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F9" w:rsidRPr="00126A75" w:rsidRDefault="00560362" w:rsidP="00560362">
      <w:pPr>
        <w:spacing w:after="0" w:line="360" w:lineRule="auto"/>
        <w:jc w:val="left"/>
        <w:rPr>
          <w:rFonts w:asciiTheme="minorHAnsi" w:eastAsia="Times New Roman" w:hAnsiTheme="minorHAnsi" w:cstheme="minorHAnsi"/>
          <w:szCs w:val="24"/>
        </w:rPr>
      </w:pPr>
      <w:r>
        <w:rPr>
          <w:rFonts w:asciiTheme="minorHAnsi" w:eastAsia="Times New Roman" w:hAnsiTheme="minorHAnsi" w:cstheme="minorHAnsi"/>
          <w:noProof/>
          <w:szCs w:val="24"/>
          <w:lang w:eastAsia="hr-HR"/>
        </w:rPr>
        <w:t xml:space="preserve">          </w:t>
      </w:r>
      <w:r w:rsidR="00DE0CDD" w:rsidRPr="00126A75">
        <w:rPr>
          <w:rFonts w:asciiTheme="minorHAnsi" w:eastAsia="Times New Roman" w:hAnsiTheme="minorHAnsi" w:cstheme="minorHAnsi"/>
          <w:noProof/>
          <w:szCs w:val="24"/>
          <w:lang w:eastAsia="hr-HR"/>
        </w:rPr>
        <w:drawing>
          <wp:inline distT="0" distB="0" distL="0" distR="0">
            <wp:extent cx="885825" cy="1066800"/>
            <wp:effectExtent l="19050" t="0" r="9525" b="0"/>
            <wp:docPr id="1026"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pic:nvPicPr>
                  <pic:blipFill>
                    <a:blip r:embed="rId8" cstate="print"/>
                    <a:srcRect/>
                    <a:stretch/>
                  </pic:blipFill>
                  <pic:spPr>
                    <a:xfrm>
                      <a:off x="0" y="0"/>
                      <a:ext cx="885825" cy="1066800"/>
                    </a:xfrm>
                    <a:prstGeom prst="rect">
                      <a:avLst/>
                    </a:prstGeom>
                    <a:ln>
                      <a:noFill/>
                    </a:ln>
                  </pic:spPr>
                </pic:pic>
              </a:graphicData>
            </a:graphic>
          </wp:inline>
        </w:drawing>
      </w:r>
    </w:p>
    <w:p w:rsidR="001738F9" w:rsidRPr="00126A75" w:rsidRDefault="00DE0CDD" w:rsidP="00560362">
      <w:pPr>
        <w:spacing w:after="0" w:line="240" w:lineRule="auto"/>
        <w:jc w:val="left"/>
        <w:rPr>
          <w:rFonts w:asciiTheme="minorHAnsi" w:eastAsia="Times New Roman" w:hAnsiTheme="minorHAnsi" w:cstheme="minorHAnsi"/>
          <w:b/>
          <w:szCs w:val="36"/>
        </w:rPr>
      </w:pPr>
      <w:r w:rsidRPr="00126A75">
        <w:rPr>
          <w:rFonts w:asciiTheme="minorHAnsi" w:eastAsia="Times New Roman" w:hAnsiTheme="minorHAnsi" w:cstheme="minorHAnsi"/>
          <w:b/>
          <w:szCs w:val="36"/>
        </w:rPr>
        <w:t>REPUBLIKA HRVATSKA</w:t>
      </w:r>
    </w:p>
    <w:p w:rsidR="001738F9" w:rsidRPr="00126A75" w:rsidRDefault="00126A75" w:rsidP="00560362">
      <w:pPr>
        <w:spacing w:after="0" w:line="240" w:lineRule="auto"/>
        <w:jc w:val="left"/>
        <w:rPr>
          <w:rFonts w:asciiTheme="minorHAnsi" w:eastAsia="Times New Roman" w:hAnsiTheme="minorHAnsi" w:cstheme="minorHAnsi"/>
          <w:b/>
          <w:szCs w:val="36"/>
        </w:rPr>
      </w:pPr>
      <w:r>
        <w:rPr>
          <w:rFonts w:asciiTheme="minorHAnsi" w:eastAsia="Times New Roman" w:hAnsiTheme="minorHAnsi" w:cstheme="minorHAnsi"/>
          <w:b/>
          <w:szCs w:val="36"/>
        </w:rPr>
        <w:t>VARAŽDINSKA</w:t>
      </w:r>
      <w:r w:rsidR="00E60843" w:rsidRPr="00126A75">
        <w:rPr>
          <w:rFonts w:asciiTheme="minorHAnsi" w:eastAsia="Times New Roman" w:hAnsiTheme="minorHAnsi" w:cstheme="minorHAnsi"/>
          <w:b/>
          <w:szCs w:val="36"/>
        </w:rPr>
        <w:t xml:space="preserve"> </w:t>
      </w:r>
      <w:r w:rsidR="00DE0CDD" w:rsidRPr="00126A75">
        <w:rPr>
          <w:rFonts w:asciiTheme="minorHAnsi" w:eastAsia="Times New Roman" w:hAnsiTheme="minorHAnsi" w:cstheme="minorHAnsi"/>
          <w:b/>
          <w:szCs w:val="36"/>
        </w:rPr>
        <w:t>ŽUPANIJA</w:t>
      </w:r>
    </w:p>
    <w:p w:rsidR="001738F9" w:rsidRDefault="00DE0CDD">
      <w:pPr>
        <w:tabs>
          <w:tab w:val="left" w:pos="3510"/>
          <w:tab w:val="center" w:pos="4250"/>
        </w:tabs>
        <w:spacing w:after="0" w:line="360" w:lineRule="auto"/>
        <w:rPr>
          <w:rFonts w:asciiTheme="minorHAnsi" w:eastAsia="Times New Roman" w:hAnsiTheme="minorHAnsi" w:cstheme="minorHAnsi"/>
          <w:b/>
          <w:color w:val="FF0000"/>
          <w:sz w:val="22"/>
        </w:rPr>
      </w:pPr>
      <w:r w:rsidRPr="00126A75">
        <w:rPr>
          <w:rFonts w:asciiTheme="minorHAnsi" w:eastAsia="Times New Roman" w:hAnsiTheme="minorHAnsi" w:cstheme="minorHAnsi"/>
          <w:b/>
          <w:color w:val="FF0000"/>
          <w:sz w:val="22"/>
        </w:rPr>
        <w:tab/>
      </w:r>
    </w:p>
    <w:p w:rsidR="00367996" w:rsidRDefault="00367996">
      <w:pPr>
        <w:tabs>
          <w:tab w:val="left" w:pos="3510"/>
          <w:tab w:val="center" w:pos="4250"/>
        </w:tabs>
        <w:spacing w:after="0" w:line="360" w:lineRule="auto"/>
        <w:rPr>
          <w:rFonts w:asciiTheme="minorHAnsi" w:eastAsia="Times New Roman" w:hAnsiTheme="minorHAnsi" w:cstheme="minorHAnsi"/>
          <w:b/>
          <w:color w:val="FF0000"/>
          <w:sz w:val="22"/>
        </w:rPr>
      </w:pPr>
    </w:p>
    <w:p w:rsidR="00367996" w:rsidRPr="00126A75" w:rsidRDefault="00367996">
      <w:pPr>
        <w:tabs>
          <w:tab w:val="left" w:pos="3510"/>
          <w:tab w:val="center" w:pos="4250"/>
        </w:tabs>
        <w:spacing w:after="0" w:line="360" w:lineRule="auto"/>
        <w:rPr>
          <w:rFonts w:asciiTheme="minorHAnsi" w:eastAsia="Times New Roman" w:hAnsiTheme="minorHAnsi" w:cstheme="minorHAnsi"/>
          <w:b/>
          <w:color w:val="FF0000"/>
          <w:sz w:val="22"/>
        </w:rPr>
      </w:pPr>
    </w:p>
    <w:p w:rsidR="007430B7" w:rsidRDefault="007430B7">
      <w:pPr>
        <w:spacing w:after="0" w:line="360" w:lineRule="auto"/>
        <w:jc w:val="center"/>
        <w:rPr>
          <w:rFonts w:asciiTheme="minorHAnsi" w:eastAsia="Times New Roman" w:hAnsiTheme="minorHAnsi" w:cstheme="minorHAnsi"/>
          <w:b/>
          <w:noProof/>
          <w:sz w:val="22"/>
          <w:lang w:eastAsia="hr-HR"/>
        </w:rPr>
      </w:pPr>
      <w:r>
        <w:rPr>
          <w:rFonts w:asciiTheme="minorHAnsi" w:eastAsia="Times New Roman" w:hAnsiTheme="minorHAnsi" w:cstheme="minorHAnsi"/>
          <w:b/>
          <w:noProof/>
          <w:sz w:val="22"/>
          <w:lang w:eastAsia="hr-HR"/>
        </w:rPr>
        <w:drawing>
          <wp:anchor distT="0" distB="0" distL="114300" distR="114300" simplePos="0" relativeHeight="251660288" behindDoc="0" locked="0" layoutInCell="0" allowOverlap="1">
            <wp:simplePos x="0" y="0"/>
            <wp:positionH relativeFrom="column">
              <wp:posOffset>1424940</wp:posOffset>
            </wp:positionH>
            <wp:positionV relativeFrom="paragraph">
              <wp:posOffset>81915</wp:posOffset>
            </wp:positionV>
            <wp:extent cx="2808605" cy="3590925"/>
            <wp:effectExtent l="19050" t="0" r="0" b="0"/>
            <wp:wrapSquare wrapText="bothSides"/>
            <wp:docPr id="1" name="Slika 0" descr="GRB - GRAD LUDBREG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 GRAD LUDBREG_page-0001.jpg"/>
                    <pic:cNvPicPr/>
                  </pic:nvPicPr>
                  <pic:blipFill>
                    <a:blip r:embed="rId9" cstate="print"/>
                    <a:stretch>
                      <a:fillRect/>
                    </a:stretch>
                  </pic:blipFill>
                  <pic:spPr>
                    <a:xfrm>
                      <a:off x="0" y="0"/>
                      <a:ext cx="2808605" cy="3590925"/>
                    </a:xfrm>
                    <a:prstGeom prst="rect">
                      <a:avLst/>
                    </a:prstGeom>
                    <a:ln>
                      <a:noFill/>
                    </a:ln>
                    <a:effectLst>
                      <a:softEdge rad="112500"/>
                    </a:effectLst>
                  </pic:spPr>
                </pic:pic>
              </a:graphicData>
            </a:graphic>
          </wp:anchor>
        </w:drawing>
      </w:r>
    </w:p>
    <w:p w:rsidR="007430B7" w:rsidRDefault="007430B7">
      <w:pPr>
        <w:spacing w:after="0" w:line="360" w:lineRule="auto"/>
        <w:jc w:val="center"/>
        <w:rPr>
          <w:rFonts w:asciiTheme="minorHAnsi" w:eastAsia="Times New Roman" w:hAnsiTheme="minorHAnsi" w:cstheme="minorHAnsi"/>
          <w:b/>
          <w:noProof/>
          <w:sz w:val="22"/>
          <w:lang w:eastAsia="hr-HR"/>
        </w:rPr>
      </w:pPr>
    </w:p>
    <w:p w:rsidR="007430B7" w:rsidRDefault="007430B7">
      <w:pPr>
        <w:spacing w:after="0" w:line="360" w:lineRule="auto"/>
        <w:jc w:val="center"/>
        <w:rPr>
          <w:rFonts w:asciiTheme="minorHAnsi" w:eastAsia="Times New Roman" w:hAnsiTheme="minorHAnsi" w:cstheme="minorHAnsi"/>
          <w:b/>
          <w:noProof/>
          <w:sz w:val="22"/>
          <w:lang w:eastAsia="hr-HR"/>
        </w:rPr>
      </w:pPr>
    </w:p>
    <w:p w:rsidR="00560362" w:rsidRDefault="00560362">
      <w:pPr>
        <w:spacing w:after="0" w:line="360" w:lineRule="auto"/>
        <w:jc w:val="center"/>
        <w:rPr>
          <w:rFonts w:asciiTheme="minorHAnsi" w:eastAsia="Times New Roman" w:hAnsiTheme="minorHAnsi" w:cstheme="minorHAnsi"/>
          <w:b/>
          <w:noProof/>
          <w:sz w:val="22"/>
          <w:lang w:eastAsia="hr-HR"/>
        </w:rPr>
      </w:pPr>
    </w:p>
    <w:p w:rsidR="00560362" w:rsidRDefault="00560362">
      <w:pPr>
        <w:spacing w:after="0" w:line="360" w:lineRule="auto"/>
        <w:jc w:val="center"/>
        <w:rPr>
          <w:rFonts w:asciiTheme="minorHAnsi" w:eastAsia="Times New Roman" w:hAnsiTheme="minorHAnsi" w:cstheme="minorHAnsi"/>
          <w:b/>
          <w:noProof/>
          <w:sz w:val="22"/>
          <w:lang w:eastAsia="hr-HR"/>
        </w:rPr>
      </w:pPr>
    </w:p>
    <w:p w:rsidR="00560362" w:rsidRPr="00126A75" w:rsidRDefault="00560362">
      <w:pPr>
        <w:spacing w:after="0" w:line="360" w:lineRule="auto"/>
        <w:jc w:val="center"/>
        <w:rPr>
          <w:rFonts w:asciiTheme="minorHAnsi" w:eastAsia="Times New Roman" w:hAnsiTheme="minorHAnsi" w:cstheme="minorHAnsi"/>
          <w:b/>
          <w:sz w:val="22"/>
        </w:rPr>
      </w:pPr>
    </w:p>
    <w:p w:rsidR="001738F9" w:rsidRPr="00126A75" w:rsidRDefault="001738F9">
      <w:pPr>
        <w:spacing w:after="0" w:line="360" w:lineRule="auto"/>
        <w:jc w:val="center"/>
        <w:rPr>
          <w:rFonts w:asciiTheme="minorHAnsi" w:eastAsia="Times New Roman" w:hAnsiTheme="minorHAnsi" w:cstheme="minorHAnsi"/>
          <w:b/>
          <w:sz w:val="18"/>
          <w:szCs w:val="40"/>
        </w:rPr>
      </w:pPr>
    </w:p>
    <w:p w:rsidR="007430B7" w:rsidRDefault="007430B7">
      <w:pPr>
        <w:spacing w:after="0" w:line="360" w:lineRule="auto"/>
        <w:jc w:val="center"/>
        <w:rPr>
          <w:rFonts w:asciiTheme="minorHAnsi" w:eastAsia="Times New Roman" w:hAnsiTheme="minorHAnsi" w:cstheme="minorHAnsi"/>
          <w:b/>
          <w:sz w:val="36"/>
          <w:szCs w:val="36"/>
        </w:rPr>
      </w:pPr>
    </w:p>
    <w:p w:rsidR="007430B7" w:rsidRDefault="007430B7">
      <w:pPr>
        <w:spacing w:after="0" w:line="360" w:lineRule="auto"/>
        <w:jc w:val="center"/>
        <w:rPr>
          <w:rFonts w:asciiTheme="minorHAnsi" w:eastAsia="Times New Roman" w:hAnsiTheme="minorHAnsi" w:cstheme="minorHAnsi"/>
          <w:b/>
          <w:sz w:val="36"/>
          <w:szCs w:val="36"/>
        </w:rPr>
      </w:pPr>
    </w:p>
    <w:p w:rsidR="007430B7" w:rsidRDefault="007430B7">
      <w:pPr>
        <w:spacing w:after="0" w:line="360" w:lineRule="auto"/>
        <w:jc w:val="center"/>
        <w:rPr>
          <w:rFonts w:asciiTheme="minorHAnsi" w:eastAsia="Times New Roman" w:hAnsiTheme="minorHAnsi" w:cstheme="minorHAnsi"/>
          <w:b/>
          <w:sz w:val="36"/>
          <w:szCs w:val="36"/>
        </w:rPr>
      </w:pPr>
    </w:p>
    <w:p w:rsidR="007430B7" w:rsidRDefault="007430B7">
      <w:pPr>
        <w:spacing w:after="0" w:line="360" w:lineRule="auto"/>
        <w:jc w:val="center"/>
        <w:rPr>
          <w:rFonts w:asciiTheme="minorHAnsi" w:eastAsia="Times New Roman" w:hAnsiTheme="minorHAnsi" w:cstheme="minorHAnsi"/>
          <w:b/>
          <w:sz w:val="36"/>
          <w:szCs w:val="36"/>
        </w:rPr>
      </w:pPr>
    </w:p>
    <w:p w:rsidR="007430B7" w:rsidRDefault="007430B7">
      <w:pPr>
        <w:spacing w:after="0" w:line="360" w:lineRule="auto"/>
        <w:jc w:val="center"/>
        <w:rPr>
          <w:rFonts w:asciiTheme="minorHAnsi" w:eastAsia="Times New Roman" w:hAnsiTheme="minorHAnsi" w:cstheme="minorHAnsi"/>
          <w:b/>
          <w:sz w:val="36"/>
          <w:szCs w:val="36"/>
        </w:rPr>
      </w:pPr>
    </w:p>
    <w:p w:rsidR="001738F9" w:rsidRPr="00126A75" w:rsidRDefault="00DE0CDD">
      <w:pPr>
        <w:spacing w:after="0" w:line="360" w:lineRule="auto"/>
        <w:jc w:val="center"/>
        <w:rPr>
          <w:rFonts w:asciiTheme="minorHAnsi" w:eastAsia="Times New Roman" w:hAnsiTheme="minorHAnsi" w:cstheme="minorHAnsi"/>
          <w:b/>
          <w:sz w:val="36"/>
          <w:szCs w:val="36"/>
        </w:rPr>
      </w:pPr>
      <w:r w:rsidRPr="00126A75">
        <w:rPr>
          <w:rFonts w:asciiTheme="minorHAnsi" w:eastAsia="Times New Roman" w:hAnsiTheme="minorHAnsi" w:cstheme="minorHAnsi"/>
          <w:b/>
          <w:sz w:val="36"/>
          <w:szCs w:val="36"/>
        </w:rPr>
        <w:t>PROCJENA UGROŽENOSTI OD POŽARA I TEHNOLOŠKE EKSPLOZIJE</w:t>
      </w:r>
    </w:p>
    <w:p w:rsidR="001738F9" w:rsidRPr="00126A75" w:rsidRDefault="001738F9">
      <w:pPr>
        <w:spacing w:after="0" w:line="240" w:lineRule="auto"/>
        <w:jc w:val="center"/>
        <w:rPr>
          <w:rFonts w:asciiTheme="minorHAnsi" w:eastAsia="Times New Roman" w:hAnsiTheme="minorHAnsi" w:cstheme="minorHAnsi"/>
          <w:b/>
          <w:bCs/>
          <w:sz w:val="22"/>
        </w:rPr>
      </w:pPr>
    </w:p>
    <w:p w:rsidR="001738F9" w:rsidRDefault="001738F9">
      <w:pPr>
        <w:spacing w:after="0" w:line="240" w:lineRule="auto"/>
        <w:jc w:val="center"/>
        <w:rPr>
          <w:rFonts w:asciiTheme="minorHAnsi" w:eastAsia="Times New Roman" w:hAnsiTheme="minorHAnsi" w:cstheme="minorHAnsi"/>
          <w:b/>
          <w:bCs/>
          <w:sz w:val="22"/>
        </w:rPr>
      </w:pPr>
    </w:p>
    <w:p w:rsidR="001738F9" w:rsidRDefault="001738F9">
      <w:pPr>
        <w:spacing w:after="0" w:line="240" w:lineRule="auto"/>
        <w:jc w:val="center"/>
        <w:rPr>
          <w:rFonts w:asciiTheme="minorHAnsi" w:eastAsia="Times New Roman" w:hAnsiTheme="minorHAnsi" w:cstheme="minorHAnsi"/>
          <w:b/>
          <w:bCs/>
          <w:sz w:val="22"/>
        </w:rPr>
      </w:pPr>
    </w:p>
    <w:p w:rsidR="00471661" w:rsidRDefault="00471661">
      <w:pPr>
        <w:spacing w:after="0" w:line="240" w:lineRule="auto"/>
        <w:jc w:val="center"/>
        <w:rPr>
          <w:rFonts w:asciiTheme="minorHAnsi" w:eastAsia="Times New Roman" w:hAnsiTheme="minorHAnsi" w:cstheme="minorHAnsi"/>
          <w:b/>
          <w:bCs/>
          <w:sz w:val="22"/>
        </w:rPr>
      </w:pPr>
    </w:p>
    <w:p w:rsidR="00471661" w:rsidRDefault="00471661">
      <w:pPr>
        <w:spacing w:after="0" w:line="240" w:lineRule="auto"/>
        <w:jc w:val="center"/>
        <w:rPr>
          <w:rFonts w:asciiTheme="minorHAnsi" w:eastAsia="Times New Roman" w:hAnsiTheme="minorHAnsi" w:cstheme="minorHAnsi"/>
          <w:b/>
          <w:bCs/>
          <w:sz w:val="22"/>
        </w:rPr>
      </w:pPr>
    </w:p>
    <w:p w:rsidR="00471661" w:rsidRDefault="00471661">
      <w:pPr>
        <w:spacing w:after="0" w:line="240" w:lineRule="auto"/>
        <w:jc w:val="center"/>
        <w:rPr>
          <w:rFonts w:asciiTheme="minorHAnsi" w:eastAsia="Times New Roman" w:hAnsiTheme="minorHAnsi" w:cstheme="minorHAnsi"/>
          <w:b/>
          <w:bCs/>
          <w:sz w:val="22"/>
        </w:rPr>
      </w:pPr>
    </w:p>
    <w:p w:rsidR="00471661" w:rsidRDefault="00471661">
      <w:pPr>
        <w:spacing w:after="0" w:line="240" w:lineRule="auto"/>
        <w:jc w:val="center"/>
        <w:rPr>
          <w:rFonts w:asciiTheme="minorHAnsi" w:eastAsia="Times New Roman" w:hAnsiTheme="minorHAnsi" w:cstheme="minorHAnsi"/>
          <w:b/>
          <w:bCs/>
          <w:sz w:val="22"/>
        </w:rPr>
      </w:pPr>
    </w:p>
    <w:p w:rsidR="00471661" w:rsidRDefault="00471661">
      <w:pPr>
        <w:spacing w:after="0" w:line="240" w:lineRule="auto"/>
        <w:jc w:val="center"/>
        <w:rPr>
          <w:rFonts w:asciiTheme="minorHAnsi" w:eastAsia="Times New Roman" w:hAnsiTheme="minorHAnsi" w:cstheme="minorHAnsi"/>
          <w:b/>
          <w:bCs/>
          <w:sz w:val="22"/>
        </w:rPr>
      </w:pPr>
    </w:p>
    <w:p w:rsidR="00471661" w:rsidRPr="00126A75" w:rsidRDefault="00471661">
      <w:pPr>
        <w:spacing w:after="0" w:line="240" w:lineRule="auto"/>
        <w:jc w:val="center"/>
        <w:rPr>
          <w:rFonts w:asciiTheme="minorHAnsi" w:eastAsia="Times New Roman" w:hAnsiTheme="minorHAnsi" w:cstheme="minorHAnsi"/>
          <w:b/>
          <w:bCs/>
          <w:sz w:val="22"/>
        </w:rPr>
      </w:pPr>
    </w:p>
    <w:p w:rsidR="001738F9" w:rsidRPr="00126A75" w:rsidRDefault="001738F9">
      <w:pPr>
        <w:spacing w:after="0" w:line="240" w:lineRule="auto"/>
        <w:jc w:val="center"/>
        <w:rPr>
          <w:rFonts w:asciiTheme="minorHAnsi" w:eastAsia="Times New Roman" w:hAnsiTheme="minorHAnsi" w:cstheme="minorHAnsi"/>
          <w:b/>
          <w:bCs/>
          <w:sz w:val="22"/>
        </w:rPr>
      </w:pPr>
    </w:p>
    <w:p w:rsidR="001738F9" w:rsidRPr="00126A75" w:rsidRDefault="001738F9">
      <w:pPr>
        <w:spacing w:after="0" w:line="240" w:lineRule="auto"/>
        <w:jc w:val="center"/>
        <w:rPr>
          <w:rFonts w:asciiTheme="minorHAnsi" w:eastAsia="Times New Roman" w:hAnsiTheme="minorHAnsi" w:cstheme="minorHAnsi"/>
          <w:b/>
          <w:bCs/>
          <w:sz w:val="22"/>
        </w:rPr>
      </w:pPr>
    </w:p>
    <w:p w:rsidR="001738F9" w:rsidRPr="00126A75" w:rsidRDefault="00471661">
      <w:pPr>
        <w:jc w:val="center"/>
        <w:rPr>
          <w:rFonts w:asciiTheme="minorHAnsi" w:eastAsia="Times New Roman" w:hAnsiTheme="minorHAnsi" w:cstheme="minorHAnsi"/>
          <w:szCs w:val="24"/>
        </w:rPr>
        <w:sectPr w:rsidR="001738F9" w:rsidRPr="00126A75">
          <w:headerReference w:type="default" r:id="rId10"/>
          <w:footerReference w:type="default" r:id="rId11"/>
          <w:pgSz w:w="11906" w:h="16838"/>
          <w:pgMar w:top="1134" w:right="1134" w:bottom="1134" w:left="1418" w:header="709" w:footer="709" w:gutter="284"/>
          <w:cols w:space="708"/>
          <w:titlePg/>
          <w:docGrid w:linePitch="360"/>
        </w:sectPr>
      </w:pPr>
      <w:r>
        <w:rPr>
          <w:rFonts w:asciiTheme="minorHAnsi" w:eastAsia="Times New Roman" w:hAnsiTheme="minorHAnsi" w:cstheme="minorHAnsi"/>
          <w:szCs w:val="24"/>
        </w:rPr>
        <w:t xml:space="preserve">Ludbreg, </w:t>
      </w:r>
      <w:r w:rsidR="008055C2">
        <w:rPr>
          <w:rFonts w:asciiTheme="minorHAnsi" w:eastAsia="Times New Roman" w:hAnsiTheme="minorHAnsi" w:cstheme="minorHAnsi"/>
          <w:szCs w:val="24"/>
        </w:rPr>
        <w:t>SVIBANJ</w:t>
      </w:r>
      <w:r w:rsidR="007430B7">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 202</w:t>
      </w:r>
      <w:r w:rsidR="004F1FDF">
        <w:rPr>
          <w:rFonts w:asciiTheme="minorHAnsi" w:eastAsia="Times New Roman" w:hAnsiTheme="minorHAnsi" w:cstheme="minorHAnsi"/>
          <w:szCs w:val="24"/>
        </w:rPr>
        <w:t>2</w:t>
      </w:r>
      <w:r w:rsidR="00F92625" w:rsidRPr="00AB3F84">
        <w:rPr>
          <w:rFonts w:asciiTheme="minorHAnsi" w:eastAsia="Times New Roman" w:hAnsiTheme="minorHAnsi" w:cstheme="minorHAnsi"/>
          <w:szCs w:val="24"/>
        </w:rPr>
        <w:t>.</w:t>
      </w:r>
      <w:r w:rsidR="00F92625" w:rsidRPr="00126A75">
        <w:rPr>
          <w:rFonts w:asciiTheme="minorHAnsi" w:eastAsia="Times New Roman" w:hAnsiTheme="minorHAnsi" w:cstheme="minorHAnsi"/>
          <w:szCs w:val="24"/>
        </w:rPr>
        <w:t xml:space="preserve"> </w:t>
      </w:r>
    </w:p>
    <w:p w:rsidR="001738F9" w:rsidRPr="00126A75" w:rsidRDefault="001738F9">
      <w:pPr>
        <w:spacing w:after="0" w:line="240" w:lineRule="auto"/>
        <w:jc w:val="center"/>
        <w:rPr>
          <w:rFonts w:asciiTheme="minorHAnsi" w:eastAsia="Times New Roman" w:hAnsiTheme="minorHAnsi" w:cstheme="minorHAnsi"/>
          <w:b/>
          <w:bCs/>
          <w:color w:val="365F91"/>
          <w:sz w:val="12"/>
          <w:szCs w:val="24"/>
        </w:rPr>
      </w:pPr>
    </w:p>
    <w:tbl>
      <w:tblPr>
        <w:tblW w:w="9330" w:type="dxa"/>
        <w:shd w:val="clear" w:color="auto" w:fill="FFFFFF"/>
        <w:tblLook w:val="04A0"/>
      </w:tblPr>
      <w:tblGrid>
        <w:gridCol w:w="9330"/>
      </w:tblGrid>
      <w:tr w:rsidR="001738F9" w:rsidRPr="00126A75">
        <w:trPr>
          <w:trHeight w:val="10522"/>
        </w:trPr>
        <w:tc>
          <w:tcPr>
            <w:tcW w:w="9330" w:type="dxa"/>
            <w:shd w:val="clear" w:color="auto" w:fill="FFFFFF"/>
          </w:tcPr>
          <w:p w:rsidR="001738F9" w:rsidRPr="00126A75" w:rsidRDefault="001738F9">
            <w:pPr>
              <w:spacing w:after="0" w:line="276" w:lineRule="auto"/>
              <w:jc w:val="center"/>
              <w:rPr>
                <w:rFonts w:asciiTheme="minorHAnsi" w:eastAsia="Times New Roman" w:hAnsiTheme="minorHAnsi" w:cstheme="minorHAnsi"/>
                <w:b/>
                <w:szCs w:val="24"/>
              </w:rPr>
            </w:pPr>
          </w:p>
          <w:tbl>
            <w:tblPr>
              <w:tblStyle w:val="Reetkatablice"/>
              <w:tblW w:w="9109" w:type="dxa"/>
              <w:tblLook w:val="04A0"/>
            </w:tblPr>
            <w:tblGrid>
              <w:gridCol w:w="1857"/>
              <w:gridCol w:w="687"/>
              <w:gridCol w:w="1280"/>
              <w:gridCol w:w="1474"/>
              <w:gridCol w:w="1731"/>
              <w:gridCol w:w="2080"/>
            </w:tblGrid>
            <w:tr w:rsidR="001738F9" w:rsidRPr="00126A75" w:rsidTr="00176AFC">
              <w:tc>
                <w:tcPr>
                  <w:tcW w:w="1857" w:type="dxa"/>
                  <w:tcBorders>
                    <w:top w:val="nil"/>
                    <w:left w:val="nil"/>
                    <w:bottom w:val="nil"/>
                    <w:right w:val="nil"/>
                  </w:tcBorders>
                </w:tcPr>
                <w:p w:rsidR="001738F9" w:rsidRPr="00126A75" w:rsidRDefault="00DE0CDD">
                  <w:pPr>
                    <w:jc w:val="left"/>
                    <w:rPr>
                      <w:rFonts w:asciiTheme="minorHAnsi" w:eastAsia="Times New Roman" w:hAnsiTheme="minorHAnsi" w:cstheme="minorHAnsi"/>
                      <w:b/>
                      <w:szCs w:val="24"/>
                    </w:rPr>
                  </w:pPr>
                  <w:r w:rsidRPr="00126A75">
                    <w:rPr>
                      <w:rFonts w:asciiTheme="minorHAnsi" w:eastAsia="Times New Roman" w:hAnsiTheme="minorHAnsi" w:cstheme="minorHAnsi"/>
                      <w:b/>
                      <w:szCs w:val="24"/>
                    </w:rPr>
                    <w:t>NARUČITELJ:</w:t>
                  </w:r>
                </w:p>
              </w:tc>
              <w:tc>
                <w:tcPr>
                  <w:tcW w:w="7252" w:type="dxa"/>
                  <w:gridSpan w:val="5"/>
                  <w:tcBorders>
                    <w:top w:val="nil"/>
                    <w:left w:val="nil"/>
                    <w:bottom w:val="nil"/>
                    <w:right w:val="nil"/>
                  </w:tcBorders>
                </w:tcPr>
                <w:p w:rsidR="00233F59" w:rsidRDefault="00233F59" w:rsidP="00126A75">
                  <w:pPr>
                    <w:jc w:val="left"/>
                    <w:rPr>
                      <w:rFonts w:asciiTheme="minorHAnsi" w:eastAsia="Times New Roman" w:hAnsiTheme="minorHAnsi" w:cstheme="minorHAnsi"/>
                      <w:bCs/>
                      <w:szCs w:val="24"/>
                    </w:rPr>
                  </w:pPr>
                  <w:r w:rsidRPr="00233F59">
                    <w:rPr>
                      <w:rFonts w:asciiTheme="minorHAnsi" w:eastAsia="Times New Roman" w:hAnsiTheme="minorHAnsi" w:cstheme="minorHAnsi"/>
                      <w:bCs/>
                      <w:szCs w:val="24"/>
                    </w:rPr>
                    <w:t>REPUBLIKA HRVATSKA, VARAŽDINSKA ŽUPANIJA</w:t>
                  </w:r>
                </w:p>
                <w:p w:rsidR="00126A75" w:rsidRPr="00126A75" w:rsidRDefault="00471661" w:rsidP="00126A75">
                  <w:pPr>
                    <w:jc w:val="left"/>
                    <w:rPr>
                      <w:rFonts w:asciiTheme="minorHAnsi" w:eastAsia="Times New Roman" w:hAnsiTheme="minorHAnsi" w:cstheme="minorHAnsi"/>
                      <w:bCs/>
                      <w:szCs w:val="24"/>
                    </w:rPr>
                  </w:pPr>
                  <w:r>
                    <w:rPr>
                      <w:rFonts w:asciiTheme="minorHAnsi" w:eastAsia="Times New Roman" w:hAnsiTheme="minorHAnsi" w:cstheme="minorHAnsi"/>
                      <w:bCs/>
                      <w:szCs w:val="24"/>
                    </w:rPr>
                    <w:t>GRAD LUDBREG</w:t>
                  </w:r>
                </w:p>
                <w:p w:rsidR="001738F9" w:rsidRPr="00126A75" w:rsidRDefault="00471661" w:rsidP="00471661">
                  <w:pPr>
                    <w:jc w:val="left"/>
                    <w:rPr>
                      <w:rFonts w:asciiTheme="minorHAnsi" w:eastAsia="Times New Roman" w:hAnsiTheme="minorHAnsi" w:cstheme="minorHAnsi"/>
                      <w:b/>
                      <w:szCs w:val="24"/>
                    </w:rPr>
                  </w:pPr>
                  <w:r w:rsidRPr="00471661">
                    <w:rPr>
                      <w:rFonts w:asciiTheme="minorHAnsi" w:eastAsia="Times New Roman" w:hAnsiTheme="minorHAnsi" w:cstheme="minorHAnsi"/>
                      <w:bCs/>
                      <w:szCs w:val="24"/>
                    </w:rPr>
                    <w:t>Trg Svetog Trojstva 14</w:t>
                  </w:r>
                  <w:r>
                    <w:rPr>
                      <w:rFonts w:asciiTheme="minorHAnsi" w:eastAsia="Times New Roman" w:hAnsiTheme="minorHAnsi" w:cstheme="minorHAnsi"/>
                      <w:bCs/>
                      <w:szCs w:val="24"/>
                    </w:rPr>
                    <w:t xml:space="preserve">, </w:t>
                  </w:r>
                  <w:r w:rsidRPr="00471661">
                    <w:rPr>
                      <w:rFonts w:asciiTheme="minorHAnsi" w:eastAsia="Times New Roman" w:hAnsiTheme="minorHAnsi" w:cstheme="minorHAnsi"/>
                      <w:bCs/>
                      <w:szCs w:val="24"/>
                    </w:rPr>
                    <w:t>42230 Ludbreg</w:t>
                  </w:r>
                </w:p>
              </w:tc>
            </w:tr>
            <w:tr w:rsidR="001738F9" w:rsidRPr="00126A75" w:rsidTr="00176AFC">
              <w:tc>
                <w:tcPr>
                  <w:tcW w:w="1857" w:type="dxa"/>
                  <w:tcBorders>
                    <w:top w:val="nil"/>
                    <w:left w:val="nil"/>
                    <w:bottom w:val="nil"/>
                    <w:right w:val="nil"/>
                  </w:tcBorders>
                </w:tcPr>
                <w:p w:rsidR="001738F9" w:rsidRPr="00126A75" w:rsidRDefault="001738F9">
                  <w:pPr>
                    <w:jc w:val="left"/>
                    <w:rPr>
                      <w:rFonts w:asciiTheme="minorHAnsi" w:eastAsia="Times New Roman" w:hAnsiTheme="minorHAnsi" w:cstheme="minorHAnsi"/>
                      <w:b/>
                      <w:szCs w:val="24"/>
                    </w:rPr>
                  </w:pPr>
                </w:p>
              </w:tc>
              <w:tc>
                <w:tcPr>
                  <w:tcW w:w="7252" w:type="dxa"/>
                  <w:gridSpan w:val="5"/>
                  <w:tcBorders>
                    <w:top w:val="nil"/>
                    <w:left w:val="nil"/>
                    <w:bottom w:val="nil"/>
                    <w:right w:val="nil"/>
                  </w:tcBorders>
                </w:tcPr>
                <w:p w:rsidR="001738F9" w:rsidRPr="00126A75" w:rsidRDefault="001738F9">
                  <w:pPr>
                    <w:jc w:val="left"/>
                    <w:rPr>
                      <w:rFonts w:asciiTheme="minorHAnsi" w:eastAsia="Times New Roman" w:hAnsiTheme="minorHAnsi" w:cstheme="minorHAnsi"/>
                      <w:bCs/>
                      <w:szCs w:val="24"/>
                    </w:rPr>
                  </w:pPr>
                </w:p>
              </w:tc>
            </w:tr>
            <w:tr w:rsidR="001738F9" w:rsidRPr="00126A75" w:rsidTr="00176AFC">
              <w:tc>
                <w:tcPr>
                  <w:tcW w:w="1857" w:type="dxa"/>
                  <w:tcBorders>
                    <w:top w:val="nil"/>
                    <w:left w:val="nil"/>
                    <w:bottom w:val="nil"/>
                    <w:right w:val="nil"/>
                  </w:tcBorders>
                  <w:shd w:val="clear" w:color="auto" w:fill="FFFFFF"/>
                </w:tcPr>
                <w:p w:rsidR="001738F9" w:rsidRPr="00126A75" w:rsidRDefault="00DE0CDD">
                  <w:pPr>
                    <w:jc w:val="left"/>
                    <w:rPr>
                      <w:rFonts w:asciiTheme="minorHAnsi" w:eastAsia="Times New Roman" w:hAnsiTheme="minorHAnsi" w:cstheme="minorHAnsi"/>
                      <w:b/>
                      <w:bCs/>
                      <w:szCs w:val="24"/>
                    </w:rPr>
                  </w:pPr>
                  <w:r w:rsidRPr="00126A75">
                    <w:rPr>
                      <w:rFonts w:asciiTheme="minorHAnsi" w:eastAsia="Times New Roman" w:hAnsiTheme="minorHAnsi" w:cstheme="minorHAnsi"/>
                      <w:b/>
                      <w:bCs/>
                      <w:szCs w:val="24"/>
                    </w:rPr>
                    <w:t xml:space="preserve">IZVRŠITELJ: </w:t>
                  </w:r>
                </w:p>
              </w:tc>
              <w:tc>
                <w:tcPr>
                  <w:tcW w:w="7252" w:type="dxa"/>
                  <w:gridSpan w:val="5"/>
                  <w:tcBorders>
                    <w:top w:val="nil"/>
                    <w:left w:val="nil"/>
                    <w:bottom w:val="nil"/>
                    <w:right w:val="nil"/>
                  </w:tcBorders>
                  <w:shd w:val="clear" w:color="auto" w:fill="FFFFFF"/>
                  <w:vAlign w:val="center"/>
                </w:tcPr>
                <w:p w:rsidR="001738F9" w:rsidRPr="00126A75" w:rsidRDefault="00DE0CDD">
                  <w:pPr>
                    <w:jc w:val="left"/>
                    <w:rPr>
                      <w:rFonts w:asciiTheme="minorHAnsi" w:eastAsia="Times New Roman" w:hAnsiTheme="minorHAnsi" w:cstheme="minorHAnsi"/>
                      <w:szCs w:val="24"/>
                    </w:rPr>
                  </w:pPr>
                  <w:r w:rsidRPr="00126A75">
                    <w:rPr>
                      <w:rFonts w:asciiTheme="minorHAnsi" w:eastAsia="Times New Roman" w:hAnsiTheme="minorHAnsi" w:cstheme="minorHAnsi"/>
                      <w:szCs w:val="24"/>
                    </w:rPr>
                    <w:t>Ustanova za obrazovanje odraslih DEFENSOR</w:t>
                  </w:r>
                </w:p>
                <w:p w:rsidR="001738F9" w:rsidRPr="00126A75" w:rsidRDefault="00DE0CDD">
                  <w:pPr>
                    <w:jc w:val="left"/>
                    <w:rPr>
                      <w:rFonts w:asciiTheme="minorHAnsi" w:eastAsia="Times New Roman" w:hAnsiTheme="minorHAnsi" w:cstheme="minorHAnsi"/>
                      <w:bCs/>
                      <w:szCs w:val="24"/>
                    </w:rPr>
                  </w:pPr>
                  <w:r w:rsidRPr="00126A75">
                    <w:rPr>
                      <w:rFonts w:asciiTheme="minorHAnsi" w:eastAsia="Times New Roman" w:hAnsiTheme="minorHAnsi" w:cstheme="minorHAnsi"/>
                      <w:szCs w:val="24"/>
                    </w:rPr>
                    <w:t>Zagrebačka 71, 42000 Varaždin</w:t>
                  </w:r>
                </w:p>
              </w:tc>
            </w:tr>
            <w:tr w:rsidR="001738F9" w:rsidRPr="00126A75" w:rsidTr="00176AFC">
              <w:tc>
                <w:tcPr>
                  <w:tcW w:w="1857" w:type="dxa"/>
                  <w:tcBorders>
                    <w:top w:val="nil"/>
                    <w:left w:val="nil"/>
                    <w:bottom w:val="nil"/>
                    <w:right w:val="nil"/>
                  </w:tcBorders>
                  <w:shd w:val="clear" w:color="auto" w:fill="FFFFFF"/>
                </w:tcPr>
                <w:p w:rsidR="001738F9" w:rsidRPr="00126A75" w:rsidRDefault="001738F9">
                  <w:pPr>
                    <w:jc w:val="left"/>
                    <w:rPr>
                      <w:rFonts w:asciiTheme="minorHAnsi" w:eastAsia="Times New Roman" w:hAnsiTheme="minorHAnsi" w:cstheme="minorHAnsi"/>
                      <w:b/>
                      <w:bCs/>
                      <w:szCs w:val="24"/>
                    </w:rPr>
                  </w:pPr>
                </w:p>
              </w:tc>
              <w:tc>
                <w:tcPr>
                  <w:tcW w:w="7252" w:type="dxa"/>
                  <w:gridSpan w:val="5"/>
                  <w:tcBorders>
                    <w:top w:val="nil"/>
                    <w:left w:val="nil"/>
                    <w:bottom w:val="nil"/>
                    <w:right w:val="nil"/>
                  </w:tcBorders>
                  <w:shd w:val="clear" w:color="auto" w:fill="FFFFFF"/>
                  <w:vAlign w:val="center"/>
                </w:tcPr>
                <w:p w:rsidR="001738F9" w:rsidRPr="00126A75" w:rsidRDefault="001738F9">
                  <w:pPr>
                    <w:jc w:val="left"/>
                    <w:rPr>
                      <w:rFonts w:asciiTheme="minorHAnsi" w:eastAsia="Times New Roman" w:hAnsiTheme="minorHAnsi" w:cstheme="minorHAnsi"/>
                      <w:szCs w:val="24"/>
                    </w:rPr>
                  </w:pPr>
                </w:p>
              </w:tc>
            </w:tr>
            <w:tr w:rsidR="001738F9" w:rsidRPr="00126A75" w:rsidTr="00176AFC">
              <w:tc>
                <w:tcPr>
                  <w:tcW w:w="9109" w:type="dxa"/>
                  <w:gridSpan w:val="6"/>
                  <w:tcBorders>
                    <w:top w:val="nil"/>
                    <w:left w:val="nil"/>
                    <w:bottom w:val="nil"/>
                    <w:right w:val="nil"/>
                  </w:tcBorders>
                  <w:shd w:val="clear" w:color="auto" w:fill="FFFFFF"/>
                </w:tcPr>
                <w:p w:rsidR="001738F9" w:rsidRPr="00126A75" w:rsidRDefault="00471661">
                  <w:pPr>
                    <w:spacing w:line="276" w:lineRule="auto"/>
                    <w:jc w:val="left"/>
                    <w:rPr>
                      <w:rFonts w:asciiTheme="minorHAnsi" w:eastAsia="Times New Roman" w:hAnsiTheme="minorHAnsi" w:cstheme="minorHAnsi"/>
                      <w:b/>
                      <w:sz w:val="22"/>
                      <w:szCs w:val="22"/>
                    </w:rPr>
                  </w:pPr>
                  <w:r w:rsidRPr="00471661">
                    <w:rPr>
                      <w:rFonts w:asciiTheme="minorHAnsi" w:eastAsia="Times New Roman" w:hAnsiTheme="minorHAnsi" w:cstheme="minorHAnsi"/>
                      <w:b/>
                      <w:sz w:val="22"/>
                      <w:szCs w:val="22"/>
                    </w:rPr>
                    <w:t>Ravnatelj Ustanove za obrazovanje odraslih DEFENSOR temeljem članka 8. Pravilnika o izradi Procjene ugroženosti od požara i tehnološke eksplozije („Narodne novine“, broj 35/94, 110/05, 28/10), imenuje sljedeći stručni tim za izradu:</w:t>
                  </w:r>
                </w:p>
              </w:tc>
            </w:tr>
            <w:tr w:rsidR="001738F9" w:rsidRPr="00126A75" w:rsidTr="00176AFC">
              <w:tc>
                <w:tcPr>
                  <w:tcW w:w="2544" w:type="dxa"/>
                  <w:gridSpan w:val="2"/>
                  <w:tcBorders>
                    <w:top w:val="nil"/>
                    <w:left w:val="single" w:sz="4" w:space="0" w:color="FFFFFF"/>
                    <w:bottom w:val="single" w:sz="12" w:space="0" w:color="auto"/>
                    <w:right w:val="single" w:sz="4" w:space="0" w:color="FFFFFF"/>
                  </w:tcBorders>
                  <w:shd w:val="clear" w:color="auto" w:fill="FFFFFF"/>
                </w:tcPr>
                <w:p w:rsidR="001738F9" w:rsidRPr="00126A75" w:rsidRDefault="001738F9">
                  <w:pPr>
                    <w:spacing w:line="276" w:lineRule="auto"/>
                    <w:jc w:val="left"/>
                    <w:rPr>
                      <w:rFonts w:asciiTheme="minorHAnsi" w:eastAsia="Times New Roman" w:hAnsiTheme="minorHAnsi" w:cstheme="minorHAnsi"/>
                      <w:b/>
                      <w:sz w:val="22"/>
                      <w:szCs w:val="22"/>
                    </w:rPr>
                  </w:pPr>
                </w:p>
              </w:tc>
              <w:tc>
                <w:tcPr>
                  <w:tcW w:w="1280" w:type="dxa"/>
                  <w:tcBorders>
                    <w:top w:val="nil"/>
                    <w:left w:val="single" w:sz="4" w:space="0" w:color="FFFFFF"/>
                    <w:bottom w:val="single" w:sz="12" w:space="0" w:color="auto"/>
                    <w:right w:val="single" w:sz="4" w:space="0" w:color="FFFFFF"/>
                  </w:tcBorders>
                  <w:shd w:val="clear" w:color="auto" w:fill="FFFFFF"/>
                </w:tcPr>
                <w:p w:rsidR="001738F9" w:rsidRPr="00126A75" w:rsidRDefault="001738F9">
                  <w:pPr>
                    <w:spacing w:line="276" w:lineRule="auto"/>
                    <w:jc w:val="left"/>
                    <w:rPr>
                      <w:rFonts w:asciiTheme="minorHAnsi" w:eastAsia="Times New Roman" w:hAnsiTheme="minorHAnsi" w:cstheme="minorHAnsi"/>
                      <w:b/>
                      <w:sz w:val="22"/>
                      <w:szCs w:val="22"/>
                    </w:rPr>
                  </w:pPr>
                </w:p>
              </w:tc>
              <w:tc>
                <w:tcPr>
                  <w:tcW w:w="1474" w:type="dxa"/>
                  <w:tcBorders>
                    <w:top w:val="nil"/>
                    <w:left w:val="single" w:sz="4" w:space="0" w:color="FFFFFF"/>
                    <w:bottom w:val="single" w:sz="12" w:space="0" w:color="auto"/>
                    <w:right w:val="single" w:sz="4" w:space="0" w:color="FFFFFF"/>
                  </w:tcBorders>
                  <w:shd w:val="clear" w:color="auto" w:fill="FFFFFF"/>
                </w:tcPr>
                <w:p w:rsidR="001738F9" w:rsidRPr="00126A75" w:rsidRDefault="001738F9">
                  <w:pPr>
                    <w:spacing w:line="276" w:lineRule="auto"/>
                    <w:jc w:val="left"/>
                    <w:rPr>
                      <w:rFonts w:asciiTheme="minorHAnsi" w:eastAsia="Times New Roman" w:hAnsiTheme="minorHAnsi" w:cstheme="minorHAnsi"/>
                      <w:b/>
                      <w:sz w:val="22"/>
                      <w:szCs w:val="22"/>
                    </w:rPr>
                  </w:pPr>
                </w:p>
              </w:tc>
              <w:tc>
                <w:tcPr>
                  <w:tcW w:w="1731" w:type="dxa"/>
                  <w:tcBorders>
                    <w:top w:val="nil"/>
                    <w:left w:val="single" w:sz="4" w:space="0" w:color="FFFFFF"/>
                    <w:bottom w:val="single" w:sz="12" w:space="0" w:color="auto"/>
                    <w:right w:val="single" w:sz="4" w:space="0" w:color="FFFFFF"/>
                  </w:tcBorders>
                  <w:shd w:val="clear" w:color="auto" w:fill="FFFFFF"/>
                </w:tcPr>
                <w:p w:rsidR="001738F9" w:rsidRPr="00126A75" w:rsidRDefault="001738F9">
                  <w:pPr>
                    <w:spacing w:line="276" w:lineRule="auto"/>
                    <w:jc w:val="left"/>
                    <w:rPr>
                      <w:rFonts w:asciiTheme="minorHAnsi" w:eastAsia="Times New Roman" w:hAnsiTheme="minorHAnsi" w:cstheme="minorHAnsi"/>
                      <w:b/>
                      <w:sz w:val="22"/>
                      <w:szCs w:val="22"/>
                    </w:rPr>
                  </w:pPr>
                </w:p>
              </w:tc>
              <w:tc>
                <w:tcPr>
                  <w:tcW w:w="2080" w:type="dxa"/>
                  <w:tcBorders>
                    <w:top w:val="nil"/>
                    <w:left w:val="single" w:sz="4" w:space="0" w:color="FFFFFF"/>
                    <w:bottom w:val="single" w:sz="12" w:space="0" w:color="auto"/>
                    <w:right w:val="single" w:sz="4" w:space="0" w:color="FFFFFF"/>
                  </w:tcBorders>
                  <w:shd w:val="clear" w:color="auto" w:fill="FFFFFF"/>
                </w:tcPr>
                <w:p w:rsidR="001738F9" w:rsidRPr="00126A75" w:rsidRDefault="001738F9">
                  <w:pPr>
                    <w:spacing w:line="276" w:lineRule="auto"/>
                    <w:jc w:val="left"/>
                    <w:rPr>
                      <w:rFonts w:asciiTheme="minorHAnsi" w:eastAsia="Times New Roman" w:hAnsiTheme="minorHAnsi" w:cstheme="minorHAnsi"/>
                      <w:b/>
                      <w:sz w:val="22"/>
                      <w:szCs w:val="22"/>
                    </w:rPr>
                  </w:pPr>
                </w:p>
              </w:tc>
            </w:tr>
            <w:tr w:rsidR="001738F9" w:rsidRPr="00126A75" w:rsidTr="00176AFC">
              <w:trPr>
                <w:trHeight w:val="702"/>
              </w:trPr>
              <w:tc>
                <w:tcPr>
                  <w:tcW w:w="254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738F9" w:rsidRPr="00126A75" w:rsidRDefault="00DE0CDD">
                  <w:pPr>
                    <w:jc w:val="center"/>
                    <w:rPr>
                      <w:rFonts w:asciiTheme="minorHAnsi" w:eastAsia="Times New Roman" w:hAnsiTheme="minorHAnsi" w:cstheme="minorHAnsi"/>
                      <w:b/>
                      <w:sz w:val="22"/>
                      <w:szCs w:val="22"/>
                    </w:rPr>
                  </w:pPr>
                  <w:r w:rsidRPr="00126A75">
                    <w:rPr>
                      <w:rFonts w:asciiTheme="minorHAnsi" w:eastAsia="Times New Roman" w:hAnsiTheme="minorHAnsi" w:cstheme="minorHAnsi"/>
                      <w:b/>
                      <w:sz w:val="22"/>
                      <w:szCs w:val="22"/>
                    </w:rPr>
                    <w:t>IME I PREZIME</w:t>
                  </w:r>
                </w:p>
              </w:tc>
              <w:tc>
                <w:tcPr>
                  <w:tcW w:w="1280" w:type="dxa"/>
                  <w:tcBorders>
                    <w:top w:val="single" w:sz="12" w:space="0" w:color="auto"/>
                    <w:left w:val="single" w:sz="12" w:space="0" w:color="auto"/>
                    <w:bottom w:val="single" w:sz="12" w:space="0" w:color="auto"/>
                    <w:right w:val="single" w:sz="12" w:space="0" w:color="auto"/>
                  </w:tcBorders>
                  <w:shd w:val="clear" w:color="auto" w:fill="FFFFFF"/>
                  <w:vAlign w:val="center"/>
                </w:tcPr>
                <w:p w:rsidR="001738F9" w:rsidRPr="00126A75" w:rsidRDefault="00DE0CDD">
                  <w:pPr>
                    <w:jc w:val="center"/>
                    <w:rPr>
                      <w:rFonts w:asciiTheme="minorHAnsi" w:eastAsia="Times New Roman" w:hAnsiTheme="minorHAnsi" w:cstheme="minorHAnsi"/>
                      <w:b/>
                      <w:sz w:val="22"/>
                      <w:szCs w:val="22"/>
                    </w:rPr>
                  </w:pPr>
                  <w:r w:rsidRPr="00126A75">
                    <w:rPr>
                      <w:rFonts w:asciiTheme="minorHAnsi" w:eastAsia="Times New Roman" w:hAnsiTheme="minorHAnsi" w:cstheme="minorHAnsi"/>
                      <w:b/>
                      <w:sz w:val="22"/>
                      <w:szCs w:val="22"/>
                    </w:rPr>
                    <w:t>STRUČNA SPREMA</w:t>
                  </w:r>
                </w:p>
              </w:tc>
              <w:tc>
                <w:tcPr>
                  <w:tcW w:w="1474" w:type="dxa"/>
                  <w:tcBorders>
                    <w:top w:val="single" w:sz="12" w:space="0" w:color="auto"/>
                    <w:left w:val="single" w:sz="12" w:space="0" w:color="auto"/>
                    <w:bottom w:val="single" w:sz="12" w:space="0" w:color="auto"/>
                    <w:right w:val="single" w:sz="12" w:space="0" w:color="auto"/>
                  </w:tcBorders>
                  <w:shd w:val="clear" w:color="auto" w:fill="FFFFFF"/>
                  <w:vAlign w:val="center"/>
                </w:tcPr>
                <w:p w:rsidR="001738F9" w:rsidRPr="00126A75" w:rsidRDefault="00DE0CDD">
                  <w:pPr>
                    <w:jc w:val="center"/>
                    <w:rPr>
                      <w:rFonts w:asciiTheme="minorHAnsi" w:eastAsia="Times New Roman" w:hAnsiTheme="minorHAnsi" w:cstheme="minorHAnsi"/>
                      <w:b/>
                      <w:sz w:val="22"/>
                      <w:szCs w:val="22"/>
                    </w:rPr>
                  </w:pPr>
                  <w:r w:rsidRPr="00126A75">
                    <w:rPr>
                      <w:rFonts w:asciiTheme="minorHAnsi" w:eastAsia="Times New Roman" w:hAnsiTheme="minorHAnsi" w:cstheme="minorHAnsi"/>
                      <w:b/>
                      <w:sz w:val="22"/>
                      <w:szCs w:val="22"/>
                    </w:rPr>
                    <w:t>STRUČNI ISPIT</w:t>
                  </w:r>
                </w:p>
              </w:tc>
              <w:tc>
                <w:tcPr>
                  <w:tcW w:w="1731" w:type="dxa"/>
                  <w:tcBorders>
                    <w:top w:val="single" w:sz="12" w:space="0" w:color="auto"/>
                    <w:left w:val="single" w:sz="12" w:space="0" w:color="auto"/>
                    <w:bottom w:val="single" w:sz="12" w:space="0" w:color="auto"/>
                    <w:right w:val="single" w:sz="12" w:space="0" w:color="auto"/>
                  </w:tcBorders>
                  <w:shd w:val="clear" w:color="auto" w:fill="FFFFFF"/>
                  <w:vAlign w:val="center"/>
                </w:tcPr>
                <w:p w:rsidR="001738F9" w:rsidRPr="00126A75" w:rsidRDefault="00DE0CDD">
                  <w:pPr>
                    <w:jc w:val="center"/>
                    <w:rPr>
                      <w:rFonts w:asciiTheme="minorHAnsi" w:eastAsia="Times New Roman" w:hAnsiTheme="minorHAnsi" w:cstheme="minorHAnsi"/>
                      <w:b/>
                      <w:sz w:val="22"/>
                      <w:szCs w:val="22"/>
                    </w:rPr>
                  </w:pPr>
                  <w:r w:rsidRPr="00126A75">
                    <w:rPr>
                      <w:rFonts w:asciiTheme="minorHAnsi" w:eastAsia="Times New Roman" w:hAnsiTheme="minorHAnsi" w:cstheme="minorHAnsi"/>
                      <w:b/>
                      <w:sz w:val="22"/>
                      <w:szCs w:val="22"/>
                    </w:rPr>
                    <w:t>FUNKCIJA</w:t>
                  </w:r>
                </w:p>
              </w:tc>
              <w:tc>
                <w:tcPr>
                  <w:tcW w:w="2080" w:type="dxa"/>
                  <w:tcBorders>
                    <w:top w:val="single" w:sz="12" w:space="0" w:color="auto"/>
                    <w:left w:val="single" w:sz="12" w:space="0" w:color="auto"/>
                    <w:bottom w:val="single" w:sz="12" w:space="0" w:color="auto"/>
                    <w:right w:val="single" w:sz="12" w:space="0" w:color="auto"/>
                  </w:tcBorders>
                  <w:shd w:val="clear" w:color="auto" w:fill="FFFFFF"/>
                  <w:vAlign w:val="center"/>
                </w:tcPr>
                <w:p w:rsidR="001738F9" w:rsidRPr="00126A75" w:rsidRDefault="00DE0CDD">
                  <w:pPr>
                    <w:jc w:val="center"/>
                    <w:rPr>
                      <w:rFonts w:asciiTheme="minorHAnsi" w:eastAsia="Times New Roman" w:hAnsiTheme="minorHAnsi" w:cstheme="minorHAnsi"/>
                      <w:b/>
                      <w:sz w:val="22"/>
                      <w:szCs w:val="22"/>
                    </w:rPr>
                  </w:pPr>
                  <w:r w:rsidRPr="00126A75">
                    <w:rPr>
                      <w:rFonts w:asciiTheme="minorHAnsi" w:eastAsia="Times New Roman" w:hAnsiTheme="minorHAnsi" w:cstheme="minorHAnsi"/>
                      <w:b/>
                      <w:sz w:val="22"/>
                      <w:szCs w:val="22"/>
                    </w:rPr>
                    <w:t>POTPIS</w:t>
                  </w:r>
                </w:p>
              </w:tc>
            </w:tr>
            <w:tr w:rsidR="001738F9" w:rsidRPr="00126A75" w:rsidTr="00176AFC">
              <w:tc>
                <w:tcPr>
                  <w:tcW w:w="2544" w:type="dxa"/>
                  <w:gridSpan w:val="2"/>
                  <w:tcBorders>
                    <w:top w:val="single" w:sz="12" w:space="0" w:color="auto"/>
                    <w:left w:val="single" w:sz="12" w:space="0" w:color="auto"/>
                    <w:bottom w:val="single" w:sz="12" w:space="0" w:color="auto"/>
                    <w:right w:val="single" w:sz="12" w:space="0" w:color="auto"/>
                  </w:tcBorders>
                  <w:vAlign w:val="center"/>
                </w:tcPr>
                <w:p w:rsidR="001738F9" w:rsidRPr="00126A75" w:rsidRDefault="00DE0CDD">
                  <w:pPr>
                    <w:spacing w:line="276" w:lineRule="auto"/>
                    <w:rPr>
                      <w:rFonts w:asciiTheme="minorHAnsi" w:eastAsia="Times New Roman" w:hAnsiTheme="minorHAnsi" w:cstheme="minorHAnsi"/>
                      <w:sz w:val="22"/>
                      <w:szCs w:val="22"/>
                    </w:rPr>
                  </w:pPr>
                  <w:r w:rsidRPr="00126A75">
                    <w:rPr>
                      <w:rFonts w:asciiTheme="minorHAnsi" w:eastAsia="Times New Roman" w:hAnsiTheme="minorHAnsi" w:cstheme="minorHAnsi"/>
                      <w:sz w:val="22"/>
                      <w:szCs w:val="22"/>
                    </w:rPr>
                    <w:t xml:space="preserve">Ivan Putarek, </w:t>
                  </w:r>
                </w:p>
                <w:p w:rsidR="001738F9" w:rsidRPr="00126A75" w:rsidRDefault="00DE0CDD">
                  <w:pPr>
                    <w:spacing w:line="276" w:lineRule="auto"/>
                    <w:jc w:val="left"/>
                    <w:rPr>
                      <w:rFonts w:asciiTheme="minorHAnsi" w:eastAsia="Times New Roman" w:hAnsiTheme="minorHAnsi" w:cstheme="minorHAnsi"/>
                      <w:b/>
                      <w:sz w:val="22"/>
                      <w:szCs w:val="22"/>
                    </w:rPr>
                  </w:pPr>
                  <w:r w:rsidRPr="00126A75">
                    <w:rPr>
                      <w:rFonts w:asciiTheme="minorHAnsi" w:eastAsia="Times New Roman" w:hAnsiTheme="minorHAnsi" w:cstheme="minorHAnsi"/>
                      <w:sz w:val="22"/>
                      <w:szCs w:val="22"/>
                    </w:rPr>
                    <w:t>struc.spec.ing.sec.</w:t>
                  </w:r>
                </w:p>
              </w:tc>
              <w:tc>
                <w:tcPr>
                  <w:tcW w:w="1280" w:type="dxa"/>
                  <w:tcBorders>
                    <w:top w:val="single" w:sz="12" w:space="0" w:color="auto"/>
                    <w:left w:val="single" w:sz="12" w:space="0" w:color="auto"/>
                    <w:bottom w:val="single" w:sz="12" w:space="0" w:color="auto"/>
                    <w:right w:val="single" w:sz="12" w:space="0" w:color="auto"/>
                  </w:tcBorders>
                  <w:vAlign w:val="center"/>
                </w:tcPr>
                <w:p w:rsidR="001738F9" w:rsidRPr="00126A75" w:rsidRDefault="00DE0CDD">
                  <w:pPr>
                    <w:spacing w:line="276" w:lineRule="auto"/>
                    <w:jc w:val="left"/>
                    <w:rPr>
                      <w:rFonts w:asciiTheme="minorHAnsi" w:eastAsia="Times New Roman" w:hAnsiTheme="minorHAnsi" w:cstheme="minorHAnsi"/>
                      <w:b/>
                      <w:sz w:val="22"/>
                      <w:szCs w:val="22"/>
                    </w:rPr>
                  </w:pPr>
                  <w:r w:rsidRPr="00126A75">
                    <w:rPr>
                      <w:rFonts w:asciiTheme="minorHAnsi" w:eastAsia="Times New Roman" w:hAnsiTheme="minorHAnsi" w:cstheme="minorHAnsi"/>
                      <w:sz w:val="22"/>
                      <w:szCs w:val="22"/>
                    </w:rPr>
                    <w:t>VSS</w:t>
                  </w:r>
                </w:p>
              </w:tc>
              <w:tc>
                <w:tcPr>
                  <w:tcW w:w="1474" w:type="dxa"/>
                  <w:tcBorders>
                    <w:top w:val="single" w:sz="12" w:space="0" w:color="auto"/>
                    <w:left w:val="single" w:sz="12" w:space="0" w:color="auto"/>
                    <w:bottom w:val="single" w:sz="12" w:space="0" w:color="auto"/>
                    <w:right w:val="single" w:sz="12" w:space="0" w:color="auto"/>
                  </w:tcBorders>
                  <w:vAlign w:val="center"/>
                </w:tcPr>
                <w:p w:rsidR="001738F9" w:rsidRPr="00126A75" w:rsidRDefault="00DE0CDD">
                  <w:pPr>
                    <w:spacing w:line="276" w:lineRule="auto"/>
                    <w:jc w:val="left"/>
                    <w:rPr>
                      <w:rFonts w:asciiTheme="minorHAnsi" w:eastAsia="Times New Roman" w:hAnsiTheme="minorHAnsi" w:cstheme="minorHAnsi"/>
                      <w:b/>
                      <w:sz w:val="22"/>
                      <w:szCs w:val="22"/>
                    </w:rPr>
                  </w:pPr>
                  <w:r w:rsidRPr="00126A75">
                    <w:rPr>
                      <w:rFonts w:asciiTheme="minorHAnsi" w:eastAsia="Times New Roman" w:hAnsiTheme="minorHAnsi" w:cstheme="minorHAnsi"/>
                      <w:sz w:val="22"/>
                      <w:szCs w:val="22"/>
                    </w:rPr>
                    <w:t>E – 10739</w:t>
                  </w:r>
                </w:p>
              </w:tc>
              <w:tc>
                <w:tcPr>
                  <w:tcW w:w="1731" w:type="dxa"/>
                  <w:tcBorders>
                    <w:top w:val="single" w:sz="12" w:space="0" w:color="auto"/>
                    <w:left w:val="single" w:sz="12" w:space="0" w:color="auto"/>
                    <w:bottom w:val="single" w:sz="12" w:space="0" w:color="auto"/>
                    <w:right w:val="single" w:sz="12" w:space="0" w:color="auto"/>
                  </w:tcBorders>
                  <w:vAlign w:val="center"/>
                </w:tcPr>
                <w:p w:rsidR="001738F9" w:rsidRPr="00126A75" w:rsidRDefault="00DE0CDD">
                  <w:pPr>
                    <w:spacing w:line="276" w:lineRule="auto"/>
                    <w:jc w:val="left"/>
                    <w:rPr>
                      <w:rFonts w:asciiTheme="minorHAnsi" w:eastAsia="Times New Roman" w:hAnsiTheme="minorHAnsi" w:cstheme="minorHAnsi"/>
                      <w:b/>
                      <w:sz w:val="22"/>
                      <w:szCs w:val="22"/>
                    </w:rPr>
                  </w:pPr>
                  <w:r w:rsidRPr="00126A75">
                    <w:rPr>
                      <w:rFonts w:asciiTheme="minorHAnsi" w:eastAsia="Times New Roman" w:hAnsiTheme="minorHAnsi" w:cstheme="minorHAnsi"/>
                      <w:sz w:val="22"/>
                      <w:szCs w:val="22"/>
                    </w:rPr>
                    <w:t>Voditelj tima</w:t>
                  </w:r>
                </w:p>
              </w:tc>
              <w:tc>
                <w:tcPr>
                  <w:tcW w:w="2080" w:type="dxa"/>
                  <w:tcBorders>
                    <w:top w:val="single" w:sz="12" w:space="0" w:color="auto"/>
                    <w:left w:val="single" w:sz="12" w:space="0" w:color="auto"/>
                    <w:bottom w:val="single" w:sz="12" w:space="0" w:color="auto"/>
                    <w:right w:val="single" w:sz="12" w:space="0" w:color="auto"/>
                  </w:tcBorders>
                  <w:shd w:val="clear" w:color="auto" w:fill="FFFFFF"/>
                </w:tcPr>
                <w:p w:rsidR="001738F9" w:rsidRPr="00126A75" w:rsidRDefault="001738F9">
                  <w:pPr>
                    <w:spacing w:line="276" w:lineRule="auto"/>
                    <w:jc w:val="left"/>
                    <w:rPr>
                      <w:rFonts w:asciiTheme="minorHAnsi" w:eastAsia="Times New Roman" w:hAnsiTheme="minorHAnsi" w:cstheme="minorHAnsi"/>
                      <w:b/>
                      <w:sz w:val="22"/>
                      <w:szCs w:val="22"/>
                    </w:rPr>
                  </w:pPr>
                </w:p>
              </w:tc>
            </w:tr>
            <w:tr w:rsidR="001738F9" w:rsidRPr="00126A75" w:rsidTr="00176AFC">
              <w:tc>
                <w:tcPr>
                  <w:tcW w:w="254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738F9" w:rsidRPr="00126A75" w:rsidRDefault="00DE0CDD">
                  <w:pPr>
                    <w:spacing w:line="276" w:lineRule="auto"/>
                    <w:jc w:val="left"/>
                    <w:rPr>
                      <w:rFonts w:asciiTheme="minorHAnsi" w:eastAsia="Times New Roman" w:hAnsiTheme="minorHAnsi" w:cstheme="minorHAnsi"/>
                      <w:b/>
                      <w:sz w:val="22"/>
                      <w:szCs w:val="22"/>
                    </w:rPr>
                  </w:pPr>
                  <w:r w:rsidRPr="00126A75">
                    <w:rPr>
                      <w:rFonts w:asciiTheme="minorHAnsi" w:hAnsiTheme="minorHAnsi" w:cstheme="minorHAnsi"/>
                      <w:color w:val="000000"/>
                      <w:sz w:val="22"/>
                      <w:szCs w:val="22"/>
                    </w:rPr>
                    <w:t>Krunoslav Guštek, struc.spec.ing.sec.</w:t>
                  </w:r>
                </w:p>
              </w:tc>
              <w:tc>
                <w:tcPr>
                  <w:tcW w:w="1280" w:type="dxa"/>
                  <w:tcBorders>
                    <w:top w:val="single" w:sz="12" w:space="0" w:color="auto"/>
                    <w:left w:val="single" w:sz="12" w:space="0" w:color="auto"/>
                    <w:bottom w:val="single" w:sz="12" w:space="0" w:color="auto"/>
                    <w:right w:val="single" w:sz="12" w:space="0" w:color="auto"/>
                  </w:tcBorders>
                  <w:shd w:val="clear" w:color="auto" w:fill="FFFFFF"/>
                  <w:vAlign w:val="center"/>
                </w:tcPr>
                <w:p w:rsidR="001738F9" w:rsidRPr="00126A75" w:rsidRDefault="00DE0CDD">
                  <w:pPr>
                    <w:spacing w:line="276" w:lineRule="auto"/>
                    <w:jc w:val="left"/>
                    <w:rPr>
                      <w:rFonts w:asciiTheme="minorHAnsi" w:eastAsia="Times New Roman" w:hAnsiTheme="minorHAnsi" w:cstheme="minorHAnsi"/>
                      <w:b/>
                      <w:sz w:val="22"/>
                      <w:szCs w:val="22"/>
                    </w:rPr>
                  </w:pPr>
                  <w:r w:rsidRPr="00126A75">
                    <w:rPr>
                      <w:rFonts w:asciiTheme="minorHAnsi" w:eastAsia="Times New Roman" w:hAnsiTheme="minorHAnsi" w:cstheme="minorHAnsi"/>
                      <w:sz w:val="22"/>
                      <w:szCs w:val="22"/>
                    </w:rPr>
                    <w:t>VSS</w:t>
                  </w:r>
                </w:p>
              </w:tc>
              <w:tc>
                <w:tcPr>
                  <w:tcW w:w="1474" w:type="dxa"/>
                  <w:tcBorders>
                    <w:top w:val="single" w:sz="12" w:space="0" w:color="auto"/>
                    <w:left w:val="single" w:sz="12" w:space="0" w:color="auto"/>
                    <w:bottom w:val="single" w:sz="12" w:space="0" w:color="auto"/>
                    <w:right w:val="single" w:sz="12" w:space="0" w:color="auto"/>
                  </w:tcBorders>
                  <w:shd w:val="clear" w:color="auto" w:fill="FFFFFF"/>
                  <w:vAlign w:val="center"/>
                </w:tcPr>
                <w:p w:rsidR="001738F9" w:rsidRPr="00126A75" w:rsidRDefault="00DE0CDD">
                  <w:pPr>
                    <w:spacing w:line="276" w:lineRule="auto"/>
                    <w:jc w:val="left"/>
                    <w:rPr>
                      <w:rFonts w:asciiTheme="minorHAnsi" w:eastAsia="Times New Roman" w:hAnsiTheme="minorHAnsi" w:cstheme="minorHAnsi"/>
                      <w:b/>
                      <w:sz w:val="22"/>
                      <w:szCs w:val="22"/>
                    </w:rPr>
                  </w:pPr>
                  <w:r w:rsidRPr="00126A75">
                    <w:rPr>
                      <w:rFonts w:asciiTheme="minorHAnsi" w:eastAsia="Times New Roman" w:hAnsiTheme="minorHAnsi" w:cstheme="minorHAnsi"/>
                      <w:sz w:val="22"/>
                      <w:szCs w:val="22"/>
                    </w:rPr>
                    <w:t>E - 6856</w:t>
                  </w:r>
                </w:p>
              </w:tc>
              <w:tc>
                <w:tcPr>
                  <w:tcW w:w="1731" w:type="dxa"/>
                  <w:tcBorders>
                    <w:top w:val="single" w:sz="12" w:space="0" w:color="auto"/>
                    <w:left w:val="single" w:sz="12" w:space="0" w:color="auto"/>
                    <w:bottom w:val="single" w:sz="12" w:space="0" w:color="auto"/>
                    <w:right w:val="single" w:sz="12" w:space="0" w:color="auto"/>
                  </w:tcBorders>
                  <w:shd w:val="clear" w:color="auto" w:fill="FFFFFF"/>
                  <w:vAlign w:val="center"/>
                </w:tcPr>
                <w:p w:rsidR="001738F9" w:rsidRPr="00126A75" w:rsidRDefault="00DE0CDD">
                  <w:pPr>
                    <w:spacing w:line="276" w:lineRule="auto"/>
                    <w:jc w:val="left"/>
                    <w:rPr>
                      <w:rFonts w:asciiTheme="minorHAnsi" w:eastAsia="Times New Roman" w:hAnsiTheme="minorHAnsi" w:cstheme="minorHAnsi"/>
                      <w:b/>
                      <w:sz w:val="22"/>
                      <w:szCs w:val="22"/>
                    </w:rPr>
                  </w:pPr>
                  <w:r w:rsidRPr="00126A75">
                    <w:rPr>
                      <w:rFonts w:asciiTheme="minorHAnsi" w:eastAsia="Times New Roman" w:hAnsiTheme="minorHAnsi" w:cstheme="minorHAnsi"/>
                      <w:sz w:val="22"/>
                      <w:szCs w:val="22"/>
                    </w:rPr>
                    <w:t>Član, vatrogasac</w:t>
                  </w:r>
                </w:p>
              </w:tc>
              <w:tc>
                <w:tcPr>
                  <w:tcW w:w="2080" w:type="dxa"/>
                  <w:tcBorders>
                    <w:top w:val="single" w:sz="12" w:space="0" w:color="auto"/>
                    <w:left w:val="single" w:sz="12" w:space="0" w:color="auto"/>
                    <w:bottom w:val="single" w:sz="12" w:space="0" w:color="auto"/>
                    <w:right w:val="single" w:sz="12" w:space="0" w:color="auto"/>
                  </w:tcBorders>
                  <w:shd w:val="clear" w:color="auto" w:fill="FFFFFF"/>
                </w:tcPr>
                <w:p w:rsidR="001738F9" w:rsidRPr="00126A75" w:rsidRDefault="001738F9">
                  <w:pPr>
                    <w:spacing w:line="276" w:lineRule="auto"/>
                    <w:jc w:val="left"/>
                    <w:rPr>
                      <w:rFonts w:asciiTheme="minorHAnsi" w:eastAsia="Times New Roman" w:hAnsiTheme="minorHAnsi" w:cstheme="minorHAnsi"/>
                      <w:b/>
                      <w:sz w:val="22"/>
                      <w:szCs w:val="22"/>
                    </w:rPr>
                  </w:pPr>
                </w:p>
              </w:tc>
            </w:tr>
            <w:tr w:rsidR="006A289D" w:rsidRPr="00126A75" w:rsidTr="00176AFC">
              <w:tc>
                <w:tcPr>
                  <w:tcW w:w="254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A289D" w:rsidRPr="00126A75" w:rsidRDefault="006A289D" w:rsidP="006A289D">
                  <w:pPr>
                    <w:spacing w:line="276" w:lineRule="auto"/>
                    <w:jc w:val="left"/>
                    <w:rPr>
                      <w:rFonts w:asciiTheme="minorHAnsi" w:hAnsiTheme="minorHAnsi" w:cstheme="minorHAnsi"/>
                      <w:color w:val="000000"/>
                      <w:sz w:val="22"/>
                    </w:rPr>
                  </w:pPr>
                  <w:r w:rsidRPr="00126A75">
                    <w:rPr>
                      <w:rFonts w:asciiTheme="minorHAnsi" w:hAnsiTheme="minorHAnsi" w:cstheme="minorHAnsi"/>
                      <w:color w:val="000000"/>
                      <w:sz w:val="22"/>
                    </w:rPr>
                    <w:t>Tomislav Guštek, dipl.ing.el.</w:t>
                  </w:r>
                </w:p>
              </w:tc>
              <w:tc>
                <w:tcPr>
                  <w:tcW w:w="1280" w:type="dxa"/>
                  <w:tcBorders>
                    <w:top w:val="single" w:sz="12" w:space="0" w:color="auto"/>
                    <w:left w:val="single" w:sz="12" w:space="0" w:color="auto"/>
                    <w:bottom w:val="single" w:sz="12" w:space="0" w:color="auto"/>
                    <w:right w:val="single" w:sz="12" w:space="0" w:color="auto"/>
                  </w:tcBorders>
                  <w:shd w:val="clear" w:color="auto" w:fill="FFFFFF"/>
                  <w:vAlign w:val="center"/>
                </w:tcPr>
                <w:p w:rsidR="006A289D" w:rsidRPr="00126A75" w:rsidRDefault="006A289D" w:rsidP="006A289D">
                  <w:pPr>
                    <w:spacing w:line="276" w:lineRule="auto"/>
                    <w:jc w:val="left"/>
                    <w:rPr>
                      <w:rFonts w:asciiTheme="minorHAnsi" w:eastAsia="Times New Roman" w:hAnsiTheme="minorHAnsi" w:cstheme="minorHAnsi"/>
                      <w:sz w:val="22"/>
                    </w:rPr>
                  </w:pPr>
                  <w:r w:rsidRPr="00126A75">
                    <w:rPr>
                      <w:rFonts w:asciiTheme="minorHAnsi" w:eastAsia="Times New Roman" w:hAnsiTheme="minorHAnsi" w:cstheme="minorHAnsi"/>
                      <w:sz w:val="22"/>
                    </w:rPr>
                    <w:t>VSS</w:t>
                  </w:r>
                </w:p>
              </w:tc>
              <w:tc>
                <w:tcPr>
                  <w:tcW w:w="1474" w:type="dxa"/>
                  <w:tcBorders>
                    <w:top w:val="single" w:sz="12" w:space="0" w:color="auto"/>
                    <w:left w:val="single" w:sz="12" w:space="0" w:color="auto"/>
                    <w:bottom w:val="single" w:sz="12" w:space="0" w:color="auto"/>
                    <w:right w:val="single" w:sz="12" w:space="0" w:color="auto"/>
                  </w:tcBorders>
                  <w:shd w:val="clear" w:color="auto" w:fill="FFFFFF"/>
                  <w:vAlign w:val="center"/>
                </w:tcPr>
                <w:p w:rsidR="006A289D" w:rsidRPr="00126A75" w:rsidRDefault="006A289D" w:rsidP="006A289D">
                  <w:pPr>
                    <w:spacing w:line="276" w:lineRule="auto"/>
                    <w:jc w:val="left"/>
                    <w:rPr>
                      <w:rFonts w:asciiTheme="minorHAnsi" w:eastAsia="Times New Roman" w:hAnsiTheme="minorHAnsi" w:cstheme="minorHAnsi"/>
                      <w:sz w:val="22"/>
                    </w:rPr>
                  </w:pPr>
                  <w:r w:rsidRPr="00126A75">
                    <w:rPr>
                      <w:rFonts w:asciiTheme="minorHAnsi" w:eastAsia="Times New Roman" w:hAnsiTheme="minorHAnsi" w:cstheme="minorHAnsi"/>
                      <w:sz w:val="22"/>
                    </w:rPr>
                    <w:t xml:space="preserve">E – 10867 </w:t>
                  </w:r>
                </w:p>
              </w:tc>
              <w:tc>
                <w:tcPr>
                  <w:tcW w:w="1731" w:type="dxa"/>
                  <w:tcBorders>
                    <w:top w:val="single" w:sz="12" w:space="0" w:color="auto"/>
                    <w:left w:val="single" w:sz="12" w:space="0" w:color="auto"/>
                    <w:bottom w:val="single" w:sz="12" w:space="0" w:color="auto"/>
                    <w:right w:val="single" w:sz="12" w:space="0" w:color="auto"/>
                  </w:tcBorders>
                  <w:shd w:val="clear" w:color="auto" w:fill="FFFFFF"/>
                  <w:vAlign w:val="center"/>
                </w:tcPr>
                <w:p w:rsidR="006A289D" w:rsidRPr="00126A75" w:rsidRDefault="006A289D" w:rsidP="006A289D">
                  <w:pPr>
                    <w:spacing w:line="276" w:lineRule="auto"/>
                    <w:jc w:val="left"/>
                    <w:rPr>
                      <w:rFonts w:asciiTheme="minorHAnsi" w:eastAsia="Times New Roman" w:hAnsiTheme="minorHAnsi" w:cstheme="minorHAnsi"/>
                      <w:sz w:val="22"/>
                    </w:rPr>
                  </w:pPr>
                  <w:r w:rsidRPr="00126A75">
                    <w:rPr>
                      <w:rFonts w:asciiTheme="minorHAnsi" w:eastAsia="Times New Roman" w:hAnsiTheme="minorHAnsi" w:cstheme="minorHAnsi"/>
                      <w:sz w:val="22"/>
                      <w:szCs w:val="22"/>
                    </w:rPr>
                    <w:t>Član, vatrogasac</w:t>
                  </w:r>
                </w:p>
              </w:tc>
              <w:tc>
                <w:tcPr>
                  <w:tcW w:w="2080" w:type="dxa"/>
                  <w:tcBorders>
                    <w:top w:val="single" w:sz="12" w:space="0" w:color="auto"/>
                    <w:left w:val="single" w:sz="12" w:space="0" w:color="auto"/>
                    <w:bottom w:val="single" w:sz="12" w:space="0" w:color="auto"/>
                    <w:right w:val="single" w:sz="12" w:space="0" w:color="auto"/>
                  </w:tcBorders>
                  <w:shd w:val="clear" w:color="auto" w:fill="FFFFFF"/>
                </w:tcPr>
                <w:p w:rsidR="006A289D" w:rsidRPr="00126A75" w:rsidRDefault="006A289D" w:rsidP="006A289D">
                  <w:pPr>
                    <w:spacing w:line="276" w:lineRule="auto"/>
                    <w:jc w:val="left"/>
                    <w:rPr>
                      <w:rFonts w:asciiTheme="minorHAnsi" w:eastAsia="Times New Roman" w:hAnsiTheme="minorHAnsi" w:cstheme="minorHAnsi"/>
                      <w:b/>
                      <w:sz w:val="22"/>
                    </w:rPr>
                  </w:pPr>
                </w:p>
              </w:tc>
            </w:tr>
            <w:tr w:rsidR="006A289D" w:rsidRPr="00126A75" w:rsidTr="00176AFC">
              <w:tc>
                <w:tcPr>
                  <w:tcW w:w="254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A289D" w:rsidRPr="00126A75" w:rsidRDefault="006A289D" w:rsidP="006A289D">
                  <w:pPr>
                    <w:spacing w:line="276" w:lineRule="auto"/>
                    <w:jc w:val="left"/>
                    <w:rPr>
                      <w:rFonts w:asciiTheme="minorHAnsi" w:eastAsia="Times New Roman" w:hAnsiTheme="minorHAnsi" w:cstheme="minorHAnsi"/>
                      <w:b/>
                      <w:sz w:val="22"/>
                      <w:szCs w:val="22"/>
                    </w:rPr>
                  </w:pPr>
                  <w:r w:rsidRPr="00126A75">
                    <w:rPr>
                      <w:rFonts w:asciiTheme="minorHAnsi" w:eastAsia="Times New Roman" w:hAnsiTheme="minorHAnsi" w:cstheme="minorHAnsi"/>
                      <w:sz w:val="22"/>
                      <w:szCs w:val="22"/>
                    </w:rPr>
                    <w:t>Sandra Lenček mag.ing.geoing.</w:t>
                  </w:r>
                </w:p>
              </w:tc>
              <w:tc>
                <w:tcPr>
                  <w:tcW w:w="1280" w:type="dxa"/>
                  <w:tcBorders>
                    <w:top w:val="single" w:sz="12" w:space="0" w:color="auto"/>
                    <w:left w:val="single" w:sz="12" w:space="0" w:color="auto"/>
                    <w:bottom w:val="single" w:sz="12" w:space="0" w:color="auto"/>
                    <w:right w:val="single" w:sz="12" w:space="0" w:color="auto"/>
                  </w:tcBorders>
                  <w:shd w:val="clear" w:color="auto" w:fill="FFFFFF"/>
                  <w:vAlign w:val="center"/>
                </w:tcPr>
                <w:p w:rsidR="006A289D" w:rsidRPr="00126A75" w:rsidRDefault="006A289D" w:rsidP="006A289D">
                  <w:pPr>
                    <w:spacing w:line="276" w:lineRule="auto"/>
                    <w:jc w:val="left"/>
                    <w:rPr>
                      <w:rFonts w:asciiTheme="minorHAnsi" w:eastAsia="Times New Roman" w:hAnsiTheme="minorHAnsi" w:cstheme="minorHAnsi"/>
                      <w:b/>
                      <w:sz w:val="22"/>
                      <w:szCs w:val="22"/>
                    </w:rPr>
                  </w:pPr>
                  <w:r w:rsidRPr="00126A75">
                    <w:rPr>
                      <w:rFonts w:asciiTheme="minorHAnsi" w:eastAsia="Times New Roman" w:hAnsiTheme="minorHAnsi" w:cstheme="minorHAnsi"/>
                      <w:sz w:val="22"/>
                      <w:szCs w:val="22"/>
                    </w:rPr>
                    <w:t>VSS</w:t>
                  </w:r>
                </w:p>
              </w:tc>
              <w:tc>
                <w:tcPr>
                  <w:tcW w:w="1474" w:type="dxa"/>
                  <w:tcBorders>
                    <w:top w:val="single" w:sz="12" w:space="0" w:color="auto"/>
                    <w:left w:val="single" w:sz="12" w:space="0" w:color="auto"/>
                    <w:bottom w:val="single" w:sz="12" w:space="0" w:color="auto"/>
                    <w:right w:val="single" w:sz="12" w:space="0" w:color="auto"/>
                  </w:tcBorders>
                  <w:shd w:val="clear" w:color="auto" w:fill="FFFFFF"/>
                  <w:vAlign w:val="center"/>
                </w:tcPr>
                <w:p w:rsidR="006A289D" w:rsidRPr="00126A75" w:rsidRDefault="006A289D" w:rsidP="006A289D">
                  <w:pPr>
                    <w:spacing w:line="276" w:lineRule="auto"/>
                    <w:jc w:val="left"/>
                    <w:rPr>
                      <w:rFonts w:asciiTheme="minorHAnsi" w:eastAsia="Times New Roman" w:hAnsiTheme="minorHAnsi" w:cstheme="minorHAnsi"/>
                      <w:b/>
                      <w:sz w:val="22"/>
                      <w:szCs w:val="22"/>
                    </w:rPr>
                  </w:pPr>
                  <w:r w:rsidRPr="00126A75">
                    <w:rPr>
                      <w:rFonts w:asciiTheme="minorHAnsi" w:eastAsia="Times New Roman" w:hAnsiTheme="minorHAnsi" w:cstheme="minorHAnsi"/>
                      <w:noProof/>
                      <w:sz w:val="22"/>
                      <w:szCs w:val="22"/>
                    </w:rPr>
                    <w:t xml:space="preserve">E – </w:t>
                  </w:r>
                  <w:r w:rsidRPr="00126A75">
                    <w:rPr>
                      <w:rFonts w:asciiTheme="minorHAnsi" w:eastAsia="Times New Roman" w:hAnsiTheme="minorHAnsi" w:cstheme="minorHAnsi"/>
                      <w:sz w:val="22"/>
                      <w:szCs w:val="22"/>
                    </w:rPr>
                    <w:t>13451</w:t>
                  </w:r>
                </w:p>
              </w:tc>
              <w:tc>
                <w:tcPr>
                  <w:tcW w:w="1731" w:type="dxa"/>
                  <w:tcBorders>
                    <w:top w:val="single" w:sz="12" w:space="0" w:color="auto"/>
                    <w:left w:val="single" w:sz="12" w:space="0" w:color="auto"/>
                    <w:bottom w:val="single" w:sz="12" w:space="0" w:color="auto"/>
                    <w:right w:val="single" w:sz="12" w:space="0" w:color="auto"/>
                  </w:tcBorders>
                  <w:shd w:val="clear" w:color="auto" w:fill="FFFFFF"/>
                  <w:vAlign w:val="center"/>
                </w:tcPr>
                <w:p w:rsidR="006A289D" w:rsidRPr="00126A75" w:rsidRDefault="006A289D" w:rsidP="006A289D">
                  <w:pPr>
                    <w:spacing w:line="276" w:lineRule="auto"/>
                    <w:jc w:val="left"/>
                    <w:rPr>
                      <w:rFonts w:asciiTheme="minorHAnsi" w:eastAsia="Times New Roman" w:hAnsiTheme="minorHAnsi" w:cstheme="minorHAnsi"/>
                      <w:b/>
                      <w:sz w:val="22"/>
                      <w:szCs w:val="22"/>
                    </w:rPr>
                  </w:pPr>
                  <w:r w:rsidRPr="00126A75">
                    <w:rPr>
                      <w:rFonts w:asciiTheme="minorHAnsi" w:eastAsia="Times New Roman" w:hAnsiTheme="minorHAnsi" w:cstheme="minorHAnsi"/>
                      <w:sz w:val="22"/>
                      <w:szCs w:val="22"/>
                    </w:rPr>
                    <w:t>Član</w:t>
                  </w:r>
                </w:p>
              </w:tc>
              <w:tc>
                <w:tcPr>
                  <w:tcW w:w="2080" w:type="dxa"/>
                  <w:tcBorders>
                    <w:top w:val="single" w:sz="12" w:space="0" w:color="auto"/>
                    <w:left w:val="single" w:sz="12" w:space="0" w:color="auto"/>
                    <w:bottom w:val="single" w:sz="12" w:space="0" w:color="auto"/>
                    <w:right w:val="single" w:sz="12" w:space="0" w:color="auto"/>
                  </w:tcBorders>
                  <w:shd w:val="clear" w:color="auto" w:fill="FFFFFF"/>
                </w:tcPr>
                <w:p w:rsidR="006A289D" w:rsidRPr="00126A75" w:rsidRDefault="006A289D" w:rsidP="006A289D">
                  <w:pPr>
                    <w:spacing w:line="276" w:lineRule="auto"/>
                    <w:jc w:val="left"/>
                    <w:rPr>
                      <w:rFonts w:asciiTheme="minorHAnsi" w:eastAsia="Times New Roman" w:hAnsiTheme="minorHAnsi" w:cstheme="minorHAnsi"/>
                      <w:b/>
                      <w:sz w:val="22"/>
                      <w:szCs w:val="22"/>
                    </w:rPr>
                  </w:pPr>
                </w:p>
              </w:tc>
            </w:tr>
            <w:tr w:rsidR="006A289D" w:rsidRPr="00126A75" w:rsidTr="00176AFC">
              <w:tc>
                <w:tcPr>
                  <w:tcW w:w="2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A289D" w:rsidRPr="00126A75" w:rsidRDefault="006A289D" w:rsidP="006A289D">
                  <w:pPr>
                    <w:spacing w:line="276" w:lineRule="auto"/>
                    <w:jc w:val="left"/>
                    <w:rPr>
                      <w:rFonts w:asciiTheme="minorHAnsi" w:eastAsia="Times New Roman" w:hAnsiTheme="minorHAnsi" w:cstheme="minorHAnsi"/>
                      <w:b/>
                      <w:sz w:val="22"/>
                      <w:szCs w:val="22"/>
                    </w:rPr>
                  </w:pPr>
                  <w:r w:rsidRPr="00126A75">
                    <w:rPr>
                      <w:rFonts w:asciiTheme="minorHAnsi" w:eastAsia="Times New Roman" w:hAnsiTheme="minorHAnsi" w:cstheme="minorHAnsi"/>
                      <w:sz w:val="22"/>
                      <w:szCs w:val="22"/>
                    </w:rPr>
                    <w:t>Ivana Škorjanec mag.ing.agr.</w:t>
                  </w:r>
                </w:p>
              </w:tc>
              <w:tc>
                <w:tcPr>
                  <w:tcW w:w="1280" w:type="dxa"/>
                  <w:tcBorders>
                    <w:top w:val="single" w:sz="12" w:space="0" w:color="auto"/>
                    <w:left w:val="single" w:sz="12" w:space="0" w:color="auto"/>
                    <w:bottom w:val="single" w:sz="12" w:space="0" w:color="auto"/>
                    <w:right w:val="single" w:sz="12" w:space="0" w:color="auto"/>
                  </w:tcBorders>
                  <w:shd w:val="clear" w:color="auto" w:fill="auto"/>
                  <w:vAlign w:val="center"/>
                </w:tcPr>
                <w:p w:rsidR="006A289D" w:rsidRPr="00126A75" w:rsidRDefault="006A289D" w:rsidP="006A289D">
                  <w:pPr>
                    <w:spacing w:line="276" w:lineRule="auto"/>
                    <w:jc w:val="left"/>
                    <w:rPr>
                      <w:rFonts w:asciiTheme="minorHAnsi" w:eastAsia="Times New Roman" w:hAnsiTheme="minorHAnsi" w:cstheme="minorHAnsi"/>
                      <w:b/>
                      <w:sz w:val="22"/>
                      <w:szCs w:val="22"/>
                    </w:rPr>
                  </w:pPr>
                  <w:r w:rsidRPr="00126A75">
                    <w:rPr>
                      <w:rFonts w:asciiTheme="minorHAnsi" w:eastAsia="Times New Roman" w:hAnsiTheme="minorHAnsi" w:cstheme="minorHAnsi"/>
                      <w:sz w:val="22"/>
                      <w:szCs w:val="22"/>
                    </w:rPr>
                    <w:t>VSS</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tcPr>
                <w:p w:rsidR="006A289D" w:rsidRPr="00126A75" w:rsidRDefault="006A289D" w:rsidP="006A289D">
                  <w:pPr>
                    <w:spacing w:line="276" w:lineRule="auto"/>
                    <w:jc w:val="left"/>
                    <w:rPr>
                      <w:rFonts w:asciiTheme="minorHAnsi" w:eastAsia="Times New Roman" w:hAnsiTheme="minorHAnsi" w:cstheme="minorHAnsi"/>
                      <w:b/>
                      <w:sz w:val="22"/>
                      <w:szCs w:val="22"/>
                    </w:rPr>
                  </w:pPr>
                  <w:r w:rsidRPr="00126A75">
                    <w:rPr>
                      <w:rFonts w:asciiTheme="minorHAnsi" w:eastAsia="Times New Roman" w:hAnsiTheme="minorHAnsi" w:cstheme="minorHAnsi"/>
                      <w:sz w:val="22"/>
                      <w:szCs w:val="22"/>
                    </w:rPr>
                    <w:t>-</w:t>
                  </w:r>
                </w:p>
              </w:tc>
              <w:tc>
                <w:tcPr>
                  <w:tcW w:w="1731" w:type="dxa"/>
                  <w:tcBorders>
                    <w:top w:val="single" w:sz="12" w:space="0" w:color="auto"/>
                    <w:left w:val="single" w:sz="12" w:space="0" w:color="auto"/>
                    <w:bottom w:val="single" w:sz="12" w:space="0" w:color="auto"/>
                    <w:right w:val="single" w:sz="12" w:space="0" w:color="auto"/>
                  </w:tcBorders>
                  <w:shd w:val="clear" w:color="auto" w:fill="auto"/>
                  <w:vAlign w:val="center"/>
                </w:tcPr>
                <w:p w:rsidR="006A289D" w:rsidRPr="00126A75" w:rsidRDefault="006A289D" w:rsidP="006A289D">
                  <w:pPr>
                    <w:spacing w:line="276" w:lineRule="auto"/>
                    <w:jc w:val="left"/>
                    <w:rPr>
                      <w:rFonts w:asciiTheme="minorHAnsi" w:eastAsia="Times New Roman" w:hAnsiTheme="minorHAnsi" w:cstheme="minorHAnsi"/>
                      <w:b/>
                      <w:sz w:val="22"/>
                      <w:szCs w:val="22"/>
                    </w:rPr>
                  </w:pPr>
                  <w:r w:rsidRPr="00126A75">
                    <w:rPr>
                      <w:rFonts w:asciiTheme="minorHAnsi" w:eastAsia="Times New Roman" w:hAnsiTheme="minorHAnsi" w:cstheme="minorHAnsi"/>
                      <w:sz w:val="22"/>
                      <w:szCs w:val="22"/>
                    </w:rPr>
                    <w:t>Član</w:t>
                  </w:r>
                </w:p>
              </w:tc>
              <w:tc>
                <w:tcPr>
                  <w:tcW w:w="2080" w:type="dxa"/>
                  <w:tcBorders>
                    <w:top w:val="single" w:sz="12" w:space="0" w:color="auto"/>
                    <w:left w:val="single" w:sz="12" w:space="0" w:color="auto"/>
                    <w:bottom w:val="single" w:sz="12" w:space="0" w:color="auto"/>
                    <w:right w:val="single" w:sz="12" w:space="0" w:color="auto"/>
                  </w:tcBorders>
                  <w:shd w:val="clear" w:color="auto" w:fill="FFFFFF"/>
                </w:tcPr>
                <w:p w:rsidR="006A289D" w:rsidRPr="00126A75" w:rsidRDefault="006A289D" w:rsidP="006A289D">
                  <w:pPr>
                    <w:spacing w:line="276" w:lineRule="auto"/>
                    <w:jc w:val="left"/>
                    <w:rPr>
                      <w:rFonts w:asciiTheme="minorHAnsi" w:eastAsia="Times New Roman" w:hAnsiTheme="minorHAnsi" w:cstheme="minorHAnsi"/>
                      <w:b/>
                      <w:sz w:val="22"/>
                      <w:szCs w:val="22"/>
                    </w:rPr>
                  </w:pPr>
                </w:p>
              </w:tc>
            </w:tr>
            <w:tr w:rsidR="006A289D" w:rsidRPr="00126A75" w:rsidTr="00176AFC">
              <w:tc>
                <w:tcPr>
                  <w:tcW w:w="2544" w:type="dxa"/>
                  <w:gridSpan w:val="2"/>
                  <w:tcBorders>
                    <w:top w:val="single" w:sz="12" w:space="0" w:color="auto"/>
                    <w:left w:val="single" w:sz="4" w:space="0" w:color="FFFFFF"/>
                    <w:bottom w:val="single" w:sz="4" w:space="0" w:color="FFFFFF"/>
                    <w:right w:val="single" w:sz="4" w:space="0" w:color="FFFFFF"/>
                  </w:tcBorders>
                  <w:shd w:val="clear" w:color="auto" w:fill="FFFFFF"/>
                </w:tcPr>
                <w:p w:rsidR="006A289D" w:rsidRPr="00126A75" w:rsidRDefault="006A289D" w:rsidP="006A289D">
                  <w:pPr>
                    <w:spacing w:line="276" w:lineRule="auto"/>
                    <w:jc w:val="left"/>
                    <w:rPr>
                      <w:rFonts w:asciiTheme="minorHAnsi" w:eastAsia="Times New Roman" w:hAnsiTheme="minorHAnsi" w:cstheme="minorHAnsi"/>
                      <w:b/>
                      <w:szCs w:val="24"/>
                    </w:rPr>
                  </w:pPr>
                </w:p>
              </w:tc>
              <w:tc>
                <w:tcPr>
                  <w:tcW w:w="1280" w:type="dxa"/>
                  <w:tcBorders>
                    <w:top w:val="single" w:sz="12" w:space="0" w:color="auto"/>
                    <w:left w:val="single" w:sz="4" w:space="0" w:color="FFFFFF"/>
                    <w:bottom w:val="single" w:sz="4" w:space="0" w:color="FFFFFF"/>
                    <w:right w:val="single" w:sz="4" w:space="0" w:color="FFFFFF"/>
                  </w:tcBorders>
                  <w:shd w:val="clear" w:color="auto" w:fill="FFFFFF"/>
                </w:tcPr>
                <w:p w:rsidR="006A289D" w:rsidRPr="00126A75" w:rsidRDefault="006A289D" w:rsidP="006A289D">
                  <w:pPr>
                    <w:spacing w:line="276" w:lineRule="auto"/>
                    <w:jc w:val="left"/>
                    <w:rPr>
                      <w:rFonts w:asciiTheme="minorHAnsi" w:eastAsia="Times New Roman" w:hAnsiTheme="minorHAnsi" w:cstheme="minorHAnsi"/>
                      <w:b/>
                      <w:szCs w:val="24"/>
                    </w:rPr>
                  </w:pPr>
                </w:p>
              </w:tc>
              <w:tc>
                <w:tcPr>
                  <w:tcW w:w="1474" w:type="dxa"/>
                  <w:tcBorders>
                    <w:top w:val="single" w:sz="12" w:space="0" w:color="auto"/>
                    <w:left w:val="single" w:sz="4" w:space="0" w:color="FFFFFF"/>
                    <w:bottom w:val="single" w:sz="4" w:space="0" w:color="FFFFFF"/>
                    <w:right w:val="single" w:sz="4" w:space="0" w:color="FFFFFF"/>
                  </w:tcBorders>
                  <w:shd w:val="clear" w:color="auto" w:fill="FFFFFF"/>
                </w:tcPr>
                <w:p w:rsidR="006A289D" w:rsidRPr="00126A75" w:rsidRDefault="006A289D" w:rsidP="006A289D">
                  <w:pPr>
                    <w:spacing w:line="276" w:lineRule="auto"/>
                    <w:jc w:val="left"/>
                    <w:rPr>
                      <w:rFonts w:asciiTheme="minorHAnsi" w:eastAsia="Times New Roman" w:hAnsiTheme="minorHAnsi" w:cstheme="minorHAnsi"/>
                      <w:b/>
                      <w:szCs w:val="24"/>
                    </w:rPr>
                  </w:pPr>
                </w:p>
              </w:tc>
              <w:tc>
                <w:tcPr>
                  <w:tcW w:w="1731" w:type="dxa"/>
                  <w:tcBorders>
                    <w:top w:val="single" w:sz="12" w:space="0" w:color="auto"/>
                    <w:left w:val="single" w:sz="4" w:space="0" w:color="FFFFFF"/>
                    <w:bottom w:val="single" w:sz="4" w:space="0" w:color="FFFFFF"/>
                    <w:right w:val="single" w:sz="4" w:space="0" w:color="FFFFFF"/>
                  </w:tcBorders>
                  <w:shd w:val="clear" w:color="auto" w:fill="FFFFFF"/>
                </w:tcPr>
                <w:p w:rsidR="006A289D" w:rsidRPr="00126A75" w:rsidRDefault="006A289D" w:rsidP="006A289D">
                  <w:pPr>
                    <w:spacing w:line="276" w:lineRule="auto"/>
                    <w:jc w:val="left"/>
                    <w:rPr>
                      <w:rFonts w:asciiTheme="minorHAnsi" w:eastAsia="Times New Roman" w:hAnsiTheme="minorHAnsi" w:cstheme="minorHAnsi"/>
                      <w:b/>
                      <w:szCs w:val="24"/>
                    </w:rPr>
                  </w:pPr>
                </w:p>
              </w:tc>
              <w:tc>
                <w:tcPr>
                  <w:tcW w:w="2080" w:type="dxa"/>
                  <w:tcBorders>
                    <w:top w:val="single" w:sz="12" w:space="0" w:color="auto"/>
                    <w:left w:val="single" w:sz="4" w:space="0" w:color="FFFFFF"/>
                    <w:bottom w:val="single" w:sz="4" w:space="0" w:color="FFFFFF"/>
                    <w:right w:val="single" w:sz="4" w:space="0" w:color="FFFFFF"/>
                  </w:tcBorders>
                  <w:shd w:val="clear" w:color="auto" w:fill="FFFFFF"/>
                </w:tcPr>
                <w:p w:rsidR="006A289D" w:rsidRPr="00126A75" w:rsidRDefault="006A289D" w:rsidP="006A289D">
                  <w:pPr>
                    <w:spacing w:line="276" w:lineRule="auto"/>
                    <w:jc w:val="left"/>
                    <w:rPr>
                      <w:rFonts w:asciiTheme="minorHAnsi" w:eastAsia="Times New Roman" w:hAnsiTheme="minorHAnsi" w:cstheme="minorHAnsi"/>
                      <w:b/>
                      <w:szCs w:val="24"/>
                    </w:rPr>
                  </w:pPr>
                </w:p>
              </w:tc>
            </w:tr>
            <w:tr w:rsidR="006A289D" w:rsidRPr="00126A75" w:rsidTr="00176AFC">
              <w:tc>
                <w:tcPr>
                  <w:tcW w:w="3824" w:type="dxa"/>
                  <w:gridSpan w:val="3"/>
                  <w:tcBorders>
                    <w:top w:val="nil"/>
                    <w:left w:val="nil"/>
                    <w:bottom w:val="nil"/>
                    <w:right w:val="nil"/>
                  </w:tcBorders>
                  <w:shd w:val="clear" w:color="auto" w:fill="FFFFFF"/>
                </w:tcPr>
                <w:p w:rsidR="006A289D" w:rsidRPr="00126A75" w:rsidRDefault="006A289D" w:rsidP="006A289D">
                  <w:pPr>
                    <w:spacing w:line="276" w:lineRule="auto"/>
                    <w:rPr>
                      <w:rFonts w:asciiTheme="minorHAnsi" w:eastAsia="Times New Roman" w:hAnsiTheme="minorHAnsi" w:cstheme="minorHAnsi"/>
                      <w:bCs/>
                      <w:sz w:val="22"/>
                    </w:rPr>
                  </w:pPr>
                </w:p>
              </w:tc>
              <w:tc>
                <w:tcPr>
                  <w:tcW w:w="3205" w:type="dxa"/>
                  <w:gridSpan w:val="2"/>
                  <w:tcBorders>
                    <w:top w:val="nil"/>
                    <w:left w:val="nil"/>
                    <w:bottom w:val="nil"/>
                    <w:right w:val="nil"/>
                  </w:tcBorders>
                  <w:shd w:val="clear" w:color="auto" w:fill="FFFFFF"/>
                </w:tcPr>
                <w:p w:rsidR="006A289D" w:rsidRPr="00126A75" w:rsidRDefault="006A289D" w:rsidP="006A289D">
                  <w:pPr>
                    <w:spacing w:line="276" w:lineRule="auto"/>
                    <w:rPr>
                      <w:rFonts w:asciiTheme="minorHAnsi" w:eastAsia="Times New Roman" w:hAnsiTheme="minorHAnsi" w:cstheme="minorHAnsi"/>
                      <w:bCs/>
                      <w:sz w:val="22"/>
                    </w:rPr>
                  </w:pPr>
                </w:p>
              </w:tc>
              <w:tc>
                <w:tcPr>
                  <w:tcW w:w="2080" w:type="dxa"/>
                  <w:tcBorders>
                    <w:top w:val="nil"/>
                    <w:left w:val="nil"/>
                    <w:bottom w:val="nil"/>
                    <w:right w:val="nil"/>
                  </w:tcBorders>
                  <w:shd w:val="clear" w:color="auto" w:fill="FFFFFF"/>
                </w:tcPr>
                <w:p w:rsidR="006A289D" w:rsidRPr="00126A75" w:rsidRDefault="006A289D" w:rsidP="006A289D">
                  <w:pPr>
                    <w:spacing w:line="276" w:lineRule="auto"/>
                    <w:rPr>
                      <w:rFonts w:asciiTheme="minorHAnsi" w:eastAsia="Times New Roman" w:hAnsiTheme="minorHAnsi" w:cstheme="minorHAnsi"/>
                      <w:bCs/>
                      <w:sz w:val="22"/>
                    </w:rPr>
                  </w:pPr>
                </w:p>
              </w:tc>
            </w:tr>
            <w:tr w:rsidR="006A289D" w:rsidRPr="00126A75" w:rsidTr="00176AFC">
              <w:tc>
                <w:tcPr>
                  <w:tcW w:w="3824" w:type="dxa"/>
                  <w:gridSpan w:val="3"/>
                  <w:vMerge w:val="restart"/>
                  <w:tcBorders>
                    <w:top w:val="nil"/>
                    <w:left w:val="nil"/>
                    <w:bottom w:val="nil"/>
                    <w:right w:val="nil"/>
                  </w:tcBorders>
                  <w:shd w:val="clear" w:color="auto" w:fill="FFFFFF"/>
                </w:tcPr>
                <w:p w:rsidR="006A289D" w:rsidRPr="00126A75" w:rsidRDefault="006A289D" w:rsidP="006A289D">
                  <w:pPr>
                    <w:spacing w:line="276" w:lineRule="auto"/>
                    <w:rPr>
                      <w:rFonts w:asciiTheme="minorHAnsi" w:eastAsia="Times New Roman" w:hAnsiTheme="minorHAnsi" w:cstheme="minorHAnsi"/>
                      <w:bCs/>
                      <w:sz w:val="22"/>
                    </w:rPr>
                  </w:pPr>
                </w:p>
              </w:tc>
              <w:tc>
                <w:tcPr>
                  <w:tcW w:w="5285" w:type="dxa"/>
                  <w:gridSpan w:val="3"/>
                  <w:tcBorders>
                    <w:top w:val="nil"/>
                    <w:left w:val="nil"/>
                    <w:bottom w:val="nil"/>
                    <w:right w:val="nil"/>
                  </w:tcBorders>
                  <w:shd w:val="clear" w:color="auto" w:fill="FFFFFF"/>
                </w:tcPr>
                <w:p w:rsidR="006A289D" w:rsidRPr="00126A75" w:rsidRDefault="006A289D" w:rsidP="006A289D">
                  <w:pPr>
                    <w:spacing w:line="276" w:lineRule="auto"/>
                    <w:rPr>
                      <w:rFonts w:asciiTheme="minorHAnsi" w:eastAsia="Times New Roman" w:hAnsiTheme="minorHAnsi" w:cstheme="minorHAnsi"/>
                      <w:bCs/>
                      <w:sz w:val="22"/>
                    </w:rPr>
                  </w:pPr>
                </w:p>
              </w:tc>
            </w:tr>
            <w:tr w:rsidR="006A289D" w:rsidRPr="00126A75" w:rsidTr="00176AFC">
              <w:tc>
                <w:tcPr>
                  <w:tcW w:w="3824" w:type="dxa"/>
                  <w:gridSpan w:val="3"/>
                  <w:vMerge/>
                  <w:tcBorders>
                    <w:top w:val="nil"/>
                    <w:left w:val="nil"/>
                    <w:bottom w:val="nil"/>
                    <w:right w:val="nil"/>
                  </w:tcBorders>
                  <w:shd w:val="clear" w:color="auto" w:fill="FFFFFF"/>
                </w:tcPr>
                <w:p w:rsidR="006A289D" w:rsidRPr="00126A75" w:rsidRDefault="006A289D" w:rsidP="006A289D">
                  <w:pPr>
                    <w:spacing w:line="276" w:lineRule="auto"/>
                    <w:rPr>
                      <w:rFonts w:asciiTheme="minorHAnsi" w:eastAsia="Times New Roman" w:hAnsiTheme="minorHAnsi" w:cstheme="minorHAnsi"/>
                      <w:bCs/>
                      <w:sz w:val="22"/>
                    </w:rPr>
                  </w:pPr>
                </w:p>
              </w:tc>
              <w:tc>
                <w:tcPr>
                  <w:tcW w:w="5285" w:type="dxa"/>
                  <w:gridSpan w:val="3"/>
                  <w:tcBorders>
                    <w:top w:val="nil"/>
                    <w:left w:val="nil"/>
                    <w:bottom w:val="nil"/>
                    <w:right w:val="nil"/>
                  </w:tcBorders>
                  <w:shd w:val="clear" w:color="auto" w:fill="FFFFFF"/>
                </w:tcPr>
                <w:p w:rsidR="006A289D" w:rsidRPr="00126A75" w:rsidRDefault="006A289D" w:rsidP="006A289D">
                  <w:pPr>
                    <w:spacing w:line="276" w:lineRule="auto"/>
                    <w:rPr>
                      <w:rFonts w:asciiTheme="minorHAnsi" w:eastAsia="Times New Roman" w:hAnsiTheme="minorHAnsi" w:cstheme="minorHAnsi"/>
                      <w:sz w:val="22"/>
                    </w:rPr>
                  </w:pPr>
                  <w:r w:rsidRPr="00126A75">
                    <w:rPr>
                      <w:rFonts w:asciiTheme="minorHAnsi" w:eastAsia="Times New Roman" w:hAnsiTheme="minorHAnsi" w:cstheme="minorHAnsi"/>
                      <w:sz w:val="22"/>
                    </w:rPr>
                    <w:t xml:space="preserve">                                                            Ravnatelj: </w:t>
                  </w:r>
                </w:p>
                <w:p w:rsidR="006A289D" w:rsidRPr="00126A75" w:rsidRDefault="006A289D" w:rsidP="006A289D">
                  <w:pPr>
                    <w:spacing w:line="276" w:lineRule="auto"/>
                    <w:rPr>
                      <w:rFonts w:asciiTheme="minorHAnsi" w:eastAsia="Times New Roman" w:hAnsiTheme="minorHAnsi" w:cstheme="minorHAnsi"/>
                      <w:sz w:val="22"/>
                    </w:rPr>
                  </w:pPr>
                  <w:r w:rsidRPr="00126A75">
                    <w:rPr>
                      <w:rFonts w:asciiTheme="minorHAnsi" w:eastAsia="Times New Roman" w:hAnsiTheme="minorHAnsi" w:cstheme="minorHAnsi"/>
                      <w:sz w:val="22"/>
                    </w:rPr>
                    <w:t xml:space="preserve">                                                  Emilio Habulin, mag. pol.</w:t>
                  </w:r>
                </w:p>
                <w:p w:rsidR="006A289D" w:rsidRPr="00126A75" w:rsidRDefault="006A289D" w:rsidP="006A289D">
                  <w:pPr>
                    <w:spacing w:line="276" w:lineRule="auto"/>
                    <w:rPr>
                      <w:rFonts w:asciiTheme="minorHAnsi" w:eastAsia="Times New Roman" w:hAnsiTheme="minorHAnsi" w:cstheme="minorHAnsi"/>
                      <w:bCs/>
                      <w:sz w:val="22"/>
                    </w:rPr>
                  </w:pPr>
                </w:p>
                <w:p w:rsidR="006A289D" w:rsidRPr="00126A75" w:rsidRDefault="006A289D" w:rsidP="006A289D">
                  <w:pPr>
                    <w:spacing w:line="276" w:lineRule="auto"/>
                    <w:rPr>
                      <w:rFonts w:asciiTheme="minorHAnsi" w:eastAsia="Times New Roman" w:hAnsiTheme="minorHAnsi" w:cstheme="minorHAnsi"/>
                      <w:bCs/>
                      <w:sz w:val="22"/>
                    </w:rPr>
                  </w:pPr>
                </w:p>
              </w:tc>
            </w:tr>
            <w:tr w:rsidR="006A289D" w:rsidRPr="00126A75" w:rsidTr="00176AFC">
              <w:tc>
                <w:tcPr>
                  <w:tcW w:w="9109" w:type="dxa"/>
                  <w:gridSpan w:val="6"/>
                  <w:tcBorders>
                    <w:top w:val="nil"/>
                    <w:left w:val="nil"/>
                    <w:bottom w:val="nil"/>
                    <w:right w:val="nil"/>
                  </w:tcBorders>
                  <w:shd w:val="clear" w:color="auto" w:fill="FFFFFF"/>
                </w:tcPr>
                <w:p w:rsidR="006A289D" w:rsidRPr="00126A75" w:rsidRDefault="006A289D" w:rsidP="006A289D">
                  <w:pPr>
                    <w:spacing w:line="276" w:lineRule="auto"/>
                    <w:jc w:val="center"/>
                    <w:rPr>
                      <w:rFonts w:asciiTheme="minorHAnsi" w:eastAsia="Times New Roman" w:hAnsiTheme="minorHAnsi" w:cstheme="minorHAnsi"/>
                      <w:sz w:val="22"/>
                    </w:rPr>
                  </w:pPr>
                  <w:r w:rsidRPr="00126A75">
                    <w:rPr>
                      <w:rFonts w:asciiTheme="minorHAnsi" w:eastAsia="Times New Roman" w:hAnsiTheme="minorHAnsi" w:cstheme="minorHAnsi"/>
                      <w:sz w:val="22"/>
                    </w:rPr>
                    <w:t>M.P.</w:t>
                  </w:r>
                </w:p>
              </w:tc>
            </w:tr>
          </w:tbl>
          <w:p w:rsidR="001738F9" w:rsidRPr="00126A75" w:rsidRDefault="001738F9">
            <w:pPr>
              <w:spacing w:after="0" w:line="276" w:lineRule="auto"/>
              <w:jc w:val="center"/>
              <w:rPr>
                <w:rFonts w:asciiTheme="minorHAnsi" w:eastAsia="Times New Roman" w:hAnsiTheme="minorHAnsi" w:cstheme="minorHAnsi"/>
                <w:b/>
                <w:szCs w:val="24"/>
              </w:rPr>
            </w:pPr>
          </w:p>
        </w:tc>
      </w:tr>
    </w:tbl>
    <w:p w:rsidR="006A289D" w:rsidRPr="00126A75" w:rsidRDefault="006A289D">
      <w:pPr>
        <w:jc w:val="center"/>
        <w:rPr>
          <w:rFonts w:asciiTheme="minorHAnsi" w:hAnsiTheme="minorHAnsi" w:cstheme="minorHAnsi"/>
          <w:b/>
          <w:bCs/>
          <w:sz w:val="28"/>
          <w:szCs w:val="28"/>
        </w:rPr>
        <w:sectPr w:rsidR="006A289D" w:rsidRPr="00126A75">
          <w:pgSz w:w="11906" w:h="16838"/>
          <w:pgMar w:top="1134" w:right="1134" w:bottom="1134" w:left="1418" w:header="709" w:footer="709" w:gutter="284"/>
          <w:cols w:space="708"/>
          <w:docGrid w:linePitch="360"/>
        </w:sectPr>
      </w:pPr>
    </w:p>
    <w:p w:rsidR="001738F9" w:rsidRDefault="00DE0CDD">
      <w:pPr>
        <w:jc w:val="center"/>
        <w:rPr>
          <w:rFonts w:ascii="Calibri Light" w:hAnsi="Calibri Light" w:cs="Calibri Light"/>
          <w:b/>
          <w:bCs/>
          <w:sz w:val="28"/>
          <w:szCs w:val="28"/>
        </w:rPr>
      </w:pPr>
      <w:r w:rsidRPr="007A6ECA">
        <w:rPr>
          <w:rFonts w:ascii="Calibri Light" w:hAnsi="Calibri Light" w:cs="Calibri Light"/>
          <w:b/>
          <w:bCs/>
          <w:sz w:val="28"/>
          <w:szCs w:val="28"/>
        </w:rPr>
        <w:lastRenderedPageBreak/>
        <w:t>SADRŽAJ</w:t>
      </w:r>
    </w:p>
    <w:p w:rsidR="007A6ECA" w:rsidRPr="007A6ECA" w:rsidRDefault="00DD1175">
      <w:pPr>
        <w:pStyle w:val="Sadraj1"/>
        <w:tabs>
          <w:tab w:val="right" w:leader="dot" w:pos="9060"/>
        </w:tabs>
        <w:rPr>
          <w:rFonts w:ascii="Calibri Light" w:eastAsiaTheme="minorEastAsia" w:hAnsi="Calibri Light" w:cs="Calibri Light"/>
          <w:b w:val="0"/>
          <w:bCs w:val="0"/>
          <w:caps w:val="0"/>
          <w:noProof/>
          <w:sz w:val="24"/>
          <w:szCs w:val="24"/>
          <w:lang w:eastAsia="hr-HR"/>
        </w:rPr>
      </w:pPr>
      <w:r w:rsidRPr="00DD1175">
        <w:rPr>
          <w:rFonts w:ascii="Calibri Light" w:hAnsi="Calibri Light" w:cs="Calibri Light"/>
          <w:b w:val="0"/>
          <w:bCs w:val="0"/>
          <w:sz w:val="24"/>
          <w:szCs w:val="24"/>
        </w:rPr>
        <w:fldChar w:fldCharType="begin"/>
      </w:r>
      <w:r w:rsidR="007A6ECA" w:rsidRPr="007A6ECA">
        <w:rPr>
          <w:rFonts w:ascii="Calibri Light" w:hAnsi="Calibri Light" w:cs="Calibri Light"/>
          <w:b w:val="0"/>
          <w:bCs w:val="0"/>
          <w:sz w:val="24"/>
          <w:szCs w:val="24"/>
        </w:rPr>
        <w:instrText xml:space="preserve"> TOC \o "1-5" \h \z \u </w:instrText>
      </w:r>
      <w:r w:rsidRPr="00DD1175">
        <w:rPr>
          <w:rFonts w:ascii="Calibri Light" w:hAnsi="Calibri Light" w:cs="Calibri Light"/>
          <w:b w:val="0"/>
          <w:bCs w:val="0"/>
          <w:sz w:val="24"/>
          <w:szCs w:val="24"/>
        </w:rPr>
        <w:fldChar w:fldCharType="separate"/>
      </w:r>
      <w:hyperlink w:anchor="_Toc93313675" w:history="1">
        <w:r w:rsidR="007A6ECA" w:rsidRPr="007A6ECA">
          <w:rPr>
            <w:rStyle w:val="Hiperveza"/>
            <w:rFonts w:ascii="Calibri Light" w:hAnsi="Calibri Light" w:cs="Calibri Light"/>
            <w:noProof/>
            <w:sz w:val="24"/>
            <w:szCs w:val="24"/>
          </w:rPr>
          <w:t>UVOD</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_Toc93313675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7</w:t>
        </w:r>
        <w:r w:rsidRPr="007A6ECA">
          <w:rPr>
            <w:rFonts w:ascii="Calibri Light" w:hAnsi="Calibri Light" w:cs="Calibri Light"/>
            <w:noProof/>
            <w:webHidden/>
            <w:sz w:val="24"/>
            <w:szCs w:val="24"/>
          </w:rPr>
          <w:fldChar w:fldCharType="end"/>
        </w:r>
      </w:hyperlink>
    </w:p>
    <w:p w:rsidR="007A6ECA" w:rsidRPr="007A6ECA" w:rsidRDefault="00DD1175">
      <w:pPr>
        <w:pStyle w:val="Sadraj1"/>
        <w:tabs>
          <w:tab w:val="left" w:pos="480"/>
          <w:tab w:val="right" w:leader="dot" w:pos="9060"/>
        </w:tabs>
        <w:rPr>
          <w:rFonts w:ascii="Calibri Light" w:eastAsiaTheme="minorEastAsia" w:hAnsi="Calibri Light" w:cs="Calibri Light"/>
          <w:b w:val="0"/>
          <w:bCs w:val="0"/>
          <w:caps w:val="0"/>
          <w:noProof/>
          <w:sz w:val="24"/>
          <w:szCs w:val="24"/>
          <w:lang w:eastAsia="hr-HR"/>
        </w:rPr>
      </w:pPr>
      <w:hyperlink w:anchor="_Toc93313676" w:history="1">
        <w:r w:rsidR="007A6ECA" w:rsidRPr="007A6ECA">
          <w:rPr>
            <w:rStyle w:val="Hiperveza"/>
            <w:rFonts w:ascii="Calibri Light" w:hAnsi="Calibri Light" w:cs="Calibri Light"/>
            <w:noProof/>
            <w:sz w:val="24"/>
            <w:szCs w:val="24"/>
          </w:rPr>
          <w:t>A.</w:t>
        </w:r>
        <w:r w:rsidR="007A6ECA" w:rsidRPr="007A6ECA">
          <w:rPr>
            <w:rFonts w:ascii="Calibri Light" w:eastAsiaTheme="minorEastAsia" w:hAnsi="Calibri Light" w:cs="Calibri Light"/>
            <w:b w:val="0"/>
            <w:bCs w:val="0"/>
            <w:caps w:val="0"/>
            <w:noProof/>
            <w:sz w:val="24"/>
            <w:szCs w:val="24"/>
            <w:lang w:eastAsia="hr-HR"/>
          </w:rPr>
          <w:tab/>
        </w:r>
        <w:r w:rsidR="007A6ECA" w:rsidRPr="007A6ECA">
          <w:rPr>
            <w:rStyle w:val="Hiperveza"/>
            <w:rFonts w:ascii="Calibri Light" w:hAnsi="Calibri Light" w:cs="Calibri Light"/>
            <w:noProof/>
            <w:sz w:val="24"/>
            <w:szCs w:val="24"/>
          </w:rPr>
          <w:t>PRIKAZ POSTOJEĆEG STANJA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_Toc93313676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10</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77" w:history="1">
        <w:r w:rsidR="007A6ECA" w:rsidRPr="007A6ECA">
          <w:rPr>
            <w:rStyle w:val="Hiperveza"/>
            <w:rFonts w:ascii="Calibri Light" w:hAnsi="Calibri Light" w:cs="Calibri Light"/>
            <w:noProof/>
            <w:sz w:val="24"/>
            <w:szCs w:val="24"/>
          </w:rPr>
          <w:t>A.1.</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POLOŽAJ I POVRŠINA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_Toc93313677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10</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78" w:history="1">
        <w:r w:rsidR="007A6ECA" w:rsidRPr="007A6ECA">
          <w:rPr>
            <w:rStyle w:val="Hiperveza"/>
            <w:rFonts w:ascii="Calibri Light" w:hAnsi="Calibri Light" w:cs="Calibri Light"/>
            <w:noProof/>
            <w:sz w:val="24"/>
            <w:szCs w:val="24"/>
          </w:rPr>
          <w:t>A.2.</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BROJ PUČANSTVA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_Toc93313678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10</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79" w:history="1">
        <w:r w:rsidR="007A6ECA" w:rsidRPr="007A6ECA">
          <w:rPr>
            <w:rStyle w:val="Hiperveza"/>
            <w:rFonts w:ascii="Calibri Light" w:hAnsi="Calibri Light" w:cs="Calibri Light"/>
            <w:noProof/>
            <w:sz w:val="24"/>
            <w:szCs w:val="24"/>
          </w:rPr>
          <w:t>A.3.</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NASELJENIH MJESTA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_Toc93313679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11</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80" w:history="1">
        <w:r w:rsidR="007A6ECA" w:rsidRPr="007A6ECA">
          <w:rPr>
            <w:rStyle w:val="Hiperveza"/>
            <w:rFonts w:ascii="Calibri Light" w:hAnsi="Calibri Light" w:cs="Calibri Light"/>
            <w:noProof/>
            <w:sz w:val="24"/>
            <w:szCs w:val="24"/>
          </w:rPr>
          <w:t>A.4.</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PRAVNIH OSOBA U GOSPODARSTVU PO VRSTAMA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_Toc93313680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12</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81" w:history="1">
        <w:r w:rsidR="007A6ECA" w:rsidRPr="007A6ECA">
          <w:rPr>
            <w:rStyle w:val="Hiperveza"/>
            <w:rFonts w:ascii="Calibri Light" w:hAnsi="Calibri Light" w:cs="Calibri Light"/>
            <w:noProof/>
            <w:sz w:val="24"/>
            <w:szCs w:val="24"/>
          </w:rPr>
          <w:t>A.5.</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PRAVNIH OSOBA U GOSPODARSTVU GLEDE POVEĆANE OPASNOSTI ZA NASTAJANJE I ŠIRENJE POŽARA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_Toc93313681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13</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82" w:history="1">
        <w:r w:rsidR="007A6ECA" w:rsidRPr="007A6ECA">
          <w:rPr>
            <w:rStyle w:val="Hiperveza"/>
            <w:rFonts w:ascii="Calibri Light" w:hAnsi="Calibri Light" w:cs="Calibri Light"/>
            <w:noProof/>
            <w:sz w:val="24"/>
            <w:szCs w:val="24"/>
          </w:rPr>
          <w:t>A.6.</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INDUSTRIJSKIH ZONA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_Toc93313682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14</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83" w:history="1">
        <w:r w:rsidR="007A6ECA" w:rsidRPr="007A6ECA">
          <w:rPr>
            <w:rStyle w:val="Hiperveza"/>
            <w:rFonts w:ascii="Calibri Light" w:hAnsi="Calibri Light" w:cs="Calibri Light"/>
            <w:noProof/>
            <w:sz w:val="24"/>
            <w:szCs w:val="24"/>
          </w:rPr>
          <w:t>A.7.</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CESTOVNIH I ŽELJEZNIČKIH PROMETNICA PO VRSTI</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_Toc93313683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14</w:t>
        </w:r>
        <w:r w:rsidRPr="007A6ECA">
          <w:rPr>
            <w:rFonts w:ascii="Calibri Light" w:hAnsi="Calibri Light" w:cs="Calibri Light"/>
            <w:noProof/>
            <w:webHidden/>
            <w:sz w:val="24"/>
            <w:szCs w:val="24"/>
          </w:rPr>
          <w:fldChar w:fldCharType="end"/>
        </w:r>
      </w:hyperlink>
    </w:p>
    <w:p w:rsidR="007A6ECA" w:rsidRPr="007A6ECA" w:rsidRDefault="00DD1175">
      <w:pPr>
        <w:pStyle w:val="Sadraj3"/>
        <w:tabs>
          <w:tab w:val="right" w:leader="dot" w:pos="9060"/>
        </w:tabs>
        <w:rPr>
          <w:rFonts w:ascii="Calibri Light" w:eastAsiaTheme="minorEastAsia" w:hAnsi="Calibri Light" w:cs="Calibri Light"/>
          <w:i w:val="0"/>
          <w:iCs w:val="0"/>
          <w:noProof/>
          <w:sz w:val="24"/>
          <w:szCs w:val="24"/>
          <w:lang w:eastAsia="hr-HR"/>
        </w:rPr>
      </w:pPr>
      <w:hyperlink w:anchor="_Toc93313684" w:history="1">
        <w:r w:rsidR="007A6ECA" w:rsidRPr="007A6ECA">
          <w:rPr>
            <w:rStyle w:val="Hiperveza"/>
            <w:rFonts w:ascii="Calibri Light" w:hAnsi="Calibri Light" w:cs="Calibri Light"/>
            <w:i w:val="0"/>
            <w:iCs w:val="0"/>
            <w:noProof/>
            <w:spacing w:val="-14"/>
            <w:sz w:val="24"/>
            <w:szCs w:val="24"/>
          </w:rPr>
          <w:t>A.7.1.</w:t>
        </w:r>
        <w:r w:rsidR="007A6ECA" w:rsidRPr="007A6ECA">
          <w:rPr>
            <w:rStyle w:val="Hiperveza"/>
            <w:rFonts w:ascii="Calibri Light" w:hAnsi="Calibri Light" w:cs="Calibri Light"/>
            <w:i w:val="0"/>
            <w:iCs w:val="0"/>
            <w:noProof/>
            <w:sz w:val="24"/>
            <w:szCs w:val="24"/>
          </w:rPr>
          <w:t xml:space="preserve"> Cestovni promet</w:t>
        </w:r>
        <w:r w:rsidR="007A6ECA" w:rsidRPr="007A6ECA">
          <w:rPr>
            <w:rFonts w:ascii="Calibri Light" w:hAnsi="Calibri Light" w:cs="Calibri Light"/>
            <w:i w:val="0"/>
            <w:iCs w:val="0"/>
            <w:noProof/>
            <w:webHidden/>
            <w:sz w:val="24"/>
            <w:szCs w:val="24"/>
          </w:rPr>
          <w:tab/>
        </w:r>
        <w:r w:rsidRPr="007A6ECA">
          <w:rPr>
            <w:rFonts w:ascii="Calibri Light" w:hAnsi="Calibri Light" w:cs="Calibri Light"/>
            <w:i w:val="0"/>
            <w:iCs w:val="0"/>
            <w:noProof/>
            <w:webHidden/>
            <w:sz w:val="24"/>
            <w:szCs w:val="24"/>
          </w:rPr>
          <w:fldChar w:fldCharType="begin"/>
        </w:r>
        <w:r w:rsidR="007A6ECA" w:rsidRPr="007A6ECA">
          <w:rPr>
            <w:rFonts w:ascii="Calibri Light" w:hAnsi="Calibri Light" w:cs="Calibri Light"/>
            <w:i w:val="0"/>
            <w:iCs w:val="0"/>
            <w:noProof/>
            <w:webHidden/>
            <w:sz w:val="24"/>
            <w:szCs w:val="24"/>
          </w:rPr>
          <w:instrText xml:space="preserve"> PAGEREF _Toc93313684 \h </w:instrText>
        </w:r>
        <w:r w:rsidRPr="007A6ECA">
          <w:rPr>
            <w:rFonts w:ascii="Calibri Light" w:hAnsi="Calibri Light" w:cs="Calibri Light"/>
            <w:i w:val="0"/>
            <w:iCs w:val="0"/>
            <w:noProof/>
            <w:webHidden/>
            <w:sz w:val="24"/>
            <w:szCs w:val="24"/>
          </w:rPr>
        </w:r>
        <w:r w:rsidRPr="007A6ECA">
          <w:rPr>
            <w:rFonts w:ascii="Calibri Light" w:hAnsi="Calibri Light" w:cs="Calibri Light"/>
            <w:i w:val="0"/>
            <w:iCs w:val="0"/>
            <w:noProof/>
            <w:webHidden/>
            <w:sz w:val="24"/>
            <w:szCs w:val="24"/>
          </w:rPr>
          <w:fldChar w:fldCharType="separate"/>
        </w:r>
        <w:r w:rsidR="004A7A93">
          <w:rPr>
            <w:rFonts w:ascii="Calibri Light" w:hAnsi="Calibri Light" w:cs="Calibri Light"/>
            <w:i w:val="0"/>
            <w:iCs w:val="0"/>
            <w:noProof/>
            <w:webHidden/>
            <w:sz w:val="24"/>
            <w:szCs w:val="24"/>
          </w:rPr>
          <w:t>14</w:t>
        </w:r>
        <w:r w:rsidRPr="007A6ECA">
          <w:rPr>
            <w:rFonts w:ascii="Calibri Light" w:hAnsi="Calibri Light" w:cs="Calibri Light"/>
            <w:i w:val="0"/>
            <w:iCs w:val="0"/>
            <w:noProof/>
            <w:webHidden/>
            <w:sz w:val="24"/>
            <w:szCs w:val="24"/>
          </w:rPr>
          <w:fldChar w:fldCharType="end"/>
        </w:r>
      </w:hyperlink>
    </w:p>
    <w:p w:rsidR="007A6ECA" w:rsidRPr="007A6ECA" w:rsidRDefault="00DD1175">
      <w:pPr>
        <w:pStyle w:val="Sadraj3"/>
        <w:tabs>
          <w:tab w:val="right" w:leader="dot" w:pos="9060"/>
        </w:tabs>
        <w:rPr>
          <w:rFonts w:ascii="Calibri Light" w:eastAsiaTheme="minorEastAsia" w:hAnsi="Calibri Light" w:cs="Calibri Light"/>
          <w:i w:val="0"/>
          <w:iCs w:val="0"/>
          <w:noProof/>
          <w:sz w:val="24"/>
          <w:szCs w:val="24"/>
          <w:lang w:eastAsia="hr-HR"/>
        </w:rPr>
      </w:pPr>
      <w:hyperlink w:anchor="_Toc93313685" w:history="1">
        <w:r w:rsidR="007A6ECA" w:rsidRPr="007A6ECA">
          <w:rPr>
            <w:rStyle w:val="Hiperveza"/>
            <w:rFonts w:ascii="Calibri Light" w:hAnsi="Calibri Light" w:cs="Calibri Light"/>
            <w:i w:val="0"/>
            <w:iCs w:val="0"/>
            <w:noProof/>
            <w:spacing w:val="-14"/>
            <w:sz w:val="24"/>
            <w:szCs w:val="24"/>
          </w:rPr>
          <w:t>A.7.2.</w:t>
        </w:r>
        <w:r w:rsidR="007A6ECA" w:rsidRPr="007A6ECA">
          <w:rPr>
            <w:rStyle w:val="Hiperveza"/>
            <w:rFonts w:ascii="Calibri Light" w:hAnsi="Calibri Light" w:cs="Calibri Light"/>
            <w:i w:val="0"/>
            <w:iCs w:val="0"/>
            <w:noProof/>
            <w:sz w:val="24"/>
            <w:szCs w:val="24"/>
          </w:rPr>
          <w:t xml:space="preserve"> Željeznički promet</w:t>
        </w:r>
        <w:r w:rsidR="007A6ECA" w:rsidRPr="007A6ECA">
          <w:rPr>
            <w:rFonts w:ascii="Calibri Light" w:hAnsi="Calibri Light" w:cs="Calibri Light"/>
            <w:i w:val="0"/>
            <w:iCs w:val="0"/>
            <w:noProof/>
            <w:webHidden/>
            <w:sz w:val="24"/>
            <w:szCs w:val="24"/>
          </w:rPr>
          <w:tab/>
        </w:r>
        <w:r w:rsidRPr="007A6ECA">
          <w:rPr>
            <w:rFonts w:ascii="Calibri Light" w:hAnsi="Calibri Light" w:cs="Calibri Light"/>
            <w:i w:val="0"/>
            <w:iCs w:val="0"/>
            <w:noProof/>
            <w:webHidden/>
            <w:sz w:val="24"/>
            <w:szCs w:val="24"/>
          </w:rPr>
          <w:fldChar w:fldCharType="begin"/>
        </w:r>
        <w:r w:rsidR="007A6ECA" w:rsidRPr="007A6ECA">
          <w:rPr>
            <w:rFonts w:ascii="Calibri Light" w:hAnsi="Calibri Light" w:cs="Calibri Light"/>
            <w:i w:val="0"/>
            <w:iCs w:val="0"/>
            <w:noProof/>
            <w:webHidden/>
            <w:sz w:val="24"/>
            <w:szCs w:val="24"/>
          </w:rPr>
          <w:instrText xml:space="preserve"> PAGEREF _Toc93313685 \h </w:instrText>
        </w:r>
        <w:r w:rsidRPr="007A6ECA">
          <w:rPr>
            <w:rFonts w:ascii="Calibri Light" w:hAnsi="Calibri Light" w:cs="Calibri Light"/>
            <w:i w:val="0"/>
            <w:iCs w:val="0"/>
            <w:noProof/>
            <w:webHidden/>
            <w:sz w:val="24"/>
            <w:szCs w:val="24"/>
          </w:rPr>
        </w:r>
        <w:r w:rsidRPr="007A6ECA">
          <w:rPr>
            <w:rFonts w:ascii="Calibri Light" w:hAnsi="Calibri Light" w:cs="Calibri Light"/>
            <w:i w:val="0"/>
            <w:iCs w:val="0"/>
            <w:noProof/>
            <w:webHidden/>
            <w:sz w:val="24"/>
            <w:szCs w:val="24"/>
          </w:rPr>
          <w:fldChar w:fldCharType="separate"/>
        </w:r>
        <w:r w:rsidR="004A7A93">
          <w:rPr>
            <w:rFonts w:ascii="Calibri Light" w:hAnsi="Calibri Light" w:cs="Calibri Light"/>
            <w:i w:val="0"/>
            <w:iCs w:val="0"/>
            <w:noProof/>
            <w:webHidden/>
            <w:sz w:val="24"/>
            <w:szCs w:val="24"/>
          </w:rPr>
          <w:t>15</w:t>
        </w:r>
        <w:r w:rsidRPr="007A6ECA">
          <w:rPr>
            <w:rFonts w:ascii="Calibri Light" w:hAnsi="Calibri Light" w:cs="Calibri Light"/>
            <w:i w:val="0"/>
            <w:iCs w:val="0"/>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86" w:history="1">
        <w:r w:rsidR="007A6ECA" w:rsidRPr="007A6ECA">
          <w:rPr>
            <w:rStyle w:val="Hiperveza"/>
            <w:rFonts w:ascii="Calibri Light" w:hAnsi="Calibri Light" w:cs="Calibri Light"/>
            <w:noProof/>
            <w:sz w:val="24"/>
            <w:szCs w:val="24"/>
          </w:rPr>
          <w:t>A.8.</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TURISTIČKIH NASELJA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_Toc93313686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15</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87" w:history="1">
        <w:r w:rsidR="007A6ECA" w:rsidRPr="007A6ECA">
          <w:rPr>
            <w:rStyle w:val="Hiperveza"/>
            <w:rFonts w:ascii="Calibri Light" w:hAnsi="Calibri Light" w:cs="Calibri Light"/>
            <w:noProof/>
            <w:sz w:val="24"/>
            <w:szCs w:val="24"/>
          </w:rPr>
          <w:t>A.9.</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ELEKTROENERGETSKIH GRAĐEVINA ZA PROIZVODNJU I PRIJENOS ELEKTRIČNE ENERGIJE</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_Toc93313687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15</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88" w:history="1">
        <w:r w:rsidR="007A6ECA" w:rsidRPr="007A6ECA">
          <w:rPr>
            <w:rStyle w:val="Hiperveza"/>
            <w:rFonts w:ascii="Calibri Light" w:hAnsi="Calibri Light" w:cs="Calibri Light"/>
            <w:noProof/>
            <w:sz w:val="24"/>
            <w:szCs w:val="24"/>
          </w:rPr>
          <w:t>A.10.</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LOKACIJA NA KOJIMA SU USKLADIŠTENE VEĆE KOLIČINE ZAPALJIVIH TEKUĆINA I PLINOVA, EKSPLOZIVNIH TVARI I DRUGIH OPASNIH TVARI</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_Toc93313688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17</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89" w:history="1">
        <w:r w:rsidR="007A6ECA" w:rsidRPr="007A6ECA">
          <w:rPr>
            <w:rStyle w:val="Hiperveza"/>
            <w:rFonts w:ascii="Calibri Light" w:hAnsi="Calibri Light" w:cs="Calibri Light"/>
            <w:noProof/>
            <w:sz w:val="24"/>
            <w:szCs w:val="24"/>
          </w:rPr>
          <w:t>A.11.</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VATROGASNIH DOMOVA ZA SMJEŠTAJ UDRUGA DOBROVOLJNIH VATROGASACA I PROFESIONALNIH VATROGASNIH POSTROJBA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_Toc93313689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18</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90" w:history="1">
        <w:r w:rsidR="007A6ECA" w:rsidRPr="007A6ECA">
          <w:rPr>
            <w:rStyle w:val="Hiperveza"/>
            <w:rFonts w:ascii="Calibri Light" w:hAnsi="Calibri Light" w:cs="Calibri Light"/>
            <w:noProof/>
            <w:sz w:val="24"/>
            <w:szCs w:val="24"/>
          </w:rPr>
          <w:t>A.12.</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PRIRODNIH IZVORIŠTA VODE KOJI SE MOGU UPOTREBLJAVATI ZA GAŠENJE POŽARA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_Toc93313690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20</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91" w:history="1">
        <w:r w:rsidR="007A6ECA" w:rsidRPr="007A6ECA">
          <w:rPr>
            <w:rStyle w:val="Hiperveza"/>
            <w:rFonts w:ascii="Calibri Light" w:hAnsi="Calibri Light" w:cs="Calibri Light"/>
            <w:noProof/>
            <w:sz w:val="24"/>
            <w:szCs w:val="24"/>
          </w:rPr>
          <w:t>A.13.</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NASELJA I DIJELOVA NASELJA U KOJIMA SU IZVEDENE VANJSKE HIDRANTSKE MREŽE ZA GAŠENJE POŽARA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_Toc93313691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20</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92" w:history="1">
        <w:r w:rsidR="007A6ECA" w:rsidRPr="007A6ECA">
          <w:rPr>
            <w:rStyle w:val="Hiperveza"/>
            <w:rFonts w:ascii="Calibri Light" w:hAnsi="Calibri Light" w:cs="Calibri Light"/>
            <w:noProof/>
            <w:sz w:val="24"/>
            <w:szCs w:val="24"/>
          </w:rPr>
          <w:t>A.14.</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GRAĐEVINA U KOJIMA POVREMENO ILI STALNO BORAVI VEĆI BROJ OSOBA</w:t>
        </w:r>
        <w:r w:rsidR="007A6ECA" w:rsidRPr="007A6ECA">
          <w:rPr>
            <w:rFonts w:ascii="Calibri Light" w:hAnsi="Calibri Light" w:cs="Calibri Light"/>
            <w:noProof/>
            <w:webHidden/>
            <w:sz w:val="24"/>
            <w:szCs w:val="24"/>
          </w:rPr>
          <w:tab/>
        </w:r>
        <w:r w:rsidR="007A6ECA">
          <w:rPr>
            <w:rFonts w:ascii="Calibri Light" w:hAnsi="Calibri Light" w:cs="Calibri Light"/>
            <w:noProof/>
            <w:webHidden/>
            <w:sz w:val="24"/>
            <w:szCs w:val="24"/>
          </w:rPr>
          <w:tab/>
        </w:r>
        <w:r w:rsid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_Toc93313692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32</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93" w:history="1">
        <w:r w:rsidR="007A6ECA" w:rsidRPr="007A6ECA">
          <w:rPr>
            <w:rStyle w:val="Hiperveza"/>
            <w:rFonts w:ascii="Calibri Light" w:hAnsi="Calibri Light" w:cs="Calibri Light"/>
            <w:noProof/>
            <w:sz w:val="24"/>
            <w:szCs w:val="24"/>
          </w:rPr>
          <w:t>A.15.</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LOKACIJA I GRAĐEVINA U KOJIMA SE OBAVLJA UTOVAR I ISTOVAR ZAPALJIVIH TEKUĆINA, PLINOVA I DRUGIH OPASNIH TVARI</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_Toc93313693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33</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94" w:history="1">
        <w:r w:rsidR="007A6ECA" w:rsidRPr="007A6ECA">
          <w:rPr>
            <w:rStyle w:val="Hiperveza"/>
            <w:rFonts w:ascii="Calibri Light" w:hAnsi="Calibri Light" w:cs="Calibri Light"/>
            <w:noProof/>
            <w:sz w:val="24"/>
            <w:szCs w:val="24"/>
          </w:rPr>
          <w:t>A.16.</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POLJOPRIVREDNIH I ŠUMSKIH POVRŠINA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_Toc93313694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33</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95" w:history="1">
        <w:r w:rsidR="007A6ECA" w:rsidRPr="007A6ECA">
          <w:rPr>
            <w:rStyle w:val="Hiperveza"/>
            <w:rFonts w:ascii="Calibri Light" w:hAnsi="Calibri Light" w:cs="Calibri Light"/>
            <w:noProof/>
            <w:sz w:val="24"/>
            <w:szCs w:val="24"/>
          </w:rPr>
          <w:t>A.17.</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ŠUMSKIH POVRŠINA PO VRSTI, STAROSTI ZAPALJIVOSTI I IZGRAĐENOSTI PROTUPOŽARNIH PUTOVA I PROSJEKA U ŠUMAMA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_Toc93313695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34</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96" w:history="1">
        <w:r w:rsidR="007A6ECA" w:rsidRPr="007A6ECA">
          <w:rPr>
            <w:rStyle w:val="Hiperveza"/>
            <w:rFonts w:ascii="Calibri Light" w:hAnsi="Calibri Light" w:cs="Calibri Light"/>
            <w:noProof/>
            <w:sz w:val="24"/>
            <w:szCs w:val="24"/>
          </w:rPr>
          <w:t>A.18.</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NASELJA, KVARTOVA, ULICA ILI ZNAČAJNIJIH GRAĐEVINA KOJI SU NEPRISTUPAČNI ZA PRILAZ VATROGASNIM VOZILIMA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_Toc93313696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36</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97" w:history="1">
        <w:r w:rsidR="007A6ECA" w:rsidRPr="007A6ECA">
          <w:rPr>
            <w:rStyle w:val="Hiperveza"/>
            <w:rFonts w:ascii="Calibri Light" w:hAnsi="Calibri Light" w:cs="Calibri Light"/>
            <w:noProof/>
            <w:sz w:val="24"/>
            <w:szCs w:val="24"/>
          </w:rPr>
          <w:t>A.19.</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NASELJA, KVARTOVA, ULICA ILI ZNAČAJNIJIH GRAĐEVINA U KOJIMA NEMA DOVOLJNO SREDSTAVA ZA GAŠENJE POŽARA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_Toc93313697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36</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98" w:history="1">
        <w:r w:rsidR="007A6ECA" w:rsidRPr="007A6ECA">
          <w:rPr>
            <w:rStyle w:val="Hiperveza"/>
            <w:rFonts w:ascii="Calibri Light" w:hAnsi="Calibri Light" w:cs="Calibri Light"/>
            <w:noProof/>
            <w:sz w:val="24"/>
            <w:szCs w:val="24"/>
          </w:rPr>
          <w:t>A.20.</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SUSTAVA TELEFONSKIH I RADIO VEZA UPORABLJIVIH U GAŠENJU POŽARA</w:t>
        </w:r>
        <w:r w:rsidR="007A6ECA" w:rsidRPr="007A6ECA">
          <w:rPr>
            <w:rFonts w:ascii="Calibri Light" w:hAnsi="Calibri Light" w:cs="Calibri Light"/>
            <w:noProof/>
            <w:webHidden/>
            <w:sz w:val="24"/>
            <w:szCs w:val="24"/>
          </w:rPr>
          <w:tab/>
        </w:r>
        <w:r w:rsidR="00E920D8">
          <w:rPr>
            <w:rFonts w:ascii="Calibri Light" w:hAnsi="Calibri Light" w:cs="Calibri Light"/>
            <w:noProof/>
            <w:webHidden/>
            <w:sz w:val="24"/>
            <w:szCs w:val="24"/>
          </w:rPr>
          <w:tab/>
        </w:r>
        <w:r w:rsidR="00E920D8">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_Toc93313698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37</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699" w:history="1">
        <w:r w:rsidR="007A6ECA" w:rsidRPr="007A6ECA">
          <w:rPr>
            <w:rStyle w:val="Hiperveza"/>
            <w:rFonts w:ascii="Calibri Light" w:hAnsi="Calibri Light" w:cs="Calibri Light"/>
            <w:noProof/>
            <w:sz w:val="24"/>
            <w:szCs w:val="24"/>
          </w:rPr>
          <w:t>A.21.</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PREGLED BROJA POŽARA I VRSTE GRAĐEVINA NA KOJIMA SU NASTAJALI POŽARI U ZADNJIH 10 GODINA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_Toc93313699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37</w:t>
        </w:r>
        <w:r w:rsidRPr="007A6ECA">
          <w:rPr>
            <w:rFonts w:ascii="Calibri Light" w:hAnsi="Calibri Light" w:cs="Calibri Light"/>
            <w:noProof/>
            <w:webHidden/>
            <w:sz w:val="24"/>
            <w:szCs w:val="24"/>
          </w:rPr>
          <w:fldChar w:fldCharType="end"/>
        </w:r>
      </w:hyperlink>
    </w:p>
    <w:p w:rsidR="007A6ECA" w:rsidRPr="007A6ECA" w:rsidRDefault="00DD1175">
      <w:pPr>
        <w:pStyle w:val="Sadraj1"/>
        <w:tabs>
          <w:tab w:val="left" w:pos="480"/>
          <w:tab w:val="right" w:leader="dot" w:pos="9060"/>
        </w:tabs>
        <w:rPr>
          <w:rFonts w:ascii="Calibri Light" w:eastAsiaTheme="minorEastAsia" w:hAnsi="Calibri Light" w:cs="Calibri Light"/>
          <w:b w:val="0"/>
          <w:bCs w:val="0"/>
          <w:caps w:val="0"/>
          <w:noProof/>
          <w:sz w:val="24"/>
          <w:szCs w:val="24"/>
          <w:lang w:eastAsia="hr-HR"/>
        </w:rPr>
      </w:pPr>
      <w:hyperlink w:anchor="_Toc93313700" w:history="1">
        <w:r w:rsidR="007A6ECA" w:rsidRPr="007A6ECA">
          <w:rPr>
            <w:rStyle w:val="Hiperveza"/>
            <w:rFonts w:ascii="Calibri Light" w:hAnsi="Calibri Light" w:cs="Calibri Light"/>
            <w:noProof/>
            <w:sz w:val="24"/>
            <w:szCs w:val="24"/>
          </w:rPr>
          <w:t>B.</w:t>
        </w:r>
        <w:r w:rsidR="007A6ECA" w:rsidRPr="007A6ECA">
          <w:rPr>
            <w:rFonts w:ascii="Calibri Light" w:eastAsiaTheme="minorEastAsia" w:hAnsi="Calibri Light" w:cs="Calibri Light"/>
            <w:b w:val="0"/>
            <w:bCs w:val="0"/>
            <w:caps w:val="0"/>
            <w:noProof/>
            <w:sz w:val="24"/>
            <w:szCs w:val="24"/>
            <w:lang w:eastAsia="hr-HR"/>
          </w:rPr>
          <w:tab/>
        </w:r>
        <w:r w:rsidR="007A6ECA" w:rsidRPr="007A6ECA">
          <w:rPr>
            <w:rStyle w:val="Hiperveza"/>
            <w:rFonts w:ascii="Calibri Light" w:hAnsi="Calibri Light" w:cs="Calibri Light"/>
            <w:noProof/>
            <w:sz w:val="24"/>
            <w:szCs w:val="24"/>
          </w:rPr>
          <w:t>PROCJENE UGROŽENOSTI PRAVNIH OSOBA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_Toc93313700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39</w:t>
        </w:r>
        <w:r w:rsidRPr="007A6ECA">
          <w:rPr>
            <w:rFonts w:ascii="Calibri Light" w:hAnsi="Calibri Light" w:cs="Calibri Light"/>
            <w:noProof/>
            <w:webHidden/>
            <w:sz w:val="24"/>
            <w:szCs w:val="24"/>
          </w:rPr>
          <w:fldChar w:fldCharType="end"/>
        </w:r>
      </w:hyperlink>
    </w:p>
    <w:p w:rsidR="007A6ECA" w:rsidRPr="007A6ECA" w:rsidRDefault="00DD1175">
      <w:pPr>
        <w:pStyle w:val="Sadraj1"/>
        <w:tabs>
          <w:tab w:val="left" w:pos="480"/>
          <w:tab w:val="right" w:leader="dot" w:pos="9060"/>
        </w:tabs>
        <w:rPr>
          <w:rFonts w:ascii="Calibri Light" w:eastAsiaTheme="minorEastAsia" w:hAnsi="Calibri Light" w:cs="Calibri Light"/>
          <w:b w:val="0"/>
          <w:bCs w:val="0"/>
          <w:caps w:val="0"/>
          <w:noProof/>
          <w:sz w:val="24"/>
          <w:szCs w:val="24"/>
          <w:lang w:eastAsia="hr-HR"/>
        </w:rPr>
      </w:pPr>
      <w:hyperlink w:anchor="_Toc93313701" w:history="1">
        <w:r w:rsidR="007A6ECA" w:rsidRPr="007A6ECA">
          <w:rPr>
            <w:rStyle w:val="Hiperveza"/>
            <w:rFonts w:ascii="Calibri Light" w:hAnsi="Calibri Light" w:cs="Calibri Light"/>
            <w:noProof/>
            <w:sz w:val="24"/>
            <w:szCs w:val="24"/>
          </w:rPr>
          <w:t>C.</w:t>
        </w:r>
        <w:r w:rsidR="007A6ECA" w:rsidRPr="007A6ECA">
          <w:rPr>
            <w:rFonts w:ascii="Calibri Light" w:eastAsiaTheme="minorEastAsia" w:hAnsi="Calibri Light" w:cs="Calibri Light"/>
            <w:b w:val="0"/>
            <w:bCs w:val="0"/>
            <w:caps w:val="0"/>
            <w:noProof/>
            <w:sz w:val="24"/>
            <w:szCs w:val="24"/>
            <w:lang w:eastAsia="hr-HR"/>
          </w:rPr>
          <w:tab/>
        </w:r>
        <w:r w:rsidR="007A6ECA" w:rsidRPr="007A6ECA">
          <w:rPr>
            <w:rStyle w:val="Hiperveza"/>
            <w:rFonts w:ascii="Calibri Light" w:hAnsi="Calibri Light" w:cs="Calibri Light"/>
            <w:noProof/>
            <w:sz w:val="24"/>
            <w:szCs w:val="24"/>
          </w:rPr>
          <w:t>STRUČNA OBRADA ČINJENIČNIH PODATAKA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_Toc93313701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40</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02" w:history="1">
        <w:r w:rsidR="007A6ECA" w:rsidRPr="007A6ECA">
          <w:rPr>
            <w:rStyle w:val="Hiperveza"/>
            <w:rFonts w:ascii="Calibri Light" w:hAnsi="Calibri Light" w:cs="Calibri Light"/>
            <w:noProof/>
            <w:sz w:val="24"/>
            <w:szCs w:val="24"/>
          </w:rPr>
          <w:t>C.1.</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MAKROPODJELA NA POŽARNE SEKTORE I ZONE UZ OCJENU UDOVOLJAVAJU LI ONI PROPISIMA GLEDE SPREČAVANJA ŠIRENJA POŽARA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_Toc93313702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40</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03" w:history="1">
        <w:r w:rsidR="007A6ECA" w:rsidRPr="007A6ECA">
          <w:rPr>
            <w:rStyle w:val="Hiperveza"/>
            <w:rFonts w:ascii="Calibri Light" w:hAnsi="Calibri Light" w:cs="Calibri Light"/>
            <w:noProof/>
            <w:sz w:val="24"/>
            <w:szCs w:val="24"/>
          </w:rPr>
          <w:t>C.2.</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GUSTOĆA IZGRAĐENOSTI UNUTAR JEDNOG POŽARNOG SEKTORA ILI ZONE UZ OCJENU O POSTOJEĆOJ FIZIČKOJ STRUKTURI GRAĐEVINA S OBZIROM NA ŠIRENJE POŽARA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_Toc93313703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41</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04" w:history="1">
        <w:r w:rsidR="007A6ECA" w:rsidRPr="007A6ECA">
          <w:rPr>
            <w:rStyle w:val="Hiperveza"/>
            <w:rFonts w:ascii="Calibri Light" w:hAnsi="Calibri Light" w:cs="Calibri Light"/>
            <w:noProof/>
            <w:sz w:val="24"/>
            <w:szCs w:val="24"/>
          </w:rPr>
          <w:t>C.3.</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ETAŽNOST GRAĐEVINA I PRISTUPNOST PROMETNICA I POVRŠINA GLEDE AKCIJE EVAKUACIJE I GAŠENJA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_Toc93313704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43</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05" w:history="1">
        <w:r w:rsidR="007A6ECA" w:rsidRPr="007A6ECA">
          <w:rPr>
            <w:rStyle w:val="Hiperveza"/>
            <w:rFonts w:ascii="Calibri Light" w:hAnsi="Calibri Light" w:cs="Calibri Light"/>
            <w:noProof/>
            <w:sz w:val="24"/>
            <w:szCs w:val="24"/>
          </w:rPr>
          <w:t>C.4.</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STAROST GRAĐEVINA I POTENCIJALNE OPASNOSTI ZA IZAZIVANJE POŽARA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_Toc93313705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44</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06" w:history="1">
        <w:r w:rsidR="007A6ECA" w:rsidRPr="007A6ECA">
          <w:rPr>
            <w:rStyle w:val="Hiperveza"/>
            <w:rFonts w:ascii="Calibri Light" w:hAnsi="Calibri Light" w:cs="Calibri Light"/>
            <w:noProof/>
            <w:sz w:val="24"/>
            <w:szCs w:val="24"/>
          </w:rPr>
          <w:t>C.5.</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STANJE PROVEDENOSTI MJERA ZAŠTITE OD POŽARA U INDUSTRIJSKIM ZONAMA I UGROŽAVANJU GRAĐEVINA IZVAN INDUSTRIJSKIH ZONA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_Toc93313706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44</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07" w:history="1">
        <w:r w:rsidR="007A6ECA" w:rsidRPr="007A6ECA">
          <w:rPr>
            <w:rStyle w:val="Hiperveza"/>
            <w:rFonts w:ascii="Calibri Light" w:hAnsi="Calibri Light" w:cs="Calibri Light"/>
            <w:noProof/>
            <w:sz w:val="24"/>
            <w:szCs w:val="24"/>
          </w:rPr>
          <w:t>C.6.</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STANJE PROVEDENOSTI MJERA ZAŠTITE OD POŽARA ZA GRAĐEVINE ISTIH NAMJENA NA ODREĐENIM PODRUČJIMA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_Toc93313707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45</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08" w:history="1">
        <w:r w:rsidR="007A6ECA" w:rsidRPr="007A6ECA">
          <w:rPr>
            <w:rStyle w:val="Hiperveza"/>
            <w:rFonts w:ascii="Calibri Light" w:hAnsi="Calibri Light" w:cs="Calibri Light"/>
            <w:noProof/>
            <w:sz w:val="24"/>
            <w:szCs w:val="24"/>
          </w:rPr>
          <w:t>C.7.</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IZVORIŠTA VODE I HIDRANTSKA INSTALACIJA ZA GAŠENJE POŽARA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_Toc93313708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46</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09" w:history="1">
        <w:r w:rsidR="007A6ECA" w:rsidRPr="007A6ECA">
          <w:rPr>
            <w:rStyle w:val="Hiperveza"/>
            <w:rFonts w:ascii="Calibri Light" w:hAnsi="Calibri Light" w:cs="Calibri Light"/>
            <w:noProof/>
            <w:sz w:val="24"/>
            <w:szCs w:val="24"/>
          </w:rPr>
          <w:t>C.8.</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IZVEDENE  DISTRIBUTIVNE MREŽE ENERGENATA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_Toc93313709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49</w:t>
        </w:r>
        <w:r w:rsidRPr="007A6ECA">
          <w:rPr>
            <w:rFonts w:ascii="Calibri Light" w:hAnsi="Calibri Light" w:cs="Calibri Light"/>
            <w:noProof/>
            <w:webHidden/>
            <w:sz w:val="24"/>
            <w:szCs w:val="24"/>
          </w:rPr>
          <w:fldChar w:fldCharType="end"/>
        </w:r>
      </w:hyperlink>
    </w:p>
    <w:p w:rsidR="007A6ECA" w:rsidRPr="007A6ECA" w:rsidRDefault="00DD1175">
      <w:pPr>
        <w:pStyle w:val="Sadraj3"/>
        <w:tabs>
          <w:tab w:val="right" w:leader="dot" w:pos="9060"/>
        </w:tabs>
        <w:rPr>
          <w:rFonts w:ascii="Calibri Light" w:eastAsiaTheme="minorEastAsia" w:hAnsi="Calibri Light" w:cs="Calibri Light"/>
          <w:i w:val="0"/>
          <w:iCs w:val="0"/>
          <w:noProof/>
          <w:sz w:val="24"/>
          <w:szCs w:val="24"/>
          <w:lang w:eastAsia="hr-HR"/>
        </w:rPr>
      </w:pPr>
      <w:hyperlink w:anchor="_Toc93313710" w:history="1">
        <w:r w:rsidR="007A6ECA" w:rsidRPr="007A6ECA">
          <w:rPr>
            <w:rStyle w:val="Hiperveza"/>
            <w:rFonts w:ascii="Calibri Light" w:hAnsi="Calibri Light" w:cs="Calibri Light"/>
            <w:i w:val="0"/>
            <w:iCs w:val="0"/>
            <w:noProof/>
            <w:spacing w:val="-14"/>
            <w:sz w:val="24"/>
            <w:szCs w:val="24"/>
          </w:rPr>
          <w:t>C.8.1.</w:t>
        </w:r>
        <w:r w:rsidR="007A6ECA" w:rsidRPr="007A6ECA">
          <w:rPr>
            <w:rStyle w:val="Hiperveza"/>
            <w:rFonts w:ascii="Calibri Light" w:hAnsi="Calibri Light" w:cs="Calibri Light"/>
            <w:i w:val="0"/>
            <w:iCs w:val="0"/>
            <w:noProof/>
            <w:sz w:val="24"/>
            <w:szCs w:val="24"/>
          </w:rPr>
          <w:t xml:space="preserve"> Elektroenergetika</w:t>
        </w:r>
        <w:r w:rsidR="007A6ECA" w:rsidRPr="007A6ECA">
          <w:rPr>
            <w:rFonts w:ascii="Calibri Light" w:hAnsi="Calibri Light" w:cs="Calibri Light"/>
            <w:i w:val="0"/>
            <w:iCs w:val="0"/>
            <w:noProof/>
            <w:webHidden/>
            <w:sz w:val="24"/>
            <w:szCs w:val="24"/>
          </w:rPr>
          <w:tab/>
        </w:r>
        <w:r w:rsidRPr="007A6ECA">
          <w:rPr>
            <w:rFonts w:ascii="Calibri Light" w:hAnsi="Calibri Light" w:cs="Calibri Light"/>
            <w:i w:val="0"/>
            <w:iCs w:val="0"/>
            <w:noProof/>
            <w:webHidden/>
            <w:sz w:val="24"/>
            <w:szCs w:val="24"/>
          </w:rPr>
          <w:fldChar w:fldCharType="begin"/>
        </w:r>
        <w:r w:rsidR="007A6ECA" w:rsidRPr="007A6ECA">
          <w:rPr>
            <w:rFonts w:ascii="Calibri Light" w:hAnsi="Calibri Light" w:cs="Calibri Light"/>
            <w:i w:val="0"/>
            <w:iCs w:val="0"/>
            <w:noProof/>
            <w:webHidden/>
            <w:sz w:val="24"/>
            <w:szCs w:val="24"/>
          </w:rPr>
          <w:instrText xml:space="preserve"> PAGEREF _Toc93313710 \h </w:instrText>
        </w:r>
        <w:r w:rsidRPr="007A6ECA">
          <w:rPr>
            <w:rFonts w:ascii="Calibri Light" w:hAnsi="Calibri Light" w:cs="Calibri Light"/>
            <w:i w:val="0"/>
            <w:iCs w:val="0"/>
            <w:noProof/>
            <w:webHidden/>
            <w:sz w:val="24"/>
            <w:szCs w:val="24"/>
          </w:rPr>
        </w:r>
        <w:r w:rsidRPr="007A6ECA">
          <w:rPr>
            <w:rFonts w:ascii="Calibri Light" w:hAnsi="Calibri Light" w:cs="Calibri Light"/>
            <w:i w:val="0"/>
            <w:iCs w:val="0"/>
            <w:noProof/>
            <w:webHidden/>
            <w:sz w:val="24"/>
            <w:szCs w:val="24"/>
          </w:rPr>
          <w:fldChar w:fldCharType="separate"/>
        </w:r>
        <w:r w:rsidR="004A7A93">
          <w:rPr>
            <w:rFonts w:ascii="Calibri Light" w:hAnsi="Calibri Light" w:cs="Calibri Light"/>
            <w:i w:val="0"/>
            <w:iCs w:val="0"/>
            <w:noProof/>
            <w:webHidden/>
            <w:sz w:val="24"/>
            <w:szCs w:val="24"/>
          </w:rPr>
          <w:t>49</w:t>
        </w:r>
        <w:r w:rsidRPr="007A6ECA">
          <w:rPr>
            <w:rFonts w:ascii="Calibri Light" w:hAnsi="Calibri Light" w:cs="Calibri Light"/>
            <w:i w:val="0"/>
            <w:iCs w:val="0"/>
            <w:noProof/>
            <w:webHidden/>
            <w:sz w:val="24"/>
            <w:szCs w:val="24"/>
          </w:rPr>
          <w:fldChar w:fldCharType="end"/>
        </w:r>
      </w:hyperlink>
    </w:p>
    <w:p w:rsidR="007A6ECA" w:rsidRPr="007A6ECA" w:rsidRDefault="00DD1175">
      <w:pPr>
        <w:pStyle w:val="Sadraj3"/>
        <w:tabs>
          <w:tab w:val="right" w:leader="dot" w:pos="9060"/>
        </w:tabs>
        <w:rPr>
          <w:rFonts w:ascii="Calibri Light" w:eastAsiaTheme="minorEastAsia" w:hAnsi="Calibri Light" w:cs="Calibri Light"/>
          <w:i w:val="0"/>
          <w:iCs w:val="0"/>
          <w:noProof/>
          <w:sz w:val="24"/>
          <w:szCs w:val="24"/>
          <w:lang w:eastAsia="hr-HR"/>
        </w:rPr>
      </w:pPr>
      <w:hyperlink w:anchor="_Toc93313711" w:history="1">
        <w:r w:rsidR="007A6ECA" w:rsidRPr="007A6ECA">
          <w:rPr>
            <w:rStyle w:val="Hiperveza"/>
            <w:rFonts w:ascii="Calibri Light" w:hAnsi="Calibri Light" w:cs="Calibri Light"/>
            <w:i w:val="0"/>
            <w:iCs w:val="0"/>
            <w:noProof/>
            <w:spacing w:val="-14"/>
            <w:sz w:val="24"/>
            <w:szCs w:val="24"/>
          </w:rPr>
          <w:t>C.8.2.</w:t>
        </w:r>
        <w:r w:rsidR="007A6ECA" w:rsidRPr="007A6ECA">
          <w:rPr>
            <w:rStyle w:val="Hiperveza"/>
            <w:rFonts w:ascii="Calibri Light" w:hAnsi="Calibri Light" w:cs="Calibri Light"/>
            <w:i w:val="0"/>
            <w:iCs w:val="0"/>
            <w:noProof/>
            <w:sz w:val="24"/>
            <w:szCs w:val="24"/>
          </w:rPr>
          <w:t xml:space="preserve"> Opskrba plinom</w:t>
        </w:r>
        <w:r w:rsidR="007A6ECA" w:rsidRPr="007A6ECA">
          <w:rPr>
            <w:rFonts w:ascii="Calibri Light" w:hAnsi="Calibri Light" w:cs="Calibri Light"/>
            <w:i w:val="0"/>
            <w:iCs w:val="0"/>
            <w:noProof/>
            <w:webHidden/>
            <w:sz w:val="24"/>
            <w:szCs w:val="24"/>
          </w:rPr>
          <w:tab/>
        </w:r>
        <w:r w:rsidRPr="007A6ECA">
          <w:rPr>
            <w:rFonts w:ascii="Calibri Light" w:hAnsi="Calibri Light" w:cs="Calibri Light"/>
            <w:i w:val="0"/>
            <w:iCs w:val="0"/>
            <w:noProof/>
            <w:webHidden/>
            <w:sz w:val="24"/>
            <w:szCs w:val="24"/>
          </w:rPr>
          <w:fldChar w:fldCharType="begin"/>
        </w:r>
        <w:r w:rsidR="007A6ECA" w:rsidRPr="007A6ECA">
          <w:rPr>
            <w:rFonts w:ascii="Calibri Light" w:hAnsi="Calibri Light" w:cs="Calibri Light"/>
            <w:i w:val="0"/>
            <w:iCs w:val="0"/>
            <w:noProof/>
            <w:webHidden/>
            <w:sz w:val="24"/>
            <w:szCs w:val="24"/>
          </w:rPr>
          <w:instrText xml:space="preserve"> PAGEREF _Toc93313711 \h </w:instrText>
        </w:r>
        <w:r w:rsidRPr="007A6ECA">
          <w:rPr>
            <w:rFonts w:ascii="Calibri Light" w:hAnsi="Calibri Light" w:cs="Calibri Light"/>
            <w:i w:val="0"/>
            <w:iCs w:val="0"/>
            <w:noProof/>
            <w:webHidden/>
            <w:sz w:val="24"/>
            <w:szCs w:val="24"/>
          </w:rPr>
        </w:r>
        <w:r w:rsidRPr="007A6ECA">
          <w:rPr>
            <w:rFonts w:ascii="Calibri Light" w:hAnsi="Calibri Light" w:cs="Calibri Light"/>
            <w:i w:val="0"/>
            <w:iCs w:val="0"/>
            <w:noProof/>
            <w:webHidden/>
            <w:sz w:val="24"/>
            <w:szCs w:val="24"/>
          </w:rPr>
          <w:fldChar w:fldCharType="separate"/>
        </w:r>
        <w:r w:rsidR="004A7A93">
          <w:rPr>
            <w:rFonts w:ascii="Calibri Light" w:hAnsi="Calibri Light" w:cs="Calibri Light"/>
            <w:i w:val="0"/>
            <w:iCs w:val="0"/>
            <w:noProof/>
            <w:webHidden/>
            <w:sz w:val="24"/>
            <w:szCs w:val="24"/>
          </w:rPr>
          <w:t>49</w:t>
        </w:r>
        <w:r w:rsidRPr="007A6ECA">
          <w:rPr>
            <w:rFonts w:ascii="Calibri Light" w:hAnsi="Calibri Light" w:cs="Calibri Light"/>
            <w:i w:val="0"/>
            <w:iCs w:val="0"/>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12" w:history="1">
        <w:r w:rsidR="007A6ECA" w:rsidRPr="007A6ECA">
          <w:rPr>
            <w:rStyle w:val="Hiperveza"/>
            <w:rFonts w:ascii="Calibri Light" w:hAnsi="Calibri Light" w:cs="Calibri Light"/>
            <w:noProof/>
            <w:sz w:val="24"/>
            <w:szCs w:val="24"/>
          </w:rPr>
          <w:t>C.9.</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STANJE PROVEDENIH MJERA ZAŠTITE OD POŽARA NA ŠUMSKIM I POLJOPRIVREDNIM POVRŠINAMA, UZROCIMA NASTAJANJA I ŠIRENJA POŽARA NA VEĆ EVIDENTIRANIM POŽARIMA TIJEKOM ZADNJIH 10 GODINA, BROJU PROFESIONALNIH I DOBROVOLJNIH VATROGASNIH POSTROJBA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_Toc93313712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50</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13" w:history="1">
        <w:r w:rsidR="007A6ECA" w:rsidRPr="007A6ECA">
          <w:rPr>
            <w:rStyle w:val="Hiperveza"/>
            <w:rFonts w:ascii="Calibri Light" w:hAnsi="Calibri Light" w:cs="Calibri Light"/>
            <w:noProof/>
            <w:sz w:val="24"/>
            <w:szCs w:val="24"/>
          </w:rPr>
          <w:t>C.10.</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UZROCI NASTAJANJA I ŠIRENJA POŽARA NA VEĆ EVIDENTIRANIM POŽARIMA TIJEKOM ZADNJIH 10 GODINA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_Toc93313713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51</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14" w:history="1">
        <w:r w:rsidR="007A6ECA" w:rsidRPr="007A6ECA">
          <w:rPr>
            <w:rStyle w:val="Hiperveza"/>
            <w:rFonts w:ascii="Calibri Light" w:hAnsi="Calibri Light" w:cs="Calibri Light"/>
            <w:noProof/>
            <w:sz w:val="24"/>
            <w:szCs w:val="24"/>
          </w:rPr>
          <w:t>C.11.</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ODREĐIVANJE BROJA VATROGASACA I VATROGASNIH POSTROJBI</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_Toc93313714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51</w:t>
        </w:r>
        <w:r w:rsidRPr="007A6ECA">
          <w:rPr>
            <w:rFonts w:ascii="Calibri Light" w:hAnsi="Calibri Light" w:cs="Calibri Light"/>
            <w:noProof/>
            <w:webHidden/>
            <w:sz w:val="24"/>
            <w:szCs w:val="24"/>
          </w:rPr>
          <w:fldChar w:fldCharType="end"/>
        </w:r>
      </w:hyperlink>
    </w:p>
    <w:p w:rsidR="007A6ECA" w:rsidRPr="007A6ECA" w:rsidRDefault="00DD1175">
      <w:pPr>
        <w:pStyle w:val="Sadraj3"/>
        <w:tabs>
          <w:tab w:val="right" w:leader="dot" w:pos="9060"/>
        </w:tabs>
        <w:rPr>
          <w:rFonts w:ascii="Calibri Light" w:eastAsiaTheme="minorEastAsia" w:hAnsi="Calibri Light" w:cs="Calibri Light"/>
          <w:i w:val="0"/>
          <w:iCs w:val="0"/>
          <w:noProof/>
          <w:sz w:val="24"/>
          <w:szCs w:val="24"/>
          <w:lang w:eastAsia="hr-HR"/>
        </w:rPr>
      </w:pPr>
      <w:hyperlink w:anchor="_Toc93313715" w:history="1">
        <w:r w:rsidR="007A6ECA" w:rsidRPr="007A6ECA">
          <w:rPr>
            <w:rStyle w:val="Hiperveza"/>
            <w:rFonts w:ascii="Calibri Light" w:eastAsia="Calibri" w:hAnsi="Calibri Light" w:cs="Calibri Light"/>
            <w:i w:val="0"/>
            <w:iCs w:val="0"/>
            <w:noProof/>
            <w:spacing w:val="-14"/>
            <w:sz w:val="24"/>
            <w:szCs w:val="24"/>
          </w:rPr>
          <w:t>C.11.1.</w:t>
        </w:r>
        <w:r w:rsidR="007A6ECA" w:rsidRPr="007A6ECA">
          <w:rPr>
            <w:rStyle w:val="Hiperveza"/>
            <w:rFonts w:ascii="Calibri Light" w:eastAsia="Calibri" w:hAnsi="Calibri Light" w:cs="Calibri Light"/>
            <w:i w:val="0"/>
            <w:iCs w:val="0"/>
            <w:noProof/>
            <w:sz w:val="24"/>
            <w:szCs w:val="24"/>
          </w:rPr>
          <w:t xml:space="preserve"> Požar stambene zgrade „P, P+1“ s uređenim potkrovljem</w:t>
        </w:r>
        <w:r w:rsidR="007A6ECA" w:rsidRPr="007A6ECA">
          <w:rPr>
            <w:rFonts w:ascii="Calibri Light" w:hAnsi="Calibri Light" w:cs="Calibri Light"/>
            <w:i w:val="0"/>
            <w:iCs w:val="0"/>
            <w:noProof/>
            <w:webHidden/>
            <w:sz w:val="24"/>
            <w:szCs w:val="24"/>
          </w:rPr>
          <w:tab/>
        </w:r>
        <w:r w:rsidRPr="007A6ECA">
          <w:rPr>
            <w:rFonts w:ascii="Calibri Light" w:hAnsi="Calibri Light" w:cs="Calibri Light"/>
            <w:i w:val="0"/>
            <w:iCs w:val="0"/>
            <w:noProof/>
            <w:webHidden/>
            <w:sz w:val="24"/>
            <w:szCs w:val="24"/>
          </w:rPr>
          <w:fldChar w:fldCharType="begin"/>
        </w:r>
        <w:r w:rsidR="007A6ECA" w:rsidRPr="007A6ECA">
          <w:rPr>
            <w:rFonts w:ascii="Calibri Light" w:hAnsi="Calibri Light" w:cs="Calibri Light"/>
            <w:i w:val="0"/>
            <w:iCs w:val="0"/>
            <w:noProof/>
            <w:webHidden/>
            <w:sz w:val="24"/>
            <w:szCs w:val="24"/>
          </w:rPr>
          <w:instrText xml:space="preserve"> PAGEREF _Toc93313715 \h </w:instrText>
        </w:r>
        <w:r w:rsidRPr="007A6ECA">
          <w:rPr>
            <w:rFonts w:ascii="Calibri Light" w:hAnsi="Calibri Light" w:cs="Calibri Light"/>
            <w:i w:val="0"/>
            <w:iCs w:val="0"/>
            <w:noProof/>
            <w:webHidden/>
            <w:sz w:val="24"/>
            <w:szCs w:val="24"/>
          </w:rPr>
        </w:r>
        <w:r w:rsidRPr="007A6ECA">
          <w:rPr>
            <w:rFonts w:ascii="Calibri Light" w:hAnsi="Calibri Light" w:cs="Calibri Light"/>
            <w:i w:val="0"/>
            <w:iCs w:val="0"/>
            <w:noProof/>
            <w:webHidden/>
            <w:sz w:val="24"/>
            <w:szCs w:val="24"/>
          </w:rPr>
          <w:fldChar w:fldCharType="separate"/>
        </w:r>
        <w:r w:rsidR="004A7A93">
          <w:rPr>
            <w:rFonts w:ascii="Calibri Light" w:hAnsi="Calibri Light" w:cs="Calibri Light"/>
            <w:i w:val="0"/>
            <w:iCs w:val="0"/>
            <w:noProof/>
            <w:webHidden/>
            <w:sz w:val="24"/>
            <w:szCs w:val="24"/>
          </w:rPr>
          <w:t>54</w:t>
        </w:r>
        <w:r w:rsidRPr="007A6ECA">
          <w:rPr>
            <w:rFonts w:ascii="Calibri Light" w:hAnsi="Calibri Light" w:cs="Calibri Light"/>
            <w:i w:val="0"/>
            <w:iCs w:val="0"/>
            <w:noProof/>
            <w:webHidden/>
            <w:sz w:val="24"/>
            <w:szCs w:val="24"/>
          </w:rPr>
          <w:fldChar w:fldCharType="end"/>
        </w:r>
      </w:hyperlink>
    </w:p>
    <w:p w:rsidR="007A6ECA" w:rsidRPr="007A6ECA" w:rsidRDefault="00DD1175">
      <w:pPr>
        <w:pStyle w:val="Sadraj3"/>
        <w:tabs>
          <w:tab w:val="right" w:leader="dot" w:pos="9060"/>
        </w:tabs>
        <w:rPr>
          <w:rFonts w:ascii="Calibri Light" w:eastAsiaTheme="minorEastAsia" w:hAnsi="Calibri Light" w:cs="Calibri Light"/>
          <w:i w:val="0"/>
          <w:iCs w:val="0"/>
          <w:noProof/>
          <w:sz w:val="24"/>
          <w:szCs w:val="24"/>
          <w:lang w:eastAsia="hr-HR"/>
        </w:rPr>
      </w:pPr>
      <w:hyperlink w:anchor="_Toc93313716" w:history="1">
        <w:r w:rsidR="007A6ECA" w:rsidRPr="007A6ECA">
          <w:rPr>
            <w:rStyle w:val="Hiperveza"/>
            <w:rFonts w:ascii="Calibri Light" w:eastAsia="Calibri" w:hAnsi="Calibri Light" w:cs="Calibri Light"/>
            <w:i w:val="0"/>
            <w:iCs w:val="0"/>
            <w:noProof/>
            <w:spacing w:val="-14"/>
            <w:sz w:val="24"/>
            <w:szCs w:val="24"/>
          </w:rPr>
          <w:t>C.11.1.</w:t>
        </w:r>
        <w:r w:rsidR="007A6ECA" w:rsidRPr="007A6ECA">
          <w:rPr>
            <w:rStyle w:val="Hiperveza"/>
            <w:rFonts w:ascii="Calibri Light" w:eastAsia="Calibri" w:hAnsi="Calibri Light" w:cs="Calibri Light"/>
            <w:i w:val="0"/>
            <w:iCs w:val="0"/>
            <w:noProof/>
            <w:sz w:val="24"/>
            <w:szCs w:val="24"/>
          </w:rPr>
          <w:t xml:space="preserve"> Požar stambene zgrade „P+4“ s uređenim potkrovljem</w:t>
        </w:r>
        <w:r w:rsidR="007A6ECA" w:rsidRPr="007A6ECA">
          <w:rPr>
            <w:rFonts w:ascii="Calibri Light" w:hAnsi="Calibri Light" w:cs="Calibri Light"/>
            <w:i w:val="0"/>
            <w:iCs w:val="0"/>
            <w:noProof/>
            <w:webHidden/>
            <w:sz w:val="24"/>
            <w:szCs w:val="24"/>
          </w:rPr>
          <w:tab/>
        </w:r>
        <w:r w:rsidRPr="007A6ECA">
          <w:rPr>
            <w:rFonts w:ascii="Calibri Light" w:hAnsi="Calibri Light" w:cs="Calibri Light"/>
            <w:i w:val="0"/>
            <w:iCs w:val="0"/>
            <w:noProof/>
            <w:webHidden/>
            <w:sz w:val="24"/>
            <w:szCs w:val="24"/>
          </w:rPr>
          <w:fldChar w:fldCharType="begin"/>
        </w:r>
        <w:r w:rsidR="007A6ECA" w:rsidRPr="007A6ECA">
          <w:rPr>
            <w:rFonts w:ascii="Calibri Light" w:hAnsi="Calibri Light" w:cs="Calibri Light"/>
            <w:i w:val="0"/>
            <w:iCs w:val="0"/>
            <w:noProof/>
            <w:webHidden/>
            <w:sz w:val="24"/>
            <w:szCs w:val="24"/>
          </w:rPr>
          <w:instrText xml:space="preserve"> PAGEREF _Toc93313716 \h </w:instrText>
        </w:r>
        <w:r w:rsidRPr="007A6ECA">
          <w:rPr>
            <w:rFonts w:ascii="Calibri Light" w:hAnsi="Calibri Light" w:cs="Calibri Light"/>
            <w:i w:val="0"/>
            <w:iCs w:val="0"/>
            <w:noProof/>
            <w:webHidden/>
            <w:sz w:val="24"/>
            <w:szCs w:val="24"/>
          </w:rPr>
        </w:r>
        <w:r w:rsidRPr="007A6ECA">
          <w:rPr>
            <w:rFonts w:ascii="Calibri Light" w:hAnsi="Calibri Light" w:cs="Calibri Light"/>
            <w:i w:val="0"/>
            <w:iCs w:val="0"/>
            <w:noProof/>
            <w:webHidden/>
            <w:sz w:val="24"/>
            <w:szCs w:val="24"/>
          </w:rPr>
          <w:fldChar w:fldCharType="separate"/>
        </w:r>
        <w:r w:rsidR="004A7A93">
          <w:rPr>
            <w:rFonts w:ascii="Calibri Light" w:hAnsi="Calibri Light" w:cs="Calibri Light"/>
            <w:i w:val="0"/>
            <w:iCs w:val="0"/>
            <w:noProof/>
            <w:webHidden/>
            <w:sz w:val="24"/>
            <w:szCs w:val="24"/>
          </w:rPr>
          <w:t>55</w:t>
        </w:r>
        <w:r w:rsidRPr="007A6ECA">
          <w:rPr>
            <w:rFonts w:ascii="Calibri Light" w:hAnsi="Calibri Light" w:cs="Calibri Light"/>
            <w:i w:val="0"/>
            <w:iCs w:val="0"/>
            <w:noProof/>
            <w:webHidden/>
            <w:sz w:val="24"/>
            <w:szCs w:val="24"/>
          </w:rPr>
          <w:fldChar w:fldCharType="end"/>
        </w:r>
      </w:hyperlink>
    </w:p>
    <w:p w:rsidR="007A6ECA" w:rsidRPr="007A6ECA" w:rsidRDefault="00DD1175">
      <w:pPr>
        <w:pStyle w:val="Sadraj3"/>
        <w:tabs>
          <w:tab w:val="right" w:leader="dot" w:pos="9060"/>
        </w:tabs>
        <w:rPr>
          <w:rFonts w:ascii="Calibri Light" w:eastAsiaTheme="minorEastAsia" w:hAnsi="Calibri Light" w:cs="Calibri Light"/>
          <w:i w:val="0"/>
          <w:iCs w:val="0"/>
          <w:noProof/>
          <w:sz w:val="24"/>
          <w:szCs w:val="24"/>
          <w:lang w:eastAsia="hr-HR"/>
        </w:rPr>
      </w:pPr>
      <w:hyperlink w:anchor="_Toc93313717" w:history="1">
        <w:r w:rsidR="007A6ECA" w:rsidRPr="007A6ECA">
          <w:rPr>
            <w:rStyle w:val="Hiperveza"/>
            <w:rFonts w:ascii="Calibri Light" w:hAnsi="Calibri Light" w:cs="Calibri Light"/>
            <w:i w:val="0"/>
            <w:iCs w:val="0"/>
            <w:noProof/>
            <w:spacing w:val="-14"/>
            <w:sz w:val="24"/>
            <w:szCs w:val="24"/>
          </w:rPr>
          <w:t>C.11.2.</w:t>
        </w:r>
        <w:r w:rsidR="007A6ECA" w:rsidRPr="007A6ECA">
          <w:rPr>
            <w:rStyle w:val="Hiperveza"/>
            <w:rFonts w:ascii="Calibri Light" w:hAnsi="Calibri Light" w:cs="Calibri Light"/>
            <w:i w:val="0"/>
            <w:iCs w:val="0"/>
            <w:noProof/>
            <w:sz w:val="24"/>
            <w:szCs w:val="24"/>
          </w:rPr>
          <w:t xml:space="preserve"> Požar otvorenog prostora</w:t>
        </w:r>
        <w:r w:rsidR="007A6ECA" w:rsidRPr="007A6ECA">
          <w:rPr>
            <w:rFonts w:ascii="Calibri Light" w:hAnsi="Calibri Light" w:cs="Calibri Light"/>
            <w:i w:val="0"/>
            <w:iCs w:val="0"/>
            <w:noProof/>
            <w:webHidden/>
            <w:sz w:val="24"/>
            <w:szCs w:val="24"/>
          </w:rPr>
          <w:tab/>
        </w:r>
        <w:r w:rsidRPr="007A6ECA">
          <w:rPr>
            <w:rFonts w:ascii="Calibri Light" w:hAnsi="Calibri Light" w:cs="Calibri Light"/>
            <w:i w:val="0"/>
            <w:iCs w:val="0"/>
            <w:noProof/>
            <w:webHidden/>
            <w:sz w:val="24"/>
            <w:szCs w:val="24"/>
          </w:rPr>
          <w:fldChar w:fldCharType="begin"/>
        </w:r>
        <w:r w:rsidR="007A6ECA" w:rsidRPr="007A6ECA">
          <w:rPr>
            <w:rFonts w:ascii="Calibri Light" w:hAnsi="Calibri Light" w:cs="Calibri Light"/>
            <w:i w:val="0"/>
            <w:iCs w:val="0"/>
            <w:noProof/>
            <w:webHidden/>
            <w:sz w:val="24"/>
            <w:szCs w:val="24"/>
          </w:rPr>
          <w:instrText xml:space="preserve"> PAGEREF _Toc93313717 \h </w:instrText>
        </w:r>
        <w:r w:rsidRPr="007A6ECA">
          <w:rPr>
            <w:rFonts w:ascii="Calibri Light" w:hAnsi="Calibri Light" w:cs="Calibri Light"/>
            <w:i w:val="0"/>
            <w:iCs w:val="0"/>
            <w:noProof/>
            <w:webHidden/>
            <w:sz w:val="24"/>
            <w:szCs w:val="24"/>
          </w:rPr>
        </w:r>
        <w:r w:rsidRPr="007A6ECA">
          <w:rPr>
            <w:rFonts w:ascii="Calibri Light" w:hAnsi="Calibri Light" w:cs="Calibri Light"/>
            <w:i w:val="0"/>
            <w:iCs w:val="0"/>
            <w:noProof/>
            <w:webHidden/>
            <w:sz w:val="24"/>
            <w:szCs w:val="24"/>
          </w:rPr>
          <w:fldChar w:fldCharType="separate"/>
        </w:r>
        <w:r w:rsidR="004A7A93">
          <w:rPr>
            <w:rFonts w:ascii="Calibri Light" w:hAnsi="Calibri Light" w:cs="Calibri Light"/>
            <w:i w:val="0"/>
            <w:iCs w:val="0"/>
            <w:noProof/>
            <w:webHidden/>
            <w:sz w:val="24"/>
            <w:szCs w:val="24"/>
          </w:rPr>
          <w:t>57</w:t>
        </w:r>
        <w:r w:rsidRPr="007A6ECA">
          <w:rPr>
            <w:rFonts w:ascii="Calibri Light" w:hAnsi="Calibri Light" w:cs="Calibri Light"/>
            <w:i w:val="0"/>
            <w:iCs w:val="0"/>
            <w:noProof/>
            <w:webHidden/>
            <w:sz w:val="24"/>
            <w:szCs w:val="24"/>
          </w:rPr>
          <w:fldChar w:fldCharType="end"/>
        </w:r>
      </w:hyperlink>
    </w:p>
    <w:p w:rsidR="007A6ECA" w:rsidRPr="007A6ECA" w:rsidRDefault="00DD1175">
      <w:pPr>
        <w:pStyle w:val="Sadraj3"/>
        <w:tabs>
          <w:tab w:val="right" w:leader="dot" w:pos="9060"/>
        </w:tabs>
        <w:rPr>
          <w:rFonts w:ascii="Calibri Light" w:eastAsiaTheme="minorEastAsia" w:hAnsi="Calibri Light" w:cs="Calibri Light"/>
          <w:i w:val="0"/>
          <w:iCs w:val="0"/>
          <w:noProof/>
          <w:sz w:val="24"/>
          <w:szCs w:val="24"/>
          <w:lang w:eastAsia="hr-HR"/>
        </w:rPr>
      </w:pPr>
      <w:hyperlink w:anchor="_Toc93313718" w:history="1">
        <w:r w:rsidR="007A6ECA" w:rsidRPr="007A6ECA">
          <w:rPr>
            <w:rStyle w:val="Hiperveza"/>
            <w:rFonts w:ascii="Calibri Light" w:hAnsi="Calibri Light" w:cs="Calibri Light"/>
            <w:i w:val="0"/>
            <w:iCs w:val="0"/>
            <w:noProof/>
            <w:spacing w:val="-14"/>
            <w:sz w:val="24"/>
            <w:szCs w:val="24"/>
          </w:rPr>
          <w:t>C.11.3.</w:t>
        </w:r>
        <w:r w:rsidR="007A6ECA" w:rsidRPr="007A6ECA">
          <w:rPr>
            <w:rStyle w:val="Hiperveza"/>
            <w:rFonts w:ascii="Calibri Light" w:hAnsi="Calibri Light" w:cs="Calibri Light"/>
            <w:i w:val="0"/>
            <w:iCs w:val="0"/>
            <w:noProof/>
            <w:sz w:val="24"/>
            <w:szCs w:val="24"/>
          </w:rPr>
          <w:t xml:space="preserve"> Gašenje  požara hidrantskom mrežom</w:t>
        </w:r>
        <w:r w:rsidR="007A6ECA" w:rsidRPr="007A6ECA">
          <w:rPr>
            <w:rFonts w:ascii="Calibri Light" w:hAnsi="Calibri Light" w:cs="Calibri Light"/>
            <w:i w:val="0"/>
            <w:iCs w:val="0"/>
            <w:noProof/>
            <w:webHidden/>
            <w:sz w:val="24"/>
            <w:szCs w:val="24"/>
          </w:rPr>
          <w:tab/>
        </w:r>
        <w:r w:rsidRPr="007A6ECA">
          <w:rPr>
            <w:rFonts w:ascii="Calibri Light" w:hAnsi="Calibri Light" w:cs="Calibri Light"/>
            <w:i w:val="0"/>
            <w:iCs w:val="0"/>
            <w:noProof/>
            <w:webHidden/>
            <w:sz w:val="24"/>
            <w:szCs w:val="24"/>
          </w:rPr>
          <w:fldChar w:fldCharType="begin"/>
        </w:r>
        <w:r w:rsidR="007A6ECA" w:rsidRPr="007A6ECA">
          <w:rPr>
            <w:rFonts w:ascii="Calibri Light" w:hAnsi="Calibri Light" w:cs="Calibri Light"/>
            <w:i w:val="0"/>
            <w:iCs w:val="0"/>
            <w:noProof/>
            <w:webHidden/>
            <w:sz w:val="24"/>
            <w:szCs w:val="24"/>
          </w:rPr>
          <w:instrText xml:space="preserve"> PAGEREF _Toc93313718 \h </w:instrText>
        </w:r>
        <w:r w:rsidRPr="007A6ECA">
          <w:rPr>
            <w:rFonts w:ascii="Calibri Light" w:hAnsi="Calibri Light" w:cs="Calibri Light"/>
            <w:i w:val="0"/>
            <w:iCs w:val="0"/>
            <w:noProof/>
            <w:webHidden/>
            <w:sz w:val="24"/>
            <w:szCs w:val="24"/>
          </w:rPr>
        </w:r>
        <w:r w:rsidRPr="007A6ECA">
          <w:rPr>
            <w:rFonts w:ascii="Calibri Light" w:hAnsi="Calibri Light" w:cs="Calibri Light"/>
            <w:i w:val="0"/>
            <w:iCs w:val="0"/>
            <w:noProof/>
            <w:webHidden/>
            <w:sz w:val="24"/>
            <w:szCs w:val="24"/>
          </w:rPr>
          <w:fldChar w:fldCharType="separate"/>
        </w:r>
        <w:r w:rsidR="004A7A93">
          <w:rPr>
            <w:rFonts w:ascii="Calibri Light" w:hAnsi="Calibri Light" w:cs="Calibri Light"/>
            <w:i w:val="0"/>
            <w:iCs w:val="0"/>
            <w:noProof/>
            <w:webHidden/>
            <w:sz w:val="24"/>
            <w:szCs w:val="24"/>
          </w:rPr>
          <w:t>59</w:t>
        </w:r>
        <w:r w:rsidRPr="007A6ECA">
          <w:rPr>
            <w:rFonts w:ascii="Calibri Light" w:hAnsi="Calibri Light" w:cs="Calibri Light"/>
            <w:i w:val="0"/>
            <w:iCs w:val="0"/>
            <w:noProof/>
            <w:webHidden/>
            <w:sz w:val="24"/>
            <w:szCs w:val="24"/>
          </w:rPr>
          <w:fldChar w:fldCharType="end"/>
        </w:r>
      </w:hyperlink>
    </w:p>
    <w:p w:rsidR="007A6ECA" w:rsidRPr="007A6ECA" w:rsidRDefault="00DD1175">
      <w:pPr>
        <w:pStyle w:val="Sadraj3"/>
        <w:tabs>
          <w:tab w:val="right" w:leader="dot" w:pos="9060"/>
        </w:tabs>
        <w:rPr>
          <w:rFonts w:ascii="Calibri Light" w:eastAsiaTheme="minorEastAsia" w:hAnsi="Calibri Light" w:cs="Calibri Light"/>
          <w:i w:val="0"/>
          <w:iCs w:val="0"/>
          <w:noProof/>
          <w:sz w:val="24"/>
          <w:szCs w:val="24"/>
          <w:lang w:eastAsia="hr-HR"/>
        </w:rPr>
      </w:pPr>
      <w:hyperlink w:anchor="_Toc93313719" w:history="1">
        <w:r w:rsidR="007A6ECA" w:rsidRPr="007A6ECA">
          <w:rPr>
            <w:rStyle w:val="Hiperveza"/>
            <w:rFonts w:ascii="Calibri Light" w:hAnsi="Calibri Light" w:cs="Calibri Light"/>
            <w:i w:val="0"/>
            <w:iCs w:val="0"/>
            <w:noProof/>
            <w:spacing w:val="-14"/>
            <w:sz w:val="24"/>
            <w:szCs w:val="24"/>
          </w:rPr>
          <w:t>C.11.4.</w:t>
        </w:r>
        <w:r w:rsidR="007A6ECA" w:rsidRPr="007A6ECA">
          <w:rPr>
            <w:rStyle w:val="Hiperveza"/>
            <w:rFonts w:ascii="Calibri Light" w:hAnsi="Calibri Light" w:cs="Calibri Light"/>
            <w:i w:val="0"/>
            <w:iCs w:val="0"/>
            <w:noProof/>
            <w:sz w:val="24"/>
            <w:szCs w:val="24"/>
          </w:rPr>
          <w:t xml:space="preserve"> Požar šume</w:t>
        </w:r>
        <w:r w:rsidR="007A6ECA" w:rsidRPr="007A6ECA">
          <w:rPr>
            <w:rFonts w:ascii="Calibri Light" w:hAnsi="Calibri Light" w:cs="Calibri Light"/>
            <w:i w:val="0"/>
            <w:iCs w:val="0"/>
            <w:noProof/>
            <w:webHidden/>
            <w:sz w:val="24"/>
            <w:szCs w:val="24"/>
          </w:rPr>
          <w:tab/>
        </w:r>
        <w:r w:rsidRPr="007A6ECA">
          <w:rPr>
            <w:rFonts w:ascii="Calibri Light" w:hAnsi="Calibri Light" w:cs="Calibri Light"/>
            <w:i w:val="0"/>
            <w:iCs w:val="0"/>
            <w:noProof/>
            <w:webHidden/>
            <w:sz w:val="24"/>
            <w:szCs w:val="24"/>
          </w:rPr>
          <w:fldChar w:fldCharType="begin"/>
        </w:r>
        <w:r w:rsidR="007A6ECA" w:rsidRPr="007A6ECA">
          <w:rPr>
            <w:rFonts w:ascii="Calibri Light" w:hAnsi="Calibri Light" w:cs="Calibri Light"/>
            <w:i w:val="0"/>
            <w:iCs w:val="0"/>
            <w:noProof/>
            <w:webHidden/>
            <w:sz w:val="24"/>
            <w:szCs w:val="24"/>
          </w:rPr>
          <w:instrText xml:space="preserve"> PAGEREF _Toc93313719 \h </w:instrText>
        </w:r>
        <w:r w:rsidRPr="007A6ECA">
          <w:rPr>
            <w:rFonts w:ascii="Calibri Light" w:hAnsi="Calibri Light" w:cs="Calibri Light"/>
            <w:i w:val="0"/>
            <w:iCs w:val="0"/>
            <w:noProof/>
            <w:webHidden/>
            <w:sz w:val="24"/>
            <w:szCs w:val="24"/>
          </w:rPr>
        </w:r>
        <w:r w:rsidRPr="007A6ECA">
          <w:rPr>
            <w:rFonts w:ascii="Calibri Light" w:hAnsi="Calibri Light" w:cs="Calibri Light"/>
            <w:i w:val="0"/>
            <w:iCs w:val="0"/>
            <w:noProof/>
            <w:webHidden/>
            <w:sz w:val="24"/>
            <w:szCs w:val="24"/>
          </w:rPr>
          <w:fldChar w:fldCharType="separate"/>
        </w:r>
        <w:r w:rsidR="004A7A93">
          <w:rPr>
            <w:rFonts w:ascii="Calibri Light" w:hAnsi="Calibri Light" w:cs="Calibri Light"/>
            <w:i w:val="0"/>
            <w:iCs w:val="0"/>
            <w:noProof/>
            <w:webHidden/>
            <w:sz w:val="24"/>
            <w:szCs w:val="24"/>
          </w:rPr>
          <w:t>59</w:t>
        </w:r>
        <w:r w:rsidRPr="007A6ECA">
          <w:rPr>
            <w:rFonts w:ascii="Calibri Light" w:hAnsi="Calibri Light" w:cs="Calibri Light"/>
            <w:i w:val="0"/>
            <w:iCs w:val="0"/>
            <w:noProof/>
            <w:webHidden/>
            <w:sz w:val="24"/>
            <w:szCs w:val="24"/>
          </w:rPr>
          <w:fldChar w:fldCharType="end"/>
        </w:r>
      </w:hyperlink>
    </w:p>
    <w:p w:rsidR="007A6ECA" w:rsidRPr="007A6ECA" w:rsidRDefault="00DD1175">
      <w:pPr>
        <w:pStyle w:val="Sadraj3"/>
        <w:tabs>
          <w:tab w:val="right" w:leader="dot" w:pos="9060"/>
        </w:tabs>
        <w:rPr>
          <w:rFonts w:ascii="Calibri Light" w:eastAsiaTheme="minorEastAsia" w:hAnsi="Calibri Light" w:cs="Calibri Light"/>
          <w:i w:val="0"/>
          <w:iCs w:val="0"/>
          <w:noProof/>
          <w:sz w:val="24"/>
          <w:szCs w:val="24"/>
          <w:lang w:eastAsia="hr-HR"/>
        </w:rPr>
      </w:pPr>
      <w:hyperlink w:anchor="_Toc93313720" w:history="1">
        <w:r w:rsidR="007A6ECA" w:rsidRPr="007A6ECA">
          <w:rPr>
            <w:rStyle w:val="Hiperveza"/>
            <w:rFonts w:ascii="Calibri Light" w:eastAsia="Calibri" w:hAnsi="Calibri Light" w:cs="Calibri Light"/>
            <w:i w:val="0"/>
            <w:iCs w:val="0"/>
            <w:noProof/>
            <w:spacing w:val="-14"/>
            <w:sz w:val="24"/>
            <w:szCs w:val="24"/>
          </w:rPr>
          <w:t>C.11.5.</w:t>
        </w:r>
        <w:r w:rsidR="007A6ECA" w:rsidRPr="007A6ECA">
          <w:rPr>
            <w:rStyle w:val="Hiperveza"/>
            <w:rFonts w:ascii="Calibri Light" w:eastAsia="Calibri" w:hAnsi="Calibri Light" w:cs="Calibri Light"/>
            <w:i w:val="0"/>
            <w:iCs w:val="0"/>
            <w:noProof/>
            <w:sz w:val="24"/>
            <w:szCs w:val="24"/>
          </w:rPr>
          <w:t xml:space="preserve"> Požar zapaljive tekućine u nadzemnom spremniku</w:t>
        </w:r>
        <w:r w:rsidR="007A6ECA" w:rsidRPr="007A6ECA">
          <w:rPr>
            <w:rFonts w:ascii="Calibri Light" w:hAnsi="Calibri Light" w:cs="Calibri Light"/>
            <w:i w:val="0"/>
            <w:iCs w:val="0"/>
            <w:noProof/>
            <w:webHidden/>
            <w:sz w:val="24"/>
            <w:szCs w:val="24"/>
          </w:rPr>
          <w:tab/>
        </w:r>
        <w:r w:rsidRPr="007A6ECA">
          <w:rPr>
            <w:rFonts w:ascii="Calibri Light" w:hAnsi="Calibri Light" w:cs="Calibri Light"/>
            <w:i w:val="0"/>
            <w:iCs w:val="0"/>
            <w:noProof/>
            <w:webHidden/>
            <w:sz w:val="24"/>
            <w:szCs w:val="24"/>
          </w:rPr>
          <w:fldChar w:fldCharType="begin"/>
        </w:r>
        <w:r w:rsidR="007A6ECA" w:rsidRPr="007A6ECA">
          <w:rPr>
            <w:rFonts w:ascii="Calibri Light" w:hAnsi="Calibri Light" w:cs="Calibri Light"/>
            <w:i w:val="0"/>
            <w:iCs w:val="0"/>
            <w:noProof/>
            <w:webHidden/>
            <w:sz w:val="24"/>
            <w:szCs w:val="24"/>
          </w:rPr>
          <w:instrText xml:space="preserve"> PAGEREF _Toc93313720 \h </w:instrText>
        </w:r>
        <w:r w:rsidRPr="007A6ECA">
          <w:rPr>
            <w:rFonts w:ascii="Calibri Light" w:hAnsi="Calibri Light" w:cs="Calibri Light"/>
            <w:i w:val="0"/>
            <w:iCs w:val="0"/>
            <w:noProof/>
            <w:webHidden/>
            <w:sz w:val="24"/>
            <w:szCs w:val="24"/>
          </w:rPr>
        </w:r>
        <w:r w:rsidRPr="007A6ECA">
          <w:rPr>
            <w:rFonts w:ascii="Calibri Light" w:hAnsi="Calibri Light" w:cs="Calibri Light"/>
            <w:i w:val="0"/>
            <w:iCs w:val="0"/>
            <w:noProof/>
            <w:webHidden/>
            <w:sz w:val="24"/>
            <w:szCs w:val="24"/>
          </w:rPr>
          <w:fldChar w:fldCharType="separate"/>
        </w:r>
        <w:r w:rsidR="004A7A93">
          <w:rPr>
            <w:rFonts w:ascii="Calibri Light" w:hAnsi="Calibri Light" w:cs="Calibri Light"/>
            <w:i w:val="0"/>
            <w:iCs w:val="0"/>
            <w:noProof/>
            <w:webHidden/>
            <w:sz w:val="24"/>
            <w:szCs w:val="24"/>
          </w:rPr>
          <w:t>60</w:t>
        </w:r>
        <w:r w:rsidRPr="007A6ECA">
          <w:rPr>
            <w:rFonts w:ascii="Calibri Light" w:hAnsi="Calibri Light" w:cs="Calibri Light"/>
            <w:i w:val="0"/>
            <w:iCs w:val="0"/>
            <w:noProof/>
            <w:webHidden/>
            <w:sz w:val="24"/>
            <w:szCs w:val="24"/>
          </w:rPr>
          <w:fldChar w:fldCharType="end"/>
        </w:r>
      </w:hyperlink>
    </w:p>
    <w:p w:rsidR="007A6ECA" w:rsidRPr="007A6ECA" w:rsidRDefault="00DD1175">
      <w:pPr>
        <w:pStyle w:val="Sadraj3"/>
        <w:tabs>
          <w:tab w:val="right" w:leader="dot" w:pos="9060"/>
        </w:tabs>
        <w:rPr>
          <w:rFonts w:ascii="Calibri Light" w:eastAsiaTheme="minorEastAsia" w:hAnsi="Calibri Light" w:cs="Calibri Light"/>
          <w:i w:val="0"/>
          <w:iCs w:val="0"/>
          <w:noProof/>
          <w:sz w:val="24"/>
          <w:szCs w:val="24"/>
          <w:lang w:eastAsia="hr-HR"/>
        </w:rPr>
      </w:pPr>
      <w:hyperlink w:anchor="_Toc93313721" w:history="1">
        <w:r w:rsidR="007A6ECA" w:rsidRPr="007A6ECA">
          <w:rPr>
            <w:rStyle w:val="Hiperveza"/>
            <w:rFonts w:ascii="Calibri Light" w:hAnsi="Calibri Light" w:cs="Calibri Light"/>
            <w:i w:val="0"/>
            <w:iCs w:val="0"/>
            <w:noProof/>
            <w:spacing w:val="-14"/>
            <w:sz w:val="24"/>
            <w:szCs w:val="24"/>
          </w:rPr>
          <w:t>C.11.6.</w:t>
        </w:r>
        <w:r w:rsidR="007A6ECA" w:rsidRPr="007A6ECA">
          <w:rPr>
            <w:rStyle w:val="Hiperveza"/>
            <w:rFonts w:ascii="Calibri Light" w:hAnsi="Calibri Light" w:cs="Calibri Light"/>
            <w:i w:val="0"/>
            <w:iCs w:val="0"/>
            <w:noProof/>
            <w:sz w:val="24"/>
            <w:szCs w:val="24"/>
          </w:rPr>
          <w:t xml:space="preserve"> Sažetak analize</w:t>
        </w:r>
        <w:r w:rsidR="007A6ECA" w:rsidRPr="007A6ECA">
          <w:rPr>
            <w:rFonts w:ascii="Calibri Light" w:hAnsi="Calibri Light" w:cs="Calibri Light"/>
            <w:i w:val="0"/>
            <w:iCs w:val="0"/>
            <w:noProof/>
            <w:webHidden/>
            <w:sz w:val="24"/>
            <w:szCs w:val="24"/>
          </w:rPr>
          <w:tab/>
        </w:r>
        <w:r w:rsidRPr="007A6ECA">
          <w:rPr>
            <w:rFonts w:ascii="Calibri Light" w:hAnsi="Calibri Light" w:cs="Calibri Light"/>
            <w:i w:val="0"/>
            <w:iCs w:val="0"/>
            <w:noProof/>
            <w:webHidden/>
            <w:sz w:val="24"/>
            <w:szCs w:val="24"/>
          </w:rPr>
          <w:fldChar w:fldCharType="begin"/>
        </w:r>
        <w:r w:rsidR="007A6ECA" w:rsidRPr="007A6ECA">
          <w:rPr>
            <w:rFonts w:ascii="Calibri Light" w:hAnsi="Calibri Light" w:cs="Calibri Light"/>
            <w:i w:val="0"/>
            <w:iCs w:val="0"/>
            <w:noProof/>
            <w:webHidden/>
            <w:sz w:val="24"/>
            <w:szCs w:val="24"/>
          </w:rPr>
          <w:instrText xml:space="preserve"> PAGEREF _Toc93313721 \h </w:instrText>
        </w:r>
        <w:r w:rsidRPr="007A6ECA">
          <w:rPr>
            <w:rFonts w:ascii="Calibri Light" w:hAnsi="Calibri Light" w:cs="Calibri Light"/>
            <w:i w:val="0"/>
            <w:iCs w:val="0"/>
            <w:noProof/>
            <w:webHidden/>
            <w:sz w:val="24"/>
            <w:szCs w:val="24"/>
          </w:rPr>
        </w:r>
        <w:r w:rsidRPr="007A6ECA">
          <w:rPr>
            <w:rFonts w:ascii="Calibri Light" w:hAnsi="Calibri Light" w:cs="Calibri Light"/>
            <w:i w:val="0"/>
            <w:iCs w:val="0"/>
            <w:noProof/>
            <w:webHidden/>
            <w:sz w:val="24"/>
            <w:szCs w:val="24"/>
          </w:rPr>
          <w:fldChar w:fldCharType="separate"/>
        </w:r>
        <w:r w:rsidR="004A7A93">
          <w:rPr>
            <w:rFonts w:ascii="Calibri Light" w:hAnsi="Calibri Light" w:cs="Calibri Light"/>
            <w:i w:val="0"/>
            <w:iCs w:val="0"/>
            <w:noProof/>
            <w:webHidden/>
            <w:sz w:val="24"/>
            <w:szCs w:val="24"/>
          </w:rPr>
          <w:t>60</w:t>
        </w:r>
        <w:r w:rsidRPr="007A6ECA">
          <w:rPr>
            <w:rFonts w:ascii="Calibri Light" w:hAnsi="Calibri Light" w:cs="Calibri Light"/>
            <w:i w:val="0"/>
            <w:iCs w:val="0"/>
            <w:noProof/>
            <w:webHidden/>
            <w:sz w:val="24"/>
            <w:szCs w:val="24"/>
          </w:rPr>
          <w:fldChar w:fldCharType="end"/>
        </w:r>
      </w:hyperlink>
    </w:p>
    <w:p w:rsidR="007A6ECA" w:rsidRPr="007A6ECA" w:rsidRDefault="00DD1175">
      <w:pPr>
        <w:pStyle w:val="Sadraj1"/>
        <w:tabs>
          <w:tab w:val="left" w:pos="480"/>
          <w:tab w:val="right" w:leader="dot" w:pos="9060"/>
        </w:tabs>
        <w:rPr>
          <w:rFonts w:ascii="Calibri Light" w:eastAsiaTheme="minorEastAsia" w:hAnsi="Calibri Light" w:cs="Calibri Light"/>
          <w:b w:val="0"/>
          <w:bCs w:val="0"/>
          <w:caps w:val="0"/>
          <w:noProof/>
          <w:sz w:val="24"/>
          <w:szCs w:val="24"/>
          <w:lang w:eastAsia="hr-HR"/>
        </w:rPr>
      </w:pPr>
      <w:hyperlink w:anchor="_Toc93313722" w:history="1">
        <w:r w:rsidR="007A6ECA" w:rsidRPr="007A6ECA">
          <w:rPr>
            <w:rStyle w:val="Hiperveza"/>
            <w:rFonts w:ascii="Calibri Light" w:hAnsi="Calibri Light" w:cs="Calibri Light"/>
            <w:noProof/>
            <w:sz w:val="24"/>
            <w:szCs w:val="24"/>
          </w:rPr>
          <w:t>D.</w:t>
        </w:r>
        <w:r w:rsidR="007A6ECA" w:rsidRPr="007A6ECA">
          <w:rPr>
            <w:rFonts w:ascii="Calibri Light" w:eastAsiaTheme="minorEastAsia" w:hAnsi="Calibri Light" w:cs="Calibri Light"/>
            <w:b w:val="0"/>
            <w:bCs w:val="0"/>
            <w:caps w:val="0"/>
            <w:noProof/>
            <w:sz w:val="24"/>
            <w:szCs w:val="24"/>
            <w:lang w:eastAsia="hr-HR"/>
          </w:rPr>
          <w:tab/>
        </w:r>
        <w:r w:rsidR="007A6ECA" w:rsidRPr="007A6ECA">
          <w:rPr>
            <w:rStyle w:val="Hiperveza"/>
            <w:rFonts w:ascii="Calibri Light" w:hAnsi="Calibri Light" w:cs="Calibri Light"/>
            <w:noProof/>
            <w:sz w:val="24"/>
            <w:szCs w:val="24"/>
          </w:rPr>
          <w:t>PRIJEDLOG TEHNIČKIH I ORGANIZACIJSKIH MJERA KOJE JE POTREBNO PROVESTI KAKO BI SE OPASNOST OD NASTAJANJA I ŠIRENJA POŽARA SMANJILA NA NAJMANJU MOGUĆU RAZINU</w:t>
        </w:r>
        <w:r w:rsidR="007A6ECA" w:rsidRPr="007A6ECA">
          <w:rPr>
            <w:rFonts w:ascii="Calibri Light" w:hAnsi="Calibri Light" w:cs="Calibri Light"/>
            <w:noProof/>
            <w:webHidden/>
            <w:sz w:val="24"/>
            <w:szCs w:val="24"/>
          </w:rPr>
          <w:tab/>
        </w:r>
        <w:r w:rsidR="00E920D8">
          <w:rPr>
            <w:rFonts w:ascii="Calibri Light" w:hAnsi="Calibri Light" w:cs="Calibri Light"/>
            <w:noProof/>
            <w:webHidden/>
            <w:sz w:val="24"/>
            <w:szCs w:val="24"/>
          </w:rPr>
          <w:tab/>
        </w:r>
        <w:r w:rsidR="00E920D8">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_Toc93313722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62</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23" w:history="1">
        <w:r w:rsidR="007A6ECA" w:rsidRPr="007A6ECA">
          <w:rPr>
            <w:rStyle w:val="Hiperveza"/>
            <w:rFonts w:ascii="Calibri Light" w:hAnsi="Calibri Light" w:cs="Calibri Light"/>
            <w:noProof/>
            <w:sz w:val="24"/>
            <w:szCs w:val="24"/>
          </w:rPr>
          <w:t>D.1.</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ORGANIZACIJA VATROGASNIH POSTROJBI</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_Toc93313723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62</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24" w:history="1">
        <w:r w:rsidR="007A6ECA" w:rsidRPr="007A6ECA">
          <w:rPr>
            <w:rStyle w:val="Hiperveza"/>
            <w:rFonts w:ascii="Calibri Light" w:hAnsi="Calibri Light" w:cs="Calibri Light"/>
            <w:noProof/>
            <w:sz w:val="24"/>
            <w:szCs w:val="24"/>
          </w:rPr>
          <w:t>D.2.</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OPREMANJE VATROGASNIH POSTROJBI</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_Toc93313724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62</w:t>
        </w:r>
        <w:r w:rsidRPr="007A6ECA">
          <w:rPr>
            <w:rFonts w:ascii="Calibri Light" w:hAnsi="Calibri Light" w:cs="Calibri Light"/>
            <w:noProof/>
            <w:webHidden/>
            <w:sz w:val="24"/>
            <w:szCs w:val="24"/>
          </w:rPr>
          <w:fldChar w:fldCharType="end"/>
        </w:r>
      </w:hyperlink>
    </w:p>
    <w:p w:rsidR="007A6ECA" w:rsidRPr="007A6ECA" w:rsidRDefault="00DD1175">
      <w:pPr>
        <w:pStyle w:val="Sadraj3"/>
        <w:tabs>
          <w:tab w:val="right" w:leader="dot" w:pos="9060"/>
        </w:tabs>
        <w:rPr>
          <w:rFonts w:ascii="Calibri Light" w:eastAsiaTheme="minorEastAsia" w:hAnsi="Calibri Light" w:cs="Calibri Light"/>
          <w:i w:val="0"/>
          <w:iCs w:val="0"/>
          <w:noProof/>
          <w:sz w:val="24"/>
          <w:szCs w:val="24"/>
          <w:lang w:eastAsia="hr-HR"/>
        </w:rPr>
      </w:pPr>
      <w:hyperlink w:anchor="_Toc93313725" w:history="1">
        <w:r w:rsidR="007A6ECA" w:rsidRPr="007A6ECA">
          <w:rPr>
            <w:rStyle w:val="Hiperveza"/>
            <w:rFonts w:ascii="Calibri Light" w:hAnsi="Calibri Light" w:cs="Calibri Light"/>
            <w:i w:val="0"/>
            <w:iCs w:val="0"/>
            <w:noProof/>
            <w:spacing w:val="-14"/>
            <w:sz w:val="24"/>
            <w:szCs w:val="24"/>
          </w:rPr>
          <w:t>D.2.1.</w:t>
        </w:r>
        <w:r w:rsidR="007A6ECA" w:rsidRPr="007A6ECA">
          <w:rPr>
            <w:rStyle w:val="Hiperveza"/>
            <w:rFonts w:ascii="Calibri Light" w:hAnsi="Calibri Light" w:cs="Calibri Light"/>
            <w:i w:val="0"/>
            <w:iCs w:val="0"/>
            <w:noProof/>
            <w:sz w:val="24"/>
            <w:szCs w:val="24"/>
          </w:rPr>
          <w:t xml:space="preserve"> Osobna zaštitna oprema</w:t>
        </w:r>
        <w:r w:rsidR="007A6ECA" w:rsidRPr="007A6ECA">
          <w:rPr>
            <w:rFonts w:ascii="Calibri Light" w:hAnsi="Calibri Light" w:cs="Calibri Light"/>
            <w:i w:val="0"/>
            <w:iCs w:val="0"/>
            <w:noProof/>
            <w:webHidden/>
            <w:sz w:val="24"/>
            <w:szCs w:val="24"/>
          </w:rPr>
          <w:tab/>
        </w:r>
        <w:r w:rsidRPr="007A6ECA">
          <w:rPr>
            <w:rFonts w:ascii="Calibri Light" w:hAnsi="Calibri Light" w:cs="Calibri Light"/>
            <w:i w:val="0"/>
            <w:iCs w:val="0"/>
            <w:noProof/>
            <w:webHidden/>
            <w:sz w:val="24"/>
            <w:szCs w:val="24"/>
          </w:rPr>
          <w:fldChar w:fldCharType="begin"/>
        </w:r>
        <w:r w:rsidR="007A6ECA" w:rsidRPr="007A6ECA">
          <w:rPr>
            <w:rFonts w:ascii="Calibri Light" w:hAnsi="Calibri Light" w:cs="Calibri Light"/>
            <w:i w:val="0"/>
            <w:iCs w:val="0"/>
            <w:noProof/>
            <w:webHidden/>
            <w:sz w:val="24"/>
            <w:szCs w:val="24"/>
          </w:rPr>
          <w:instrText xml:space="preserve"> PAGEREF _Toc93313725 \h </w:instrText>
        </w:r>
        <w:r w:rsidRPr="007A6ECA">
          <w:rPr>
            <w:rFonts w:ascii="Calibri Light" w:hAnsi="Calibri Light" w:cs="Calibri Light"/>
            <w:i w:val="0"/>
            <w:iCs w:val="0"/>
            <w:noProof/>
            <w:webHidden/>
            <w:sz w:val="24"/>
            <w:szCs w:val="24"/>
          </w:rPr>
        </w:r>
        <w:r w:rsidRPr="007A6ECA">
          <w:rPr>
            <w:rFonts w:ascii="Calibri Light" w:hAnsi="Calibri Light" w:cs="Calibri Light"/>
            <w:i w:val="0"/>
            <w:iCs w:val="0"/>
            <w:noProof/>
            <w:webHidden/>
            <w:sz w:val="24"/>
            <w:szCs w:val="24"/>
          </w:rPr>
          <w:fldChar w:fldCharType="separate"/>
        </w:r>
        <w:r w:rsidR="004A7A93">
          <w:rPr>
            <w:rFonts w:ascii="Calibri Light" w:hAnsi="Calibri Light" w:cs="Calibri Light"/>
            <w:i w:val="0"/>
            <w:iCs w:val="0"/>
            <w:noProof/>
            <w:webHidden/>
            <w:sz w:val="24"/>
            <w:szCs w:val="24"/>
          </w:rPr>
          <w:t>68</w:t>
        </w:r>
        <w:r w:rsidRPr="007A6ECA">
          <w:rPr>
            <w:rFonts w:ascii="Calibri Light" w:hAnsi="Calibri Light" w:cs="Calibri Light"/>
            <w:i w:val="0"/>
            <w:iCs w:val="0"/>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26" w:history="1">
        <w:r w:rsidR="007A6ECA" w:rsidRPr="007A6ECA">
          <w:rPr>
            <w:rStyle w:val="Hiperveza"/>
            <w:rFonts w:ascii="Calibri Light" w:hAnsi="Calibri Light" w:cs="Calibri Light"/>
            <w:noProof/>
            <w:sz w:val="24"/>
            <w:szCs w:val="24"/>
          </w:rPr>
          <w:t>D.3.</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URBANISTIČKE MJERE</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_Toc93313726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70</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27" w:history="1">
        <w:r w:rsidR="007A6ECA" w:rsidRPr="007A6ECA">
          <w:rPr>
            <w:rStyle w:val="Hiperveza"/>
            <w:rFonts w:ascii="Calibri Light" w:hAnsi="Calibri Light" w:cs="Calibri Light"/>
            <w:noProof/>
            <w:sz w:val="24"/>
            <w:szCs w:val="24"/>
          </w:rPr>
          <w:t>D.4.</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MJERE OSIGURANJA VATROGASNIH PRISTUPA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_Toc93313727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70</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28" w:history="1">
        <w:r w:rsidR="007A6ECA" w:rsidRPr="007A6ECA">
          <w:rPr>
            <w:rStyle w:val="Hiperveza"/>
            <w:rFonts w:ascii="Calibri Light" w:eastAsia="Calibri" w:hAnsi="Calibri Light" w:cs="Calibri Light"/>
            <w:noProof/>
            <w:sz w:val="24"/>
            <w:szCs w:val="24"/>
          </w:rPr>
          <w:t>D.5.</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eastAsia="Calibri" w:hAnsi="Calibri Light" w:cs="Calibri Light"/>
            <w:noProof/>
            <w:sz w:val="24"/>
            <w:szCs w:val="24"/>
          </w:rPr>
          <w:t>MJERE ZAŠTITE U PRAVNIM OSOBAMA I GOSPODARSKIM SUBJEKTIMA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_Toc93313728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71</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29" w:history="1">
        <w:r w:rsidR="007A6ECA" w:rsidRPr="007A6ECA">
          <w:rPr>
            <w:rStyle w:val="Hiperveza"/>
            <w:rFonts w:ascii="Calibri Light" w:eastAsia="Calibri" w:hAnsi="Calibri Light" w:cs="Calibri Light"/>
            <w:noProof/>
            <w:sz w:val="24"/>
            <w:szCs w:val="24"/>
          </w:rPr>
          <w:t>D.6.</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eastAsia="Calibri" w:hAnsi="Calibri Light" w:cs="Calibri Light"/>
            <w:noProof/>
            <w:sz w:val="24"/>
            <w:szCs w:val="24"/>
          </w:rPr>
          <w:t>MJERE OSIGURANJA VODOOPSKRBE</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_Toc93313729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72</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30" w:history="1">
        <w:r w:rsidR="007A6ECA" w:rsidRPr="007A6ECA">
          <w:rPr>
            <w:rStyle w:val="Hiperveza"/>
            <w:rFonts w:ascii="Calibri Light" w:hAnsi="Calibri Light" w:cs="Calibri Light"/>
            <w:noProof/>
            <w:sz w:val="24"/>
            <w:szCs w:val="24"/>
          </w:rPr>
          <w:t>D.7.</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MJERE ZAŠTITE OD POŽARA NA GRAĐEVINAMA ZA PROIZVODNJU I PRIJENOS ELEKTRIČNE ENERGIJE TE PLINSKOJ MREŽI</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_Toc93313730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72</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31" w:history="1">
        <w:r w:rsidR="007A6ECA" w:rsidRPr="007A6ECA">
          <w:rPr>
            <w:rStyle w:val="Hiperveza"/>
            <w:rFonts w:ascii="Calibri Light" w:hAnsi="Calibri Light" w:cs="Calibri Light"/>
            <w:noProof/>
            <w:sz w:val="24"/>
            <w:szCs w:val="24"/>
          </w:rPr>
          <w:t>D.8.</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TEHNIČKE I ORGANIZACIJSKE MJERE ZAŠTITE OD POŽARA NA OTVORENOM PROSTORU</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_Toc93313731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72</w:t>
        </w:r>
        <w:r w:rsidRPr="007A6ECA">
          <w:rPr>
            <w:rFonts w:ascii="Calibri Light" w:hAnsi="Calibri Light" w:cs="Calibri Light"/>
            <w:noProof/>
            <w:webHidden/>
            <w:sz w:val="24"/>
            <w:szCs w:val="24"/>
          </w:rPr>
          <w:fldChar w:fldCharType="end"/>
        </w:r>
      </w:hyperlink>
    </w:p>
    <w:p w:rsidR="007A6ECA" w:rsidRPr="007A6ECA" w:rsidRDefault="00DD1175">
      <w:pPr>
        <w:pStyle w:val="Sadraj2"/>
        <w:tabs>
          <w:tab w:val="left" w:pos="960"/>
          <w:tab w:val="right" w:leader="dot" w:pos="9060"/>
        </w:tabs>
        <w:rPr>
          <w:rFonts w:ascii="Calibri Light" w:eastAsiaTheme="minorEastAsia" w:hAnsi="Calibri Light" w:cs="Calibri Light"/>
          <w:smallCaps w:val="0"/>
          <w:noProof/>
          <w:sz w:val="24"/>
          <w:szCs w:val="24"/>
          <w:lang w:eastAsia="hr-HR"/>
        </w:rPr>
      </w:pPr>
      <w:hyperlink w:anchor="_Toc93313732" w:history="1">
        <w:r w:rsidR="007A6ECA" w:rsidRPr="007A6ECA">
          <w:rPr>
            <w:rStyle w:val="Hiperveza"/>
            <w:rFonts w:ascii="Calibri Light" w:hAnsi="Calibri Light" w:cs="Calibri Light"/>
            <w:noProof/>
            <w:sz w:val="24"/>
            <w:szCs w:val="24"/>
          </w:rPr>
          <w:t>D.9.</w:t>
        </w:r>
        <w:r w:rsidR="007A6ECA" w:rsidRPr="007A6ECA">
          <w:rPr>
            <w:rFonts w:ascii="Calibri Light" w:eastAsiaTheme="minorEastAsia" w:hAnsi="Calibri Light" w:cs="Calibri Light"/>
            <w:smallCaps w:val="0"/>
            <w:noProof/>
            <w:sz w:val="24"/>
            <w:szCs w:val="24"/>
            <w:lang w:eastAsia="hr-HR"/>
          </w:rPr>
          <w:tab/>
        </w:r>
        <w:r w:rsidR="007A6ECA" w:rsidRPr="007A6ECA">
          <w:rPr>
            <w:rStyle w:val="Hiperveza"/>
            <w:rFonts w:ascii="Calibri Light" w:hAnsi="Calibri Light" w:cs="Calibri Light"/>
            <w:noProof/>
            <w:sz w:val="24"/>
            <w:szCs w:val="24"/>
          </w:rPr>
          <w:t>DONOŠENJE I AŽURIRANJE PRAVNIH AKATA</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_Toc93313732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73</w:t>
        </w:r>
        <w:r w:rsidRPr="007A6ECA">
          <w:rPr>
            <w:rFonts w:ascii="Calibri Light" w:hAnsi="Calibri Light" w:cs="Calibri Light"/>
            <w:noProof/>
            <w:webHidden/>
            <w:sz w:val="24"/>
            <w:szCs w:val="24"/>
          </w:rPr>
          <w:fldChar w:fldCharType="end"/>
        </w:r>
      </w:hyperlink>
    </w:p>
    <w:p w:rsidR="007A6ECA" w:rsidRPr="007A6ECA" w:rsidRDefault="00DD1175">
      <w:pPr>
        <w:pStyle w:val="Sadraj1"/>
        <w:tabs>
          <w:tab w:val="left" w:pos="480"/>
          <w:tab w:val="right" w:leader="dot" w:pos="9060"/>
        </w:tabs>
        <w:rPr>
          <w:rFonts w:ascii="Calibri Light" w:eastAsiaTheme="minorEastAsia" w:hAnsi="Calibri Light" w:cs="Calibri Light"/>
          <w:b w:val="0"/>
          <w:bCs w:val="0"/>
          <w:caps w:val="0"/>
          <w:noProof/>
          <w:sz w:val="24"/>
          <w:szCs w:val="24"/>
          <w:lang w:eastAsia="hr-HR"/>
        </w:rPr>
      </w:pPr>
      <w:hyperlink w:anchor="_Toc93313733" w:history="1">
        <w:r w:rsidR="007A6ECA" w:rsidRPr="007A6ECA">
          <w:rPr>
            <w:rStyle w:val="Hiperveza"/>
            <w:rFonts w:ascii="Calibri Light" w:hAnsi="Calibri Light" w:cs="Calibri Light"/>
            <w:noProof/>
            <w:sz w:val="24"/>
            <w:szCs w:val="24"/>
          </w:rPr>
          <w:t>E.</w:t>
        </w:r>
        <w:r w:rsidR="007A6ECA" w:rsidRPr="007A6ECA">
          <w:rPr>
            <w:rFonts w:ascii="Calibri Light" w:eastAsiaTheme="minorEastAsia" w:hAnsi="Calibri Light" w:cs="Calibri Light"/>
            <w:b w:val="0"/>
            <w:bCs w:val="0"/>
            <w:caps w:val="0"/>
            <w:noProof/>
            <w:sz w:val="24"/>
            <w:szCs w:val="24"/>
            <w:lang w:eastAsia="hr-HR"/>
          </w:rPr>
          <w:tab/>
        </w:r>
        <w:r w:rsidR="007A6ECA" w:rsidRPr="007A6ECA">
          <w:rPr>
            <w:rStyle w:val="Hiperveza"/>
            <w:rFonts w:ascii="Calibri Light" w:hAnsi="Calibri Light" w:cs="Calibri Light"/>
            <w:noProof/>
            <w:sz w:val="24"/>
            <w:szCs w:val="24"/>
          </w:rPr>
          <w:t>ZAKLJUČAK</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_Toc93313733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75</w:t>
        </w:r>
        <w:r w:rsidRPr="007A6ECA">
          <w:rPr>
            <w:rFonts w:ascii="Calibri Light" w:hAnsi="Calibri Light" w:cs="Calibri Light"/>
            <w:noProof/>
            <w:webHidden/>
            <w:sz w:val="24"/>
            <w:szCs w:val="24"/>
          </w:rPr>
          <w:fldChar w:fldCharType="end"/>
        </w:r>
      </w:hyperlink>
    </w:p>
    <w:p w:rsidR="007A6ECA" w:rsidRPr="007A6ECA" w:rsidRDefault="00DD1175">
      <w:pPr>
        <w:pStyle w:val="Sadraj1"/>
        <w:tabs>
          <w:tab w:val="left" w:pos="480"/>
          <w:tab w:val="right" w:leader="dot" w:pos="9060"/>
        </w:tabs>
        <w:rPr>
          <w:rFonts w:ascii="Calibri Light" w:eastAsiaTheme="minorEastAsia" w:hAnsi="Calibri Light" w:cs="Calibri Light"/>
          <w:b w:val="0"/>
          <w:bCs w:val="0"/>
          <w:caps w:val="0"/>
          <w:noProof/>
          <w:sz w:val="24"/>
          <w:szCs w:val="24"/>
          <w:lang w:eastAsia="hr-HR"/>
        </w:rPr>
      </w:pPr>
      <w:hyperlink w:anchor="_Toc93313734" w:history="1">
        <w:r w:rsidR="007A6ECA" w:rsidRPr="007A6ECA">
          <w:rPr>
            <w:rStyle w:val="Hiperveza"/>
            <w:rFonts w:ascii="Calibri Light" w:hAnsi="Calibri Light" w:cs="Calibri Light"/>
            <w:noProof/>
            <w:sz w:val="24"/>
            <w:szCs w:val="24"/>
          </w:rPr>
          <w:t>F.</w:t>
        </w:r>
        <w:r w:rsidR="007A6ECA" w:rsidRPr="007A6ECA">
          <w:rPr>
            <w:rFonts w:ascii="Calibri Light" w:eastAsiaTheme="minorEastAsia" w:hAnsi="Calibri Light" w:cs="Calibri Light"/>
            <w:b w:val="0"/>
            <w:bCs w:val="0"/>
            <w:caps w:val="0"/>
            <w:noProof/>
            <w:sz w:val="24"/>
            <w:szCs w:val="24"/>
            <w:lang w:eastAsia="hr-HR"/>
          </w:rPr>
          <w:tab/>
        </w:r>
        <w:r w:rsidR="007A6ECA" w:rsidRPr="007A6ECA">
          <w:rPr>
            <w:rStyle w:val="Hiperveza"/>
            <w:rFonts w:ascii="Calibri Light" w:hAnsi="Calibri Light" w:cs="Calibri Light"/>
            <w:noProof/>
            <w:sz w:val="24"/>
            <w:szCs w:val="24"/>
          </w:rPr>
          <w:t>NUMERIČKI I GRAFIČKI PRILOZI</w:t>
        </w:r>
        <w:r w:rsidR="007A6ECA" w:rsidRPr="007A6ECA">
          <w:rPr>
            <w:rFonts w:ascii="Calibri Light" w:hAnsi="Calibri Light" w:cs="Calibri Light"/>
            <w:noProof/>
            <w:webHidden/>
            <w:sz w:val="24"/>
            <w:szCs w:val="24"/>
          </w:rPr>
          <w:tab/>
        </w:r>
        <w:r w:rsidRPr="007A6ECA">
          <w:rPr>
            <w:rFonts w:ascii="Calibri Light" w:hAnsi="Calibri Light" w:cs="Calibri Light"/>
            <w:noProof/>
            <w:webHidden/>
            <w:sz w:val="24"/>
            <w:szCs w:val="24"/>
          </w:rPr>
          <w:fldChar w:fldCharType="begin"/>
        </w:r>
        <w:r w:rsidR="007A6ECA" w:rsidRPr="007A6ECA">
          <w:rPr>
            <w:rFonts w:ascii="Calibri Light" w:hAnsi="Calibri Light" w:cs="Calibri Light"/>
            <w:noProof/>
            <w:webHidden/>
            <w:sz w:val="24"/>
            <w:szCs w:val="24"/>
          </w:rPr>
          <w:instrText xml:space="preserve"> PAGEREF _Toc93313734 \h </w:instrText>
        </w:r>
        <w:r w:rsidRPr="007A6ECA">
          <w:rPr>
            <w:rFonts w:ascii="Calibri Light" w:hAnsi="Calibri Light" w:cs="Calibri Light"/>
            <w:noProof/>
            <w:webHidden/>
            <w:sz w:val="24"/>
            <w:szCs w:val="24"/>
          </w:rPr>
        </w:r>
        <w:r w:rsidRPr="007A6ECA">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76</w:t>
        </w:r>
        <w:r w:rsidRPr="007A6ECA">
          <w:rPr>
            <w:rFonts w:ascii="Calibri Light" w:hAnsi="Calibri Light" w:cs="Calibri Light"/>
            <w:noProof/>
            <w:webHidden/>
            <w:sz w:val="24"/>
            <w:szCs w:val="24"/>
          </w:rPr>
          <w:fldChar w:fldCharType="end"/>
        </w:r>
      </w:hyperlink>
    </w:p>
    <w:p w:rsidR="007A6ECA" w:rsidRPr="007A6ECA" w:rsidRDefault="00DD1175">
      <w:pPr>
        <w:jc w:val="center"/>
        <w:rPr>
          <w:rFonts w:ascii="Calibri Light" w:hAnsi="Calibri Light" w:cs="Calibri Light"/>
          <w:b/>
          <w:bCs/>
          <w:szCs w:val="24"/>
        </w:rPr>
        <w:sectPr w:rsidR="007A6ECA" w:rsidRPr="007A6ECA">
          <w:pgSz w:w="11906" w:h="16838"/>
          <w:pgMar w:top="1134" w:right="1134" w:bottom="1134" w:left="1418" w:header="709" w:footer="709" w:gutter="284"/>
          <w:cols w:space="708"/>
          <w:docGrid w:linePitch="360"/>
        </w:sectPr>
      </w:pPr>
      <w:r w:rsidRPr="007A6ECA">
        <w:rPr>
          <w:rFonts w:ascii="Calibri Light" w:hAnsi="Calibri Light" w:cs="Calibri Light"/>
          <w:b/>
          <w:bCs/>
          <w:szCs w:val="24"/>
        </w:rPr>
        <w:fldChar w:fldCharType="end"/>
      </w:r>
    </w:p>
    <w:p w:rsidR="001738F9" w:rsidRDefault="00DE0CDD">
      <w:pPr>
        <w:jc w:val="center"/>
        <w:rPr>
          <w:rFonts w:ascii="Calibri Light" w:hAnsi="Calibri Light" w:cs="Calibri Light"/>
          <w:b/>
          <w:bCs/>
          <w:sz w:val="28"/>
          <w:szCs w:val="28"/>
        </w:rPr>
      </w:pPr>
      <w:r w:rsidRPr="00E920D8">
        <w:rPr>
          <w:rFonts w:ascii="Calibri Light" w:hAnsi="Calibri Light" w:cs="Calibri Light"/>
          <w:b/>
          <w:bCs/>
          <w:sz w:val="28"/>
          <w:szCs w:val="28"/>
        </w:rPr>
        <w:lastRenderedPageBreak/>
        <w:t>POPIS TABLICA</w:t>
      </w:r>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r w:rsidRPr="00DD1175">
        <w:rPr>
          <w:rFonts w:ascii="Calibri Light" w:hAnsi="Calibri Light" w:cs="Calibri Light"/>
          <w:b/>
          <w:bCs/>
          <w:smallCaps w:val="0"/>
          <w:sz w:val="22"/>
        </w:rPr>
        <w:fldChar w:fldCharType="begin"/>
      </w:r>
      <w:r w:rsidR="00E920D8">
        <w:rPr>
          <w:rFonts w:ascii="Calibri Light" w:hAnsi="Calibri Light" w:cs="Calibri Light"/>
          <w:b/>
          <w:bCs/>
          <w:smallCaps w:val="0"/>
          <w:sz w:val="22"/>
        </w:rPr>
        <w:instrText xml:space="preserve"> TOC \h \z \c "Tablica" </w:instrText>
      </w:r>
      <w:r w:rsidRPr="00DD1175">
        <w:rPr>
          <w:rFonts w:ascii="Calibri Light" w:hAnsi="Calibri Light" w:cs="Calibri Light"/>
          <w:b/>
          <w:bCs/>
          <w:smallCaps w:val="0"/>
          <w:sz w:val="22"/>
        </w:rPr>
        <w:fldChar w:fldCharType="separate"/>
      </w:r>
      <w:hyperlink w:anchor="_Toc93314288" w:history="1">
        <w:r w:rsidR="00575DD0" w:rsidRPr="00575DD0">
          <w:rPr>
            <w:rStyle w:val="Hiperveza"/>
            <w:rFonts w:ascii="Calibri Light" w:hAnsi="Calibri Light" w:cs="Calibri Light"/>
            <w:noProof/>
            <w:sz w:val="24"/>
            <w:szCs w:val="24"/>
          </w:rPr>
          <w:t>Tablica 1. Površina, broj stanovnika i gustoća naseljenosti</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_Toc93314288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11</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289" w:history="1">
        <w:r w:rsidR="00575DD0" w:rsidRPr="00575DD0">
          <w:rPr>
            <w:rStyle w:val="Hiperveza"/>
            <w:rFonts w:ascii="Calibri Light" w:hAnsi="Calibri Light" w:cs="Calibri Light"/>
            <w:noProof/>
            <w:sz w:val="24"/>
            <w:szCs w:val="24"/>
          </w:rPr>
          <w:t>Tablica 2. Pregled značajnijih pravnih osoba u gospodarstvu po djelatnostima</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_Toc93314289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12</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290" w:history="1">
        <w:r w:rsidR="00575DD0" w:rsidRPr="00575DD0">
          <w:rPr>
            <w:rStyle w:val="Hiperveza"/>
            <w:rFonts w:ascii="Calibri Light" w:hAnsi="Calibri Light" w:cs="Calibri Light"/>
            <w:noProof/>
            <w:sz w:val="24"/>
            <w:szCs w:val="24"/>
          </w:rPr>
          <w:t>Tablica 3. Pregled pravnih osoba u gospodarstvu glede povećane opasnosti za nastajanje i širenje požara</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_Toc93314290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13</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291" w:history="1">
        <w:r w:rsidR="00575DD0" w:rsidRPr="00575DD0">
          <w:rPr>
            <w:rStyle w:val="Hiperveza"/>
            <w:rFonts w:ascii="Calibri Light" w:hAnsi="Calibri Light" w:cs="Calibri Light"/>
            <w:noProof/>
            <w:sz w:val="24"/>
            <w:szCs w:val="24"/>
          </w:rPr>
          <w:t>Tablica 4. Pregled cestovne infrastrukture na području Grada Ludbrega</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_Toc93314291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14</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292" w:history="1">
        <w:r w:rsidR="00575DD0" w:rsidRPr="00575DD0">
          <w:rPr>
            <w:rStyle w:val="Hiperveza"/>
            <w:rFonts w:ascii="Calibri Light" w:hAnsi="Calibri Light" w:cs="Calibri Light"/>
            <w:noProof/>
            <w:sz w:val="24"/>
            <w:szCs w:val="24"/>
          </w:rPr>
          <w:t>Tablica 5. Pregled željezničke infrastrukture na području Grada Ludbrega</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_Toc93314292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15</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293" w:history="1">
        <w:r w:rsidR="00575DD0" w:rsidRPr="00575DD0">
          <w:rPr>
            <w:rStyle w:val="Hiperveza"/>
            <w:rFonts w:ascii="Calibri Light" w:hAnsi="Calibri Light" w:cs="Calibri Light"/>
            <w:noProof/>
            <w:sz w:val="24"/>
            <w:szCs w:val="24"/>
          </w:rPr>
          <w:t>Tablica 6. Popis transformatorskih stanica</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_Toc93314293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16</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294" w:history="1">
        <w:r w:rsidR="00575DD0" w:rsidRPr="00575DD0">
          <w:rPr>
            <w:rStyle w:val="Hiperveza"/>
            <w:rFonts w:ascii="Calibri Light" w:hAnsi="Calibri Light" w:cs="Calibri Light"/>
            <w:noProof/>
            <w:sz w:val="24"/>
            <w:szCs w:val="24"/>
          </w:rPr>
          <w:t>Tablica 7. Popis lokacija na kojima su uskladištene veće količine zapaljivih tekućina i plinova, eksplozivnih tvari i drugih opasnih tvari</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_Toc93314294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18</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295" w:history="1">
        <w:r w:rsidR="00575DD0" w:rsidRPr="00575DD0">
          <w:rPr>
            <w:rStyle w:val="Hiperveza"/>
            <w:rFonts w:ascii="Calibri Light" w:hAnsi="Calibri Light" w:cs="Calibri Light"/>
            <w:noProof/>
            <w:sz w:val="24"/>
            <w:szCs w:val="24"/>
          </w:rPr>
          <w:t>Tablica 8. Stanje operativnih snaga i tehnička opremljenost vatrogasnih postrojbi</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_Toc93314295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18</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296" w:history="1">
        <w:r w:rsidR="00575DD0" w:rsidRPr="00575DD0">
          <w:rPr>
            <w:rStyle w:val="Hiperveza"/>
            <w:rFonts w:ascii="Calibri Light" w:eastAsia="Calibri" w:hAnsi="Calibri Light" w:cs="Calibri Light"/>
            <w:noProof/>
            <w:sz w:val="24"/>
            <w:szCs w:val="24"/>
            <w:lang w:eastAsia="zh-CN"/>
          </w:rPr>
          <w:t>Tablica 9. Popis hidranata po naselju</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_Toc93314296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20</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297" w:history="1">
        <w:r w:rsidR="00575DD0" w:rsidRPr="00575DD0">
          <w:rPr>
            <w:rStyle w:val="Hiperveza"/>
            <w:rFonts w:ascii="Calibri Light" w:hAnsi="Calibri Light" w:cs="Calibri Light"/>
            <w:noProof/>
            <w:sz w:val="24"/>
            <w:szCs w:val="24"/>
          </w:rPr>
          <w:t>Tablica 10. Popis hidranata prema tipu po naseljima</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_Toc93314297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32</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298" w:history="1">
        <w:r w:rsidR="00575DD0" w:rsidRPr="00575DD0">
          <w:rPr>
            <w:rStyle w:val="Hiperveza"/>
            <w:rFonts w:ascii="Calibri Light" w:hAnsi="Calibri Light" w:cs="Calibri Light"/>
            <w:noProof/>
            <w:sz w:val="24"/>
            <w:szCs w:val="24"/>
          </w:rPr>
          <w:t>Tablica 11. Prikaz objekata u kojima može biti ugrožen veći broj ljudi</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_Toc93314298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32</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299" w:history="1">
        <w:r w:rsidR="00575DD0" w:rsidRPr="00575DD0">
          <w:rPr>
            <w:rStyle w:val="Hiperveza"/>
            <w:rFonts w:ascii="Calibri Light" w:hAnsi="Calibri Light" w:cs="Calibri Light"/>
            <w:noProof/>
            <w:sz w:val="24"/>
            <w:szCs w:val="24"/>
          </w:rPr>
          <w:t>Tablica 12. Podjela šuma prema stupnju opasnosti od nastanka požara</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_Toc93314299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36</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300" w:history="1">
        <w:r w:rsidR="00575DD0" w:rsidRPr="00575DD0">
          <w:rPr>
            <w:rStyle w:val="Hiperveza"/>
            <w:rFonts w:ascii="Calibri Light" w:hAnsi="Calibri Light" w:cs="Calibri Light"/>
            <w:noProof/>
            <w:sz w:val="24"/>
            <w:szCs w:val="24"/>
          </w:rPr>
          <w:t>Tablica 13. Pregled šuma po stupnjevima opasnosti od nastanka požara</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_Toc93314300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36</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301" w:history="1">
        <w:r w:rsidR="00575DD0" w:rsidRPr="00575DD0">
          <w:rPr>
            <w:rStyle w:val="Hiperveza"/>
            <w:rFonts w:ascii="Calibri Light" w:hAnsi="Calibri Light" w:cs="Calibri Light"/>
            <w:noProof/>
            <w:sz w:val="24"/>
            <w:szCs w:val="24"/>
          </w:rPr>
          <w:t>Tablica 14. Pregled broja požarnih intervencija u posljednjih 10 godina</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_Toc93314301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37</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302" w:history="1">
        <w:r w:rsidR="00575DD0" w:rsidRPr="00575DD0">
          <w:rPr>
            <w:rStyle w:val="Hiperveza"/>
            <w:rFonts w:ascii="Calibri Light" w:hAnsi="Calibri Light" w:cs="Calibri Light"/>
            <w:noProof/>
            <w:sz w:val="24"/>
            <w:szCs w:val="24"/>
          </w:rPr>
          <w:t>Tablica 15. Prikaz udaljenosti vatrogasne postrojbe od požara i vremena potrebnog za dolazak na intervenciju</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_Toc93314302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40</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303" w:history="1">
        <w:r w:rsidR="00575DD0" w:rsidRPr="00575DD0">
          <w:rPr>
            <w:rStyle w:val="Hiperveza"/>
            <w:rFonts w:ascii="Calibri Light" w:eastAsia="Calibri" w:hAnsi="Calibri Light" w:cs="Calibri Light"/>
            <w:noProof/>
            <w:sz w:val="24"/>
            <w:szCs w:val="24"/>
            <w:lang w:eastAsia="zh-CN"/>
          </w:rPr>
          <w:t>Tablica 16. Stupanj otpornosti prema požaru</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_Toc93314303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42</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304" w:history="1">
        <w:r w:rsidR="00575DD0" w:rsidRPr="00575DD0">
          <w:rPr>
            <w:rStyle w:val="Hiperveza"/>
            <w:rFonts w:ascii="Calibri Light" w:eastAsia="Calibri" w:hAnsi="Calibri Light" w:cs="Calibri Light"/>
            <w:noProof/>
            <w:sz w:val="24"/>
            <w:szCs w:val="24"/>
            <w:lang w:eastAsia="zh-CN"/>
          </w:rPr>
          <w:t>Tablica 17. Stupanj vatrootpornosti građevina</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_Toc93314304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42</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305" w:history="1">
        <w:r w:rsidR="00575DD0" w:rsidRPr="00575DD0">
          <w:rPr>
            <w:rStyle w:val="Hiperveza"/>
            <w:rFonts w:ascii="Calibri Light" w:hAnsi="Calibri Light" w:cs="Calibri Light"/>
            <w:noProof/>
            <w:sz w:val="24"/>
            <w:szCs w:val="24"/>
          </w:rPr>
          <w:t>Tablica 18. Prikaz stupnja otpornosti građevine prema požaru i kategoriji ugroženosti od požara tehnološkog procesa</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_Toc93314305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47</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306" w:history="1">
        <w:r w:rsidR="00575DD0" w:rsidRPr="00575DD0">
          <w:rPr>
            <w:rStyle w:val="Hiperveza"/>
            <w:rFonts w:ascii="Calibri Light" w:hAnsi="Calibri Light" w:cs="Calibri Light"/>
            <w:noProof/>
            <w:sz w:val="24"/>
            <w:szCs w:val="24"/>
          </w:rPr>
          <w:t>Tablica 19.</w:t>
        </w:r>
        <w:r w:rsidR="00575DD0" w:rsidRPr="00575DD0">
          <w:rPr>
            <w:rStyle w:val="Hiperveza"/>
            <w:rFonts w:ascii="Calibri Light" w:eastAsia="Times New Roman" w:hAnsi="Calibri Light" w:cs="Calibri Light"/>
            <w:noProof/>
            <w:sz w:val="24"/>
            <w:szCs w:val="24"/>
          </w:rPr>
          <w:t xml:space="preserve"> </w:t>
        </w:r>
        <w:r w:rsidR="00575DD0" w:rsidRPr="00575DD0">
          <w:rPr>
            <w:rStyle w:val="Hiperveza"/>
            <w:rFonts w:ascii="Calibri Light" w:hAnsi="Calibri Light" w:cs="Calibri Light"/>
            <w:noProof/>
            <w:sz w:val="24"/>
            <w:szCs w:val="24"/>
          </w:rPr>
          <w:t>Najmanje količine vode za gašenje požara građevina vanjskom hidrantskom mrežom</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_Toc93314306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48</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307" w:history="1">
        <w:r w:rsidR="00575DD0" w:rsidRPr="00575DD0">
          <w:rPr>
            <w:rStyle w:val="Hiperveza"/>
            <w:rFonts w:ascii="Calibri Light" w:hAnsi="Calibri Light" w:cs="Calibri Light"/>
            <w:noProof/>
            <w:sz w:val="24"/>
            <w:szCs w:val="24"/>
          </w:rPr>
          <w:t>Tablica 20.Prikaz brzine širenja požara u odnosu na brzinu vjetra</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_Toc93314307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57</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308" w:history="1">
        <w:r w:rsidR="00575DD0" w:rsidRPr="00575DD0">
          <w:rPr>
            <w:rStyle w:val="Hiperveza"/>
            <w:rFonts w:ascii="Calibri Light" w:hAnsi="Calibri Light" w:cs="Calibri Light"/>
            <w:noProof/>
            <w:sz w:val="24"/>
            <w:szCs w:val="24"/>
          </w:rPr>
          <w:t>Tablica 21. Radijusi zaokretanja za objekte visoke do 22 m</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_Toc93314308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71</w:t>
        </w:r>
        <w:r w:rsidRPr="00575DD0">
          <w:rPr>
            <w:rFonts w:ascii="Calibri Light" w:hAnsi="Calibri Light" w:cs="Calibri Light"/>
            <w:noProof/>
            <w:webHidden/>
            <w:sz w:val="24"/>
            <w:szCs w:val="24"/>
          </w:rPr>
          <w:fldChar w:fldCharType="end"/>
        </w:r>
      </w:hyperlink>
    </w:p>
    <w:p w:rsidR="00AB3F84" w:rsidRPr="00E920D8" w:rsidRDefault="00DD1175">
      <w:pPr>
        <w:jc w:val="center"/>
        <w:rPr>
          <w:rFonts w:ascii="Calibri Light" w:hAnsi="Calibri Light" w:cs="Calibri Light"/>
          <w:b/>
          <w:bCs/>
          <w:sz w:val="28"/>
          <w:szCs w:val="28"/>
        </w:rPr>
      </w:pPr>
      <w:r>
        <w:rPr>
          <w:rFonts w:ascii="Calibri Light" w:hAnsi="Calibri Light" w:cs="Calibri Light"/>
          <w:b/>
          <w:bCs/>
          <w:smallCaps/>
          <w:sz w:val="22"/>
        </w:rPr>
        <w:fldChar w:fldCharType="end"/>
      </w:r>
    </w:p>
    <w:p w:rsidR="001738F9" w:rsidRPr="00AB3F84" w:rsidRDefault="00DE0CDD">
      <w:pPr>
        <w:jc w:val="center"/>
        <w:rPr>
          <w:rFonts w:ascii="Calibri Light" w:hAnsi="Calibri Light" w:cs="Calibri Light"/>
          <w:b/>
          <w:bCs/>
          <w:sz w:val="28"/>
          <w:szCs w:val="28"/>
        </w:rPr>
      </w:pPr>
      <w:r w:rsidRPr="00E920D8">
        <w:rPr>
          <w:rFonts w:ascii="Calibri Light" w:hAnsi="Calibri Light" w:cs="Calibri Light"/>
          <w:b/>
          <w:bCs/>
          <w:sz w:val="28"/>
          <w:szCs w:val="28"/>
        </w:rPr>
        <w:t>POPIS SLIKA</w:t>
      </w:r>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r w:rsidRPr="00DD1175">
        <w:rPr>
          <w:b/>
          <w:bCs/>
          <w:szCs w:val="24"/>
          <w:highlight w:val="yellow"/>
        </w:rPr>
        <w:fldChar w:fldCharType="begin"/>
      </w:r>
      <w:r w:rsidR="00575DD0">
        <w:rPr>
          <w:b/>
          <w:bCs/>
          <w:szCs w:val="24"/>
          <w:highlight w:val="yellow"/>
        </w:rPr>
        <w:instrText xml:space="preserve"> TOC \h \z \c "Slika" </w:instrText>
      </w:r>
      <w:r w:rsidRPr="00DD1175">
        <w:rPr>
          <w:b/>
          <w:bCs/>
          <w:szCs w:val="24"/>
          <w:highlight w:val="yellow"/>
        </w:rPr>
        <w:fldChar w:fldCharType="separate"/>
      </w:r>
      <w:hyperlink w:anchor="_Toc93314383" w:history="1">
        <w:r w:rsidR="00575DD0" w:rsidRPr="00575DD0">
          <w:rPr>
            <w:rStyle w:val="Hiperveza"/>
            <w:rFonts w:ascii="Calibri Light" w:hAnsi="Calibri Light" w:cs="Calibri Light"/>
            <w:noProof/>
            <w:sz w:val="24"/>
            <w:szCs w:val="24"/>
          </w:rPr>
          <w:t>Slika 1. Položaj Grada Ludbrega u Varaždinskoj županiji</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_Toc93314383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10</w:t>
        </w:r>
        <w:r w:rsidRPr="00575DD0">
          <w:rPr>
            <w:rFonts w:ascii="Calibri Light" w:hAnsi="Calibri Light" w:cs="Calibri Light"/>
            <w:noProof/>
            <w:webHidden/>
            <w:sz w:val="24"/>
            <w:szCs w:val="24"/>
          </w:rPr>
          <w:fldChar w:fldCharType="end"/>
        </w:r>
      </w:hyperlink>
    </w:p>
    <w:p w:rsidR="00575DD0" w:rsidRPr="00575DD0" w:rsidRDefault="00DD1175">
      <w:pPr>
        <w:pStyle w:val="Tablicaslika"/>
        <w:tabs>
          <w:tab w:val="right" w:leader="dot" w:pos="9060"/>
        </w:tabs>
        <w:rPr>
          <w:rFonts w:ascii="Calibri Light" w:eastAsiaTheme="minorEastAsia" w:hAnsi="Calibri Light" w:cs="Calibri Light"/>
          <w:smallCaps w:val="0"/>
          <w:noProof/>
          <w:sz w:val="24"/>
          <w:szCs w:val="24"/>
          <w:lang w:eastAsia="hr-HR"/>
        </w:rPr>
      </w:pPr>
      <w:hyperlink w:anchor="_Toc93314384" w:history="1">
        <w:r w:rsidR="00575DD0" w:rsidRPr="00575DD0">
          <w:rPr>
            <w:rStyle w:val="Hiperveza"/>
            <w:rFonts w:ascii="Calibri Light" w:hAnsi="Calibri Light" w:cs="Calibri Light"/>
            <w:noProof/>
            <w:sz w:val="24"/>
            <w:szCs w:val="24"/>
          </w:rPr>
          <w:t>Slika 2. Raspored naselja na području Grada Ludbrega</w:t>
        </w:r>
        <w:r w:rsidR="00575DD0" w:rsidRPr="00575DD0">
          <w:rPr>
            <w:rFonts w:ascii="Calibri Light" w:hAnsi="Calibri Light" w:cs="Calibri Light"/>
            <w:noProof/>
            <w:webHidden/>
            <w:sz w:val="24"/>
            <w:szCs w:val="24"/>
          </w:rPr>
          <w:tab/>
        </w:r>
        <w:r w:rsidRPr="00575DD0">
          <w:rPr>
            <w:rFonts w:ascii="Calibri Light" w:hAnsi="Calibri Light" w:cs="Calibri Light"/>
            <w:noProof/>
            <w:webHidden/>
            <w:sz w:val="24"/>
            <w:szCs w:val="24"/>
          </w:rPr>
          <w:fldChar w:fldCharType="begin"/>
        </w:r>
        <w:r w:rsidR="00575DD0" w:rsidRPr="00575DD0">
          <w:rPr>
            <w:rFonts w:ascii="Calibri Light" w:hAnsi="Calibri Light" w:cs="Calibri Light"/>
            <w:noProof/>
            <w:webHidden/>
            <w:sz w:val="24"/>
            <w:szCs w:val="24"/>
          </w:rPr>
          <w:instrText xml:space="preserve"> PAGEREF _Toc93314384 \h </w:instrText>
        </w:r>
        <w:r w:rsidRPr="00575DD0">
          <w:rPr>
            <w:rFonts w:ascii="Calibri Light" w:hAnsi="Calibri Light" w:cs="Calibri Light"/>
            <w:noProof/>
            <w:webHidden/>
            <w:sz w:val="24"/>
            <w:szCs w:val="24"/>
          </w:rPr>
        </w:r>
        <w:r w:rsidRPr="00575DD0">
          <w:rPr>
            <w:rFonts w:ascii="Calibri Light" w:hAnsi="Calibri Light" w:cs="Calibri Light"/>
            <w:noProof/>
            <w:webHidden/>
            <w:sz w:val="24"/>
            <w:szCs w:val="24"/>
          </w:rPr>
          <w:fldChar w:fldCharType="separate"/>
        </w:r>
        <w:r w:rsidR="004A7A93">
          <w:rPr>
            <w:rFonts w:ascii="Calibri Light" w:hAnsi="Calibri Light" w:cs="Calibri Light"/>
            <w:noProof/>
            <w:webHidden/>
            <w:sz w:val="24"/>
            <w:szCs w:val="24"/>
          </w:rPr>
          <w:t>12</w:t>
        </w:r>
        <w:r w:rsidRPr="00575DD0">
          <w:rPr>
            <w:rFonts w:ascii="Calibri Light" w:hAnsi="Calibri Light" w:cs="Calibri Light"/>
            <w:noProof/>
            <w:webHidden/>
            <w:sz w:val="24"/>
            <w:szCs w:val="24"/>
          </w:rPr>
          <w:fldChar w:fldCharType="end"/>
        </w:r>
      </w:hyperlink>
    </w:p>
    <w:p w:rsidR="001738F9" w:rsidRPr="00126A75" w:rsidRDefault="00DD1175">
      <w:pPr>
        <w:jc w:val="center"/>
        <w:rPr>
          <w:rFonts w:asciiTheme="minorHAnsi" w:hAnsiTheme="minorHAnsi" w:cstheme="minorHAnsi"/>
          <w:b/>
          <w:bCs/>
        </w:rPr>
      </w:pPr>
      <w:r>
        <w:rPr>
          <w:rFonts w:asciiTheme="minorHAnsi" w:hAnsiTheme="minorHAnsi" w:cstheme="minorHAnsi"/>
          <w:b/>
          <w:bCs/>
          <w:sz w:val="20"/>
          <w:szCs w:val="24"/>
          <w:highlight w:val="yellow"/>
        </w:rPr>
        <w:fldChar w:fldCharType="end"/>
      </w:r>
    </w:p>
    <w:p w:rsidR="001738F9" w:rsidRPr="00126A75" w:rsidRDefault="001738F9">
      <w:pPr>
        <w:jc w:val="center"/>
        <w:rPr>
          <w:rFonts w:asciiTheme="minorHAnsi" w:hAnsiTheme="minorHAnsi" w:cstheme="minorHAnsi"/>
          <w:b/>
          <w:bCs/>
        </w:rPr>
      </w:pPr>
    </w:p>
    <w:p w:rsidR="001738F9" w:rsidRPr="00126A75" w:rsidRDefault="001738F9">
      <w:pPr>
        <w:jc w:val="center"/>
        <w:rPr>
          <w:rFonts w:asciiTheme="minorHAnsi" w:hAnsiTheme="minorHAnsi" w:cstheme="minorHAnsi"/>
          <w:b/>
          <w:bCs/>
        </w:rPr>
      </w:pPr>
    </w:p>
    <w:p w:rsidR="001738F9" w:rsidRPr="00126A75" w:rsidRDefault="001738F9">
      <w:pPr>
        <w:jc w:val="center"/>
        <w:rPr>
          <w:rFonts w:asciiTheme="minorHAnsi" w:hAnsiTheme="minorHAnsi" w:cstheme="minorHAnsi"/>
          <w:b/>
          <w:bCs/>
        </w:rPr>
        <w:sectPr w:rsidR="001738F9" w:rsidRPr="00126A75">
          <w:pgSz w:w="11906" w:h="16838"/>
          <w:pgMar w:top="1134" w:right="1134" w:bottom="1134" w:left="1418" w:header="709" w:footer="709" w:gutter="284"/>
          <w:cols w:space="708"/>
          <w:docGrid w:linePitch="360"/>
        </w:sectPr>
      </w:pPr>
    </w:p>
    <w:p w:rsidR="001738F9" w:rsidRPr="00126A75" w:rsidRDefault="00DE0CDD" w:rsidP="004F1FDF">
      <w:pPr>
        <w:pStyle w:val="Naslov1"/>
        <w:numPr>
          <w:ilvl w:val="0"/>
          <w:numId w:val="0"/>
        </w:numPr>
        <w:ind w:left="360" w:hanging="360"/>
      </w:pPr>
      <w:bookmarkStart w:id="0" w:name="_Toc93313675"/>
      <w:r w:rsidRPr="00126A75">
        <w:lastRenderedPageBreak/>
        <w:t>UVOD</w:t>
      </w:r>
      <w:bookmarkEnd w:id="0"/>
    </w:p>
    <w:p w:rsidR="001738F9" w:rsidRPr="00126A75" w:rsidRDefault="00DE0CDD">
      <w:pPr>
        <w:pStyle w:val="Odlomakpopisa10"/>
        <w:rPr>
          <w:rFonts w:cstheme="minorHAnsi"/>
        </w:rPr>
      </w:pPr>
      <w:r w:rsidRPr="00126A75">
        <w:rPr>
          <w:rFonts w:cstheme="minorHAnsi"/>
        </w:rPr>
        <w:t>Zaštita od požara od posebnog je interesa za Republiku Hrvatsku. Istu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rsidR="001738F9" w:rsidRPr="00126A75" w:rsidRDefault="00DE0CDD">
      <w:pPr>
        <w:pStyle w:val="Odlomakpopisa10"/>
        <w:rPr>
          <w:rFonts w:cstheme="minorHAnsi"/>
        </w:rPr>
      </w:pPr>
      <w:r w:rsidRPr="00126A75">
        <w:rPr>
          <w:rFonts w:cstheme="minorHAnsi"/>
        </w:rPr>
        <w:t xml:space="preserve">Na zahtjev </w:t>
      </w:r>
      <w:r w:rsidR="00651DBC" w:rsidRPr="00126A75">
        <w:rPr>
          <w:rFonts w:cstheme="minorHAnsi"/>
        </w:rPr>
        <w:t xml:space="preserve">Grada </w:t>
      </w:r>
      <w:r w:rsidR="00471661">
        <w:rPr>
          <w:rFonts w:cstheme="minorHAnsi"/>
        </w:rPr>
        <w:t>Ludbrega</w:t>
      </w:r>
      <w:r w:rsidR="00126A75">
        <w:rPr>
          <w:rFonts w:cstheme="minorHAnsi"/>
        </w:rPr>
        <w:t xml:space="preserve"> </w:t>
      </w:r>
      <w:r w:rsidRPr="00126A75">
        <w:rPr>
          <w:rFonts w:cstheme="minorHAnsi"/>
        </w:rPr>
        <w:t xml:space="preserve">u svrhu provođenja mjera zaštite od požara i tehnoloških eksplozija, koje su propisane </w:t>
      </w:r>
      <w:r w:rsidRPr="00471661">
        <w:rPr>
          <w:rFonts w:cstheme="minorHAnsi"/>
        </w:rPr>
        <w:t>Zakonom</w:t>
      </w:r>
      <w:r w:rsidR="000D3488" w:rsidRPr="00471661">
        <w:rPr>
          <w:rFonts w:cstheme="minorHAnsi"/>
        </w:rPr>
        <w:t xml:space="preserve"> o zaštiti od požara</w:t>
      </w:r>
      <w:r w:rsidR="000D3488">
        <w:rPr>
          <w:rFonts w:cstheme="minorHAnsi"/>
          <w:i/>
          <w:iCs/>
        </w:rPr>
        <w:t xml:space="preserve"> </w:t>
      </w:r>
      <w:r w:rsidR="000D3488">
        <w:rPr>
          <w:rFonts w:cstheme="minorHAnsi"/>
          <w:lang w:eastAsia="zh-CN"/>
        </w:rPr>
        <w:t>(„Narodne novine“ broj 92/10</w:t>
      </w:r>
      <w:r w:rsidR="00471661">
        <w:rPr>
          <w:rFonts w:cstheme="minorHAnsi"/>
          <w:lang w:eastAsia="zh-CN"/>
        </w:rPr>
        <w:t>)(</w:t>
      </w:r>
      <w:r w:rsidR="000D3488" w:rsidRPr="00126A75">
        <w:rPr>
          <w:rFonts w:cstheme="minorHAnsi"/>
          <w:lang w:eastAsia="zh-CN"/>
        </w:rPr>
        <w:t xml:space="preserve">u daljnjem tekstu: </w:t>
      </w:r>
      <w:r w:rsidR="000D3488" w:rsidRPr="00126A75">
        <w:rPr>
          <w:rFonts w:cstheme="minorHAnsi"/>
          <w:i/>
          <w:lang w:eastAsia="zh-CN"/>
        </w:rPr>
        <w:t>Zakon</w:t>
      </w:r>
      <w:r w:rsidR="000D3488" w:rsidRPr="00126A75">
        <w:rPr>
          <w:rFonts w:cstheme="minorHAnsi"/>
          <w:lang w:eastAsia="zh-CN"/>
        </w:rPr>
        <w:t>),</w:t>
      </w:r>
      <w:r w:rsidRPr="00126A75">
        <w:rPr>
          <w:rFonts w:cstheme="minorHAnsi"/>
        </w:rPr>
        <w:t xml:space="preserve"> propisima donesenim na temelju </w:t>
      </w:r>
      <w:r w:rsidRPr="00126A75">
        <w:rPr>
          <w:rFonts w:cstheme="minorHAnsi"/>
          <w:i/>
          <w:iCs/>
        </w:rPr>
        <w:t>Zakona</w:t>
      </w:r>
      <w:r w:rsidRPr="00126A75">
        <w:rPr>
          <w:rFonts w:cstheme="minorHAnsi"/>
        </w:rPr>
        <w:t xml:space="preserve">, priznatim pravilima tehničke prakse, planovima zaštite od požara i drugim odlukama tijela državne uprave, lokalne samouprave i uprave, te općim aktima pravnih osoba, sukladno članku 13. </w:t>
      </w:r>
      <w:r w:rsidR="000D3488">
        <w:rPr>
          <w:rFonts w:cstheme="minorHAnsi"/>
        </w:rPr>
        <w:t>s</w:t>
      </w:r>
      <w:r w:rsidRPr="00126A75">
        <w:rPr>
          <w:rFonts w:cstheme="minorHAnsi"/>
        </w:rPr>
        <w:t xml:space="preserve">tavak 1. i 7. </w:t>
      </w:r>
      <w:r w:rsidRPr="00126A75">
        <w:rPr>
          <w:rFonts w:cstheme="minorHAnsi"/>
          <w:i/>
          <w:iCs/>
        </w:rPr>
        <w:t>Zakona</w:t>
      </w:r>
      <w:r w:rsidRPr="00126A75">
        <w:rPr>
          <w:rFonts w:cstheme="minorHAnsi"/>
        </w:rPr>
        <w:t xml:space="preserve"> provedeno je usklađivanje Procjene ugroženosti od požara i tehnološke eksplozije</w:t>
      </w:r>
      <w:r w:rsidR="00651DBC" w:rsidRPr="00126A75">
        <w:rPr>
          <w:rFonts w:cstheme="minorHAnsi"/>
        </w:rPr>
        <w:t xml:space="preserve"> </w:t>
      </w:r>
      <w:r w:rsidR="004F1FDF">
        <w:rPr>
          <w:rFonts w:cstheme="minorHAnsi"/>
        </w:rPr>
        <w:t xml:space="preserve">za </w:t>
      </w:r>
      <w:r w:rsidR="00651DBC" w:rsidRPr="00126A75">
        <w:rPr>
          <w:rFonts w:cstheme="minorHAnsi"/>
        </w:rPr>
        <w:t xml:space="preserve">Grad </w:t>
      </w:r>
      <w:r w:rsidR="00126A75">
        <w:rPr>
          <w:rFonts w:cstheme="minorHAnsi"/>
        </w:rPr>
        <w:t>L</w:t>
      </w:r>
      <w:r w:rsidR="00471661">
        <w:rPr>
          <w:rFonts w:cstheme="minorHAnsi"/>
        </w:rPr>
        <w:t>udbreg</w:t>
      </w:r>
      <w:r w:rsidR="00651DBC" w:rsidRPr="00126A75">
        <w:rPr>
          <w:rFonts w:cstheme="minorHAnsi"/>
        </w:rPr>
        <w:t>.</w:t>
      </w:r>
    </w:p>
    <w:p w:rsidR="001738F9" w:rsidRDefault="007D666D">
      <w:pPr>
        <w:rPr>
          <w:rFonts w:asciiTheme="minorHAnsi" w:hAnsiTheme="minorHAnsi" w:cstheme="minorHAnsi"/>
          <w:lang w:eastAsia="zh-CN"/>
        </w:rPr>
      </w:pPr>
      <w:r>
        <w:rPr>
          <w:rFonts w:asciiTheme="minorHAnsi" w:hAnsiTheme="minorHAnsi" w:cstheme="minorHAnsi"/>
          <w:lang w:eastAsia="zh-CN"/>
        </w:rPr>
        <w:t xml:space="preserve">Usklađivanje </w:t>
      </w:r>
      <w:r w:rsidR="00DE0CDD" w:rsidRPr="00126A75">
        <w:rPr>
          <w:rFonts w:asciiTheme="minorHAnsi" w:hAnsiTheme="minorHAnsi" w:cstheme="minorHAnsi"/>
          <w:lang w:eastAsia="zh-CN"/>
        </w:rPr>
        <w:t>Procjen</w:t>
      </w:r>
      <w:r>
        <w:rPr>
          <w:rFonts w:asciiTheme="minorHAnsi" w:hAnsiTheme="minorHAnsi" w:cstheme="minorHAnsi"/>
          <w:lang w:eastAsia="zh-CN"/>
        </w:rPr>
        <w:t>e</w:t>
      </w:r>
      <w:r w:rsidR="00DE0CDD" w:rsidRPr="00126A75">
        <w:rPr>
          <w:rFonts w:asciiTheme="minorHAnsi" w:hAnsiTheme="minorHAnsi" w:cstheme="minorHAnsi"/>
          <w:lang w:eastAsia="zh-CN"/>
        </w:rPr>
        <w:t xml:space="preserve"> ugroženosti od požara i tehnološke eksplozije</w:t>
      </w:r>
      <w:r>
        <w:rPr>
          <w:rFonts w:asciiTheme="minorHAnsi" w:hAnsiTheme="minorHAnsi" w:cstheme="minorHAnsi"/>
          <w:lang w:eastAsia="zh-CN"/>
        </w:rPr>
        <w:t xml:space="preserve"> za Grad Ludbreg provedeno je</w:t>
      </w:r>
      <w:r w:rsidRPr="007D666D">
        <w:rPr>
          <w:rFonts w:asciiTheme="minorHAnsi" w:hAnsiTheme="minorHAnsi" w:cstheme="minorHAnsi"/>
          <w:lang w:eastAsia="zh-CN"/>
        </w:rPr>
        <w:t xml:space="preserve"> sukladno Pravilniku o izradi procjene ugroženosti od požara i tehnološke eksplozije („Narodne novine“, broj 35/94, 110/05 i 28/10)</w:t>
      </w:r>
      <w:r>
        <w:rPr>
          <w:rFonts w:asciiTheme="minorHAnsi" w:hAnsiTheme="minorHAnsi" w:cstheme="minorHAnsi"/>
          <w:lang w:eastAsia="zh-CN"/>
        </w:rPr>
        <w:t xml:space="preserve">, a s </w:t>
      </w:r>
      <w:r w:rsidR="00DE0CDD" w:rsidRPr="00126A75">
        <w:rPr>
          <w:rFonts w:asciiTheme="minorHAnsi" w:hAnsiTheme="minorHAnsi" w:cstheme="minorHAnsi"/>
          <w:lang w:eastAsia="zh-CN"/>
        </w:rPr>
        <w:t xml:space="preserve">ciljem stručne analize, utvrđivanja postojeće opasnosti i predviđanja odgovarajuće mjere zaštite od požara i tehnoloških eksplozija kako bi se izbjeglo ugrožavanje života i zdravlja ljudi, kao i uništavanje građevina i njihovih sadržaja. </w:t>
      </w:r>
    </w:p>
    <w:p w:rsidR="007D666D" w:rsidRDefault="007D666D">
      <w:pPr>
        <w:rPr>
          <w:rFonts w:asciiTheme="minorHAnsi" w:hAnsiTheme="minorHAnsi" w:cstheme="minorHAnsi"/>
          <w:lang w:eastAsia="zh-CN"/>
        </w:rPr>
      </w:pPr>
      <w:r w:rsidRPr="007D666D">
        <w:rPr>
          <w:rFonts w:asciiTheme="minorHAnsi" w:hAnsiTheme="minorHAnsi" w:cstheme="minorHAnsi"/>
          <w:lang w:eastAsia="zh-CN"/>
        </w:rPr>
        <w:t xml:space="preserve">Sukladno </w:t>
      </w:r>
      <w:r w:rsidRPr="007D666D">
        <w:rPr>
          <w:rFonts w:asciiTheme="minorHAnsi" w:hAnsiTheme="minorHAnsi" w:cstheme="minorHAnsi"/>
          <w:i/>
          <w:iCs/>
          <w:lang w:eastAsia="zh-CN"/>
        </w:rPr>
        <w:t>Zakonu</w:t>
      </w:r>
      <w:r w:rsidRPr="007D666D">
        <w:rPr>
          <w:rFonts w:asciiTheme="minorHAnsi" w:hAnsiTheme="minorHAnsi" w:cstheme="minorHAnsi"/>
          <w:lang w:eastAsia="zh-CN"/>
        </w:rPr>
        <w:t xml:space="preserve">, Procjena ugroženosti od požara i tehnološke eksplozije za </w:t>
      </w:r>
      <w:r>
        <w:rPr>
          <w:rFonts w:asciiTheme="minorHAnsi" w:hAnsiTheme="minorHAnsi" w:cstheme="minorHAnsi"/>
          <w:lang w:eastAsia="zh-CN"/>
        </w:rPr>
        <w:t>Grad Ludbreg</w:t>
      </w:r>
      <w:r w:rsidRPr="007D666D">
        <w:rPr>
          <w:rFonts w:asciiTheme="minorHAnsi" w:hAnsiTheme="minorHAnsi" w:cstheme="minorHAnsi"/>
          <w:lang w:eastAsia="zh-CN"/>
        </w:rPr>
        <w:t xml:space="preserve"> dostavlja se Ministarstvu unutarnjih poslova, Ravnateljstvu civilne zaštite, Područnom uredu civilne zaštite Varaždin – Odjelu inspekcije</w:t>
      </w:r>
      <w:r>
        <w:rPr>
          <w:rFonts w:asciiTheme="minorHAnsi" w:hAnsiTheme="minorHAnsi" w:cstheme="minorHAnsi"/>
          <w:lang w:eastAsia="zh-CN"/>
        </w:rPr>
        <w:t xml:space="preserve"> na mišljenje</w:t>
      </w:r>
      <w:r w:rsidRPr="007D666D">
        <w:rPr>
          <w:rFonts w:asciiTheme="minorHAnsi" w:hAnsiTheme="minorHAnsi" w:cstheme="minorHAnsi"/>
          <w:lang w:eastAsia="zh-CN"/>
        </w:rPr>
        <w:t xml:space="preserve">.  </w:t>
      </w:r>
    </w:p>
    <w:p w:rsidR="007D666D" w:rsidRPr="00126A75" w:rsidRDefault="001C3D64">
      <w:pPr>
        <w:rPr>
          <w:rFonts w:asciiTheme="minorHAnsi" w:hAnsiTheme="minorHAnsi" w:cstheme="minorHAnsi"/>
          <w:lang w:eastAsia="zh-CN"/>
        </w:rPr>
      </w:pPr>
      <w:r w:rsidRPr="001C3D64">
        <w:rPr>
          <w:rFonts w:asciiTheme="minorHAnsi" w:hAnsiTheme="minorHAnsi" w:cstheme="minorHAnsi"/>
          <w:lang w:eastAsia="zh-CN"/>
        </w:rPr>
        <w:t xml:space="preserve">Vatrogasnoj zajednici </w:t>
      </w:r>
      <w:r>
        <w:rPr>
          <w:rFonts w:asciiTheme="minorHAnsi" w:hAnsiTheme="minorHAnsi" w:cstheme="minorHAnsi"/>
          <w:lang w:eastAsia="zh-CN"/>
        </w:rPr>
        <w:t>Grada Ludbrega</w:t>
      </w:r>
      <w:r w:rsidRPr="001C3D64">
        <w:rPr>
          <w:rFonts w:asciiTheme="minorHAnsi" w:hAnsiTheme="minorHAnsi" w:cstheme="minorHAnsi"/>
          <w:lang w:eastAsia="zh-CN"/>
        </w:rPr>
        <w:t xml:space="preserve"> dostavlja se na prethodno mišljenje dio Procjene koji se odnosi na organizaciju vatrogasne djelatnosti.</w:t>
      </w:r>
    </w:p>
    <w:p w:rsidR="001C3D64" w:rsidRDefault="001C3D64">
      <w:pPr>
        <w:rPr>
          <w:rFonts w:asciiTheme="minorHAnsi" w:hAnsiTheme="minorHAnsi" w:cstheme="minorHAnsi"/>
          <w:lang w:eastAsia="zh-CN"/>
        </w:rPr>
      </w:pPr>
      <w:r w:rsidRPr="001C3D64">
        <w:rPr>
          <w:rFonts w:asciiTheme="minorHAnsi" w:hAnsiTheme="minorHAnsi" w:cstheme="minorHAnsi"/>
          <w:lang w:eastAsia="zh-CN"/>
        </w:rPr>
        <w:t>Procjenom ugroženosti od požara i tehnološke eksplozije određuju se mjere za sprečavanje nastanka i širenja požara (preventivne mjere) te mjere za učinkovito gašenje, koje proizlaze iz činjeničnih posebnosti predmetne procjene ugroženosti.</w:t>
      </w:r>
    </w:p>
    <w:p w:rsidR="001738F9" w:rsidRPr="00126A75" w:rsidRDefault="00B5002E">
      <w:pPr>
        <w:rPr>
          <w:rFonts w:asciiTheme="minorHAnsi" w:hAnsiTheme="minorHAnsi" w:cstheme="minorHAnsi"/>
          <w:lang w:eastAsia="zh-CN"/>
        </w:rPr>
      </w:pPr>
      <w:r>
        <w:rPr>
          <w:rFonts w:asciiTheme="minorHAnsi" w:hAnsiTheme="minorHAnsi" w:cstheme="minorHAnsi"/>
          <w:lang w:eastAsia="zh-CN"/>
        </w:rPr>
        <w:t>K</w:t>
      </w:r>
      <w:r w:rsidR="00DE0CDD" w:rsidRPr="00126A75">
        <w:rPr>
          <w:rFonts w:asciiTheme="minorHAnsi" w:hAnsiTheme="minorHAnsi" w:cstheme="minorHAnsi"/>
          <w:lang w:eastAsia="zh-CN"/>
        </w:rPr>
        <w:t xml:space="preserve">ao stručna podloga kod izrade Procjene </w:t>
      </w:r>
      <w:r>
        <w:rPr>
          <w:rFonts w:asciiTheme="minorHAnsi" w:hAnsiTheme="minorHAnsi" w:cstheme="minorHAnsi"/>
          <w:lang w:eastAsia="zh-CN"/>
        </w:rPr>
        <w:t xml:space="preserve">ugroženosti od požara i tehnološke eksplozije za Grad Ludbreg </w:t>
      </w:r>
      <w:r w:rsidR="00DE0CDD" w:rsidRPr="00126A75">
        <w:rPr>
          <w:rFonts w:asciiTheme="minorHAnsi" w:hAnsiTheme="minorHAnsi" w:cstheme="minorHAnsi"/>
          <w:lang w:eastAsia="zh-CN"/>
        </w:rPr>
        <w:t>korišteni su:</w:t>
      </w:r>
    </w:p>
    <w:p w:rsidR="001738F9" w:rsidRPr="00126A75" w:rsidRDefault="00DE0CDD">
      <w:pPr>
        <w:spacing w:after="120"/>
        <w:rPr>
          <w:rFonts w:asciiTheme="minorHAnsi" w:hAnsiTheme="minorHAnsi" w:cstheme="minorHAnsi"/>
          <w:b/>
          <w:bCs/>
          <w:lang w:eastAsia="zh-CN"/>
        </w:rPr>
      </w:pPr>
      <w:r w:rsidRPr="00126A75">
        <w:rPr>
          <w:rFonts w:asciiTheme="minorHAnsi" w:hAnsiTheme="minorHAnsi" w:cstheme="minorHAnsi"/>
          <w:b/>
          <w:bCs/>
          <w:lang w:eastAsia="zh-CN"/>
        </w:rPr>
        <w:t>Zakonske odredbe:</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 xml:space="preserve">Zakon o zaštiti od požara </w:t>
      </w:r>
      <w:r w:rsidRPr="00126A75">
        <w:rPr>
          <w:rFonts w:asciiTheme="minorHAnsi" w:hAnsiTheme="minorHAnsi" w:cstheme="minorHAnsi"/>
          <w:lang w:val="hr-HR" w:eastAsia="zh-CN"/>
        </w:rPr>
        <w:t xml:space="preserve">(„Narodne novine“, broj </w:t>
      </w:r>
      <w:r w:rsidRPr="00126A75">
        <w:rPr>
          <w:rFonts w:asciiTheme="minorHAnsi" w:hAnsiTheme="minorHAnsi" w:cstheme="minorHAnsi"/>
          <w:lang w:eastAsia="zh-CN"/>
        </w:rPr>
        <w:t>92/10)</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 xml:space="preserve">Zakon o vatrogastvu </w:t>
      </w:r>
      <w:bookmarkStart w:id="1" w:name="_Hlk18575007"/>
      <w:r w:rsidRPr="00126A75">
        <w:rPr>
          <w:rFonts w:asciiTheme="minorHAnsi" w:hAnsiTheme="minorHAnsi" w:cstheme="minorHAnsi"/>
          <w:lang w:val="hr-HR" w:eastAsia="zh-CN"/>
        </w:rPr>
        <w:t xml:space="preserve">(„Narodne novine“, broj </w:t>
      </w:r>
      <w:bookmarkEnd w:id="1"/>
      <w:r w:rsidRPr="00126A75">
        <w:rPr>
          <w:rFonts w:asciiTheme="minorHAnsi" w:hAnsiTheme="minorHAnsi" w:cstheme="minorHAnsi"/>
          <w:lang w:val="hr-HR" w:eastAsia="zh-CN"/>
        </w:rPr>
        <w:t>1</w:t>
      </w:r>
      <w:r w:rsidR="000945D7" w:rsidRPr="00126A75">
        <w:rPr>
          <w:rFonts w:asciiTheme="minorHAnsi" w:hAnsiTheme="minorHAnsi" w:cstheme="minorHAnsi"/>
          <w:lang w:val="hr-HR" w:eastAsia="zh-CN"/>
        </w:rPr>
        <w:t>25/19</w:t>
      </w:r>
      <w:r w:rsidRPr="00126A75">
        <w:rPr>
          <w:rFonts w:asciiTheme="minorHAnsi" w:hAnsiTheme="minorHAnsi" w:cstheme="minorHAnsi"/>
          <w:lang w:val="hr-HR" w:eastAsia="zh-CN"/>
        </w:rPr>
        <w:t>)</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Zakon o prostornom uređenju („Narodne novine“, broj 153/13,65/17, 114/18, 39/19</w:t>
      </w:r>
      <w:r w:rsidR="000945D7" w:rsidRPr="00126A75">
        <w:rPr>
          <w:rFonts w:asciiTheme="minorHAnsi" w:hAnsiTheme="minorHAnsi" w:cstheme="minorHAnsi"/>
          <w:lang w:eastAsia="zh-CN"/>
        </w:rPr>
        <w:t>, 98/19</w:t>
      </w:r>
      <w:r w:rsidRPr="00126A75">
        <w:rPr>
          <w:rFonts w:asciiTheme="minorHAnsi" w:hAnsiTheme="minorHAnsi" w:cstheme="minorHAnsi"/>
          <w:lang w:eastAsia="zh-CN"/>
        </w:rPr>
        <w:t>)</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 xml:space="preserve">Zakon o prijevozu opasnih tvari </w:t>
      </w:r>
      <w:r w:rsidRPr="00126A75">
        <w:rPr>
          <w:rFonts w:asciiTheme="minorHAnsi" w:hAnsiTheme="minorHAnsi" w:cstheme="minorHAnsi"/>
          <w:lang w:val="hr-HR" w:eastAsia="zh-CN"/>
        </w:rPr>
        <w:t xml:space="preserve">(„Narodne novine“, broj </w:t>
      </w:r>
      <w:r w:rsidRPr="00126A75">
        <w:rPr>
          <w:rFonts w:asciiTheme="minorHAnsi" w:hAnsiTheme="minorHAnsi" w:cstheme="minorHAnsi"/>
          <w:lang w:eastAsia="zh-CN"/>
        </w:rPr>
        <w:t>79/07)</w:t>
      </w:r>
    </w:p>
    <w:p w:rsidR="00B5002E" w:rsidRDefault="00DE0CDD" w:rsidP="00770903">
      <w:pPr>
        <w:pStyle w:val="Odlomakpopisa"/>
        <w:numPr>
          <w:ilvl w:val="0"/>
          <w:numId w:val="16"/>
        </w:numPr>
        <w:rPr>
          <w:rFonts w:asciiTheme="minorHAnsi" w:hAnsiTheme="minorHAnsi" w:cstheme="minorHAnsi"/>
          <w:lang w:eastAsia="zh-CN"/>
        </w:rPr>
        <w:sectPr w:rsidR="00B5002E">
          <w:pgSz w:w="11906" w:h="16838"/>
          <w:pgMar w:top="1134" w:right="1134" w:bottom="1134" w:left="1418" w:header="709" w:footer="709" w:gutter="284"/>
          <w:cols w:space="708"/>
          <w:docGrid w:linePitch="360"/>
        </w:sectPr>
      </w:pPr>
      <w:r w:rsidRPr="00126A75">
        <w:rPr>
          <w:rFonts w:asciiTheme="minorHAnsi" w:hAnsiTheme="minorHAnsi" w:cstheme="minorHAnsi"/>
          <w:lang w:eastAsia="zh-CN"/>
        </w:rPr>
        <w:t xml:space="preserve">Zakon o zapaljivim tekućinama i plinovima </w:t>
      </w:r>
      <w:bookmarkStart w:id="2" w:name="_Hlk18575418"/>
      <w:r w:rsidRPr="00126A75">
        <w:rPr>
          <w:rFonts w:asciiTheme="minorHAnsi" w:hAnsiTheme="minorHAnsi" w:cstheme="minorHAnsi"/>
          <w:lang w:eastAsia="zh-CN"/>
        </w:rPr>
        <w:t xml:space="preserve">(„Narodne novine“, broj </w:t>
      </w:r>
      <w:bookmarkEnd w:id="2"/>
      <w:r w:rsidRPr="00126A75">
        <w:rPr>
          <w:rFonts w:asciiTheme="minorHAnsi" w:hAnsiTheme="minorHAnsi" w:cstheme="minorHAnsi"/>
          <w:lang w:eastAsia="zh-CN"/>
        </w:rPr>
        <w:t>108/95, 56/10)</w:t>
      </w:r>
    </w:p>
    <w:p w:rsidR="001738F9" w:rsidRPr="00126A75" w:rsidRDefault="00DE0CDD">
      <w:pPr>
        <w:spacing w:after="120"/>
        <w:rPr>
          <w:rFonts w:asciiTheme="minorHAnsi" w:hAnsiTheme="minorHAnsi" w:cstheme="minorHAnsi"/>
          <w:b/>
          <w:bCs/>
          <w:lang w:eastAsia="zh-CN"/>
        </w:rPr>
      </w:pPr>
      <w:r w:rsidRPr="00126A75">
        <w:rPr>
          <w:rFonts w:asciiTheme="minorHAnsi" w:hAnsiTheme="minorHAnsi" w:cstheme="minorHAnsi"/>
          <w:b/>
          <w:bCs/>
          <w:lang w:eastAsia="zh-CN"/>
        </w:rPr>
        <w:lastRenderedPageBreak/>
        <w:t xml:space="preserve">Pravilnici: </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 xml:space="preserve">Pravilnik o izradi procjene ugroženosti od požara i tehnološke eksplozije </w:t>
      </w:r>
      <w:r w:rsidRPr="00126A75">
        <w:rPr>
          <w:rFonts w:asciiTheme="minorHAnsi" w:hAnsiTheme="minorHAnsi" w:cstheme="minorHAnsi"/>
          <w:lang w:val="hr-HR" w:eastAsia="zh-CN"/>
        </w:rPr>
        <w:t>(„Narodne novine“, broj</w:t>
      </w:r>
      <w:r w:rsidRPr="00126A75">
        <w:rPr>
          <w:rFonts w:asciiTheme="minorHAnsi" w:hAnsiTheme="minorHAnsi" w:cstheme="minorHAnsi"/>
          <w:lang w:eastAsia="zh-CN"/>
        </w:rPr>
        <w:t xml:space="preserve"> 35/94, 28/10)</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 xml:space="preserve">Pravilnik o otpornosti na požar i drugim zahtjevima koje građevine moraju zadovoljiti u slučaju požara </w:t>
      </w:r>
      <w:r w:rsidRPr="00126A75">
        <w:rPr>
          <w:rFonts w:asciiTheme="minorHAnsi" w:hAnsiTheme="minorHAnsi" w:cstheme="minorHAnsi"/>
          <w:lang w:val="hr-HR" w:eastAsia="zh-CN"/>
        </w:rPr>
        <w:t xml:space="preserve">(„Narodne novine“, broj </w:t>
      </w:r>
      <w:r w:rsidRPr="00126A75">
        <w:rPr>
          <w:rFonts w:asciiTheme="minorHAnsi" w:hAnsiTheme="minorHAnsi" w:cstheme="minorHAnsi"/>
          <w:lang w:eastAsia="zh-CN"/>
        </w:rPr>
        <w:t>29/13)</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razvrstavanju građevina u skupine po zahtjevanosti mjera zaštite od požara („Narodne novine“, broj 56/12)</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planu zaštite od požara („Narodne novine“, broj 51/12)</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osnovama organiziranosti vatrogasnih postrojbi na teritoriju Republike Hrvatske („Narodne novine“, broj 61/94)</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tehničkim zahtjevima za zaštitnu i drugu osobnu opremu koju pripadnici vatrogasnih postrojbi koriste prilikom vatrogasne intervencije („Narodne novine“, broj 31/11)</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minimumu  tehničke opreme i sredstava vatrogasnih postrojbi („Narodne novine“, broj 43/95)</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minimumu  opreme i sredstava za rad određenih vatrogasnih postrojbi dobrovoljnih vatrogasnih društava („Narodne novine“, broj 91/02)</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uvjetima za vatrogasne pristupe („Narodne novine“, broj 35/94, 142/03)</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razvrstavanju građevina,</w:t>
      </w:r>
      <w:r w:rsidR="00324A1E" w:rsidRPr="00126A75">
        <w:rPr>
          <w:rFonts w:asciiTheme="minorHAnsi" w:hAnsiTheme="minorHAnsi" w:cstheme="minorHAnsi"/>
          <w:lang w:eastAsia="zh-CN"/>
        </w:rPr>
        <w:t xml:space="preserve"> </w:t>
      </w:r>
      <w:r w:rsidRPr="00126A75">
        <w:rPr>
          <w:rFonts w:asciiTheme="minorHAnsi" w:hAnsiTheme="minorHAnsi" w:cstheme="minorHAnsi"/>
          <w:lang w:eastAsia="zh-CN"/>
        </w:rPr>
        <w:t>građevinskih dijelova i prostora u kategorije ugroženosti od požara („Narodne novine“, broj 62/94, 32/97)</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hidrantskoj mreži za gašenje požara („Narodne novine“, broj 8/06)</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vatrogasnim aparatima („Narodne novine“, broj 101/11, 74/13)</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zaštiti od požara u skladištima („Narodne novine“, broj 93/08)</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zaštiti šuma od požara („Narodne novine“, broj 33/14)</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zapaljivim tekućinama  („Narodne novine“, broj 54/99)</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postajama za opskrbu prijevoznih sredstava gorivom(„Narodne novine“, broj 93/98, 116/07, 141/08)</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temeljnim zahtjevima za zaštitu od požara  elektroenergetskih postrojenja  i uređaja  („Narodne novine“, broj 146/05)</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Pravilnik o mjerama zaštite od požara kod građenja („Narodne novine“, broj 141/11),</w:t>
      </w:r>
    </w:p>
    <w:p w:rsidR="001738F9" w:rsidRPr="00126A75" w:rsidRDefault="00DE0CDD" w:rsidP="00770903">
      <w:pPr>
        <w:pStyle w:val="Odlomakpopisa"/>
        <w:numPr>
          <w:ilvl w:val="0"/>
          <w:numId w:val="16"/>
        </w:numPr>
        <w:rPr>
          <w:rFonts w:asciiTheme="minorHAnsi" w:hAnsiTheme="minorHAnsi" w:cstheme="minorHAnsi"/>
          <w:lang w:eastAsia="zh-CN"/>
        </w:rPr>
      </w:pPr>
      <w:r w:rsidRPr="00126A75">
        <w:rPr>
          <w:rFonts w:asciiTheme="minorHAnsi" w:hAnsiTheme="minorHAnsi" w:cstheme="minorHAnsi"/>
          <w:lang w:eastAsia="zh-CN"/>
        </w:rPr>
        <w:t xml:space="preserve">Pravilnik o međusobnim odnosima vatrogasnih postrojbi u vatrogasnim intervencijama </w:t>
      </w:r>
      <w:r w:rsidRPr="00126A75">
        <w:rPr>
          <w:rFonts w:asciiTheme="minorHAnsi" w:hAnsiTheme="minorHAnsi" w:cstheme="minorHAnsi"/>
          <w:lang w:val="hr-HR" w:eastAsia="zh-CN"/>
        </w:rPr>
        <w:t xml:space="preserve">(„Narodne novine“, </w:t>
      </w:r>
      <w:r w:rsidRPr="00126A75">
        <w:rPr>
          <w:rFonts w:asciiTheme="minorHAnsi" w:hAnsiTheme="minorHAnsi" w:cstheme="minorHAnsi"/>
          <w:lang w:eastAsia="zh-CN"/>
        </w:rPr>
        <w:t>65/94)</w:t>
      </w:r>
    </w:p>
    <w:p w:rsidR="001738F9" w:rsidRPr="00126A75" w:rsidRDefault="00DE0CDD">
      <w:pPr>
        <w:spacing w:after="120"/>
        <w:rPr>
          <w:rFonts w:asciiTheme="minorHAnsi" w:hAnsiTheme="minorHAnsi" w:cstheme="minorHAnsi"/>
          <w:b/>
          <w:bCs/>
        </w:rPr>
      </w:pPr>
      <w:bookmarkStart w:id="3" w:name="_Toc524072423"/>
      <w:bookmarkStart w:id="4" w:name="_Toc524072727"/>
      <w:bookmarkStart w:id="5" w:name="_Toc524072999"/>
      <w:r w:rsidRPr="00126A75">
        <w:rPr>
          <w:rFonts w:asciiTheme="minorHAnsi" w:hAnsiTheme="minorHAnsi" w:cstheme="minorHAnsi"/>
          <w:b/>
          <w:bCs/>
        </w:rPr>
        <w:t>Norme:</w:t>
      </w:r>
      <w:bookmarkEnd w:id="3"/>
      <w:bookmarkEnd w:id="4"/>
      <w:bookmarkEnd w:id="5"/>
    </w:p>
    <w:p w:rsidR="001738F9" w:rsidRPr="00126A75" w:rsidRDefault="00DE0CDD" w:rsidP="00770903">
      <w:pPr>
        <w:pStyle w:val="Odlomakpopisa"/>
        <w:numPr>
          <w:ilvl w:val="0"/>
          <w:numId w:val="37"/>
        </w:numPr>
        <w:rPr>
          <w:rFonts w:asciiTheme="minorHAnsi" w:hAnsiTheme="minorHAnsi" w:cstheme="minorHAnsi"/>
        </w:rPr>
      </w:pPr>
      <w:r w:rsidRPr="00126A75">
        <w:rPr>
          <w:rFonts w:asciiTheme="minorHAnsi" w:hAnsiTheme="minorHAnsi" w:cstheme="minorHAnsi"/>
          <w:lang w:eastAsia="hr-HR"/>
        </w:rPr>
        <w:t>Norma HRN Z.C0.005 - Klasifikacija tvari i roba prema ponašanju u požaru</w:t>
      </w:r>
    </w:p>
    <w:p w:rsidR="001738F9" w:rsidRPr="00126A75" w:rsidRDefault="00DE0CDD" w:rsidP="00770903">
      <w:pPr>
        <w:pStyle w:val="Odlomakpopisa"/>
        <w:numPr>
          <w:ilvl w:val="0"/>
          <w:numId w:val="37"/>
        </w:numPr>
        <w:rPr>
          <w:rFonts w:asciiTheme="minorHAnsi" w:hAnsiTheme="minorHAnsi" w:cstheme="minorHAnsi"/>
        </w:rPr>
      </w:pPr>
      <w:r w:rsidRPr="00126A75">
        <w:rPr>
          <w:rFonts w:asciiTheme="minorHAnsi" w:hAnsiTheme="minorHAnsi" w:cstheme="minorHAnsi"/>
          <w:lang w:eastAsia="hr-HR"/>
        </w:rPr>
        <w:t>Norma HRN Z.C0.007 - Klasifikacija zapaljivih tekućina prema temperaturi plamišta i vrelišta</w:t>
      </w:r>
    </w:p>
    <w:p w:rsidR="001738F9" w:rsidRPr="00126A75" w:rsidRDefault="00DE0CDD" w:rsidP="00770903">
      <w:pPr>
        <w:pStyle w:val="Odlomakpopisa"/>
        <w:numPr>
          <w:ilvl w:val="0"/>
          <w:numId w:val="37"/>
        </w:numPr>
        <w:rPr>
          <w:rFonts w:asciiTheme="minorHAnsi" w:hAnsiTheme="minorHAnsi" w:cstheme="minorHAnsi"/>
        </w:rPr>
      </w:pPr>
      <w:r w:rsidRPr="00126A75">
        <w:rPr>
          <w:rFonts w:asciiTheme="minorHAnsi" w:hAnsiTheme="minorHAnsi" w:cstheme="minorHAnsi"/>
          <w:lang w:eastAsia="hr-HR"/>
        </w:rPr>
        <w:t>Norma HRN Z.C0.010 - Karakteristike opasnih zapaljivih plinova i tekućina i hlapljivih krutih tvari</w:t>
      </w:r>
    </w:p>
    <w:p w:rsidR="001738F9" w:rsidRPr="00126A75" w:rsidRDefault="00DE0CDD" w:rsidP="00770903">
      <w:pPr>
        <w:pStyle w:val="Odlomakpopisa"/>
        <w:numPr>
          <w:ilvl w:val="0"/>
          <w:numId w:val="37"/>
        </w:numPr>
        <w:rPr>
          <w:rFonts w:asciiTheme="minorHAnsi" w:hAnsiTheme="minorHAnsi" w:cstheme="minorHAnsi"/>
        </w:rPr>
      </w:pPr>
      <w:r w:rsidRPr="00126A75">
        <w:rPr>
          <w:rFonts w:asciiTheme="minorHAnsi" w:hAnsiTheme="minorHAnsi" w:cstheme="minorHAnsi"/>
          <w:lang w:eastAsia="hr-HR"/>
        </w:rPr>
        <w:t>Norma HRN Z.C0.012 - Utvrđivanje kategorija i stupnja opasnosti od tvari pri požaru</w:t>
      </w:r>
    </w:p>
    <w:p w:rsidR="001738F9" w:rsidRPr="00126A75" w:rsidRDefault="00DE0CDD" w:rsidP="00770903">
      <w:pPr>
        <w:pStyle w:val="Odlomakpopisa"/>
        <w:numPr>
          <w:ilvl w:val="0"/>
          <w:numId w:val="37"/>
        </w:numPr>
        <w:rPr>
          <w:rFonts w:asciiTheme="minorHAnsi" w:hAnsiTheme="minorHAnsi" w:cstheme="minorHAnsi"/>
        </w:rPr>
      </w:pPr>
      <w:r w:rsidRPr="00126A75">
        <w:rPr>
          <w:rFonts w:asciiTheme="minorHAnsi" w:hAnsiTheme="minorHAnsi" w:cstheme="minorHAnsi"/>
          <w:lang w:eastAsia="hr-HR"/>
        </w:rPr>
        <w:t>Norma HRN U.J1.010 - Ispitivanje materijala i konstrukcija (definicije pojmova)</w:t>
      </w:r>
    </w:p>
    <w:p w:rsidR="001738F9" w:rsidRPr="00126A75" w:rsidRDefault="00DE0CDD" w:rsidP="00770903">
      <w:pPr>
        <w:pStyle w:val="Odlomakpopisa"/>
        <w:numPr>
          <w:ilvl w:val="0"/>
          <w:numId w:val="37"/>
        </w:numPr>
        <w:rPr>
          <w:rFonts w:asciiTheme="minorHAnsi" w:hAnsiTheme="minorHAnsi" w:cstheme="minorHAnsi"/>
        </w:rPr>
      </w:pPr>
      <w:r w:rsidRPr="00126A75">
        <w:rPr>
          <w:rFonts w:asciiTheme="minorHAnsi" w:hAnsiTheme="minorHAnsi" w:cstheme="minorHAnsi"/>
          <w:lang w:eastAsia="hr-HR"/>
        </w:rPr>
        <w:lastRenderedPageBreak/>
        <w:t>Norma HRN U.J1.030 - Požarno opterećenje</w:t>
      </w:r>
    </w:p>
    <w:p w:rsidR="00126A75" w:rsidRPr="000D3488" w:rsidRDefault="00DE0CDD" w:rsidP="00126A75">
      <w:pPr>
        <w:pStyle w:val="Odlomakpopisa"/>
        <w:numPr>
          <w:ilvl w:val="0"/>
          <w:numId w:val="37"/>
        </w:numPr>
        <w:rPr>
          <w:rFonts w:asciiTheme="minorHAnsi" w:hAnsiTheme="minorHAnsi" w:cstheme="minorHAnsi"/>
        </w:rPr>
      </w:pPr>
      <w:r w:rsidRPr="00126A75">
        <w:rPr>
          <w:rFonts w:asciiTheme="minorHAnsi" w:hAnsiTheme="minorHAnsi" w:cstheme="minorHAnsi"/>
          <w:lang w:eastAsia="hr-HR"/>
        </w:rPr>
        <w:t>Norma HRN U.J1.240 - Tipovi konstrukcija zgrada prema njihovoj unutarnjoj otpornosti protiv požara</w:t>
      </w:r>
    </w:p>
    <w:p w:rsidR="001738F9" w:rsidRPr="00126A75" w:rsidRDefault="00DE0CDD">
      <w:pPr>
        <w:spacing w:after="120"/>
        <w:rPr>
          <w:rFonts w:asciiTheme="minorHAnsi" w:hAnsiTheme="minorHAnsi" w:cstheme="minorHAnsi"/>
          <w:b/>
          <w:bCs/>
        </w:rPr>
      </w:pPr>
      <w:bookmarkStart w:id="6" w:name="_Toc524072424"/>
      <w:bookmarkStart w:id="7" w:name="_Toc524072728"/>
      <w:bookmarkStart w:id="8" w:name="_Toc524073000"/>
      <w:r w:rsidRPr="00126A75">
        <w:rPr>
          <w:rFonts w:asciiTheme="minorHAnsi" w:hAnsiTheme="minorHAnsi" w:cstheme="minorHAnsi"/>
          <w:b/>
          <w:bCs/>
        </w:rPr>
        <w:t>Numeričke metode i stručna literatura:</w:t>
      </w:r>
      <w:bookmarkEnd w:id="6"/>
      <w:bookmarkEnd w:id="7"/>
      <w:bookmarkEnd w:id="8"/>
    </w:p>
    <w:p w:rsidR="001738F9" w:rsidRPr="00126A75" w:rsidRDefault="00DE0CDD" w:rsidP="00770903">
      <w:pPr>
        <w:pStyle w:val="Odlomakpopisa"/>
        <w:numPr>
          <w:ilvl w:val="0"/>
          <w:numId w:val="13"/>
        </w:numPr>
        <w:rPr>
          <w:rFonts w:asciiTheme="minorHAnsi" w:hAnsiTheme="minorHAnsi" w:cstheme="minorHAnsi"/>
        </w:rPr>
      </w:pPr>
      <w:r w:rsidRPr="00126A75">
        <w:rPr>
          <w:rFonts w:asciiTheme="minorHAnsi" w:hAnsiTheme="minorHAnsi" w:cstheme="minorHAnsi"/>
          <w:lang w:eastAsia="hr-HR"/>
        </w:rPr>
        <w:t>Numeričke metode za procjenu opasnosti od požara i tehnološke eksplozije /P. Jukić i drugi (Zagreb, 2002.)</w:t>
      </w:r>
    </w:p>
    <w:p w:rsidR="001738F9" w:rsidRPr="00126A75" w:rsidRDefault="00DE0CDD" w:rsidP="00770903">
      <w:pPr>
        <w:pStyle w:val="Odlomakpopisa"/>
        <w:numPr>
          <w:ilvl w:val="0"/>
          <w:numId w:val="13"/>
        </w:numPr>
        <w:rPr>
          <w:rFonts w:asciiTheme="minorHAnsi" w:hAnsiTheme="minorHAnsi" w:cstheme="minorHAnsi"/>
        </w:rPr>
      </w:pPr>
      <w:r w:rsidRPr="00126A75">
        <w:rPr>
          <w:rFonts w:asciiTheme="minorHAnsi" w:hAnsiTheme="minorHAnsi" w:cstheme="minorHAnsi"/>
          <w:lang w:eastAsia="hr-HR"/>
        </w:rPr>
        <w:t>Tehnički priručnik za zaštitu od požara /grupa autora (Zagreb, 1997.)</w:t>
      </w:r>
    </w:p>
    <w:p w:rsidR="001738F9" w:rsidRPr="00126A75" w:rsidRDefault="00DE0CDD" w:rsidP="00770903">
      <w:pPr>
        <w:pStyle w:val="Odlomakpopisa"/>
        <w:numPr>
          <w:ilvl w:val="0"/>
          <w:numId w:val="13"/>
        </w:numPr>
        <w:rPr>
          <w:rFonts w:asciiTheme="minorHAnsi" w:hAnsiTheme="minorHAnsi" w:cstheme="minorHAnsi"/>
        </w:rPr>
      </w:pPr>
      <w:r w:rsidRPr="00126A75">
        <w:rPr>
          <w:rFonts w:asciiTheme="minorHAnsi" w:hAnsiTheme="minorHAnsi" w:cstheme="minorHAnsi"/>
          <w:lang w:eastAsia="hr-HR"/>
        </w:rPr>
        <w:t>Uređaji, oprema i sredstva za gašenje požara /Šmejkal (Zagreb, 1991.)</w:t>
      </w:r>
    </w:p>
    <w:p w:rsidR="001738F9" w:rsidRPr="00126A75" w:rsidRDefault="00DE0CDD" w:rsidP="00770903">
      <w:pPr>
        <w:pStyle w:val="Odlomakpopisa"/>
        <w:numPr>
          <w:ilvl w:val="0"/>
          <w:numId w:val="13"/>
        </w:numPr>
        <w:rPr>
          <w:rFonts w:asciiTheme="minorHAnsi" w:hAnsiTheme="minorHAnsi" w:cstheme="minorHAnsi"/>
        </w:rPr>
      </w:pPr>
      <w:r w:rsidRPr="00126A75">
        <w:rPr>
          <w:rFonts w:asciiTheme="minorHAnsi" w:hAnsiTheme="minorHAnsi" w:cstheme="minorHAnsi"/>
          <w:lang w:eastAsia="hr-HR"/>
        </w:rPr>
        <w:t>Gorenje i sredstva za gašenje /Đ. Šmer Pavelić (Zagreb, 1996.)</w:t>
      </w:r>
    </w:p>
    <w:p w:rsidR="001738F9" w:rsidRPr="00126A75" w:rsidRDefault="00DE0CDD" w:rsidP="00770903">
      <w:pPr>
        <w:pStyle w:val="Odlomakpopisa"/>
        <w:numPr>
          <w:ilvl w:val="0"/>
          <w:numId w:val="13"/>
        </w:numPr>
        <w:rPr>
          <w:rFonts w:asciiTheme="minorHAnsi" w:hAnsiTheme="minorHAnsi" w:cstheme="minorHAnsi"/>
        </w:rPr>
      </w:pPr>
      <w:r w:rsidRPr="00126A75">
        <w:rPr>
          <w:rFonts w:asciiTheme="minorHAnsi" w:hAnsiTheme="minorHAnsi" w:cstheme="minorHAnsi"/>
          <w:lang w:eastAsia="hr-HR"/>
        </w:rPr>
        <w:t>Protupožarna tehnološka preventiva /I. Gulan (Zagreb, 1997.)</w:t>
      </w:r>
    </w:p>
    <w:p w:rsidR="001738F9" w:rsidRPr="00126A75" w:rsidRDefault="00DE0CDD" w:rsidP="00770903">
      <w:pPr>
        <w:pStyle w:val="Odlomakpopisa"/>
        <w:numPr>
          <w:ilvl w:val="0"/>
          <w:numId w:val="13"/>
        </w:numPr>
        <w:rPr>
          <w:rFonts w:asciiTheme="minorHAnsi" w:hAnsiTheme="minorHAnsi" w:cstheme="minorHAnsi"/>
        </w:rPr>
      </w:pPr>
      <w:r w:rsidRPr="00126A75">
        <w:rPr>
          <w:rFonts w:asciiTheme="minorHAnsi" w:hAnsiTheme="minorHAnsi" w:cstheme="minorHAnsi"/>
          <w:lang w:eastAsia="hr-HR"/>
        </w:rPr>
        <w:t>Vatrogasna taktika /N. Szabo (Zagreb, 2001.)</w:t>
      </w:r>
    </w:p>
    <w:p w:rsidR="001738F9" w:rsidRPr="00126A75" w:rsidRDefault="00DE0CDD" w:rsidP="00770903">
      <w:pPr>
        <w:pStyle w:val="Odlomakpopisa"/>
        <w:numPr>
          <w:ilvl w:val="0"/>
          <w:numId w:val="13"/>
        </w:numPr>
        <w:rPr>
          <w:rFonts w:asciiTheme="minorHAnsi" w:hAnsiTheme="minorHAnsi" w:cstheme="minorHAnsi"/>
        </w:rPr>
      </w:pPr>
      <w:r w:rsidRPr="00126A75">
        <w:rPr>
          <w:rFonts w:asciiTheme="minorHAnsi" w:hAnsiTheme="minorHAnsi" w:cstheme="minorHAnsi"/>
          <w:lang w:eastAsia="hr-HR"/>
        </w:rPr>
        <w:t>Opasne tvari mjere sigurnosti, sprečavanje, saniranje posljedica /grupa autora (Zagreb, 1990.)</w:t>
      </w:r>
    </w:p>
    <w:p w:rsidR="001738F9" w:rsidRPr="00126A75" w:rsidRDefault="00DE0CDD" w:rsidP="00770903">
      <w:pPr>
        <w:pStyle w:val="Odlomakpopisa"/>
        <w:numPr>
          <w:ilvl w:val="0"/>
          <w:numId w:val="13"/>
        </w:numPr>
        <w:rPr>
          <w:rFonts w:asciiTheme="minorHAnsi" w:hAnsiTheme="minorHAnsi" w:cstheme="minorHAnsi"/>
        </w:rPr>
      </w:pPr>
      <w:r w:rsidRPr="00126A75">
        <w:rPr>
          <w:rFonts w:asciiTheme="minorHAnsi" w:hAnsiTheme="minorHAnsi" w:cstheme="minorHAnsi"/>
          <w:lang w:eastAsia="hr-HR"/>
        </w:rPr>
        <w:t>Osnove zaštite šuma od požara /grupa autora (Zagreb, 1984.)</w:t>
      </w:r>
    </w:p>
    <w:p w:rsidR="001738F9" w:rsidRPr="00126A75" w:rsidRDefault="00DE0CDD" w:rsidP="00770903">
      <w:pPr>
        <w:pStyle w:val="Odlomakpopisa"/>
        <w:numPr>
          <w:ilvl w:val="0"/>
          <w:numId w:val="13"/>
        </w:numPr>
        <w:rPr>
          <w:rFonts w:asciiTheme="minorHAnsi" w:hAnsiTheme="minorHAnsi" w:cstheme="minorHAnsi"/>
        </w:rPr>
      </w:pPr>
      <w:r w:rsidRPr="00126A75">
        <w:rPr>
          <w:rFonts w:asciiTheme="minorHAnsi" w:hAnsiTheme="minorHAnsi" w:cstheme="minorHAnsi"/>
          <w:lang w:eastAsia="hr-HR"/>
        </w:rPr>
        <w:t>Protupožarna zaštita šuma /Žunko (Zagreb, 1976.)</w:t>
      </w:r>
    </w:p>
    <w:p w:rsidR="001738F9" w:rsidRPr="00126A75" w:rsidRDefault="00DE0CDD" w:rsidP="00770903">
      <w:pPr>
        <w:pStyle w:val="Odlomakpopisa"/>
        <w:numPr>
          <w:ilvl w:val="0"/>
          <w:numId w:val="13"/>
        </w:numPr>
        <w:spacing w:after="120"/>
        <w:rPr>
          <w:rFonts w:asciiTheme="minorHAnsi" w:hAnsiTheme="minorHAnsi" w:cstheme="minorHAnsi"/>
        </w:rPr>
      </w:pPr>
      <w:r w:rsidRPr="00126A75">
        <w:rPr>
          <w:rFonts w:asciiTheme="minorHAnsi" w:hAnsiTheme="minorHAnsi" w:cstheme="minorHAnsi"/>
          <w:lang w:eastAsia="hr-HR"/>
        </w:rPr>
        <w:t>Organizacija primjene aviona u gašenju šumskih požara /Centar za unapređenje zaštite od požara</w:t>
      </w:r>
    </w:p>
    <w:p w:rsidR="001738F9" w:rsidRPr="00126A75" w:rsidRDefault="00DE0CDD">
      <w:pPr>
        <w:spacing w:after="120"/>
        <w:rPr>
          <w:rFonts w:asciiTheme="minorHAnsi" w:hAnsiTheme="minorHAnsi" w:cstheme="minorHAnsi"/>
          <w:b/>
          <w:bCs/>
        </w:rPr>
      </w:pPr>
      <w:bookmarkStart w:id="9" w:name="_Toc524072425"/>
      <w:bookmarkStart w:id="10" w:name="_Toc524072729"/>
      <w:bookmarkStart w:id="11" w:name="_Toc524073001"/>
      <w:r w:rsidRPr="00126A75">
        <w:rPr>
          <w:rFonts w:asciiTheme="minorHAnsi" w:hAnsiTheme="minorHAnsi" w:cstheme="minorHAnsi"/>
          <w:b/>
          <w:bCs/>
        </w:rPr>
        <w:t>Ostali:</w:t>
      </w:r>
      <w:bookmarkEnd w:id="9"/>
      <w:bookmarkEnd w:id="10"/>
      <w:bookmarkEnd w:id="11"/>
    </w:p>
    <w:p w:rsidR="00126A75" w:rsidRPr="004D7ED0" w:rsidRDefault="004D7ED0" w:rsidP="004D7ED0">
      <w:pPr>
        <w:pStyle w:val="Odlomakpopisa"/>
        <w:numPr>
          <w:ilvl w:val="0"/>
          <w:numId w:val="36"/>
        </w:numPr>
        <w:spacing w:after="0"/>
        <w:rPr>
          <w:rFonts w:asciiTheme="minorHAnsi" w:hAnsiTheme="minorHAnsi" w:cstheme="minorHAnsi"/>
          <w:szCs w:val="24"/>
          <w:lang w:val="hr-HR" w:eastAsia="hr-HR"/>
        </w:rPr>
      </w:pPr>
      <w:bookmarkStart w:id="12" w:name="_Toc431301115"/>
      <w:r w:rsidRPr="004D7ED0">
        <w:rPr>
          <w:rFonts w:asciiTheme="minorHAnsi" w:hAnsiTheme="minorHAnsi" w:cstheme="minorHAnsi"/>
          <w:szCs w:val="24"/>
          <w:lang w:val="hr-HR" w:eastAsia="hr-HR"/>
        </w:rPr>
        <w:t>Prostorni plan uređenja Grada Ludbrega ("Službeni vjesnik Varaždinske županije", broj 6/03, 22/08, 07/10, 6/15, 25/15 – pročišćeni tekst, 49/20, 70/20 – pročišćeni tekst, 104/20, 4/21 – pročišćeni tekst),</w:t>
      </w:r>
    </w:p>
    <w:bookmarkEnd w:id="12"/>
    <w:p w:rsidR="00263441" w:rsidRPr="00126A75" w:rsidRDefault="00DE0CDD" w:rsidP="00770903">
      <w:pPr>
        <w:numPr>
          <w:ilvl w:val="0"/>
          <w:numId w:val="36"/>
        </w:numPr>
        <w:tabs>
          <w:tab w:val="left" w:pos="709"/>
        </w:tabs>
        <w:spacing w:line="276" w:lineRule="auto"/>
        <w:contextualSpacing/>
        <w:rPr>
          <w:rFonts w:asciiTheme="minorHAnsi" w:eastAsia="Calibri" w:hAnsiTheme="minorHAnsi" w:cstheme="minorHAnsi"/>
          <w:szCs w:val="24"/>
        </w:rPr>
      </w:pPr>
      <w:r w:rsidRPr="00126A75">
        <w:rPr>
          <w:rFonts w:asciiTheme="minorHAnsi" w:eastAsia="Calibri" w:hAnsiTheme="minorHAnsi" w:cstheme="minorHAnsi"/>
          <w:szCs w:val="24"/>
        </w:rPr>
        <w:t xml:space="preserve">Podaci </w:t>
      </w:r>
      <w:r w:rsidR="00263441" w:rsidRPr="00126A75">
        <w:rPr>
          <w:rFonts w:asciiTheme="minorHAnsi" w:eastAsia="Calibri" w:hAnsiTheme="minorHAnsi" w:cstheme="minorHAnsi"/>
          <w:szCs w:val="24"/>
        </w:rPr>
        <w:t xml:space="preserve">VZG </w:t>
      </w:r>
      <w:r w:rsidR="00126A75" w:rsidRPr="00126A75">
        <w:rPr>
          <w:rFonts w:asciiTheme="minorHAnsi" w:eastAsia="Calibri" w:hAnsiTheme="minorHAnsi" w:cstheme="minorHAnsi"/>
          <w:szCs w:val="24"/>
        </w:rPr>
        <w:t>L</w:t>
      </w:r>
      <w:r w:rsidR="004D7ED0">
        <w:rPr>
          <w:rFonts w:asciiTheme="minorHAnsi" w:eastAsia="Calibri" w:hAnsiTheme="minorHAnsi" w:cstheme="minorHAnsi"/>
          <w:szCs w:val="24"/>
        </w:rPr>
        <w:t>udbreg</w:t>
      </w:r>
    </w:p>
    <w:p w:rsidR="00126A75" w:rsidRDefault="00DE0CDD" w:rsidP="00770903">
      <w:pPr>
        <w:numPr>
          <w:ilvl w:val="0"/>
          <w:numId w:val="36"/>
        </w:numPr>
        <w:tabs>
          <w:tab w:val="left" w:pos="709"/>
        </w:tabs>
        <w:spacing w:line="276" w:lineRule="auto"/>
        <w:contextualSpacing/>
        <w:rPr>
          <w:rFonts w:asciiTheme="minorHAnsi" w:eastAsia="Calibri" w:hAnsiTheme="minorHAnsi" w:cstheme="minorHAnsi"/>
          <w:szCs w:val="24"/>
        </w:rPr>
      </w:pPr>
      <w:r w:rsidRPr="00126A75">
        <w:rPr>
          <w:rFonts w:asciiTheme="minorHAnsi" w:eastAsia="Calibri" w:hAnsiTheme="minorHAnsi" w:cstheme="minorHAnsi"/>
          <w:szCs w:val="24"/>
        </w:rPr>
        <w:t>Podaci HEP ODS d.o.o. Elektra</w:t>
      </w:r>
      <w:r w:rsidR="004D7ED0">
        <w:rPr>
          <w:rFonts w:asciiTheme="minorHAnsi" w:eastAsia="Calibri" w:hAnsiTheme="minorHAnsi" w:cstheme="minorHAnsi"/>
          <w:szCs w:val="24"/>
        </w:rPr>
        <w:t xml:space="preserve"> Koprivnica</w:t>
      </w:r>
    </w:p>
    <w:p w:rsidR="001738F9" w:rsidRPr="00126A75" w:rsidRDefault="00DE0CDD" w:rsidP="00770903">
      <w:pPr>
        <w:numPr>
          <w:ilvl w:val="0"/>
          <w:numId w:val="36"/>
        </w:numPr>
        <w:tabs>
          <w:tab w:val="left" w:pos="709"/>
        </w:tabs>
        <w:spacing w:line="276" w:lineRule="auto"/>
        <w:contextualSpacing/>
        <w:rPr>
          <w:rFonts w:asciiTheme="minorHAnsi" w:eastAsia="Calibri" w:hAnsiTheme="minorHAnsi" w:cstheme="minorHAnsi"/>
          <w:szCs w:val="24"/>
        </w:rPr>
      </w:pPr>
      <w:r w:rsidRPr="00126A75">
        <w:rPr>
          <w:rFonts w:asciiTheme="minorHAnsi" w:eastAsia="Calibri" w:hAnsiTheme="minorHAnsi" w:cstheme="minorHAnsi"/>
          <w:szCs w:val="24"/>
        </w:rPr>
        <w:t>Podaci HŽ Infrastruktura d.o.o.</w:t>
      </w:r>
    </w:p>
    <w:p w:rsidR="001738F9" w:rsidRPr="00126A75" w:rsidRDefault="00DE0CDD" w:rsidP="00770903">
      <w:pPr>
        <w:numPr>
          <w:ilvl w:val="0"/>
          <w:numId w:val="36"/>
        </w:numPr>
        <w:tabs>
          <w:tab w:val="left" w:pos="709"/>
        </w:tabs>
        <w:spacing w:line="276" w:lineRule="auto"/>
        <w:contextualSpacing/>
        <w:rPr>
          <w:rFonts w:asciiTheme="minorHAnsi" w:eastAsia="Calibri" w:hAnsiTheme="minorHAnsi" w:cstheme="minorHAnsi"/>
          <w:szCs w:val="24"/>
        </w:rPr>
      </w:pPr>
      <w:r w:rsidRPr="00126A75">
        <w:rPr>
          <w:rFonts w:asciiTheme="minorHAnsi" w:eastAsia="Calibri" w:hAnsiTheme="minorHAnsi" w:cstheme="minorHAnsi"/>
          <w:szCs w:val="24"/>
        </w:rPr>
        <w:t xml:space="preserve">Podaci </w:t>
      </w:r>
      <w:r w:rsidR="00126A75">
        <w:rPr>
          <w:rFonts w:asciiTheme="minorHAnsi" w:eastAsia="Calibri" w:hAnsiTheme="minorHAnsi" w:cstheme="minorHAnsi"/>
          <w:szCs w:val="24"/>
        </w:rPr>
        <w:t>Termoplin d.d.</w:t>
      </w:r>
    </w:p>
    <w:p w:rsidR="00126A75" w:rsidRPr="00126A75" w:rsidRDefault="00126A75" w:rsidP="00770903">
      <w:pPr>
        <w:numPr>
          <w:ilvl w:val="0"/>
          <w:numId w:val="36"/>
        </w:numPr>
        <w:tabs>
          <w:tab w:val="left" w:pos="709"/>
        </w:tabs>
        <w:spacing w:line="276" w:lineRule="auto"/>
        <w:contextualSpacing/>
        <w:rPr>
          <w:rFonts w:asciiTheme="minorHAnsi" w:eastAsia="Calibri" w:hAnsiTheme="minorHAnsi" w:cstheme="minorHAnsi"/>
          <w:szCs w:val="24"/>
        </w:rPr>
      </w:pPr>
      <w:r>
        <w:rPr>
          <w:rFonts w:asciiTheme="minorHAnsi" w:eastAsia="Calibri" w:hAnsiTheme="minorHAnsi" w:cstheme="minorHAnsi"/>
          <w:szCs w:val="24"/>
        </w:rPr>
        <w:t>Podaci Varkom d.d.</w:t>
      </w:r>
    </w:p>
    <w:p w:rsidR="00126A75" w:rsidRDefault="00DE0CDD" w:rsidP="00770903">
      <w:pPr>
        <w:numPr>
          <w:ilvl w:val="0"/>
          <w:numId w:val="36"/>
        </w:numPr>
        <w:tabs>
          <w:tab w:val="left" w:pos="709"/>
        </w:tabs>
        <w:spacing w:line="276" w:lineRule="auto"/>
        <w:contextualSpacing/>
        <w:rPr>
          <w:rFonts w:asciiTheme="minorHAnsi" w:eastAsia="Calibri" w:hAnsiTheme="minorHAnsi" w:cstheme="minorHAnsi"/>
          <w:szCs w:val="24"/>
        </w:rPr>
      </w:pPr>
      <w:r w:rsidRPr="00126A75">
        <w:rPr>
          <w:rFonts w:asciiTheme="minorHAnsi" w:eastAsia="Calibri" w:hAnsiTheme="minorHAnsi" w:cstheme="minorHAnsi"/>
          <w:szCs w:val="24"/>
        </w:rPr>
        <w:t xml:space="preserve">Podaci Hrvatske šume – UŠP </w:t>
      </w:r>
      <w:r w:rsidR="00126A75" w:rsidRPr="00126A75">
        <w:rPr>
          <w:rFonts w:asciiTheme="minorHAnsi" w:eastAsia="Calibri" w:hAnsiTheme="minorHAnsi" w:cstheme="minorHAnsi"/>
          <w:szCs w:val="24"/>
        </w:rPr>
        <w:t>Koprivnica</w:t>
      </w:r>
      <w:r w:rsidRPr="00126A75">
        <w:rPr>
          <w:rFonts w:asciiTheme="minorHAnsi" w:eastAsia="Calibri" w:hAnsiTheme="minorHAnsi" w:cstheme="minorHAnsi"/>
          <w:szCs w:val="24"/>
        </w:rPr>
        <w:t xml:space="preserve">, </w:t>
      </w:r>
    </w:p>
    <w:p w:rsidR="001738F9" w:rsidRPr="00126A75" w:rsidRDefault="00DE0CDD" w:rsidP="00770903">
      <w:pPr>
        <w:numPr>
          <w:ilvl w:val="0"/>
          <w:numId w:val="36"/>
        </w:numPr>
        <w:tabs>
          <w:tab w:val="left" w:pos="709"/>
        </w:tabs>
        <w:spacing w:line="276" w:lineRule="auto"/>
        <w:contextualSpacing/>
        <w:rPr>
          <w:rFonts w:asciiTheme="minorHAnsi" w:eastAsia="Calibri" w:hAnsiTheme="minorHAnsi" w:cstheme="minorHAnsi"/>
          <w:szCs w:val="24"/>
        </w:rPr>
      </w:pPr>
      <w:r w:rsidRPr="00126A75">
        <w:rPr>
          <w:rFonts w:asciiTheme="minorHAnsi" w:eastAsia="Calibri" w:hAnsiTheme="minorHAnsi" w:cstheme="minorHAnsi"/>
          <w:szCs w:val="24"/>
        </w:rPr>
        <w:t xml:space="preserve">Ministarstvo unutarnjih poslova, Ravnateljstvo civilne zaštite, Područni ured civilne zaštite </w:t>
      </w:r>
      <w:r w:rsidR="00126A75">
        <w:rPr>
          <w:rFonts w:asciiTheme="minorHAnsi" w:eastAsia="Calibri" w:hAnsiTheme="minorHAnsi" w:cstheme="minorHAnsi"/>
          <w:szCs w:val="24"/>
        </w:rPr>
        <w:t xml:space="preserve">Varaždin </w:t>
      </w:r>
    </w:p>
    <w:p w:rsidR="001738F9" w:rsidRPr="00126A75" w:rsidRDefault="001738F9">
      <w:pPr>
        <w:rPr>
          <w:rFonts w:asciiTheme="minorHAnsi" w:hAnsiTheme="minorHAnsi" w:cstheme="minorHAnsi"/>
          <w:lang w:eastAsia="zh-CN"/>
        </w:rPr>
        <w:sectPr w:rsidR="001738F9" w:rsidRPr="00126A75">
          <w:pgSz w:w="11906" w:h="16838"/>
          <w:pgMar w:top="1134" w:right="1134" w:bottom="1134" w:left="1418" w:header="709" w:footer="709" w:gutter="284"/>
          <w:cols w:space="708"/>
          <w:docGrid w:linePitch="360"/>
        </w:sectPr>
      </w:pPr>
    </w:p>
    <w:p w:rsidR="001738F9" w:rsidRPr="004F1FDF" w:rsidRDefault="00DE0CDD" w:rsidP="004F1FDF">
      <w:pPr>
        <w:pStyle w:val="Naslov1"/>
      </w:pPr>
      <w:bookmarkStart w:id="13" w:name="_Toc37847894"/>
      <w:bookmarkStart w:id="14" w:name="_Toc44502254"/>
      <w:bookmarkStart w:id="15" w:name="_Toc93313676"/>
      <w:r w:rsidRPr="004F1FDF">
        <w:lastRenderedPageBreak/>
        <w:t>PRIKAZ POSTOJEĆEG STANJA</w:t>
      </w:r>
      <w:bookmarkEnd w:id="13"/>
      <w:bookmarkEnd w:id="14"/>
      <w:bookmarkEnd w:id="15"/>
    </w:p>
    <w:p w:rsidR="001738F9" w:rsidRPr="003705E5" w:rsidRDefault="0052766C" w:rsidP="003705E5">
      <w:pPr>
        <w:pStyle w:val="Naslov2"/>
      </w:pPr>
      <w:r w:rsidRPr="003705E5">
        <w:t xml:space="preserve"> </w:t>
      </w:r>
      <w:bookmarkStart w:id="16" w:name="_Toc37847895"/>
      <w:bookmarkStart w:id="17" w:name="_Toc44502255"/>
      <w:bookmarkStart w:id="18" w:name="_Toc93313677"/>
      <w:r w:rsidR="00DE0CDD" w:rsidRPr="003705E5">
        <w:t>POLOŽAJ I POVRŠINA</w:t>
      </w:r>
      <w:bookmarkEnd w:id="16"/>
      <w:bookmarkEnd w:id="17"/>
      <w:bookmarkEnd w:id="18"/>
    </w:p>
    <w:p w:rsidR="004D7ED0" w:rsidRDefault="004D7ED0" w:rsidP="004D7ED0">
      <w:pPr>
        <w:spacing w:after="240" w:line="276" w:lineRule="auto"/>
        <w:rPr>
          <w:szCs w:val="24"/>
        </w:rPr>
      </w:pPr>
      <w:r w:rsidRPr="00D1648A">
        <w:rPr>
          <w:szCs w:val="24"/>
        </w:rPr>
        <w:t>Grad Ludbreg nalazi se u Varaždinskoj županiji na granici s Koprivničko-križevačkom</w:t>
      </w:r>
      <w:r>
        <w:rPr>
          <w:szCs w:val="24"/>
        </w:rPr>
        <w:t xml:space="preserve"> </w:t>
      </w:r>
      <w:r w:rsidRPr="00D1648A">
        <w:rPr>
          <w:szCs w:val="24"/>
        </w:rPr>
        <w:t>županijom. Okružujuće jedinice lokalne samouprave, a koje se nalaze na području</w:t>
      </w:r>
      <w:r>
        <w:rPr>
          <w:szCs w:val="24"/>
        </w:rPr>
        <w:t xml:space="preserve"> </w:t>
      </w:r>
      <w:r w:rsidRPr="00D1648A">
        <w:rPr>
          <w:szCs w:val="24"/>
        </w:rPr>
        <w:t>Varaždinske županije su Općina Martijanec, Općina Sveti Đurđ, Općina Veliki Bukovec i</w:t>
      </w:r>
      <w:r>
        <w:rPr>
          <w:szCs w:val="24"/>
        </w:rPr>
        <w:t xml:space="preserve"> </w:t>
      </w:r>
      <w:r w:rsidRPr="00D1648A">
        <w:rPr>
          <w:szCs w:val="24"/>
        </w:rPr>
        <w:t>Općina Mali Bukovec. Na jugu</w:t>
      </w:r>
      <w:r>
        <w:rPr>
          <w:szCs w:val="24"/>
        </w:rPr>
        <w:t>,</w:t>
      </w:r>
      <w:r w:rsidRPr="00D1648A">
        <w:rPr>
          <w:szCs w:val="24"/>
        </w:rPr>
        <w:t xml:space="preserve"> Grad Ludbreg graniči s Općinom Rasinja iz Koprivničko</w:t>
      </w:r>
      <w:r>
        <w:rPr>
          <w:szCs w:val="24"/>
        </w:rPr>
        <w:t>-</w:t>
      </w:r>
      <w:r w:rsidRPr="00D1648A">
        <w:rPr>
          <w:szCs w:val="24"/>
        </w:rPr>
        <w:t>križevačke županije</w:t>
      </w:r>
      <w:r>
        <w:rPr>
          <w:szCs w:val="24"/>
        </w:rPr>
        <w:t>.</w:t>
      </w:r>
      <w:r w:rsidRPr="004D7ED0">
        <w:t xml:space="preserve"> </w:t>
      </w:r>
      <w:r w:rsidRPr="004D7ED0">
        <w:rPr>
          <w:szCs w:val="24"/>
        </w:rPr>
        <w:t>Područje Grada obuhvaća prostor površine 73,52 km</w:t>
      </w:r>
      <w:r w:rsidRPr="004D7ED0">
        <w:rPr>
          <w:szCs w:val="24"/>
          <w:vertAlign w:val="superscript"/>
        </w:rPr>
        <w:t>2</w:t>
      </w:r>
      <w:r w:rsidRPr="004D7ED0">
        <w:rPr>
          <w:szCs w:val="24"/>
        </w:rPr>
        <w:t xml:space="preserve"> što iznosi 5,83% ukupnog područja Varaždinske županije.</w:t>
      </w:r>
    </w:p>
    <w:p w:rsidR="00575DD0" w:rsidRDefault="004D7ED0" w:rsidP="00575DD0">
      <w:pPr>
        <w:keepNext/>
        <w:spacing w:after="0" w:line="276" w:lineRule="auto"/>
      </w:pPr>
      <w:r>
        <w:rPr>
          <w:rFonts w:asciiTheme="minorHAnsi" w:hAnsiTheme="minorHAnsi" w:cstheme="minorHAnsi"/>
          <w:noProof/>
          <w:lang w:eastAsia="hr-HR"/>
        </w:rPr>
        <w:drawing>
          <wp:inline distT="0" distB="0" distL="0" distR="0">
            <wp:extent cx="5529580" cy="35052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9580" cy="3505200"/>
                    </a:xfrm>
                    <a:prstGeom prst="rect">
                      <a:avLst/>
                    </a:prstGeom>
                    <a:noFill/>
                  </pic:spPr>
                </pic:pic>
              </a:graphicData>
            </a:graphic>
          </wp:inline>
        </w:drawing>
      </w:r>
    </w:p>
    <w:p w:rsidR="001738F9" w:rsidRPr="00126A75" w:rsidRDefault="00575DD0" w:rsidP="00575DD0">
      <w:pPr>
        <w:pStyle w:val="Opisslike"/>
        <w:spacing w:line="276" w:lineRule="auto"/>
        <w:jc w:val="center"/>
        <w:rPr>
          <w:rFonts w:asciiTheme="minorHAnsi" w:hAnsiTheme="minorHAnsi" w:cstheme="minorHAnsi"/>
        </w:rPr>
      </w:pPr>
      <w:bookmarkStart w:id="19" w:name="_Toc93314383"/>
      <w:r>
        <w:t xml:space="preserve">Slika </w:t>
      </w:r>
      <w:fldSimple w:instr=" SEQ Slika \* ARABIC ">
        <w:r w:rsidR="004A7A93">
          <w:rPr>
            <w:noProof/>
          </w:rPr>
          <w:t>1</w:t>
        </w:r>
      </w:fldSimple>
      <w:r>
        <w:t xml:space="preserve">. </w:t>
      </w:r>
      <w:bookmarkStart w:id="20" w:name="_Toc37139618"/>
      <w:bookmarkStart w:id="21" w:name="_Toc44502399"/>
      <w:r w:rsidR="00DE0CDD" w:rsidRPr="00126A75">
        <w:rPr>
          <w:rFonts w:asciiTheme="minorHAnsi" w:hAnsiTheme="minorHAnsi" w:cstheme="minorHAnsi"/>
        </w:rPr>
        <w:t xml:space="preserve">Položaj </w:t>
      </w:r>
      <w:r w:rsidR="00B63441" w:rsidRPr="00126A75">
        <w:rPr>
          <w:rFonts w:asciiTheme="minorHAnsi" w:hAnsiTheme="minorHAnsi" w:cstheme="minorHAnsi"/>
        </w:rPr>
        <w:t xml:space="preserve">Grada </w:t>
      </w:r>
      <w:r w:rsidR="003705E5">
        <w:rPr>
          <w:rFonts w:asciiTheme="minorHAnsi" w:hAnsiTheme="minorHAnsi" w:cstheme="minorHAnsi"/>
        </w:rPr>
        <w:t>L</w:t>
      </w:r>
      <w:r w:rsidR="004D7ED0">
        <w:rPr>
          <w:rFonts w:asciiTheme="minorHAnsi" w:hAnsiTheme="minorHAnsi" w:cstheme="minorHAnsi"/>
        </w:rPr>
        <w:t>udbrega</w:t>
      </w:r>
      <w:r w:rsidR="003705E5">
        <w:rPr>
          <w:rFonts w:asciiTheme="minorHAnsi" w:hAnsiTheme="minorHAnsi" w:cstheme="minorHAnsi"/>
        </w:rPr>
        <w:t xml:space="preserve"> u Varaždinskoj </w:t>
      </w:r>
      <w:r w:rsidR="00DE0CDD" w:rsidRPr="00126A75">
        <w:rPr>
          <w:rFonts w:asciiTheme="minorHAnsi" w:hAnsiTheme="minorHAnsi" w:cstheme="minorHAnsi"/>
        </w:rPr>
        <w:t>županiji</w:t>
      </w:r>
      <w:bookmarkEnd w:id="19"/>
      <w:bookmarkEnd w:id="20"/>
      <w:bookmarkEnd w:id="21"/>
    </w:p>
    <w:p w:rsidR="001738F9" w:rsidRPr="00126A75" w:rsidRDefault="00DE0CDD" w:rsidP="00C251BD">
      <w:pPr>
        <w:spacing w:after="240"/>
        <w:jc w:val="center"/>
        <w:rPr>
          <w:rFonts w:asciiTheme="minorHAnsi" w:hAnsiTheme="minorHAnsi" w:cstheme="minorHAnsi"/>
          <w:sz w:val="20"/>
          <w:szCs w:val="20"/>
          <w:lang w:eastAsia="zh-CN"/>
        </w:rPr>
      </w:pPr>
      <w:r w:rsidRPr="00126A75">
        <w:rPr>
          <w:rFonts w:asciiTheme="minorHAnsi" w:hAnsiTheme="minorHAnsi" w:cstheme="minorHAnsi"/>
          <w:sz w:val="20"/>
          <w:szCs w:val="20"/>
          <w:lang w:eastAsia="zh-CN"/>
        </w:rPr>
        <w:t>Izvor: ARKOD preglednik (obrada autora)</w:t>
      </w:r>
    </w:p>
    <w:p w:rsidR="004D7ED0" w:rsidRPr="004D7ED0" w:rsidRDefault="004D7ED0" w:rsidP="004D7ED0">
      <w:pPr>
        <w:spacing w:after="120" w:line="276" w:lineRule="auto"/>
        <w:rPr>
          <w:rFonts w:cs="Times New Roman"/>
          <w:szCs w:val="24"/>
        </w:rPr>
      </w:pPr>
      <w:r w:rsidRPr="004D7ED0">
        <w:rPr>
          <w:rFonts w:cs="Times New Roman"/>
          <w:szCs w:val="24"/>
        </w:rPr>
        <w:t xml:space="preserve">Prema uvjetno-homogenoj regionalizaciji Republike Hrvatske, Grad Ludbreg dio je gornjepodravsko međimurskog prostora koji se raščlanjuje na još dvije jedinice: Gornjepodravsku varaždinsku i Gornjepodravsku ludbrešku u sklopu koje je smješten Grad Ludbreg. Gornjepodravski ludbreški prostor prostire se između rijeke Drave na sjeveru i šumovitih ogranaka Kalničke gore na jugu. Na zapadu seže do Slanja i Gornjeg Martijanca, dok se prema istoku ova jedinica odvaja od Koprivničkog kraja linijom Rasinje, Koledinec i Selnica Podravska. </w:t>
      </w:r>
    </w:p>
    <w:p w:rsidR="001738F9" w:rsidRPr="000604FF" w:rsidRDefault="00DE0CDD" w:rsidP="000604FF">
      <w:pPr>
        <w:pStyle w:val="Naslov2"/>
      </w:pPr>
      <w:bookmarkStart w:id="22" w:name="_Toc37847896"/>
      <w:bookmarkStart w:id="23" w:name="_Toc44502256"/>
      <w:bookmarkStart w:id="24" w:name="_Toc93313678"/>
      <w:r w:rsidRPr="000604FF">
        <w:t xml:space="preserve">BROJ </w:t>
      </w:r>
      <w:bookmarkEnd w:id="22"/>
      <w:bookmarkEnd w:id="23"/>
      <w:bookmarkEnd w:id="24"/>
      <w:r w:rsidR="00F925A5">
        <w:t xml:space="preserve">STANOVNIKA </w:t>
      </w:r>
    </w:p>
    <w:p w:rsidR="004D7ED0" w:rsidRDefault="004D7ED0" w:rsidP="004D7ED0">
      <w:pPr>
        <w:rPr>
          <w:szCs w:val="24"/>
        </w:rPr>
      </w:pPr>
      <w:r w:rsidRPr="003824D9">
        <w:rPr>
          <w:szCs w:val="24"/>
        </w:rPr>
        <w:t xml:space="preserve">Prema </w:t>
      </w:r>
      <w:r w:rsidR="00494350">
        <w:rPr>
          <w:szCs w:val="24"/>
        </w:rPr>
        <w:t xml:space="preserve">prvim </w:t>
      </w:r>
      <w:r w:rsidRPr="003824D9">
        <w:rPr>
          <w:szCs w:val="24"/>
        </w:rPr>
        <w:t>podacima iz Popisa stanovništva</w:t>
      </w:r>
      <w:r>
        <w:rPr>
          <w:szCs w:val="24"/>
        </w:rPr>
        <w:t xml:space="preserve"> iz </w:t>
      </w:r>
      <w:r w:rsidRPr="003824D9">
        <w:rPr>
          <w:szCs w:val="24"/>
        </w:rPr>
        <w:t>20</w:t>
      </w:r>
      <w:r w:rsidR="00494350">
        <w:rPr>
          <w:szCs w:val="24"/>
        </w:rPr>
        <w:t>2</w:t>
      </w:r>
      <w:r w:rsidRPr="003824D9">
        <w:rPr>
          <w:szCs w:val="24"/>
        </w:rPr>
        <w:t>1. godine, na području Grada Ludbrega</w:t>
      </w:r>
      <w:r>
        <w:rPr>
          <w:szCs w:val="24"/>
        </w:rPr>
        <w:t xml:space="preserve"> živi </w:t>
      </w:r>
      <w:r w:rsidRPr="003824D9">
        <w:rPr>
          <w:szCs w:val="24"/>
        </w:rPr>
        <w:t xml:space="preserve">ukupno </w:t>
      </w:r>
      <w:r w:rsidR="00494350">
        <w:rPr>
          <w:szCs w:val="24"/>
        </w:rPr>
        <w:t>8.519</w:t>
      </w:r>
      <w:r w:rsidRPr="003824D9">
        <w:rPr>
          <w:szCs w:val="24"/>
        </w:rPr>
        <w:t xml:space="preserve"> stanovnika, što predstavlja </w:t>
      </w:r>
      <w:r w:rsidR="00FA3EFF" w:rsidRPr="00FA3EFF">
        <w:rPr>
          <w:szCs w:val="24"/>
        </w:rPr>
        <w:t>5</w:t>
      </w:r>
      <w:r w:rsidRPr="00FA3EFF">
        <w:rPr>
          <w:szCs w:val="24"/>
        </w:rPr>
        <w:t>,</w:t>
      </w:r>
      <w:r w:rsidR="00FA3EFF" w:rsidRPr="00FA3EFF">
        <w:rPr>
          <w:szCs w:val="24"/>
        </w:rPr>
        <w:t>32</w:t>
      </w:r>
      <w:r w:rsidRPr="00FA3EFF">
        <w:rPr>
          <w:szCs w:val="24"/>
        </w:rPr>
        <w:t>%</w:t>
      </w:r>
      <w:r w:rsidRPr="00494350">
        <w:rPr>
          <w:color w:val="FF0000"/>
          <w:szCs w:val="24"/>
        </w:rPr>
        <w:t xml:space="preserve"> </w:t>
      </w:r>
      <w:r w:rsidRPr="003824D9">
        <w:rPr>
          <w:szCs w:val="24"/>
        </w:rPr>
        <w:t>od ukupnog broja stanovnika Varaždinske županije, odnosno</w:t>
      </w:r>
      <w:r w:rsidRPr="00494350">
        <w:rPr>
          <w:color w:val="FF0000"/>
          <w:szCs w:val="24"/>
        </w:rPr>
        <w:t xml:space="preserve"> </w:t>
      </w:r>
      <w:r w:rsidRPr="00961201">
        <w:rPr>
          <w:szCs w:val="24"/>
        </w:rPr>
        <w:t>0,</w:t>
      </w:r>
      <w:r w:rsidR="00961201" w:rsidRPr="00961201">
        <w:rPr>
          <w:szCs w:val="24"/>
        </w:rPr>
        <w:t xml:space="preserve">22 </w:t>
      </w:r>
      <w:r w:rsidRPr="00961201">
        <w:rPr>
          <w:szCs w:val="24"/>
        </w:rPr>
        <w:t xml:space="preserve">% </w:t>
      </w:r>
      <w:r w:rsidRPr="003824D9">
        <w:rPr>
          <w:szCs w:val="24"/>
        </w:rPr>
        <w:t xml:space="preserve">od ukupnog broja stanovnika RH. </w:t>
      </w:r>
    </w:p>
    <w:p w:rsidR="00575DD0" w:rsidRDefault="00575DD0" w:rsidP="00575DD0">
      <w:pPr>
        <w:pStyle w:val="Opisslike"/>
        <w:keepNext/>
        <w:spacing w:line="276" w:lineRule="auto"/>
      </w:pPr>
      <w:bookmarkStart w:id="25" w:name="_Toc93314288"/>
      <w:r>
        <w:lastRenderedPageBreak/>
        <w:t xml:space="preserve">Tablica </w:t>
      </w:r>
      <w:fldSimple w:instr=" SEQ Tablica \* ARABIC ">
        <w:r w:rsidR="004A7A93">
          <w:rPr>
            <w:noProof/>
          </w:rPr>
          <w:t>1</w:t>
        </w:r>
      </w:fldSimple>
      <w:r>
        <w:t>.</w:t>
      </w:r>
      <w:bookmarkStart w:id="26" w:name="_Toc44504186"/>
      <w:r w:rsidRPr="00575DD0">
        <w:t xml:space="preserve"> </w:t>
      </w:r>
      <w:r w:rsidRPr="003C5AAC">
        <w:t>Površina, broj stanovnika i gustoća naseljenosti</w:t>
      </w:r>
      <w:bookmarkEnd w:id="25"/>
      <w:r w:rsidRPr="003C5AAC">
        <w:t xml:space="preserve"> </w:t>
      </w:r>
      <w:bookmarkEnd w:id="26"/>
    </w:p>
    <w:tbl>
      <w:tblPr>
        <w:tblStyle w:val="Reetkatablice71"/>
        <w:tblW w:w="0" w:type="auto"/>
        <w:jc w:val="center"/>
        <w:tblLook w:val="04A0"/>
      </w:tblPr>
      <w:tblGrid>
        <w:gridCol w:w="2490"/>
        <w:gridCol w:w="2052"/>
        <w:gridCol w:w="2185"/>
        <w:gridCol w:w="2333"/>
      </w:tblGrid>
      <w:tr w:rsidR="004D7ED0" w:rsidRPr="003824D9" w:rsidTr="00575DD0">
        <w:trPr>
          <w:tblHeader/>
          <w:jc w:val="center"/>
        </w:trPr>
        <w:tc>
          <w:tcPr>
            <w:tcW w:w="2490" w:type="dxa"/>
            <w:shd w:val="clear" w:color="auto" w:fill="auto"/>
            <w:vAlign w:val="center"/>
          </w:tcPr>
          <w:p w:rsidR="004D7ED0" w:rsidRPr="003824D9" w:rsidRDefault="004D7ED0" w:rsidP="006702D8">
            <w:pPr>
              <w:jc w:val="center"/>
              <w:rPr>
                <w:rFonts w:asciiTheme="minorHAnsi" w:hAnsiTheme="minorHAnsi" w:cstheme="minorHAnsi"/>
                <w:b/>
                <w:bCs/>
                <w:sz w:val="20"/>
                <w:szCs w:val="20"/>
              </w:rPr>
            </w:pPr>
            <w:r w:rsidRPr="003824D9">
              <w:rPr>
                <w:rFonts w:asciiTheme="minorHAnsi" w:hAnsiTheme="minorHAnsi" w:cstheme="minorHAnsi"/>
                <w:b/>
                <w:bCs/>
                <w:sz w:val="20"/>
                <w:szCs w:val="20"/>
              </w:rPr>
              <w:t>NASELJE</w:t>
            </w:r>
          </w:p>
        </w:tc>
        <w:tc>
          <w:tcPr>
            <w:tcW w:w="2052" w:type="dxa"/>
            <w:shd w:val="clear" w:color="auto" w:fill="auto"/>
            <w:vAlign w:val="center"/>
          </w:tcPr>
          <w:p w:rsidR="004D7ED0" w:rsidRPr="003824D9" w:rsidRDefault="004D7ED0" w:rsidP="006702D8">
            <w:pPr>
              <w:jc w:val="center"/>
              <w:rPr>
                <w:rFonts w:asciiTheme="minorHAnsi" w:hAnsiTheme="minorHAnsi" w:cstheme="minorHAnsi"/>
                <w:b/>
                <w:bCs/>
                <w:sz w:val="20"/>
                <w:szCs w:val="20"/>
              </w:rPr>
            </w:pPr>
            <w:r w:rsidRPr="003824D9">
              <w:rPr>
                <w:rFonts w:asciiTheme="minorHAnsi" w:hAnsiTheme="minorHAnsi" w:cstheme="minorHAnsi"/>
                <w:b/>
                <w:bCs/>
                <w:sz w:val="20"/>
                <w:szCs w:val="20"/>
              </w:rPr>
              <w:t>BROJ STANOVNIKA</w:t>
            </w:r>
          </w:p>
        </w:tc>
        <w:tc>
          <w:tcPr>
            <w:tcW w:w="2185" w:type="dxa"/>
            <w:shd w:val="clear" w:color="auto" w:fill="auto"/>
            <w:vAlign w:val="center"/>
          </w:tcPr>
          <w:p w:rsidR="004D7ED0" w:rsidRPr="003824D9" w:rsidRDefault="004D7ED0" w:rsidP="006702D8">
            <w:pPr>
              <w:jc w:val="center"/>
              <w:rPr>
                <w:rFonts w:asciiTheme="minorHAnsi" w:hAnsiTheme="minorHAnsi" w:cstheme="minorHAnsi"/>
                <w:b/>
                <w:bCs/>
                <w:sz w:val="20"/>
                <w:szCs w:val="20"/>
              </w:rPr>
            </w:pPr>
            <w:r w:rsidRPr="003824D9">
              <w:rPr>
                <w:rFonts w:asciiTheme="minorHAnsi" w:hAnsiTheme="minorHAnsi" w:cstheme="minorHAnsi"/>
                <w:b/>
                <w:bCs/>
                <w:sz w:val="20"/>
                <w:szCs w:val="20"/>
              </w:rPr>
              <w:t>POVRŠINA</w:t>
            </w:r>
          </w:p>
          <w:p w:rsidR="004D7ED0" w:rsidRPr="003824D9" w:rsidRDefault="004D7ED0" w:rsidP="006702D8">
            <w:pPr>
              <w:jc w:val="center"/>
              <w:rPr>
                <w:rFonts w:asciiTheme="minorHAnsi" w:hAnsiTheme="minorHAnsi" w:cstheme="minorHAnsi"/>
                <w:b/>
                <w:bCs/>
                <w:sz w:val="20"/>
                <w:szCs w:val="20"/>
              </w:rPr>
            </w:pPr>
            <w:r w:rsidRPr="003824D9">
              <w:rPr>
                <w:rFonts w:asciiTheme="minorHAnsi" w:hAnsiTheme="minorHAnsi" w:cstheme="minorHAnsi"/>
                <w:b/>
                <w:bCs/>
                <w:sz w:val="20"/>
                <w:szCs w:val="20"/>
              </w:rPr>
              <w:t>(km</w:t>
            </w:r>
            <w:r w:rsidRPr="003824D9">
              <w:rPr>
                <w:rFonts w:asciiTheme="minorHAnsi" w:hAnsiTheme="minorHAnsi" w:cstheme="minorHAnsi"/>
                <w:b/>
                <w:bCs/>
                <w:sz w:val="20"/>
                <w:szCs w:val="20"/>
                <w:vertAlign w:val="superscript"/>
              </w:rPr>
              <w:t>2</w:t>
            </w:r>
            <w:r w:rsidRPr="003824D9">
              <w:rPr>
                <w:rFonts w:asciiTheme="minorHAnsi" w:hAnsiTheme="minorHAnsi" w:cstheme="minorHAnsi"/>
                <w:b/>
                <w:bCs/>
                <w:sz w:val="20"/>
                <w:szCs w:val="20"/>
              </w:rPr>
              <w:t>)</w:t>
            </w:r>
          </w:p>
        </w:tc>
        <w:tc>
          <w:tcPr>
            <w:tcW w:w="2333" w:type="dxa"/>
            <w:shd w:val="clear" w:color="auto" w:fill="auto"/>
            <w:vAlign w:val="center"/>
          </w:tcPr>
          <w:p w:rsidR="004D7ED0" w:rsidRPr="003824D9" w:rsidRDefault="004D7ED0" w:rsidP="006702D8">
            <w:pPr>
              <w:jc w:val="center"/>
              <w:rPr>
                <w:rFonts w:asciiTheme="minorHAnsi" w:hAnsiTheme="minorHAnsi" w:cstheme="minorHAnsi"/>
                <w:b/>
                <w:bCs/>
                <w:sz w:val="20"/>
                <w:szCs w:val="20"/>
              </w:rPr>
            </w:pPr>
            <w:r w:rsidRPr="003824D9">
              <w:rPr>
                <w:rFonts w:asciiTheme="minorHAnsi" w:hAnsiTheme="minorHAnsi" w:cstheme="minorHAnsi"/>
                <w:b/>
                <w:bCs/>
                <w:sz w:val="20"/>
                <w:szCs w:val="20"/>
              </w:rPr>
              <w:t>GUSTOĆA NASELJENOSTI (st/km</w:t>
            </w:r>
            <w:r w:rsidRPr="003824D9">
              <w:rPr>
                <w:rFonts w:asciiTheme="minorHAnsi" w:hAnsiTheme="minorHAnsi" w:cstheme="minorHAnsi"/>
                <w:b/>
                <w:bCs/>
                <w:sz w:val="20"/>
                <w:szCs w:val="20"/>
                <w:vertAlign w:val="superscript"/>
              </w:rPr>
              <w:t>2</w:t>
            </w:r>
            <w:r w:rsidRPr="003824D9">
              <w:rPr>
                <w:rFonts w:asciiTheme="minorHAnsi" w:hAnsiTheme="minorHAnsi" w:cstheme="minorHAnsi"/>
                <w:b/>
                <w:bCs/>
                <w:sz w:val="20"/>
                <w:szCs w:val="20"/>
              </w:rPr>
              <w:t>)</w:t>
            </w:r>
          </w:p>
        </w:tc>
      </w:tr>
      <w:tr w:rsidR="004D7ED0" w:rsidRPr="003824D9" w:rsidTr="00575DD0">
        <w:trPr>
          <w:jc w:val="center"/>
        </w:trPr>
        <w:tc>
          <w:tcPr>
            <w:tcW w:w="2490" w:type="dxa"/>
            <w:shd w:val="clear" w:color="auto" w:fill="auto"/>
            <w:vAlign w:val="center"/>
          </w:tcPr>
          <w:p w:rsidR="004D7ED0" w:rsidRPr="003824D9" w:rsidRDefault="004D7ED0" w:rsidP="006702D8">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Apatija</w:t>
            </w:r>
          </w:p>
        </w:tc>
        <w:tc>
          <w:tcPr>
            <w:tcW w:w="2052" w:type="dxa"/>
            <w:shd w:val="clear" w:color="auto" w:fill="auto"/>
            <w:vAlign w:val="center"/>
          </w:tcPr>
          <w:p w:rsidR="004D7ED0" w:rsidRPr="003824D9" w:rsidRDefault="004D7ED0" w:rsidP="00494350">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2</w:t>
            </w:r>
            <w:r w:rsidR="00494350">
              <w:rPr>
                <w:rFonts w:asciiTheme="minorHAnsi" w:hAnsiTheme="minorHAnsi" w:cstheme="minorHAnsi"/>
                <w:color w:val="000000"/>
                <w:sz w:val="20"/>
                <w:szCs w:val="20"/>
              </w:rPr>
              <w:t>27</w:t>
            </w:r>
          </w:p>
        </w:tc>
        <w:tc>
          <w:tcPr>
            <w:tcW w:w="2185" w:type="dxa"/>
            <w:tcBorders>
              <w:top w:val="single" w:sz="4" w:space="0" w:color="auto"/>
              <w:left w:val="single" w:sz="4" w:space="0" w:color="auto"/>
              <w:bottom w:val="single" w:sz="4" w:space="0" w:color="auto"/>
              <w:right w:val="single" w:sz="4" w:space="0" w:color="auto"/>
            </w:tcBorders>
            <w:vAlign w:val="center"/>
          </w:tcPr>
          <w:p w:rsidR="004D7ED0" w:rsidRPr="00421763" w:rsidRDefault="004D7ED0" w:rsidP="006702D8">
            <w:pPr>
              <w:jc w:val="center"/>
              <w:rPr>
                <w:rFonts w:asciiTheme="minorHAnsi" w:hAnsiTheme="minorHAnsi" w:cstheme="minorHAnsi"/>
                <w:sz w:val="20"/>
                <w:szCs w:val="20"/>
              </w:rPr>
            </w:pPr>
            <w:r w:rsidRPr="00421763">
              <w:rPr>
                <w:rFonts w:asciiTheme="minorHAnsi" w:hAnsiTheme="minorHAnsi" w:cstheme="minorHAnsi"/>
                <w:sz w:val="20"/>
                <w:szCs w:val="20"/>
              </w:rPr>
              <w:t>2,20</w:t>
            </w:r>
          </w:p>
        </w:tc>
        <w:tc>
          <w:tcPr>
            <w:tcW w:w="2333" w:type="dxa"/>
            <w:tcBorders>
              <w:top w:val="single" w:sz="4" w:space="0" w:color="auto"/>
              <w:left w:val="single" w:sz="4" w:space="0" w:color="auto"/>
              <w:bottom w:val="single" w:sz="4" w:space="0" w:color="auto"/>
              <w:right w:val="single" w:sz="4" w:space="0" w:color="auto"/>
            </w:tcBorders>
            <w:vAlign w:val="center"/>
          </w:tcPr>
          <w:p w:rsidR="004D7ED0" w:rsidRPr="00CC3593" w:rsidRDefault="00CC3593" w:rsidP="006702D8">
            <w:pPr>
              <w:jc w:val="center"/>
              <w:rPr>
                <w:rFonts w:asciiTheme="minorHAnsi" w:hAnsiTheme="minorHAnsi" w:cstheme="minorHAnsi"/>
                <w:sz w:val="20"/>
                <w:szCs w:val="20"/>
              </w:rPr>
            </w:pPr>
            <w:r w:rsidRPr="00CC3593">
              <w:rPr>
                <w:rFonts w:asciiTheme="minorHAnsi" w:hAnsiTheme="minorHAnsi" w:cstheme="minorHAnsi"/>
                <w:sz w:val="20"/>
                <w:szCs w:val="20"/>
              </w:rPr>
              <w:t>103,18</w:t>
            </w:r>
          </w:p>
        </w:tc>
      </w:tr>
      <w:tr w:rsidR="004D7ED0" w:rsidRPr="003824D9" w:rsidTr="00575DD0">
        <w:trPr>
          <w:jc w:val="center"/>
        </w:trPr>
        <w:tc>
          <w:tcPr>
            <w:tcW w:w="2490" w:type="dxa"/>
            <w:shd w:val="clear" w:color="auto" w:fill="auto"/>
            <w:vAlign w:val="center"/>
          </w:tcPr>
          <w:p w:rsidR="004D7ED0" w:rsidRPr="003824D9" w:rsidRDefault="004D7ED0" w:rsidP="006702D8">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Bolfan</w:t>
            </w:r>
          </w:p>
        </w:tc>
        <w:tc>
          <w:tcPr>
            <w:tcW w:w="2052" w:type="dxa"/>
            <w:shd w:val="clear" w:color="auto" w:fill="auto"/>
            <w:vAlign w:val="center"/>
          </w:tcPr>
          <w:p w:rsidR="004D7ED0" w:rsidRPr="003824D9" w:rsidRDefault="004D7ED0" w:rsidP="006702D8">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3</w:t>
            </w:r>
            <w:r w:rsidR="00494350">
              <w:rPr>
                <w:rFonts w:asciiTheme="minorHAnsi" w:hAnsiTheme="minorHAnsi" w:cstheme="minorHAnsi"/>
                <w:color w:val="000000"/>
                <w:sz w:val="20"/>
                <w:szCs w:val="20"/>
              </w:rPr>
              <w:t>80</w:t>
            </w:r>
          </w:p>
        </w:tc>
        <w:tc>
          <w:tcPr>
            <w:tcW w:w="2185" w:type="dxa"/>
            <w:tcBorders>
              <w:top w:val="single" w:sz="4" w:space="0" w:color="auto"/>
              <w:left w:val="single" w:sz="4" w:space="0" w:color="auto"/>
              <w:bottom w:val="single" w:sz="4" w:space="0" w:color="auto"/>
              <w:right w:val="single" w:sz="4" w:space="0" w:color="auto"/>
            </w:tcBorders>
            <w:vAlign w:val="center"/>
          </w:tcPr>
          <w:p w:rsidR="004D7ED0" w:rsidRPr="00421763" w:rsidRDefault="004D7ED0" w:rsidP="006702D8">
            <w:pPr>
              <w:jc w:val="center"/>
              <w:rPr>
                <w:rFonts w:asciiTheme="minorHAnsi" w:hAnsiTheme="minorHAnsi" w:cstheme="minorHAnsi"/>
                <w:sz w:val="20"/>
                <w:szCs w:val="20"/>
              </w:rPr>
            </w:pPr>
            <w:r w:rsidRPr="00421763">
              <w:rPr>
                <w:rFonts w:asciiTheme="minorHAnsi" w:hAnsiTheme="minorHAnsi" w:cstheme="minorHAnsi"/>
                <w:sz w:val="20"/>
                <w:szCs w:val="20"/>
              </w:rPr>
              <w:t>8,77</w:t>
            </w:r>
          </w:p>
        </w:tc>
        <w:tc>
          <w:tcPr>
            <w:tcW w:w="2333" w:type="dxa"/>
            <w:tcBorders>
              <w:top w:val="single" w:sz="4" w:space="0" w:color="auto"/>
              <w:left w:val="single" w:sz="4" w:space="0" w:color="auto"/>
              <w:bottom w:val="single" w:sz="4" w:space="0" w:color="auto"/>
              <w:right w:val="single" w:sz="4" w:space="0" w:color="auto"/>
            </w:tcBorders>
            <w:vAlign w:val="center"/>
          </w:tcPr>
          <w:p w:rsidR="004D7ED0" w:rsidRPr="000D1EFF" w:rsidRDefault="00CC3593" w:rsidP="006702D8">
            <w:pPr>
              <w:jc w:val="center"/>
              <w:rPr>
                <w:rFonts w:asciiTheme="minorHAnsi" w:hAnsiTheme="minorHAnsi" w:cstheme="minorHAnsi"/>
                <w:sz w:val="20"/>
                <w:szCs w:val="20"/>
              </w:rPr>
            </w:pPr>
            <w:r w:rsidRPr="000D1EFF">
              <w:rPr>
                <w:rFonts w:asciiTheme="minorHAnsi" w:hAnsiTheme="minorHAnsi" w:cstheme="minorHAnsi"/>
                <w:sz w:val="20"/>
                <w:szCs w:val="20"/>
              </w:rPr>
              <w:t>43,33</w:t>
            </w:r>
          </w:p>
        </w:tc>
      </w:tr>
      <w:tr w:rsidR="004D7ED0" w:rsidRPr="003824D9" w:rsidTr="00575DD0">
        <w:trPr>
          <w:jc w:val="center"/>
        </w:trPr>
        <w:tc>
          <w:tcPr>
            <w:tcW w:w="2490" w:type="dxa"/>
            <w:shd w:val="clear" w:color="auto" w:fill="auto"/>
            <w:vAlign w:val="center"/>
          </w:tcPr>
          <w:p w:rsidR="004D7ED0" w:rsidRPr="003824D9" w:rsidRDefault="004D7ED0" w:rsidP="006702D8">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Čukovec</w:t>
            </w:r>
          </w:p>
        </w:tc>
        <w:tc>
          <w:tcPr>
            <w:tcW w:w="2052" w:type="dxa"/>
            <w:shd w:val="clear" w:color="auto" w:fill="auto"/>
            <w:vAlign w:val="center"/>
          </w:tcPr>
          <w:p w:rsidR="004D7ED0" w:rsidRPr="003824D9" w:rsidRDefault="004D7ED0" w:rsidP="00494350">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2</w:t>
            </w:r>
            <w:r w:rsidR="00494350">
              <w:rPr>
                <w:rFonts w:asciiTheme="minorHAnsi" w:hAnsiTheme="minorHAnsi" w:cstheme="minorHAnsi"/>
                <w:color w:val="000000"/>
                <w:sz w:val="20"/>
                <w:szCs w:val="20"/>
              </w:rPr>
              <w:t>63</w:t>
            </w:r>
          </w:p>
        </w:tc>
        <w:tc>
          <w:tcPr>
            <w:tcW w:w="2185" w:type="dxa"/>
            <w:tcBorders>
              <w:top w:val="single" w:sz="4" w:space="0" w:color="auto"/>
              <w:left w:val="single" w:sz="4" w:space="0" w:color="auto"/>
              <w:bottom w:val="single" w:sz="4" w:space="0" w:color="auto"/>
              <w:right w:val="single" w:sz="4" w:space="0" w:color="auto"/>
            </w:tcBorders>
            <w:vAlign w:val="center"/>
          </w:tcPr>
          <w:p w:rsidR="004D7ED0" w:rsidRPr="00421763" w:rsidRDefault="004D7ED0" w:rsidP="006702D8">
            <w:pPr>
              <w:jc w:val="center"/>
              <w:rPr>
                <w:rFonts w:asciiTheme="minorHAnsi" w:hAnsiTheme="minorHAnsi" w:cstheme="minorHAnsi"/>
                <w:sz w:val="20"/>
                <w:szCs w:val="20"/>
              </w:rPr>
            </w:pPr>
            <w:r w:rsidRPr="00421763">
              <w:rPr>
                <w:rFonts w:asciiTheme="minorHAnsi" w:hAnsiTheme="minorHAnsi" w:cstheme="minorHAnsi"/>
                <w:sz w:val="20"/>
                <w:szCs w:val="20"/>
              </w:rPr>
              <w:t>4,13</w:t>
            </w:r>
          </w:p>
        </w:tc>
        <w:tc>
          <w:tcPr>
            <w:tcW w:w="2333" w:type="dxa"/>
            <w:tcBorders>
              <w:top w:val="single" w:sz="4" w:space="0" w:color="auto"/>
              <w:left w:val="single" w:sz="4" w:space="0" w:color="auto"/>
              <w:bottom w:val="single" w:sz="4" w:space="0" w:color="auto"/>
              <w:right w:val="single" w:sz="4" w:space="0" w:color="auto"/>
            </w:tcBorders>
            <w:vAlign w:val="center"/>
          </w:tcPr>
          <w:p w:rsidR="004D7ED0" w:rsidRPr="000D1EFF" w:rsidRDefault="00CC3593" w:rsidP="006702D8">
            <w:pPr>
              <w:jc w:val="center"/>
              <w:rPr>
                <w:rFonts w:asciiTheme="minorHAnsi" w:hAnsiTheme="minorHAnsi" w:cstheme="minorHAnsi"/>
                <w:sz w:val="20"/>
                <w:szCs w:val="20"/>
              </w:rPr>
            </w:pPr>
            <w:r w:rsidRPr="000D1EFF">
              <w:rPr>
                <w:rFonts w:asciiTheme="minorHAnsi" w:hAnsiTheme="minorHAnsi" w:cstheme="minorHAnsi"/>
                <w:sz w:val="20"/>
                <w:szCs w:val="20"/>
              </w:rPr>
              <w:t>63,68</w:t>
            </w:r>
          </w:p>
        </w:tc>
      </w:tr>
      <w:tr w:rsidR="004D7ED0" w:rsidRPr="003824D9" w:rsidTr="00575DD0">
        <w:trPr>
          <w:jc w:val="center"/>
        </w:trPr>
        <w:tc>
          <w:tcPr>
            <w:tcW w:w="2490" w:type="dxa"/>
            <w:shd w:val="clear" w:color="auto" w:fill="auto"/>
            <w:vAlign w:val="center"/>
          </w:tcPr>
          <w:p w:rsidR="004D7ED0" w:rsidRPr="003824D9" w:rsidRDefault="004D7ED0" w:rsidP="006702D8">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Globočec Ludbreški</w:t>
            </w:r>
          </w:p>
        </w:tc>
        <w:tc>
          <w:tcPr>
            <w:tcW w:w="2052" w:type="dxa"/>
            <w:shd w:val="clear" w:color="auto" w:fill="auto"/>
            <w:vAlign w:val="center"/>
          </w:tcPr>
          <w:p w:rsidR="004D7ED0" w:rsidRPr="003824D9" w:rsidRDefault="004D7ED0" w:rsidP="00494350">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4</w:t>
            </w:r>
            <w:r w:rsidR="00494350">
              <w:rPr>
                <w:rFonts w:asciiTheme="minorHAnsi" w:hAnsiTheme="minorHAnsi" w:cstheme="minorHAnsi"/>
                <w:color w:val="000000"/>
                <w:sz w:val="20"/>
                <w:szCs w:val="20"/>
              </w:rPr>
              <w:t>22</w:t>
            </w:r>
          </w:p>
        </w:tc>
        <w:tc>
          <w:tcPr>
            <w:tcW w:w="2185" w:type="dxa"/>
            <w:tcBorders>
              <w:top w:val="single" w:sz="4" w:space="0" w:color="auto"/>
              <w:left w:val="single" w:sz="4" w:space="0" w:color="auto"/>
              <w:bottom w:val="single" w:sz="4" w:space="0" w:color="auto"/>
              <w:right w:val="single" w:sz="4" w:space="0" w:color="auto"/>
            </w:tcBorders>
            <w:vAlign w:val="center"/>
          </w:tcPr>
          <w:p w:rsidR="004D7ED0" w:rsidRPr="00421763" w:rsidRDefault="004D7ED0" w:rsidP="006702D8">
            <w:pPr>
              <w:jc w:val="center"/>
              <w:rPr>
                <w:rFonts w:asciiTheme="minorHAnsi" w:hAnsiTheme="minorHAnsi" w:cstheme="minorHAnsi"/>
                <w:sz w:val="20"/>
                <w:szCs w:val="20"/>
              </w:rPr>
            </w:pPr>
            <w:r w:rsidRPr="00421763">
              <w:rPr>
                <w:rFonts w:asciiTheme="minorHAnsi" w:hAnsiTheme="minorHAnsi" w:cstheme="minorHAnsi"/>
                <w:sz w:val="20"/>
                <w:szCs w:val="20"/>
              </w:rPr>
              <w:t>4,92</w:t>
            </w:r>
          </w:p>
        </w:tc>
        <w:tc>
          <w:tcPr>
            <w:tcW w:w="2333" w:type="dxa"/>
            <w:tcBorders>
              <w:top w:val="single" w:sz="4" w:space="0" w:color="auto"/>
              <w:left w:val="single" w:sz="4" w:space="0" w:color="auto"/>
              <w:bottom w:val="single" w:sz="4" w:space="0" w:color="auto"/>
              <w:right w:val="single" w:sz="4" w:space="0" w:color="auto"/>
            </w:tcBorders>
            <w:vAlign w:val="center"/>
          </w:tcPr>
          <w:p w:rsidR="004D7ED0" w:rsidRPr="000D1EFF" w:rsidRDefault="00CC3593" w:rsidP="006702D8">
            <w:pPr>
              <w:jc w:val="center"/>
              <w:rPr>
                <w:rFonts w:asciiTheme="minorHAnsi" w:hAnsiTheme="minorHAnsi" w:cstheme="minorHAnsi"/>
                <w:sz w:val="20"/>
                <w:szCs w:val="20"/>
              </w:rPr>
            </w:pPr>
            <w:r w:rsidRPr="000D1EFF">
              <w:rPr>
                <w:rFonts w:asciiTheme="minorHAnsi" w:hAnsiTheme="minorHAnsi" w:cstheme="minorHAnsi"/>
                <w:sz w:val="20"/>
                <w:szCs w:val="20"/>
              </w:rPr>
              <w:t>85,77</w:t>
            </w:r>
          </w:p>
        </w:tc>
      </w:tr>
      <w:tr w:rsidR="004D7ED0" w:rsidRPr="003824D9" w:rsidTr="00575DD0">
        <w:trPr>
          <w:jc w:val="center"/>
        </w:trPr>
        <w:tc>
          <w:tcPr>
            <w:tcW w:w="2490" w:type="dxa"/>
            <w:shd w:val="clear" w:color="auto" w:fill="auto"/>
            <w:vAlign w:val="center"/>
          </w:tcPr>
          <w:p w:rsidR="004D7ED0" w:rsidRPr="003824D9" w:rsidRDefault="004D7ED0" w:rsidP="006702D8">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Hrastovsko</w:t>
            </w:r>
          </w:p>
        </w:tc>
        <w:tc>
          <w:tcPr>
            <w:tcW w:w="2052" w:type="dxa"/>
            <w:shd w:val="clear" w:color="auto" w:fill="auto"/>
            <w:vAlign w:val="center"/>
          </w:tcPr>
          <w:p w:rsidR="004D7ED0" w:rsidRPr="003824D9" w:rsidRDefault="004D7ED0" w:rsidP="00494350">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6</w:t>
            </w:r>
            <w:r w:rsidR="00494350">
              <w:rPr>
                <w:rFonts w:asciiTheme="minorHAnsi" w:hAnsiTheme="minorHAnsi" w:cstheme="minorHAnsi"/>
                <w:color w:val="000000"/>
                <w:sz w:val="20"/>
                <w:szCs w:val="20"/>
              </w:rPr>
              <w:t>72</w:t>
            </w:r>
          </w:p>
        </w:tc>
        <w:tc>
          <w:tcPr>
            <w:tcW w:w="2185" w:type="dxa"/>
            <w:tcBorders>
              <w:top w:val="single" w:sz="4" w:space="0" w:color="auto"/>
              <w:left w:val="single" w:sz="4" w:space="0" w:color="auto"/>
              <w:bottom w:val="single" w:sz="4" w:space="0" w:color="auto"/>
              <w:right w:val="single" w:sz="4" w:space="0" w:color="auto"/>
            </w:tcBorders>
            <w:vAlign w:val="center"/>
          </w:tcPr>
          <w:p w:rsidR="004D7ED0" w:rsidRPr="00421763" w:rsidRDefault="004D7ED0" w:rsidP="006702D8">
            <w:pPr>
              <w:jc w:val="center"/>
              <w:rPr>
                <w:rFonts w:asciiTheme="minorHAnsi" w:hAnsiTheme="minorHAnsi" w:cstheme="minorHAnsi"/>
                <w:sz w:val="20"/>
                <w:szCs w:val="20"/>
              </w:rPr>
            </w:pPr>
            <w:r w:rsidRPr="00421763">
              <w:rPr>
                <w:rFonts w:asciiTheme="minorHAnsi" w:hAnsiTheme="minorHAnsi" w:cstheme="minorHAnsi"/>
                <w:sz w:val="20"/>
                <w:szCs w:val="20"/>
              </w:rPr>
              <w:t>4,86</w:t>
            </w:r>
          </w:p>
        </w:tc>
        <w:tc>
          <w:tcPr>
            <w:tcW w:w="2333" w:type="dxa"/>
            <w:tcBorders>
              <w:top w:val="single" w:sz="4" w:space="0" w:color="auto"/>
              <w:left w:val="single" w:sz="4" w:space="0" w:color="auto"/>
              <w:bottom w:val="single" w:sz="4" w:space="0" w:color="auto"/>
              <w:right w:val="single" w:sz="4" w:space="0" w:color="auto"/>
            </w:tcBorders>
            <w:vAlign w:val="center"/>
          </w:tcPr>
          <w:p w:rsidR="004D7ED0" w:rsidRPr="000D1EFF" w:rsidRDefault="00CC3593" w:rsidP="006702D8">
            <w:pPr>
              <w:jc w:val="center"/>
              <w:rPr>
                <w:rFonts w:asciiTheme="minorHAnsi" w:hAnsiTheme="minorHAnsi" w:cstheme="minorHAnsi"/>
                <w:sz w:val="20"/>
                <w:szCs w:val="20"/>
              </w:rPr>
            </w:pPr>
            <w:r w:rsidRPr="000D1EFF">
              <w:rPr>
                <w:rFonts w:asciiTheme="minorHAnsi" w:hAnsiTheme="minorHAnsi" w:cstheme="minorHAnsi"/>
                <w:sz w:val="20"/>
                <w:szCs w:val="20"/>
              </w:rPr>
              <w:t>138,27</w:t>
            </w:r>
          </w:p>
        </w:tc>
      </w:tr>
      <w:tr w:rsidR="004D7ED0" w:rsidRPr="003824D9" w:rsidTr="00575DD0">
        <w:trPr>
          <w:jc w:val="center"/>
        </w:trPr>
        <w:tc>
          <w:tcPr>
            <w:tcW w:w="2490" w:type="dxa"/>
            <w:shd w:val="clear" w:color="auto" w:fill="auto"/>
            <w:vAlign w:val="center"/>
          </w:tcPr>
          <w:p w:rsidR="004D7ED0" w:rsidRPr="003824D9" w:rsidRDefault="004D7ED0" w:rsidP="006702D8">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Kućan Ludbreški</w:t>
            </w:r>
          </w:p>
        </w:tc>
        <w:tc>
          <w:tcPr>
            <w:tcW w:w="2052" w:type="dxa"/>
            <w:shd w:val="clear" w:color="auto" w:fill="auto"/>
            <w:vAlign w:val="center"/>
          </w:tcPr>
          <w:p w:rsidR="004D7ED0" w:rsidRPr="003824D9" w:rsidRDefault="004D7ED0" w:rsidP="00494350">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1</w:t>
            </w:r>
            <w:r w:rsidR="00494350">
              <w:rPr>
                <w:rFonts w:asciiTheme="minorHAnsi" w:hAnsiTheme="minorHAnsi" w:cstheme="minorHAnsi"/>
                <w:color w:val="000000"/>
                <w:sz w:val="20"/>
                <w:szCs w:val="20"/>
              </w:rPr>
              <w:t>58</w:t>
            </w:r>
          </w:p>
        </w:tc>
        <w:tc>
          <w:tcPr>
            <w:tcW w:w="2185" w:type="dxa"/>
            <w:tcBorders>
              <w:top w:val="single" w:sz="4" w:space="0" w:color="auto"/>
              <w:left w:val="single" w:sz="4" w:space="0" w:color="auto"/>
              <w:bottom w:val="single" w:sz="4" w:space="0" w:color="auto"/>
              <w:right w:val="single" w:sz="4" w:space="0" w:color="auto"/>
            </w:tcBorders>
            <w:vAlign w:val="center"/>
          </w:tcPr>
          <w:p w:rsidR="004D7ED0" w:rsidRPr="00421763" w:rsidRDefault="004D7ED0" w:rsidP="006702D8">
            <w:pPr>
              <w:jc w:val="center"/>
              <w:rPr>
                <w:rFonts w:asciiTheme="minorHAnsi" w:hAnsiTheme="minorHAnsi" w:cstheme="minorHAnsi"/>
                <w:sz w:val="20"/>
                <w:szCs w:val="20"/>
              </w:rPr>
            </w:pPr>
            <w:r w:rsidRPr="00421763">
              <w:rPr>
                <w:rFonts w:asciiTheme="minorHAnsi" w:hAnsiTheme="minorHAnsi" w:cstheme="minorHAnsi"/>
                <w:sz w:val="20"/>
                <w:szCs w:val="20"/>
              </w:rPr>
              <w:t>0,95</w:t>
            </w:r>
          </w:p>
        </w:tc>
        <w:tc>
          <w:tcPr>
            <w:tcW w:w="2333" w:type="dxa"/>
            <w:tcBorders>
              <w:top w:val="single" w:sz="4" w:space="0" w:color="auto"/>
              <w:left w:val="single" w:sz="4" w:space="0" w:color="auto"/>
              <w:bottom w:val="single" w:sz="4" w:space="0" w:color="auto"/>
              <w:right w:val="single" w:sz="4" w:space="0" w:color="auto"/>
            </w:tcBorders>
            <w:vAlign w:val="center"/>
          </w:tcPr>
          <w:p w:rsidR="004D7ED0" w:rsidRPr="000D1EFF" w:rsidRDefault="00CC3593" w:rsidP="006702D8">
            <w:pPr>
              <w:jc w:val="center"/>
              <w:rPr>
                <w:rFonts w:asciiTheme="minorHAnsi" w:hAnsiTheme="minorHAnsi" w:cstheme="minorHAnsi"/>
                <w:sz w:val="20"/>
                <w:szCs w:val="20"/>
              </w:rPr>
            </w:pPr>
            <w:r w:rsidRPr="000D1EFF">
              <w:rPr>
                <w:rFonts w:asciiTheme="minorHAnsi" w:hAnsiTheme="minorHAnsi" w:cstheme="minorHAnsi"/>
                <w:sz w:val="20"/>
                <w:szCs w:val="20"/>
              </w:rPr>
              <w:t>166,32</w:t>
            </w:r>
          </w:p>
        </w:tc>
      </w:tr>
      <w:tr w:rsidR="004D7ED0" w:rsidRPr="003824D9" w:rsidTr="00575DD0">
        <w:trPr>
          <w:jc w:val="center"/>
        </w:trPr>
        <w:tc>
          <w:tcPr>
            <w:tcW w:w="2490" w:type="dxa"/>
            <w:shd w:val="clear" w:color="auto" w:fill="auto"/>
            <w:vAlign w:val="center"/>
          </w:tcPr>
          <w:p w:rsidR="004D7ED0" w:rsidRPr="003824D9" w:rsidRDefault="004D7ED0" w:rsidP="006702D8">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Ludbreg</w:t>
            </w:r>
          </w:p>
        </w:tc>
        <w:tc>
          <w:tcPr>
            <w:tcW w:w="2052" w:type="dxa"/>
            <w:shd w:val="clear" w:color="auto" w:fill="auto"/>
            <w:vAlign w:val="center"/>
          </w:tcPr>
          <w:p w:rsidR="004D7ED0" w:rsidRPr="003824D9" w:rsidRDefault="004D7ED0" w:rsidP="00494350">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3.</w:t>
            </w:r>
            <w:r w:rsidR="00494350">
              <w:rPr>
                <w:rFonts w:asciiTheme="minorHAnsi" w:hAnsiTheme="minorHAnsi" w:cstheme="minorHAnsi"/>
                <w:color w:val="000000"/>
                <w:sz w:val="20"/>
                <w:szCs w:val="20"/>
              </w:rPr>
              <w:t>469</w:t>
            </w:r>
          </w:p>
        </w:tc>
        <w:tc>
          <w:tcPr>
            <w:tcW w:w="2185" w:type="dxa"/>
            <w:tcBorders>
              <w:top w:val="single" w:sz="4" w:space="0" w:color="auto"/>
              <w:left w:val="single" w:sz="4" w:space="0" w:color="auto"/>
              <w:bottom w:val="single" w:sz="4" w:space="0" w:color="auto"/>
              <w:right w:val="single" w:sz="4" w:space="0" w:color="auto"/>
            </w:tcBorders>
            <w:vAlign w:val="center"/>
          </w:tcPr>
          <w:p w:rsidR="004D7ED0" w:rsidRPr="00421763" w:rsidRDefault="004D7ED0" w:rsidP="006702D8">
            <w:pPr>
              <w:jc w:val="center"/>
              <w:rPr>
                <w:rFonts w:asciiTheme="minorHAnsi" w:hAnsiTheme="minorHAnsi" w:cstheme="minorHAnsi"/>
                <w:sz w:val="20"/>
                <w:szCs w:val="20"/>
              </w:rPr>
            </w:pPr>
            <w:r w:rsidRPr="00421763">
              <w:rPr>
                <w:rFonts w:asciiTheme="minorHAnsi" w:hAnsiTheme="minorHAnsi" w:cstheme="minorHAnsi"/>
                <w:sz w:val="20"/>
                <w:szCs w:val="20"/>
              </w:rPr>
              <w:t>7,02</w:t>
            </w:r>
          </w:p>
        </w:tc>
        <w:tc>
          <w:tcPr>
            <w:tcW w:w="2333" w:type="dxa"/>
            <w:tcBorders>
              <w:top w:val="single" w:sz="4" w:space="0" w:color="auto"/>
              <w:left w:val="single" w:sz="4" w:space="0" w:color="auto"/>
              <w:bottom w:val="single" w:sz="4" w:space="0" w:color="auto"/>
              <w:right w:val="single" w:sz="4" w:space="0" w:color="auto"/>
            </w:tcBorders>
            <w:vAlign w:val="center"/>
          </w:tcPr>
          <w:p w:rsidR="004D7ED0" w:rsidRPr="000D1EFF" w:rsidRDefault="00CC3593" w:rsidP="006702D8">
            <w:pPr>
              <w:jc w:val="center"/>
              <w:rPr>
                <w:rFonts w:asciiTheme="minorHAnsi" w:hAnsiTheme="minorHAnsi" w:cstheme="minorHAnsi"/>
                <w:sz w:val="20"/>
                <w:szCs w:val="20"/>
              </w:rPr>
            </w:pPr>
            <w:r w:rsidRPr="000D1EFF">
              <w:rPr>
                <w:rFonts w:asciiTheme="minorHAnsi" w:hAnsiTheme="minorHAnsi" w:cstheme="minorHAnsi"/>
                <w:sz w:val="20"/>
                <w:szCs w:val="20"/>
              </w:rPr>
              <w:t>494,16</w:t>
            </w:r>
          </w:p>
        </w:tc>
      </w:tr>
      <w:tr w:rsidR="004D7ED0" w:rsidRPr="003824D9" w:rsidTr="00575DD0">
        <w:trPr>
          <w:jc w:val="center"/>
        </w:trPr>
        <w:tc>
          <w:tcPr>
            <w:tcW w:w="2490" w:type="dxa"/>
            <w:shd w:val="clear" w:color="auto" w:fill="auto"/>
            <w:vAlign w:val="center"/>
          </w:tcPr>
          <w:p w:rsidR="004D7ED0" w:rsidRPr="003824D9" w:rsidRDefault="004D7ED0" w:rsidP="006702D8">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Segovina</w:t>
            </w:r>
          </w:p>
        </w:tc>
        <w:tc>
          <w:tcPr>
            <w:tcW w:w="2052" w:type="dxa"/>
            <w:shd w:val="clear" w:color="auto" w:fill="auto"/>
            <w:vAlign w:val="center"/>
          </w:tcPr>
          <w:p w:rsidR="004D7ED0" w:rsidRPr="003824D9" w:rsidRDefault="00494350" w:rsidP="006702D8">
            <w:pPr>
              <w:jc w:val="center"/>
              <w:rPr>
                <w:rFonts w:asciiTheme="minorHAnsi" w:hAnsiTheme="minorHAnsi" w:cstheme="minorHAnsi"/>
                <w:color w:val="000000"/>
                <w:sz w:val="20"/>
                <w:szCs w:val="20"/>
              </w:rPr>
            </w:pPr>
            <w:r>
              <w:rPr>
                <w:rFonts w:asciiTheme="minorHAnsi" w:hAnsiTheme="minorHAnsi" w:cstheme="minorHAnsi"/>
                <w:color w:val="000000"/>
                <w:sz w:val="20"/>
                <w:szCs w:val="20"/>
              </w:rPr>
              <w:t>41</w:t>
            </w:r>
          </w:p>
        </w:tc>
        <w:tc>
          <w:tcPr>
            <w:tcW w:w="2185" w:type="dxa"/>
            <w:tcBorders>
              <w:top w:val="single" w:sz="4" w:space="0" w:color="auto"/>
              <w:left w:val="single" w:sz="4" w:space="0" w:color="auto"/>
              <w:bottom w:val="single" w:sz="4" w:space="0" w:color="auto"/>
              <w:right w:val="single" w:sz="4" w:space="0" w:color="auto"/>
            </w:tcBorders>
            <w:vAlign w:val="center"/>
          </w:tcPr>
          <w:p w:rsidR="004D7ED0" w:rsidRPr="00421763" w:rsidRDefault="004D7ED0" w:rsidP="006702D8">
            <w:pPr>
              <w:jc w:val="center"/>
              <w:rPr>
                <w:rFonts w:asciiTheme="minorHAnsi" w:hAnsiTheme="minorHAnsi" w:cstheme="minorHAnsi"/>
                <w:sz w:val="20"/>
                <w:szCs w:val="20"/>
              </w:rPr>
            </w:pPr>
            <w:r w:rsidRPr="00421763">
              <w:rPr>
                <w:rFonts w:asciiTheme="minorHAnsi" w:hAnsiTheme="minorHAnsi" w:cstheme="minorHAnsi"/>
                <w:sz w:val="20"/>
                <w:szCs w:val="20"/>
              </w:rPr>
              <w:t>5,64</w:t>
            </w:r>
          </w:p>
        </w:tc>
        <w:tc>
          <w:tcPr>
            <w:tcW w:w="2333" w:type="dxa"/>
            <w:tcBorders>
              <w:top w:val="single" w:sz="4" w:space="0" w:color="auto"/>
              <w:left w:val="single" w:sz="4" w:space="0" w:color="auto"/>
              <w:bottom w:val="single" w:sz="4" w:space="0" w:color="auto"/>
              <w:right w:val="single" w:sz="4" w:space="0" w:color="auto"/>
            </w:tcBorders>
            <w:vAlign w:val="center"/>
          </w:tcPr>
          <w:p w:rsidR="004D7ED0" w:rsidRPr="000D1EFF" w:rsidRDefault="00CC3593" w:rsidP="006702D8">
            <w:pPr>
              <w:jc w:val="center"/>
              <w:rPr>
                <w:rFonts w:asciiTheme="minorHAnsi" w:hAnsiTheme="minorHAnsi" w:cstheme="minorHAnsi"/>
                <w:sz w:val="20"/>
                <w:szCs w:val="20"/>
              </w:rPr>
            </w:pPr>
            <w:r w:rsidRPr="000D1EFF">
              <w:rPr>
                <w:rFonts w:asciiTheme="minorHAnsi" w:hAnsiTheme="minorHAnsi" w:cstheme="minorHAnsi"/>
                <w:sz w:val="20"/>
                <w:szCs w:val="20"/>
              </w:rPr>
              <w:t>7,27</w:t>
            </w:r>
          </w:p>
        </w:tc>
      </w:tr>
      <w:tr w:rsidR="004D7ED0" w:rsidRPr="003824D9" w:rsidTr="00575DD0">
        <w:trPr>
          <w:jc w:val="center"/>
        </w:trPr>
        <w:tc>
          <w:tcPr>
            <w:tcW w:w="2490" w:type="dxa"/>
            <w:shd w:val="clear" w:color="auto" w:fill="auto"/>
            <w:vAlign w:val="center"/>
          </w:tcPr>
          <w:p w:rsidR="004D7ED0" w:rsidRPr="003824D9" w:rsidRDefault="004D7ED0" w:rsidP="006702D8">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Selnik</w:t>
            </w:r>
          </w:p>
        </w:tc>
        <w:tc>
          <w:tcPr>
            <w:tcW w:w="2052" w:type="dxa"/>
            <w:shd w:val="clear" w:color="auto" w:fill="auto"/>
            <w:vAlign w:val="center"/>
          </w:tcPr>
          <w:p w:rsidR="004D7ED0" w:rsidRPr="003824D9" w:rsidRDefault="00494350" w:rsidP="006702D8">
            <w:pPr>
              <w:jc w:val="center"/>
              <w:rPr>
                <w:rFonts w:asciiTheme="minorHAnsi" w:hAnsiTheme="minorHAnsi" w:cstheme="minorHAnsi"/>
                <w:color w:val="000000"/>
                <w:sz w:val="20"/>
                <w:szCs w:val="20"/>
              </w:rPr>
            </w:pPr>
            <w:r>
              <w:rPr>
                <w:rFonts w:asciiTheme="minorHAnsi" w:hAnsiTheme="minorHAnsi" w:cstheme="minorHAnsi"/>
                <w:color w:val="000000"/>
                <w:sz w:val="20"/>
                <w:szCs w:val="20"/>
              </w:rPr>
              <w:t>771</w:t>
            </w:r>
          </w:p>
        </w:tc>
        <w:tc>
          <w:tcPr>
            <w:tcW w:w="2185" w:type="dxa"/>
            <w:tcBorders>
              <w:top w:val="single" w:sz="4" w:space="0" w:color="auto"/>
              <w:left w:val="single" w:sz="4" w:space="0" w:color="auto"/>
              <w:bottom w:val="single" w:sz="4" w:space="0" w:color="auto"/>
              <w:right w:val="single" w:sz="4" w:space="0" w:color="auto"/>
            </w:tcBorders>
            <w:vAlign w:val="center"/>
          </w:tcPr>
          <w:p w:rsidR="004D7ED0" w:rsidRPr="00421763" w:rsidRDefault="004D7ED0" w:rsidP="006702D8">
            <w:pPr>
              <w:jc w:val="center"/>
              <w:rPr>
                <w:rFonts w:asciiTheme="minorHAnsi" w:hAnsiTheme="minorHAnsi" w:cstheme="minorHAnsi"/>
                <w:sz w:val="20"/>
                <w:szCs w:val="20"/>
              </w:rPr>
            </w:pPr>
            <w:r w:rsidRPr="00421763">
              <w:rPr>
                <w:rFonts w:asciiTheme="minorHAnsi" w:hAnsiTheme="minorHAnsi" w:cstheme="minorHAnsi"/>
                <w:sz w:val="20"/>
                <w:szCs w:val="20"/>
              </w:rPr>
              <w:t>4,55</w:t>
            </w:r>
          </w:p>
        </w:tc>
        <w:tc>
          <w:tcPr>
            <w:tcW w:w="2333" w:type="dxa"/>
            <w:tcBorders>
              <w:top w:val="single" w:sz="4" w:space="0" w:color="auto"/>
              <w:left w:val="single" w:sz="4" w:space="0" w:color="auto"/>
              <w:bottom w:val="single" w:sz="4" w:space="0" w:color="auto"/>
              <w:right w:val="single" w:sz="4" w:space="0" w:color="auto"/>
            </w:tcBorders>
            <w:vAlign w:val="center"/>
          </w:tcPr>
          <w:p w:rsidR="004D7ED0" w:rsidRPr="000D1EFF" w:rsidRDefault="00CC3593" w:rsidP="006702D8">
            <w:pPr>
              <w:jc w:val="center"/>
              <w:rPr>
                <w:rFonts w:asciiTheme="minorHAnsi" w:hAnsiTheme="minorHAnsi" w:cstheme="minorHAnsi"/>
                <w:sz w:val="20"/>
                <w:szCs w:val="20"/>
              </w:rPr>
            </w:pPr>
            <w:r w:rsidRPr="000D1EFF">
              <w:rPr>
                <w:rFonts w:asciiTheme="minorHAnsi" w:hAnsiTheme="minorHAnsi" w:cstheme="minorHAnsi"/>
                <w:sz w:val="20"/>
                <w:szCs w:val="20"/>
              </w:rPr>
              <w:t>169,45</w:t>
            </w:r>
          </w:p>
        </w:tc>
      </w:tr>
      <w:tr w:rsidR="004D7ED0" w:rsidRPr="003824D9" w:rsidTr="00575DD0">
        <w:trPr>
          <w:jc w:val="center"/>
        </w:trPr>
        <w:tc>
          <w:tcPr>
            <w:tcW w:w="2490" w:type="dxa"/>
            <w:shd w:val="clear" w:color="auto" w:fill="auto"/>
            <w:vAlign w:val="center"/>
          </w:tcPr>
          <w:p w:rsidR="004D7ED0" w:rsidRPr="003824D9" w:rsidRDefault="004D7ED0" w:rsidP="006702D8">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Sigetec Ludbreški</w:t>
            </w:r>
          </w:p>
        </w:tc>
        <w:tc>
          <w:tcPr>
            <w:tcW w:w="2052" w:type="dxa"/>
            <w:shd w:val="clear" w:color="auto" w:fill="auto"/>
            <w:vAlign w:val="center"/>
          </w:tcPr>
          <w:p w:rsidR="004D7ED0" w:rsidRPr="003824D9" w:rsidRDefault="00494350" w:rsidP="006702D8">
            <w:pPr>
              <w:jc w:val="center"/>
              <w:rPr>
                <w:rFonts w:asciiTheme="minorHAnsi" w:hAnsiTheme="minorHAnsi" w:cstheme="minorHAnsi"/>
                <w:color w:val="000000"/>
                <w:sz w:val="20"/>
                <w:szCs w:val="20"/>
              </w:rPr>
            </w:pPr>
            <w:r>
              <w:rPr>
                <w:rFonts w:asciiTheme="minorHAnsi" w:hAnsiTheme="minorHAnsi" w:cstheme="minorHAnsi"/>
                <w:color w:val="000000"/>
                <w:sz w:val="20"/>
                <w:szCs w:val="20"/>
              </w:rPr>
              <w:t>596</w:t>
            </w:r>
          </w:p>
        </w:tc>
        <w:tc>
          <w:tcPr>
            <w:tcW w:w="2185" w:type="dxa"/>
            <w:tcBorders>
              <w:top w:val="single" w:sz="4" w:space="0" w:color="auto"/>
              <w:left w:val="single" w:sz="4" w:space="0" w:color="auto"/>
              <w:bottom w:val="single" w:sz="4" w:space="0" w:color="auto"/>
              <w:right w:val="single" w:sz="4" w:space="0" w:color="auto"/>
            </w:tcBorders>
            <w:vAlign w:val="center"/>
          </w:tcPr>
          <w:p w:rsidR="004D7ED0" w:rsidRPr="00421763" w:rsidRDefault="004D7ED0" w:rsidP="006702D8">
            <w:pPr>
              <w:jc w:val="center"/>
              <w:rPr>
                <w:rFonts w:asciiTheme="minorHAnsi" w:hAnsiTheme="minorHAnsi" w:cstheme="minorHAnsi"/>
                <w:sz w:val="20"/>
                <w:szCs w:val="20"/>
              </w:rPr>
            </w:pPr>
            <w:r w:rsidRPr="00421763">
              <w:rPr>
                <w:rFonts w:asciiTheme="minorHAnsi" w:hAnsiTheme="minorHAnsi" w:cstheme="minorHAnsi"/>
                <w:sz w:val="20"/>
                <w:szCs w:val="20"/>
              </w:rPr>
              <w:t>3,38</w:t>
            </w:r>
          </w:p>
        </w:tc>
        <w:tc>
          <w:tcPr>
            <w:tcW w:w="2333" w:type="dxa"/>
            <w:tcBorders>
              <w:top w:val="single" w:sz="4" w:space="0" w:color="auto"/>
              <w:left w:val="single" w:sz="4" w:space="0" w:color="auto"/>
              <w:bottom w:val="single" w:sz="4" w:space="0" w:color="auto"/>
              <w:right w:val="single" w:sz="4" w:space="0" w:color="auto"/>
            </w:tcBorders>
            <w:vAlign w:val="center"/>
          </w:tcPr>
          <w:p w:rsidR="004D7ED0" w:rsidRPr="000D1EFF" w:rsidRDefault="00CC3593" w:rsidP="006702D8">
            <w:pPr>
              <w:jc w:val="center"/>
              <w:rPr>
                <w:rFonts w:asciiTheme="minorHAnsi" w:hAnsiTheme="minorHAnsi" w:cstheme="minorHAnsi"/>
                <w:sz w:val="20"/>
                <w:szCs w:val="20"/>
              </w:rPr>
            </w:pPr>
            <w:r w:rsidRPr="000D1EFF">
              <w:rPr>
                <w:rFonts w:asciiTheme="minorHAnsi" w:hAnsiTheme="minorHAnsi" w:cstheme="minorHAnsi"/>
                <w:sz w:val="20"/>
                <w:szCs w:val="20"/>
              </w:rPr>
              <w:t>176,33</w:t>
            </w:r>
          </w:p>
        </w:tc>
      </w:tr>
      <w:tr w:rsidR="004D7ED0" w:rsidRPr="003824D9" w:rsidTr="00575DD0">
        <w:trPr>
          <w:jc w:val="center"/>
        </w:trPr>
        <w:tc>
          <w:tcPr>
            <w:tcW w:w="2490" w:type="dxa"/>
            <w:shd w:val="clear" w:color="auto" w:fill="auto"/>
            <w:vAlign w:val="center"/>
          </w:tcPr>
          <w:p w:rsidR="004D7ED0" w:rsidRPr="003824D9" w:rsidRDefault="004D7ED0" w:rsidP="006702D8">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Slokovec</w:t>
            </w:r>
          </w:p>
        </w:tc>
        <w:tc>
          <w:tcPr>
            <w:tcW w:w="2052" w:type="dxa"/>
            <w:shd w:val="clear" w:color="auto" w:fill="auto"/>
            <w:vAlign w:val="center"/>
          </w:tcPr>
          <w:p w:rsidR="004D7ED0" w:rsidRPr="003824D9" w:rsidRDefault="004D7ED0" w:rsidP="00494350">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2</w:t>
            </w:r>
            <w:r w:rsidR="00494350">
              <w:rPr>
                <w:rFonts w:asciiTheme="minorHAnsi" w:hAnsiTheme="minorHAnsi" w:cstheme="minorHAnsi"/>
                <w:color w:val="000000"/>
                <w:sz w:val="20"/>
                <w:szCs w:val="20"/>
              </w:rPr>
              <w:t>35</w:t>
            </w:r>
          </w:p>
        </w:tc>
        <w:tc>
          <w:tcPr>
            <w:tcW w:w="2185" w:type="dxa"/>
            <w:tcBorders>
              <w:top w:val="single" w:sz="4" w:space="0" w:color="auto"/>
              <w:left w:val="single" w:sz="4" w:space="0" w:color="auto"/>
              <w:bottom w:val="single" w:sz="4" w:space="0" w:color="auto"/>
              <w:right w:val="single" w:sz="4" w:space="0" w:color="auto"/>
            </w:tcBorders>
            <w:vAlign w:val="center"/>
          </w:tcPr>
          <w:p w:rsidR="004D7ED0" w:rsidRPr="00421763" w:rsidRDefault="004D7ED0" w:rsidP="006702D8">
            <w:pPr>
              <w:jc w:val="center"/>
              <w:rPr>
                <w:rFonts w:asciiTheme="minorHAnsi" w:hAnsiTheme="minorHAnsi" w:cstheme="minorHAnsi"/>
                <w:sz w:val="20"/>
                <w:szCs w:val="20"/>
              </w:rPr>
            </w:pPr>
            <w:r w:rsidRPr="00421763">
              <w:rPr>
                <w:rFonts w:asciiTheme="minorHAnsi" w:hAnsiTheme="minorHAnsi" w:cstheme="minorHAnsi"/>
                <w:sz w:val="20"/>
                <w:szCs w:val="20"/>
              </w:rPr>
              <w:t>2,78</w:t>
            </w:r>
          </w:p>
        </w:tc>
        <w:tc>
          <w:tcPr>
            <w:tcW w:w="2333" w:type="dxa"/>
            <w:tcBorders>
              <w:top w:val="single" w:sz="4" w:space="0" w:color="auto"/>
              <w:left w:val="single" w:sz="4" w:space="0" w:color="auto"/>
              <w:bottom w:val="single" w:sz="4" w:space="0" w:color="auto"/>
              <w:right w:val="single" w:sz="4" w:space="0" w:color="auto"/>
            </w:tcBorders>
            <w:vAlign w:val="center"/>
          </w:tcPr>
          <w:p w:rsidR="004D7ED0" w:rsidRPr="000D1EFF" w:rsidRDefault="00CC3593" w:rsidP="006702D8">
            <w:pPr>
              <w:jc w:val="center"/>
              <w:rPr>
                <w:rFonts w:asciiTheme="minorHAnsi" w:hAnsiTheme="minorHAnsi" w:cstheme="minorHAnsi"/>
                <w:sz w:val="20"/>
                <w:szCs w:val="20"/>
              </w:rPr>
            </w:pPr>
            <w:r w:rsidRPr="000D1EFF">
              <w:rPr>
                <w:rFonts w:asciiTheme="minorHAnsi" w:hAnsiTheme="minorHAnsi" w:cstheme="minorHAnsi"/>
                <w:sz w:val="20"/>
                <w:szCs w:val="20"/>
              </w:rPr>
              <w:t>84,53</w:t>
            </w:r>
          </w:p>
        </w:tc>
      </w:tr>
      <w:tr w:rsidR="004D7ED0" w:rsidRPr="003824D9" w:rsidTr="00575DD0">
        <w:trPr>
          <w:jc w:val="center"/>
        </w:trPr>
        <w:tc>
          <w:tcPr>
            <w:tcW w:w="2490" w:type="dxa"/>
            <w:shd w:val="clear" w:color="auto" w:fill="auto"/>
            <w:vAlign w:val="center"/>
          </w:tcPr>
          <w:p w:rsidR="004D7ED0" w:rsidRPr="003824D9" w:rsidRDefault="004D7ED0" w:rsidP="006702D8">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Vinogradi Ludbreški</w:t>
            </w:r>
          </w:p>
        </w:tc>
        <w:tc>
          <w:tcPr>
            <w:tcW w:w="2052" w:type="dxa"/>
            <w:shd w:val="clear" w:color="auto" w:fill="auto"/>
            <w:vAlign w:val="center"/>
          </w:tcPr>
          <w:p w:rsidR="004D7ED0" w:rsidRPr="003824D9" w:rsidRDefault="004D7ED0" w:rsidP="00494350">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68</w:t>
            </w:r>
            <w:r w:rsidR="00494350">
              <w:rPr>
                <w:rFonts w:asciiTheme="minorHAnsi" w:hAnsiTheme="minorHAnsi" w:cstheme="minorHAnsi"/>
                <w:color w:val="000000"/>
                <w:sz w:val="20"/>
                <w:szCs w:val="20"/>
              </w:rPr>
              <w:t>1</w:t>
            </w:r>
          </w:p>
        </w:tc>
        <w:tc>
          <w:tcPr>
            <w:tcW w:w="2185" w:type="dxa"/>
            <w:tcBorders>
              <w:top w:val="single" w:sz="4" w:space="0" w:color="auto"/>
              <w:left w:val="single" w:sz="4" w:space="0" w:color="auto"/>
              <w:bottom w:val="single" w:sz="4" w:space="0" w:color="auto"/>
              <w:right w:val="single" w:sz="4" w:space="0" w:color="auto"/>
            </w:tcBorders>
            <w:vAlign w:val="center"/>
          </w:tcPr>
          <w:p w:rsidR="004D7ED0" w:rsidRPr="00421763" w:rsidRDefault="004D7ED0" w:rsidP="006702D8">
            <w:pPr>
              <w:jc w:val="center"/>
              <w:rPr>
                <w:rFonts w:asciiTheme="minorHAnsi" w:hAnsiTheme="minorHAnsi" w:cstheme="minorHAnsi"/>
                <w:sz w:val="20"/>
                <w:szCs w:val="20"/>
              </w:rPr>
            </w:pPr>
            <w:r w:rsidRPr="00421763">
              <w:rPr>
                <w:rFonts w:asciiTheme="minorHAnsi" w:hAnsiTheme="minorHAnsi" w:cstheme="minorHAnsi"/>
                <w:sz w:val="20"/>
                <w:szCs w:val="20"/>
              </w:rPr>
              <w:t>19,10</w:t>
            </w:r>
          </w:p>
        </w:tc>
        <w:tc>
          <w:tcPr>
            <w:tcW w:w="2333" w:type="dxa"/>
            <w:tcBorders>
              <w:top w:val="single" w:sz="4" w:space="0" w:color="auto"/>
              <w:left w:val="single" w:sz="4" w:space="0" w:color="auto"/>
              <w:bottom w:val="single" w:sz="4" w:space="0" w:color="auto"/>
              <w:right w:val="single" w:sz="4" w:space="0" w:color="auto"/>
            </w:tcBorders>
            <w:vAlign w:val="center"/>
          </w:tcPr>
          <w:p w:rsidR="004D7ED0" w:rsidRPr="000D1EFF" w:rsidRDefault="00CC3593" w:rsidP="006702D8">
            <w:pPr>
              <w:jc w:val="center"/>
              <w:rPr>
                <w:rFonts w:asciiTheme="minorHAnsi" w:hAnsiTheme="minorHAnsi" w:cstheme="minorHAnsi"/>
                <w:sz w:val="20"/>
                <w:szCs w:val="20"/>
              </w:rPr>
            </w:pPr>
            <w:r w:rsidRPr="000D1EFF">
              <w:rPr>
                <w:rFonts w:asciiTheme="minorHAnsi" w:hAnsiTheme="minorHAnsi" w:cstheme="minorHAnsi"/>
                <w:sz w:val="20"/>
                <w:szCs w:val="20"/>
              </w:rPr>
              <w:t>35,65</w:t>
            </w:r>
          </w:p>
        </w:tc>
      </w:tr>
      <w:tr w:rsidR="004D7ED0" w:rsidRPr="003824D9" w:rsidTr="00575DD0">
        <w:trPr>
          <w:jc w:val="center"/>
        </w:trPr>
        <w:tc>
          <w:tcPr>
            <w:tcW w:w="2490" w:type="dxa"/>
            <w:shd w:val="clear" w:color="auto" w:fill="auto"/>
            <w:vAlign w:val="center"/>
          </w:tcPr>
          <w:p w:rsidR="004D7ED0" w:rsidRPr="003824D9" w:rsidRDefault="004D7ED0" w:rsidP="006702D8">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Poljanec</w:t>
            </w:r>
          </w:p>
        </w:tc>
        <w:tc>
          <w:tcPr>
            <w:tcW w:w="2052" w:type="dxa"/>
            <w:shd w:val="clear" w:color="auto" w:fill="auto"/>
            <w:vAlign w:val="center"/>
          </w:tcPr>
          <w:p w:rsidR="004D7ED0" w:rsidRPr="003824D9" w:rsidRDefault="004D7ED0" w:rsidP="006702D8">
            <w:pPr>
              <w:jc w:val="center"/>
              <w:rPr>
                <w:rFonts w:asciiTheme="minorHAnsi" w:hAnsiTheme="minorHAnsi" w:cstheme="minorHAnsi"/>
                <w:color w:val="000000"/>
                <w:sz w:val="20"/>
                <w:szCs w:val="20"/>
              </w:rPr>
            </w:pPr>
            <w:r w:rsidRPr="003824D9">
              <w:rPr>
                <w:rFonts w:asciiTheme="minorHAnsi" w:hAnsiTheme="minorHAnsi" w:cstheme="minorHAnsi"/>
                <w:color w:val="000000"/>
                <w:sz w:val="20"/>
                <w:szCs w:val="20"/>
              </w:rPr>
              <w:t>6</w:t>
            </w:r>
            <w:r w:rsidR="00494350">
              <w:rPr>
                <w:rFonts w:asciiTheme="minorHAnsi" w:hAnsiTheme="minorHAnsi" w:cstheme="minorHAnsi"/>
                <w:color w:val="000000"/>
                <w:sz w:val="20"/>
                <w:szCs w:val="20"/>
              </w:rPr>
              <w:t>04</w:t>
            </w:r>
          </w:p>
        </w:tc>
        <w:tc>
          <w:tcPr>
            <w:tcW w:w="2185" w:type="dxa"/>
            <w:tcBorders>
              <w:top w:val="single" w:sz="4" w:space="0" w:color="auto"/>
              <w:left w:val="single" w:sz="4" w:space="0" w:color="auto"/>
              <w:bottom w:val="single" w:sz="4" w:space="0" w:color="auto"/>
              <w:right w:val="single" w:sz="4" w:space="0" w:color="auto"/>
            </w:tcBorders>
            <w:vAlign w:val="center"/>
          </w:tcPr>
          <w:p w:rsidR="004D7ED0" w:rsidRPr="00421763" w:rsidRDefault="004D7ED0" w:rsidP="006702D8">
            <w:pPr>
              <w:jc w:val="center"/>
              <w:rPr>
                <w:rFonts w:asciiTheme="minorHAnsi" w:hAnsiTheme="minorHAnsi" w:cstheme="minorHAnsi"/>
                <w:sz w:val="20"/>
                <w:szCs w:val="20"/>
              </w:rPr>
            </w:pPr>
            <w:r w:rsidRPr="00421763">
              <w:rPr>
                <w:rFonts w:asciiTheme="minorHAnsi" w:hAnsiTheme="minorHAnsi" w:cstheme="minorHAnsi"/>
                <w:sz w:val="20"/>
                <w:szCs w:val="20"/>
              </w:rPr>
              <w:t>5,24</w:t>
            </w:r>
          </w:p>
        </w:tc>
        <w:tc>
          <w:tcPr>
            <w:tcW w:w="2333" w:type="dxa"/>
            <w:tcBorders>
              <w:top w:val="single" w:sz="4" w:space="0" w:color="auto"/>
              <w:left w:val="single" w:sz="4" w:space="0" w:color="auto"/>
              <w:bottom w:val="single" w:sz="4" w:space="0" w:color="auto"/>
              <w:right w:val="single" w:sz="4" w:space="0" w:color="auto"/>
            </w:tcBorders>
            <w:vAlign w:val="center"/>
          </w:tcPr>
          <w:p w:rsidR="004D7ED0" w:rsidRPr="000D1EFF" w:rsidRDefault="00CC3593" w:rsidP="006702D8">
            <w:pPr>
              <w:jc w:val="center"/>
              <w:rPr>
                <w:rFonts w:asciiTheme="minorHAnsi" w:hAnsiTheme="minorHAnsi" w:cstheme="minorHAnsi"/>
                <w:sz w:val="20"/>
                <w:szCs w:val="20"/>
              </w:rPr>
            </w:pPr>
            <w:r w:rsidRPr="000D1EFF">
              <w:rPr>
                <w:rFonts w:asciiTheme="minorHAnsi" w:hAnsiTheme="minorHAnsi" w:cstheme="minorHAnsi"/>
                <w:sz w:val="20"/>
                <w:szCs w:val="20"/>
              </w:rPr>
              <w:t>115,26</w:t>
            </w:r>
          </w:p>
        </w:tc>
      </w:tr>
      <w:tr w:rsidR="004D7ED0" w:rsidRPr="003824D9" w:rsidTr="00575DD0">
        <w:trPr>
          <w:trHeight w:val="425"/>
          <w:jc w:val="center"/>
        </w:trPr>
        <w:tc>
          <w:tcPr>
            <w:tcW w:w="2490" w:type="dxa"/>
            <w:vAlign w:val="center"/>
          </w:tcPr>
          <w:p w:rsidR="004D7ED0" w:rsidRPr="003824D9" w:rsidRDefault="004D7ED0" w:rsidP="006702D8">
            <w:pPr>
              <w:jc w:val="center"/>
              <w:rPr>
                <w:rFonts w:asciiTheme="minorHAnsi" w:hAnsiTheme="minorHAnsi" w:cstheme="minorHAnsi"/>
                <w:b/>
                <w:bCs/>
                <w:noProof/>
                <w:color w:val="000000"/>
                <w:sz w:val="20"/>
                <w:szCs w:val="20"/>
              </w:rPr>
            </w:pPr>
            <w:r w:rsidRPr="003824D9">
              <w:rPr>
                <w:rFonts w:asciiTheme="minorHAnsi" w:hAnsiTheme="minorHAnsi" w:cstheme="minorHAnsi"/>
                <w:b/>
                <w:bCs/>
                <w:sz w:val="20"/>
                <w:szCs w:val="20"/>
              </w:rPr>
              <w:t>UKUPNO</w:t>
            </w:r>
          </w:p>
        </w:tc>
        <w:tc>
          <w:tcPr>
            <w:tcW w:w="2052" w:type="dxa"/>
            <w:vAlign w:val="center"/>
          </w:tcPr>
          <w:p w:rsidR="004D7ED0" w:rsidRPr="003824D9" w:rsidRDefault="00494350" w:rsidP="006702D8">
            <w:pPr>
              <w:jc w:val="center"/>
              <w:rPr>
                <w:rFonts w:asciiTheme="minorHAnsi" w:hAnsiTheme="minorHAnsi" w:cstheme="minorHAnsi"/>
                <w:b/>
                <w:bCs/>
                <w:noProof/>
                <w:sz w:val="20"/>
                <w:szCs w:val="20"/>
              </w:rPr>
            </w:pPr>
            <w:r>
              <w:rPr>
                <w:rFonts w:asciiTheme="minorHAnsi" w:hAnsiTheme="minorHAnsi" w:cstheme="minorHAnsi"/>
                <w:b/>
                <w:bCs/>
                <w:noProof/>
                <w:sz w:val="20"/>
                <w:szCs w:val="20"/>
              </w:rPr>
              <w:t>8.519</w:t>
            </w:r>
          </w:p>
        </w:tc>
        <w:tc>
          <w:tcPr>
            <w:tcW w:w="2185" w:type="dxa"/>
            <w:tcBorders>
              <w:top w:val="single" w:sz="4" w:space="0" w:color="auto"/>
              <w:left w:val="single" w:sz="4" w:space="0" w:color="auto"/>
              <w:bottom w:val="single" w:sz="4" w:space="0" w:color="auto"/>
              <w:right w:val="single" w:sz="4" w:space="0" w:color="auto"/>
            </w:tcBorders>
            <w:vAlign w:val="center"/>
          </w:tcPr>
          <w:p w:rsidR="004D7ED0" w:rsidRPr="00421763" w:rsidRDefault="004D7ED0" w:rsidP="006702D8">
            <w:pPr>
              <w:jc w:val="center"/>
              <w:rPr>
                <w:rFonts w:asciiTheme="minorHAnsi" w:hAnsiTheme="minorHAnsi" w:cstheme="minorHAnsi"/>
                <w:b/>
                <w:bCs/>
                <w:noProof/>
                <w:sz w:val="20"/>
                <w:szCs w:val="20"/>
              </w:rPr>
            </w:pPr>
            <w:r w:rsidRPr="00421763">
              <w:rPr>
                <w:rFonts w:asciiTheme="minorHAnsi" w:hAnsiTheme="minorHAnsi" w:cstheme="minorHAnsi"/>
                <w:b/>
                <w:bCs/>
                <w:sz w:val="20"/>
                <w:szCs w:val="20"/>
              </w:rPr>
              <w:t>73,54</w:t>
            </w:r>
          </w:p>
        </w:tc>
        <w:tc>
          <w:tcPr>
            <w:tcW w:w="2333" w:type="dxa"/>
            <w:tcBorders>
              <w:top w:val="single" w:sz="4" w:space="0" w:color="auto"/>
              <w:left w:val="single" w:sz="4" w:space="0" w:color="auto"/>
              <w:bottom w:val="single" w:sz="4" w:space="0" w:color="auto"/>
              <w:right w:val="single" w:sz="4" w:space="0" w:color="auto"/>
            </w:tcBorders>
            <w:vAlign w:val="center"/>
          </w:tcPr>
          <w:p w:rsidR="004D7ED0" w:rsidRPr="000D1EFF" w:rsidRDefault="00CC3593" w:rsidP="006702D8">
            <w:pPr>
              <w:jc w:val="center"/>
              <w:rPr>
                <w:rFonts w:asciiTheme="minorHAnsi" w:hAnsiTheme="minorHAnsi" w:cstheme="minorHAnsi"/>
                <w:b/>
                <w:bCs/>
                <w:noProof/>
                <w:sz w:val="20"/>
                <w:szCs w:val="20"/>
              </w:rPr>
            </w:pPr>
            <w:r w:rsidRPr="000D1EFF">
              <w:rPr>
                <w:rFonts w:asciiTheme="minorHAnsi" w:hAnsiTheme="minorHAnsi" w:cstheme="minorHAnsi"/>
                <w:b/>
                <w:bCs/>
                <w:noProof/>
                <w:sz w:val="20"/>
                <w:szCs w:val="20"/>
              </w:rPr>
              <w:t>115,84</w:t>
            </w:r>
          </w:p>
        </w:tc>
      </w:tr>
    </w:tbl>
    <w:p w:rsidR="001738F9" w:rsidRPr="00126A75" w:rsidRDefault="00DE0CDD">
      <w:pPr>
        <w:spacing w:after="120"/>
        <w:jc w:val="center"/>
        <w:rPr>
          <w:rFonts w:asciiTheme="minorHAnsi" w:hAnsiTheme="minorHAnsi" w:cstheme="minorHAnsi"/>
          <w:sz w:val="18"/>
          <w:szCs w:val="18"/>
          <w:lang w:eastAsia="zh-CN"/>
        </w:rPr>
      </w:pPr>
      <w:r w:rsidRPr="00126A75">
        <w:rPr>
          <w:rFonts w:asciiTheme="minorHAnsi" w:hAnsiTheme="minorHAnsi" w:cstheme="minorHAnsi"/>
          <w:sz w:val="18"/>
          <w:szCs w:val="18"/>
          <w:lang w:eastAsia="zh-CN"/>
        </w:rPr>
        <w:t>Izvo</w:t>
      </w:r>
      <w:r w:rsidR="00F34606">
        <w:rPr>
          <w:rFonts w:asciiTheme="minorHAnsi" w:hAnsiTheme="minorHAnsi" w:cstheme="minorHAnsi"/>
          <w:sz w:val="18"/>
          <w:szCs w:val="18"/>
          <w:lang w:eastAsia="zh-CN"/>
        </w:rPr>
        <w:t>r: Državni zavod za statistiku, Prvi rezultati popisa</w:t>
      </w:r>
      <w:r w:rsidRPr="00126A75">
        <w:rPr>
          <w:rFonts w:asciiTheme="minorHAnsi" w:hAnsiTheme="minorHAnsi" w:cstheme="minorHAnsi"/>
          <w:sz w:val="18"/>
          <w:szCs w:val="18"/>
          <w:lang w:eastAsia="zh-CN"/>
        </w:rPr>
        <w:t xml:space="preserve"> stanovništva 20</w:t>
      </w:r>
      <w:r w:rsidR="00F34606">
        <w:rPr>
          <w:rFonts w:asciiTheme="minorHAnsi" w:hAnsiTheme="minorHAnsi" w:cstheme="minorHAnsi"/>
          <w:sz w:val="18"/>
          <w:szCs w:val="18"/>
          <w:lang w:eastAsia="zh-CN"/>
        </w:rPr>
        <w:t>2</w:t>
      </w:r>
      <w:r w:rsidRPr="00126A75">
        <w:rPr>
          <w:rFonts w:asciiTheme="minorHAnsi" w:hAnsiTheme="minorHAnsi" w:cstheme="minorHAnsi"/>
          <w:sz w:val="18"/>
          <w:szCs w:val="18"/>
          <w:lang w:eastAsia="zh-CN"/>
        </w:rPr>
        <w:t>1. godina</w:t>
      </w:r>
    </w:p>
    <w:p w:rsidR="004D7ED0" w:rsidRPr="009D46DD" w:rsidRDefault="004D7ED0" w:rsidP="004D7ED0">
      <w:pPr>
        <w:rPr>
          <w:lang w:eastAsia="zh-CN"/>
        </w:rPr>
      </w:pPr>
      <w:bookmarkStart w:id="27" w:name="_Toc37847897"/>
      <w:bookmarkStart w:id="28" w:name="_Toc44502257"/>
      <w:r w:rsidRPr="009D46DD">
        <w:rPr>
          <w:lang w:eastAsia="zh-CN"/>
        </w:rPr>
        <w:t>Prosječna gustoća naseljenosti na području Grada iznosi 1</w:t>
      </w:r>
      <w:r w:rsidR="00A6452A" w:rsidRPr="009D46DD">
        <w:rPr>
          <w:lang w:eastAsia="zh-CN"/>
        </w:rPr>
        <w:t>15,84</w:t>
      </w:r>
      <w:r w:rsidRPr="009D46DD">
        <w:rPr>
          <w:lang w:eastAsia="zh-CN"/>
        </w:rPr>
        <w:t xml:space="preserve"> st/km², što je</w:t>
      </w:r>
      <w:r w:rsidR="00A6452A" w:rsidRPr="009D46DD">
        <w:rPr>
          <w:lang w:eastAsia="zh-CN"/>
        </w:rPr>
        <w:t xml:space="preserve"> nešto </w:t>
      </w:r>
      <w:r w:rsidRPr="009D46DD">
        <w:rPr>
          <w:lang w:eastAsia="zh-CN"/>
        </w:rPr>
        <w:t xml:space="preserve"> niže od prosjeka Varaždinske županije (1</w:t>
      </w:r>
      <w:r w:rsidR="00A6452A" w:rsidRPr="009D46DD">
        <w:rPr>
          <w:lang w:eastAsia="zh-CN"/>
        </w:rPr>
        <w:t>26</w:t>
      </w:r>
      <w:r w:rsidRPr="009D46DD">
        <w:rPr>
          <w:lang w:eastAsia="zh-CN"/>
        </w:rPr>
        <w:t>,</w:t>
      </w:r>
      <w:r w:rsidR="00A6452A" w:rsidRPr="009D46DD">
        <w:rPr>
          <w:lang w:eastAsia="zh-CN"/>
        </w:rPr>
        <w:t>99</w:t>
      </w:r>
      <w:r w:rsidRPr="009D46DD">
        <w:rPr>
          <w:lang w:eastAsia="zh-CN"/>
        </w:rPr>
        <w:t>9 st/km</w:t>
      </w:r>
      <w:r w:rsidRPr="009D46DD">
        <w:rPr>
          <w:vertAlign w:val="superscript"/>
          <w:lang w:eastAsia="zh-CN"/>
        </w:rPr>
        <w:t>2</w:t>
      </w:r>
      <w:r w:rsidRPr="009D46DD">
        <w:rPr>
          <w:lang w:eastAsia="zh-CN"/>
        </w:rPr>
        <w:t>). Naselja u sjevernom dijelu Grada, uz samo naselje Ludbreg su gušće naseljena od južnih naselja koja se nalaze na hipsometrijski višem i raščlanjenijem dijelu Grada. Najveću gustoću naseljenosti ima naselje Ludbreg (</w:t>
      </w:r>
      <w:r w:rsidR="00A6452A" w:rsidRPr="009D46DD">
        <w:rPr>
          <w:lang w:eastAsia="zh-CN"/>
        </w:rPr>
        <w:t>494,16</w:t>
      </w:r>
      <w:r w:rsidRPr="009D46DD">
        <w:rPr>
          <w:lang w:eastAsia="zh-CN"/>
        </w:rPr>
        <w:t xml:space="preserve"> st/km</w:t>
      </w:r>
      <w:r w:rsidRPr="009D46DD">
        <w:rPr>
          <w:vertAlign w:val="superscript"/>
          <w:lang w:eastAsia="zh-CN"/>
        </w:rPr>
        <w:t>2</w:t>
      </w:r>
      <w:r w:rsidRPr="009D46DD">
        <w:rPr>
          <w:lang w:eastAsia="zh-CN"/>
        </w:rPr>
        <w:t>), zatim slijedi naselja: Sigetec Ludbreški (</w:t>
      </w:r>
      <w:r w:rsidR="00A6452A" w:rsidRPr="009D46DD">
        <w:rPr>
          <w:lang w:eastAsia="zh-CN"/>
        </w:rPr>
        <w:t>176,33</w:t>
      </w:r>
      <w:r w:rsidRPr="009D46DD">
        <w:rPr>
          <w:lang w:eastAsia="zh-CN"/>
        </w:rPr>
        <w:t xml:space="preserve"> st/km</w:t>
      </w:r>
      <w:r w:rsidRPr="009D46DD">
        <w:rPr>
          <w:vertAlign w:val="superscript"/>
          <w:lang w:eastAsia="zh-CN"/>
        </w:rPr>
        <w:t>2</w:t>
      </w:r>
      <w:r w:rsidRPr="009D46DD">
        <w:rPr>
          <w:lang w:eastAsia="zh-CN"/>
        </w:rPr>
        <w:t>),</w:t>
      </w:r>
      <w:r w:rsidR="00A6452A" w:rsidRPr="009D46DD">
        <w:rPr>
          <w:lang w:eastAsia="zh-CN"/>
        </w:rPr>
        <w:t xml:space="preserve"> </w:t>
      </w:r>
      <w:r w:rsidR="009D46DD" w:rsidRPr="009D46DD">
        <w:rPr>
          <w:lang w:eastAsia="zh-CN"/>
        </w:rPr>
        <w:t>Selnik (169,45 st/km</w:t>
      </w:r>
      <w:r w:rsidR="009D46DD" w:rsidRPr="009D46DD">
        <w:rPr>
          <w:vertAlign w:val="superscript"/>
          <w:lang w:eastAsia="zh-CN"/>
        </w:rPr>
        <w:t>2</w:t>
      </w:r>
      <w:r w:rsidR="009D46DD" w:rsidRPr="009D46DD">
        <w:rPr>
          <w:lang w:eastAsia="zh-CN"/>
        </w:rPr>
        <w:t>),</w:t>
      </w:r>
      <w:r w:rsidRPr="009D46DD">
        <w:rPr>
          <w:lang w:eastAsia="zh-CN"/>
        </w:rPr>
        <w:t xml:space="preserve"> Kućan Ludbreški (</w:t>
      </w:r>
      <w:r w:rsidR="009D46DD" w:rsidRPr="009D46DD">
        <w:rPr>
          <w:lang w:eastAsia="zh-CN"/>
        </w:rPr>
        <w:t>166,32 st/km</w:t>
      </w:r>
      <w:r w:rsidR="009D46DD" w:rsidRPr="009D46DD">
        <w:rPr>
          <w:vertAlign w:val="superscript"/>
          <w:lang w:eastAsia="zh-CN"/>
        </w:rPr>
        <w:t>2</w:t>
      </w:r>
      <w:r w:rsidR="009D46DD" w:rsidRPr="009D46DD">
        <w:rPr>
          <w:lang w:eastAsia="zh-CN"/>
        </w:rPr>
        <w:t xml:space="preserve">) </w:t>
      </w:r>
      <w:r w:rsidRPr="009D46DD">
        <w:rPr>
          <w:lang w:eastAsia="zh-CN"/>
        </w:rPr>
        <w:t>, dok je najrjeđe naseljeno naselje Segovina (</w:t>
      </w:r>
      <w:r w:rsidR="009D46DD" w:rsidRPr="009D46DD">
        <w:rPr>
          <w:lang w:eastAsia="zh-CN"/>
        </w:rPr>
        <w:t>7</w:t>
      </w:r>
      <w:r w:rsidRPr="009D46DD">
        <w:rPr>
          <w:lang w:eastAsia="zh-CN"/>
        </w:rPr>
        <w:t>,</w:t>
      </w:r>
      <w:r w:rsidR="009D46DD" w:rsidRPr="009D46DD">
        <w:rPr>
          <w:lang w:eastAsia="zh-CN"/>
        </w:rPr>
        <w:t>27</w:t>
      </w:r>
      <w:r w:rsidRPr="009D46DD">
        <w:rPr>
          <w:lang w:eastAsia="zh-CN"/>
        </w:rPr>
        <w:t xml:space="preserve"> st/km</w:t>
      </w:r>
      <w:r w:rsidRPr="009D46DD">
        <w:rPr>
          <w:vertAlign w:val="superscript"/>
          <w:lang w:eastAsia="zh-CN"/>
        </w:rPr>
        <w:t>2</w:t>
      </w:r>
      <w:r w:rsidRPr="009D46DD">
        <w:rPr>
          <w:lang w:eastAsia="zh-CN"/>
        </w:rPr>
        <w:t>). Uočljiva je veza između reljefne pogodnosti za naseljavanje te posljedično razvoja infrastrukture i gušće naseljenosti u nižem dijelu Grada.</w:t>
      </w:r>
    </w:p>
    <w:p w:rsidR="001738F9" w:rsidRPr="000604FF" w:rsidRDefault="00DE0CDD" w:rsidP="000604FF">
      <w:pPr>
        <w:pStyle w:val="Naslov2"/>
      </w:pPr>
      <w:bookmarkStart w:id="29" w:name="_Toc93313679"/>
      <w:r w:rsidRPr="000604FF">
        <w:t>PREGLED NASELJENIH MJESTA</w:t>
      </w:r>
      <w:bookmarkEnd w:id="27"/>
      <w:bookmarkEnd w:id="28"/>
      <w:bookmarkEnd w:id="29"/>
    </w:p>
    <w:p w:rsidR="004D7ED0" w:rsidRDefault="004D7ED0" w:rsidP="004D7ED0">
      <w:pPr>
        <w:spacing w:after="120" w:line="276" w:lineRule="auto"/>
        <w:rPr>
          <w:szCs w:val="24"/>
        </w:rPr>
      </w:pPr>
      <w:r>
        <w:rPr>
          <w:szCs w:val="24"/>
        </w:rPr>
        <w:t>U sastavu Grada Ludbrega nalazi se ukupno 13</w:t>
      </w:r>
      <w:r w:rsidRPr="00C33B4B">
        <w:rPr>
          <w:szCs w:val="24"/>
        </w:rPr>
        <w:t xml:space="preserve"> naselja: </w:t>
      </w:r>
      <w:r w:rsidRPr="00457D66">
        <w:rPr>
          <w:szCs w:val="24"/>
        </w:rPr>
        <w:t>Apatija, Bolfan, Čukovec, Globočec Ludbreški, Hrastovsko, Kućan Ludbreški, Ludbreg,</w:t>
      </w:r>
      <w:r>
        <w:rPr>
          <w:szCs w:val="24"/>
        </w:rPr>
        <w:t xml:space="preserve"> </w:t>
      </w:r>
      <w:r w:rsidRPr="00457D66">
        <w:rPr>
          <w:szCs w:val="24"/>
        </w:rPr>
        <w:t>Poljanec</w:t>
      </w:r>
      <w:r>
        <w:rPr>
          <w:rStyle w:val="Referencafusnote"/>
          <w:szCs w:val="24"/>
        </w:rPr>
        <w:footnoteReference w:id="1"/>
      </w:r>
      <w:r>
        <w:rPr>
          <w:szCs w:val="24"/>
        </w:rPr>
        <w:t>,</w:t>
      </w:r>
      <w:r w:rsidRPr="00457D66">
        <w:rPr>
          <w:szCs w:val="24"/>
        </w:rPr>
        <w:t xml:space="preserve"> Segovina, Selnik, Sigetec Ludbreški, Slokovec i Vinogradi Ludbreški</w:t>
      </w:r>
      <w:r>
        <w:rPr>
          <w:szCs w:val="24"/>
        </w:rPr>
        <w:t>.</w:t>
      </w:r>
    </w:p>
    <w:p w:rsidR="00040D4C" w:rsidRDefault="001102FF" w:rsidP="003C6E51">
      <w:pPr>
        <w:pStyle w:val="Odlomakpopisa10"/>
        <w:spacing w:after="0"/>
        <w:rPr>
          <w:rFonts w:cstheme="minorHAnsi"/>
        </w:rPr>
      </w:pPr>
      <w:r>
        <w:rPr>
          <w:rFonts w:cstheme="minorHAnsi"/>
          <w:noProof/>
        </w:rPr>
        <w:lastRenderedPageBreak/>
        <w:drawing>
          <wp:inline distT="0" distB="0" distL="0" distR="0">
            <wp:extent cx="5578475" cy="4346575"/>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8475" cy="4346575"/>
                    </a:xfrm>
                    <a:prstGeom prst="rect">
                      <a:avLst/>
                    </a:prstGeom>
                    <a:noFill/>
                  </pic:spPr>
                </pic:pic>
              </a:graphicData>
            </a:graphic>
          </wp:inline>
        </w:drawing>
      </w:r>
    </w:p>
    <w:p w:rsidR="008A3BD4" w:rsidRPr="00126A75" w:rsidRDefault="008A3BD4" w:rsidP="008A3BD4">
      <w:pPr>
        <w:pStyle w:val="Opisslike"/>
        <w:spacing w:line="276" w:lineRule="auto"/>
        <w:jc w:val="center"/>
        <w:rPr>
          <w:rFonts w:asciiTheme="minorHAnsi" w:hAnsiTheme="minorHAnsi" w:cstheme="minorHAnsi"/>
        </w:rPr>
      </w:pPr>
      <w:bookmarkStart w:id="30" w:name="_Toc37139619"/>
      <w:bookmarkStart w:id="31" w:name="_Toc44502400"/>
      <w:bookmarkStart w:id="32" w:name="_Toc93314384"/>
      <w:r w:rsidRPr="00126A75">
        <w:rPr>
          <w:rFonts w:asciiTheme="minorHAnsi" w:hAnsiTheme="minorHAnsi" w:cstheme="minorHAnsi"/>
        </w:rPr>
        <w:t xml:space="preserve">Slika </w:t>
      </w:r>
      <w:r w:rsidR="00DD1175" w:rsidRPr="00126A75">
        <w:rPr>
          <w:rFonts w:asciiTheme="minorHAnsi" w:hAnsiTheme="minorHAnsi" w:cstheme="minorHAnsi"/>
        </w:rPr>
        <w:fldChar w:fldCharType="begin"/>
      </w:r>
      <w:r w:rsidRPr="00126A75">
        <w:rPr>
          <w:rFonts w:asciiTheme="minorHAnsi" w:hAnsiTheme="minorHAnsi" w:cstheme="minorHAnsi"/>
        </w:rPr>
        <w:instrText xml:space="preserve"> SEQ Slika \* ARABIC </w:instrText>
      </w:r>
      <w:r w:rsidR="00DD1175" w:rsidRPr="00126A75">
        <w:rPr>
          <w:rFonts w:asciiTheme="minorHAnsi" w:hAnsiTheme="minorHAnsi" w:cstheme="minorHAnsi"/>
        </w:rPr>
        <w:fldChar w:fldCharType="separate"/>
      </w:r>
      <w:r w:rsidR="004A7A93">
        <w:rPr>
          <w:rFonts w:asciiTheme="minorHAnsi" w:hAnsiTheme="minorHAnsi" w:cstheme="minorHAnsi"/>
          <w:noProof/>
        </w:rPr>
        <w:t>2</w:t>
      </w:r>
      <w:r w:rsidR="00DD1175" w:rsidRPr="00126A75">
        <w:rPr>
          <w:rFonts w:asciiTheme="minorHAnsi" w:hAnsiTheme="minorHAnsi" w:cstheme="minorHAnsi"/>
        </w:rPr>
        <w:fldChar w:fldCharType="end"/>
      </w:r>
      <w:r w:rsidRPr="00126A75">
        <w:rPr>
          <w:rFonts w:asciiTheme="minorHAnsi" w:hAnsiTheme="minorHAnsi" w:cstheme="minorHAnsi"/>
        </w:rPr>
        <w:t xml:space="preserve">. Raspored naselja na području Grada </w:t>
      </w:r>
      <w:r w:rsidR="003720B3">
        <w:rPr>
          <w:rFonts w:asciiTheme="minorHAnsi" w:hAnsiTheme="minorHAnsi" w:cstheme="minorHAnsi"/>
        </w:rPr>
        <w:t>L</w:t>
      </w:r>
      <w:bookmarkEnd w:id="30"/>
      <w:bookmarkEnd w:id="31"/>
      <w:r w:rsidR="001102FF">
        <w:rPr>
          <w:rFonts w:asciiTheme="minorHAnsi" w:hAnsiTheme="minorHAnsi" w:cstheme="minorHAnsi"/>
        </w:rPr>
        <w:t>udbrega</w:t>
      </w:r>
      <w:bookmarkEnd w:id="32"/>
    </w:p>
    <w:p w:rsidR="008A3BD4" w:rsidRDefault="008A3BD4" w:rsidP="008A3BD4">
      <w:pPr>
        <w:spacing w:after="240"/>
        <w:jc w:val="center"/>
        <w:rPr>
          <w:rFonts w:asciiTheme="minorHAnsi" w:hAnsiTheme="minorHAnsi" w:cstheme="minorHAnsi"/>
          <w:sz w:val="20"/>
          <w:szCs w:val="20"/>
          <w:lang w:eastAsia="zh-CN"/>
        </w:rPr>
      </w:pPr>
      <w:r w:rsidRPr="00126A75">
        <w:rPr>
          <w:rFonts w:asciiTheme="minorHAnsi" w:hAnsiTheme="minorHAnsi" w:cstheme="minorHAnsi"/>
          <w:sz w:val="20"/>
          <w:szCs w:val="20"/>
          <w:lang w:eastAsia="zh-CN"/>
        </w:rPr>
        <w:t>Izvor: ARKOD preglednik (obrada autora)</w:t>
      </w:r>
    </w:p>
    <w:p w:rsidR="00D919B9" w:rsidRPr="00D919B9" w:rsidRDefault="00D919B9" w:rsidP="00D919B9">
      <w:pPr>
        <w:suppressAutoHyphens/>
        <w:autoSpaceDN w:val="0"/>
        <w:spacing w:after="120" w:line="276" w:lineRule="auto"/>
        <w:textAlignment w:val="baseline"/>
        <w:rPr>
          <w:rFonts w:eastAsia="Calibri" w:cs="Times New Roman"/>
          <w:lang w:eastAsia="hr-HR"/>
        </w:rPr>
      </w:pPr>
      <w:r w:rsidRPr="00D919B9">
        <w:rPr>
          <w:rFonts w:eastAsia="Calibri" w:cs="Times New Roman"/>
          <w:lang w:eastAsia="hr-HR"/>
        </w:rPr>
        <w:t xml:space="preserve">Najveće naselje po broju stanovnika je Ludbreg gdje živi 3.603 stanovnika, odnosno 39,19% ukupnog broja stanovnika Grada. U preostalih 12 naselja stanuje 60,81% stanovnika. Najmanji broj stanovnika Grada Ludbrega stanuje u naselju Segovina, njih 37 ili 0,30%. </w:t>
      </w:r>
    </w:p>
    <w:p w:rsidR="001738F9" w:rsidRPr="00804157" w:rsidRDefault="00DE0CDD" w:rsidP="00804157">
      <w:pPr>
        <w:pStyle w:val="Naslov2"/>
      </w:pPr>
      <w:bookmarkStart w:id="33" w:name="_Toc37847898"/>
      <w:bookmarkStart w:id="34" w:name="_Toc44502258"/>
      <w:bookmarkStart w:id="35" w:name="_Toc93313680"/>
      <w:r w:rsidRPr="00804157">
        <w:t>PREGLED PRAVNIH OSOBA U GOSPODARSTVU PO VRSTAMA</w:t>
      </w:r>
      <w:bookmarkEnd w:id="33"/>
      <w:bookmarkEnd w:id="34"/>
      <w:bookmarkEnd w:id="35"/>
    </w:p>
    <w:p w:rsidR="00BD3D57" w:rsidRDefault="00BD3D57" w:rsidP="005B1A4E">
      <w:pPr>
        <w:pStyle w:val="Odlomakpopisa10"/>
        <w:rPr>
          <w:rFonts w:cstheme="minorHAnsi"/>
        </w:rPr>
      </w:pPr>
      <w:r>
        <w:rPr>
          <w:rFonts w:cstheme="minorHAnsi"/>
        </w:rPr>
        <w:t>Na području Grada L</w:t>
      </w:r>
      <w:r w:rsidR="00B407F6">
        <w:rPr>
          <w:rFonts w:cstheme="minorHAnsi"/>
        </w:rPr>
        <w:t>udbrega</w:t>
      </w:r>
      <w:r>
        <w:rPr>
          <w:rFonts w:cstheme="minorHAnsi"/>
        </w:rPr>
        <w:t xml:space="preserve"> znača</w:t>
      </w:r>
      <w:r w:rsidR="00F63535">
        <w:rPr>
          <w:rFonts w:cstheme="minorHAnsi"/>
        </w:rPr>
        <w:t>j</w:t>
      </w:r>
      <w:r>
        <w:rPr>
          <w:rFonts w:cstheme="minorHAnsi"/>
        </w:rPr>
        <w:t xml:space="preserve">niju djelatnost obavljaju sljedeće pravne osobe: </w:t>
      </w:r>
    </w:p>
    <w:p w:rsidR="00BD3D57" w:rsidRDefault="00BD3D57" w:rsidP="00BD3D57">
      <w:pPr>
        <w:pStyle w:val="Opisslike"/>
        <w:keepNext/>
        <w:spacing w:line="276" w:lineRule="auto"/>
      </w:pPr>
      <w:bookmarkStart w:id="36" w:name="_Toc44504187"/>
      <w:bookmarkStart w:id="37" w:name="_Toc93314289"/>
      <w:r>
        <w:t xml:space="preserve">Tablica </w:t>
      </w:r>
      <w:r w:rsidR="00DD1175">
        <w:fldChar w:fldCharType="begin"/>
      </w:r>
      <w:r w:rsidR="008B5C8A">
        <w:instrText xml:space="preserve"> SEQ Tablica \* ARABIC </w:instrText>
      </w:r>
      <w:r w:rsidR="00DD1175">
        <w:fldChar w:fldCharType="separate"/>
      </w:r>
      <w:r w:rsidR="004A7A93">
        <w:rPr>
          <w:noProof/>
        </w:rPr>
        <w:t>2</w:t>
      </w:r>
      <w:r w:rsidR="00DD1175">
        <w:rPr>
          <w:noProof/>
        </w:rPr>
        <w:fldChar w:fldCharType="end"/>
      </w:r>
      <w:r>
        <w:t xml:space="preserve">. </w:t>
      </w:r>
      <w:r w:rsidRPr="00BD3D57">
        <w:t xml:space="preserve">Pregled značajnijih pravnih osoba u gospodarstvu po </w:t>
      </w:r>
      <w:r>
        <w:t>djelatnostima</w:t>
      </w:r>
      <w:bookmarkEnd w:id="36"/>
      <w:bookmarkEnd w:id="37"/>
      <w:r>
        <w:t xml:space="preserve"> </w:t>
      </w:r>
    </w:p>
    <w:tbl>
      <w:tblPr>
        <w:tblStyle w:val="Reetkatablice"/>
        <w:tblW w:w="0" w:type="auto"/>
        <w:tblLook w:val="04A0"/>
      </w:tblPr>
      <w:tblGrid>
        <w:gridCol w:w="2689"/>
        <w:gridCol w:w="3402"/>
        <w:gridCol w:w="2969"/>
      </w:tblGrid>
      <w:tr w:rsidR="00F83733" w:rsidRPr="00BD3D57" w:rsidTr="00732C36">
        <w:trPr>
          <w:trHeight w:val="503"/>
          <w:tblHeader/>
        </w:trPr>
        <w:tc>
          <w:tcPr>
            <w:tcW w:w="2689" w:type="dxa"/>
            <w:vAlign w:val="center"/>
          </w:tcPr>
          <w:p w:rsidR="00F83733" w:rsidRPr="00BD3D57" w:rsidRDefault="00F83733" w:rsidP="00F83733">
            <w:pPr>
              <w:suppressAutoHyphens/>
              <w:autoSpaceDN w:val="0"/>
              <w:jc w:val="center"/>
              <w:textAlignment w:val="baseline"/>
              <w:rPr>
                <w:rFonts w:asciiTheme="minorHAnsi" w:hAnsiTheme="minorHAnsi" w:cstheme="minorHAnsi"/>
                <w:b/>
                <w:bCs/>
                <w:sz w:val="20"/>
              </w:rPr>
            </w:pPr>
            <w:r w:rsidRPr="00BD3D57">
              <w:rPr>
                <w:rFonts w:asciiTheme="minorHAnsi" w:hAnsiTheme="minorHAnsi" w:cstheme="minorHAnsi"/>
                <w:b/>
                <w:bCs/>
                <w:sz w:val="20"/>
              </w:rPr>
              <w:t>PRAVNA OSOBA</w:t>
            </w:r>
          </w:p>
        </w:tc>
        <w:tc>
          <w:tcPr>
            <w:tcW w:w="3402" w:type="dxa"/>
            <w:vAlign w:val="center"/>
          </w:tcPr>
          <w:p w:rsidR="00F83733" w:rsidRPr="00BD3D57" w:rsidRDefault="00F83733" w:rsidP="00F83733">
            <w:pPr>
              <w:suppressAutoHyphens/>
              <w:autoSpaceDN w:val="0"/>
              <w:jc w:val="center"/>
              <w:textAlignment w:val="baseline"/>
              <w:rPr>
                <w:rFonts w:asciiTheme="minorHAnsi" w:hAnsiTheme="minorHAnsi" w:cstheme="minorHAnsi"/>
                <w:b/>
                <w:bCs/>
                <w:sz w:val="20"/>
              </w:rPr>
            </w:pPr>
            <w:r w:rsidRPr="00BD3D57">
              <w:rPr>
                <w:rFonts w:asciiTheme="minorHAnsi" w:hAnsiTheme="minorHAnsi" w:cstheme="minorHAnsi"/>
                <w:b/>
                <w:bCs/>
                <w:sz w:val="20"/>
              </w:rPr>
              <w:t>LOKACIJA</w:t>
            </w:r>
          </w:p>
        </w:tc>
        <w:tc>
          <w:tcPr>
            <w:tcW w:w="2969" w:type="dxa"/>
            <w:vAlign w:val="center"/>
          </w:tcPr>
          <w:p w:rsidR="00F83733" w:rsidRPr="00BD3D57" w:rsidRDefault="00F83733" w:rsidP="00F83733">
            <w:pPr>
              <w:suppressAutoHyphens/>
              <w:autoSpaceDN w:val="0"/>
              <w:jc w:val="center"/>
              <w:textAlignment w:val="baseline"/>
              <w:rPr>
                <w:rFonts w:asciiTheme="minorHAnsi" w:hAnsiTheme="minorHAnsi" w:cstheme="minorHAnsi"/>
                <w:b/>
                <w:bCs/>
                <w:sz w:val="20"/>
              </w:rPr>
            </w:pPr>
            <w:r>
              <w:rPr>
                <w:rFonts w:asciiTheme="minorHAnsi" w:hAnsiTheme="minorHAnsi" w:cstheme="minorHAnsi"/>
                <w:b/>
                <w:bCs/>
                <w:sz w:val="20"/>
              </w:rPr>
              <w:t>DJELATNOST</w:t>
            </w:r>
          </w:p>
        </w:tc>
      </w:tr>
      <w:tr w:rsidR="00F83733" w:rsidRPr="00BD3D57" w:rsidTr="00732C36">
        <w:trPr>
          <w:trHeight w:val="130"/>
        </w:trPr>
        <w:tc>
          <w:tcPr>
            <w:tcW w:w="2689" w:type="dxa"/>
            <w:shd w:val="clear" w:color="auto" w:fill="auto"/>
            <w:vAlign w:val="center"/>
          </w:tcPr>
          <w:p w:rsidR="00F83733" w:rsidRPr="00BD3D57" w:rsidRDefault="00F83733" w:rsidP="00F83733">
            <w:pPr>
              <w:jc w:val="left"/>
              <w:rPr>
                <w:rFonts w:asciiTheme="minorHAnsi" w:hAnsiTheme="minorHAnsi" w:cstheme="minorHAnsi"/>
                <w:sz w:val="20"/>
              </w:rPr>
            </w:pPr>
            <w:r w:rsidRPr="00316A0E">
              <w:rPr>
                <w:rFonts w:asciiTheme="minorHAnsi" w:hAnsiTheme="minorHAnsi" w:cstheme="minorHAnsi"/>
                <w:sz w:val="20"/>
              </w:rPr>
              <w:t>OPREMA d.d.</w:t>
            </w:r>
          </w:p>
        </w:tc>
        <w:tc>
          <w:tcPr>
            <w:tcW w:w="3402" w:type="dxa"/>
            <w:shd w:val="clear" w:color="auto" w:fill="auto"/>
            <w:vAlign w:val="center"/>
          </w:tcPr>
          <w:p w:rsidR="00F83733" w:rsidRPr="00BD3D57" w:rsidRDefault="00F83733" w:rsidP="00F83733">
            <w:pPr>
              <w:suppressAutoHyphens/>
              <w:autoSpaceDN w:val="0"/>
              <w:jc w:val="left"/>
              <w:textAlignment w:val="baseline"/>
              <w:rPr>
                <w:rFonts w:asciiTheme="minorHAnsi" w:hAnsiTheme="minorHAnsi" w:cstheme="minorHAnsi"/>
                <w:sz w:val="20"/>
              </w:rPr>
            </w:pPr>
            <w:r w:rsidRPr="00316A0E">
              <w:rPr>
                <w:rFonts w:asciiTheme="minorHAnsi" w:hAnsiTheme="minorHAnsi" w:cstheme="minorHAnsi"/>
                <w:sz w:val="20"/>
              </w:rPr>
              <w:t>Gospodarska ulica 5, Ludbreg</w:t>
            </w:r>
          </w:p>
        </w:tc>
        <w:tc>
          <w:tcPr>
            <w:tcW w:w="2969" w:type="dxa"/>
            <w:vAlign w:val="center"/>
          </w:tcPr>
          <w:p w:rsidR="00F83733" w:rsidRPr="00BD3D57" w:rsidRDefault="00732C36" w:rsidP="00F83733">
            <w:pPr>
              <w:jc w:val="left"/>
              <w:rPr>
                <w:rFonts w:asciiTheme="minorHAnsi" w:hAnsiTheme="minorHAnsi" w:cstheme="minorHAnsi"/>
                <w:sz w:val="20"/>
              </w:rPr>
            </w:pPr>
            <w:r w:rsidRPr="00732C36">
              <w:rPr>
                <w:rFonts w:asciiTheme="minorHAnsi" w:hAnsiTheme="minorHAnsi" w:cstheme="minorHAnsi"/>
                <w:sz w:val="20"/>
              </w:rPr>
              <w:t>Proizvodnja rashladne i ventilacijske opreme, osim za kućanstvo</w:t>
            </w:r>
          </w:p>
        </w:tc>
      </w:tr>
      <w:tr w:rsidR="00F83733" w:rsidRPr="00BD3D57" w:rsidTr="00732C36">
        <w:trPr>
          <w:trHeight w:val="281"/>
        </w:trPr>
        <w:tc>
          <w:tcPr>
            <w:tcW w:w="2689" w:type="dxa"/>
            <w:shd w:val="clear" w:color="auto" w:fill="auto"/>
            <w:vAlign w:val="center"/>
          </w:tcPr>
          <w:p w:rsidR="00F83733" w:rsidRDefault="00F83733" w:rsidP="00F83733">
            <w:pPr>
              <w:jc w:val="left"/>
              <w:rPr>
                <w:rFonts w:asciiTheme="minorHAnsi" w:hAnsiTheme="minorHAnsi" w:cstheme="minorHAnsi"/>
                <w:sz w:val="20"/>
              </w:rPr>
            </w:pPr>
            <w:r w:rsidRPr="00D17AFB">
              <w:rPr>
                <w:rFonts w:asciiTheme="minorHAnsi" w:hAnsiTheme="minorHAnsi" w:cstheme="minorHAnsi"/>
                <w:sz w:val="20"/>
              </w:rPr>
              <w:t>OPREMA-STROJEVI d.d.</w:t>
            </w:r>
          </w:p>
        </w:tc>
        <w:tc>
          <w:tcPr>
            <w:tcW w:w="3402" w:type="dxa"/>
            <w:shd w:val="clear" w:color="auto" w:fill="auto"/>
            <w:vAlign w:val="center"/>
          </w:tcPr>
          <w:p w:rsidR="00F83733" w:rsidRDefault="00F83733" w:rsidP="00F83733">
            <w:pPr>
              <w:suppressAutoHyphens/>
              <w:autoSpaceDN w:val="0"/>
              <w:jc w:val="left"/>
              <w:textAlignment w:val="baseline"/>
              <w:rPr>
                <w:rFonts w:asciiTheme="minorHAnsi" w:hAnsiTheme="minorHAnsi" w:cstheme="minorHAnsi"/>
                <w:sz w:val="20"/>
              </w:rPr>
            </w:pPr>
            <w:r w:rsidRPr="00D17AFB">
              <w:rPr>
                <w:rFonts w:asciiTheme="minorHAnsi" w:hAnsiTheme="minorHAnsi" w:cstheme="minorHAnsi"/>
                <w:sz w:val="20"/>
              </w:rPr>
              <w:t>Koprivnička</w:t>
            </w:r>
            <w:r>
              <w:rPr>
                <w:rFonts w:asciiTheme="minorHAnsi" w:hAnsiTheme="minorHAnsi" w:cstheme="minorHAnsi"/>
                <w:sz w:val="20"/>
              </w:rPr>
              <w:t xml:space="preserve"> ulica</w:t>
            </w:r>
            <w:r w:rsidRPr="00D17AFB">
              <w:rPr>
                <w:rFonts w:asciiTheme="minorHAnsi" w:hAnsiTheme="minorHAnsi" w:cstheme="minorHAnsi"/>
                <w:sz w:val="20"/>
              </w:rPr>
              <w:t xml:space="preserve"> 23, Ludbreg</w:t>
            </w:r>
          </w:p>
        </w:tc>
        <w:tc>
          <w:tcPr>
            <w:tcW w:w="2969" w:type="dxa"/>
            <w:vAlign w:val="center"/>
          </w:tcPr>
          <w:p w:rsidR="00F83733" w:rsidRPr="00B5002E" w:rsidRDefault="00732C36" w:rsidP="00F83733">
            <w:pPr>
              <w:jc w:val="left"/>
              <w:rPr>
                <w:rFonts w:asciiTheme="minorHAnsi" w:hAnsiTheme="minorHAnsi" w:cstheme="minorHAnsi"/>
                <w:sz w:val="20"/>
              </w:rPr>
            </w:pPr>
            <w:r w:rsidRPr="00732C36">
              <w:rPr>
                <w:rFonts w:asciiTheme="minorHAnsi" w:hAnsiTheme="minorHAnsi" w:cstheme="minorHAnsi"/>
                <w:sz w:val="20"/>
              </w:rPr>
              <w:t>Proizvodnja strojeva za industriju hrane, pića i duhana</w:t>
            </w:r>
          </w:p>
        </w:tc>
      </w:tr>
      <w:tr w:rsidR="00F83733" w:rsidRPr="00BD3D57" w:rsidTr="00732C36">
        <w:trPr>
          <w:trHeight w:val="281"/>
        </w:trPr>
        <w:tc>
          <w:tcPr>
            <w:tcW w:w="2689" w:type="dxa"/>
            <w:shd w:val="clear" w:color="auto" w:fill="auto"/>
            <w:vAlign w:val="center"/>
          </w:tcPr>
          <w:p w:rsidR="00F83733" w:rsidRDefault="00F83733" w:rsidP="00F83733">
            <w:pPr>
              <w:jc w:val="left"/>
              <w:rPr>
                <w:rFonts w:asciiTheme="minorHAnsi" w:hAnsiTheme="minorHAnsi" w:cstheme="minorHAnsi"/>
                <w:sz w:val="20"/>
              </w:rPr>
            </w:pPr>
            <w:r w:rsidRPr="008449DD">
              <w:rPr>
                <w:rFonts w:asciiTheme="minorHAnsi" w:hAnsiTheme="minorHAnsi" w:cstheme="minorHAnsi"/>
                <w:sz w:val="20"/>
              </w:rPr>
              <w:t>OPREMA-PIT - d.o.o.</w:t>
            </w:r>
          </w:p>
        </w:tc>
        <w:tc>
          <w:tcPr>
            <w:tcW w:w="3402" w:type="dxa"/>
            <w:shd w:val="clear" w:color="auto" w:fill="auto"/>
            <w:vAlign w:val="center"/>
          </w:tcPr>
          <w:p w:rsidR="00F83733" w:rsidRPr="00D17AFB" w:rsidRDefault="00F83733" w:rsidP="00F83733">
            <w:pPr>
              <w:suppressAutoHyphens/>
              <w:autoSpaceDN w:val="0"/>
              <w:jc w:val="left"/>
              <w:textAlignment w:val="baseline"/>
              <w:rPr>
                <w:rFonts w:asciiTheme="minorHAnsi" w:hAnsiTheme="minorHAnsi" w:cstheme="minorHAnsi"/>
                <w:sz w:val="20"/>
              </w:rPr>
            </w:pPr>
            <w:r w:rsidRPr="008449DD">
              <w:rPr>
                <w:rFonts w:asciiTheme="minorHAnsi" w:hAnsiTheme="minorHAnsi" w:cstheme="minorHAnsi"/>
                <w:sz w:val="20"/>
              </w:rPr>
              <w:t>Koprivnička 23, Ludbreg</w:t>
            </w:r>
          </w:p>
        </w:tc>
        <w:tc>
          <w:tcPr>
            <w:tcW w:w="2969" w:type="dxa"/>
            <w:vAlign w:val="center"/>
          </w:tcPr>
          <w:p w:rsidR="00F83733" w:rsidRPr="00D17AFB" w:rsidRDefault="001D5CED" w:rsidP="00F83733">
            <w:pPr>
              <w:jc w:val="left"/>
              <w:rPr>
                <w:rFonts w:asciiTheme="minorHAnsi" w:hAnsiTheme="minorHAnsi" w:cstheme="minorHAnsi"/>
                <w:sz w:val="20"/>
              </w:rPr>
            </w:pPr>
            <w:r w:rsidRPr="001D5CED">
              <w:rPr>
                <w:rFonts w:asciiTheme="minorHAnsi" w:hAnsiTheme="minorHAnsi" w:cstheme="minorHAnsi"/>
                <w:sz w:val="20"/>
              </w:rPr>
              <w:t>Uvođenje instalacija vodovoda, kanalizacije i plina i instalacija za grijanje i klimatizaciju</w:t>
            </w:r>
          </w:p>
        </w:tc>
      </w:tr>
      <w:tr w:rsidR="00F83733" w:rsidRPr="00BD3D57" w:rsidTr="00732C36">
        <w:trPr>
          <w:trHeight w:val="281"/>
        </w:trPr>
        <w:tc>
          <w:tcPr>
            <w:tcW w:w="2689" w:type="dxa"/>
            <w:shd w:val="clear" w:color="auto" w:fill="auto"/>
            <w:vAlign w:val="center"/>
          </w:tcPr>
          <w:p w:rsidR="00F83733" w:rsidRDefault="00F83733" w:rsidP="00F83733">
            <w:pPr>
              <w:jc w:val="left"/>
              <w:rPr>
                <w:rFonts w:asciiTheme="minorHAnsi" w:hAnsiTheme="minorHAnsi" w:cstheme="minorHAnsi"/>
                <w:sz w:val="20"/>
              </w:rPr>
            </w:pPr>
            <w:r w:rsidRPr="00316A0E">
              <w:rPr>
                <w:rFonts w:asciiTheme="minorHAnsi" w:hAnsiTheme="minorHAnsi" w:cstheme="minorHAnsi"/>
                <w:sz w:val="20"/>
              </w:rPr>
              <w:t>DUCATI KOMPONENTI d.o.o.</w:t>
            </w:r>
          </w:p>
        </w:tc>
        <w:tc>
          <w:tcPr>
            <w:tcW w:w="3402" w:type="dxa"/>
            <w:shd w:val="clear" w:color="auto" w:fill="auto"/>
            <w:vAlign w:val="center"/>
          </w:tcPr>
          <w:p w:rsidR="00F83733" w:rsidRPr="00D17AFB" w:rsidRDefault="00F83733" w:rsidP="00F83733">
            <w:pPr>
              <w:suppressAutoHyphens/>
              <w:autoSpaceDN w:val="0"/>
              <w:jc w:val="left"/>
              <w:textAlignment w:val="baseline"/>
              <w:rPr>
                <w:rFonts w:asciiTheme="minorHAnsi" w:hAnsiTheme="minorHAnsi" w:cstheme="minorHAnsi"/>
                <w:sz w:val="20"/>
              </w:rPr>
            </w:pPr>
            <w:r w:rsidRPr="00316A0E">
              <w:rPr>
                <w:rFonts w:asciiTheme="minorHAnsi" w:hAnsiTheme="minorHAnsi" w:cstheme="minorHAnsi"/>
                <w:sz w:val="20"/>
              </w:rPr>
              <w:t xml:space="preserve">Zagorska </w:t>
            </w:r>
            <w:r>
              <w:rPr>
                <w:rFonts w:asciiTheme="minorHAnsi" w:hAnsiTheme="minorHAnsi" w:cstheme="minorHAnsi"/>
                <w:sz w:val="20"/>
              </w:rPr>
              <w:t xml:space="preserve">ulica </w:t>
            </w:r>
            <w:r w:rsidRPr="00316A0E">
              <w:rPr>
                <w:rFonts w:asciiTheme="minorHAnsi" w:hAnsiTheme="minorHAnsi" w:cstheme="minorHAnsi"/>
                <w:sz w:val="20"/>
              </w:rPr>
              <w:t>6, Ludbreg</w:t>
            </w:r>
          </w:p>
        </w:tc>
        <w:tc>
          <w:tcPr>
            <w:tcW w:w="2969" w:type="dxa"/>
            <w:vAlign w:val="center"/>
          </w:tcPr>
          <w:p w:rsidR="00F83733" w:rsidRPr="00D17AFB" w:rsidRDefault="00732C36" w:rsidP="00F83733">
            <w:pPr>
              <w:jc w:val="left"/>
              <w:rPr>
                <w:rFonts w:asciiTheme="minorHAnsi" w:hAnsiTheme="minorHAnsi" w:cstheme="minorHAnsi"/>
                <w:sz w:val="20"/>
              </w:rPr>
            </w:pPr>
            <w:r w:rsidRPr="00732C36">
              <w:rPr>
                <w:rFonts w:asciiTheme="minorHAnsi" w:hAnsiTheme="minorHAnsi" w:cstheme="minorHAnsi"/>
                <w:sz w:val="20"/>
              </w:rPr>
              <w:t>Proizvodnja ostale električne opreme</w:t>
            </w:r>
          </w:p>
        </w:tc>
      </w:tr>
      <w:tr w:rsidR="00F83733" w:rsidRPr="00BD3D57" w:rsidTr="00732C36">
        <w:trPr>
          <w:trHeight w:val="281"/>
        </w:trPr>
        <w:tc>
          <w:tcPr>
            <w:tcW w:w="2689" w:type="dxa"/>
            <w:shd w:val="clear" w:color="auto" w:fill="auto"/>
            <w:vAlign w:val="center"/>
          </w:tcPr>
          <w:p w:rsidR="00F83733" w:rsidRDefault="00F83733" w:rsidP="00F83733">
            <w:pPr>
              <w:jc w:val="left"/>
              <w:rPr>
                <w:rFonts w:asciiTheme="minorHAnsi" w:hAnsiTheme="minorHAnsi" w:cstheme="minorHAnsi"/>
                <w:sz w:val="20"/>
              </w:rPr>
            </w:pPr>
            <w:r w:rsidRPr="00316A0E">
              <w:rPr>
                <w:rFonts w:asciiTheme="minorHAnsi" w:hAnsiTheme="minorHAnsi" w:cstheme="minorHAnsi"/>
                <w:sz w:val="20"/>
              </w:rPr>
              <w:t>INOXMONT-VS d.o.o.</w:t>
            </w:r>
          </w:p>
        </w:tc>
        <w:tc>
          <w:tcPr>
            <w:tcW w:w="3402" w:type="dxa"/>
            <w:shd w:val="clear" w:color="auto" w:fill="auto"/>
            <w:vAlign w:val="center"/>
          </w:tcPr>
          <w:p w:rsidR="00F83733" w:rsidRPr="00316A0E" w:rsidRDefault="00F83733" w:rsidP="00F83733">
            <w:pPr>
              <w:suppressAutoHyphens/>
              <w:autoSpaceDN w:val="0"/>
              <w:jc w:val="left"/>
              <w:textAlignment w:val="baseline"/>
              <w:rPr>
                <w:rFonts w:asciiTheme="minorHAnsi" w:hAnsiTheme="minorHAnsi" w:cstheme="minorHAnsi"/>
                <w:sz w:val="20"/>
              </w:rPr>
            </w:pPr>
            <w:r w:rsidRPr="00316A0E">
              <w:rPr>
                <w:rFonts w:asciiTheme="minorHAnsi" w:hAnsiTheme="minorHAnsi" w:cstheme="minorHAnsi"/>
                <w:sz w:val="20"/>
              </w:rPr>
              <w:t>Miroslava Krleže 2, Sigetec Ludbreški</w:t>
            </w:r>
          </w:p>
        </w:tc>
        <w:tc>
          <w:tcPr>
            <w:tcW w:w="2969" w:type="dxa"/>
            <w:vAlign w:val="center"/>
          </w:tcPr>
          <w:p w:rsidR="00F83733" w:rsidRPr="00316A0E" w:rsidRDefault="00732C36" w:rsidP="00F83733">
            <w:pPr>
              <w:jc w:val="left"/>
              <w:rPr>
                <w:rFonts w:asciiTheme="minorHAnsi" w:hAnsiTheme="minorHAnsi" w:cstheme="minorHAnsi"/>
                <w:sz w:val="20"/>
              </w:rPr>
            </w:pPr>
            <w:r w:rsidRPr="00732C36">
              <w:rPr>
                <w:rFonts w:asciiTheme="minorHAnsi" w:hAnsiTheme="minorHAnsi" w:cstheme="minorHAnsi"/>
                <w:sz w:val="20"/>
              </w:rPr>
              <w:t>Proizvodnja ostalih gotovih proizvoda od metala</w:t>
            </w:r>
          </w:p>
        </w:tc>
      </w:tr>
      <w:tr w:rsidR="00F83733" w:rsidRPr="00BD3D57" w:rsidTr="00732C36">
        <w:trPr>
          <w:trHeight w:val="281"/>
        </w:trPr>
        <w:tc>
          <w:tcPr>
            <w:tcW w:w="2689" w:type="dxa"/>
            <w:shd w:val="clear" w:color="auto" w:fill="auto"/>
            <w:vAlign w:val="center"/>
          </w:tcPr>
          <w:p w:rsidR="00F83733" w:rsidRDefault="00F83733" w:rsidP="00F83733">
            <w:pPr>
              <w:jc w:val="left"/>
              <w:rPr>
                <w:rFonts w:asciiTheme="minorHAnsi" w:hAnsiTheme="minorHAnsi" w:cstheme="minorHAnsi"/>
                <w:sz w:val="20"/>
              </w:rPr>
            </w:pPr>
            <w:r w:rsidRPr="00D17AFB">
              <w:rPr>
                <w:rFonts w:asciiTheme="minorHAnsi" w:hAnsiTheme="minorHAnsi" w:cstheme="minorHAnsi"/>
                <w:sz w:val="20"/>
              </w:rPr>
              <w:t>ENERGY PLUS d.o.o.</w:t>
            </w:r>
          </w:p>
        </w:tc>
        <w:tc>
          <w:tcPr>
            <w:tcW w:w="3402" w:type="dxa"/>
            <w:shd w:val="clear" w:color="auto" w:fill="auto"/>
            <w:vAlign w:val="center"/>
          </w:tcPr>
          <w:p w:rsidR="00F83733" w:rsidRPr="00316A0E" w:rsidRDefault="00F83733" w:rsidP="00F83733">
            <w:pPr>
              <w:suppressAutoHyphens/>
              <w:autoSpaceDN w:val="0"/>
              <w:jc w:val="left"/>
              <w:textAlignment w:val="baseline"/>
              <w:rPr>
                <w:rFonts w:asciiTheme="minorHAnsi" w:hAnsiTheme="minorHAnsi" w:cstheme="minorHAnsi"/>
                <w:sz w:val="20"/>
              </w:rPr>
            </w:pPr>
            <w:r w:rsidRPr="00D17AFB">
              <w:rPr>
                <w:rFonts w:asciiTheme="minorHAnsi" w:hAnsiTheme="minorHAnsi" w:cstheme="minorHAnsi"/>
                <w:sz w:val="20"/>
              </w:rPr>
              <w:t xml:space="preserve">Koprivnička </w:t>
            </w:r>
            <w:r>
              <w:rPr>
                <w:rFonts w:asciiTheme="minorHAnsi" w:hAnsiTheme="minorHAnsi" w:cstheme="minorHAnsi"/>
                <w:sz w:val="20"/>
              </w:rPr>
              <w:t xml:space="preserve">ulica </w:t>
            </w:r>
            <w:r w:rsidRPr="00D17AFB">
              <w:rPr>
                <w:rFonts w:asciiTheme="minorHAnsi" w:hAnsiTheme="minorHAnsi" w:cstheme="minorHAnsi"/>
                <w:sz w:val="20"/>
              </w:rPr>
              <w:t>19, Ludbreg</w:t>
            </w:r>
          </w:p>
        </w:tc>
        <w:tc>
          <w:tcPr>
            <w:tcW w:w="2969" w:type="dxa"/>
            <w:vAlign w:val="center"/>
          </w:tcPr>
          <w:p w:rsidR="00F83733" w:rsidRPr="00316A0E" w:rsidRDefault="00732C36" w:rsidP="00F83733">
            <w:pPr>
              <w:jc w:val="left"/>
              <w:rPr>
                <w:rFonts w:asciiTheme="minorHAnsi" w:hAnsiTheme="minorHAnsi" w:cstheme="minorHAnsi"/>
                <w:sz w:val="20"/>
              </w:rPr>
            </w:pPr>
            <w:r w:rsidRPr="00732C36">
              <w:rPr>
                <w:rFonts w:asciiTheme="minorHAnsi" w:hAnsiTheme="minorHAnsi" w:cstheme="minorHAnsi"/>
                <w:sz w:val="20"/>
              </w:rPr>
              <w:t>Proizvodnja strojeva za industriju tekstila, odjeće i kože</w:t>
            </w:r>
          </w:p>
        </w:tc>
      </w:tr>
      <w:tr w:rsidR="00F83733" w:rsidRPr="00BD3D57" w:rsidTr="00732C36">
        <w:trPr>
          <w:trHeight w:val="281"/>
        </w:trPr>
        <w:tc>
          <w:tcPr>
            <w:tcW w:w="2689" w:type="dxa"/>
            <w:shd w:val="clear" w:color="auto" w:fill="auto"/>
            <w:vAlign w:val="center"/>
          </w:tcPr>
          <w:p w:rsidR="00F83733" w:rsidRDefault="00F83733" w:rsidP="00F83733">
            <w:pPr>
              <w:jc w:val="left"/>
              <w:rPr>
                <w:rFonts w:asciiTheme="minorHAnsi" w:hAnsiTheme="minorHAnsi" w:cstheme="minorHAnsi"/>
                <w:sz w:val="20"/>
              </w:rPr>
            </w:pPr>
            <w:r w:rsidRPr="00B5002E">
              <w:rPr>
                <w:rFonts w:asciiTheme="minorHAnsi" w:hAnsiTheme="minorHAnsi" w:cstheme="minorHAnsi"/>
                <w:sz w:val="20"/>
              </w:rPr>
              <w:lastRenderedPageBreak/>
              <w:t>ACG Europe d.o.o.</w:t>
            </w:r>
          </w:p>
        </w:tc>
        <w:tc>
          <w:tcPr>
            <w:tcW w:w="3402" w:type="dxa"/>
            <w:shd w:val="clear" w:color="auto" w:fill="auto"/>
            <w:vAlign w:val="center"/>
          </w:tcPr>
          <w:p w:rsidR="00F83733" w:rsidRDefault="00F83733" w:rsidP="00F83733">
            <w:pPr>
              <w:suppressAutoHyphens/>
              <w:autoSpaceDN w:val="0"/>
              <w:jc w:val="left"/>
              <w:textAlignment w:val="baseline"/>
              <w:rPr>
                <w:rFonts w:asciiTheme="minorHAnsi" w:hAnsiTheme="minorHAnsi" w:cstheme="minorHAnsi"/>
                <w:sz w:val="20"/>
              </w:rPr>
            </w:pPr>
            <w:r w:rsidRPr="00B5002E">
              <w:rPr>
                <w:rFonts w:asciiTheme="minorHAnsi" w:hAnsiTheme="minorHAnsi" w:cstheme="minorHAnsi"/>
                <w:sz w:val="20"/>
              </w:rPr>
              <w:t xml:space="preserve">Frankopanska </w:t>
            </w:r>
            <w:r>
              <w:rPr>
                <w:rFonts w:asciiTheme="minorHAnsi" w:hAnsiTheme="minorHAnsi" w:cstheme="minorHAnsi"/>
                <w:sz w:val="20"/>
              </w:rPr>
              <w:t xml:space="preserve">ulica </w:t>
            </w:r>
            <w:r w:rsidRPr="00B5002E">
              <w:rPr>
                <w:rFonts w:asciiTheme="minorHAnsi" w:hAnsiTheme="minorHAnsi" w:cstheme="minorHAnsi"/>
                <w:sz w:val="20"/>
              </w:rPr>
              <w:t>79, Ludbreg</w:t>
            </w:r>
          </w:p>
        </w:tc>
        <w:tc>
          <w:tcPr>
            <w:tcW w:w="2969" w:type="dxa"/>
            <w:vAlign w:val="center"/>
          </w:tcPr>
          <w:p w:rsidR="00F83733" w:rsidRPr="00B5002E" w:rsidRDefault="00732C36" w:rsidP="00F83733">
            <w:pPr>
              <w:jc w:val="left"/>
              <w:rPr>
                <w:rFonts w:asciiTheme="minorHAnsi" w:hAnsiTheme="minorHAnsi" w:cstheme="minorHAnsi"/>
                <w:sz w:val="20"/>
              </w:rPr>
            </w:pPr>
            <w:r w:rsidRPr="00732C36">
              <w:rPr>
                <w:rFonts w:asciiTheme="minorHAnsi" w:hAnsiTheme="minorHAnsi" w:cstheme="minorHAnsi"/>
                <w:sz w:val="20"/>
              </w:rPr>
              <w:t>Proizvodnja ljepila</w:t>
            </w:r>
          </w:p>
        </w:tc>
      </w:tr>
      <w:tr w:rsidR="001D5CED" w:rsidRPr="00BD3D57" w:rsidTr="00732C36">
        <w:trPr>
          <w:trHeight w:val="281"/>
        </w:trPr>
        <w:tc>
          <w:tcPr>
            <w:tcW w:w="2689" w:type="dxa"/>
            <w:shd w:val="clear" w:color="auto" w:fill="auto"/>
            <w:vAlign w:val="center"/>
          </w:tcPr>
          <w:p w:rsidR="001D5CED" w:rsidRPr="00B5002E" w:rsidRDefault="001D5CED" w:rsidP="001D5CED">
            <w:pPr>
              <w:jc w:val="left"/>
              <w:rPr>
                <w:rFonts w:asciiTheme="minorHAnsi" w:hAnsiTheme="minorHAnsi" w:cstheme="minorHAnsi"/>
                <w:sz w:val="20"/>
              </w:rPr>
            </w:pPr>
            <w:r>
              <w:rPr>
                <w:rFonts w:asciiTheme="minorHAnsi" w:hAnsiTheme="minorHAnsi" w:cstheme="minorHAnsi"/>
                <w:sz w:val="20"/>
              </w:rPr>
              <w:t>BOMARK</w:t>
            </w:r>
            <w:r w:rsidR="00C760A4">
              <w:rPr>
                <w:rFonts w:asciiTheme="minorHAnsi" w:hAnsiTheme="minorHAnsi" w:cstheme="minorHAnsi"/>
                <w:sz w:val="20"/>
              </w:rPr>
              <w:t xml:space="preserve"> </w:t>
            </w:r>
            <w:r>
              <w:rPr>
                <w:rFonts w:asciiTheme="minorHAnsi" w:hAnsiTheme="minorHAnsi" w:cstheme="minorHAnsi"/>
                <w:sz w:val="20"/>
              </w:rPr>
              <w:t>PAK d.o.o.</w:t>
            </w:r>
          </w:p>
        </w:tc>
        <w:tc>
          <w:tcPr>
            <w:tcW w:w="3402" w:type="dxa"/>
            <w:shd w:val="clear" w:color="auto" w:fill="auto"/>
            <w:vAlign w:val="center"/>
          </w:tcPr>
          <w:p w:rsidR="001D5CED" w:rsidRPr="00B5002E" w:rsidRDefault="001D5CED" w:rsidP="001D5CED">
            <w:pPr>
              <w:suppressAutoHyphens/>
              <w:autoSpaceDN w:val="0"/>
              <w:jc w:val="left"/>
              <w:textAlignment w:val="baseline"/>
              <w:rPr>
                <w:rFonts w:asciiTheme="minorHAnsi" w:hAnsiTheme="minorHAnsi" w:cstheme="minorHAnsi"/>
                <w:sz w:val="20"/>
              </w:rPr>
            </w:pPr>
            <w:r w:rsidRPr="00B5002E">
              <w:rPr>
                <w:rFonts w:asciiTheme="minorHAnsi" w:hAnsiTheme="minorHAnsi" w:cstheme="minorHAnsi"/>
                <w:sz w:val="20"/>
              </w:rPr>
              <w:t>Frankopanska</w:t>
            </w:r>
            <w:r>
              <w:rPr>
                <w:rFonts w:asciiTheme="minorHAnsi" w:hAnsiTheme="minorHAnsi" w:cstheme="minorHAnsi"/>
                <w:sz w:val="20"/>
              </w:rPr>
              <w:t xml:space="preserve"> ulica</w:t>
            </w:r>
            <w:r w:rsidRPr="00B5002E">
              <w:rPr>
                <w:rFonts w:asciiTheme="minorHAnsi" w:hAnsiTheme="minorHAnsi" w:cstheme="minorHAnsi"/>
                <w:sz w:val="20"/>
              </w:rPr>
              <w:t xml:space="preserve"> </w:t>
            </w:r>
            <w:r>
              <w:rPr>
                <w:rFonts w:asciiTheme="minorHAnsi" w:hAnsiTheme="minorHAnsi" w:cstheme="minorHAnsi"/>
                <w:sz w:val="20"/>
              </w:rPr>
              <w:t xml:space="preserve">66b, </w:t>
            </w:r>
            <w:r w:rsidRPr="00B5002E">
              <w:rPr>
                <w:rFonts w:asciiTheme="minorHAnsi" w:hAnsiTheme="minorHAnsi" w:cstheme="minorHAnsi"/>
                <w:sz w:val="20"/>
              </w:rPr>
              <w:t>Ludbreg</w:t>
            </w:r>
          </w:p>
        </w:tc>
        <w:tc>
          <w:tcPr>
            <w:tcW w:w="2969" w:type="dxa"/>
            <w:vAlign w:val="center"/>
          </w:tcPr>
          <w:p w:rsidR="001D5CED" w:rsidRPr="00732C36" w:rsidRDefault="001D5CED" w:rsidP="001D5CED">
            <w:pPr>
              <w:jc w:val="left"/>
              <w:rPr>
                <w:rFonts w:asciiTheme="minorHAnsi" w:hAnsiTheme="minorHAnsi" w:cstheme="minorHAnsi"/>
                <w:sz w:val="20"/>
              </w:rPr>
            </w:pPr>
            <w:r w:rsidRPr="00732C36">
              <w:rPr>
                <w:rFonts w:asciiTheme="minorHAnsi" w:hAnsiTheme="minorHAnsi" w:cstheme="minorHAnsi"/>
                <w:sz w:val="20"/>
              </w:rPr>
              <w:t>Proizvodnja ploča, listova, cijevi i profila od plastike</w:t>
            </w:r>
          </w:p>
        </w:tc>
      </w:tr>
      <w:tr w:rsidR="001D5CED" w:rsidRPr="00BD3D57" w:rsidTr="00732C36">
        <w:trPr>
          <w:trHeight w:val="281"/>
        </w:trPr>
        <w:tc>
          <w:tcPr>
            <w:tcW w:w="2689" w:type="dxa"/>
            <w:shd w:val="clear" w:color="auto" w:fill="auto"/>
            <w:vAlign w:val="center"/>
          </w:tcPr>
          <w:p w:rsidR="001D5CED" w:rsidRPr="00BD3D57" w:rsidRDefault="001D5CED" w:rsidP="001D5CED">
            <w:pPr>
              <w:jc w:val="left"/>
              <w:rPr>
                <w:rFonts w:asciiTheme="minorHAnsi" w:hAnsiTheme="minorHAnsi" w:cstheme="minorHAnsi"/>
                <w:sz w:val="20"/>
              </w:rPr>
            </w:pPr>
            <w:r w:rsidRPr="00316A0E">
              <w:rPr>
                <w:rFonts w:asciiTheme="minorHAnsi" w:hAnsiTheme="minorHAnsi" w:cstheme="minorHAnsi"/>
                <w:sz w:val="20"/>
              </w:rPr>
              <w:t>GRAFIČAR d. d.</w:t>
            </w:r>
          </w:p>
        </w:tc>
        <w:tc>
          <w:tcPr>
            <w:tcW w:w="3402" w:type="dxa"/>
            <w:shd w:val="clear" w:color="auto" w:fill="auto"/>
            <w:vAlign w:val="center"/>
          </w:tcPr>
          <w:p w:rsidR="001D5CED" w:rsidRPr="00BD3D57" w:rsidRDefault="001D5CED" w:rsidP="001D5CED">
            <w:pPr>
              <w:suppressAutoHyphens/>
              <w:autoSpaceDN w:val="0"/>
              <w:jc w:val="left"/>
              <w:textAlignment w:val="baseline"/>
              <w:rPr>
                <w:rFonts w:asciiTheme="minorHAnsi" w:hAnsiTheme="minorHAnsi" w:cstheme="minorHAnsi"/>
                <w:sz w:val="20"/>
              </w:rPr>
            </w:pPr>
            <w:r w:rsidRPr="00316A0E">
              <w:rPr>
                <w:rFonts w:asciiTheme="minorHAnsi" w:hAnsiTheme="minorHAnsi" w:cstheme="minorHAnsi"/>
                <w:sz w:val="20"/>
              </w:rPr>
              <w:t xml:space="preserve">Frankopanska ulica </w:t>
            </w:r>
            <w:r>
              <w:rPr>
                <w:rFonts w:asciiTheme="minorHAnsi" w:hAnsiTheme="minorHAnsi" w:cstheme="minorHAnsi"/>
                <w:sz w:val="20"/>
              </w:rPr>
              <w:t>89</w:t>
            </w:r>
            <w:r w:rsidRPr="00316A0E">
              <w:rPr>
                <w:rFonts w:asciiTheme="minorHAnsi" w:hAnsiTheme="minorHAnsi" w:cstheme="minorHAnsi"/>
                <w:sz w:val="20"/>
              </w:rPr>
              <w:t>, Ludbreg</w:t>
            </w:r>
          </w:p>
        </w:tc>
        <w:tc>
          <w:tcPr>
            <w:tcW w:w="2969" w:type="dxa"/>
            <w:vAlign w:val="center"/>
          </w:tcPr>
          <w:p w:rsidR="001D5CED" w:rsidRPr="00BD3D57" w:rsidRDefault="001D5CED" w:rsidP="001D5CED">
            <w:pPr>
              <w:jc w:val="left"/>
              <w:rPr>
                <w:rFonts w:asciiTheme="minorHAnsi" w:hAnsiTheme="minorHAnsi" w:cstheme="minorHAnsi"/>
                <w:sz w:val="20"/>
              </w:rPr>
            </w:pPr>
            <w:r w:rsidRPr="00732C36">
              <w:rPr>
                <w:rFonts w:asciiTheme="minorHAnsi" w:hAnsiTheme="minorHAnsi" w:cstheme="minorHAnsi"/>
                <w:sz w:val="20"/>
              </w:rPr>
              <w:t>Proizvodnja valovitog papira i kartona te ambalaže od papira i kartona</w:t>
            </w:r>
          </w:p>
        </w:tc>
      </w:tr>
      <w:tr w:rsidR="001D5CED" w:rsidRPr="00BD3D57" w:rsidTr="00732C36">
        <w:trPr>
          <w:trHeight w:val="281"/>
        </w:trPr>
        <w:tc>
          <w:tcPr>
            <w:tcW w:w="2689" w:type="dxa"/>
            <w:shd w:val="clear" w:color="auto" w:fill="auto"/>
            <w:vAlign w:val="center"/>
          </w:tcPr>
          <w:p w:rsidR="001D5CED" w:rsidRPr="00BD3D57" w:rsidRDefault="001D5CED" w:rsidP="001D5CED">
            <w:pPr>
              <w:jc w:val="left"/>
              <w:rPr>
                <w:rFonts w:asciiTheme="minorHAnsi" w:hAnsiTheme="minorHAnsi" w:cstheme="minorHAnsi"/>
                <w:sz w:val="20"/>
              </w:rPr>
            </w:pPr>
            <w:r w:rsidRPr="00D17AFB">
              <w:rPr>
                <w:rFonts w:asciiTheme="minorHAnsi" w:hAnsiTheme="minorHAnsi" w:cstheme="minorHAnsi"/>
                <w:sz w:val="20"/>
              </w:rPr>
              <w:t>CENTAR KOVAČIĆ d.o.o.</w:t>
            </w:r>
          </w:p>
        </w:tc>
        <w:tc>
          <w:tcPr>
            <w:tcW w:w="3402" w:type="dxa"/>
            <w:shd w:val="clear" w:color="auto" w:fill="auto"/>
            <w:vAlign w:val="center"/>
          </w:tcPr>
          <w:p w:rsidR="001D5CED" w:rsidRPr="00BD3D57" w:rsidRDefault="001D5CED" w:rsidP="001D5CED">
            <w:pPr>
              <w:suppressAutoHyphens/>
              <w:autoSpaceDN w:val="0"/>
              <w:jc w:val="left"/>
              <w:textAlignment w:val="baseline"/>
              <w:rPr>
                <w:rFonts w:asciiTheme="minorHAnsi" w:hAnsiTheme="minorHAnsi" w:cstheme="minorHAnsi"/>
                <w:sz w:val="20"/>
              </w:rPr>
            </w:pPr>
            <w:r w:rsidRPr="00D17AFB">
              <w:rPr>
                <w:rFonts w:asciiTheme="minorHAnsi" w:hAnsiTheme="minorHAnsi" w:cstheme="minorHAnsi"/>
                <w:sz w:val="20"/>
              </w:rPr>
              <w:t xml:space="preserve">Koprivnička ulica </w:t>
            </w:r>
            <w:r>
              <w:rPr>
                <w:rFonts w:asciiTheme="minorHAnsi" w:hAnsiTheme="minorHAnsi" w:cstheme="minorHAnsi"/>
                <w:sz w:val="20"/>
              </w:rPr>
              <w:t>36</w:t>
            </w:r>
            <w:r w:rsidRPr="00D17AFB">
              <w:rPr>
                <w:rFonts w:asciiTheme="minorHAnsi" w:hAnsiTheme="minorHAnsi" w:cstheme="minorHAnsi"/>
                <w:sz w:val="20"/>
              </w:rPr>
              <w:t>, Ludbreg</w:t>
            </w:r>
          </w:p>
        </w:tc>
        <w:tc>
          <w:tcPr>
            <w:tcW w:w="2969" w:type="dxa"/>
            <w:vAlign w:val="center"/>
          </w:tcPr>
          <w:p w:rsidR="001D5CED" w:rsidRPr="00BD3D57" w:rsidRDefault="001D5CED" w:rsidP="001D5CED">
            <w:pPr>
              <w:jc w:val="left"/>
              <w:rPr>
                <w:rFonts w:asciiTheme="minorHAnsi" w:hAnsiTheme="minorHAnsi" w:cstheme="minorHAnsi"/>
                <w:sz w:val="20"/>
              </w:rPr>
            </w:pPr>
            <w:r w:rsidRPr="001D5CED">
              <w:rPr>
                <w:rFonts w:asciiTheme="minorHAnsi" w:hAnsiTheme="minorHAnsi" w:cstheme="minorHAnsi"/>
                <w:sz w:val="20"/>
              </w:rPr>
              <w:t>Ostalo tiskanje</w:t>
            </w:r>
          </w:p>
        </w:tc>
      </w:tr>
      <w:tr w:rsidR="001D5CED" w:rsidRPr="00BD3D57" w:rsidTr="00732C36">
        <w:trPr>
          <w:trHeight w:val="281"/>
        </w:trPr>
        <w:tc>
          <w:tcPr>
            <w:tcW w:w="2689" w:type="dxa"/>
            <w:shd w:val="clear" w:color="auto" w:fill="auto"/>
            <w:vAlign w:val="center"/>
          </w:tcPr>
          <w:p w:rsidR="001D5CED" w:rsidRPr="00BD3D57" w:rsidRDefault="001D5CED" w:rsidP="001D5CED">
            <w:pPr>
              <w:jc w:val="left"/>
              <w:rPr>
                <w:rFonts w:asciiTheme="minorHAnsi" w:hAnsiTheme="minorHAnsi" w:cstheme="minorHAnsi"/>
                <w:sz w:val="20"/>
              </w:rPr>
            </w:pPr>
            <w:r w:rsidRPr="008449DD">
              <w:rPr>
                <w:rFonts w:asciiTheme="minorHAnsi" w:hAnsiTheme="minorHAnsi" w:cstheme="minorHAnsi"/>
                <w:sz w:val="20"/>
              </w:rPr>
              <w:t xml:space="preserve">LED d.o.o. </w:t>
            </w:r>
          </w:p>
        </w:tc>
        <w:tc>
          <w:tcPr>
            <w:tcW w:w="3402" w:type="dxa"/>
            <w:shd w:val="clear" w:color="auto" w:fill="auto"/>
            <w:vAlign w:val="center"/>
          </w:tcPr>
          <w:p w:rsidR="001D5CED" w:rsidRPr="00BD3D57" w:rsidRDefault="001D5CED" w:rsidP="001D5CED">
            <w:pPr>
              <w:suppressAutoHyphens/>
              <w:autoSpaceDN w:val="0"/>
              <w:jc w:val="left"/>
              <w:textAlignment w:val="baseline"/>
              <w:rPr>
                <w:rFonts w:asciiTheme="minorHAnsi" w:hAnsiTheme="minorHAnsi" w:cstheme="minorHAnsi"/>
                <w:sz w:val="20"/>
              </w:rPr>
            </w:pPr>
            <w:r w:rsidRPr="008449DD">
              <w:rPr>
                <w:rFonts w:asciiTheme="minorHAnsi" w:hAnsiTheme="minorHAnsi" w:cstheme="minorHAnsi"/>
                <w:sz w:val="20"/>
              </w:rPr>
              <w:t>Koprivnička 17/c, Ludbreg</w:t>
            </w:r>
          </w:p>
        </w:tc>
        <w:tc>
          <w:tcPr>
            <w:tcW w:w="2969" w:type="dxa"/>
            <w:vAlign w:val="center"/>
          </w:tcPr>
          <w:p w:rsidR="001D5CED" w:rsidRPr="00BD3D57" w:rsidRDefault="001D5CED" w:rsidP="001D5CED">
            <w:pPr>
              <w:jc w:val="left"/>
              <w:rPr>
                <w:rFonts w:asciiTheme="minorHAnsi" w:hAnsiTheme="minorHAnsi" w:cstheme="minorHAnsi"/>
                <w:sz w:val="20"/>
              </w:rPr>
            </w:pPr>
            <w:r w:rsidRPr="00732C36">
              <w:rPr>
                <w:rFonts w:asciiTheme="minorHAnsi" w:hAnsiTheme="minorHAnsi" w:cstheme="minorHAnsi"/>
                <w:sz w:val="20"/>
              </w:rPr>
              <w:t>Proizvodnja obuće</w:t>
            </w:r>
          </w:p>
        </w:tc>
      </w:tr>
      <w:tr w:rsidR="001D5CED" w:rsidRPr="00BD3D57" w:rsidTr="00732C36">
        <w:trPr>
          <w:trHeight w:val="281"/>
        </w:trPr>
        <w:tc>
          <w:tcPr>
            <w:tcW w:w="2689" w:type="dxa"/>
            <w:shd w:val="clear" w:color="auto" w:fill="auto"/>
            <w:vAlign w:val="center"/>
          </w:tcPr>
          <w:p w:rsidR="001D5CED" w:rsidRPr="00316A0E" w:rsidRDefault="001D5CED" w:rsidP="001D5CED">
            <w:pPr>
              <w:jc w:val="left"/>
              <w:rPr>
                <w:rFonts w:asciiTheme="minorHAnsi" w:hAnsiTheme="minorHAnsi" w:cstheme="minorHAnsi"/>
                <w:sz w:val="20"/>
              </w:rPr>
            </w:pPr>
            <w:r w:rsidRPr="001D5CED">
              <w:rPr>
                <w:rFonts w:asciiTheme="minorHAnsi" w:hAnsiTheme="minorHAnsi" w:cstheme="minorHAnsi"/>
                <w:sz w:val="20"/>
              </w:rPr>
              <w:t>LUKOM d.o.o.</w:t>
            </w:r>
          </w:p>
        </w:tc>
        <w:tc>
          <w:tcPr>
            <w:tcW w:w="3402" w:type="dxa"/>
            <w:shd w:val="clear" w:color="auto" w:fill="auto"/>
            <w:vAlign w:val="center"/>
          </w:tcPr>
          <w:p w:rsidR="001D5CED" w:rsidRPr="00316A0E" w:rsidRDefault="001D5CED" w:rsidP="001D5CED">
            <w:pPr>
              <w:suppressAutoHyphens/>
              <w:autoSpaceDN w:val="0"/>
              <w:jc w:val="left"/>
              <w:textAlignment w:val="baseline"/>
              <w:rPr>
                <w:rFonts w:asciiTheme="minorHAnsi" w:hAnsiTheme="minorHAnsi" w:cstheme="minorHAnsi"/>
                <w:sz w:val="20"/>
              </w:rPr>
            </w:pPr>
            <w:r w:rsidRPr="001D5CED">
              <w:rPr>
                <w:rFonts w:asciiTheme="minorHAnsi" w:hAnsiTheme="minorHAnsi" w:cstheme="minorHAnsi"/>
                <w:sz w:val="20"/>
              </w:rPr>
              <w:t>Koprivnička 17, Ludbreg</w:t>
            </w:r>
          </w:p>
        </w:tc>
        <w:tc>
          <w:tcPr>
            <w:tcW w:w="2969" w:type="dxa"/>
            <w:vAlign w:val="center"/>
          </w:tcPr>
          <w:p w:rsidR="001D5CED" w:rsidRPr="00316A0E" w:rsidRDefault="001D5CED" w:rsidP="001D5CED">
            <w:pPr>
              <w:jc w:val="left"/>
              <w:rPr>
                <w:rFonts w:asciiTheme="minorHAnsi" w:hAnsiTheme="minorHAnsi" w:cstheme="minorHAnsi"/>
                <w:sz w:val="20"/>
              </w:rPr>
            </w:pPr>
            <w:r w:rsidRPr="001D5CED">
              <w:rPr>
                <w:rFonts w:asciiTheme="minorHAnsi" w:hAnsiTheme="minorHAnsi" w:cstheme="minorHAnsi"/>
                <w:sz w:val="20"/>
              </w:rPr>
              <w:t>Skupljanje neopasnog otpada</w:t>
            </w:r>
          </w:p>
        </w:tc>
      </w:tr>
      <w:tr w:rsidR="001D5CED" w:rsidRPr="00BD3D57" w:rsidTr="00732C36">
        <w:trPr>
          <w:trHeight w:val="281"/>
        </w:trPr>
        <w:tc>
          <w:tcPr>
            <w:tcW w:w="2689" w:type="dxa"/>
            <w:shd w:val="clear" w:color="auto" w:fill="auto"/>
            <w:vAlign w:val="center"/>
          </w:tcPr>
          <w:p w:rsidR="001D5CED" w:rsidRPr="00D17AFB" w:rsidRDefault="001D5CED" w:rsidP="001D5CED">
            <w:pPr>
              <w:jc w:val="left"/>
              <w:rPr>
                <w:rFonts w:asciiTheme="minorHAnsi" w:hAnsiTheme="minorHAnsi" w:cstheme="minorHAnsi"/>
                <w:sz w:val="20"/>
              </w:rPr>
            </w:pPr>
            <w:r w:rsidRPr="001D5CED">
              <w:rPr>
                <w:rFonts w:asciiTheme="minorHAnsi" w:hAnsiTheme="minorHAnsi" w:cstheme="minorHAnsi"/>
                <w:sz w:val="20"/>
              </w:rPr>
              <w:t>BOS d.o.o.</w:t>
            </w:r>
          </w:p>
        </w:tc>
        <w:tc>
          <w:tcPr>
            <w:tcW w:w="3402" w:type="dxa"/>
            <w:shd w:val="clear" w:color="auto" w:fill="auto"/>
            <w:vAlign w:val="center"/>
          </w:tcPr>
          <w:p w:rsidR="001D5CED" w:rsidRPr="00D17AFB" w:rsidRDefault="001D5CED" w:rsidP="001D5CED">
            <w:pPr>
              <w:suppressAutoHyphens/>
              <w:autoSpaceDN w:val="0"/>
              <w:jc w:val="left"/>
              <w:textAlignment w:val="baseline"/>
              <w:rPr>
                <w:rFonts w:asciiTheme="minorHAnsi" w:hAnsiTheme="minorHAnsi" w:cstheme="minorHAnsi"/>
                <w:sz w:val="20"/>
              </w:rPr>
            </w:pPr>
            <w:r>
              <w:rPr>
                <w:rFonts w:asciiTheme="minorHAnsi" w:hAnsiTheme="minorHAnsi" w:cstheme="minorHAnsi"/>
                <w:sz w:val="20"/>
              </w:rPr>
              <w:t>Slokovec 53a</w:t>
            </w:r>
            <w:r w:rsidR="00006CB6">
              <w:rPr>
                <w:rFonts w:asciiTheme="minorHAnsi" w:hAnsiTheme="minorHAnsi" w:cstheme="minorHAnsi"/>
                <w:sz w:val="20"/>
              </w:rPr>
              <w:t>, Slokovec</w:t>
            </w:r>
          </w:p>
        </w:tc>
        <w:tc>
          <w:tcPr>
            <w:tcW w:w="2969" w:type="dxa"/>
            <w:vAlign w:val="center"/>
          </w:tcPr>
          <w:p w:rsidR="001D5CED" w:rsidRPr="00D17AFB" w:rsidRDefault="001D5CED" w:rsidP="001D5CED">
            <w:pPr>
              <w:jc w:val="left"/>
              <w:rPr>
                <w:rFonts w:asciiTheme="minorHAnsi" w:hAnsiTheme="minorHAnsi" w:cstheme="minorHAnsi"/>
                <w:sz w:val="20"/>
              </w:rPr>
            </w:pPr>
            <w:r w:rsidRPr="001D5CED">
              <w:rPr>
                <w:rFonts w:asciiTheme="minorHAnsi" w:hAnsiTheme="minorHAnsi" w:cstheme="minorHAnsi"/>
                <w:sz w:val="20"/>
              </w:rPr>
              <w:t>Proizvodnja obuće</w:t>
            </w:r>
          </w:p>
        </w:tc>
      </w:tr>
      <w:tr w:rsidR="001D5CED" w:rsidRPr="00BD3D57" w:rsidTr="00732C36">
        <w:trPr>
          <w:trHeight w:val="281"/>
        </w:trPr>
        <w:tc>
          <w:tcPr>
            <w:tcW w:w="2689" w:type="dxa"/>
            <w:shd w:val="clear" w:color="auto" w:fill="auto"/>
            <w:vAlign w:val="center"/>
          </w:tcPr>
          <w:p w:rsidR="001D5CED" w:rsidRPr="00BD3D57" w:rsidRDefault="001D5CED" w:rsidP="001D5CED">
            <w:pPr>
              <w:jc w:val="left"/>
              <w:rPr>
                <w:rFonts w:asciiTheme="minorHAnsi" w:hAnsiTheme="minorHAnsi" w:cstheme="minorHAnsi"/>
                <w:sz w:val="20"/>
              </w:rPr>
            </w:pPr>
            <w:r w:rsidRPr="001D5CED">
              <w:rPr>
                <w:rFonts w:asciiTheme="minorHAnsi" w:hAnsiTheme="minorHAnsi" w:cstheme="minorHAnsi"/>
                <w:sz w:val="20"/>
              </w:rPr>
              <w:t>LUDBREŠKA MLJEKARA ANTUN BOHNEC d.o.o.</w:t>
            </w:r>
          </w:p>
        </w:tc>
        <w:tc>
          <w:tcPr>
            <w:tcW w:w="3402" w:type="dxa"/>
            <w:shd w:val="clear" w:color="auto" w:fill="auto"/>
            <w:vAlign w:val="center"/>
          </w:tcPr>
          <w:p w:rsidR="001D5CED" w:rsidRPr="00BD3D57" w:rsidRDefault="001D5CED" w:rsidP="001D5CED">
            <w:pPr>
              <w:suppressAutoHyphens/>
              <w:autoSpaceDN w:val="0"/>
              <w:jc w:val="left"/>
              <w:textAlignment w:val="baseline"/>
              <w:rPr>
                <w:rFonts w:asciiTheme="minorHAnsi" w:hAnsiTheme="minorHAnsi" w:cstheme="minorHAnsi"/>
                <w:sz w:val="20"/>
              </w:rPr>
            </w:pPr>
            <w:r w:rsidRPr="001D5CED">
              <w:rPr>
                <w:rFonts w:asciiTheme="minorHAnsi" w:hAnsiTheme="minorHAnsi" w:cstheme="minorHAnsi"/>
                <w:sz w:val="20"/>
              </w:rPr>
              <w:t>Koprivnička 17</w:t>
            </w:r>
            <w:r w:rsidR="008D6D07">
              <w:rPr>
                <w:rFonts w:asciiTheme="minorHAnsi" w:hAnsiTheme="minorHAnsi" w:cstheme="minorHAnsi"/>
                <w:sz w:val="20"/>
              </w:rPr>
              <w:t>/</w:t>
            </w:r>
            <w:r>
              <w:rPr>
                <w:rFonts w:asciiTheme="minorHAnsi" w:hAnsiTheme="minorHAnsi" w:cstheme="minorHAnsi"/>
                <w:sz w:val="20"/>
              </w:rPr>
              <w:t>b,</w:t>
            </w:r>
            <w:r w:rsidRPr="001D5CED">
              <w:rPr>
                <w:rFonts w:asciiTheme="minorHAnsi" w:hAnsiTheme="minorHAnsi" w:cstheme="minorHAnsi"/>
                <w:sz w:val="20"/>
              </w:rPr>
              <w:t xml:space="preserve"> Ludbreg</w:t>
            </w:r>
          </w:p>
        </w:tc>
        <w:tc>
          <w:tcPr>
            <w:tcW w:w="2969" w:type="dxa"/>
            <w:vAlign w:val="center"/>
          </w:tcPr>
          <w:p w:rsidR="001D5CED" w:rsidRPr="00BD3D57" w:rsidRDefault="001D5CED" w:rsidP="001D5CED">
            <w:pPr>
              <w:jc w:val="left"/>
              <w:rPr>
                <w:rFonts w:asciiTheme="minorHAnsi" w:hAnsiTheme="minorHAnsi" w:cstheme="minorHAnsi"/>
                <w:sz w:val="20"/>
              </w:rPr>
            </w:pPr>
            <w:r w:rsidRPr="001D5CED">
              <w:rPr>
                <w:rFonts w:asciiTheme="minorHAnsi" w:hAnsiTheme="minorHAnsi" w:cstheme="minorHAnsi"/>
                <w:sz w:val="20"/>
              </w:rPr>
              <w:t>Djelatnosti mljekara i proizvođača sira</w:t>
            </w:r>
          </w:p>
        </w:tc>
      </w:tr>
      <w:tr w:rsidR="001D5CED" w:rsidRPr="00BD3D57" w:rsidTr="00732C36">
        <w:trPr>
          <w:trHeight w:val="281"/>
        </w:trPr>
        <w:tc>
          <w:tcPr>
            <w:tcW w:w="2689" w:type="dxa"/>
            <w:shd w:val="clear" w:color="auto" w:fill="auto"/>
            <w:vAlign w:val="center"/>
          </w:tcPr>
          <w:p w:rsidR="001D5CED" w:rsidRPr="00BD3D57" w:rsidRDefault="001D5CED" w:rsidP="001D5CED">
            <w:pPr>
              <w:jc w:val="left"/>
              <w:rPr>
                <w:rFonts w:asciiTheme="minorHAnsi" w:hAnsiTheme="minorHAnsi" w:cstheme="minorHAnsi"/>
                <w:sz w:val="20"/>
              </w:rPr>
            </w:pPr>
            <w:r w:rsidRPr="001D5CED">
              <w:rPr>
                <w:rFonts w:asciiTheme="minorHAnsi" w:hAnsiTheme="minorHAnsi" w:cstheme="minorHAnsi"/>
                <w:sz w:val="20"/>
              </w:rPr>
              <w:t>DULY d.o.o.</w:t>
            </w:r>
          </w:p>
        </w:tc>
        <w:tc>
          <w:tcPr>
            <w:tcW w:w="3402" w:type="dxa"/>
            <w:shd w:val="clear" w:color="auto" w:fill="auto"/>
            <w:vAlign w:val="center"/>
          </w:tcPr>
          <w:p w:rsidR="001D5CED" w:rsidRPr="00BD3D57" w:rsidRDefault="001D5CED" w:rsidP="001D5CED">
            <w:pPr>
              <w:suppressAutoHyphens/>
              <w:autoSpaceDN w:val="0"/>
              <w:jc w:val="left"/>
              <w:textAlignment w:val="baseline"/>
              <w:rPr>
                <w:rFonts w:asciiTheme="minorHAnsi" w:hAnsiTheme="minorHAnsi" w:cstheme="minorHAnsi"/>
                <w:sz w:val="20"/>
              </w:rPr>
            </w:pPr>
            <w:r w:rsidRPr="001D5CED">
              <w:rPr>
                <w:rFonts w:asciiTheme="minorHAnsi" w:hAnsiTheme="minorHAnsi" w:cstheme="minorHAnsi"/>
                <w:sz w:val="20"/>
              </w:rPr>
              <w:t>Frankopanska 81, Ludbreg</w:t>
            </w:r>
          </w:p>
        </w:tc>
        <w:tc>
          <w:tcPr>
            <w:tcW w:w="2969" w:type="dxa"/>
            <w:vAlign w:val="center"/>
          </w:tcPr>
          <w:p w:rsidR="001D5CED" w:rsidRPr="00BD3D57" w:rsidRDefault="008D6D07" w:rsidP="001D5CED">
            <w:pPr>
              <w:jc w:val="left"/>
              <w:rPr>
                <w:rFonts w:asciiTheme="minorHAnsi" w:hAnsiTheme="minorHAnsi" w:cstheme="minorHAnsi"/>
                <w:sz w:val="20"/>
              </w:rPr>
            </w:pPr>
            <w:r w:rsidRPr="008D6D07">
              <w:rPr>
                <w:rFonts w:asciiTheme="minorHAnsi" w:hAnsiTheme="minorHAnsi" w:cstheme="minorHAnsi"/>
                <w:sz w:val="20"/>
              </w:rPr>
              <w:t>Ostali završni građevinski radovi</w:t>
            </w:r>
          </w:p>
        </w:tc>
      </w:tr>
      <w:tr w:rsidR="001D5CED" w:rsidRPr="00BD3D57" w:rsidTr="00732C36">
        <w:trPr>
          <w:trHeight w:val="281"/>
        </w:trPr>
        <w:tc>
          <w:tcPr>
            <w:tcW w:w="2689" w:type="dxa"/>
            <w:shd w:val="clear" w:color="auto" w:fill="auto"/>
            <w:vAlign w:val="center"/>
          </w:tcPr>
          <w:p w:rsidR="001D5CED" w:rsidRPr="00BD3D57" w:rsidRDefault="008D6D07" w:rsidP="001D5CED">
            <w:pPr>
              <w:jc w:val="left"/>
              <w:rPr>
                <w:rFonts w:asciiTheme="minorHAnsi" w:hAnsiTheme="minorHAnsi" w:cstheme="minorHAnsi"/>
                <w:sz w:val="20"/>
              </w:rPr>
            </w:pPr>
            <w:r w:rsidRPr="008D6D07">
              <w:rPr>
                <w:rFonts w:asciiTheme="minorHAnsi" w:hAnsiTheme="minorHAnsi" w:cstheme="minorHAnsi"/>
                <w:sz w:val="20"/>
              </w:rPr>
              <w:t>DUCTUS ENERGY d.o.o.</w:t>
            </w:r>
          </w:p>
        </w:tc>
        <w:tc>
          <w:tcPr>
            <w:tcW w:w="3402" w:type="dxa"/>
            <w:shd w:val="clear" w:color="auto" w:fill="auto"/>
            <w:vAlign w:val="center"/>
          </w:tcPr>
          <w:p w:rsidR="001D5CED" w:rsidRPr="00BD3D57" w:rsidRDefault="008D6D07" w:rsidP="001D5CED">
            <w:pPr>
              <w:suppressAutoHyphens/>
              <w:autoSpaceDN w:val="0"/>
              <w:jc w:val="left"/>
              <w:textAlignment w:val="baseline"/>
              <w:rPr>
                <w:rFonts w:asciiTheme="minorHAnsi" w:hAnsiTheme="minorHAnsi" w:cstheme="minorHAnsi"/>
                <w:sz w:val="20"/>
              </w:rPr>
            </w:pPr>
            <w:r w:rsidRPr="008D6D07">
              <w:rPr>
                <w:rFonts w:asciiTheme="minorHAnsi" w:hAnsiTheme="minorHAnsi" w:cstheme="minorHAnsi"/>
                <w:sz w:val="20"/>
              </w:rPr>
              <w:t>Prigorska 3, Ludbreg</w:t>
            </w:r>
          </w:p>
        </w:tc>
        <w:tc>
          <w:tcPr>
            <w:tcW w:w="2969" w:type="dxa"/>
            <w:vAlign w:val="center"/>
          </w:tcPr>
          <w:p w:rsidR="001D5CED" w:rsidRPr="00BD3D57" w:rsidRDefault="008D6D07" w:rsidP="001D5CED">
            <w:pPr>
              <w:jc w:val="left"/>
              <w:rPr>
                <w:rFonts w:asciiTheme="minorHAnsi" w:hAnsiTheme="minorHAnsi" w:cstheme="minorHAnsi"/>
                <w:sz w:val="20"/>
              </w:rPr>
            </w:pPr>
            <w:r w:rsidRPr="008D6D07">
              <w:rPr>
                <w:rFonts w:asciiTheme="minorHAnsi" w:hAnsiTheme="minorHAnsi" w:cstheme="minorHAnsi"/>
                <w:sz w:val="20"/>
              </w:rPr>
              <w:t>Proizvodnja metalnih konstrukcija i njihovih dijelova</w:t>
            </w:r>
          </w:p>
        </w:tc>
      </w:tr>
      <w:tr w:rsidR="001D5CED" w:rsidRPr="00BD3D57" w:rsidTr="00732C36">
        <w:trPr>
          <w:trHeight w:val="281"/>
        </w:trPr>
        <w:tc>
          <w:tcPr>
            <w:tcW w:w="2689" w:type="dxa"/>
            <w:shd w:val="clear" w:color="auto" w:fill="auto"/>
            <w:vAlign w:val="center"/>
          </w:tcPr>
          <w:p w:rsidR="001D5CED" w:rsidRPr="00BD3D57" w:rsidRDefault="008D6D07" w:rsidP="001D5CED">
            <w:pPr>
              <w:jc w:val="left"/>
              <w:rPr>
                <w:rFonts w:asciiTheme="minorHAnsi" w:hAnsiTheme="minorHAnsi" w:cstheme="minorHAnsi"/>
                <w:sz w:val="20"/>
              </w:rPr>
            </w:pPr>
            <w:r w:rsidRPr="008D6D07">
              <w:rPr>
                <w:rFonts w:asciiTheme="minorHAnsi" w:hAnsiTheme="minorHAnsi" w:cstheme="minorHAnsi"/>
                <w:sz w:val="20"/>
              </w:rPr>
              <w:t>INFRASTRUKTURA d.o.o.</w:t>
            </w:r>
          </w:p>
        </w:tc>
        <w:tc>
          <w:tcPr>
            <w:tcW w:w="3402" w:type="dxa"/>
            <w:shd w:val="clear" w:color="auto" w:fill="auto"/>
            <w:vAlign w:val="center"/>
          </w:tcPr>
          <w:p w:rsidR="001D5CED" w:rsidRPr="00BD3D57" w:rsidRDefault="008D6D07" w:rsidP="001D5CED">
            <w:pPr>
              <w:suppressAutoHyphens/>
              <w:autoSpaceDN w:val="0"/>
              <w:jc w:val="left"/>
              <w:textAlignment w:val="baseline"/>
              <w:rPr>
                <w:rFonts w:asciiTheme="minorHAnsi" w:hAnsiTheme="minorHAnsi" w:cstheme="minorHAnsi"/>
                <w:sz w:val="20"/>
              </w:rPr>
            </w:pPr>
            <w:r w:rsidRPr="008D6D07">
              <w:rPr>
                <w:rFonts w:asciiTheme="minorHAnsi" w:hAnsiTheme="minorHAnsi" w:cstheme="minorHAnsi"/>
                <w:sz w:val="20"/>
              </w:rPr>
              <w:t>Koprivnička 17/c, Ludbreg</w:t>
            </w:r>
          </w:p>
        </w:tc>
        <w:tc>
          <w:tcPr>
            <w:tcW w:w="2969" w:type="dxa"/>
            <w:vAlign w:val="center"/>
          </w:tcPr>
          <w:p w:rsidR="001D5CED" w:rsidRPr="00BD3D57" w:rsidRDefault="008D6D07" w:rsidP="001D5CED">
            <w:pPr>
              <w:jc w:val="left"/>
              <w:rPr>
                <w:rFonts w:asciiTheme="minorHAnsi" w:hAnsiTheme="minorHAnsi" w:cstheme="minorHAnsi"/>
                <w:sz w:val="20"/>
              </w:rPr>
            </w:pPr>
            <w:r w:rsidRPr="008D6D07">
              <w:rPr>
                <w:rFonts w:asciiTheme="minorHAnsi" w:hAnsiTheme="minorHAnsi" w:cstheme="minorHAnsi"/>
                <w:sz w:val="20"/>
              </w:rPr>
              <w:t>Gradnja vodova za električnu struju i telekomunikacije</w:t>
            </w:r>
          </w:p>
        </w:tc>
      </w:tr>
      <w:tr w:rsidR="001D5CED" w:rsidRPr="00BD3D57" w:rsidTr="00732C36">
        <w:trPr>
          <w:trHeight w:val="281"/>
        </w:trPr>
        <w:tc>
          <w:tcPr>
            <w:tcW w:w="2689" w:type="dxa"/>
            <w:shd w:val="clear" w:color="auto" w:fill="auto"/>
            <w:vAlign w:val="center"/>
          </w:tcPr>
          <w:p w:rsidR="001D5CED" w:rsidRPr="008449DD" w:rsidRDefault="008D6D07" w:rsidP="001D5CED">
            <w:pPr>
              <w:jc w:val="left"/>
              <w:rPr>
                <w:rFonts w:asciiTheme="minorHAnsi" w:hAnsiTheme="minorHAnsi" w:cstheme="minorHAnsi"/>
                <w:sz w:val="20"/>
              </w:rPr>
            </w:pPr>
            <w:r w:rsidRPr="008D6D07">
              <w:rPr>
                <w:rFonts w:asciiTheme="minorHAnsi" w:hAnsiTheme="minorHAnsi" w:cstheme="minorHAnsi"/>
                <w:sz w:val="20"/>
              </w:rPr>
              <w:t>SVEN d.o.o.</w:t>
            </w:r>
          </w:p>
        </w:tc>
        <w:tc>
          <w:tcPr>
            <w:tcW w:w="3402" w:type="dxa"/>
            <w:shd w:val="clear" w:color="auto" w:fill="auto"/>
            <w:vAlign w:val="center"/>
          </w:tcPr>
          <w:p w:rsidR="001D5CED" w:rsidRPr="00BD3D57" w:rsidRDefault="00006CB6" w:rsidP="001D5CED">
            <w:pPr>
              <w:suppressAutoHyphens/>
              <w:autoSpaceDN w:val="0"/>
              <w:jc w:val="left"/>
              <w:textAlignment w:val="baseline"/>
              <w:rPr>
                <w:rFonts w:asciiTheme="minorHAnsi" w:hAnsiTheme="minorHAnsi" w:cstheme="minorHAnsi"/>
                <w:sz w:val="20"/>
              </w:rPr>
            </w:pPr>
            <w:r w:rsidRPr="00006CB6">
              <w:rPr>
                <w:rFonts w:asciiTheme="minorHAnsi" w:hAnsiTheme="minorHAnsi" w:cstheme="minorHAnsi"/>
                <w:sz w:val="20"/>
              </w:rPr>
              <w:t>Miroslava Krleže 53, Sigetec Ludbreški</w:t>
            </w:r>
          </w:p>
        </w:tc>
        <w:tc>
          <w:tcPr>
            <w:tcW w:w="2969" w:type="dxa"/>
            <w:vAlign w:val="center"/>
          </w:tcPr>
          <w:p w:rsidR="001D5CED" w:rsidRPr="00BD3D57" w:rsidRDefault="008D6D07" w:rsidP="001D5CED">
            <w:pPr>
              <w:jc w:val="left"/>
              <w:rPr>
                <w:rFonts w:asciiTheme="minorHAnsi" w:hAnsiTheme="minorHAnsi" w:cstheme="minorHAnsi"/>
                <w:sz w:val="20"/>
              </w:rPr>
            </w:pPr>
            <w:r w:rsidRPr="008D6D07">
              <w:rPr>
                <w:rFonts w:asciiTheme="minorHAnsi" w:hAnsiTheme="minorHAnsi" w:cstheme="minorHAnsi"/>
                <w:sz w:val="20"/>
              </w:rPr>
              <w:t>Proizvodnja ostalih proizvoda od drva, proizvoda od pluta, slame i pletarskih materijala</w:t>
            </w:r>
          </w:p>
        </w:tc>
      </w:tr>
      <w:tr w:rsidR="00006CB6" w:rsidRPr="00BD3D57" w:rsidTr="00732C36">
        <w:trPr>
          <w:trHeight w:val="281"/>
        </w:trPr>
        <w:tc>
          <w:tcPr>
            <w:tcW w:w="2689" w:type="dxa"/>
            <w:shd w:val="clear" w:color="auto" w:fill="auto"/>
            <w:vAlign w:val="center"/>
          </w:tcPr>
          <w:p w:rsidR="00006CB6" w:rsidRPr="008D6D07" w:rsidRDefault="00006CB6" w:rsidP="001D5CED">
            <w:pPr>
              <w:jc w:val="left"/>
              <w:rPr>
                <w:rFonts w:asciiTheme="minorHAnsi" w:hAnsiTheme="minorHAnsi" w:cstheme="minorHAnsi"/>
                <w:sz w:val="20"/>
              </w:rPr>
            </w:pPr>
            <w:r w:rsidRPr="00006CB6">
              <w:rPr>
                <w:rFonts w:asciiTheme="minorHAnsi" w:hAnsiTheme="minorHAnsi" w:cstheme="minorHAnsi"/>
                <w:sz w:val="20"/>
              </w:rPr>
              <w:t>STOLARIJA HAVAIĆ d.o.o.</w:t>
            </w:r>
          </w:p>
        </w:tc>
        <w:tc>
          <w:tcPr>
            <w:tcW w:w="3402" w:type="dxa"/>
            <w:shd w:val="clear" w:color="auto" w:fill="auto"/>
            <w:vAlign w:val="center"/>
          </w:tcPr>
          <w:p w:rsidR="00006CB6" w:rsidRPr="00BD3D57" w:rsidRDefault="00006CB6" w:rsidP="001D5CED">
            <w:pPr>
              <w:suppressAutoHyphens/>
              <w:autoSpaceDN w:val="0"/>
              <w:jc w:val="left"/>
              <w:textAlignment w:val="baseline"/>
              <w:rPr>
                <w:rFonts w:asciiTheme="minorHAnsi" w:hAnsiTheme="minorHAnsi" w:cstheme="minorHAnsi"/>
                <w:sz w:val="20"/>
              </w:rPr>
            </w:pPr>
            <w:r w:rsidRPr="00006CB6">
              <w:rPr>
                <w:rFonts w:asciiTheme="minorHAnsi" w:hAnsiTheme="minorHAnsi" w:cstheme="minorHAnsi"/>
                <w:sz w:val="20"/>
              </w:rPr>
              <w:t>Slokovec 55, Slokovec</w:t>
            </w:r>
          </w:p>
        </w:tc>
        <w:tc>
          <w:tcPr>
            <w:tcW w:w="2969" w:type="dxa"/>
            <w:vAlign w:val="center"/>
          </w:tcPr>
          <w:p w:rsidR="00006CB6" w:rsidRPr="008D6D07" w:rsidRDefault="00006CB6" w:rsidP="001D5CED">
            <w:pPr>
              <w:jc w:val="left"/>
              <w:rPr>
                <w:rFonts w:asciiTheme="minorHAnsi" w:hAnsiTheme="minorHAnsi" w:cstheme="minorHAnsi"/>
                <w:sz w:val="20"/>
              </w:rPr>
            </w:pPr>
            <w:r w:rsidRPr="00006CB6">
              <w:rPr>
                <w:rFonts w:asciiTheme="minorHAnsi" w:hAnsiTheme="minorHAnsi" w:cstheme="minorHAnsi"/>
                <w:sz w:val="20"/>
              </w:rPr>
              <w:t>Proizvodnja ostalog namještaja</w:t>
            </w:r>
          </w:p>
        </w:tc>
      </w:tr>
      <w:tr w:rsidR="001D5CED" w:rsidRPr="00BD3D57" w:rsidTr="00732C36">
        <w:trPr>
          <w:trHeight w:val="281"/>
        </w:trPr>
        <w:tc>
          <w:tcPr>
            <w:tcW w:w="2689" w:type="dxa"/>
            <w:shd w:val="clear" w:color="auto" w:fill="auto"/>
            <w:vAlign w:val="center"/>
          </w:tcPr>
          <w:p w:rsidR="001D5CED" w:rsidRPr="008449DD" w:rsidRDefault="008D6D07" w:rsidP="001D5CED">
            <w:pPr>
              <w:jc w:val="left"/>
              <w:rPr>
                <w:rFonts w:asciiTheme="minorHAnsi" w:hAnsiTheme="minorHAnsi" w:cstheme="minorHAnsi"/>
                <w:sz w:val="20"/>
              </w:rPr>
            </w:pPr>
            <w:r w:rsidRPr="008D6D07">
              <w:rPr>
                <w:rFonts w:asciiTheme="minorHAnsi" w:hAnsiTheme="minorHAnsi" w:cstheme="minorHAnsi"/>
                <w:sz w:val="20"/>
              </w:rPr>
              <w:t>AMALIA UGOSTITELJSTVO d.o.o.</w:t>
            </w:r>
          </w:p>
        </w:tc>
        <w:tc>
          <w:tcPr>
            <w:tcW w:w="3402" w:type="dxa"/>
            <w:shd w:val="clear" w:color="auto" w:fill="auto"/>
            <w:vAlign w:val="center"/>
          </w:tcPr>
          <w:p w:rsidR="001D5CED" w:rsidRPr="008449DD" w:rsidRDefault="008D6D07" w:rsidP="001D5CED">
            <w:pPr>
              <w:suppressAutoHyphens/>
              <w:autoSpaceDN w:val="0"/>
              <w:jc w:val="left"/>
              <w:textAlignment w:val="baseline"/>
              <w:rPr>
                <w:rFonts w:asciiTheme="minorHAnsi" w:hAnsiTheme="minorHAnsi" w:cstheme="minorHAnsi"/>
                <w:sz w:val="20"/>
              </w:rPr>
            </w:pPr>
            <w:r w:rsidRPr="008D6D07">
              <w:rPr>
                <w:rFonts w:asciiTheme="minorHAnsi" w:hAnsiTheme="minorHAnsi" w:cstheme="minorHAnsi"/>
                <w:sz w:val="20"/>
              </w:rPr>
              <w:t>Trg Svetog Trojstva 26, Ludbreg</w:t>
            </w:r>
          </w:p>
        </w:tc>
        <w:tc>
          <w:tcPr>
            <w:tcW w:w="2969" w:type="dxa"/>
            <w:vAlign w:val="center"/>
          </w:tcPr>
          <w:p w:rsidR="001D5CED" w:rsidRPr="008449DD" w:rsidRDefault="008D6D07" w:rsidP="001D5CED">
            <w:pPr>
              <w:jc w:val="left"/>
              <w:rPr>
                <w:rFonts w:asciiTheme="minorHAnsi" w:hAnsiTheme="minorHAnsi" w:cstheme="minorHAnsi"/>
                <w:sz w:val="20"/>
              </w:rPr>
            </w:pPr>
            <w:r w:rsidRPr="008D6D07">
              <w:rPr>
                <w:rFonts w:asciiTheme="minorHAnsi" w:hAnsiTheme="minorHAnsi" w:cstheme="minorHAnsi"/>
                <w:sz w:val="20"/>
              </w:rPr>
              <w:t>Hoteli i sličan smještaj</w:t>
            </w:r>
          </w:p>
        </w:tc>
      </w:tr>
      <w:tr w:rsidR="001D5CED" w:rsidRPr="00BD3D57" w:rsidTr="00732C36">
        <w:trPr>
          <w:trHeight w:val="281"/>
        </w:trPr>
        <w:tc>
          <w:tcPr>
            <w:tcW w:w="2689" w:type="dxa"/>
            <w:shd w:val="clear" w:color="auto" w:fill="auto"/>
            <w:vAlign w:val="center"/>
          </w:tcPr>
          <w:p w:rsidR="001D5CED" w:rsidRPr="00BD3D57" w:rsidRDefault="00006CB6" w:rsidP="001D5CED">
            <w:pPr>
              <w:jc w:val="left"/>
              <w:rPr>
                <w:rFonts w:asciiTheme="minorHAnsi" w:hAnsiTheme="minorHAnsi" w:cstheme="minorHAnsi"/>
                <w:sz w:val="20"/>
              </w:rPr>
            </w:pPr>
            <w:r w:rsidRPr="00006CB6">
              <w:rPr>
                <w:rFonts w:asciiTheme="minorHAnsi" w:hAnsiTheme="minorHAnsi" w:cstheme="minorHAnsi"/>
                <w:sz w:val="20"/>
              </w:rPr>
              <w:t>STOLARIJA KRANJČEC d.o.o.</w:t>
            </w:r>
          </w:p>
        </w:tc>
        <w:tc>
          <w:tcPr>
            <w:tcW w:w="3402" w:type="dxa"/>
            <w:shd w:val="clear" w:color="auto" w:fill="auto"/>
            <w:vAlign w:val="center"/>
          </w:tcPr>
          <w:p w:rsidR="001D5CED" w:rsidRPr="00BD3D57" w:rsidRDefault="00006CB6" w:rsidP="001D5CED">
            <w:pPr>
              <w:suppressAutoHyphens/>
              <w:autoSpaceDN w:val="0"/>
              <w:jc w:val="left"/>
              <w:textAlignment w:val="baseline"/>
              <w:rPr>
                <w:rFonts w:asciiTheme="minorHAnsi" w:hAnsiTheme="minorHAnsi" w:cstheme="minorHAnsi"/>
                <w:sz w:val="20"/>
              </w:rPr>
            </w:pPr>
            <w:r>
              <w:rPr>
                <w:rFonts w:asciiTheme="minorHAnsi" w:hAnsiTheme="minorHAnsi" w:cstheme="minorHAnsi"/>
                <w:sz w:val="20"/>
              </w:rPr>
              <w:t>B</w:t>
            </w:r>
            <w:r w:rsidRPr="00006CB6">
              <w:rPr>
                <w:rFonts w:asciiTheme="minorHAnsi" w:hAnsiTheme="minorHAnsi" w:cstheme="minorHAnsi"/>
                <w:sz w:val="20"/>
              </w:rPr>
              <w:t>ranitelja Domovinskog rata 12, Ludbreg</w:t>
            </w:r>
          </w:p>
        </w:tc>
        <w:tc>
          <w:tcPr>
            <w:tcW w:w="2969" w:type="dxa"/>
            <w:vAlign w:val="center"/>
          </w:tcPr>
          <w:p w:rsidR="001D5CED" w:rsidRPr="00BD3D57" w:rsidRDefault="00006CB6" w:rsidP="001D5CED">
            <w:pPr>
              <w:jc w:val="left"/>
              <w:rPr>
                <w:rFonts w:asciiTheme="minorHAnsi" w:hAnsiTheme="minorHAnsi" w:cstheme="minorHAnsi"/>
                <w:sz w:val="20"/>
              </w:rPr>
            </w:pPr>
            <w:r w:rsidRPr="00006CB6">
              <w:rPr>
                <w:rFonts w:asciiTheme="minorHAnsi" w:hAnsiTheme="minorHAnsi" w:cstheme="minorHAnsi"/>
                <w:sz w:val="20"/>
              </w:rPr>
              <w:t>Proizvodnja ostale građevne stolarije i elemenata</w:t>
            </w:r>
          </w:p>
        </w:tc>
      </w:tr>
      <w:tr w:rsidR="007067DC" w:rsidRPr="00BD3D57" w:rsidTr="00732C36">
        <w:trPr>
          <w:trHeight w:val="281"/>
        </w:trPr>
        <w:tc>
          <w:tcPr>
            <w:tcW w:w="2689" w:type="dxa"/>
            <w:shd w:val="clear" w:color="auto" w:fill="auto"/>
            <w:vAlign w:val="center"/>
          </w:tcPr>
          <w:p w:rsidR="007067DC" w:rsidRPr="00006CB6" w:rsidRDefault="007067DC" w:rsidP="001D5CED">
            <w:pPr>
              <w:jc w:val="left"/>
              <w:rPr>
                <w:rFonts w:asciiTheme="minorHAnsi" w:hAnsiTheme="minorHAnsi" w:cstheme="minorHAnsi"/>
                <w:sz w:val="20"/>
              </w:rPr>
            </w:pPr>
            <w:r w:rsidRPr="007067DC">
              <w:rPr>
                <w:rFonts w:asciiTheme="minorHAnsi" w:hAnsiTheme="minorHAnsi" w:cstheme="minorHAnsi"/>
                <w:sz w:val="20"/>
              </w:rPr>
              <w:t>JAGIĆ BEREK - d.o.o.</w:t>
            </w:r>
          </w:p>
        </w:tc>
        <w:tc>
          <w:tcPr>
            <w:tcW w:w="3402" w:type="dxa"/>
            <w:shd w:val="clear" w:color="auto" w:fill="auto"/>
            <w:vAlign w:val="center"/>
          </w:tcPr>
          <w:p w:rsidR="007067DC" w:rsidRDefault="007067DC" w:rsidP="001D5CED">
            <w:pPr>
              <w:suppressAutoHyphens/>
              <w:autoSpaceDN w:val="0"/>
              <w:jc w:val="left"/>
              <w:textAlignment w:val="baseline"/>
              <w:rPr>
                <w:rFonts w:asciiTheme="minorHAnsi" w:hAnsiTheme="minorHAnsi" w:cstheme="minorHAnsi"/>
                <w:sz w:val="20"/>
              </w:rPr>
            </w:pPr>
            <w:r w:rsidRPr="007067DC">
              <w:rPr>
                <w:rFonts w:asciiTheme="minorHAnsi" w:hAnsiTheme="minorHAnsi" w:cstheme="minorHAnsi"/>
                <w:sz w:val="20"/>
              </w:rPr>
              <w:t>Varaždinska 146, Poljanec</w:t>
            </w:r>
          </w:p>
        </w:tc>
        <w:tc>
          <w:tcPr>
            <w:tcW w:w="2969" w:type="dxa"/>
            <w:vAlign w:val="center"/>
          </w:tcPr>
          <w:p w:rsidR="007067DC" w:rsidRPr="00006CB6" w:rsidRDefault="007067DC" w:rsidP="001D5CED">
            <w:pPr>
              <w:jc w:val="left"/>
              <w:rPr>
                <w:rFonts w:asciiTheme="minorHAnsi" w:hAnsiTheme="minorHAnsi" w:cstheme="minorHAnsi"/>
                <w:sz w:val="20"/>
              </w:rPr>
            </w:pPr>
            <w:r w:rsidRPr="007067DC">
              <w:rPr>
                <w:rFonts w:asciiTheme="minorHAnsi" w:hAnsiTheme="minorHAnsi" w:cstheme="minorHAnsi"/>
                <w:sz w:val="20"/>
              </w:rPr>
              <w:t>Gradnja stambenih i nestambenih zgrada</w:t>
            </w:r>
          </w:p>
        </w:tc>
      </w:tr>
      <w:tr w:rsidR="001D5CED" w:rsidRPr="00BD3D57" w:rsidTr="00732C36">
        <w:trPr>
          <w:trHeight w:val="281"/>
        </w:trPr>
        <w:tc>
          <w:tcPr>
            <w:tcW w:w="2689" w:type="dxa"/>
            <w:shd w:val="clear" w:color="auto" w:fill="auto"/>
            <w:vAlign w:val="center"/>
          </w:tcPr>
          <w:p w:rsidR="001D5CED" w:rsidRPr="00BD3D57" w:rsidRDefault="007067DC" w:rsidP="001D5CED">
            <w:pPr>
              <w:jc w:val="left"/>
              <w:rPr>
                <w:rFonts w:asciiTheme="minorHAnsi" w:hAnsiTheme="minorHAnsi" w:cstheme="minorHAnsi"/>
                <w:sz w:val="20"/>
              </w:rPr>
            </w:pPr>
            <w:r w:rsidRPr="007067DC">
              <w:rPr>
                <w:rFonts w:asciiTheme="minorHAnsi" w:hAnsiTheme="minorHAnsi" w:cstheme="minorHAnsi"/>
                <w:sz w:val="20"/>
              </w:rPr>
              <w:t>HORVAT PRODUCTION</w:t>
            </w:r>
          </w:p>
        </w:tc>
        <w:tc>
          <w:tcPr>
            <w:tcW w:w="3402" w:type="dxa"/>
            <w:vAlign w:val="center"/>
          </w:tcPr>
          <w:p w:rsidR="001D5CED" w:rsidRPr="00BD3D57" w:rsidRDefault="00AE3E79" w:rsidP="001D5CED">
            <w:pPr>
              <w:suppressAutoHyphens/>
              <w:autoSpaceDN w:val="0"/>
              <w:jc w:val="left"/>
              <w:textAlignment w:val="baseline"/>
              <w:rPr>
                <w:rFonts w:asciiTheme="minorHAnsi" w:hAnsiTheme="minorHAnsi" w:cstheme="minorHAnsi"/>
                <w:sz w:val="20"/>
              </w:rPr>
            </w:pPr>
            <w:r>
              <w:rPr>
                <w:rFonts w:asciiTheme="minorHAnsi" w:hAnsiTheme="minorHAnsi" w:cstheme="minorHAnsi"/>
                <w:sz w:val="20"/>
              </w:rPr>
              <w:t>Gospodarska ulica 6, Ludbreg</w:t>
            </w:r>
          </w:p>
        </w:tc>
        <w:tc>
          <w:tcPr>
            <w:tcW w:w="2969" w:type="dxa"/>
            <w:shd w:val="clear" w:color="auto" w:fill="auto"/>
            <w:vAlign w:val="center"/>
          </w:tcPr>
          <w:p w:rsidR="001D5CED" w:rsidRPr="00BD3D57" w:rsidRDefault="00AE3E79" w:rsidP="001D5CED">
            <w:pPr>
              <w:jc w:val="left"/>
              <w:rPr>
                <w:rFonts w:asciiTheme="minorHAnsi" w:hAnsiTheme="minorHAnsi" w:cstheme="minorHAnsi"/>
                <w:sz w:val="20"/>
              </w:rPr>
            </w:pPr>
            <w:r w:rsidRPr="00AE3E79">
              <w:rPr>
                <w:rFonts w:asciiTheme="minorHAnsi" w:hAnsiTheme="minorHAnsi" w:cstheme="minorHAnsi"/>
                <w:sz w:val="20"/>
              </w:rPr>
              <w:t>Proizvodnja ostalih gotovih proizvoda od metala</w:t>
            </w:r>
          </w:p>
        </w:tc>
      </w:tr>
      <w:tr w:rsidR="001D5CED" w:rsidRPr="00BD3D57" w:rsidTr="00732C36">
        <w:tc>
          <w:tcPr>
            <w:tcW w:w="2689" w:type="dxa"/>
            <w:shd w:val="clear" w:color="auto" w:fill="auto"/>
            <w:vAlign w:val="center"/>
          </w:tcPr>
          <w:p w:rsidR="001D5CED" w:rsidRDefault="00006CB6" w:rsidP="001D5CED">
            <w:pPr>
              <w:jc w:val="left"/>
              <w:rPr>
                <w:rFonts w:asciiTheme="minorHAnsi" w:hAnsiTheme="minorHAnsi" w:cstheme="minorHAnsi"/>
                <w:sz w:val="20"/>
              </w:rPr>
            </w:pPr>
            <w:r>
              <w:rPr>
                <w:rFonts w:asciiTheme="minorHAnsi" w:hAnsiTheme="minorHAnsi" w:cstheme="minorHAnsi"/>
                <w:sz w:val="20"/>
              </w:rPr>
              <w:t>RADAŠIĆ d.o.o.</w:t>
            </w:r>
          </w:p>
          <w:p w:rsidR="00AE3E79" w:rsidRPr="00BD3D57" w:rsidRDefault="00AE3E79" w:rsidP="001D5CED">
            <w:pPr>
              <w:jc w:val="left"/>
              <w:rPr>
                <w:rFonts w:asciiTheme="minorHAnsi" w:hAnsiTheme="minorHAnsi" w:cstheme="minorHAnsi"/>
                <w:sz w:val="20"/>
              </w:rPr>
            </w:pPr>
            <w:r>
              <w:rPr>
                <w:rFonts w:asciiTheme="minorHAnsi" w:hAnsiTheme="minorHAnsi" w:cstheme="minorHAnsi"/>
                <w:sz w:val="20"/>
              </w:rPr>
              <w:t>Pogon Ludbreg</w:t>
            </w:r>
          </w:p>
        </w:tc>
        <w:tc>
          <w:tcPr>
            <w:tcW w:w="3402" w:type="dxa"/>
            <w:vAlign w:val="center"/>
          </w:tcPr>
          <w:p w:rsidR="001D5CED" w:rsidRPr="00BD3D57" w:rsidRDefault="00AE3E79" w:rsidP="001D5CED">
            <w:pPr>
              <w:suppressAutoHyphens/>
              <w:autoSpaceDN w:val="0"/>
              <w:jc w:val="left"/>
              <w:textAlignment w:val="baseline"/>
              <w:rPr>
                <w:rFonts w:asciiTheme="minorHAnsi" w:hAnsiTheme="minorHAnsi" w:cstheme="minorHAnsi"/>
                <w:sz w:val="20"/>
              </w:rPr>
            </w:pPr>
            <w:r w:rsidRPr="00AE3E79">
              <w:rPr>
                <w:rFonts w:asciiTheme="minorHAnsi" w:hAnsiTheme="minorHAnsi" w:cstheme="minorHAnsi"/>
                <w:sz w:val="20"/>
              </w:rPr>
              <w:t xml:space="preserve">Koprivnička </w:t>
            </w:r>
            <w:r>
              <w:rPr>
                <w:rFonts w:asciiTheme="minorHAnsi" w:hAnsiTheme="minorHAnsi" w:cstheme="minorHAnsi"/>
                <w:sz w:val="20"/>
              </w:rPr>
              <w:t>34</w:t>
            </w:r>
            <w:r w:rsidRPr="00AE3E79">
              <w:rPr>
                <w:rFonts w:asciiTheme="minorHAnsi" w:hAnsiTheme="minorHAnsi" w:cstheme="minorHAnsi"/>
                <w:sz w:val="20"/>
              </w:rPr>
              <w:t>, Ludbreg</w:t>
            </w:r>
          </w:p>
        </w:tc>
        <w:tc>
          <w:tcPr>
            <w:tcW w:w="2969" w:type="dxa"/>
            <w:shd w:val="clear" w:color="auto" w:fill="auto"/>
            <w:vAlign w:val="center"/>
          </w:tcPr>
          <w:p w:rsidR="001D5CED" w:rsidRPr="00BD3D57" w:rsidRDefault="00AE3E79" w:rsidP="001D5CED">
            <w:pPr>
              <w:jc w:val="left"/>
              <w:rPr>
                <w:rFonts w:asciiTheme="minorHAnsi" w:hAnsiTheme="minorHAnsi" w:cstheme="minorHAnsi"/>
                <w:sz w:val="20"/>
              </w:rPr>
            </w:pPr>
            <w:r w:rsidRPr="00AE3E79">
              <w:rPr>
                <w:rFonts w:asciiTheme="minorHAnsi" w:hAnsiTheme="minorHAnsi" w:cstheme="minorHAnsi"/>
                <w:sz w:val="20"/>
              </w:rPr>
              <w:t>Piljenje i blanjanje drva</w:t>
            </w:r>
          </w:p>
        </w:tc>
      </w:tr>
      <w:tr w:rsidR="001D5CED" w:rsidRPr="00BD3D57" w:rsidTr="00732C36">
        <w:tc>
          <w:tcPr>
            <w:tcW w:w="2689" w:type="dxa"/>
            <w:shd w:val="clear" w:color="auto" w:fill="auto"/>
            <w:vAlign w:val="center"/>
          </w:tcPr>
          <w:p w:rsidR="001D5CED" w:rsidRDefault="001D5CED" w:rsidP="001D5CED">
            <w:pPr>
              <w:jc w:val="left"/>
              <w:rPr>
                <w:rFonts w:asciiTheme="minorHAnsi" w:hAnsiTheme="minorHAnsi" w:cstheme="minorHAnsi"/>
                <w:sz w:val="20"/>
              </w:rPr>
            </w:pPr>
            <w:r>
              <w:rPr>
                <w:rFonts w:asciiTheme="minorHAnsi" w:hAnsiTheme="minorHAnsi" w:cstheme="minorHAnsi"/>
                <w:sz w:val="20"/>
              </w:rPr>
              <w:t>LIM-MONT d.o.o.</w:t>
            </w:r>
          </w:p>
          <w:p w:rsidR="001D5CED" w:rsidRPr="00BD3D57" w:rsidRDefault="001D5CED" w:rsidP="001D5CED">
            <w:pPr>
              <w:jc w:val="left"/>
              <w:rPr>
                <w:rFonts w:asciiTheme="minorHAnsi" w:hAnsiTheme="minorHAnsi" w:cstheme="minorHAnsi"/>
                <w:sz w:val="20"/>
              </w:rPr>
            </w:pPr>
            <w:r>
              <w:rPr>
                <w:rFonts w:asciiTheme="minorHAnsi" w:hAnsiTheme="minorHAnsi" w:cstheme="minorHAnsi"/>
                <w:sz w:val="20"/>
              </w:rPr>
              <w:t>Pogon Ludbreg</w:t>
            </w:r>
          </w:p>
        </w:tc>
        <w:tc>
          <w:tcPr>
            <w:tcW w:w="3402" w:type="dxa"/>
            <w:vAlign w:val="center"/>
          </w:tcPr>
          <w:p w:rsidR="001D5CED" w:rsidRPr="00BD3D57" w:rsidRDefault="001D5CED" w:rsidP="001D5CED">
            <w:pPr>
              <w:suppressAutoHyphens/>
              <w:autoSpaceDN w:val="0"/>
              <w:jc w:val="left"/>
              <w:textAlignment w:val="baseline"/>
              <w:rPr>
                <w:rFonts w:asciiTheme="minorHAnsi" w:hAnsiTheme="minorHAnsi" w:cstheme="minorHAnsi"/>
                <w:sz w:val="20"/>
              </w:rPr>
            </w:pPr>
            <w:r w:rsidRPr="000F3E5E">
              <w:rPr>
                <w:rFonts w:asciiTheme="minorHAnsi" w:hAnsiTheme="minorHAnsi" w:cstheme="minorHAnsi"/>
                <w:sz w:val="20"/>
              </w:rPr>
              <w:t>Ljudevita Gaja 82</w:t>
            </w:r>
            <w:r>
              <w:rPr>
                <w:rFonts w:asciiTheme="minorHAnsi" w:hAnsiTheme="minorHAnsi" w:cstheme="minorHAnsi"/>
                <w:sz w:val="20"/>
              </w:rPr>
              <w:t xml:space="preserve">, </w:t>
            </w:r>
            <w:r w:rsidRPr="000F3E5E">
              <w:rPr>
                <w:rFonts w:asciiTheme="minorHAnsi" w:hAnsiTheme="minorHAnsi" w:cstheme="minorHAnsi"/>
                <w:sz w:val="20"/>
              </w:rPr>
              <w:t>Ludbreg</w:t>
            </w:r>
          </w:p>
        </w:tc>
        <w:tc>
          <w:tcPr>
            <w:tcW w:w="2969" w:type="dxa"/>
            <w:shd w:val="clear" w:color="auto" w:fill="auto"/>
            <w:vAlign w:val="center"/>
          </w:tcPr>
          <w:p w:rsidR="001D5CED" w:rsidRPr="00BD3D57" w:rsidRDefault="00AE3E79" w:rsidP="001D5CED">
            <w:pPr>
              <w:jc w:val="left"/>
              <w:rPr>
                <w:rFonts w:asciiTheme="minorHAnsi" w:hAnsiTheme="minorHAnsi" w:cstheme="minorHAnsi"/>
                <w:sz w:val="20"/>
              </w:rPr>
            </w:pPr>
            <w:r w:rsidRPr="00AE3E79">
              <w:rPr>
                <w:rFonts w:asciiTheme="minorHAnsi" w:hAnsiTheme="minorHAnsi" w:cstheme="minorHAnsi"/>
                <w:sz w:val="20"/>
              </w:rPr>
              <w:t>Proizvodnja ostalih gotovih proizvoda od metala</w:t>
            </w:r>
          </w:p>
        </w:tc>
      </w:tr>
    </w:tbl>
    <w:p w:rsidR="001738F9" w:rsidRPr="00126A75" w:rsidRDefault="00DE0CDD" w:rsidP="00434C85">
      <w:pPr>
        <w:pStyle w:val="Naslov2"/>
      </w:pPr>
      <w:bookmarkStart w:id="38" w:name="_Ref36656665"/>
      <w:bookmarkStart w:id="39" w:name="_Toc37847909"/>
      <w:bookmarkStart w:id="40" w:name="_Toc44502259"/>
      <w:bookmarkStart w:id="41" w:name="_Toc93313681"/>
      <w:r w:rsidRPr="00126A75">
        <w:t>PREGLED PRAVNIH OSOBA U GOSPODARSTVU GLEDE POVEĆANE OPASNOSTI ZA NASTAJANJE I ŠIRENJE POŽARA</w:t>
      </w:r>
      <w:bookmarkEnd w:id="38"/>
      <w:bookmarkEnd w:id="39"/>
      <w:bookmarkEnd w:id="40"/>
      <w:bookmarkEnd w:id="41"/>
    </w:p>
    <w:p w:rsidR="00BA5A36" w:rsidRDefault="00421CBE" w:rsidP="000B5CF3">
      <w:pPr>
        <w:pStyle w:val="Odlomakpopisa10"/>
        <w:rPr>
          <w:rFonts w:cstheme="minorHAnsi"/>
        </w:rPr>
      </w:pPr>
      <w:r w:rsidRPr="00421CBE">
        <w:rPr>
          <w:rFonts w:cstheme="minorHAnsi"/>
        </w:rPr>
        <w:t>Na</w:t>
      </w:r>
      <w:r w:rsidR="000B5CF3" w:rsidRPr="00421CBE">
        <w:rPr>
          <w:rFonts w:cstheme="minorHAnsi"/>
        </w:rPr>
        <w:t xml:space="preserve"> području Grada </w:t>
      </w:r>
      <w:r w:rsidRPr="00421CBE">
        <w:rPr>
          <w:rFonts w:cstheme="minorHAnsi"/>
        </w:rPr>
        <w:t>L</w:t>
      </w:r>
      <w:r w:rsidR="00FE00A6">
        <w:rPr>
          <w:rFonts w:cstheme="minorHAnsi"/>
        </w:rPr>
        <w:t>udbrega</w:t>
      </w:r>
      <w:r w:rsidR="000B5CF3" w:rsidRPr="00421CBE">
        <w:rPr>
          <w:rFonts w:cstheme="minorHAnsi"/>
        </w:rPr>
        <w:t xml:space="preserve"> postoji više pravnih osoba koje predstavljaju povećanu opasnost za nastajanje i širenje požara čiji popis </w:t>
      </w:r>
      <w:r w:rsidR="00BA5A36" w:rsidRPr="00421CBE">
        <w:rPr>
          <w:rFonts w:cstheme="minorHAnsi"/>
        </w:rPr>
        <w:t xml:space="preserve">se nalazi </w:t>
      </w:r>
      <w:r w:rsidR="000B5CF3" w:rsidRPr="00421CBE">
        <w:rPr>
          <w:rFonts w:cstheme="minorHAnsi"/>
        </w:rPr>
        <w:t>u nastavnoj tablici.</w:t>
      </w:r>
    </w:p>
    <w:p w:rsidR="001738F9" w:rsidRDefault="00DE0CDD">
      <w:pPr>
        <w:pStyle w:val="Opisslike"/>
        <w:keepNext/>
        <w:spacing w:line="276" w:lineRule="auto"/>
        <w:rPr>
          <w:rFonts w:asciiTheme="minorHAnsi" w:hAnsiTheme="minorHAnsi" w:cstheme="minorHAnsi"/>
        </w:rPr>
      </w:pPr>
      <w:bookmarkStart w:id="42" w:name="_Toc37139599"/>
      <w:bookmarkStart w:id="43" w:name="_Toc44504188"/>
      <w:bookmarkStart w:id="44" w:name="_Toc93314290"/>
      <w:r w:rsidRPr="00126A75">
        <w:rPr>
          <w:rFonts w:asciiTheme="minorHAnsi" w:hAnsiTheme="minorHAnsi" w:cstheme="minorHAnsi"/>
        </w:rPr>
        <w:t xml:space="preserve">Tablica </w:t>
      </w:r>
      <w:r w:rsidR="00DD1175" w:rsidRPr="00126A75">
        <w:rPr>
          <w:rFonts w:asciiTheme="minorHAnsi" w:hAnsiTheme="minorHAnsi" w:cstheme="minorHAnsi"/>
        </w:rPr>
        <w:fldChar w:fldCharType="begin"/>
      </w:r>
      <w:r w:rsidR="00367CE9" w:rsidRPr="00126A75">
        <w:rPr>
          <w:rFonts w:asciiTheme="minorHAnsi" w:hAnsiTheme="minorHAnsi" w:cstheme="minorHAnsi"/>
        </w:rPr>
        <w:instrText xml:space="preserve"> SEQ Tablica \* ARABIC </w:instrText>
      </w:r>
      <w:r w:rsidR="00DD1175" w:rsidRPr="00126A75">
        <w:rPr>
          <w:rFonts w:asciiTheme="minorHAnsi" w:hAnsiTheme="minorHAnsi" w:cstheme="minorHAnsi"/>
        </w:rPr>
        <w:fldChar w:fldCharType="separate"/>
      </w:r>
      <w:r w:rsidR="004A7A93">
        <w:rPr>
          <w:rFonts w:asciiTheme="minorHAnsi" w:hAnsiTheme="minorHAnsi" w:cstheme="minorHAnsi"/>
          <w:noProof/>
        </w:rPr>
        <w:t>3</w:t>
      </w:r>
      <w:r w:rsidR="00DD1175" w:rsidRPr="00126A75">
        <w:rPr>
          <w:rFonts w:asciiTheme="minorHAnsi" w:hAnsiTheme="minorHAnsi" w:cstheme="minorHAnsi"/>
          <w:noProof/>
        </w:rPr>
        <w:fldChar w:fldCharType="end"/>
      </w:r>
      <w:r w:rsidRPr="00126A75">
        <w:rPr>
          <w:rFonts w:asciiTheme="minorHAnsi" w:hAnsiTheme="minorHAnsi" w:cstheme="minorHAnsi"/>
        </w:rPr>
        <w:t>. Pregled pravnih osoba u gospodarstvu glede povećane opasnosti za nastajanje i širenje požara</w:t>
      </w:r>
      <w:bookmarkEnd w:id="42"/>
      <w:bookmarkEnd w:id="43"/>
      <w:bookmarkEnd w:id="44"/>
    </w:p>
    <w:tbl>
      <w:tblPr>
        <w:tblStyle w:val="Reetkatablice"/>
        <w:tblW w:w="0" w:type="auto"/>
        <w:tblLook w:val="04A0"/>
      </w:tblPr>
      <w:tblGrid>
        <w:gridCol w:w="2689"/>
        <w:gridCol w:w="3402"/>
        <w:gridCol w:w="2969"/>
      </w:tblGrid>
      <w:tr w:rsidR="00194129" w:rsidRPr="00BD3D57" w:rsidTr="006702D8">
        <w:trPr>
          <w:trHeight w:val="503"/>
          <w:tblHeader/>
        </w:trPr>
        <w:tc>
          <w:tcPr>
            <w:tcW w:w="2689" w:type="dxa"/>
            <w:vAlign w:val="center"/>
          </w:tcPr>
          <w:p w:rsidR="00194129" w:rsidRPr="00BD3D57" w:rsidRDefault="00194129" w:rsidP="006702D8">
            <w:pPr>
              <w:suppressAutoHyphens/>
              <w:autoSpaceDN w:val="0"/>
              <w:jc w:val="center"/>
              <w:textAlignment w:val="baseline"/>
              <w:rPr>
                <w:rFonts w:asciiTheme="minorHAnsi" w:hAnsiTheme="minorHAnsi" w:cstheme="minorHAnsi"/>
                <w:b/>
                <w:bCs/>
                <w:sz w:val="20"/>
              </w:rPr>
            </w:pPr>
            <w:bookmarkStart w:id="45" w:name="_Hlk93323220"/>
            <w:r w:rsidRPr="00BD3D57">
              <w:rPr>
                <w:rFonts w:asciiTheme="minorHAnsi" w:hAnsiTheme="minorHAnsi" w:cstheme="minorHAnsi"/>
                <w:b/>
                <w:bCs/>
                <w:sz w:val="20"/>
              </w:rPr>
              <w:t>PRAVNA OSOBA</w:t>
            </w:r>
          </w:p>
        </w:tc>
        <w:tc>
          <w:tcPr>
            <w:tcW w:w="3402" w:type="dxa"/>
            <w:vAlign w:val="center"/>
          </w:tcPr>
          <w:p w:rsidR="00194129" w:rsidRPr="00BD3D57" w:rsidRDefault="00194129" w:rsidP="006702D8">
            <w:pPr>
              <w:suppressAutoHyphens/>
              <w:autoSpaceDN w:val="0"/>
              <w:jc w:val="center"/>
              <w:textAlignment w:val="baseline"/>
              <w:rPr>
                <w:rFonts w:asciiTheme="minorHAnsi" w:hAnsiTheme="minorHAnsi" w:cstheme="minorHAnsi"/>
                <w:b/>
                <w:bCs/>
                <w:sz w:val="20"/>
              </w:rPr>
            </w:pPr>
            <w:r w:rsidRPr="00BD3D57">
              <w:rPr>
                <w:rFonts w:asciiTheme="minorHAnsi" w:hAnsiTheme="minorHAnsi" w:cstheme="minorHAnsi"/>
                <w:b/>
                <w:bCs/>
                <w:sz w:val="20"/>
              </w:rPr>
              <w:t>LOKACIJA</w:t>
            </w:r>
          </w:p>
        </w:tc>
        <w:tc>
          <w:tcPr>
            <w:tcW w:w="2969" w:type="dxa"/>
            <w:vAlign w:val="center"/>
          </w:tcPr>
          <w:p w:rsidR="00194129" w:rsidRPr="00BD3D57" w:rsidRDefault="00194129" w:rsidP="006702D8">
            <w:pPr>
              <w:suppressAutoHyphens/>
              <w:autoSpaceDN w:val="0"/>
              <w:jc w:val="center"/>
              <w:textAlignment w:val="baseline"/>
              <w:rPr>
                <w:rFonts w:asciiTheme="minorHAnsi" w:hAnsiTheme="minorHAnsi" w:cstheme="minorHAnsi"/>
                <w:b/>
                <w:bCs/>
                <w:sz w:val="20"/>
              </w:rPr>
            </w:pPr>
            <w:r>
              <w:rPr>
                <w:rFonts w:asciiTheme="minorHAnsi" w:hAnsiTheme="minorHAnsi" w:cstheme="minorHAnsi"/>
                <w:b/>
                <w:bCs/>
                <w:sz w:val="20"/>
              </w:rPr>
              <w:t>DJELATNOST</w:t>
            </w:r>
          </w:p>
        </w:tc>
      </w:tr>
      <w:tr w:rsidR="00194129" w:rsidRPr="00BD3D57" w:rsidTr="006702D8">
        <w:trPr>
          <w:trHeight w:val="130"/>
        </w:trPr>
        <w:tc>
          <w:tcPr>
            <w:tcW w:w="2689" w:type="dxa"/>
            <w:shd w:val="clear" w:color="auto" w:fill="auto"/>
            <w:vAlign w:val="center"/>
          </w:tcPr>
          <w:p w:rsidR="00194129" w:rsidRPr="00BD3D57" w:rsidRDefault="00194129" w:rsidP="00194129">
            <w:pPr>
              <w:jc w:val="left"/>
              <w:rPr>
                <w:rFonts w:asciiTheme="minorHAnsi" w:hAnsiTheme="minorHAnsi" w:cstheme="minorHAnsi"/>
                <w:sz w:val="20"/>
              </w:rPr>
            </w:pPr>
            <w:r w:rsidRPr="00316A0E">
              <w:rPr>
                <w:rFonts w:asciiTheme="minorHAnsi" w:hAnsiTheme="minorHAnsi" w:cstheme="minorHAnsi"/>
                <w:sz w:val="20"/>
              </w:rPr>
              <w:t>GRAFIČAR d. d.</w:t>
            </w:r>
          </w:p>
        </w:tc>
        <w:tc>
          <w:tcPr>
            <w:tcW w:w="3402" w:type="dxa"/>
            <w:shd w:val="clear" w:color="auto" w:fill="auto"/>
            <w:vAlign w:val="center"/>
          </w:tcPr>
          <w:p w:rsidR="00194129" w:rsidRPr="00BD3D57" w:rsidRDefault="00194129" w:rsidP="00194129">
            <w:pPr>
              <w:suppressAutoHyphens/>
              <w:autoSpaceDN w:val="0"/>
              <w:jc w:val="left"/>
              <w:textAlignment w:val="baseline"/>
              <w:rPr>
                <w:rFonts w:asciiTheme="minorHAnsi" w:hAnsiTheme="minorHAnsi" w:cstheme="minorHAnsi"/>
                <w:sz w:val="20"/>
              </w:rPr>
            </w:pPr>
            <w:r w:rsidRPr="00316A0E">
              <w:rPr>
                <w:rFonts w:asciiTheme="minorHAnsi" w:hAnsiTheme="minorHAnsi" w:cstheme="minorHAnsi"/>
                <w:sz w:val="20"/>
              </w:rPr>
              <w:t xml:space="preserve">Frankopanska ulica </w:t>
            </w:r>
            <w:r>
              <w:rPr>
                <w:rFonts w:asciiTheme="minorHAnsi" w:hAnsiTheme="minorHAnsi" w:cstheme="minorHAnsi"/>
                <w:sz w:val="20"/>
              </w:rPr>
              <w:t>89</w:t>
            </w:r>
            <w:r w:rsidRPr="00316A0E">
              <w:rPr>
                <w:rFonts w:asciiTheme="minorHAnsi" w:hAnsiTheme="minorHAnsi" w:cstheme="minorHAnsi"/>
                <w:sz w:val="20"/>
              </w:rPr>
              <w:t>, Ludbreg</w:t>
            </w:r>
          </w:p>
        </w:tc>
        <w:tc>
          <w:tcPr>
            <w:tcW w:w="2969" w:type="dxa"/>
            <w:vAlign w:val="center"/>
          </w:tcPr>
          <w:p w:rsidR="00194129" w:rsidRPr="00BD3D57" w:rsidRDefault="00194129" w:rsidP="00194129">
            <w:pPr>
              <w:jc w:val="left"/>
              <w:rPr>
                <w:rFonts w:asciiTheme="minorHAnsi" w:hAnsiTheme="minorHAnsi" w:cstheme="minorHAnsi"/>
                <w:sz w:val="20"/>
              </w:rPr>
            </w:pPr>
            <w:r w:rsidRPr="00732C36">
              <w:rPr>
                <w:rFonts w:asciiTheme="minorHAnsi" w:hAnsiTheme="minorHAnsi" w:cstheme="minorHAnsi"/>
                <w:sz w:val="20"/>
              </w:rPr>
              <w:t>Proizvodnja valovitog papira i kartona te ambalaže od papira i kartona</w:t>
            </w:r>
          </w:p>
        </w:tc>
      </w:tr>
      <w:tr w:rsidR="00194129" w:rsidRPr="00BD3D57" w:rsidTr="006702D8">
        <w:trPr>
          <w:trHeight w:val="281"/>
        </w:trPr>
        <w:tc>
          <w:tcPr>
            <w:tcW w:w="2689" w:type="dxa"/>
            <w:shd w:val="clear" w:color="auto" w:fill="auto"/>
            <w:vAlign w:val="center"/>
          </w:tcPr>
          <w:p w:rsidR="00194129" w:rsidRDefault="00194129" w:rsidP="00194129">
            <w:pPr>
              <w:jc w:val="left"/>
              <w:rPr>
                <w:rFonts w:asciiTheme="minorHAnsi" w:hAnsiTheme="minorHAnsi" w:cstheme="minorHAnsi"/>
                <w:sz w:val="20"/>
              </w:rPr>
            </w:pPr>
            <w:r w:rsidRPr="00D17AFB">
              <w:rPr>
                <w:rFonts w:asciiTheme="minorHAnsi" w:hAnsiTheme="minorHAnsi" w:cstheme="minorHAnsi"/>
                <w:sz w:val="20"/>
              </w:rPr>
              <w:t>CENTAR KOVAČIĆ d.o.o.</w:t>
            </w:r>
          </w:p>
        </w:tc>
        <w:tc>
          <w:tcPr>
            <w:tcW w:w="3402" w:type="dxa"/>
            <w:shd w:val="clear" w:color="auto" w:fill="auto"/>
            <w:vAlign w:val="center"/>
          </w:tcPr>
          <w:p w:rsidR="00194129" w:rsidRDefault="00194129" w:rsidP="00194129">
            <w:pPr>
              <w:suppressAutoHyphens/>
              <w:autoSpaceDN w:val="0"/>
              <w:jc w:val="left"/>
              <w:textAlignment w:val="baseline"/>
              <w:rPr>
                <w:rFonts w:asciiTheme="minorHAnsi" w:hAnsiTheme="minorHAnsi" w:cstheme="minorHAnsi"/>
                <w:sz w:val="20"/>
              </w:rPr>
            </w:pPr>
            <w:r w:rsidRPr="00D17AFB">
              <w:rPr>
                <w:rFonts w:asciiTheme="minorHAnsi" w:hAnsiTheme="minorHAnsi" w:cstheme="minorHAnsi"/>
                <w:sz w:val="20"/>
              </w:rPr>
              <w:t xml:space="preserve">Koprivnička ulica </w:t>
            </w:r>
            <w:r>
              <w:rPr>
                <w:rFonts w:asciiTheme="minorHAnsi" w:hAnsiTheme="minorHAnsi" w:cstheme="minorHAnsi"/>
                <w:sz w:val="20"/>
              </w:rPr>
              <w:t>36</w:t>
            </w:r>
            <w:r w:rsidRPr="00D17AFB">
              <w:rPr>
                <w:rFonts w:asciiTheme="minorHAnsi" w:hAnsiTheme="minorHAnsi" w:cstheme="minorHAnsi"/>
                <w:sz w:val="20"/>
              </w:rPr>
              <w:t>, Ludbreg</w:t>
            </w:r>
          </w:p>
        </w:tc>
        <w:tc>
          <w:tcPr>
            <w:tcW w:w="2969" w:type="dxa"/>
            <w:vAlign w:val="center"/>
          </w:tcPr>
          <w:p w:rsidR="00194129" w:rsidRPr="00B5002E" w:rsidRDefault="00194129" w:rsidP="00194129">
            <w:pPr>
              <w:jc w:val="left"/>
              <w:rPr>
                <w:rFonts w:asciiTheme="minorHAnsi" w:hAnsiTheme="minorHAnsi" w:cstheme="minorHAnsi"/>
                <w:sz w:val="20"/>
              </w:rPr>
            </w:pPr>
            <w:r w:rsidRPr="001D5CED">
              <w:rPr>
                <w:rFonts w:asciiTheme="minorHAnsi" w:hAnsiTheme="minorHAnsi" w:cstheme="minorHAnsi"/>
                <w:sz w:val="20"/>
              </w:rPr>
              <w:t>Ostalo tiskanje</w:t>
            </w:r>
          </w:p>
        </w:tc>
      </w:tr>
      <w:tr w:rsidR="00194129" w:rsidRPr="00BD3D57" w:rsidTr="006702D8">
        <w:trPr>
          <w:trHeight w:val="281"/>
        </w:trPr>
        <w:tc>
          <w:tcPr>
            <w:tcW w:w="2689" w:type="dxa"/>
            <w:shd w:val="clear" w:color="auto" w:fill="auto"/>
            <w:vAlign w:val="center"/>
          </w:tcPr>
          <w:p w:rsidR="00194129" w:rsidRDefault="00194129" w:rsidP="00194129">
            <w:pPr>
              <w:jc w:val="left"/>
              <w:rPr>
                <w:rFonts w:asciiTheme="minorHAnsi" w:hAnsiTheme="minorHAnsi" w:cstheme="minorHAnsi"/>
                <w:sz w:val="20"/>
              </w:rPr>
            </w:pPr>
            <w:r w:rsidRPr="008449DD">
              <w:rPr>
                <w:rFonts w:asciiTheme="minorHAnsi" w:hAnsiTheme="minorHAnsi" w:cstheme="minorHAnsi"/>
                <w:sz w:val="20"/>
              </w:rPr>
              <w:t xml:space="preserve">LED d.o.o. </w:t>
            </w:r>
          </w:p>
        </w:tc>
        <w:tc>
          <w:tcPr>
            <w:tcW w:w="3402" w:type="dxa"/>
            <w:shd w:val="clear" w:color="auto" w:fill="auto"/>
            <w:vAlign w:val="center"/>
          </w:tcPr>
          <w:p w:rsidR="00194129" w:rsidRPr="00D17AFB" w:rsidRDefault="00194129" w:rsidP="00194129">
            <w:pPr>
              <w:suppressAutoHyphens/>
              <w:autoSpaceDN w:val="0"/>
              <w:jc w:val="left"/>
              <w:textAlignment w:val="baseline"/>
              <w:rPr>
                <w:rFonts w:asciiTheme="minorHAnsi" w:hAnsiTheme="minorHAnsi" w:cstheme="minorHAnsi"/>
                <w:sz w:val="20"/>
              </w:rPr>
            </w:pPr>
            <w:r w:rsidRPr="008449DD">
              <w:rPr>
                <w:rFonts w:asciiTheme="minorHAnsi" w:hAnsiTheme="minorHAnsi" w:cstheme="minorHAnsi"/>
                <w:sz w:val="20"/>
              </w:rPr>
              <w:t>Koprivnička 17/c, Ludbreg</w:t>
            </w:r>
          </w:p>
        </w:tc>
        <w:tc>
          <w:tcPr>
            <w:tcW w:w="2969" w:type="dxa"/>
            <w:vAlign w:val="center"/>
          </w:tcPr>
          <w:p w:rsidR="00194129" w:rsidRPr="00D17AFB" w:rsidRDefault="00194129" w:rsidP="00194129">
            <w:pPr>
              <w:jc w:val="left"/>
              <w:rPr>
                <w:rFonts w:asciiTheme="minorHAnsi" w:hAnsiTheme="minorHAnsi" w:cstheme="minorHAnsi"/>
                <w:sz w:val="20"/>
              </w:rPr>
            </w:pPr>
            <w:r w:rsidRPr="00732C36">
              <w:rPr>
                <w:rFonts w:asciiTheme="minorHAnsi" w:hAnsiTheme="minorHAnsi" w:cstheme="minorHAnsi"/>
                <w:sz w:val="20"/>
              </w:rPr>
              <w:t>Proizvodnja obuće</w:t>
            </w:r>
          </w:p>
        </w:tc>
      </w:tr>
      <w:tr w:rsidR="00194129" w:rsidRPr="00BD3D57" w:rsidTr="006702D8">
        <w:trPr>
          <w:trHeight w:val="281"/>
        </w:trPr>
        <w:tc>
          <w:tcPr>
            <w:tcW w:w="2689" w:type="dxa"/>
            <w:shd w:val="clear" w:color="auto" w:fill="auto"/>
            <w:vAlign w:val="center"/>
          </w:tcPr>
          <w:p w:rsidR="00194129" w:rsidRDefault="00194129" w:rsidP="00194129">
            <w:pPr>
              <w:jc w:val="left"/>
              <w:rPr>
                <w:rFonts w:asciiTheme="minorHAnsi" w:hAnsiTheme="minorHAnsi" w:cstheme="minorHAnsi"/>
                <w:sz w:val="20"/>
              </w:rPr>
            </w:pPr>
            <w:r w:rsidRPr="001D5CED">
              <w:rPr>
                <w:rFonts w:asciiTheme="minorHAnsi" w:hAnsiTheme="minorHAnsi" w:cstheme="minorHAnsi"/>
                <w:sz w:val="20"/>
              </w:rPr>
              <w:t>BOS d.o.o.</w:t>
            </w:r>
          </w:p>
        </w:tc>
        <w:tc>
          <w:tcPr>
            <w:tcW w:w="3402" w:type="dxa"/>
            <w:shd w:val="clear" w:color="auto" w:fill="auto"/>
            <w:vAlign w:val="center"/>
          </w:tcPr>
          <w:p w:rsidR="00194129" w:rsidRPr="00D17AFB" w:rsidRDefault="00194129" w:rsidP="00194129">
            <w:pPr>
              <w:suppressAutoHyphens/>
              <w:autoSpaceDN w:val="0"/>
              <w:jc w:val="left"/>
              <w:textAlignment w:val="baseline"/>
              <w:rPr>
                <w:rFonts w:asciiTheme="minorHAnsi" w:hAnsiTheme="minorHAnsi" w:cstheme="minorHAnsi"/>
                <w:sz w:val="20"/>
              </w:rPr>
            </w:pPr>
            <w:r>
              <w:rPr>
                <w:rFonts w:asciiTheme="minorHAnsi" w:hAnsiTheme="minorHAnsi" w:cstheme="minorHAnsi"/>
                <w:sz w:val="20"/>
              </w:rPr>
              <w:t>Slokovec 53a, Slokovec</w:t>
            </w:r>
          </w:p>
        </w:tc>
        <w:tc>
          <w:tcPr>
            <w:tcW w:w="2969" w:type="dxa"/>
            <w:vAlign w:val="center"/>
          </w:tcPr>
          <w:p w:rsidR="00194129" w:rsidRPr="00D17AFB" w:rsidRDefault="00194129" w:rsidP="00194129">
            <w:pPr>
              <w:jc w:val="left"/>
              <w:rPr>
                <w:rFonts w:asciiTheme="minorHAnsi" w:hAnsiTheme="minorHAnsi" w:cstheme="minorHAnsi"/>
                <w:sz w:val="20"/>
              </w:rPr>
            </w:pPr>
            <w:r w:rsidRPr="001D5CED">
              <w:rPr>
                <w:rFonts w:asciiTheme="minorHAnsi" w:hAnsiTheme="minorHAnsi" w:cstheme="minorHAnsi"/>
                <w:sz w:val="20"/>
              </w:rPr>
              <w:t>Proizvodnja obuće</w:t>
            </w:r>
          </w:p>
        </w:tc>
      </w:tr>
      <w:tr w:rsidR="001A00FC" w:rsidRPr="00BD3D57" w:rsidTr="006702D8">
        <w:trPr>
          <w:trHeight w:val="281"/>
        </w:trPr>
        <w:tc>
          <w:tcPr>
            <w:tcW w:w="2689" w:type="dxa"/>
            <w:shd w:val="clear" w:color="auto" w:fill="auto"/>
            <w:vAlign w:val="center"/>
          </w:tcPr>
          <w:p w:rsidR="001A00FC" w:rsidRDefault="001A00FC" w:rsidP="001A00FC">
            <w:pPr>
              <w:jc w:val="left"/>
              <w:rPr>
                <w:rFonts w:asciiTheme="minorHAnsi" w:hAnsiTheme="minorHAnsi" w:cstheme="minorHAnsi"/>
                <w:sz w:val="20"/>
              </w:rPr>
            </w:pPr>
            <w:r w:rsidRPr="008D6D07">
              <w:rPr>
                <w:rFonts w:asciiTheme="minorHAnsi" w:hAnsiTheme="minorHAnsi" w:cstheme="minorHAnsi"/>
                <w:sz w:val="20"/>
              </w:rPr>
              <w:t>SVEN d.o.o.</w:t>
            </w:r>
          </w:p>
        </w:tc>
        <w:tc>
          <w:tcPr>
            <w:tcW w:w="3402" w:type="dxa"/>
            <w:shd w:val="clear" w:color="auto" w:fill="auto"/>
            <w:vAlign w:val="center"/>
          </w:tcPr>
          <w:p w:rsidR="001A00FC" w:rsidRPr="00316A0E" w:rsidRDefault="001A00FC" w:rsidP="001A00FC">
            <w:pPr>
              <w:suppressAutoHyphens/>
              <w:autoSpaceDN w:val="0"/>
              <w:jc w:val="left"/>
              <w:textAlignment w:val="baseline"/>
              <w:rPr>
                <w:rFonts w:asciiTheme="minorHAnsi" w:hAnsiTheme="minorHAnsi" w:cstheme="minorHAnsi"/>
                <w:sz w:val="20"/>
              </w:rPr>
            </w:pPr>
            <w:r w:rsidRPr="00006CB6">
              <w:rPr>
                <w:rFonts w:asciiTheme="minorHAnsi" w:hAnsiTheme="minorHAnsi" w:cstheme="minorHAnsi"/>
                <w:sz w:val="20"/>
              </w:rPr>
              <w:t>Miroslava Krleže 53, Sigetec Ludbreški</w:t>
            </w:r>
          </w:p>
        </w:tc>
        <w:tc>
          <w:tcPr>
            <w:tcW w:w="2969" w:type="dxa"/>
            <w:vAlign w:val="center"/>
          </w:tcPr>
          <w:p w:rsidR="001A00FC" w:rsidRPr="00316A0E" w:rsidRDefault="001A00FC" w:rsidP="001A00FC">
            <w:pPr>
              <w:jc w:val="left"/>
              <w:rPr>
                <w:rFonts w:asciiTheme="minorHAnsi" w:hAnsiTheme="minorHAnsi" w:cstheme="minorHAnsi"/>
                <w:sz w:val="20"/>
              </w:rPr>
            </w:pPr>
            <w:r w:rsidRPr="008D6D07">
              <w:rPr>
                <w:rFonts w:asciiTheme="minorHAnsi" w:hAnsiTheme="minorHAnsi" w:cstheme="minorHAnsi"/>
                <w:sz w:val="20"/>
              </w:rPr>
              <w:t>Proizvodnja ostalih proizvoda od drva, proizvoda od pluta, slame i pletarskih materijala</w:t>
            </w:r>
          </w:p>
        </w:tc>
      </w:tr>
      <w:tr w:rsidR="001A00FC" w:rsidRPr="00BD3D57" w:rsidTr="006702D8">
        <w:trPr>
          <w:trHeight w:val="281"/>
        </w:trPr>
        <w:tc>
          <w:tcPr>
            <w:tcW w:w="2689" w:type="dxa"/>
            <w:shd w:val="clear" w:color="auto" w:fill="auto"/>
            <w:vAlign w:val="center"/>
          </w:tcPr>
          <w:p w:rsidR="001A00FC" w:rsidRDefault="001A00FC" w:rsidP="001A00FC">
            <w:pPr>
              <w:jc w:val="left"/>
              <w:rPr>
                <w:rFonts w:asciiTheme="minorHAnsi" w:hAnsiTheme="minorHAnsi" w:cstheme="minorHAnsi"/>
                <w:sz w:val="20"/>
              </w:rPr>
            </w:pPr>
            <w:r w:rsidRPr="00006CB6">
              <w:rPr>
                <w:rFonts w:asciiTheme="minorHAnsi" w:hAnsiTheme="minorHAnsi" w:cstheme="minorHAnsi"/>
                <w:sz w:val="20"/>
              </w:rPr>
              <w:lastRenderedPageBreak/>
              <w:t>STOLARIJA HAVAIĆ d.o.o.</w:t>
            </w:r>
          </w:p>
        </w:tc>
        <w:tc>
          <w:tcPr>
            <w:tcW w:w="3402" w:type="dxa"/>
            <w:shd w:val="clear" w:color="auto" w:fill="auto"/>
            <w:vAlign w:val="center"/>
          </w:tcPr>
          <w:p w:rsidR="001A00FC" w:rsidRPr="00316A0E" w:rsidRDefault="001A00FC" w:rsidP="001A00FC">
            <w:pPr>
              <w:suppressAutoHyphens/>
              <w:autoSpaceDN w:val="0"/>
              <w:jc w:val="left"/>
              <w:textAlignment w:val="baseline"/>
              <w:rPr>
                <w:rFonts w:asciiTheme="minorHAnsi" w:hAnsiTheme="minorHAnsi" w:cstheme="minorHAnsi"/>
                <w:sz w:val="20"/>
              </w:rPr>
            </w:pPr>
            <w:r w:rsidRPr="00006CB6">
              <w:rPr>
                <w:rFonts w:asciiTheme="minorHAnsi" w:hAnsiTheme="minorHAnsi" w:cstheme="minorHAnsi"/>
                <w:sz w:val="20"/>
              </w:rPr>
              <w:t>Slokovec 55, Slokovec</w:t>
            </w:r>
          </w:p>
        </w:tc>
        <w:tc>
          <w:tcPr>
            <w:tcW w:w="2969" w:type="dxa"/>
            <w:vAlign w:val="center"/>
          </w:tcPr>
          <w:p w:rsidR="001A00FC" w:rsidRPr="00316A0E" w:rsidRDefault="001A00FC" w:rsidP="001A00FC">
            <w:pPr>
              <w:jc w:val="left"/>
              <w:rPr>
                <w:rFonts w:asciiTheme="minorHAnsi" w:hAnsiTheme="minorHAnsi" w:cstheme="minorHAnsi"/>
                <w:sz w:val="20"/>
              </w:rPr>
            </w:pPr>
            <w:r w:rsidRPr="00006CB6">
              <w:rPr>
                <w:rFonts w:asciiTheme="minorHAnsi" w:hAnsiTheme="minorHAnsi" w:cstheme="minorHAnsi"/>
                <w:sz w:val="20"/>
              </w:rPr>
              <w:t>Proizvodnja ostalog namještaja</w:t>
            </w:r>
          </w:p>
        </w:tc>
      </w:tr>
      <w:tr w:rsidR="001A00FC" w:rsidRPr="00BD3D57" w:rsidTr="006702D8">
        <w:trPr>
          <w:trHeight w:val="281"/>
        </w:trPr>
        <w:tc>
          <w:tcPr>
            <w:tcW w:w="2689" w:type="dxa"/>
            <w:shd w:val="clear" w:color="auto" w:fill="auto"/>
            <w:vAlign w:val="center"/>
          </w:tcPr>
          <w:p w:rsidR="001A00FC" w:rsidRDefault="001A00FC" w:rsidP="001A00FC">
            <w:pPr>
              <w:jc w:val="left"/>
              <w:rPr>
                <w:rFonts w:asciiTheme="minorHAnsi" w:hAnsiTheme="minorHAnsi" w:cstheme="minorHAnsi"/>
                <w:sz w:val="20"/>
              </w:rPr>
            </w:pPr>
            <w:r w:rsidRPr="00006CB6">
              <w:rPr>
                <w:rFonts w:asciiTheme="minorHAnsi" w:hAnsiTheme="minorHAnsi" w:cstheme="minorHAnsi"/>
                <w:sz w:val="20"/>
              </w:rPr>
              <w:t>STOLARIJA KRANJČEC d.o.o.</w:t>
            </w:r>
          </w:p>
        </w:tc>
        <w:tc>
          <w:tcPr>
            <w:tcW w:w="3402" w:type="dxa"/>
            <w:shd w:val="clear" w:color="auto" w:fill="auto"/>
            <w:vAlign w:val="center"/>
          </w:tcPr>
          <w:p w:rsidR="001A00FC" w:rsidRDefault="001A00FC" w:rsidP="001A00FC">
            <w:pPr>
              <w:suppressAutoHyphens/>
              <w:autoSpaceDN w:val="0"/>
              <w:jc w:val="left"/>
              <w:textAlignment w:val="baseline"/>
              <w:rPr>
                <w:rFonts w:asciiTheme="minorHAnsi" w:hAnsiTheme="minorHAnsi" w:cstheme="minorHAnsi"/>
                <w:sz w:val="20"/>
              </w:rPr>
            </w:pPr>
            <w:r>
              <w:rPr>
                <w:rFonts w:asciiTheme="minorHAnsi" w:hAnsiTheme="minorHAnsi" w:cstheme="minorHAnsi"/>
                <w:sz w:val="20"/>
              </w:rPr>
              <w:t>B</w:t>
            </w:r>
            <w:r w:rsidRPr="00006CB6">
              <w:rPr>
                <w:rFonts w:asciiTheme="minorHAnsi" w:hAnsiTheme="minorHAnsi" w:cstheme="minorHAnsi"/>
                <w:sz w:val="20"/>
              </w:rPr>
              <w:t>ranitelja Domovinskog rata 12, Ludbreg</w:t>
            </w:r>
          </w:p>
        </w:tc>
        <w:tc>
          <w:tcPr>
            <w:tcW w:w="2969" w:type="dxa"/>
            <w:vAlign w:val="center"/>
          </w:tcPr>
          <w:p w:rsidR="001A00FC" w:rsidRPr="00B5002E" w:rsidRDefault="001A00FC" w:rsidP="001A00FC">
            <w:pPr>
              <w:jc w:val="left"/>
              <w:rPr>
                <w:rFonts w:asciiTheme="minorHAnsi" w:hAnsiTheme="minorHAnsi" w:cstheme="minorHAnsi"/>
                <w:sz w:val="20"/>
              </w:rPr>
            </w:pPr>
            <w:r w:rsidRPr="00006CB6">
              <w:rPr>
                <w:rFonts w:asciiTheme="minorHAnsi" w:hAnsiTheme="minorHAnsi" w:cstheme="minorHAnsi"/>
                <w:sz w:val="20"/>
              </w:rPr>
              <w:t>Proizvodnja ostale građevne stolarije i elemenata</w:t>
            </w:r>
          </w:p>
        </w:tc>
      </w:tr>
      <w:tr w:rsidR="001A00FC" w:rsidRPr="00BD3D57" w:rsidTr="006702D8">
        <w:trPr>
          <w:trHeight w:val="281"/>
        </w:trPr>
        <w:tc>
          <w:tcPr>
            <w:tcW w:w="2689" w:type="dxa"/>
            <w:shd w:val="clear" w:color="auto" w:fill="auto"/>
            <w:vAlign w:val="center"/>
          </w:tcPr>
          <w:p w:rsidR="001A00FC" w:rsidRDefault="001A00FC" w:rsidP="001A00FC">
            <w:pPr>
              <w:jc w:val="left"/>
              <w:rPr>
                <w:rFonts w:asciiTheme="minorHAnsi" w:hAnsiTheme="minorHAnsi" w:cstheme="minorHAnsi"/>
                <w:sz w:val="20"/>
              </w:rPr>
            </w:pPr>
            <w:r>
              <w:rPr>
                <w:rFonts w:asciiTheme="minorHAnsi" w:hAnsiTheme="minorHAnsi" w:cstheme="minorHAnsi"/>
                <w:sz w:val="20"/>
              </w:rPr>
              <w:t>RADAŠIĆ d.o.o.</w:t>
            </w:r>
          </w:p>
          <w:p w:rsidR="001A00FC" w:rsidRPr="00B5002E" w:rsidRDefault="001A00FC" w:rsidP="001A00FC">
            <w:pPr>
              <w:jc w:val="left"/>
              <w:rPr>
                <w:rFonts w:asciiTheme="minorHAnsi" w:hAnsiTheme="minorHAnsi" w:cstheme="minorHAnsi"/>
                <w:sz w:val="20"/>
              </w:rPr>
            </w:pPr>
            <w:r>
              <w:rPr>
                <w:rFonts w:asciiTheme="minorHAnsi" w:hAnsiTheme="minorHAnsi" w:cstheme="minorHAnsi"/>
                <w:sz w:val="20"/>
              </w:rPr>
              <w:t>Pogon Ludbreg</w:t>
            </w:r>
          </w:p>
        </w:tc>
        <w:tc>
          <w:tcPr>
            <w:tcW w:w="3402" w:type="dxa"/>
            <w:shd w:val="clear" w:color="auto" w:fill="auto"/>
            <w:vAlign w:val="center"/>
          </w:tcPr>
          <w:p w:rsidR="001A00FC" w:rsidRPr="00B5002E" w:rsidRDefault="001A00FC" w:rsidP="001A00FC">
            <w:pPr>
              <w:suppressAutoHyphens/>
              <w:autoSpaceDN w:val="0"/>
              <w:jc w:val="left"/>
              <w:textAlignment w:val="baseline"/>
              <w:rPr>
                <w:rFonts w:asciiTheme="minorHAnsi" w:hAnsiTheme="minorHAnsi" w:cstheme="minorHAnsi"/>
                <w:sz w:val="20"/>
              </w:rPr>
            </w:pPr>
            <w:r w:rsidRPr="00AE3E79">
              <w:rPr>
                <w:rFonts w:asciiTheme="minorHAnsi" w:hAnsiTheme="minorHAnsi" w:cstheme="minorHAnsi"/>
                <w:sz w:val="20"/>
              </w:rPr>
              <w:t xml:space="preserve">Koprivnička </w:t>
            </w:r>
            <w:r>
              <w:rPr>
                <w:rFonts w:asciiTheme="minorHAnsi" w:hAnsiTheme="minorHAnsi" w:cstheme="minorHAnsi"/>
                <w:sz w:val="20"/>
              </w:rPr>
              <w:t>34</w:t>
            </w:r>
            <w:r w:rsidRPr="00AE3E79">
              <w:rPr>
                <w:rFonts w:asciiTheme="minorHAnsi" w:hAnsiTheme="minorHAnsi" w:cstheme="minorHAnsi"/>
                <w:sz w:val="20"/>
              </w:rPr>
              <w:t>, Ludbreg</w:t>
            </w:r>
          </w:p>
        </w:tc>
        <w:tc>
          <w:tcPr>
            <w:tcW w:w="2969" w:type="dxa"/>
            <w:vAlign w:val="center"/>
          </w:tcPr>
          <w:p w:rsidR="001A00FC" w:rsidRPr="00732C36" w:rsidRDefault="001A00FC" w:rsidP="001A00FC">
            <w:pPr>
              <w:jc w:val="left"/>
              <w:rPr>
                <w:rFonts w:asciiTheme="minorHAnsi" w:hAnsiTheme="minorHAnsi" w:cstheme="minorHAnsi"/>
                <w:sz w:val="20"/>
              </w:rPr>
            </w:pPr>
            <w:r w:rsidRPr="00AE3E79">
              <w:rPr>
                <w:rFonts w:asciiTheme="minorHAnsi" w:hAnsiTheme="minorHAnsi" w:cstheme="minorHAnsi"/>
                <w:sz w:val="20"/>
              </w:rPr>
              <w:t>Piljenje i blanjanje drva</w:t>
            </w:r>
          </w:p>
        </w:tc>
      </w:tr>
      <w:tr w:rsidR="0058615A" w:rsidRPr="00BD3D57" w:rsidTr="006702D8">
        <w:trPr>
          <w:trHeight w:val="281"/>
        </w:trPr>
        <w:tc>
          <w:tcPr>
            <w:tcW w:w="2689" w:type="dxa"/>
            <w:vAlign w:val="center"/>
          </w:tcPr>
          <w:p w:rsidR="0058615A" w:rsidRDefault="0058615A" w:rsidP="0058615A">
            <w:pPr>
              <w:rPr>
                <w:rFonts w:cstheme="minorHAnsi"/>
                <w:color w:val="000000"/>
                <w:sz w:val="20"/>
              </w:rPr>
            </w:pPr>
            <w:r w:rsidRPr="00030998">
              <w:rPr>
                <w:rFonts w:cstheme="minorHAnsi"/>
                <w:color w:val="000000"/>
                <w:sz w:val="20"/>
              </w:rPr>
              <w:t xml:space="preserve">INA d.d. </w:t>
            </w:r>
          </w:p>
          <w:p w:rsidR="0058615A" w:rsidRPr="00BD3D57" w:rsidRDefault="0058615A" w:rsidP="0058615A">
            <w:pPr>
              <w:jc w:val="left"/>
              <w:rPr>
                <w:rFonts w:asciiTheme="minorHAnsi" w:hAnsiTheme="minorHAnsi" w:cstheme="minorHAnsi"/>
                <w:sz w:val="20"/>
              </w:rPr>
            </w:pPr>
            <w:r>
              <w:rPr>
                <w:rFonts w:cstheme="minorHAnsi"/>
                <w:sz w:val="20"/>
              </w:rPr>
              <w:t>MPM Ludbreg</w:t>
            </w:r>
          </w:p>
        </w:tc>
        <w:tc>
          <w:tcPr>
            <w:tcW w:w="3402" w:type="dxa"/>
            <w:vAlign w:val="center"/>
          </w:tcPr>
          <w:p w:rsidR="0058615A" w:rsidRPr="00BD3D57" w:rsidRDefault="0058615A" w:rsidP="0058615A">
            <w:pPr>
              <w:suppressAutoHyphens/>
              <w:autoSpaceDN w:val="0"/>
              <w:jc w:val="left"/>
              <w:textAlignment w:val="baseline"/>
              <w:rPr>
                <w:rFonts w:asciiTheme="minorHAnsi" w:hAnsiTheme="minorHAnsi" w:cstheme="minorHAnsi"/>
                <w:sz w:val="20"/>
              </w:rPr>
            </w:pPr>
            <w:r>
              <w:rPr>
                <w:rFonts w:cstheme="minorHAnsi"/>
                <w:color w:val="000000"/>
                <w:sz w:val="20"/>
              </w:rPr>
              <w:t>Koprivnička 2, Ludbreg</w:t>
            </w:r>
          </w:p>
        </w:tc>
        <w:tc>
          <w:tcPr>
            <w:tcW w:w="2969" w:type="dxa"/>
            <w:vAlign w:val="center"/>
          </w:tcPr>
          <w:p w:rsidR="00661B77" w:rsidRPr="00661B77" w:rsidRDefault="00661B77" w:rsidP="00661B77">
            <w:pPr>
              <w:jc w:val="left"/>
              <w:rPr>
                <w:rFonts w:asciiTheme="minorHAnsi" w:hAnsiTheme="minorHAnsi" w:cstheme="minorHAnsi"/>
                <w:sz w:val="20"/>
              </w:rPr>
            </w:pPr>
            <w:r w:rsidRPr="00661B77">
              <w:rPr>
                <w:rFonts w:asciiTheme="minorHAnsi" w:hAnsiTheme="minorHAnsi" w:cstheme="minorHAnsi"/>
                <w:sz w:val="20"/>
              </w:rPr>
              <w:t>Trgovina na malo tekućim</w:t>
            </w:r>
          </w:p>
          <w:p w:rsidR="0058615A" w:rsidRPr="00BD3D57" w:rsidRDefault="00661B77" w:rsidP="00661B77">
            <w:pPr>
              <w:jc w:val="left"/>
              <w:rPr>
                <w:rFonts w:asciiTheme="minorHAnsi" w:hAnsiTheme="minorHAnsi" w:cstheme="minorHAnsi"/>
                <w:sz w:val="20"/>
              </w:rPr>
            </w:pPr>
            <w:r w:rsidRPr="00661B77">
              <w:rPr>
                <w:rFonts w:asciiTheme="minorHAnsi" w:hAnsiTheme="minorHAnsi" w:cstheme="minorHAnsi"/>
                <w:sz w:val="20"/>
              </w:rPr>
              <w:t xml:space="preserve">naftnim gorivima </w:t>
            </w:r>
          </w:p>
        </w:tc>
      </w:tr>
      <w:tr w:rsidR="0058615A" w:rsidRPr="00BD3D57" w:rsidTr="006702D8">
        <w:trPr>
          <w:trHeight w:val="281"/>
        </w:trPr>
        <w:tc>
          <w:tcPr>
            <w:tcW w:w="2689" w:type="dxa"/>
            <w:vAlign w:val="center"/>
          </w:tcPr>
          <w:p w:rsidR="0058615A" w:rsidRPr="00BD3D57" w:rsidRDefault="0058615A" w:rsidP="0058615A">
            <w:pPr>
              <w:jc w:val="left"/>
              <w:rPr>
                <w:rFonts w:asciiTheme="minorHAnsi" w:hAnsiTheme="minorHAnsi" w:cstheme="minorHAnsi"/>
                <w:sz w:val="20"/>
              </w:rPr>
            </w:pPr>
            <w:r w:rsidRPr="00FC18E8">
              <w:rPr>
                <w:rFonts w:cstheme="minorHAnsi"/>
                <w:color w:val="000000"/>
                <w:sz w:val="20"/>
              </w:rPr>
              <w:t>Benzinska postaja Šilec d.o.o.</w:t>
            </w:r>
          </w:p>
        </w:tc>
        <w:tc>
          <w:tcPr>
            <w:tcW w:w="3402" w:type="dxa"/>
            <w:vAlign w:val="center"/>
          </w:tcPr>
          <w:p w:rsidR="0058615A" w:rsidRPr="00BD3D57" w:rsidRDefault="0058615A" w:rsidP="0058615A">
            <w:pPr>
              <w:suppressAutoHyphens/>
              <w:autoSpaceDN w:val="0"/>
              <w:jc w:val="left"/>
              <w:textAlignment w:val="baseline"/>
              <w:rPr>
                <w:rFonts w:asciiTheme="minorHAnsi" w:hAnsiTheme="minorHAnsi" w:cstheme="minorHAnsi"/>
                <w:sz w:val="20"/>
              </w:rPr>
            </w:pPr>
            <w:r>
              <w:rPr>
                <w:rFonts w:cstheme="minorHAnsi"/>
                <w:color w:val="000000"/>
                <w:sz w:val="20"/>
              </w:rPr>
              <w:t>Varaždinska 30, Selnik</w:t>
            </w:r>
          </w:p>
        </w:tc>
        <w:tc>
          <w:tcPr>
            <w:tcW w:w="2969" w:type="dxa"/>
            <w:vAlign w:val="center"/>
          </w:tcPr>
          <w:p w:rsidR="0058615A" w:rsidRPr="00BD3D57" w:rsidRDefault="0058615A" w:rsidP="0058615A">
            <w:pPr>
              <w:jc w:val="left"/>
              <w:rPr>
                <w:rFonts w:asciiTheme="minorHAnsi" w:hAnsiTheme="minorHAnsi" w:cstheme="minorHAnsi"/>
                <w:sz w:val="20"/>
              </w:rPr>
            </w:pPr>
            <w:r w:rsidRPr="0058615A">
              <w:rPr>
                <w:rFonts w:asciiTheme="minorHAnsi" w:hAnsiTheme="minorHAnsi" w:cstheme="minorHAnsi"/>
                <w:sz w:val="20"/>
              </w:rPr>
              <w:t>Trgovina na malo motornim gorivima i mazivima u specijaliziranim prodavaonicama</w:t>
            </w:r>
          </w:p>
        </w:tc>
      </w:tr>
      <w:tr w:rsidR="0058615A" w:rsidRPr="00BD3D57" w:rsidTr="006702D8">
        <w:trPr>
          <w:trHeight w:val="281"/>
        </w:trPr>
        <w:tc>
          <w:tcPr>
            <w:tcW w:w="2689" w:type="dxa"/>
            <w:vAlign w:val="center"/>
          </w:tcPr>
          <w:p w:rsidR="0058615A" w:rsidRPr="00BD3D57" w:rsidRDefault="0058615A" w:rsidP="0058615A">
            <w:pPr>
              <w:jc w:val="left"/>
              <w:rPr>
                <w:rFonts w:asciiTheme="minorHAnsi" w:hAnsiTheme="minorHAnsi" w:cstheme="minorHAnsi"/>
                <w:sz w:val="20"/>
              </w:rPr>
            </w:pPr>
            <w:r w:rsidRPr="0058615A">
              <w:rPr>
                <w:rFonts w:asciiTheme="minorHAnsi" w:hAnsiTheme="minorHAnsi" w:cstheme="minorHAnsi"/>
                <w:sz w:val="20"/>
              </w:rPr>
              <w:t>Adria Oil d.o.o. BP Ludbre</w:t>
            </w:r>
            <w:r w:rsidR="00C33E6E">
              <w:rPr>
                <w:rFonts w:asciiTheme="minorHAnsi" w:hAnsiTheme="minorHAnsi" w:cstheme="minorHAnsi"/>
                <w:sz w:val="20"/>
              </w:rPr>
              <w:t>g</w:t>
            </w:r>
          </w:p>
        </w:tc>
        <w:tc>
          <w:tcPr>
            <w:tcW w:w="3402" w:type="dxa"/>
            <w:vAlign w:val="center"/>
          </w:tcPr>
          <w:p w:rsidR="0058615A" w:rsidRPr="00BD3D57" w:rsidRDefault="0058615A" w:rsidP="0058615A">
            <w:pPr>
              <w:suppressAutoHyphens/>
              <w:autoSpaceDN w:val="0"/>
              <w:jc w:val="left"/>
              <w:textAlignment w:val="baseline"/>
              <w:rPr>
                <w:rFonts w:asciiTheme="minorHAnsi" w:hAnsiTheme="minorHAnsi" w:cstheme="minorHAnsi"/>
                <w:sz w:val="20"/>
              </w:rPr>
            </w:pPr>
            <w:r w:rsidRPr="0058615A">
              <w:rPr>
                <w:rFonts w:asciiTheme="minorHAnsi" w:hAnsiTheme="minorHAnsi" w:cstheme="minorHAnsi"/>
                <w:sz w:val="20"/>
              </w:rPr>
              <w:t>Koprivnička 38, Ludbreg</w:t>
            </w:r>
          </w:p>
        </w:tc>
        <w:tc>
          <w:tcPr>
            <w:tcW w:w="2969" w:type="dxa"/>
            <w:vAlign w:val="center"/>
          </w:tcPr>
          <w:p w:rsidR="0058615A" w:rsidRPr="00BD3D57" w:rsidRDefault="0058615A" w:rsidP="0058615A">
            <w:pPr>
              <w:jc w:val="left"/>
              <w:rPr>
                <w:rFonts w:asciiTheme="minorHAnsi" w:hAnsiTheme="minorHAnsi" w:cstheme="minorHAnsi"/>
                <w:sz w:val="20"/>
              </w:rPr>
            </w:pPr>
            <w:r w:rsidRPr="0058615A">
              <w:rPr>
                <w:rFonts w:asciiTheme="minorHAnsi" w:hAnsiTheme="minorHAnsi" w:cstheme="minorHAnsi"/>
                <w:sz w:val="20"/>
              </w:rPr>
              <w:t>Posredovanje u trgovini gorivima, rudama, metalima i industrijskim kemijskim proizvodima</w:t>
            </w:r>
          </w:p>
        </w:tc>
      </w:tr>
    </w:tbl>
    <w:p w:rsidR="001738F9" w:rsidRDefault="00DE0CDD" w:rsidP="00BC6298">
      <w:pPr>
        <w:pStyle w:val="Naslov2"/>
      </w:pPr>
      <w:bookmarkStart w:id="46" w:name="_Toc37847910"/>
      <w:bookmarkStart w:id="47" w:name="_Toc44502260"/>
      <w:bookmarkStart w:id="48" w:name="_Toc93313682"/>
      <w:bookmarkEnd w:id="45"/>
      <w:r w:rsidRPr="00281569">
        <w:t>PREGLED INDUSTRIJSKIH ZONA</w:t>
      </w:r>
      <w:bookmarkEnd w:id="46"/>
      <w:bookmarkEnd w:id="47"/>
      <w:bookmarkEnd w:id="48"/>
    </w:p>
    <w:p w:rsidR="00661B77" w:rsidRPr="006B6984" w:rsidRDefault="00661B77" w:rsidP="00661B77">
      <w:pPr>
        <w:pStyle w:val="Odlomakpopisa10"/>
      </w:pPr>
      <w:r w:rsidRPr="006B6984">
        <w:t xml:space="preserve">Na području Grada </w:t>
      </w:r>
      <w:r w:rsidR="00422094">
        <w:t xml:space="preserve">Ludbrega </w:t>
      </w:r>
      <w:r w:rsidRPr="006B6984">
        <w:t xml:space="preserve"> osnovane su sl</w:t>
      </w:r>
      <w:r w:rsidR="00422094">
        <w:t>i</w:t>
      </w:r>
      <w:r w:rsidRPr="006B6984">
        <w:t>jedeće poduzetničke zone:</w:t>
      </w:r>
    </w:p>
    <w:p w:rsidR="00661B77" w:rsidRPr="00661B77" w:rsidRDefault="00661B77" w:rsidP="00661B77">
      <w:pPr>
        <w:pStyle w:val="Odlomakpopisa"/>
        <w:numPr>
          <w:ilvl w:val="0"/>
          <w:numId w:val="54"/>
        </w:numPr>
        <w:autoSpaceDE w:val="0"/>
        <w:autoSpaceDN w:val="0"/>
        <w:adjustRightInd w:val="0"/>
        <w:spacing w:after="0"/>
        <w:rPr>
          <w:rFonts w:eastAsia="TT5Et00" w:cstheme="minorHAnsi"/>
          <w:szCs w:val="24"/>
        </w:rPr>
      </w:pPr>
      <w:r w:rsidRPr="00661B77">
        <w:rPr>
          <w:rFonts w:eastAsia="TT5Et00" w:cstheme="minorHAnsi"/>
          <w:szCs w:val="24"/>
        </w:rPr>
        <w:t>Poduzetnička zona Ludbreg – Istok,</w:t>
      </w:r>
    </w:p>
    <w:p w:rsidR="00661B77" w:rsidRPr="00661B77" w:rsidRDefault="00661B77" w:rsidP="00661B77">
      <w:pPr>
        <w:pStyle w:val="Odlomakpopisa"/>
        <w:numPr>
          <w:ilvl w:val="0"/>
          <w:numId w:val="54"/>
        </w:numPr>
        <w:autoSpaceDE w:val="0"/>
        <w:autoSpaceDN w:val="0"/>
        <w:adjustRightInd w:val="0"/>
        <w:spacing w:after="0"/>
        <w:rPr>
          <w:rFonts w:eastAsia="TT5Et00" w:cstheme="minorHAnsi"/>
          <w:szCs w:val="24"/>
        </w:rPr>
      </w:pPr>
      <w:r w:rsidRPr="00661B77">
        <w:rPr>
          <w:rFonts w:eastAsia="TT5Et00" w:cstheme="minorHAnsi"/>
          <w:szCs w:val="24"/>
        </w:rPr>
        <w:t>Poduzetnička zona Ludbreg – Zapad,</w:t>
      </w:r>
    </w:p>
    <w:p w:rsidR="00661B77" w:rsidRPr="00661B77" w:rsidRDefault="00661B77" w:rsidP="00661B77">
      <w:pPr>
        <w:pStyle w:val="Odlomakpopisa"/>
        <w:numPr>
          <w:ilvl w:val="0"/>
          <w:numId w:val="54"/>
        </w:numPr>
        <w:autoSpaceDE w:val="0"/>
        <w:autoSpaceDN w:val="0"/>
        <w:adjustRightInd w:val="0"/>
        <w:spacing w:after="0"/>
        <w:rPr>
          <w:rFonts w:eastAsia="TT5Et00" w:cstheme="minorHAnsi"/>
          <w:szCs w:val="24"/>
        </w:rPr>
      </w:pPr>
      <w:r w:rsidRPr="00661B77">
        <w:rPr>
          <w:rFonts w:eastAsia="TT5Et00" w:cstheme="minorHAnsi"/>
          <w:szCs w:val="24"/>
        </w:rPr>
        <w:t>Poduzetnička zona Slokovec,</w:t>
      </w:r>
    </w:p>
    <w:p w:rsidR="00DA1EA7" w:rsidRDefault="00661B77" w:rsidP="00661B77">
      <w:pPr>
        <w:pStyle w:val="Odlomakpopisa"/>
        <w:numPr>
          <w:ilvl w:val="0"/>
          <w:numId w:val="54"/>
        </w:numPr>
        <w:autoSpaceDE w:val="0"/>
        <w:autoSpaceDN w:val="0"/>
        <w:adjustRightInd w:val="0"/>
        <w:spacing w:after="0"/>
        <w:rPr>
          <w:rFonts w:eastAsia="TT5Et00" w:cstheme="minorHAnsi"/>
          <w:szCs w:val="24"/>
        </w:rPr>
      </w:pPr>
      <w:r w:rsidRPr="00661B77">
        <w:rPr>
          <w:rFonts w:eastAsia="TT5Et00" w:cstheme="minorHAnsi"/>
          <w:szCs w:val="24"/>
        </w:rPr>
        <w:t>Poduzetnička zona Hrastovsko</w:t>
      </w:r>
      <w:r w:rsidR="00422094">
        <w:rPr>
          <w:rFonts w:eastAsia="TT5Et00" w:cstheme="minorHAnsi"/>
          <w:szCs w:val="24"/>
        </w:rPr>
        <w:t>,</w:t>
      </w:r>
    </w:p>
    <w:p w:rsidR="00422094" w:rsidRPr="00661B77" w:rsidRDefault="00422094" w:rsidP="00661B77">
      <w:pPr>
        <w:pStyle w:val="Odlomakpopisa"/>
        <w:numPr>
          <w:ilvl w:val="0"/>
          <w:numId w:val="54"/>
        </w:numPr>
        <w:autoSpaceDE w:val="0"/>
        <w:autoSpaceDN w:val="0"/>
        <w:adjustRightInd w:val="0"/>
        <w:spacing w:after="0"/>
        <w:rPr>
          <w:rFonts w:eastAsia="TT5Et00" w:cstheme="minorHAnsi"/>
          <w:szCs w:val="24"/>
        </w:rPr>
      </w:pPr>
      <w:r>
        <w:rPr>
          <w:rFonts w:eastAsia="TT5Et00" w:cstheme="minorHAnsi"/>
          <w:szCs w:val="24"/>
        </w:rPr>
        <w:t xml:space="preserve">Poduzetnička zona Apatija </w:t>
      </w:r>
    </w:p>
    <w:p w:rsidR="001738F9" w:rsidRPr="001B4189" w:rsidRDefault="00DE0CDD" w:rsidP="001B4189">
      <w:pPr>
        <w:pStyle w:val="Naslov2"/>
      </w:pPr>
      <w:bookmarkStart w:id="49" w:name="_Toc37847916"/>
      <w:bookmarkStart w:id="50" w:name="_Toc44502261"/>
      <w:bookmarkStart w:id="51" w:name="_Toc93313683"/>
      <w:r w:rsidRPr="001B4189">
        <w:t>PREGLED CESTOVNIH I ŽELJEZNIČKIH PROMETNICA PO VRSTI</w:t>
      </w:r>
      <w:bookmarkEnd w:id="49"/>
      <w:bookmarkEnd w:id="50"/>
      <w:bookmarkEnd w:id="51"/>
    </w:p>
    <w:p w:rsidR="001738F9" w:rsidRPr="001B4189" w:rsidRDefault="00DE0CDD" w:rsidP="001B4189">
      <w:pPr>
        <w:pStyle w:val="Naslov3"/>
      </w:pPr>
      <w:bookmarkStart w:id="52" w:name="_Toc37847917"/>
      <w:bookmarkStart w:id="53" w:name="_Toc44502262"/>
      <w:bookmarkStart w:id="54" w:name="_Toc93313684"/>
      <w:r w:rsidRPr="001B4189">
        <w:t>Cestovni promet</w:t>
      </w:r>
      <w:bookmarkEnd w:id="52"/>
      <w:bookmarkEnd w:id="53"/>
      <w:bookmarkEnd w:id="54"/>
    </w:p>
    <w:p w:rsidR="00FE00A6" w:rsidRDefault="00FE00A6" w:rsidP="00ED5A66">
      <w:pPr>
        <w:rPr>
          <w:rFonts w:asciiTheme="minorHAnsi" w:hAnsiTheme="minorHAnsi" w:cstheme="minorHAnsi"/>
          <w:lang w:eastAsia="zh-CN"/>
        </w:rPr>
      </w:pPr>
      <w:r w:rsidRPr="00FE00A6">
        <w:rPr>
          <w:rFonts w:asciiTheme="minorHAnsi" w:hAnsiTheme="minorHAnsi" w:cstheme="minorHAnsi"/>
          <w:lang w:eastAsia="zh-CN"/>
        </w:rPr>
        <w:t xml:space="preserve">Cestovni promet Grada Ludbrega čini cestovna mreža javnih i nerazvrstanih cesta. Javne ceste (državne, županijske i lokalne), razvrstane su sukladno Odluci o razvrstavanju javnih cesta („Narodne novine“, broj 18/21, 100/21). </w:t>
      </w:r>
    </w:p>
    <w:p w:rsidR="001738F9" w:rsidRDefault="00DE0CDD">
      <w:pPr>
        <w:pStyle w:val="Opisslike"/>
        <w:keepNext/>
        <w:spacing w:line="276" w:lineRule="auto"/>
        <w:rPr>
          <w:rFonts w:asciiTheme="minorHAnsi" w:hAnsiTheme="minorHAnsi" w:cstheme="minorHAnsi"/>
        </w:rPr>
      </w:pPr>
      <w:bookmarkStart w:id="55" w:name="_Toc37139600"/>
      <w:bookmarkStart w:id="56" w:name="_Toc44504189"/>
      <w:bookmarkStart w:id="57" w:name="_Toc93314291"/>
      <w:r w:rsidRPr="00126A75">
        <w:rPr>
          <w:rFonts w:asciiTheme="minorHAnsi" w:hAnsiTheme="minorHAnsi" w:cstheme="minorHAnsi"/>
        </w:rPr>
        <w:t xml:space="preserve">Tablica </w:t>
      </w:r>
      <w:r w:rsidR="00DD1175" w:rsidRPr="00126A75">
        <w:rPr>
          <w:rFonts w:asciiTheme="minorHAnsi" w:hAnsiTheme="minorHAnsi" w:cstheme="minorHAnsi"/>
        </w:rPr>
        <w:fldChar w:fldCharType="begin"/>
      </w:r>
      <w:r w:rsidR="00367CE9" w:rsidRPr="00126A75">
        <w:rPr>
          <w:rFonts w:asciiTheme="minorHAnsi" w:hAnsiTheme="minorHAnsi" w:cstheme="minorHAnsi"/>
        </w:rPr>
        <w:instrText xml:space="preserve"> SEQ Tablica \* ARABIC </w:instrText>
      </w:r>
      <w:r w:rsidR="00DD1175" w:rsidRPr="00126A75">
        <w:rPr>
          <w:rFonts w:asciiTheme="minorHAnsi" w:hAnsiTheme="minorHAnsi" w:cstheme="minorHAnsi"/>
        </w:rPr>
        <w:fldChar w:fldCharType="separate"/>
      </w:r>
      <w:r w:rsidR="004A7A93">
        <w:rPr>
          <w:rFonts w:asciiTheme="minorHAnsi" w:hAnsiTheme="minorHAnsi" w:cstheme="minorHAnsi"/>
          <w:noProof/>
        </w:rPr>
        <w:t>4</w:t>
      </w:r>
      <w:r w:rsidR="00DD1175" w:rsidRPr="00126A75">
        <w:rPr>
          <w:rFonts w:asciiTheme="minorHAnsi" w:hAnsiTheme="minorHAnsi" w:cstheme="minorHAnsi"/>
          <w:noProof/>
        </w:rPr>
        <w:fldChar w:fldCharType="end"/>
      </w:r>
      <w:r w:rsidRPr="00126A75">
        <w:rPr>
          <w:rFonts w:asciiTheme="minorHAnsi" w:hAnsiTheme="minorHAnsi" w:cstheme="minorHAnsi"/>
        </w:rPr>
        <w:t>. Pregled cestovne infrastrukture</w:t>
      </w:r>
      <w:r w:rsidR="00E33150" w:rsidRPr="00126A75">
        <w:rPr>
          <w:rFonts w:asciiTheme="minorHAnsi" w:hAnsiTheme="minorHAnsi" w:cstheme="minorHAnsi"/>
        </w:rPr>
        <w:t xml:space="preserve"> na području Grada </w:t>
      </w:r>
      <w:bookmarkEnd w:id="55"/>
      <w:r w:rsidR="001B4189">
        <w:rPr>
          <w:rFonts w:asciiTheme="minorHAnsi" w:hAnsiTheme="minorHAnsi" w:cstheme="minorHAnsi"/>
        </w:rPr>
        <w:t>L</w:t>
      </w:r>
      <w:bookmarkEnd w:id="56"/>
      <w:r w:rsidR="00FE00A6">
        <w:rPr>
          <w:rFonts w:asciiTheme="minorHAnsi" w:hAnsiTheme="minorHAnsi" w:cstheme="minorHAnsi"/>
        </w:rPr>
        <w:t>udbrega</w:t>
      </w:r>
      <w:bookmarkEnd w:id="57"/>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
        <w:gridCol w:w="7509"/>
      </w:tblGrid>
      <w:tr w:rsidR="00736408" w:rsidRPr="00E523E1" w:rsidTr="006702D8">
        <w:trPr>
          <w:trHeight w:val="397"/>
          <w:tblHeader/>
        </w:trPr>
        <w:tc>
          <w:tcPr>
            <w:tcW w:w="1275" w:type="dxa"/>
            <w:tcBorders>
              <w:right w:val="single" w:sz="4" w:space="0" w:color="auto"/>
            </w:tcBorders>
            <w:shd w:val="clear" w:color="auto" w:fill="auto"/>
            <w:noWrap/>
            <w:vAlign w:val="center"/>
            <w:hideMark/>
          </w:tcPr>
          <w:p w:rsidR="00736408" w:rsidRPr="00E523E1" w:rsidRDefault="00736408" w:rsidP="006702D8">
            <w:pPr>
              <w:spacing w:after="0" w:line="240" w:lineRule="auto"/>
              <w:jc w:val="center"/>
              <w:rPr>
                <w:rFonts w:eastAsia="Times New Roman" w:cstheme="minorHAnsi"/>
                <w:b/>
                <w:color w:val="000000"/>
                <w:sz w:val="20"/>
                <w:szCs w:val="20"/>
                <w:lang w:eastAsia="hr-HR"/>
              </w:rPr>
            </w:pPr>
            <w:r w:rsidRPr="00E523E1">
              <w:rPr>
                <w:rFonts w:eastAsia="Times New Roman" w:cstheme="minorHAnsi"/>
                <w:b/>
                <w:color w:val="000000"/>
                <w:sz w:val="20"/>
                <w:szCs w:val="20"/>
                <w:lang w:eastAsia="hr-HR"/>
              </w:rPr>
              <w:t>BROJ CESTE</w:t>
            </w:r>
          </w:p>
        </w:tc>
        <w:tc>
          <w:tcPr>
            <w:tcW w:w="7509" w:type="dxa"/>
            <w:tcBorders>
              <w:left w:val="single" w:sz="4" w:space="0" w:color="auto"/>
              <w:right w:val="single" w:sz="4" w:space="0" w:color="auto"/>
            </w:tcBorders>
            <w:shd w:val="clear" w:color="auto" w:fill="auto"/>
            <w:vAlign w:val="center"/>
            <w:hideMark/>
          </w:tcPr>
          <w:p w:rsidR="00736408" w:rsidRPr="00E523E1" w:rsidRDefault="00736408" w:rsidP="006702D8">
            <w:pPr>
              <w:spacing w:after="0" w:line="240" w:lineRule="auto"/>
              <w:jc w:val="center"/>
              <w:rPr>
                <w:rFonts w:eastAsia="Times New Roman" w:cstheme="minorHAnsi"/>
                <w:b/>
                <w:color w:val="000000"/>
                <w:sz w:val="20"/>
                <w:szCs w:val="20"/>
                <w:lang w:eastAsia="hr-HR"/>
              </w:rPr>
            </w:pPr>
            <w:r w:rsidRPr="00E523E1">
              <w:rPr>
                <w:rFonts w:eastAsia="Times New Roman" w:cstheme="minorHAnsi"/>
                <w:b/>
                <w:color w:val="000000"/>
                <w:sz w:val="20"/>
                <w:szCs w:val="20"/>
                <w:lang w:eastAsia="hr-HR"/>
              </w:rPr>
              <w:t>NAZIV CESTE</w:t>
            </w:r>
          </w:p>
        </w:tc>
      </w:tr>
      <w:tr w:rsidR="00736408" w:rsidRPr="00E523E1" w:rsidTr="006702D8">
        <w:trPr>
          <w:trHeight w:val="417"/>
        </w:trPr>
        <w:tc>
          <w:tcPr>
            <w:tcW w:w="1275" w:type="dxa"/>
            <w:tcBorders>
              <w:right w:val="single" w:sz="4" w:space="0" w:color="auto"/>
            </w:tcBorders>
            <w:shd w:val="clear" w:color="auto" w:fill="auto"/>
            <w:noWrap/>
            <w:vAlign w:val="center"/>
            <w:hideMark/>
          </w:tcPr>
          <w:p w:rsidR="00736408" w:rsidRPr="00E523E1" w:rsidRDefault="00736408" w:rsidP="006702D8">
            <w:pPr>
              <w:spacing w:after="0" w:line="240" w:lineRule="auto"/>
              <w:jc w:val="center"/>
              <w:rPr>
                <w:rFonts w:eastAsia="Times New Roman" w:cstheme="minorHAnsi"/>
                <w:b/>
                <w:iCs/>
                <w:color w:val="000000"/>
                <w:sz w:val="20"/>
                <w:szCs w:val="20"/>
                <w:lang w:eastAsia="hr-HR"/>
              </w:rPr>
            </w:pPr>
          </w:p>
        </w:tc>
        <w:tc>
          <w:tcPr>
            <w:tcW w:w="7509" w:type="dxa"/>
            <w:tcBorders>
              <w:left w:val="single" w:sz="4" w:space="0" w:color="auto"/>
              <w:right w:val="single" w:sz="4" w:space="0" w:color="auto"/>
            </w:tcBorders>
            <w:shd w:val="clear" w:color="auto" w:fill="auto"/>
            <w:vAlign w:val="center"/>
          </w:tcPr>
          <w:p w:rsidR="00736408" w:rsidRPr="00E523E1" w:rsidRDefault="00736408" w:rsidP="006702D8">
            <w:pPr>
              <w:spacing w:after="0" w:line="240" w:lineRule="auto"/>
              <w:jc w:val="center"/>
              <w:rPr>
                <w:rFonts w:eastAsia="Times New Roman" w:cstheme="minorHAnsi"/>
                <w:b/>
                <w:iCs/>
                <w:color w:val="000000"/>
                <w:sz w:val="20"/>
                <w:szCs w:val="20"/>
                <w:lang w:eastAsia="hr-HR"/>
              </w:rPr>
            </w:pPr>
            <w:r w:rsidRPr="00E523E1">
              <w:rPr>
                <w:rFonts w:eastAsia="Times New Roman" w:cstheme="minorHAnsi"/>
                <w:b/>
                <w:iCs/>
                <w:color w:val="000000"/>
                <w:sz w:val="20"/>
                <w:szCs w:val="20"/>
                <w:lang w:eastAsia="hr-HR"/>
              </w:rPr>
              <w:t>DRŽAVNE CESTE</w:t>
            </w:r>
          </w:p>
        </w:tc>
      </w:tr>
      <w:tr w:rsidR="00736408" w:rsidRPr="00E523E1" w:rsidTr="006702D8">
        <w:trPr>
          <w:trHeight w:val="285"/>
        </w:trPr>
        <w:tc>
          <w:tcPr>
            <w:tcW w:w="1275" w:type="dxa"/>
            <w:tcBorders>
              <w:right w:val="single" w:sz="4" w:space="0" w:color="auto"/>
            </w:tcBorders>
            <w:shd w:val="clear" w:color="auto" w:fill="auto"/>
            <w:noWrap/>
            <w:vAlign w:val="center"/>
            <w:hideMark/>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D 2</w:t>
            </w:r>
          </w:p>
        </w:tc>
        <w:tc>
          <w:tcPr>
            <w:tcW w:w="7509" w:type="dxa"/>
            <w:tcBorders>
              <w:left w:val="single" w:sz="4" w:space="0" w:color="auto"/>
              <w:right w:val="single" w:sz="4" w:space="0" w:color="auto"/>
            </w:tcBorders>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G. P. Dubrava Križovljanska (gr. R. Slovenije) – Varaždin – Virovitica – Našice – Osijek – Vukovar – G. P. Ilok (gr. R. Srbije)</w:t>
            </w:r>
          </w:p>
        </w:tc>
      </w:tr>
      <w:tr w:rsidR="00736408" w:rsidRPr="00E523E1" w:rsidTr="006702D8">
        <w:trPr>
          <w:trHeight w:val="285"/>
        </w:trPr>
        <w:tc>
          <w:tcPr>
            <w:tcW w:w="1275" w:type="dxa"/>
            <w:tcBorders>
              <w:right w:val="single" w:sz="4" w:space="0" w:color="auto"/>
            </w:tcBorders>
            <w:shd w:val="clear" w:color="auto" w:fill="auto"/>
            <w:noWrap/>
            <w:vAlign w:val="center"/>
            <w:hideMark/>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 xml:space="preserve">D 24 </w:t>
            </w:r>
          </w:p>
        </w:tc>
        <w:tc>
          <w:tcPr>
            <w:tcW w:w="7509" w:type="dxa"/>
            <w:tcBorders>
              <w:left w:val="single" w:sz="4" w:space="0" w:color="auto"/>
              <w:right w:val="single" w:sz="4" w:space="0" w:color="auto"/>
            </w:tcBorders>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ab/>
              <w:t>Zlatar Bistrica (D29) – D. Konjšćina – Budinšćina – N. Marof – Varaždinske Toplice – Ludbreg (D2)</w:t>
            </w:r>
          </w:p>
        </w:tc>
      </w:tr>
      <w:tr w:rsidR="00736408" w:rsidRPr="00E523E1" w:rsidTr="006702D8">
        <w:trPr>
          <w:trHeight w:val="397"/>
        </w:trPr>
        <w:tc>
          <w:tcPr>
            <w:tcW w:w="1275" w:type="dxa"/>
            <w:tcBorders>
              <w:right w:val="single" w:sz="4" w:space="0" w:color="auto"/>
            </w:tcBorders>
            <w:shd w:val="clear" w:color="auto" w:fill="auto"/>
            <w:noWrap/>
            <w:vAlign w:val="center"/>
            <w:hideMark/>
          </w:tcPr>
          <w:p w:rsidR="00736408" w:rsidRPr="00E523E1" w:rsidRDefault="00736408" w:rsidP="006702D8">
            <w:pPr>
              <w:spacing w:after="0" w:line="240" w:lineRule="auto"/>
              <w:jc w:val="center"/>
              <w:rPr>
                <w:rFonts w:eastAsia="Times New Roman" w:cstheme="minorHAnsi"/>
                <w:iCs/>
                <w:color w:val="000000"/>
                <w:sz w:val="20"/>
                <w:szCs w:val="20"/>
                <w:lang w:eastAsia="hr-HR"/>
              </w:rPr>
            </w:pPr>
          </w:p>
        </w:tc>
        <w:tc>
          <w:tcPr>
            <w:tcW w:w="7509" w:type="dxa"/>
            <w:tcBorders>
              <w:left w:val="single" w:sz="4" w:space="0" w:color="auto"/>
              <w:right w:val="single" w:sz="4" w:space="0" w:color="auto"/>
            </w:tcBorders>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b/>
                <w:iCs/>
                <w:color w:val="000000"/>
                <w:sz w:val="20"/>
                <w:szCs w:val="20"/>
                <w:lang w:eastAsia="hr-HR"/>
              </w:rPr>
              <w:t>ŽUPANIJSKE CESTE</w:t>
            </w:r>
          </w:p>
        </w:tc>
      </w:tr>
      <w:tr w:rsidR="00736408" w:rsidRPr="00E523E1" w:rsidTr="006702D8">
        <w:trPr>
          <w:trHeight w:val="285"/>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t>ŽC 2071</w:t>
            </w:r>
          </w:p>
        </w:tc>
        <w:tc>
          <w:tcPr>
            <w:tcW w:w="7509" w:type="dxa"/>
            <w:tcBorders>
              <w:left w:val="single" w:sz="4" w:space="0" w:color="auto"/>
              <w:right w:val="single" w:sz="4" w:space="0" w:color="auto"/>
            </w:tcBorders>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Zamlaka (D2) – Čičkovina – Hrženica – Ludbreg (D24)</w:t>
            </w:r>
          </w:p>
        </w:tc>
      </w:tr>
      <w:tr w:rsidR="00736408" w:rsidRPr="00E523E1" w:rsidTr="006702D8">
        <w:trPr>
          <w:trHeight w:val="243"/>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t>ŽC 2075</w:t>
            </w:r>
          </w:p>
        </w:tc>
        <w:tc>
          <w:tcPr>
            <w:tcW w:w="7509" w:type="dxa"/>
            <w:tcBorders>
              <w:left w:val="single" w:sz="4" w:space="0" w:color="auto"/>
              <w:right w:val="single" w:sz="4" w:space="0" w:color="auto"/>
            </w:tcBorders>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Ludbreg: D2 – Ž2071</w:t>
            </w:r>
          </w:p>
        </w:tc>
      </w:tr>
      <w:tr w:rsidR="00736408" w:rsidRPr="00E523E1" w:rsidTr="006702D8">
        <w:trPr>
          <w:trHeight w:val="285"/>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t>ŽC 2076</w:t>
            </w:r>
          </w:p>
        </w:tc>
        <w:tc>
          <w:tcPr>
            <w:tcW w:w="7509" w:type="dxa"/>
            <w:tcBorders>
              <w:left w:val="single" w:sz="4" w:space="0" w:color="auto"/>
              <w:right w:val="single" w:sz="4" w:space="0" w:color="auto"/>
            </w:tcBorders>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ab/>
              <w:t>Sigetec Ludbreški (D2) – Slokovec – M. Bukovec – Selnica Podravska – V. Otok – D20</w:t>
            </w:r>
          </w:p>
        </w:tc>
      </w:tr>
      <w:tr w:rsidR="00736408" w:rsidRPr="00E523E1" w:rsidTr="006702D8">
        <w:trPr>
          <w:trHeight w:val="285"/>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t>ŽC 2079</w:t>
            </w:r>
          </w:p>
        </w:tc>
        <w:tc>
          <w:tcPr>
            <w:tcW w:w="7509" w:type="dxa"/>
            <w:tcBorders>
              <w:left w:val="single" w:sz="4" w:space="0" w:color="auto"/>
              <w:right w:val="single" w:sz="4" w:space="0" w:color="auto"/>
            </w:tcBorders>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ab/>
              <w:t>Slokovec (Ž2076) – Vojvodinec (Ž2081)</w:t>
            </w:r>
          </w:p>
        </w:tc>
      </w:tr>
      <w:tr w:rsidR="00736408" w:rsidRPr="00E523E1" w:rsidTr="006702D8">
        <w:trPr>
          <w:trHeight w:val="70"/>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t>ŽC 2089</w:t>
            </w:r>
          </w:p>
        </w:tc>
        <w:tc>
          <w:tcPr>
            <w:tcW w:w="7509" w:type="dxa"/>
            <w:tcBorders>
              <w:left w:val="single" w:sz="4" w:space="0" w:color="auto"/>
              <w:right w:val="single" w:sz="4" w:space="0" w:color="auto"/>
            </w:tcBorders>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Ludbreg (D24) – Apatovec – Križevci: Ul. I. Lepušića (D22)</w:t>
            </w:r>
          </w:p>
        </w:tc>
      </w:tr>
      <w:tr w:rsidR="00736408" w:rsidRPr="00E523E1" w:rsidTr="006702D8">
        <w:trPr>
          <w:trHeight w:val="397"/>
        </w:trPr>
        <w:tc>
          <w:tcPr>
            <w:tcW w:w="1275" w:type="dxa"/>
            <w:tcBorders>
              <w:right w:val="single" w:sz="4" w:space="0" w:color="auto"/>
            </w:tcBorders>
            <w:shd w:val="clear" w:color="auto" w:fill="auto"/>
            <w:noWrap/>
            <w:vAlign w:val="center"/>
            <w:hideMark/>
          </w:tcPr>
          <w:p w:rsidR="00736408" w:rsidRPr="00E523E1" w:rsidRDefault="00736408" w:rsidP="006702D8">
            <w:pPr>
              <w:spacing w:after="0" w:line="240" w:lineRule="auto"/>
              <w:jc w:val="center"/>
              <w:rPr>
                <w:rFonts w:eastAsia="Times New Roman" w:cstheme="minorHAnsi"/>
                <w:iCs/>
                <w:color w:val="000000"/>
                <w:sz w:val="20"/>
                <w:szCs w:val="20"/>
                <w:lang w:eastAsia="hr-HR"/>
              </w:rPr>
            </w:pPr>
          </w:p>
        </w:tc>
        <w:tc>
          <w:tcPr>
            <w:tcW w:w="7509" w:type="dxa"/>
            <w:tcBorders>
              <w:left w:val="single" w:sz="4" w:space="0" w:color="auto"/>
              <w:right w:val="single" w:sz="4" w:space="0" w:color="auto"/>
            </w:tcBorders>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b/>
                <w:iCs/>
                <w:color w:val="000000"/>
                <w:sz w:val="20"/>
                <w:szCs w:val="20"/>
                <w:lang w:eastAsia="hr-HR"/>
              </w:rPr>
              <w:t>LOKALNE CESTE</w:t>
            </w:r>
          </w:p>
        </w:tc>
      </w:tr>
      <w:tr w:rsidR="00736408" w:rsidRPr="00E523E1" w:rsidTr="006702D8">
        <w:trPr>
          <w:trHeight w:val="285"/>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t>LC 25094</w:t>
            </w:r>
          </w:p>
        </w:tc>
        <w:tc>
          <w:tcPr>
            <w:tcW w:w="7509" w:type="dxa"/>
            <w:tcBorders>
              <w:left w:val="single" w:sz="4" w:space="0" w:color="auto"/>
              <w:right w:val="single" w:sz="4" w:space="0" w:color="auto"/>
            </w:tcBorders>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Hrženica (Ž2071) – Luka Ludbreška – Poljanec – Ludbreg (D24)</w:t>
            </w:r>
          </w:p>
        </w:tc>
      </w:tr>
      <w:tr w:rsidR="00736408" w:rsidRPr="00E523E1" w:rsidTr="006702D8">
        <w:trPr>
          <w:trHeight w:val="285"/>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t>LC 25098</w:t>
            </w:r>
          </w:p>
        </w:tc>
        <w:tc>
          <w:tcPr>
            <w:tcW w:w="7509" w:type="dxa"/>
            <w:tcBorders>
              <w:left w:val="single" w:sz="4" w:space="0" w:color="auto"/>
              <w:right w:val="single" w:sz="4" w:space="0" w:color="auto"/>
            </w:tcBorders>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Ludbreg (Ž2075) – Kućan Ludbreški – Ž2089</w:t>
            </w:r>
          </w:p>
        </w:tc>
      </w:tr>
      <w:tr w:rsidR="00736408" w:rsidRPr="00E523E1" w:rsidTr="006702D8">
        <w:trPr>
          <w:trHeight w:val="285"/>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lastRenderedPageBreak/>
              <w:t>LC25099</w:t>
            </w:r>
          </w:p>
        </w:tc>
        <w:tc>
          <w:tcPr>
            <w:tcW w:w="7509" w:type="dxa"/>
            <w:tcBorders>
              <w:right w:val="single" w:sz="4" w:space="0" w:color="auto"/>
            </w:tcBorders>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Sesvete Ludbreške (Ž2072) – Sigetec Ludbreški – Ž2076</w:t>
            </w:r>
          </w:p>
        </w:tc>
      </w:tr>
      <w:tr w:rsidR="00736408" w:rsidRPr="00E523E1" w:rsidTr="006702D8">
        <w:trPr>
          <w:trHeight w:val="285"/>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t>LC 25100</w:t>
            </w:r>
          </w:p>
        </w:tc>
        <w:tc>
          <w:tcPr>
            <w:tcW w:w="7509" w:type="dxa"/>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Dubovica (Ž2072) – Kapela Podravska – Sveti Petar – Čukovec – D2</w:t>
            </w:r>
          </w:p>
        </w:tc>
      </w:tr>
      <w:tr w:rsidR="00736408" w:rsidRPr="00E523E1" w:rsidTr="006702D8">
        <w:trPr>
          <w:trHeight w:val="285"/>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t>LC 25104</w:t>
            </w:r>
          </w:p>
        </w:tc>
        <w:tc>
          <w:tcPr>
            <w:tcW w:w="7509" w:type="dxa"/>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Slokovec (Ž2079) – Globočec Ludbreški (D2)</w:t>
            </w:r>
          </w:p>
        </w:tc>
      </w:tr>
      <w:tr w:rsidR="00736408" w:rsidRPr="00E523E1" w:rsidTr="006702D8">
        <w:trPr>
          <w:trHeight w:val="285"/>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t>LC 25152</w:t>
            </w:r>
          </w:p>
        </w:tc>
        <w:tc>
          <w:tcPr>
            <w:tcW w:w="7509" w:type="dxa"/>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Ludbreg (L25094) – Skoruš – Ž2089</w:t>
            </w:r>
          </w:p>
        </w:tc>
      </w:tr>
      <w:tr w:rsidR="00736408" w:rsidRPr="00E523E1" w:rsidTr="006702D8">
        <w:trPr>
          <w:trHeight w:val="285"/>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t>LC 25153</w:t>
            </w:r>
          </w:p>
        </w:tc>
        <w:tc>
          <w:tcPr>
            <w:tcW w:w="7509" w:type="dxa"/>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Ludbreg (L25094) – Katalena – Vinogradi Ludbreški – Ž2089</w:t>
            </w:r>
          </w:p>
        </w:tc>
      </w:tr>
      <w:tr w:rsidR="00736408" w:rsidRPr="00E523E1" w:rsidTr="006702D8">
        <w:trPr>
          <w:trHeight w:val="285"/>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t>LC 25155</w:t>
            </w:r>
          </w:p>
        </w:tc>
        <w:tc>
          <w:tcPr>
            <w:tcW w:w="7509" w:type="dxa"/>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Sveti Petar (Ludbreški) (Ž2079) – Bolfan (D2)</w:t>
            </w:r>
          </w:p>
        </w:tc>
      </w:tr>
      <w:tr w:rsidR="00736408" w:rsidRPr="00E523E1" w:rsidTr="006702D8">
        <w:trPr>
          <w:trHeight w:val="285"/>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t>LC 25156</w:t>
            </w:r>
          </w:p>
        </w:tc>
        <w:tc>
          <w:tcPr>
            <w:tcW w:w="7509" w:type="dxa"/>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Čukovec (D2) – Segovina</w:t>
            </w:r>
          </w:p>
        </w:tc>
      </w:tr>
      <w:tr w:rsidR="00736408" w:rsidRPr="00E523E1" w:rsidTr="006702D8">
        <w:trPr>
          <w:trHeight w:val="285"/>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t>LC 25169</w:t>
            </w:r>
          </w:p>
        </w:tc>
        <w:tc>
          <w:tcPr>
            <w:tcW w:w="7509" w:type="dxa"/>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Ludbreg: Ž2075 – želj. kolodvor Ludbreg</w:t>
            </w:r>
          </w:p>
        </w:tc>
      </w:tr>
      <w:tr w:rsidR="00736408" w:rsidRPr="00E523E1" w:rsidTr="006702D8">
        <w:trPr>
          <w:trHeight w:val="285"/>
        </w:trPr>
        <w:tc>
          <w:tcPr>
            <w:tcW w:w="1275" w:type="dxa"/>
            <w:noWrap/>
            <w:vAlign w:val="center"/>
          </w:tcPr>
          <w:p w:rsidR="00736408" w:rsidRPr="00E523E1" w:rsidRDefault="00736408" w:rsidP="006702D8">
            <w:pPr>
              <w:spacing w:after="0" w:line="240" w:lineRule="auto"/>
              <w:jc w:val="center"/>
              <w:rPr>
                <w:rFonts w:eastAsia="Times New Roman" w:cstheme="minorHAnsi"/>
                <w:bCs/>
                <w:iCs/>
                <w:color w:val="000000"/>
                <w:sz w:val="20"/>
                <w:szCs w:val="20"/>
                <w:lang w:eastAsia="hr-HR"/>
              </w:rPr>
            </w:pPr>
            <w:r w:rsidRPr="00E523E1">
              <w:rPr>
                <w:bCs/>
                <w:sz w:val="20"/>
                <w:szCs w:val="20"/>
              </w:rPr>
              <w:t>LC 25171</w:t>
            </w:r>
          </w:p>
        </w:tc>
        <w:tc>
          <w:tcPr>
            <w:tcW w:w="7509" w:type="dxa"/>
            <w:shd w:val="clear" w:color="auto" w:fill="auto"/>
            <w:vAlign w:val="center"/>
          </w:tcPr>
          <w:p w:rsidR="00736408" w:rsidRPr="00E523E1" w:rsidRDefault="00736408" w:rsidP="006702D8">
            <w:pPr>
              <w:spacing w:after="0" w:line="240" w:lineRule="auto"/>
              <w:jc w:val="center"/>
              <w:rPr>
                <w:rFonts w:eastAsia="Times New Roman" w:cstheme="minorHAnsi"/>
                <w:iCs/>
                <w:color w:val="000000"/>
                <w:sz w:val="20"/>
                <w:szCs w:val="20"/>
                <w:lang w:eastAsia="hr-HR"/>
              </w:rPr>
            </w:pPr>
            <w:r w:rsidRPr="00E523E1">
              <w:rPr>
                <w:rFonts w:eastAsia="Times New Roman" w:cstheme="minorHAnsi"/>
                <w:iCs/>
                <w:color w:val="000000"/>
                <w:sz w:val="20"/>
                <w:szCs w:val="20"/>
                <w:lang w:eastAsia="hr-HR"/>
              </w:rPr>
              <w:tab/>
              <w:t>Ž2089 – Vinogradi Ludbreški</w:t>
            </w:r>
          </w:p>
        </w:tc>
      </w:tr>
    </w:tbl>
    <w:p w:rsidR="001738F9" w:rsidRPr="00126A75" w:rsidRDefault="00DE0CDD">
      <w:pPr>
        <w:jc w:val="center"/>
        <w:rPr>
          <w:rFonts w:asciiTheme="minorHAnsi" w:hAnsiTheme="minorHAnsi" w:cstheme="minorHAnsi"/>
          <w:sz w:val="18"/>
          <w:szCs w:val="18"/>
          <w:lang w:eastAsia="zh-CN"/>
        </w:rPr>
      </w:pPr>
      <w:r w:rsidRPr="00126A75">
        <w:rPr>
          <w:rFonts w:asciiTheme="minorHAnsi" w:hAnsiTheme="minorHAnsi" w:cstheme="minorHAnsi"/>
          <w:sz w:val="18"/>
          <w:szCs w:val="18"/>
          <w:lang w:eastAsia="zh-CN"/>
        </w:rPr>
        <w:t xml:space="preserve">Izvor: </w:t>
      </w:r>
      <w:r w:rsidR="00736408" w:rsidRPr="00736408">
        <w:rPr>
          <w:rFonts w:asciiTheme="minorHAnsi" w:hAnsiTheme="minorHAnsi" w:cstheme="minorHAnsi"/>
          <w:sz w:val="18"/>
          <w:szCs w:val="18"/>
          <w:lang w:eastAsia="zh-CN"/>
        </w:rPr>
        <w:t xml:space="preserve">Odluka o razvrstavanju javnih cesta („Narodne novine“, broj </w:t>
      </w:r>
      <w:bookmarkStart w:id="58" w:name="_Hlk509561748"/>
      <w:r w:rsidR="00736408" w:rsidRPr="00736408">
        <w:rPr>
          <w:rFonts w:asciiTheme="minorHAnsi" w:hAnsiTheme="minorHAnsi" w:cstheme="minorHAnsi"/>
          <w:sz w:val="18"/>
          <w:szCs w:val="18"/>
          <w:lang w:eastAsia="zh-CN"/>
        </w:rPr>
        <w:t>18/21, 100/21</w:t>
      </w:r>
      <w:bookmarkEnd w:id="58"/>
      <w:r w:rsidR="00736408" w:rsidRPr="00736408">
        <w:rPr>
          <w:rFonts w:asciiTheme="minorHAnsi" w:hAnsiTheme="minorHAnsi" w:cstheme="minorHAnsi"/>
          <w:sz w:val="18"/>
          <w:szCs w:val="18"/>
          <w:lang w:eastAsia="zh-CN"/>
        </w:rPr>
        <w:t>)</w:t>
      </w:r>
    </w:p>
    <w:p w:rsidR="001738F9" w:rsidRPr="001B4189" w:rsidRDefault="00DE0CDD" w:rsidP="001B4189">
      <w:pPr>
        <w:pStyle w:val="Naslov3"/>
      </w:pPr>
      <w:bookmarkStart w:id="59" w:name="_Toc37847918"/>
      <w:bookmarkStart w:id="60" w:name="_Toc44502263"/>
      <w:bookmarkStart w:id="61" w:name="_Toc93313685"/>
      <w:r w:rsidRPr="001B4189">
        <w:t>Željeznički promet</w:t>
      </w:r>
      <w:bookmarkEnd w:id="59"/>
      <w:bookmarkEnd w:id="60"/>
      <w:bookmarkEnd w:id="61"/>
    </w:p>
    <w:p w:rsidR="00736408" w:rsidRDefault="00736408" w:rsidP="00736408">
      <w:pPr>
        <w:autoSpaceDE w:val="0"/>
        <w:autoSpaceDN w:val="0"/>
        <w:adjustRightInd w:val="0"/>
        <w:spacing w:after="120" w:line="276" w:lineRule="auto"/>
        <w:rPr>
          <w:rFonts w:cstheme="minorHAnsi"/>
          <w:szCs w:val="24"/>
        </w:rPr>
      </w:pPr>
      <w:r w:rsidRPr="00970447">
        <w:rPr>
          <w:rFonts w:cstheme="minorHAnsi"/>
          <w:szCs w:val="24"/>
        </w:rPr>
        <w:t xml:space="preserve">Područjem Grada Ludbrega prolazi željeznička pruga od značaja za regionalni promet R202 Varaždin – Koprivnica – Virovitica – Osijek – Dalj u ukupnoj duljini od </w:t>
      </w:r>
      <w:r>
        <w:rPr>
          <w:rFonts w:cstheme="minorHAnsi"/>
          <w:szCs w:val="24"/>
        </w:rPr>
        <w:t>11,44</w:t>
      </w:r>
      <w:r w:rsidRPr="00970447">
        <w:rPr>
          <w:rFonts w:cstheme="minorHAnsi"/>
          <w:szCs w:val="24"/>
        </w:rPr>
        <w:t xml:space="preserve"> km.  </w:t>
      </w:r>
    </w:p>
    <w:p w:rsidR="00E33150" w:rsidRPr="00126A75" w:rsidRDefault="00E33150" w:rsidP="00E33150">
      <w:pPr>
        <w:pStyle w:val="Opisslike"/>
        <w:keepNext/>
        <w:spacing w:line="276" w:lineRule="auto"/>
        <w:rPr>
          <w:rFonts w:asciiTheme="minorHAnsi" w:hAnsiTheme="minorHAnsi" w:cstheme="minorHAnsi"/>
        </w:rPr>
      </w:pPr>
      <w:bookmarkStart w:id="62" w:name="_Toc37139601"/>
      <w:bookmarkStart w:id="63" w:name="_Toc44504190"/>
      <w:bookmarkStart w:id="64" w:name="_Toc93314292"/>
      <w:r w:rsidRPr="00126A75">
        <w:rPr>
          <w:rFonts w:asciiTheme="minorHAnsi" w:hAnsiTheme="minorHAnsi" w:cstheme="minorHAnsi"/>
        </w:rPr>
        <w:t xml:space="preserve">Tablica </w:t>
      </w:r>
      <w:r w:rsidR="00DD1175" w:rsidRPr="00126A75">
        <w:rPr>
          <w:rFonts w:asciiTheme="minorHAnsi" w:hAnsiTheme="minorHAnsi" w:cstheme="minorHAnsi"/>
        </w:rPr>
        <w:fldChar w:fldCharType="begin"/>
      </w:r>
      <w:r w:rsidR="00126A75" w:rsidRPr="00126A75">
        <w:rPr>
          <w:rFonts w:asciiTheme="minorHAnsi" w:hAnsiTheme="minorHAnsi" w:cstheme="minorHAnsi"/>
        </w:rPr>
        <w:instrText xml:space="preserve"> SEQ Tablica \* ARABIC </w:instrText>
      </w:r>
      <w:r w:rsidR="00DD1175" w:rsidRPr="00126A75">
        <w:rPr>
          <w:rFonts w:asciiTheme="minorHAnsi" w:hAnsiTheme="minorHAnsi" w:cstheme="minorHAnsi"/>
        </w:rPr>
        <w:fldChar w:fldCharType="separate"/>
      </w:r>
      <w:r w:rsidR="004A7A93">
        <w:rPr>
          <w:rFonts w:asciiTheme="minorHAnsi" w:hAnsiTheme="minorHAnsi" w:cstheme="minorHAnsi"/>
          <w:noProof/>
        </w:rPr>
        <w:t>5</w:t>
      </w:r>
      <w:r w:rsidR="00DD1175" w:rsidRPr="00126A75">
        <w:rPr>
          <w:rFonts w:asciiTheme="minorHAnsi" w:hAnsiTheme="minorHAnsi" w:cstheme="minorHAnsi"/>
          <w:noProof/>
        </w:rPr>
        <w:fldChar w:fldCharType="end"/>
      </w:r>
      <w:r w:rsidRPr="00126A75">
        <w:rPr>
          <w:rFonts w:asciiTheme="minorHAnsi" w:hAnsiTheme="minorHAnsi" w:cstheme="minorHAnsi"/>
        </w:rPr>
        <w:t xml:space="preserve">. Pregled željezničke infrastrukture na području Grada </w:t>
      </w:r>
      <w:r w:rsidR="00AB3F84">
        <w:rPr>
          <w:rFonts w:asciiTheme="minorHAnsi" w:hAnsiTheme="minorHAnsi" w:cstheme="minorHAnsi"/>
        </w:rPr>
        <w:t>L</w:t>
      </w:r>
      <w:bookmarkEnd w:id="62"/>
      <w:bookmarkEnd w:id="63"/>
      <w:r w:rsidR="00736408">
        <w:rPr>
          <w:rFonts w:asciiTheme="minorHAnsi" w:hAnsiTheme="minorHAnsi" w:cstheme="minorHAnsi"/>
        </w:rPr>
        <w:t>udbrega</w:t>
      </w:r>
      <w:bookmarkEnd w:id="64"/>
    </w:p>
    <w:tbl>
      <w:tblPr>
        <w:tblStyle w:val="Reetkatablice12"/>
        <w:tblW w:w="9067" w:type="dxa"/>
        <w:tblLook w:val="04A0"/>
      </w:tblPr>
      <w:tblGrid>
        <w:gridCol w:w="985"/>
        <w:gridCol w:w="4255"/>
        <w:gridCol w:w="2155"/>
        <w:gridCol w:w="1672"/>
      </w:tblGrid>
      <w:tr w:rsidR="00736408" w:rsidRPr="00736408" w:rsidTr="00736408">
        <w:tc>
          <w:tcPr>
            <w:tcW w:w="985" w:type="dxa"/>
            <w:vAlign w:val="center"/>
          </w:tcPr>
          <w:p w:rsidR="00736408" w:rsidRPr="00736408" w:rsidRDefault="00736408" w:rsidP="00736408">
            <w:pPr>
              <w:suppressAutoHyphens/>
              <w:autoSpaceDN w:val="0"/>
              <w:spacing w:line="276" w:lineRule="auto"/>
              <w:jc w:val="center"/>
              <w:textAlignment w:val="baseline"/>
              <w:rPr>
                <w:rFonts w:cs="Calibri"/>
                <w:b/>
                <w:bCs/>
                <w:sz w:val="20"/>
              </w:rPr>
            </w:pPr>
            <w:r w:rsidRPr="00736408">
              <w:rPr>
                <w:rFonts w:cs="Calibri"/>
                <w:b/>
                <w:bCs/>
                <w:sz w:val="20"/>
              </w:rPr>
              <w:t xml:space="preserve">OZNAKA </w:t>
            </w:r>
          </w:p>
        </w:tc>
        <w:tc>
          <w:tcPr>
            <w:tcW w:w="4255" w:type="dxa"/>
            <w:vAlign w:val="center"/>
          </w:tcPr>
          <w:p w:rsidR="00736408" w:rsidRPr="00736408" w:rsidRDefault="00736408" w:rsidP="00736408">
            <w:pPr>
              <w:suppressAutoHyphens/>
              <w:autoSpaceDN w:val="0"/>
              <w:spacing w:line="276" w:lineRule="auto"/>
              <w:jc w:val="center"/>
              <w:textAlignment w:val="baseline"/>
              <w:rPr>
                <w:rFonts w:cs="Calibri"/>
                <w:b/>
                <w:bCs/>
                <w:sz w:val="20"/>
              </w:rPr>
            </w:pPr>
            <w:r w:rsidRPr="00736408">
              <w:rPr>
                <w:rFonts w:cs="Calibri"/>
                <w:b/>
                <w:bCs/>
                <w:sz w:val="20"/>
              </w:rPr>
              <w:t>NAZIV ŽELJEZNIČKE PRUGE</w:t>
            </w:r>
          </w:p>
        </w:tc>
        <w:tc>
          <w:tcPr>
            <w:tcW w:w="2155" w:type="dxa"/>
            <w:vAlign w:val="center"/>
          </w:tcPr>
          <w:p w:rsidR="00736408" w:rsidRPr="00736408" w:rsidRDefault="00736408" w:rsidP="00736408">
            <w:pPr>
              <w:suppressAutoHyphens/>
              <w:autoSpaceDN w:val="0"/>
              <w:spacing w:line="276" w:lineRule="auto"/>
              <w:jc w:val="center"/>
              <w:textAlignment w:val="baseline"/>
              <w:rPr>
                <w:rFonts w:cs="Calibri"/>
                <w:b/>
                <w:bCs/>
                <w:sz w:val="20"/>
              </w:rPr>
            </w:pPr>
            <w:r w:rsidRPr="00736408">
              <w:rPr>
                <w:rFonts w:cs="Calibri"/>
                <w:b/>
                <w:bCs/>
                <w:sz w:val="20"/>
              </w:rPr>
              <w:t>VRSTA PRUGE</w:t>
            </w:r>
          </w:p>
        </w:tc>
        <w:tc>
          <w:tcPr>
            <w:tcW w:w="1672" w:type="dxa"/>
            <w:vAlign w:val="center"/>
          </w:tcPr>
          <w:p w:rsidR="00736408" w:rsidRPr="00736408" w:rsidRDefault="00736408" w:rsidP="00736408">
            <w:pPr>
              <w:suppressAutoHyphens/>
              <w:autoSpaceDN w:val="0"/>
              <w:spacing w:line="276" w:lineRule="auto"/>
              <w:jc w:val="center"/>
              <w:textAlignment w:val="baseline"/>
              <w:rPr>
                <w:rFonts w:cs="Calibri"/>
                <w:b/>
                <w:bCs/>
                <w:sz w:val="20"/>
              </w:rPr>
            </w:pPr>
            <w:r w:rsidRPr="00736408">
              <w:rPr>
                <w:rFonts w:cs="Calibri"/>
                <w:b/>
                <w:bCs/>
                <w:sz w:val="20"/>
              </w:rPr>
              <w:t>DULJINA</w:t>
            </w:r>
          </w:p>
          <w:p w:rsidR="00736408" w:rsidRPr="00736408" w:rsidRDefault="00736408" w:rsidP="00736408">
            <w:pPr>
              <w:suppressAutoHyphens/>
              <w:autoSpaceDN w:val="0"/>
              <w:spacing w:line="276" w:lineRule="auto"/>
              <w:jc w:val="center"/>
              <w:textAlignment w:val="baseline"/>
              <w:rPr>
                <w:rFonts w:cs="Calibri"/>
                <w:b/>
                <w:bCs/>
                <w:sz w:val="20"/>
              </w:rPr>
            </w:pPr>
            <w:r w:rsidRPr="00736408">
              <w:rPr>
                <w:rFonts w:cs="Calibri"/>
                <w:b/>
                <w:bCs/>
                <w:sz w:val="20"/>
              </w:rPr>
              <w:t>(km)</w:t>
            </w:r>
          </w:p>
        </w:tc>
      </w:tr>
      <w:tr w:rsidR="00736408" w:rsidRPr="00736408" w:rsidTr="00736408">
        <w:tc>
          <w:tcPr>
            <w:tcW w:w="985" w:type="dxa"/>
            <w:vAlign w:val="center"/>
          </w:tcPr>
          <w:p w:rsidR="00736408" w:rsidRPr="00736408" w:rsidRDefault="00736408" w:rsidP="00736408">
            <w:pPr>
              <w:suppressAutoHyphens/>
              <w:autoSpaceDN w:val="0"/>
              <w:spacing w:line="276" w:lineRule="auto"/>
              <w:jc w:val="center"/>
              <w:textAlignment w:val="baseline"/>
              <w:rPr>
                <w:rFonts w:cs="Calibri"/>
                <w:sz w:val="20"/>
              </w:rPr>
            </w:pPr>
            <w:r w:rsidRPr="00736408">
              <w:rPr>
                <w:rFonts w:cs="Calibri"/>
                <w:sz w:val="20"/>
              </w:rPr>
              <w:t>R202</w:t>
            </w:r>
          </w:p>
        </w:tc>
        <w:tc>
          <w:tcPr>
            <w:tcW w:w="4255" w:type="dxa"/>
            <w:vAlign w:val="center"/>
          </w:tcPr>
          <w:p w:rsidR="00736408" w:rsidRPr="00736408" w:rsidRDefault="00736408" w:rsidP="00736408">
            <w:pPr>
              <w:suppressAutoHyphens/>
              <w:autoSpaceDN w:val="0"/>
              <w:spacing w:line="276" w:lineRule="auto"/>
              <w:jc w:val="center"/>
              <w:textAlignment w:val="baseline"/>
              <w:rPr>
                <w:rFonts w:cs="Calibri"/>
                <w:sz w:val="20"/>
              </w:rPr>
            </w:pPr>
            <w:r w:rsidRPr="00736408">
              <w:rPr>
                <w:rFonts w:cs="Calibri"/>
                <w:sz w:val="20"/>
              </w:rPr>
              <w:t>Varaždin – Koprivnica – Virovitica – Osijek – Dalj</w:t>
            </w:r>
          </w:p>
        </w:tc>
        <w:tc>
          <w:tcPr>
            <w:tcW w:w="2155" w:type="dxa"/>
            <w:vAlign w:val="center"/>
          </w:tcPr>
          <w:p w:rsidR="00736408" w:rsidRPr="00736408" w:rsidRDefault="00736408" w:rsidP="00736408">
            <w:pPr>
              <w:suppressAutoHyphens/>
              <w:autoSpaceDN w:val="0"/>
              <w:spacing w:line="276" w:lineRule="auto"/>
              <w:jc w:val="center"/>
              <w:textAlignment w:val="baseline"/>
              <w:rPr>
                <w:rFonts w:cs="Calibri"/>
                <w:sz w:val="20"/>
              </w:rPr>
            </w:pPr>
            <w:r w:rsidRPr="00736408">
              <w:rPr>
                <w:rFonts w:cs="Calibri"/>
                <w:sz w:val="20"/>
              </w:rPr>
              <w:t>pruga za regionalni promet</w:t>
            </w:r>
          </w:p>
        </w:tc>
        <w:tc>
          <w:tcPr>
            <w:tcW w:w="1672" w:type="dxa"/>
            <w:vAlign w:val="center"/>
          </w:tcPr>
          <w:p w:rsidR="00736408" w:rsidRPr="00736408" w:rsidRDefault="00736408" w:rsidP="00736408">
            <w:pPr>
              <w:suppressAutoHyphens/>
              <w:autoSpaceDN w:val="0"/>
              <w:spacing w:line="276" w:lineRule="auto"/>
              <w:jc w:val="center"/>
              <w:textAlignment w:val="baseline"/>
              <w:rPr>
                <w:rFonts w:cs="Calibri"/>
                <w:sz w:val="20"/>
              </w:rPr>
            </w:pPr>
            <w:r w:rsidRPr="00736408">
              <w:rPr>
                <w:rFonts w:cs="Calibri"/>
                <w:sz w:val="20"/>
              </w:rPr>
              <w:t>11,44</w:t>
            </w:r>
          </w:p>
        </w:tc>
      </w:tr>
      <w:tr w:rsidR="00736408" w:rsidRPr="00736408" w:rsidTr="00736408">
        <w:trPr>
          <w:trHeight w:val="302"/>
        </w:trPr>
        <w:tc>
          <w:tcPr>
            <w:tcW w:w="7395" w:type="dxa"/>
            <w:gridSpan w:val="3"/>
            <w:vAlign w:val="center"/>
          </w:tcPr>
          <w:p w:rsidR="00736408" w:rsidRPr="00736408" w:rsidRDefault="00736408" w:rsidP="00736408">
            <w:pPr>
              <w:suppressAutoHyphens/>
              <w:autoSpaceDN w:val="0"/>
              <w:spacing w:line="276" w:lineRule="auto"/>
              <w:jc w:val="center"/>
              <w:textAlignment w:val="baseline"/>
              <w:rPr>
                <w:rFonts w:cs="Calibri"/>
                <w:b/>
                <w:bCs/>
                <w:sz w:val="20"/>
              </w:rPr>
            </w:pPr>
            <w:r w:rsidRPr="00736408">
              <w:rPr>
                <w:rFonts w:cs="Calibri"/>
                <w:b/>
                <w:bCs/>
                <w:sz w:val="20"/>
              </w:rPr>
              <w:t>UKUPNO</w:t>
            </w:r>
          </w:p>
        </w:tc>
        <w:tc>
          <w:tcPr>
            <w:tcW w:w="1672" w:type="dxa"/>
            <w:vAlign w:val="center"/>
          </w:tcPr>
          <w:p w:rsidR="00736408" w:rsidRPr="00736408" w:rsidRDefault="00736408" w:rsidP="00736408">
            <w:pPr>
              <w:suppressAutoHyphens/>
              <w:autoSpaceDN w:val="0"/>
              <w:spacing w:line="276" w:lineRule="auto"/>
              <w:jc w:val="center"/>
              <w:textAlignment w:val="baseline"/>
              <w:rPr>
                <w:rFonts w:cs="Calibri"/>
                <w:b/>
                <w:bCs/>
                <w:sz w:val="20"/>
              </w:rPr>
            </w:pPr>
            <w:r w:rsidRPr="00736408">
              <w:rPr>
                <w:rFonts w:cs="Calibri"/>
                <w:b/>
                <w:bCs/>
                <w:sz w:val="20"/>
              </w:rPr>
              <w:t>11,44</w:t>
            </w:r>
          </w:p>
        </w:tc>
      </w:tr>
    </w:tbl>
    <w:p w:rsidR="00E33150" w:rsidRPr="00126A75" w:rsidRDefault="00E33150" w:rsidP="00E33150">
      <w:pPr>
        <w:pStyle w:val="Odlomakpopisa10"/>
        <w:jc w:val="center"/>
        <w:rPr>
          <w:rFonts w:cstheme="minorHAnsi"/>
          <w:sz w:val="20"/>
          <w:szCs w:val="20"/>
        </w:rPr>
      </w:pPr>
      <w:r w:rsidRPr="00126A75">
        <w:rPr>
          <w:rFonts w:cstheme="minorHAnsi"/>
          <w:sz w:val="20"/>
          <w:szCs w:val="20"/>
        </w:rPr>
        <w:t>Izvor: HŽ Infrastruktura d.d.</w:t>
      </w:r>
    </w:p>
    <w:p w:rsidR="00736408" w:rsidRPr="00736408" w:rsidRDefault="00736408" w:rsidP="00736408">
      <w:pPr>
        <w:autoSpaceDE w:val="0"/>
        <w:autoSpaceDN w:val="0"/>
        <w:adjustRightInd w:val="0"/>
        <w:spacing w:after="120" w:line="276" w:lineRule="auto"/>
        <w:rPr>
          <w:rFonts w:cs="Calibri"/>
          <w:szCs w:val="24"/>
        </w:rPr>
      </w:pPr>
      <w:r w:rsidRPr="00736408">
        <w:rPr>
          <w:rFonts w:cs="Calibri"/>
          <w:szCs w:val="24"/>
        </w:rPr>
        <w:t>Na području Grada Ludbrega na željezničkoj pruzi R202 nalazi se kolodvor Ludbreg, stajalište Čukovec te 8 željezničko-cestovnih prijelaza.</w:t>
      </w:r>
    </w:p>
    <w:p w:rsidR="001738F9" w:rsidRPr="00A264C5" w:rsidRDefault="00DE0CDD" w:rsidP="00B269FF">
      <w:pPr>
        <w:pStyle w:val="Naslov2"/>
      </w:pPr>
      <w:bookmarkStart w:id="65" w:name="_Toc37847921"/>
      <w:bookmarkStart w:id="66" w:name="_Toc44502264"/>
      <w:bookmarkStart w:id="67" w:name="_Toc93313686"/>
      <w:r w:rsidRPr="00A264C5">
        <w:t>PREGLED TURISTIČKIH NASELJA</w:t>
      </w:r>
      <w:bookmarkEnd w:id="65"/>
      <w:bookmarkEnd w:id="66"/>
      <w:bookmarkEnd w:id="67"/>
    </w:p>
    <w:p w:rsidR="00A264C5" w:rsidRPr="00A264C5" w:rsidRDefault="00A264C5" w:rsidP="00A264C5">
      <w:pPr>
        <w:rPr>
          <w:highlight w:val="yellow"/>
          <w:lang w:eastAsia="zh-CN"/>
        </w:rPr>
      </w:pPr>
      <w:r w:rsidRPr="00A264C5">
        <w:rPr>
          <w:lang w:eastAsia="zh-CN"/>
        </w:rPr>
        <w:t xml:space="preserve">Na području </w:t>
      </w:r>
      <w:r>
        <w:rPr>
          <w:lang w:eastAsia="zh-CN"/>
        </w:rPr>
        <w:t>Grada Ludbrega</w:t>
      </w:r>
      <w:r w:rsidRPr="00A264C5">
        <w:rPr>
          <w:lang w:eastAsia="zh-CN"/>
        </w:rPr>
        <w:t xml:space="preserve"> registrirano je ukupno </w:t>
      </w:r>
      <w:r>
        <w:rPr>
          <w:lang w:eastAsia="zh-CN"/>
        </w:rPr>
        <w:t>167</w:t>
      </w:r>
      <w:r w:rsidRPr="00A264C5">
        <w:rPr>
          <w:lang w:eastAsia="zh-CN"/>
        </w:rPr>
        <w:t xml:space="preserve"> ležaja</w:t>
      </w:r>
      <w:r>
        <w:rPr>
          <w:szCs w:val="24"/>
          <w:lang w:eastAsia="zh-CN"/>
        </w:rPr>
        <w:t>.</w:t>
      </w:r>
      <w:r w:rsidRPr="008100A4">
        <w:rPr>
          <w:rStyle w:val="Referencafusnote"/>
          <w:szCs w:val="24"/>
          <w:lang w:eastAsia="zh-CN"/>
        </w:rPr>
        <w:footnoteReference w:id="2"/>
      </w:r>
    </w:p>
    <w:p w:rsidR="00F55408" w:rsidRDefault="00185289" w:rsidP="00185289">
      <w:pPr>
        <w:rPr>
          <w:lang w:eastAsia="zh-CN"/>
        </w:rPr>
      </w:pPr>
      <w:r>
        <w:rPr>
          <w:lang w:eastAsia="zh-CN"/>
        </w:rPr>
        <w:t>Grad Ludbreg ima tradiciju održavanja kulturno-zabavnih i sportskih manifestacija koje čine jedan od</w:t>
      </w:r>
      <w:r w:rsidR="00F55408">
        <w:rPr>
          <w:lang w:eastAsia="zh-CN"/>
        </w:rPr>
        <w:t xml:space="preserve"> </w:t>
      </w:r>
      <w:r>
        <w:rPr>
          <w:lang w:eastAsia="zh-CN"/>
        </w:rPr>
        <w:t xml:space="preserve">njegovih turističkih proizvoda. </w:t>
      </w:r>
      <w:r w:rsidR="00F55408">
        <w:rPr>
          <w:lang w:eastAsia="zh-CN"/>
        </w:rPr>
        <w:t xml:space="preserve"> Jedna od najznačajni</w:t>
      </w:r>
      <w:r w:rsidR="00C760A4">
        <w:rPr>
          <w:lang w:eastAsia="zh-CN"/>
        </w:rPr>
        <w:t xml:space="preserve">jih </w:t>
      </w:r>
      <w:r w:rsidR="00F55408">
        <w:rPr>
          <w:lang w:eastAsia="zh-CN"/>
        </w:rPr>
        <w:t xml:space="preserve">je </w:t>
      </w:r>
      <w:r w:rsidR="009A3649" w:rsidRPr="00F55408">
        <w:rPr>
          <w:lang w:eastAsia="zh-CN"/>
        </w:rPr>
        <w:t xml:space="preserve">manifestacija </w:t>
      </w:r>
      <w:r w:rsidR="00F55408" w:rsidRPr="00F55408">
        <w:rPr>
          <w:lang w:eastAsia="zh-CN"/>
        </w:rPr>
        <w:t>Dani ludbreške Svete Nedjelje</w:t>
      </w:r>
      <w:r w:rsidR="00F55408">
        <w:rPr>
          <w:lang w:eastAsia="zh-CN"/>
        </w:rPr>
        <w:t xml:space="preserve"> koju posjeti </w:t>
      </w:r>
      <w:r w:rsidR="009A3649" w:rsidRPr="00F55408">
        <w:rPr>
          <w:lang w:eastAsia="zh-CN"/>
        </w:rPr>
        <w:t>između 80.000 i 100.000 hodočasnika i turista iz čitave Hrvatske i susjednih zemalja.</w:t>
      </w:r>
    </w:p>
    <w:p w:rsidR="001738F9" w:rsidRPr="00590F6E" w:rsidRDefault="00DE0CDD" w:rsidP="00590F6E">
      <w:pPr>
        <w:pStyle w:val="Naslov2"/>
      </w:pPr>
      <w:bookmarkStart w:id="68" w:name="_Ref37080174"/>
      <w:bookmarkStart w:id="69" w:name="_Toc37847922"/>
      <w:bookmarkStart w:id="70" w:name="_Toc44502265"/>
      <w:bookmarkStart w:id="71" w:name="_Toc93313687"/>
      <w:r w:rsidRPr="00590F6E">
        <w:t>PREGLED ELEKTROENERGETSKIH GRAĐEVINA ZA PROIZVODNJU I PRIJENOS ELEKTRIČNE ENERGIJE</w:t>
      </w:r>
      <w:bookmarkEnd w:id="68"/>
      <w:bookmarkEnd w:id="69"/>
      <w:bookmarkEnd w:id="70"/>
      <w:bookmarkEnd w:id="71"/>
    </w:p>
    <w:p w:rsidR="00736408" w:rsidRDefault="00736408" w:rsidP="00736408">
      <w:pPr>
        <w:pStyle w:val="Odlomakpopisa11"/>
      </w:pPr>
      <w:r>
        <w:t>Distribuciju električne energije na području Grada Ludbrega obavlja HEP Operator distribucijskog sustava d.o.o. – Elektra Koprivnica. Ukupna duljina zračne mreže iznosi 127,59 km (32,21 km srednjenaponska mreža i 95,38 km niskonaponska mreža). Ukupna duljina podzemne mreže iznosi 94,32 km (43,17 km srednjenaponska mreža  i 51,15 niskonaponska mreža. Konzum Grada Ludbrega u normalnom pogonu napaja se iz TS 110/35/10(20) kV Ludbreg Selnik i TS 35/10(20) kV Ludbreg.</w:t>
      </w:r>
    </w:p>
    <w:p w:rsidR="00736408" w:rsidRDefault="00736408" w:rsidP="00736408">
      <w:pPr>
        <w:pStyle w:val="Odlomakpopisa11"/>
      </w:pPr>
      <w:r>
        <w:lastRenderedPageBreak/>
        <w:t>Popis transformatorskih stanica u nadležnosti HEP ODS d.o.o. – Elektre Koprivnica na području Grada Ludbrega nalazi se u nastavnoj tablici.</w:t>
      </w:r>
    </w:p>
    <w:p w:rsidR="00736408" w:rsidRDefault="00736408" w:rsidP="00736408">
      <w:pPr>
        <w:pStyle w:val="Opisslike"/>
        <w:keepNext/>
        <w:spacing w:line="276" w:lineRule="auto"/>
      </w:pPr>
      <w:bookmarkStart w:id="72" w:name="_Toc89343236"/>
      <w:bookmarkStart w:id="73" w:name="_Toc93314293"/>
      <w:r w:rsidRPr="00C80279">
        <w:t xml:space="preserve">Tablica </w:t>
      </w:r>
      <w:r w:rsidR="00DD1175">
        <w:fldChar w:fldCharType="begin"/>
      </w:r>
      <w:r w:rsidR="00652AC3">
        <w:instrText xml:space="preserve"> SEQ Tablica \* ARABIC </w:instrText>
      </w:r>
      <w:r w:rsidR="00DD1175">
        <w:fldChar w:fldCharType="separate"/>
      </w:r>
      <w:r w:rsidR="004A7A93">
        <w:rPr>
          <w:noProof/>
        </w:rPr>
        <w:t>6</w:t>
      </w:r>
      <w:r w:rsidR="00DD1175">
        <w:rPr>
          <w:noProof/>
        </w:rPr>
        <w:fldChar w:fldCharType="end"/>
      </w:r>
      <w:r w:rsidRPr="00C80279">
        <w:t>. Popis transformatorskih stanica</w:t>
      </w:r>
      <w:bookmarkEnd w:id="72"/>
      <w:bookmarkEnd w:id="73"/>
    </w:p>
    <w:tbl>
      <w:tblPr>
        <w:tblStyle w:val="Reetkatablice"/>
        <w:tblW w:w="9067" w:type="dxa"/>
        <w:tblLook w:val="04A0"/>
      </w:tblPr>
      <w:tblGrid>
        <w:gridCol w:w="4390"/>
        <w:gridCol w:w="2126"/>
        <w:gridCol w:w="2551"/>
      </w:tblGrid>
      <w:tr w:rsidR="00736408" w:rsidRPr="00736408" w:rsidTr="00736408">
        <w:trPr>
          <w:trHeight w:val="379"/>
          <w:tblHeader/>
        </w:trPr>
        <w:tc>
          <w:tcPr>
            <w:tcW w:w="4390" w:type="dxa"/>
            <w:vAlign w:val="center"/>
          </w:tcPr>
          <w:p w:rsidR="00736408" w:rsidRPr="00736408" w:rsidRDefault="00736408" w:rsidP="006702D8">
            <w:pPr>
              <w:jc w:val="center"/>
              <w:rPr>
                <w:rFonts w:asciiTheme="minorHAnsi" w:hAnsiTheme="minorHAnsi" w:cstheme="minorHAnsi"/>
                <w:b/>
                <w:bCs/>
                <w:sz w:val="20"/>
                <w:lang w:eastAsia="zh-CN"/>
              </w:rPr>
            </w:pPr>
            <w:r w:rsidRPr="00736408">
              <w:rPr>
                <w:rFonts w:asciiTheme="minorHAnsi" w:hAnsiTheme="minorHAnsi" w:cstheme="minorHAnsi"/>
                <w:b/>
                <w:bCs/>
                <w:sz w:val="20"/>
                <w:lang w:eastAsia="zh-CN"/>
              </w:rPr>
              <w:t>TRANSFORMATORSKA STANICA</w:t>
            </w:r>
          </w:p>
        </w:tc>
        <w:tc>
          <w:tcPr>
            <w:tcW w:w="2126" w:type="dxa"/>
            <w:vAlign w:val="center"/>
          </w:tcPr>
          <w:p w:rsidR="00736408" w:rsidRPr="00736408" w:rsidRDefault="00736408" w:rsidP="006702D8">
            <w:pPr>
              <w:jc w:val="center"/>
              <w:rPr>
                <w:rFonts w:asciiTheme="minorHAnsi" w:hAnsiTheme="minorHAnsi" w:cstheme="minorHAnsi"/>
                <w:b/>
                <w:bCs/>
                <w:sz w:val="20"/>
                <w:lang w:eastAsia="zh-CN"/>
              </w:rPr>
            </w:pPr>
            <w:r w:rsidRPr="00736408">
              <w:rPr>
                <w:rFonts w:asciiTheme="minorHAnsi" w:hAnsiTheme="minorHAnsi" w:cstheme="minorHAnsi"/>
                <w:b/>
                <w:bCs/>
                <w:sz w:val="20"/>
                <w:lang w:eastAsia="zh-CN"/>
              </w:rPr>
              <w:t>INSTALIRANA SNAGA</w:t>
            </w:r>
          </w:p>
        </w:tc>
        <w:tc>
          <w:tcPr>
            <w:tcW w:w="2551" w:type="dxa"/>
            <w:vAlign w:val="center"/>
          </w:tcPr>
          <w:p w:rsidR="00736408" w:rsidRPr="00736408" w:rsidRDefault="00736408" w:rsidP="006702D8">
            <w:pPr>
              <w:jc w:val="center"/>
              <w:rPr>
                <w:rFonts w:asciiTheme="minorHAnsi" w:hAnsiTheme="minorHAnsi" w:cstheme="minorHAnsi"/>
                <w:b/>
                <w:bCs/>
                <w:sz w:val="20"/>
                <w:lang w:eastAsia="zh-CN"/>
              </w:rPr>
            </w:pPr>
            <w:r w:rsidRPr="00736408">
              <w:rPr>
                <w:rFonts w:asciiTheme="minorHAnsi" w:hAnsiTheme="minorHAnsi" w:cstheme="minorHAnsi"/>
                <w:b/>
                <w:bCs/>
                <w:sz w:val="20"/>
                <w:lang w:eastAsia="zh-CN"/>
              </w:rPr>
              <w:t>TIP</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110/35/10(20) kV Ludbreg Selnik</w:t>
            </w:r>
          </w:p>
        </w:tc>
        <w:tc>
          <w:tcPr>
            <w:tcW w:w="2126"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40 MVA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Zidana</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35/10(20) kV Ludbreg</w:t>
            </w:r>
          </w:p>
        </w:tc>
        <w:tc>
          <w:tcPr>
            <w:tcW w:w="2126"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16 MVA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Zidana</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Poljanec 1</w:t>
            </w:r>
          </w:p>
        </w:tc>
        <w:tc>
          <w:tcPr>
            <w:tcW w:w="2126"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Tornjić</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Poljanec 3</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aluminijska</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Poljanec 2</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160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čelična</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Vodovod</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160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čelična</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 xml:space="preserve">TS 20/0,4 kV Graci </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250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 xml:space="preserve">Stupna betonska </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Hrastovsko 4</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50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aluminijska</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Hrastovsko 2</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čelična</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Hrastovsko 1</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Tornjić</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Hrastovsko 3</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160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čelična</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Hrastovsko 5</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160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aluminijska</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Kučan</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čelična</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Črn Bel Ludbreg</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160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Ludbreški Vinogradi 4</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Ludbreški Vinogradi 3</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 xml:space="preserve">Stupna čelična </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Ludbreški Vinogradi 2</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 xml:space="preserve">Kabelska </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Ludbreški Vinogradi 5</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 xml:space="preserve">Stupna čelična </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Ludbreški Vinogradi 1</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 xml:space="preserve">Stupna čelična </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Frana Galovića Ludbreg</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160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Podgora Ludbreg</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 xml:space="preserve">Stupna čelična </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Globočec 2</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 xml:space="preserve">Stupna čelična </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Globočec 3</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160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aluminijska</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Globočec 1</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Tornjić</w:t>
            </w:r>
          </w:p>
        </w:tc>
      </w:tr>
      <w:tr w:rsidR="00736408" w:rsidRPr="00736408" w:rsidTr="00736408">
        <w:tc>
          <w:tcPr>
            <w:tcW w:w="4390" w:type="dxa"/>
            <w:tcBorders>
              <w:top w:val="single" w:sz="5" w:space="0" w:color="000000"/>
              <w:left w:val="single" w:sz="5" w:space="0" w:color="000000"/>
              <w:bottom w:val="single" w:sz="5" w:space="0" w:color="000000"/>
              <w:right w:val="single" w:sz="5"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Čukovec 2</w:t>
            </w:r>
          </w:p>
        </w:tc>
        <w:tc>
          <w:tcPr>
            <w:tcW w:w="2126"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5" w:space="0" w:color="000000"/>
              <w:left w:val="single" w:sz="5" w:space="0" w:color="000000"/>
              <w:bottom w:val="single" w:sz="5" w:space="0" w:color="000000"/>
              <w:right w:val="single" w:sz="5"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 xml:space="preserve">Stupna čelična </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Čukovec 1</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 xml:space="preserve">Stupna čelična </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10/0,4 kV Bolfan 1</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Tornjić</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10/0,4 kV Bolfan 2</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čelična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10/0,4 kV Bolfan 3</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aluminijska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 xml:space="preserve">TS 10/0,4 kV Segovina  </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50 kVA</w:t>
            </w:r>
          </w:p>
        </w:tc>
        <w:tc>
          <w:tcPr>
            <w:tcW w:w="2551"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čelična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Ludbreški Sigetec 2</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250 kVA</w:t>
            </w:r>
          </w:p>
        </w:tc>
        <w:tc>
          <w:tcPr>
            <w:tcW w:w="2551"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 xml:space="preserve">Kabelska betonska </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Ludbreški Sigetec 1</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Tornjić</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10/0,4 kV Ludbreški Sigetec 3</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čelična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Slokovec</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160 kVA</w:t>
            </w:r>
          </w:p>
        </w:tc>
        <w:tc>
          <w:tcPr>
            <w:tcW w:w="2551"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Tornjić</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Apatija</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čelična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Selnik 1</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aluminijska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Selnik 2</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aluminijska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Selnik 3</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aluminijska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Grafičar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1.260 kVA</w:t>
            </w:r>
          </w:p>
        </w:tc>
        <w:tc>
          <w:tcPr>
            <w:tcW w:w="2551"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U objektu</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Varteks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630 kVA</w:t>
            </w:r>
          </w:p>
        </w:tc>
        <w:tc>
          <w:tcPr>
            <w:tcW w:w="2551"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U objektu</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Zona zapad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630 kVA</w:t>
            </w:r>
          </w:p>
        </w:tc>
        <w:tc>
          <w:tcPr>
            <w:tcW w:w="2551"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Gospodarska zona sjever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400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Lotus</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400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Silosi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400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Lukaps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2.000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Lim-mont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Tvornica lijekova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630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Ducati komponenti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630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Dispečerski centar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630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Bomark Pak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8.000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lastRenderedPageBreak/>
              <w:t>TS 20/0,4 kV Vatroslava Lisinskog 1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160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Vatroslava Lisinskog 2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250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Zagrebačka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250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Antuna Nemčića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250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Kačićeva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250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Školska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630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Ljudevita Gaja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Centar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400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Marulićeva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250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Bana Jelačića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160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Vinogradska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250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Centar Istok 1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630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Istok 2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250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Istok 3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400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Mala privreda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800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Gospodarska zona istok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630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Belupo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400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Oprema 1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400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Oprema 2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630 kVA</w:t>
            </w:r>
          </w:p>
        </w:tc>
        <w:tc>
          <w:tcPr>
            <w:tcW w:w="2551"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Kabelska betonska</w:t>
            </w:r>
          </w:p>
        </w:tc>
      </w:tr>
      <w:tr w:rsidR="00736408" w:rsidRPr="00736408" w:rsidTr="00736408">
        <w:tc>
          <w:tcPr>
            <w:tcW w:w="4390"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rPr>
                <w:rFonts w:asciiTheme="minorHAnsi" w:hAnsiTheme="minorHAnsi" w:cstheme="minorHAnsi"/>
                <w:color w:val="000000"/>
                <w:sz w:val="20"/>
              </w:rPr>
            </w:pPr>
            <w:r w:rsidRPr="00736408">
              <w:rPr>
                <w:rFonts w:asciiTheme="minorHAnsi" w:hAnsiTheme="minorHAnsi" w:cstheme="minorHAnsi"/>
                <w:color w:val="000000"/>
                <w:sz w:val="20"/>
              </w:rPr>
              <w:t>TS 20/0,4 kV Smetište Ludbreg</w:t>
            </w:r>
          </w:p>
        </w:tc>
        <w:tc>
          <w:tcPr>
            <w:tcW w:w="2126" w:type="dxa"/>
            <w:tcBorders>
              <w:top w:val="single" w:sz="4" w:space="0" w:color="000000"/>
              <w:left w:val="single" w:sz="4" w:space="0" w:color="000000"/>
              <w:bottom w:val="single" w:sz="4" w:space="0" w:color="000000"/>
              <w:right w:val="single" w:sz="4" w:space="0" w:color="000000"/>
            </w:tcBorders>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100 kVA</w:t>
            </w:r>
          </w:p>
        </w:tc>
        <w:tc>
          <w:tcPr>
            <w:tcW w:w="2551" w:type="dxa"/>
            <w:tcBorders>
              <w:top w:val="single" w:sz="4" w:space="0" w:color="000000"/>
              <w:left w:val="single" w:sz="4" w:space="0" w:color="000000"/>
              <w:bottom w:val="single" w:sz="4" w:space="0" w:color="000000"/>
              <w:right w:val="single" w:sz="4" w:space="0" w:color="000000"/>
            </w:tcBorders>
            <w:vAlign w:val="center"/>
          </w:tcPr>
          <w:p w:rsidR="00736408" w:rsidRPr="00736408" w:rsidRDefault="00736408" w:rsidP="006702D8">
            <w:pPr>
              <w:jc w:val="center"/>
              <w:rPr>
                <w:rFonts w:asciiTheme="minorHAnsi" w:hAnsiTheme="minorHAnsi" w:cstheme="minorHAnsi"/>
                <w:sz w:val="20"/>
                <w:lang w:eastAsia="zh-CN"/>
              </w:rPr>
            </w:pPr>
            <w:r w:rsidRPr="00736408">
              <w:rPr>
                <w:rFonts w:asciiTheme="minorHAnsi" w:hAnsiTheme="minorHAnsi" w:cstheme="minorHAnsi"/>
                <w:sz w:val="20"/>
                <w:lang w:eastAsia="zh-CN"/>
              </w:rPr>
              <w:t>Stupna čelična</w:t>
            </w:r>
          </w:p>
        </w:tc>
      </w:tr>
    </w:tbl>
    <w:p w:rsidR="00736408" w:rsidRDefault="00736408" w:rsidP="00736408">
      <w:pPr>
        <w:pStyle w:val="Odlomakpopisa11"/>
        <w:jc w:val="center"/>
        <w:rPr>
          <w:sz w:val="20"/>
          <w:szCs w:val="20"/>
        </w:rPr>
      </w:pPr>
      <w:r w:rsidRPr="00E22DC7">
        <w:rPr>
          <w:sz w:val="20"/>
          <w:szCs w:val="20"/>
        </w:rPr>
        <w:t>Izvor: HEP O</w:t>
      </w:r>
      <w:r>
        <w:rPr>
          <w:sz w:val="20"/>
          <w:szCs w:val="20"/>
        </w:rPr>
        <w:t xml:space="preserve">perater distribucijskog sustava </w:t>
      </w:r>
      <w:r w:rsidRPr="00E22DC7">
        <w:rPr>
          <w:sz w:val="20"/>
          <w:szCs w:val="20"/>
        </w:rPr>
        <w:t>d.o.o.</w:t>
      </w:r>
      <w:r>
        <w:rPr>
          <w:sz w:val="20"/>
          <w:szCs w:val="20"/>
        </w:rPr>
        <w:t xml:space="preserve"> – Elektra Koprivnica</w:t>
      </w:r>
    </w:p>
    <w:p w:rsidR="00736408" w:rsidRDefault="00736408" w:rsidP="00736408">
      <w:r>
        <w:t xml:space="preserve">Na području Grada Ludbrega nalaze se objekti prijenosne mreže (dalekovodi i transformatorske stanice nazivnog napona 110 kV) u nadležnosti Hrvatskog operatera prijenosnog sustava d.o.o. – Prijenosnog područja Zagreb: </w:t>
      </w:r>
    </w:p>
    <w:p w:rsidR="00736408" w:rsidRDefault="00736408" w:rsidP="00F9102D">
      <w:pPr>
        <w:pStyle w:val="Odlomakpopisa"/>
        <w:numPr>
          <w:ilvl w:val="0"/>
          <w:numId w:val="47"/>
        </w:numPr>
        <w:rPr>
          <w:lang w:eastAsia="zh-CN"/>
        </w:rPr>
      </w:pPr>
      <w:r>
        <w:rPr>
          <w:lang w:eastAsia="zh-CN"/>
        </w:rPr>
        <w:t>TS 110/35 kV Ludbreg</w:t>
      </w:r>
    </w:p>
    <w:p w:rsidR="00736408" w:rsidRPr="006969C9" w:rsidRDefault="00736408" w:rsidP="00F9102D">
      <w:pPr>
        <w:pStyle w:val="Odlomakpopisa"/>
        <w:numPr>
          <w:ilvl w:val="1"/>
          <w:numId w:val="47"/>
        </w:numPr>
        <w:spacing w:after="0"/>
        <w:rPr>
          <w:szCs w:val="24"/>
          <w:lang w:eastAsia="zh-CN"/>
        </w:rPr>
      </w:pPr>
      <w:bookmarkStart w:id="74" w:name="_Hlk83376708"/>
      <w:r>
        <w:rPr>
          <w:lang w:eastAsia="zh-CN"/>
        </w:rPr>
        <w:t>transformatori:</w:t>
      </w:r>
      <w:r w:rsidRPr="006969C9">
        <w:rPr>
          <w:szCs w:val="24"/>
          <w:lang w:eastAsia="zh-CN"/>
        </w:rPr>
        <w:t xml:space="preserve"> T1 110/35 kV – 20 MVA</w:t>
      </w:r>
    </w:p>
    <w:p w:rsidR="00736408" w:rsidRPr="006969C9" w:rsidRDefault="00736408" w:rsidP="00736408">
      <w:pPr>
        <w:spacing w:after="0"/>
        <w:ind w:left="2844"/>
        <w:contextualSpacing/>
        <w:rPr>
          <w:szCs w:val="24"/>
          <w:lang w:eastAsia="zh-CN"/>
        </w:rPr>
      </w:pPr>
      <w:r w:rsidRPr="006969C9">
        <w:rPr>
          <w:szCs w:val="24"/>
          <w:lang w:eastAsia="zh-CN"/>
        </w:rPr>
        <w:t xml:space="preserve">   T2 110/35 kV – 20 MVA</w:t>
      </w:r>
    </w:p>
    <w:bookmarkEnd w:id="74"/>
    <w:p w:rsidR="00736408" w:rsidRDefault="00736408" w:rsidP="00F9102D">
      <w:pPr>
        <w:pStyle w:val="Odlomakpopisa"/>
        <w:numPr>
          <w:ilvl w:val="0"/>
          <w:numId w:val="47"/>
        </w:numPr>
        <w:spacing w:after="0"/>
        <w:ind w:left="714" w:hanging="357"/>
        <w:contextualSpacing w:val="0"/>
        <w:rPr>
          <w:lang w:eastAsia="zh-CN"/>
        </w:rPr>
      </w:pPr>
      <w:r>
        <w:rPr>
          <w:lang w:eastAsia="zh-CN"/>
        </w:rPr>
        <w:t>DV 110 kV Koprivnica – Ludbreg</w:t>
      </w:r>
    </w:p>
    <w:p w:rsidR="00736408" w:rsidRDefault="00736408" w:rsidP="00F9102D">
      <w:pPr>
        <w:pStyle w:val="Odlomakpopisa"/>
        <w:numPr>
          <w:ilvl w:val="1"/>
          <w:numId w:val="47"/>
        </w:numPr>
        <w:rPr>
          <w:lang w:eastAsia="zh-CN"/>
        </w:rPr>
      </w:pPr>
      <w:r>
        <w:rPr>
          <w:lang w:eastAsia="zh-CN"/>
        </w:rPr>
        <w:t xml:space="preserve">godina izgradnje: 1971./77. </w:t>
      </w:r>
    </w:p>
    <w:p w:rsidR="00736408" w:rsidRDefault="00736408" w:rsidP="00F9102D">
      <w:pPr>
        <w:pStyle w:val="Odlomakpopisa"/>
        <w:numPr>
          <w:ilvl w:val="1"/>
          <w:numId w:val="47"/>
        </w:numPr>
        <w:rPr>
          <w:lang w:eastAsia="zh-CN"/>
        </w:rPr>
      </w:pPr>
      <w:r>
        <w:rPr>
          <w:lang w:eastAsia="zh-CN"/>
        </w:rPr>
        <w:t>duljina voda na području Grada Ludbrega: 5,8 km,</w:t>
      </w:r>
    </w:p>
    <w:p w:rsidR="00736408" w:rsidRDefault="00736408" w:rsidP="00F9102D">
      <w:pPr>
        <w:pStyle w:val="Odlomakpopisa"/>
        <w:numPr>
          <w:ilvl w:val="1"/>
          <w:numId w:val="47"/>
        </w:numPr>
        <w:rPr>
          <w:lang w:eastAsia="zh-CN"/>
        </w:rPr>
      </w:pPr>
      <w:r>
        <w:rPr>
          <w:lang w:eastAsia="zh-CN"/>
        </w:rPr>
        <w:t xml:space="preserve">broj stupova na području </w:t>
      </w:r>
      <w:r w:rsidRPr="006969C9">
        <w:rPr>
          <w:lang w:eastAsia="zh-CN"/>
        </w:rPr>
        <w:t>Grada Ludbrega</w:t>
      </w:r>
      <w:r>
        <w:rPr>
          <w:lang w:eastAsia="zh-CN"/>
        </w:rPr>
        <w:t>: 17,</w:t>
      </w:r>
    </w:p>
    <w:p w:rsidR="00736408" w:rsidRDefault="00736408" w:rsidP="00F9102D">
      <w:pPr>
        <w:pStyle w:val="Odlomakpopisa"/>
        <w:numPr>
          <w:ilvl w:val="1"/>
          <w:numId w:val="47"/>
        </w:numPr>
        <w:rPr>
          <w:lang w:eastAsia="zh-CN"/>
        </w:rPr>
      </w:pPr>
      <w:r>
        <w:rPr>
          <w:lang w:eastAsia="zh-CN"/>
        </w:rPr>
        <w:t>tip stupova: čelično rešetkasti tipa “JELA”,</w:t>
      </w:r>
    </w:p>
    <w:p w:rsidR="00736408" w:rsidRDefault="00736408" w:rsidP="00F9102D">
      <w:pPr>
        <w:pStyle w:val="Odlomakpopisa"/>
        <w:numPr>
          <w:ilvl w:val="0"/>
          <w:numId w:val="47"/>
        </w:numPr>
        <w:spacing w:after="0"/>
        <w:ind w:left="714" w:hanging="357"/>
        <w:contextualSpacing w:val="0"/>
        <w:rPr>
          <w:lang w:eastAsia="zh-CN"/>
        </w:rPr>
      </w:pPr>
      <w:r>
        <w:rPr>
          <w:lang w:eastAsia="zh-CN"/>
        </w:rPr>
        <w:t>DV 110 kV Ludbreg – HE Čakovec</w:t>
      </w:r>
    </w:p>
    <w:p w:rsidR="00736408" w:rsidRDefault="00736408" w:rsidP="00F9102D">
      <w:pPr>
        <w:pStyle w:val="Odlomakpopisa"/>
        <w:numPr>
          <w:ilvl w:val="1"/>
          <w:numId w:val="47"/>
        </w:numPr>
        <w:rPr>
          <w:lang w:eastAsia="zh-CN"/>
        </w:rPr>
      </w:pPr>
      <w:r>
        <w:rPr>
          <w:lang w:eastAsia="zh-CN"/>
        </w:rPr>
        <w:t xml:space="preserve">godina izgradnje: 1971./77./82. </w:t>
      </w:r>
    </w:p>
    <w:p w:rsidR="00736408" w:rsidRDefault="00736408" w:rsidP="00F9102D">
      <w:pPr>
        <w:pStyle w:val="Odlomakpopisa"/>
        <w:numPr>
          <w:ilvl w:val="1"/>
          <w:numId w:val="47"/>
        </w:numPr>
        <w:rPr>
          <w:lang w:eastAsia="zh-CN"/>
        </w:rPr>
      </w:pPr>
      <w:r>
        <w:rPr>
          <w:lang w:eastAsia="zh-CN"/>
        </w:rPr>
        <w:t>duljina voda na području Grada Ludbrega: 1,5 km,</w:t>
      </w:r>
    </w:p>
    <w:p w:rsidR="00736408" w:rsidRDefault="00736408" w:rsidP="00F9102D">
      <w:pPr>
        <w:pStyle w:val="Odlomakpopisa"/>
        <w:numPr>
          <w:ilvl w:val="1"/>
          <w:numId w:val="47"/>
        </w:numPr>
        <w:rPr>
          <w:lang w:eastAsia="zh-CN"/>
        </w:rPr>
      </w:pPr>
      <w:r>
        <w:rPr>
          <w:lang w:eastAsia="zh-CN"/>
        </w:rPr>
        <w:t xml:space="preserve">broj stupova na području </w:t>
      </w:r>
      <w:r w:rsidRPr="006969C9">
        <w:rPr>
          <w:lang w:eastAsia="zh-CN"/>
        </w:rPr>
        <w:t>Grada Ludbrega</w:t>
      </w:r>
      <w:r>
        <w:rPr>
          <w:lang w:eastAsia="zh-CN"/>
        </w:rPr>
        <w:t>: 5,</w:t>
      </w:r>
    </w:p>
    <w:p w:rsidR="00736408" w:rsidRDefault="00736408" w:rsidP="00F9102D">
      <w:pPr>
        <w:pStyle w:val="Odlomakpopisa"/>
        <w:numPr>
          <w:ilvl w:val="1"/>
          <w:numId w:val="47"/>
        </w:numPr>
        <w:rPr>
          <w:lang w:eastAsia="zh-CN"/>
        </w:rPr>
      </w:pPr>
      <w:r>
        <w:rPr>
          <w:lang w:eastAsia="zh-CN"/>
        </w:rPr>
        <w:t>tip stupova: čelično rešetkasti tipa “JELA”.</w:t>
      </w:r>
    </w:p>
    <w:p w:rsidR="001738F9" w:rsidRPr="00590F6E" w:rsidRDefault="00DE0CDD" w:rsidP="00590F6E">
      <w:pPr>
        <w:pStyle w:val="Naslov2"/>
      </w:pPr>
      <w:bookmarkStart w:id="75" w:name="_Toc37847923"/>
      <w:bookmarkStart w:id="76" w:name="_Toc44502266"/>
      <w:bookmarkStart w:id="77" w:name="_Ref93305279"/>
      <w:bookmarkStart w:id="78" w:name="_Toc93313688"/>
      <w:r w:rsidRPr="00590F6E">
        <w:t>PREGLED LOKACIJA NA KOJIMA SU USKLADIŠTENE VEĆE KOLIČINE ZAPALJIVIH TEKUĆINA I PLINOVA, EKSPLOZIVNIH TVARI I DRUGIH OPASNIH TVARI</w:t>
      </w:r>
      <w:bookmarkEnd w:id="75"/>
      <w:bookmarkEnd w:id="76"/>
      <w:bookmarkEnd w:id="77"/>
      <w:bookmarkEnd w:id="78"/>
    </w:p>
    <w:p w:rsidR="001738F9" w:rsidRDefault="003C5AAC" w:rsidP="003C5AAC">
      <w:pPr>
        <w:pStyle w:val="Odlomakpopisa10"/>
        <w:rPr>
          <w:rFonts w:cstheme="minorHAnsi"/>
        </w:rPr>
      </w:pPr>
      <w:r w:rsidRPr="00126A75">
        <w:rPr>
          <w:rFonts w:cstheme="minorHAnsi"/>
          <w:lang w:eastAsia="zh-CN"/>
        </w:rPr>
        <w:t>Popis lokacija na području Grada</w:t>
      </w:r>
      <w:r>
        <w:rPr>
          <w:rFonts w:cstheme="minorHAnsi"/>
          <w:lang w:eastAsia="zh-CN"/>
        </w:rPr>
        <w:t xml:space="preserve"> L</w:t>
      </w:r>
      <w:r w:rsidR="003C56F2">
        <w:rPr>
          <w:rFonts w:cstheme="minorHAnsi"/>
          <w:lang w:eastAsia="zh-CN"/>
        </w:rPr>
        <w:t>udbrega</w:t>
      </w:r>
      <w:r w:rsidRPr="00126A75">
        <w:rPr>
          <w:rFonts w:cstheme="minorHAnsi"/>
          <w:lang w:eastAsia="zh-CN"/>
        </w:rPr>
        <w:t xml:space="preserve"> na kojima su uskladištene veće količine zapaljivih tekućina i plinova, eksplozivnih tvari i drugih opasnih tvari nalazi se </w:t>
      </w:r>
      <w:r w:rsidRPr="00126A75">
        <w:rPr>
          <w:rFonts w:cstheme="minorHAnsi"/>
        </w:rPr>
        <w:t xml:space="preserve">u </w:t>
      </w:r>
      <w:r w:rsidR="009A3649">
        <w:rPr>
          <w:rFonts w:cstheme="minorHAnsi"/>
        </w:rPr>
        <w:t>nastavnoj tablici.</w:t>
      </w:r>
    </w:p>
    <w:p w:rsidR="009A3649" w:rsidRDefault="009A3649" w:rsidP="009A3649">
      <w:pPr>
        <w:pStyle w:val="Opisslike"/>
        <w:keepNext/>
        <w:spacing w:line="276" w:lineRule="auto"/>
      </w:pPr>
      <w:bookmarkStart w:id="79" w:name="_Toc93314294"/>
      <w:r>
        <w:lastRenderedPageBreak/>
        <w:t xml:space="preserve">Tablica </w:t>
      </w:r>
      <w:fldSimple w:instr=" SEQ Tablica \* ARABIC ">
        <w:r w:rsidR="004A7A93">
          <w:rPr>
            <w:noProof/>
          </w:rPr>
          <w:t>7</w:t>
        </w:r>
      </w:fldSimple>
      <w:r>
        <w:t>.</w:t>
      </w:r>
      <w:r w:rsidR="00A72428" w:rsidRPr="00A72428">
        <w:t xml:space="preserve"> Popis lokacija na kojima su uskladištene veće količine zapaljivih tekućina i plinova, eksplozivnih tvari i drugih opasnih tvari</w:t>
      </w:r>
      <w:bookmarkEnd w:id="79"/>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762"/>
        <w:gridCol w:w="1376"/>
        <w:gridCol w:w="1564"/>
        <w:gridCol w:w="1909"/>
        <w:gridCol w:w="1801"/>
      </w:tblGrid>
      <w:tr w:rsidR="009A3649" w:rsidRPr="00030998" w:rsidTr="00A72428">
        <w:trPr>
          <w:trHeight w:val="348"/>
          <w:tblHeader/>
          <w:jc w:val="center"/>
        </w:trPr>
        <w:tc>
          <w:tcPr>
            <w:tcW w:w="562" w:type="dxa"/>
            <w:shd w:val="clear" w:color="auto" w:fill="auto"/>
            <w:vAlign w:val="center"/>
            <w:hideMark/>
          </w:tcPr>
          <w:p w:rsidR="009A3649" w:rsidRPr="00394F48" w:rsidRDefault="009A3649" w:rsidP="006702D8">
            <w:pPr>
              <w:spacing w:after="0" w:line="240" w:lineRule="auto"/>
              <w:jc w:val="center"/>
              <w:rPr>
                <w:rFonts w:cstheme="minorHAnsi"/>
                <w:b/>
                <w:bCs/>
                <w:sz w:val="20"/>
                <w:szCs w:val="20"/>
              </w:rPr>
            </w:pPr>
            <w:bookmarkStart w:id="80" w:name="_Hlk93322152"/>
            <w:r w:rsidRPr="00394F48">
              <w:rPr>
                <w:rFonts w:cstheme="minorHAnsi"/>
                <w:b/>
                <w:bCs/>
                <w:sz w:val="20"/>
                <w:szCs w:val="20"/>
              </w:rPr>
              <w:t>R.BR.</w:t>
            </w:r>
          </w:p>
        </w:tc>
        <w:tc>
          <w:tcPr>
            <w:tcW w:w="1796" w:type="dxa"/>
            <w:shd w:val="clear" w:color="auto" w:fill="auto"/>
            <w:vAlign w:val="center"/>
            <w:hideMark/>
          </w:tcPr>
          <w:p w:rsidR="009A3649" w:rsidRPr="00394F48" w:rsidRDefault="009A3649" w:rsidP="006702D8">
            <w:pPr>
              <w:spacing w:after="0" w:line="240" w:lineRule="auto"/>
              <w:jc w:val="center"/>
              <w:rPr>
                <w:rFonts w:cstheme="minorHAnsi"/>
                <w:b/>
                <w:bCs/>
                <w:sz w:val="20"/>
                <w:szCs w:val="20"/>
              </w:rPr>
            </w:pPr>
            <w:r w:rsidRPr="00394F48">
              <w:rPr>
                <w:rFonts w:cstheme="minorHAnsi"/>
                <w:b/>
                <w:bCs/>
                <w:sz w:val="20"/>
                <w:szCs w:val="20"/>
              </w:rPr>
              <w:t>PRAVNA OSOBA</w:t>
            </w:r>
          </w:p>
        </w:tc>
        <w:tc>
          <w:tcPr>
            <w:tcW w:w="1385" w:type="dxa"/>
            <w:shd w:val="clear" w:color="auto" w:fill="auto"/>
            <w:vAlign w:val="center"/>
          </w:tcPr>
          <w:p w:rsidR="009A3649" w:rsidRPr="00394F48" w:rsidRDefault="009A3649" w:rsidP="006702D8">
            <w:pPr>
              <w:spacing w:after="0" w:line="240" w:lineRule="auto"/>
              <w:jc w:val="center"/>
              <w:rPr>
                <w:rFonts w:cstheme="minorHAnsi"/>
                <w:b/>
                <w:bCs/>
                <w:sz w:val="20"/>
                <w:szCs w:val="20"/>
              </w:rPr>
            </w:pPr>
            <w:r w:rsidRPr="00394F48">
              <w:rPr>
                <w:rFonts w:cstheme="minorHAnsi"/>
                <w:b/>
                <w:bCs/>
                <w:sz w:val="20"/>
                <w:szCs w:val="20"/>
              </w:rPr>
              <w:t>ADRESA</w:t>
            </w:r>
          </w:p>
        </w:tc>
        <w:tc>
          <w:tcPr>
            <w:tcW w:w="1571" w:type="dxa"/>
            <w:shd w:val="clear" w:color="auto" w:fill="auto"/>
            <w:vAlign w:val="center"/>
          </w:tcPr>
          <w:p w:rsidR="009A3649" w:rsidRPr="00394F48" w:rsidRDefault="009A3649" w:rsidP="006702D8">
            <w:pPr>
              <w:spacing w:after="0" w:line="240" w:lineRule="auto"/>
              <w:jc w:val="center"/>
              <w:rPr>
                <w:rFonts w:cstheme="minorHAnsi"/>
                <w:b/>
                <w:bCs/>
                <w:sz w:val="20"/>
                <w:szCs w:val="20"/>
              </w:rPr>
            </w:pPr>
            <w:r w:rsidRPr="00394F48">
              <w:rPr>
                <w:rFonts w:cstheme="minorHAnsi"/>
                <w:b/>
                <w:bCs/>
                <w:sz w:val="20"/>
                <w:szCs w:val="20"/>
              </w:rPr>
              <w:t>NAČIN SKLADIŠTENJA</w:t>
            </w:r>
          </w:p>
        </w:tc>
        <w:tc>
          <w:tcPr>
            <w:tcW w:w="1940" w:type="dxa"/>
            <w:shd w:val="clear" w:color="auto" w:fill="auto"/>
            <w:vAlign w:val="center"/>
          </w:tcPr>
          <w:p w:rsidR="009A3649" w:rsidRPr="00394F48" w:rsidRDefault="009A3649" w:rsidP="006702D8">
            <w:pPr>
              <w:spacing w:after="0" w:line="240" w:lineRule="auto"/>
              <w:jc w:val="center"/>
              <w:rPr>
                <w:rFonts w:cstheme="minorHAnsi"/>
                <w:b/>
                <w:bCs/>
                <w:sz w:val="20"/>
                <w:szCs w:val="20"/>
              </w:rPr>
            </w:pPr>
            <w:r w:rsidRPr="00394F48">
              <w:rPr>
                <w:rFonts w:cstheme="minorHAnsi"/>
                <w:b/>
                <w:bCs/>
                <w:sz w:val="20"/>
                <w:szCs w:val="20"/>
              </w:rPr>
              <w:t>OPASNA TVRTKA</w:t>
            </w:r>
          </w:p>
        </w:tc>
        <w:tc>
          <w:tcPr>
            <w:tcW w:w="1819" w:type="dxa"/>
            <w:shd w:val="clear" w:color="auto" w:fill="auto"/>
            <w:vAlign w:val="center"/>
            <w:hideMark/>
          </w:tcPr>
          <w:p w:rsidR="009A3649" w:rsidRPr="00394F48" w:rsidRDefault="009A3649" w:rsidP="006702D8">
            <w:pPr>
              <w:spacing w:after="0" w:line="240" w:lineRule="auto"/>
              <w:jc w:val="center"/>
              <w:rPr>
                <w:rFonts w:cstheme="minorHAnsi"/>
                <w:b/>
                <w:bCs/>
                <w:sz w:val="20"/>
                <w:szCs w:val="20"/>
              </w:rPr>
            </w:pPr>
            <w:r w:rsidRPr="00394F48">
              <w:rPr>
                <w:rFonts w:cstheme="minorHAnsi"/>
                <w:b/>
                <w:bCs/>
                <w:sz w:val="20"/>
                <w:szCs w:val="20"/>
              </w:rPr>
              <w:t>MAKSIMALNA KOLIČINA</w:t>
            </w:r>
          </w:p>
        </w:tc>
      </w:tr>
      <w:tr w:rsidR="009A3649" w:rsidRPr="00030998" w:rsidTr="00A72428">
        <w:trPr>
          <w:trHeight w:val="70"/>
          <w:jc w:val="center"/>
        </w:trPr>
        <w:tc>
          <w:tcPr>
            <w:tcW w:w="562" w:type="dxa"/>
            <w:vMerge w:val="restart"/>
            <w:shd w:val="clear" w:color="auto" w:fill="auto"/>
            <w:vAlign w:val="center"/>
            <w:hideMark/>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restart"/>
            <w:vAlign w:val="center"/>
          </w:tcPr>
          <w:p w:rsidR="009A3649" w:rsidRDefault="009A3649" w:rsidP="006702D8">
            <w:pPr>
              <w:spacing w:after="0" w:line="240" w:lineRule="auto"/>
              <w:jc w:val="center"/>
              <w:rPr>
                <w:rFonts w:cstheme="minorHAnsi"/>
                <w:color w:val="000000"/>
                <w:sz w:val="20"/>
                <w:szCs w:val="20"/>
              </w:rPr>
            </w:pPr>
            <w:r w:rsidRPr="00030998">
              <w:rPr>
                <w:rFonts w:cstheme="minorHAnsi"/>
                <w:color w:val="000000"/>
                <w:sz w:val="20"/>
                <w:szCs w:val="20"/>
              </w:rPr>
              <w:t xml:space="preserve">INA d.d. </w:t>
            </w:r>
          </w:p>
          <w:p w:rsidR="009A3649" w:rsidRPr="00030998" w:rsidRDefault="009A3649" w:rsidP="006702D8">
            <w:pPr>
              <w:spacing w:after="0" w:line="240" w:lineRule="auto"/>
              <w:jc w:val="center"/>
              <w:rPr>
                <w:rFonts w:cstheme="minorHAnsi"/>
                <w:sz w:val="20"/>
                <w:szCs w:val="20"/>
              </w:rPr>
            </w:pPr>
            <w:r>
              <w:rPr>
                <w:rFonts w:cstheme="minorHAnsi"/>
                <w:sz w:val="20"/>
                <w:szCs w:val="20"/>
              </w:rPr>
              <w:t>MPM Ludbreg</w:t>
            </w:r>
          </w:p>
        </w:tc>
        <w:tc>
          <w:tcPr>
            <w:tcW w:w="1385" w:type="dxa"/>
            <w:vMerge w:val="restart"/>
            <w:vAlign w:val="center"/>
          </w:tcPr>
          <w:p w:rsidR="009A3649" w:rsidRPr="00030998" w:rsidRDefault="009A3649" w:rsidP="006702D8">
            <w:pPr>
              <w:spacing w:after="0" w:line="240" w:lineRule="auto"/>
              <w:jc w:val="center"/>
              <w:rPr>
                <w:rFonts w:cstheme="minorHAnsi"/>
                <w:sz w:val="20"/>
                <w:szCs w:val="20"/>
              </w:rPr>
            </w:pPr>
            <w:r>
              <w:rPr>
                <w:rFonts w:cstheme="minorHAnsi"/>
                <w:color w:val="000000"/>
                <w:sz w:val="20"/>
                <w:szCs w:val="20"/>
              </w:rPr>
              <w:t>Koprivnička 2, Ludbreg</w:t>
            </w:r>
          </w:p>
        </w:tc>
        <w:tc>
          <w:tcPr>
            <w:tcW w:w="1571" w:type="dxa"/>
            <w:vMerge w:val="restart"/>
            <w:vAlign w:val="center"/>
          </w:tcPr>
          <w:p w:rsidR="009A3649" w:rsidRPr="00030998" w:rsidRDefault="009A3649" w:rsidP="006702D8">
            <w:pPr>
              <w:spacing w:after="0" w:line="240" w:lineRule="auto"/>
              <w:jc w:val="center"/>
              <w:rPr>
                <w:rFonts w:cstheme="minorHAnsi"/>
                <w:sz w:val="20"/>
                <w:szCs w:val="20"/>
                <w:lang w:eastAsia="zh-CN"/>
              </w:rPr>
            </w:pPr>
            <w:r w:rsidRPr="00030998">
              <w:rPr>
                <w:rFonts w:cstheme="minorHAnsi"/>
                <w:color w:val="000000"/>
                <w:sz w:val="20"/>
                <w:szCs w:val="20"/>
              </w:rPr>
              <w:t>podzemni spremnici</w:t>
            </w:r>
          </w:p>
        </w:tc>
        <w:tc>
          <w:tcPr>
            <w:tcW w:w="1940" w:type="dxa"/>
            <w:vAlign w:val="center"/>
          </w:tcPr>
          <w:p w:rsidR="009A3649" w:rsidRPr="00030998" w:rsidRDefault="009A3649" w:rsidP="006702D8">
            <w:pPr>
              <w:spacing w:after="0" w:line="240" w:lineRule="auto"/>
              <w:jc w:val="center"/>
              <w:rPr>
                <w:rFonts w:cstheme="minorHAnsi"/>
                <w:sz w:val="20"/>
                <w:szCs w:val="20"/>
              </w:rPr>
            </w:pPr>
            <w:r w:rsidRPr="00FC18E8">
              <w:rPr>
                <w:rFonts w:cstheme="minorHAnsi"/>
                <w:sz w:val="20"/>
                <w:szCs w:val="20"/>
              </w:rPr>
              <w:t>EUROSUPER</w:t>
            </w:r>
            <w:r>
              <w:rPr>
                <w:rFonts w:cstheme="minorHAnsi"/>
                <w:sz w:val="20"/>
                <w:szCs w:val="20"/>
              </w:rPr>
              <w:t xml:space="preserve"> </w:t>
            </w:r>
            <w:r w:rsidRPr="00FC18E8">
              <w:rPr>
                <w:rFonts w:cstheme="minorHAnsi"/>
                <w:sz w:val="20"/>
                <w:szCs w:val="20"/>
              </w:rPr>
              <w:t>CLASS</w:t>
            </w:r>
          </w:p>
        </w:tc>
        <w:tc>
          <w:tcPr>
            <w:tcW w:w="1819" w:type="dxa"/>
            <w:vAlign w:val="center"/>
          </w:tcPr>
          <w:p w:rsidR="009A3649" w:rsidRPr="00030998" w:rsidRDefault="009A3649" w:rsidP="006702D8">
            <w:pPr>
              <w:spacing w:after="0" w:line="240" w:lineRule="auto"/>
              <w:jc w:val="center"/>
              <w:rPr>
                <w:rFonts w:cstheme="minorHAnsi"/>
                <w:sz w:val="20"/>
                <w:szCs w:val="20"/>
              </w:rPr>
            </w:pPr>
            <w:r>
              <w:rPr>
                <w:rFonts w:cstheme="minorHAnsi"/>
                <w:sz w:val="20"/>
                <w:szCs w:val="20"/>
              </w:rPr>
              <w:t>14.502 kg</w:t>
            </w:r>
          </w:p>
        </w:tc>
      </w:tr>
      <w:tr w:rsidR="009A3649" w:rsidRPr="00030998" w:rsidTr="00A72428">
        <w:trPr>
          <w:trHeight w:val="162"/>
          <w:jc w:val="center"/>
        </w:trPr>
        <w:tc>
          <w:tcPr>
            <w:tcW w:w="562" w:type="dxa"/>
            <w:vMerge/>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385"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571" w:type="dxa"/>
            <w:vMerge/>
            <w:vAlign w:val="center"/>
          </w:tcPr>
          <w:p w:rsidR="009A3649" w:rsidRPr="00030998" w:rsidRDefault="009A3649" w:rsidP="006702D8">
            <w:pPr>
              <w:spacing w:after="0" w:line="240" w:lineRule="auto"/>
              <w:jc w:val="center"/>
              <w:rPr>
                <w:rFonts w:cstheme="minorHAnsi"/>
                <w:sz w:val="20"/>
                <w:szCs w:val="20"/>
                <w:lang w:eastAsia="zh-CN"/>
              </w:rPr>
            </w:pPr>
          </w:p>
        </w:tc>
        <w:tc>
          <w:tcPr>
            <w:tcW w:w="1940" w:type="dxa"/>
            <w:vAlign w:val="center"/>
          </w:tcPr>
          <w:p w:rsidR="009A3649" w:rsidRPr="00030998" w:rsidRDefault="009A3649" w:rsidP="006702D8">
            <w:pPr>
              <w:spacing w:after="0" w:line="240" w:lineRule="auto"/>
              <w:jc w:val="center"/>
              <w:rPr>
                <w:rFonts w:cstheme="minorHAnsi"/>
                <w:sz w:val="20"/>
                <w:szCs w:val="20"/>
              </w:rPr>
            </w:pPr>
            <w:r w:rsidRPr="00FC18E8">
              <w:rPr>
                <w:rFonts w:cstheme="minorHAnsi"/>
                <w:sz w:val="20"/>
                <w:szCs w:val="20"/>
              </w:rPr>
              <w:t>EUROSUPER BS</w:t>
            </w:r>
          </w:p>
        </w:tc>
        <w:tc>
          <w:tcPr>
            <w:tcW w:w="1819" w:type="dxa"/>
            <w:vAlign w:val="center"/>
          </w:tcPr>
          <w:p w:rsidR="009A3649" w:rsidRPr="00030998" w:rsidRDefault="009A3649" w:rsidP="006702D8">
            <w:pPr>
              <w:spacing w:after="0" w:line="240" w:lineRule="auto"/>
              <w:jc w:val="center"/>
              <w:rPr>
                <w:rFonts w:cstheme="minorHAnsi"/>
                <w:sz w:val="20"/>
                <w:szCs w:val="20"/>
              </w:rPr>
            </w:pPr>
            <w:r>
              <w:rPr>
                <w:rFonts w:cstheme="minorHAnsi"/>
                <w:sz w:val="20"/>
                <w:szCs w:val="20"/>
              </w:rPr>
              <w:t>29.003 kg</w:t>
            </w:r>
          </w:p>
        </w:tc>
      </w:tr>
      <w:tr w:rsidR="009A3649" w:rsidRPr="00030998" w:rsidTr="00A72428">
        <w:trPr>
          <w:trHeight w:val="162"/>
          <w:jc w:val="center"/>
        </w:trPr>
        <w:tc>
          <w:tcPr>
            <w:tcW w:w="562" w:type="dxa"/>
            <w:vMerge/>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385"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571" w:type="dxa"/>
            <w:vMerge/>
            <w:vAlign w:val="center"/>
          </w:tcPr>
          <w:p w:rsidR="009A3649" w:rsidRPr="00030998" w:rsidRDefault="009A3649" w:rsidP="006702D8">
            <w:pPr>
              <w:spacing w:after="0" w:line="240" w:lineRule="auto"/>
              <w:jc w:val="center"/>
              <w:rPr>
                <w:rFonts w:cstheme="minorHAnsi"/>
                <w:sz w:val="20"/>
                <w:szCs w:val="20"/>
                <w:lang w:eastAsia="zh-CN"/>
              </w:rPr>
            </w:pPr>
          </w:p>
        </w:tc>
        <w:tc>
          <w:tcPr>
            <w:tcW w:w="1940" w:type="dxa"/>
            <w:vAlign w:val="center"/>
          </w:tcPr>
          <w:p w:rsidR="009A3649" w:rsidRPr="00030998" w:rsidRDefault="009A3649" w:rsidP="006702D8">
            <w:pPr>
              <w:spacing w:after="0" w:line="240" w:lineRule="auto"/>
              <w:jc w:val="center"/>
              <w:rPr>
                <w:rFonts w:cstheme="minorHAnsi"/>
                <w:sz w:val="20"/>
                <w:szCs w:val="20"/>
              </w:rPr>
            </w:pPr>
            <w:r w:rsidRPr="00FC18E8">
              <w:rPr>
                <w:rFonts w:cstheme="minorHAnsi"/>
                <w:sz w:val="20"/>
                <w:szCs w:val="20"/>
              </w:rPr>
              <w:t>EURODIESEL BS</w:t>
            </w:r>
          </w:p>
        </w:tc>
        <w:tc>
          <w:tcPr>
            <w:tcW w:w="1819" w:type="dxa"/>
            <w:vAlign w:val="center"/>
          </w:tcPr>
          <w:p w:rsidR="009A3649" w:rsidRPr="00030998" w:rsidRDefault="009A3649" w:rsidP="006702D8">
            <w:pPr>
              <w:spacing w:after="0" w:line="240" w:lineRule="auto"/>
              <w:jc w:val="center"/>
              <w:rPr>
                <w:rFonts w:cstheme="minorHAnsi"/>
                <w:sz w:val="20"/>
                <w:szCs w:val="20"/>
              </w:rPr>
            </w:pPr>
            <w:r>
              <w:rPr>
                <w:rFonts w:cstheme="minorHAnsi"/>
                <w:sz w:val="20"/>
                <w:szCs w:val="20"/>
              </w:rPr>
              <w:t>24.444 kg</w:t>
            </w:r>
          </w:p>
        </w:tc>
      </w:tr>
      <w:tr w:rsidR="009A3649" w:rsidRPr="00030998" w:rsidTr="00A72428">
        <w:trPr>
          <w:trHeight w:val="70"/>
          <w:jc w:val="center"/>
        </w:trPr>
        <w:tc>
          <w:tcPr>
            <w:tcW w:w="562" w:type="dxa"/>
            <w:vMerge/>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385"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571" w:type="dxa"/>
            <w:vMerge/>
            <w:vAlign w:val="center"/>
          </w:tcPr>
          <w:p w:rsidR="009A3649" w:rsidRPr="00030998" w:rsidRDefault="009A3649" w:rsidP="006702D8">
            <w:pPr>
              <w:spacing w:after="0" w:line="240" w:lineRule="auto"/>
              <w:jc w:val="center"/>
              <w:rPr>
                <w:rFonts w:cstheme="minorHAnsi"/>
                <w:sz w:val="20"/>
                <w:szCs w:val="20"/>
                <w:lang w:eastAsia="zh-CN"/>
              </w:rPr>
            </w:pPr>
          </w:p>
        </w:tc>
        <w:tc>
          <w:tcPr>
            <w:tcW w:w="1940" w:type="dxa"/>
            <w:vAlign w:val="center"/>
          </w:tcPr>
          <w:p w:rsidR="009A3649" w:rsidRPr="00030998" w:rsidRDefault="009A3649" w:rsidP="006702D8">
            <w:pPr>
              <w:spacing w:after="0" w:line="240" w:lineRule="auto"/>
              <w:jc w:val="center"/>
              <w:rPr>
                <w:rFonts w:cstheme="minorHAnsi"/>
                <w:sz w:val="20"/>
                <w:szCs w:val="20"/>
              </w:rPr>
            </w:pPr>
            <w:r w:rsidRPr="00FC18E8">
              <w:rPr>
                <w:rFonts w:cstheme="minorHAnsi"/>
                <w:sz w:val="20"/>
                <w:szCs w:val="20"/>
              </w:rPr>
              <w:t>EURODIESEL</w:t>
            </w:r>
            <w:r>
              <w:rPr>
                <w:rFonts w:cstheme="minorHAnsi"/>
                <w:sz w:val="20"/>
                <w:szCs w:val="20"/>
              </w:rPr>
              <w:t xml:space="preserve"> </w:t>
            </w:r>
            <w:r w:rsidRPr="00FC18E8">
              <w:rPr>
                <w:rFonts w:cstheme="minorHAnsi"/>
                <w:sz w:val="20"/>
                <w:szCs w:val="20"/>
              </w:rPr>
              <w:t>CLASS</w:t>
            </w:r>
          </w:p>
        </w:tc>
        <w:tc>
          <w:tcPr>
            <w:tcW w:w="1819" w:type="dxa"/>
            <w:vAlign w:val="center"/>
          </w:tcPr>
          <w:p w:rsidR="009A3649" w:rsidRPr="00030998" w:rsidRDefault="009A3649" w:rsidP="006702D8">
            <w:pPr>
              <w:spacing w:after="0" w:line="240" w:lineRule="auto"/>
              <w:jc w:val="center"/>
              <w:rPr>
                <w:rFonts w:cstheme="minorHAnsi"/>
                <w:sz w:val="20"/>
                <w:szCs w:val="20"/>
              </w:rPr>
            </w:pPr>
            <w:r>
              <w:rPr>
                <w:rFonts w:cstheme="minorHAnsi"/>
                <w:sz w:val="20"/>
                <w:szCs w:val="20"/>
              </w:rPr>
              <w:t>24.444 kg</w:t>
            </w:r>
          </w:p>
        </w:tc>
      </w:tr>
      <w:tr w:rsidR="009A3649" w:rsidRPr="00030998" w:rsidTr="00A72428">
        <w:trPr>
          <w:trHeight w:val="70"/>
          <w:jc w:val="center"/>
        </w:trPr>
        <w:tc>
          <w:tcPr>
            <w:tcW w:w="562" w:type="dxa"/>
            <w:vMerge/>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385"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571" w:type="dxa"/>
            <w:vMerge/>
            <w:vAlign w:val="center"/>
          </w:tcPr>
          <w:p w:rsidR="009A3649" w:rsidRPr="00030998" w:rsidRDefault="009A3649" w:rsidP="006702D8">
            <w:pPr>
              <w:spacing w:after="0" w:line="240" w:lineRule="auto"/>
              <w:jc w:val="center"/>
              <w:rPr>
                <w:rFonts w:cstheme="minorHAnsi"/>
                <w:sz w:val="20"/>
                <w:szCs w:val="20"/>
                <w:lang w:eastAsia="zh-CN"/>
              </w:rPr>
            </w:pPr>
          </w:p>
        </w:tc>
        <w:tc>
          <w:tcPr>
            <w:tcW w:w="1940" w:type="dxa"/>
            <w:vAlign w:val="center"/>
          </w:tcPr>
          <w:p w:rsidR="009A3649" w:rsidRPr="00FC18E8" w:rsidRDefault="009A3649" w:rsidP="006702D8">
            <w:pPr>
              <w:spacing w:after="0" w:line="240" w:lineRule="auto"/>
              <w:jc w:val="center"/>
              <w:rPr>
                <w:rFonts w:cstheme="minorHAnsi"/>
                <w:sz w:val="20"/>
                <w:szCs w:val="20"/>
              </w:rPr>
            </w:pPr>
            <w:r w:rsidRPr="00FC18E8">
              <w:rPr>
                <w:rFonts w:cstheme="minorHAnsi"/>
                <w:sz w:val="20"/>
                <w:szCs w:val="20"/>
              </w:rPr>
              <w:t>EURODIESEL</w:t>
            </w:r>
            <w:r>
              <w:rPr>
                <w:rFonts w:cstheme="minorHAnsi"/>
                <w:sz w:val="20"/>
                <w:szCs w:val="20"/>
              </w:rPr>
              <w:t xml:space="preserve"> </w:t>
            </w:r>
            <w:r w:rsidRPr="00FC18E8">
              <w:rPr>
                <w:rFonts w:cstheme="minorHAnsi"/>
                <w:sz w:val="20"/>
                <w:szCs w:val="20"/>
              </w:rPr>
              <w:t>PLAVI</w:t>
            </w:r>
          </w:p>
        </w:tc>
        <w:tc>
          <w:tcPr>
            <w:tcW w:w="1819" w:type="dxa"/>
            <w:vAlign w:val="center"/>
          </w:tcPr>
          <w:p w:rsidR="009A3649" w:rsidRPr="00030998" w:rsidRDefault="009A3649" w:rsidP="006702D8">
            <w:pPr>
              <w:spacing w:after="0" w:line="240" w:lineRule="auto"/>
              <w:jc w:val="center"/>
              <w:rPr>
                <w:rFonts w:cstheme="minorHAnsi"/>
                <w:sz w:val="20"/>
                <w:szCs w:val="20"/>
              </w:rPr>
            </w:pPr>
            <w:r>
              <w:rPr>
                <w:rFonts w:cstheme="minorHAnsi"/>
                <w:sz w:val="20"/>
                <w:szCs w:val="20"/>
              </w:rPr>
              <w:t>32.592 kg</w:t>
            </w:r>
          </w:p>
        </w:tc>
      </w:tr>
      <w:tr w:rsidR="009A3649" w:rsidRPr="00030998" w:rsidTr="00A72428">
        <w:trPr>
          <w:trHeight w:val="70"/>
          <w:jc w:val="center"/>
        </w:trPr>
        <w:tc>
          <w:tcPr>
            <w:tcW w:w="562" w:type="dxa"/>
            <w:vMerge/>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385"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571" w:type="dxa"/>
            <w:vMerge/>
            <w:vAlign w:val="center"/>
          </w:tcPr>
          <w:p w:rsidR="009A3649" w:rsidRPr="00030998" w:rsidRDefault="009A3649" w:rsidP="006702D8">
            <w:pPr>
              <w:spacing w:after="0" w:line="240" w:lineRule="auto"/>
              <w:jc w:val="center"/>
              <w:rPr>
                <w:rFonts w:cstheme="minorHAnsi"/>
                <w:sz w:val="20"/>
                <w:szCs w:val="20"/>
                <w:lang w:eastAsia="zh-CN"/>
              </w:rPr>
            </w:pPr>
          </w:p>
        </w:tc>
        <w:tc>
          <w:tcPr>
            <w:tcW w:w="1940" w:type="dxa"/>
            <w:vAlign w:val="center"/>
          </w:tcPr>
          <w:p w:rsidR="009A3649" w:rsidRPr="00FC18E8" w:rsidRDefault="009A3649" w:rsidP="006702D8">
            <w:pPr>
              <w:spacing w:after="0" w:line="240" w:lineRule="auto"/>
              <w:jc w:val="center"/>
              <w:rPr>
                <w:rFonts w:cstheme="minorHAnsi"/>
                <w:sz w:val="20"/>
                <w:szCs w:val="20"/>
              </w:rPr>
            </w:pPr>
            <w:r w:rsidRPr="00FC18E8">
              <w:rPr>
                <w:rFonts w:cstheme="minorHAnsi"/>
                <w:sz w:val="20"/>
                <w:szCs w:val="20"/>
              </w:rPr>
              <w:t>EUROSUPER 100</w:t>
            </w:r>
          </w:p>
        </w:tc>
        <w:tc>
          <w:tcPr>
            <w:tcW w:w="1819" w:type="dxa"/>
            <w:vAlign w:val="center"/>
          </w:tcPr>
          <w:p w:rsidR="009A3649" w:rsidRPr="00030998" w:rsidRDefault="009A3649" w:rsidP="006702D8">
            <w:pPr>
              <w:spacing w:after="0" w:line="240" w:lineRule="auto"/>
              <w:jc w:val="center"/>
              <w:rPr>
                <w:rFonts w:cstheme="minorHAnsi"/>
                <w:sz w:val="20"/>
                <w:szCs w:val="20"/>
              </w:rPr>
            </w:pPr>
            <w:r>
              <w:rPr>
                <w:rFonts w:cstheme="minorHAnsi"/>
                <w:sz w:val="20"/>
                <w:szCs w:val="20"/>
              </w:rPr>
              <w:t>14.502 kg</w:t>
            </w:r>
          </w:p>
        </w:tc>
      </w:tr>
      <w:tr w:rsidR="009A3649" w:rsidRPr="00030998" w:rsidTr="00A72428">
        <w:trPr>
          <w:trHeight w:val="70"/>
          <w:jc w:val="center"/>
        </w:trPr>
        <w:tc>
          <w:tcPr>
            <w:tcW w:w="562" w:type="dxa"/>
            <w:vMerge/>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385"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571" w:type="dxa"/>
            <w:vMerge/>
            <w:vAlign w:val="center"/>
          </w:tcPr>
          <w:p w:rsidR="009A3649" w:rsidRPr="00030998" w:rsidRDefault="009A3649" w:rsidP="006702D8">
            <w:pPr>
              <w:spacing w:after="0" w:line="240" w:lineRule="auto"/>
              <w:jc w:val="center"/>
              <w:rPr>
                <w:rFonts w:cstheme="minorHAnsi"/>
                <w:sz w:val="20"/>
                <w:szCs w:val="20"/>
                <w:lang w:eastAsia="zh-CN"/>
              </w:rPr>
            </w:pPr>
          </w:p>
        </w:tc>
        <w:tc>
          <w:tcPr>
            <w:tcW w:w="1940" w:type="dxa"/>
            <w:vAlign w:val="center"/>
          </w:tcPr>
          <w:p w:rsidR="009A3649" w:rsidRPr="00030998" w:rsidRDefault="009A3649" w:rsidP="006702D8">
            <w:pPr>
              <w:spacing w:after="0" w:line="240" w:lineRule="auto"/>
              <w:jc w:val="center"/>
              <w:rPr>
                <w:rFonts w:cstheme="minorHAnsi"/>
                <w:sz w:val="20"/>
                <w:szCs w:val="20"/>
              </w:rPr>
            </w:pPr>
            <w:r w:rsidRPr="00FC18E8">
              <w:rPr>
                <w:rFonts w:cstheme="minorHAnsi"/>
                <w:sz w:val="20"/>
                <w:szCs w:val="20"/>
              </w:rPr>
              <w:t>AUTOPLIN</w:t>
            </w:r>
          </w:p>
        </w:tc>
        <w:tc>
          <w:tcPr>
            <w:tcW w:w="1819" w:type="dxa"/>
            <w:vAlign w:val="center"/>
          </w:tcPr>
          <w:p w:rsidR="009A3649" w:rsidRPr="00030998" w:rsidRDefault="009A3649" w:rsidP="006702D8">
            <w:pPr>
              <w:spacing w:after="0" w:line="240" w:lineRule="auto"/>
              <w:jc w:val="center"/>
              <w:rPr>
                <w:rFonts w:cstheme="minorHAnsi"/>
                <w:sz w:val="20"/>
                <w:szCs w:val="20"/>
              </w:rPr>
            </w:pPr>
            <w:r>
              <w:rPr>
                <w:rFonts w:cstheme="minorHAnsi"/>
                <w:sz w:val="20"/>
                <w:szCs w:val="20"/>
              </w:rPr>
              <w:t>2.243 kg</w:t>
            </w:r>
          </w:p>
        </w:tc>
      </w:tr>
      <w:tr w:rsidR="009A3649" w:rsidRPr="00030998" w:rsidTr="00A72428">
        <w:trPr>
          <w:trHeight w:val="70"/>
          <w:jc w:val="center"/>
        </w:trPr>
        <w:tc>
          <w:tcPr>
            <w:tcW w:w="562" w:type="dxa"/>
            <w:vMerge/>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385"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571" w:type="dxa"/>
            <w:vAlign w:val="center"/>
          </w:tcPr>
          <w:p w:rsidR="009A3649" w:rsidRPr="00030998" w:rsidRDefault="009A3649" w:rsidP="006702D8">
            <w:pPr>
              <w:spacing w:after="0" w:line="240" w:lineRule="auto"/>
              <w:jc w:val="center"/>
              <w:rPr>
                <w:rFonts w:cstheme="minorHAnsi"/>
                <w:sz w:val="20"/>
                <w:szCs w:val="20"/>
                <w:lang w:eastAsia="zh-CN"/>
              </w:rPr>
            </w:pPr>
            <w:r>
              <w:rPr>
                <w:rFonts w:cstheme="minorHAnsi"/>
                <w:color w:val="000000"/>
                <w:sz w:val="20"/>
                <w:szCs w:val="20"/>
              </w:rPr>
              <w:t>Boce UNP</w:t>
            </w:r>
          </w:p>
        </w:tc>
        <w:tc>
          <w:tcPr>
            <w:tcW w:w="1940" w:type="dxa"/>
            <w:vAlign w:val="center"/>
          </w:tcPr>
          <w:p w:rsidR="009A3649" w:rsidRPr="00030998" w:rsidRDefault="009A3649" w:rsidP="006702D8">
            <w:pPr>
              <w:spacing w:after="0" w:line="240" w:lineRule="auto"/>
              <w:jc w:val="center"/>
              <w:rPr>
                <w:rFonts w:cstheme="minorHAnsi"/>
                <w:sz w:val="20"/>
                <w:szCs w:val="20"/>
              </w:rPr>
            </w:pPr>
            <w:r>
              <w:rPr>
                <w:rFonts w:cstheme="minorHAnsi"/>
                <w:sz w:val="20"/>
                <w:szCs w:val="20"/>
              </w:rPr>
              <w:t>UNP U BOCAMA</w:t>
            </w:r>
          </w:p>
        </w:tc>
        <w:tc>
          <w:tcPr>
            <w:tcW w:w="1819" w:type="dxa"/>
            <w:vAlign w:val="center"/>
          </w:tcPr>
          <w:p w:rsidR="009A3649" w:rsidRPr="00030998" w:rsidRDefault="009A3649" w:rsidP="006702D8">
            <w:pPr>
              <w:spacing w:after="0" w:line="240" w:lineRule="auto"/>
              <w:jc w:val="center"/>
              <w:rPr>
                <w:rFonts w:cstheme="minorHAnsi"/>
                <w:sz w:val="20"/>
                <w:szCs w:val="20"/>
              </w:rPr>
            </w:pPr>
            <w:r>
              <w:rPr>
                <w:rFonts w:cstheme="minorHAnsi"/>
                <w:sz w:val="20"/>
                <w:szCs w:val="20"/>
              </w:rPr>
              <w:t>1.200 kg</w:t>
            </w:r>
          </w:p>
        </w:tc>
      </w:tr>
      <w:tr w:rsidR="009A3649" w:rsidRPr="00030998" w:rsidTr="00A72428">
        <w:trPr>
          <w:trHeight w:val="210"/>
          <w:jc w:val="center"/>
        </w:trPr>
        <w:tc>
          <w:tcPr>
            <w:tcW w:w="562" w:type="dxa"/>
            <w:vMerge w:val="restart"/>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restart"/>
            <w:vAlign w:val="center"/>
          </w:tcPr>
          <w:p w:rsidR="009A3649" w:rsidRPr="00030998" w:rsidRDefault="009A3649" w:rsidP="006702D8">
            <w:pPr>
              <w:spacing w:after="0" w:line="240" w:lineRule="auto"/>
              <w:jc w:val="center"/>
              <w:rPr>
                <w:rFonts w:cstheme="minorHAnsi"/>
                <w:color w:val="000000"/>
                <w:sz w:val="20"/>
                <w:szCs w:val="20"/>
              </w:rPr>
            </w:pPr>
            <w:r w:rsidRPr="00FC18E8">
              <w:rPr>
                <w:rFonts w:cstheme="minorHAnsi"/>
                <w:color w:val="000000"/>
                <w:sz w:val="20"/>
                <w:szCs w:val="20"/>
              </w:rPr>
              <w:t>Benzinska postaja Šilec d.o.o. Selnik</w:t>
            </w:r>
          </w:p>
        </w:tc>
        <w:tc>
          <w:tcPr>
            <w:tcW w:w="1385" w:type="dxa"/>
            <w:vMerge w:val="restart"/>
            <w:vAlign w:val="center"/>
          </w:tcPr>
          <w:p w:rsidR="009A3649" w:rsidRPr="00030998" w:rsidRDefault="009A3649" w:rsidP="006702D8">
            <w:pPr>
              <w:spacing w:after="0" w:line="240" w:lineRule="auto"/>
              <w:jc w:val="center"/>
              <w:rPr>
                <w:rFonts w:cstheme="minorHAnsi"/>
                <w:color w:val="000000"/>
                <w:sz w:val="20"/>
                <w:szCs w:val="20"/>
              </w:rPr>
            </w:pPr>
            <w:r>
              <w:rPr>
                <w:rFonts w:cstheme="minorHAnsi"/>
                <w:color w:val="000000"/>
                <w:sz w:val="20"/>
                <w:szCs w:val="20"/>
              </w:rPr>
              <w:t>Varaždinska 30, Selnik</w:t>
            </w:r>
          </w:p>
        </w:tc>
        <w:tc>
          <w:tcPr>
            <w:tcW w:w="1571" w:type="dxa"/>
            <w:vMerge w:val="restart"/>
            <w:vAlign w:val="center"/>
          </w:tcPr>
          <w:p w:rsidR="009A3649" w:rsidRPr="00030998" w:rsidRDefault="009A3649" w:rsidP="006702D8">
            <w:pPr>
              <w:spacing w:after="0" w:line="240" w:lineRule="auto"/>
              <w:jc w:val="center"/>
              <w:rPr>
                <w:rFonts w:cstheme="minorHAnsi"/>
                <w:sz w:val="20"/>
                <w:szCs w:val="20"/>
                <w:lang w:eastAsia="zh-CN"/>
              </w:rPr>
            </w:pPr>
          </w:p>
        </w:tc>
        <w:tc>
          <w:tcPr>
            <w:tcW w:w="1940"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BENZIN ES 98</w:t>
            </w:r>
          </w:p>
        </w:tc>
        <w:tc>
          <w:tcPr>
            <w:tcW w:w="1819"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27 t</w:t>
            </w:r>
          </w:p>
        </w:tc>
      </w:tr>
      <w:tr w:rsidR="009A3649" w:rsidRPr="00030998" w:rsidTr="00A72428">
        <w:trPr>
          <w:trHeight w:val="158"/>
          <w:jc w:val="center"/>
        </w:trPr>
        <w:tc>
          <w:tcPr>
            <w:tcW w:w="562" w:type="dxa"/>
            <w:vMerge/>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385"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571" w:type="dxa"/>
            <w:vMerge/>
            <w:vAlign w:val="center"/>
          </w:tcPr>
          <w:p w:rsidR="009A3649" w:rsidRPr="00030998" w:rsidRDefault="009A3649" w:rsidP="006702D8">
            <w:pPr>
              <w:spacing w:after="0" w:line="240" w:lineRule="auto"/>
              <w:jc w:val="center"/>
              <w:rPr>
                <w:rFonts w:cstheme="minorHAnsi"/>
                <w:sz w:val="20"/>
                <w:szCs w:val="20"/>
                <w:lang w:eastAsia="zh-CN"/>
              </w:rPr>
            </w:pPr>
          </w:p>
        </w:tc>
        <w:tc>
          <w:tcPr>
            <w:tcW w:w="1940"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BENZIN MB 95</w:t>
            </w:r>
          </w:p>
        </w:tc>
        <w:tc>
          <w:tcPr>
            <w:tcW w:w="1819"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95 t</w:t>
            </w:r>
          </w:p>
        </w:tc>
      </w:tr>
      <w:tr w:rsidR="009A3649" w:rsidRPr="00030998" w:rsidTr="00A72428">
        <w:trPr>
          <w:trHeight w:val="143"/>
          <w:jc w:val="center"/>
        </w:trPr>
        <w:tc>
          <w:tcPr>
            <w:tcW w:w="562" w:type="dxa"/>
            <w:vMerge/>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385"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571" w:type="dxa"/>
            <w:vMerge/>
            <w:vAlign w:val="center"/>
          </w:tcPr>
          <w:p w:rsidR="009A3649" w:rsidRPr="00030998" w:rsidRDefault="009A3649" w:rsidP="006702D8">
            <w:pPr>
              <w:spacing w:after="0" w:line="240" w:lineRule="auto"/>
              <w:jc w:val="center"/>
              <w:rPr>
                <w:rFonts w:cstheme="minorHAnsi"/>
                <w:sz w:val="20"/>
                <w:szCs w:val="20"/>
                <w:lang w:eastAsia="zh-CN"/>
              </w:rPr>
            </w:pPr>
          </w:p>
        </w:tc>
        <w:tc>
          <w:tcPr>
            <w:tcW w:w="1940"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EURODIZEL</w:t>
            </w:r>
          </w:p>
        </w:tc>
        <w:tc>
          <w:tcPr>
            <w:tcW w:w="1819"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45 t</w:t>
            </w:r>
          </w:p>
        </w:tc>
      </w:tr>
      <w:tr w:rsidR="009A3649" w:rsidRPr="00030998" w:rsidTr="00A72428">
        <w:trPr>
          <w:trHeight w:val="143"/>
          <w:jc w:val="center"/>
        </w:trPr>
        <w:tc>
          <w:tcPr>
            <w:tcW w:w="562" w:type="dxa"/>
            <w:vMerge/>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385"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571" w:type="dxa"/>
            <w:vMerge/>
            <w:vAlign w:val="center"/>
          </w:tcPr>
          <w:p w:rsidR="009A3649" w:rsidRPr="00030998" w:rsidRDefault="009A3649" w:rsidP="006702D8">
            <w:pPr>
              <w:spacing w:after="0" w:line="240" w:lineRule="auto"/>
              <w:jc w:val="center"/>
              <w:rPr>
                <w:rFonts w:cstheme="minorHAnsi"/>
                <w:sz w:val="20"/>
                <w:szCs w:val="20"/>
                <w:lang w:eastAsia="zh-CN"/>
              </w:rPr>
            </w:pPr>
          </w:p>
        </w:tc>
        <w:tc>
          <w:tcPr>
            <w:tcW w:w="1940"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DIZEL</w:t>
            </w:r>
          </w:p>
        </w:tc>
        <w:tc>
          <w:tcPr>
            <w:tcW w:w="1819"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45 t</w:t>
            </w:r>
          </w:p>
        </w:tc>
      </w:tr>
      <w:tr w:rsidR="009A3649" w:rsidRPr="00030998" w:rsidTr="00A72428">
        <w:trPr>
          <w:trHeight w:val="143"/>
          <w:jc w:val="center"/>
        </w:trPr>
        <w:tc>
          <w:tcPr>
            <w:tcW w:w="562" w:type="dxa"/>
            <w:vMerge/>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385"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571" w:type="dxa"/>
            <w:vMerge/>
            <w:vAlign w:val="center"/>
          </w:tcPr>
          <w:p w:rsidR="009A3649" w:rsidRPr="00030998" w:rsidRDefault="009A3649" w:rsidP="006702D8">
            <w:pPr>
              <w:spacing w:after="0" w:line="240" w:lineRule="auto"/>
              <w:jc w:val="center"/>
              <w:rPr>
                <w:rFonts w:cstheme="minorHAnsi"/>
                <w:sz w:val="20"/>
                <w:szCs w:val="20"/>
                <w:lang w:eastAsia="zh-CN"/>
              </w:rPr>
            </w:pPr>
          </w:p>
        </w:tc>
        <w:tc>
          <w:tcPr>
            <w:tcW w:w="1940" w:type="dxa"/>
            <w:shd w:val="clear" w:color="auto" w:fill="auto"/>
          </w:tcPr>
          <w:p w:rsidR="009A3649" w:rsidRPr="00A10C01" w:rsidRDefault="009A3649" w:rsidP="006702D8">
            <w:pPr>
              <w:spacing w:after="0" w:line="240" w:lineRule="auto"/>
              <w:jc w:val="center"/>
              <w:rPr>
                <w:rFonts w:eastAsia="Lucida Sans Unicode" w:cs="Times New Roman"/>
                <w:sz w:val="20"/>
                <w:szCs w:val="20"/>
              </w:rPr>
            </w:pPr>
            <w:r w:rsidRPr="00A10C01">
              <w:rPr>
                <w:rFonts w:eastAsia="Lucida Sans Unicode" w:cs="Times New Roman"/>
                <w:sz w:val="20"/>
                <w:szCs w:val="20"/>
              </w:rPr>
              <w:t>LOŽ ULJE E1</w:t>
            </w:r>
          </w:p>
        </w:tc>
        <w:tc>
          <w:tcPr>
            <w:tcW w:w="1819" w:type="dxa"/>
            <w:shd w:val="clear" w:color="auto" w:fill="auto"/>
          </w:tcPr>
          <w:p w:rsidR="009A3649" w:rsidRPr="00A10C01" w:rsidRDefault="009A3649" w:rsidP="006702D8">
            <w:pPr>
              <w:spacing w:after="0" w:line="240" w:lineRule="auto"/>
              <w:jc w:val="center"/>
              <w:rPr>
                <w:rFonts w:eastAsia="Lucida Sans Unicode" w:cs="Times New Roman"/>
                <w:sz w:val="20"/>
                <w:szCs w:val="20"/>
              </w:rPr>
            </w:pPr>
            <w:r w:rsidRPr="00A10C01">
              <w:rPr>
                <w:rFonts w:eastAsia="Lucida Sans Unicode" w:cs="Times New Roman"/>
                <w:sz w:val="20"/>
                <w:szCs w:val="20"/>
              </w:rPr>
              <w:t>45 t</w:t>
            </w:r>
          </w:p>
        </w:tc>
      </w:tr>
      <w:tr w:rsidR="009A3649" w:rsidRPr="00030998" w:rsidTr="00A72428">
        <w:trPr>
          <w:trHeight w:val="70"/>
          <w:jc w:val="center"/>
        </w:trPr>
        <w:tc>
          <w:tcPr>
            <w:tcW w:w="562" w:type="dxa"/>
            <w:vMerge/>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385"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571" w:type="dxa"/>
            <w:vMerge/>
            <w:vAlign w:val="center"/>
          </w:tcPr>
          <w:p w:rsidR="009A3649" w:rsidRPr="00030998" w:rsidRDefault="009A3649" w:rsidP="006702D8">
            <w:pPr>
              <w:spacing w:after="0" w:line="240" w:lineRule="auto"/>
              <w:jc w:val="center"/>
              <w:rPr>
                <w:rFonts w:cstheme="minorHAnsi"/>
                <w:sz w:val="20"/>
                <w:szCs w:val="20"/>
                <w:lang w:eastAsia="zh-CN"/>
              </w:rPr>
            </w:pPr>
          </w:p>
        </w:tc>
        <w:tc>
          <w:tcPr>
            <w:tcW w:w="1940"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UNP</w:t>
            </w:r>
          </w:p>
        </w:tc>
        <w:tc>
          <w:tcPr>
            <w:tcW w:w="1819"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19,5 t</w:t>
            </w:r>
          </w:p>
        </w:tc>
      </w:tr>
      <w:tr w:rsidR="009A3649" w:rsidRPr="00030998" w:rsidTr="00A72428">
        <w:trPr>
          <w:trHeight w:val="158"/>
          <w:jc w:val="center"/>
        </w:trPr>
        <w:tc>
          <w:tcPr>
            <w:tcW w:w="562" w:type="dxa"/>
            <w:vMerge w:val="restart"/>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restart"/>
            <w:vAlign w:val="center"/>
          </w:tcPr>
          <w:p w:rsidR="009A3649" w:rsidRPr="00030998" w:rsidRDefault="009A3649" w:rsidP="006702D8">
            <w:pPr>
              <w:spacing w:after="0" w:line="240" w:lineRule="auto"/>
              <w:jc w:val="center"/>
              <w:rPr>
                <w:rFonts w:cstheme="minorHAnsi"/>
                <w:color w:val="000000"/>
                <w:sz w:val="20"/>
                <w:szCs w:val="20"/>
              </w:rPr>
            </w:pPr>
            <w:r w:rsidRPr="00A10C01">
              <w:rPr>
                <w:rFonts w:eastAsia="Lucida Sans Unicode" w:cs="Times New Roman"/>
                <w:sz w:val="20"/>
                <w:szCs w:val="20"/>
              </w:rPr>
              <w:t>Adria Oil d.o.o. BP Ludbreg</w:t>
            </w:r>
          </w:p>
        </w:tc>
        <w:tc>
          <w:tcPr>
            <w:tcW w:w="1385" w:type="dxa"/>
            <w:vMerge w:val="restart"/>
            <w:vAlign w:val="center"/>
          </w:tcPr>
          <w:p w:rsidR="009A3649" w:rsidRPr="00030998" w:rsidRDefault="009A3649" w:rsidP="006702D8">
            <w:pPr>
              <w:spacing w:after="0" w:line="240" w:lineRule="auto"/>
              <w:jc w:val="center"/>
              <w:rPr>
                <w:rFonts w:cstheme="minorHAnsi"/>
                <w:color w:val="000000"/>
                <w:sz w:val="20"/>
                <w:szCs w:val="20"/>
              </w:rPr>
            </w:pPr>
            <w:r>
              <w:rPr>
                <w:rFonts w:cstheme="minorHAnsi"/>
                <w:color w:val="000000"/>
                <w:sz w:val="20"/>
                <w:szCs w:val="20"/>
              </w:rPr>
              <w:t>Koprivnička 38, Ludbreg</w:t>
            </w:r>
          </w:p>
        </w:tc>
        <w:tc>
          <w:tcPr>
            <w:tcW w:w="1571" w:type="dxa"/>
            <w:vMerge w:val="restart"/>
            <w:shd w:val="clear" w:color="auto" w:fill="auto"/>
            <w:vAlign w:val="center"/>
          </w:tcPr>
          <w:p w:rsidR="009A3649" w:rsidRPr="00A10C01" w:rsidRDefault="009A3649" w:rsidP="006702D8">
            <w:pPr>
              <w:spacing w:after="0" w:line="240" w:lineRule="auto"/>
              <w:jc w:val="center"/>
              <w:rPr>
                <w:rFonts w:eastAsia="Lucida Sans Unicode" w:cs="Times New Roman"/>
                <w:sz w:val="20"/>
                <w:szCs w:val="20"/>
              </w:rPr>
            </w:pPr>
          </w:p>
          <w:p w:rsidR="009A3649" w:rsidRPr="00030998" w:rsidRDefault="009A3649" w:rsidP="006702D8">
            <w:pPr>
              <w:spacing w:after="0" w:line="240" w:lineRule="auto"/>
              <w:jc w:val="center"/>
              <w:rPr>
                <w:rFonts w:cstheme="minorHAnsi"/>
                <w:sz w:val="20"/>
                <w:szCs w:val="20"/>
                <w:lang w:eastAsia="zh-CN"/>
              </w:rPr>
            </w:pPr>
          </w:p>
        </w:tc>
        <w:tc>
          <w:tcPr>
            <w:tcW w:w="1940"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BENZIN</w:t>
            </w:r>
          </w:p>
        </w:tc>
        <w:tc>
          <w:tcPr>
            <w:tcW w:w="1819"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77</w:t>
            </w:r>
            <w:r>
              <w:rPr>
                <w:rFonts w:eastAsia="Lucida Sans Unicode" w:cs="Times New Roman"/>
                <w:sz w:val="20"/>
                <w:szCs w:val="20"/>
              </w:rPr>
              <w:t>.</w:t>
            </w:r>
            <w:r w:rsidRPr="00A10C01">
              <w:rPr>
                <w:rFonts w:eastAsia="Lucida Sans Unicode" w:cs="Times New Roman"/>
                <w:sz w:val="20"/>
                <w:szCs w:val="20"/>
              </w:rPr>
              <w:t>000 l</w:t>
            </w:r>
          </w:p>
        </w:tc>
      </w:tr>
      <w:tr w:rsidR="009A3649" w:rsidRPr="00030998" w:rsidTr="00A72428">
        <w:trPr>
          <w:trHeight w:val="210"/>
          <w:jc w:val="center"/>
        </w:trPr>
        <w:tc>
          <w:tcPr>
            <w:tcW w:w="562" w:type="dxa"/>
            <w:vMerge/>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385"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571" w:type="dxa"/>
            <w:vMerge/>
            <w:shd w:val="clear" w:color="auto" w:fill="auto"/>
            <w:vAlign w:val="center"/>
          </w:tcPr>
          <w:p w:rsidR="009A3649" w:rsidRPr="00030998" w:rsidRDefault="009A3649" w:rsidP="006702D8">
            <w:pPr>
              <w:spacing w:after="0" w:line="240" w:lineRule="auto"/>
              <w:jc w:val="center"/>
              <w:rPr>
                <w:rFonts w:cstheme="minorHAnsi"/>
                <w:sz w:val="20"/>
                <w:szCs w:val="20"/>
                <w:lang w:eastAsia="zh-CN"/>
              </w:rPr>
            </w:pPr>
          </w:p>
        </w:tc>
        <w:tc>
          <w:tcPr>
            <w:tcW w:w="1940"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DIZEL</w:t>
            </w:r>
          </w:p>
        </w:tc>
        <w:tc>
          <w:tcPr>
            <w:tcW w:w="1819"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3</w:t>
            </w:r>
            <w:r>
              <w:rPr>
                <w:rFonts w:eastAsia="Lucida Sans Unicode" w:cs="Times New Roman"/>
                <w:sz w:val="20"/>
                <w:szCs w:val="20"/>
              </w:rPr>
              <w:t xml:space="preserve"> </w:t>
            </w:r>
            <w:r w:rsidRPr="00A10C01">
              <w:rPr>
                <w:rFonts w:eastAsia="Lucida Sans Unicode" w:cs="Times New Roman"/>
                <w:sz w:val="20"/>
                <w:szCs w:val="20"/>
              </w:rPr>
              <w:t>x</w:t>
            </w:r>
            <w:r>
              <w:rPr>
                <w:rFonts w:eastAsia="Lucida Sans Unicode" w:cs="Times New Roman"/>
                <w:sz w:val="20"/>
                <w:szCs w:val="20"/>
              </w:rPr>
              <w:t xml:space="preserve"> 50.</w:t>
            </w:r>
            <w:r w:rsidRPr="00A10C01">
              <w:rPr>
                <w:rFonts w:eastAsia="Lucida Sans Unicode" w:cs="Times New Roman"/>
                <w:sz w:val="20"/>
                <w:szCs w:val="20"/>
              </w:rPr>
              <w:t>000 l</w:t>
            </w:r>
          </w:p>
        </w:tc>
      </w:tr>
      <w:tr w:rsidR="009A3649" w:rsidRPr="00030998" w:rsidTr="00A72428">
        <w:trPr>
          <w:trHeight w:val="173"/>
          <w:jc w:val="center"/>
        </w:trPr>
        <w:tc>
          <w:tcPr>
            <w:tcW w:w="562" w:type="dxa"/>
            <w:vMerge/>
            <w:shd w:val="clear" w:color="auto" w:fill="auto"/>
            <w:vAlign w:val="center"/>
          </w:tcPr>
          <w:p w:rsidR="009A3649" w:rsidRPr="00394F48" w:rsidRDefault="009A3649" w:rsidP="009A3649">
            <w:pPr>
              <w:pStyle w:val="Odlomakpopisa"/>
              <w:numPr>
                <w:ilvl w:val="0"/>
                <w:numId w:val="55"/>
              </w:numPr>
              <w:spacing w:after="0" w:line="240" w:lineRule="auto"/>
              <w:contextualSpacing w:val="0"/>
              <w:jc w:val="center"/>
              <w:rPr>
                <w:rFonts w:cstheme="minorHAnsi"/>
                <w:sz w:val="20"/>
                <w:szCs w:val="20"/>
              </w:rPr>
            </w:pPr>
          </w:p>
        </w:tc>
        <w:tc>
          <w:tcPr>
            <w:tcW w:w="1796"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385" w:type="dxa"/>
            <w:vMerge/>
            <w:vAlign w:val="center"/>
          </w:tcPr>
          <w:p w:rsidR="009A3649" w:rsidRPr="00030998" w:rsidRDefault="009A3649" w:rsidP="006702D8">
            <w:pPr>
              <w:spacing w:after="0" w:line="240" w:lineRule="auto"/>
              <w:jc w:val="center"/>
              <w:rPr>
                <w:rFonts w:cstheme="minorHAnsi"/>
                <w:color w:val="000000"/>
                <w:sz w:val="20"/>
                <w:szCs w:val="20"/>
              </w:rPr>
            </w:pPr>
          </w:p>
        </w:tc>
        <w:tc>
          <w:tcPr>
            <w:tcW w:w="1571" w:type="dxa"/>
            <w:vMerge/>
            <w:shd w:val="clear" w:color="auto" w:fill="auto"/>
            <w:vAlign w:val="center"/>
          </w:tcPr>
          <w:p w:rsidR="009A3649" w:rsidRPr="00030998" w:rsidRDefault="009A3649" w:rsidP="006702D8">
            <w:pPr>
              <w:spacing w:after="0" w:line="240" w:lineRule="auto"/>
              <w:jc w:val="center"/>
              <w:rPr>
                <w:rFonts w:cstheme="minorHAnsi"/>
                <w:sz w:val="20"/>
                <w:szCs w:val="20"/>
                <w:lang w:eastAsia="zh-CN"/>
              </w:rPr>
            </w:pPr>
          </w:p>
        </w:tc>
        <w:tc>
          <w:tcPr>
            <w:tcW w:w="1940"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UNP</w:t>
            </w:r>
          </w:p>
        </w:tc>
        <w:tc>
          <w:tcPr>
            <w:tcW w:w="1819" w:type="dxa"/>
            <w:shd w:val="clear" w:color="auto" w:fill="auto"/>
          </w:tcPr>
          <w:p w:rsidR="009A3649" w:rsidRPr="00030998" w:rsidRDefault="009A3649" w:rsidP="006702D8">
            <w:pPr>
              <w:spacing w:after="0" w:line="240" w:lineRule="auto"/>
              <w:jc w:val="center"/>
              <w:rPr>
                <w:rFonts w:cstheme="minorHAnsi"/>
                <w:sz w:val="20"/>
                <w:szCs w:val="20"/>
              </w:rPr>
            </w:pPr>
            <w:r w:rsidRPr="00A10C01">
              <w:rPr>
                <w:rFonts w:eastAsia="Lucida Sans Unicode" w:cs="Times New Roman"/>
                <w:sz w:val="20"/>
                <w:szCs w:val="20"/>
              </w:rPr>
              <w:t>30</w:t>
            </w:r>
            <w:r>
              <w:rPr>
                <w:rFonts w:eastAsia="Lucida Sans Unicode" w:cs="Times New Roman"/>
                <w:sz w:val="20"/>
                <w:szCs w:val="20"/>
              </w:rPr>
              <w:t xml:space="preserve"> </w:t>
            </w:r>
            <w:r w:rsidRPr="00A10C01">
              <w:rPr>
                <w:rFonts w:eastAsia="Lucida Sans Unicode" w:cs="Times New Roman"/>
                <w:sz w:val="20"/>
                <w:szCs w:val="20"/>
              </w:rPr>
              <w:t>x</w:t>
            </w:r>
            <w:r>
              <w:rPr>
                <w:rFonts w:eastAsia="Lucida Sans Unicode" w:cs="Times New Roman"/>
                <w:sz w:val="20"/>
                <w:szCs w:val="20"/>
              </w:rPr>
              <w:t xml:space="preserve"> </w:t>
            </w:r>
            <w:r w:rsidRPr="00A10C01">
              <w:rPr>
                <w:rFonts w:eastAsia="Lucida Sans Unicode" w:cs="Times New Roman"/>
                <w:sz w:val="20"/>
                <w:szCs w:val="20"/>
              </w:rPr>
              <w:t>10 kg</w:t>
            </w:r>
          </w:p>
        </w:tc>
      </w:tr>
    </w:tbl>
    <w:p w:rsidR="001738F9" w:rsidRPr="00CE2616" w:rsidRDefault="00DE0CDD" w:rsidP="00CE2616">
      <w:pPr>
        <w:pStyle w:val="Naslov2"/>
      </w:pPr>
      <w:bookmarkStart w:id="81" w:name="_Toc37847924"/>
      <w:bookmarkStart w:id="82" w:name="_Toc44502267"/>
      <w:bookmarkStart w:id="83" w:name="_Toc93313689"/>
      <w:bookmarkEnd w:id="80"/>
      <w:r w:rsidRPr="00CE2616">
        <w:t>PREGLED VATROGASNIH DOMOVA ZA SMJEŠTAJ UDRUGA DOBROVOLJNIH VATROGASACA I PROFESIONALNIH VATROGASNIH POSTROJBA</w:t>
      </w:r>
      <w:bookmarkEnd w:id="81"/>
      <w:bookmarkEnd w:id="82"/>
      <w:bookmarkEnd w:id="83"/>
    </w:p>
    <w:p w:rsidR="003C56F2" w:rsidRDefault="003C56F2" w:rsidP="00F60B8C">
      <w:pPr>
        <w:pStyle w:val="Odlomakpopisa10"/>
        <w:rPr>
          <w:rFonts w:cstheme="minorHAnsi"/>
        </w:rPr>
      </w:pPr>
      <w:bookmarkStart w:id="84" w:name="_Hlk93319209"/>
      <w:r w:rsidRPr="003C56F2">
        <w:rPr>
          <w:rFonts w:cstheme="minorHAnsi"/>
        </w:rPr>
        <w:t>Na području Grada Ludbrega vatrogasnu djelatnost provodi Vatrogasna zajednica Grada Ludbrega u koju je udruženo 8 dobrovoljnih vatrogasnih društava: DVD Ludbreg, DVD Selnik, DVD Sigetec Ludbreški, DVD Slokovec, DVD Hrastovsko, DVD Kućan Ludbreški, DVD Čukovec i DVD Bolfan.</w:t>
      </w:r>
    </w:p>
    <w:p w:rsidR="00F92DFA" w:rsidRPr="00126A75" w:rsidRDefault="00F92DFA" w:rsidP="00427DC7">
      <w:pPr>
        <w:pStyle w:val="Opisslike"/>
        <w:keepNext/>
        <w:spacing w:line="276" w:lineRule="auto"/>
        <w:rPr>
          <w:rFonts w:asciiTheme="minorHAnsi" w:hAnsiTheme="minorHAnsi" w:cstheme="minorHAnsi"/>
        </w:rPr>
      </w:pPr>
      <w:bookmarkStart w:id="85" w:name="_Toc93314295"/>
      <w:bookmarkStart w:id="86" w:name="_Toc37139606"/>
      <w:bookmarkStart w:id="87" w:name="_Toc44504193"/>
      <w:r w:rsidRPr="00126A75">
        <w:rPr>
          <w:rFonts w:asciiTheme="minorHAnsi" w:hAnsiTheme="minorHAnsi" w:cstheme="minorHAnsi"/>
        </w:rPr>
        <w:t xml:space="preserve">Tablica </w:t>
      </w:r>
      <w:r w:rsidR="00DD1175" w:rsidRPr="00126A75">
        <w:rPr>
          <w:rFonts w:asciiTheme="minorHAnsi" w:hAnsiTheme="minorHAnsi" w:cstheme="minorHAnsi"/>
        </w:rPr>
        <w:fldChar w:fldCharType="begin"/>
      </w:r>
      <w:r w:rsidR="00126A75" w:rsidRPr="00126A75">
        <w:rPr>
          <w:rFonts w:asciiTheme="minorHAnsi" w:hAnsiTheme="minorHAnsi" w:cstheme="minorHAnsi"/>
        </w:rPr>
        <w:instrText xml:space="preserve"> SEQ Tablica \* ARABIC </w:instrText>
      </w:r>
      <w:r w:rsidR="00DD1175" w:rsidRPr="00126A75">
        <w:rPr>
          <w:rFonts w:asciiTheme="minorHAnsi" w:hAnsiTheme="minorHAnsi" w:cstheme="minorHAnsi"/>
        </w:rPr>
        <w:fldChar w:fldCharType="separate"/>
      </w:r>
      <w:r w:rsidR="004A7A93">
        <w:rPr>
          <w:rFonts w:asciiTheme="minorHAnsi" w:hAnsiTheme="minorHAnsi" w:cstheme="minorHAnsi"/>
          <w:noProof/>
        </w:rPr>
        <w:t>8</w:t>
      </w:r>
      <w:r w:rsidR="00DD1175" w:rsidRPr="00126A75">
        <w:rPr>
          <w:rFonts w:asciiTheme="minorHAnsi" w:hAnsiTheme="minorHAnsi" w:cstheme="minorHAnsi"/>
          <w:noProof/>
        </w:rPr>
        <w:fldChar w:fldCharType="end"/>
      </w:r>
      <w:r w:rsidRPr="00126A75">
        <w:rPr>
          <w:rFonts w:asciiTheme="minorHAnsi" w:hAnsiTheme="minorHAnsi" w:cstheme="minorHAnsi"/>
        </w:rPr>
        <w:t xml:space="preserve">. </w:t>
      </w:r>
      <w:r w:rsidR="00427DC7" w:rsidRPr="00126A75">
        <w:rPr>
          <w:rFonts w:asciiTheme="minorHAnsi" w:hAnsiTheme="minorHAnsi" w:cstheme="minorHAnsi"/>
        </w:rPr>
        <w:t>Stanje operativnih snaga i tehnička opremljenost vatrogasnih postrojbi</w:t>
      </w:r>
      <w:bookmarkEnd w:id="85"/>
      <w:r w:rsidR="002E48AB" w:rsidRPr="00126A75">
        <w:rPr>
          <w:rFonts w:asciiTheme="minorHAnsi" w:hAnsiTheme="minorHAnsi" w:cstheme="minorHAnsi"/>
        </w:rPr>
        <w:t xml:space="preserve"> </w:t>
      </w:r>
      <w:bookmarkEnd w:id="86"/>
      <w:bookmarkEnd w:id="87"/>
    </w:p>
    <w:tbl>
      <w:tblPr>
        <w:tblStyle w:val="Reetkatablice"/>
        <w:tblW w:w="9067" w:type="dxa"/>
        <w:tblLook w:val="04A0"/>
      </w:tblPr>
      <w:tblGrid>
        <w:gridCol w:w="1554"/>
        <w:gridCol w:w="1494"/>
        <w:gridCol w:w="2192"/>
        <w:gridCol w:w="3827"/>
      </w:tblGrid>
      <w:tr w:rsidR="00427DC7" w:rsidRPr="00CC3CDB" w:rsidTr="0042195C">
        <w:trPr>
          <w:trHeight w:val="513"/>
          <w:tblHeader/>
        </w:trPr>
        <w:tc>
          <w:tcPr>
            <w:tcW w:w="1554" w:type="dxa"/>
            <w:shd w:val="clear" w:color="auto" w:fill="FFFFFF"/>
            <w:vAlign w:val="center"/>
          </w:tcPr>
          <w:p w:rsidR="00427DC7" w:rsidRPr="00CC3CDB" w:rsidRDefault="003C56F2" w:rsidP="00FA3BBA">
            <w:pPr>
              <w:jc w:val="center"/>
              <w:rPr>
                <w:rFonts w:asciiTheme="minorHAnsi" w:hAnsiTheme="minorHAnsi" w:cstheme="minorHAnsi"/>
                <w:b/>
                <w:bCs/>
                <w:sz w:val="20"/>
              </w:rPr>
            </w:pPr>
            <w:r>
              <w:rPr>
                <w:rFonts w:asciiTheme="minorHAnsi" w:hAnsiTheme="minorHAnsi" w:cstheme="minorHAnsi"/>
                <w:b/>
                <w:bCs/>
                <w:sz w:val="20"/>
              </w:rPr>
              <w:t>DVD</w:t>
            </w:r>
          </w:p>
        </w:tc>
        <w:tc>
          <w:tcPr>
            <w:tcW w:w="1494" w:type="dxa"/>
            <w:shd w:val="clear" w:color="auto" w:fill="FFFFFF"/>
            <w:vAlign w:val="center"/>
          </w:tcPr>
          <w:p w:rsidR="00427DC7" w:rsidRPr="00CC3CDB" w:rsidRDefault="00427DC7" w:rsidP="00FA3BBA">
            <w:pPr>
              <w:jc w:val="center"/>
              <w:rPr>
                <w:rFonts w:asciiTheme="minorHAnsi" w:hAnsiTheme="minorHAnsi" w:cstheme="minorHAnsi"/>
                <w:b/>
                <w:bCs/>
                <w:sz w:val="20"/>
              </w:rPr>
            </w:pPr>
            <w:r w:rsidRPr="00CC3CDB">
              <w:rPr>
                <w:rFonts w:asciiTheme="minorHAnsi" w:hAnsiTheme="minorHAnsi" w:cstheme="minorHAnsi"/>
                <w:b/>
                <w:bCs/>
                <w:sz w:val="20"/>
              </w:rPr>
              <w:t xml:space="preserve">BROJ </w:t>
            </w:r>
            <w:r w:rsidR="003C56F2">
              <w:rPr>
                <w:rFonts w:asciiTheme="minorHAnsi" w:hAnsiTheme="minorHAnsi" w:cstheme="minorHAnsi"/>
                <w:b/>
                <w:bCs/>
                <w:sz w:val="20"/>
              </w:rPr>
              <w:t>OPERATIVNIH</w:t>
            </w:r>
          </w:p>
          <w:p w:rsidR="00427DC7" w:rsidRPr="00CC3CDB" w:rsidRDefault="00427DC7" w:rsidP="00FA3BBA">
            <w:pPr>
              <w:jc w:val="center"/>
              <w:rPr>
                <w:rFonts w:asciiTheme="minorHAnsi" w:hAnsiTheme="minorHAnsi" w:cstheme="minorHAnsi"/>
                <w:b/>
                <w:bCs/>
                <w:sz w:val="20"/>
              </w:rPr>
            </w:pPr>
            <w:r w:rsidRPr="00CC3CDB">
              <w:rPr>
                <w:rFonts w:asciiTheme="minorHAnsi" w:hAnsiTheme="minorHAnsi" w:cstheme="minorHAnsi"/>
                <w:b/>
                <w:bCs/>
                <w:sz w:val="20"/>
              </w:rPr>
              <w:t>VATROGASACA</w:t>
            </w:r>
          </w:p>
        </w:tc>
        <w:tc>
          <w:tcPr>
            <w:tcW w:w="2192" w:type="dxa"/>
            <w:shd w:val="clear" w:color="auto" w:fill="FFFFFF"/>
            <w:vAlign w:val="center"/>
          </w:tcPr>
          <w:p w:rsidR="00427DC7" w:rsidRPr="00CC3CDB" w:rsidRDefault="003C56F2" w:rsidP="00FA3BBA">
            <w:pPr>
              <w:jc w:val="center"/>
              <w:rPr>
                <w:rFonts w:asciiTheme="minorHAnsi" w:hAnsiTheme="minorHAnsi" w:cstheme="minorHAnsi"/>
                <w:b/>
                <w:bCs/>
                <w:sz w:val="20"/>
              </w:rPr>
            </w:pPr>
            <w:r>
              <w:rPr>
                <w:rFonts w:asciiTheme="minorHAnsi" w:hAnsiTheme="minorHAnsi" w:cstheme="minorHAnsi"/>
                <w:b/>
                <w:bCs/>
                <w:sz w:val="20"/>
              </w:rPr>
              <w:t>VATROGASNI DOM/SPREMIŠTE</w:t>
            </w:r>
          </w:p>
        </w:tc>
        <w:tc>
          <w:tcPr>
            <w:tcW w:w="3827" w:type="dxa"/>
            <w:shd w:val="clear" w:color="auto" w:fill="FFFFFF"/>
            <w:vAlign w:val="center"/>
          </w:tcPr>
          <w:p w:rsidR="00427DC7" w:rsidRPr="00CC3CDB" w:rsidRDefault="00427DC7" w:rsidP="00FA3BBA">
            <w:pPr>
              <w:jc w:val="center"/>
              <w:rPr>
                <w:rFonts w:asciiTheme="minorHAnsi" w:hAnsiTheme="minorHAnsi" w:cstheme="minorHAnsi"/>
                <w:b/>
                <w:bCs/>
                <w:sz w:val="20"/>
              </w:rPr>
            </w:pPr>
            <w:r w:rsidRPr="00CC3CDB">
              <w:rPr>
                <w:rFonts w:asciiTheme="minorHAnsi" w:hAnsiTheme="minorHAnsi" w:cstheme="minorHAnsi"/>
                <w:b/>
                <w:bCs/>
                <w:sz w:val="20"/>
              </w:rPr>
              <w:t>VATROGASNA VOZILA/ZNAČAJNIJA OPREMA</w:t>
            </w:r>
          </w:p>
        </w:tc>
      </w:tr>
      <w:tr w:rsidR="00427DC7" w:rsidRPr="00CC3CDB" w:rsidTr="0042195C">
        <w:trPr>
          <w:trHeight w:val="458"/>
        </w:trPr>
        <w:tc>
          <w:tcPr>
            <w:tcW w:w="9067" w:type="dxa"/>
            <w:gridSpan w:val="4"/>
            <w:vAlign w:val="center"/>
          </w:tcPr>
          <w:p w:rsidR="00427DC7" w:rsidRPr="00CC3CDB" w:rsidRDefault="00427DC7" w:rsidP="00FA3BBA">
            <w:pPr>
              <w:jc w:val="center"/>
              <w:rPr>
                <w:rFonts w:asciiTheme="minorHAnsi" w:eastAsia="Times New Roman" w:hAnsiTheme="minorHAnsi" w:cstheme="minorHAnsi"/>
                <w:b/>
                <w:bCs/>
                <w:sz w:val="20"/>
              </w:rPr>
            </w:pPr>
            <w:r w:rsidRPr="00CC3CDB">
              <w:rPr>
                <w:rFonts w:asciiTheme="minorHAnsi" w:eastAsia="Times New Roman" w:hAnsiTheme="minorHAnsi" w:cstheme="minorHAnsi"/>
                <w:b/>
                <w:bCs/>
                <w:sz w:val="20"/>
              </w:rPr>
              <w:t>DOBROVOLJN</w:t>
            </w:r>
            <w:r w:rsidR="00F60B8C" w:rsidRPr="00CC3CDB">
              <w:rPr>
                <w:rFonts w:asciiTheme="minorHAnsi" w:eastAsia="Times New Roman" w:hAnsiTheme="minorHAnsi" w:cstheme="minorHAnsi"/>
                <w:b/>
                <w:bCs/>
                <w:sz w:val="20"/>
              </w:rPr>
              <w:t>O</w:t>
            </w:r>
            <w:r w:rsidRPr="00CC3CDB">
              <w:rPr>
                <w:rFonts w:asciiTheme="minorHAnsi" w:eastAsia="Times New Roman" w:hAnsiTheme="minorHAnsi" w:cstheme="minorHAnsi"/>
                <w:b/>
                <w:bCs/>
                <w:sz w:val="20"/>
              </w:rPr>
              <w:t xml:space="preserve"> VATROGASN</w:t>
            </w:r>
            <w:r w:rsidR="00F60B8C" w:rsidRPr="00CC3CDB">
              <w:rPr>
                <w:rFonts w:asciiTheme="minorHAnsi" w:eastAsia="Times New Roman" w:hAnsiTheme="minorHAnsi" w:cstheme="minorHAnsi"/>
                <w:b/>
                <w:bCs/>
                <w:sz w:val="20"/>
              </w:rPr>
              <w:t>O</w:t>
            </w:r>
            <w:r w:rsidRPr="00CC3CDB">
              <w:rPr>
                <w:rFonts w:asciiTheme="minorHAnsi" w:eastAsia="Times New Roman" w:hAnsiTheme="minorHAnsi" w:cstheme="minorHAnsi"/>
                <w:b/>
                <w:bCs/>
                <w:sz w:val="20"/>
              </w:rPr>
              <w:t xml:space="preserve"> DRUŠTV</w:t>
            </w:r>
            <w:r w:rsidR="00F60B8C" w:rsidRPr="00CC3CDB">
              <w:rPr>
                <w:rFonts w:asciiTheme="minorHAnsi" w:eastAsia="Times New Roman" w:hAnsiTheme="minorHAnsi" w:cstheme="minorHAnsi"/>
                <w:b/>
                <w:bCs/>
                <w:sz w:val="20"/>
              </w:rPr>
              <w:t>O</w:t>
            </w:r>
            <w:r w:rsidRPr="00CC3CDB">
              <w:rPr>
                <w:rFonts w:asciiTheme="minorHAnsi" w:eastAsia="Times New Roman" w:hAnsiTheme="minorHAnsi" w:cstheme="minorHAnsi"/>
                <w:b/>
                <w:bCs/>
                <w:sz w:val="20"/>
              </w:rPr>
              <w:t xml:space="preserve"> – SREDIŠNJ</w:t>
            </w:r>
            <w:r w:rsidR="00F60B8C" w:rsidRPr="00CC3CDB">
              <w:rPr>
                <w:rFonts w:asciiTheme="minorHAnsi" w:eastAsia="Times New Roman" w:hAnsiTheme="minorHAnsi" w:cstheme="minorHAnsi"/>
                <w:b/>
                <w:bCs/>
                <w:sz w:val="20"/>
              </w:rPr>
              <w:t>E</w:t>
            </w:r>
            <w:r w:rsidRPr="00CC3CDB">
              <w:rPr>
                <w:rFonts w:asciiTheme="minorHAnsi" w:eastAsia="Times New Roman" w:hAnsiTheme="minorHAnsi" w:cstheme="minorHAnsi"/>
                <w:b/>
                <w:bCs/>
                <w:sz w:val="20"/>
              </w:rPr>
              <w:t xml:space="preserve"> DRUŠTV</w:t>
            </w:r>
            <w:r w:rsidR="00F60B8C" w:rsidRPr="00CC3CDB">
              <w:rPr>
                <w:rFonts w:asciiTheme="minorHAnsi" w:eastAsia="Times New Roman" w:hAnsiTheme="minorHAnsi" w:cstheme="minorHAnsi"/>
                <w:b/>
                <w:bCs/>
                <w:sz w:val="20"/>
              </w:rPr>
              <w:t>O</w:t>
            </w:r>
          </w:p>
        </w:tc>
      </w:tr>
      <w:tr w:rsidR="00427DC7" w:rsidRPr="00CC3CDB" w:rsidTr="0042195C">
        <w:trPr>
          <w:trHeight w:val="1078"/>
        </w:trPr>
        <w:tc>
          <w:tcPr>
            <w:tcW w:w="1554" w:type="dxa"/>
            <w:vAlign w:val="center"/>
          </w:tcPr>
          <w:p w:rsidR="00427DC7" w:rsidRPr="00CC3CDB" w:rsidRDefault="00F60B8C" w:rsidP="0042195C">
            <w:pPr>
              <w:jc w:val="center"/>
              <w:rPr>
                <w:rFonts w:asciiTheme="minorHAnsi" w:hAnsiTheme="minorHAnsi" w:cstheme="minorHAnsi"/>
                <w:sz w:val="20"/>
              </w:rPr>
            </w:pPr>
            <w:r w:rsidRPr="00CC3CDB">
              <w:rPr>
                <w:rFonts w:asciiTheme="minorHAnsi" w:hAnsiTheme="minorHAnsi" w:cstheme="minorHAnsi"/>
                <w:sz w:val="20"/>
              </w:rPr>
              <w:t>DVD</w:t>
            </w:r>
            <w:r w:rsidR="003C56F2">
              <w:rPr>
                <w:rFonts w:asciiTheme="minorHAnsi" w:hAnsiTheme="minorHAnsi" w:cstheme="minorHAnsi"/>
                <w:sz w:val="20"/>
              </w:rPr>
              <w:t xml:space="preserve"> Ludbreg</w:t>
            </w:r>
          </w:p>
        </w:tc>
        <w:tc>
          <w:tcPr>
            <w:tcW w:w="1494" w:type="dxa"/>
            <w:vAlign w:val="center"/>
          </w:tcPr>
          <w:p w:rsidR="00427DC7" w:rsidRPr="00CC3CDB" w:rsidRDefault="003C56F2" w:rsidP="000200AD">
            <w:pPr>
              <w:jc w:val="center"/>
              <w:rPr>
                <w:rFonts w:asciiTheme="minorHAnsi" w:eastAsia="Times New Roman" w:hAnsiTheme="minorHAnsi" w:cstheme="minorHAnsi"/>
                <w:sz w:val="20"/>
              </w:rPr>
            </w:pPr>
            <w:r>
              <w:rPr>
                <w:rFonts w:asciiTheme="minorHAnsi" w:eastAsia="Times New Roman" w:hAnsiTheme="minorHAnsi" w:cstheme="minorHAnsi"/>
                <w:sz w:val="20"/>
              </w:rPr>
              <w:t>22</w:t>
            </w:r>
          </w:p>
        </w:tc>
        <w:tc>
          <w:tcPr>
            <w:tcW w:w="2192" w:type="dxa"/>
            <w:vAlign w:val="center"/>
          </w:tcPr>
          <w:p w:rsidR="00427DC7" w:rsidRPr="00CC3CDB" w:rsidRDefault="003C56F2" w:rsidP="000200AD">
            <w:pPr>
              <w:jc w:val="center"/>
              <w:rPr>
                <w:rFonts w:asciiTheme="minorHAnsi" w:eastAsia="Times New Roman" w:hAnsiTheme="minorHAnsi" w:cstheme="minorHAnsi"/>
                <w:sz w:val="20"/>
              </w:rPr>
            </w:pPr>
            <w:r>
              <w:rPr>
                <w:rFonts w:asciiTheme="minorHAnsi" w:eastAsia="Times New Roman" w:hAnsiTheme="minorHAnsi" w:cstheme="minorHAnsi"/>
                <w:sz w:val="20"/>
              </w:rPr>
              <w:t>V</w:t>
            </w:r>
            <w:r w:rsidRPr="003C56F2">
              <w:rPr>
                <w:rFonts w:asciiTheme="minorHAnsi" w:eastAsia="Times New Roman" w:hAnsiTheme="minorHAnsi" w:cstheme="minorHAnsi"/>
                <w:sz w:val="20"/>
              </w:rPr>
              <w:t xml:space="preserve">atrogasni dom sa spremištem na lokaciji Koprivnička </w:t>
            </w:r>
            <w:r>
              <w:rPr>
                <w:rFonts w:asciiTheme="minorHAnsi" w:eastAsia="Times New Roman" w:hAnsiTheme="minorHAnsi" w:cstheme="minorHAnsi"/>
                <w:sz w:val="20"/>
              </w:rPr>
              <w:t xml:space="preserve">ulica </w:t>
            </w:r>
            <w:r w:rsidRPr="003C56F2">
              <w:rPr>
                <w:rFonts w:asciiTheme="minorHAnsi" w:eastAsia="Times New Roman" w:hAnsiTheme="minorHAnsi" w:cstheme="minorHAnsi"/>
                <w:sz w:val="20"/>
              </w:rPr>
              <w:t>17, Ludbreg</w:t>
            </w:r>
          </w:p>
        </w:tc>
        <w:tc>
          <w:tcPr>
            <w:tcW w:w="3827" w:type="dxa"/>
            <w:vAlign w:val="center"/>
          </w:tcPr>
          <w:p w:rsidR="003C56F2" w:rsidRPr="0042195C" w:rsidRDefault="003C56F2" w:rsidP="003C56F2">
            <w:pPr>
              <w:jc w:val="left"/>
              <w:rPr>
                <w:rFonts w:asciiTheme="minorHAnsi" w:eastAsia="Times New Roman" w:hAnsiTheme="minorHAnsi" w:cstheme="minorHAnsi"/>
                <w:sz w:val="20"/>
              </w:rPr>
            </w:pPr>
            <w:r w:rsidRPr="0042195C">
              <w:rPr>
                <w:rFonts w:asciiTheme="minorHAnsi" w:eastAsia="Times New Roman" w:hAnsiTheme="minorHAnsi" w:cstheme="minorHAnsi"/>
                <w:sz w:val="20"/>
              </w:rPr>
              <w:t>Zapovjedno vozilo Mitsubishi L200 (2009.)</w:t>
            </w:r>
          </w:p>
          <w:p w:rsidR="003C56F2" w:rsidRPr="003C56F2" w:rsidRDefault="003C56F2" w:rsidP="003C56F2">
            <w:pPr>
              <w:jc w:val="left"/>
              <w:rPr>
                <w:rFonts w:asciiTheme="minorHAnsi" w:eastAsia="Times New Roman" w:hAnsiTheme="minorHAnsi" w:cstheme="minorHAnsi"/>
                <w:sz w:val="20"/>
              </w:rPr>
            </w:pPr>
            <w:r w:rsidRPr="0042195C">
              <w:rPr>
                <w:rFonts w:asciiTheme="minorHAnsi" w:eastAsia="Times New Roman" w:hAnsiTheme="minorHAnsi" w:cstheme="minorHAnsi"/>
                <w:sz w:val="20"/>
              </w:rPr>
              <w:t>Navalno vozilo MERCEDES Atego 1530AF</w:t>
            </w:r>
            <w:r w:rsidRPr="003C56F2">
              <w:rPr>
                <w:rFonts w:asciiTheme="minorHAnsi" w:eastAsia="Times New Roman" w:hAnsiTheme="minorHAnsi" w:cstheme="minorHAnsi"/>
                <w:sz w:val="20"/>
              </w:rPr>
              <w:t xml:space="preserve"> (2021</w:t>
            </w:r>
            <w:r w:rsidR="0042195C">
              <w:rPr>
                <w:rFonts w:asciiTheme="minorHAnsi" w:eastAsia="Times New Roman" w:hAnsiTheme="minorHAnsi" w:cstheme="minorHAnsi"/>
                <w:sz w:val="20"/>
              </w:rPr>
              <w:t>.</w:t>
            </w:r>
            <w:r w:rsidRPr="003C56F2">
              <w:rPr>
                <w:rFonts w:asciiTheme="minorHAnsi" w:eastAsia="Times New Roman" w:hAnsiTheme="minorHAnsi" w:cstheme="minorHAnsi"/>
                <w:sz w:val="20"/>
              </w:rPr>
              <w:t xml:space="preserve">)(3 sjedeća mjesta, kapacitet </w:t>
            </w:r>
            <w:r w:rsidR="00C33E6E">
              <w:rPr>
                <w:rFonts w:asciiTheme="minorHAnsi" w:eastAsia="Times New Roman" w:hAnsiTheme="minorHAnsi" w:cstheme="minorHAnsi"/>
                <w:sz w:val="20"/>
              </w:rPr>
              <w:t>s</w:t>
            </w:r>
            <w:r w:rsidRPr="003C56F2">
              <w:rPr>
                <w:rFonts w:asciiTheme="minorHAnsi" w:eastAsia="Times New Roman" w:hAnsiTheme="minorHAnsi" w:cstheme="minorHAnsi"/>
                <w:sz w:val="20"/>
              </w:rPr>
              <w:t xml:space="preserve">premnika vode: 2.400 l, spremnik pjenila: 200 l, vitlo 7 t) </w:t>
            </w:r>
          </w:p>
          <w:p w:rsidR="003C56F2" w:rsidRPr="003C56F2" w:rsidRDefault="0042195C" w:rsidP="003C56F2">
            <w:pPr>
              <w:jc w:val="left"/>
              <w:rPr>
                <w:rFonts w:asciiTheme="minorHAnsi" w:eastAsia="Times New Roman" w:hAnsiTheme="minorHAnsi" w:cstheme="minorHAnsi"/>
                <w:sz w:val="20"/>
              </w:rPr>
            </w:pPr>
            <w:r>
              <w:rPr>
                <w:rFonts w:asciiTheme="minorHAnsi" w:eastAsia="Times New Roman" w:hAnsiTheme="minorHAnsi" w:cstheme="minorHAnsi"/>
                <w:sz w:val="20"/>
              </w:rPr>
              <w:t>N</w:t>
            </w:r>
            <w:r w:rsidR="003C56F2" w:rsidRPr="003C56F2">
              <w:rPr>
                <w:rFonts w:asciiTheme="minorHAnsi" w:eastAsia="Times New Roman" w:hAnsiTheme="minorHAnsi" w:cstheme="minorHAnsi"/>
                <w:sz w:val="20"/>
              </w:rPr>
              <w:t>avalno vozilo MAN (1999.)(6 sjedećih</w:t>
            </w:r>
            <w:r>
              <w:rPr>
                <w:rFonts w:asciiTheme="minorHAnsi" w:eastAsia="Times New Roman" w:hAnsiTheme="minorHAnsi" w:cstheme="minorHAnsi"/>
                <w:sz w:val="20"/>
              </w:rPr>
              <w:t xml:space="preserve"> </w:t>
            </w:r>
            <w:r w:rsidR="003C56F2" w:rsidRPr="003C56F2">
              <w:rPr>
                <w:rFonts w:asciiTheme="minorHAnsi" w:eastAsia="Times New Roman" w:hAnsiTheme="minorHAnsi" w:cstheme="minorHAnsi"/>
                <w:sz w:val="20"/>
              </w:rPr>
              <w:t>mjesta, kapacitet spremnika vode: 2.400 l)</w:t>
            </w:r>
          </w:p>
          <w:p w:rsidR="003C56F2" w:rsidRPr="003C56F2" w:rsidRDefault="0042195C" w:rsidP="003C56F2">
            <w:pPr>
              <w:jc w:val="left"/>
              <w:rPr>
                <w:rFonts w:asciiTheme="minorHAnsi" w:eastAsia="Times New Roman" w:hAnsiTheme="minorHAnsi" w:cstheme="minorHAnsi"/>
                <w:sz w:val="20"/>
              </w:rPr>
            </w:pPr>
            <w:r>
              <w:rPr>
                <w:rFonts w:asciiTheme="minorHAnsi" w:eastAsia="Times New Roman" w:hAnsiTheme="minorHAnsi" w:cstheme="minorHAnsi"/>
                <w:sz w:val="20"/>
              </w:rPr>
              <w:t>A</w:t>
            </w:r>
            <w:r w:rsidR="003C56F2" w:rsidRPr="003C56F2">
              <w:rPr>
                <w:rFonts w:asciiTheme="minorHAnsi" w:eastAsia="Times New Roman" w:hAnsiTheme="minorHAnsi" w:cstheme="minorHAnsi"/>
                <w:sz w:val="20"/>
              </w:rPr>
              <w:t>utocisterna TAM-130 (1984.) (3 sjedeća mjesta; kapacitet spremnika vode: 4.000 l, kapacitet spremnika pjenila: 500 l)</w:t>
            </w:r>
          </w:p>
          <w:p w:rsidR="003C56F2" w:rsidRPr="003C56F2" w:rsidRDefault="0042195C" w:rsidP="003C56F2">
            <w:pPr>
              <w:jc w:val="left"/>
              <w:rPr>
                <w:rFonts w:asciiTheme="minorHAnsi" w:eastAsia="Times New Roman" w:hAnsiTheme="minorHAnsi" w:cstheme="minorHAnsi"/>
                <w:sz w:val="20"/>
              </w:rPr>
            </w:pPr>
            <w:r>
              <w:rPr>
                <w:rFonts w:asciiTheme="minorHAnsi" w:eastAsia="Times New Roman" w:hAnsiTheme="minorHAnsi" w:cstheme="minorHAnsi"/>
                <w:sz w:val="20"/>
              </w:rPr>
              <w:t>A</w:t>
            </w:r>
            <w:r w:rsidR="003C56F2" w:rsidRPr="003C56F2">
              <w:rPr>
                <w:rFonts w:asciiTheme="minorHAnsi" w:eastAsia="Times New Roman" w:hAnsiTheme="minorHAnsi" w:cstheme="minorHAnsi"/>
                <w:sz w:val="20"/>
              </w:rPr>
              <w:t>utocisterna MAN (2002.)(2 sjedeća mjesta, kapacitet spremnika vode: 6.000 l)</w:t>
            </w:r>
          </w:p>
          <w:p w:rsidR="003C56F2" w:rsidRPr="003C56F2" w:rsidRDefault="0042195C" w:rsidP="003C56F2">
            <w:pPr>
              <w:jc w:val="left"/>
              <w:rPr>
                <w:rFonts w:asciiTheme="minorHAnsi" w:eastAsia="Times New Roman" w:hAnsiTheme="minorHAnsi" w:cstheme="minorHAnsi"/>
                <w:sz w:val="20"/>
              </w:rPr>
            </w:pPr>
            <w:r>
              <w:rPr>
                <w:rFonts w:asciiTheme="minorHAnsi" w:eastAsia="Times New Roman" w:hAnsiTheme="minorHAnsi" w:cstheme="minorHAnsi"/>
                <w:sz w:val="20"/>
              </w:rPr>
              <w:t>V</w:t>
            </w:r>
            <w:r w:rsidR="003C56F2" w:rsidRPr="003C56F2">
              <w:rPr>
                <w:rFonts w:asciiTheme="minorHAnsi" w:eastAsia="Times New Roman" w:hAnsiTheme="minorHAnsi" w:cstheme="minorHAnsi"/>
                <w:sz w:val="20"/>
              </w:rPr>
              <w:t>ozilo za tehničke intervencije Dennis Sabre (1999.)(2 sjedeća mjesta, visokotlačni sklop s 300 l vode, niskotlačni zračni jastuci za podizanje tereta, vitlo 2 t )</w:t>
            </w:r>
          </w:p>
          <w:p w:rsidR="003C56F2" w:rsidRPr="003C56F2" w:rsidRDefault="0042195C" w:rsidP="003C56F2">
            <w:pPr>
              <w:jc w:val="left"/>
              <w:rPr>
                <w:rFonts w:asciiTheme="minorHAnsi" w:eastAsia="Times New Roman" w:hAnsiTheme="minorHAnsi" w:cstheme="minorHAnsi"/>
                <w:sz w:val="20"/>
              </w:rPr>
            </w:pPr>
            <w:r>
              <w:rPr>
                <w:rFonts w:asciiTheme="minorHAnsi" w:eastAsia="Times New Roman" w:hAnsiTheme="minorHAnsi" w:cstheme="minorHAnsi"/>
                <w:sz w:val="20"/>
              </w:rPr>
              <w:t>T</w:t>
            </w:r>
            <w:r w:rsidR="003C56F2" w:rsidRPr="003C56F2">
              <w:rPr>
                <w:rFonts w:asciiTheme="minorHAnsi" w:eastAsia="Times New Roman" w:hAnsiTheme="minorHAnsi" w:cstheme="minorHAnsi"/>
                <w:sz w:val="20"/>
              </w:rPr>
              <w:t>eretno vozilo KIA (2007.)</w:t>
            </w:r>
          </w:p>
          <w:p w:rsidR="00AA4050" w:rsidRDefault="0042195C" w:rsidP="003C56F2">
            <w:pPr>
              <w:jc w:val="left"/>
              <w:rPr>
                <w:rFonts w:asciiTheme="minorHAnsi" w:eastAsia="Times New Roman" w:hAnsiTheme="minorHAnsi" w:cstheme="minorHAnsi"/>
                <w:sz w:val="20"/>
              </w:rPr>
            </w:pPr>
            <w:r>
              <w:rPr>
                <w:rFonts w:asciiTheme="minorHAnsi" w:eastAsia="Times New Roman" w:hAnsiTheme="minorHAnsi" w:cstheme="minorHAnsi"/>
                <w:sz w:val="20"/>
              </w:rPr>
              <w:t>K</w:t>
            </w:r>
            <w:r w:rsidR="003C56F2" w:rsidRPr="003C56F2">
              <w:rPr>
                <w:rFonts w:asciiTheme="minorHAnsi" w:eastAsia="Times New Roman" w:hAnsiTheme="minorHAnsi" w:cstheme="minorHAnsi"/>
                <w:sz w:val="20"/>
              </w:rPr>
              <w:t>ombi vozilo Renault Master (2004.).</w:t>
            </w:r>
          </w:p>
          <w:p w:rsidR="0042195C" w:rsidRPr="0042195C" w:rsidRDefault="0042195C" w:rsidP="0042195C">
            <w:pPr>
              <w:jc w:val="left"/>
              <w:rPr>
                <w:rFonts w:asciiTheme="minorHAnsi" w:eastAsia="Times New Roman" w:hAnsiTheme="minorHAnsi" w:cstheme="minorHAnsi"/>
                <w:sz w:val="20"/>
              </w:rPr>
            </w:pPr>
            <w:r>
              <w:rPr>
                <w:rFonts w:asciiTheme="minorHAnsi" w:eastAsia="Times New Roman" w:hAnsiTheme="minorHAnsi" w:cstheme="minorHAnsi"/>
                <w:sz w:val="20"/>
              </w:rPr>
              <w:t>V</w:t>
            </w:r>
            <w:r w:rsidRPr="0042195C">
              <w:rPr>
                <w:rFonts w:asciiTheme="minorHAnsi" w:eastAsia="Times New Roman" w:hAnsiTheme="minorHAnsi" w:cstheme="minorHAnsi"/>
                <w:sz w:val="20"/>
              </w:rPr>
              <w:t xml:space="preserve">atrogasne pumpe (prijenosne – 4 kom, potopna električna – 2 kom, potopna </w:t>
            </w:r>
            <w:r w:rsidRPr="0042195C">
              <w:rPr>
                <w:rFonts w:asciiTheme="minorHAnsi" w:eastAsia="Times New Roman" w:hAnsiTheme="minorHAnsi" w:cstheme="minorHAnsi"/>
                <w:sz w:val="20"/>
              </w:rPr>
              <w:lastRenderedPageBreak/>
              <w:t>turbinska – 1 kom)</w:t>
            </w:r>
          </w:p>
          <w:p w:rsidR="0042195C" w:rsidRPr="0042195C" w:rsidRDefault="0042195C" w:rsidP="0042195C">
            <w:pPr>
              <w:jc w:val="left"/>
              <w:rPr>
                <w:rFonts w:asciiTheme="minorHAnsi" w:eastAsia="Times New Roman" w:hAnsiTheme="minorHAnsi" w:cstheme="minorHAnsi"/>
                <w:sz w:val="20"/>
              </w:rPr>
            </w:pPr>
            <w:r>
              <w:rPr>
                <w:rFonts w:asciiTheme="minorHAnsi" w:eastAsia="Times New Roman" w:hAnsiTheme="minorHAnsi" w:cstheme="minorHAnsi"/>
                <w:sz w:val="20"/>
              </w:rPr>
              <w:t>S</w:t>
            </w:r>
            <w:r w:rsidRPr="0042195C">
              <w:rPr>
                <w:rFonts w:asciiTheme="minorHAnsi" w:eastAsia="Times New Roman" w:hAnsiTheme="minorHAnsi" w:cstheme="minorHAnsi"/>
                <w:sz w:val="20"/>
              </w:rPr>
              <w:t>redstva veze (pokretne radio postaje – 4 kom, ručne radio postaje – 2 kom)</w:t>
            </w:r>
          </w:p>
          <w:p w:rsidR="0042195C" w:rsidRPr="0042195C" w:rsidRDefault="0042195C" w:rsidP="0042195C">
            <w:pPr>
              <w:jc w:val="left"/>
              <w:rPr>
                <w:rFonts w:asciiTheme="minorHAnsi" w:eastAsia="Times New Roman" w:hAnsiTheme="minorHAnsi" w:cstheme="minorHAnsi"/>
                <w:sz w:val="20"/>
              </w:rPr>
            </w:pPr>
            <w:r>
              <w:rPr>
                <w:rFonts w:asciiTheme="minorHAnsi" w:eastAsia="Times New Roman" w:hAnsiTheme="minorHAnsi" w:cstheme="minorHAnsi"/>
                <w:sz w:val="20"/>
              </w:rPr>
              <w:t>L</w:t>
            </w:r>
            <w:r w:rsidRPr="0042195C">
              <w:rPr>
                <w:rFonts w:asciiTheme="minorHAnsi" w:eastAsia="Times New Roman" w:hAnsiTheme="minorHAnsi" w:cstheme="minorHAnsi"/>
                <w:sz w:val="20"/>
              </w:rPr>
              <w:t>jestve (prislanjače – 2 kom, kukače – 3 kom, dvodijelna rastegača – 1 kom, trodijelna aluminijska rastegača – 3 kom),</w:t>
            </w:r>
          </w:p>
          <w:p w:rsidR="0042195C" w:rsidRPr="0042195C" w:rsidRDefault="0042195C" w:rsidP="0042195C">
            <w:pPr>
              <w:jc w:val="left"/>
              <w:rPr>
                <w:rFonts w:asciiTheme="minorHAnsi" w:eastAsia="Times New Roman" w:hAnsiTheme="minorHAnsi" w:cstheme="minorHAnsi"/>
                <w:sz w:val="20"/>
              </w:rPr>
            </w:pPr>
            <w:r>
              <w:rPr>
                <w:rFonts w:asciiTheme="minorHAnsi" w:eastAsia="Times New Roman" w:hAnsiTheme="minorHAnsi" w:cstheme="minorHAnsi"/>
                <w:sz w:val="20"/>
              </w:rPr>
              <w:t>I</w:t>
            </w:r>
            <w:r w:rsidRPr="0042195C">
              <w:rPr>
                <w:rFonts w:asciiTheme="minorHAnsi" w:eastAsia="Times New Roman" w:hAnsiTheme="minorHAnsi" w:cstheme="minorHAnsi"/>
                <w:sz w:val="20"/>
              </w:rPr>
              <w:t xml:space="preserve">zolacioni aparati – 6 kom </w:t>
            </w:r>
          </w:p>
          <w:p w:rsidR="0042195C" w:rsidRPr="00CC3CDB" w:rsidRDefault="0042195C" w:rsidP="0042195C">
            <w:pPr>
              <w:jc w:val="left"/>
              <w:rPr>
                <w:rFonts w:asciiTheme="minorHAnsi" w:eastAsia="Times New Roman" w:hAnsiTheme="minorHAnsi" w:cstheme="minorHAnsi"/>
                <w:sz w:val="20"/>
              </w:rPr>
            </w:pPr>
            <w:r>
              <w:rPr>
                <w:rFonts w:asciiTheme="minorHAnsi" w:eastAsia="Times New Roman" w:hAnsiTheme="minorHAnsi" w:cstheme="minorHAnsi"/>
                <w:sz w:val="20"/>
              </w:rPr>
              <w:t>O</w:t>
            </w:r>
            <w:r w:rsidRPr="0042195C">
              <w:rPr>
                <w:rFonts w:asciiTheme="minorHAnsi" w:eastAsia="Times New Roman" w:hAnsiTheme="minorHAnsi" w:cstheme="minorHAnsi"/>
                <w:sz w:val="20"/>
              </w:rPr>
              <w:t>stala oprema (komplet hidrauličnog alata za spašavanje – 3 kompleta (od čega 1 komplet je akumulatorski hidraulični set), termovizijska kamera – 2 kom, detector opasnih plinova – 2 kom, dizalica – 2 kom, motorna pila – 2 kom, generator za proizvodnju el. struje – 3 kom, ručni razupirač za spašavanje – 1 kom, vatrogasna naprtnjača – 15 kom)</w:t>
            </w:r>
          </w:p>
        </w:tc>
      </w:tr>
      <w:tr w:rsidR="00427DC7" w:rsidRPr="00CC3CDB" w:rsidTr="0042195C">
        <w:trPr>
          <w:trHeight w:val="341"/>
        </w:trPr>
        <w:tc>
          <w:tcPr>
            <w:tcW w:w="9067" w:type="dxa"/>
            <w:gridSpan w:val="4"/>
            <w:vAlign w:val="center"/>
          </w:tcPr>
          <w:p w:rsidR="00427DC7" w:rsidRPr="00CC3CDB" w:rsidRDefault="00427DC7" w:rsidP="00FA3BBA">
            <w:pPr>
              <w:jc w:val="center"/>
              <w:rPr>
                <w:rFonts w:asciiTheme="minorHAnsi" w:eastAsia="Times New Roman" w:hAnsiTheme="minorHAnsi" w:cstheme="minorHAnsi"/>
                <w:b/>
                <w:bCs/>
                <w:sz w:val="20"/>
              </w:rPr>
            </w:pPr>
            <w:r w:rsidRPr="00CC3CDB">
              <w:rPr>
                <w:rFonts w:asciiTheme="minorHAnsi" w:eastAsia="Times New Roman" w:hAnsiTheme="minorHAnsi" w:cstheme="minorHAnsi"/>
                <w:b/>
                <w:bCs/>
                <w:sz w:val="20"/>
              </w:rPr>
              <w:lastRenderedPageBreak/>
              <w:t>DOBROVOLJNA VATROGASNA DRUŠTVA – OSTALA DRUŠTVA</w:t>
            </w:r>
          </w:p>
        </w:tc>
      </w:tr>
      <w:tr w:rsidR="00427DC7" w:rsidRPr="00CC3CDB" w:rsidTr="0042195C">
        <w:trPr>
          <w:trHeight w:val="1198"/>
        </w:trPr>
        <w:tc>
          <w:tcPr>
            <w:tcW w:w="1554" w:type="dxa"/>
            <w:vAlign w:val="center"/>
          </w:tcPr>
          <w:p w:rsidR="00427DC7" w:rsidRPr="00CC3CDB" w:rsidRDefault="0042195C" w:rsidP="0042195C">
            <w:pPr>
              <w:jc w:val="center"/>
              <w:rPr>
                <w:rFonts w:asciiTheme="minorHAnsi" w:hAnsiTheme="minorHAnsi" w:cstheme="minorHAnsi"/>
                <w:sz w:val="20"/>
              </w:rPr>
            </w:pPr>
            <w:r w:rsidRPr="0042195C">
              <w:rPr>
                <w:rFonts w:asciiTheme="minorHAnsi" w:hAnsiTheme="minorHAnsi" w:cstheme="minorHAnsi"/>
                <w:sz w:val="20"/>
              </w:rPr>
              <w:t>DVD Sigetec Ludbreški</w:t>
            </w:r>
          </w:p>
        </w:tc>
        <w:tc>
          <w:tcPr>
            <w:tcW w:w="1494" w:type="dxa"/>
            <w:vAlign w:val="center"/>
          </w:tcPr>
          <w:p w:rsidR="00427DC7" w:rsidRPr="00CC3CDB" w:rsidRDefault="0042195C" w:rsidP="000200AD">
            <w:pPr>
              <w:jc w:val="center"/>
              <w:rPr>
                <w:rFonts w:asciiTheme="minorHAnsi" w:eastAsia="Times New Roman" w:hAnsiTheme="minorHAnsi" w:cstheme="minorHAnsi"/>
                <w:sz w:val="20"/>
              </w:rPr>
            </w:pPr>
            <w:r>
              <w:rPr>
                <w:rFonts w:asciiTheme="minorHAnsi" w:eastAsia="Times New Roman" w:hAnsiTheme="minorHAnsi" w:cstheme="minorHAnsi"/>
                <w:sz w:val="20"/>
              </w:rPr>
              <w:t>12</w:t>
            </w:r>
          </w:p>
        </w:tc>
        <w:tc>
          <w:tcPr>
            <w:tcW w:w="2192" w:type="dxa"/>
            <w:vAlign w:val="center"/>
          </w:tcPr>
          <w:p w:rsidR="00427DC7" w:rsidRPr="00CC3CDB" w:rsidRDefault="0042195C" w:rsidP="00FA3BBA">
            <w:pPr>
              <w:jc w:val="center"/>
              <w:rPr>
                <w:rFonts w:asciiTheme="minorHAnsi" w:eastAsia="Times New Roman" w:hAnsiTheme="minorHAnsi" w:cstheme="minorHAnsi"/>
                <w:sz w:val="20"/>
              </w:rPr>
            </w:pPr>
            <w:r>
              <w:rPr>
                <w:rFonts w:asciiTheme="minorHAnsi" w:eastAsia="Times New Roman" w:hAnsiTheme="minorHAnsi" w:cstheme="minorHAnsi"/>
                <w:sz w:val="20"/>
              </w:rPr>
              <w:t>Spremište</w:t>
            </w:r>
            <w:r w:rsidR="00364D40">
              <w:rPr>
                <w:rFonts w:asciiTheme="minorHAnsi" w:eastAsia="Times New Roman" w:hAnsiTheme="minorHAnsi" w:cstheme="minorHAnsi"/>
                <w:sz w:val="20"/>
              </w:rPr>
              <w:t xml:space="preserve"> bez vatrogasnog doma </w:t>
            </w:r>
            <w:r>
              <w:rPr>
                <w:rFonts w:asciiTheme="minorHAnsi" w:eastAsia="Times New Roman" w:hAnsiTheme="minorHAnsi" w:cstheme="minorHAnsi"/>
                <w:sz w:val="20"/>
              </w:rPr>
              <w:t xml:space="preserve">na lokaciji </w:t>
            </w:r>
            <w:r w:rsidRPr="0042195C">
              <w:rPr>
                <w:rFonts w:asciiTheme="minorHAnsi" w:eastAsia="Times New Roman" w:hAnsiTheme="minorHAnsi" w:cstheme="minorHAnsi"/>
                <w:sz w:val="20"/>
              </w:rPr>
              <w:t>Braće Radića 13, Sigetec Ludbreški</w:t>
            </w:r>
          </w:p>
        </w:tc>
        <w:tc>
          <w:tcPr>
            <w:tcW w:w="3827" w:type="dxa"/>
            <w:vAlign w:val="center"/>
          </w:tcPr>
          <w:p w:rsidR="0042195C" w:rsidRPr="0042195C" w:rsidRDefault="0042195C" w:rsidP="0042195C">
            <w:pPr>
              <w:jc w:val="left"/>
              <w:rPr>
                <w:rFonts w:asciiTheme="minorHAnsi" w:eastAsia="Times New Roman" w:hAnsiTheme="minorHAnsi" w:cstheme="minorHAnsi"/>
                <w:sz w:val="20"/>
              </w:rPr>
            </w:pPr>
            <w:r>
              <w:rPr>
                <w:rFonts w:asciiTheme="minorHAnsi" w:eastAsia="Times New Roman" w:hAnsiTheme="minorHAnsi" w:cstheme="minorHAnsi"/>
                <w:sz w:val="20"/>
              </w:rPr>
              <w:t>K</w:t>
            </w:r>
            <w:r w:rsidRPr="0042195C">
              <w:rPr>
                <w:rFonts w:asciiTheme="minorHAnsi" w:eastAsia="Times New Roman" w:hAnsiTheme="minorHAnsi" w:cstheme="minorHAnsi"/>
                <w:sz w:val="20"/>
              </w:rPr>
              <w:t>ombi vozilo Ford Transit (2006.)</w:t>
            </w:r>
          </w:p>
          <w:p w:rsidR="00AA4050" w:rsidRPr="00CC3CDB" w:rsidRDefault="00364D40" w:rsidP="0042195C">
            <w:pPr>
              <w:jc w:val="left"/>
              <w:rPr>
                <w:rFonts w:asciiTheme="minorHAnsi" w:eastAsia="Times New Roman" w:hAnsiTheme="minorHAnsi" w:cstheme="minorHAnsi"/>
                <w:sz w:val="20"/>
              </w:rPr>
            </w:pPr>
            <w:r>
              <w:rPr>
                <w:rFonts w:asciiTheme="minorHAnsi" w:eastAsia="Times New Roman" w:hAnsiTheme="minorHAnsi" w:cstheme="minorHAnsi"/>
                <w:sz w:val="20"/>
              </w:rPr>
              <w:t>V</w:t>
            </w:r>
            <w:r w:rsidR="0042195C" w:rsidRPr="0042195C">
              <w:rPr>
                <w:rFonts w:asciiTheme="minorHAnsi" w:eastAsia="Times New Roman" w:hAnsiTheme="minorHAnsi" w:cstheme="minorHAnsi"/>
                <w:sz w:val="20"/>
              </w:rPr>
              <w:t>atrogasne pumpe (prijenosne) – 2 kom</w:t>
            </w:r>
          </w:p>
        </w:tc>
      </w:tr>
      <w:tr w:rsidR="00427DC7" w:rsidRPr="00CC3CDB" w:rsidTr="0042195C">
        <w:trPr>
          <w:trHeight w:val="1258"/>
        </w:trPr>
        <w:tc>
          <w:tcPr>
            <w:tcW w:w="1554" w:type="dxa"/>
            <w:vAlign w:val="center"/>
          </w:tcPr>
          <w:p w:rsidR="00427DC7" w:rsidRPr="00CC3CDB" w:rsidRDefault="00364D40" w:rsidP="0042195C">
            <w:pPr>
              <w:jc w:val="center"/>
              <w:rPr>
                <w:rFonts w:asciiTheme="minorHAnsi" w:hAnsiTheme="minorHAnsi" w:cstheme="minorHAnsi"/>
                <w:sz w:val="20"/>
              </w:rPr>
            </w:pPr>
            <w:r w:rsidRPr="00364D40">
              <w:rPr>
                <w:rFonts w:asciiTheme="minorHAnsi" w:hAnsiTheme="minorHAnsi" w:cstheme="minorHAnsi"/>
                <w:sz w:val="20"/>
              </w:rPr>
              <w:t>DVD Čukovec</w:t>
            </w:r>
          </w:p>
        </w:tc>
        <w:tc>
          <w:tcPr>
            <w:tcW w:w="1494" w:type="dxa"/>
            <w:vAlign w:val="center"/>
          </w:tcPr>
          <w:p w:rsidR="00427DC7" w:rsidRPr="00CC3CDB" w:rsidRDefault="00364D40" w:rsidP="000200AD">
            <w:pPr>
              <w:jc w:val="center"/>
              <w:rPr>
                <w:rFonts w:asciiTheme="minorHAnsi" w:eastAsia="Times New Roman" w:hAnsiTheme="minorHAnsi" w:cstheme="minorHAnsi"/>
                <w:sz w:val="20"/>
              </w:rPr>
            </w:pPr>
            <w:r>
              <w:rPr>
                <w:rFonts w:asciiTheme="minorHAnsi" w:eastAsia="Times New Roman" w:hAnsiTheme="minorHAnsi" w:cstheme="minorHAnsi"/>
                <w:sz w:val="20"/>
              </w:rPr>
              <w:t>10</w:t>
            </w:r>
          </w:p>
        </w:tc>
        <w:tc>
          <w:tcPr>
            <w:tcW w:w="2192" w:type="dxa"/>
            <w:vAlign w:val="center"/>
          </w:tcPr>
          <w:p w:rsidR="00427DC7" w:rsidRPr="00CC3CDB" w:rsidRDefault="00364D40" w:rsidP="000200AD">
            <w:pPr>
              <w:jc w:val="center"/>
              <w:rPr>
                <w:rFonts w:asciiTheme="minorHAnsi" w:eastAsia="Times New Roman" w:hAnsiTheme="minorHAnsi" w:cstheme="minorHAnsi"/>
                <w:sz w:val="20"/>
              </w:rPr>
            </w:pPr>
            <w:r w:rsidRPr="00364D40">
              <w:rPr>
                <w:rFonts w:asciiTheme="minorHAnsi" w:eastAsia="Times New Roman" w:hAnsiTheme="minorHAnsi" w:cstheme="minorHAnsi"/>
                <w:sz w:val="20"/>
              </w:rPr>
              <w:t>Spremište bez vatrogasnog doma na lokaciji Graci 4, Čukovec</w:t>
            </w:r>
          </w:p>
        </w:tc>
        <w:tc>
          <w:tcPr>
            <w:tcW w:w="3827" w:type="dxa"/>
            <w:vAlign w:val="center"/>
          </w:tcPr>
          <w:p w:rsidR="00364D40" w:rsidRPr="00364D40" w:rsidRDefault="00364D40" w:rsidP="00364D40">
            <w:pPr>
              <w:jc w:val="left"/>
              <w:rPr>
                <w:rFonts w:asciiTheme="minorHAnsi" w:eastAsia="Times New Roman" w:hAnsiTheme="minorHAnsi" w:cstheme="minorHAnsi"/>
                <w:sz w:val="20"/>
              </w:rPr>
            </w:pPr>
            <w:r>
              <w:rPr>
                <w:rFonts w:asciiTheme="minorHAnsi" w:eastAsia="Times New Roman" w:hAnsiTheme="minorHAnsi" w:cstheme="minorHAnsi"/>
                <w:sz w:val="20"/>
              </w:rPr>
              <w:t>K</w:t>
            </w:r>
            <w:r w:rsidRPr="00364D40">
              <w:rPr>
                <w:rFonts w:asciiTheme="minorHAnsi" w:eastAsia="Times New Roman" w:hAnsiTheme="minorHAnsi" w:cstheme="minorHAnsi"/>
                <w:sz w:val="20"/>
              </w:rPr>
              <w:t>ombi vozilo Ford Transit  (2006.)</w:t>
            </w:r>
          </w:p>
          <w:p w:rsidR="00AA4050" w:rsidRPr="00CC3CDB" w:rsidRDefault="00364D40" w:rsidP="00364D40">
            <w:pPr>
              <w:jc w:val="left"/>
              <w:rPr>
                <w:rFonts w:asciiTheme="minorHAnsi" w:eastAsia="Times New Roman" w:hAnsiTheme="minorHAnsi" w:cstheme="minorHAnsi"/>
                <w:sz w:val="20"/>
              </w:rPr>
            </w:pPr>
            <w:r>
              <w:rPr>
                <w:rFonts w:asciiTheme="minorHAnsi" w:eastAsia="Times New Roman" w:hAnsiTheme="minorHAnsi" w:cstheme="minorHAnsi"/>
                <w:sz w:val="20"/>
              </w:rPr>
              <w:t>V</w:t>
            </w:r>
            <w:r w:rsidRPr="00364D40">
              <w:rPr>
                <w:rFonts w:asciiTheme="minorHAnsi" w:eastAsia="Times New Roman" w:hAnsiTheme="minorHAnsi" w:cstheme="minorHAnsi"/>
                <w:sz w:val="20"/>
              </w:rPr>
              <w:t>atrogasna naprtnjača – 3 kom</w:t>
            </w:r>
          </w:p>
        </w:tc>
      </w:tr>
      <w:tr w:rsidR="0042195C" w:rsidRPr="00CC3CDB" w:rsidTr="0042195C">
        <w:trPr>
          <w:trHeight w:val="1258"/>
        </w:trPr>
        <w:tc>
          <w:tcPr>
            <w:tcW w:w="1554" w:type="dxa"/>
            <w:vAlign w:val="center"/>
          </w:tcPr>
          <w:p w:rsidR="0042195C" w:rsidRPr="00CC3CDB" w:rsidRDefault="00364D40" w:rsidP="0042195C">
            <w:pPr>
              <w:jc w:val="center"/>
              <w:rPr>
                <w:rFonts w:asciiTheme="minorHAnsi" w:hAnsiTheme="minorHAnsi" w:cstheme="minorHAnsi"/>
                <w:sz w:val="20"/>
              </w:rPr>
            </w:pPr>
            <w:r w:rsidRPr="00364D40">
              <w:rPr>
                <w:rFonts w:asciiTheme="minorHAnsi" w:hAnsiTheme="minorHAnsi" w:cstheme="minorHAnsi"/>
                <w:sz w:val="20"/>
              </w:rPr>
              <w:t>DVD Kućan Ludbreški</w:t>
            </w:r>
          </w:p>
        </w:tc>
        <w:tc>
          <w:tcPr>
            <w:tcW w:w="1494" w:type="dxa"/>
            <w:vAlign w:val="center"/>
          </w:tcPr>
          <w:p w:rsidR="0042195C" w:rsidRPr="00CC3CDB" w:rsidRDefault="00364D40" w:rsidP="000200AD">
            <w:pPr>
              <w:jc w:val="center"/>
              <w:rPr>
                <w:rFonts w:asciiTheme="minorHAnsi" w:eastAsia="Times New Roman" w:hAnsiTheme="minorHAnsi" w:cstheme="minorHAnsi"/>
                <w:sz w:val="20"/>
              </w:rPr>
            </w:pPr>
            <w:r>
              <w:rPr>
                <w:rFonts w:asciiTheme="minorHAnsi" w:eastAsia="Times New Roman" w:hAnsiTheme="minorHAnsi" w:cstheme="minorHAnsi"/>
                <w:sz w:val="20"/>
              </w:rPr>
              <w:t>10</w:t>
            </w:r>
          </w:p>
        </w:tc>
        <w:tc>
          <w:tcPr>
            <w:tcW w:w="2192" w:type="dxa"/>
            <w:vAlign w:val="center"/>
          </w:tcPr>
          <w:p w:rsidR="0042195C" w:rsidRPr="00CC3CDB" w:rsidRDefault="00364D40" w:rsidP="000200AD">
            <w:pPr>
              <w:jc w:val="center"/>
              <w:rPr>
                <w:rFonts w:asciiTheme="minorHAnsi" w:eastAsia="Times New Roman" w:hAnsiTheme="minorHAnsi" w:cstheme="minorHAnsi"/>
                <w:sz w:val="20"/>
              </w:rPr>
            </w:pPr>
            <w:r w:rsidRPr="00364D40">
              <w:rPr>
                <w:rFonts w:asciiTheme="minorHAnsi" w:eastAsia="Times New Roman" w:hAnsiTheme="minorHAnsi" w:cstheme="minorHAnsi"/>
                <w:sz w:val="20"/>
              </w:rPr>
              <w:t>Spremište bez vatrogasnog doma na lokaciji Kućan Ludbreški 2d</w:t>
            </w:r>
          </w:p>
        </w:tc>
        <w:tc>
          <w:tcPr>
            <w:tcW w:w="3827" w:type="dxa"/>
            <w:vAlign w:val="center"/>
          </w:tcPr>
          <w:p w:rsidR="00364D40" w:rsidRPr="00364D40" w:rsidRDefault="00364D40" w:rsidP="00364D40">
            <w:pPr>
              <w:jc w:val="left"/>
              <w:rPr>
                <w:rFonts w:asciiTheme="minorHAnsi" w:eastAsia="Times New Roman" w:hAnsiTheme="minorHAnsi" w:cstheme="minorHAnsi"/>
                <w:sz w:val="20"/>
              </w:rPr>
            </w:pPr>
            <w:r>
              <w:rPr>
                <w:rFonts w:asciiTheme="minorHAnsi" w:eastAsia="Times New Roman" w:hAnsiTheme="minorHAnsi" w:cstheme="minorHAnsi"/>
                <w:sz w:val="20"/>
              </w:rPr>
              <w:t>V</w:t>
            </w:r>
            <w:r w:rsidRPr="00364D40">
              <w:rPr>
                <w:rFonts w:asciiTheme="minorHAnsi" w:eastAsia="Times New Roman" w:hAnsiTheme="minorHAnsi" w:cstheme="minorHAnsi"/>
                <w:sz w:val="20"/>
              </w:rPr>
              <w:t>atrogasna pumpa (prijenosna) – 1 kom</w:t>
            </w:r>
          </w:p>
          <w:p w:rsidR="0042195C" w:rsidRPr="00CC3CDB" w:rsidRDefault="00364D40" w:rsidP="00364D40">
            <w:pPr>
              <w:jc w:val="left"/>
              <w:rPr>
                <w:rFonts w:asciiTheme="minorHAnsi" w:eastAsia="Times New Roman" w:hAnsiTheme="minorHAnsi" w:cstheme="minorHAnsi"/>
                <w:sz w:val="20"/>
              </w:rPr>
            </w:pPr>
            <w:r>
              <w:rPr>
                <w:rFonts w:asciiTheme="minorHAnsi" w:eastAsia="Times New Roman" w:hAnsiTheme="minorHAnsi" w:cstheme="minorHAnsi"/>
                <w:sz w:val="20"/>
              </w:rPr>
              <w:t>V</w:t>
            </w:r>
            <w:r w:rsidRPr="00364D40">
              <w:rPr>
                <w:rFonts w:asciiTheme="minorHAnsi" w:eastAsia="Times New Roman" w:hAnsiTheme="minorHAnsi" w:cstheme="minorHAnsi"/>
                <w:sz w:val="20"/>
              </w:rPr>
              <w:t>atrogasna naprtnjača – 1 kom</w:t>
            </w:r>
          </w:p>
        </w:tc>
      </w:tr>
      <w:tr w:rsidR="0042195C" w:rsidRPr="00CC3CDB" w:rsidTr="0042195C">
        <w:trPr>
          <w:trHeight w:val="1258"/>
        </w:trPr>
        <w:tc>
          <w:tcPr>
            <w:tcW w:w="1554" w:type="dxa"/>
            <w:vAlign w:val="center"/>
          </w:tcPr>
          <w:p w:rsidR="0042195C" w:rsidRPr="00CC3CDB" w:rsidRDefault="00364D40" w:rsidP="0042195C">
            <w:pPr>
              <w:jc w:val="center"/>
              <w:rPr>
                <w:rFonts w:asciiTheme="minorHAnsi" w:hAnsiTheme="minorHAnsi" w:cstheme="minorHAnsi"/>
                <w:sz w:val="20"/>
              </w:rPr>
            </w:pPr>
            <w:r w:rsidRPr="00364D40">
              <w:rPr>
                <w:rFonts w:asciiTheme="minorHAnsi" w:hAnsiTheme="minorHAnsi" w:cstheme="minorHAnsi"/>
                <w:sz w:val="20"/>
              </w:rPr>
              <w:t>DVD Hrastovsko</w:t>
            </w:r>
          </w:p>
        </w:tc>
        <w:tc>
          <w:tcPr>
            <w:tcW w:w="1494" w:type="dxa"/>
            <w:vAlign w:val="center"/>
          </w:tcPr>
          <w:p w:rsidR="0042195C" w:rsidRPr="00CC3CDB" w:rsidRDefault="00364D40" w:rsidP="000200AD">
            <w:pPr>
              <w:jc w:val="center"/>
              <w:rPr>
                <w:rFonts w:asciiTheme="minorHAnsi" w:eastAsia="Times New Roman" w:hAnsiTheme="minorHAnsi" w:cstheme="minorHAnsi"/>
                <w:sz w:val="20"/>
              </w:rPr>
            </w:pPr>
            <w:r>
              <w:rPr>
                <w:rFonts w:asciiTheme="minorHAnsi" w:eastAsia="Times New Roman" w:hAnsiTheme="minorHAnsi" w:cstheme="minorHAnsi"/>
                <w:sz w:val="20"/>
              </w:rPr>
              <w:t>10</w:t>
            </w:r>
          </w:p>
        </w:tc>
        <w:tc>
          <w:tcPr>
            <w:tcW w:w="2192" w:type="dxa"/>
            <w:vAlign w:val="center"/>
          </w:tcPr>
          <w:p w:rsidR="0042195C" w:rsidRPr="00CC3CDB" w:rsidRDefault="00364D40" w:rsidP="000200AD">
            <w:pPr>
              <w:jc w:val="center"/>
              <w:rPr>
                <w:rFonts w:asciiTheme="minorHAnsi" w:eastAsia="Times New Roman" w:hAnsiTheme="minorHAnsi" w:cstheme="minorHAnsi"/>
                <w:sz w:val="20"/>
              </w:rPr>
            </w:pPr>
            <w:r w:rsidRPr="00364D40">
              <w:rPr>
                <w:rFonts w:asciiTheme="minorHAnsi" w:eastAsia="Times New Roman" w:hAnsiTheme="minorHAnsi" w:cstheme="minorHAnsi"/>
                <w:sz w:val="20"/>
              </w:rPr>
              <w:t>Spremište bez vatrogasnog doma na lokaciji Kalnička 3, Hrastovsko</w:t>
            </w:r>
          </w:p>
        </w:tc>
        <w:tc>
          <w:tcPr>
            <w:tcW w:w="3827" w:type="dxa"/>
            <w:vAlign w:val="center"/>
          </w:tcPr>
          <w:p w:rsidR="00364D40" w:rsidRDefault="00364D40" w:rsidP="00364D40">
            <w:pPr>
              <w:jc w:val="left"/>
              <w:rPr>
                <w:rFonts w:asciiTheme="minorHAnsi" w:eastAsia="Times New Roman" w:hAnsiTheme="minorHAnsi" w:cstheme="minorHAnsi"/>
                <w:sz w:val="20"/>
              </w:rPr>
            </w:pPr>
            <w:r>
              <w:rPr>
                <w:rFonts w:asciiTheme="minorHAnsi" w:eastAsia="Times New Roman" w:hAnsiTheme="minorHAnsi" w:cstheme="minorHAnsi"/>
                <w:sz w:val="20"/>
              </w:rPr>
              <w:t>K</w:t>
            </w:r>
            <w:r w:rsidRPr="00364D40">
              <w:rPr>
                <w:rFonts w:asciiTheme="minorHAnsi" w:eastAsia="Times New Roman" w:hAnsiTheme="minorHAnsi" w:cstheme="minorHAnsi"/>
                <w:sz w:val="20"/>
              </w:rPr>
              <w:t>ombi vozilo Mercedes Sprinter (1997.)</w:t>
            </w:r>
          </w:p>
          <w:p w:rsidR="0042195C" w:rsidRPr="00CC3CDB" w:rsidRDefault="00364D40" w:rsidP="00364D40">
            <w:pPr>
              <w:jc w:val="left"/>
              <w:rPr>
                <w:rFonts w:asciiTheme="minorHAnsi" w:eastAsia="Times New Roman" w:hAnsiTheme="minorHAnsi" w:cstheme="minorHAnsi"/>
                <w:sz w:val="20"/>
              </w:rPr>
            </w:pPr>
            <w:r>
              <w:rPr>
                <w:rFonts w:asciiTheme="minorHAnsi" w:eastAsia="Times New Roman" w:hAnsiTheme="minorHAnsi" w:cstheme="minorHAnsi"/>
                <w:sz w:val="20"/>
              </w:rPr>
              <w:t>V</w:t>
            </w:r>
            <w:r w:rsidRPr="00364D40">
              <w:rPr>
                <w:rFonts w:asciiTheme="minorHAnsi" w:eastAsia="Times New Roman" w:hAnsiTheme="minorHAnsi" w:cstheme="minorHAnsi"/>
                <w:sz w:val="20"/>
              </w:rPr>
              <w:t>atrogasna pumpa (prijenosna) – 1 kom</w:t>
            </w:r>
          </w:p>
        </w:tc>
      </w:tr>
      <w:tr w:rsidR="0042195C" w:rsidRPr="00CC3CDB" w:rsidTr="0042195C">
        <w:trPr>
          <w:trHeight w:val="1258"/>
        </w:trPr>
        <w:tc>
          <w:tcPr>
            <w:tcW w:w="1554" w:type="dxa"/>
            <w:vAlign w:val="center"/>
          </w:tcPr>
          <w:p w:rsidR="0042195C" w:rsidRPr="00CC3CDB" w:rsidRDefault="00364D40" w:rsidP="0042195C">
            <w:pPr>
              <w:jc w:val="center"/>
              <w:rPr>
                <w:rFonts w:asciiTheme="minorHAnsi" w:hAnsiTheme="minorHAnsi" w:cstheme="minorHAnsi"/>
                <w:sz w:val="20"/>
              </w:rPr>
            </w:pPr>
            <w:r w:rsidRPr="00364D40">
              <w:rPr>
                <w:rFonts w:asciiTheme="minorHAnsi" w:hAnsiTheme="minorHAnsi" w:cstheme="minorHAnsi"/>
                <w:sz w:val="20"/>
              </w:rPr>
              <w:t>DVD Selnik</w:t>
            </w:r>
          </w:p>
        </w:tc>
        <w:tc>
          <w:tcPr>
            <w:tcW w:w="1494" w:type="dxa"/>
            <w:vAlign w:val="center"/>
          </w:tcPr>
          <w:p w:rsidR="0042195C" w:rsidRPr="00CC3CDB" w:rsidRDefault="00364D40" w:rsidP="000200AD">
            <w:pPr>
              <w:jc w:val="center"/>
              <w:rPr>
                <w:rFonts w:asciiTheme="minorHAnsi" w:eastAsia="Times New Roman" w:hAnsiTheme="minorHAnsi" w:cstheme="minorHAnsi"/>
                <w:sz w:val="20"/>
              </w:rPr>
            </w:pPr>
            <w:r>
              <w:rPr>
                <w:rFonts w:asciiTheme="minorHAnsi" w:eastAsia="Times New Roman" w:hAnsiTheme="minorHAnsi" w:cstheme="minorHAnsi"/>
                <w:sz w:val="20"/>
              </w:rPr>
              <w:t>10</w:t>
            </w:r>
          </w:p>
        </w:tc>
        <w:tc>
          <w:tcPr>
            <w:tcW w:w="2192" w:type="dxa"/>
            <w:vAlign w:val="center"/>
          </w:tcPr>
          <w:p w:rsidR="0042195C" w:rsidRPr="00CC3CDB" w:rsidRDefault="00364D40" w:rsidP="000200AD">
            <w:pPr>
              <w:jc w:val="center"/>
              <w:rPr>
                <w:rFonts w:asciiTheme="minorHAnsi" w:eastAsia="Times New Roman" w:hAnsiTheme="minorHAnsi" w:cstheme="minorHAnsi"/>
                <w:sz w:val="20"/>
              </w:rPr>
            </w:pPr>
            <w:r w:rsidRPr="00364D40">
              <w:rPr>
                <w:rFonts w:asciiTheme="minorHAnsi" w:eastAsia="Times New Roman" w:hAnsiTheme="minorHAnsi" w:cstheme="minorHAnsi"/>
                <w:sz w:val="20"/>
              </w:rPr>
              <w:t>Vatrogasni dom sa spremištem na lokaciji Glavna 1, Selnik</w:t>
            </w:r>
          </w:p>
        </w:tc>
        <w:tc>
          <w:tcPr>
            <w:tcW w:w="3827" w:type="dxa"/>
            <w:vAlign w:val="center"/>
          </w:tcPr>
          <w:p w:rsidR="00364D40" w:rsidRPr="00364D40" w:rsidRDefault="00364D40" w:rsidP="00364D40">
            <w:pPr>
              <w:jc w:val="left"/>
              <w:rPr>
                <w:rFonts w:asciiTheme="minorHAnsi" w:eastAsia="Times New Roman" w:hAnsiTheme="minorHAnsi" w:cstheme="minorHAnsi"/>
                <w:sz w:val="20"/>
              </w:rPr>
            </w:pPr>
            <w:r>
              <w:rPr>
                <w:rFonts w:asciiTheme="minorHAnsi" w:eastAsia="Times New Roman" w:hAnsiTheme="minorHAnsi" w:cstheme="minorHAnsi"/>
                <w:sz w:val="20"/>
              </w:rPr>
              <w:t>L</w:t>
            </w:r>
            <w:r w:rsidRPr="00364D40">
              <w:rPr>
                <w:rFonts w:asciiTheme="minorHAnsi" w:eastAsia="Times New Roman" w:hAnsiTheme="minorHAnsi" w:cstheme="minorHAnsi"/>
                <w:sz w:val="20"/>
              </w:rPr>
              <w:t>jestve (dvodijelne sastavljače) – 2 kom</w:t>
            </w:r>
          </w:p>
          <w:p w:rsidR="0042195C" w:rsidRPr="00CC3CDB" w:rsidRDefault="00364D40" w:rsidP="00364D40">
            <w:pPr>
              <w:jc w:val="left"/>
              <w:rPr>
                <w:rFonts w:asciiTheme="minorHAnsi" w:eastAsia="Times New Roman" w:hAnsiTheme="minorHAnsi" w:cstheme="minorHAnsi"/>
                <w:sz w:val="20"/>
              </w:rPr>
            </w:pPr>
            <w:r>
              <w:rPr>
                <w:rFonts w:asciiTheme="minorHAnsi" w:eastAsia="Times New Roman" w:hAnsiTheme="minorHAnsi" w:cstheme="minorHAnsi"/>
                <w:sz w:val="20"/>
              </w:rPr>
              <w:t>V</w:t>
            </w:r>
            <w:r w:rsidRPr="00364D40">
              <w:rPr>
                <w:rFonts w:asciiTheme="minorHAnsi" w:eastAsia="Times New Roman" w:hAnsiTheme="minorHAnsi" w:cstheme="minorHAnsi"/>
                <w:sz w:val="20"/>
              </w:rPr>
              <w:t>atrogasna pumpa (prijenosna) – 1 kom</w:t>
            </w:r>
          </w:p>
        </w:tc>
      </w:tr>
      <w:tr w:rsidR="00364D40" w:rsidRPr="00CC3CDB" w:rsidTr="0042195C">
        <w:trPr>
          <w:trHeight w:val="1258"/>
        </w:trPr>
        <w:tc>
          <w:tcPr>
            <w:tcW w:w="1554" w:type="dxa"/>
            <w:vAlign w:val="center"/>
          </w:tcPr>
          <w:p w:rsidR="00364D40" w:rsidRPr="00364D40" w:rsidRDefault="00364D40" w:rsidP="0042195C">
            <w:pPr>
              <w:jc w:val="center"/>
              <w:rPr>
                <w:rFonts w:asciiTheme="minorHAnsi" w:hAnsiTheme="minorHAnsi" w:cstheme="minorHAnsi"/>
                <w:sz w:val="20"/>
              </w:rPr>
            </w:pPr>
            <w:r w:rsidRPr="00364D40">
              <w:rPr>
                <w:rFonts w:asciiTheme="minorHAnsi" w:hAnsiTheme="minorHAnsi" w:cstheme="minorHAnsi"/>
                <w:sz w:val="20"/>
              </w:rPr>
              <w:t>DVD Bolfan</w:t>
            </w:r>
          </w:p>
        </w:tc>
        <w:tc>
          <w:tcPr>
            <w:tcW w:w="1494" w:type="dxa"/>
            <w:vAlign w:val="center"/>
          </w:tcPr>
          <w:p w:rsidR="00364D40" w:rsidRDefault="00364D40" w:rsidP="000200AD">
            <w:pPr>
              <w:jc w:val="center"/>
              <w:rPr>
                <w:rFonts w:asciiTheme="minorHAnsi" w:eastAsia="Times New Roman" w:hAnsiTheme="minorHAnsi" w:cstheme="minorHAnsi"/>
                <w:sz w:val="20"/>
              </w:rPr>
            </w:pPr>
            <w:r>
              <w:rPr>
                <w:rFonts w:asciiTheme="minorHAnsi" w:eastAsia="Times New Roman" w:hAnsiTheme="minorHAnsi" w:cstheme="minorHAnsi"/>
                <w:sz w:val="20"/>
              </w:rPr>
              <w:t>10</w:t>
            </w:r>
          </w:p>
        </w:tc>
        <w:tc>
          <w:tcPr>
            <w:tcW w:w="2192" w:type="dxa"/>
            <w:vAlign w:val="center"/>
          </w:tcPr>
          <w:p w:rsidR="00364D40" w:rsidRPr="00364D40" w:rsidRDefault="00364D40" w:rsidP="000200AD">
            <w:pPr>
              <w:jc w:val="center"/>
              <w:rPr>
                <w:rFonts w:asciiTheme="minorHAnsi" w:eastAsia="Times New Roman" w:hAnsiTheme="minorHAnsi" w:cstheme="minorHAnsi"/>
                <w:sz w:val="20"/>
              </w:rPr>
            </w:pPr>
            <w:r>
              <w:rPr>
                <w:rFonts w:asciiTheme="minorHAnsi" w:eastAsia="Times New Roman" w:hAnsiTheme="minorHAnsi" w:cstheme="minorHAnsi"/>
                <w:sz w:val="20"/>
              </w:rPr>
              <w:t>S</w:t>
            </w:r>
            <w:r w:rsidRPr="00364D40">
              <w:rPr>
                <w:rFonts w:asciiTheme="minorHAnsi" w:eastAsia="Times New Roman" w:hAnsiTheme="minorHAnsi" w:cstheme="minorHAnsi"/>
                <w:sz w:val="20"/>
              </w:rPr>
              <w:t>premište bez vatrogasnog doma na lokaciji Varaždinska 42, Bolfan</w:t>
            </w:r>
          </w:p>
        </w:tc>
        <w:tc>
          <w:tcPr>
            <w:tcW w:w="3827" w:type="dxa"/>
            <w:vAlign w:val="center"/>
          </w:tcPr>
          <w:p w:rsidR="00364D40" w:rsidRPr="00364D40" w:rsidRDefault="00364D40" w:rsidP="00364D40">
            <w:pPr>
              <w:jc w:val="left"/>
              <w:rPr>
                <w:rFonts w:asciiTheme="minorHAnsi" w:eastAsia="Times New Roman" w:hAnsiTheme="minorHAnsi" w:cstheme="minorHAnsi"/>
                <w:sz w:val="20"/>
              </w:rPr>
            </w:pPr>
            <w:r>
              <w:rPr>
                <w:rFonts w:asciiTheme="minorHAnsi" w:eastAsia="Times New Roman" w:hAnsiTheme="minorHAnsi" w:cstheme="minorHAnsi"/>
                <w:sz w:val="20"/>
              </w:rPr>
              <w:t>K</w:t>
            </w:r>
            <w:r w:rsidRPr="00364D40">
              <w:rPr>
                <w:rFonts w:asciiTheme="minorHAnsi" w:eastAsia="Times New Roman" w:hAnsiTheme="minorHAnsi" w:cstheme="minorHAnsi"/>
                <w:sz w:val="20"/>
              </w:rPr>
              <w:t>ombi vozilo TAM 75</w:t>
            </w:r>
          </w:p>
          <w:p w:rsidR="00364D40" w:rsidRDefault="00364D40" w:rsidP="00364D40">
            <w:pPr>
              <w:jc w:val="left"/>
              <w:rPr>
                <w:rFonts w:asciiTheme="minorHAnsi" w:eastAsia="Times New Roman" w:hAnsiTheme="minorHAnsi" w:cstheme="minorHAnsi"/>
                <w:sz w:val="20"/>
              </w:rPr>
            </w:pPr>
            <w:r>
              <w:rPr>
                <w:rFonts w:asciiTheme="minorHAnsi" w:eastAsia="Times New Roman" w:hAnsiTheme="minorHAnsi" w:cstheme="minorHAnsi"/>
                <w:sz w:val="20"/>
              </w:rPr>
              <w:t>T</w:t>
            </w:r>
            <w:r w:rsidRPr="00364D40">
              <w:rPr>
                <w:rFonts w:asciiTheme="minorHAnsi" w:eastAsia="Times New Roman" w:hAnsiTheme="minorHAnsi" w:cstheme="minorHAnsi"/>
                <w:sz w:val="20"/>
              </w:rPr>
              <w:t>raktorska cisterna</w:t>
            </w:r>
          </w:p>
        </w:tc>
      </w:tr>
      <w:tr w:rsidR="00364D40" w:rsidRPr="00CC3CDB" w:rsidTr="0042195C">
        <w:trPr>
          <w:trHeight w:val="1258"/>
        </w:trPr>
        <w:tc>
          <w:tcPr>
            <w:tcW w:w="1554" w:type="dxa"/>
            <w:vAlign w:val="center"/>
          </w:tcPr>
          <w:p w:rsidR="00364D40" w:rsidRPr="00364D40" w:rsidRDefault="00364D40" w:rsidP="0042195C">
            <w:pPr>
              <w:jc w:val="center"/>
              <w:rPr>
                <w:rFonts w:asciiTheme="minorHAnsi" w:hAnsiTheme="minorHAnsi" w:cstheme="minorHAnsi"/>
                <w:sz w:val="20"/>
              </w:rPr>
            </w:pPr>
            <w:r w:rsidRPr="00364D40">
              <w:rPr>
                <w:rFonts w:asciiTheme="minorHAnsi" w:hAnsiTheme="minorHAnsi" w:cstheme="minorHAnsi"/>
                <w:sz w:val="20"/>
              </w:rPr>
              <w:t>DVD Slokovec</w:t>
            </w:r>
          </w:p>
        </w:tc>
        <w:tc>
          <w:tcPr>
            <w:tcW w:w="1494" w:type="dxa"/>
            <w:vAlign w:val="center"/>
          </w:tcPr>
          <w:p w:rsidR="00364D40" w:rsidRDefault="00364D40" w:rsidP="000200AD">
            <w:pPr>
              <w:jc w:val="center"/>
              <w:rPr>
                <w:rFonts w:asciiTheme="minorHAnsi" w:eastAsia="Times New Roman" w:hAnsiTheme="minorHAnsi" w:cstheme="minorHAnsi"/>
                <w:sz w:val="20"/>
              </w:rPr>
            </w:pPr>
            <w:r>
              <w:rPr>
                <w:rFonts w:asciiTheme="minorHAnsi" w:eastAsia="Times New Roman" w:hAnsiTheme="minorHAnsi" w:cstheme="minorHAnsi"/>
                <w:sz w:val="20"/>
              </w:rPr>
              <w:t>10</w:t>
            </w:r>
          </w:p>
        </w:tc>
        <w:tc>
          <w:tcPr>
            <w:tcW w:w="2192" w:type="dxa"/>
            <w:vAlign w:val="center"/>
          </w:tcPr>
          <w:p w:rsidR="00364D40" w:rsidRDefault="00364D40" w:rsidP="000200AD">
            <w:pPr>
              <w:jc w:val="center"/>
              <w:rPr>
                <w:rFonts w:asciiTheme="minorHAnsi" w:eastAsia="Times New Roman" w:hAnsiTheme="minorHAnsi" w:cstheme="minorHAnsi"/>
                <w:sz w:val="20"/>
              </w:rPr>
            </w:pPr>
            <w:r w:rsidRPr="00364D40">
              <w:rPr>
                <w:rFonts w:asciiTheme="minorHAnsi" w:eastAsia="Times New Roman" w:hAnsiTheme="minorHAnsi" w:cstheme="minorHAnsi"/>
                <w:sz w:val="20"/>
              </w:rPr>
              <w:t>Vatrogasni dom sa spremištem na lokaciji Slokovec 45</w:t>
            </w:r>
          </w:p>
        </w:tc>
        <w:tc>
          <w:tcPr>
            <w:tcW w:w="3827" w:type="dxa"/>
            <w:vAlign w:val="center"/>
          </w:tcPr>
          <w:p w:rsidR="00364D40" w:rsidRPr="00364D40" w:rsidRDefault="00364D40" w:rsidP="00364D40">
            <w:pPr>
              <w:jc w:val="left"/>
              <w:rPr>
                <w:rFonts w:asciiTheme="minorHAnsi" w:eastAsia="Times New Roman" w:hAnsiTheme="minorHAnsi" w:cstheme="minorHAnsi"/>
                <w:sz w:val="20"/>
              </w:rPr>
            </w:pPr>
            <w:r>
              <w:rPr>
                <w:rFonts w:asciiTheme="minorHAnsi" w:eastAsia="Times New Roman" w:hAnsiTheme="minorHAnsi" w:cstheme="minorHAnsi"/>
                <w:sz w:val="20"/>
              </w:rPr>
              <w:t>L</w:t>
            </w:r>
            <w:r w:rsidRPr="00364D40">
              <w:rPr>
                <w:rFonts w:asciiTheme="minorHAnsi" w:eastAsia="Times New Roman" w:hAnsiTheme="minorHAnsi" w:cstheme="minorHAnsi"/>
                <w:sz w:val="20"/>
              </w:rPr>
              <w:t>jestve (dvodijelne sastavljače) – 1 kom</w:t>
            </w:r>
          </w:p>
          <w:p w:rsidR="00364D40" w:rsidRDefault="00CE5CE9" w:rsidP="00364D40">
            <w:pPr>
              <w:jc w:val="left"/>
              <w:rPr>
                <w:rFonts w:asciiTheme="minorHAnsi" w:eastAsia="Times New Roman" w:hAnsiTheme="minorHAnsi" w:cstheme="minorHAnsi"/>
                <w:sz w:val="20"/>
              </w:rPr>
            </w:pPr>
            <w:r>
              <w:rPr>
                <w:rFonts w:asciiTheme="minorHAnsi" w:eastAsia="Times New Roman" w:hAnsiTheme="minorHAnsi" w:cstheme="minorHAnsi"/>
                <w:sz w:val="20"/>
              </w:rPr>
              <w:t>V</w:t>
            </w:r>
            <w:r w:rsidR="00364D40" w:rsidRPr="00364D40">
              <w:rPr>
                <w:rFonts w:asciiTheme="minorHAnsi" w:eastAsia="Times New Roman" w:hAnsiTheme="minorHAnsi" w:cstheme="minorHAnsi"/>
                <w:sz w:val="20"/>
              </w:rPr>
              <w:t>atrogasna pumpa (prijenosna) – 1 kom</w:t>
            </w:r>
          </w:p>
        </w:tc>
      </w:tr>
    </w:tbl>
    <w:p w:rsidR="00FD5C3B" w:rsidRDefault="003918FC" w:rsidP="00245534">
      <w:pPr>
        <w:pStyle w:val="Opisslike"/>
        <w:keepNext/>
        <w:spacing w:line="276" w:lineRule="auto"/>
        <w:jc w:val="center"/>
        <w:rPr>
          <w:rFonts w:asciiTheme="minorHAnsi" w:hAnsiTheme="minorHAnsi" w:cstheme="minorHAnsi"/>
          <w:b w:val="0"/>
          <w:bCs w:val="0"/>
        </w:rPr>
      </w:pPr>
      <w:r w:rsidRPr="00126A75">
        <w:rPr>
          <w:rFonts w:asciiTheme="minorHAnsi" w:hAnsiTheme="minorHAnsi" w:cstheme="minorHAnsi"/>
          <w:b w:val="0"/>
          <w:bCs w:val="0"/>
        </w:rPr>
        <w:lastRenderedPageBreak/>
        <w:t xml:space="preserve">Izvor: </w:t>
      </w:r>
      <w:r w:rsidR="00245534" w:rsidRPr="00126A75">
        <w:rPr>
          <w:rFonts w:asciiTheme="minorHAnsi" w:hAnsiTheme="minorHAnsi" w:cstheme="minorHAnsi"/>
          <w:b w:val="0"/>
          <w:bCs w:val="0"/>
        </w:rPr>
        <w:t>V</w:t>
      </w:r>
      <w:r w:rsidR="0002648A" w:rsidRPr="00126A75">
        <w:rPr>
          <w:rFonts w:asciiTheme="minorHAnsi" w:hAnsiTheme="minorHAnsi" w:cstheme="minorHAnsi"/>
          <w:b w:val="0"/>
          <w:bCs w:val="0"/>
        </w:rPr>
        <w:t xml:space="preserve">ZG </w:t>
      </w:r>
      <w:r w:rsidR="0042195C">
        <w:rPr>
          <w:rFonts w:asciiTheme="minorHAnsi" w:hAnsiTheme="minorHAnsi" w:cstheme="minorHAnsi"/>
          <w:b w:val="0"/>
          <w:bCs w:val="0"/>
        </w:rPr>
        <w:t>Ludbreg</w:t>
      </w:r>
    </w:p>
    <w:p w:rsidR="001738F9" w:rsidRPr="00C82E4D" w:rsidRDefault="00DE0CDD" w:rsidP="00EA658E">
      <w:pPr>
        <w:pStyle w:val="Naslov2"/>
      </w:pPr>
      <w:bookmarkStart w:id="88" w:name="_Toc37847925"/>
      <w:bookmarkStart w:id="89" w:name="_Toc44502268"/>
      <w:bookmarkStart w:id="90" w:name="_Toc93313690"/>
      <w:bookmarkEnd w:id="84"/>
      <w:r w:rsidRPr="00C82E4D">
        <w:t>PREGLED PRIRODNIH IZVORIŠTA VODE KOJI SE MOGU UPOTREBLJAVATI ZA GAŠENJE POŽARA</w:t>
      </w:r>
      <w:bookmarkEnd w:id="88"/>
      <w:bookmarkEnd w:id="89"/>
      <w:bookmarkEnd w:id="90"/>
    </w:p>
    <w:p w:rsidR="00C82E4D" w:rsidRPr="00C82E4D" w:rsidRDefault="00C82E4D" w:rsidP="00C82E4D">
      <w:pPr>
        <w:rPr>
          <w:highlight w:val="yellow"/>
          <w:lang w:eastAsia="zh-CN"/>
        </w:rPr>
      </w:pPr>
      <w:r w:rsidRPr="00C82E4D">
        <w:rPr>
          <w:lang w:eastAsia="zh-CN"/>
        </w:rPr>
        <w:t xml:space="preserve">Značajnije vodne površine na području Grada Ludbrega čine: rijeka Bednja, ribnjaci (Ludbreg) </w:t>
      </w:r>
      <w:r>
        <w:rPr>
          <w:lang w:eastAsia="zh-CN"/>
        </w:rPr>
        <w:t xml:space="preserve">te </w:t>
      </w:r>
      <w:r w:rsidRPr="00C82E4D">
        <w:rPr>
          <w:lang w:eastAsia="zh-CN"/>
        </w:rPr>
        <w:t xml:space="preserve">potoci Črnoglavec i Segovina. Rubno, uz sjeverozapadnu granicu grada teče rijeka Plitvica. </w:t>
      </w:r>
    </w:p>
    <w:p w:rsidR="001738F9" w:rsidRPr="00760AB7" w:rsidRDefault="00DE0CDD" w:rsidP="00EA658E">
      <w:pPr>
        <w:pStyle w:val="Naslov2"/>
      </w:pPr>
      <w:bookmarkStart w:id="91" w:name="_Toc37847926"/>
      <w:bookmarkStart w:id="92" w:name="_Toc44502269"/>
      <w:bookmarkStart w:id="93" w:name="_Toc93313691"/>
      <w:r w:rsidRPr="00760AB7">
        <w:t>PREGLED NASELJA I DIJELOVA NASELJA U KOJIMA SU IZVEDENE VANJSKE HIDRANTSKE MREŽE ZA GAŠENJE POŽARA</w:t>
      </w:r>
      <w:bookmarkEnd w:id="91"/>
      <w:bookmarkEnd w:id="92"/>
      <w:bookmarkEnd w:id="93"/>
    </w:p>
    <w:p w:rsidR="00760AB7" w:rsidRPr="00760AB7" w:rsidRDefault="00760AB7" w:rsidP="00760AB7">
      <w:pPr>
        <w:spacing w:after="120" w:line="276" w:lineRule="auto"/>
        <w:rPr>
          <w:rFonts w:asciiTheme="minorHAnsi" w:hAnsiTheme="minorHAnsi" w:cstheme="minorHAnsi"/>
          <w:lang w:eastAsia="zh-CN"/>
        </w:rPr>
      </w:pPr>
      <w:r w:rsidRPr="00760AB7">
        <w:rPr>
          <w:rFonts w:asciiTheme="minorHAnsi" w:hAnsiTheme="minorHAnsi" w:cstheme="minorHAnsi"/>
          <w:lang w:eastAsia="zh-CN"/>
        </w:rPr>
        <w:t xml:space="preserve">Hidrantska mreža izgrađena je u svima naseljima na području </w:t>
      </w:r>
      <w:r>
        <w:rPr>
          <w:rFonts w:asciiTheme="minorHAnsi" w:hAnsiTheme="minorHAnsi" w:cstheme="minorHAnsi"/>
          <w:lang w:eastAsia="zh-CN"/>
        </w:rPr>
        <w:t>Grada Ludbrega</w:t>
      </w:r>
      <w:r w:rsidRPr="00760AB7">
        <w:rPr>
          <w:rFonts w:asciiTheme="minorHAnsi" w:hAnsiTheme="minorHAnsi" w:cstheme="minorHAnsi"/>
          <w:lang w:eastAsia="zh-CN"/>
        </w:rPr>
        <w:t xml:space="preserve">. Popis hidranata na </w:t>
      </w:r>
      <w:r>
        <w:rPr>
          <w:rFonts w:asciiTheme="minorHAnsi" w:hAnsiTheme="minorHAnsi" w:cstheme="minorHAnsi"/>
          <w:lang w:eastAsia="zh-CN"/>
        </w:rPr>
        <w:t xml:space="preserve">predmetnom </w:t>
      </w:r>
      <w:r w:rsidRPr="00760AB7">
        <w:rPr>
          <w:rFonts w:asciiTheme="minorHAnsi" w:hAnsiTheme="minorHAnsi" w:cstheme="minorHAnsi"/>
          <w:lang w:eastAsia="zh-CN"/>
        </w:rPr>
        <w:t xml:space="preserve">području </w:t>
      </w:r>
      <w:r>
        <w:rPr>
          <w:rFonts w:asciiTheme="minorHAnsi" w:hAnsiTheme="minorHAnsi" w:cstheme="minorHAnsi"/>
          <w:lang w:eastAsia="zh-CN"/>
        </w:rPr>
        <w:t>Grada</w:t>
      </w:r>
      <w:r w:rsidRPr="00760AB7">
        <w:rPr>
          <w:rFonts w:asciiTheme="minorHAnsi" w:hAnsiTheme="minorHAnsi" w:cstheme="minorHAnsi"/>
          <w:lang w:eastAsia="zh-CN"/>
        </w:rPr>
        <w:t xml:space="preserve"> po naseljima nalazi se u nastavnoj tablici. </w:t>
      </w:r>
    </w:p>
    <w:p w:rsidR="00760AB7" w:rsidRPr="00760AB7" w:rsidRDefault="00760AB7" w:rsidP="00760AB7">
      <w:pPr>
        <w:keepNext/>
        <w:spacing w:after="0" w:line="276" w:lineRule="auto"/>
        <w:rPr>
          <w:rFonts w:eastAsia="Calibri" w:cs="Arial"/>
          <w:b/>
          <w:bCs/>
          <w:sz w:val="20"/>
          <w:szCs w:val="20"/>
          <w:lang w:eastAsia="zh-CN"/>
        </w:rPr>
      </w:pPr>
      <w:bookmarkStart w:id="94" w:name="_Toc81562948"/>
      <w:bookmarkStart w:id="95" w:name="_Toc93314296"/>
      <w:r w:rsidRPr="00760AB7">
        <w:rPr>
          <w:rFonts w:eastAsia="Calibri" w:cs="Arial"/>
          <w:b/>
          <w:bCs/>
          <w:sz w:val="20"/>
          <w:szCs w:val="20"/>
          <w:lang w:eastAsia="zh-CN"/>
        </w:rPr>
        <w:t xml:space="preserve">Tablica </w:t>
      </w:r>
      <w:r w:rsidR="00DD1175" w:rsidRPr="00760AB7">
        <w:rPr>
          <w:rFonts w:eastAsia="Calibri" w:cs="Arial"/>
          <w:b/>
          <w:bCs/>
          <w:sz w:val="20"/>
          <w:szCs w:val="20"/>
          <w:lang w:eastAsia="zh-CN"/>
        </w:rPr>
        <w:fldChar w:fldCharType="begin"/>
      </w:r>
      <w:r w:rsidRPr="00760AB7">
        <w:rPr>
          <w:rFonts w:eastAsia="Calibri" w:cs="Arial"/>
          <w:b/>
          <w:bCs/>
          <w:sz w:val="20"/>
          <w:szCs w:val="20"/>
          <w:lang w:eastAsia="zh-CN"/>
        </w:rPr>
        <w:instrText xml:space="preserve"> SEQ Tablica \* ARABIC </w:instrText>
      </w:r>
      <w:r w:rsidR="00DD1175" w:rsidRPr="00760AB7">
        <w:rPr>
          <w:rFonts w:eastAsia="Calibri" w:cs="Arial"/>
          <w:b/>
          <w:bCs/>
          <w:sz w:val="20"/>
          <w:szCs w:val="20"/>
          <w:lang w:eastAsia="zh-CN"/>
        </w:rPr>
        <w:fldChar w:fldCharType="separate"/>
      </w:r>
      <w:r w:rsidR="004A7A93">
        <w:rPr>
          <w:rFonts w:eastAsia="Calibri" w:cs="Arial"/>
          <w:b/>
          <w:bCs/>
          <w:noProof/>
          <w:sz w:val="20"/>
          <w:szCs w:val="20"/>
          <w:lang w:eastAsia="zh-CN"/>
        </w:rPr>
        <w:t>9</w:t>
      </w:r>
      <w:r w:rsidR="00DD1175" w:rsidRPr="00760AB7">
        <w:rPr>
          <w:rFonts w:eastAsia="Calibri" w:cs="Arial"/>
          <w:b/>
          <w:bCs/>
          <w:noProof/>
          <w:sz w:val="20"/>
          <w:szCs w:val="20"/>
          <w:lang w:eastAsia="zh-CN"/>
        </w:rPr>
        <w:fldChar w:fldCharType="end"/>
      </w:r>
      <w:r w:rsidRPr="00760AB7">
        <w:rPr>
          <w:rFonts w:eastAsia="Calibri" w:cs="Arial"/>
          <w:b/>
          <w:bCs/>
          <w:sz w:val="20"/>
          <w:szCs w:val="20"/>
          <w:lang w:eastAsia="zh-CN"/>
        </w:rPr>
        <w:t>. Popis hidranata po naselju</w:t>
      </w:r>
      <w:bookmarkEnd w:id="94"/>
      <w:bookmarkEnd w:id="95"/>
      <w:r w:rsidRPr="00760AB7">
        <w:rPr>
          <w:rFonts w:eastAsia="Calibri" w:cs="Arial"/>
          <w:b/>
          <w:bCs/>
          <w:sz w:val="20"/>
          <w:szCs w:val="20"/>
          <w:lang w:eastAsia="zh-CN"/>
        </w:rPr>
        <w:t xml:space="preserve"> </w:t>
      </w:r>
    </w:p>
    <w:tbl>
      <w:tblPr>
        <w:tblStyle w:val="Reetkatablice11"/>
        <w:tblW w:w="9067" w:type="dxa"/>
        <w:tblLook w:val="04A0"/>
      </w:tblPr>
      <w:tblGrid>
        <w:gridCol w:w="703"/>
        <w:gridCol w:w="872"/>
        <w:gridCol w:w="2106"/>
        <w:gridCol w:w="4111"/>
        <w:gridCol w:w="1275"/>
      </w:tblGrid>
      <w:tr w:rsidR="00760AB7" w:rsidRPr="00760AB7" w:rsidTr="00785A67">
        <w:trPr>
          <w:trHeight w:val="473"/>
          <w:tblHeader/>
        </w:trPr>
        <w:tc>
          <w:tcPr>
            <w:tcW w:w="703" w:type="dxa"/>
            <w:vAlign w:val="center"/>
          </w:tcPr>
          <w:p w:rsidR="00760AB7" w:rsidRPr="00760AB7" w:rsidRDefault="00760AB7" w:rsidP="00760AB7">
            <w:pPr>
              <w:jc w:val="center"/>
              <w:rPr>
                <w:rFonts w:asciiTheme="minorHAnsi" w:hAnsiTheme="minorHAnsi" w:cstheme="minorHAnsi"/>
                <w:b/>
                <w:bCs/>
                <w:sz w:val="20"/>
                <w:lang w:eastAsia="zh-CN"/>
              </w:rPr>
            </w:pPr>
            <w:bookmarkStart w:id="96" w:name="_Hlk85617039"/>
            <w:r w:rsidRPr="00760AB7">
              <w:rPr>
                <w:rFonts w:asciiTheme="minorHAnsi" w:hAnsiTheme="minorHAnsi" w:cstheme="minorHAnsi"/>
                <w:b/>
                <w:bCs/>
                <w:sz w:val="20"/>
                <w:lang w:eastAsia="zh-CN"/>
              </w:rPr>
              <w:t>R.BR.</w:t>
            </w:r>
          </w:p>
        </w:tc>
        <w:tc>
          <w:tcPr>
            <w:tcW w:w="872" w:type="dxa"/>
            <w:vAlign w:val="center"/>
          </w:tcPr>
          <w:p w:rsidR="00760AB7" w:rsidRPr="00760AB7" w:rsidRDefault="00760AB7" w:rsidP="00760AB7">
            <w:pPr>
              <w:rPr>
                <w:rFonts w:asciiTheme="minorHAnsi" w:hAnsiTheme="minorHAnsi" w:cstheme="minorHAnsi"/>
                <w:b/>
                <w:bCs/>
                <w:sz w:val="20"/>
                <w:lang w:eastAsia="zh-CN"/>
              </w:rPr>
            </w:pPr>
            <w:r w:rsidRPr="00760AB7">
              <w:rPr>
                <w:rFonts w:asciiTheme="minorHAnsi" w:hAnsiTheme="minorHAnsi" w:cstheme="minorHAnsi"/>
                <w:b/>
                <w:bCs/>
                <w:sz w:val="20"/>
                <w:lang w:eastAsia="zh-CN"/>
              </w:rPr>
              <w:t>UREĐAJ</w:t>
            </w:r>
          </w:p>
        </w:tc>
        <w:tc>
          <w:tcPr>
            <w:tcW w:w="2106" w:type="dxa"/>
            <w:vAlign w:val="center"/>
          </w:tcPr>
          <w:p w:rsidR="00760AB7" w:rsidRPr="00760AB7" w:rsidRDefault="00760AB7" w:rsidP="00760AB7">
            <w:pPr>
              <w:jc w:val="center"/>
              <w:rPr>
                <w:rFonts w:asciiTheme="minorHAnsi" w:hAnsiTheme="minorHAnsi" w:cstheme="minorHAnsi"/>
                <w:b/>
                <w:bCs/>
                <w:sz w:val="20"/>
                <w:lang w:eastAsia="zh-CN"/>
              </w:rPr>
            </w:pPr>
            <w:r w:rsidRPr="00760AB7">
              <w:rPr>
                <w:rFonts w:asciiTheme="minorHAnsi" w:hAnsiTheme="minorHAnsi" w:cstheme="minorHAnsi"/>
                <w:b/>
                <w:bCs/>
                <w:sz w:val="20"/>
                <w:lang w:eastAsia="zh-CN"/>
              </w:rPr>
              <w:t>NASELJE</w:t>
            </w:r>
          </w:p>
        </w:tc>
        <w:tc>
          <w:tcPr>
            <w:tcW w:w="4111" w:type="dxa"/>
            <w:vAlign w:val="center"/>
          </w:tcPr>
          <w:p w:rsidR="00760AB7" w:rsidRPr="00760AB7" w:rsidRDefault="00760AB7" w:rsidP="00760AB7">
            <w:pPr>
              <w:jc w:val="center"/>
              <w:rPr>
                <w:rFonts w:asciiTheme="minorHAnsi" w:hAnsiTheme="minorHAnsi" w:cstheme="minorHAnsi"/>
                <w:b/>
                <w:bCs/>
                <w:sz w:val="20"/>
                <w:lang w:eastAsia="zh-CN"/>
              </w:rPr>
            </w:pPr>
            <w:r w:rsidRPr="00760AB7">
              <w:rPr>
                <w:rFonts w:asciiTheme="minorHAnsi" w:hAnsiTheme="minorHAnsi" w:cstheme="minorHAnsi"/>
                <w:b/>
                <w:bCs/>
                <w:sz w:val="20"/>
                <w:lang w:eastAsia="zh-CN"/>
              </w:rPr>
              <w:t>ULICA</w:t>
            </w:r>
          </w:p>
        </w:tc>
        <w:tc>
          <w:tcPr>
            <w:tcW w:w="1275" w:type="dxa"/>
            <w:vAlign w:val="center"/>
          </w:tcPr>
          <w:p w:rsidR="00760AB7" w:rsidRPr="00760AB7" w:rsidRDefault="00760AB7" w:rsidP="00760AB7">
            <w:pPr>
              <w:jc w:val="center"/>
              <w:rPr>
                <w:rFonts w:asciiTheme="minorHAnsi" w:hAnsiTheme="minorHAnsi" w:cstheme="minorHAnsi"/>
                <w:b/>
                <w:bCs/>
                <w:sz w:val="20"/>
                <w:lang w:eastAsia="zh-CN"/>
              </w:rPr>
            </w:pPr>
            <w:r w:rsidRPr="00760AB7">
              <w:rPr>
                <w:rFonts w:asciiTheme="minorHAnsi" w:hAnsiTheme="minorHAnsi" w:cstheme="minorHAnsi"/>
                <w:b/>
                <w:bCs/>
                <w:sz w:val="20"/>
                <w:lang w:eastAsia="zh-CN"/>
              </w:rPr>
              <w:t>KUĆNI BROJ</w:t>
            </w:r>
          </w:p>
        </w:tc>
      </w:tr>
      <w:tr w:rsidR="00760AB7" w:rsidRPr="00760AB7" w:rsidTr="00785A67">
        <w:trPr>
          <w:trHeight w:val="141"/>
        </w:trPr>
        <w:tc>
          <w:tcPr>
            <w:tcW w:w="703" w:type="dxa"/>
            <w:vAlign w:val="center"/>
          </w:tcPr>
          <w:p w:rsidR="00760AB7" w:rsidRPr="00760AB7" w:rsidRDefault="00760AB7" w:rsidP="00F9102D">
            <w:pPr>
              <w:numPr>
                <w:ilvl w:val="0"/>
                <w:numId w:val="48"/>
              </w:numPr>
              <w:jc w:val="center"/>
              <w:rPr>
                <w:rFonts w:asciiTheme="minorHAnsi" w:hAnsiTheme="minorHAnsi" w:cstheme="minorHAnsi"/>
                <w:sz w:val="20"/>
                <w:lang w:val="en-US" w:eastAsia="zh-CN"/>
              </w:rPr>
            </w:pPr>
          </w:p>
        </w:tc>
        <w:tc>
          <w:tcPr>
            <w:tcW w:w="872" w:type="dxa"/>
            <w:vAlign w:val="center"/>
          </w:tcPr>
          <w:p w:rsidR="00760AB7" w:rsidRPr="00760AB7" w:rsidRDefault="00D44207" w:rsidP="00760AB7">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vAlign w:val="center"/>
          </w:tcPr>
          <w:p w:rsidR="00760AB7" w:rsidRPr="00760AB7" w:rsidRDefault="00D44207" w:rsidP="00760AB7">
            <w:pPr>
              <w:jc w:val="left"/>
              <w:rPr>
                <w:rFonts w:asciiTheme="minorHAnsi" w:hAnsiTheme="minorHAnsi" w:cstheme="minorHAnsi"/>
                <w:spacing w:val="-2"/>
                <w:sz w:val="20"/>
              </w:rPr>
            </w:pPr>
            <w:r>
              <w:rPr>
                <w:rFonts w:asciiTheme="minorHAnsi" w:hAnsiTheme="minorHAnsi" w:cstheme="minorHAnsi"/>
                <w:spacing w:val="-2"/>
                <w:sz w:val="20"/>
              </w:rPr>
              <w:t>Apatija</w:t>
            </w:r>
          </w:p>
        </w:tc>
        <w:tc>
          <w:tcPr>
            <w:tcW w:w="4111" w:type="dxa"/>
            <w:vAlign w:val="center"/>
          </w:tcPr>
          <w:p w:rsidR="00760AB7" w:rsidRPr="00760AB7" w:rsidRDefault="00D44207" w:rsidP="00760AB7">
            <w:pPr>
              <w:jc w:val="left"/>
              <w:rPr>
                <w:rFonts w:asciiTheme="minorHAnsi" w:hAnsiTheme="minorHAnsi" w:cstheme="minorHAnsi"/>
                <w:spacing w:val="-2"/>
                <w:sz w:val="20"/>
              </w:rPr>
            </w:pPr>
            <w:r>
              <w:rPr>
                <w:rFonts w:asciiTheme="minorHAnsi" w:hAnsiTheme="minorHAnsi" w:cstheme="minorHAnsi"/>
                <w:spacing w:val="-2"/>
                <w:sz w:val="20"/>
              </w:rPr>
              <w:t>Apatija</w:t>
            </w:r>
          </w:p>
        </w:tc>
        <w:tc>
          <w:tcPr>
            <w:tcW w:w="1275" w:type="dxa"/>
            <w:vAlign w:val="center"/>
          </w:tcPr>
          <w:p w:rsidR="00760AB7" w:rsidRPr="00760AB7" w:rsidRDefault="00D44207" w:rsidP="00760AB7">
            <w:pPr>
              <w:jc w:val="center"/>
              <w:rPr>
                <w:rFonts w:asciiTheme="minorHAnsi" w:hAnsiTheme="minorHAnsi" w:cstheme="minorHAnsi"/>
                <w:sz w:val="20"/>
              </w:rPr>
            </w:pPr>
            <w:r>
              <w:rPr>
                <w:rFonts w:asciiTheme="minorHAnsi" w:hAnsiTheme="minorHAnsi" w:cstheme="minorHAnsi"/>
                <w:sz w:val="20"/>
              </w:rPr>
              <w:t>68</w:t>
            </w:r>
          </w:p>
        </w:tc>
      </w:tr>
      <w:tr w:rsidR="00D44207" w:rsidRPr="00760AB7" w:rsidTr="00785A67">
        <w:trPr>
          <w:trHeight w:val="141"/>
        </w:trPr>
        <w:tc>
          <w:tcPr>
            <w:tcW w:w="703" w:type="dxa"/>
            <w:vAlign w:val="center"/>
          </w:tcPr>
          <w:p w:rsidR="00D44207" w:rsidRPr="00760AB7" w:rsidRDefault="00D44207" w:rsidP="00F9102D">
            <w:pPr>
              <w:numPr>
                <w:ilvl w:val="0"/>
                <w:numId w:val="48"/>
              </w:numPr>
              <w:jc w:val="center"/>
              <w:rPr>
                <w:rFonts w:asciiTheme="minorHAnsi" w:hAnsiTheme="minorHAnsi" w:cstheme="minorHAnsi"/>
                <w:sz w:val="20"/>
                <w:lang w:val="en-US" w:eastAsia="zh-CN"/>
              </w:rPr>
            </w:pPr>
          </w:p>
        </w:tc>
        <w:tc>
          <w:tcPr>
            <w:tcW w:w="872" w:type="dxa"/>
          </w:tcPr>
          <w:p w:rsidR="00D44207" w:rsidRPr="00760AB7" w:rsidRDefault="00D44207" w:rsidP="00D44207">
            <w:pPr>
              <w:jc w:val="center"/>
              <w:rPr>
                <w:rFonts w:asciiTheme="minorHAnsi" w:hAnsiTheme="minorHAnsi" w:cstheme="minorHAnsi"/>
                <w:spacing w:val="-2"/>
                <w:sz w:val="20"/>
              </w:rPr>
            </w:pPr>
            <w:r w:rsidRPr="0083348C">
              <w:rPr>
                <w:rFonts w:asciiTheme="minorHAnsi" w:hAnsiTheme="minorHAnsi" w:cstheme="minorHAnsi"/>
                <w:spacing w:val="-2"/>
                <w:sz w:val="20"/>
              </w:rPr>
              <w:t>PH</w:t>
            </w:r>
          </w:p>
        </w:tc>
        <w:tc>
          <w:tcPr>
            <w:tcW w:w="2106" w:type="dxa"/>
          </w:tcPr>
          <w:p w:rsidR="00D44207" w:rsidRPr="00760AB7" w:rsidRDefault="00D44207" w:rsidP="00D44207">
            <w:pPr>
              <w:jc w:val="left"/>
              <w:rPr>
                <w:rFonts w:asciiTheme="minorHAnsi" w:hAnsiTheme="minorHAnsi" w:cstheme="minorHAnsi"/>
                <w:spacing w:val="-2"/>
                <w:sz w:val="20"/>
              </w:rPr>
            </w:pPr>
            <w:r w:rsidRPr="00D44207">
              <w:rPr>
                <w:sz w:val="20"/>
              </w:rPr>
              <w:t>Apatija</w:t>
            </w:r>
          </w:p>
        </w:tc>
        <w:tc>
          <w:tcPr>
            <w:tcW w:w="4111" w:type="dxa"/>
          </w:tcPr>
          <w:p w:rsidR="00D44207" w:rsidRPr="00760AB7" w:rsidRDefault="00D44207" w:rsidP="00D44207">
            <w:pPr>
              <w:jc w:val="left"/>
              <w:rPr>
                <w:rFonts w:asciiTheme="minorHAnsi" w:hAnsiTheme="minorHAnsi" w:cstheme="minorHAnsi"/>
                <w:spacing w:val="-2"/>
                <w:sz w:val="20"/>
              </w:rPr>
            </w:pPr>
            <w:r w:rsidRPr="00E44B98">
              <w:rPr>
                <w:rFonts w:asciiTheme="minorHAnsi" w:hAnsiTheme="minorHAnsi" w:cstheme="minorHAnsi"/>
                <w:spacing w:val="-2"/>
                <w:sz w:val="20"/>
              </w:rPr>
              <w:t>Apatija</w:t>
            </w:r>
          </w:p>
        </w:tc>
        <w:tc>
          <w:tcPr>
            <w:tcW w:w="1275" w:type="dxa"/>
            <w:vAlign w:val="center"/>
          </w:tcPr>
          <w:p w:rsidR="00D44207" w:rsidRPr="00760AB7" w:rsidRDefault="00D44207" w:rsidP="00D44207">
            <w:pPr>
              <w:jc w:val="center"/>
              <w:rPr>
                <w:rFonts w:asciiTheme="minorHAnsi" w:hAnsiTheme="minorHAnsi" w:cstheme="minorHAnsi"/>
                <w:sz w:val="20"/>
              </w:rPr>
            </w:pPr>
            <w:r>
              <w:rPr>
                <w:rFonts w:asciiTheme="minorHAnsi" w:hAnsiTheme="minorHAnsi" w:cstheme="minorHAnsi"/>
                <w:sz w:val="20"/>
              </w:rPr>
              <w:t>80</w:t>
            </w:r>
          </w:p>
        </w:tc>
      </w:tr>
      <w:tr w:rsidR="00D44207" w:rsidRPr="00760AB7" w:rsidTr="00785A67">
        <w:trPr>
          <w:trHeight w:val="118"/>
        </w:trPr>
        <w:tc>
          <w:tcPr>
            <w:tcW w:w="703" w:type="dxa"/>
            <w:vAlign w:val="center"/>
          </w:tcPr>
          <w:p w:rsidR="00D44207" w:rsidRPr="00760AB7" w:rsidRDefault="00D44207" w:rsidP="00F9102D">
            <w:pPr>
              <w:numPr>
                <w:ilvl w:val="0"/>
                <w:numId w:val="48"/>
              </w:numPr>
              <w:jc w:val="center"/>
              <w:rPr>
                <w:rFonts w:asciiTheme="minorHAnsi" w:hAnsiTheme="minorHAnsi" w:cstheme="minorHAnsi"/>
                <w:sz w:val="20"/>
                <w:lang w:val="en-US" w:eastAsia="zh-CN"/>
              </w:rPr>
            </w:pPr>
          </w:p>
        </w:tc>
        <w:tc>
          <w:tcPr>
            <w:tcW w:w="872" w:type="dxa"/>
          </w:tcPr>
          <w:p w:rsidR="00D44207" w:rsidRPr="00760AB7" w:rsidRDefault="00D44207" w:rsidP="00D44207">
            <w:pPr>
              <w:jc w:val="center"/>
              <w:rPr>
                <w:rFonts w:asciiTheme="minorHAnsi" w:hAnsiTheme="minorHAnsi" w:cstheme="minorHAnsi"/>
                <w:spacing w:val="-2"/>
                <w:sz w:val="20"/>
              </w:rPr>
            </w:pPr>
            <w:r w:rsidRPr="0083348C">
              <w:rPr>
                <w:rFonts w:asciiTheme="minorHAnsi" w:hAnsiTheme="minorHAnsi" w:cstheme="minorHAnsi"/>
                <w:spacing w:val="-2"/>
                <w:sz w:val="20"/>
              </w:rPr>
              <w:t>PH</w:t>
            </w:r>
          </w:p>
        </w:tc>
        <w:tc>
          <w:tcPr>
            <w:tcW w:w="2106" w:type="dxa"/>
          </w:tcPr>
          <w:p w:rsidR="00D44207" w:rsidRPr="00760AB7" w:rsidRDefault="00D44207" w:rsidP="00D44207">
            <w:pPr>
              <w:jc w:val="left"/>
              <w:rPr>
                <w:rFonts w:asciiTheme="minorHAnsi" w:hAnsiTheme="minorHAnsi" w:cstheme="minorHAnsi"/>
                <w:spacing w:val="-2"/>
                <w:sz w:val="20"/>
              </w:rPr>
            </w:pPr>
            <w:r w:rsidRPr="00D44207">
              <w:rPr>
                <w:sz w:val="20"/>
              </w:rPr>
              <w:t>Apatija</w:t>
            </w:r>
          </w:p>
        </w:tc>
        <w:tc>
          <w:tcPr>
            <w:tcW w:w="4111" w:type="dxa"/>
          </w:tcPr>
          <w:p w:rsidR="00D44207" w:rsidRPr="00760AB7" w:rsidRDefault="00D44207" w:rsidP="00D44207">
            <w:pPr>
              <w:jc w:val="left"/>
              <w:rPr>
                <w:rFonts w:asciiTheme="minorHAnsi" w:hAnsiTheme="minorHAnsi" w:cstheme="minorHAnsi"/>
                <w:spacing w:val="-2"/>
                <w:sz w:val="20"/>
              </w:rPr>
            </w:pPr>
            <w:r w:rsidRPr="00E44B98">
              <w:rPr>
                <w:rFonts w:asciiTheme="minorHAnsi" w:hAnsiTheme="minorHAnsi" w:cstheme="minorHAnsi"/>
                <w:spacing w:val="-2"/>
                <w:sz w:val="20"/>
              </w:rPr>
              <w:t>Apatija</w:t>
            </w:r>
          </w:p>
        </w:tc>
        <w:tc>
          <w:tcPr>
            <w:tcW w:w="1275" w:type="dxa"/>
            <w:vAlign w:val="center"/>
          </w:tcPr>
          <w:p w:rsidR="00D44207" w:rsidRPr="00760AB7" w:rsidRDefault="00D44207" w:rsidP="00D44207">
            <w:pPr>
              <w:jc w:val="center"/>
              <w:rPr>
                <w:rFonts w:asciiTheme="minorHAnsi" w:hAnsiTheme="minorHAnsi" w:cstheme="minorHAnsi"/>
                <w:sz w:val="20"/>
              </w:rPr>
            </w:pPr>
            <w:r>
              <w:rPr>
                <w:rFonts w:asciiTheme="minorHAnsi" w:hAnsiTheme="minorHAnsi" w:cstheme="minorHAnsi"/>
                <w:sz w:val="20"/>
              </w:rPr>
              <w:t>100</w:t>
            </w:r>
          </w:p>
        </w:tc>
      </w:tr>
      <w:tr w:rsidR="00D44207" w:rsidRPr="00760AB7" w:rsidTr="00785A67">
        <w:trPr>
          <w:trHeight w:val="141"/>
        </w:trPr>
        <w:tc>
          <w:tcPr>
            <w:tcW w:w="703" w:type="dxa"/>
            <w:vAlign w:val="center"/>
          </w:tcPr>
          <w:p w:rsidR="00D44207" w:rsidRPr="00760AB7" w:rsidRDefault="00D44207" w:rsidP="00F9102D">
            <w:pPr>
              <w:numPr>
                <w:ilvl w:val="0"/>
                <w:numId w:val="48"/>
              </w:numPr>
              <w:jc w:val="center"/>
              <w:rPr>
                <w:rFonts w:asciiTheme="minorHAnsi" w:hAnsiTheme="minorHAnsi" w:cstheme="minorHAnsi"/>
                <w:sz w:val="20"/>
                <w:lang w:val="en-US" w:eastAsia="zh-CN"/>
              </w:rPr>
            </w:pPr>
          </w:p>
        </w:tc>
        <w:tc>
          <w:tcPr>
            <w:tcW w:w="872" w:type="dxa"/>
          </w:tcPr>
          <w:p w:rsidR="00D44207" w:rsidRPr="00760AB7" w:rsidRDefault="00D44207" w:rsidP="00D44207">
            <w:pPr>
              <w:jc w:val="center"/>
              <w:rPr>
                <w:rFonts w:asciiTheme="minorHAnsi" w:hAnsiTheme="minorHAnsi" w:cstheme="minorHAnsi"/>
                <w:spacing w:val="-2"/>
                <w:sz w:val="20"/>
              </w:rPr>
            </w:pPr>
            <w:r w:rsidRPr="0083348C">
              <w:rPr>
                <w:rFonts w:asciiTheme="minorHAnsi" w:hAnsiTheme="minorHAnsi" w:cstheme="minorHAnsi"/>
                <w:spacing w:val="-2"/>
                <w:sz w:val="20"/>
              </w:rPr>
              <w:t>PH</w:t>
            </w:r>
          </w:p>
        </w:tc>
        <w:tc>
          <w:tcPr>
            <w:tcW w:w="2106" w:type="dxa"/>
          </w:tcPr>
          <w:p w:rsidR="00D44207" w:rsidRPr="00760AB7" w:rsidRDefault="00D44207" w:rsidP="00D44207">
            <w:pPr>
              <w:jc w:val="left"/>
              <w:rPr>
                <w:rFonts w:asciiTheme="minorHAnsi" w:hAnsiTheme="minorHAnsi" w:cstheme="minorHAnsi"/>
                <w:spacing w:val="-2"/>
                <w:sz w:val="20"/>
              </w:rPr>
            </w:pPr>
            <w:r w:rsidRPr="00D44207">
              <w:rPr>
                <w:sz w:val="20"/>
              </w:rPr>
              <w:t>Apatija</w:t>
            </w:r>
          </w:p>
        </w:tc>
        <w:tc>
          <w:tcPr>
            <w:tcW w:w="4111" w:type="dxa"/>
          </w:tcPr>
          <w:p w:rsidR="00D44207" w:rsidRPr="00760AB7" w:rsidRDefault="00D44207" w:rsidP="00D44207">
            <w:pPr>
              <w:jc w:val="left"/>
              <w:rPr>
                <w:rFonts w:asciiTheme="minorHAnsi" w:hAnsiTheme="minorHAnsi" w:cstheme="minorHAnsi"/>
                <w:spacing w:val="-2"/>
                <w:sz w:val="20"/>
              </w:rPr>
            </w:pPr>
            <w:r w:rsidRPr="00E44B98">
              <w:rPr>
                <w:rFonts w:asciiTheme="minorHAnsi" w:hAnsiTheme="minorHAnsi" w:cstheme="minorHAnsi"/>
                <w:spacing w:val="-2"/>
                <w:sz w:val="20"/>
              </w:rPr>
              <w:t>Apatija</w:t>
            </w:r>
          </w:p>
        </w:tc>
        <w:tc>
          <w:tcPr>
            <w:tcW w:w="1275" w:type="dxa"/>
            <w:vAlign w:val="center"/>
          </w:tcPr>
          <w:p w:rsidR="00D44207" w:rsidRPr="00760AB7" w:rsidRDefault="00D44207" w:rsidP="00D44207">
            <w:pPr>
              <w:jc w:val="center"/>
              <w:rPr>
                <w:rFonts w:asciiTheme="minorHAnsi" w:hAnsiTheme="minorHAnsi" w:cstheme="minorHAnsi"/>
                <w:sz w:val="20"/>
              </w:rPr>
            </w:pPr>
            <w:r>
              <w:rPr>
                <w:rFonts w:asciiTheme="minorHAnsi" w:hAnsiTheme="minorHAnsi" w:cstheme="minorHAnsi"/>
                <w:sz w:val="20"/>
              </w:rPr>
              <w:t>/35-/37</w:t>
            </w:r>
          </w:p>
        </w:tc>
      </w:tr>
      <w:tr w:rsidR="00D44207" w:rsidRPr="00760AB7" w:rsidTr="00785A67">
        <w:trPr>
          <w:trHeight w:val="141"/>
        </w:trPr>
        <w:tc>
          <w:tcPr>
            <w:tcW w:w="703" w:type="dxa"/>
            <w:vAlign w:val="center"/>
          </w:tcPr>
          <w:p w:rsidR="00D44207" w:rsidRPr="00760AB7" w:rsidRDefault="00D44207" w:rsidP="00F9102D">
            <w:pPr>
              <w:numPr>
                <w:ilvl w:val="0"/>
                <w:numId w:val="48"/>
              </w:numPr>
              <w:jc w:val="center"/>
              <w:rPr>
                <w:rFonts w:asciiTheme="minorHAnsi" w:hAnsiTheme="minorHAnsi" w:cstheme="minorHAnsi"/>
                <w:sz w:val="20"/>
                <w:lang w:val="en-US" w:eastAsia="zh-CN"/>
              </w:rPr>
            </w:pPr>
          </w:p>
        </w:tc>
        <w:tc>
          <w:tcPr>
            <w:tcW w:w="872" w:type="dxa"/>
          </w:tcPr>
          <w:p w:rsidR="00D44207" w:rsidRPr="00760AB7" w:rsidRDefault="00D44207" w:rsidP="00D44207">
            <w:pPr>
              <w:jc w:val="center"/>
              <w:rPr>
                <w:rFonts w:asciiTheme="minorHAnsi" w:hAnsiTheme="minorHAnsi" w:cstheme="minorHAnsi"/>
                <w:spacing w:val="-2"/>
                <w:sz w:val="20"/>
              </w:rPr>
            </w:pPr>
            <w:r w:rsidRPr="0083348C">
              <w:rPr>
                <w:rFonts w:asciiTheme="minorHAnsi" w:hAnsiTheme="minorHAnsi" w:cstheme="minorHAnsi"/>
                <w:spacing w:val="-2"/>
                <w:sz w:val="20"/>
              </w:rPr>
              <w:t>PH</w:t>
            </w:r>
          </w:p>
        </w:tc>
        <w:tc>
          <w:tcPr>
            <w:tcW w:w="2106" w:type="dxa"/>
          </w:tcPr>
          <w:p w:rsidR="00D44207" w:rsidRPr="00760AB7" w:rsidRDefault="00D44207" w:rsidP="00D44207">
            <w:pPr>
              <w:jc w:val="left"/>
              <w:rPr>
                <w:rFonts w:asciiTheme="minorHAnsi" w:hAnsiTheme="minorHAnsi" w:cstheme="minorHAnsi"/>
                <w:spacing w:val="-2"/>
                <w:sz w:val="20"/>
              </w:rPr>
            </w:pPr>
            <w:r w:rsidRPr="00D44207">
              <w:rPr>
                <w:sz w:val="20"/>
              </w:rPr>
              <w:t>Apatija</w:t>
            </w:r>
          </w:p>
        </w:tc>
        <w:tc>
          <w:tcPr>
            <w:tcW w:w="4111" w:type="dxa"/>
          </w:tcPr>
          <w:p w:rsidR="00D44207" w:rsidRPr="00760AB7" w:rsidRDefault="00D44207" w:rsidP="00D44207">
            <w:pPr>
              <w:jc w:val="left"/>
              <w:rPr>
                <w:rFonts w:asciiTheme="minorHAnsi" w:hAnsiTheme="minorHAnsi" w:cstheme="minorHAnsi"/>
                <w:spacing w:val="-2"/>
                <w:sz w:val="20"/>
              </w:rPr>
            </w:pPr>
            <w:r w:rsidRPr="00E44B98">
              <w:rPr>
                <w:rFonts w:asciiTheme="minorHAnsi" w:hAnsiTheme="minorHAnsi" w:cstheme="minorHAnsi"/>
                <w:spacing w:val="-2"/>
                <w:sz w:val="20"/>
              </w:rPr>
              <w:t>Apatija</w:t>
            </w:r>
          </w:p>
        </w:tc>
        <w:tc>
          <w:tcPr>
            <w:tcW w:w="1275" w:type="dxa"/>
            <w:vAlign w:val="center"/>
          </w:tcPr>
          <w:p w:rsidR="00D44207" w:rsidRPr="00760AB7" w:rsidRDefault="00D44207" w:rsidP="00D44207">
            <w:pPr>
              <w:jc w:val="center"/>
              <w:rPr>
                <w:rFonts w:asciiTheme="minorHAnsi" w:hAnsiTheme="minorHAnsi" w:cstheme="minorHAnsi"/>
                <w:sz w:val="20"/>
              </w:rPr>
            </w:pPr>
            <w:r>
              <w:rPr>
                <w:rFonts w:asciiTheme="minorHAnsi" w:hAnsiTheme="minorHAnsi" w:cstheme="minorHAnsi"/>
                <w:sz w:val="20"/>
              </w:rPr>
              <w:t>/51</w:t>
            </w:r>
          </w:p>
        </w:tc>
      </w:tr>
      <w:tr w:rsidR="00D44207" w:rsidRPr="00760AB7" w:rsidTr="00785A67">
        <w:trPr>
          <w:trHeight w:val="141"/>
        </w:trPr>
        <w:tc>
          <w:tcPr>
            <w:tcW w:w="703" w:type="dxa"/>
            <w:vAlign w:val="center"/>
          </w:tcPr>
          <w:p w:rsidR="00D44207" w:rsidRPr="00760AB7" w:rsidRDefault="00D44207" w:rsidP="00F9102D">
            <w:pPr>
              <w:numPr>
                <w:ilvl w:val="0"/>
                <w:numId w:val="48"/>
              </w:numPr>
              <w:jc w:val="center"/>
              <w:rPr>
                <w:rFonts w:asciiTheme="minorHAnsi" w:hAnsiTheme="minorHAnsi" w:cstheme="minorHAnsi"/>
                <w:sz w:val="20"/>
                <w:lang w:val="en-US" w:eastAsia="zh-CN"/>
              </w:rPr>
            </w:pPr>
          </w:p>
        </w:tc>
        <w:tc>
          <w:tcPr>
            <w:tcW w:w="872" w:type="dxa"/>
          </w:tcPr>
          <w:p w:rsidR="00D44207" w:rsidRPr="00760AB7" w:rsidRDefault="00D44207" w:rsidP="00D44207">
            <w:pPr>
              <w:jc w:val="center"/>
              <w:rPr>
                <w:rFonts w:asciiTheme="minorHAnsi" w:hAnsiTheme="minorHAnsi" w:cstheme="minorHAnsi"/>
                <w:spacing w:val="-2"/>
                <w:sz w:val="20"/>
              </w:rPr>
            </w:pPr>
            <w:r w:rsidRPr="0083348C">
              <w:rPr>
                <w:rFonts w:asciiTheme="minorHAnsi" w:hAnsiTheme="minorHAnsi" w:cstheme="minorHAnsi"/>
                <w:spacing w:val="-2"/>
                <w:sz w:val="20"/>
              </w:rPr>
              <w:t>PH</w:t>
            </w:r>
          </w:p>
        </w:tc>
        <w:tc>
          <w:tcPr>
            <w:tcW w:w="2106" w:type="dxa"/>
          </w:tcPr>
          <w:p w:rsidR="00D44207" w:rsidRPr="00760AB7" w:rsidRDefault="00D44207" w:rsidP="00D44207">
            <w:pPr>
              <w:jc w:val="left"/>
              <w:rPr>
                <w:rFonts w:asciiTheme="minorHAnsi" w:hAnsiTheme="minorHAnsi" w:cstheme="minorHAnsi"/>
                <w:spacing w:val="-2"/>
                <w:sz w:val="20"/>
              </w:rPr>
            </w:pPr>
            <w:r w:rsidRPr="00D44207">
              <w:rPr>
                <w:sz w:val="20"/>
              </w:rPr>
              <w:t>Apatija</w:t>
            </w:r>
          </w:p>
        </w:tc>
        <w:tc>
          <w:tcPr>
            <w:tcW w:w="4111" w:type="dxa"/>
          </w:tcPr>
          <w:p w:rsidR="00D44207" w:rsidRPr="00760AB7" w:rsidRDefault="00D44207" w:rsidP="00D44207">
            <w:pPr>
              <w:jc w:val="left"/>
              <w:rPr>
                <w:rFonts w:asciiTheme="minorHAnsi" w:hAnsiTheme="minorHAnsi" w:cstheme="minorHAnsi"/>
                <w:spacing w:val="-2"/>
                <w:sz w:val="20"/>
              </w:rPr>
            </w:pPr>
            <w:r w:rsidRPr="00E44B98">
              <w:rPr>
                <w:rFonts w:asciiTheme="minorHAnsi" w:hAnsiTheme="minorHAnsi" w:cstheme="minorHAnsi"/>
                <w:spacing w:val="-2"/>
                <w:sz w:val="20"/>
              </w:rPr>
              <w:t>Apatija</w:t>
            </w:r>
          </w:p>
        </w:tc>
        <w:tc>
          <w:tcPr>
            <w:tcW w:w="1275" w:type="dxa"/>
            <w:vAlign w:val="center"/>
          </w:tcPr>
          <w:p w:rsidR="00D44207" w:rsidRPr="00760AB7" w:rsidRDefault="00D44207" w:rsidP="00D44207">
            <w:pPr>
              <w:jc w:val="center"/>
              <w:rPr>
                <w:rFonts w:asciiTheme="minorHAnsi" w:hAnsiTheme="minorHAnsi" w:cstheme="minorHAnsi"/>
                <w:sz w:val="20"/>
              </w:rPr>
            </w:pPr>
            <w:r>
              <w:rPr>
                <w:rFonts w:asciiTheme="minorHAnsi" w:hAnsiTheme="minorHAnsi" w:cstheme="minorHAnsi"/>
                <w:sz w:val="20"/>
              </w:rPr>
              <w:t>/69-/71</w:t>
            </w:r>
          </w:p>
        </w:tc>
      </w:tr>
      <w:tr w:rsidR="00D44207" w:rsidRPr="00760AB7" w:rsidTr="00785A67">
        <w:trPr>
          <w:trHeight w:val="141"/>
        </w:trPr>
        <w:tc>
          <w:tcPr>
            <w:tcW w:w="703" w:type="dxa"/>
            <w:vAlign w:val="center"/>
          </w:tcPr>
          <w:p w:rsidR="00D44207" w:rsidRPr="00760AB7" w:rsidRDefault="00D44207" w:rsidP="00F9102D">
            <w:pPr>
              <w:numPr>
                <w:ilvl w:val="0"/>
                <w:numId w:val="48"/>
              </w:numPr>
              <w:jc w:val="center"/>
              <w:rPr>
                <w:rFonts w:asciiTheme="minorHAnsi" w:hAnsiTheme="minorHAnsi" w:cstheme="minorHAnsi"/>
                <w:sz w:val="20"/>
                <w:lang w:val="en-US" w:eastAsia="zh-CN"/>
              </w:rPr>
            </w:pPr>
          </w:p>
        </w:tc>
        <w:tc>
          <w:tcPr>
            <w:tcW w:w="872" w:type="dxa"/>
          </w:tcPr>
          <w:p w:rsidR="00D44207" w:rsidRPr="00760AB7" w:rsidRDefault="00D44207" w:rsidP="00D44207">
            <w:pPr>
              <w:jc w:val="center"/>
              <w:rPr>
                <w:rFonts w:asciiTheme="minorHAnsi" w:hAnsiTheme="minorHAnsi" w:cstheme="minorHAnsi"/>
                <w:spacing w:val="-2"/>
                <w:sz w:val="20"/>
              </w:rPr>
            </w:pPr>
            <w:r w:rsidRPr="0083348C">
              <w:rPr>
                <w:rFonts w:asciiTheme="minorHAnsi" w:hAnsiTheme="minorHAnsi" w:cstheme="minorHAnsi"/>
                <w:spacing w:val="-2"/>
                <w:sz w:val="20"/>
              </w:rPr>
              <w:t>PH</w:t>
            </w:r>
          </w:p>
        </w:tc>
        <w:tc>
          <w:tcPr>
            <w:tcW w:w="2106" w:type="dxa"/>
          </w:tcPr>
          <w:p w:rsidR="00D44207" w:rsidRPr="00760AB7" w:rsidRDefault="00D44207" w:rsidP="00D44207">
            <w:pPr>
              <w:jc w:val="left"/>
              <w:rPr>
                <w:rFonts w:asciiTheme="minorHAnsi" w:hAnsiTheme="minorHAnsi" w:cstheme="minorHAnsi"/>
                <w:spacing w:val="-2"/>
                <w:sz w:val="20"/>
              </w:rPr>
            </w:pPr>
            <w:r w:rsidRPr="00D44207">
              <w:rPr>
                <w:sz w:val="20"/>
              </w:rPr>
              <w:t>Apatija</w:t>
            </w:r>
          </w:p>
        </w:tc>
        <w:tc>
          <w:tcPr>
            <w:tcW w:w="4111" w:type="dxa"/>
          </w:tcPr>
          <w:p w:rsidR="00D44207" w:rsidRPr="00760AB7" w:rsidRDefault="00D44207" w:rsidP="00D44207">
            <w:pPr>
              <w:jc w:val="left"/>
              <w:rPr>
                <w:rFonts w:asciiTheme="minorHAnsi" w:hAnsiTheme="minorHAnsi" w:cstheme="minorHAnsi"/>
                <w:spacing w:val="-2"/>
                <w:sz w:val="20"/>
              </w:rPr>
            </w:pPr>
            <w:r w:rsidRPr="00E44B98">
              <w:rPr>
                <w:rFonts w:asciiTheme="minorHAnsi" w:hAnsiTheme="minorHAnsi" w:cstheme="minorHAnsi"/>
                <w:spacing w:val="-2"/>
                <w:sz w:val="20"/>
              </w:rPr>
              <w:t>Apatija</w:t>
            </w:r>
          </w:p>
        </w:tc>
        <w:tc>
          <w:tcPr>
            <w:tcW w:w="1275" w:type="dxa"/>
            <w:vAlign w:val="center"/>
          </w:tcPr>
          <w:p w:rsidR="00D44207" w:rsidRPr="00760AB7" w:rsidRDefault="00D44207" w:rsidP="00D44207">
            <w:pPr>
              <w:jc w:val="center"/>
              <w:rPr>
                <w:rFonts w:asciiTheme="minorHAnsi" w:hAnsiTheme="minorHAnsi" w:cstheme="minorHAnsi"/>
                <w:sz w:val="20"/>
              </w:rPr>
            </w:pPr>
            <w:r>
              <w:rPr>
                <w:rFonts w:asciiTheme="minorHAnsi" w:hAnsiTheme="minorHAnsi" w:cstheme="minorHAnsi"/>
                <w:sz w:val="20"/>
              </w:rPr>
              <w:t>/9</w:t>
            </w:r>
          </w:p>
        </w:tc>
      </w:tr>
      <w:tr w:rsidR="00D44207" w:rsidRPr="00760AB7" w:rsidTr="00785A67">
        <w:trPr>
          <w:trHeight w:val="141"/>
        </w:trPr>
        <w:tc>
          <w:tcPr>
            <w:tcW w:w="703" w:type="dxa"/>
            <w:vAlign w:val="center"/>
          </w:tcPr>
          <w:p w:rsidR="00D44207" w:rsidRPr="00760AB7" w:rsidRDefault="00D44207" w:rsidP="00F9102D">
            <w:pPr>
              <w:numPr>
                <w:ilvl w:val="0"/>
                <w:numId w:val="48"/>
              </w:numPr>
              <w:jc w:val="center"/>
              <w:rPr>
                <w:rFonts w:asciiTheme="minorHAnsi" w:hAnsiTheme="minorHAnsi" w:cstheme="minorHAnsi"/>
                <w:sz w:val="20"/>
                <w:lang w:val="en-US" w:eastAsia="zh-CN"/>
              </w:rPr>
            </w:pPr>
          </w:p>
        </w:tc>
        <w:tc>
          <w:tcPr>
            <w:tcW w:w="872" w:type="dxa"/>
          </w:tcPr>
          <w:p w:rsidR="00D44207" w:rsidRPr="00760AB7" w:rsidRDefault="00D44207" w:rsidP="00D44207">
            <w:pPr>
              <w:jc w:val="center"/>
              <w:rPr>
                <w:rFonts w:asciiTheme="minorHAnsi" w:hAnsiTheme="minorHAnsi" w:cstheme="minorHAnsi"/>
                <w:spacing w:val="-2"/>
                <w:sz w:val="20"/>
              </w:rPr>
            </w:pPr>
            <w:r w:rsidRPr="0083348C">
              <w:rPr>
                <w:rFonts w:asciiTheme="minorHAnsi" w:hAnsiTheme="minorHAnsi" w:cstheme="minorHAnsi"/>
                <w:spacing w:val="-2"/>
                <w:sz w:val="20"/>
              </w:rPr>
              <w:t>PH</w:t>
            </w:r>
          </w:p>
        </w:tc>
        <w:tc>
          <w:tcPr>
            <w:tcW w:w="2106" w:type="dxa"/>
          </w:tcPr>
          <w:p w:rsidR="00D44207" w:rsidRPr="00760AB7" w:rsidRDefault="00D44207" w:rsidP="00D44207">
            <w:pPr>
              <w:jc w:val="left"/>
              <w:rPr>
                <w:rFonts w:asciiTheme="minorHAnsi" w:hAnsiTheme="minorHAnsi" w:cstheme="minorHAnsi"/>
                <w:spacing w:val="-2"/>
                <w:sz w:val="20"/>
              </w:rPr>
            </w:pPr>
            <w:r w:rsidRPr="00D44207">
              <w:rPr>
                <w:sz w:val="20"/>
              </w:rPr>
              <w:t>Apatija</w:t>
            </w:r>
          </w:p>
        </w:tc>
        <w:tc>
          <w:tcPr>
            <w:tcW w:w="4111" w:type="dxa"/>
            <w:vAlign w:val="center"/>
          </w:tcPr>
          <w:p w:rsidR="00D44207" w:rsidRPr="00760AB7" w:rsidRDefault="00D44207" w:rsidP="00D44207">
            <w:pPr>
              <w:jc w:val="left"/>
              <w:rPr>
                <w:rFonts w:asciiTheme="minorHAnsi" w:hAnsiTheme="minorHAnsi" w:cstheme="minorHAnsi"/>
                <w:spacing w:val="-2"/>
                <w:sz w:val="20"/>
              </w:rPr>
            </w:pPr>
            <w:r w:rsidRPr="00D44207">
              <w:rPr>
                <w:rFonts w:asciiTheme="minorHAnsi" w:hAnsiTheme="minorHAnsi" w:cstheme="minorHAnsi"/>
                <w:spacing w:val="-2"/>
                <w:sz w:val="20"/>
              </w:rPr>
              <w:t>Apatija (kod nogometnog</w:t>
            </w:r>
            <w:r>
              <w:rPr>
                <w:rFonts w:asciiTheme="minorHAnsi" w:hAnsiTheme="minorHAnsi" w:cstheme="minorHAnsi"/>
                <w:spacing w:val="-2"/>
                <w:sz w:val="20"/>
              </w:rPr>
              <w:t xml:space="preserve"> </w:t>
            </w:r>
            <w:r w:rsidRPr="00D44207">
              <w:rPr>
                <w:rFonts w:asciiTheme="minorHAnsi" w:hAnsiTheme="minorHAnsi" w:cstheme="minorHAnsi"/>
                <w:spacing w:val="-2"/>
                <w:sz w:val="20"/>
              </w:rPr>
              <w:t>igrališta)</w:t>
            </w:r>
          </w:p>
        </w:tc>
        <w:tc>
          <w:tcPr>
            <w:tcW w:w="1275" w:type="dxa"/>
            <w:vAlign w:val="center"/>
          </w:tcPr>
          <w:p w:rsidR="00D44207" w:rsidRPr="00760AB7" w:rsidRDefault="00D44207" w:rsidP="00D44207">
            <w:pPr>
              <w:jc w:val="center"/>
              <w:rPr>
                <w:rFonts w:asciiTheme="minorHAnsi" w:hAnsiTheme="minorHAnsi" w:cstheme="minorHAnsi"/>
                <w:sz w:val="20"/>
              </w:rPr>
            </w:pPr>
            <w:r>
              <w:rPr>
                <w:rFonts w:asciiTheme="minorHAnsi" w:hAnsiTheme="minorHAnsi" w:cstheme="minorHAnsi"/>
                <w:sz w:val="20"/>
              </w:rPr>
              <w:t>/54-56A</w:t>
            </w:r>
          </w:p>
        </w:tc>
      </w:tr>
      <w:tr w:rsidR="00D44207" w:rsidRPr="00760AB7" w:rsidTr="00785A67">
        <w:trPr>
          <w:trHeight w:val="141"/>
        </w:trPr>
        <w:tc>
          <w:tcPr>
            <w:tcW w:w="703" w:type="dxa"/>
            <w:vAlign w:val="center"/>
          </w:tcPr>
          <w:p w:rsidR="00D44207" w:rsidRPr="00760AB7" w:rsidRDefault="00D44207" w:rsidP="00F9102D">
            <w:pPr>
              <w:numPr>
                <w:ilvl w:val="0"/>
                <w:numId w:val="48"/>
              </w:numPr>
              <w:jc w:val="center"/>
              <w:rPr>
                <w:rFonts w:asciiTheme="minorHAnsi" w:hAnsiTheme="minorHAnsi" w:cstheme="minorHAnsi"/>
                <w:sz w:val="20"/>
                <w:lang w:val="en-US" w:eastAsia="zh-CN"/>
              </w:rPr>
            </w:pPr>
          </w:p>
        </w:tc>
        <w:tc>
          <w:tcPr>
            <w:tcW w:w="872" w:type="dxa"/>
          </w:tcPr>
          <w:p w:rsidR="00D44207" w:rsidRPr="00760AB7" w:rsidRDefault="00D44207" w:rsidP="00D44207">
            <w:pPr>
              <w:jc w:val="center"/>
              <w:rPr>
                <w:rFonts w:asciiTheme="minorHAnsi" w:hAnsiTheme="minorHAnsi" w:cstheme="minorHAnsi"/>
                <w:spacing w:val="-2"/>
                <w:sz w:val="20"/>
              </w:rPr>
            </w:pPr>
            <w:r w:rsidRPr="0083348C">
              <w:rPr>
                <w:rFonts w:asciiTheme="minorHAnsi" w:hAnsiTheme="minorHAnsi" w:cstheme="minorHAnsi"/>
                <w:spacing w:val="-2"/>
                <w:sz w:val="20"/>
              </w:rPr>
              <w:t>PH</w:t>
            </w:r>
          </w:p>
        </w:tc>
        <w:tc>
          <w:tcPr>
            <w:tcW w:w="2106" w:type="dxa"/>
          </w:tcPr>
          <w:p w:rsidR="00D44207" w:rsidRPr="00760AB7" w:rsidRDefault="00D44207" w:rsidP="00D44207">
            <w:pPr>
              <w:jc w:val="left"/>
              <w:rPr>
                <w:rFonts w:asciiTheme="minorHAnsi" w:hAnsiTheme="minorHAnsi" w:cstheme="minorHAnsi"/>
                <w:spacing w:val="-2"/>
                <w:sz w:val="20"/>
              </w:rPr>
            </w:pPr>
            <w:r w:rsidRPr="00D44207">
              <w:rPr>
                <w:sz w:val="20"/>
              </w:rPr>
              <w:t>Apatija</w:t>
            </w:r>
          </w:p>
        </w:tc>
        <w:tc>
          <w:tcPr>
            <w:tcW w:w="4111" w:type="dxa"/>
            <w:vAlign w:val="center"/>
          </w:tcPr>
          <w:p w:rsidR="00D44207" w:rsidRPr="00760AB7" w:rsidRDefault="00D44207" w:rsidP="00D44207">
            <w:pPr>
              <w:jc w:val="left"/>
              <w:rPr>
                <w:rFonts w:asciiTheme="minorHAnsi" w:hAnsiTheme="minorHAnsi" w:cstheme="minorHAnsi"/>
                <w:spacing w:val="-2"/>
                <w:sz w:val="20"/>
              </w:rPr>
            </w:pPr>
            <w:r w:rsidRPr="00D44207">
              <w:rPr>
                <w:rFonts w:asciiTheme="minorHAnsi" w:hAnsiTheme="minorHAnsi" w:cstheme="minorHAnsi"/>
                <w:spacing w:val="-2"/>
                <w:sz w:val="20"/>
              </w:rPr>
              <w:t>Apatija (na kraju odvojka)</w:t>
            </w:r>
          </w:p>
        </w:tc>
        <w:tc>
          <w:tcPr>
            <w:tcW w:w="1275" w:type="dxa"/>
            <w:vAlign w:val="center"/>
          </w:tcPr>
          <w:p w:rsidR="00D44207" w:rsidRPr="00760AB7" w:rsidRDefault="00D44207" w:rsidP="00D44207">
            <w:pPr>
              <w:jc w:val="center"/>
              <w:rPr>
                <w:rFonts w:asciiTheme="minorHAnsi" w:hAnsiTheme="minorHAnsi" w:cstheme="minorHAnsi"/>
                <w:sz w:val="20"/>
              </w:rPr>
            </w:pPr>
            <w:r>
              <w:rPr>
                <w:rFonts w:asciiTheme="minorHAnsi" w:hAnsiTheme="minorHAnsi" w:cstheme="minorHAnsi"/>
                <w:sz w:val="20"/>
              </w:rPr>
              <w:t>21</w:t>
            </w:r>
          </w:p>
        </w:tc>
      </w:tr>
      <w:tr w:rsidR="00D44207" w:rsidRPr="00760AB7" w:rsidTr="00785A67">
        <w:trPr>
          <w:trHeight w:val="141"/>
        </w:trPr>
        <w:tc>
          <w:tcPr>
            <w:tcW w:w="703" w:type="dxa"/>
            <w:vAlign w:val="center"/>
          </w:tcPr>
          <w:p w:rsidR="00D44207" w:rsidRPr="00760AB7" w:rsidRDefault="00D44207" w:rsidP="00F9102D">
            <w:pPr>
              <w:numPr>
                <w:ilvl w:val="0"/>
                <w:numId w:val="48"/>
              </w:numPr>
              <w:jc w:val="center"/>
              <w:rPr>
                <w:rFonts w:asciiTheme="minorHAnsi" w:hAnsiTheme="minorHAnsi" w:cstheme="minorHAnsi"/>
                <w:sz w:val="20"/>
                <w:lang w:val="en-US" w:eastAsia="zh-CN"/>
              </w:rPr>
            </w:pPr>
          </w:p>
        </w:tc>
        <w:tc>
          <w:tcPr>
            <w:tcW w:w="872" w:type="dxa"/>
          </w:tcPr>
          <w:p w:rsidR="00D44207" w:rsidRPr="00760AB7" w:rsidRDefault="00D44207" w:rsidP="00D44207">
            <w:pPr>
              <w:jc w:val="center"/>
              <w:rPr>
                <w:rFonts w:asciiTheme="minorHAnsi" w:hAnsiTheme="minorHAnsi" w:cstheme="minorHAnsi"/>
                <w:spacing w:val="-2"/>
                <w:sz w:val="20"/>
              </w:rPr>
            </w:pPr>
            <w:r w:rsidRPr="0083348C">
              <w:rPr>
                <w:rFonts w:asciiTheme="minorHAnsi" w:hAnsiTheme="minorHAnsi" w:cstheme="minorHAnsi"/>
                <w:spacing w:val="-2"/>
                <w:sz w:val="20"/>
              </w:rPr>
              <w:t>PH</w:t>
            </w:r>
          </w:p>
        </w:tc>
        <w:tc>
          <w:tcPr>
            <w:tcW w:w="2106" w:type="dxa"/>
          </w:tcPr>
          <w:p w:rsidR="00D44207" w:rsidRPr="00760AB7" w:rsidRDefault="00D44207" w:rsidP="00D44207">
            <w:pPr>
              <w:jc w:val="left"/>
              <w:rPr>
                <w:rFonts w:asciiTheme="minorHAnsi" w:hAnsiTheme="minorHAnsi" w:cstheme="minorHAnsi"/>
                <w:spacing w:val="-2"/>
                <w:sz w:val="20"/>
              </w:rPr>
            </w:pPr>
            <w:r w:rsidRPr="00D44207">
              <w:rPr>
                <w:sz w:val="20"/>
              </w:rPr>
              <w:t>Apatija</w:t>
            </w:r>
          </w:p>
        </w:tc>
        <w:tc>
          <w:tcPr>
            <w:tcW w:w="4111" w:type="dxa"/>
            <w:vAlign w:val="center"/>
          </w:tcPr>
          <w:p w:rsidR="00D44207" w:rsidRPr="00760AB7" w:rsidRDefault="00D44207" w:rsidP="00D44207">
            <w:pPr>
              <w:jc w:val="left"/>
              <w:rPr>
                <w:rFonts w:asciiTheme="minorHAnsi" w:hAnsiTheme="minorHAnsi" w:cstheme="minorHAnsi"/>
                <w:spacing w:val="-2"/>
                <w:sz w:val="20"/>
              </w:rPr>
            </w:pPr>
            <w:r w:rsidRPr="00D44207">
              <w:rPr>
                <w:rFonts w:asciiTheme="minorHAnsi" w:hAnsiTheme="minorHAnsi" w:cstheme="minorHAnsi"/>
                <w:spacing w:val="-2"/>
                <w:sz w:val="20"/>
              </w:rPr>
              <w:t>Apatija (prije kbr. 2A)</w:t>
            </w:r>
          </w:p>
        </w:tc>
        <w:tc>
          <w:tcPr>
            <w:tcW w:w="1275" w:type="dxa"/>
            <w:vAlign w:val="center"/>
          </w:tcPr>
          <w:p w:rsidR="00D44207" w:rsidRPr="00760AB7" w:rsidRDefault="00D44207" w:rsidP="00D44207">
            <w:pPr>
              <w:jc w:val="center"/>
              <w:rPr>
                <w:rFonts w:asciiTheme="minorHAnsi" w:hAnsiTheme="minorHAnsi" w:cstheme="minorHAnsi"/>
                <w:sz w:val="20"/>
              </w:rPr>
            </w:pPr>
            <w:r>
              <w:rPr>
                <w:rFonts w:asciiTheme="minorHAnsi" w:hAnsiTheme="minorHAnsi" w:cstheme="minorHAnsi"/>
                <w:sz w:val="20"/>
              </w:rPr>
              <w:t>/1</w:t>
            </w:r>
          </w:p>
        </w:tc>
      </w:tr>
      <w:tr w:rsidR="00D44207" w:rsidRPr="00760AB7" w:rsidTr="00785A67">
        <w:trPr>
          <w:trHeight w:val="141"/>
        </w:trPr>
        <w:tc>
          <w:tcPr>
            <w:tcW w:w="703" w:type="dxa"/>
            <w:vAlign w:val="center"/>
          </w:tcPr>
          <w:p w:rsidR="00D44207" w:rsidRPr="00760AB7" w:rsidRDefault="00D44207" w:rsidP="00F9102D">
            <w:pPr>
              <w:numPr>
                <w:ilvl w:val="0"/>
                <w:numId w:val="48"/>
              </w:numPr>
              <w:jc w:val="center"/>
              <w:rPr>
                <w:rFonts w:asciiTheme="minorHAnsi" w:hAnsiTheme="minorHAnsi" w:cstheme="minorHAnsi"/>
                <w:sz w:val="20"/>
                <w:lang w:val="en-US" w:eastAsia="zh-CN"/>
              </w:rPr>
            </w:pPr>
          </w:p>
        </w:tc>
        <w:tc>
          <w:tcPr>
            <w:tcW w:w="872" w:type="dxa"/>
          </w:tcPr>
          <w:p w:rsidR="00D44207" w:rsidRPr="00760AB7" w:rsidRDefault="00D44207" w:rsidP="00D44207">
            <w:pPr>
              <w:jc w:val="center"/>
              <w:rPr>
                <w:rFonts w:asciiTheme="minorHAnsi" w:hAnsiTheme="minorHAnsi" w:cstheme="minorHAnsi"/>
                <w:spacing w:val="-2"/>
                <w:sz w:val="20"/>
              </w:rPr>
            </w:pPr>
            <w:r w:rsidRPr="0083348C">
              <w:rPr>
                <w:rFonts w:asciiTheme="minorHAnsi" w:hAnsiTheme="minorHAnsi" w:cstheme="minorHAnsi"/>
                <w:spacing w:val="-2"/>
                <w:sz w:val="20"/>
              </w:rPr>
              <w:t>PH</w:t>
            </w:r>
          </w:p>
        </w:tc>
        <w:tc>
          <w:tcPr>
            <w:tcW w:w="2106" w:type="dxa"/>
          </w:tcPr>
          <w:p w:rsidR="00D44207" w:rsidRPr="00760AB7" w:rsidRDefault="00D44207" w:rsidP="00D44207">
            <w:pPr>
              <w:jc w:val="left"/>
              <w:rPr>
                <w:rFonts w:asciiTheme="minorHAnsi" w:hAnsiTheme="minorHAnsi" w:cstheme="minorHAnsi"/>
                <w:spacing w:val="-2"/>
                <w:sz w:val="20"/>
              </w:rPr>
            </w:pPr>
            <w:r w:rsidRPr="00D44207">
              <w:rPr>
                <w:sz w:val="20"/>
              </w:rPr>
              <w:t>Apatija</w:t>
            </w:r>
          </w:p>
        </w:tc>
        <w:tc>
          <w:tcPr>
            <w:tcW w:w="4111" w:type="dxa"/>
            <w:vAlign w:val="center"/>
          </w:tcPr>
          <w:p w:rsidR="00D44207" w:rsidRPr="00760AB7" w:rsidRDefault="00D44207" w:rsidP="00D44207">
            <w:pPr>
              <w:jc w:val="left"/>
              <w:rPr>
                <w:rFonts w:asciiTheme="minorHAnsi" w:hAnsiTheme="minorHAnsi" w:cstheme="minorHAnsi"/>
                <w:spacing w:val="-2"/>
                <w:sz w:val="20"/>
              </w:rPr>
            </w:pPr>
            <w:r w:rsidRPr="00D44207">
              <w:rPr>
                <w:rFonts w:asciiTheme="minorHAnsi" w:hAnsiTheme="minorHAnsi" w:cstheme="minorHAnsi"/>
                <w:spacing w:val="-2"/>
                <w:sz w:val="20"/>
              </w:rPr>
              <w:t>Apatija</w:t>
            </w:r>
            <w:r>
              <w:rPr>
                <w:rFonts w:asciiTheme="minorHAnsi" w:hAnsiTheme="minorHAnsi" w:cstheme="minorHAnsi"/>
                <w:spacing w:val="-2"/>
                <w:sz w:val="20"/>
              </w:rPr>
              <w:t xml:space="preserve"> –</w:t>
            </w:r>
            <w:r w:rsidRPr="00D44207">
              <w:rPr>
                <w:rFonts w:asciiTheme="minorHAnsi" w:hAnsiTheme="minorHAnsi" w:cstheme="minorHAnsi"/>
                <w:spacing w:val="-2"/>
                <w:sz w:val="20"/>
              </w:rPr>
              <w:t xml:space="preserve"> Sveti Petar (kraj mosta)</w:t>
            </w:r>
          </w:p>
        </w:tc>
        <w:tc>
          <w:tcPr>
            <w:tcW w:w="1275" w:type="dxa"/>
            <w:vAlign w:val="center"/>
          </w:tcPr>
          <w:p w:rsidR="00D44207" w:rsidRPr="00760AB7" w:rsidRDefault="00D44207" w:rsidP="00D44207">
            <w:pPr>
              <w:jc w:val="center"/>
              <w:rPr>
                <w:rFonts w:asciiTheme="minorHAnsi" w:hAnsiTheme="minorHAnsi" w:cstheme="minorHAnsi"/>
                <w:sz w:val="20"/>
              </w:rPr>
            </w:pPr>
            <w:r>
              <w:rPr>
                <w:rFonts w:asciiTheme="minorHAnsi" w:hAnsiTheme="minorHAnsi" w:cstheme="minorHAnsi"/>
                <w:sz w:val="20"/>
              </w:rPr>
              <w:t>BB</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vAlign w:val="center"/>
          </w:tcPr>
          <w:p w:rsidR="007360B8" w:rsidRPr="00760AB7" w:rsidRDefault="007360B8" w:rsidP="007360B8">
            <w:pPr>
              <w:jc w:val="left"/>
              <w:rPr>
                <w:rFonts w:asciiTheme="minorHAnsi" w:hAnsiTheme="minorHAnsi" w:cstheme="minorHAnsi"/>
                <w:spacing w:val="-2"/>
                <w:sz w:val="20"/>
              </w:rPr>
            </w:pPr>
            <w:r>
              <w:rPr>
                <w:rFonts w:asciiTheme="minorHAnsi" w:hAnsiTheme="minorHAnsi" w:cstheme="minorHAnsi"/>
                <w:spacing w:val="-2"/>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Pr>
                <w:rFonts w:asciiTheme="minorHAnsi" w:hAnsiTheme="minorHAnsi" w:cstheme="minorHAnsi"/>
                <w:spacing w:val="-2"/>
                <w:sz w:val="20"/>
              </w:rPr>
              <w:t>Bolfan</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BB</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0F5106">
              <w:rPr>
                <w:rFonts w:asciiTheme="minorHAnsi" w:hAnsiTheme="minorHAnsi" w:cstheme="minorHAnsi"/>
                <w:spacing w:val="-2"/>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D44207">
              <w:rPr>
                <w:rFonts w:asciiTheme="minorHAnsi" w:hAnsiTheme="minorHAnsi" w:cstheme="minorHAnsi"/>
                <w:spacing w:val="-2"/>
                <w:sz w:val="20"/>
              </w:rPr>
              <w:t>Bolfan (hidrant kao zračni</w:t>
            </w:r>
            <w:r>
              <w:rPr>
                <w:rFonts w:asciiTheme="minorHAnsi" w:hAnsiTheme="minorHAnsi" w:cstheme="minorHAnsi"/>
                <w:spacing w:val="-2"/>
                <w:sz w:val="20"/>
              </w:rPr>
              <w:t xml:space="preserve"> </w:t>
            </w:r>
            <w:r w:rsidRPr="00D44207">
              <w:rPr>
                <w:rFonts w:asciiTheme="minorHAnsi" w:hAnsiTheme="minorHAnsi" w:cstheme="minorHAnsi"/>
                <w:spacing w:val="-2"/>
                <w:sz w:val="20"/>
              </w:rPr>
              <w:t>ventil)</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BB</w:t>
            </w:r>
          </w:p>
        </w:tc>
      </w:tr>
      <w:tr w:rsidR="007360B8" w:rsidRPr="00760AB7" w:rsidTr="00785A67">
        <w:trPr>
          <w:trHeight w:val="140"/>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0F5106">
              <w:rPr>
                <w:rFonts w:asciiTheme="minorHAnsi" w:hAnsiTheme="minorHAnsi" w:cstheme="minorHAnsi"/>
                <w:spacing w:val="-2"/>
                <w:sz w:val="20"/>
              </w:rPr>
              <w:t>Bolfan</w:t>
            </w:r>
          </w:p>
        </w:tc>
        <w:tc>
          <w:tcPr>
            <w:tcW w:w="4111" w:type="dxa"/>
          </w:tcPr>
          <w:p w:rsidR="007360B8" w:rsidRPr="00760AB7" w:rsidRDefault="007360B8" w:rsidP="007360B8">
            <w:pPr>
              <w:jc w:val="left"/>
              <w:rPr>
                <w:rFonts w:asciiTheme="minorHAnsi" w:hAnsiTheme="minorHAnsi" w:cstheme="minorHAnsi"/>
                <w:spacing w:val="-2"/>
                <w:sz w:val="20"/>
              </w:rPr>
            </w:pPr>
            <w:r>
              <w:rPr>
                <w:rFonts w:asciiTheme="minorHAnsi" w:hAnsiTheme="minorHAnsi" w:cstheme="minorHAnsi"/>
                <w:spacing w:val="-2"/>
                <w:sz w:val="20"/>
              </w:rPr>
              <w:t>Jošine</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3</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0F5106">
              <w:rPr>
                <w:rFonts w:asciiTheme="minorHAnsi" w:hAnsiTheme="minorHAnsi" w:cstheme="minorHAnsi"/>
                <w:spacing w:val="-2"/>
                <w:sz w:val="20"/>
              </w:rPr>
              <w:t>Bolfan</w:t>
            </w:r>
          </w:p>
        </w:tc>
        <w:tc>
          <w:tcPr>
            <w:tcW w:w="4111" w:type="dxa"/>
          </w:tcPr>
          <w:p w:rsidR="007360B8" w:rsidRPr="00760AB7" w:rsidRDefault="007360B8" w:rsidP="007360B8">
            <w:pPr>
              <w:jc w:val="left"/>
              <w:rPr>
                <w:rFonts w:asciiTheme="minorHAnsi" w:hAnsiTheme="minorHAnsi" w:cstheme="minorHAnsi"/>
                <w:spacing w:val="-2"/>
                <w:sz w:val="20"/>
              </w:rPr>
            </w:pPr>
            <w:r>
              <w:rPr>
                <w:rFonts w:asciiTheme="minorHAnsi" w:hAnsiTheme="minorHAnsi" w:cstheme="minorHAnsi"/>
                <w:spacing w:val="-2"/>
                <w:sz w:val="20"/>
              </w:rPr>
              <w:t>Jošine</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15</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0F5106">
              <w:rPr>
                <w:rFonts w:asciiTheme="minorHAnsi" w:hAnsiTheme="minorHAnsi" w:cstheme="minorHAnsi"/>
                <w:spacing w:val="-2"/>
                <w:sz w:val="20"/>
              </w:rPr>
              <w:t>Bolfan</w:t>
            </w:r>
          </w:p>
        </w:tc>
        <w:tc>
          <w:tcPr>
            <w:tcW w:w="4111" w:type="dxa"/>
          </w:tcPr>
          <w:p w:rsidR="007360B8" w:rsidRPr="00760AB7" w:rsidRDefault="007360B8" w:rsidP="007360B8">
            <w:pPr>
              <w:jc w:val="left"/>
              <w:rPr>
                <w:rFonts w:asciiTheme="minorHAnsi" w:hAnsiTheme="minorHAnsi" w:cstheme="minorHAnsi"/>
                <w:spacing w:val="-2"/>
                <w:sz w:val="20"/>
              </w:rPr>
            </w:pPr>
            <w:r w:rsidRPr="00D44207">
              <w:rPr>
                <w:rFonts w:asciiTheme="minorHAnsi" w:hAnsiTheme="minorHAnsi" w:cstheme="minorHAnsi"/>
                <w:spacing w:val="-2"/>
                <w:sz w:val="20"/>
              </w:rPr>
              <w:t>Jošine (prije kbr. 1)</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1</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0F5106">
              <w:rPr>
                <w:rFonts w:asciiTheme="minorHAnsi" w:hAnsiTheme="minorHAnsi" w:cstheme="minorHAnsi"/>
                <w:spacing w:val="-2"/>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D44207">
              <w:rPr>
                <w:rFonts w:asciiTheme="minorHAnsi" w:hAnsiTheme="minorHAnsi" w:cstheme="minorHAnsi"/>
                <w:spacing w:val="-2"/>
                <w:sz w:val="20"/>
              </w:rPr>
              <w:t>Kalnička ulica</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 xml:space="preserve">20 – 30 </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0F5106">
              <w:rPr>
                <w:rFonts w:asciiTheme="minorHAnsi" w:hAnsiTheme="minorHAnsi" w:cstheme="minorHAnsi"/>
                <w:spacing w:val="-2"/>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D44207">
              <w:rPr>
                <w:rFonts w:asciiTheme="minorHAnsi" w:hAnsiTheme="minorHAnsi" w:cstheme="minorHAnsi"/>
                <w:spacing w:val="-2"/>
                <w:sz w:val="20"/>
              </w:rPr>
              <w:t>Kalnička ulica</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16 – 20/17</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0F5106">
              <w:rPr>
                <w:rFonts w:asciiTheme="minorHAnsi" w:hAnsiTheme="minorHAnsi" w:cstheme="minorHAnsi"/>
                <w:spacing w:val="-2"/>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D44207">
              <w:rPr>
                <w:rFonts w:asciiTheme="minorHAnsi" w:hAnsiTheme="minorHAnsi" w:cstheme="minorHAnsi"/>
                <w:spacing w:val="-2"/>
                <w:sz w:val="20"/>
              </w:rPr>
              <w:t>Kalnička ulica (između kbr. 86 i</w:t>
            </w:r>
            <w:r>
              <w:rPr>
                <w:rFonts w:asciiTheme="minorHAnsi" w:hAnsiTheme="minorHAnsi" w:cstheme="minorHAnsi"/>
                <w:spacing w:val="-2"/>
                <w:sz w:val="20"/>
              </w:rPr>
              <w:t xml:space="preserve"> </w:t>
            </w:r>
            <w:r w:rsidRPr="00D44207">
              <w:rPr>
                <w:rFonts w:asciiTheme="minorHAnsi" w:hAnsiTheme="minorHAnsi" w:cstheme="minorHAnsi"/>
                <w:spacing w:val="-2"/>
                <w:sz w:val="20"/>
              </w:rPr>
              <w:t>88 Varaždinske ul.)</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BB</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D44207">
              <w:rPr>
                <w:rFonts w:asciiTheme="minorHAnsi" w:hAnsiTheme="minorHAnsi" w:cstheme="minorHAnsi"/>
                <w:spacing w:val="-2"/>
                <w:sz w:val="20"/>
              </w:rPr>
              <w:t>Kalnička ulica (kod PS Bolfan)</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8/9</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tcPr>
          <w:p w:rsidR="007360B8" w:rsidRPr="00760AB7" w:rsidRDefault="007360B8" w:rsidP="007360B8">
            <w:pPr>
              <w:jc w:val="left"/>
              <w:rPr>
                <w:rFonts w:asciiTheme="minorHAnsi" w:hAnsiTheme="minorHAnsi" w:cstheme="minorHAnsi"/>
                <w:spacing w:val="-2"/>
                <w:sz w:val="20"/>
              </w:rPr>
            </w:pPr>
            <w:r w:rsidRPr="006C76F9">
              <w:rPr>
                <w:sz w:val="20"/>
              </w:rPr>
              <w:t>Kalnička ulica (kod PS Bolfan)</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88-92/87</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tcPr>
          <w:p w:rsidR="007360B8" w:rsidRPr="00760AB7" w:rsidRDefault="007360B8" w:rsidP="007360B8">
            <w:pPr>
              <w:jc w:val="left"/>
              <w:rPr>
                <w:rFonts w:asciiTheme="minorHAnsi" w:hAnsiTheme="minorHAnsi" w:cstheme="minorHAnsi"/>
                <w:spacing w:val="-2"/>
                <w:sz w:val="20"/>
              </w:rPr>
            </w:pPr>
            <w:r w:rsidRPr="006C76F9">
              <w:rPr>
                <w:sz w:val="20"/>
              </w:rPr>
              <w:t>Kalnička ulica (kod PS Bolfan)</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/25-27</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tcPr>
          <w:p w:rsidR="007360B8" w:rsidRPr="00760AB7" w:rsidRDefault="007360B8" w:rsidP="007360B8">
            <w:pPr>
              <w:jc w:val="left"/>
              <w:rPr>
                <w:rFonts w:asciiTheme="minorHAnsi" w:hAnsiTheme="minorHAnsi" w:cstheme="minorHAnsi"/>
                <w:spacing w:val="-2"/>
                <w:sz w:val="20"/>
              </w:rPr>
            </w:pPr>
            <w:r w:rsidRPr="006C76F9">
              <w:rPr>
                <w:sz w:val="20"/>
              </w:rPr>
              <w:t>Kalnička ulica (kod PS Bolfan)</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112 – 114</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tcPr>
          <w:p w:rsidR="007360B8" w:rsidRPr="00760AB7" w:rsidRDefault="007360B8" w:rsidP="007360B8">
            <w:pPr>
              <w:jc w:val="left"/>
              <w:rPr>
                <w:rFonts w:asciiTheme="minorHAnsi" w:hAnsiTheme="minorHAnsi" w:cstheme="minorHAnsi"/>
                <w:spacing w:val="-2"/>
                <w:sz w:val="20"/>
              </w:rPr>
            </w:pPr>
            <w:r w:rsidRPr="006C76F9">
              <w:rPr>
                <w:sz w:val="20"/>
              </w:rPr>
              <w:t>Kalnička ulica (kod PS Bolfan)</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38 – 42</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tcPr>
          <w:p w:rsidR="007360B8" w:rsidRPr="00760AB7" w:rsidRDefault="007360B8" w:rsidP="007360B8">
            <w:pPr>
              <w:jc w:val="left"/>
              <w:rPr>
                <w:rFonts w:asciiTheme="minorHAnsi" w:hAnsiTheme="minorHAnsi" w:cstheme="minorHAnsi"/>
                <w:spacing w:val="-2"/>
                <w:sz w:val="20"/>
              </w:rPr>
            </w:pPr>
            <w:r w:rsidRPr="006C76F9">
              <w:rPr>
                <w:sz w:val="20"/>
              </w:rPr>
              <w:t>Kalnička ulica (kod PS Bolfan)</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 xml:space="preserve">72 – 76 </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tcPr>
          <w:p w:rsidR="007360B8" w:rsidRPr="00760AB7" w:rsidRDefault="007360B8" w:rsidP="007360B8">
            <w:pPr>
              <w:jc w:val="left"/>
              <w:rPr>
                <w:rFonts w:asciiTheme="minorHAnsi" w:hAnsiTheme="minorHAnsi" w:cstheme="minorHAnsi"/>
                <w:spacing w:val="-2"/>
                <w:sz w:val="20"/>
              </w:rPr>
            </w:pPr>
            <w:r>
              <w:rPr>
                <w:rFonts w:asciiTheme="minorHAnsi" w:hAnsiTheme="minorHAnsi" w:cstheme="minorHAnsi"/>
                <w:spacing w:val="-2"/>
                <w:sz w:val="20"/>
              </w:rPr>
              <w:t>Kostanjevec</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6</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tcPr>
          <w:p w:rsidR="007360B8" w:rsidRPr="00760AB7" w:rsidRDefault="007360B8" w:rsidP="007360B8">
            <w:pPr>
              <w:jc w:val="left"/>
              <w:rPr>
                <w:rFonts w:asciiTheme="minorHAnsi" w:hAnsiTheme="minorHAnsi" w:cstheme="minorHAnsi"/>
                <w:spacing w:val="-2"/>
                <w:sz w:val="20"/>
              </w:rPr>
            </w:pPr>
            <w:r>
              <w:rPr>
                <w:rFonts w:asciiTheme="minorHAnsi" w:hAnsiTheme="minorHAnsi" w:cstheme="minorHAnsi"/>
                <w:spacing w:val="-2"/>
                <w:sz w:val="20"/>
              </w:rPr>
              <w:t>K</w:t>
            </w:r>
            <w:r w:rsidRPr="006C76F9">
              <w:rPr>
                <w:rFonts w:asciiTheme="minorHAnsi" w:hAnsiTheme="minorHAnsi" w:cstheme="minorHAnsi"/>
                <w:spacing w:val="-2"/>
                <w:sz w:val="20"/>
              </w:rPr>
              <w:t>ostanjevec (na kraju odvojka</w:t>
            </w:r>
            <w:r>
              <w:rPr>
                <w:rFonts w:asciiTheme="minorHAnsi" w:hAnsiTheme="minorHAnsi" w:cstheme="minorHAnsi"/>
                <w:spacing w:val="-2"/>
                <w:sz w:val="20"/>
              </w:rPr>
              <w:t xml:space="preserve"> </w:t>
            </w:r>
            <w:r w:rsidRPr="006C76F9">
              <w:rPr>
                <w:rFonts w:asciiTheme="minorHAnsi" w:hAnsiTheme="minorHAnsi" w:cstheme="minorHAnsi"/>
                <w:spacing w:val="-2"/>
                <w:sz w:val="20"/>
              </w:rPr>
              <w:t>prema kbr. 36E)</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36E</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tcPr>
          <w:p w:rsidR="007360B8" w:rsidRPr="00760AB7" w:rsidRDefault="007360B8" w:rsidP="007360B8">
            <w:pPr>
              <w:jc w:val="left"/>
              <w:rPr>
                <w:rFonts w:asciiTheme="minorHAnsi" w:hAnsiTheme="minorHAnsi" w:cstheme="minorHAnsi"/>
                <w:spacing w:val="-2"/>
                <w:sz w:val="20"/>
              </w:rPr>
            </w:pPr>
            <w:r w:rsidRPr="006C76F9">
              <w:rPr>
                <w:rFonts w:asciiTheme="minorHAnsi" w:hAnsiTheme="minorHAnsi" w:cstheme="minorHAnsi"/>
                <w:spacing w:val="-2"/>
                <w:sz w:val="20"/>
              </w:rPr>
              <w:t>Kratka ulica (kod kbr. 7)</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7</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6C76F9">
              <w:rPr>
                <w:rFonts w:asciiTheme="minorHAnsi" w:hAnsiTheme="minorHAnsi" w:cstheme="minorHAnsi"/>
                <w:sz w:val="20"/>
              </w:rPr>
              <w:t>Ludbreška ulica</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5</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6C76F9">
              <w:rPr>
                <w:rFonts w:asciiTheme="minorHAnsi" w:hAnsiTheme="minorHAnsi" w:cstheme="minorHAnsi"/>
                <w:sz w:val="20"/>
              </w:rPr>
              <w:t>Ludbreška ulica</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21</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6C76F9">
              <w:rPr>
                <w:rFonts w:asciiTheme="minorHAnsi" w:hAnsiTheme="minorHAnsi" w:cstheme="minorHAnsi"/>
                <w:sz w:val="20"/>
              </w:rPr>
              <w:t>Ludbreška ulica</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101</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6C76F9">
              <w:rPr>
                <w:rFonts w:asciiTheme="minorHAnsi" w:hAnsiTheme="minorHAnsi" w:cstheme="minorHAnsi"/>
                <w:sz w:val="20"/>
              </w:rPr>
              <w:t>Ludbreška ulica</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/20</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6C76F9">
              <w:rPr>
                <w:rFonts w:asciiTheme="minorHAnsi" w:hAnsiTheme="minorHAnsi" w:cstheme="minorHAnsi"/>
                <w:sz w:val="20"/>
              </w:rPr>
              <w:t>Ludbreška ulica</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 xml:space="preserve">21 – 43 </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6C76F9">
              <w:rPr>
                <w:rFonts w:asciiTheme="minorHAnsi" w:hAnsiTheme="minorHAnsi" w:cstheme="minorHAnsi"/>
                <w:sz w:val="20"/>
              </w:rPr>
              <w:t>Ludbreška ulica</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 xml:space="preserve">43 – 48 </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vAlign w:val="center"/>
          </w:tcPr>
          <w:p w:rsidR="007360B8" w:rsidRPr="00760AB7" w:rsidRDefault="007360B8" w:rsidP="00CC44E7">
            <w:pPr>
              <w:jc w:val="center"/>
              <w:rPr>
                <w:rFonts w:asciiTheme="minorHAnsi" w:hAnsiTheme="minorHAnsi" w:cstheme="minorHAnsi"/>
                <w:spacing w:val="-2"/>
                <w:sz w:val="20"/>
              </w:rPr>
            </w:pPr>
            <w:r w:rsidRPr="007360B8">
              <w:rPr>
                <w:sz w:val="20"/>
              </w:rPr>
              <w:t>PH</w:t>
            </w:r>
          </w:p>
        </w:tc>
        <w:tc>
          <w:tcPr>
            <w:tcW w:w="2106" w:type="dxa"/>
            <w:vAlign w:val="center"/>
          </w:tcPr>
          <w:p w:rsidR="007360B8" w:rsidRPr="00760AB7" w:rsidRDefault="007360B8" w:rsidP="00CC44E7">
            <w:pPr>
              <w:jc w:val="left"/>
              <w:rPr>
                <w:rFonts w:asciiTheme="minorHAnsi" w:hAnsiTheme="minorHAnsi" w:cstheme="minorHAnsi"/>
                <w:spacing w:val="-2"/>
                <w:sz w:val="20"/>
              </w:rPr>
            </w:pPr>
            <w:r w:rsidRPr="007360B8">
              <w:rPr>
                <w:sz w:val="20"/>
              </w:rPr>
              <w:t>Bolfan</w:t>
            </w:r>
          </w:p>
        </w:tc>
        <w:tc>
          <w:tcPr>
            <w:tcW w:w="4111" w:type="dxa"/>
          </w:tcPr>
          <w:p w:rsidR="007360B8" w:rsidRPr="00760AB7" w:rsidRDefault="007360B8" w:rsidP="007360B8">
            <w:pPr>
              <w:jc w:val="left"/>
              <w:rPr>
                <w:rFonts w:asciiTheme="minorHAnsi" w:hAnsiTheme="minorHAnsi" w:cstheme="minorHAnsi"/>
                <w:spacing w:val="-2"/>
                <w:sz w:val="20"/>
              </w:rPr>
            </w:pPr>
            <w:r>
              <w:rPr>
                <w:rFonts w:asciiTheme="minorHAnsi" w:hAnsiTheme="minorHAnsi" w:cstheme="minorHAnsi"/>
                <w:spacing w:val="-2"/>
                <w:sz w:val="20"/>
              </w:rPr>
              <w:t>L</w:t>
            </w:r>
            <w:r w:rsidRPr="006C76F9">
              <w:rPr>
                <w:rFonts w:asciiTheme="minorHAnsi" w:hAnsiTheme="minorHAnsi" w:cstheme="minorHAnsi"/>
                <w:spacing w:val="-2"/>
                <w:sz w:val="20"/>
              </w:rPr>
              <w:t>udbreška ulica (kod križanja</w:t>
            </w:r>
            <w:r>
              <w:rPr>
                <w:rFonts w:asciiTheme="minorHAnsi" w:hAnsiTheme="minorHAnsi" w:cstheme="minorHAnsi"/>
                <w:spacing w:val="-2"/>
                <w:sz w:val="20"/>
              </w:rPr>
              <w:t xml:space="preserve"> </w:t>
            </w:r>
            <w:r w:rsidRPr="006C76F9">
              <w:rPr>
                <w:rFonts w:asciiTheme="minorHAnsi" w:hAnsiTheme="minorHAnsi" w:cstheme="minorHAnsi"/>
                <w:spacing w:val="-2"/>
                <w:sz w:val="20"/>
              </w:rPr>
              <w:t>sa Martijanskom u</w:t>
            </w:r>
            <w:r>
              <w:rPr>
                <w:rFonts w:asciiTheme="minorHAnsi" w:hAnsiTheme="minorHAnsi" w:cstheme="minorHAnsi"/>
                <w:spacing w:val="-2"/>
                <w:sz w:val="20"/>
              </w:rPr>
              <w:t>licom)</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BB</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vAlign w:val="center"/>
          </w:tcPr>
          <w:p w:rsidR="007360B8" w:rsidRPr="00760AB7" w:rsidRDefault="007360B8" w:rsidP="00CC44E7">
            <w:pPr>
              <w:jc w:val="center"/>
              <w:rPr>
                <w:rFonts w:asciiTheme="minorHAnsi" w:hAnsiTheme="minorHAnsi" w:cstheme="minorHAnsi"/>
                <w:spacing w:val="-2"/>
                <w:sz w:val="20"/>
              </w:rPr>
            </w:pPr>
            <w:r w:rsidRPr="007360B8">
              <w:rPr>
                <w:sz w:val="20"/>
              </w:rPr>
              <w:t>PH</w:t>
            </w:r>
          </w:p>
        </w:tc>
        <w:tc>
          <w:tcPr>
            <w:tcW w:w="2106" w:type="dxa"/>
            <w:vAlign w:val="center"/>
          </w:tcPr>
          <w:p w:rsidR="007360B8" w:rsidRPr="00760AB7" w:rsidRDefault="007360B8" w:rsidP="00CC44E7">
            <w:pPr>
              <w:jc w:val="left"/>
              <w:rPr>
                <w:rFonts w:asciiTheme="minorHAnsi" w:hAnsiTheme="minorHAnsi" w:cstheme="minorHAnsi"/>
                <w:spacing w:val="-2"/>
                <w:sz w:val="20"/>
              </w:rPr>
            </w:pPr>
            <w:r w:rsidRPr="007360B8">
              <w:rPr>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Pr>
                <w:rFonts w:asciiTheme="minorHAnsi" w:hAnsiTheme="minorHAnsi" w:cstheme="minorHAnsi"/>
                <w:spacing w:val="-2"/>
                <w:sz w:val="20"/>
              </w:rPr>
              <w:t>Ludbreška ulica (kod nogometnog igrališta)</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43</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vAlign w:val="center"/>
          </w:tcPr>
          <w:p w:rsidR="007360B8" w:rsidRPr="00760AB7" w:rsidRDefault="007360B8" w:rsidP="00CC44E7">
            <w:pPr>
              <w:jc w:val="center"/>
              <w:rPr>
                <w:rFonts w:asciiTheme="minorHAnsi" w:hAnsiTheme="minorHAnsi" w:cstheme="minorHAnsi"/>
                <w:spacing w:val="-2"/>
                <w:sz w:val="20"/>
              </w:rPr>
            </w:pPr>
            <w:r w:rsidRPr="007360B8">
              <w:rPr>
                <w:sz w:val="20"/>
              </w:rPr>
              <w:t>PH</w:t>
            </w:r>
          </w:p>
        </w:tc>
        <w:tc>
          <w:tcPr>
            <w:tcW w:w="2106" w:type="dxa"/>
            <w:vAlign w:val="center"/>
          </w:tcPr>
          <w:p w:rsidR="007360B8" w:rsidRPr="00760AB7" w:rsidRDefault="007360B8" w:rsidP="00CC44E7">
            <w:pPr>
              <w:jc w:val="left"/>
              <w:rPr>
                <w:rFonts w:asciiTheme="minorHAnsi" w:hAnsiTheme="minorHAnsi" w:cstheme="minorHAnsi"/>
                <w:spacing w:val="-2"/>
                <w:sz w:val="20"/>
              </w:rPr>
            </w:pPr>
            <w:r w:rsidRPr="007360B8">
              <w:rPr>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6C76F9">
              <w:rPr>
                <w:rFonts w:asciiTheme="minorHAnsi" w:hAnsiTheme="minorHAnsi" w:cstheme="minorHAnsi"/>
                <w:spacing w:val="-2"/>
                <w:sz w:val="20"/>
              </w:rPr>
              <w:t>Ludbreška ulica (na križanju sa</w:t>
            </w:r>
            <w:r>
              <w:rPr>
                <w:rFonts w:asciiTheme="minorHAnsi" w:hAnsiTheme="minorHAnsi" w:cstheme="minorHAnsi"/>
                <w:spacing w:val="-2"/>
                <w:sz w:val="20"/>
              </w:rPr>
              <w:t xml:space="preserve"> </w:t>
            </w:r>
            <w:r w:rsidRPr="006C76F9">
              <w:rPr>
                <w:rFonts w:asciiTheme="minorHAnsi" w:hAnsiTheme="minorHAnsi" w:cstheme="minorHAnsi"/>
                <w:spacing w:val="-2"/>
                <w:sz w:val="20"/>
              </w:rPr>
              <w:t>ul</w:t>
            </w:r>
            <w:r>
              <w:rPr>
                <w:rFonts w:asciiTheme="minorHAnsi" w:hAnsiTheme="minorHAnsi" w:cstheme="minorHAnsi"/>
                <w:spacing w:val="-2"/>
                <w:sz w:val="20"/>
              </w:rPr>
              <w:t>icom</w:t>
            </w:r>
            <w:r w:rsidRPr="006C76F9">
              <w:rPr>
                <w:rFonts w:asciiTheme="minorHAnsi" w:hAnsiTheme="minorHAnsi" w:cstheme="minorHAnsi"/>
                <w:spacing w:val="-2"/>
                <w:sz w:val="20"/>
              </w:rPr>
              <w:t xml:space="preserve"> Redvenica)</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48</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6C76F9">
              <w:rPr>
                <w:rFonts w:asciiTheme="minorHAnsi" w:hAnsiTheme="minorHAnsi" w:cstheme="minorHAnsi"/>
                <w:spacing w:val="-2"/>
                <w:sz w:val="20"/>
              </w:rPr>
              <w:t>Varaždinsk</w:t>
            </w:r>
            <w:r>
              <w:rPr>
                <w:rFonts w:asciiTheme="minorHAnsi" w:hAnsiTheme="minorHAnsi" w:cstheme="minorHAnsi"/>
                <w:spacing w:val="-2"/>
                <w:sz w:val="20"/>
              </w:rPr>
              <w:t xml:space="preserve">a ulica </w:t>
            </w:r>
            <w:r w:rsidRPr="006C76F9">
              <w:rPr>
                <w:rFonts w:asciiTheme="minorHAnsi" w:hAnsiTheme="minorHAnsi" w:cstheme="minorHAnsi"/>
                <w:spacing w:val="-2"/>
                <w:sz w:val="20"/>
              </w:rPr>
              <w:t>prema kbr. 5</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5</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6C76F9">
              <w:rPr>
                <w:rFonts w:asciiTheme="minorHAnsi" w:hAnsiTheme="minorHAnsi" w:cstheme="minorHAnsi"/>
                <w:spacing w:val="-2"/>
                <w:sz w:val="20"/>
              </w:rPr>
              <w:t>Martijanska ulica</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16</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6C76F9">
              <w:rPr>
                <w:rFonts w:asciiTheme="minorHAnsi" w:hAnsiTheme="minorHAnsi" w:cstheme="minorHAnsi"/>
                <w:spacing w:val="-2"/>
                <w:sz w:val="20"/>
              </w:rPr>
              <w:t>Martijanska ulica</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64</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6C76F9">
              <w:rPr>
                <w:rFonts w:asciiTheme="minorHAnsi" w:hAnsiTheme="minorHAnsi" w:cstheme="minorHAnsi"/>
                <w:spacing w:val="-2"/>
                <w:sz w:val="20"/>
              </w:rPr>
              <w:t>Martijanska ulica</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100</w:t>
            </w:r>
          </w:p>
        </w:tc>
      </w:tr>
      <w:tr w:rsidR="007360B8" w:rsidRPr="00760AB7" w:rsidTr="00785A67">
        <w:trPr>
          <w:trHeight w:val="141"/>
        </w:trPr>
        <w:tc>
          <w:tcPr>
            <w:tcW w:w="703" w:type="dxa"/>
            <w:vAlign w:val="center"/>
          </w:tcPr>
          <w:p w:rsidR="007360B8" w:rsidRPr="00760AB7" w:rsidRDefault="007360B8" w:rsidP="00F9102D">
            <w:pPr>
              <w:numPr>
                <w:ilvl w:val="0"/>
                <w:numId w:val="48"/>
              </w:numPr>
              <w:jc w:val="center"/>
              <w:rPr>
                <w:rFonts w:asciiTheme="minorHAnsi" w:hAnsiTheme="minorHAnsi" w:cstheme="minorHAnsi"/>
                <w:sz w:val="20"/>
                <w:lang w:val="en-US" w:eastAsia="zh-CN"/>
              </w:rPr>
            </w:pPr>
          </w:p>
        </w:tc>
        <w:tc>
          <w:tcPr>
            <w:tcW w:w="872" w:type="dxa"/>
          </w:tcPr>
          <w:p w:rsidR="007360B8" w:rsidRPr="00760AB7" w:rsidRDefault="007360B8" w:rsidP="007360B8">
            <w:pPr>
              <w:jc w:val="center"/>
              <w:rPr>
                <w:rFonts w:asciiTheme="minorHAnsi" w:hAnsiTheme="minorHAnsi" w:cstheme="minorHAnsi"/>
                <w:spacing w:val="-2"/>
                <w:sz w:val="20"/>
              </w:rPr>
            </w:pPr>
            <w:r w:rsidRPr="007360B8">
              <w:rPr>
                <w:sz w:val="20"/>
              </w:rPr>
              <w:t>PH</w:t>
            </w:r>
          </w:p>
        </w:tc>
        <w:tc>
          <w:tcPr>
            <w:tcW w:w="2106" w:type="dxa"/>
          </w:tcPr>
          <w:p w:rsidR="007360B8" w:rsidRPr="00760AB7" w:rsidRDefault="007360B8" w:rsidP="007360B8">
            <w:pPr>
              <w:jc w:val="left"/>
              <w:rPr>
                <w:rFonts w:asciiTheme="minorHAnsi" w:hAnsiTheme="minorHAnsi" w:cstheme="minorHAnsi"/>
                <w:spacing w:val="-2"/>
                <w:sz w:val="20"/>
              </w:rPr>
            </w:pPr>
            <w:r w:rsidRPr="007360B8">
              <w:rPr>
                <w:sz w:val="20"/>
              </w:rPr>
              <w:t>Bolfan</w:t>
            </w:r>
          </w:p>
        </w:tc>
        <w:tc>
          <w:tcPr>
            <w:tcW w:w="4111" w:type="dxa"/>
            <w:vAlign w:val="center"/>
          </w:tcPr>
          <w:p w:rsidR="007360B8" w:rsidRPr="00760AB7" w:rsidRDefault="007360B8" w:rsidP="007360B8">
            <w:pPr>
              <w:jc w:val="left"/>
              <w:rPr>
                <w:rFonts w:asciiTheme="minorHAnsi" w:hAnsiTheme="minorHAnsi" w:cstheme="minorHAnsi"/>
                <w:spacing w:val="-2"/>
                <w:sz w:val="20"/>
              </w:rPr>
            </w:pPr>
            <w:r w:rsidRPr="006C76F9">
              <w:rPr>
                <w:rFonts w:asciiTheme="minorHAnsi" w:hAnsiTheme="minorHAnsi" w:cstheme="minorHAnsi"/>
                <w:spacing w:val="-2"/>
                <w:sz w:val="20"/>
              </w:rPr>
              <w:t>Martijanska ulica</w:t>
            </w:r>
          </w:p>
        </w:tc>
        <w:tc>
          <w:tcPr>
            <w:tcW w:w="1275" w:type="dxa"/>
            <w:vAlign w:val="center"/>
          </w:tcPr>
          <w:p w:rsidR="007360B8" w:rsidRPr="00760AB7" w:rsidRDefault="007360B8" w:rsidP="007360B8">
            <w:pPr>
              <w:jc w:val="center"/>
              <w:rPr>
                <w:rFonts w:asciiTheme="minorHAnsi" w:hAnsiTheme="minorHAnsi" w:cstheme="minorHAnsi"/>
                <w:sz w:val="20"/>
              </w:rPr>
            </w:pPr>
            <w:r>
              <w:rPr>
                <w:rFonts w:asciiTheme="minorHAnsi" w:hAnsiTheme="minorHAnsi" w:cstheme="minorHAnsi"/>
                <w:sz w:val="20"/>
              </w:rPr>
              <w:t>106</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73FC8">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sidRPr="006F3432">
              <w:rPr>
                <w:rFonts w:asciiTheme="minorHAnsi" w:hAnsiTheme="minorHAnsi" w:cstheme="minorHAnsi"/>
                <w:spacing w:val="-2"/>
                <w:sz w:val="20"/>
              </w:rPr>
              <w:t>Martijanska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38 – 42</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73FC8">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sidRPr="006F3432">
              <w:rPr>
                <w:rFonts w:asciiTheme="minorHAnsi" w:hAnsiTheme="minorHAnsi" w:cstheme="minorHAnsi"/>
                <w:spacing w:val="-2"/>
                <w:sz w:val="20"/>
              </w:rPr>
              <w:t>Martijanska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 xml:space="preserve">94 – /96 </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73FC8">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Pr>
                <w:rFonts w:asciiTheme="minorHAnsi" w:hAnsiTheme="minorHAnsi" w:cstheme="minorHAnsi"/>
                <w:spacing w:val="-2"/>
                <w:sz w:val="20"/>
              </w:rPr>
              <w:t>O</w:t>
            </w:r>
            <w:r w:rsidRPr="007360B8">
              <w:rPr>
                <w:rFonts w:asciiTheme="minorHAnsi" w:hAnsiTheme="minorHAnsi" w:cstheme="minorHAnsi"/>
                <w:spacing w:val="-2"/>
                <w:sz w:val="20"/>
              </w:rPr>
              <w:t>d Varaždinske ul</w:t>
            </w:r>
            <w:r>
              <w:rPr>
                <w:rFonts w:asciiTheme="minorHAnsi" w:hAnsiTheme="minorHAnsi" w:cstheme="minorHAnsi"/>
                <w:spacing w:val="-2"/>
                <w:sz w:val="20"/>
              </w:rPr>
              <w:t>ice p</w:t>
            </w:r>
            <w:r w:rsidRPr="007360B8">
              <w:rPr>
                <w:rFonts w:asciiTheme="minorHAnsi" w:hAnsiTheme="minorHAnsi" w:cstheme="minorHAnsi"/>
                <w:spacing w:val="-2"/>
                <w:sz w:val="20"/>
              </w:rPr>
              <w:t>rema</w:t>
            </w:r>
            <w:r>
              <w:rPr>
                <w:rFonts w:asciiTheme="minorHAnsi" w:hAnsiTheme="minorHAnsi" w:cstheme="minorHAnsi"/>
                <w:spacing w:val="-2"/>
                <w:sz w:val="20"/>
              </w:rPr>
              <w:t xml:space="preserve"> </w:t>
            </w:r>
            <w:r w:rsidRPr="007360B8">
              <w:rPr>
                <w:rFonts w:asciiTheme="minorHAnsi" w:hAnsiTheme="minorHAnsi" w:cstheme="minorHAnsi"/>
                <w:spacing w:val="-2"/>
                <w:sz w:val="20"/>
              </w:rPr>
              <w:t>Svetom Petru</w:t>
            </w:r>
          </w:p>
        </w:tc>
        <w:tc>
          <w:tcPr>
            <w:tcW w:w="1275" w:type="dxa"/>
          </w:tcPr>
          <w:p w:rsidR="00CC44E7" w:rsidRPr="00760AB7" w:rsidRDefault="00CC44E7" w:rsidP="00CC44E7">
            <w:pPr>
              <w:jc w:val="center"/>
              <w:rPr>
                <w:rFonts w:asciiTheme="minorHAnsi" w:hAnsiTheme="minorHAnsi" w:cstheme="minorHAnsi"/>
                <w:sz w:val="20"/>
              </w:rPr>
            </w:pPr>
            <w:r w:rsidRPr="002817D8">
              <w:rPr>
                <w:rFonts w:asciiTheme="minorHAnsi" w:hAnsiTheme="minorHAnsi" w:cstheme="minorHAnsi"/>
                <w:sz w:val="20"/>
              </w:rPr>
              <w:t>BB</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73FC8">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vAlign w:val="center"/>
          </w:tcPr>
          <w:p w:rsidR="00CC44E7" w:rsidRPr="00760AB7" w:rsidRDefault="00CC44E7" w:rsidP="00CC44E7">
            <w:pPr>
              <w:jc w:val="left"/>
              <w:rPr>
                <w:rFonts w:asciiTheme="minorHAnsi" w:hAnsiTheme="minorHAnsi" w:cstheme="minorHAnsi"/>
                <w:spacing w:val="-2"/>
                <w:sz w:val="20"/>
              </w:rPr>
            </w:pPr>
            <w:r>
              <w:rPr>
                <w:rFonts w:asciiTheme="minorHAnsi" w:hAnsiTheme="minorHAnsi" w:cstheme="minorHAnsi"/>
                <w:spacing w:val="-2"/>
                <w:sz w:val="20"/>
              </w:rPr>
              <w:t>P</w:t>
            </w:r>
            <w:r w:rsidRPr="007360B8">
              <w:rPr>
                <w:rFonts w:asciiTheme="minorHAnsi" w:hAnsiTheme="minorHAnsi" w:cstheme="minorHAnsi"/>
                <w:spacing w:val="-2"/>
                <w:sz w:val="20"/>
              </w:rPr>
              <w:t>rema S</w:t>
            </w:r>
            <w:r>
              <w:rPr>
                <w:rFonts w:asciiTheme="minorHAnsi" w:hAnsiTheme="minorHAnsi" w:cstheme="minorHAnsi"/>
                <w:spacing w:val="-2"/>
                <w:sz w:val="20"/>
              </w:rPr>
              <w:t xml:space="preserve">vetom </w:t>
            </w:r>
            <w:r w:rsidRPr="007360B8">
              <w:rPr>
                <w:rFonts w:asciiTheme="minorHAnsi" w:hAnsiTheme="minorHAnsi" w:cstheme="minorHAnsi"/>
                <w:spacing w:val="-2"/>
                <w:sz w:val="20"/>
              </w:rPr>
              <w:t>Petru poslije pružnog</w:t>
            </w:r>
            <w:r>
              <w:rPr>
                <w:rFonts w:asciiTheme="minorHAnsi" w:hAnsiTheme="minorHAnsi" w:cstheme="minorHAnsi"/>
                <w:spacing w:val="-2"/>
                <w:sz w:val="20"/>
              </w:rPr>
              <w:t xml:space="preserve"> </w:t>
            </w:r>
            <w:r w:rsidRPr="007360B8">
              <w:rPr>
                <w:rFonts w:asciiTheme="minorHAnsi" w:hAnsiTheme="minorHAnsi" w:cstheme="minorHAnsi"/>
                <w:spacing w:val="-2"/>
                <w:sz w:val="20"/>
              </w:rPr>
              <w:t>prelaza</w:t>
            </w:r>
          </w:p>
        </w:tc>
        <w:tc>
          <w:tcPr>
            <w:tcW w:w="1275" w:type="dxa"/>
          </w:tcPr>
          <w:p w:rsidR="00CC44E7" w:rsidRPr="00760AB7" w:rsidRDefault="00CC44E7" w:rsidP="00CC44E7">
            <w:pPr>
              <w:jc w:val="center"/>
              <w:rPr>
                <w:rFonts w:asciiTheme="minorHAnsi" w:hAnsiTheme="minorHAnsi" w:cstheme="minorHAnsi"/>
                <w:sz w:val="20"/>
              </w:rPr>
            </w:pPr>
            <w:r w:rsidRPr="002817D8">
              <w:rPr>
                <w:rFonts w:asciiTheme="minorHAnsi" w:hAnsiTheme="minorHAnsi" w:cstheme="minorHAnsi"/>
                <w:sz w:val="20"/>
              </w:rPr>
              <w:t>BB</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73FC8">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vAlign w:val="center"/>
          </w:tcPr>
          <w:p w:rsidR="00CC44E7" w:rsidRPr="00760AB7" w:rsidRDefault="00CC44E7" w:rsidP="00CC44E7">
            <w:pPr>
              <w:jc w:val="left"/>
              <w:rPr>
                <w:rFonts w:asciiTheme="minorHAnsi" w:hAnsiTheme="minorHAnsi" w:cstheme="minorHAnsi"/>
                <w:spacing w:val="-2"/>
                <w:sz w:val="20"/>
              </w:rPr>
            </w:pPr>
            <w:r>
              <w:rPr>
                <w:rFonts w:asciiTheme="minorHAnsi" w:hAnsiTheme="minorHAnsi" w:cstheme="minorHAnsi"/>
                <w:spacing w:val="-2"/>
                <w:sz w:val="20"/>
              </w:rPr>
              <w:t>P</w:t>
            </w:r>
            <w:r w:rsidRPr="007360B8">
              <w:rPr>
                <w:rFonts w:asciiTheme="minorHAnsi" w:hAnsiTheme="minorHAnsi" w:cstheme="minorHAnsi"/>
                <w:spacing w:val="-2"/>
                <w:sz w:val="20"/>
              </w:rPr>
              <w:t>rodužetak Kalničke ulice</w:t>
            </w:r>
            <w:r>
              <w:rPr>
                <w:rFonts w:asciiTheme="minorHAnsi" w:hAnsiTheme="minorHAnsi" w:cstheme="minorHAnsi"/>
                <w:spacing w:val="-2"/>
                <w:sz w:val="20"/>
              </w:rPr>
              <w:t xml:space="preserve"> </w:t>
            </w:r>
            <w:r w:rsidRPr="007360B8">
              <w:rPr>
                <w:rFonts w:asciiTheme="minorHAnsi" w:hAnsiTheme="minorHAnsi" w:cstheme="minorHAnsi"/>
                <w:spacing w:val="-2"/>
                <w:sz w:val="20"/>
              </w:rPr>
              <w:t xml:space="preserve">(između kbr. 97 </w:t>
            </w:r>
            <w:r>
              <w:rPr>
                <w:rFonts w:asciiTheme="minorHAnsi" w:hAnsiTheme="minorHAnsi" w:cstheme="minorHAnsi"/>
                <w:spacing w:val="-2"/>
                <w:sz w:val="20"/>
              </w:rPr>
              <w:t>–</w:t>
            </w:r>
            <w:r w:rsidRPr="007360B8">
              <w:rPr>
                <w:rFonts w:asciiTheme="minorHAnsi" w:hAnsiTheme="minorHAnsi" w:cstheme="minorHAnsi"/>
                <w:spacing w:val="-2"/>
                <w:sz w:val="20"/>
              </w:rPr>
              <w:t xml:space="preserve"> 99</w:t>
            </w:r>
            <w:r>
              <w:rPr>
                <w:rFonts w:asciiTheme="minorHAnsi" w:hAnsiTheme="minorHAnsi" w:cstheme="minorHAnsi"/>
                <w:spacing w:val="-2"/>
                <w:sz w:val="20"/>
              </w:rPr>
              <w:t>)</w:t>
            </w:r>
          </w:p>
        </w:tc>
        <w:tc>
          <w:tcPr>
            <w:tcW w:w="1275" w:type="dxa"/>
          </w:tcPr>
          <w:p w:rsidR="00CC44E7" w:rsidRPr="00760AB7" w:rsidRDefault="00CC44E7" w:rsidP="00CC44E7">
            <w:pPr>
              <w:jc w:val="center"/>
              <w:rPr>
                <w:rFonts w:asciiTheme="minorHAnsi" w:hAnsiTheme="minorHAnsi" w:cstheme="minorHAnsi"/>
                <w:sz w:val="20"/>
              </w:rPr>
            </w:pPr>
            <w:r w:rsidRPr="002817D8">
              <w:rPr>
                <w:rFonts w:asciiTheme="minorHAnsi" w:hAnsiTheme="minorHAnsi" w:cstheme="minorHAnsi"/>
                <w:sz w:val="20"/>
              </w:rPr>
              <w:t>BB</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73FC8">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sidRPr="007360B8">
              <w:rPr>
                <w:sz w:val="20"/>
              </w:rPr>
              <w:t>Redvenica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20</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73FC8">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sidRPr="007360B8">
              <w:rPr>
                <w:sz w:val="20"/>
              </w:rPr>
              <w:t>Redvenica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118</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73FC8">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sidRPr="007360B8">
              <w:rPr>
                <w:sz w:val="20"/>
              </w:rPr>
              <w:t>Redvenica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70/69</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73FC8">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vAlign w:val="center"/>
          </w:tcPr>
          <w:p w:rsidR="00CC44E7" w:rsidRPr="00760AB7" w:rsidRDefault="00CC44E7" w:rsidP="00CC44E7">
            <w:pPr>
              <w:jc w:val="left"/>
              <w:rPr>
                <w:rFonts w:asciiTheme="minorHAnsi" w:hAnsiTheme="minorHAnsi" w:cstheme="minorHAnsi"/>
                <w:spacing w:val="-2"/>
                <w:sz w:val="20"/>
              </w:rPr>
            </w:pPr>
            <w:r w:rsidRPr="007360B8">
              <w:rPr>
                <w:rFonts w:asciiTheme="minorHAnsi" w:hAnsiTheme="minorHAnsi" w:cstheme="minorHAnsi"/>
                <w:spacing w:val="-2"/>
                <w:sz w:val="20"/>
              </w:rPr>
              <w:t>Srednja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4/5</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73FC8">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sidRPr="007360B8">
              <w:rPr>
                <w:sz w:val="20"/>
              </w:rPr>
              <w:t>Srednja ulica (prema kbr. 19)</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19</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73FC8">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sidRPr="007360B8">
              <w:rPr>
                <w:sz w:val="20"/>
              </w:rPr>
              <w:t>Srednja ulica (prema kbr. 19)</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/15</w:t>
            </w:r>
          </w:p>
        </w:tc>
      </w:tr>
      <w:tr w:rsidR="00CC44E7" w:rsidRPr="00760AB7" w:rsidTr="00785A67">
        <w:trPr>
          <w:trHeight w:val="141"/>
        </w:trPr>
        <w:tc>
          <w:tcPr>
            <w:tcW w:w="703" w:type="dxa"/>
            <w:vAlign w:val="center"/>
          </w:tcPr>
          <w:p w:rsidR="00CC44E7" w:rsidRPr="00760AB7" w:rsidRDefault="00CC44E7" w:rsidP="00F9102D">
            <w:pPr>
              <w:numPr>
                <w:ilvl w:val="0"/>
                <w:numId w:val="48"/>
              </w:numPr>
              <w:contextualSpacing/>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73FC8">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vAlign w:val="center"/>
          </w:tcPr>
          <w:p w:rsidR="00CC44E7" w:rsidRPr="00760AB7" w:rsidRDefault="00CC44E7" w:rsidP="00CC44E7">
            <w:pPr>
              <w:jc w:val="left"/>
              <w:rPr>
                <w:rFonts w:asciiTheme="minorHAnsi" w:hAnsiTheme="minorHAnsi" w:cstheme="minorHAnsi"/>
                <w:spacing w:val="-2"/>
                <w:sz w:val="20"/>
              </w:rPr>
            </w:pPr>
            <w:r w:rsidRPr="007360B8">
              <w:rPr>
                <w:rFonts w:asciiTheme="minorHAnsi" w:hAnsiTheme="minorHAnsi" w:cstheme="minorHAnsi"/>
                <w:spacing w:val="-2"/>
                <w:sz w:val="20"/>
              </w:rPr>
              <w:t>Školska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5</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73FC8">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vAlign w:val="center"/>
          </w:tcPr>
          <w:p w:rsidR="00CC44E7" w:rsidRPr="00760AB7" w:rsidRDefault="00CC44E7" w:rsidP="00CC44E7">
            <w:pPr>
              <w:jc w:val="left"/>
              <w:rPr>
                <w:rFonts w:asciiTheme="minorHAnsi" w:hAnsiTheme="minorHAnsi" w:cstheme="minorHAnsi"/>
                <w:spacing w:val="-2"/>
                <w:sz w:val="20"/>
              </w:rPr>
            </w:pPr>
            <w:r w:rsidRPr="007360B8">
              <w:rPr>
                <w:rFonts w:asciiTheme="minorHAnsi" w:hAnsiTheme="minorHAnsi" w:cstheme="minorHAnsi"/>
                <w:spacing w:val="-2"/>
                <w:sz w:val="20"/>
              </w:rPr>
              <w:t>Školska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10/11</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cs="Calibri"/>
                <w:spacing w:val="-2"/>
                <w:sz w:val="20"/>
              </w:rPr>
            </w:pPr>
            <w:r w:rsidRPr="007360B8">
              <w:rPr>
                <w:rFonts w:cs="Calibri"/>
                <w:sz w:val="20"/>
              </w:rPr>
              <w:t>Varaždinska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18</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0337E2">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cs="Calibri"/>
                <w:spacing w:val="-2"/>
                <w:sz w:val="20"/>
              </w:rPr>
            </w:pPr>
            <w:r w:rsidRPr="007360B8">
              <w:rPr>
                <w:rFonts w:cs="Calibri"/>
                <w:sz w:val="20"/>
              </w:rPr>
              <w:t>Varaždinska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10</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0337E2">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cs="Calibri"/>
                <w:spacing w:val="-2"/>
                <w:sz w:val="20"/>
              </w:rPr>
            </w:pPr>
            <w:r w:rsidRPr="007360B8">
              <w:rPr>
                <w:rFonts w:cs="Calibri"/>
                <w:sz w:val="20"/>
              </w:rPr>
              <w:t>Varaždinska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28</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0337E2">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cs="Calibri"/>
                <w:spacing w:val="-2"/>
                <w:sz w:val="20"/>
              </w:rPr>
            </w:pPr>
            <w:r w:rsidRPr="007360B8">
              <w:rPr>
                <w:rFonts w:cs="Calibri"/>
                <w:sz w:val="20"/>
              </w:rPr>
              <w:t>Varaždinska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86</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0337E2">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cs="Calibri"/>
                <w:spacing w:val="-2"/>
                <w:sz w:val="20"/>
              </w:rPr>
            </w:pPr>
            <w:r w:rsidRPr="007360B8">
              <w:rPr>
                <w:rFonts w:cs="Calibri"/>
                <w:sz w:val="20"/>
              </w:rPr>
              <w:t>Varaždinska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94</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0337E2">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cs="Calibri"/>
                <w:spacing w:val="-2"/>
                <w:sz w:val="20"/>
              </w:rPr>
            </w:pPr>
            <w:r w:rsidRPr="007360B8">
              <w:rPr>
                <w:rFonts w:cs="Calibri"/>
                <w:sz w:val="20"/>
              </w:rPr>
              <w:t>Varaždinska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102</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0337E2">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cs="Calibri"/>
                <w:spacing w:val="-2"/>
                <w:sz w:val="20"/>
              </w:rPr>
            </w:pPr>
            <w:r w:rsidRPr="007360B8">
              <w:rPr>
                <w:rFonts w:cs="Calibri"/>
                <w:sz w:val="20"/>
              </w:rPr>
              <w:t>Varaždinska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116</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0337E2">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cs="Calibri"/>
                <w:spacing w:val="-2"/>
                <w:sz w:val="20"/>
              </w:rPr>
            </w:pPr>
            <w:r w:rsidRPr="007360B8">
              <w:rPr>
                <w:rFonts w:cs="Calibri"/>
                <w:sz w:val="20"/>
              </w:rPr>
              <w:t>Varaždinska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136</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0337E2">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cs="Calibri"/>
                <w:spacing w:val="-2"/>
                <w:sz w:val="20"/>
              </w:rPr>
            </w:pPr>
            <w:r w:rsidRPr="007360B8">
              <w:rPr>
                <w:rFonts w:cs="Calibri"/>
                <w:sz w:val="20"/>
              </w:rPr>
              <w:t>Varaždinska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142</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0337E2">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cs="Calibri"/>
                <w:spacing w:val="-2"/>
                <w:sz w:val="20"/>
              </w:rPr>
            </w:pPr>
            <w:r w:rsidRPr="007360B8">
              <w:rPr>
                <w:rFonts w:cs="Calibri"/>
                <w:sz w:val="20"/>
              </w:rPr>
              <w:t>Varaždinska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 xml:space="preserve">/89 – 91 </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0337E2">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cs="Calibri"/>
                <w:spacing w:val="-2"/>
                <w:sz w:val="20"/>
              </w:rPr>
            </w:pPr>
            <w:r w:rsidRPr="007360B8">
              <w:rPr>
                <w:rFonts w:cs="Calibri"/>
                <w:sz w:val="20"/>
              </w:rPr>
              <w:t>Varaždinska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38/49</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0337E2">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cs="Calibri"/>
                <w:spacing w:val="-2"/>
                <w:sz w:val="20"/>
              </w:rPr>
            </w:pPr>
            <w:r w:rsidRPr="007360B8">
              <w:rPr>
                <w:rFonts w:cs="Calibri"/>
                <w:sz w:val="20"/>
              </w:rPr>
              <w:t>Varaždinska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48 – 54/55</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0337E2">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cs="Calibri"/>
                <w:spacing w:val="-2"/>
                <w:sz w:val="20"/>
              </w:rPr>
            </w:pPr>
            <w:r w:rsidRPr="007360B8">
              <w:rPr>
                <w:rFonts w:cs="Calibri"/>
                <w:sz w:val="20"/>
              </w:rPr>
              <w:t>Varaždinska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70/79</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cs="Calibri"/>
                <w:spacing w:val="-2"/>
                <w:sz w:val="20"/>
              </w:rPr>
            </w:pPr>
            <w:r w:rsidRPr="007360B8">
              <w:rPr>
                <w:rFonts w:cs="Calibri"/>
                <w:sz w:val="20"/>
              </w:rPr>
              <w:t>Varaždinska ulica</w:t>
            </w:r>
            <w:r>
              <w:rPr>
                <w:rFonts w:cs="Calibri"/>
                <w:sz w:val="20"/>
              </w:rPr>
              <w:t xml:space="preserve"> (prema rasadniku)</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48</w:t>
            </w:r>
          </w:p>
        </w:tc>
      </w:tr>
      <w:tr w:rsidR="00CC44E7" w:rsidRPr="00760AB7" w:rsidTr="00785A67">
        <w:trPr>
          <w:trHeight w:val="141"/>
        </w:trPr>
        <w:tc>
          <w:tcPr>
            <w:tcW w:w="703" w:type="dxa"/>
            <w:vAlign w:val="center"/>
          </w:tcPr>
          <w:p w:rsidR="00CC44E7" w:rsidRPr="00760AB7" w:rsidRDefault="00CC44E7" w:rsidP="00F9102D">
            <w:pPr>
              <w:numPr>
                <w:ilvl w:val="0"/>
                <w:numId w:val="48"/>
              </w:numPr>
              <w:contextualSpacing/>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48323B">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sidRPr="007360B8">
              <w:rPr>
                <w:sz w:val="20"/>
              </w:rPr>
              <w:t>Vinogradska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18</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48323B">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sidRPr="00F12DB3">
              <w:rPr>
                <w:sz w:val="20"/>
              </w:rPr>
              <w:t>Vinogradska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12/7</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48323B">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sidRPr="00F12DB3">
              <w:rPr>
                <w:sz w:val="20"/>
              </w:rPr>
              <w:t>Vinogradska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4-8</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48323B">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sidRPr="00F12DB3">
              <w:rPr>
                <w:rFonts w:asciiTheme="minorHAnsi" w:hAnsiTheme="minorHAnsi" w:cstheme="minorHAnsi"/>
                <w:sz w:val="20"/>
              </w:rPr>
              <w:t>Zavrtna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98</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48323B">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sidRPr="00F12DB3">
              <w:rPr>
                <w:rFonts w:asciiTheme="minorHAnsi" w:hAnsiTheme="minorHAnsi" w:cstheme="minorHAnsi"/>
                <w:sz w:val="20"/>
              </w:rPr>
              <w:t>Zavrtna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/12</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48323B">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sidRPr="00F12DB3">
              <w:rPr>
                <w:rFonts w:asciiTheme="minorHAnsi" w:hAnsiTheme="minorHAnsi" w:cstheme="minorHAnsi"/>
                <w:sz w:val="20"/>
              </w:rPr>
              <w:t>Zavrtna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/42</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48323B">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sidRPr="00F12DB3">
              <w:rPr>
                <w:rFonts w:asciiTheme="minorHAnsi" w:hAnsiTheme="minorHAnsi" w:cstheme="minorHAnsi"/>
                <w:sz w:val="20"/>
              </w:rPr>
              <w:t>Zavrtna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24 – 26</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48323B">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CC44E7">
              <w:rPr>
                <w:sz w:val="20"/>
              </w:rPr>
              <w:t>Bolfan</w:t>
            </w:r>
          </w:p>
        </w:tc>
        <w:tc>
          <w:tcPr>
            <w:tcW w:w="4111" w:type="dxa"/>
          </w:tcPr>
          <w:p w:rsidR="00CC44E7" w:rsidRPr="00760AB7" w:rsidRDefault="00CC44E7" w:rsidP="00CC44E7">
            <w:pPr>
              <w:jc w:val="left"/>
              <w:rPr>
                <w:rFonts w:asciiTheme="minorHAnsi" w:hAnsiTheme="minorHAnsi" w:cstheme="minorHAnsi"/>
                <w:spacing w:val="-2"/>
                <w:sz w:val="20"/>
              </w:rPr>
            </w:pPr>
            <w:r w:rsidRPr="00F12DB3">
              <w:rPr>
                <w:rFonts w:asciiTheme="minorHAnsi" w:hAnsiTheme="minorHAnsi" w:cstheme="minorHAnsi"/>
                <w:spacing w:val="-2"/>
                <w:sz w:val="20"/>
              </w:rPr>
              <w:t>Zavrtna ulica (poslije kbr. 11 uz polje)</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11</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Pr>
                <w:rFonts w:asciiTheme="minorHAnsi" w:hAnsiTheme="minorHAnsi" w:cstheme="minorHAnsi"/>
                <w:spacing w:val="-2"/>
                <w:sz w:val="20"/>
              </w:rPr>
              <w:t>HM</w:t>
            </w:r>
          </w:p>
        </w:tc>
        <w:tc>
          <w:tcPr>
            <w:tcW w:w="2106" w:type="dxa"/>
          </w:tcPr>
          <w:p w:rsidR="00CC44E7" w:rsidRPr="00760AB7" w:rsidRDefault="00CC44E7" w:rsidP="00CC44E7">
            <w:pPr>
              <w:jc w:val="left"/>
              <w:rPr>
                <w:rFonts w:asciiTheme="minorHAnsi" w:hAnsiTheme="minorHAnsi" w:cstheme="minorHAnsi"/>
                <w:spacing w:val="-2"/>
                <w:sz w:val="20"/>
              </w:rPr>
            </w:pPr>
            <w:r w:rsidRPr="00505B92">
              <w:rPr>
                <w:sz w:val="20"/>
              </w:rPr>
              <w:t>Čukovec</w:t>
            </w:r>
          </w:p>
        </w:tc>
        <w:tc>
          <w:tcPr>
            <w:tcW w:w="4111" w:type="dxa"/>
          </w:tcPr>
          <w:p w:rsidR="00CC44E7" w:rsidRPr="00760AB7" w:rsidRDefault="00CC44E7" w:rsidP="00CC44E7">
            <w:pPr>
              <w:jc w:val="left"/>
              <w:rPr>
                <w:rFonts w:asciiTheme="minorHAnsi" w:hAnsiTheme="minorHAnsi" w:cstheme="minorHAnsi"/>
                <w:spacing w:val="-2"/>
                <w:sz w:val="20"/>
              </w:rPr>
            </w:pPr>
            <w:r w:rsidRPr="00F12DB3">
              <w:rPr>
                <w:sz w:val="20"/>
              </w:rPr>
              <w:t>Čukovec</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BB</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505B92">
              <w:rPr>
                <w:sz w:val="20"/>
              </w:rPr>
              <w:t>Čukovec</w:t>
            </w:r>
          </w:p>
        </w:tc>
        <w:tc>
          <w:tcPr>
            <w:tcW w:w="4111" w:type="dxa"/>
          </w:tcPr>
          <w:p w:rsidR="00CC44E7" w:rsidRPr="00760AB7" w:rsidRDefault="00CC44E7" w:rsidP="00CC44E7">
            <w:pPr>
              <w:jc w:val="left"/>
              <w:rPr>
                <w:rFonts w:asciiTheme="minorHAnsi" w:hAnsiTheme="minorHAnsi" w:cstheme="minorHAnsi"/>
                <w:spacing w:val="-2"/>
                <w:sz w:val="20"/>
              </w:rPr>
            </w:pPr>
            <w:r w:rsidRPr="00F12DB3">
              <w:rPr>
                <w:sz w:val="20"/>
              </w:rPr>
              <w:t>Čukovec</w:t>
            </w:r>
          </w:p>
        </w:tc>
        <w:tc>
          <w:tcPr>
            <w:tcW w:w="1275" w:type="dxa"/>
            <w:vAlign w:val="center"/>
          </w:tcPr>
          <w:p w:rsidR="00CC44E7" w:rsidRPr="00760AB7" w:rsidRDefault="00CC44E7" w:rsidP="00CC44E7">
            <w:pPr>
              <w:jc w:val="center"/>
              <w:rPr>
                <w:rFonts w:asciiTheme="minorHAnsi" w:hAnsiTheme="minorHAnsi" w:cstheme="minorHAnsi"/>
                <w:sz w:val="20"/>
              </w:rPr>
            </w:pPr>
            <w:r w:rsidRPr="00CC44E7">
              <w:rPr>
                <w:rFonts w:asciiTheme="minorHAnsi" w:hAnsiTheme="minorHAnsi" w:cstheme="minorHAnsi"/>
                <w:sz w:val="20"/>
              </w:rPr>
              <w:t>BB</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C44E7">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505B92">
              <w:rPr>
                <w:sz w:val="20"/>
              </w:rPr>
              <w:t>Čukovec</w:t>
            </w:r>
          </w:p>
        </w:tc>
        <w:tc>
          <w:tcPr>
            <w:tcW w:w="4111" w:type="dxa"/>
          </w:tcPr>
          <w:p w:rsidR="00CC44E7" w:rsidRPr="00760AB7" w:rsidRDefault="00CC44E7" w:rsidP="00CC44E7">
            <w:pPr>
              <w:jc w:val="left"/>
              <w:rPr>
                <w:rFonts w:asciiTheme="minorHAnsi" w:hAnsiTheme="minorHAnsi" w:cstheme="minorHAnsi"/>
                <w:spacing w:val="-2"/>
                <w:sz w:val="20"/>
              </w:rPr>
            </w:pPr>
            <w:r w:rsidRPr="00F12DB3">
              <w:rPr>
                <w:sz w:val="20"/>
              </w:rPr>
              <w:t>Glavna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6</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C44E7">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505B92">
              <w:rPr>
                <w:sz w:val="20"/>
              </w:rPr>
              <w:t>Čukovec</w:t>
            </w:r>
          </w:p>
        </w:tc>
        <w:tc>
          <w:tcPr>
            <w:tcW w:w="4111" w:type="dxa"/>
          </w:tcPr>
          <w:p w:rsidR="00CC44E7" w:rsidRPr="00760AB7" w:rsidRDefault="00CC44E7" w:rsidP="00CC44E7">
            <w:pPr>
              <w:jc w:val="left"/>
              <w:rPr>
                <w:rFonts w:asciiTheme="minorHAnsi" w:hAnsiTheme="minorHAnsi" w:cstheme="minorHAnsi"/>
                <w:spacing w:val="-2"/>
                <w:sz w:val="20"/>
              </w:rPr>
            </w:pPr>
            <w:r w:rsidRPr="00F12DB3">
              <w:rPr>
                <w:sz w:val="20"/>
              </w:rPr>
              <w:t>Glavna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28</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C44E7">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505B92">
              <w:rPr>
                <w:sz w:val="20"/>
              </w:rPr>
              <w:t>Čukovec</w:t>
            </w:r>
          </w:p>
        </w:tc>
        <w:tc>
          <w:tcPr>
            <w:tcW w:w="4111" w:type="dxa"/>
          </w:tcPr>
          <w:p w:rsidR="00CC44E7" w:rsidRPr="00760AB7" w:rsidRDefault="00CC44E7" w:rsidP="00CC44E7">
            <w:pPr>
              <w:jc w:val="left"/>
              <w:rPr>
                <w:rFonts w:asciiTheme="minorHAnsi" w:hAnsiTheme="minorHAnsi" w:cstheme="minorHAnsi"/>
                <w:spacing w:val="-2"/>
                <w:sz w:val="20"/>
              </w:rPr>
            </w:pPr>
            <w:r w:rsidRPr="00F12DB3">
              <w:rPr>
                <w:sz w:val="20"/>
              </w:rPr>
              <w:t>Glavna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36</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C44E7">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505B92">
              <w:rPr>
                <w:sz w:val="20"/>
              </w:rPr>
              <w:t>Čukovec</w:t>
            </w:r>
          </w:p>
        </w:tc>
        <w:tc>
          <w:tcPr>
            <w:tcW w:w="4111" w:type="dxa"/>
          </w:tcPr>
          <w:p w:rsidR="00CC44E7" w:rsidRPr="00760AB7" w:rsidRDefault="00CC44E7" w:rsidP="00CC44E7">
            <w:pPr>
              <w:jc w:val="left"/>
              <w:rPr>
                <w:rFonts w:asciiTheme="minorHAnsi" w:hAnsiTheme="minorHAnsi" w:cstheme="minorHAnsi"/>
                <w:spacing w:val="-2"/>
                <w:sz w:val="20"/>
              </w:rPr>
            </w:pPr>
            <w:r w:rsidRPr="00F12DB3">
              <w:rPr>
                <w:sz w:val="20"/>
              </w:rPr>
              <w:t>Glavna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44</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C44E7">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505B92">
              <w:rPr>
                <w:sz w:val="20"/>
              </w:rPr>
              <w:t>Čukovec</w:t>
            </w:r>
          </w:p>
        </w:tc>
        <w:tc>
          <w:tcPr>
            <w:tcW w:w="4111" w:type="dxa"/>
          </w:tcPr>
          <w:p w:rsidR="00CC44E7" w:rsidRPr="00760AB7" w:rsidRDefault="00CC44E7" w:rsidP="00CC44E7">
            <w:pPr>
              <w:jc w:val="left"/>
              <w:rPr>
                <w:rFonts w:asciiTheme="minorHAnsi" w:hAnsiTheme="minorHAnsi" w:cstheme="minorHAnsi"/>
                <w:spacing w:val="-2"/>
                <w:sz w:val="20"/>
              </w:rPr>
            </w:pPr>
            <w:r w:rsidRPr="00F12DB3">
              <w:rPr>
                <w:sz w:val="20"/>
              </w:rPr>
              <w:t>Glavna ulica</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/19 – 21</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C44E7">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505B92">
              <w:rPr>
                <w:sz w:val="20"/>
              </w:rPr>
              <w:t>Čukovec</w:t>
            </w:r>
          </w:p>
        </w:tc>
        <w:tc>
          <w:tcPr>
            <w:tcW w:w="4111" w:type="dxa"/>
          </w:tcPr>
          <w:p w:rsidR="00CC44E7" w:rsidRPr="00760AB7" w:rsidRDefault="00CC44E7" w:rsidP="00CC44E7">
            <w:pPr>
              <w:jc w:val="left"/>
              <w:rPr>
                <w:rFonts w:asciiTheme="minorHAnsi" w:hAnsiTheme="minorHAnsi" w:cstheme="minorHAnsi"/>
                <w:spacing w:val="-2"/>
                <w:sz w:val="20"/>
              </w:rPr>
            </w:pPr>
            <w:r w:rsidRPr="00F12DB3">
              <w:rPr>
                <w:rFonts w:asciiTheme="minorHAnsi" w:hAnsiTheme="minorHAnsi" w:cstheme="minorHAnsi"/>
                <w:spacing w:val="-2"/>
                <w:sz w:val="20"/>
              </w:rPr>
              <w:t>Glavna ulica (poslije kbr. 44 prije mosta)</w:t>
            </w:r>
          </w:p>
        </w:tc>
        <w:tc>
          <w:tcPr>
            <w:tcW w:w="1275" w:type="dxa"/>
          </w:tcPr>
          <w:p w:rsidR="00CC44E7" w:rsidRPr="00760AB7" w:rsidRDefault="00CC44E7" w:rsidP="00CC44E7">
            <w:pPr>
              <w:jc w:val="center"/>
              <w:rPr>
                <w:rFonts w:asciiTheme="minorHAnsi" w:hAnsiTheme="minorHAnsi" w:cstheme="minorHAnsi"/>
                <w:sz w:val="20"/>
              </w:rPr>
            </w:pPr>
            <w:r w:rsidRPr="006E5945">
              <w:rPr>
                <w:rFonts w:asciiTheme="minorHAnsi" w:hAnsiTheme="minorHAnsi" w:cstheme="minorHAnsi"/>
                <w:sz w:val="20"/>
              </w:rPr>
              <w:t>BB</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C44E7">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505B92">
              <w:rPr>
                <w:sz w:val="20"/>
              </w:rPr>
              <w:t>Čukovec</w:t>
            </w:r>
          </w:p>
        </w:tc>
        <w:tc>
          <w:tcPr>
            <w:tcW w:w="4111" w:type="dxa"/>
          </w:tcPr>
          <w:p w:rsidR="00CC44E7" w:rsidRPr="00760AB7" w:rsidRDefault="00CC44E7" w:rsidP="00CC44E7">
            <w:pPr>
              <w:jc w:val="left"/>
              <w:rPr>
                <w:rFonts w:asciiTheme="minorHAnsi" w:hAnsiTheme="minorHAnsi" w:cstheme="minorHAnsi"/>
                <w:spacing w:val="-2"/>
                <w:sz w:val="20"/>
              </w:rPr>
            </w:pPr>
            <w:r w:rsidRPr="00F12DB3">
              <w:rPr>
                <w:rFonts w:asciiTheme="minorHAnsi" w:hAnsiTheme="minorHAnsi" w:cstheme="minorHAnsi"/>
                <w:spacing w:val="-2"/>
                <w:sz w:val="20"/>
              </w:rPr>
              <w:t>Glavna ulica (poslije kbr. 44 uz polje)</w:t>
            </w:r>
          </w:p>
        </w:tc>
        <w:tc>
          <w:tcPr>
            <w:tcW w:w="1275" w:type="dxa"/>
          </w:tcPr>
          <w:p w:rsidR="00CC44E7" w:rsidRPr="00760AB7" w:rsidRDefault="00CC44E7" w:rsidP="00CC44E7">
            <w:pPr>
              <w:jc w:val="center"/>
              <w:rPr>
                <w:rFonts w:asciiTheme="minorHAnsi" w:hAnsiTheme="minorHAnsi" w:cstheme="minorHAnsi"/>
                <w:sz w:val="20"/>
              </w:rPr>
            </w:pPr>
            <w:r w:rsidRPr="006E5945">
              <w:rPr>
                <w:rFonts w:asciiTheme="minorHAnsi" w:hAnsiTheme="minorHAnsi" w:cstheme="minorHAnsi"/>
                <w:sz w:val="20"/>
              </w:rPr>
              <w:t>BB</w:t>
            </w:r>
          </w:p>
        </w:tc>
      </w:tr>
      <w:tr w:rsidR="00CC44E7" w:rsidRPr="00760AB7" w:rsidTr="00785A67">
        <w:trPr>
          <w:trHeight w:val="141"/>
        </w:trPr>
        <w:tc>
          <w:tcPr>
            <w:tcW w:w="703" w:type="dxa"/>
            <w:vAlign w:val="center"/>
          </w:tcPr>
          <w:p w:rsidR="00CC44E7" w:rsidRPr="00760AB7" w:rsidRDefault="00CC44E7" w:rsidP="00F9102D">
            <w:pPr>
              <w:numPr>
                <w:ilvl w:val="0"/>
                <w:numId w:val="48"/>
              </w:numPr>
              <w:jc w:val="center"/>
              <w:rPr>
                <w:rFonts w:asciiTheme="minorHAnsi" w:hAnsiTheme="minorHAnsi" w:cstheme="minorHAnsi"/>
                <w:sz w:val="20"/>
                <w:lang w:val="en-US" w:eastAsia="zh-CN"/>
              </w:rPr>
            </w:pPr>
          </w:p>
        </w:tc>
        <w:tc>
          <w:tcPr>
            <w:tcW w:w="872" w:type="dxa"/>
          </w:tcPr>
          <w:p w:rsidR="00CC44E7" w:rsidRPr="00760AB7" w:rsidRDefault="00CC44E7" w:rsidP="00CC44E7">
            <w:pPr>
              <w:jc w:val="center"/>
              <w:rPr>
                <w:rFonts w:asciiTheme="minorHAnsi" w:hAnsiTheme="minorHAnsi" w:cstheme="minorHAnsi"/>
                <w:spacing w:val="-2"/>
                <w:sz w:val="20"/>
              </w:rPr>
            </w:pPr>
            <w:r w:rsidRPr="00CC44E7">
              <w:rPr>
                <w:sz w:val="20"/>
              </w:rPr>
              <w:t>PH</w:t>
            </w:r>
          </w:p>
        </w:tc>
        <w:tc>
          <w:tcPr>
            <w:tcW w:w="2106" w:type="dxa"/>
          </w:tcPr>
          <w:p w:rsidR="00CC44E7" w:rsidRPr="00760AB7" w:rsidRDefault="00CC44E7" w:rsidP="00CC44E7">
            <w:pPr>
              <w:jc w:val="left"/>
              <w:rPr>
                <w:rFonts w:asciiTheme="minorHAnsi" w:hAnsiTheme="minorHAnsi" w:cstheme="minorHAnsi"/>
                <w:spacing w:val="-2"/>
                <w:sz w:val="20"/>
              </w:rPr>
            </w:pPr>
            <w:r w:rsidRPr="00505B92">
              <w:rPr>
                <w:sz w:val="20"/>
              </w:rPr>
              <w:t>Čukovec</w:t>
            </w:r>
          </w:p>
        </w:tc>
        <w:tc>
          <w:tcPr>
            <w:tcW w:w="4111" w:type="dxa"/>
          </w:tcPr>
          <w:p w:rsidR="00CC44E7" w:rsidRPr="00760AB7" w:rsidRDefault="00CC44E7" w:rsidP="00CC44E7">
            <w:pPr>
              <w:jc w:val="left"/>
              <w:rPr>
                <w:rFonts w:asciiTheme="minorHAnsi" w:hAnsiTheme="minorHAnsi" w:cstheme="minorHAnsi"/>
                <w:spacing w:val="-2"/>
                <w:sz w:val="20"/>
              </w:rPr>
            </w:pPr>
            <w:r w:rsidRPr="00F12DB3">
              <w:rPr>
                <w:rFonts w:asciiTheme="minorHAnsi" w:hAnsiTheme="minorHAnsi" w:cstheme="minorHAnsi"/>
                <w:spacing w:val="-2"/>
                <w:sz w:val="20"/>
              </w:rPr>
              <w:t>Glavna ulica (preko puta crkve)</w:t>
            </w:r>
          </w:p>
        </w:tc>
        <w:tc>
          <w:tcPr>
            <w:tcW w:w="1275" w:type="dxa"/>
            <w:vAlign w:val="center"/>
          </w:tcPr>
          <w:p w:rsidR="00CC44E7" w:rsidRPr="00760AB7" w:rsidRDefault="00CC44E7" w:rsidP="00CC44E7">
            <w:pPr>
              <w:jc w:val="center"/>
              <w:rPr>
                <w:rFonts w:asciiTheme="minorHAnsi" w:hAnsiTheme="minorHAnsi" w:cstheme="minorHAnsi"/>
                <w:sz w:val="20"/>
              </w:rPr>
            </w:pPr>
            <w:r>
              <w:rPr>
                <w:rFonts w:asciiTheme="minorHAnsi" w:hAnsiTheme="minorHAnsi" w:cstheme="minorHAnsi"/>
                <w:sz w:val="20"/>
              </w:rPr>
              <w:t xml:space="preserve">14 – 16 </w:t>
            </w:r>
          </w:p>
        </w:tc>
      </w:tr>
      <w:tr w:rsidR="00760AB7" w:rsidRPr="00760AB7" w:rsidTr="00785A67">
        <w:trPr>
          <w:trHeight w:val="141"/>
        </w:trPr>
        <w:tc>
          <w:tcPr>
            <w:tcW w:w="703" w:type="dxa"/>
            <w:vAlign w:val="center"/>
          </w:tcPr>
          <w:p w:rsidR="00760AB7" w:rsidRPr="00760AB7" w:rsidRDefault="00760AB7" w:rsidP="00F9102D">
            <w:pPr>
              <w:numPr>
                <w:ilvl w:val="0"/>
                <w:numId w:val="48"/>
              </w:numPr>
              <w:jc w:val="center"/>
              <w:rPr>
                <w:rFonts w:asciiTheme="minorHAnsi" w:hAnsiTheme="minorHAnsi" w:cstheme="minorHAnsi"/>
                <w:sz w:val="20"/>
                <w:lang w:val="en-US" w:eastAsia="zh-CN"/>
              </w:rPr>
            </w:pPr>
          </w:p>
        </w:tc>
        <w:tc>
          <w:tcPr>
            <w:tcW w:w="872" w:type="dxa"/>
            <w:vAlign w:val="center"/>
          </w:tcPr>
          <w:p w:rsidR="00760AB7" w:rsidRPr="00760AB7" w:rsidRDefault="00CC44E7" w:rsidP="00760AB7">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tcPr>
          <w:p w:rsidR="00760AB7" w:rsidRPr="00760AB7" w:rsidRDefault="00CC44E7" w:rsidP="00760AB7">
            <w:pPr>
              <w:jc w:val="left"/>
              <w:rPr>
                <w:rFonts w:asciiTheme="minorHAnsi" w:hAnsiTheme="minorHAnsi" w:cstheme="minorHAnsi"/>
                <w:spacing w:val="-2"/>
                <w:sz w:val="20"/>
              </w:rPr>
            </w:pPr>
            <w:r w:rsidRPr="00CC44E7">
              <w:rPr>
                <w:rFonts w:asciiTheme="minorHAnsi" w:hAnsiTheme="minorHAnsi" w:cstheme="minorHAnsi"/>
                <w:spacing w:val="-2"/>
                <w:sz w:val="20"/>
              </w:rPr>
              <w:t>Čukovec</w:t>
            </w:r>
          </w:p>
        </w:tc>
        <w:tc>
          <w:tcPr>
            <w:tcW w:w="4111" w:type="dxa"/>
          </w:tcPr>
          <w:p w:rsidR="00760AB7" w:rsidRPr="00760AB7" w:rsidRDefault="00CC44E7" w:rsidP="00760AB7">
            <w:pPr>
              <w:jc w:val="left"/>
              <w:rPr>
                <w:rFonts w:asciiTheme="minorHAnsi" w:hAnsiTheme="minorHAnsi" w:cstheme="minorHAnsi"/>
                <w:spacing w:val="-2"/>
                <w:sz w:val="20"/>
              </w:rPr>
            </w:pPr>
            <w:r w:rsidRPr="00CC44E7">
              <w:rPr>
                <w:rFonts w:asciiTheme="minorHAnsi" w:hAnsiTheme="minorHAnsi" w:cstheme="minorHAnsi"/>
                <w:spacing w:val="-2"/>
                <w:sz w:val="20"/>
              </w:rPr>
              <w:t>Glavna ulica (prije kbr. 2)</w:t>
            </w:r>
          </w:p>
        </w:tc>
        <w:tc>
          <w:tcPr>
            <w:tcW w:w="1275" w:type="dxa"/>
            <w:vAlign w:val="center"/>
          </w:tcPr>
          <w:p w:rsidR="00760AB7" w:rsidRPr="00760AB7" w:rsidRDefault="00CC44E7" w:rsidP="00760AB7">
            <w:pPr>
              <w:jc w:val="center"/>
              <w:rPr>
                <w:rFonts w:asciiTheme="minorHAnsi" w:hAnsiTheme="minorHAnsi" w:cstheme="minorHAnsi"/>
                <w:sz w:val="20"/>
              </w:rPr>
            </w:pPr>
            <w:r>
              <w:rPr>
                <w:rFonts w:asciiTheme="minorHAnsi" w:hAnsiTheme="minorHAnsi" w:cstheme="minorHAnsi"/>
                <w:sz w:val="20"/>
              </w:rPr>
              <w:t>2</w:t>
            </w:r>
          </w:p>
        </w:tc>
      </w:tr>
      <w:tr w:rsidR="00303F98" w:rsidRPr="00760AB7" w:rsidTr="00785A67">
        <w:trPr>
          <w:trHeight w:val="141"/>
        </w:trPr>
        <w:tc>
          <w:tcPr>
            <w:tcW w:w="703" w:type="dxa"/>
            <w:vAlign w:val="center"/>
          </w:tcPr>
          <w:p w:rsidR="00303F98" w:rsidRPr="00760AB7" w:rsidRDefault="00303F98" w:rsidP="00F9102D">
            <w:pPr>
              <w:numPr>
                <w:ilvl w:val="0"/>
                <w:numId w:val="48"/>
              </w:numPr>
              <w:jc w:val="center"/>
              <w:rPr>
                <w:rFonts w:asciiTheme="minorHAnsi" w:hAnsiTheme="minorHAnsi" w:cstheme="minorHAnsi"/>
                <w:sz w:val="20"/>
                <w:lang w:val="en-US" w:eastAsia="zh-CN"/>
              </w:rPr>
            </w:pPr>
          </w:p>
        </w:tc>
        <w:tc>
          <w:tcPr>
            <w:tcW w:w="872" w:type="dxa"/>
            <w:vAlign w:val="center"/>
          </w:tcPr>
          <w:p w:rsidR="00303F98" w:rsidRPr="00760AB7" w:rsidRDefault="00303F98" w:rsidP="00303F98">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tcPr>
          <w:p w:rsidR="00303F98" w:rsidRPr="00760AB7" w:rsidRDefault="00303F98" w:rsidP="00303F98">
            <w:pPr>
              <w:jc w:val="left"/>
              <w:rPr>
                <w:rFonts w:asciiTheme="minorHAnsi" w:hAnsiTheme="minorHAnsi" w:cstheme="minorHAnsi"/>
                <w:spacing w:val="-2"/>
                <w:sz w:val="20"/>
              </w:rPr>
            </w:pPr>
            <w:r>
              <w:rPr>
                <w:rFonts w:asciiTheme="minorHAnsi" w:hAnsiTheme="minorHAnsi" w:cstheme="minorHAnsi"/>
                <w:spacing w:val="-2"/>
                <w:sz w:val="20"/>
              </w:rPr>
              <w:t>Globočec Ludbreški</w:t>
            </w:r>
          </w:p>
        </w:tc>
        <w:tc>
          <w:tcPr>
            <w:tcW w:w="4111" w:type="dxa"/>
          </w:tcPr>
          <w:p w:rsidR="00303F98" w:rsidRPr="00760AB7" w:rsidRDefault="00303F98" w:rsidP="00303F98">
            <w:pPr>
              <w:jc w:val="left"/>
              <w:rPr>
                <w:rFonts w:asciiTheme="minorHAnsi" w:hAnsiTheme="minorHAnsi" w:cstheme="minorHAnsi"/>
                <w:spacing w:val="-2"/>
                <w:sz w:val="20"/>
              </w:rPr>
            </w:pPr>
            <w:r w:rsidRPr="00303F98">
              <w:rPr>
                <w:rFonts w:asciiTheme="minorHAnsi" w:hAnsiTheme="minorHAnsi" w:cstheme="minorHAnsi"/>
                <w:sz w:val="20"/>
              </w:rPr>
              <w:t>Cvjetna ulica</w:t>
            </w:r>
          </w:p>
        </w:tc>
        <w:tc>
          <w:tcPr>
            <w:tcW w:w="1275" w:type="dxa"/>
            <w:vAlign w:val="center"/>
          </w:tcPr>
          <w:p w:rsidR="00303F98" w:rsidRPr="00760AB7" w:rsidRDefault="00303F98" w:rsidP="00303F98">
            <w:pPr>
              <w:jc w:val="center"/>
              <w:rPr>
                <w:rFonts w:asciiTheme="minorHAnsi" w:hAnsiTheme="minorHAnsi" w:cstheme="minorHAnsi"/>
                <w:sz w:val="20"/>
              </w:rPr>
            </w:pPr>
            <w:r>
              <w:rPr>
                <w:rFonts w:asciiTheme="minorHAnsi" w:hAnsiTheme="minorHAnsi" w:cstheme="minorHAnsi"/>
                <w:sz w:val="20"/>
              </w:rPr>
              <w:t>5</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D5503B">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Cvjetna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21</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D5503B">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Cvjetna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33</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D5503B">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Cvjetna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37</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D5503B">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Cvjetna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15/28</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D5503B">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Cvjetna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9 – 13/10</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D5503B">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Izvorska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10</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D5503B">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Izvorska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16</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D5503B">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Izvorska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22</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D5503B">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Izvorska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44</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D5503B">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Izvorska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 xml:space="preserve">12 – 14 </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D5503B">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Izvorska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 xml:space="preserve">/4A – 4B </w:t>
            </w:r>
          </w:p>
        </w:tc>
      </w:tr>
      <w:tr w:rsidR="00303F98" w:rsidRPr="00760AB7" w:rsidTr="00785A67">
        <w:trPr>
          <w:trHeight w:val="141"/>
        </w:trPr>
        <w:tc>
          <w:tcPr>
            <w:tcW w:w="703" w:type="dxa"/>
            <w:vAlign w:val="center"/>
          </w:tcPr>
          <w:p w:rsidR="00303F98" w:rsidRPr="00760AB7" w:rsidRDefault="00303F98" w:rsidP="00F9102D">
            <w:pPr>
              <w:numPr>
                <w:ilvl w:val="0"/>
                <w:numId w:val="48"/>
              </w:numPr>
              <w:jc w:val="center"/>
              <w:rPr>
                <w:rFonts w:asciiTheme="minorHAnsi" w:hAnsiTheme="minorHAnsi" w:cstheme="minorHAnsi"/>
                <w:sz w:val="20"/>
                <w:lang w:val="en-US" w:eastAsia="zh-CN"/>
              </w:rPr>
            </w:pPr>
          </w:p>
        </w:tc>
        <w:tc>
          <w:tcPr>
            <w:tcW w:w="872" w:type="dxa"/>
            <w:vAlign w:val="center"/>
          </w:tcPr>
          <w:p w:rsidR="00303F98" w:rsidRPr="00760AB7" w:rsidRDefault="00AD42AC" w:rsidP="00303F98">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tcPr>
          <w:p w:rsidR="00303F98" w:rsidRPr="00760AB7" w:rsidRDefault="00303F98" w:rsidP="00303F98">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03F98" w:rsidRPr="00760AB7" w:rsidRDefault="00303F98" w:rsidP="00303F98">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03F98" w:rsidRPr="00760AB7" w:rsidRDefault="00303F98" w:rsidP="00303F98">
            <w:pPr>
              <w:jc w:val="center"/>
              <w:rPr>
                <w:rFonts w:asciiTheme="minorHAnsi" w:hAnsiTheme="minorHAnsi" w:cstheme="minorHAnsi"/>
                <w:sz w:val="20"/>
              </w:rPr>
            </w:pPr>
            <w:r>
              <w:rPr>
                <w:rFonts w:asciiTheme="minorHAnsi" w:hAnsiTheme="minorHAnsi" w:cstheme="minorHAnsi"/>
                <w:sz w:val="20"/>
              </w:rPr>
              <w:t>1</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A92E14">
              <w:rPr>
                <w:rFonts w:asciiTheme="minorHAnsi" w:hAnsiTheme="minorHAnsi" w:cstheme="minorHAnsi"/>
                <w:spacing w:val="-2"/>
                <w:sz w:val="20"/>
              </w:rPr>
              <w:t>NH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9</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A92E14">
              <w:rPr>
                <w:rFonts w:asciiTheme="minorHAnsi" w:hAnsiTheme="minorHAnsi" w:cstheme="minorHAnsi"/>
                <w:spacing w:val="-2"/>
                <w:sz w:val="20"/>
              </w:rPr>
              <w:t>NH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21</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A92E14">
              <w:rPr>
                <w:rFonts w:asciiTheme="minorHAnsi" w:hAnsiTheme="minorHAnsi" w:cstheme="minorHAnsi"/>
                <w:spacing w:val="-2"/>
                <w:sz w:val="20"/>
              </w:rPr>
              <w:t>NH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39</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A92E14">
              <w:rPr>
                <w:rFonts w:asciiTheme="minorHAnsi" w:hAnsiTheme="minorHAnsi" w:cstheme="minorHAnsi"/>
                <w:spacing w:val="-2"/>
                <w:sz w:val="20"/>
              </w:rPr>
              <w:t>NH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65</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A92E14">
              <w:rPr>
                <w:rFonts w:asciiTheme="minorHAnsi" w:hAnsiTheme="minorHAnsi" w:cstheme="minorHAnsi"/>
                <w:spacing w:val="-2"/>
                <w:sz w:val="20"/>
              </w:rPr>
              <w:t>NH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77</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A92E14">
              <w:rPr>
                <w:rFonts w:asciiTheme="minorHAnsi" w:hAnsiTheme="minorHAnsi" w:cstheme="minorHAnsi"/>
                <w:spacing w:val="-2"/>
                <w:sz w:val="20"/>
              </w:rPr>
              <w:t>NH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97</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A92E14">
              <w:rPr>
                <w:rFonts w:asciiTheme="minorHAnsi" w:hAnsiTheme="minorHAnsi" w:cstheme="minorHAnsi"/>
                <w:spacing w:val="-2"/>
                <w:sz w:val="20"/>
              </w:rPr>
              <w:t>NH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105</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A92E14">
              <w:rPr>
                <w:rFonts w:asciiTheme="minorHAnsi" w:hAnsiTheme="minorHAnsi" w:cstheme="minorHAnsi"/>
                <w:spacing w:val="-2"/>
                <w:sz w:val="20"/>
              </w:rPr>
              <w:t>NH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119</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A92E14">
              <w:rPr>
                <w:rFonts w:asciiTheme="minorHAnsi" w:hAnsiTheme="minorHAnsi" w:cstheme="minorHAnsi"/>
                <w:spacing w:val="-2"/>
                <w:sz w:val="20"/>
              </w:rPr>
              <w:t>NH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129</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A92E14">
              <w:rPr>
                <w:rFonts w:asciiTheme="minorHAnsi" w:hAnsiTheme="minorHAnsi" w:cstheme="minorHAnsi"/>
                <w:spacing w:val="-2"/>
                <w:sz w:val="20"/>
              </w:rPr>
              <w:t>NH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137</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A92E14">
              <w:rPr>
                <w:rFonts w:asciiTheme="minorHAnsi" w:hAnsiTheme="minorHAnsi" w:cstheme="minorHAnsi"/>
                <w:spacing w:val="-2"/>
                <w:sz w:val="20"/>
              </w:rPr>
              <w:t>NH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45 – 47</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A92E14">
              <w:rPr>
                <w:rFonts w:asciiTheme="minorHAnsi" w:hAnsiTheme="minorHAnsi" w:cstheme="minorHAnsi"/>
                <w:spacing w:val="-2"/>
                <w:sz w:val="20"/>
              </w:rPr>
              <w:t>NH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48 – 52</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A92E14">
              <w:rPr>
                <w:rFonts w:asciiTheme="minorHAnsi" w:hAnsiTheme="minorHAnsi" w:cstheme="minorHAnsi"/>
                <w:spacing w:val="-2"/>
                <w:sz w:val="20"/>
              </w:rPr>
              <w:t>NH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 xml:space="preserve">87 – 89 </w:t>
            </w:r>
          </w:p>
        </w:tc>
      </w:tr>
      <w:tr w:rsidR="00303F98" w:rsidRPr="00760AB7" w:rsidTr="00785A67">
        <w:trPr>
          <w:trHeight w:val="141"/>
        </w:trPr>
        <w:tc>
          <w:tcPr>
            <w:tcW w:w="703" w:type="dxa"/>
            <w:vAlign w:val="center"/>
          </w:tcPr>
          <w:p w:rsidR="00303F98" w:rsidRPr="00760AB7" w:rsidRDefault="00303F98" w:rsidP="00F9102D">
            <w:pPr>
              <w:numPr>
                <w:ilvl w:val="0"/>
                <w:numId w:val="48"/>
              </w:numPr>
              <w:jc w:val="center"/>
              <w:rPr>
                <w:rFonts w:asciiTheme="minorHAnsi" w:hAnsiTheme="minorHAnsi" w:cstheme="minorHAnsi"/>
                <w:sz w:val="20"/>
                <w:lang w:val="en-US" w:eastAsia="zh-CN"/>
              </w:rPr>
            </w:pPr>
          </w:p>
        </w:tc>
        <w:tc>
          <w:tcPr>
            <w:tcW w:w="872" w:type="dxa"/>
          </w:tcPr>
          <w:p w:rsidR="00303F98" w:rsidRPr="00760AB7" w:rsidRDefault="00316DE3" w:rsidP="00303F98">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tcPr>
          <w:p w:rsidR="00303F98" w:rsidRPr="00760AB7" w:rsidRDefault="00303F98" w:rsidP="00303F98">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03F98" w:rsidRPr="00760AB7" w:rsidRDefault="00303F98" w:rsidP="00303F98">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03F98" w:rsidRPr="00760AB7" w:rsidRDefault="00303F98" w:rsidP="00303F98">
            <w:pPr>
              <w:jc w:val="center"/>
              <w:rPr>
                <w:rFonts w:asciiTheme="minorHAnsi" w:hAnsiTheme="minorHAnsi" w:cstheme="minorHAnsi"/>
                <w:sz w:val="20"/>
              </w:rPr>
            </w:pPr>
            <w:r>
              <w:rPr>
                <w:rFonts w:asciiTheme="minorHAnsi" w:hAnsiTheme="minorHAnsi" w:cstheme="minorHAnsi"/>
                <w:sz w:val="20"/>
              </w:rPr>
              <w:t>58</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4B3C2C">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88</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4B3C2C">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 xml:space="preserve">104 – 104 </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4B3C2C">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Ludbreška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 xml:space="preserve">96 – 98 </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4B3C2C">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Vinogradska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3</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4B3C2C">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Vinogradska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14</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4B3C2C">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Vinogradska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24B</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4B3C2C">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Vinogradska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46 – /62</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4B3C2C">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Vinogradska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 xml:space="preserve">72 – 74 </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4B3C2C">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Vinogradska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81A</w:t>
            </w:r>
          </w:p>
        </w:tc>
      </w:tr>
      <w:tr w:rsidR="00316DE3" w:rsidRPr="00760AB7" w:rsidTr="00785A67">
        <w:trPr>
          <w:trHeight w:val="141"/>
        </w:trPr>
        <w:tc>
          <w:tcPr>
            <w:tcW w:w="703" w:type="dxa"/>
            <w:vAlign w:val="center"/>
          </w:tcPr>
          <w:p w:rsidR="00316DE3" w:rsidRPr="00760AB7" w:rsidRDefault="00316DE3" w:rsidP="00F9102D">
            <w:pPr>
              <w:numPr>
                <w:ilvl w:val="0"/>
                <w:numId w:val="48"/>
              </w:numPr>
              <w:jc w:val="center"/>
              <w:rPr>
                <w:rFonts w:asciiTheme="minorHAnsi" w:hAnsiTheme="minorHAnsi" w:cstheme="minorHAnsi"/>
                <w:sz w:val="20"/>
                <w:lang w:val="en-US" w:eastAsia="zh-CN"/>
              </w:rPr>
            </w:pPr>
          </w:p>
        </w:tc>
        <w:tc>
          <w:tcPr>
            <w:tcW w:w="872" w:type="dxa"/>
          </w:tcPr>
          <w:p w:rsidR="00316DE3" w:rsidRPr="00760AB7" w:rsidRDefault="00316DE3" w:rsidP="00316DE3">
            <w:pPr>
              <w:jc w:val="center"/>
              <w:rPr>
                <w:rFonts w:asciiTheme="minorHAnsi" w:hAnsiTheme="minorHAnsi" w:cstheme="minorHAnsi"/>
                <w:spacing w:val="-2"/>
                <w:sz w:val="20"/>
              </w:rPr>
            </w:pPr>
            <w:r w:rsidRPr="004B3C2C">
              <w:rPr>
                <w:rFonts w:asciiTheme="minorHAnsi" w:hAnsiTheme="minorHAnsi" w:cstheme="minorHAnsi"/>
                <w:spacing w:val="-2"/>
                <w:sz w:val="20"/>
              </w:rPr>
              <w:t>PH</w:t>
            </w:r>
          </w:p>
        </w:tc>
        <w:tc>
          <w:tcPr>
            <w:tcW w:w="2106" w:type="dxa"/>
          </w:tcPr>
          <w:p w:rsidR="00316DE3" w:rsidRPr="00760AB7" w:rsidRDefault="00316DE3" w:rsidP="00316DE3">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16DE3" w:rsidRPr="00760AB7" w:rsidRDefault="00316DE3" w:rsidP="00316DE3">
            <w:pPr>
              <w:jc w:val="left"/>
              <w:rPr>
                <w:rFonts w:asciiTheme="minorHAnsi" w:hAnsiTheme="minorHAnsi" w:cstheme="minorHAnsi"/>
                <w:spacing w:val="-2"/>
                <w:sz w:val="20"/>
              </w:rPr>
            </w:pPr>
            <w:r w:rsidRPr="00303F98">
              <w:rPr>
                <w:rFonts w:asciiTheme="minorHAnsi" w:hAnsiTheme="minorHAnsi" w:cstheme="minorHAnsi"/>
                <w:sz w:val="20"/>
              </w:rPr>
              <w:t>Vinogradska ulica</w:t>
            </w:r>
          </w:p>
        </w:tc>
        <w:tc>
          <w:tcPr>
            <w:tcW w:w="1275" w:type="dxa"/>
            <w:vAlign w:val="center"/>
          </w:tcPr>
          <w:p w:rsidR="00316DE3" w:rsidRPr="00760AB7" w:rsidRDefault="00316DE3" w:rsidP="00316DE3">
            <w:pPr>
              <w:jc w:val="center"/>
              <w:rPr>
                <w:rFonts w:asciiTheme="minorHAnsi" w:hAnsiTheme="minorHAnsi" w:cstheme="minorHAnsi"/>
                <w:sz w:val="20"/>
              </w:rPr>
            </w:pPr>
            <w:r>
              <w:rPr>
                <w:rFonts w:asciiTheme="minorHAnsi" w:hAnsiTheme="minorHAnsi" w:cstheme="minorHAnsi"/>
                <w:sz w:val="20"/>
              </w:rPr>
              <w:t>82/18B</w:t>
            </w:r>
          </w:p>
        </w:tc>
      </w:tr>
      <w:tr w:rsidR="00303F98" w:rsidRPr="00760AB7" w:rsidTr="00785A67">
        <w:trPr>
          <w:trHeight w:val="141"/>
        </w:trPr>
        <w:tc>
          <w:tcPr>
            <w:tcW w:w="703" w:type="dxa"/>
            <w:vAlign w:val="center"/>
          </w:tcPr>
          <w:p w:rsidR="00303F98" w:rsidRPr="00760AB7" w:rsidRDefault="00303F98" w:rsidP="00F9102D">
            <w:pPr>
              <w:numPr>
                <w:ilvl w:val="0"/>
                <w:numId w:val="48"/>
              </w:numPr>
              <w:jc w:val="center"/>
              <w:rPr>
                <w:rFonts w:asciiTheme="minorHAnsi" w:hAnsiTheme="minorHAnsi" w:cstheme="minorHAnsi"/>
                <w:sz w:val="20"/>
                <w:lang w:val="en-US" w:eastAsia="zh-CN"/>
              </w:rPr>
            </w:pPr>
          </w:p>
        </w:tc>
        <w:tc>
          <w:tcPr>
            <w:tcW w:w="872" w:type="dxa"/>
          </w:tcPr>
          <w:p w:rsidR="00303F98" w:rsidRPr="00760AB7" w:rsidRDefault="00316DE3" w:rsidP="00303F98">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tcPr>
          <w:p w:rsidR="00303F98" w:rsidRPr="00760AB7" w:rsidRDefault="00303F98" w:rsidP="00303F98">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03F98" w:rsidRPr="00760AB7" w:rsidRDefault="00303F98" w:rsidP="00303F98">
            <w:pPr>
              <w:jc w:val="left"/>
              <w:rPr>
                <w:rFonts w:asciiTheme="minorHAnsi" w:hAnsiTheme="minorHAnsi" w:cstheme="minorHAnsi"/>
                <w:spacing w:val="-2"/>
                <w:sz w:val="20"/>
              </w:rPr>
            </w:pPr>
            <w:r w:rsidRPr="00303F98">
              <w:rPr>
                <w:rFonts w:asciiTheme="minorHAnsi" w:hAnsiTheme="minorHAnsi" w:cstheme="minorHAnsi"/>
                <w:sz w:val="20"/>
              </w:rPr>
              <w:t>Vrtna ulica</w:t>
            </w:r>
          </w:p>
        </w:tc>
        <w:tc>
          <w:tcPr>
            <w:tcW w:w="1275" w:type="dxa"/>
            <w:vAlign w:val="center"/>
          </w:tcPr>
          <w:p w:rsidR="00303F98" w:rsidRPr="00760AB7" w:rsidRDefault="00303F98" w:rsidP="00303F98">
            <w:pPr>
              <w:jc w:val="center"/>
              <w:rPr>
                <w:rFonts w:asciiTheme="minorHAnsi" w:hAnsiTheme="minorHAnsi" w:cstheme="minorHAnsi"/>
                <w:sz w:val="20"/>
              </w:rPr>
            </w:pPr>
            <w:r>
              <w:rPr>
                <w:rFonts w:asciiTheme="minorHAnsi" w:hAnsiTheme="minorHAnsi" w:cstheme="minorHAnsi"/>
                <w:sz w:val="20"/>
              </w:rPr>
              <w:t>1</w:t>
            </w:r>
          </w:p>
        </w:tc>
      </w:tr>
      <w:tr w:rsidR="00303F98" w:rsidRPr="00760AB7" w:rsidTr="00785A67">
        <w:trPr>
          <w:trHeight w:val="141"/>
        </w:trPr>
        <w:tc>
          <w:tcPr>
            <w:tcW w:w="703" w:type="dxa"/>
            <w:vAlign w:val="center"/>
          </w:tcPr>
          <w:p w:rsidR="00303F98" w:rsidRPr="00760AB7" w:rsidRDefault="00303F98" w:rsidP="00F9102D">
            <w:pPr>
              <w:numPr>
                <w:ilvl w:val="0"/>
                <w:numId w:val="48"/>
              </w:numPr>
              <w:jc w:val="center"/>
              <w:rPr>
                <w:rFonts w:asciiTheme="minorHAnsi" w:hAnsiTheme="minorHAnsi" w:cstheme="minorHAnsi"/>
                <w:sz w:val="20"/>
                <w:lang w:val="en-US" w:eastAsia="zh-CN"/>
              </w:rPr>
            </w:pPr>
          </w:p>
        </w:tc>
        <w:tc>
          <w:tcPr>
            <w:tcW w:w="872" w:type="dxa"/>
          </w:tcPr>
          <w:p w:rsidR="00303F98" w:rsidRPr="00760AB7" w:rsidRDefault="00316DE3" w:rsidP="00303F98">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tcPr>
          <w:p w:rsidR="00303F98" w:rsidRPr="00760AB7" w:rsidRDefault="00303F98" w:rsidP="00303F98">
            <w:pPr>
              <w:jc w:val="left"/>
              <w:rPr>
                <w:rFonts w:asciiTheme="minorHAnsi" w:hAnsiTheme="minorHAnsi" w:cstheme="minorHAnsi"/>
                <w:spacing w:val="-2"/>
                <w:sz w:val="20"/>
              </w:rPr>
            </w:pPr>
            <w:r w:rsidRPr="00A3052B">
              <w:rPr>
                <w:rFonts w:asciiTheme="minorHAnsi" w:hAnsiTheme="minorHAnsi" w:cstheme="minorHAnsi"/>
                <w:spacing w:val="-2"/>
                <w:sz w:val="20"/>
              </w:rPr>
              <w:t>Globočec Ludbreški</w:t>
            </w:r>
          </w:p>
        </w:tc>
        <w:tc>
          <w:tcPr>
            <w:tcW w:w="4111" w:type="dxa"/>
          </w:tcPr>
          <w:p w:rsidR="00303F98" w:rsidRPr="00760AB7" w:rsidRDefault="00303F98" w:rsidP="00303F98">
            <w:pPr>
              <w:jc w:val="left"/>
              <w:rPr>
                <w:rFonts w:asciiTheme="minorHAnsi" w:hAnsiTheme="minorHAnsi" w:cstheme="minorHAnsi"/>
                <w:spacing w:val="-2"/>
                <w:sz w:val="20"/>
              </w:rPr>
            </w:pPr>
            <w:r w:rsidRPr="00303F98">
              <w:rPr>
                <w:rFonts w:asciiTheme="minorHAnsi" w:hAnsiTheme="minorHAnsi" w:cstheme="minorHAnsi"/>
                <w:sz w:val="20"/>
              </w:rPr>
              <w:t>Vrtna ulica</w:t>
            </w:r>
          </w:p>
        </w:tc>
        <w:tc>
          <w:tcPr>
            <w:tcW w:w="1275" w:type="dxa"/>
            <w:vAlign w:val="center"/>
          </w:tcPr>
          <w:p w:rsidR="00303F98" w:rsidRPr="00760AB7" w:rsidRDefault="00303F98" w:rsidP="00303F98">
            <w:pPr>
              <w:jc w:val="center"/>
              <w:rPr>
                <w:rFonts w:asciiTheme="minorHAnsi" w:hAnsiTheme="minorHAnsi" w:cstheme="minorHAnsi"/>
                <w:sz w:val="20"/>
              </w:rPr>
            </w:pPr>
            <w:r>
              <w:rPr>
                <w:rFonts w:asciiTheme="minorHAnsi" w:hAnsiTheme="minorHAnsi" w:cstheme="minorHAnsi"/>
                <w:sz w:val="20"/>
              </w:rPr>
              <w:t>5</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vAlign w:val="center"/>
          </w:tcPr>
          <w:p w:rsidR="00785A67" w:rsidRPr="00760AB7" w:rsidRDefault="00785A67" w:rsidP="00785A67">
            <w:pPr>
              <w:jc w:val="center"/>
              <w:rPr>
                <w:rFonts w:asciiTheme="minorHAnsi" w:hAnsiTheme="minorHAnsi" w:cstheme="minorHAnsi"/>
                <w:spacing w:val="-2"/>
                <w:sz w:val="20"/>
              </w:rPr>
            </w:pPr>
            <w:r w:rsidRPr="006D4865">
              <w:rPr>
                <w:rFonts w:asciiTheme="minorHAnsi" w:hAnsiTheme="minorHAnsi" w:cstheme="minorHAnsi"/>
                <w:spacing w:val="-2"/>
                <w:sz w:val="20"/>
              </w:rPr>
              <w:t>PH</w:t>
            </w:r>
          </w:p>
        </w:tc>
        <w:tc>
          <w:tcPr>
            <w:tcW w:w="2106" w:type="dxa"/>
          </w:tcPr>
          <w:p w:rsidR="00785A67" w:rsidRPr="00760AB7" w:rsidRDefault="00785A67" w:rsidP="00785A67">
            <w:pPr>
              <w:jc w:val="left"/>
              <w:rPr>
                <w:rFonts w:asciiTheme="minorHAnsi" w:hAnsiTheme="minorHAnsi" w:cstheme="minorHAnsi"/>
                <w:spacing w:val="-2"/>
                <w:sz w:val="20"/>
              </w:rPr>
            </w:pPr>
            <w:r>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Kalnička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6</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vAlign w:val="center"/>
          </w:tcPr>
          <w:p w:rsidR="00785A67" w:rsidRPr="00760AB7" w:rsidRDefault="00785A67" w:rsidP="00785A67">
            <w:pPr>
              <w:jc w:val="center"/>
              <w:rPr>
                <w:rFonts w:asciiTheme="minorHAnsi" w:hAnsiTheme="minorHAnsi" w:cstheme="minorHAnsi"/>
                <w:spacing w:val="-2"/>
                <w:sz w:val="20"/>
              </w:rPr>
            </w:pPr>
            <w:r w:rsidRPr="006D4865">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Kalnička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/12</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vAlign w:val="center"/>
          </w:tcPr>
          <w:p w:rsidR="00785A67" w:rsidRPr="00760AB7" w:rsidRDefault="00785A67" w:rsidP="00785A67">
            <w:pPr>
              <w:jc w:val="center"/>
              <w:rPr>
                <w:rFonts w:asciiTheme="minorHAnsi" w:hAnsiTheme="minorHAnsi" w:cstheme="minorHAnsi"/>
                <w:spacing w:val="-2"/>
                <w:sz w:val="20"/>
              </w:rPr>
            </w:pPr>
            <w:r w:rsidRPr="006D4865">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Kalnička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/16</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vAlign w:val="center"/>
          </w:tcPr>
          <w:p w:rsidR="00785A67" w:rsidRPr="00760AB7" w:rsidRDefault="00785A67" w:rsidP="00785A67">
            <w:pPr>
              <w:jc w:val="center"/>
              <w:rPr>
                <w:rFonts w:asciiTheme="minorHAnsi" w:hAnsiTheme="minorHAnsi" w:cstheme="minorHAnsi"/>
                <w:spacing w:val="-2"/>
                <w:sz w:val="20"/>
              </w:rPr>
            </w:pPr>
            <w:r w:rsidRPr="006D4865">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Kalnička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/7</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vAlign w:val="center"/>
          </w:tcPr>
          <w:p w:rsidR="00785A67" w:rsidRPr="00760AB7" w:rsidRDefault="00785A67" w:rsidP="00785A67">
            <w:pPr>
              <w:jc w:val="center"/>
              <w:rPr>
                <w:rFonts w:asciiTheme="minorHAnsi" w:hAnsiTheme="minorHAnsi" w:cstheme="minorHAnsi"/>
                <w:spacing w:val="-2"/>
                <w:sz w:val="20"/>
              </w:rPr>
            </w:pPr>
            <w:r w:rsidRPr="006D4865">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Kalnička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17</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vAlign w:val="center"/>
          </w:tcPr>
          <w:p w:rsidR="00785A67" w:rsidRPr="00760AB7" w:rsidRDefault="00785A67" w:rsidP="00785A67">
            <w:pPr>
              <w:jc w:val="center"/>
              <w:rPr>
                <w:rFonts w:asciiTheme="minorHAnsi" w:hAnsiTheme="minorHAnsi" w:cstheme="minorHAnsi"/>
                <w:spacing w:val="-2"/>
                <w:sz w:val="20"/>
              </w:rPr>
            </w:pPr>
            <w:r w:rsidRPr="006D4865">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Kalnička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21</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vAlign w:val="center"/>
          </w:tcPr>
          <w:p w:rsidR="00785A67" w:rsidRPr="00760AB7" w:rsidRDefault="00785A67" w:rsidP="00785A67">
            <w:pPr>
              <w:jc w:val="center"/>
              <w:rPr>
                <w:rFonts w:asciiTheme="minorHAnsi" w:hAnsiTheme="minorHAnsi" w:cstheme="minorHAnsi"/>
                <w:spacing w:val="-2"/>
                <w:sz w:val="20"/>
              </w:rPr>
            </w:pPr>
            <w:r w:rsidRPr="006D4865">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Kalnička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 xml:space="preserve">21 – 33 </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vAlign w:val="center"/>
          </w:tcPr>
          <w:p w:rsidR="00785A67" w:rsidRPr="00760AB7" w:rsidRDefault="00785A67" w:rsidP="00785A67">
            <w:pPr>
              <w:jc w:val="center"/>
              <w:rPr>
                <w:rFonts w:asciiTheme="minorHAnsi" w:hAnsiTheme="minorHAnsi" w:cstheme="minorHAnsi"/>
                <w:spacing w:val="-2"/>
                <w:sz w:val="20"/>
              </w:rPr>
            </w:pPr>
            <w:r w:rsidRPr="006D4865">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760AB7" w:rsidRDefault="00785A67" w:rsidP="00785A67">
            <w:pPr>
              <w:jc w:val="left"/>
              <w:rPr>
                <w:rFonts w:asciiTheme="minorHAnsi" w:hAnsiTheme="minorHAnsi" w:cstheme="minorHAnsi"/>
                <w:spacing w:val="-2"/>
                <w:sz w:val="20"/>
              </w:rPr>
            </w:pPr>
            <w:r w:rsidRPr="00FC6119">
              <w:rPr>
                <w:rFonts w:asciiTheme="minorHAnsi" w:hAnsiTheme="minorHAnsi" w:cstheme="minorHAnsi"/>
                <w:spacing w:val="-2"/>
                <w:sz w:val="20"/>
              </w:rPr>
              <w:t>Kalnička ulica (na križanju sa</w:t>
            </w:r>
            <w:r>
              <w:rPr>
                <w:rFonts w:asciiTheme="minorHAnsi" w:hAnsiTheme="minorHAnsi" w:cstheme="minorHAnsi"/>
                <w:spacing w:val="-2"/>
                <w:sz w:val="20"/>
              </w:rPr>
              <w:t xml:space="preserve"> </w:t>
            </w:r>
            <w:r w:rsidRPr="00FC6119">
              <w:rPr>
                <w:rFonts w:asciiTheme="minorHAnsi" w:hAnsiTheme="minorHAnsi" w:cstheme="minorHAnsi"/>
                <w:spacing w:val="-2"/>
                <w:sz w:val="20"/>
              </w:rPr>
              <w:t>Vinogradskom ul</w:t>
            </w:r>
            <w:r>
              <w:rPr>
                <w:rFonts w:asciiTheme="minorHAnsi" w:hAnsiTheme="minorHAnsi" w:cstheme="minorHAnsi"/>
                <w:spacing w:val="-2"/>
                <w:sz w:val="20"/>
              </w:rPr>
              <w:t>icom</w:t>
            </w:r>
            <w:r w:rsidRPr="00FC6119">
              <w:rPr>
                <w:rFonts w:asciiTheme="minorHAnsi" w:hAnsiTheme="minorHAnsi" w:cstheme="minorHAnsi"/>
                <w:spacing w:val="-2"/>
                <w:sz w:val="20"/>
              </w:rPr>
              <w:t xml:space="preserve"> kbr.3)</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BB</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vAlign w:val="center"/>
          </w:tcPr>
          <w:p w:rsidR="00785A67" w:rsidRPr="00760AB7" w:rsidRDefault="00785A67" w:rsidP="00785A67">
            <w:pPr>
              <w:jc w:val="center"/>
              <w:rPr>
                <w:rFonts w:asciiTheme="minorHAnsi" w:hAnsiTheme="minorHAnsi" w:cstheme="minorHAnsi"/>
                <w:spacing w:val="-2"/>
                <w:sz w:val="20"/>
              </w:rPr>
            </w:pPr>
            <w:r w:rsidRPr="006D4865">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760AB7" w:rsidRDefault="00785A67" w:rsidP="00785A67">
            <w:pPr>
              <w:jc w:val="left"/>
              <w:rPr>
                <w:rFonts w:asciiTheme="minorHAnsi" w:hAnsiTheme="minorHAnsi" w:cstheme="minorHAnsi"/>
                <w:spacing w:val="-2"/>
                <w:sz w:val="20"/>
              </w:rPr>
            </w:pPr>
            <w:r w:rsidRPr="00FC6119">
              <w:rPr>
                <w:rFonts w:asciiTheme="minorHAnsi" w:hAnsiTheme="minorHAnsi" w:cstheme="minorHAnsi"/>
                <w:spacing w:val="-2"/>
                <w:sz w:val="20"/>
              </w:rPr>
              <w:t>Kalnička ulica (poslije kbr. 33)</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33</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vAlign w:val="center"/>
          </w:tcPr>
          <w:p w:rsidR="00785A67" w:rsidRPr="00760AB7" w:rsidRDefault="00785A67" w:rsidP="00785A67">
            <w:pPr>
              <w:jc w:val="center"/>
              <w:rPr>
                <w:rFonts w:asciiTheme="minorHAnsi" w:hAnsiTheme="minorHAnsi" w:cstheme="minorHAnsi"/>
                <w:spacing w:val="-2"/>
                <w:sz w:val="20"/>
              </w:rPr>
            </w:pPr>
            <w:r w:rsidRPr="006D4865">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760AB7" w:rsidRDefault="00785A67" w:rsidP="00785A67">
            <w:pPr>
              <w:jc w:val="left"/>
              <w:rPr>
                <w:rFonts w:asciiTheme="minorHAnsi" w:hAnsiTheme="minorHAnsi" w:cstheme="minorHAnsi"/>
                <w:spacing w:val="-2"/>
                <w:sz w:val="20"/>
              </w:rPr>
            </w:pPr>
            <w:r w:rsidRPr="00FC6119">
              <w:rPr>
                <w:rFonts w:asciiTheme="minorHAnsi" w:hAnsiTheme="minorHAnsi" w:cstheme="minorHAnsi"/>
                <w:spacing w:val="-2"/>
                <w:sz w:val="20"/>
              </w:rPr>
              <w:t>Kalnička ulica (prije kbr. 33)</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33</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760AB7" w:rsidRDefault="00785A67" w:rsidP="00785A67">
            <w:pPr>
              <w:jc w:val="left"/>
              <w:rPr>
                <w:rFonts w:asciiTheme="minorHAnsi" w:hAnsiTheme="minorHAnsi" w:cstheme="minorHAnsi"/>
                <w:spacing w:val="-2"/>
                <w:sz w:val="20"/>
              </w:rPr>
            </w:pPr>
            <w:r w:rsidRPr="00FC6119">
              <w:rPr>
                <w:rFonts w:asciiTheme="minorHAnsi" w:hAnsiTheme="minorHAnsi" w:cstheme="minorHAnsi"/>
                <w:spacing w:val="-2"/>
                <w:sz w:val="20"/>
              </w:rPr>
              <w:t>Lagvička ulica (prije kbr. 1)</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1</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760AB7" w:rsidRDefault="00785A67" w:rsidP="00785A67">
            <w:pPr>
              <w:jc w:val="left"/>
              <w:rPr>
                <w:rFonts w:asciiTheme="minorHAnsi" w:hAnsiTheme="minorHAnsi" w:cstheme="minorHAnsi"/>
                <w:spacing w:val="-2"/>
                <w:sz w:val="20"/>
              </w:rPr>
            </w:pPr>
            <w:r w:rsidRPr="00FC6119">
              <w:rPr>
                <w:rFonts w:asciiTheme="minorHAnsi" w:hAnsiTheme="minorHAnsi" w:cstheme="minorHAnsi"/>
                <w:spacing w:val="-2"/>
                <w:sz w:val="20"/>
              </w:rPr>
              <w:t>Lagvička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7</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9044B1">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Ludbreška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32</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9044B1">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Ludbreška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40</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9044B1">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Ludbreška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56</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9044B1">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Ludbreška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48 – 50</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5E2797">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Ludbreška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8</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5E2797">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Ludbreška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22</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5E2797">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760AB7" w:rsidRDefault="00785A67" w:rsidP="00785A67">
            <w:pPr>
              <w:jc w:val="left"/>
              <w:rPr>
                <w:rFonts w:asciiTheme="minorHAnsi" w:hAnsiTheme="minorHAnsi" w:cstheme="minorHAnsi"/>
                <w:spacing w:val="-2"/>
                <w:sz w:val="20"/>
              </w:rPr>
            </w:pPr>
            <w:r w:rsidRPr="00FC6119">
              <w:rPr>
                <w:rFonts w:asciiTheme="minorHAnsi" w:hAnsiTheme="minorHAnsi" w:cstheme="minorHAnsi"/>
                <w:spacing w:val="-2"/>
                <w:sz w:val="20"/>
              </w:rPr>
              <w:t>Ludbreška ulica (/ 11, kod</w:t>
            </w:r>
            <w:r>
              <w:rPr>
                <w:rFonts w:asciiTheme="minorHAnsi" w:hAnsiTheme="minorHAnsi" w:cstheme="minorHAnsi"/>
                <w:spacing w:val="-2"/>
                <w:sz w:val="20"/>
              </w:rPr>
              <w:t xml:space="preserve"> </w:t>
            </w:r>
            <w:r w:rsidRPr="00FC6119">
              <w:rPr>
                <w:rFonts w:asciiTheme="minorHAnsi" w:hAnsiTheme="minorHAnsi" w:cstheme="minorHAnsi"/>
                <w:spacing w:val="-2"/>
                <w:sz w:val="20"/>
              </w:rPr>
              <w:t>igrališta)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 xml:space="preserve">2 – 4 </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5E2797">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760AB7" w:rsidRDefault="00785A67" w:rsidP="00785A67">
            <w:pPr>
              <w:jc w:val="left"/>
              <w:rPr>
                <w:rFonts w:asciiTheme="minorHAnsi" w:hAnsiTheme="minorHAnsi" w:cstheme="minorHAnsi"/>
                <w:spacing w:val="-2"/>
                <w:sz w:val="20"/>
              </w:rPr>
            </w:pPr>
            <w:r w:rsidRPr="00FC6119">
              <w:rPr>
                <w:rFonts w:asciiTheme="minorHAnsi" w:hAnsiTheme="minorHAnsi" w:cstheme="minorHAnsi"/>
                <w:spacing w:val="-2"/>
                <w:sz w:val="20"/>
              </w:rPr>
              <w:t>Ludbreška ulica (prema</w:t>
            </w:r>
            <w:r>
              <w:rPr>
                <w:rFonts w:asciiTheme="minorHAnsi" w:hAnsiTheme="minorHAnsi" w:cstheme="minorHAnsi"/>
                <w:spacing w:val="-2"/>
                <w:sz w:val="20"/>
              </w:rPr>
              <w:t xml:space="preserve"> </w:t>
            </w:r>
            <w:r w:rsidRPr="00FC6119">
              <w:rPr>
                <w:rFonts w:asciiTheme="minorHAnsi" w:hAnsiTheme="minorHAnsi" w:cstheme="minorHAnsi"/>
                <w:spacing w:val="-2"/>
                <w:sz w:val="20"/>
              </w:rPr>
              <w:t>Zavrtnoj ul</w:t>
            </w:r>
            <w:r>
              <w:rPr>
                <w:rFonts w:asciiTheme="minorHAnsi" w:hAnsiTheme="minorHAnsi" w:cstheme="minorHAnsi"/>
                <w:spacing w:val="-2"/>
                <w:sz w:val="20"/>
              </w:rPr>
              <w:t>ici</w:t>
            </w:r>
            <w:r w:rsidRPr="00FC6119">
              <w:rPr>
                <w:rFonts w:asciiTheme="minorHAnsi" w:hAnsiTheme="minorHAnsi" w:cstheme="minorHAnsi"/>
                <w:spacing w:val="-2"/>
                <w:sz w:val="20"/>
              </w:rPr>
              <w:t xml:space="preserve"> iza kbr.24)</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24</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42</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72</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90</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106</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118</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132</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150</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160</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170</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176</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192</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204</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218</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242</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228 – 230</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 xml:space="preserve">234 – 238 </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tcPr>
          <w:p w:rsidR="00785A67" w:rsidRPr="00760AB7" w:rsidRDefault="00785A67" w:rsidP="00785A67">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 xml:space="preserve">56 – 58 </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vAlign w:val="center"/>
          </w:tcPr>
          <w:p w:rsidR="00785A67" w:rsidRPr="00760AB7" w:rsidRDefault="00785A67" w:rsidP="00785A67">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4</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vAlign w:val="center"/>
          </w:tcPr>
          <w:p w:rsidR="00785A67" w:rsidRPr="00760AB7" w:rsidRDefault="00785A67" w:rsidP="00785A67">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30</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vAlign w:val="center"/>
          </w:tcPr>
          <w:p w:rsidR="00785A67" w:rsidRPr="00760AB7" w:rsidRDefault="00785A67" w:rsidP="00785A67">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FC6119" w:rsidRDefault="00785A67" w:rsidP="00785A67">
            <w:pPr>
              <w:jc w:val="left"/>
              <w:rPr>
                <w:rFonts w:asciiTheme="minorHAnsi" w:hAnsiTheme="minorHAnsi" w:cstheme="minorHAnsi"/>
                <w:spacing w:val="-2"/>
                <w:sz w:val="20"/>
              </w:rPr>
            </w:pPr>
            <w:r w:rsidRPr="00FC6119">
              <w:rPr>
                <w:sz w:val="20"/>
              </w:rPr>
              <w:t>Selska ulica</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16 – 18</w:t>
            </w:r>
          </w:p>
        </w:tc>
      </w:tr>
      <w:tr w:rsidR="00785A67" w:rsidRPr="00760AB7" w:rsidTr="00785A67">
        <w:trPr>
          <w:trHeight w:val="141"/>
        </w:trPr>
        <w:tc>
          <w:tcPr>
            <w:tcW w:w="703" w:type="dxa"/>
            <w:vAlign w:val="center"/>
          </w:tcPr>
          <w:p w:rsidR="00785A67" w:rsidRPr="00760AB7" w:rsidRDefault="00785A67" w:rsidP="00F9102D">
            <w:pPr>
              <w:numPr>
                <w:ilvl w:val="0"/>
                <w:numId w:val="48"/>
              </w:numPr>
              <w:jc w:val="center"/>
              <w:rPr>
                <w:rFonts w:asciiTheme="minorHAnsi" w:hAnsiTheme="minorHAnsi" w:cstheme="minorHAnsi"/>
                <w:sz w:val="20"/>
                <w:lang w:val="en-US" w:eastAsia="zh-CN"/>
              </w:rPr>
            </w:pPr>
          </w:p>
        </w:tc>
        <w:tc>
          <w:tcPr>
            <w:tcW w:w="872" w:type="dxa"/>
            <w:vAlign w:val="center"/>
          </w:tcPr>
          <w:p w:rsidR="00785A67" w:rsidRPr="00760AB7" w:rsidRDefault="00785A67" w:rsidP="00785A67">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vAlign w:val="center"/>
          </w:tcPr>
          <w:p w:rsidR="00785A67" w:rsidRPr="00760AB7" w:rsidRDefault="00785A67" w:rsidP="00785A67">
            <w:pPr>
              <w:jc w:val="left"/>
              <w:rPr>
                <w:rFonts w:asciiTheme="minorHAnsi" w:hAnsiTheme="minorHAnsi" w:cstheme="minorHAnsi"/>
                <w:spacing w:val="-2"/>
                <w:sz w:val="20"/>
              </w:rPr>
            </w:pPr>
            <w:r w:rsidRPr="00305529">
              <w:rPr>
                <w:rFonts w:asciiTheme="minorHAnsi" w:hAnsiTheme="minorHAnsi" w:cstheme="minorHAnsi"/>
                <w:spacing w:val="-2"/>
                <w:sz w:val="20"/>
              </w:rPr>
              <w:t>Hrastovsko</w:t>
            </w:r>
          </w:p>
        </w:tc>
        <w:tc>
          <w:tcPr>
            <w:tcW w:w="4111" w:type="dxa"/>
          </w:tcPr>
          <w:p w:rsidR="00785A67" w:rsidRPr="00760AB7" w:rsidRDefault="00785A67" w:rsidP="00785A67">
            <w:pPr>
              <w:jc w:val="left"/>
              <w:rPr>
                <w:rFonts w:asciiTheme="minorHAnsi" w:hAnsiTheme="minorHAnsi" w:cstheme="minorHAnsi"/>
                <w:spacing w:val="-2"/>
                <w:sz w:val="20"/>
              </w:rPr>
            </w:pPr>
            <w:r w:rsidRPr="00FC6119">
              <w:rPr>
                <w:rFonts w:asciiTheme="minorHAnsi" w:hAnsiTheme="minorHAnsi" w:cstheme="minorHAnsi"/>
                <w:spacing w:val="-2"/>
                <w:sz w:val="20"/>
              </w:rPr>
              <w:t>Svetog Florijana (prije kbr. 1)</w:t>
            </w:r>
          </w:p>
        </w:tc>
        <w:tc>
          <w:tcPr>
            <w:tcW w:w="1275" w:type="dxa"/>
            <w:vAlign w:val="center"/>
          </w:tcPr>
          <w:p w:rsidR="00785A67" w:rsidRPr="00760AB7" w:rsidRDefault="00785A67" w:rsidP="00785A67">
            <w:pPr>
              <w:jc w:val="center"/>
              <w:rPr>
                <w:rFonts w:asciiTheme="minorHAnsi" w:hAnsiTheme="minorHAnsi" w:cstheme="minorHAnsi"/>
                <w:sz w:val="20"/>
              </w:rPr>
            </w:pPr>
            <w:r>
              <w:rPr>
                <w:rFonts w:asciiTheme="minorHAnsi" w:hAnsiTheme="minorHAnsi" w:cstheme="minorHAnsi"/>
                <w:sz w:val="20"/>
              </w:rPr>
              <w:t>1</w:t>
            </w:r>
          </w:p>
        </w:tc>
      </w:tr>
      <w:tr w:rsidR="008C5213" w:rsidRPr="00760AB7" w:rsidTr="006702D8">
        <w:trPr>
          <w:trHeight w:val="141"/>
        </w:trPr>
        <w:tc>
          <w:tcPr>
            <w:tcW w:w="703" w:type="dxa"/>
            <w:vAlign w:val="center"/>
          </w:tcPr>
          <w:p w:rsidR="008C5213" w:rsidRPr="00760AB7" w:rsidRDefault="008C5213" w:rsidP="00F9102D">
            <w:pPr>
              <w:numPr>
                <w:ilvl w:val="0"/>
                <w:numId w:val="48"/>
              </w:numPr>
              <w:jc w:val="center"/>
              <w:rPr>
                <w:rFonts w:asciiTheme="minorHAnsi" w:hAnsiTheme="minorHAnsi" w:cstheme="minorHAnsi"/>
                <w:sz w:val="20"/>
                <w:lang w:val="en-US" w:eastAsia="zh-CN"/>
              </w:rPr>
            </w:pPr>
          </w:p>
        </w:tc>
        <w:tc>
          <w:tcPr>
            <w:tcW w:w="872" w:type="dxa"/>
          </w:tcPr>
          <w:p w:rsidR="008C5213" w:rsidRPr="00760AB7" w:rsidRDefault="008C5213" w:rsidP="008C5213">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tcPr>
          <w:p w:rsidR="008C5213" w:rsidRPr="00760AB7" w:rsidRDefault="008C5213" w:rsidP="008C5213">
            <w:pPr>
              <w:jc w:val="left"/>
              <w:rPr>
                <w:rFonts w:asciiTheme="minorHAnsi" w:hAnsiTheme="minorHAnsi" w:cstheme="minorHAnsi"/>
                <w:spacing w:val="-2"/>
                <w:sz w:val="20"/>
              </w:rPr>
            </w:pPr>
            <w:r w:rsidRPr="006F5063">
              <w:rPr>
                <w:rFonts w:asciiTheme="minorHAnsi" w:hAnsiTheme="minorHAnsi" w:cstheme="minorHAnsi"/>
                <w:spacing w:val="-2"/>
                <w:sz w:val="20"/>
              </w:rPr>
              <w:t>Hrastovsko</w:t>
            </w:r>
          </w:p>
        </w:tc>
        <w:tc>
          <w:tcPr>
            <w:tcW w:w="4111" w:type="dxa"/>
          </w:tcPr>
          <w:p w:rsidR="008C5213" w:rsidRPr="00760AB7" w:rsidRDefault="008C5213" w:rsidP="008C5213">
            <w:pPr>
              <w:jc w:val="left"/>
              <w:rPr>
                <w:rFonts w:asciiTheme="minorHAnsi" w:hAnsiTheme="minorHAnsi" w:cstheme="minorHAnsi"/>
                <w:spacing w:val="-2"/>
                <w:sz w:val="20"/>
              </w:rPr>
            </w:pPr>
            <w:r w:rsidRPr="008C5213">
              <w:rPr>
                <w:rFonts w:asciiTheme="minorHAnsi" w:hAnsiTheme="minorHAnsi" w:cstheme="minorHAnsi"/>
                <w:spacing w:val="-2"/>
                <w:sz w:val="20"/>
              </w:rPr>
              <w:t>Svetog Florijana</w:t>
            </w:r>
          </w:p>
        </w:tc>
        <w:tc>
          <w:tcPr>
            <w:tcW w:w="1275" w:type="dxa"/>
            <w:vAlign w:val="center"/>
          </w:tcPr>
          <w:p w:rsidR="008C5213" w:rsidRPr="00760AB7" w:rsidRDefault="008C5213" w:rsidP="008C5213">
            <w:pPr>
              <w:jc w:val="center"/>
              <w:rPr>
                <w:rFonts w:asciiTheme="minorHAnsi" w:hAnsiTheme="minorHAnsi" w:cstheme="minorHAnsi"/>
                <w:sz w:val="20"/>
              </w:rPr>
            </w:pPr>
            <w:r>
              <w:rPr>
                <w:rFonts w:asciiTheme="minorHAnsi" w:hAnsiTheme="minorHAnsi" w:cstheme="minorHAnsi"/>
                <w:sz w:val="20"/>
              </w:rPr>
              <w:t>7</w:t>
            </w:r>
          </w:p>
        </w:tc>
      </w:tr>
      <w:tr w:rsidR="008C5213" w:rsidRPr="00760AB7" w:rsidTr="00785A67">
        <w:trPr>
          <w:trHeight w:val="141"/>
        </w:trPr>
        <w:tc>
          <w:tcPr>
            <w:tcW w:w="703" w:type="dxa"/>
            <w:vAlign w:val="center"/>
          </w:tcPr>
          <w:p w:rsidR="008C5213" w:rsidRPr="00760AB7" w:rsidRDefault="008C5213" w:rsidP="00F9102D">
            <w:pPr>
              <w:numPr>
                <w:ilvl w:val="0"/>
                <w:numId w:val="48"/>
              </w:numPr>
              <w:jc w:val="center"/>
              <w:rPr>
                <w:rFonts w:asciiTheme="minorHAnsi" w:hAnsiTheme="minorHAnsi" w:cstheme="minorHAnsi"/>
                <w:sz w:val="20"/>
                <w:lang w:val="en-US" w:eastAsia="zh-CN"/>
              </w:rPr>
            </w:pPr>
          </w:p>
        </w:tc>
        <w:tc>
          <w:tcPr>
            <w:tcW w:w="872" w:type="dxa"/>
            <w:vAlign w:val="center"/>
          </w:tcPr>
          <w:p w:rsidR="008C5213" w:rsidRPr="00760AB7" w:rsidRDefault="008C5213" w:rsidP="008C5213">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tcPr>
          <w:p w:rsidR="008C5213" w:rsidRPr="00760AB7" w:rsidRDefault="008C5213" w:rsidP="008C5213">
            <w:pPr>
              <w:jc w:val="left"/>
              <w:rPr>
                <w:rFonts w:asciiTheme="minorHAnsi" w:hAnsiTheme="minorHAnsi" w:cstheme="minorHAnsi"/>
                <w:spacing w:val="-2"/>
                <w:sz w:val="20"/>
              </w:rPr>
            </w:pPr>
            <w:r w:rsidRPr="006F5063">
              <w:rPr>
                <w:rFonts w:asciiTheme="minorHAnsi" w:hAnsiTheme="minorHAnsi" w:cstheme="minorHAnsi"/>
                <w:spacing w:val="-2"/>
                <w:sz w:val="20"/>
              </w:rPr>
              <w:t>Hrastovsko</w:t>
            </w:r>
          </w:p>
        </w:tc>
        <w:tc>
          <w:tcPr>
            <w:tcW w:w="4111" w:type="dxa"/>
          </w:tcPr>
          <w:p w:rsidR="008C5213" w:rsidRPr="00760AB7" w:rsidRDefault="008C5213" w:rsidP="008C5213">
            <w:pPr>
              <w:jc w:val="left"/>
              <w:rPr>
                <w:rFonts w:asciiTheme="minorHAnsi" w:hAnsiTheme="minorHAnsi" w:cstheme="minorHAnsi"/>
                <w:spacing w:val="-2"/>
                <w:sz w:val="20"/>
              </w:rPr>
            </w:pPr>
            <w:r w:rsidRPr="008C5213">
              <w:rPr>
                <w:rFonts w:asciiTheme="minorHAnsi" w:hAnsiTheme="minorHAnsi" w:cstheme="minorHAnsi"/>
                <w:spacing w:val="-2"/>
                <w:sz w:val="20"/>
              </w:rPr>
              <w:t>Vinogradska ulica</w:t>
            </w:r>
          </w:p>
        </w:tc>
        <w:tc>
          <w:tcPr>
            <w:tcW w:w="1275" w:type="dxa"/>
            <w:vAlign w:val="center"/>
          </w:tcPr>
          <w:p w:rsidR="008C5213" w:rsidRPr="00760AB7" w:rsidRDefault="008C5213" w:rsidP="008C5213">
            <w:pPr>
              <w:jc w:val="center"/>
              <w:rPr>
                <w:rFonts w:asciiTheme="minorHAnsi" w:hAnsiTheme="minorHAnsi" w:cstheme="minorHAnsi"/>
                <w:sz w:val="20"/>
              </w:rPr>
            </w:pPr>
            <w:r>
              <w:rPr>
                <w:rFonts w:asciiTheme="minorHAnsi" w:hAnsiTheme="minorHAnsi" w:cstheme="minorHAnsi"/>
                <w:sz w:val="20"/>
              </w:rPr>
              <w:t>5</w:t>
            </w:r>
          </w:p>
        </w:tc>
      </w:tr>
      <w:tr w:rsidR="008C5213" w:rsidRPr="00760AB7" w:rsidTr="006702D8">
        <w:trPr>
          <w:trHeight w:val="141"/>
        </w:trPr>
        <w:tc>
          <w:tcPr>
            <w:tcW w:w="703" w:type="dxa"/>
            <w:vAlign w:val="center"/>
          </w:tcPr>
          <w:p w:rsidR="008C5213" w:rsidRPr="00760AB7" w:rsidRDefault="008C5213" w:rsidP="00F9102D">
            <w:pPr>
              <w:numPr>
                <w:ilvl w:val="0"/>
                <w:numId w:val="48"/>
              </w:numPr>
              <w:jc w:val="center"/>
              <w:rPr>
                <w:rFonts w:asciiTheme="minorHAnsi" w:hAnsiTheme="minorHAnsi" w:cstheme="minorHAnsi"/>
                <w:sz w:val="20"/>
                <w:lang w:val="en-US" w:eastAsia="zh-CN"/>
              </w:rPr>
            </w:pPr>
          </w:p>
        </w:tc>
        <w:tc>
          <w:tcPr>
            <w:tcW w:w="872" w:type="dxa"/>
          </w:tcPr>
          <w:p w:rsidR="008C5213" w:rsidRPr="00760AB7" w:rsidRDefault="008C5213" w:rsidP="008C5213">
            <w:pPr>
              <w:jc w:val="center"/>
              <w:rPr>
                <w:rFonts w:asciiTheme="minorHAnsi" w:hAnsiTheme="minorHAnsi" w:cstheme="minorHAnsi"/>
                <w:spacing w:val="-2"/>
                <w:sz w:val="20"/>
              </w:rPr>
            </w:pPr>
            <w:r w:rsidRPr="00421455">
              <w:rPr>
                <w:rFonts w:asciiTheme="minorHAnsi" w:hAnsiTheme="minorHAnsi" w:cstheme="minorHAnsi"/>
                <w:spacing w:val="-2"/>
                <w:sz w:val="20"/>
              </w:rPr>
              <w:t>NH</w:t>
            </w:r>
          </w:p>
        </w:tc>
        <w:tc>
          <w:tcPr>
            <w:tcW w:w="2106" w:type="dxa"/>
          </w:tcPr>
          <w:p w:rsidR="008C5213" w:rsidRPr="00760AB7" w:rsidRDefault="008C5213" w:rsidP="008C5213">
            <w:pPr>
              <w:jc w:val="left"/>
              <w:rPr>
                <w:rFonts w:asciiTheme="minorHAnsi" w:hAnsiTheme="minorHAnsi" w:cstheme="minorHAnsi"/>
                <w:spacing w:val="-2"/>
                <w:sz w:val="20"/>
              </w:rPr>
            </w:pPr>
            <w:r w:rsidRPr="006F5063">
              <w:rPr>
                <w:rFonts w:asciiTheme="minorHAnsi" w:hAnsiTheme="minorHAnsi" w:cstheme="minorHAnsi"/>
                <w:spacing w:val="-2"/>
                <w:sz w:val="20"/>
              </w:rPr>
              <w:t>Hrastovsko</w:t>
            </w:r>
          </w:p>
        </w:tc>
        <w:tc>
          <w:tcPr>
            <w:tcW w:w="4111" w:type="dxa"/>
          </w:tcPr>
          <w:p w:rsidR="008C5213" w:rsidRPr="00760AB7" w:rsidRDefault="008C5213" w:rsidP="008C5213">
            <w:pPr>
              <w:jc w:val="left"/>
              <w:rPr>
                <w:rFonts w:asciiTheme="minorHAnsi" w:hAnsiTheme="minorHAnsi" w:cstheme="minorHAnsi"/>
                <w:spacing w:val="-2"/>
                <w:sz w:val="20"/>
              </w:rPr>
            </w:pPr>
            <w:r w:rsidRPr="008C5213">
              <w:rPr>
                <w:rFonts w:asciiTheme="minorHAnsi" w:hAnsiTheme="minorHAnsi" w:cstheme="minorHAnsi"/>
                <w:spacing w:val="-2"/>
                <w:sz w:val="20"/>
              </w:rPr>
              <w:t>Vrtna ulica</w:t>
            </w:r>
          </w:p>
        </w:tc>
        <w:tc>
          <w:tcPr>
            <w:tcW w:w="1275" w:type="dxa"/>
            <w:vAlign w:val="center"/>
          </w:tcPr>
          <w:p w:rsidR="008C5213" w:rsidRPr="00760AB7" w:rsidRDefault="008C5213" w:rsidP="008C5213">
            <w:pPr>
              <w:jc w:val="center"/>
              <w:rPr>
                <w:rFonts w:asciiTheme="minorHAnsi" w:hAnsiTheme="minorHAnsi" w:cstheme="minorHAnsi"/>
                <w:sz w:val="20"/>
              </w:rPr>
            </w:pPr>
            <w:r>
              <w:rPr>
                <w:rFonts w:asciiTheme="minorHAnsi" w:hAnsiTheme="minorHAnsi" w:cstheme="minorHAnsi"/>
                <w:sz w:val="20"/>
              </w:rPr>
              <w:t>5</w:t>
            </w:r>
          </w:p>
        </w:tc>
      </w:tr>
      <w:tr w:rsidR="008C5213" w:rsidRPr="00760AB7" w:rsidTr="00785A67">
        <w:trPr>
          <w:trHeight w:val="141"/>
        </w:trPr>
        <w:tc>
          <w:tcPr>
            <w:tcW w:w="703" w:type="dxa"/>
            <w:vAlign w:val="center"/>
          </w:tcPr>
          <w:p w:rsidR="008C5213" w:rsidRPr="00760AB7" w:rsidRDefault="008C5213" w:rsidP="00F9102D">
            <w:pPr>
              <w:numPr>
                <w:ilvl w:val="0"/>
                <w:numId w:val="48"/>
              </w:numPr>
              <w:jc w:val="center"/>
              <w:rPr>
                <w:rFonts w:asciiTheme="minorHAnsi" w:hAnsiTheme="minorHAnsi" w:cstheme="minorHAnsi"/>
                <w:sz w:val="20"/>
                <w:lang w:val="en-US" w:eastAsia="zh-CN"/>
              </w:rPr>
            </w:pPr>
          </w:p>
        </w:tc>
        <w:tc>
          <w:tcPr>
            <w:tcW w:w="872" w:type="dxa"/>
            <w:vAlign w:val="center"/>
          </w:tcPr>
          <w:p w:rsidR="008C5213" w:rsidRPr="00760AB7" w:rsidRDefault="008C5213" w:rsidP="008C5213">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tcPr>
          <w:p w:rsidR="008C5213" w:rsidRPr="00760AB7" w:rsidRDefault="008C5213" w:rsidP="008C5213">
            <w:pPr>
              <w:jc w:val="left"/>
              <w:rPr>
                <w:rFonts w:asciiTheme="minorHAnsi" w:hAnsiTheme="minorHAnsi" w:cstheme="minorHAnsi"/>
                <w:spacing w:val="-2"/>
                <w:sz w:val="20"/>
              </w:rPr>
            </w:pPr>
            <w:r w:rsidRPr="006F5063">
              <w:rPr>
                <w:rFonts w:asciiTheme="minorHAnsi" w:hAnsiTheme="minorHAnsi" w:cstheme="minorHAnsi"/>
                <w:spacing w:val="-2"/>
                <w:sz w:val="20"/>
              </w:rPr>
              <w:t>Hrastovsko</w:t>
            </w:r>
          </w:p>
        </w:tc>
        <w:tc>
          <w:tcPr>
            <w:tcW w:w="4111" w:type="dxa"/>
          </w:tcPr>
          <w:p w:rsidR="008C5213" w:rsidRPr="00760AB7" w:rsidRDefault="008C5213" w:rsidP="008C5213">
            <w:pPr>
              <w:jc w:val="left"/>
              <w:rPr>
                <w:rFonts w:asciiTheme="minorHAnsi" w:hAnsiTheme="minorHAnsi" w:cstheme="minorHAnsi"/>
                <w:spacing w:val="-2"/>
                <w:sz w:val="20"/>
              </w:rPr>
            </w:pPr>
            <w:r w:rsidRPr="008C5213">
              <w:rPr>
                <w:rFonts w:asciiTheme="minorHAnsi" w:hAnsiTheme="minorHAnsi" w:cstheme="minorHAnsi"/>
                <w:spacing w:val="-2"/>
                <w:sz w:val="20"/>
              </w:rPr>
              <w:t>Zavrtna ulica</w:t>
            </w:r>
          </w:p>
        </w:tc>
        <w:tc>
          <w:tcPr>
            <w:tcW w:w="1275" w:type="dxa"/>
            <w:vAlign w:val="center"/>
          </w:tcPr>
          <w:p w:rsidR="008C5213" w:rsidRPr="00760AB7" w:rsidRDefault="008C5213" w:rsidP="008C5213">
            <w:pPr>
              <w:jc w:val="center"/>
              <w:rPr>
                <w:rFonts w:asciiTheme="minorHAnsi" w:hAnsiTheme="minorHAnsi" w:cstheme="minorHAnsi"/>
                <w:sz w:val="20"/>
              </w:rPr>
            </w:pPr>
            <w:r>
              <w:rPr>
                <w:rFonts w:asciiTheme="minorHAnsi" w:hAnsiTheme="minorHAnsi" w:cstheme="minorHAnsi"/>
                <w:sz w:val="20"/>
              </w:rPr>
              <w:t>7</w:t>
            </w:r>
          </w:p>
        </w:tc>
      </w:tr>
      <w:tr w:rsidR="008C5213" w:rsidRPr="00760AB7" w:rsidTr="00785A67">
        <w:trPr>
          <w:trHeight w:val="141"/>
        </w:trPr>
        <w:tc>
          <w:tcPr>
            <w:tcW w:w="703" w:type="dxa"/>
            <w:vAlign w:val="center"/>
          </w:tcPr>
          <w:p w:rsidR="008C5213" w:rsidRPr="00760AB7" w:rsidRDefault="008C5213" w:rsidP="00F9102D">
            <w:pPr>
              <w:numPr>
                <w:ilvl w:val="0"/>
                <w:numId w:val="48"/>
              </w:numPr>
              <w:jc w:val="center"/>
              <w:rPr>
                <w:rFonts w:asciiTheme="minorHAnsi" w:hAnsiTheme="minorHAnsi" w:cstheme="minorHAnsi"/>
                <w:sz w:val="20"/>
                <w:lang w:val="en-US" w:eastAsia="zh-CN"/>
              </w:rPr>
            </w:pPr>
          </w:p>
        </w:tc>
        <w:tc>
          <w:tcPr>
            <w:tcW w:w="872" w:type="dxa"/>
            <w:vAlign w:val="center"/>
          </w:tcPr>
          <w:p w:rsidR="008C5213" w:rsidRPr="00760AB7" w:rsidRDefault="008C5213" w:rsidP="008C5213">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tcPr>
          <w:p w:rsidR="008C5213" w:rsidRPr="00760AB7" w:rsidRDefault="008C5213" w:rsidP="008C5213">
            <w:pPr>
              <w:jc w:val="left"/>
              <w:rPr>
                <w:rFonts w:asciiTheme="minorHAnsi" w:hAnsiTheme="minorHAnsi" w:cstheme="minorHAnsi"/>
                <w:spacing w:val="-2"/>
                <w:sz w:val="20"/>
              </w:rPr>
            </w:pPr>
            <w:r w:rsidRPr="006F5063">
              <w:rPr>
                <w:rFonts w:asciiTheme="minorHAnsi" w:hAnsiTheme="minorHAnsi" w:cstheme="minorHAnsi"/>
                <w:spacing w:val="-2"/>
                <w:sz w:val="20"/>
              </w:rPr>
              <w:t>Hrastovsko</w:t>
            </w:r>
          </w:p>
        </w:tc>
        <w:tc>
          <w:tcPr>
            <w:tcW w:w="4111" w:type="dxa"/>
          </w:tcPr>
          <w:p w:rsidR="008C5213" w:rsidRPr="00760AB7" w:rsidRDefault="008C5213" w:rsidP="008C5213">
            <w:pPr>
              <w:jc w:val="left"/>
              <w:rPr>
                <w:rFonts w:asciiTheme="minorHAnsi" w:hAnsiTheme="minorHAnsi" w:cstheme="minorHAnsi"/>
                <w:spacing w:val="-2"/>
                <w:sz w:val="20"/>
              </w:rPr>
            </w:pPr>
            <w:r w:rsidRPr="008C5213">
              <w:rPr>
                <w:rFonts w:asciiTheme="minorHAnsi" w:hAnsiTheme="minorHAnsi" w:cstheme="minorHAnsi"/>
                <w:spacing w:val="-2"/>
                <w:sz w:val="20"/>
              </w:rPr>
              <w:t>Zavrtna ulica</w:t>
            </w:r>
          </w:p>
        </w:tc>
        <w:tc>
          <w:tcPr>
            <w:tcW w:w="1275" w:type="dxa"/>
            <w:vAlign w:val="center"/>
          </w:tcPr>
          <w:p w:rsidR="008C5213" w:rsidRPr="00760AB7" w:rsidRDefault="008C5213" w:rsidP="008C5213">
            <w:pPr>
              <w:jc w:val="center"/>
              <w:rPr>
                <w:rFonts w:asciiTheme="minorHAnsi" w:hAnsiTheme="minorHAnsi" w:cstheme="minorHAnsi"/>
                <w:sz w:val="20"/>
              </w:rPr>
            </w:pPr>
            <w:r>
              <w:rPr>
                <w:rFonts w:asciiTheme="minorHAnsi" w:hAnsiTheme="minorHAnsi" w:cstheme="minorHAnsi"/>
                <w:sz w:val="20"/>
              </w:rPr>
              <w:t>22</w:t>
            </w:r>
          </w:p>
        </w:tc>
      </w:tr>
      <w:tr w:rsidR="00204416" w:rsidRPr="00760AB7" w:rsidTr="006702D8">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tcPr>
          <w:p w:rsidR="00204416" w:rsidRPr="00760AB7" w:rsidRDefault="00204416" w:rsidP="00204416">
            <w:pPr>
              <w:jc w:val="center"/>
              <w:rPr>
                <w:rFonts w:asciiTheme="minorHAnsi" w:hAnsiTheme="minorHAnsi" w:cstheme="minorHAnsi"/>
                <w:spacing w:val="-2"/>
                <w:sz w:val="20"/>
              </w:rPr>
            </w:pPr>
            <w:r w:rsidRPr="00F25143">
              <w:rPr>
                <w:rFonts w:asciiTheme="minorHAnsi" w:hAnsiTheme="minorHAnsi" w:cstheme="minorHAnsi"/>
                <w:spacing w:val="-2"/>
                <w:sz w:val="20"/>
              </w:rPr>
              <w:t>NH</w:t>
            </w:r>
          </w:p>
        </w:tc>
        <w:tc>
          <w:tcPr>
            <w:tcW w:w="2106"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pacing w:val="-2"/>
                <w:sz w:val="20"/>
              </w:rPr>
              <w:t>Kućan Ludbreški</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1</w:t>
            </w:r>
          </w:p>
        </w:tc>
      </w:tr>
      <w:tr w:rsidR="00204416" w:rsidRPr="00760AB7" w:rsidTr="006702D8">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tcPr>
          <w:p w:rsidR="00204416" w:rsidRPr="00760AB7" w:rsidRDefault="00204416" w:rsidP="00204416">
            <w:pPr>
              <w:jc w:val="center"/>
              <w:rPr>
                <w:rFonts w:asciiTheme="minorHAnsi" w:hAnsiTheme="minorHAnsi" w:cstheme="minorHAnsi"/>
                <w:spacing w:val="-2"/>
                <w:sz w:val="20"/>
              </w:rPr>
            </w:pPr>
            <w:r w:rsidRPr="00F25143">
              <w:rPr>
                <w:rFonts w:asciiTheme="minorHAnsi" w:hAnsiTheme="minorHAnsi" w:cstheme="minorHAnsi"/>
                <w:spacing w:val="-2"/>
                <w:sz w:val="20"/>
              </w:rPr>
              <w:t>NH</w:t>
            </w:r>
          </w:p>
        </w:tc>
        <w:tc>
          <w:tcPr>
            <w:tcW w:w="2106"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3</w:t>
            </w:r>
          </w:p>
        </w:tc>
      </w:tr>
      <w:tr w:rsidR="00204416" w:rsidRPr="00760AB7" w:rsidTr="006702D8">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tcPr>
          <w:p w:rsidR="00204416" w:rsidRPr="00760AB7" w:rsidRDefault="00204416" w:rsidP="00204416">
            <w:pPr>
              <w:jc w:val="center"/>
              <w:rPr>
                <w:rFonts w:asciiTheme="minorHAnsi" w:hAnsiTheme="minorHAnsi" w:cstheme="minorHAnsi"/>
                <w:spacing w:val="-2"/>
                <w:sz w:val="20"/>
              </w:rPr>
            </w:pPr>
            <w:r w:rsidRPr="00F25143">
              <w:rPr>
                <w:rFonts w:asciiTheme="minorHAnsi" w:hAnsiTheme="minorHAnsi" w:cstheme="minorHAnsi"/>
                <w:spacing w:val="-2"/>
                <w:sz w:val="20"/>
              </w:rPr>
              <w:t>NH</w:t>
            </w:r>
          </w:p>
        </w:tc>
        <w:tc>
          <w:tcPr>
            <w:tcW w:w="2106"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72</w:t>
            </w:r>
          </w:p>
        </w:tc>
      </w:tr>
      <w:tr w:rsidR="00204416" w:rsidRPr="00760AB7" w:rsidTr="006702D8">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tcPr>
          <w:p w:rsidR="00204416" w:rsidRPr="00760AB7" w:rsidRDefault="00204416" w:rsidP="00204416">
            <w:pPr>
              <w:jc w:val="center"/>
              <w:rPr>
                <w:rFonts w:asciiTheme="minorHAnsi" w:hAnsiTheme="minorHAnsi" w:cstheme="minorHAnsi"/>
                <w:spacing w:val="-2"/>
                <w:sz w:val="20"/>
              </w:rPr>
            </w:pPr>
            <w:r w:rsidRPr="00F25143">
              <w:rPr>
                <w:rFonts w:asciiTheme="minorHAnsi" w:hAnsiTheme="minorHAnsi" w:cstheme="minorHAnsi"/>
                <w:spacing w:val="-2"/>
                <w:sz w:val="20"/>
              </w:rPr>
              <w:t>NH</w:t>
            </w:r>
          </w:p>
        </w:tc>
        <w:tc>
          <w:tcPr>
            <w:tcW w:w="2106"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/14</w:t>
            </w:r>
          </w:p>
        </w:tc>
      </w:tr>
      <w:tr w:rsidR="00204416" w:rsidRPr="00760AB7" w:rsidTr="006702D8">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tcPr>
          <w:p w:rsidR="00204416" w:rsidRPr="00760AB7" w:rsidRDefault="00204416" w:rsidP="00204416">
            <w:pPr>
              <w:jc w:val="center"/>
              <w:rPr>
                <w:rFonts w:asciiTheme="minorHAnsi" w:hAnsiTheme="minorHAnsi" w:cstheme="minorHAnsi"/>
                <w:spacing w:val="-2"/>
                <w:sz w:val="20"/>
              </w:rPr>
            </w:pPr>
            <w:r w:rsidRPr="00F25143">
              <w:rPr>
                <w:rFonts w:asciiTheme="minorHAnsi" w:hAnsiTheme="minorHAnsi" w:cstheme="minorHAnsi"/>
                <w:spacing w:val="-2"/>
                <w:sz w:val="20"/>
              </w:rPr>
              <w:t>NH</w:t>
            </w:r>
          </w:p>
        </w:tc>
        <w:tc>
          <w:tcPr>
            <w:tcW w:w="2106"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/2</w:t>
            </w:r>
          </w:p>
        </w:tc>
      </w:tr>
      <w:tr w:rsidR="00204416" w:rsidRPr="00760AB7" w:rsidTr="006702D8">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tcPr>
          <w:p w:rsidR="00204416" w:rsidRPr="00760AB7" w:rsidRDefault="00204416" w:rsidP="00204416">
            <w:pPr>
              <w:jc w:val="center"/>
              <w:rPr>
                <w:rFonts w:asciiTheme="minorHAnsi" w:hAnsiTheme="minorHAnsi" w:cstheme="minorHAnsi"/>
                <w:spacing w:val="-2"/>
                <w:sz w:val="20"/>
              </w:rPr>
            </w:pPr>
            <w:r w:rsidRPr="00F25143">
              <w:rPr>
                <w:rFonts w:asciiTheme="minorHAnsi" w:hAnsiTheme="minorHAnsi" w:cstheme="minorHAnsi"/>
                <w:spacing w:val="-2"/>
                <w:sz w:val="20"/>
              </w:rPr>
              <w:t>NH</w:t>
            </w:r>
          </w:p>
        </w:tc>
        <w:tc>
          <w:tcPr>
            <w:tcW w:w="2106"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20A – 20B</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30</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46</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52</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60</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68</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z w:val="20"/>
              </w:rPr>
              <w:t>Kućan Ludbreški</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 xml:space="preserve">40 – 42 </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tcPr>
          <w:p w:rsidR="00204416" w:rsidRPr="00760AB7" w:rsidRDefault="00204416" w:rsidP="00204416">
            <w:pPr>
              <w:jc w:val="left"/>
              <w:rPr>
                <w:rFonts w:asciiTheme="minorHAnsi" w:hAnsiTheme="minorHAnsi" w:cstheme="minorHAnsi"/>
                <w:spacing w:val="-2"/>
                <w:sz w:val="20"/>
              </w:rPr>
            </w:pPr>
            <w:r>
              <w:rPr>
                <w:rFonts w:asciiTheme="minorHAnsi" w:hAnsiTheme="minorHAnsi" w:cstheme="minorHAnsi"/>
                <w:spacing w:val="-2"/>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Andrija Kačića Miošića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35</w:t>
            </w:r>
          </w:p>
        </w:tc>
      </w:tr>
      <w:tr w:rsidR="00204416" w:rsidRPr="00760AB7" w:rsidTr="00204416">
        <w:trPr>
          <w:trHeight w:val="141"/>
        </w:trPr>
        <w:tc>
          <w:tcPr>
            <w:tcW w:w="703" w:type="dxa"/>
            <w:vAlign w:val="center"/>
          </w:tcPr>
          <w:p w:rsidR="00204416" w:rsidRPr="008C5213" w:rsidRDefault="00204416" w:rsidP="00F9102D">
            <w:pPr>
              <w:pStyle w:val="Odlomakpopisa"/>
              <w:numPr>
                <w:ilvl w:val="0"/>
                <w:numId w:val="48"/>
              </w:numPr>
              <w:spacing w:after="0" w:line="240" w:lineRule="auto"/>
              <w:jc w:val="center"/>
              <w:rPr>
                <w:rFonts w:asciiTheme="minorHAnsi" w:hAnsiTheme="minorHAnsi" w:cstheme="minorHAnsi"/>
                <w:sz w:val="20"/>
                <w:lang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Andrija Kačića Miošića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 xml:space="preserve">/26 – /28 </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Andrija Kačića Miošića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9/14A</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pacing w:val="-2"/>
                <w:sz w:val="20"/>
              </w:rPr>
              <w:t>Ante Starčevića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13</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Antuna Mihanovića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6</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Antuna Mihanovića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18</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Antuna Mihanovića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26</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Antuna Mihanovića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36/39</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pacing w:val="-2"/>
                <w:sz w:val="20"/>
              </w:rPr>
              <w:t>Antuna Nemčića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13</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pacing w:val="-2"/>
                <w:sz w:val="20"/>
              </w:rPr>
              <w:t>Augusta Šenoe</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 xml:space="preserve">6 – 8 </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Bana Jelačića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3</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Bana Jelačića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13</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Bana Jelačića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19</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Bednjanska ulica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1</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Bednjanska ulica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3</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Bednjanska ulica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19</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Bednjanska ulica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29</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rFonts w:asciiTheme="minorHAnsi" w:hAnsiTheme="minorHAnsi" w:cstheme="minorHAnsi"/>
                <w:spacing w:val="-2"/>
                <w:sz w:val="20"/>
              </w:rPr>
              <w:t>NH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pacing w:val="-2"/>
                <w:sz w:val="20"/>
              </w:rPr>
              <w:t>Bože Hlasteca (kod plastenika)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/3</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Dr. Franje Tuđmana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5</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Dr. Franje Tuđmana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17</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Dr. Franje Tuđmana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7 – 11</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Frana Galovića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/3</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sz w:val="20"/>
              </w:rPr>
              <w:t>Frana Galovića</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17 -17 – 1</w:t>
            </w:r>
          </w:p>
        </w:tc>
      </w:tr>
      <w:tr w:rsidR="00204416" w:rsidRPr="00760AB7" w:rsidTr="00204416">
        <w:trPr>
          <w:trHeight w:val="141"/>
        </w:trPr>
        <w:tc>
          <w:tcPr>
            <w:tcW w:w="703" w:type="dxa"/>
            <w:vAlign w:val="center"/>
          </w:tcPr>
          <w:p w:rsidR="00204416" w:rsidRPr="00760AB7" w:rsidRDefault="00204416" w:rsidP="00F9102D">
            <w:pPr>
              <w:numPr>
                <w:ilvl w:val="0"/>
                <w:numId w:val="48"/>
              </w:numPr>
              <w:jc w:val="center"/>
              <w:rPr>
                <w:rFonts w:asciiTheme="minorHAnsi" w:hAnsiTheme="minorHAnsi" w:cstheme="minorHAnsi"/>
                <w:sz w:val="20"/>
                <w:lang w:val="en-US" w:eastAsia="zh-CN"/>
              </w:rPr>
            </w:pPr>
          </w:p>
        </w:tc>
        <w:tc>
          <w:tcPr>
            <w:tcW w:w="872" w:type="dxa"/>
            <w:vAlign w:val="center"/>
          </w:tcPr>
          <w:p w:rsidR="00204416" w:rsidRPr="00204416" w:rsidRDefault="00204416" w:rsidP="00204416">
            <w:pPr>
              <w:jc w:val="center"/>
              <w:rPr>
                <w:rFonts w:asciiTheme="minorHAnsi" w:hAnsiTheme="minorHAnsi" w:cstheme="minorHAnsi"/>
                <w:spacing w:val="-2"/>
                <w:sz w:val="20"/>
              </w:rPr>
            </w:pPr>
            <w:r w:rsidRPr="00204416">
              <w:rPr>
                <w:sz w:val="20"/>
              </w:rPr>
              <w:t>PH</w:t>
            </w:r>
          </w:p>
        </w:tc>
        <w:tc>
          <w:tcPr>
            <w:tcW w:w="2106" w:type="dxa"/>
            <w:vAlign w:val="center"/>
          </w:tcPr>
          <w:p w:rsidR="00204416" w:rsidRPr="00204416" w:rsidRDefault="00204416" w:rsidP="00204416">
            <w:pPr>
              <w:jc w:val="left"/>
              <w:rPr>
                <w:rFonts w:asciiTheme="minorHAnsi" w:hAnsiTheme="minorHAnsi" w:cstheme="minorHAnsi"/>
                <w:spacing w:val="-2"/>
                <w:sz w:val="20"/>
              </w:rPr>
            </w:pPr>
            <w:r w:rsidRPr="00204416">
              <w:rPr>
                <w:sz w:val="20"/>
              </w:rPr>
              <w:t>Ludbreg</w:t>
            </w:r>
          </w:p>
        </w:tc>
        <w:tc>
          <w:tcPr>
            <w:tcW w:w="4111" w:type="dxa"/>
          </w:tcPr>
          <w:p w:rsidR="00204416" w:rsidRPr="00204416" w:rsidRDefault="00204416" w:rsidP="00204416">
            <w:pPr>
              <w:jc w:val="left"/>
              <w:rPr>
                <w:rFonts w:asciiTheme="minorHAnsi" w:hAnsiTheme="minorHAnsi" w:cstheme="minorHAnsi"/>
                <w:spacing w:val="-2"/>
                <w:sz w:val="20"/>
              </w:rPr>
            </w:pPr>
            <w:r w:rsidRPr="00204416">
              <w:rPr>
                <w:rFonts w:asciiTheme="minorHAnsi" w:hAnsiTheme="minorHAnsi" w:cstheme="minorHAnsi"/>
                <w:spacing w:val="-2"/>
                <w:sz w:val="20"/>
              </w:rPr>
              <w:t>Frana Galovića (na križanja sa Bednjanskom ulicom)</w:t>
            </w:r>
          </w:p>
        </w:tc>
        <w:tc>
          <w:tcPr>
            <w:tcW w:w="1275" w:type="dxa"/>
            <w:vAlign w:val="center"/>
          </w:tcPr>
          <w:p w:rsidR="00204416" w:rsidRPr="00760AB7" w:rsidRDefault="00204416" w:rsidP="00204416">
            <w:pPr>
              <w:jc w:val="center"/>
              <w:rPr>
                <w:rFonts w:asciiTheme="minorHAnsi" w:hAnsiTheme="minorHAnsi" w:cstheme="minorHAnsi"/>
                <w:sz w:val="20"/>
              </w:rPr>
            </w:pPr>
            <w:r>
              <w:rPr>
                <w:rFonts w:asciiTheme="minorHAnsi" w:hAnsiTheme="minorHAnsi" w:cstheme="minorHAnsi"/>
                <w:sz w:val="20"/>
              </w:rPr>
              <w:t>15 – 15A</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760AB7" w:rsidRDefault="004A7520" w:rsidP="004A7520">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6</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760AB7" w:rsidRDefault="004A7520" w:rsidP="004A7520">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1</w:t>
            </w:r>
          </w:p>
        </w:tc>
      </w:tr>
      <w:tr w:rsidR="004A7520" w:rsidRPr="00760AB7" w:rsidTr="004A7520">
        <w:trPr>
          <w:trHeight w:val="141"/>
        </w:trPr>
        <w:tc>
          <w:tcPr>
            <w:tcW w:w="703" w:type="dxa"/>
            <w:vAlign w:val="center"/>
          </w:tcPr>
          <w:p w:rsidR="004A7520" w:rsidRPr="008C5213" w:rsidRDefault="004A7520" w:rsidP="00F9102D">
            <w:pPr>
              <w:pStyle w:val="Odlomakpopisa"/>
              <w:numPr>
                <w:ilvl w:val="0"/>
                <w:numId w:val="48"/>
              </w:numPr>
              <w:spacing w:after="0" w:line="240" w:lineRule="auto"/>
              <w:jc w:val="center"/>
              <w:rPr>
                <w:rFonts w:asciiTheme="minorHAnsi" w:hAnsiTheme="minorHAnsi" w:cstheme="minorHAnsi"/>
                <w:sz w:val="20"/>
                <w:lang w:eastAsia="zh-CN"/>
              </w:rPr>
            </w:pPr>
          </w:p>
        </w:tc>
        <w:tc>
          <w:tcPr>
            <w:tcW w:w="872" w:type="dxa"/>
            <w:vAlign w:val="center"/>
          </w:tcPr>
          <w:p w:rsidR="004A7520" w:rsidRPr="00760AB7" w:rsidRDefault="004A7520" w:rsidP="004A7520">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43</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760AB7" w:rsidRDefault="004A7520" w:rsidP="004A7520">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64</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NH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74</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NH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/81</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22</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23</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33</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59</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75</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87</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 ( Kitro)</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68</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 ( Kitro)</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68</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rFonts w:asciiTheme="minorHAnsi" w:hAnsiTheme="minorHAnsi" w:cstheme="minorHAnsi"/>
                <w:spacing w:val="-2"/>
                <w:sz w:val="20"/>
              </w:rPr>
              <w:t>Frankopanska ulica (iza kbr.87 prema Grafičaru)</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87</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 (iza kbr.87 prema Grafičaru)</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87</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3672FF" w:rsidRDefault="004A7520" w:rsidP="004A7520">
            <w:pPr>
              <w:jc w:val="left"/>
              <w:rPr>
                <w:rFonts w:asciiTheme="minorHAnsi" w:hAnsiTheme="minorHAnsi" w:cstheme="minorHAnsi"/>
                <w:spacing w:val="-2"/>
                <w:sz w:val="20"/>
              </w:rPr>
            </w:pPr>
            <w:r w:rsidRPr="003672FF">
              <w:rPr>
                <w:sz w:val="20"/>
              </w:rPr>
              <w:t>Frankopanska ulica (iza kbr.87 prema Grafičaru)</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89</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760AB7" w:rsidRDefault="004A7520" w:rsidP="004A7520">
            <w:pPr>
              <w:jc w:val="left"/>
              <w:rPr>
                <w:rFonts w:asciiTheme="minorHAnsi" w:hAnsiTheme="minorHAnsi" w:cstheme="minorHAnsi"/>
                <w:spacing w:val="-2"/>
                <w:sz w:val="20"/>
              </w:rPr>
            </w:pPr>
            <w:r w:rsidRPr="003672FF">
              <w:rPr>
                <w:rFonts w:asciiTheme="minorHAnsi" w:hAnsiTheme="minorHAnsi" w:cstheme="minorHAnsi"/>
                <w:spacing w:val="-2"/>
                <w:sz w:val="20"/>
              </w:rPr>
              <w:t>Frankopanska ulica (između</w:t>
            </w:r>
            <w:r>
              <w:rPr>
                <w:rFonts w:asciiTheme="minorHAnsi" w:hAnsiTheme="minorHAnsi" w:cstheme="minorHAnsi"/>
                <w:spacing w:val="-2"/>
                <w:sz w:val="20"/>
              </w:rPr>
              <w:t xml:space="preserve"> </w:t>
            </w:r>
            <w:r w:rsidRPr="003672FF">
              <w:rPr>
                <w:rFonts w:asciiTheme="minorHAnsi" w:hAnsiTheme="minorHAnsi" w:cstheme="minorHAnsi"/>
                <w:spacing w:val="-2"/>
                <w:sz w:val="20"/>
              </w:rPr>
              <w:t>kbr. 81 i 87 prema Lim</w:t>
            </w:r>
            <w:r>
              <w:rPr>
                <w:rFonts w:asciiTheme="minorHAnsi" w:hAnsiTheme="minorHAnsi" w:cstheme="minorHAnsi"/>
                <w:spacing w:val="-2"/>
                <w:sz w:val="20"/>
              </w:rPr>
              <w:t>-m</w:t>
            </w:r>
            <w:r w:rsidRPr="003672FF">
              <w:rPr>
                <w:rFonts w:asciiTheme="minorHAnsi" w:hAnsiTheme="minorHAnsi" w:cstheme="minorHAnsi"/>
                <w:spacing w:val="-2"/>
                <w:sz w:val="20"/>
              </w:rPr>
              <w:t>ontu)</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81 – 87</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760AB7" w:rsidRDefault="004A7520" w:rsidP="004A7520">
            <w:pPr>
              <w:jc w:val="left"/>
              <w:rPr>
                <w:rFonts w:asciiTheme="minorHAnsi" w:hAnsiTheme="minorHAnsi" w:cstheme="minorHAnsi"/>
                <w:spacing w:val="-2"/>
                <w:sz w:val="20"/>
              </w:rPr>
            </w:pPr>
            <w:r w:rsidRPr="003672FF">
              <w:rPr>
                <w:rFonts w:asciiTheme="minorHAnsi" w:hAnsiTheme="minorHAnsi" w:cstheme="minorHAnsi"/>
                <w:spacing w:val="-2"/>
                <w:sz w:val="20"/>
              </w:rPr>
              <w:t xml:space="preserve">Frankopanska ulica (između kbr. 81 i 87 prema </w:t>
            </w:r>
            <w:r>
              <w:rPr>
                <w:rFonts w:asciiTheme="minorHAnsi" w:hAnsiTheme="minorHAnsi" w:cstheme="minorHAnsi"/>
                <w:spacing w:val="-2"/>
                <w:sz w:val="20"/>
              </w:rPr>
              <w:t xml:space="preserve"> Grafičaru</w:t>
            </w:r>
            <w:r w:rsidRPr="003672FF">
              <w:rPr>
                <w:rFonts w:asciiTheme="minorHAnsi" w:hAnsiTheme="minorHAnsi" w:cstheme="minorHAnsi"/>
                <w:spacing w:val="-2"/>
                <w:sz w:val="20"/>
              </w:rPr>
              <w:t>)</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87 – 89</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760AB7" w:rsidRDefault="004A7520" w:rsidP="004A7520">
            <w:pPr>
              <w:jc w:val="left"/>
              <w:rPr>
                <w:rFonts w:asciiTheme="minorHAnsi" w:hAnsiTheme="minorHAnsi" w:cstheme="minorHAnsi"/>
                <w:spacing w:val="-2"/>
                <w:sz w:val="20"/>
              </w:rPr>
            </w:pPr>
            <w:r w:rsidRPr="003672FF">
              <w:rPr>
                <w:rFonts w:asciiTheme="minorHAnsi" w:hAnsiTheme="minorHAnsi" w:cstheme="minorHAnsi"/>
                <w:spacing w:val="-2"/>
                <w:sz w:val="20"/>
              </w:rPr>
              <w:t>Frankopanska ulica (kod Dulex</w:t>
            </w:r>
            <w:r>
              <w:rPr>
                <w:rFonts w:asciiTheme="minorHAnsi" w:hAnsiTheme="minorHAnsi" w:cstheme="minorHAnsi"/>
                <w:spacing w:val="-2"/>
                <w:sz w:val="20"/>
              </w:rPr>
              <w:t xml:space="preserve"> </w:t>
            </w:r>
            <w:r w:rsidRPr="003672FF">
              <w:rPr>
                <w:rFonts w:asciiTheme="minorHAnsi" w:hAnsiTheme="minorHAnsi" w:cstheme="minorHAnsi"/>
                <w:spacing w:val="-2"/>
                <w:sz w:val="20"/>
              </w:rPr>
              <w:t>d.o.o.)</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81</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760AB7" w:rsidRDefault="004A7520" w:rsidP="004A7520">
            <w:pPr>
              <w:jc w:val="left"/>
              <w:rPr>
                <w:rFonts w:asciiTheme="minorHAnsi" w:hAnsiTheme="minorHAnsi" w:cstheme="minorHAnsi"/>
                <w:spacing w:val="-2"/>
                <w:sz w:val="20"/>
              </w:rPr>
            </w:pPr>
            <w:r w:rsidRPr="003672FF">
              <w:rPr>
                <w:rFonts w:asciiTheme="minorHAnsi" w:hAnsiTheme="minorHAnsi" w:cstheme="minorHAnsi"/>
                <w:spacing w:val="-2"/>
                <w:sz w:val="20"/>
              </w:rPr>
              <w:t>Frankopanska ulica (na križanju</w:t>
            </w:r>
            <w:r>
              <w:rPr>
                <w:rFonts w:asciiTheme="minorHAnsi" w:hAnsiTheme="minorHAnsi" w:cstheme="minorHAnsi"/>
                <w:spacing w:val="-2"/>
                <w:sz w:val="20"/>
              </w:rPr>
              <w:t xml:space="preserve"> </w:t>
            </w:r>
            <w:r w:rsidRPr="003672FF">
              <w:rPr>
                <w:rFonts w:asciiTheme="minorHAnsi" w:hAnsiTheme="minorHAnsi" w:cstheme="minorHAnsi"/>
                <w:spacing w:val="-2"/>
                <w:sz w:val="20"/>
              </w:rPr>
              <w:t>sa ul</w:t>
            </w:r>
            <w:r>
              <w:rPr>
                <w:rFonts w:asciiTheme="minorHAnsi" w:hAnsiTheme="minorHAnsi" w:cstheme="minorHAnsi"/>
                <w:spacing w:val="-2"/>
                <w:sz w:val="20"/>
              </w:rPr>
              <w:t>icom</w:t>
            </w:r>
            <w:r w:rsidRPr="003672FF">
              <w:rPr>
                <w:rFonts w:asciiTheme="minorHAnsi" w:hAnsiTheme="minorHAnsi" w:cstheme="minorHAnsi"/>
                <w:spacing w:val="-2"/>
                <w:sz w:val="20"/>
              </w:rPr>
              <w:t xml:space="preserve"> Branitelja domovinskog</w:t>
            </w:r>
            <w:r>
              <w:rPr>
                <w:rFonts w:asciiTheme="minorHAnsi" w:hAnsiTheme="minorHAnsi" w:cstheme="minorHAnsi"/>
                <w:spacing w:val="-2"/>
                <w:sz w:val="20"/>
              </w:rPr>
              <w:t xml:space="preserve"> </w:t>
            </w:r>
            <w:r w:rsidRPr="003672FF">
              <w:rPr>
                <w:rFonts w:asciiTheme="minorHAnsi" w:hAnsiTheme="minorHAnsi" w:cstheme="minorHAnsi"/>
                <w:spacing w:val="-2"/>
                <w:sz w:val="20"/>
              </w:rPr>
              <w:t xml:space="preserve">rata) </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79</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760AB7" w:rsidRDefault="004A7520" w:rsidP="004A7520">
            <w:pPr>
              <w:jc w:val="left"/>
              <w:rPr>
                <w:rFonts w:asciiTheme="minorHAnsi" w:hAnsiTheme="minorHAnsi" w:cstheme="minorHAnsi"/>
                <w:spacing w:val="-2"/>
                <w:sz w:val="20"/>
              </w:rPr>
            </w:pPr>
            <w:r w:rsidRPr="003672FF">
              <w:rPr>
                <w:rFonts w:asciiTheme="minorHAnsi" w:hAnsiTheme="minorHAnsi" w:cstheme="minorHAnsi"/>
                <w:spacing w:val="-2"/>
                <w:sz w:val="20"/>
              </w:rPr>
              <w:t>Frankopanska ulica (u dvorištu)</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70</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NH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760AB7" w:rsidRDefault="004A7520" w:rsidP="004A7520">
            <w:pPr>
              <w:jc w:val="left"/>
              <w:rPr>
                <w:rFonts w:asciiTheme="minorHAnsi" w:hAnsiTheme="minorHAnsi" w:cstheme="minorHAnsi"/>
                <w:spacing w:val="-2"/>
                <w:sz w:val="20"/>
              </w:rPr>
            </w:pPr>
            <w:r w:rsidRPr="00E609BE">
              <w:t>Gospodarska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12/9</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NH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760AB7" w:rsidRDefault="004A7520" w:rsidP="004A7520">
            <w:pPr>
              <w:jc w:val="left"/>
              <w:rPr>
                <w:rFonts w:asciiTheme="minorHAnsi" w:hAnsiTheme="minorHAnsi" w:cstheme="minorHAnsi"/>
                <w:spacing w:val="-2"/>
                <w:sz w:val="20"/>
              </w:rPr>
            </w:pPr>
            <w:r w:rsidRPr="00E609BE">
              <w:t>Gospodarska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8 – 12</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NH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760AB7" w:rsidRDefault="004A7520" w:rsidP="004A7520">
            <w:pPr>
              <w:jc w:val="left"/>
              <w:rPr>
                <w:rFonts w:asciiTheme="minorHAnsi" w:hAnsiTheme="minorHAnsi" w:cstheme="minorHAnsi"/>
                <w:spacing w:val="-2"/>
                <w:sz w:val="20"/>
              </w:rPr>
            </w:pPr>
            <w:r w:rsidRPr="00E609BE">
              <w:t>Gospodarska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 xml:space="preserve">8 – 12 </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NH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760AB7" w:rsidRDefault="004A7520" w:rsidP="004A7520">
            <w:pPr>
              <w:jc w:val="left"/>
              <w:rPr>
                <w:rFonts w:asciiTheme="minorHAnsi" w:hAnsiTheme="minorHAnsi" w:cstheme="minorHAnsi"/>
                <w:spacing w:val="-2"/>
                <w:sz w:val="20"/>
              </w:rPr>
            </w:pPr>
            <w:r w:rsidRPr="00E609BE">
              <w:t>Gospodarska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/3</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NH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760AB7" w:rsidRDefault="004A7520" w:rsidP="004A7520">
            <w:pPr>
              <w:jc w:val="left"/>
              <w:rPr>
                <w:rFonts w:asciiTheme="minorHAnsi" w:hAnsiTheme="minorHAnsi" w:cstheme="minorHAnsi"/>
                <w:spacing w:val="-2"/>
                <w:sz w:val="20"/>
              </w:rPr>
            </w:pPr>
            <w:r w:rsidRPr="00E609BE">
              <w:t>Gospodarska ulica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/3</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NH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760AB7" w:rsidRDefault="004A7520" w:rsidP="004A7520">
            <w:pPr>
              <w:jc w:val="left"/>
              <w:rPr>
                <w:rFonts w:asciiTheme="minorHAnsi" w:hAnsiTheme="minorHAnsi" w:cstheme="minorHAnsi"/>
                <w:spacing w:val="-2"/>
                <w:sz w:val="20"/>
              </w:rPr>
            </w:pPr>
            <w:r w:rsidRPr="004A7520">
              <w:rPr>
                <w:rFonts w:asciiTheme="minorHAnsi" w:hAnsiTheme="minorHAnsi" w:cstheme="minorHAnsi"/>
                <w:spacing w:val="-2"/>
                <w:sz w:val="20"/>
              </w:rPr>
              <w:t>Gospodarska ulica (na križanju</w:t>
            </w:r>
            <w:r>
              <w:rPr>
                <w:rFonts w:asciiTheme="minorHAnsi" w:hAnsiTheme="minorHAnsi" w:cstheme="minorHAnsi"/>
                <w:spacing w:val="-2"/>
                <w:sz w:val="20"/>
              </w:rPr>
              <w:t xml:space="preserve"> </w:t>
            </w:r>
            <w:r w:rsidRPr="004A7520">
              <w:rPr>
                <w:rFonts w:asciiTheme="minorHAnsi" w:hAnsiTheme="minorHAnsi" w:cstheme="minorHAnsi"/>
                <w:spacing w:val="-2"/>
                <w:sz w:val="20"/>
              </w:rPr>
              <w:t>sa u</w:t>
            </w:r>
            <w:r>
              <w:rPr>
                <w:rFonts w:asciiTheme="minorHAnsi" w:hAnsiTheme="minorHAnsi" w:cstheme="minorHAnsi"/>
                <w:spacing w:val="-2"/>
                <w:sz w:val="20"/>
              </w:rPr>
              <w:t xml:space="preserve">licom </w:t>
            </w:r>
            <w:r w:rsidRPr="004A7520">
              <w:rPr>
                <w:rFonts w:asciiTheme="minorHAnsi" w:hAnsiTheme="minorHAnsi" w:cstheme="minorHAnsi"/>
                <w:spacing w:val="-2"/>
                <w:sz w:val="20"/>
              </w:rPr>
              <w:t>Lovački put</w:t>
            </w:r>
            <w:r>
              <w:rPr>
                <w:rFonts w:asciiTheme="minorHAnsi" w:hAnsiTheme="minorHAnsi" w:cstheme="minorHAnsi"/>
                <w:spacing w:val="-2"/>
                <w:sz w:val="20"/>
              </w:rPr>
              <w:t>)</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BB</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NH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760AB7" w:rsidRDefault="004A7520" w:rsidP="004A7520">
            <w:pPr>
              <w:jc w:val="left"/>
              <w:rPr>
                <w:rFonts w:asciiTheme="minorHAnsi" w:hAnsiTheme="minorHAnsi" w:cstheme="minorHAnsi"/>
                <w:spacing w:val="-2"/>
                <w:sz w:val="20"/>
              </w:rPr>
            </w:pPr>
            <w:r w:rsidRPr="004A7520">
              <w:rPr>
                <w:rFonts w:asciiTheme="minorHAnsi" w:hAnsiTheme="minorHAnsi" w:cstheme="minorHAnsi"/>
                <w:spacing w:val="-2"/>
                <w:sz w:val="20"/>
              </w:rPr>
              <w:t>Gospodarska ulica (od kbr.6</w:t>
            </w:r>
            <w:r>
              <w:rPr>
                <w:rFonts w:asciiTheme="minorHAnsi" w:hAnsiTheme="minorHAnsi" w:cstheme="minorHAnsi"/>
                <w:spacing w:val="-2"/>
                <w:sz w:val="20"/>
              </w:rPr>
              <w:t xml:space="preserve"> </w:t>
            </w:r>
            <w:r w:rsidRPr="004A7520">
              <w:rPr>
                <w:rFonts w:asciiTheme="minorHAnsi" w:hAnsiTheme="minorHAnsi" w:cstheme="minorHAnsi"/>
                <w:spacing w:val="-2"/>
                <w:sz w:val="20"/>
              </w:rPr>
              <w:t>prema ul</w:t>
            </w:r>
            <w:r>
              <w:rPr>
                <w:rFonts w:asciiTheme="minorHAnsi" w:hAnsiTheme="minorHAnsi" w:cstheme="minorHAnsi"/>
                <w:spacing w:val="-2"/>
                <w:sz w:val="20"/>
              </w:rPr>
              <w:t>ici</w:t>
            </w:r>
            <w:r w:rsidRPr="004A7520">
              <w:rPr>
                <w:rFonts w:asciiTheme="minorHAnsi" w:hAnsiTheme="minorHAnsi" w:cstheme="minorHAnsi"/>
                <w:spacing w:val="-2"/>
                <w:sz w:val="20"/>
              </w:rPr>
              <w:t xml:space="preserve"> Lovački put)</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BB</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4A7520" w:rsidRDefault="004A7520" w:rsidP="004A7520">
            <w:pPr>
              <w:jc w:val="left"/>
              <w:rPr>
                <w:rFonts w:asciiTheme="minorHAnsi" w:hAnsiTheme="minorHAnsi" w:cstheme="minorHAnsi"/>
                <w:spacing w:val="-2"/>
                <w:sz w:val="20"/>
              </w:rPr>
            </w:pPr>
            <w:r w:rsidRPr="004A7520">
              <w:rPr>
                <w:sz w:val="20"/>
              </w:rPr>
              <w:t>Ivana Gundulića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27</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4A7520" w:rsidRDefault="004A7520" w:rsidP="004A7520">
            <w:pPr>
              <w:jc w:val="left"/>
              <w:rPr>
                <w:rFonts w:asciiTheme="minorHAnsi" w:hAnsiTheme="minorHAnsi" w:cstheme="minorHAnsi"/>
                <w:spacing w:val="-2"/>
                <w:sz w:val="20"/>
              </w:rPr>
            </w:pPr>
            <w:r w:rsidRPr="004A7520">
              <w:rPr>
                <w:sz w:val="20"/>
              </w:rPr>
              <w:t>Ivana Gundulića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39</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4A7520" w:rsidRDefault="004A7520" w:rsidP="004A7520">
            <w:pPr>
              <w:jc w:val="left"/>
              <w:rPr>
                <w:rFonts w:asciiTheme="minorHAnsi" w:hAnsiTheme="minorHAnsi" w:cstheme="minorHAnsi"/>
                <w:spacing w:val="-2"/>
                <w:sz w:val="20"/>
              </w:rPr>
            </w:pPr>
            <w:r w:rsidRPr="004A7520">
              <w:rPr>
                <w:sz w:val="20"/>
              </w:rPr>
              <w:t>Ivana Gundulića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47</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4A7520" w:rsidRDefault="004A7520" w:rsidP="004A7520">
            <w:pPr>
              <w:jc w:val="left"/>
              <w:rPr>
                <w:rFonts w:asciiTheme="minorHAnsi" w:hAnsiTheme="minorHAnsi" w:cstheme="minorHAnsi"/>
                <w:spacing w:val="-2"/>
                <w:sz w:val="20"/>
              </w:rPr>
            </w:pPr>
            <w:r w:rsidRPr="004A7520">
              <w:rPr>
                <w:sz w:val="20"/>
              </w:rPr>
              <w:t>Ivana Gundulića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44 – 44L</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4A7520" w:rsidRDefault="004A7520" w:rsidP="004A7520">
            <w:pPr>
              <w:jc w:val="left"/>
              <w:rPr>
                <w:rFonts w:asciiTheme="minorHAnsi" w:hAnsiTheme="minorHAnsi" w:cstheme="minorHAnsi"/>
                <w:spacing w:val="-2"/>
                <w:sz w:val="20"/>
              </w:rPr>
            </w:pPr>
            <w:r w:rsidRPr="004A7520">
              <w:rPr>
                <w:sz w:val="20"/>
              </w:rPr>
              <w:t>Ivana Gundulića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44A</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4A7520" w:rsidRDefault="004A7520" w:rsidP="004A7520">
            <w:pPr>
              <w:jc w:val="left"/>
              <w:rPr>
                <w:rFonts w:asciiTheme="minorHAnsi" w:hAnsiTheme="minorHAnsi" w:cstheme="minorHAnsi"/>
                <w:spacing w:val="-2"/>
                <w:sz w:val="20"/>
              </w:rPr>
            </w:pPr>
            <w:r w:rsidRPr="004A7520">
              <w:rPr>
                <w:sz w:val="20"/>
              </w:rPr>
              <w:t>Ivana Gundulića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8B</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760AB7" w:rsidRDefault="004A7520" w:rsidP="004A7520">
            <w:pPr>
              <w:jc w:val="left"/>
              <w:rPr>
                <w:rFonts w:asciiTheme="minorHAnsi" w:hAnsiTheme="minorHAnsi" w:cstheme="minorHAnsi"/>
                <w:spacing w:val="-2"/>
                <w:sz w:val="20"/>
              </w:rPr>
            </w:pPr>
            <w:r w:rsidRPr="004A7520">
              <w:rPr>
                <w:rFonts w:asciiTheme="minorHAnsi" w:hAnsiTheme="minorHAnsi" w:cstheme="minorHAnsi"/>
                <w:spacing w:val="-2"/>
                <w:sz w:val="20"/>
              </w:rPr>
              <w:t>Ivana Gundulića (na križanju s</w:t>
            </w:r>
            <w:r>
              <w:rPr>
                <w:rFonts w:asciiTheme="minorHAnsi" w:hAnsiTheme="minorHAnsi" w:cstheme="minorHAnsi"/>
                <w:spacing w:val="-2"/>
                <w:sz w:val="20"/>
              </w:rPr>
              <w:t xml:space="preserve"> ulicom Matije </w:t>
            </w:r>
            <w:r w:rsidRPr="004A7520">
              <w:rPr>
                <w:rFonts w:asciiTheme="minorHAnsi" w:hAnsiTheme="minorHAnsi" w:cstheme="minorHAnsi"/>
                <w:spacing w:val="-2"/>
                <w:sz w:val="20"/>
              </w:rPr>
              <w:t>Gupca)</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1</w:t>
            </w:r>
          </w:p>
        </w:tc>
      </w:tr>
      <w:tr w:rsidR="004A7520" w:rsidRPr="00760AB7" w:rsidTr="004A7520">
        <w:trPr>
          <w:trHeight w:val="141"/>
        </w:trPr>
        <w:tc>
          <w:tcPr>
            <w:tcW w:w="703" w:type="dxa"/>
            <w:vAlign w:val="center"/>
          </w:tcPr>
          <w:p w:rsidR="004A7520" w:rsidRPr="00204416" w:rsidRDefault="004A7520" w:rsidP="00F9102D">
            <w:pPr>
              <w:pStyle w:val="Odlomakpopisa"/>
              <w:numPr>
                <w:ilvl w:val="0"/>
                <w:numId w:val="48"/>
              </w:numPr>
              <w:spacing w:after="0" w:line="240" w:lineRule="auto"/>
              <w:jc w:val="center"/>
              <w:rPr>
                <w:rFonts w:asciiTheme="minorHAnsi" w:hAnsiTheme="minorHAnsi" w:cstheme="minorHAnsi"/>
                <w:sz w:val="20"/>
                <w:lang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rFonts w:asciiTheme="minorHAnsi" w:hAnsiTheme="minorHAnsi" w:cstheme="minorHAnsi"/>
                <w:spacing w:val="-2"/>
                <w:sz w:val="20"/>
              </w:rPr>
              <w:t>NH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760AB7" w:rsidRDefault="004A7520" w:rsidP="004A7520">
            <w:pPr>
              <w:jc w:val="left"/>
              <w:rPr>
                <w:rFonts w:asciiTheme="minorHAnsi" w:hAnsiTheme="minorHAnsi" w:cstheme="minorHAnsi"/>
                <w:spacing w:val="-2"/>
                <w:sz w:val="20"/>
              </w:rPr>
            </w:pPr>
            <w:r w:rsidRPr="004A7520">
              <w:rPr>
                <w:rFonts w:asciiTheme="minorHAnsi" w:hAnsiTheme="minorHAnsi" w:cstheme="minorHAnsi"/>
                <w:spacing w:val="-2"/>
                <w:sz w:val="20"/>
              </w:rPr>
              <w:t>Ivana Gundulića (produžetak</w:t>
            </w:r>
            <w:r>
              <w:rPr>
                <w:rFonts w:asciiTheme="minorHAnsi" w:hAnsiTheme="minorHAnsi" w:cstheme="minorHAnsi"/>
                <w:spacing w:val="-2"/>
                <w:sz w:val="20"/>
              </w:rPr>
              <w:t xml:space="preserve"> </w:t>
            </w:r>
            <w:r w:rsidRPr="004A7520">
              <w:rPr>
                <w:rFonts w:asciiTheme="minorHAnsi" w:hAnsiTheme="minorHAnsi" w:cstheme="minorHAnsi"/>
                <w:spacing w:val="-2"/>
                <w:sz w:val="20"/>
              </w:rPr>
              <w:t>ulice)</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2A – 2C</w:t>
            </w:r>
          </w:p>
        </w:tc>
      </w:tr>
      <w:tr w:rsidR="004A7520" w:rsidRPr="00760AB7" w:rsidTr="004A7520">
        <w:trPr>
          <w:trHeight w:val="141"/>
        </w:trPr>
        <w:tc>
          <w:tcPr>
            <w:tcW w:w="703" w:type="dxa"/>
            <w:vAlign w:val="center"/>
          </w:tcPr>
          <w:p w:rsidR="004A7520" w:rsidRPr="00760AB7" w:rsidRDefault="004A7520" w:rsidP="00F9102D">
            <w:pPr>
              <w:numPr>
                <w:ilvl w:val="0"/>
                <w:numId w:val="48"/>
              </w:numPr>
              <w:jc w:val="center"/>
              <w:rPr>
                <w:rFonts w:asciiTheme="minorHAnsi" w:hAnsiTheme="minorHAnsi" w:cstheme="minorHAnsi"/>
                <w:sz w:val="20"/>
                <w:lang w:val="en-US" w:eastAsia="zh-CN"/>
              </w:rPr>
            </w:pPr>
          </w:p>
        </w:tc>
        <w:tc>
          <w:tcPr>
            <w:tcW w:w="872" w:type="dxa"/>
            <w:vAlign w:val="center"/>
          </w:tcPr>
          <w:p w:rsidR="004A7520" w:rsidRPr="004A7520" w:rsidRDefault="004A7520" w:rsidP="004A7520">
            <w:pPr>
              <w:jc w:val="center"/>
              <w:rPr>
                <w:rFonts w:asciiTheme="minorHAnsi" w:hAnsiTheme="minorHAnsi" w:cstheme="minorHAnsi"/>
                <w:spacing w:val="-2"/>
                <w:sz w:val="20"/>
              </w:rPr>
            </w:pPr>
            <w:r w:rsidRPr="004A7520">
              <w:rPr>
                <w:rFonts w:asciiTheme="minorHAnsi" w:hAnsiTheme="minorHAnsi" w:cstheme="minorHAnsi"/>
                <w:spacing w:val="-2"/>
                <w:sz w:val="20"/>
              </w:rPr>
              <w:t>PH</w:t>
            </w:r>
          </w:p>
        </w:tc>
        <w:tc>
          <w:tcPr>
            <w:tcW w:w="2106" w:type="dxa"/>
            <w:vAlign w:val="center"/>
          </w:tcPr>
          <w:p w:rsidR="004A7520" w:rsidRPr="004A7520" w:rsidRDefault="004A7520" w:rsidP="004A7520">
            <w:pPr>
              <w:jc w:val="left"/>
              <w:rPr>
                <w:rFonts w:asciiTheme="minorHAnsi" w:hAnsiTheme="minorHAnsi" w:cstheme="minorHAnsi"/>
                <w:spacing w:val="-2"/>
                <w:sz w:val="20"/>
              </w:rPr>
            </w:pPr>
            <w:r w:rsidRPr="004A7520">
              <w:rPr>
                <w:sz w:val="20"/>
              </w:rPr>
              <w:t>Ludbreg</w:t>
            </w:r>
          </w:p>
        </w:tc>
        <w:tc>
          <w:tcPr>
            <w:tcW w:w="4111" w:type="dxa"/>
          </w:tcPr>
          <w:p w:rsidR="004A7520" w:rsidRPr="00760AB7" w:rsidRDefault="004A7520" w:rsidP="004A7520">
            <w:pPr>
              <w:jc w:val="left"/>
              <w:rPr>
                <w:rFonts w:asciiTheme="minorHAnsi" w:hAnsiTheme="minorHAnsi" w:cstheme="minorHAnsi"/>
                <w:spacing w:val="-2"/>
                <w:sz w:val="20"/>
              </w:rPr>
            </w:pPr>
            <w:r w:rsidRPr="004A7520">
              <w:rPr>
                <w:rFonts w:asciiTheme="minorHAnsi" w:hAnsiTheme="minorHAnsi" w:cstheme="minorHAnsi"/>
                <w:spacing w:val="-2"/>
                <w:sz w:val="20"/>
              </w:rPr>
              <w:t>Ivane Brlić Mažuranić</w:t>
            </w:r>
          </w:p>
        </w:tc>
        <w:tc>
          <w:tcPr>
            <w:tcW w:w="1275" w:type="dxa"/>
            <w:vAlign w:val="center"/>
          </w:tcPr>
          <w:p w:rsidR="004A7520" w:rsidRPr="00760AB7" w:rsidRDefault="004A7520" w:rsidP="004A7520">
            <w:pPr>
              <w:jc w:val="center"/>
              <w:rPr>
                <w:rFonts w:asciiTheme="minorHAnsi" w:hAnsiTheme="minorHAnsi" w:cstheme="minorHAnsi"/>
                <w:sz w:val="20"/>
              </w:rPr>
            </w:pPr>
            <w:r>
              <w:rPr>
                <w:rFonts w:asciiTheme="minorHAnsi" w:hAnsiTheme="minorHAnsi" w:cstheme="minorHAnsi"/>
                <w:sz w:val="20"/>
              </w:rPr>
              <w:t>3</w:t>
            </w:r>
          </w:p>
        </w:tc>
      </w:tr>
      <w:tr w:rsidR="005D759A" w:rsidRPr="00760AB7" w:rsidTr="005D759A">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760AB7" w:rsidRDefault="005D759A" w:rsidP="005D759A">
            <w:pPr>
              <w:jc w:val="center"/>
              <w:rPr>
                <w:rFonts w:asciiTheme="minorHAnsi" w:hAnsiTheme="minorHAnsi" w:cstheme="minorHAnsi"/>
                <w:spacing w:val="-2"/>
                <w:sz w:val="20"/>
              </w:rPr>
            </w:pPr>
            <w:r w:rsidRPr="0029718F">
              <w:rPr>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23568A" w:rsidRDefault="005D759A" w:rsidP="005D759A">
            <w:pPr>
              <w:jc w:val="left"/>
              <w:rPr>
                <w:rFonts w:asciiTheme="minorHAnsi" w:hAnsiTheme="minorHAnsi" w:cstheme="minorHAnsi"/>
                <w:spacing w:val="-2"/>
                <w:sz w:val="20"/>
              </w:rPr>
            </w:pPr>
            <w:r w:rsidRPr="0023568A">
              <w:rPr>
                <w:sz w:val="20"/>
              </w:rPr>
              <w:t>Josipa Strossmayera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13</w:t>
            </w:r>
          </w:p>
        </w:tc>
      </w:tr>
      <w:tr w:rsidR="005D759A" w:rsidRPr="00760AB7" w:rsidTr="005D759A">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760AB7" w:rsidRDefault="005D759A" w:rsidP="005D759A">
            <w:pPr>
              <w:jc w:val="center"/>
              <w:rPr>
                <w:rFonts w:asciiTheme="minorHAnsi" w:hAnsiTheme="minorHAnsi" w:cstheme="minorHAnsi"/>
                <w:spacing w:val="-2"/>
                <w:sz w:val="20"/>
              </w:rPr>
            </w:pPr>
            <w:r w:rsidRPr="0029718F">
              <w:rPr>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23568A" w:rsidRDefault="005D759A" w:rsidP="005D759A">
            <w:pPr>
              <w:jc w:val="left"/>
              <w:rPr>
                <w:rFonts w:asciiTheme="minorHAnsi" w:hAnsiTheme="minorHAnsi" w:cstheme="minorHAnsi"/>
                <w:spacing w:val="-2"/>
                <w:sz w:val="20"/>
              </w:rPr>
            </w:pPr>
            <w:r w:rsidRPr="0023568A">
              <w:rPr>
                <w:sz w:val="20"/>
              </w:rPr>
              <w:t>Josipa Strossmayera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8</w:t>
            </w:r>
          </w:p>
        </w:tc>
      </w:tr>
      <w:tr w:rsidR="005D759A" w:rsidRPr="00760AB7" w:rsidTr="005D759A">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760AB7" w:rsidRDefault="005D759A" w:rsidP="005D759A">
            <w:pPr>
              <w:jc w:val="center"/>
              <w:rPr>
                <w:rFonts w:asciiTheme="minorHAnsi" w:hAnsiTheme="minorHAnsi" w:cstheme="minorHAnsi"/>
                <w:spacing w:val="-2"/>
                <w:sz w:val="20"/>
              </w:rPr>
            </w:pPr>
            <w:r w:rsidRPr="0029718F">
              <w:rPr>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23568A" w:rsidRDefault="005D759A" w:rsidP="005D759A">
            <w:pPr>
              <w:jc w:val="left"/>
              <w:rPr>
                <w:rFonts w:asciiTheme="minorHAnsi" w:hAnsiTheme="minorHAnsi" w:cstheme="minorHAnsi"/>
                <w:spacing w:val="-2"/>
                <w:sz w:val="20"/>
              </w:rPr>
            </w:pPr>
            <w:r w:rsidRPr="0023568A">
              <w:rPr>
                <w:sz w:val="20"/>
              </w:rPr>
              <w:t>Kalnička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4 – 5</w:t>
            </w:r>
          </w:p>
        </w:tc>
      </w:tr>
      <w:tr w:rsidR="005D759A" w:rsidRPr="00760AB7" w:rsidTr="005D759A">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760AB7" w:rsidRDefault="005D759A" w:rsidP="005D759A">
            <w:pPr>
              <w:jc w:val="center"/>
              <w:rPr>
                <w:rFonts w:asciiTheme="minorHAnsi" w:hAnsiTheme="minorHAnsi" w:cstheme="minorHAnsi"/>
                <w:spacing w:val="-2"/>
                <w:sz w:val="20"/>
              </w:rPr>
            </w:pPr>
            <w:r w:rsidRPr="0029718F">
              <w:rPr>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23568A" w:rsidRDefault="005D759A" w:rsidP="005D759A">
            <w:pPr>
              <w:jc w:val="left"/>
              <w:rPr>
                <w:rFonts w:asciiTheme="minorHAnsi" w:hAnsiTheme="minorHAnsi" w:cstheme="minorHAnsi"/>
                <w:spacing w:val="-2"/>
                <w:sz w:val="20"/>
              </w:rPr>
            </w:pPr>
            <w:r w:rsidRPr="0023568A">
              <w:rPr>
                <w:sz w:val="20"/>
              </w:rPr>
              <w:t>Kalnička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8</w:t>
            </w:r>
          </w:p>
        </w:tc>
      </w:tr>
      <w:tr w:rsidR="005D759A" w:rsidRPr="00760AB7" w:rsidTr="005D759A">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760AB7" w:rsidRDefault="005D759A" w:rsidP="005D759A">
            <w:pPr>
              <w:jc w:val="center"/>
              <w:rPr>
                <w:rFonts w:asciiTheme="minorHAnsi" w:hAnsiTheme="minorHAnsi" w:cstheme="minorHAnsi"/>
                <w:spacing w:val="-2"/>
                <w:sz w:val="20"/>
              </w:rPr>
            </w:pPr>
            <w:r w:rsidRPr="0029718F">
              <w:rPr>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23568A" w:rsidRDefault="005D759A" w:rsidP="005D759A">
            <w:pPr>
              <w:jc w:val="left"/>
              <w:rPr>
                <w:rFonts w:asciiTheme="minorHAnsi" w:hAnsiTheme="minorHAnsi" w:cstheme="minorHAnsi"/>
                <w:spacing w:val="-2"/>
                <w:sz w:val="20"/>
              </w:rPr>
            </w:pPr>
            <w:r w:rsidRPr="0023568A">
              <w:rPr>
                <w:rFonts w:asciiTheme="minorHAnsi" w:hAnsiTheme="minorHAnsi" w:cstheme="minorHAnsi"/>
                <w:spacing w:val="-2"/>
                <w:sz w:val="20"/>
              </w:rPr>
              <w:t>Kalnička ulica (na križanju s ulicom Bana Jelačića)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18/20</w:t>
            </w:r>
          </w:p>
        </w:tc>
      </w:tr>
      <w:tr w:rsidR="005D759A" w:rsidRPr="00760AB7" w:rsidTr="005D759A">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760AB7" w:rsidRDefault="005D759A" w:rsidP="005D759A">
            <w:pPr>
              <w:jc w:val="center"/>
              <w:rPr>
                <w:rFonts w:asciiTheme="minorHAnsi" w:hAnsiTheme="minorHAnsi" w:cstheme="minorHAnsi"/>
                <w:spacing w:val="-2"/>
                <w:sz w:val="20"/>
              </w:rPr>
            </w:pPr>
            <w:r w:rsidRPr="0029718F">
              <w:rPr>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23568A" w:rsidRDefault="005D759A" w:rsidP="005D759A">
            <w:pPr>
              <w:jc w:val="left"/>
              <w:rPr>
                <w:rFonts w:asciiTheme="minorHAnsi" w:hAnsiTheme="minorHAnsi" w:cstheme="minorHAnsi"/>
                <w:spacing w:val="-2"/>
                <w:sz w:val="20"/>
              </w:rPr>
            </w:pPr>
            <w:r w:rsidRPr="0023568A">
              <w:rPr>
                <w:sz w:val="20"/>
              </w:rPr>
              <w:t>Kardinala Alojzija Stepinca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2</w:t>
            </w:r>
          </w:p>
        </w:tc>
      </w:tr>
      <w:tr w:rsidR="005D759A" w:rsidRPr="00760AB7" w:rsidTr="005D759A">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760AB7" w:rsidRDefault="005D759A" w:rsidP="005D759A">
            <w:pPr>
              <w:jc w:val="center"/>
              <w:rPr>
                <w:rFonts w:asciiTheme="minorHAnsi" w:hAnsiTheme="minorHAnsi" w:cstheme="minorHAnsi"/>
                <w:spacing w:val="-2"/>
                <w:sz w:val="20"/>
              </w:rPr>
            </w:pPr>
            <w:r w:rsidRPr="0029718F">
              <w:rPr>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23568A" w:rsidRDefault="005D759A" w:rsidP="005D759A">
            <w:pPr>
              <w:jc w:val="left"/>
              <w:rPr>
                <w:rFonts w:asciiTheme="minorHAnsi" w:hAnsiTheme="minorHAnsi" w:cstheme="minorHAnsi"/>
                <w:spacing w:val="-2"/>
                <w:sz w:val="20"/>
              </w:rPr>
            </w:pPr>
            <w:r w:rsidRPr="0023568A">
              <w:rPr>
                <w:sz w:val="20"/>
              </w:rPr>
              <w:t>Kardinala Alojzija Stepinca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6</w:t>
            </w:r>
          </w:p>
        </w:tc>
      </w:tr>
      <w:tr w:rsidR="005D759A" w:rsidRPr="00760AB7" w:rsidTr="005D759A">
        <w:trPr>
          <w:trHeight w:val="141"/>
        </w:trPr>
        <w:tc>
          <w:tcPr>
            <w:tcW w:w="703" w:type="dxa"/>
            <w:vAlign w:val="center"/>
          </w:tcPr>
          <w:p w:rsidR="005D759A" w:rsidRPr="00204416" w:rsidRDefault="005D759A" w:rsidP="00F9102D">
            <w:pPr>
              <w:pStyle w:val="Odlomakpopisa"/>
              <w:numPr>
                <w:ilvl w:val="0"/>
                <w:numId w:val="48"/>
              </w:numPr>
              <w:spacing w:after="0" w:line="240" w:lineRule="auto"/>
              <w:jc w:val="center"/>
              <w:rPr>
                <w:rFonts w:asciiTheme="minorHAnsi" w:hAnsiTheme="minorHAnsi" w:cstheme="minorHAnsi"/>
                <w:sz w:val="20"/>
                <w:lang w:eastAsia="zh-CN"/>
              </w:rPr>
            </w:pPr>
          </w:p>
        </w:tc>
        <w:tc>
          <w:tcPr>
            <w:tcW w:w="872" w:type="dxa"/>
            <w:vAlign w:val="center"/>
          </w:tcPr>
          <w:p w:rsidR="005D759A" w:rsidRPr="00760AB7" w:rsidRDefault="005D759A" w:rsidP="005D759A">
            <w:pPr>
              <w:jc w:val="center"/>
              <w:rPr>
                <w:rFonts w:asciiTheme="minorHAnsi" w:hAnsiTheme="minorHAnsi" w:cstheme="minorHAnsi"/>
                <w:spacing w:val="-2"/>
                <w:sz w:val="20"/>
              </w:rPr>
            </w:pPr>
            <w:r w:rsidRPr="0029718F">
              <w:rPr>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23568A" w:rsidRDefault="005D759A" w:rsidP="005D759A">
            <w:pPr>
              <w:jc w:val="left"/>
              <w:rPr>
                <w:rFonts w:asciiTheme="minorHAnsi" w:hAnsiTheme="minorHAnsi" w:cstheme="minorHAnsi"/>
                <w:spacing w:val="-2"/>
                <w:sz w:val="20"/>
              </w:rPr>
            </w:pPr>
            <w:r w:rsidRPr="0023568A">
              <w:rPr>
                <w:sz w:val="20"/>
              </w:rPr>
              <w:t>Kardinala Franje Kuharića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14</w:t>
            </w:r>
          </w:p>
        </w:tc>
      </w:tr>
      <w:tr w:rsidR="005D759A" w:rsidRPr="00760AB7" w:rsidTr="005D759A">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760AB7" w:rsidRDefault="005D759A" w:rsidP="005D759A">
            <w:pPr>
              <w:jc w:val="center"/>
              <w:rPr>
                <w:rFonts w:asciiTheme="minorHAnsi" w:hAnsiTheme="minorHAnsi" w:cstheme="minorHAnsi"/>
                <w:spacing w:val="-2"/>
                <w:sz w:val="20"/>
              </w:rPr>
            </w:pPr>
            <w:r w:rsidRPr="0029718F">
              <w:rPr>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23568A" w:rsidRDefault="005D759A" w:rsidP="005D759A">
            <w:pPr>
              <w:jc w:val="left"/>
              <w:rPr>
                <w:rFonts w:asciiTheme="minorHAnsi" w:hAnsiTheme="minorHAnsi" w:cstheme="minorHAnsi"/>
                <w:spacing w:val="-2"/>
                <w:sz w:val="20"/>
              </w:rPr>
            </w:pPr>
            <w:r w:rsidRPr="0023568A">
              <w:rPr>
                <w:sz w:val="20"/>
              </w:rPr>
              <w:t>Kardinala Franje Kuharića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2</w:t>
            </w:r>
          </w:p>
        </w:tc>
      </w:tr>
      <w:tr w:rsidR="005D759A" w:rsidRPr="00760AB7" w:rsidTr="005D759A">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760AB7" w:rsidRDefault="005D759A" w:rsidP="005D759A">
            <w:pPr>
              <w:jc w:val="center"/>
              <w:rPr>
                <w:rFonts w:asciiTheme="minorHAnsi" w:hAnsiTheme="minorHAnsi" w:cstheme="minorHAnsi"/>
                <w:spacing w:val="-2"/>
                <w:sz w:val="20"/>
              </w:rPr>
            </w:pPr>
            <w:r w:rsidRPr="0029718F">
              <w:rPr>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23568A" w:rsidRDefault="005D759A" w:rsidP="005D759A">
            <w:pPr>
              <w:jc w:val="left"/>
              <w:rPr>
                <w:rFonts w:asciiTheme="minorHAnsi" w:hAnsiTheme="minorHAnsi" w:cstheme="minorHAnsi"/>
                <w:spacing w:val="-2"/>
                <w:sz w:val="20"/>
              </w:rPr>
            </w:pPr>
            <w:r w:rsidRPr="0023568A">
              <w:rPr>
                <w:sz w:val="20"/>
              </w:rPr>
              <w:t>Kardinala Franje Kuharića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4</w:t>
            </w:r>
          </w:p>
        </w:tc>
      </w:tr>
      <w:tr w:rsidR="005D759A" w:rsidRPr="00760AB7" w:rsidTr="005D759A">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760AB7" w:rsidRDefault="005D759A" w:rsidP="005D759A">
            <w:pPr>
              <w:jc w:val="center"/>
              <w:rPr>
                <w:rFonts w:asciiTheme="minorHAnsi" w:hAnsiTheme="minorHAnsi" w:cstheme="minorHAnsi"/>
                <w:spacing w:val="-2"/>
                <w:sz w:val="20"/>
              </w:rPr>
            </w:pPr>
            <w:r w:rsidRPr="0029718F">
              <w:rPr>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23568A" w:rsidRDefault="005D759A" w:rsidP="005D759A">
            <w:pPr>
              <w:jc w:val="left"/>
              <w:rPr>
                <w:rFonts w:asciiTheme="minorHAnsi" w:hAnsiTheme="minorHAnsi" w:cstheme="minorHAnsi"/>
                <w:spacing w:val="-2"/>
                <w:sz w:val="20"/>
              </w:rPr>
            </w:pPr>
            <w:r w:rsidRPr="0023568A">
              <w:rPr>
                <w:rFonts w:asciiTheme="minorHAnsi" w:hAnsiTheme="minorHAnsi" w:cstheme="minorHAnsi"/>
                <w:spacing w:val="-2"/>
                <w:sz w:val="20"/>
              </w:rPr>
              <w:t>Kolodvorska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/6</w:t>
            </w:r>
          </w:p>
        </w:tc>
      </w:tr>
      <w:tr w:rsidR="005D759A" w:rsidRPr="00760AB7" w:rsidTr="005D759A">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760AB7" w:rsidRDefault="005D759A" w:rsidP="005D759A">
            <w:pPr>
              <w:jc w:val="center"/>
              <w:rPr>
                <w:rFonts w:asciiTheme="minorHAnsi" w:hAnsiTheme="minorHAnsi" w:cstheme="minorHAnsi"/>
                <w:spacing w:val="-2"/>
                <w:sz w:val="20"/>
              </w:rPr>
            </w:pPr>
            <w:r w:rsidRPr="0029718F">
              <w:rPr>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23568A" w:rsidRDefault="005D759A" w:rsidP="005D759A">
            <w:pPr>
              <w:jc w:val="left"/>
              <w:rPr>
                <w:rFonts w:asciiTheme="minorHAnsi" w:hAnsiTheme="minorHAnsi" w:cstheme="minorHAnsi"/>
                <w:spacing w:val="-2"/>
                <w:sz w:val="20"/>
              </w:rPr>
            </w:pPr>
            <w:r w:rsidRPr="0023568A">
              <w:rPr>
                <w:rFonts w:asciiTheme="minorHAnsi" w:hAnsiTheme="minorHAnsi" w:cstheme="minorHAnsi"/>
                <w:spacing w:val="-2"/>
                <w:sz w:val="20"/>
              </w:rPr>
              <w:t>Kolodvorska ulica (na križanju sa Varaždinskom ulicom)</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6</w:t>
            </w:r>
          </w:p>
        </w:tc>
      </w:tr>
      <w:tr w:rsidR="005D759A" w:rsidRPr="00760AB7" w:rsidTr="006702D8">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tcPr>
          <w:p w:rsidR="005D759A" w:rsidRPr="00760AB7" w:rsidRDefault="005D759A" w:rsidP="005D759A">
            <w:pPr>
              <w:jc w:val="center"/>
              <w:rPr>
                <w:rFonts w:asciiTheme="minorHAnsi" w:hAnsiTheme="minorHAnsi" w:cstheme="minorHAnsi"/>
                <w:spacing w:val="-2"/>
                <w:sz w:val="20"/>
              </w:rPr>
            </w:pPr>
            <w:r w:rsidRPr="00E3404F">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23568A" w:rsidRDefault="005D759A" w:rsidP="005D759A">
            <w:pPr>
              <w:jc w:val="left"/>
              <w:rPr>
                <w:rFonts w:asciiTheme="minorHAnsi" w:hAnsiTheme="minorHAnsi" w:cstheme="minorHAnsi"/>
                <w:spacing w:val="-2"/>
                <w:sz w:val="20"/>
              </w:rPr>
            </w:pPr>
            <w:r w:rsidRPr="0023568A">
              <w:rPr>
                <w:sz w:val="20"/>
              </w:rPr>
              <w:t>Koprivnička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5</w:t>
            </w:r>
          </w:p>
        </w:tc>
      </w:tr>
      <w:tr w:rsidR="005D759A" w:rsidRPr="00760AB7" w:rsidTr="006702D8">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tcPr>
          <w:p w:rsidR="005D759A" w:rsidRPr="00760AB7" w:rsidRDefault="005D759A" w:rsidP="005D759A">
            <w:pPr>
              <w:jc w:val="center"/>
              <w:rPr>
                <w:rFonts w:asciiTheme="minorHAnsi" w:hAnsiTheme="minorHAnsi" w:cstheme="minorHAnsi"/>
                <w:spacing w:val="-2"/>
                <w:sz w:val="20"/>
              </w:rPr>
            </w:pPr>
            <w:r w:rsidRPr="00E3404F">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23568A" w:rsidRDefault="005D759A" w:rsidP="005D759A">
            <w:pPr>
              <w:jc w:val="left"/>
              <w:rPr>
                <w:rFonts w:asciiTheme="minorHAnsi" w:hAnsiTheme="minorHAnsi" w:cstheme="minorHAnsi"/>
                <w:spacing w:val="-2"/>
                <w:sz w:val="20"/>
              </w:rPr>
            </w:pPr>
            <w:r w:rsidRPr="0023568A">
              <w:rPr>
                <w:sz w:val="20"/>
              </w:rPr>
              <w:t>Koprivnička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21</w:t>
            </w:r>
          </w:p>
        </w:tc>
      </w:tr>
      <w:tr w:rsidR="005D759A" w:rsidRPr="00760AB7" w:rsidTr="006702D8">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tcPr>
          <w:p w:rsidR="005D759A" w:rsidRPr="00760AB7" w:rsidRDefault="005D759A" w:rsidP="005D759A">
            <w:pPr>
              <w:jc w:val="center"/>
              <w:rPr>
                <w:rFonts w:asciiTheme="minorHAnsi" w:hAnsiTheme="minorHAnsi" w:cstheme="minorHAnsi"/>
                <w:spacing w:val="-2"/>
                <w:sz w:val="20"/>
              </w:rPr>
            </w:pPr>
            <w:r w:rsidRPr="00E3404F">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23568A" w:rsidRDefault="005D759A" w:rsidP="005D759A">
            <w:pPr>
              <w:jc w:val="left"/>
              <w:rPr>
                <w:rFonts w:asciiTheme="minorHAnsi" w:hAnsiTheme="minorHAnsi" w:cstheme="minorHAnsi"/>
                <w:spacing w:val="-2"/>
                <w:sz w:val="20"/>
              </w:rPr>
            </w:pPr>
            <w:r w:rsidRPr="0023568A">
              <w:rPr>
                <w:sz w:val="20"/>
              </w:rPr>
              <w:t>Koprivnička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23</w:t>
            </w:r>
          </w:p>
        </w:tc>
      </w:tr>
      <w:tr w:rsidR="005D759A" w:rsidRPr="00760AB7" w:rsidTr="006702D8">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tcPr>
          <w:p w:rsidR="005D759A" w:rsidRPr="00760AB7" w:rsidRDefault="005D759A" w:rsidP="005D759A">
            <w:pPr>
              <w:jc w:val="center"/>
              <w:rPr>
                <w:rFonts w:asciiTheme="minorHAnsi" w:hAnsiTheme="minorHAnsi" w:cstheme="minorHAnsi"/>
                <w:spacing w:val="-2"/>
                <w:sz w:val="20"/>
              </w:rPr>
            </w:pPr>
            <w:r w:rsidRPr="00E3404F">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23568A" w:rsidRDefault="005D759A" w:rsidP="005D759A">
            <w:pPr>
              <w:jc w:val="left"/>
              <w:rPr>
                <w:rFonts w:asciiTheme="minorHAnsi" w:hAnsiTheme="minorHAnsi" w:cstheme="minorHAnsi"/>
                <w:spacing w:val="-2"/>
                <w:sz w:val="20"/>
              </w:rPr>
            </w:pPr>
            <w:r w:rsidRPr="0023568A">
              <w:rPr>
                <w:sz w:val="20"/>
              </w:rPr>
              <w:t>Koprivnička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38</w:t>
            </w:r>
          </w:p>
        </w:tc>
      </w:tr>
      <w:tr w:rsidR="005D759A" w:rsidRPr="00760AB7" w:rsidTr="006702D8">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tcPr>
          <w:p w:rsidR="005D759A" w:rsidRPr="00760AB7" w:rsidRDefault="005D759A" w:rsidP="005D759A">
            <w:pPr>
              <w:jc w:val="center"/>
              <w:rPr>
                <w:rFonts w:asciiTheme="minorHAnsi" w:hAnsiTheme="minorHAnsi" w:cstheme="minorHAnsi"/>
                <w:spacing w:val="-2"/>
                <w:sz w:val="20"/>
              </w:rPr>
            </w:pPr>
            <w:r w:rsidRPr="00E3404F">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23568A" w:rsidRDefault="005D759A" w:rsidP="005D759A">
            <w:pPr>
              <w:jc w:val="left"/>
              <w:rPr>
                <w:rFonts w:asciiTheme="minorHAnsi" w:hAnsiTheme="minorHAnsi" w:cstheme="minorHAnsi"/>
                <w:spacing w:val="-2"/>
                <w:sz w:val="20"/>
              </w:rPr>
            </w:pPr>
            <w:r w:rsidRPr="0023568A">
              <w:rPr>
                <w:sz w:val="20"/>
              </w:rPr>
              <w:t>Koprivnička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2</w:t>
            </w:r>
          </w:p>
        </w:tc>
      </w:tr>
      <w:tr w:rsidR="005D759A" w:rsidRPr="00760AB7" w:rsidTr="006702D8">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tcPr>
          <w:p w:rsidR="005D759A" w:rsidRPr="00760AB7" w:rsidRDefault="005D759A" w:rsidP="005D759A">
            <w:pPr>
              <w:jc w:val="center"/>
              <w:rPr>
                <w:rFonts w:asciiTheme="minorHAnsi" w:hAnsiTheme="minorHAnsi" w:cstheme="minorHAnsi"/>
                <w:spacing w:val="-2"/>
                <w:sz w:val="20"/>
              </w:rPr>
            </w:pPr>
            <w:r w:rsidRPr="00E3404F">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23568A" w:rsidRDefault="005D759A" w:rsidP="005D759A">
            <w:pPr>
              <w:jc w:val="left"/>
              <w:rPr>
                <w:rFonts w:asciiTheme="minorHAnsi" w:hAnsiTheme="minorHAnsi" w:cstheme="minorHAnsi"/>
                <w:spacing w:val="-2"/>
                <w:sz w:val="20"/>
              </w:rPr>
            </w:pPr>
            <w:r w:rsidRPr="0023568A">
              <w:rPr>
                <w:sz w:val="20"/>
              </w:rPr>
              <w:t>Koprivnička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2</w:t>
            </w:r>
          </w:p>
        </w:tc>
      </w:tr>
      <w:tr w:rsidR="005D759A" w:rsidRPr="00760AB7" w:rsidTr="006702D8">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tcPr>
          <w:p w:rsidR="005D759A" w:rsidRPr="00760AB7" w:rsidRDefault="005D759A" w:rsidP="005D759A">
            <w:pPr>
              <w:jc w:val="center"/>
              <w:rPr>
                <w:rFonts w:asciiTheme="minorHAnsi" w:hAnsiTheme="minorHAnsi" w:cstheme="minorHAnsi"/>
                <w:spacing w:val="-2"/>
                <w:sz w:val="20"/>
              </w:rPr>
            </w:pPr>
            <w:r w:rsidRPr="00E3404F">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23568A" w:rsidRDefault="005D759A" w:rsidP="005D759A">
            <w:pPr>
              <w:jc w:val="left"/>
              <w:rPr>
                <w:rFonts w:asciiTheme="minorHAnsi" w:hAnsiTheme="minorHAnsi" w:cstheme="minorHAnsi"/>
                <w:spacing w:val="-2"/>
                <w:sz w:val="20"/>
              </w:rPr>
            </w:pPr>
            <w:r w:rsidRPr="0023568A">
              <w:rPr>
                <w:sz w:val="20"/>
              </w:rPr>
              <w:t>Koprivnička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19</w:t>
            </w:r>
          </w:p>
        </w:tc>
      </w:tr>
      <w:tr w:rsidR="005D759A" w:rsidRPr="00760AB7" w:rsidTr="006702D8">
        <w:trPr>
          <w:trHeight w:val="141"/>
        </w:trPr>
        <w:tc>
          <w:tcPr>
            <w:tcW w:w="703" w:type="dxa"/>
            <w:vAlign w:val="center"/>
          </w:tcPr>
          <w:p w:rsidR="005D759A" w:rsidRPr="00204416" w:rsidRDefault="005D759A" w:rsidP="00F9102D">
            <w:pPr>
              <w:pStyle w:val="Odlomakpopisa"/>
              <w:numPr>
                <w:ilvl w:val="0"/>
                <w:numId w:val="48"/>
              </w:numPr>
              <w:spacing w:after="0" w:line="240" w:lineRule="auto"/>
              <w:rPr>
                <w:rFonts w:asciiTheme="minorHAnsi" w:hAnsiTheme="minorHAnsi" w:cstheme="minorHAnsi"/>
                <w:sz w:val="20"/>
                <w:lang w:eastAsia="zh-CN"/>
              </w:rPr>
            </w:pPr>
          </w:p>
        </w:tc>
        <w:tc>
          <w:tcPr>
            <w:tcW w:w="872" w:type="dxa"/>
          </w:tcPr>
          <w:p w:rsidR="005D759A" w:rsidRPr="00760AB7" w:rsidRDefault="005D759A" w:rsidP="005D759A">
            <w:pPr>
              <w:jc w:val="center"/>
              <w:rPr>
                <w:rFonts w:asciiTheme="minorHAnsi" w:hAnsiTheme="minorHAnsi" w:cstheme="minorHAnsi"/>
                <w:spacing w:val="-2"/>
                <w:sz w:val="20"/>
              </w:rPr>
            </w:pPr>
            <w:r w:rsidRPr="00E3404F">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23568A" w:rsidRDefault="005D759A" w:rsidP="005D759A">
            <w:pPr>
              <w:jc w:val="left"/>
              <w:rPr>
                <w:rFonts w:asciiTheme="minorHAnsi" w:hAnsiTheme="minorHAnsi" w:cstheme="minorHAnsi"/>
                <w:spacing w:val="-2"/>
                <w:sz w:val="20"/>
              </w:rPr>
            </w:pPr>
            <w:r w:rsidRPr="0023568A">
              <w:rPr>
                <w:sz w:val="20"/>
              </w:rPr>
              <w:t>Koprivnička ulica</w:t>
            </w:r>
          </w:p>
        </w:tc>
        <w:tc>
          <w:tcPr>
            <w:tcW w:w="1275" w:type="dxa"/>
            <w:vAlign w:val="center"/>
          </w:tcPr>
          <w:p w:rsidR="005D759A" w:rsidRPr="00760AB7" w:rsidRDefault="005D759A" w:rsidP="005D759A">
            <w:pPr>
              <w:jc w:val="center"/>
              <w:rPr>
                <w:rFonts w:asciiTheme="minorHAnsi" w:hAnsiTheme="minorHAnsi" w:cstheme="minorHAnsi"/>
                <w:sz w:val="20"/>
              </w:rPr>
            </w:pPr>
            <w:r w:rsidRPr="009453A6">
              <w:rPr>
                <w:rFonts w:asciiTheme="minorHAnsi" w:hAnsiTheme="minorHAnsi" w:cstheme="minorHAnsi"/>
                <w:sz w:val="20"/>
              </w:rPr>
              <w:t>19A/1 /</w:t>
            </w:r>
            <w:r>
              <w:rPr>
                <w:rFonts w:asciiTheme="minorHAnsi" w:hAnsiTheme="minorHAnsi" w:cstheme="minorHAnsi"/>
                <w:sz w:val="20"/>
              </w:rPr>
              <w:t xml:space="preserve"> </w:t>
            </w:r>
            <w:r w:rsidRPr="009453A6">
              <w:rPr>
                <w:rFonts w:asciiTheme="minorHAnsi" w:hAnsiTheme="minorHAnsi" w:cstheme="minorHAnsi"/>
                <w:sz w:val="20"/>
              </w:rPr>
              <w:t>17D</w:t>
            </w:r>
          </w:p>
        </w:tc>
      </w:tr>
      <w:tr w:rsidR="005D759A" w:rsidRPr="00760AB7" w:rsidTr="006702D8">
        <w:trPr>
          <w:trHeight w:val="141"/>
        </w:trPr>
        <w:tc>
          <w:tcPr>
            <w:tcW w:w="703" w:type="dxa"/>
            <w:vAlign w:val="center"/>
          </w:tcPr>
          <w:p w:rsidR="005D759A" w:rsidRPr="00204416" w:rsidRDefault="005D759A" w:rsidP="00F9102D">
            <w:pPr>
              <w:pStyle w:val="Odlomakpopisa"/>
              <w:numPr>
                <w:ilvl w:val="0"/>
                <w:numId w:val="48"/>
              </w:numPr>
              <w:spacing w:after="0" w:line="240" w:lineRule="auto"/>
              <w:jc w:val="center"/>
              <w:rPr>
                <w:rFonts w:asciiTheme="minorHAnsi" w:hAnsiTheme="minorHAnsi" w:cstheme="minorHAnsi"/>
                <w:sz w:val="20"/>
                <w:lang w:eastAsia="zh-CN"/>
              </w:rPr>
            </w:pPr>
          </w:p>
        </w:tc>
        <w:tc>
          <w:tcPr>
            <w:tcW w:w="872" w:type="dxa"/>
          </w:tcPr>
          <w:p w:rsidR="005D759A" w:rsidRPr="00760AB7" w:rsidRDefault="005D759A" w:rsidP="005D759A">
            <w:pPr>
              <w:jc w:val="center"/>
              <w:rPr>
                <w:rFonts w:asciiTheme="minorHAnsi" w:hAnsiTheme="minorHAnsi" w:cstheme="minorHAnsi"/>
                <w:spacing w:val="-2"/>
                <w:sz w:val="20"/>
              </w:rPr>
            </w:pPr>
            <w:r w:rsidRPr="00E3404F">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23568A" w:rsidRDefault="005D759A" w:rsidP="005D759A">
            <w:pPr>
              <w:jc w:val="left"/>
              <w:rPr>
                <w:rFonts w:asciiTheme="minorHAnsi" w:hAnsiTheme="minorHAnsi" w:cstheme="minorHAnsi"/>
                <w:spacing w:val="-2"/>
                <w:sz w:val="20"/>
              </w:rPr>
            </w:pPr>
            <w:r w:rsidRPr="0023568A">
              <w:rPr>
                <w:sz w:val="20"/>
              </w:rPr>
              <w:t>Koprivnička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 xml:space="preserve">17B/25 </w:t>
            </w:r>
          </w:p>
        </w:tc>
      </w:tr>
      <w:tr w:rsidR="005D759A" w:rsidRPr="00760AB7" w:rsidTr="006702D8">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tcPr>
          <w:p w:rsidR="005D759A" w:rsidRPr="00760AB7" w:rsidRDefault="005D759A" w:rsidP="005D759A">
            <w:pPr>
              <w:jc w:val="center"/>
              <w:rPr>
                <w:rFonts w:asciiTheme="minorHAnsi" w:hAnsiTheme="minorHAnsi" w:cstheme="minorHAnsi"/>
                <w:spacing w:val="-2"/>
                <w:sz w:val="20"/>
              </w:rPr>
            </w:pPr>
            <w:r w:rsidRPr="00E3404F">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23568A" w:rsidRDefault="005D759A" w:rsidP="005D759A">
            <w:pPr>
              <w:jc w:val="left"/>
              <w:rPr>
                <w:rFonts w:asciiTheme="minorHAnsi" w:hAnsiTheme="minorHAnsi" w:cstheme="minorHAnsi"/>
                <w:spacing w:val="-2"/>
                <w:sz w:val="20"/>
              </w:rPr>
            </w:pPr>
            <w:r w:rsidRPr="0023568A">
              <w:rPr>
                <w:sz w:val="20"/>
              </w:rPr>
              <w:t>Koprivnička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19 – 19A</w:t>
            </w:r>
          </w:p>
        </w:tc>
      </w:tr>
      <w:tr w:rsidR="005D759A" w:rsidRPr="00760AB7" w:rsidTr="006702D8">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tcPr>
          <w:p w:rsidR="005D759A" w:rsidRPr="00760AB7" w:rsidRDefault="005D759A" w:rsidP="005D759A">
            <w:pPr>
              <w:jc w:val="center"/>
              <w:rPr>
                <w:rFonts w:asciiTheme="minorHAnsi" w:hAnsiTheme="minorHAnsi" w:cstheme="minorHAnsi"/>
                <w:spacing w:val="-2"/>
                <w:sz w:val="20"/>
              </w:rPr>
            </w:pPr>
            <w:r w:rsidRPr="00E3404F">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23568A" w:rsidRDefault="005D759A" w:rsidP="005D759A">
            <w:pPr>
              <w:jc w:val="left"/>
              <w:rPr>
                <w:rFonts w:asciiTheme="minorHAnsi" w:hAnsiTheme="minorHAnsi" w:cstheme="minorHAnsi"/>
                <w:spacing w:val="-2"/>
                <w:sz w:val="20"/>
              </w:rPr>
            </w:pPr>
            <w:r w:rsidRPr="0023568A">
              <w:rPr>
                <w:sz w:val="20"/>
              </w:rPr>
              <w:t>Koprivnička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19A</w:t>
            </w:r>
          </w:p>
        </w:tc>
      </w:tr>
      <w:tr w:rsidR="005D759A" w:rsidRPr="00760AB7" w:rsidTr="006702D8">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tcPr>
          <w:p w:rsidR="005D759A" w:rsidRPr="00760AB7" w:rsidRDefault="005D759A" w:rsidP="005D759A">
            <w:pPr>
              <w:jc w:val="center"/>
              <w:rPr>
                <w:rFonts w:asciiTheme="minorHAnsi" w:hAnsiTheme="minorHAnsi" w:cstheme="minorHAnsi"/>
                <w:spacing w:val="-2"/>
                <w:sz w:val="20"/>
              </w:rPr>
            </w:pPr>
            <w:r w:rsidRPr="00E3404F">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23568A" w:rsidRDefault="005D759A" w:rsidP="005D759A">
            <w:pPr>
              <w:jc w:val="left"/>
              <w:rPr>
                <w:rFonts w:asciiTheme="minorHAnsi" w:hAnsiTheme="minorHAnsi" w:cstheme="minorHAnsi"/>
                <w:spacing w:val="-2"/>
                <w:sz w:val="20"/>
              </w:rPr>
            </w:pPr>
            <w:r w:rsidRPr="0023568A">
              <w:rPr>
                <w:sz w:val="20"/>
              </w:rPr>
              <w:t>Koprivnička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19B</w:t>
            </w:r>
          </w:p>
        </w:tc>
      </w:tr>
      <w:tr w:rsidR="005D759A" w:rsidRPr="00760AB7" w:rsidTr="006702D8">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tcPr>
          <w:p w:rsidR="005D759A" w:rsidRPr="00760AB7" w:rsidRDefault="005D759A" w:rsidP="005D759A">
            <w:pPr>
              <w:jc w:val="center"/>
              <w:rPr>
                <w:rFonts w:asciiTheme="minorHAnsi" w:hAnsiTheme="minorHAnsi" w:cstheme="minorHAnsi"/>
                <w:spacing w:val="-2"/>
                <w:sz w:val="20"/>
              </w:rPr>
            </w:pPr>
            <w:r w:rsidRPr="00E3404F">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23568A" w:rsidRDefault="005D759A" w:rsidP="005D759A">
            <w:pPr>
              <w:jc w:val="left"/>
              <w:rPr>
                <w:rFonts w:asciiTheme="minorHAnsi" w:hAnsiTheme="minorHAnsi" w:cstheme="minorHAnsi"/>
                <w:spacing w:val="-2"/>
                <w:sz w:val="20"/>
              </w:rPr>
            </w:pPr>
            <w:r w:rsidRPr="0023568A">
              <w:rPr>
                <w:sz w:val="20"/>
              </w:rPr>
              <w:t>Koprivnička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 xml:space="preserve">36 – 38 </w:t>
            </w:r>
          </w:p>
        </w:tc>
      </w:tr>
      <w:tr w:rsidR="005D759A" w:rsidRPr="00760AB7" w:rsidTr="006702D8">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tcPr>
          <w:p w:rsidR="005D759A" w:rsidRPr="00760AB7" w:rsidRDefault="005D759A" w:rsidP="005D759A">
            <w:pPr>
              <w:jc w:val="center"/>
              <w:rPr>
                <w:rFonts w:asciiTheme="minorHAnsi" w:hAnsiTheme="minorHAnsi" w:cstheme="minorHAnsi"/>
                <w:spacing w:val="-2"/>
                <w:sz w:val="20"/>
              </w:rPr>
            </w:pPr>
            <w:r w:rsidRPr="00E3404F">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23568A" w:rsidRDefault="005D759A" w:rsidP="005D759A">
            <w:pPr>
              <w:jc w:val="left"/>
              <w:rPr>
                <w:rFonts w:asciiTheme="minorHAnsi" w:hAnsiTheme="minorHAnsi" w:cstheme="minorHAnsi"/>
                <w:spacing w:val="-2"/>
                <w:sz w:val="20"/>
              </w:rPr>
            </w:pPr>
            <w:r w:rsidRPr="0023568A">
              <w:rPr>
                <w:sz w:val="20"/>
              </w:rPr>
              <w:t>Koprivnička ulica</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36A</w:t>
            </w:r>
          </w:p>
        </w:tc>
      </w:tr>
      <w:tr w:rsidR="005D759A" w:rsidRPr="00760AB7" w:rsidTr="006702D8">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tcPr>
          <w:p w:rsidR="005D759A" w:rsidRPr="00760AB7" w:rsidRDefault="005D759A" w:rsidP="005D759A">
            <w:pPr>
              <w:jc w:val="center"/>
              <w:rPr>
                <w:rFonts w:asciiTheme="minorHAnsi" w:hAnsiTheme="minorHAnsi" w:cstheme="minorHAnsi"/>
                <w:spacing w:val="-2"/>
                <w:sz w:val="20"/>
              </w:rPr>
            </w:pPr>
            <w:r w:rsidRPr="00E3404F">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760AB7" w:rsidRDefault="005D759A" w:rsidP="005D759A">
            <w:pPr>
              <w:jc w:val="left"/>
              <w:rPr>
                <w:rFonts w:asciiTheme="minorHAnsi" w:hAnsiTheme="minorHAnsi" w:cstheme="minorHAnsi"/>
                <w:spacing w:val="-2"/>
                <w:sz w:val="20"/>
              </w:rPr>
            </w:pPr>
            <w:r w:rsidRPr="0023568A">
              <w:rPr>
                <w:rFonts w:asciiTheme="minorHAnsi" w:hAnsiTheme="minorHAnsi" w:cstheme="minorHAnsi"/>
                <w:spacing w:val="-2"/>
                <w:sz w:val="20"/>
              </w:rPr>
              <w:t>Lovački put</w:t>
            </w:r>
          </w:p>
        </w:tc>
        <w:tc>
          <w:tcPr>
            <w:tcW w:w="1275" w:type="dxa"/>
            <w:vAlign w:val="center"/>
          </w:tcPr>
          <w:p w:rsidR="005D759A" w:rsidRPr="00760AB7" w:rsidRDefault="005D759A" w:rsidP="005D759A">
            <w:pPr>
              <w:jc w:val="center"/>
              <w:rPr>
                <w:rFonts w:asciiTheme="minorHAnsi" w:hAnsiTheme="minorHAnsi" w:cstheme="minorHAnsi"/>
                <w:sz w:val="20"/>
              </w:rPr>
            </w:pPr>
            <w:r>
              <w:rPr>
                <w:rFonts w:asciiTheme="minorHAnsi" w:hAnsiTheme="minorHAnsi" w:cstheme="minorHAnsi"/>
                <w:sz w:val="20"/>
              </w:rPr>
              <w:t>9</w:t>
            </w:r>
          </w:p>
        </w:tc>
      </w:tr>
      <w:tr w:rsidR="005D759A" w:rsidRPr="00760AB7" w:rsidTr="005D759A">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760AB7" w:rsidRDefault="005D759A" w:rsidP="005D759A">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760AB7" w:rsidRDefault="005D759A" w:rsidP="005D759A">
            <w:pPr>
              <w:jc w:val="left"/>
              <w:rPr>
                <w:rFonts w:asciiTheme="minorHAnsi" w:hAnsiTheme="minorHAnsi" w:cstheme="minorHAnsi"/>
                <w:spacing w:val="-2"/>
                <w:sz w:val="20"/>
              </w:rPr>
            </w:pPr>
            <w:r w:rsidRPr="0023568A">
              <w:rPr>
                <w:rFonts w:asciiTheme="minorHAnsi" w:hAnsiTheme="minorHAnsi" w:cstheme="minorHAnsi"/>
                <w:spacing w:val="-2"/>
                <w:sz w:val="20"/>
              </w:rPr>
              <w:t>Lovački put</w:t>
            </w:r>
          </w:p>
        </w:tc>
        <w:tc>
          <w:tcPr>
            <w:tcW w:w="1275" w:type="dxa"/>
            <w:vAlign w:val="center"/>
          </w:tcPr>
          <w:p w:rsidR="005D759A" w:rsidRDefault="005D759A" w:rsidP="005D759A">
            <w:pPr>
              <w:jc w:val="center"/>
              <w:rPr>
                <w:rFonts w:asciiTheme="minorHAnsi" w:hAnsiTheme="minorHAnsi" w:cstheme="minorHAnsi"/>
                <w:sz w:val="20"/>
              </w:rPr>
            </w:pPr>
            <w:r>
              <w:rPr>
                <w:rFonts w:asciiTheme="minorHAnsi" w:hAnsiTheme="minorHAnsi" w:cstheme="minorHAnsi"/>
                <w:sz w:val="20"/>
              </w:rPr>
              <w:t>3</w:t>
            </w:r>
          </w:p>
        </w:tc>
      </w:tr>
      <w:tr w:rsidR="005D759A" w:rsidRPr="00760AB7" w:rsidTr="00B95E97">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B95E97" w:rsidRDefault="005D759A" w:rsidP="00B95E97">
            <w:pPr>
              <w:jc w:val="center"/>
              <w:rPr>
                <w:rFonts w:asciiTheme="minorHAnsi" w:hAnsiTheme="minorHAnsi" w:cstheme="minorHAnsi"/>
                <w:spacing w:val="-2"/>
                <w:sz w:val="20"/>
              </w:rPr>
            </w:pPr>
            <w:r w:rsidRPr="00B95E97">
              <w:rPr>
                <w:rFonts w:asciiTheme="minorHAnsi" w:hAnsiTheme="minorHAnsi" w:cstheme="minorHAnsi"/>
                <w:spacing w:val="-2"/>
                <w:sz w:val="20"/>
              </w:rPr>
              <w:t>HM</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760AB7" w:rsidRDefault="005D759A" w:rsidP="005D759A">
            <w:pPr>
              <w:jc w:val="left"/>
              <w:rPr>
                <w:rFonts w:asciiTheme="minorHAnsi" w:hAnsiTheme="minorHAnsi" w:cstheme="minorHAnsi"/>
                <w:spacing w:val="-2"/>
                <w:sz w:val="20"/>
              </w:rPr>
            </w:pPr>
            <w:r w:rsidRPr="0023568A">
              <w:rPr>
                <w:rFonts w:asciiTheme="minorHAnsi" w:hAnsiTheme="minorHAnsi" w:cstheme="minorHAnsi"/>
                <w:spacing w:val="-2"/>
                <w:sz w:val="20"/>
              </w:rPr>
              <w:t>Lovački put (iza kbr. 7,</w:t>
            </w:r>
            <w:r>
              <w:rPr>
                <w:rFonts w:asciiTheme="minorHAnsi" w:hAnsiTheme="minorHAnsi" w:cstheme="minorHAnsi"/>
                <w:spacing w:val="-2"/>
                <w:sz w:val="20"/>
              </w:rPr>
              <w:t xml:space="preserve"> </w:t>
            </w:r>
            <w:r w:rsidRPr="0023568A">
              <w:rPr>
                <w:rFonts w:asciiTheme="minorHAnsi" w:hAnsiTheme="minorHAnsi" w:cstheme="minorHAnsi"/>
                <w:spacing w:val="-2"/>
                <w:sz w:val="20"/>
              </w:rPr>
              <w:t>produžetak ul</w:t>
            </w:r>
            <w:r>
              <w:rPr>
                <w:rFonts w:asciiTheme="minorHAnsi" w:hAnsiTheme="minorHAnsi" w:cstheme="minorHAnsi"/>
                <w:spacing w:val="-2"/>
                <w:sz w:val="20"/>
              </w:rPr>
              <w:t xml:space="preserve">ice Bože </w:t>
            </w:r>
            <w:r w:rsidRPr="0023568A">
              <w:rPr>
                <w:rFonts w:asciiTheme="minorHAnsi" w:hAnsiTheme="minorHAnsi" w:cstheme="minorHAnsi"/>
                <w:spacing w:val="-2"/>
                <w:sz w:val="20"/>
              </w:rPr>
              <w:t>Hlasteca)</w:t>
            </w:r>
          </w:p>
        </w:tc>
        <w:tc>
          <w:tcPr>
            <w:tcW w:w="1275" w:type="dxa"/>
            <w:vAlign w:val="center"/>
          </w:tcPr>
          <w:p w:rsidR="005D759A" w:rsidRDefault="005D759A" w:rsidP="005D759A">
            <w:pPr>
              <w:jc w:val="center"/>
              <w:rPr>
                <w:rFonts w:asciiTheme="minorHAnsi" w:hAnsiTheme="minorHAnsi" w:cstheme="minorHAnsi"/>
                <w:sz w:val="20"/>
              </w:rPr>
            </w:pPr>
            <w:r>
              <w:rPr>
                <w:rFonts w:asciiTheme="minorHAnsi" w:hAnsiTheme="minorHAnsi" w:cstheme="minorHAnsi"/>
                <w:sz w:val="20"/>
              </w:rPr>
              <w:t>7</w:t>
            </w:r>
          </w:p>
        </w:tc>
      </w:tr>
      <w:tr w:rsidR="005D759A" w:rsidRPr="00760AB7" w:rsidTr="00B95E97">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B95E97" w:rsidRDefault="00CC6649" w:rsidP="00B95E97">
            <w:pPr>
              <w:jc w:val="center"/>
              <w:rPr>
                <w:rFonts w:asciiTheme="minorHAnsi" w:hAnsiTheme="minorHAnsi" w:cstheme="minorHAnsi"/>
                <w:spacing w:val="-2"/>
                <w:sz w:val="20"/>
              </w:rPr>
            </w:pPr>
            <w:r w:rsidRPr="00B95E97">
              <w:rPr>
                <w:rFonts w:asciiTheme="minorHAnsi" w:hAnsiTheme="minorHAnsi" w:cstheme="minorHAnsi"/>
                <w:spacing w:val="-2"/>
                <w:sz w:val="20"/>
              </w:rPr>
              <w:t>PM</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760AB7" w:rsidRDefault="005D759A" w:rsidP="005D759A">
            <w:pPr>
              <w:jc w:val="left"/>
              <w:rPr>
                <w:rFonts w:asciiTheme="minorHAnsi" w:hAnsiTheme="minorHAnsi" w:cstheme="minorHAnsi"/>
                <w:spacing w:val="-2"/>
                <w:sz w:val="20"/>
              </w:rPr>
            </w:pPr>
            <w:r w:rsidRPr="005D759A">
              <w:rPr>
                <w:rFonts w:asciiTheme="minorHAnsi" w:hAnsiTheme="minorHAnsi" w:cstheme="minorHAnsi"/>
                <w:spacing w:val="-2"/>
                <w:sz w:val="20"/>
              </w:rPr>
              <w:t>Varaždinska (na</w:t>
            </w:r>
            <w:r>
              <w:rPr>
                <w:rFonts w:asciiTheme="minorHAnsi" w:hAnsiTheme="minorHAnsi" w:cstheme="minorHAnsi"/>
                <w:spacing w:val="-2"/>
                <w:sz w:val="20"/>
              </w:rPr>
              <w:t xml:space="preserve"> </w:t>
            </w:r>
            <w:r w:rsidRPr="005D759A">
              <w:rPr>
                <w:rFonts w:asciiTheme="minorHAnsi" w:hAnsiTheme="minorHAnsi" w:cstheme="minorHAnsi"/>
                <w:spacing w:val="-2"/>
                <w:sz w:val="20"/>
              </w:rPr>
              <w:t xml:space="preserve">križanju s </w:t>
            </w:r>
            <w:r>
              <w:rPr>
                <w:rFonts w:asciiTheme="minorHAnsi" w:hAnsiTheme="minorHAnsi" w:cstheme="minorHAnsi"/>
                <w:spacing w:val="-2"/>
                <w:sz w:val="20"/>
              </w:rPr>
              <w:t xml:space="preserve">ulicom Viktora </w:t>
            </w:r>
            <w:r w:rsidRPr="005D759A">
              <w:rPr>
                <w:rFonts w:asciiTheme="minorHAnsi" w:hAnsiTheme="minorHAnsi" w:cstheme="minorHAnsi"/>
                <w:spacing w:val="-2"/>
                <w:sz w:val="20"/>
              </w:rPr>
              <w:t>Fizira)</w:t>
            </w:r>
          </w:p>
        </w:tc>
        <w:tc>
          <w:tcPr>
            <w:tcW w:w="1275" w:type="dxa"/>
            <w:vAlign w:val="center"/>
          </w:tcPr>
          <w:p w:rsidR="005D759A" w:rsidRDefault="005D759A" w:rsidP="005D759A">
            <w:pPr>
              <w:jc w:val="center"/>
              <w:rPr>
                <w:rFonts w:asciiTheme="minorHAnsi" w:hAnsiTheme="minorHAnsi" w:cstheme="minorHAnsi"/>
                <w:sz w:val="20"/>
              </w:rPr>
            </w:pPr>
            <w:r>
              <w:rPr>
                <w:rFonts w:asciiTheme="minorHAnsi" w:hAnsiTheme="minorHAnsi" w:cstheme="minorHAnsi"/>
                <w:sz w:val="20"/>
              </w:rPr>
              <w:t>10</w:t>
            </w:r>
          </w:p>
        </w:tc>
      </w:tr>
      <w:tr w:rsidR="005D759A" w:rsidRPr="00760AB7" w:rsidTr="00B95E97">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B95E97" w:rsidRDefault="00CC6649"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5D759A" w:rsidRDefault="005D759A" w:rsidP="005D759A">
            <w:pPr>
              <w:jc w:val="left"/>
              <w:rPr>
                <w:rFonts w:asciiTheme="minorHAnsi" w:hAnsiTheme="minorHAnsi" w:cstheme="minorHAnsi"/>
                <w:spacing w:val="-2"/>
                <w:sz w:val="20"/>
              </w:rPr>
            </w:pPr>
            <w:r w:rsidRPr="005D759A">
              <w:rPr>
                <w:sz w:val="20"/>
              </w:rPr>
              <w:t>Ljudevita Gaja</w:t>
            </w:r>
          </w:p>
        </w:tc>
        <w:tc>
          <w:tcPr>
            <w:tcW w:w="1275" w:type="dxa"/>
            <w:vAlign w:val="center"/>
          </w:tcPr>
          <w:p w:rsidR="005D759A" w:rsidRDefault="005D759A" w:rsidP="005D759A">
            <w:pPr>
              <w:jc w:val="center"/>
              <w:rPr>
                <w:rFonts w:asciiTheme="minorHAnsi" w:hAnsiTheme="minorHAnsi" w:cstheme="minorHAnsi"/>
                <w:sz w:val="20"/>
              </w:rPr>
            </w:pPr>
            <w:r>
              <w:rPr>
                <w:rFonts w:asciiTheme="minorHAnsi" w:hAnsiTheme="minorHAnsi" w:cstheme="minorHAnsi"/>
                <w:sz w:val="20"/>
              </w:rPr>
              <w:t>52</w:t>
            </w:r>
          </w:p>
        </w:tc>
      </w:tr>
      <w:tr w:rsidR="005D759A" w:rsidRPr="00760AB7" w:rsidTr="00B95E97">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B95E97" w:rsidRDefault="00CC6649"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5D759A" w:rsidRDefault="005D759A" w:rsidP="005D759A">
            <w:pPr>
              <w:jc w:val="left"/>
              <w:rPr>
                <w:rFonts w:asciiTheme="minorHAnsi" w:hAnsiTheme="minorHAnsi" w:cstheme="minorHAnsi"/>
                <w:spacing w:val="-2"/>
                <w:sz w:val="20"/>
              </w:rPr>
            </w:pPr>
            <w:r w:rsidRPr="005D759A">
              <w:rPr>
                <w:sz w:val="20"/>
              </w:rPr>
              <w:t>Ljudevita Gaja</w:t>
            </w:r>
          </w:p>
        </w:tc>
        <w:tc>
          <w:tcPr>
            <w:tcW w:w="1275" w:type="dxa"/>
            <w:vAlign w:val="center"/>
          </w:tcPr>
          <w:p w:rsidR="005D759A" w:rsidRDefault="005D759A" w:rsidP="005D759A">
            <w:pPr>
              <w:jc w:val="center"/>
              <w:rPr>
                <w:rFonts w:asciiTheme="minorHAnsi" w:hAnsiTheme="minorHAnsi" w:cstheme="minorHAnsi"/>
                <w:sz w:val="20"/>
              </w:rPr>
            </w:pPr>
            <w:r>
              <w:rPr>
                <w:rFonts w:asciiTheme="minorHAnsi" w:hAnsiTheme="minorHAnsi" w:cstheme="minorHAnsi"/>
                <w:sz w:val="20"/>
              </w:rPr>
              <w:t>60</w:t>
            </w:r>
          </w:p>
        </w:tc>
      </w:tr>
      <w:tr w:rsidR="005D759A" w:rsidRPr="00760AB7" w:rsidTr="00B95E97">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B95E97" w:rsidRDefault="00CC6649"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5D759A" w:rsidRDefault="005D759A" w:rsidP="005D759A">
            <w:pPr>
              <w:jc w:val="left"/>
              <w:rPr>
                <w:rFonts w:asciiTheme="minorHAnsi" w:hAnsiTheme="minorHAnsi" w:cstheme="minorHAnsi"/>
                <w:spacing w:val="-2"/>
                <w:sz w:val="20"/>
              </w:rPr>
            </w:pPr>
            <w:r w:rsidRPr="005D759A">
              <w:rPr>
                <w:sz w:val="20"/>
              </w:rPr>
              <w:t>Ljudevita Gaja</w:t>
            </w:r>
          </w:p>
        </w:tc>
        <w:tc>
          <w:tcPr>
            <w:tcW w:w="1275" w:type="dxa"/>
            <w:vAlign w:val="center"/>
          </w:tcPr>
          <w:p w:rsidR="005D759A" w:rsidRDefault="005D759A" w:rsidP="005D759A">
            <w:pPr>
              <w:jc w:val="center"/>
              <w:rPr>
                <w:rFonts w:asciiTheme="minorHAnsi" w:hAnsiTheme="minorHAnsi" w:cstheme="minorHAnsi"/>
                <w:sz w:val="20"/>
              </w:rPr>
            </w:pPr>
            <w:r>
              <w:rPr>
                <w:rFonts w:asciiTheme="minorHAnsi" w:hAnsiTheme="minorHAnsi" w:cstheme="minorHAnsi"/>
                <w:sz w:val="20"/>
              </w:rPr>
              <w:t>72</w:t>
            </w:r>
          </w:p>
        </w:tc>
      </w:tr>
      <w:tr w:rsidR="005D759A" w:rsidRPr="00760AB7" w:rsidTr="00B95E97">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B95E97" w:rsidRDefault="00CC6649"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5D759A" w:rsidRDefault="005D759A" w:rsidP="005D759A">
            <w:pPr>
              <w:jc w:val="left"/>
              <w:rPr>
                <w:rFonts w:asciiTheme="minorHAnsi" w:hAnsiTheme="minorHAnsi" w:cstheme="minorHAnsi"/>
                <w:spacing w:val="-2"/>
                <w:sz w:val="20"/>
              </w:rPr>
            </w:pPr>
            <w:r w:rsidRPr="005D759A">
              <w:rPr>
                <w:sz w:val="20"/>
              </w:rPr>
              <w:t>Ljudevita Gaja</w:t>
            </w:r>
          </w:p>
        </w:tc>
        <w:tc>
          <w:tcPr>
            <w:tcW w:w="1275" w:type="dxa"/>
            <w:vAlign w:val="center"/>
          </w:tcPr>
          <w:p w:rsidR="005D759A" w:rsidRDefault="005D759A" w:rsidP="005D759A">
            <w:pPr>
              <w:jc w:val="center"/>
              <w:rPr>
                <w:rFonts w:asciiTheme="minorHAnsi" w:hAnsiTheme="minorHAnsi" w:cstheme="minorHAnsi"/>
                <w:sz w:val="20"/>
              </w:rPr>
            </w:pPr>
            <w:r>
              <w:rPr>
                <w:rFonts w:asciiTheme="minorHAnsi" w:hAnsiTheme="minorHAnsi" w:cstheme="minorHAnsi"/>
                <w:sz w:val="20"/>
              </w:rPr>
              <w:t>78</w:t>
            </w:r>
          </w:p>
        </w:tc>
      </w:tr>
      <w:tr w:rsidR="005D759A" w:rsidRPr="00760AB7" w:rsidTr="00B95E97">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B95E97" w:rsidRDefault="00CC6649"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5D759A" w:rsidRDefault="005D759A" w:rsidP="005D759A">
            <w:pPr>
              <w:jc w:val="left"/>
              <w:rPr>
                <w:rFonts w:asciiTheme="minorHAnsi" w:hAnsiTheme="minorHAnsi" w:cstheme="minorHAnsi"/>
                <w:spacing w:val="-2"/>
                <w:sz w:val="20"/>
              </w:rPr>
            </w:pPr>
            <w:r w:rsidRPr="005D759A">
              <w:rPr>
                <w:sz w:val="20"/>
              </w:rPr>
              <w:t>Ljudevita Gaja</w:t>
            </w:r>
          </w:p>
        </w:tc>
        <w:tc>
          <w:tcPr>
            <w:tcW w:w="1275" w:type="dxa"/>
            <w:vAlign w:val="center"/>
          </w:tcPr>
          <w:p w:rsidR="005D759A" w:rsidRDefault="005D759A" w:rsidP="005D759A">
            <w:pPr>
              <w:jc w:val="center"/>
              <w:rPr>
                <w:rFonts w:asciiTheme="minorHAnsi" w:hAnsiTheme="minorHAnsi" w:cstheme="minorHAnsi"/>
                <w:sz w:val="20"/>
              </w:rPr>
            </w:pPr>
            <w:r>
              <w:rPr>
                <w:rFonts w:asciiTheme="minorHAnsi" w:hAnsiTheme="minorHAnsi" w:cstheme="minorHAnsi"/>
                <w:sz w:val="20"/>
              </w:rPr>
              <w:t>44 – 46A</w:t>
            </w:r>
          </w:p>
        </w:tc>
      </w:tr>
      <w:tr w:rsidR="005D759A" w:rsidRPr="00760AB7" w:rsidTr="00B95E97">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B95E97" w:rsidRDefault="00CC6649"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5D759A" w:rsidRDefault="005D759A" w:rsidP="005D759A">
            <w:pPr>
              <w:jc w:val="left"/>
              <w:rPr>
                <w:rFonts w:asciiTheme="minorHAnsi" w:hAnsiTheme="minorHAnsi" w:cstheme="minorHAnsi"/>
                <w:spacing w:val="-2"/>
                <w:sz w:val="20"/>
              </w:rPr>
            </w:pPr>
            <w:r w:rsidRPr="005D759A">
              <w:rPr>
                <w:sz w:val="20"/>
              </w:rPr>
              <w:t>Ljudevita Gaja</w:t>
            </w:r>
          </w:p>
        </w:tc>
        <w:tc>
          <w:tcPr>
            <w:tcW w:w="1275" w:type="dxa"/>
            <w:vAlign w:val="center"/>
          </w:tcPr>
          <w:p w:rsidR="005D759A" w:rsidRDefault="005D759A" w:rsidP="005D759A">
            <w:pPr>
              <w:jc w:val="center"/>
              <w:rPr>
                <w:rFonts w:asciiTheme="minorHAnsi" w:hAnsiTheme="minorHAnsi" w:cstheme="minorHAnsi"/>
                <w:sz w:val="20"/>
              </w:rPr>
            </w:pPr>
            <w:r>
              <w:rPr>
                <w:rFonts w:asciiTheme="minorHAnsi" w:hAnsiTheme="minorHAnsi" w:cstheme="minorHAnsi"/>
                <w:sz w:val="20"/>
              </w:rPr>
              <w:t>10</w:t>
            </w:r>
          </w:p>
        </w:tc>
      </w:tr>
      <w:tr w:rsidR="005D759A" w:rsidRPr="00760AB7" w:rsidTr="00B95E97">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B95E97" w:rsidRDefault="00CC6649"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5D759A" w:rsidRDefault="005D759A" w:rsidP="005D759A">
            <w:pPr>
              <w:jc w:val="left"/>
              <w:rPr>
                <w:rFonts w:asciiTheme="minorHAnsi" w:hAnsiTheme="minorHAnsi" w:cstheme="minorHAnsi"/>
                <w:spacing w:val="-2"/>
                <w:sz w:val="20"/>
              </w:rPr>
            </w:pPr>
            <w:r w:rsidRPr="005D759A">
              <w:rPr>
                <w:sz w:val="20"/>
              </w:rPr>
              <w:t>Ljudevita Gaja</w:t>
            </w:r>
          </w:p>
        </w:tc>
        <w:tc>
          <w:tcPr>
            <w:tcW w:w="1275" w:type="dxa"/>
            <w:vAlign w:val="center"/>
          </w:tcPr>
          <w:p w:rsidR="005D759A" w:rsidRDefault="005D759A" w:rsidP="005D759A">
            <w:pPr>
              <w:jc w:val="center"/>
              <w:rPr>
                <w:rFonts w:asciiTheme="minorHAnsi" w:hAnsiTheme="minorHAnsi" w:cstheme="minorHAnsi"/>
                <w:sz w:val="20"/>
              </w:rPr>
            </w:pPr>
            <w:r>
              <w:rPr>
                <w:rFonts w:asciiTheme="minorHAnsi" w:hAnsiTheme="minorHAnsi" w:cstheme="minorHAnsi"/>
                <w:sz w:val="20"/>
              </w:rPr>
              <w:t>28</w:t>
            </w:r>
          </w:p>
        </w:tc>
      </w:tr>
      <w:tr w:rsidR="005D759A" w:rsidRPr="00760AB7" w:rsidTr="00B95E97">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B95E97" w:rsidRDefault="00CC6649"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vAlign w:val="center"/>
          </w:tcPr>
          <w:p w:rsidR="005D759A" w:rsidRPr="005D759A" w:rsidRDefault="005D759A" w:rsidP="005D759A">
            <w:pPr>
              <w:jc w:val="left"/>
              <w:rPr>
                <w:rFonts w:asciiTheme="minorHAnsi" w:hAnsiTheme="minorHAnsi" w:cstheme="minorHAnsi"/>
                <w:spacing w:val="-2"/>
                <w:sz w:val="20"/>
              </w:rPr>
            </w:pPr>
            <w:r w:rsidRPr="005D759A">
              <w:rPr>
                <w:sz w:val="20"/>
              </w:rPr>
              <w:t>Ljudevita Gaja</w:t>
            </w:r>
          </w:p>
        </w:tc>
        <w:tc>
          <w:tcPr>
            <w:tcW w:w="1275" w:type="dxa"/>
            <w:vAlign w:val="center"/>
          </w:tcPr>
          <w:p w:rsidR="005D759A" w:rsidRDefault="005D759A" w:rsidP="005D759A">
            <w:pPr>
              <w:jc w:val="center"/>
              <w:rPr>
                <w:rFonts w:asciiTheme="minorHAnsi" w:hAnsiTheme="minorHAnsi" w:cstheme="minorHAnsi"/>
                <w:sz w:val="20"/>
              </w:rPr>
            </w:pPr>
            <w:r>
              <w:rPr>
                <w:rFonts w:asciiTheme="minorHAnsi" w:hAnsiTheme="minorHAnsi" w:cstheme="minorHAnsi"/>
                <w:sz w:val="20"/>
              </w:rPr>
              <w:t>38</w:t>
            </w:r>
          </w:p>
        </w:tc>
      </w:tr>
      <w:tr w:rsidR="005D759A" w:rsidRPr="00760AB7" w:rsidTr="00B95E97">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B95E97" w:rsidRDefault="00CC6649"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760AB7" w:rsidRDefault="005D759A" w:rsidP="005D759A">
            <w:pPr>
              <w:jc w:val="left"/>
              <w:rPr>
                <w:rFonts w:asciiTheme="minorHAnsi" w:hAnsiTheme="minorHAnsi" w:cstheme="minorHAnsi"/>
                <w:spacing w:val="-2"/>
                <w:sz w:val="20"/>
              </w:rPr>
            </w:pPr>
            <w:r w:rsidRPr="005D759A">
              <w:rPr>
                <w:rFonts w:asciiTheme="minorHAnsi" w:hAnsiTheme="minorHAnsi" w:cstheme="minorHAnsi"/>
                <w:spacing w:val="-2"/>
                <w:sz w:val="20"/>
              </w:rPr>
              <w:t>Ljudevita Gaja (iza kbr. 80, u</w:t>
            </w:r>
            <w:r>
              <w:rPr>
                <w:rFonts w:asciiTheme="minorHAnsi" w:hAnsiTheme="minorHAnsi" w:cstheme="minorHAnsi"/>
                <w:spacing w:val="-2"/>
                <w:sz w:val="20"/>
              </w:rPr>
              <w:t xml:space="preserve"> </w:t>
            </w:r>
            <w:r w:rsidRPr="005D759A">
              <w:rPr>
                <w:rFonts w:asciiTheme="minorHAnsi" w:hAnsiTheme="minorHAnsi" w:cstheme="minorHAnsi"/>
                <w:spacing w:val="-2"/>
                <w:sz w:val="20"/>
              </w:rPr>
              <w:t>dvorištu)</w:t>
            </w:r>
          </w:p>
        </w:tc>
        <w:tc>
          <w:tcPr>
            <w:tcW w:w="1275" w:type="dxa"/>
            <w:vAlign w:val="center"/>
          </w:tcPr>
          <w:p w:rsidR="005D759A" w:rsidRDefault="005D759A" w:rsidP="005D759A">
            <w:pPr>
              <w:jc w:val="center"/>
              <w:rPr>
                <w:rFonts w:asciiTheme="minorHAnsi" w:hAnsiTheme="minorHAnsi" w:cstheme="minorHAnsi"/>
                <w:sz w:val="20"/>
              </w:rPr>
            </w:pPr>
            <w:r>
              <w:rPr>
                <w:rFonts w:asciiTheme="minorHAnsi" w:hAnsiTheme="minorHAnsi" w:cstheme="minorHAnsi"/>
                <w:sz w:val="20"/>
              </w:rPr>
              <w:t>80</w:t>
            </w:r>
          </w:p>
        </w:tc>
      </w:tr>
      <w:tr w:rsidR="005D759A" w:rsidRPr="00760AB7" w:rsidTr="00B95E97">
        <w:trPr>
          <w:trHeight w:val="141"/>
        </w:trPr>
        <w:tc>
          <w:tcPr>
            <w:tcW w:w="703" w:type="dxa"/>
            <w:vAlign w:val="center"/>
          </w:tcPr>
          <w:p w:rsidR="005D759A" w:rsidRPr="00760AB7" w:rsidRDefault="005D759A" w:rsidP="00F9102D">
            <w:pPr>
              <w:numPr>
                <w:ilvl w:val="0"/>
                <w:numId w:val="48"/>
              </w:numPr>
              <w:jc w:val="center"/>
              <w:rPr>
                <w:rFonts w:asciiTheme="minorHAnsi" w:hAnsiTheme="minorHAnsi" w:cstheme="minorHAnsi"/>
                <w:sz w:val="20"/>
                <w:lang w:val="en-US" w:eastAsia="zh-CN"/>
              </w:rPr>
            </w:pPr>
          </w:p>
        </w:tc>
        <w:tc>
          <w:tcPr>
            <w:tcW w:w="872" w:type="dxa"/>
            <w:vAlign w:val="center"/>
          </w:tcPr>
          <w:p w:rsidR="005D759A" w:rsidRPr="00B95E97" w:rsidRDefault="00CC6649"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5D759A" w:rsidRPr="00760AB7" w:rsidRDefault="005D759A" w:rsidP="005D759A">
            <w:pPr>
              <w:jc w:val="left"/>
              <w:rPr>
                <w:rFonts w:asciiTheme="minorHAnsi" w:hAnsiTheme="minorHAnsi" w:cstheme="minorHAnsi"/>
                <w:spacing w:val="-2"/>
                <w:sz w:val="20"/>
              </w:rPr>
            </w:pPr>
            <w:r w:rsidRPr="00D25697">
              <w:rPr>
                <w:sz w:val="20"/>
              </w:rPr>
              <w:t>Ludbreg</w:t>
            </w:r>
          </w:p>
        </w:tc>
        <w:tc>
          <w:tcPr>
            <w:tcW w:w="4111" w:type="dxa"/>
          </w:tcPr>
          <w:p w:rsidR="005D759A" w:rsidRPr="00760AB7" w:rsidRDefault="005D759A" w:rsidP="005D759A">
            <w:pPr>
              <w:jc w:val="left"/>
              <w:rPr>
                <w:rFonts w:asciiTheme="minorHAnsi" w:hAnsiTheme="minorHAnsi" w:cstheme="minorHAnsi"/>
                <w:spacing w:val="-2"/>
                <w:sz w:val="20"/>
              </w:rPr>
            </w:pPr>
            <w:r w:rsidRPr="005D759A">
              <w:rPr>
                <w:rFonts w:asciiTheme="minorHAnsi" w:hAnsiTheme="minorHAnsi" w:cstheme="minorHAnsi"/>
                <w:spacing w:val="-2"/>
                <w:sz w:val="20"/>
              </w:rPr>
              <w:t>Ljudevita Gaja (kod groblja)</w:t>
            </w:r>
          </w:p>
        </w:tc>
        <w:tc>
          <w:tcPr>
            <w:tcW w:w="1275" w:type="dxa"/>
            <w:vAlign w:val="center"/>
          </w:tcPr>
          <w:p w:rsidR="005D759A" w:rsidRDefault="005D759A" w:rsidP="005D759A">
            <w:pPr>
              <w:jc w:val="center"/>
              <w:rPr>
                <w:rFonts w:asciiTheme="minorHAnsi" w:hAnsiTheme="minorHAnsi" w:cstheme="minorHAnsi"/>
                <w:sz w:val="20"/>
              </w:rPr>
            </w:pPr>
            <w:r>
              <w:rPr>
                <w:rFonts w:asciiTheme="minorHAnsi" w:hAnsiTheme="minorHAnsi" w:cstheme="minorHAnsi"/>
                <w:sz w:val="20"/>
              </w:rPr>
              <w:t>78A</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760AB7" w:rsidRDefault="00B95E97" w:rsidP="00B95E97">
            <w:pPr>
              <w:jc w:val="left"/>
              <w:rPr>
                <w:rFonts w:asciiTheme="minorHAnsi" w:hAnsiTheme="minorHAnsi" w:cstheme="minorHAnsi"/>
                <w:spacing w:val="-2"/>
                <w:sz w:val="20"/>
              </w:rPr>
            </w:pPr>
            <w:r w:rsidRPr="00CC6649">
              <w:rPr>
                <w:rFonts w:asciiTheme="minorHAnsi" w:hAnsiTheme="minorHAnsi" w:cstheme="minorHAnsi"/>
                <w:spacing w:val="-2"/>
                <w:sz w:val="20"/>
              </w:rPr>
              <w:t>Ljudevita Gaja (kod groblja)</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78B</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760AB7" w:rsidRDefault="00B95E97" w:rsidP="00B95E97">
            <w:pPr>
              <w:jc w:val="left"/>
              <w:rPr>
                <w:rFonts w:asciiTheme="minorHAnsi" w:hAnsiTheme="minorHAnsi" w:cstheme="minorHAnsi"/>
                <w:spacing w:val="-2"/>
                <w:sz w:val="20"/>
              </w:rPr>
            </w:pPr>
            <w:r w:rsidRPr="00CC6649">
              <w:rPr>
                <w:rFonts w:asciiTheme="minorHAnsi" w:hAnsiTheme="minorHAnsi" w:cstheme="minorHAnsi"/>
                <w:spacing w:val="-2"/>
                <w:sz w:val="20"/>
              </w:rPr>
              <w:t>Ljudevita Gaja (poslije groblja)</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78B</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760AB7" w:rsidRDefault="00B95E97" w:rsidP="00B95E97">
            <w:pPr>
              <w:jc w:val="left"/>
              <w:rPr>
                <w:rFonts w:asciiTheme="minorHAnsi" w:hAnsiTheme="minorHAnsi" w:cstheme="minorHAnsi"/>
                <w:spacing w:val="-2"/>
                <w:sz w:val="20"/>
              </w:rPr>
            </w:pPr>
            <w:r w:rsidRPr="00CC6649">
              <w:rPr>
                <w:rFonts w:asciiTheme="minorHAnsi" w:hAnsiTheme="minorHAnsi" w:cstheme="minorHAnsi"/>
                <w:spacing w:val="-2"/>
                <w:sz w:val="20"/>
              </w:rPr>
              <w:t>Ljudevita Gaja (poslije groblja,</w:t>
            </w:r>
            <w:r>
              <w:rPr>
                <w:rFonts w:asciiTheme="minorHAnsi" w:hAnsiTheme="minorHAnsi" w:cstheme="minorHAnsi"/>
                <w:spacing w:val="-2"/>
                <w:sz w:val="20"/>
              </w:rPr>
              <w:t xml:space="preserve"> </w:t>
            </w:r>
            <w:r w:rsidRPr="00CC6649">
              <w:rPr>
                <w:rFonts w:asciiTheme="minorHAnsi" w:hAnsiTheme="minorHAnsi" w:cstheme="minorHAnsi"/>
                <w:spacing w:val="-2"/>
                <w:sz w:val="20"/>
              </w:rPr>
              <w:t>kod križanja za Kučan</w:t>
            </w:r>
            <w:r>
              <w:rPr>
                <w:rFonts w:asciiTheme="minorHAnsi" w:hAnsiTheme="minorHAnsi" w:cstheme="minorHAnsi"/>
                <w:spacing w:val="-2"/>
                <w:sz w:val="20"/>
              </w:rPr>
              <w:t xml:space="preserve"> </w:t>
            </w:r>
            <w:r w:rsidRPr="00CC6649">
              <w:rPr>
                <w:rFonts w:asciiTheme="minorHAnsi" w:hAnsiTheme="minorHAnsi" w:cstheme="minorHAnsi"/>
                <w:spacing w:val="-2"/>
                <w:sz w:val="20"/>
              </w:rPr>
              <w:t>Ludbreški)</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BB</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760AB7" w:rsidRDefault="00B95E97" w:rsidP="00B95E97">
            <w:pPr>
              <w:jc w:val="left"/>
              <w:rPr>
                <w:rFonts w:asciiTheme="minorHAnsi" w:hAnsiTheme="minorHAnsi" w:cstheme="minorHAnsi"/>
                <w:spacing w:val="-2"/>
                <w:sz w:val="20"/>
              </w:rPr>
            </w:pPr>
            <w:r w:rsidRPr="00CC6649">
              <w:rPr>
                <w:rFonts w:asciiTheme="minorHAnsi" w:hAnsiTheme="minorHAnsi" w:cstheme="minorHAnsi"/>
                <w:spacing w:val="-2"/>
                <w:sz w:val="20"/>
              </w:rPr>
              <w:t>Ljudevita Vrančića</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3</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asciiTheme="minorHAnsi" w:hAnsiTheme="minorHAnsi" w:cstheme="minorHAnsi"/>
                <w:spacing w:val="-2"/>
                <w:sz w:val="20"/>
              </w:rPr>
            </w:pPr>
            <w:r w:rsidRPr="0000289F">
              <w:rPr>
                <w:sz w:val="20"/>
              </w:rPr>
              <w:t>Marie Winter</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1</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asciiTheme="minorHAnsi" w:hAnsiTheme="minorHAnsi" w:cstheme="minorHAnsi"/>
                <w:spacing w:val="-2"/>
                <w:sz w:val="20"/>
              </w:rPr>
            </w:pPr>
            <w:r w:rsidRPr="0000289F">
              <w:rPr>
                <w:sz w:val="20"/>
              </w:rPr>
              <w:t>Marie Winter</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2</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asciiTheme="minorHAnsi" w:hAnsiTheme="minorHAnsi" w:cstheme="minorHAnsi"/>
                <w:spacing w:val="-2"/>
                <w:sz w:val="20"/>
              </w:rPr>
            </w:pPr>
            <w:r w:rsidRPr="0000289F">
              <w:rPr>
                <w:sz w:val="20"/>
              </w:rPr>
              <w:t>Marie Winter</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6</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asciiTheme="minorHAnsi" w:hAnsiTheme="minorHAnsi" w:cstheme="minorHAnsi"/>
                <w:spacing w:val="-2"/>
                <w:sz w:val="20"/>
              </w:rPr>
            </w:pPr>
            <w:r w:rsidRPr="0000289F">
              <w:rPr>
                <w:sz w:val="20"/>
              </w:rPr>
              <w:t>Marka Marulića</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4</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asciiTheme="minorHAnsi" w:hAnsiTheme="minorHAnsi" w:cstheme="minorHAnsi"/>
                <w:spacing w:val="-2"/>
                <w:sz w:val="20"/>
              </w:rPr>
            </w:pPr>
            <w:r w:rsidRPr="0000289F">
              <w:rPr>
                <w:sz w:val="20"/>
              </w:rPr>
              <w:t>Marka Marulića</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10 – 12</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asciiTheme="minorHAnsi" w:hAnsiTheme="minorHAnsi" w:cstheme="minorHAnsi"/>
                <w:spacing w:val="-2"/>
                <w:sz w:val="20"/>
              </w:rPr>
            </w:pPr>
            <w:r w:rsidRPr="0000289F">
              <w:rPr>
                <w:rFonts w:asciiTheme="minorHAnsi" w:hAnsiTheme="minorHAnsi" w:cstheme="minorHAnsi"/>
                <w:spacing w:val="-2"/>
                <w:sz w:val="20"/>
              </w:rPr>
              <w:t>Matije Gupca (na križanju sa ulicom Petra Zrinskog)</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6</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cs="Calibri"/>
                <w:spacing w:val="-2"/>
                <w:sz w:val="20"/>
              </w:rPr>
            </w:pPr>
            <w:r w:rsidRPr="0000289F">
              <w:rPr>
                <w:rFonts w:cs="Calibri"/>
                <w:sz w:val="20"/>
              </w:rPr>
              <w:t>Mihovila Pavleka Miškine</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3</w:t>
            </w:r>
          </w:p>
        </w:tc>
      </w:tr>
      <w:tr w:rsidR="00B95E97" w:rsidRPr="00760AB7" w:rsidTr="00B95E97">
        <w:trPr>
          <w:trHeight w:val="141"/>
        </w:trPr>
        <w:tc>
          <w:tcPr>
            <w:tcW w:w="703" w:type="dxa"/>
            <w:vAlign w:val="center"/>
          </w:tcPr>
          <w:p w:rsidR="00B95E97" w:rsidRPr="00CC6649" w:rsidRDefault="00B95E97" w:rsidP="00F9102D">
            <w:pPr>
              <w:pStyle w:val="Odlomakpopisa"/>
              <w:numPr>
                <w:ilvl w:val="0"/>
                <w:numId w:val="48"/>
              </w:numPr>
              <w:spacing w:after="0" w:line="240" w:lineRule="auto"/>
              <w:jc w:val="center"/>
              <w:rPr>
                <w:rFonts w:asciiTheme="minorHAnsi" w:hAnsiTheme="minorHAnsi" w:cstheme="minorHAnsi"/>
                <w:sz w:val="20"/>
                <w:lang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cs="Calibri"/>
                <w:spacing w:val="-2"/>
                <w:sz w:val="20"/>
              </w:rPr>
            </w:pPr>
            <w:r w:rsidRPr="0000289F">
              <w:rPr>
                <w:rFonts w:cs="Calibri"/>
                <w:sz w:val="20"/>
              </w:rPr>
              <w:t>Mihovila Pavleka Miškine</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10</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cs="Calibri"/>
                <w:spacing w:val="-2"/>
                <w:sz w:val="20"/>
              </w:rPr>
            </w:pPr>
            <w:r w:rsidRPr="0000289F">
              <w:rPr>
                <w:rFonts w:cs="Calibri"/>
                <w:sz w:val="20"/>
              </w:rPr>
              <w:t>Mihovila Pavleka Miškine</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18</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cs="Calibri"/>
                <w:spacing w:val="-2"/>
                <w:sz w:val="20"/>
              </w:rPr>
            </w:pPr>
            <w:r w:rsidRPr="0000289F">
              <w:rPr>
                <w:rFonts w:cs="Calibri"/>
                <w:sz w:val="20"/>
              </w:rPr>
              <w:t>Mihovila Pavleka Miškine</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28</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cs="Calibri"/>
                <w:spacing w:val="-2"/>
                <w:sz w:val="20"/>
              </w:rPr>
            </w:pPr>
            <w:r w:rsidRPr="0000289F">
              <w:rPr>
                <w:rFonts w:cs="Calibri"/>
                <w:sz w:val="20"/>
              </w:rPr>
              <w:t>Mihovila Pavleka Miškine</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6B</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cs="Calibri"/>
                <w:spacing w:val="-2"/>
                <w:sz w:val="20"/>
              </w:rPr>
            </w:pPr>
            <w:r w:rsidRPr="0000289F">
              <w:rPr>
                <w:rFonts w:cs="Calibri"/>
                <w:sz w:val="20"/>
              </w:rPr>
              <w:t>Mihovila Pavleka Miškine</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38</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cs="Calibri"/>
                <w:spacing w:val="-2"/>
                <w:sz w:val="20"/>
              </w:rPr>
            </w:pPr>
            <w:r w:rsidRPr="0000289F">
              <w:rPr>
                <w:rFonts w:cs="Calibri"/>
                <w:sz w:val="20"/>
              </w:rPr>
              <w:t>Mihovila Pavleka Miškine</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44</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cs="Calibri"/>
                <w:spacing w:val="-2"/>
                <w:sz w:val="20"/>
              </w:rPr>
            </w:pPr>
            <w:r w:rsidRPr="0000289F">
              <w:rPr>
                <w:rFonts w:cs="Calibri"/>
                <w:sz w:val="20"/>
              </w:rPr>
              <w:t>Miroslava Krleže</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11</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cs="Calibri"/>
                <w:spacing w:val="-2"/>
                <w:sz w:val="20"/>
              </w:rPr>
            </w:pPr>
            <w:r w:rsidRPr="0000289F">
              <w:rPr>
                <w:rFonts w:cs="Calibri"/>
                <w:sz w:val="20"/>
              </w:rPr>
              <w:t>Miroslava Krleže</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33</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00289F" w:rsidRDefault="00B95E97" w:rsidP="00B95E97">
            <w:pPr>
              <w:jc w:val="left"/>
              <w:rPr>
                <w:rFonts w:cs="Calibri"/>
                <w:spacing w:val="-2"/>
                <w:sz w:val="20"/>
              </w:rPr>
            </w:pPr>
            <w:r w:rsidRPr="0000289F">
              <w:rPr>
                <w:rFonts w:cs="Calibri"/>
                <w:sz w:val="20"/>
              </w:rPr>
              <w:t>Miroslava Krleže</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49</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760AB7" w:rsidRDefault="00B95E97" w:rsidP="00B95E97">
            <w:pPr>
              <w:jc w:val="left"/>
              <w:rPr>
                <w:rFonts w:asciiTheme="minorHAnsi" w:hAnsiTheme="minorHAnsi" w:cstheme="minorHAnsi"/>
                <w:spacing w:val="-2"/>
                <w:sz w:val="20"/>
              </w:rPr>
            </w:pPr>
            <w:r w:rsidRPr="0000289F">
              <w:rPr>
                <w:rFonts w:asciiTheme="minorHAnsi" w:hAnsiTheme="minorHAnsi" w:cstheme="minorHAnsi"/>
                <w:spacing w:val="-2"/>
                <w:sz w:val="20"/>
              </w:rPr>
              <w:t>Miroslava Krleže ( u ulici kraj</w:t>
            </w:r>
            <w:r>
              <w:rPr>
                <w:rFonts w:asciiTheme="minorHAnsi" w:hAnsiTheme="minorHAnsi" w:cstheme="minorHAnsi"/>
                <w:spacing w:val="-2"/>
                <w:sz w:val="20"/>
              </w:rPr>
              <w:t xml:space="preserve"> </w:t>
            </w:r>
            <w:r w:rsidRPr="0000289F">
              <w:rPr>
                <w:rFonts w:asciiTheme="minorHAnsi" w:hAnsiTheme="minorHAnsi" w:cstheme="minorHAnsi"/>
                <w:spacing w:val="-2"/>
                <w:sz w:val="20"/>
              </w:rPr>
              <w:t>kbr. 41)</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41</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760AB7" w:rsidRDefault="00B95E97" w:rsidP="00B95E97">
            <w:pPr>
              <w:jc w:val="left"/>
              <w:rPr>
                <w:rFonts w:asciiTheme="minorHAnsi" w:hAnsiTheme="minorHAnsi" w:cstheme="minorHAnsi"/>
                <w:spacing w:val="-2"/>
                <w:sz w:val="20"/>
              </w:rPr>
            </w:pPr>
            <w:r w:rsidRPr="00606583">
              <w:rPr>
                <w:rFonts w:asciiTheme="minorHAnsi" w:hAnsiTheme="minorHAnsi" w:cstheme="minorHAnsi"/>
                <w:spacing w:val="-2"/>
                <w:sz w:val="20"/>
              </w:rPr>
              <w:t>Mladena Kerstnera</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14</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760AB7" w:rsidRDefault="00B95E97" w:rsidP="00B95E97">
            <w:pPr>
              <w:jc w:val="left"/>
              <w:rPr>
                <w:rFonts w:asciiTheme="minorHAnsi" w:hAnsiTheme="minorHAnsi" w:cstheme="minorHAnsi"/>
                <w:spacing w:val="-2"/>
                <w:sz w:val="20"/>
              </w:rPr>
            </w:pPr>
            <w:r w:rsidRPr="00606583">
              <w:rPr>
                <w:rFonts w:asciiTheme="minorHAnsi" w:hAnsiTheme="minorHAnsi" w:cstheme="minorHAnsi"/>
                <w:spacing w:val="-2"/>
                <w:sz w:val="20"/>
              </w:rPr>
              <w:t>Mladena Kerstnera</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6/7</w:t>
            </w:r>
          </w:p>
        </w:tc>
      </w:tr>
      <w:tr w:rsidR="00B95E97" w:rsidRPr="00760AB7" w:rsidTr="00B95E97">
        <w:trPr>
          <w:trHeight w:val="141"/>
        </w:trPr>
        <w:tc>
          <w:tcPr>
            <w:tcW w:w="703" w:type="dxa"/>
            <w:vAlign w:val="center"/>
          </w:tcPr>
          <w:p w:rsidR="00B95E97" w:rsidRPr="00CC6649" w:rsidRDefault="00B95E97" w:rsidP="00F9102D">
            <w:pPr>
              <w:pStyle w:val="Odlomakpopisa"/>
              <w:numPr>
                <w:ilvl w:val="0"/>
                <w:numId w:val="48"/>
              </w:numPr>
              <w:spacing w:after="0" w:line="240" w:lineRule="auto"/>
              <w:jc w:val="center"/>
              <w:rPr>
                <w:rFonts w:asciiTheme="minorHAnsi" w:hAnsiTheme="minorHAnsi" w:cstheme="minorHAnsi"/>
                <w:sz w:val="20"/>
                <w:lang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760AB7" w:rsidRDefault="00B95E97" w:rsidP="00B95E97">
            <w:pPr>
              <w:jc w:val="left"/>
              <w:rPr>
                <w:rFonts w:asciiTheme="minorHAnsi" w:hAnsiTheme="minorHAnsi" w:cstheme="minorHAnsi"/>
                <w:spacing w:val="-2"/>
                <w:sz w:val="20"/>
              </w:rPr>
            </w:pPr>
            <w:r w:rsidRPr="00606583">
              <w:rPr>
                <w:rFonts w:asciiTheme="minorHAnsi" w:hAnsiTheme="minorHAnsi" w:cstheme="minorHAnsi"/>
                <w:spacing w:val="-2"/>
                <w:sz w:val="20"/>
              </w:rPr>
              <w:t>Nikole Tesle</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BB</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760AB7" w:rsidRDefault="00B95E97" w:rsidP="00B95E97">
            <w:pPr>
              <w:jc w:val="left"/>
              <w:rPr>
                <w:rFonts w:asciiTheme="minorHAnsi" w:hAnsiTheme="minorHAnsi" w:cstheme="minorHAnsi"/>
                <w:spacing w:val="-2"/>
                <w:sz w:val="20"/>
              </w:rPr>
            </w:pPr>
            <w:r w:rsidRPr="00606583">
              <w:rPr>
                <w:rFonts w:asciiTheme="minorHAnsi" w:hAnsiTheme="minorHAnsi" w:cstheme="minorHAnsi"/>
                <w:spacing w:val="-2"/>
                <w:sz w:val="20"/>
              </w:rPr>
              <w:t>Obilaznica (kod kbr.19 B</w:t>
            </w:r>
            <w:r>
              <w:rPr>
                <w:rFonts w:asciiTheme="minorHAnsi" w:hAnsiTheme="minorHAnsi" w:cstheme="minorHAnsi"/>
                <w:spacing w:val="-2"/>
                <w:sz w:val="20"/>
              </w:rPr>
              <w:t xml:space="preserve"> </w:t>
            </w:r>
            <w:r w:rsidRPr="00606583">
              <w:rPr>
                <w:rFonts w:asciiTheme="minorHAnsi" w:hAnsiTheme="minorHAnsi" w:cstheme="minorHAnsi"/>
                <w:spacing w:val="-2"/>
                <w:sz w:val="20"/>
              </w:rPr>
              <w:t>Koprivničke ul</w:t>
            </w:r>
            <w:r>
              <w:rPr>
                <w:rFonts w:asciiTheme="minorHAnsi" w:hAnsiTheme="minorHAnsi" w:cstheme="minorHAnsi"/>
                <w:spacing w:val="-2"/>
                <w:sz w:val="20"/>
              </w:rPr>
              <w:t>ice</w:t>
            </w:r>
            <w:r w:rsidRPr="00606583">
              <w:rPr>
                <w:rFonts w:asciiTheme="minorHAnsi" w:hAnsiTheme="minorHAnsi" w:cstheme="minorHAnsi"/>
                <w:spacing w:val="-2"/>
                <w:sz w:val="20"/>
              </w:rPr>
              <w:t>)</w:t>
            </w:r>
          </w:p>
        </w:tc>
        <w:tc>
          <w:tcPr>
            <w:tcW w:w="1275" w:type="dxa"/>
          </w:tcPr>
          <w:p w:rsidR="00B95E97" w:rsidRDefault="00B95E97" w:rsidP="00B95E97">
            <w:pPr>
              <w:jc w:val="center"/>
              <w:rPr>
                <w:rFonts w:asciiTheme="minorHAnsi" w:hAnsiTheme="minorHAnsi" w:cstheme="minorHAnsi"/>
                <w:sz w:val="20"/>
              </w:rPr>
            </w:pPr>
            <w:r w:rsidRPr="00375C2A">
              <w:rPr>
                <w:rFonts w:asciiTheme="minorHAnsi" w:hAnsiTheme="minorHAnsi" w:cstheme="minorHAnsi"/>
                <w:sz w:val="20"/>
              </w:rPr>
              <w:t>BB</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760AB7" w:rsidRDefault="00B95E97" w:rsidP="00B95E97">
            <w:pPr>
              <w:jc w:val="left"/>
              <w:rPr>
                <w:rFonts w:asciiTheme="minorHAnsi" w:hAnsiTheme="minorHAnsi" w:cstheme="minorHAnsi"/>
                <w:spacing w:val="-2"/>
                <w:sz w:val="20"/>
              </w:rPr>
            </w:pPr>
            <w:r>
              <w:rPr>
                <w:rFonts w:asciiTheme="minorHAnsi" w:hAnsiTheme="minorHAnsi" w:cstheme="minorHAnsi"/>
                <w:spacing w:val="-2"/>
                <w:sz w:val="20"/>
              </w:rPr>
              <w:t>O</w:t>
            </w:r>
            <w:r w:rsidRPr="00606583">
              <w:rPr>
                <w:rFonts w:asciiTheme="minorHAnsi" w:hAnsiTheme="minorHAnsi" w:cstheme="minorHAnsi"/>
                <w:spacing w:val="-2"/>
                <w:sz w:val="20"/>
              </w:rPr>
              <w:t>d ul. branitelja Domovinskog</w:t>
            </w:r>
            <w:r>
              <w:rPr>
                <w:rFonts w:asciiTheme="minorHAnsi" w:hAnsiTheme="minorHAnsi" w:cstheme="minorHAnsi"/>
                <w:spacing w:val="-2"/>
                <w:sz w:val="20"/>
              </w:rPr>
              <w:t xml:space="preserve"> </w:t>
            </w:r>
            <w:r w:rsidRPr="00606583">
              <w:rPr>
                <w:rFonts w:asciiTheme="minorHAnsi" w:hAnsiTheme="minorHAnsi" w:cstheme="minorHAnsi"/>
                <w:spacing w:val="-2"/>
                <w:sz w:val="20"/>
              </w:rPr>
              <w:t>rata prema Zagorskoj ul</w:t>
            </w:r>
            <w:r>
              <w:rPr>
                <w:rFonts w:asciiTheme="minorHAnsi" w:hAnsiTheme="minorHAnsi" w:cstheme="minorHAnsi"/>
                <w:spacing w:val="-2"/>
                <w:sz w:val="20"/>
              </w:rPr>
              <w:t>ici</w:t>
            </w:r>
          </w:p>
        </w:tc>
        <w:tc>
          <w:tcPr>
            <w:tcW w:w="1275" w:type="dxa"/>
          </w:tcPr>
          <w:p w:rsidR="00B95E97" w:rsidRDefault="00B95E97" w:rsidP="00B95E97">
            <w:pPr>
              <w:jc w:val="center"/>
              <w:rPr>
                <w:rFonts w:asciiTheme="minorHAnsi" w:hAnsiTheme="minorHAnsi" w:cstheme="minorHAnsi"/>
                <w:sz w:val="20"/>
              </w:rPr>
            </w:pPr>
            <w:r w:rsidRPr="00375C2A">
              <w:rPr>
                <w:rFonts w:asciiTheme="minorHAnsi" w:hAnsiTheme="minorHAnsi" w:cstheme="minorHAnsi"/>
                <w:sz w:val="20"/>
              </w:rPr>
              <w:t>BB</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vAlign w:val="center"/>
          </w:tcPr>
          <w:p w:rsidR="00B95E97" w:rsidRPr="00606583" w:rsidRDefault="00B95E97" w:rsidP="00B95E97">
            <w:pPr>
              <w:jc w:val="left"/>
              <w:rPr>
                <w:rFonts w:asciiTheme="minorHAnsi" w:hAnsiTheme="minorHAnsi" w:cstheme="minorHAnsi"/>
                <w:spacing w:val="-2"/>
                <w:sz w:val="20"/>
              </w:rPr>
            </w:pPr>
            <w:r w:rsidRPr="00606583">
              <w:rPr>
                <w:sz w:val="20"/>
              </w:rPr>
              <w:t>Od ul. branitelja Domovinskog rata prema Zagorskoj ulici</w:t>
            </w:r>
          </w:p>
        </w:tc>
        <w:tc>
          <w:tcPr>
            <w:tcW w:w="1275" w:type="dxa"/>
          </w:tcPr>
          <w:p w:rsidR="00B95E97" w:rsidRDefault="00B95E97" w:rsidP="00B95E97">
            <w:pPr>
              <w:jc w:val="center"/>
              <w:rPr>
                <w:rFonts w:asciiTheme="minorHAnsi" w:hAnsiTheme="minorHAnsi" w:cstheme="minorHAnsi"/>
                <w:sz w:val="20"/>
              </w:rPr>
            </w:pPr>
            <w:r w:rsidRPr="00375C2A">
              <w:rPr>
                <w:rFonts w:asciiTheme="minorHAnsi" w:hAnsiTheme="minorHAnsi" w:cstheme="minorHAnsi"/>
                <w:sz w:val="20"/>
              </w:rPr>
              <w:t>BB</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vAlign w:val="center"/>
          </w:tcPr>
          <w:p w:rsidR="00B95E97" w:rsidRPr="00606583" w:rsidRDefault="00B95E97" w:rsidP="00B95E97">
            <w:pPr>
              <w:jc w:val="left"/>
              <w:rPr>
                <w:rFonts w:asciiTheme="minorHAnsi" w:hAnsiTheme="minorHAnsi" w:cstheme="minorHAnsi"/>
                <w:spacing w:val="-2"/>
                <w:sz w:val="20"/>
              </w:rPr>
            </w:pPr>
            <w:r w:rsidRPr="00606583">
              <w:rPr>
                <w:sz w:val="20"/>
              </w:rPr>
              <w:t>Od ul. branitelja Domovinskog rata prema Zagorskoj ulici</w:t>
            </w:r>
          </w:p>
        </w:tc>
        <w:tc>
          <w:tcPr>
            <w:tcW w:w="1275" w:type="dxa"/>
          </w:tcPr>
          <w:p w:rsidR="00B95E97" w:rsidRDefault="00B95E97" w:rsidP="00B95E97">
            <w:pPr>
              <w:jc w:val="center"/>
              <w:rPr>
                <w:rFonts w:asciiTheme="minorHAnsi" w:hAnsiTheme="minorHAnsi" w:cstheme="minorHAnsi"/>
                <w:sz w:val="20"/>
              </w:rPr>
            </w:pPr>
            <w:r w:rsidRPr="00375C2A">
              <w:rPr>
                <w:rFonts w:asciiTheme="minorHAnsi" w:hAnsiTheme="minorHAnsi" w:cstheme="minorHAnsi"/>
                <w:sz w:val="20"/>
              </w:rPr>
              <w:t>BB</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vAlign w:val="center"/>
          </w:tcPr>
          <w:p w:rsidR="00B95E97" w:rsidRPr="00606583" w:rsidRDefault="00B95E97" w:rsidP="00B95E97">
            <w:pPr>
              <w:jc w:val="left"/>
              <w:rPr>
                <w:rFonts w:asciiTheme="minorHAnsi" w:hAnsiTheme="minorHAnsi" w:cstheme="minorHAnsi"/>
                <w:spacing w:val="-2"/>
                <w:sz w:val="20"/>
              </w:rPr>
            </w:pPr>
            <w:r w:rsidRPr="00606583">
              <w:rPr>
                <w:sz w:val="20"/>
              </w:rPr>
              <w:t>Od ul. branitelja Domovinskog rata prema Zagorskoj ulici</w:t>
            </w:r>
          </w:p>
        </w:tc>
        <w:tc>
          <w:tcPr>
            <w:tcW w:w="1275" w:type="dxa"/>
          </w:tcPr>
          <w:p w:rsidR="00B95E97" w:rsidRDefault="00B95E97" w:rsidP="00B95E97">
            <w:pPr>
              <w:jc w:val="center"/>
              <w:rPr>
                <w:rFonts w:asciiTheme="minorHAnsi" w:hAnsiTheme="minorHAnsi" w:cstheme="minorHAnsi"/>
                <w:sz w:val="20"/>
              </w:rPr>
            </w:pPr>
            <w:r w:rsidRPr="00375C2A">
              <w:rPr>
                <w:rFonts w:asciiTheme="minorHAnsi" w:hAnsiTheme="minorHAnsi" w:cstheme="minorHAnsi"/>
                <w:sz w:val="20"/>
              </w:rPr>
              <w:t>BB</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B95E97" w:rsidRDefault="00B95E97" w:rsidP="00B95E97">
            <w:pPr>
              <w:jc w:val="left"/>
              <w:rPr>
                <w:rFonts w:asciiTheme="minorHAnsi" w:hAnsiTheme="minorHAnsi" w:cstheme="minorHAnsi"/>
                <w:spacing w:val="-2"/>
                <w:sz w:val="20"/>
              </w:rPr>
            </w:pPr>
            <w:r w:rsidRPr="00B95E97">
              <w:rPr>
                <w:sz w:val="20"/>
              </w:rPr>
              <w:t>Petra Krešimira</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9A</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B95E97" w:rsidRDefault="00B95E97" w:rsidP="00B95E97">
            <w:pPr>
              <w:jc w:val="left"/>
              <w:rPr>
                <w:rFonts w:asciiTheme="minorHAnsi" w:hAnsiTheme="minorHAnsi" w:cstheme="minorHAnsi"/>
                <w:spacing w:val="-2"/>
                <w:sz w:val="20"/>
              </w:rPr>
            </w:pPr>
            <w:r w:rsidRPr="00B95E97">
              <w:rPr>
                <w:sz w:val="20"/>
              </w:rPr>
              <w:t>Petra Krešimira</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1</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B95E97" w:rsidRDefault="00B95E97" w:rsidP="00B95E97">
            <w:pPr>
              <w:jc w:val="left"/>
              <w:rPr>
                <w:rFonts w:asciiTheme="minorHAnsi" w:hAnsiTheme="minorHAnsi" w:cstheme="minorHAnsi"/>
                <w:spacing w:val="-2"/>
                <w:sz w:val="20"/>
              </w:rPr>
            </w:pPr>
            <w:r w:rsidRPr="00B95E97">
              <w:rPr>
                <w:sz w:val="20"/>
              </w:rPr>
              <w:t>Petra Krešimira</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35</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B95E97" w:rsidRDefault="00B95E97" w:rsidP="00B95E97">
            <w:pPr>
              <w:jc w:val="left"/>
              <w:rPr>
                <w:rFonts w:asciiTheme="minorHAnsi" w:hAnsiTheme="minorHAnsi" w:cstheme="minorHAnsi"/>
                <w:spacing w:val="-2"/>
                <w:sz w:val="20"/>
              </w:rPr>
            </w:pPr>
            <w:r w:rsidRPr="00B95E97">
              <w:rPr>
                <w:sz w:val="20"/>
              </w:rPr>
              <w:t>Petra Krešimira</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17A</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B95E97" w:rsidRDefault="00B95E97" w:rsidP="00B95E97">
            <w:pPr>
              <w:jc w:val="left"/>
              <w:rPr>
                <w:rFonts w:asciiTheme="minorHAnsi" w:hAnsiTheme="minorHAnsi" w:cstheme="minorHAnsi"/>
                <w:spacing w:val="-2"/>
                <w:sz w:val="20"/>
              </w:rPr>
            </w:pPr>
            <w:r w:rsidRPr="00B95E97">
              <w:rPr>
                <w:sz w:val="20"/>
              </w:rPr>
              <w:t>Petra Krešimira</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 xml:space="preserve">25 – 27 </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760AB7" w:rsidRDefault="00B95E97" w:rsidP="00B95E97">
            <w:pPr>
              <w:jc w:val="left"/>
              <w:rPr>
                <w:rFonts w:asciiTheme="minorHAnsi" w:hAnsiTheme="minorHAnsi" w:cstheme="minorHAnsi"/>
                <w:spacing w:val="-2"/>
                <w:sz w:val="20"/>
              </w:rPr>
            </w:pPr>
            <w:r w:rsidRPr="00606583">
              <w:rPr>
                <w:rFonts w:asciiTheme="minorHAnsi" w:hAnsiTheme="minorHAnsi" w:cstheme="minorHAnsi"/>
                <w:spacing w:val="-2"/>
                <w:sz w:val="20"/>
              </w:rPr>
              <w:t>Petra Krešimira (kod kbr</w:t>
            </w:r>
            <w:r>
              <w:rPr>
                <w:rFonts w:asciiTheme="minorHAnsi" w:hAnsiTheme="minorHAnsi" w:cstheme="minorHAnsi"/>
                <w:spacing w:val="-2"/>
                <w:sz w:val="20"/>
              </w:rPr>
              <w:t>.</w:t>
            </w:r>
            <w:r w:rsidRPr="00606583">
              <w:rPr>
                <w:rFonts w:asciiTheme="minorHAnsi" w:hAnsiTheme="minorHAnsi" w:cstheme="minorHAnsi"/>
                <w:spacing w:val="-2"/>
                <w:sz w:val="20"/>
              </w:rPr>
              <w:t xml:space="preserve"> 55 P</w:t>
            </w:r>
            <w:r>
              <w:rPr>
                <w:rFonts w:asciiTheme="minorHAnsi" w:hAnsiTheme="minorHAnsi" w:cstheme="minorHAnsi"/>
                <w:spacing w:val="-2"/>
                <w:sz w:val="20"/>
              </w:rPr>
              <w:t xml:space="preserve">etra </w:t>
            </w:r>
            <w:r w:rsidRPr="00606583">
              <w:rPr>
                <w:rFonts w:asciiTheme="minorHAnsi" w:hAnsiTheme="minorHAnsi" w:cstheme="minorHAnsi"/>
                <w:spacing w:val="-2"/>
                <w:sz w:val="20"/>
              </w:rPr>
              <w:t>Zrinskog)</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/1B</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760AB7" w:rsidRDefault="00B95E97" w:rsidP="00B95E97">
            <w:pPr>
              <w:jc w:val="left"/>
              <w:rPr>
                <w:rFonts w:asciiTheme="minorHAnsi" w:hAnsiTheme="minorHAnsi" w:cstheme="minorHAnsi"/>
                <w:spacing w:val="-2"/>
                <w:sz w:val="20"/>
              </w:rPr>
            </w:pPr>
            <w:r w:rsidRPr="00606583">
              <w:rPr>
                <w:rFonts w:asciiTheme="minorHAnsi" w:hAnsiTheme="minorHAnsi" w:cstheme="minorHAnsi"/>
                <w:spacing w:val="-2"/>
                <w:sz w:val="20"/>
              </w:rPr>
              <w:t>Petra Krešimira (na križanju s</w:t>
            </w:r>
            <w:r>
              <w:rPr>
                <w:rFonts w:asciiTheme="minorHAnsi" w:hAnsiTheme="minorHAnsi" w:cstheme="minorHAnsi"/>
                <w:spacing w:val="-2"/>
                <w:sz w:val="20"/>
              </w:rPr>
              <w:t xml:space="preserve"> ulicom Antuna </w:t>
            </w:r>
            <w:r w:rsidRPr="00606583">
              <w:rPr>
                <w:rFonts w:asciiTheme="minorHAnsi" w:hAnsiTheme="minorHAnsi" w:cstheme="minorHAnsi"/>
                <w:spacing w:val="-2"/>
                <w:sz w:val="20"/>
              </w:rPr>
              <w:t>Mihanovića)</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 xml:space="preserve">6 – 8 </w:t>
            </w:r>
          </w:p>
        </w:tc>
      </w:tr>
      <w:tr w:rsidR="00B95E97" w:rsidRPr="00760AB7" w:rsidTr="00B95E97">
        <w:trPr>
          <w:trHeight w:val="141"/>
        </w:trPr>
        <w:tc>
          <w:tcPr>
            <w:tcW w:w="703" w:type="dxa"/>
            <w:vAlign w:val="center"/>
          </w:tcPr>
          <w:p w:rsidR="00B95E97" w:rsidRPr="00760AB7" w:rsidRDefault="00B95E97" w:rsidP="00F9102D">
            <w:pPr>
              <w:numPr>
                <w:ilvl w:val="0"/>
                <w:numId w:val="48"/>
              </w:numPr>
              <w:jc w:val="center"/>
              <w:rPr>
                <w:rFonts w:asciiTheme="minorHAnsi" w:hAnsiTheme="minorHAnsi" w:cstheme="minorHAnsi"/>
                <w:sz w:val="20"/>
                <w:lang w:val="en-US" w:eastAsia="zh-CN"/>
              </w:rPr>
            </w:pPr>
          </w:p>
        </w:tc>
        <w:tc>
          <w:tcPr>
            <w:tcW w:w="872" w:type="dxa"/>
            <w:vAlign w:val="center"/>
          </w:tcPr>
          <w:p w:rsidR="00B95E97" w:rsidRPr="00B95E97" w:rsidRDefault="00B95E97" w:rsidP="00B95E97">
            <w:pPr>
              <w:jc w:val="center"/>
              <w:rPr>
                <w:rFonts w:asciiTheme="minorHAnsi" w:hAnsiTheme="minorHAnsi" w:cstheme="minorHAnsi"/>
                <w:spacing w:val="-2"/>
                <w:sz w:val="20"/>
              </w:rPr>
            </w:pPr>
            <w:r w:rsidRPr="00B95E97">
              <w:rPr>
                <w:rFonts w:asciiTheme="minorHAnsi" w:hAnsiTheme="minorHAnsi" w:cstheme="minorHAnsi"/>
                <w:spacing w:val="-2"/>
                <w:sz w:val="20"/>
              </w:rPr>
              <w:t>PH</w:t>
            </w:r>
          </w:p>
        </w:tc>
        <w:tc>
          <w:tcPr>
            <w:tcW w:w="2106" w:type="dxa"/>
            <w:vAlign w:val="center"/>
          </w:tcPr>
          <w:p w:rsidR="00B95E97" w:rsidRPr="00760AB7" w:rsidRDefault="00B95E97" w:rsidP="00B95E97">
            <w:pPr>
              <w:jc w:val="left"/>
              <w:rPr>
                <w:rFonts w:asciiTheme="minorHAnsi" w:hAnsiTheme="minorHAnsi" w:cstheme="minorHAnsi"/>
                <w:spacing w:val="-2"/>
                <w:sz w:val="20"/>
              </w:rPr>
            </w:pPr>
            <w:r w:rsidRPr="0094694F">
              <w:rPr>
                <w:sz w:val="20"/>
              </w:rPr>
              <w:t>Ludbreg</w:t>
            </w:r>
          </w:p>
        </w:tc>
        <w:tc>
          <w:tcPr>
            <w:tcW w:w="4111" w:type="dxa"/>
          </w:tcPr>
          <w:p w:rsidR="00B95E97" w:rsidRPr="00760AB7" w:rsidRDefault="00B95E97" w:rsidP="00B95E97">
            <w:pPr>
              <w:jc w:val="left"/>
              <w:rPr>
                <w:rFonts w:asciiTheme="minorHAnsi" w:hAnsiTheme="minorHAnsi" w:cstheme="minorHAnsi"/>
                <w:spacing w:val="-2"/>
                <w:sz w:val="20"/>
              </w:rPr>
            </w:pPr>
            <w:r>
              <w:rPr>
                <w:rFonts w:asciiTheme="minorHAnsi" w:hAnsiTheme="minorHAnsi" w:cstheme="minorHAnsi"/>
                <w:spacing w:val="-2"/>
                <w:sz w:val="20"/>
              </w:rPr>
              <w:t>Petra Preradovića</w:t>
            </w:r>
          </w:p>
        </w:tc>
        <w:tc>
          <w:tcPr>
            <w:tcW w:w="1275" w:type="dxa"/>
            <w:vAlign w:val="center"/>
          </w:tcPr>
          <w:p w:rsidR="00B95E97" w:rsidRDefault="00B95E97" w:rsidP="00B95E97">
            <w:pPr>
              <w:jc w:val="center"/>
              <w:rPr>
                <w:rFonts w:asciiTheme="minorHAnsi" w:hAnsiTheme="minorHAnsi" w:cstheme="minorHAnsi"/>
                <w:sz w:val="20"/>
              </w:rPr>
            </w:pPr>
            <w:r>
              <w:rPr>
                <w:rFonts w:asciiTheme="minorHAnsi" w:hAnsiTheme="minorHAnsi" w:cstheme="minorHAnsi"/>
                <w:sz w:val="20"/>
              </w:rPr>
              <w:t>/14</w:t>
            </w:r>
          </w:p>
        </w:tc>
      </w:tr>
      <w:tr w:rsidR="00820BA0" w:rsidRPr="00760AB7" w:rsidTr="00820BA0">
        <w:trPr>
          <w:trHeight w:val="141"/>
        </w:trPr>
        <w:tc>
          <w:tcPr>
            <w:tcW w:w="703" w:type="dxa"/>
            <w:vAlign w:val="center"/>
          </w:tcPr>
          <w:p w:rsidR="00820BA0" w:rsidRPr="00760AB7" w:rsidRDefault="00820BA0" w:rsidP="00F9102D">
            <w:pPr>
              <w:numPr>
                <w:ilvl w:val="0"/>
                <w:numId w:val="48"/>
              </w:numPr>
              <w:jc w:val="center"/>
              <w:rPr>
                <w:rFonts w:asciiTheme="minorHAnsi" w:hAnsiTheme="minorHAnsi" w:cstheme="minorHAnsi"/>
                <w:sz w:val="20"/>
                <w:lang w:val="en-US" w:eastAsia="zh-CN"/>
              </w:rPr>
            </w:pPr>
          </w:p>
        </w:tc>
        <w:tc>
          <w:tcPr>
            <w:tcW w:w="872" w:type="dxa"/>
            <w:vAlign w:val="center"/>
          </w:tcPr>
          <w:p w:rsidR="00820BA0" w:rsidRPr="00760AB7" w:rsidRDefault="00820BA0" w:rsidP="00820BA0">
            <w:pPr>
              <w:jc w:val="center"/>
              <w:rPr>
                <w:rFonts w:asciiTheme="minorHAnsi" w:hAnsiTheme="minorHAnsi" w:cstheme="minorHAnsi"/>
                <w:spacing w:val="-2"/>
                <w:sz w:val="20"/>
              </w:rPr>
            </w:pPr>
            <w:r w:rsidRPr="00F358D6">
              <w:rPr>
                <w:rFonts w:asciiTheme="minorHAnsi" w:hAnsiTheme="minorHAnsi" w:cstheme="minorHAnsi"/>
                <w:spacing w:val="-2"/>
                <w:sz w:val="20"/>
              </w:rPr>
              <w:t>PH</w:t>
            </w:r>
          </w:p>
        </w:tc>
        <w:tc>
          <w:tcPr>
            <w:tcW w:w="2106" w:type="dxa"/>
            <w:vAlign w:val="center"/>
          </w:tcPr>
          <w:p w:rsidR="00820BA0" w:rsidRPr="00820BA0" w:rsidRDefault="00820BA0" w:rsidP="00820BA0">
            <w:pPr>
              <w:jc w:val="left"/>
              <w:rPr>
                <w:rFonts w:asciiTheme="minorHAnsi" w:hAnsiTheme="minorHAnsi" w:cstheme="minorHAnsi"/>
                <w:spacing w:val="-2"/>
                <w:sz w:val="20"/>
              </w:rPr>
            </w:pPr>
            <w:r w:rsidRPr="00820BA0">
              <w:rPr>
                <w:sz w:val="20"/>
              </w:rPr>
              <w:t>Ludbreg</w:t>
            </w:r>
          </w:p>
        </w:tc>
        <w:tc>
          <w:tcPr>
            <w:tcW w:w="4111" w:type="dxa"/>
          </w:tcPr>
          <w:p w:rsidR="00820BA0" w:rsidRPr="00760AB7" w:rsidRDefault="00820BA0" w:rsidP="00820BA0">
            <w:pPr>
              <w:jc w:val="left"/>
              <w:rPr>
                <w:rFonts w:asciiTheme="minorHAnsi" w:hAnsiTheme="minorHAnsi" w:cstheme="minorHAnsi"/>
                <w:spacing w:val="-2"/>
                <w:sz w:val="20"/>
              </w:rPr>
            </w:pPr>
            <w:r w:rsidRPr="006578A9">
              <w:rPr>
                <w:rFonts w:asciiTheme="minorHAnsi" w:hAnsiTheme="minorHAnsi" w:cstheme="minorHAnsi"/>
                <w:spacing w:val="-2"/>
                <w:sz w:val="20"/>
              </w:rPr>
              <w:t>Petra Preradovića</w:t>
            </w:r>
          </w:p>
        </w:tc>
        <w:tc>
          <w:tcPr>
            <w:tcW w:w="1275" w:type="dxa"/>
            <w:vAlign w:val="center"/>
          </w:tcPr>
          <w:p w:rsidR="00820BA0" w:rsidRDefault="00820BA0" w:rsidP="00820BA0">
            <w:pPr>
              <w:jc w:val="center"/>
              <w:rPr>
                <w:rFonts w:asciiTheme="minorHAnsi" w:hAnsiTheme="minorHAnsi" w:cstheme="minorHAnsi"/>
                <w:sz w:val="20"/>
              </w:rPr>
            </w:pPr>
            <w:r>
              <w:rPr>
                <w:rFonts w:asciiTheme="minorHAnsi" w:hAnsiTheme="minorHAnsi" w:cstheme="minorHAnsi"/>
                <w:sz w:val="20"/>
              </w:rPr>
              <w:t>/8A</w:t>
            </w:r>
          </w:p>
        </w:tc>
      </w:tr>
      <w:tr w:rsidR="00820BA0" w:rsidRPr="00760AB7" w:rsidTr="00820BA0">
        <w:trPr>
          <w:trHeight w:val="141"/>
        </w:trPr>
        <w:tc>
          <w:tcPr>
            <w:tcW w:w="703" w:type="dxa"/>
            <w:vAlign w:val="center"/>
          </w:tcPr>
          <w:p w:rsidR="00820BA0" w:rsidRPr="00760AB7" w:rsidRDefault="00820BA0" w:rsidP="00F9102D">
            <w:pPr>
              <w:numPr>
                <w:ilvl w:val="0"/>
                <w:numId w:val="48"/>
              </w:numPr>
              <w:jc w:val="center"/>
              <w:rPr>
                <w:rFonts w:asciiTheme="minorHAnsi" w:hAnsiTheme="minorHAnsi" w:cstheme="minorHAnsi"/>
                <w:sz w:val="20"/>
                <w:lang w:val="en-US" w:eastAsia="zh-CN"/>
              </w:rPr>
            </w:pPr>
          </w:p>
        </w:tc>
        <w:tc>
          <w:tcPr>
            <w:tcW w:w="872" w:type="dxa"/>
            <w:vAlign w:val="center"/>
          </w:tcPr>
          <w:p w:rsidR="00820BA0" w:rsidRPr="00760AB7" w:rsidRDefault="00820BA0" w:rsidP="00820BA0">
            <w:pPr>
              <w:jc w:val="center"/>
              <w:rPr>
                <w:rFonts w:asciiTheme="minorHAnsi" w:hAnsiTheme="minorHAnsi" w:cstheme="minorHAnsi"/>
                <w:spacing w:val="-2"/>
                <w:sz w:val="20"/>
              </w:rPr>
            </w:pPr>
            <w:r w:rsidRPr="00F358D6">
              <w:rPr>
                <w:rFonts w:asciiTheme="minorHAnsi" w:hAnsiTheme="minorHAnsi" w:cstheme="minorHAnsi"/>
                <w:spacing w:val="-2"/>
                <w:sz w:val="20"/>
              </w:rPr>
              <w:t>PH</w:t>
            </w:r>
          </w:p>
        </w:tc>
        <w:tc>
          <w:tcPr>
            <w:tcW w:w="2106" w:type="dxa"/>
            <w:vAlign w:val="center"/>
          </w:tcPr>
          <w:p w:rsidR="00820BA0" w:rsidRPr="00820BA0" w:rsidRDefault="00820BA0" w:rsidP="00820BA0">
            <w:pPr>
              <w:jc w:val="left"/>
              <w:rPr>
                <w:rFonts w:asciiTheme="minorHAnsi" w:hAnsiTheme="minorHAnsi" w:cstheme="minorHAnsi"/>
                <w:spacing w:val="-2"/>
                <w:sz w:val="20"/>
              </w:rPr>
            </w:pPr>
            <w:r w:rsidRPr="00820BA0">
              <w:rPr>
                <w:sz w:val="20"/>
              </w:rPr>
              <w:t>Ludbreg</w:t>
            </w:r>
          </w:p>
        </w:tc>
        <w:tc>
          <w:tcPr>
            <w:tcW w:w="4111" w:type="dxa"/>
          </w:tcPr>
          <w:p w:rsidR="00820BA0" w:rsidRPr="00760AB7" w:rsidRDefault="00820BA0" w:rsidP="00820BA0">
            <w:pPr>
              <w:jc w:val="left"/>
              <w:rPr>
                <w:rFonts w:asciiTheme="minorHAnsi" w:hAnsiTheme="minorHAnsi" w:cstheme="minorHAnsi"/>
                <w:spacing w:val="-2"/>
                <w:sz w:val="20"/>
              </w:rPr>
            </w:pPr>
            <w:r>
              <w:rPr>
                <w:rFonts w:asciiTheme="minorHAnsi" w:hAnsiTheme="minorHAnsi" w:cstheme="minorHAnsi"/>
                <w:spacing w:val="-2"/>
                <w:sz w:val="20"/>
              </w:rPr>
              <w:t>Petra Zrinskog</w:t>
            </w:r>
          </w:p>
        </w:tc>
        <w:tc>
          <w:tcPr>
            <w:tcW w:w="1275" w:type="dxa"/>
            <w:vAlign w:val="center"/>
          </w:tcPr>
          <w:p w:rsidR="00820BA0" w:rsidRDefault="00820BA0" w:rsidP="00820BA0">
            <w:pPr>
              <w:jc w:val="center"/>
              <w:rPr>
                <w:rFonts w:asciiTheme="minorHAnsi" w:hAnsiTheme="minorHAnsi" w:cstheme="minorHAnsi"/>
                <w:sz w:val="20"/>
              </w:rPr>
            </w:pPr>
            <w:r>
              <w:rPr>
                <w:rFonts w:asciiTheme="minorHAnsi" w:hAnsiTheme="minorHAnsi" w:cstheme="minorHAnsi"/>
                <w:sz w:val="20"/>
              </w:rPr>
              <w:t>35</w:t>
            </w:r>
          </w:p>
        </w:tc>
      </w:tr>
      <w:tr w:rsidR="00820BA0" w:rsidRPr="00760AB7" w:rsidTr="00820BA0">
        <w:trPr>
          <w:trHeight w:val="141"/>
        </w:trPr>
        <w:tc>
          <w:tcPr>
            <w:tcW w:w="703" w:type="dxa"/>
            <w:vAlign w:val="center"/>
          </w:tcPr>
          <w:p w:rsidR="00820BA0" w:rsidRPr="00760AB7" w:rsidRDefault="00820BA0" w:rsidP="00F9102D">
            <w:pPr>
              <w:numPr>
                <w:ilvl w:val="0"/>
                <w:numId w:val="48"/>
              </w:numPr>
              <w:jc w:val="center"/>
              <w:rPr>
                <w:rFonts w:asciiTheme="minorHAnsi" w:hAnsiTheme="minorHAnsi" w:cstheme="minorHAnsi"/>
                <w:sz w:val="20"/>
                <w:lang w:val="en-US" w:eastAsia="zh-CN"/>
              </w:rPr>
            </w:pPr>
          </w:p>
        </w:tc>
        <w:tc>
          <w:tcPr>
            <w:tcW w:w="872" w:type="dxa"/>
            <w:vAlign w:val="center"/>
          </w:tcPr>
          <w:p w:rsidR="00820BA0" w:rsidRPr="00760AB7" w:rsidRDefault="00820BA0" w:rsidP="00820BA0">
            <w:pPr>
              <w:jc w:val="center"/>
              <w:rPr>
                <w:rFonts w:asciiTheme="minorHAnsi" w:hAnsiTheme="minorHAnsi" w:cstheme="minorHAnsi"/>
                <w:spacing w:val="-2"/>
                <w:sz w:val="20"/>
              </w:rPr>
            </w:pPr>
            <w:r w:rsidRPr="00F358D6">
              <w:rPr>
                <w:rFonts w:asciiTheme="minorHAnsi" w:hAnsiTheme="minorHAnsi" w:cstheme="minorHAnsi"/>
                <w:spacing w:val="-2"/>
                <w:sz w:val="20"/>
              </w:rPr>
              <w:t>PH</w:t>
            </w:r>
          </w:p>
        </w:tc>
        <w:tc>
          <w:tcPr>
            <w:tcW w:w="2106" w:type="dxa"/>
            <w:vAlign w:val="center"/>
          </w:tcPr>
          <w:p w:rsidR="00820BA0" w:rsidRPr="00820BA0" w:rsidRDefault="00820BA0" w:rsidP="00820BA0">
            <w:pPr>
              <w:jc w:val="left"/>
              <w:rPr>
                <w:rFonts w:asciiTheme="minorHAnsi" w:hAnsiTheme="minorHAnsi" w:cstheme="minorHAnsi"/>
                <w:spacing w:val="-2"/>
                <w:sz w:val="20"/>
              </w:rPr>
            </w:pPr>
            <w:r w:rsidRPr="00820BA0">
              <w:rPr>
                <w:sz w:val="20"/>
              </w:rPr>
              <w:t>Ludbreg</w:t>
            </w:r>
          </w:p>
        </w:tc>
        <w:tc>
          <w:tcPr>
            <w:tcW w:w="4111" w:type="dxa"/>
          </w:tcPr>
          <w:p w:rsidR="00820BA0" w:rsidRPr="00760AB7" w:rsidRDefault="00820BA0" w:rsidP="00820BA0">
            <w:pPr>
              <w:jc w:val="left"/>
              <w:rPr>
                <w:rFonts w:asciiTheme="minorHAnsi" w:hAnsiTheme="minorHAnsi" w:cstheme="minorHAnsi"/>
                <w:spacing w:val="-2"/>
                <w:sz w:val="20"/>
              </w:rPr>
            </w:pPr>
            <w:r>
              <w:rPr>
                <w:rFonts w:asciiTheme="minorHAnsi" w:hAnsiTheme="minorHAnsi" w:cstheme="minorHAnsi"/>
                <w:spacing w:val="-2"/>
                <w:sz w:val="20"/>
              </w:rPr>
              <w:t>Petra Zrinskog (na križanju s ulicom Mladena Kerstnera)</w:t>
            </w:r>
          </w:p>
        </w:tc>
        <w:tc>
          <w:tcPr>
            <w:tcW w:w="1275" w:type="dxa"/>
            <w:vAlign w:val="center"/>
          </w:tcPr>
          <w:p w:rsidR="00820BA0" w:rsidRDefault="00820BA0" w:rsidP="00820BA0">
            <w:pPr>
              <w:jc w:val="center"/>
              <w:rPr>
                <w:rFonts w:asciiTheme="minorHAnsi" w:hAnsiTheme="minorHAnsi" w:cstheme="minorHAnsi"/>
                <w:sz w:val="20"/>
              </w:rPr>
            </w:pPr>
            <w:r>
              <w:rPr>
                <w:rFonts w:asciiTheme="minorHAnsi" w:hAnsiTheme="minorHAnsi" w:cstheme="minorHAnsi"/>
                <w:sz w:val="20"/>
              </w:rPr>
              <w:t>24</w:t>
            </w:r>
          </w:p>
        </w:tc>
      </w:tr>
      <w:tr w:rsidR="00820BA0" w:rsidRPr="00760AB7" w:rsidTr="00820BA0">
        <w:trPr>
          <w:trHeight w:val="141"/>
        </w:trPr>
        <w:tc>
          <w:tcPr>
            <w:tcW w:w="703" w:type="dxa"/>
            <w:vAlign w:val="center"/>
          </w:tcPr>
          <w:p w:rsidR="00820BA0" w:rsidRPr="00760AB7" w:rsidRDefault="00820BA0" w:rsidP="00F9102D">
            <w:pPr>
              <w:numPr>
                <w:ilvl w:val="0"/>
                <w:numId w:val="48"/>
              </w:numPr>
              <w:jc w:val="center"/>
              <w:rPr>
                <w:rFonts w:asciiTheme="minorHAnsi" w:hAnsiTheme="minorHAnsi" w:cstheme="minorHAnsi"/>
                <w:sz w:val="20"/>
                <w:lang w:val="en-US" w:eastAsia="zh-CN"/>
              </w:rPr>
            </w:pPr>
          </w:p>
        </w:tc>
        <w:tc>
          <w:tcPr>
            <w:tcW w:w="872" w:type="dxa"/>
            <w:vAlign w:val="center"/>
          </w:tcPr>
          <w:p w:rsidR="00820BA0" w:rsidRPr="00760AB7" w:rsidRDefault="00820BA0" w:rsidP="00820BA0">
            <w:pPr>
              <w:jc w:val="center"/>
              <w:rPr>
                <w:rFonts w:asciiTheme="minorHAnsi" w:hAnsiTheme="minorHAnsi" w:cstheme="minorHAnsi"/>
                <w:spacing w:val="-2"/>
                <w:sz w:val="20"/>
              </w:rPr>
            </w:pPr>
            <w:r w:rsidRPr="00F358D6">
              <w:rPr>
                <w:rFonts w:asciiTheme="minorHAnsi" w:hAnsiTheme="minorHAnsi" w:cstheme="minorHAnsi"/>
                <w:spacing w:val="-2"/>
                <w:sz w:val="20"/>
              </w:rPr>
              <w:t>PH</w:t>
            </w:r>
          </w:p>
        </w:tc>
        <w:tc>
          <w:tcPr>
            <w:tcW w:w="2106" w:type="dxa"/>
            <w:vAlign w:val="center"/>
          </w:tcPr>
          <w:p w:rsidR="00820BA0" w:rsidRPr="00820BA0" w:rsidRDefault="00820BA0" w:rsidP="00820BA0">
            <w:pPr>
              <w:jc w:val="left"/>
              <w:rPr>
                <w:rFonts w:asciiTheme="minorHAnsi" w:hAnsiTheme="minorHAnsi" w:cstheme="minorHAnsi"/>
                <w:spacing w:val="-2"/>
                <w:sz w:val="20"/>
              </w:rPr>
            </w:pPr>
            <w:r w:rsidRPr="00820BA0">
              <w:rPr>
                <w:sz w:val="20"/>
              </w:rPr>
              <w:t>Ludbreg</w:t>
            </w:r>
          </w:p>
        </w:tc>
        <w:tc>
          <w:tcPr>
            <w:tcW w:w="4111" w:type="dxa"/>
          </w:tcPr>
          <w:p w:rsidR="00820BA0" w:rsidRPr="00760AB7" w:rsidRDefault="00820BA0" w:rsidP="00820BA0">
            <w:pPr>
              <w:jc w:val="left"/>
              <w:rPr>
                <w:rFonts w:asciiTheme="minorHAnsi" w:hAnsiTheme="minorHAnsi" w:cstheme="minorHAnsi"/>
                <w:spacing w:val="-2"/>
                <w:sz w:val="20"/>
              </w:rPr>
            </w:pPr>
            <w:r w:rsidRPr="006578A9">
              <w:rPr>
                <w:rFonts w:asciiTheme="minorHAnsi" w:hAnsiTheme="minorHAnsi" w:cstheme="minorHAnsi"/>
                <w:spacing w:val="-2"/>
                <w:sz w:val="20"/>
              </w:rPr>
              <w:t>Preloška ulica (na kraju ulice)</w:t>
            </w:r>
          </w:p>
        </w:tc>
        <w:tc>
          <w:tcPr>
            <w:tcW w:w="1275" w:type="dxa"/>
            <w:vAlign w:val="center"/>
          </w:tcPr>
          <w:p w:rsidR="00820BA0" w:rsidRDefault="00820BA0" w:rsidP="00820BA0">
            <w:pPr>
              <w:jc w:val="center"/>
              <w:rPr>
                <w:rFonts w:asciiTheme="minorHAnsi" w:hAnsiTheme="minorHAnsi" w:cstheme="minorHAnsi"/>
                <w:sz w:val="20"/>
              </w:rPr>
            </w:pPr>
            <w:r>
              <w:rPr>
                <w:rFonts w:asciiTheme="minorHAnsi" w:hAnsiTheme="minorHAnsi" w:cstheme="minorHAnsi"/>
                <w:sz w:val="20"/>
              </w:rPr>
              <w:t>6</w:t>
            </w:r>
          </w:p>
        </w:tc>
      </w:tr>
      <w:tr w:rsidR="00932AD3" w:rsidRPr="00760AB7" w:rsidTr="00820BA0">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6578A9">
              <w:rPr>
                <w:rFonts w:asciiTheme="minorHAnsi" w:hAnsiTheme="minorHAnsi" w:cstheme="minorHAnsi"/>
                <w:spacing w:val="-2"/>
                <w:sz w:val="20"/>
              </w:rPr>
              <w:t>Prigorska (na križanju sa</w:t>
            </w:r>
            <w:r>
              <w:rPr>
                <w:rFonts w:asciiTheme="minorHAnsi" w:hAnsiTheme="minorHAnsi" w:cstheme="minorHAnsi"/>
                <w:spacing w:val="-2"/>
                <w:sz w:val="20"/>
              </w:rPr>
              <w:t xml:space="preserve"> </w:t>
            </w:r>
            <w:r w:rsidRPr="006578A9">
              <w:rPr>
                <w:rFonts w:asciiTheme="minorHAnsi" w:hAnsiTheme="minorHAnsi" w:cstheme="minorHAnsi"/>
                <w:spacing w:val="-2"/>
                <w:sz w:val="20"/>
              </w:rPr>
              <w:t>Cvijetnom</w:t>
            </w:r>
            <w:r>
              <w:rPr>
                <w:rFonts w:asciiTheme="minorHAnsi" w:hAnsiTheme="minorHAnsi" w:cstheme="minorHAnsi"/>
                <w:spacing w:val="-2"/>
                <w:sz w:val="20"/>
              </w:rPr>
              <w:t xml:space="preserve"> ulicom</w:t>
            </w:r>
            <w:r w:rsidRPr="006578A9">
              <w:rPr>
                <w:rFonts w:asciiTheme="minorHAnsi" w:hAnsiTheme="minorHAnsi" w:cstheme="minorHAnsi"/>
                <w:spacing w:val="-2"/>
                <w:sz w:val="20"/>
              </w:rPr>
              <w:t>)</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BB</w:t>
            </w:r>
          </w:p>
        </w:tc>
      </w:tr>
      <w:tr w:rsidR="00932AD3" w:rsidRPr="00760AB7" w:rsidTr="00820BA0">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Pr>
                <w:rFonts w:asciiTheme="minorHAnsi" w:hAnsiTheme="minorHAnsi" w:cstheme="minorHAnsi"/>
                <w:spacing w:val="-2"/>
                <w:sz w:val="20"/>
              </w:rPr>
              <w:t>Rapska ulica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3</w:t>
            </w:r>
          </w:p>
        </w:tc>
      </w:tr>
      <w:tr w:rsidR="00932AD3" w:rsidRPr="00760AB7" w:rsidTr="006702D8">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tcPr>
          <w:p w:rsidR="00932AD3" w:rsidRPr="00760AB7" w:rsidRDefault="00932AD3" w:rsidP="00932AD3">
            <w:pPr>
              <w:jc w:val="center"/>
              <w:rPr>
                <w:rFonts w:asciiTheme="minorHAnsi" w:hAnsiTheme="minorHAnsi" w:cstheme="minorHAnsi"/>
                <w:spacing w:val="-2"/>
                <w:sz w:val="20"/>
              </w:rPr>
            </w:pPr>
            <w:r w:rsidRPr="007573A5">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6578A9" w:rsidRDefault="00932AD3" w:rsidP="00932AD3">
            <w:pPr>
              <w:jc w:val="left"/>
              <w:rPr>
                <w:rFonts w:asciiTheme="minorHAnsi" w:hAnsiTheme="minorHAnsi" w:cstheme="minorHAnsi"/>
                <w:spacing w:val="-2"/>
                <w:sz w:val="20"/>
              </w:rPr>
            </w:pPr>
            <w:r w:rsidRPr="006578A9">
              <w:rPr>
                <w:sz w:val="20"/>
              </w:rPr>
              <w:t>Rudolfa Fizira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2</w:t>
            </w:r>
          </w:p>
        </w:tc>
      </w:tr>
      <w:tr w:rsidR="00932AD3" w:rsidRPr="00760AB7" w:rsidTr="006702D8">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tcPr>
          <w:p w:rsidR="00932AD3" w:rsidRPr="00760AB7" w:rsidRDefault="00932AD3" w:rsidP="00932AD3">
            <w:pPr>
              <w:jc w:val="center"/>
              <w:rPr>
                <w:rFonts w:asciiTheme="minorHAnsi" w:hAnsiTheme="minorHAnsi" w:cstheme="minorHAnsi"/>
                <w:spacing w:val="-2"/>
                <w:sz w:val="20"/>
              </w:rPr>
            </w:pPr>
            <w:r w:rsidRPr="007573A5">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6578A9" w:rsidRDefault="00932AD3" w:rsidP="00932AD3">
            <w:pPr>
              <w:jc w:val="left"/>
              <w:rPr>
                <w:rFonts w:asciiTheme="minorHAnsi" w:hAnsiTheme="minorHAnsi" w:cstheme="minorHAnsi"/>
                <w:spacing w:val="-2"/>
                <w:sz w:val="20"/>
              </w:rPr>
            </w:pPr>
            <w:r w:rsidRPr="006578A9">
              <w:rPr>
                <w:sz w:val="20"/>
              </w:rPr>
              <w:t>Rudolfa Fizira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16</w:t>
            </w:r>
          </w:p>
        </w:tc>
      </w:tr>
      <w:tr w:rsidR="00932AD3" w:rsidRPr="00760AB7" w:rsidTr="006702D8">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tcPr>
          <w:p w:rsidR="00932AD3" w:rsidRPr="00760AB7" w:rsidRDefault="00932AD3" w:rsidP="00932AD3">
            <w:pPr>
              <w:jc w:val="center"/>
              <w:rPr>
                <w:rFonts w:asciiTheme="minorHAnsi" w:hAnsiTheme="minorHAnsi" w:cstheme="minorHAnsi"/>
                <w:spacing w:val="-2"/>
                <w:sz w:val="20"/>
              </w:rPr>
            </w:pPr>
            <w:r w:rsidRPr="007573A5">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6578A9" w:rsidRDefault="00932AD3" w:rsidP="00932AD3">
            <w:pPr>
              <w:jc w:val="left"/>
              <w:rPr>
                <w:rFonts w:asciiTheme="minorHAnsi" w:hAnsiTheme="minorHAnsi" w:cstheme="minorHAnsi"/>
                <w:spacing w:val="-2"/>
                <w:sz w:val="20"/>
              </w:rPr>
            </w:pPr>
            <w:r w:rsidRPr="006578A9">
              <w:rPr>
                <w:sz w:val="20"/>
              </w:rPr>
              <w:t>Rudolfa Fizira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26</w:t>
            </w:r>
          </w:p>
        </w:tc>
      </w:tr>
      <w:tr w:rsidR="00932AD3" w:rsidRPr="00760AB7" w:rsidTr="00820BA0">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6578A9" w:rsidRDefault="00932AD3" w:rsidP="00932AD3">
            <w:pPr>
              <w:jc w:val="left"/>
              <w:rPr>
                <w:rFonts w:asciiTheme="minorHAnsi" w:hAnsiTheme="minorHAnsi" w:cstheme="minorHAnsi"/>
                <w:spacing w:val="-2"/>
                <w:sz w:val="20"/>
              </w:rPr>
            </w:pPr>
            <w:r w:rsidRPr="006578A9">
              <w:rPr>
                <w:sz w:val="20"/>
              </w:rPr>
              <w:t>Sajmišna ulica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1</w:t>
            </w:r>
          </w:p>
        </w:tc>
      </w:tr>
      <w:tr w:rsidR="00932AD3" w:rsidRPr="00760AB7" w:rsidTr="00820BA0">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6578A9" w:rsidRDefault="00932AD3" w:rsidP="00932AD3">
            <w:pPr>
              <w:jc w:val="left"/>
              <w:rPr>
                <w:rFonts w:asciiTheme="minorHAnsi" w:hAnsiTheme="minorHAnsi" w:cstheme="minorHAnsi"/>
                <w:spacing w:val="-2"/>
                <w:sz w:val="20"/>
              </w:rPr>
            </w:pPr>
            <w:r w:rsidRPr="006578A9">
              <w:rPr>
                <w:sz w:val="20"/>
              </w:rPr>
              <w:t>Sajmišna ulica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23</w:t>
            </w:r>
          </w:p>
        </w:tc>
      </w:tr>
      <w:tr w:rsidR="00932AD3" w:rsidRPr="00760AB7" w:rsidTr="006702D8">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tcPr>
          <w:p w:rsidR="00932AD3" w:rsidRPr="00760AB7" w:rsidRDefault="00932AD3" w:rsidP="00932AD3">
            <w:pPr>
              <w:jc w:val="center"/>
              <w:rPr>
                <w:rFonts w:asciiTheme="minorHAnsi" w:hAnsiTheme="minorHAnsi" w:cstheme="minorHAnsi"/>
                <w:spacing w:val="-2"/>
                <w:sz w:val="20"/>
              </w:rPr>
            </w:pPr>
            <w:r w:rsidRPr="007A4B99">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6578A9" w:rsidRDefault="00932AD3" w:rsidP="00932AD3">
            <w:pPr>
              <w:jc w:val="left"/>
              <w:rPr>
                <w:rFonts w:asciiTheme="minorHAnsi" w:hAnsiTheme="minorHAnsi" w:cstheme="minorHAnsi"/>
                <w:spacing w:val="-2"/>
                <w:sz w:val="20"/>
              </w:rPr>
            </w:pPr>
            <w:r w:rsidRPr="006578A9">
              <w:rPr>
                <w:sz w:val="20"/>
              </w:rPr>
              <w:t>Sajmišna ulica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2</w:t>
            </w:r>
          </w:p>
        </w:tc>
      </w:tr>
      <w:tr w:rsidR="00932AD3" w:rsidRPr="00760AB7" w:rsidTr="006702D8">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tcPr>
          <w:p w:rsidR="00932AD3" w:rsidRPr="00760AB7" w:rsidRDefault="00932AD3" w:rsidP="00932AD3">
            <w:pPr>
              <w:jc w:val="center"/>
              <w:rPr>
                <w:rFonts w:asciiTheme="minorHAnsi" w:hAnsiTheme="minorHAnsi" w:cstheme="minorHAnsi"/>
                <w:spacing w:val="-2"/>
                <w:sz w:val="20"/>
              </w:rPr>
            </w:pPr>
            <w:r w:rsidRPr="007A4B99">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6578A9" w:rsidRDefault="00932AD3" w:rsidP="00932AD3">
            <w:pPr>
              <w:jc w:val="left"/>
              <w:rPr>
                <w:rFonts w:asciiTheme="minorHAnsi" w:hAnsiTheme="minorHAnsi" w:cstheme="minorHAnsi"/>
                <w:spacing w:val="-2"/>
                <w:sz w:val="20"/>
              </w:rPr>
            </w:pPr>
            <w:r w:rsidRPr="006578A9">
              <w:rPr>
                <w:sz w:val="20"/>
              </w:rPr>
              <w:t>Sajmišna ulica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20</w:t>
            </w:r>
          </w:p>
        </w:tc>
      </w:tr>
      <w:tr w:rsidR="00932AD3" w:rsidRPr="00760AB7" w:rsidTr="006702D8">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tcPr>
          <w:p w:rsidR="00932AD3" w:rsidRPr="00760AB7" w:rsidRDefault="00932AD3" w:rsidP="00932AD3">
            <w:pPr>
              <w:jc w:val="center"/>
              <w:rPr>
                <w:rFonts w:asciiTheme="minorHAnsi" w:hAnsiTheme="minorHAnsi" w:cstheme="minorHAnsi"/>
                <w:spacing w:val="-2"/>
                <w:sz w:val="20"/>
              </w:rPr>
            </w:pPr>
            <w:r w:rsidRPr="007A4B99">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6578A9" w:rsidRDefault="00932AD3" w:rsidP="00932AD3">
            <w:pPr>
              <w:jc w:val="left"/>
              <w:rPr>
                <w:rFonts w:asciiTheme="minorHAnsi" w:hAnsiTheme="minorHAnsi" w:cstheme="minorHAnsi"/>
                <w:spacing w:val="-2"/>
                <w:sz w:val="20"/>
              </w:rPr>
            </w:pPr>
            <w:r w:rsidRPr="006578A9">
              <w:rPr>
                <w:sz w:val="20"/>
              </w:rPr>
              <w:t>Sajmišna ulica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38</w:t>
            </w:r>
          </w:p>
        </w:tc>
      </w:tr>
      <w:tr w:rsidR="00932AD3" w:rsidRPr="00760AB7" w:rsidTr="00820BA0">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6578A9" w:rsidRDefault="00932AD3" w:rsidP="00932AD3">
            <w:pPr>
              <w:jc w:val="left"/>
              <w:rPr>
                <w:rFonts w:asciiTheme="minorHAnsi" w:hAnsiTheme="minorHAnsi" w:cstheme="minorHAnsi"/>
                <w:spacing w:val="-2"/>
                <w:sz w:val="20"/>
              </w:rPr>
            </w:pPr>
            <w:r w:rsidRPr="006578A9">
              <w:rPr>
                <w:rFonts w:asciiTheme="minorHAnsi" w:hAnsiTheme="minorHAnsi" w:cstheme="minorHAnsi"/>
                <w:spacing w:val="-2"/>
                <w:sz w:val="20"/>
              </w:rPr>
              <w:t>Servisna cesta (Mihovila Pavleka Miškine – Rudolfa Fizira)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BB</w:t>
            </w:r>
          </w:p>
        </w:tc>
      </w:tr>
      <w:tr w:rsidR="00932AD3" w:rsidRPr="00760AB7" w:rsidTr="00820BA0">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6578A9" w:rsidRDefault="00932AD3" w:rsidP="00932AD3">
            <w:pPr>
              <w:jc w:val="left"/>
              <w:rPr>
                <w:rFonts w:asciiTheme="minorHAnsi" w:hAnsiTheme="minorHAnsi" w:cstheme="minorHAnsi"/>
                <w:spacing w:val="-2"/>
                <w:sz w:val="20"/>
              </w:rPr>
            </w:pPr>
            <w:r w:rsidRPr="00A73B0E">
              <w:rPr>
                <w:rFonts w:asciiTheme="minorHAnsi" w:hAnsiTheme="minorHAnsi" w:cstheme="minorHAnsi"/>
                <w:spacing w:val="-2"/>
                <w:sz w:val="20"/>
              </w:rPr>
              <w:t>Servisna cesta (Mihovila Pavleka Miškine – Rudolfa Fizira)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BB</w:t>
            </w:r>
          </w:p>
        </w:tc>
      </w:tr>
      <w:tr w:rsidR="00932AD3" w:rsidRPr="00760AB7" w:rsidTr="00820BA0">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6578A9" w:rsidRDefault="00932AD3" w:rsidP="00932AD3">
            <w:pPr>
              <w:jc w:val="left"/>
              <w:rPr>
                <w:rFonts w:asciiTheme="minorHAnsi" w:hAnsiTheme="minorHAnsi" w:cstheme="minorHAnsi"/>
                <w:spacing w:val="-2"/>
                <w:sz w:val="20"/>
              </w:rPr>
            </w:pPr>
            <w:r w:rsidRPr="006578A9">
              <w:rPr>
                <w:rFonts w:asciiTheme="minorHAnsi" w:hAnsiTheme="minorHAnsi" w:cstheme="minorHAnsi"/>
                <w:spacing w:val="-2"/>
                <w:sz w:val="20"/>
              </w:rPr>
              <w:t>Servisna cesta (Rudolfa Fizira – Mihovila Pavleka Miškine)</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BB</w:t>
            </w:r>
          </w:p>
        </w:tc>
      </w:tr>
      <w:tr w:rsidR="00932AD3" w:rsidRPr="00760AB7" w:rsidTr="006702D8">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tcPr>
          <w:p w:rsidR="00932AD3" w:rsidRPr="00760AB7" w:rsidRDefault="00932AD3" w:rsidP="00932AD3">
            <w:pPr>
              <w:jc w:val="center"/>
              <w:rPr>
                <w:rFonts w:asciiTheme="minorHAnsi" w:hAnsiTheme="minorHAnsi" w:cstheme="minorHAnsi"/>
                <w:spacing w:val="-2"/>
                <w:sz w:val="20"/>
              </w:rPr>
            </w:pPr>
            <w:r w:rsidRPr="005B44AC">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6578A9" w:rsidRDefault="00932AD3" w:rsidP="00932AD3">
            <w:pPr>
              <w:jc w:val="left"/>
              <w:rPr>
                <w:rFonts w:asciiTheme="minorHAnsi" w:hAnsiTheme="minorHAnsi" w:cstheme="minorHAnsi"/>
                <w:spacing w:val="-2"/>
                <w:sz w:val="20"/>
              </w:rPr>
            </w:pPr>
            <w:r w:rsidRPr="006578A9">
              <w:rPr>
                <w:sz w:val="20"/>
              </w:rPr>
              <w:t>Tina Ujevića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7</w:t>
            </w:r>
          </w:p>
        </w:tc>
      </w:tr>
      <w:tr w:rsidR="00932AD3" w:rsidRPr="00760AB7" w:rsidTr="006702D8">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tcPr>
          <w:p w:rsidR="00932AD3" w:rsidRPr="00760AB7" w:rsidRDefault="00932AD3" w:rsidP="00932AD3">
            <w:pPr>
              <w:jc w:val="center"/>
              <w:rPr>
                <w:rFonts w:asciiTheme="minorHAnsi" w:hAnsiTheme="minorHAnsi" w:cstheme="minorHAnsi"/>
                <w:spacing w:val="-2"/>
                <w:sz w:val="20"/>
              </w:rPr>
            </w:pPr>
            <w:r w:rsidRPr="005B44AC">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6578A9">
              <w:rPr>
                <w:sz w:val="20"/>
              </w:rPr>
              <w:t>Tina Ujevića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19</w:t>
            </w:r>
          </w:p>
        </w:tc>
      </w:tr>
      <w:tr w:rsidR="00932AD3" w:rsidRPr="00760AB7" w:rsidTr="00820BA0">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B95E97">
              <w:rPr>
                <w:rFonts w:asciiTheme="minorHAnsi" w:hAnsiTheme="minorHAnsi" w:cstheme="minorHAnsi"/>
                <w:spacing w:val="-2"/>
                <w:sz w:val="20"/>
              </w:rPr>
              <w:t>NH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6578A9">
              <w:rPr>
                <w:rFonts w:asciiTheme="minorHAnsi" w:hAnsiTheme="minorHAnsi" w:cstheme="minorHAnsi"/>
                <w:spacing w:val="-2"/>
                <w:sz w:val="20"/>
              </w:rPr>
              <w:t>Trg Slobode</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6A</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E3311">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6578A9">
              <w:rPr>
                <w:rFonts w:asciiTheme="minorHAnsi" w:hAnsiTheme="minorHAnsi" w:cstheme="minorHAnsi"/>
                <w:spacing w:val="-2"/>
                <w:sz w:val="20"/>
              </w:rPr>
              <w:t xml:space="preserve">Trg Slobode (prema </w:t>
            </w:r>
            <w:r>
              <w:rPr>
                <w:rFonts w:asciiTheme="minorHAnsi" w:hAnsiTheme="minorHAnsi" w:cstheme="minorHAnsi"/>
                <w:spacing w:val="-2"/>
                <w:sz w:val="20"/>
              </w:rPr>
              <w:t xml:space="preserve">ulici Ivana </w:t>
            </w:r>
            <w:r w:rsidRPr="006578A9">
              <w:rPr>
                <w:rFonts w:asciiTheme="minorHAnsi" w:hAnsiTheme="minorHAnsi" w:cstheme="minorHAnsi"/>
                <w:spacing w:val="-2"/>
                <w:sz w:val="20"/>
              </w:rPr>
              <w:t>Gundulića)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6</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E3311">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6578A9" w:rsidRDefault="00932AD3" w:rsidP="00932AD3">
            <w:pPr>
              <w:jc w:val="left"/>
              <w:rPr>
                <w:rFonts w:asciiTheme="minorHAnsi" w:hAnsiTheme="minorHAnsi" w:cstheme="minorHAnsi"/>
                <w:spacing w:val="-2"/>
                <w:sz w:val="20"/>
              </w:rPr>
            </w:pPr>
            <w:r w:rsidRPr="006578A9">
              <w:rPr>
                <w:sz w:val="20"/>
              </w:rPr>
              <w:t>Trg Svetog Trojstva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5</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E3311">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6578A9" w:rsidRDefault="00932AD3" w:rsidP="00932AD3">
            <w:pPr>
              <w:jc w:val="left"/>
              <w:rPr>
                <w:rFonts w:asciiTheme="minorHAnsi" w:hAnsiTheme="minorHAnsi" w:cstheme="minorHAnsi"/>
                <w:spacing w:val="-2"/>
                <w:sz w:val="20"/>
              </w:rPr>
            </w:pPr>
            <w:r w:rsidRPr="006578A9">
              <w:rPr>
                <w:sz w:val="20"/>
              </w:rPr>
              <w:t>Trg Svetog Trojstva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20</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E3311">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6578A9" w:rsidRDefault="00932AD3" w:rsidP="00932AD3">
            <w:pPr>
              <w:jc w:val="left"/>
              <w:rPr>
                <w:rFonts w:asciiTheme="minorHAnsi" w:hAnsiTheme="minorHAnsi" w:cstheme="minorHAnsi"/>
                <w:spacing w:val="-2"/>
                <w:sz w:val="20"/>
              </w:rPr>
            </w:pPr>
            <w:r w:rsidRPr="006578A9">
              <w:rPr>
                <w:sz w:val="20"/>
              </w:rPr>
              <w:t>Trg Svetog Trojstva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18 – 19</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E3311">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A73B0E">
              <w:rPr>
                <w:rFonts w:asciiTheme="minorHAnsi" w:hAnsiTheme="minorHAnsi" w:cstheme="minorHAnsi"/>
                <w:spacing w:val="-2"/>
                <w:sz w:val="20"/>
              </w:rPr>
              <w:t>Trg Svetog Trojstva (iza kbr.</w:t>
            </w:r>
            <w:r>
              <w:rPr>
                <w:rFonts w:asciiTheme="minorHAnsi" w:hAnsiTheme="minorHAnsi" w:cstheme="minorHAnsi"/>
                <w:spacing w:val="-2"/>
                <w:sz w:val="20"/>
              </w:rPr>
              <w:t xml:space="preserve"> </w:t>
            </w:r>
            <w:r w:rsidRPr="00A73B0E">
              <w:rPr>
                <w:rFonts w:asciiTheme="minorHAnsi" w:hAnsiTheme="minorHAnsi" w:cstheme="minorHAnsi"/>
                <w:spacing w:val="-2"/>
                <w:sz w:val="20"/>
              </w:rPr>
              <w:t>24)</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24</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E3311">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A73B0E">
              <w:rPr>
                <w:rFonts w:asciiTheme="minorHAnsi" w:hAnsiTheme="minorHAnsi" w:cstheme="minorHAnsi"/>
                <w:spacing w:val="-2"/>
                <w:sz w:val="20"/>
              </w:rPr>
              <w:t>Trg Svetog Trojstva (na</w:t>
            </w:r>
            <w:r>
              <w:rPr>
                <w:rFonts w:asciiTheme="minorHAnsi" w:hAnsiTheme="minorHAnsi" w:cstheme="minorHAnsi"/>
                <w:spacing w:val="-2"/>
                <w:sz w:val="20"/>
              </w:rPr>
              <w:t xml:space="preserve"> </w:t>
            </w:r>
            <w:r w:rsidRPr="00A73B0E">
              <w:rPr>
                <w:rFonts w:asciiTheme="minorHAnsi" w:hAnsiTheme="minorHAnsi" w:cstheme="minorHAnsi"/>
                <w:spacing w:val="-2"/>
                <w:sz w:val="20"/>
              </w:rPr>
              <w:t>križanju sa ul</w:t>
            </w:r>
            <w:r>
              <w:rPr>
                <w:rFonts w:asciiTheme="minorHAnsi" w:hAnsiTheme="minorHAnsi" w:cstheme="minorHAnsi"/>
                <w:spacing w:val="-2"/>
                <w:sz w:val="20"/>
              </w:rPr>
              <w:t>icom Petra</w:t>
            </w:r>
            <w:r w:rsidRPr="00A73B0E">
              <w:rPr>
                <w:rFonts w:asciiTheme="minorHAnsi" w:hAnsiTheme="minorHAnsi" w:cstheme="minorHAnsi"/>
                <w:spacing w:val="-2"/>
                <w:sz w:val="20"/>
              </w:rPr>
              <w:t xml:space="preserve"> Preradovića)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2</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E3311">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A73B0E">
              <w:rPr>
                <w:rFonts w:asciiTheme="minorHAnsi" w:hAnsiTheme="minorHAnsi" w:cstheme="minorHAnsi"/>
                <w:spacing w:val="-2"/>
                <w:sz w:val="20"/>
              </w:rPr>
              <w:t>Varaždinska ulica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7</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E3311">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A73B0E">
              <w:rPr>
                <w:rFonts w:asciiTheme="minorHAnsi" w:hAnsiTheme="minorHAnsi" w:cstheme="minorHAnsi"/>
                <w:spacing w:val="-2"/>
                <w:sz w:val="20"/>
              </w:rPr>
              <w:t>Vatroslava Lisinskog (na</w:t>
            </w:r>
            <w:r>
              <w:rPr>
                <w:rFonts w:asciiTheme="minorHAnsi" w:hAnsiTheme="minorHAnsi" w:cstheme="minorHAnsi"/>
                <w:spacing w:val="-2"/>
                <w:sz w:val="20"/>
              </w:rPr>
              <w:t xml:space="preserve"> </w:t>
            </w:r>
            <w:r w:rsidRPr="00A73B0E">
              <w:rPr>
                <w:rFonts w:asciiTheme="minorHAnsi" w:hAnsiTheme="minorHAnsi" w:cstheme="minorHAnsi"/>
                <w:spacing w:val="-2"/>
                <w:sz w:val="20"/>
              </w:rPr>
              <w:t>križanju sa ul</w:t>
            </w:r>
            <w:r>
              <w:rPr>
                <w:rFonts w:asciiTheme="minorHAnsi" w:hAnsiTheme="minorHAnsi" w:cstheme="minorHAnsi"/>
                <w:spacing w:val="-2"/>
                <w:sz w:val="20"/>
              </w:rPr>
              <w:t>icom Josipa Juraja</w:t>
            </w:r>
            <w:r w:rsidRPr="00A73B0E">
              <w:rPr>
                <w:rFonts w:asciiTheme="minorHAnsi" w:hAnsiTheme="minorHAnsi" w:cstheme="minorHAnsi"/>
                <w:spacing w:val="-2"/>
                <w:sz w:val="20"/>
              </w:rPr>
              <w:t xml:space="preserve"> Strossmayera</w:t>
            </w:r>
            <w:r>
              <w:rPr>
                <w:rFonts w:asciiTheme="minorHAnsi" w:hAnsiTheme="minorHAnsi" w:cstheme="minorHAnsi"/>
                <w:spacing w:val="-2"/>
                <w:sz w:val="20"/>
              </w:rPr>
              <w:t>)</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28</w:t>
            </w:r>
          </w:p>
        </w:tc>
      </w:tr>
      <w:tr w:rsidR="00932AD3" w:rsidRPr="00760AB7" w:rsidTr="00820BA0">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932AD3">
              <w:rPr>
                <w:rFonts w:asciiTheme="minorHAnsi" w:hAnsiTheme="minorHAnsi" w:cstheme="minorHAnsi"/>
                <w:spacing w:val="-2"/>
                <w:sz w:val="20"/>
              </w:rPr>
              <w:t>NH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A73B0E" w:rsidRDefault="00932AD3" w:rsidP="00932AD3">
            <w:pPr>
              <w:jc w:val="left"/>
              <w:rPr>
                <w:rFonts w:asciiTheme="minorHAnsi" w:hAnsiTheme="minorHAnsi" w:cstheme="minorHAnsi"/>
                <w:spacing w:val="-2"/>
                <w:sz w:val="20"/>
              </w:rPr>
            </w:pPr>
            <w:r w:rsidRPr="00A73B0E">
              <w:rPr>
                <w:sz w:val="20"/>
              </w:rPr>
              <w:t>Viktora Fizira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/1</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6A6AB6">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A73B0E" w:rsidRDefault="00932AD3" w:rsidP="00932AD3">
            <w:pPr>
              <w:jc w:val="left"/>
              <w:rPr>
                <w:rFonts w:asciiTheme="minorHAnsi" w:hAnsiTheme="minorHAnsi" w:cstheme="minorHAnsi"/>
                <w:spacing w:val="-2"/>
                <w:sz w:val="20"/>
              </w:rPr>
            </w:pPr>
            <w:r w:rsidRPr="00A73B0E">
              <w:rPr>
                <w:sz w:val="20"/>
              </w:rPr>
              <w:t>Viktora Fizira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5</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6A6AB6">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A73B0E">
              <w:rPr>
                <w:rFonts w:asciiTheme="minorHAnsi" w:hAnsiTheme="minorHAnsi" w:cstheme="minorHAnsi"/>
                <w:spacing w:val="-2"/>
                <w:sz w:val="20"/>
              </w:rPr>
              <w:t>Viktora Fizira (na križanju s</w:t>
            </w:r>
            <w:r>
              <w:rPr>
                <w:rFonts w:asciiTheme="minorHAnsi" w:hAnsiTheme="minorHAnsi" w:cstheme="minorHAnsi"/>
                <w:spacing w:val="-2"/>
                <w:sz w:val="20"/>
              </w:rPr>
              <w:t xml:space="preserve"> </w:t>
            </w:r>
            <w:r w:rsidRPr="00A73B0E">
              <w:rPr>
                <w:rFonts w:asciiTheme="minorHAnsi" w:hAnsiTheme="minorHAnsi" w:cstheme="minorHAnsi"/>
                <w:spacing w:val="-2"/>
                <w:sz w:val="20"/>
              </w:rPr>
              <w:t>Kolodvorskom u</w:t>
            </w:r>
            <w:r>
              <w:rPr>
                <w:rFonts w:asciiTheme="minorHAnsi" w:hAnsiTheme="minorHAnsi" w:cstheme="minorHAnsi"/>
                <w:spacing w:val="-2"/>
                <w:sz w:val="20"/>
              </w:rPr>
              <w:t>licom</w:t>
            </w:r>
            <w:r w:rsidRPr="00A73B0E">
              <w:rPr>
                <w:rFonts w:asciiTheme="minorHAnsi" w:hAnsiTheme="minorHAnsi" w:cstheme="minorHAnsi"/>
                <w:spacing w:val="-2"/>
                <w:sz w:val="20"/>
              </w:rPr>
              <w:t>)</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7</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F86AFD">
              <w:rPr>
                <w:rFonts w:asciiTheme="minorHAnsi" w:hAnsiTheme="minorHAnsi" w:cstheme="minorHAnsi"/>
                <w:spacing w:val="-2"/>
                <w:sz w:val="20"/>
              </w:rPr>
              <w:t>NH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A73B0E">
              <w:rPr>
                <w:rFonts w:asciiTheme="minorHAnsi" w:hAnsiTheme="minorHAnsi" w:cstheme="minorHAnsi"/>
                <w:spacing w:val="-2"/>
                <w:sz w:val="20"/>
              </w:rPr>
              <w:t>Vinogradi Ludbreški</w:t>
            </w:r>
            <w:r>
              <w:rPr>
                <w:rFonts w:asciiTheme="minorHAnsi" w:hAnsiTheme="minorHAnsi" w:cstheme="minorHAnsi"/>
                <w:spacing w:val="-2"/>
                <w:sz w:val="20"/>
              </w:rPr>
              <w:t xml:space="preserve"> </w:t>
            </w:r>
            <w:r w:rsidRPr="00A73B0E">
              <w:rPr>
                <w:rFonts w:asciiTheme="minorHAnsi" w:hAnsiTheme="minorHAnsi" w:cstheme="minorHAnsi"/>
                <w:spacing w:val="-2"/>
                <w:sz w:val="20"/>
              </w:rPr>
              <w:t>(produžetak Bednjanske u</w:t>
            </w:r>
            <w:r>
              <w:rPr>
                <w:rFonts w:asciiTheme="minorHAnsi" w:hAnsiTheme="minorHAnsi" w:cstheme="minorHAnsi"/>
                <w:spacing w:val="-2"/>
                <w:sz w:val="20"/>
              </w:rPr>
              <w:t>lice)</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145A</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F86AFD">
              <w:rPr>
                <w:rFonts w:asciiTheme="minorHAnsi" w:hAnsiTheme="minorHAnsi" w:cstheme="minorHAnsi"/>
                <w:spacing w:val="-2"/>
                <w:sz w:val="20"/>
              </w:rPr>
              <w:t>NH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A73B0E" w:rsidRDefault="00932AD3" w:rsidP="00932AD3">
            <w:pPr>
              <w:jc w:val="left"/>
              <w:rPr>
                <w:rFonts w:asciiTheme="minorHAnsi" w:hAnsiTheme="minorHAnsi" w:cstheme="minorHAnsi"/>
                <w:spacing w:val="-2"/>
                <w:sz w:val="20"/>
              </w:rPr>
            </w:pPr>
            <w:r w:rsidRPr="00A73B0E">
              <w:rPr>
                <w:sz w:val="20"/>
              </w:rPr>
              <w:t>Vinogradi Ludbreški (produžetak Bednjanske ulice)</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145C</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C79F6">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A73B0E" w:rsidRDefault="00932AD3" w:rsidP="00932AD3">
            <w:pPr>
              <w:jc w:val="left"/>
              <w:rPr>
                <w:rFonts w:asciiTheme="minorHAnsi" w:hAnsiTheme="minorHAnsi" w:cstheme="minorHAnsi"/>
                <w:spacing w:val="-2"/>
                <w:sz w:val="20"/>
              </w:rPr>
            </w:pPr>
            <w:r w:rsidRPr="00A73B0E">
              <w:rPr>
                <w:sz w:val="20"/>
              </w:rPr>
              <w:t>Vinogradi Ludbreški (produžetak Bednjanske ulice)</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145</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C79F6">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A73B0E">
              <w:rPr>
                <w:rFonts w:asciiTheme="minorHAnsi" w:hAnsiTheme="minorHAnsi" w:cstheme="minorHAnsi"/>
                <w:spacing w:val="-2"/>
                <w:sz w:val="20"/>
              </w:rPr>
              <w:t>Vinogradi Ludbreški</w:t>
            </w:r>
            <w:r>
              <w:rPr>
                <w:rFonts w:asciiTheme="minorHAnsi" w:hAnsiTheme="minorHAnsi" w:cstheme="minorHAnsi"/>
                <w:spacing w:val="-2"/>
                <w:sz w:val="20"/>
              </w:rPr>
              <w:t xml:space="preserve"> </w:t>
            </w:r>
            <w:r w:rsidRPr="00A73B0E">
              <w:rPr>
                <w:rFonts w:asciiTheme="minorHAnsi" w:hAnsiTheme="minorHAnsi" w:cstheme="minorHAnsi"/>
                <w:spacing w:val="-2"/>
                <w:sz w:val="20"/>
              </w:rPr>
              <w:t xml:space="preserve">(produžetak </w:t>
            </w:r>
            <w:r>
              <w:rPr>
                <w:rFonts w:asciiTheme="minorHAnsi" w:hAnsiTheme="minorHAnsi" w:cstheme="minorHAnsi"/>
                <w:spacing w:val="-2"/>
                <w:sz w:val="20"/>
              </w:rPr>
              <w:t xml:space="preserve">ulice Frana </w:t>
            </w:r>
            <w:r w:rsidRPr="00A73B0E">
              <w:rPr>
                <w:rFonts w:asciiTheme="minorHAnsi" w:hAnsiTheme="minorHAnsi" w:cstheme="minorHAnsi"/>
                <w:spacing w:val="-2"/>
                <w:sz w:val="20"/>
              </w:rPr>
              <w:t>Galovića)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116A</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C79F6">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820BA0">
              <w:rPr>
                <w:rFonts w:asciiTheme="minorHAnsi" w:hAnsiTheme="minorHAnsi" w:cstheme="minorHAnsi"/>
                <w:spacing w:val="-2"/>
                <w:sz w:val="20"/>
              </w:rPr>
              <w:t>Vinogradska ulica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2</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C79F6">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820BA0">
              <w:rPr>
                <w:rFonts w:asciiTheme="minorHAnsi" w:hAnsiTheme="minorHAnsi" w:cstheme="minorHAnsi"/>
                <w:spacing w:val="-2"/>
                <w:sz w:val="20"/>
              </w:rPr>
              <w:t>Vinogradska ulica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8</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C79F6">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820BA0">
              <w:rPr>
                <w:rFonts w:asciiTheme="minorHAnsi" w:hAnsiTheme="minorHAnsi" w:cstheme="minorHAnsi"/>
                <w:spacing w:val="-2"/>
                <w:sz w:val="20"/>
              </w:rPr>
              <w:t>Vinogradska ulica</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70</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C79F6">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820BA0">
              <w:rPr>
                <w:rFonts w:asciiTheme="minorHAnsi" w:hAnsiTheme="minorHAnsi" w:cstheme="minorHAnsi"/>
                <w:spacing w:val="-2"/>
                <w:sz w:val="20"/>
              </w:rPr>
              <w:t>Vinogradska ulica (/89-89E</w:t>
            </w:r>
            <w:r>
              <w:rPr>
                <w:rFonts w:asciiTheme="minorHAnsi" w:hAnsiTheme="minorHAnsi" w:cstheme="minorHAnsi"/>
                <w:spacing w:val="-2"/>
                <w:sz w:val="20"/>
              </w:rPr>
              <w:t xml:space="preserve"> </w:t>
            </w:r>
            <w:r w:rsidRPr="00820BA0">
              <w:rPr>
                <w:rFonts w:asciiTheme="minorHAnsi" w:hAnsiTheme="minorHAnsi" w:cstheme="minorHAnsi"/>
                <w:spacing w:val="-2"/>
                <w:sz w:val="20"/>
              </w:rPr>
              <w:t>Vinogradi Ludbreški</w:t>
            </w:r>
            <w:r>
              <w:rPr>
                <w:rFonts w:asciiTheme="minorHAnsi" w:hAnsiTheme="minorHAnsi" w:cstheme="minorHAnsi"/>
                <w:spacing w:val="-2"/>
                <w:sz w:val="20"/>
              </w:rPr>
              <w:t>)</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76</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C79F6">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820BA0">
              <w:rPr>
                <w:rFonts w:asciiTheme="minorHAnsi" w:hAnsiTheme="minorHAnsi" w:cstheme="minorHAnsi"/>
                <w:spacing w:val="-2"/>
                <w:sz w:val="20"/>
              </w:rPr>
              <w:t>Vinogradska ulica (/90</w:t>
            </w:r>
            <w:r>
              <w:rPr>
                <w:rFonts w:asciiTheme="minorHAnsi" w:hAnsiTheme="minorHAnsi" w:cstheme="minorHAnsi"/>
                <w:spacing w:val="-2"/>
                <w:sz w:val="20"/>
              </w:rPr>
              <w:t xml:space="preserve"> </w:t>
            </w:r>
            <w:r w:rsidRPr="00820BA0">
              <w:rPr>
                <w:rFonts w:asciiTheme="minorHAnsi" w:hAnsiTheme="minorHAnsi" w:cstheme="minorHAnsi"/>
                <w:spacing w:val="-2"/>
                <w:sz w:val="20"/>
              </w:rPr>
              <w:t>Vinogradi Ludbreški)</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/90</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C79F6">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820BA0" w:rsidRDefault="00932AD3" w:rsidP="00932AD3">
            <w:pPr>
              <w:jc w:val="left"/>
              <w:rPr>
                <w:rFonts w:asciiTheme="minorHAnsi" w:hAnsiTheme="minorHAnsi" w:cstheme="minorHAnsi"/>
                <w:spacing w:val="-2"/>
                <w:sz w:val="20"/>
              </w:rPr>
            </w:pPr>
            <w:r w:rsidRPr="00820BA0">
              <w:rPr>
                <w:rFonts w:asciiTheme="minorHAnsi" w:hAnsiTheme="minorHAnsi" w:cstheme="minorHAnsi"/>
                <w:spacing w:val="-2"/>
                <w:sz w:val="20"/>
              </w:rPr>
              <w:t>Vinogradska ulica (/81- 81A</w:t>
            </w:r>
          </w:p>
          <w:p w:rsidR="00932AD3" w:rsidRPr="00760AB7" w:rsidRDefault="00932AD3" w:rsidP="00932AD3">
            <w:pPr>
              <w:jc w:val="left"/>
              <w:rPr>
                <w:rFonts w:asciiTheme="minorHAnsi" w:hAnsiTheme="minorHAnsi" w:cstheme="minorHAnsi"/>
                <w:spacing w:val="-2"/>
                <w:sz w:val="20"/>
              </w:rPr>
            </w:pPr>
            <w:r w:rsidRPr="00820BA0">
              <w:rPr>
                <w:rFonts w:asciiTheme="minorHAnsi" w:hAnsiTheme="minorHAnsi" w:cstheme="minorHAnsi"/>
                <w:spacing w:val="-2"/>
                <w:sz w:val="20"/>
              </w:rPr>
              <w:t>Vinogradi Ludbreški)</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/81 – 81A</w:t>
            </w:r>
          </w:p>
        </w:tc>
      </w:tr>
      <w:tr w:rsidR="00932AD3" w:rsidRPr="00760AB7" w:rsidTr="00932AD3">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932AD3" w:rsidP="00932AD3">
            <w:pPr>
              <w:jc w:val="center"/>
              <w:rPr>
                <w:rFonts w:asciiTheme="minorHAnsi" w:hAnsiTheme="minorHAnsi" w:cstheme="minorHAnsi"/>
                <w:spacing w:val="-2"/>
                <w:sz w:val="20"/>
              </w:rPr>
            </w:pPr>
            <w:r w:rsidRPr="008C79F6">
              <w:rPr>
                <w:rFonts w:asciiTheme="minorHAnsi" w:hAnsiTheme="minorHAnsi" w:cstheme="minorHAnsi"/>
                <w:spacing w:val="-2"/>
                <w:sz w:val="20"/>
              </w:rPr>
              <w:t>PH</w:t>
            </w:r>
          </w:p>
        </w:tc>
        <w:tc>
          <w:tcPr>
            <w:tcW w:w="2106" w:type="dxa"/>
            <w:vAlign w:val="center"/>
          </w:tcPr>
          <w:p w:rsidR="00932AD3" w:rsidRPr="00820BA0" w:rsidRDefault="00932AD3" w:rsidP="00932AD3">
            <w:pPr>
              <w:jc w:val="left"/>
              <w:rPr>
                <w:rFonts w:asciiTheme="minorHAnsi" w:hAnsiTheme="minorHAnsi" w:cstheme="minorHAnsi"/>
                <w:spacing w:val="-2"/>
                <w:sz w:val="20"/>
              </w:rPr>
            </w:pPr>
            <w:r w:rsidRPr="00820BA0">
              <w:rPr>
                <w:sz w:val="20"/>
              </w:rPr>
              <w:t>Ludbreg</w:t>
            </w:r>
          </w:p>
        </w:tc>
        <w:tc>
          <w:tcPr>
            <w:tcW w:w="4111" w:type="dxa"/>
          </w:tcPr>
          <w:p w:rsidR="00932AD3" w:rsidRPr="00760AB7" w:rsidRDefault="00932AD3" w:rsidP="00932AD3">
            <w:pPr>
              <w:jc w:val="left"/>
              <w:rPr>
                <w:rFonts w:asciiTheme="minorHAnsi" w:hAnsiTheme="minorHAnsi" w:cstheme="minorHAnsi"/>
                <w:spacing w:val="-2"/>
                <w:sz w:val="20"/>
              </w:rPr>
            </w:pPr>
            <w:r w:rsidRPr="00820BA0">
              <w:rPr>
                <w:rFonts w:asciiTheme="minorHAnsi" w:hAnsiTheme="minorHAnsi" w:cstheme="minorHAnsi"/>
                <w:spacing w:val="-2"/>
                <w:sz w:val="20"/>
              </w:rPr>
              <w:t>Vinogradska ulica (kod TS)</w:t>
            </w:r>
          </w:p>
        </w:tc>
        <w:tc>
          <w:tcPr>
            <w:tcW w:w="1275" w:type="dxa"/>
            <w:vAlign w:val="center"/>
          </w:tcPr>
          <w:p w:rsidR="00932AD3" w:rsidRDefault="00932AD3" w:rsidP="00932AD3">
            <w:pPr>
              <w:jc w:val="center"/>
              <w:rPr>
                <w:rFonts w:asciiTheme="minorHAnsi" w:hAnsiTheme="minorHAnsi" w:cstheme="minorHAnsi"/>
                <w:sz w:val="20"/>
              </w:rPr>
            </w:pPr>
            <w:r>
              <w:rPr>
                <w:rFonts w:asciiTheme="minorHAnsi" w:hAnsiTheme="minorHAnsi" w:cstheme="minorHAnsi"/>
                <w:sz w:val="20"/>
              </w:rPr>
              <w:t>BB</w:t>
            </w:r>
          </w:p>
        </w:tc>
      </w:tr>
      <w:tr w:rsidR="00B1708D" w:rsidRPr="00760AB7"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sidRPr="001D6EBC">
              <w:rPr>
                <w:rFonts w:asciiTheme="minorHAnsi" w:hAnsiTheme="minorHAnsi" w:cstheme="minorHAnsi"/>
                <w:spacing w:val="-2"/>
                <w:sz w:val="20"/>
              </w:rPr>
              <w:t>PH</w:t>
            </w:r>
          </w:p>
        </w:tc>
        <w:tc>
          <w:tcPr>
            <w:tcW w:w="2106" w:type="dxa"/>
            <w:vAlign w:val="center"/>
          </w:tcPr>
          <w:p w:rsidR="00B1708D" w:rsidRPr="00B1708D" w:rsidRDefault="00B1708D" w:rsidP="00B1708D">
            <w:pPr>
              <w:jc w:val="left"/>
              <w:rPr>
                <w:rFonts w:asciiTheme="minorHAnsi" w:hAnsiTheme="minorHAnsi" w:cstheme="minorHAnsi"/>
                <w:spacing w:val="-2"/>
                <w:sz w:val="20"/>
              </w:rPr>
            </w:pPr>
            <w:r w:rsidRPr="00B1708D">
              <w:rPr>
                <w:sz w:val="20"/>
              </w:rPr>
              <w:t>Ludbreg</w:t>
            </w:r>
          </w:p>
        </w:tc>
        <w:tc>
          <w:tcPr>
            <w:tcW w:w="4111" w:type="dxa"/>
          </w:tcPr>
          <w:p w:rsidR="00B1708D" w:rsidRPr="00760AB7" w:rsidRDefault="00B1708D" w:rsidP="00B1708D">
            <w:pPr>
              <w:jc w:val="left"/>
              <w:rPr>
                <w:rFonts w:asciiTheme="minorHAnsi" w:hAnsiTheme="minorHAnsi" w:cstheme="minorHAnsi"/>
                <w:spacing w:val="-2"/>
                <w:sz w:val="20"/>
              </w:rPr>
            </w:pPr>
            <w:r w:rsidRPr="002146DF">
              <w:rPr>
                <w:rFonts w:asciiTheme="minorHAnsi" w:hAnsiTheme="minorHAnsi" w:cstheme="minorHAnsi"/>
                <w:spacing w:val="-2"/>
                <w:sz w:val="20"/>
              </w:rPr>
              <w:t>Vinogradska ulica (prema</w:t>
            </w:r>
            <w:r>
              <w:rPr>
                <w:rFonts w:asciiTheme="minorHAnsi" w:hAnsiTheme="minorHAnsi" w:cstheme="minorHAnsi"/>
                <w:spacing w:val="-2"/>
                <w:sz w:val="20"/>
              </w:rPr>
              <w:t xml:space="preserve"> </w:t>
            </w:r>
            <w:r w:rsidRPr="002146DF">
              <w:rPr>
                <w:rFonts w:asciiTheme="minorHAnsi" w:hAnsiTheme="minorHAnsi" w:cstheme="minorHAnsi"/>
                <w:spacing w:val="-2"/>
                <w:sz w:val="20"/>
              </w:rPr>
              <w:t>rezervoaru)</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27 – 29A</w:t>
            </w:r>
          </w:p>
        </w:tc>
      </w:tr>
      <w:tr w:rsidR="00B1708D" w:rsidRPr="00760AB7"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sidRPr="001D6EBC">
              <w:rPr>
                <w:rFonts w:asciiTheme="minorHAnsi" w:hAnsiTheme="minorHAnsi" w:cstheme="minorHAnsi"/>
                <w:spacing w:val="-2"/>
                <w:sz w:val="20"/>
              </w:rPr>
              <w:t>PH</w:t>
            </w:r>
          </w:p>
        </w:tc>
        <w:tc>
          <w:tcPr>
            <w:tcW w:w="2106" w:type="dxa"/>
            <w:vAlign w:val="center"/>
          </w:tcPr>
          <w:p w:rsidR="00B1708D" w:rsidRPr="00B1708D" w:rsidRDefault="00B1708D" w:rsidP="00B1708D">
            <w:pPr>
              <w:jc w:val="left"/>
              <w:rPr>
                <w:rFonts w:asciiTheme="minorHAnsi" w:hAnsiTheme="minorHAnsi" w:cstheme="minorHAnsi"/>
                <w:spacing w:val="-2"/>
                <w:sz w:val="20"/>
              </w:rPr>
            </w:pPr>
            <w:r w:rsidRPr="00B1708D">
              <w:rPr>
                <w:sz w:val="20"/>
              </w:rPr>
              <w:t>Ludbreg</w:t>
            </w:r>
          </w:p>
        </w:tc>
        <w:tc>
          <w:tcPr>
            <w:tcW w:w="4111" w:type="dxa"/>
          </w:tcPr>
          <w:p w:rsidR="00B1708D" w:rsidRPr="00760AB7" w:rsidRDefault="00B1708D" w:rsidP="00B1708D">
            <w:pPr>
              <w:jc w:val="left"/>
              <w:rPr>
                <w:rFonts w:asciiTheme="minorHAnsi" w:hAnsiTheme="minorHAnsi" w:cstheme="minorHAnsi"/>
                <w:spacing w:val="-2"/>
                <w:sz w:val="20"/>
              </w:rPr>
            </w:pPr>
            <w:r w:rsidRPr="002146DF">
              <w:rPr>
                <w:rFonts w:asciiTheme="minorHAnsi" w:hAnsiTheme="minorHAnsi" w:cstheme="minorHAnsi"/>
                <w:spacing w:val="-2"/>
                <w:sz w:val="20"/>
              </w:rPr>
              <w:t>Vladimira Nazora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10</w:t>
            </w:r>
          </w:p>
        </w:tc>
      </w:tr>
      <w:tr w:rsidR="00B1708D" w:rsidRPr="00760AB7"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sidRPr="001D6EBC">
              <w:rPr>
                <w:rFonts w:asciiTheme="minorHAnsi" w:hAnsiTheme="minorHAnsi" w:cstheme="minorHAnsi"/>
                <w:spacing w:val="-2"/>
                <w:sz w:val="20"/>
              </w:rPr>
              <w:t>PH</w:t>
            </w:r>
          </w:p>
        </w:tc>
        <w:tc>
          <w:tcPr>
            <w:tcW w:w="2106" w:type="dxa"/>
            <w:vAlign w:val="center"/>
          </w:tcPr>
          <w:p w:rsidR="00B1708D" w:rsidRPr="00B1708D" w:rsidRDefault="00B1708D" w:rsidP="00B1708D">
            <w:pPr>
              <w:jc w:val="left"/>
              <w:rPr>
                <w:rFonts w:asciiTheme="minorHAnsi" w:hAnsiTheme="minorHAnsi" w:cstheme="minorHAnsi"/>
                <w:spacing w:val="-2"/>
                <w:sz w:val="20"/>
              </w:rPr>
            </w:pPr>
            <w:r w:rsidRPr="00B1708D">
              <w:rPr>
                <w:sz w:val="20"/>
              </w:rPr>
              <w:t>Ludbreg</w:t>
            </w:r>
          </w:p>
        </w:tc>
        <w:tc>
          <w:tcPr>
            <w:tcW w:w="4111" w:type="dxa"/>
          </w:tcPr>
          <w:p w:rsidR="00B1708D" w:rsidRPr="00760AB7" w:rsidRDefault="00B1708D" w:rsidP="00B1708D">
            <w:pPr>
              <w:jc w:val="left"/>
              <w:rPr>
                <w:rFonts w:asciiTheme="minorHAnsi" w:hAnsiTheme="minorHAnsi" w:cstheme="minorHAnsi"/>
                <w:spacing w:val="-2"/>
                <w:sz w:val="20"/>
              </w:rPr>
            </w:pPr>
            <w:r w:rsidRPr="002146DF">
              <w:rPr>
                <w:rFonts w:asciiTheme="minorHAnsi" w:hAnsiTheme="minorHAnsi" w:cstheme="minorHAnsi"/>
                <w:spacing w:val="-2"/>
                <w:sz w:val="20"/>
              </w:rPr>
              <w:t>Zagorska (na križanju sa ul</w:t>
            </w:r>
            <w:r>
              <w:rPr>
                <w:rFonts w:asciiTheme="minorHAnsi" w:hAnsiTheme="minorHAnsi" w:cstheme="minorHAnsi"/>
                <w:spacing w:val="-2"/>
                <w:sz w:val="20"/>
              </w:rPr>
              <w:t>icom Andrije Kačića M</w:t>
            </w:r>
            <w:r w:rsidRPr="002146DF">
              <w:rPr>
                <w:rFonts w:asciiTheme="minorHAnsi" w:hAnsiTheme="minorHAnsi" w:cstheme="minorHAnsi"/>
                <w:spacing w:val="-2"/>
                <w:sz w:val="20"/>
              </w:rPr>
              <w:t>iošića)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6</w:t>
            </w:r>
          </w:p>
        </w:tc>
      </w:tr>
      <w:tr w:rsidR="00B1708D" w:rsidRPr="00760AB7"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sidRPr="001D6EBC">
              <w:rPr>
                <w:rFonts w:asciiTheme="minorHAnsi" w:hAnsiTheme="minorHAnsi" w:cstheme="minorHAnsi"/>
                <w:spacing w:val="-2"/>
                <w:sz w:val="20"/>
              </w:rPr>
              <w:t>PH</w:t>
            </w:r>
          </w:p>
        </w:tc>
        <w:tc>
          <w:tcPr>
            <w:tcW w:w="2106" w:type="dxa"/>
            <w:vAlign w:val="center"/>
          </w:tcPr>
          <w:p w:rsidR="00B1708D" w:rsidRPr="00B1708D" w:rsidRDefault="00B1708D" w:rsidP="00B1708D">
            <w:pPr>
              <w:jc w:val="left"/>
              <w:rPr>
                <w:rFonts w:asciiTheme="minorHAnsi" w:hAnsiTheme="minorHAnsi" w:cstheme="minorHAnsi"/>
                <w:spacing w:val="-2"/>
                <w:sz w:val="20"/>
              </w:rPr>
            </w:pPr>
            <w:r w:rsidRPr="00B1708D">
              <w:rPr>
                <w:sz w:val="20"/>
              </w:rPr>
              <w:t>Ludbreg</w:t>
            </w:r>
          </w:p>
        </w:tc>
        <w:tc>
          <w:tcPr>
            <w:tcW w:w="4111" w:type="dxa"/>
          </w:tcPr>
          <w:p w:rsidR="00B1708D" w:rsidRPr="00760AB7" w:rsidRDefault="00B1708D" w:rsidP="00B1708D">
            <w:pPr>
              <w:jc w:val="left"/>
              <w:rPr>
                <w:rFonts w:asciiTheme="minorHAnsi" w:hAnsiTheme="minorHAnsi" w:cstheme="minorHAnsi"/>
                <w:spacing w:val="-2"/>
                <w:sz w:val="20"/>
              </w:rPr>
            </w:pPr>
            <w:r w:rsidRPr="002146DF">
              <w:rPr>
                <w:rFonts w:asciiTheme="minorHAnsi" w:hAnsiTheme="minorHAnsi" w:cstheme="minorHAnsi"/>
                <w:spacing w:val="-2"/>
                <w:sz w:val="20"/>
              </w:rPr>
              <w:t>Zagorska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4/3</w:t>
            </w:r>
          </w:p>
        </w:tc>
      </w:tr>
      <w:tr w:rsidR="00B1708D" w:rsidRPr="00760AB7"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vAlign w:val="center"/>
          </w:tcPr>
          <w:p w:rsidR="00B1708D" w:rsidRPr="00B1708D" w:rsidRDefault="00B1708D" w:rsidP="00B1708D">
            <w:pPr>
              <w:jc w:val="left"/>
              <w:rPr>
                <w:rFonts w:asciiTheme="minorHAnsi" w:hAnsiTheme="minorHAnsi" w:cstheme="minorHAnsi"/>
                <w:spacing w:val="-2"/>
                <w:sz w:val="20"/>
              </w:rPr>
            </w:pPr>
            <w:r w:rsidRPr="00B1708D">
              <w:rPr>
                <w:sz w:val="20"/>
              </w:rPr>
              <w:t>Ludbreg</w:t>
            </w:r>
          </w:p>
        </w:tc>
        <w:tc>
          <w:tcPr>
            <w:tcW w:w="4111" w:type="dxa"/>
          </w:tcPr>
          <w:p w:rsidR="00B1708D" w:rsidRPr="00760AB7" w:rsidRDefault="00B1708D" w:rsidP="00B1708D">
            <w:pPr>
              <w:jc w:val="left"/>
              <w:rPr>
                <w:rFonts w:asciiTheme="minorHAnsi" w:hAnsiTheme="minorHAnsi" w:cstheme="minorHAnsi"/>
                <w:spacing w:val="-2"/>
                <w:sz w:val="20"/>
              </w:rPr>
            </w:pPr>
            <w:r w:rsidRPr="002146DF">
              <w:rPr>
                <w:rFonts w:asciiTheme="minorHAnsi" w:hAnsiTheme="minorHAnsi" w:cstheme="minorHAnsi"/>
                <w:spacing w:val="-2"/>
                <w:sz w:val="20"/>
              </w:rPr>
              <w:t>Zagorska ulica (iza kbr.4)</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4</w:t>
            </w:r>
          </w:p>
        </w:tc>
      </w:tr>
      <w:bookmarkEnd w:id="96"/>
      <w:tr w:rsidR="00B1708D" w:rsidRPr="00760AB7"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sidRPr="00FD33D3">
              <w:rPr>
                <w:rFonts w:asciiTheme="minorHAnsi" w:hAnsiTheme="minorHAnsi" w:cstheme="minorHAnsi"/>
                <w:spacing w:val="-2"/>
                <w:sz w:val="20"/>
              </w:rPr>
              <w:t>PH</w:t>
            </w:r>
          </w:p>
        </w:tc>
        <w:tc>
          <w:tcPr>
            <w:tcW w:w="2106" w:type="dxa"/>
            <w:vAlign w:val="center"/>
          </w:tcPr>
          <w:p w:rsidR="00B1708D" w:rsidRPr="00B1708D" w:rsidRDefault="00B1708D" w:rsidP="00B1708D">
            <w:pPr>
              <w:jc w:val="left"/>
              <w:rPr>
                <w:rFonts w:asciiTheme="minorHAnsi" w:hAnsiTheme="minorHAnsi" w:cstheme="minorHAnsi"/>
                <w:spacing w:val="-2"/>
                <w:sz w:val="20"/>
              </w:rPr>
            </w:pPr>
            <w:r w:rsidRPr="00B1708D">
              <w:rPr>
                <w:sz w:val="20"/>
              </w:rPr>
              <w:t>Ludbreg</w:t>
            </w:r>
          </w:p>
        </w:tc>
        <w:tc>
          <w:tcPr>
            <w:tcW w:w="4111" w:type="dxa"/>
          </w:tcPr>
          <w:p w:rsidR="00B1708D" w:rsidRPr="00760AB7" w:rsidRDefault="00B1708D" w:rsidP="00B1708D">
            <w:pPr>
              <w:jc w:val="left"/>
              <w:rPr>
                <w:rFonts w:asciiTheme="minorHAnsi" w:hAnsiTheme="minorHAnsi" w:cstheme="minorHAnsi"/>
                <w:spacing w:val="-2"/>
                <w:sz w:val="20"/>
              </w:rPr>
            </w:pPr>
            <w:r w:rsidRPr="002146DF">
              <w:rPr>
                <w:rFonts w:asciiTheme="minorHAnsi" w:hAnsiTheme="minorHAnsi" w:cstheme="minorHAnsi"/>
                <w:spacing w:val="-2"/>
                <w:sz w:val="20"/>
              </w:rPr>
              <w:t>Zagorska ulica (iza kbr.</w:t>
            </w:r>
            <w:r>
              <w:rPr>
                <w:rFonts w:asciiTheme="minorHAnsi" w:hAnsiTheme="minorHAnsi" w:cstheme="minorHAnsi"/>
                <w:spacing w:val="-2"/>
                <w:sz w:val="20"/>
              </w:rPr>
              <w:t>6</w:t>
            </w:r>
            <w:r w:rsidRPr="002146DF">
              <w:rPr>
                <w:rFonts w:asciiTheme="minorHAnsi" w:hAnsiTheme="minorHAnsi" w:cstheme="minorHAnsi"/>
                <w:spacing w:val="-2"/>
                <w:sz w:val="20"/>
              </w:rPr>
              <w:t>)</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6</w:t>
            </w:r>
          </w:p>
        </w:tc>
      </w:tr>
      <w:tr w:rsidR="00B1708D" w:rsidRPr="00760AB7"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sidRPr="00FD33D3">
              <w:rPr>
                <w:rFonts w:asciiTheme="minorHAnsi" w:hAnsiTheme="minorHAnsi" w:cstheme="minorHAnsi"/>
                <w:spacing w:val="-2"/>
                <w:sz w:val="20"/>
              </w:rPr>
              <w:t>PH</w:t>
            </w:r>
          </w:p>
        </w:tc>
        <w:tc>
          <w:tcPr>
            <w:tcW w:w="2106" w:type="dxa"/>
            <w:vAlign w:val="center"/>
          </w:tcPr>
          <w:p w:rsidR="00B1708D" w:rsidRPr="00B1708D" w:rsidRDefault="00B1708D" w:rsidP="00B1708D">
            <w:pPr>
              <w:jc w:val="left"/>
              <w:rPr>
                <w:rFonts w:asciiTheme="minorHAnsi" w:hAnsiTheme="minorHAnsi" w:cstheme="minorHAnsi"/>
                <w:spacing w:val="-2"/>
                <w:sz w:val="20"/>
              </w:rPr>
            </w:pPr>
            <w:r w:rsidRPr="00B1708D">
              <w:rPr>
                <w:sz w:val="20"/>
              </w:rPr>
              <w:t>Ludbreg</w:t>
            </w:r>
          </w:p>
        </w:tc>
        <w:tc>
          <w:tcPr>
            <w:tcW w:w="4111" w:type="dxa"/>
          </w:tcPr>
          <w:p w:rsidR="00B1708D" w:rsidRPr="00760AB7" w:rsidRDefault="00B1708D" w:rsidP="00B1708D">
            <w:pPr>
              <w:jc w:val="left"/>
              <w:rPr>
                <w:rFonts w:asciiTheme="minorHAnsi" w:hAnsiTheme="minorHAnsi" w:cstheme="minorHAnsi"/>
                <w:spacing w:val="-2"/>
                <w:sz w:val="20"/>
              </w:rPr>
            </w:pPr>
            <w:r w:rsidRPr="002146DF">
              <w:rPr>
                <w:rFonts w:asciiTheme="minorHAnsi" w:hAnsiTheme="minorHAnsi" w:cstheme="minorHAnsi"/>
                <w:spacing w:val="-2"/>
                <w:sz w:val="20"/>
              </w:rPr>
              <w:t>Zagrebačka ulica (na kraju</w:t>
            </w:r>
            <w:r>
              <w:rPr>
                <w:rFonts w:asciiTheme="minorHAnsi" w:hAnsiTheme="minorHAnsi" w:cstheme="minorHAnsi"/>
                <w:spacing w:val="-2"/>
                <w:sz w:val="20"/>
              </w:rPr>
              <w:t xml:space="preserve"> </w:t>
            </w:r>
            <w:r w:rsidRPr="002146DF">
              <w:rPr>
                <w:rFonts w:asciiTheme="minorHAnsi" w:hAnsiTheme="minorHAnsi" w:cstheme="minorHAnsi"/>
                <w:spacing w:val="-2"/>
                <w:sz w:val="20"/>
              </w:rPr>
              <w:t>voda)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/4</w:t>
            </w:r>
          </w:p>
        </w:tc>
      </w:tr>
      <w:tr w:rsidR="00B1708D" w:rsidRPr="00760AB7"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sidRPr="00FD33D3">
              <w:rPr>
                <w:rFonts w:asciiTheme="minorHAnsi" w:hAnsiTheme="minorHAnsi" w:cstheme="minorHAnsi"/>
                <w:spacing w:val="-2"/>
                <w:sz w:val="20"/>
              </w:rPr>
              <w:t>PH</w:t>
            </w:r>
          </w:p>
        </w:tc>
        <w:tc>
          <w:tcPr>
            <w:tcW w:w="2106" w:type="dxa"/>
            <w:vAlign w:val="center"/>
          </w:tcPr>
          <w:p w:rsidR="00B1708D" w:rsidRPr="00B1708D" w:rsidRDefault="00B1708D" w:rsidP="00B1708D">
            <w:pPr>
              <w:jc w:val="left"/>
              <w:rPr>
                <w:rFonts w:asciiTheme="minorHAnsi" w:hAnsiTheme="minorHAnsi" w:cstheme="minorHAnsi"/>
                <w:spacing w:val="-2"/>
                <w:sz w:val="20"/>
              </w:rPr>
            </w:pPr>
            <w:r w:rsidRPr="00B1708D">
              <w:rPr>
                <w:sz w:val="20"/>
              </w:rPr>
              <w:t>Ludbreg</w:t>
            </w:r>
          </w:p>
        </w:tc>
        <w:tc>
          <w:tcPr>
            <w:tcW w:w="4111" w:type="dxa"/>
          </w:tcPr>
          <w:p w:rsidR="00B1708D" w:rsidRPr="00760AB7" w:rsidRDefault="00B1708D" w:rsidP="00B1708D">
            <w:pPr>
              <w:jc w:val="left"/>
              <w:rPr>
                <w:rFonts w:asciiTheme="minorHAnsi" w:hAnsiTheme="minorHAnsi" w:cstheme="minorHAnsi"/>
                <w:spacing w:val="-2"/>
                <w:sz w:val="20"/>
              </w:rPr>
            </w:pPr>
            <w:r w:rsidRPr="002146DF">
              <w:rPr>
                <w:rFonts w:asciiTheme="minorHAnsi" w:hAnsiTheme="minorHAnsi" w:cstheme="minorHAnsi"/>
                <w:spacing w:val="-2"/>
                <w:sz w:val="20"/>
              </w:rPr>
              <w:t>Zagrebačka ulica (na križanju</w:t>
            </w:r>
            <w:r>
              <w:rPr>
                <w:rFonts w:asciiTheme="minorHAnsi" w:hAnsiTheme="minorHAnsi" w:cstheme="minorHAnsi"/>
                <w:spacing w:val="-2"/>
                <w:sz w:val="20"/>
              </w:rPr>
              <w:t xml:space="preserve"> s ulicom Braće </w:t>
            </w:r>
            <w:r w:rsidRPr="002146DF">
              <w:rPr>
                <w:rFonts w:asciiTheme="minorHAnsi" w:hAnsiTheme="minorHAnsi" w:cstheme="minorHAnsi"/>
                <w:spacing w:val="-2"/>
                <w:sz w:val="20"/>
              </w:rPr>
              <w:t>Radić)</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12</w:t>
            </w:r>
          </w:p>
        </w:tc>
      </w:tr>
      <w:tr w:rsidR="00B1708D" w:rsidRPr="00760AB7"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sidRPr="00FD33D3">
              <w:rPr>
                <w:rFonts w:asciiTheme="minorHAnsi" w:hAnsiTheme="minorHAnsi" w:cstheme="minorHAnsi"/>
                <w:spacing w:val="-2"/>
                <w:sz w:val="20"/>
              </w:rPr>
              <w:t>PH</w:t>
            </w:r>
          </w:p>
        </w:tc>
        <w:tc>
          <w:tcPr>
            <w:tcW w:w="2106" w:type="dxa"/>
          </w:tcPr>
          <w:p w:rsidR="00B1708D" w:rsidRPr="00760AB7" w:rsidRDefault="00B1708D" w:rsidP="00B1708D">
            <w:pPr>
              <w:jc w:val="left"/>
              <w:rPr>
                <w:rFonts w:asciiTheme="minorHAnsi" w:hAnsiTheme="minorHAnsi" w:cstheme="minorHAnsi"/>
                <w:spacing w:val="-2"/>
                <w:sz w:val="20"/>
              </w:rPr>
            </w:pPr>
            <w:r>
              <w:rPr>
                <w:rFonts w:asciiTheme="minorHAnsi" w:hAnsiTheme="minorHAnsi" w:cstheme="minorHAnsi"/>
                <w:spacing w:val="-2"/>
                <w:sz w:val="20"/>
              </w:rPr>
              <w:t>Poljanec</w:t>
            </w:r>
          </w:p>
        </w:tc>
        <w:tc>
          <w:tcPr>
            <w:tcW w:w="4111" w:type="dxa"/>
          </w:tcPr>
          <w:p w:rsidR="00B1708D" w:rsidRPr="00760AB7" w:rsidRDefault="00B1708D" w:rsidP="00B1708D">
            <w:pPr>
              <w:jc w:val="left"/>
              <w:rPr>
                <w:rFonts w:asciiTheme="minorHAnsi" w:hAnsiTheme="minorHAnsi" w:cstheme="minorHAnsi"/>
                <w:spacing w:val="-2"/>
                <w:sz w:val="20"/>
              </w:rPr>
            </w:pPr>
            <w:r w:rsidRPr="002146DF">
              <w:rPr>
                <w:rFonts w:asciiTheme="minorHAnsi" w:hAnsiTheme="minorHAnsi" w:cstheme="minorHAnsi"/>
                <w:spacing w:val="-2"/>
                <w:sz w:val="20"/>
              </w:rPr>
              <w:t>Kalnička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6</w:t>
            </w:r>
          </w:p>
        </w:tc>
      </w:tr>
      <w:tr w:rsidR="00B1708D" w:rsidRPr="00760AB7"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sidRPr="00FD33D3">
              <w:rPr>
                <w:rFonts w:asciiTheme="minorHAnsi" w:hAnsiTheme="minorHAnsi" w:cstheme="minorHAnsi"/>
                <w:spacing w:val="-2"/>
                <w:sz w:val="20"/>
              </w:rPr>
              <w:t>PH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2146DF" w:rsidRDefault="00B1708D" w:rsidP="00B1708D">
            <w:pPr>
              <w:jc w:val="left"/>
              <w:rPr>
                <w:rFonts w:asciiTheme="minorHAnsi" w:hAnsiTheme="minorHAnsi" w:cstheme="minorHAnsi"/>
                <w:spacing w:val="-2"/>
                <w:sz w:val="20"/>
              </w:rPr>
            </w:pPr>
            <w:r w:rsidRPr="002146DF">
              <w:rPr>
                <w:sz w:val="20"/>
              </w:rPr>
              <w:t>Kalnička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12</w:t>
            </w:r>
          </w:p>
        </w:tc>
      </w:tr>
      <w:tr w:rsidR="00B1708D" w:rsidRPr="00760AB7"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sidRPr="00FD33D3">
              <w:rPr>
                <w:rFonts w:asciiTheme="minorHAnsi" w:hAnsiTheme="minorHAnsi" w:cstheme="minorHAnsi"/>
                <w:spacing w:val="-2"/>
                <w:sz w:val="20"/>
              </w:rPr>
              <w:t>PH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2146DF" w:rsidRDefault="00B1708D" w:rsidP="00B1708D">
            <w:pPr>
              <w:jc w:val="left"/>
              <w:rPr>
                <w:rFonts w:asciiTheme="minorHAnsi" w:hAnsiTheme="minorHAnsi" w:cstheme="minorHAnsi"/>
                <w:spacing w:val="-2"/>
                <w:sz w:val="20"/>
              </w:rPr>
            </w:pPr>
            <w:r w:rsidRPr="002146DF">
              <w:rPr>
                <w:sz w:val="20"/>
              </w:rPr>
              <w:t>Kalnička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/19</w:t>
            </w:r>
          </w:p>
        </w:tc>
      </w:tr>
      <w:tr w:rsidR="00B1708D" w:rsidRPr="00760AB7"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2146DF" w:rsidRDefault="00B1708D" w:rsidP="00B1708D">
            <w:pPr>
              <w:jc w:val="left"/>
              <w:rPr>
                <w:rFonts w:asciiTheme="minorHAnsi" w:hAnsiTheme="minorHAnsi" w:cstheme="minorHAnsi"/>
                <w:spacing w:val="-2"/>
                <w:sz w:val="20"/>
              </w:rPr>
            </w:pPr>
            <w:r w:rsidRPr="002146DF">
              <w:rPr>
                <w:rFonts w:asciiTheme="minorHAnsi" w:hAnsiTheme="minorHAnsi" w:cstheme="minorHAnsi"/>
                <w:sz w:val="20"/>
              </w:rPr>
              <w:t>Ludbreška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/16 – 29</w:t>
            </w:r>
          </w:p>
        </w:tc>
      </w:tr>
      <w:tr w:rsidR="00B1708D" w:rsidRPr="00760AB7"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2146DF" w:rsidRDefault="00B1708D" w:rsidP="00B1708D">
            <w:pPr>
              <w:jc w:val="left"/>
              <w:rPr>
                <w:rFonts w:asciiTheme="minorHAnsi" w:hAnsiTheme="minorHAnsi" w:cstheme="minorHAnsi"/>
                <w:spacing w:val="-2"/>
                <w:sz w:val="20"/>
              </w:rPr>
            </w:pPr>
            <w:r w:rsidRPr="002146DF">
              <w:rPr>
                <w:rFonts w:asciiTheme="minorHAnsi" w:hAnsiTheme="minorHAnsi" w:cstheme="minorHAnsi"/>
                <w:sz w:val="20"/>
              </w:rPr>
              <w:t>Ludbreška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37 – 39</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233F2C">
              <w:rPr>
                <w:rFonts w:asciiTheme="minorHAnsi" w:hAnsiTheme="minorHAnsi" w:cstheme="minorHAnsi"/>
                <w:spacing w:val="-2"/>
                <w:sz w:val="20"/>
              </w:rPr>
              <w:t>PH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2146DF" w:rsidRDefault="00B1708D" w:rsidP="00B1708D">
            <w:pPr>
              <w:jc w:val="left"/>
              <w:rPr>
                <w:rFonts w:asciiTheme="minorHAnsi" w:hAnsiTheme="minorHAnsi" w:cstheme="minorHAnsi"/>
                <w:spacing w:val="-2"/>
                <w:sz w:val="20"/>
              </w:rPr>
            </w:pPr>
            <w:r w:rsidRPr="002146DF">
              <w:rPr>
                <w:rFonts w:asciiTheme="minorHAnsi" w:hAnsiTheme="minorHAnsi" w:cstheme="minorHAnsi"/>
                <w:sz w:val="20"/>
              </w:rPr>
              <w:t>Ludbreška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5</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233F2C">
              <w:rPr>
                <w:rFonts w:asciiTheme="minorHAnsi" w:hAnsiTheme="minorHAnsi" w:cstheme="minorHAnsi"/>
                <w:spacing w:val="-2"/>
                <w:sz w:val="20"/>
              </w:rPr>
              <w:t>PH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2146DF" w:rsidRDefault="00B1708D" w:rsidP="00B1708D">
            <w:pPr>
              <w:jc w:val="left"/>
              <w:rPr>
                <w:rFonts w:asciiTheme="minorHAnsi" w:hAnsiTheme="minorHAnsi" w:cstheme="minorHAnsi"/>
                <w:spacing w:val="-2"/>
                <w:sz w:val="20"/>
              </w:rPr>
            </w:pPr>
            <w:r w:rsidRPr="002146DF">
              <w:rPr>
                <w:rFonts w:asciiTheme="minorHAnsi" w:hAnsiTheme="minorHAnsi" w:cstheme="minorHAnsi"/>
                <w:sz w:val="20"/>
              </w:rPr>
              <w:t>Ludbreška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15</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233F2C">
              <w:rPr>
                <w:rFonts w:asciiTheme="minorHAnsi" w:hAnsiTheme="minorHAnsi" w:cstheme="minorHAnsi"/>
                <w:spacing w:val="-2"/>
                <w:sz w:val="20"/>
              </w:rPr>
              <w:t>PH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2146DF" w:rsidRDefault="00B1708D" w:rsidP="00B1708D">
            <w:pPr>
              <w:jc w:val="left"/>
              <w:rPr>
                <w:rFonts w:asciiTheme="minorHAnsi" w:hAnsiTheme="minorHAnsi" w:cstheme="minorHAnsi"/>
                <w:spacing w:val="-2"/>
                <w:sz w:val="20"/>
              </w:rPr>
            </w:pPr>
            <w:r w:rsidRPr="002146DF">
              <w:rPr>
                <w:rFonts w:asciiTheme="minorHAnsi" w:hAnsiTheme="minorHAnsi" w:cstheme="minorHAnsi"/>
                <w:sz w:val="20"/>
              </w:rPr>
              <w:t>Ludbreška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37</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233F2C">
              <w:rPr>
                <w:rFonts w:asciiTheme="minorHAnsi" w:hAnsiTheme="minorHAnsi" w:cstheme="minorHAnsi"/>
                <w:spacing w:val="-2"/>
                <w:sz w:val="20"/>
              </w:rPr>
              <w:t>PH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2146DF" w:rsidRDefault="00B1708D" w:rsidP="00B1708D">
            <w:pPr>
              <w:jc w:val="left"/>
              <w:rPr>
                <w:rFonts w:asciiTheme="minorHAnsi" w:hAnsiTheme="minorHAnsi" w:cstheme="minorHAnsi"/>
                <w:spacing w:val="-2"/>
                <w:sz w:val="20"/>
              </w:rPr>
            </w:pPr>
            <w:r w:rsidRPr="002146DF">
              <w:rPr>
                <w:rFonts w:asciiTheme="minorHAnsi" w:hAnsiTheme="minorHAnsi" w:cstheme="minorHAnsi"/>
                <w:sz w:val="20"/>
              </w:rPr>
              <w:t>Ludbreška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41 – 43</w:t>
            </w:r>
          </w:p>
        </w:tc>
      </w:tr>
      <w:tr w:rsidR="00B1708D"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Pr>
                <w:rFonts w:asciiTheme="minorHAnsi" w:hAnsiTheme="minorHAnsi" w:cstheme="minorHAnsi"/>
                <w:spacing w:val="-2"/>
                <w:sz w:val="20"/>
              </w:rPr>
              <w:t>HM</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760AB7" w:rsidRDefault="00B1708D" w:rsidP="00B1708D">
            <w:pPr>
              <w:jc w:val="left"/>
              <w:rPr>
                <w:rFonts w:asciiTheme="minorHAnsi" w:hAnsiTheme="minorHAnsi" w:cstheme="minorHAnsi"/>
                <w:spacing w:val="-2"/>
                <w:sz w:val="20"/>
              </w:rPr>
            </w:pPr>
            <w:r w:rsidRPr="002146DF">
              <w:rPr>
                <w:rFonts w:asciiTheme="minorHAnsi" w:hAnsiTheme="minorHAnsi" w:cstheme="minorHAnsi"/>
                <w:spacing w:val="-2"/>
                <w:sz w:val="20"/>
              </w:rPr>
              <w:t>Pruga Novakovec</w:t>
            </w:r>
            <w:r>
              <w:rPr>
                <w:rFonts w:asciiTheme="minorHAnsi" w:hAnsiTheme="minorHAnsi" w:cstheme="minorHAnsi"/>
                <w:spacing w:val="-2"/>
                <w:sz w:val="20"/>
              </w:rPr>
              <w:t xml:space="preserve"> – </w:t>
            </w:r>
            <w:r w:rsidRPr="002146DF">
              <w:rPr>
                <w:rFonts w:asciiTheme="minorHAnsi" w:hAnsiTheme="minorHAnsi" w:cstheme="minorHAnsi"/>
                <w:spacing w:val="-2"/>
                <w:sz w:val="20"/>
              </w:rPr>
              <w:t>Jalžabet</w:t>
            </w:r>
            <w:r>
              <w:rPr>
                <w:rFonts w:asciiTheme="minorHAnsi" w:hAnsiTheme="minorHAnsi" w:cstheme="minorHAnsi"/>
                <w:spacing w:val="-2"/>
                <w:sz w:val="20"/>
              </w:rPr>
              <w:t xml:space="preserve"> – </w:t>
            </w:r>
            <w:r w:rsidRPr="002146DF">
              <w:rPr>
                <w:rFonts w:asciiTheme="minorHAnsi" w:hAnsiTheme="minorHAnsi" w:cstheme="minorHAnsi"/>
                <w:spacing w:val="-2"/>
                <w:sz w:val="20"/>
              </w:rPr>
              <w:t>Koprivnica</w:t>
            </w:r>
            <w:r>
              <w:rPr>
                <w:rFonts w:asciiTheme="minorHAnsi" w:hAnsiTheme="minorHAnsi" w:cstheme="minorHAnsi"/>
                <w:spacing w:val="-2"/>
                <w:sz w:val="20"/>
              </w:rPr>
              <w:t xml:space="preserve"> </w:t>
            </w:r>
            <w:r w:rsidRPr="002146DF">
              <w:rPr>
                <w:rFonts w:asciiTheme="minorHAnsi" w:hAnsiTheme="minorHAnsi" w:cstheme="minorHAnsi"/>
                <w:spacing w:val="-2"/>
                <w:sz w:val="20"/>
              </w:rPr>
              <w:t>(iza Ludbreške ulice</w:t>
            </w:r>
            <w:r>
              <w:rPr>
                <w:rFonts w:asciiTheme="minorHAnsi" w:hAnsiTheme="minorHAnsi" w:cstheme="minorHAnsi"/>
                <w:spacing w:val="-2"/>
                <w:sz w:val="20"/>
              </w:rPr>
              <w:t>)</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BB</w:t>
            </w:r>
          </w:p>
        </w:tc>
      </w:tr>
      <w:tr w:rsidR="00B1708D"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Pr>
                <w:rFonts w:asciiTheme="minorHAnsi" w:hAnsiTheme="minorHAnsi" w:cstheme="minorHAnsi"/>
                <w:spacing w:val="-2"/>
                <w:sz w:val="20"/>
              </w:rPr>
              <w:t>HM</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760AB7" w:rsidRDefault="00B1708D" w:rsidP="00B1708D">
            <w:pPr>
              <w:jc w:val="left"/>
              <w:rPr>
                <w:rFonts w:asciiTheme="minorHAnsi" w:hAnsiTheme="minorHAnsi" w:cstheme="minorHAnsi"/>
                <w:spacing w:val="-2"/>
                <w:sz w:val="20"/>
              </w:rPr>
            </w:pPr>
            <w:r w:rsidRPr="002146DF">
              <w:rPr>
                <w:rFonts w:asciiTheme="minorHAnsi" w:hAnsiTheme="minorHAnsi" w:cstheme="minorHAnsi"/>
                <w:spacing w:val="-2"/>
                <w:sz w:val="20"/>
              </w:rPr>
              <w:t>Pruga Novakovec</w:t>
            </w:r>
            <w:r>
              <w:rPr>
                <w:rFonts w:asciiTheme="minorHAnsi" w:hAnsiTheme="minorHAnsi" w:cstheme="minorHAnsi"/>
                <w:spacing w:val="-2"/>
                <w:sz w:val="20"/>
              </w:rPr>
              <w:t xml:space="preserve"> – </w:t>
            </w:r>
            <w:r w:rsidRPr="002146DF">
              <w:rPr>
                <w:rFonts w:asciiTheme="minorHAnsi" w:hAnsiTheme="minorHAnsi" w:cstheme="minorHAnsi"/>
                <w:spacing w:val="-2"/>
                <w:sz w:val="20"/>
              </w:rPr>
              <w:t>Jalžabet</w:t>
            </w:r>
            <w:r>
              <w:rPr>
                <w:rFonts w:asciiTheme="minorHAnsi" w:hAnsiTheme="minorHAnsi" w:cstheme="minorHAnsi"/>
                <w:spacing w:val="-2"/>
                <w:sz w:val="20"/>
              </w:rPr>
              <w:t xml:space="preserve"> – </w:t>
            </w:r>
            <w:r w:rsidRPr="002146DF">
              <w:rPr>
                <w:rFonts w:asciiTheme="minorHAnsi" w:hAnsiTheme="minorHAnsi" w:cstheme="minorHAnsi"/>
                <w:spacing w:val="-2"/>
                <w:sz w:val="20"/>
              </w:rPr>
              <w:t>Koprivnica</w:t>
            </w:r>
            <w:r>
              <w:rPr>
                <w:rFonts w:asciiTheme="minorHAnsi" w:hAnsiTheme="minorHAnsi" w:cstheme="minorHAnsi"/>
                <w:spacing w:val="-2"/>
                <w:sz w:val="20"/>
              </w:rPr>
              <w:t xml:space="preserve"> </w:t>
            </w:r>
            <w:r w:rsidRPr="002146DF">
              <w:rPr>
                <w:rFonts w:asciiTheme="minorHAnsi" w:hAnsiTheme="minorHAnsi" w:cstheme="minorHAnsi"/>
                <w:spacing w:val="-2"/>
                <w:sz w:val="20"/>
              </w:rPr>
              <w:t>(MI u kanal)</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BB</w:t>
            </w:r>
          </w:p>
        </w:tc>
      </w:tr>
      <w:tr w:rsidR="00B1708D"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760AB7" w:rsidRDefault="00B1708D" w:rsidP="00B1708D">
            <w:pPr>
              <w:jc w:val="left"/>
              <w:rPr>
                <w:rFonts w:asciiTheme="minorHAnsi" w:hAnsiTheme="minorHAnsi" w:cstheme="minorHAnsi"/>
                <w:spacing w:val="-2"/>
                <w:sz w:val="20"/>
              </w:rPr>
            </w:pPr>
            <w:r w:rsidRPr="00B1708D">
              <w:rPr>
                <w:rFonts w:asciiTheme="minorHAnsi" w:hAnsiTheme="minorHAnsi" w:cstheme="minorHAnsi"/>
                <w:spacing w:val="-2"/>
                <w:sz w:val="20"/>
              </w:rPr>
              <w:t>Roberta Vahtarića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11</w:t>
            </w:r>
          </w:p>
        </w:tc>
      </w:tr>
      <w:tr w:rsidR="00B1708D" w:rsidTr="00B1708D">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vAlign w:val="center"/>
          </w:tcPr>
          <w:p w:rsidR="00B1708D" w:rsidRPr="00760AB7" w:rsidRDefault="00B1708D" w:rsidP="00B1708D">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760AB7" w:rsidRDefault="00B1708D" w:rsidP="00B1708D">
            <w:pPr>
              <w:jc w:val="left"/>
              <w:rPr>
                <w:rFonts w:asciiTheme="minorHAnsi" w:hAnsiTheme="minorHAnsi" w:cstheme="minorHAnsi"/>
                <w:spacing w:val="-2"/>
                <w:sz w:val="20"/>
              </w:rPr>
            </w:pPr>
            <w:r w:rsidRPr="00B1708D">
              <w:rPr>
                <w:rFonts w:asciiTheme="minorHAnsi" w:hAnsiTheme="minorHAnsi" w:cstheme="minorHAnsi"/>
                <w:spacing w:val="-2"/>
                <w:sz w:val="20"/>
              </w:rPr>
              <w:t>Varaždinska ul</w:t>
            </w:r>
            <w:r>
              <w:rPr>
                <w:rFonts w:asciiTheme="minorHAnsi" w:hAnsiTheme="minorHAnsi" w:cstheme="minorHAnsi"/>
                <w:spacing w:val="-2"/>
                <w:sz w:val="20"/>
              </w:rPr>
              <w:t>ica</w:t>
            </w:r>
            <w:r w:rsidRPr="00B1708D">
              <w:rPr>
                <w:rFonts w:asciiTheme="minorHAnsi" w:hAnsiTheme="minorHAnsi" w:cstheme="minorHAnsi"/>
                <w:spacing w:val="-2"/>
                <w:sz w:val="20"/>
              </w:rPr>
              <w:t xml:space="preserve"> (odvojak iza</w:t>
            </w:r>
            <w:r>
              <w:rPr>
                <w:rFonts w:asciiTheme="minorHAnsi" w:hAnsiTheme="minorHAnsi" w:cstheme="minorHAnsi"/>
                <w:spacing w:val="-2"/>
                <w:sz w:val="20"/>
              </w:rPr>
              <w:t xml:space="preserve"> </w:t>
            </w:r>
            <w:r w:rsidRPr="00B1708D">
              <w:rPr>
                <w:rFonts w:asciiTheme="minorHAnsi" w:hAnsiTheme="minorHAnsi" w:cstheme="minorHAnsi"/>
                <w:spacing w:val="-2"/>
                <w:sz w:val="20"/>
              </w:rPr>
              <w:t>kbr.</w:t>
            </w:r>
            <w:r>
              <w:rPr>
                <w:rFonts w:asciiTheme="minorHAnsi" w:hAnsiTheme="minorHAnsi" w:cstheme="minorHAnsi"/>
                <w:spacing w:val="-2"/>
                <w:sz w:val="20"/>
              </w:rPr>
              <w:t xml:space="preserve"> </w:t>
            </w:r>
            <w:r w:rsidRPr="00B1708D">
              <w:rPr>
                <w:rFonts w:asciiTheme="minorHAnsi" w:hAnsiTheme="minorHAnsi" w:cstheme="minorHAnsi"/>
                <w:spacing w:val="-2"/>
                <w:sz w:val="20"/>
              </w:rPr>
              <w:t>185)</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185</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31</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45</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51</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83</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95</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111</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121</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135</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159</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171</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185</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201</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211</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225</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147 – 149</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 xml:space="preserve">17 – 19 </w:t>
            </w:r>
          </w:p>
        </w:tc>
      </w:tr>
      <w:tr w:rsidR="00B1708D" w:rsidTr="006702D8">
        <w:trPr>
          <w:trHeight w:val="141"/>
        </w:trPr>
        <w:tc>
          <w:tcPr>
            <w:tcW w:w="703" w:type="dxa"/>
            <w:vAlign w:val="center"/>
          </w:tcPr>
          <w:p w:rsidR="00B1708D" w:rsidRPr="00760AB7" w:rsidRDefault="00B1708D" w:rsidP="00F9102D">
            <w:pPr>
              <w:numPr>
                <w:ilvl w:val="0"/>
                <w:numId w:val="48"/>
              </w:numPr>
              <w:jc w:val="center"/>
              <w:rPr>
                <w:rFonts w:asciiTheme="minorHAnsi" w:hAnsiTheme="minorHAnsi" w:cstheme="minorHAnsi"/>
                <w:sz w:val="20"/>
                <w:lang w:val="en-US" w:eastAsia="zh-CN"/>
              </w:rPr>
            </w:pPr>
          </w:p>
        </w:tc>
        <w:tc>
          <w:tcPr>
            <w:tcW w:w="872" w:type="dxa"/>
          </w:tcPr>
          <w:p w:rsidR="00B1708D" w:rsidRPr="00760AB7" w:rsidRDefault="00B1708D" w:rsidP="00B1708D">
            <w:pPr>
              <w:jc w:val="center"/>
              <w:rPr>
                <w:rFonts w:asciiTheme="minorHAnsi" w:hAnsiTheme="minorHAnsi" w:cstheme="minorHAnsi"/>
                <w:spacing w:val="-2"/>
                <w:sz w:val="20"/>
              </w:rPr>
            </w:pPr>
            <w:r w:rsidRPr="00B36040">
              <w:rPr>
                <w:rFonts w:asciiTheme="minorHAnsi" w:hAnsiTheme="minorHAnsi" w:cstheme="minorHAnsi"/>
                <w:spacing w:val="-2"/>
                <w:sz w:val="20"/>
              </w:rPr>
              <w:t>NH</w:t>
            </w:r>
          </w:p>
        </w:tc>
        <w:tc>
          <w:tcPr>
            <w:tcW w:w="2106" w:type="dxa"/>
            <w:vAlign w:val="center"/>
          </w:tcPr>
          <w:p w:rsidR="00B1708D" w:rsidRPr="00760AB7" w:rsidRDefault="00B1708D" w:rsidP="00B1708D">
            <w:pPr>
              <w:jc w:val="left"/>
              <w:rPr>
                <w:rFonts w:asciiTheme="minorHAnsi" w:hAnsiTheme="minorHAnsi" w:cstheme="minorHAnsi"/>
                <w:spacing w:val="-2"/>
                <w:sz w:val="20"/>
              </w:rPr>
            </w:pPr>
            <w:r w:rsidRPr="009A3CC5">
              <w:rPr>
                <w:rFonts w:asciiTheme="minorHAnsi" w:hAnsiTheme="minorHAnsi" w:cstheme="minorHAnsi"/>
                <w:spacing w:val="-2"/>
                <w:sz w:val="20"/>
              </w:rPr>
              <w:t>Poljanec</w:t>
            </w:r>
          </w:p>
        </w:tc>
        <w:tc>
          <w:tcPr>
            <w:tcW w:w="4111" w:type="dxa"/>
          </w:tcPr>
          <w:p w:rsidR="00B1708D" w:rsidRPr="00B1708D" w:rsidRDefault="00B1708D" w:rsidP="00B1708D">
            <w:pPr>
              <w:jc w:val="left"/>
              <w:rPr>
                <w:rFonts w:asciiTheme="minorHAnsi" w:hAnsiTheme="minorHAnsi" w:cstheme="minorHAnsi"/>
                <w:spacing w:val="-2"/>
                <w:sz w:val="20"/>
              </w:rPr>
            </w:pPr>
            <w:r w:rsidRPr="00B1708D">
              <w:rPr>
                <w:sz w:val="20"/>
              </w:rPr>
              <w:t>Varaždinska ulica</w:t>
            </w:r>
          </w:p>
        </w:tc>
        <w:tc>
          <w:tcPr>
            <w:tcW w:w="1275" w:type="dxa"/>
            <w:vAlign w:val="center"/>
          </w:tcPr>
          <w:p w:rsidR="00B1708D" w:rsidRDefault="00B1708D" w:rsidP="00B1708D">
            <w:pPr>
              <w:jc w:val="center"/>
              <w:rPr>
                <w:rFonts w:asciiTheme="minorHAnsi" w:hAnsiTheme="minorHAnsi" w:cstheme="minorHAnsi"/>
                <w:sz w:val="20"/>
              </w:rPr>
            </w:pPr>
            <w:r>
              <w:rPr>
                <w:rFonts w:asciiTheme="minorHAnsi" w:hAnsiTheme="minorHAnsi" w:cstheme="minorHAnsi"/>
                <w:sz w:val="20"/>
              </w:rPr>
              <w:t xml:space="preserve">189 – 191 </w:t>
            </w:r>
          </w:p>
        </w:tc>
      </w:tr>
      <w:tr w:rsidR="00864E0B" w:rsidTr="00864E0B">
        <w:trPr>
          <w:trHeight w:val="141"/>
        </w:trPr>
        <w:tc>
          <w:tcPr>
            <w:tcW w:w="703" w:type="dxa"/>
            <w:vAlign w:val="center"/>
          </w:tcPr>
          <w:p w:rsidR="00864E0B" w:rsidRPr="00760AB7" w:rsidRDefault="00864E0B" w:rsidP="00F9102D">
            <w:pPr>
              <w:numPr>
                <w:ilvl w:val="0"/>
                <w:numId w:val="48"/>
              </w:numPr>
              <w:jc w:val="center"/>
              <w:rPr>
                <w:rFonts w:asciiTheme="minorHAnsi" w:hAnsiTheme="minorHAnsi" w:cstheme="minorHAnsi"/>
                <w:sz w:val="20"/>
                <w:lang w:val="en-US" w:eastAsia="zh-CN"/>
              </w:rPr>
            </w:pPr>
          </w:p>
        </w:tc>
        <w:tc>
          <w:tcPr>
            <w:tcW w:w="872" w:type="dxa"/>
            <w:vAlign w:val="center"/>
          </w:tcPr>
          <w:p w:rsidR="00864E0B" w:rsidRPr="00760AB7" w:rsidRDefault="00463DF9" w:rsidP="00864E0B">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vAlign w:val="center"/>
          </w:tcPr>
          <w:p w:rsidR="00864E0B" w:rsidRPr="00864E0B" w:rsidRDefault="00864E0B" w:rsidP="00864E0B">
            <w:pPr>
              <w:jc w:val="left"/>
              <w:rPr>
                <w:rFonts w:asciiTheme="minorHAnsi" w:hAnsiTheme="minorHAnsi" w:cstheme="minorHAnsi"/>
                <w:spacing w:val="-2"/>
                <w:sz w:val="20"/>
              </w:rPr>
            </w:pPr>
            <w:r w:rsidRPr="00864E0B">
              <w:rPr>
                <w:sz w:val="20"/>
              </w:rPr>
              <w:t>Poljanec</w:t>
            </w:r>
          </w:p>
        </w:tc>
        <w:tc>
          <w:tcPr>
            <w:tcW w:w="4111" w:type="dxa"/>
          </w:tcPr>
          <w:p w:rsidR="00864E0B" w:rsidRPr="00760AB7" w:rsidRDefault="00864E0B" w:rsidP="00864E0B">
            <w:pPr>
              <w:jc w:val="left"/>
              <w:rPr>
                <w:rFonts w:asciiTheme="minorHAnsi" w:hAnsiTheme="minorHAnsi" w:cstheme="minorHAnsi"/>
                <w:spacing w:val="-2"/>
                <w:sz w:val="20"/>
              </w:rPr>
            </w:pPr>
            <w:r w:rsidRPr="0087321C">
              <w:rPr>
                <w:sz w:val="20"/>
              </w:rPr>
              <w:t>Varaždinska ulica</w:t>
            </w:r>
          </w:p>
        </w:tc>
        <w:tc>
          <w:tcPr>
            <w:tcW w:w="1275" w:type="dxa"/>
            <w:vAlign w:val="center"/>
          </w:tcPr>
          <w:p w:rsidR="00864E0B" w:rsidRDefault="00864E0B" w:rsidP="00864E0B">
            <w:pPr>
              <w:jc w:val="center"/>
              <w:rPr>
                <w:rFonts w:asciiTheme="minorHAnsi" w:hAnsiTheme="minorHAnsi" w:cstheme="minorHAnsi"/>
                <w:sz w:val="20"/>
              </w:rPr>
            </w:pPr>
            <w:r>
              <w:rPr>
                <w:rFonts w:asciiTheme="minorHAnsi" w:hAnsiTheme="minorHAnsi" w:cstheme="minorHAnsi"/>
                <w:sz w:val="20"/>
              </w:rPr>
              <w:t>235 – 237</w:t>
            </w:r>
          </w:p>
        </w:tc>
      </w:tr>
      <w:tr w:rsidR="00864E0B" w:rsidTr="00864E0B">
        <w:trPr>
          <w:trHeight w:val="141"/>
        </w:trPr>
        <w:tc>
          <w:tcPr>
            <w:tcW w:w="703" w:type="dxa"/>
            <w:vAlign w:val="center"/>
          </w:tcPr>
          <w:p w:rsidR="00864E0B" w:rsidRPr="00760AB7" w:rsidRDefault="00864E0B" w:rsidP="00F9102D">
            <w:pPr>
              <w:numPr>
                <w:ilvl w:val="0"/>
                <w:numId w:val="48"/>
              </w:numPr>
              <w:jc w:val="center"/>
              <w:rPr>
                <w:rFonts w:asciiTheme="minorHAnsi" w:hAnsiTheme="minorHAnsi" w:cstheme="minorHAnsi"/>
                <w:sz w:val="20"/>
                <w:lang w:val="en-US" w:eastAsia="zh-CN"/>
              </w:rPr>
            </w:pPr>
          </w:p>
        </w:tc>
        <w:tc>
          <w:tcPr>
            <w:tcW w:w="872" w:type="dxa"/>
            <w:vAlign w:val="center"/>
          </w:tcPr>
          <w:p w:rsidR="00864E0B" w:rsidRPr="00760AB7" w:rsidRDefault="00463DF9" w:rsidP="00864E0B">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vAlign w:val="center"/>
          </w:tcPr>
          <w:p w:rsidR="00864E0B" w:rsidRPr="00864E0B" w:rsidRDefault="00864E0B" w:rsidP="00864E0B">
            <w:pPr>
              <w:jc w:val="left"/>
              <w:rPr>
                <w:rFonts w:asciiTheme="minorHAnsi" w:hAnsiTheme="minorHAnsi" w:cstheme="minorHAnsi"/>
                <w:spacing w:val="-2"/>
                <w:sz w:val="20"/>
              </w:rPr>
            </w:pPr>
            <w:r w:rsidRPr="00864E0B">
              <w:rPr>
                <w:sz w:val="20"/>
              </w:rPr>
              <w:t>Poljanec</w:t>
            </w:r>
          </w:p>
        </w:tc>
        <w:tc>
          <w:tcPr>
            <w:tcW w:w="4111" w:type="dxa"/>
          </w:tcPr>
          <w:p w:rsidR="00864E0B" w:rsidRPr="00760AB7" w:rsidRDefault="00864E0B" w:rsidP="00864E0B">
            <w:pPr>
              <w:jc w:val="left"/>
              <w:rPr>
                <w:rFonts w:asciiTheme="minorHAnsi" w:hAnsiTheme="minorHAnsi" w:cstheme="minorHAnsi"/>
                <w:spacing w:val="-2"/>
                <w:sz w:val="20"/>
              </w:rPr>
            </w:pPr>
            <w:r w:rsidRPr="0087321C">
              <w:rPr>
                <w:sz w:val="20"/>
              </w:rPr>
              <w:t>Varaždinska ulica</w:t>
            </w:r>
          </w:p>
        </w:tc>
        <w:tc>
          <w:tcPr>
            <w:tcW w:w="1275" w:type="dxa"/>
            <w:vAlign w:val="center"/>
          </w:tcPr>
          <w:p w:rsidR="00864E0B" w:rsidRDefault="00864E0B" w:rsidP="00864E0B">
            <w:pPr>
              <w:jc w:val="center"/>
              <w:rPr>
                <w:rFonts w:asciiTheme="minorHAnsi" w:hAnsiTheme="minorHAnsi" w:cstheme="minorHAnsi"/>
                <w:sz w:val="20"/>
              </w:rPr>
            </w:pPr>
            <w:r>
              <w:rPr>
                <w:rFonts w:asciiTheme="minorHAnsi" w:hAnsiTheme="minorHAnsi" w:cstheme="minorHAnsi"/>
                <w:sz w:val="20"/>
              </w:rPr>
              <w:t>67 – 71</w:t>
            </w:r>
          </w:p>
        </w:tc>
      </w:tr>
      <w:tr w:rsidR="00864E0B" w:rsidTr="00864E0B">
        <w:trPr>
          <w:trHeight w:val="141"/>
        </w:trPr>
        <w:tc>
          <w:tcPr>
            <w:tcW w:w="703" w:type="dxa"/>
            <w:vAlign w:val="center"/>
          </w:tcPr>
          <w:p w:rsidR="00864E0B" w:rsidRPr="00760AB7" w:rsidRDefault="00864E0B" w:rsidP="00F9102D">
            <w:pPr>
              <w:numPr>
                <w:ilvl w:val="0"/>
                <w:numId w:val="48"/>
              </w:numPr>
              <w:jc w:val="center"/>
              <w:rPr>
                <w:rFonts w:asciiTheme="minorHAnsi" w:hAnsiTheme="minorHAnsi" w:cstheme="minorHAnsi"/>
                <w:sz w:val="20"/>
                <w:lang w:val="en-US" w:eastAsia="zh-CN"/>
              </w:rPr>
            </w:pPr>
          </w:p>
        </w:tc>
        <w:tc>
          <w:tcPr>
            <w:tcW w:w="872" w:type="dxa"/>
            <w:vAlign w:val="center"/>
          </w:tcPr>
          <w:p w:rsidR="00864E0B" w:rsidRPr="00760AB7" w:rsidRDefault="00463DF9" w:rsidP="00864E0B">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vAlign w:val="center"/>
          </w:tcPr>
          <w:p w:rsidR="00864E0B" w:rsidRPr="00864E0B" w:rsidRDefault="00864E0B" w:rsidP="00864E0B">
            <w:pPr>
              <w:jc w:val="left"/>
              <w:rPr>
                <w:rFonts w:asciiTheme="minorHAnsi" w:hAnsiTheme="minorHAnsi" w:cstheme="minorHAnsi"/>
                <w:spacing w:val="-2"/>
                <w:sz w:val="20"/>
              </w:rPr>
            </w:pPr>
            <w:r w:rsidRPr="00864E0B">
              <w:rPr>
                <w:sz w:val="20"/>
              </w:rPr>
              <w:t>Poljanec</w:t>
            </w:r>
          </w:p>
        </w:tc>
        <w:tc>
          <w:tcPr>
            <w:tcW w:w="4111" w:type="dxa"/>
          </w:tcPr>
          <w:p w:rsidR="00864E0B" w:rsidRPr="00760AB7" w:rsidRDefault="00864E0B" w:rsidP="00864E0B">
            <w:pPr>
              <w:jc w:val="left"/>
              <w:rPr>
                <w:rFonts w:asciiTheme="minorHAnsi" w:hAnsiTheme="minorHAnsi" w:cstheme="minorHAnsi"/>
                <w:spacing w:val="-2"/>
                <w:sz w:val="20"/>
              </w:rPr>
            </w:pPr>
            <w:r w:rsidRPr="00DC73F8">
              <w:rPr>
                <w:rFonts w:asciiTheme="minorHAnsi" w:hAnsiTheme="minorHAnsi" w:cstheme="minorHAnsi"/>
                <w:spacing w:val="-2"/>
                <w:sz w:val="20"/>
              </w:rPr>
              <w:t>Varaždinska ulica (na križanju</w:t>
            </w:r>
            <w:r>
              <w:rPr>
                <w:rFonts w:asciiTheme="minorHAnsi" w:hAnsiTheme="minorHAnsi" w:cstheme="minorHAnsi"/>
                <w:spacing w:val="-2"/>
                <w:sz w:val="20"/>
              </w:rPr>
              <w:t xml:space="preserve"> </w:t>
            </w:r>
            <w:r w:rsidRPr="00DC73F8">
              <w:rPr>
                <w:rFonts w:asciiTheme="minorHAnsi" w:hAnsiTheme="minorHAnsi" w:cstheme="minorHAnsi"/>
                <w:spacing w:val="-2"/>
                <w:sz w:val="20"/>
              </w:rPr>
              <w:t>sa Kalničkom ul</w:t>
            </w:r>
            <w:r>
              <w:rPr>
                <w:rFonts w:asciiTheme="minorHAnsi" w:hAnsiTheme="minorHAnsi" w:cstheme="minorHAnsi"/>
                <w:spacing w:val="-2"/>
                <w:sz w:val="20"/>
              </w:rPr>
              <w:t>icom</w:t>
            </w:r>
            <w:r w:rsidRPr="00DC73F8">
              <w:rPr>
                <w:rFonts w:asciiTheme="minorHAnsi" w:hAnsiTheme="minorHAnsi" w:cstheme="minorHAnsi"/>
                <w:spacing w:val="-2"/>
                <w:sz w:val="20"/>
              </w:rPr>
              <w:t>)</w:t>
            </w:r>
          </w:p>
        </w:tc>
        <w:tc>
          <w:tcPr>
            <w:tcW w:w="1275" w:type="dxa"/>
            <w:vAlign w:val="center"/>
          </w:tcPr>
          <w:p w:rsidR="00864E0B" w:rsidRDefault="00864E0B" w:rsidP="00864E0B">
            <w:pPr>
              <w:jc w:val="center"/>
              <w:rPr>
                <w:rFonts w:asciiTheme="minorHAnsi" w:hAnsiTheme="minorHAnsi" w:cstheme="minorHAnsi"/>
                <w:sz w:val="20"/>
              </w:rPr>
            </w:pPr>
            <w:r>
              <w:rPr>
                <w:rFonts w:asciiTheme="minorHAnsi" w:hAnsiTheme="minorHAnsi" w:cstheme="minorHAnsi"/>
                <w:sz w:val="20"/>
              </w:rPr>
              <w:t>105</w:t>
            </w:r>
          </w:p>
        </w:tc>
      </w:tr>
      <w:tr w:rsidR="00864E0B" w:rsidTr="00864E0B">
        <w:trPr>
          <w:trHeight w:val="141"/>
        </w:trPr>
        <w:tc>
          <w:tcPr>
            <w:tcW w:w="703" w:type="dxa"/>
            <w:vAlign w:val="center"/>
          </w:tcPr>
          <w:p w:rsidR="00864E0B" w:rsidRPr="00760AB7" w:rsidRDefault="00864E0B" w:rsidP="00F9102D">
            <w:pPr>
              <w:numPr>
                <w:ilvl w:val="0"/>
                <w:numId w:val="48"/>
              </w:numPr>
              <w:jc w:val="center"/>
              <w:rPr>
                <w:rFonts w:asciiTheme="minorHAnsi" w:hAnsiTheme="minorHAnsi" w:cstheme="minorHAnsi"/>
                <w:sz w:val="20"/>
                <w:lang w:val="en-US" w:eastAsia="zh-CN"/>
              </w:rPr>
            </w:pPr>
          </w:p>
        </w:tc>
        <w:tc>
          <w:tcPr>
            <w:tcW w:w="872" w:type="dxa"/>
            <w:vAlign w:val="center"/>
          </w:tcPr>
          <w:p w:rsidR="00864E0B" w:rsidRPr="00760AB7" w:rsidRDefault="00463DF9" w:rsidP="00864E0B">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vAlign w:val="center"/>
          </w:tcPr>
          <w:p w:rsidR="00864E0B" w:rsidRPr="00864E0B" w:rsidRDefault="00864E0B" w:rsidP="00864E0B">
            <w:pPr>
              <w:jc w:val="left"/>
              <w:rPr>
                <w:rFonts w:asciiTheme="minorHAnsi" w:hAnsiTheme="minorHAnsi" w:cstheme="minorHAnsi"/>
                <w:spacing w:val="-2"/>
                <w:sz w:val="20"/>
              </w:rPr>
            </w:pPr>
            <w:r w:rsidRPr="00864E0B">
              <w:rPr>
                <w:sz w:val="20"/>
              </w:rPr>
              <w:t>Poljanec</w:t>
            </w:r>
          </w:p>
        </w:tc>
        <w:tc>
          <w:tcPr>
            <w:tcW w:w="4111" w:type="dxa"/>
          </w:tcPr>
          <w:p w:rsidR="00864E0B" w:rsidRPr="00760AB7" w:rsidRDefault="00864E0B" w:rsidP="00864E0B">
            <w:pPr>
              <w:jc w:val="left"/>
              <w:rPr>
                <w:rFonts w:asciiTheme="minorHAnsi" w:hAnsiTheme="minorHAnsi" w:cstheme="minorHAnsi"/>
                <w:spacing w:val="-2"/>
                <w:sz w:val="20"/>
              </w:rPr>
            </w:pPr>
            <w:r w:rsidRPr="00DC73F8">
              <w:rPr>
                <w:rFonts w:asciiTheme="minorHAnsi" w:hAnsiTheme="minorHAnsi" w:cstheme="minorHAnsi"/>
                <w:spacing w:val="-2"/>
                <w:sz w:val="20"/>
              </w:rPr>
              <w:t>Vinogradska ulica</w:t>
            </w:r>
          </w:p>
        </w:tc>
        <w:tc>
          <w:tcPr>
            <w:tcW w:w="1275" w:type="dxa"/>
            <w:vAlign w:val="center"/>
          </w:tcPr>
          <w:p w:rsidR="00864E0B" w:rsidRDefault="00864E0B" w:rsidP="00864E0B">
            <w:pPr>
              <w:jc w:val="center"/>
              <w:rPr>
                <w:rFonts w:asciiTheme="minorHAnsi" w:hAnsiTheme="minorHAnsi" w:cstheme="minorHAnsi"/>
                <w:sz w:val="20"/>
              </w:rPr>
            </w:pPr>
            <w:r>
              <w:rPr>
                <w:rFonts w:asciiTheme="minorHAnsi" w:hAnsiTheme="minorHAnsi" w:cstheme="minorHAnsi"/>
                <w:sz w:val="20"/>
              </w:rPr>
              <w:t>2/3</w:t>
            </w:r>
          </w:p>
        </w:tc>
      </w:tr>
      <w:tr w:rsidR="00864E0B" w:rsidTr="00864E0B">
        <w:trPr>
          <w:trHeight w:val="141"/>
        </w:trPr>
        <w:tc>
          <w:tcPr>
            <w:tcW w:w="703" w:type="dxa"/>
            <w:vAlign w:val="center"/>
          </w:tcPr>
          <w:p w:rsidR="00864E0B" w:rsidRPr="00760AB7" w:rsidRDefault="00864E0B" w:rsidP="00F9102D">
            <w:pPr>
              <w:numPr>
                <w:ilvl w:val="0"/>
                <w:numId w:val="48"/>
              </w:numPr>
              <w:jc w:val="center"/>
              <w:rPr>
                <w:rFonts w:asciiTheme="minorHAnsi" w:hAnsiTheme="minorHAnsi" w:cstheme="minorHAnsi"/>
                <w:sz w:val="20"/>
                <w:lang w:val="en-US" w:eastAsia="zh-CN"/>
              </w:rPr>
            </w:pPr>
          </w:p>
        </w:tc>
        <w:tc>
          <w:tcPr>
            <w:tcW w:w="872" w:type="dxa"/>
            <w:vAlign w:val="center"/>
          </w:tcPr>
          <w:p w:rsidR="00864E0B" w:rsidRPr="00760AB7" w:rsidRDefault="00463DF9" w:rsidP="00864E0B">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vAlign w:val="center"/>
          </w:tcPr>
          <w:p w:rsidR="00864E0B" w:rsidRPr="00864E0B" w:rsidRDefault="00864E0B" w:rsidP="00864E0B">
            <w:pPr>
              <w:jc w:val="left"/>
              <w:rPr>
                <w:rFonts w:asciiTheme="minorHAnsi" w:hAnsiTheme="minorHAnsi" w:cstheme="minorHAnsi"/>
                <w:spacing w:val="-2"/>
                <w:sz w:val="20"/>
              </w:rPr>
            </w:pPr>
            <w:r w:rsidRPr="00864E0B">
              <w:rPr>
                <w:sz w:val="20"/>
              </w:rPr>
              <w:t>Poljanec</w:t>
            </w:r>
          </w:p>
        </w:tc>
        <w:tc>
          <w:tcPr>
            <w:tcW w:w="4111" w:type="dxa"/>
          </w:tcPr>
          <w:p w:rsidR="00864E0B" w:rsidRPr="00760AB7" w:rsidRDefault="00864E0B" w:rsidP="00864E0B">
            <w:pPr>
              <w:jc w:val="left"/>
              <w:rPr>
                <w:rFonts w:asciiTheme="minorHAnsi" w:hAnsiTheme="minorHAnsi" w:cstheme="minorHAnsi"/>
                <w:spacing w:val="-2"/>
                <w:sz w:val="20"/>
              </w:rPr>
            </w:pPr>
            <w:r w:rsidRPr="00DC73F8">
              <w:rPr>
                <w:rFonts w:asciiTheme="minorHAnsi" w:hAnsiTheme="minorHAnsi" w:cstheme="minorHAnsi"/>
                <w:spacing w:val="-2"/>
                <w:sz w:val="20"/>
              </w:rPr>
              <w:t>Vinogradska ulica (na križanju</w:t>
            </w:r>
            <w:r>
              <w:rPr>
                <w:rFonts w:asciiTheme="minorHAnsi" w:hAnsiTheme="minorHAnsi" w:cstheme="minorHAnsi"/>
                <w:spacing w:val="-2"/>
                <w:sz w:val="20"/>
              </w:rPr>
              <w:t xml:space="preserve"> </w:t>
            </w:r>
            <w:r w:rsidRPr="00DC73F8">
              <w:rPr>
                <w:rFonts w:asciiTheme="minorHAnsi" w:hAnsiTheme="minorHAnsi" w:cstheme="minorHAnsi"/>
                <w:spacing w:val="-2"/>
                <w:sz w:val="20"/>
              </w:rPr>
              <w:t>s Ludbreškom ul</w:t>
            </w:r>
            <w:r>
              <w:rPr>
                <w:rFonts w:asciiTheme="minorHAnsi" w:hAnsiTheme="minorHAnsi" w:cstheme="minorHAnsi"/>
                <w:spacing w:val="-2"/>
                <w:sz w:val="20"/>
              </w:rPr>
              <w:t>icom</w:t>
            </w:r>
            <w:r w:rsidRPr="00DC73F8">
              <w:rPr>
                <w:rFonts w:asciiTheme="minorHAnsi" w:hAnsiTheme="minorHAnsi" w:cstheme="minorHAnsi"/>
                <w:spacing w:val="-2"/>
                <w:sz w:val="20"/>
              </w:rPr>
              <w:t>)</w:t>
            </w:r>
          </w:p>
        </w:tc>
        <w:tc>
          <w:tcPr>
            <w:tcW w:w="1275" w:type="dxa"/>
            <w:vAlign w:val="center"/>
          </w:tcPr>
          <w:p w:rsidR="00864E0B" w:rsidRDefault="00864E0B" w:rsidP="00864E0B">
            <w:pPr>
              <w:jc w:val="center"/>
              <w:rPr>
                <w:rFonts w:asciiTheme="minorHAnsi" w:hAnsiTheme="minorHAnsi" w:cstheme="minorHAnsi"/>
                <w:sz w:val="20"/>
              </w:rPr>
            </w:pPr>
            <w:r>
              <w:rPr>
                <w:rFonts w:asciiTheme="minorHAnsi" w:hAnsiTheme="minorHAnsi" w:cstheme="minorHAnsi"/>
                <w:sz w:val="20"/>
              </w:rPr>
              <w:t>2</w:t>
            </w:r>
          </w:p>
        </w:tc>
      </w:tr>
      <w:tr w:rsidR="00864E0B" w:rsidTr="00864E0B">
        <w:trPr>
          <w:trHeight w:val="141"/>
        </w:trPr>
        <w:tc>
          <w:tcPr>
            <w:tcW w:w="703" w:type="dxa"/>
            <w:vAlign w:val="center"/>
          </w:tcPr>
          <w:p w:rsidR="00864E0B" w:rsidRPr="00760AB7" w:rsidRDefault="00864E0B" w:rsidP="00F9102D">
            <w:pPr>
              <w:numPr>
                <w:ilvl w:val="0"/>
                <w:numId w:val="48"/>
              </w:numPr>
              <w:jc w:val="center"/>
              <w:rPr>
                <w:rFonts w:asciiTheme="minorHAnsi" w:hAnsiTheme="minorHAnsi" w:cstheme="minorHAnsi"/>
                <w:sz w:val="20"/>
                <w:lang w:val="en-US" w:eastAsia="zh-CN"/>
              </w:rPr>
            </w:pPr>
          </w:p>
        </w:tc>
        <w:tc>
          <w:tcPr>
            <w:tcW w:w="872" w:type="dxa"/>
            <w:vAlign w:val="center"/>
          </w:tcPr>
          <w:p w:rsidR="00864E0B" w:rsidRPr="00760AB7" w:rsidRDefault="00463DF9" w:rsidP="00864E0B">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vAlign w:val="center"/>
          </w:tcPr>
          <w:p w:rsidR="00864E0B" w:rsidRPr="00864E0B" w:rsidRDefault="00864E0B" w:rsidP="00864E0B">
            <w:pPr>
              <w:jc w:val="left"/>
              <w:rPr>
                <w:rFonts w:asciiTheme="minorHAnsi" w:hAnsiTheme="minorHAnsi" w:cstheme="minorHAnsi"/>
                <w:spacing w:val="-2"/>
                <w:sz w:val="20"/>
              </w:rPr>
            </w:pPr>
            <w:r w:rsidRPr="00864E0B">
              <w:rPr>
                <w:sz w:val="20"/>
              </w:rPr>
              <w:t>Poljanec</w:t>
            </w:r>
          </w:p>
        </w:tc>
        <w:tc>
          <w:tcPr>
            <w:tcW w:w="4111" w:type="dxa"/>
          </w:tcPr>
          <w:p w:rsidR="00864E0B" w:rsidRPr="00760AB7" w:rsidRDefault="00864E0B" w:rsidP="00864E0B">
            <w:pPr>
              <w:jc w:val="left"/>
              <w:rPr>
                <w:rFonts w:asciiTheme="minorHAnsi" w:hAnsiTheme="minorHAnsi" w:cstheme="minorHAnsi"/>
                <w:spacing w:val="-2"/>
                <w:sz w:val="20"/>
              </w:rPr>
            </w:pPr>
            <w:r w:rsidRPr="00DC73F8">
              <w:rPr>
                <w:rFonts w:asciiTheme="minorHAnsi" w:hAnsiTheme="minorHAnsi" w:cstheme="minorHAnsi"/>
                <w:spacing w:val="-2"/>
                <w:sz w:val="20"/>
              </w:rPr>
              <w:t>Vinogradska ulica (uz kbr.96</w:t>
            </w:r>
            <w:r>
              <w:rPr>
                <w:rFonts w:asciiTheme="minorHAnsi" w:hAnsiTheme="minorHAnsi" w:cstheme="minorHAnsi"/>
                <w:spacing w:val="-2"/>
                <w:sz w:val="20"/>
              </w:rPr>
              <w:t xml:space="preserve"> </w:t>
            </w:r>
            <w:r w:rsidRPr="00DC73F8">
              <w:rPr>
                <w:rFonts w:asciiTheme="minorHAnsi" w:hAnsiTheme="minorHAnsi" w:cstheme="minorHAnsi"/>
                <w:spacing w:val="-2"/>
                <w:sz w:val="20"/>
              </w:rPr>
              <w:t>Varaždinske ul</w:t>
            </w:r>
            <w:r>
              <w:rPr>
                <w:rFonts w:asciiTheme="minorHAnsi" w:hAnsiTheme="minorHAnsi" w:cstheme="minorHAnsi"/>
                <w:spacing w:val="-2"/>
                <w:sz w:val="20"/>
              </w:rPr>
              <w:t>ice</w:t>
            </w:r>
            <w:r w:rsidRPr="00DC73F8">
              <w:rPr>
                <w:rFonts w:asciiTheme="minorHAnsi" w:hAnsiTheme="minorHAnsi" w:cstheme="minorHAnsi"/>
                <w:spacing w:val="-2"/>
                <w:sz w:val="20"/>
              </w:rPr>
              <w:t>)</w:t>
            </w:r>
          </w:p>
        </w:tc>
        <w:tc>
          <w:tcPr>
            <w:tcW w:w="1275" w:type="dxa"/>
            <w:vAlign w:val="center"/>
          </w:tcPr>
          <w:p w:rsidR="00864E0B" w:rsidRDefault="00864E0B" w:rsidP="00864E0B">
            <w:pPr>
              <w:jc w:val="center"/>
              <w:rPr>
                <w:rFonts w:asciiTheme="minorHAnsi" w:hAnsiTheme="minorHAnsi" w:cstheme="minorHAnsi"/>
                <w:sz w:val="20"/>
              </w:rPr>
            </w:pPr>
            <w:r>
              <w:rPr>
                <w:rFonts w:asciiTheme="minorHAnsi" w:hAnsiTheme="minorHAnsi" w:cstheme="minorHAnsi"/>
                <w:sz w:val="20"/>
              </w:rPr>
              <w:t>BB</w:t>
            </w:r>
          </w:p>
        </w:tc>
      </w:tr>
      <w:tr w:rsidR="00932AD3" w:rsidTr="006702D8">
        <w:trPr>
          <w:trHeight w:val="141"/>
        </w:trPr>
        <w:tc>
          <w:tcPr>
            <w:tcW w:w="703" w:type="dxa"/>
            <w:vAlign w:val="center"/>
          </w:tcPr>
          <w:p w:rsidR="00932AD3" w:rsidRPr="00760AB7" w:rsidRDefault="00932AD3" w:rsidP="00F9102D">
            <w:pPr>
              <w:numPr>
                <w:ilvl w:val="0"/>
                <w:numId w:val="48"/>
              </w:numPr>
              <w:jc w:val="center"/>
              <w:rPr>
                <w:rFonts w:asciiTheme="minorHAnsi" w:hAnsiTheme="minorHAnsi" w:cstheme="minorHAnsi"/>
                <w:sz w:val="20"/>
                <w:lang w:val="en-US" w:eastAsia="zh-CN"/>
              </w:rPr>
            </w:pPr>
          </w:p>
        </w:tc>
        <w:tc>
          <w:tcPr>
            <w:tcW w:w="872" w:type="dxa"/>
            <w:vAlign w:val="center"/>
          </w:tcPr>
          <w:p w:rsidR="00932AD3" w:rsidRPr="00760AB7" w:rsidRDefault="00463DF9" w:rsidP="006702D8">
            <w:pPr>
              <w:jc w:val="center"/>
              <w:rPr>
                <w:rFonts w:asciiTheme="minorHAnsi" w:hAnsiTheme="minorHAnsi" w:cstheme="minorHAnsi"/>
                <w:spacing w:val="-2"/>
                <w:sz w:val="20"/>
              </w:rPr>
            </w:pPr>
            <w:r>
              <w:rPr>
                <w:rFonts w:asciiTheme="minorHAnsi" w:hAnsiTheme="minorHAnsi" w:cstheme="minorHAnsi"/>
                <w:spacing w:val="-2"/>
                <w:sz w:val="20"/>
              </w:rPr>
              <w:t>HM</w:t>
            </w:r>
          </w:p>
        </w:tc>
        <w:tc>
          <w:tcPr>
            <w:tcW w:w="2106" w:type="dxa"/>
          </w:tcPr>
          <w:p w:rsidR="00932AD3" w:rsidRPr="00760AB7" w:rsidRDefault="00BA51FA" w:rsidP="006702D8">
            <w:pPr>
              <w:jc w:val="left"/>
              <w:rPr>
                <w:rFonts w:asciiTheme="minorHAnsi" w:hAnsiTheme="minorHAnsi" w:cstheme="minorHAnsi"/>
                <w:spacing w:val="-2"/>
                <w:sz w:val="20"/>
              </w:rPr>
            </w:pPr>
            <w:r>
              <w:rPr>
                <w:rFonts w:asciiTheme="minorHAnsi" w:hAnsiTheme="minorHAnsi" w:cstheme="minorHAnsi"/>
                <w:spacing w:val="-2"/>
                <w:sz w:val="20"/>
              </w:rPr>
              <w:t>Segovina</w:t>
            </w:r>
          </w:p>
        </w:tc>
        <w:tc>
          <w:tcPr>
            <w:tcW w:w="4111" w:type="dxa"/>
          </w:tcPr>
          <w:p w:rsidR="00932AD3" w:rsidRPr="00760AB7" w:rsidRDefault="00DC73F8" w:rsidP="006702D8">
            <w:pPr>
              <w:jc w:val="left"/>
              <w:rPr>
                <w:rFonts w:asciiTheme="minorHAnsi" w:hAnsiTheme="minorHAnsi" w:cstheme="minorHAnsi"/>
                <w:spacing w:val="-2"/>
                <w:sz w:val="20"/>
              </w:rPr>
            </w:pPr>
            <w:r>
              <w:rPr>
                <w:rFonts w:asciiTheme="minorHAnsi" w:hAnsiTheme="minorHAnsi" w:cstheme="minorHAnsi"/>
                <w:spacing w:val="-2"/>
                <w:sz w:val="20"/>
              </w:rPr>
              <w:t>Segovina</w:t>
            </w:r>
          </w:p>
        </w:tc>
        <w:tc>
          <w:tcPr>
            <w:tcW w:w="1275" w:type="dxa"/>
            <w:vAlign w:val="center"/>
          </w:tcPr>
          <w:p w:rsidR="00932AD3" w:rsidRDefault="00B1708D" w:rsidP="006702D8">
            <w:pPr>
              <w:jc w:val="center"/>
              <w:rPr>
                <w:rFonts w:asciiTheme="minorHAnsi" w:hAnsiTheme="minorHAnsi" w:cstheme="minorHAnsi"/>
                <w:sz w:val="20"/>
              </w:rPr>
            </w:pPr>
            <w:r>
              <w:rPr>
                <w:rFonts w:asciiTheme="minorHAnsi" w:hAnsiTheme="minorHAnsi" w:cstheme="minorHAnsi"/>
                <w:sz w:val="20"/>
              </w:rPr>
              <w:t>15</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EB09B7">
              <w:rPr>
                <w:rFonts w:asciiTheme="minorHAnsi" w:hAnsiTheme="minorHAnsi" w:cstheme="minorHAnsi"/>
                <w:spacing w:val="-2"/>
                <w:sz w:val="20"/>
              </w:rPr>
              <w:t>NH</w:t>
            </w:r>
          </w:p>
        </w:tc>
        <w:tc>
          <w:tcPr>
            <w:tcW w:w="2106" w:type="dxa"/>
          </w:tcPr>
          <w:p w:rsidR="00463DF9" w:rsidRPr="00760AB7" w:rsidRDefault="00463DF9" w:rsidP="00463DF9">
            <w:pPr>
              <w:jc w:val="left"/>
              <w:rPr>
                <w:rFonts w:asciiTheme="minorHAnsi" w:hAnsiTheme="minorHAnsi" w:cstheme="minorHAnsi"/>
                <w:spacing w:val="-2"/>
                <w:sz w:val="20"/>
              </w:rPr>
            </w:pPr>
            <w:r w:rsidRPr="007E4C7E">
              <w:rPr>
                <w:rFonts w:asciiTheme="minorHAnsi" w:hAnsiTheme="minorHAnsi" w:cstheme="minorHAnsi"/>
                <w:spacing w:val="-2"/>
                <w:sz w:val="20"/>
              </w:rPr>
              <w:t>Segovina</w:t>
            </w:r>
          </w:p>
        </w:tc>
        <w:tc>
          <w:tcPr>
            <w:tcW w:w="4111" w:type="dxa"/>
          </w:tcPr>
          <w:p w:rsidR="00463DF9" w:rsidRPr="00760AB7" w:rsidRDefault="00463DF9" w:rsidP="00463DF9">
            <w:pPr>
              <w:jc w:val="left"/>
              <w:rPr>
                <w:rFonts w:asciiTheme="minorHAnsi" w:hAnsiTheme="minorHAnsi" w:cstheme="minorHAnsi"/>
                <w:spacing w:val="-2"/>
                <w:sz w:val="20"/>
              </w:rPr>
            </w:pPr>
            <w:r w:rsidRPr="00F95809">
              <w:rPr>
                <w:rFonts w:asciiTheme="minorHAnsi" w:hAnsiTheme="minorHAnsi" w:cstheme="minorHAnsi"/>
                <w:spacing w:val="-2"/>
                <w:sz w:val="20"/>
              </w:rPr>
              <w:t>Segovina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5</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EB09B7">
              <w:rPr>
                <w:rFonts w:asciiTheme="minorHAnsi" w:hAnsiTheme="minorHAnsi" w:cstheme="minorHAnsi"/>
                <w:spacing w:val="-2"/>
                <w:sz w:val="20"/>
              </w:rPr>
              <w:t>NH</w:t>
            </w:r>
          </w:p>
        </w:tc>
        <w:tc>
          <w:tcPr>
            <w:tcW w:w="2106" w:type="dxa"/>
          </w:tcPr>
          <w:p w:rsidR="00463DF9" w:rsidRPr="00760AB7" w:rsidRDefault="00463DF9" w:rsidP="00463DF9">
            <w:pPr>
              <w:jc w:val="left"/>
              <w:rPr>
                <w:rFonts w:asciiTheme="minorHAnsi" w:hAnsiTheme="minorHAnsi" w:cstheme="minorHAnsi"/>
                <w:spacing w:val="-2"/>
                <w:sz w:val="20"/>
              </w:rPr>
            </w:pPr>
            <w:r w:rsidRPr="007E4C7E">
              <w:rPr>
                <w:rFonts w:asciiTheme="minorHAnsi" w:hAnsiTheme="minorHAnsi" w:cstheme="minorHAnsi"/>
                <w:spacing w:val="-2"/>
                <w:sz w:val="20"/>
              </w:rPr>
              <w:t>Segovina</w:t>
            </w:r>
          </w:p>
        </w:tc>
        <w:tc>
          <w:tcPr>
            <w:tcW w:w="4111" w:type="dxa"/>
          </w:tcPr>
          <w:p w:rsidR="00463DF9" w:rsidRPr="00760AB7" w:rsidRDefault="00463DF9" w:rsidP="00463DF9">
            <w:pPr>
              <w:jc w:val="left"/>
              <w:rPr>
                <w:rFonts w:asciiTheme="minorHAnsi" w:hAnsiTheme="minorHAnsi" w:cstheme="minorHAnsi"/>
                <w:spacing w:val="-2"/>
                <w:sz w:val="20"/>
              </w:rPr>
            </w:pPr>
            <w:r w:rsidRPr="00F95809">
              <w:rPr>
                <w:rFonts w:asciiTheme="minorHAnsi" w:hAnsiTheme="minorHAnsi" w:cstheme="minorHAnsi"/>
                <w:spacing w:val="-2"/>
                <w:sz w:val="20"/>
              </w:rPr>
              <w:t>Segovina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7 – 9/6</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EB09B7">
              <w:rPr>
                <w:rFonts w:asciiTheme="minorHAnsi" w:hAnsiTheme="minorHAnsi" w:cstheme="minorHAnsi"/>
                <w:spacing w:val="-2"/>
                <w:sz w:val="20"/>
              </w:rPr>
              <w:t>NH</w:t>
            </w:r>
          </w:p>
        </w:tc>
        <w:tc>
          <w:tcPr>
            <w:tcW w:w="2106" w:type="dxa"/>
          </w:tcPr>
          <w:p w:rsidR="00463DF9" w:rsidRPr="00760AB7" w:rsidRDefault="00463DF9" w:rsidP="00463DF9">
            <w:pPr>
              <w:jc w:val="left"/>
              <w:rPr>
                <w:rFonts w:asciiTheme="minorHAnsi" w:hAnsiTheme="minorHAnsi" w:cstheme="minorHAnsi"/>
                <w:spacing w:val="-2"/>
                <w:sz w:val="20"/>
              </w:rPr>
            </w:pPr>
            <w:r w:rsidRPr="007E4C7E">
              <w:rPr>
                <w:rFonts w:asciiTheme="minorHAnsi" w:hAnsiTheme="minorHAnsi" w:cstheme="minorHAnsi"/>
                <w:spacing w:val="-2"/>
                <w:sz w:val="20"/>
              </w:rPr>
              <w:t>Segovina</w:t>
            </w:r>
          </w:p>
        </w:tc>
        <w:tc>
          <w:tcPr>
            <w:tcW w:w="4111" w:type="dxa"/>
          </w:tcPr>
          <w:p w:rsidR="00463DF9" w:rsidRPr="00760AB7" w:rsidRDefault="00463DF9" w:rsidP="00463DF9">
            <w:pPr>
              <w:jc w:val="left"/>
              <w:rPr>
                <w:rFonts w:asciiTheme="minorHAnsi" w:hAnsiTheme="minorHAnsi" w:cstheme="minorHAnsi"/>
                <w:spacing w:val="-2"/>
                <w:sz w:val="20"/>
              </w:rPr>
            </w:pPr>
            <w:r w:rsidRPr="00F95809">
              <w:rPr>
                <w:rFonts w:asciiTheme="minorHAnsi" w:hAnsiTheme="minorHAnsi" w:cstheme="minorHAnsi"/>
                <w:spacing w:val="-2"/>
                <w:sz w:val="20"/>
              </w:rPr>
              <w:t>Segovina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/10G</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EB09B7">
              <w:rPr>
                <w:rFonts w:asciiTheme="minorHAnsi" w:hAnsiTheme="minorHAnsi" w:cstheme="minorHAnsi"/>
                <w:spacing w:val="-2"/>
                <w:sz w:val="20"/>
              </w:rPr>
              <w:t>NH</w:t>
            </w:r>
          </w:p>
        </w:tc>
        <w:tc>
          <w:tcPr>
            <w:tcW w:w="2106" w:type="dxa"/>
          </w:tcPr>
          <w:p w:rsidR="00463DF9" w:rsidRPr="00760AB7" w:rsidRDefault="00463DF9" w:rsidP="00463DF9">
            <w:pPr>
              <w:jc w:val="left"/>
              <w:rPr>
                <w:rFonts w:asciiTheme="minorHAnsi" w:hAnsiTheme="minorHAnsi" w:cstheme="minorHAnsi"/>
                <w:spacing w:val="-2"/>
                <w:sz w:val="20"/>
              </w:rPr>
            </w:pPr>
            <w:r w:rsidRPr="007E4C7E">
              <w:rPr>
                <w:rFonts w:asciiTheme="minorHAnsi" w:hAnsiTheme="minorHAnsi" w:cstheme="minorHAnsi"/>
                <w:spacing w:val="-2"/>
                <w:sz w:val="20"/>
              </w:rPr>
              <w:t>Segovina</w:t>
            </w:r>
          </w:p>
        </w:tc>
        <w:tc>
          <w:tcPr>
            <w:tcW w:w="4111" w:type="dxa"/>
          </w:tcPr>
          <w:p w:rsidR="00463DF9" w:rsidRPr="00760AB7" w:rsidRDefault="00463DF9" w:rsidP="00463DF9">
            <w:pPr>
              <w:jc w:val="left"/>
              <w:rPr>
                <w:rFonts w:asciiTheme="minorHAnsi" w:hAnsiTheme="minorHAnsi" w:cstheme="minorHAnsi"/>
                <w:spacing w:val="-2"/>
                <w:sz w:val="20"/>
              </w:rPr>
            </w:pPr>
            <w:r w:rsidRPr="00F95809">
              <w:rPr>
                <w:rFonts w:asciiTheme="minorHAnsi" w:hAnsiTheme="minorHAnsi" w:cstheme="minorHAnsi"/>
                <w:spacing w:val="-2"/>
                <w:sz w:val="20"/>
              </w:rPr>
              <w:t>Segovina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/8E</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EB09B7">
              <w:rPr>
                <w:rFonts w:asciiTheme="minorHAnsi" w:hAnsiTheme="minorHAnsi" w:cstheme="minorHAnsi"/>
                <w:spacing w:val="-2"/>
                <w:sz w:val="20"/>
              </w:rPr>
              <w:t>NH</w:t>
            </w:r>
          </w:p>
        </w:tc>
        <w:tc>
          <w:tcPr>
            <w:tcW w:w="2106" w:type="dxa"/>
          </w:tcPr>
          <w:p w:rsidR="00463DF9" w:rsidRPr="00760AB7" w:rsidRDefault="00463DF9" w:rsidP="00463DF9">
            <w:pPr>
              <w:jc w:val="left"/>
              <w:rPr>
                <w:rFonts w:asciiTheme="minorHAnsi" w:hAnsiTheme="minorHAnsi" w:cstheme="minorHAnsi"/>
                <w:spacing w:val="-2"/>
                <w:sz w:val="20"/>
              </w:rPr>
            </w:pPr>
            <w:r w:rsidRPr="007E4C7E">
              <w:rPr>
                <w:rFonts w:asciiTheme="minorHAnsi" w:hAnsiTheme="minorHAnsi" w:cstheme="minorHAnsi"/>
                <w:spacing w:val="-2"/>
                <w:sz w:val="20"/>
              </w:rPr>
              <w:t>Segovina</w:t>
            </w:r>
          </w:p>
        </w:tc>
        <w:tc>
          <w:tcPr>
            <w:tcW w:w="4111" w:type="dxa"/>
          </w:tcPr>
          <w:p w:rsidR="00463DF9" w:rsidRPr="00760AB7" w:rsidRDefault="00463DF9" w:rsidP="00463DF9">
            <w:pPr>
              <w:jc w:val="left"/>
              <w:rPr>
                <w:rFonts w:asciiTheme="minorHAnsi" w:hAnsiTheme="minorHAnsi" w:cstheme="minorHAnsi"/>
                <w:spacing w:val="-2"/>
                <w:sz w:val="20"/>
              </w:rPr>
            </w:pPr>
            <w:r w:rsidRPr="00DC73F8">
              <w:rPr>
                <w:rFonts w:asciiTheme="minorHAnsi" w:hAnsiTheme="minorHAnsi" w:cstheme="minorHAnsi"/>
                <w:spacing w:val="-2"/>
                <w:sz w:val="20"/>
              </w:rPr>
              <w:t>Segovina (/24)</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 xml:space="preserve">25 – 29 </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51416">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7E4C7E">
              <w:rPr>
                <w:rFonts w:asciiTheme="minorHAnsi" w:hAnsiTheme="minorHAnsi" w:cstheme="minorHAnsi"/>
                <w:spacing w:val="-2"/>
                <w:sz w:val="20"/>
              </w:rPr>
              <w:t>Segovina</w:t>
            </w:r>
          </w:p>
        </w:tc>
        <w:tc>
          <w:tcPr>
            <w:tcW w:w="4111" w:type="dxa"/>
          </w:tcPr>
          <w:p w:rsidR="00463DF9" w:rsidRPr="00760AB7" w:rsidRDefault="00463DF9" w:rsidP="00463DF9">
            <w:pPr>
              <w:jc w:val="left"/>
              <w:rPr>
                <w:rFonts w:asciiTheme="minorHAnsi" w:hAnsiTheme="minorHAnsi" w:cstheme="minorHAnsi"/>
                <w:spacing w:val="-2"/>
                <w:sz w:val="20"/>
              </w:rPr>
            </w:pPr>
            <w:r w:rsidRPr="00DC73F8">
              <w:rPr>
                <w:rFonts w:asciiTheme="minorHAnsi" w:hAnsiTheme="minorHAnsi" w:cstheme="minorHAnsi"/>
                <w:spacing w:val="-2"/>
                <w:sz w:val="20"/>
              </w:rPr>
              <w:t>Segovina ( odvojak)</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/4</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51416">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7E4C7E">
              <w:rPr>
                <w:rFonts w:asciiTheme="minorHAnsi" w:hAnsiTheme="minorHAnsi" w:cstheme="minorHAnsi"/>
                <w:spacing w:val="-2"/>
                <w:sz w:val="20"/>
              </w:rPr>
              <w:t>Segovina</w:t>
            </w:r>
          </w:p>
        </w:tc>
        <w:tc>
          <w:tcPr>
            <w:tcW w:w="4111" w:type="dxa"/>
          </w:tcPr>
          <w:p w:rsidR="00463DF9" w:rsidRPr="00760AB7" w:rsidRDefault="00463DF9" w:rsidP="00463DF9">
            <w:pPr>
              <w:jc w:val="left"/>
              <w:rPr>
                <w:rFonts w:asciiTheme="minorHAnsi" w:hAnsiTheme="minorHAnsi" w:cstheme="minorHAnsi"/>
                <w:spacing w:val="-2"/>
                <w:sz w:val="20"/>
              </w:rPr>
            </w:pPr>
            <w:r w:rsidRPr="00DC73F8">
              <w:rPr>
                <w:rFonts w:asciiTheme="minorHAnsi" w:hAnsiTheme="minorHAnsi" w:cstheme="minorHAnsi"/>
                <w:spacing w:val="-2"/>
                <w:sz w:val="20"/>
              </w:rPr>
              <w:t>Segovina ( poslije kbr. 33)</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33</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51416">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7E4C7E">
              <w:rPr>
                <w:rFonts w:asciiTheme="minorHAnsi" w:hAnsiTheme="minorHAnsi" w:cstheme="minorHAnsi"/>
                <w:spacing w:val="-2"/>
                <w:sz w:val="20"/>
              </w:rPr>
              <w:t>Segovina</w:t>
            </w:r>
          </w:p>
        </w:tc>
        <w:tc>
          <w:tcPr>
            <w:tcW w:w="4111" w:type="dxa"/>
          </w:tcPr>
          <w:p w:rsidR="00463DF9" w:rsidRPr="00760AB7" w:rsidRDefault="00463DF9" w:rsidP="00463DF9">
            <w:pPr>
              <w:jc w:val="left"/>
              <w:rPr>
                <w:rFonts w:asciiTheme="minorHAnsi" w:hAnsiTheme="minorHAnsi" w:cstheme="minorHAnsi"/>
                <w:spacing w:val="-2"/>
                <w:sz w:val="20"/>
              </w:rPr>
            </w:pPr>
            <w:r w:rsidRPr="00DC73F8">
              <w:rPr>
                <w:rFonts w:asciiTheme="minorHAnsi" w:hAnsiTheme="minorHAnsi" w:cstheme="minorHAnsi"/>
                <w:spacing w:val="-2"/>
                <w:sz w:val="20"/>
              </w:rPr>
              <w:t>Segovina (hidrant kao zračni</w:t>
            </w:r>
            <w:r>
              <w:rPr>
                <w:rFonts w:asciiTheme="minorHAnsi" w:hAnsiTheme="minorHAnsi" w:cstheme="minorHAnsi"/>
                <w:spacing w:val="-2"/>
                <w:sz w:val="20"/>
              </w:rPr>
              <w:t xml:space="preserve"> </w:t>
            </w:r>
            <w:r w:rsidRPr="00DC73F8">
              <w:rPr>
                <w:rFonts w:asciiTheme="minorHAnsi" w:hAnsiTheme="minorHAnsi" w:cstheme="minorHAnsi"/>
                <w:spacing w:val="-2"/>
                <w:sz w:val="20"/>
              </w:rPr>
              <w:t>ventil)</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BB</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51416">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7E4C7E">
              <w:rPr>
                <w:rFonts w:asciiTheme="minorHAnsi" w:hAnsiTheme="minorHAnsi" w:cstheme="minorHAnsi"/>
                <w:spacing w:val="-2"/>
                <w:sz w:val="20"/>
              </w:rPr>
              <w:t>Segovina</w:t>
            </w:r>
          </w:p>
        </w:tc>
        <w:tc>
          <w:tcPr>
            <w:tcW w:w="4111" w:type="dxa"/>
          </w:tcPr>
          <w:p w:rsidR="00463DF9" w:rsidRPr="00760AB7" w:rsidRDefault="00463DF9" w:rsidP="00463DF9">
            <w:pPr>
              <w:jc w:val="left"/>
              <w:rPr>
                <w:rFonts w:asciiTheme="minorHAnsi" w:hAnsiTheme="minorHAnsi" w:cstheme="minorHAnsi"/>
                <w:spacing w:val="-2"/>
                <w:sz w:val="20"/>
              </w:rPr>
            </w:pPr>
            <w:r w:rsidRPr="00DC73F8">
              <w:rPr>
                <w:rFonts w:asciiTheme="minorHAnsi" w:hAnsiTheme="minorHAnsi" w:cstheme="minorHAnsi"/>
                <w:spacing w:val="-2"/>
                <w:sz w:val="20"/>
              </w:rPr>
              <w:t>Segovina (iza kbr. 10)</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10</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51416">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7E4C7E">
              <w:rPr>
                <w:rFonts w:asciiTheme="minorHAnsi" w:hAnsiTheme="minorHAnsi" w:cstheme="minorHAnsi"/>
                <w:spacing w:val="-2"/>
                <w:sz w:val="20"/>
              </w:rPr>
              <w:t>Segovina</w:t>
            </w:r>
          </w:p>
        </w:tc>
        <w:tc>
          <w:tcPr>
            <w:tcW w:w="4111" w:type="dxa"/>
          </w:tcPr>
          <w:p w:rsidR="00463DF9" w:rsidRPr="00760AB7" w:rsidRDefault="00463DF9" w:rsidP="00463DF9">
            <w:pPr>
              <w:jc w:val="left"/>
              <w:rPr>
                <w:rFonts w:asciiTheme="minorHAnsi" w:hAnsiTheme="minorHAnsi" w:cstheme="minorHAnsi"/>
                <w:spacing w:val="-2"/>
                <w:sz w:val="20"/>
              </w:rPr>
            </w:pPr>
            <w:r w:rsidRPr="00DC73F8">
              <w:rPr>
                <w:rFonts w:asciiTheme="minorHAnsi" w:hAnsiTheme="minorHAnsi" w:cstheme="minorHAnsi"/>
                <w:spacing w:val="-2"/>
                <w:sz w:val="20"/>
              </w:rPr>
              <w:t>Segovina (na odvojku iza kbr.</w:t>
            </w:r>
            <w:r>
              <w:rPr>
                <w:rFonts w:asciiTheme="minorHAnsi" w:hAnsiTheme="minorHAnsi" w:cstheme="minorHAnsi"/>
                <w:spacing w:val="-2"/>
                <w:sz w:val="20"/>
              </w:rPr>
              <w:t xml:space="preserve"> </w:t>
            </w:r>
            <w:r w:rsidRPr="00DC73F8">
              <w:rPr>
                <w:rFonts w:asciiTheme="minorHAnsi" w:hAnsiTheme="minorHAnsi" w:cstheme="minorHAnsi"/>
                <w:spacing w:val="-2"/>
                <w:sz w:val="20"/>
              </w:rPr>
              <w:t>12)</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12</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51416">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7E4C7E">
              <w:rPr>
                <w:rFonts w:asciiTheme="minorHAnsi" w:hAnsiTheme="minorHAnsi" w:cstheme="minorHAnsi"/>
                <w:spacing w:val="-2"/>
                <w:sz w:val="20"/>
              </w:rPr>
              <w:t>Segovina</w:t>
            </w:r>
          </w:p>
        </w:tc>
        <w:tc>
          <w:tcPr>
            <w:tcW w:w="4111" w:type="dxa"/>
          </w:tcPr>
          <w:p w:rsidR="00463DF9" w:rsidRPr="00760AB7" w:rsidRDefault="00463DF9" w:rsidP="00463DF9">
            <w:pPr>
              <w:jc w:val="left"/>
              <w:rPr>
                <w:rFonts w:asciiTheme="minorHAnsi" w:hAnsiTheme="minorHAnsi" w:cstheme="minorHAnsi"/>
                <w:spacing w:val="-2"/>
                <w:sz w:val="20"/>
              </w:rPr>
            </w:pPr>
            <w:r w:rsidRPr="00DC73F8">
              <w:rPr>
                <w:rFonts w:asciiTheme="minorHAnsi" w:hAnsiTheme="minorHAnsi" w:cstheme="minorHAnsi"/>
                <w:spacing w:val="-2"/>
                <w:sz w:val="20"/>
              </w:rPr>
              <w:t>Segovina (odvojak iza kbr. 25)</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25</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51416">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Pr>
                <w:rFonts w:asciiTheme="minorHAnsi" w:hAnsiTheme="minorHAnsi" w:cstheme="minorHAnsi"/>
                <w:spacing w:val="-2"/>
                <w:sz w:val="20"/>
              </w:rPr>
              <w:t>U</w:t>
            </w:r>
            <w:r w:rsidRPr="00DC73F8">
              <w:rPr>
                <w:rFonts w:asciiTheme="minorHAnsi" w:hAnsiTheme="minorHAnsi" w:cstheme="minorHAnsi"/>
                <w:spacing w:val="-2"/>
                <w:sz w:val="20"/>
              </w:rPr>
              <w:t>z D2 poslije benzinske</w:t>
            </w:r>
            <w:r>
              <w:rPr>
                <w:rFonts w:asciiTheme="minorHAnsi" w:hAnsiTheme="minorHAnsi" w:cstheme="minorHAnsi"/>
                <w:spacing w:val="-2"/>
                <w:sz w:val="20"/>
              </w:rPr>
              <w:t xml:space="preserve"> </w:t>
            </w:r>
            <w:r w:rsidRPr="00DC73F8">
              <w:rPr>
                <w:rFonts w:asciiTheme="minorHAnsi" w:hAnsiTheme="minorHAnsi" w:cstheme="minorHAnsi"/>
                <w:spacing w:val="-2"/>
                <w:sz w:val="20"/>
              </w:rPr>
              <w:t>stanice</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BB</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51416">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DC73F8">
              <w:rPr>
                <w:rFonts w:asciiTheme="minorHAnsi" w:hAnsiTheme="minorHAnsi" w:cstheme="minorHAnsi"/>
                <w:spacing w:val="-2"/>
                <w:sz w:val="20"/>
              </w:rPr>
              <w:t>Uz D2 poslije benzinske stanice</w:t>
            </w:r>
          </w:p>
        </w:tc>
        <w:tc>
          <w:tcPr>
            <w:tcW w:w="1275" w:type="dxa"/>
          </w:tcPr>
          <w:p w:rsidR="00463DF9" w:rsidRDefault="00463DF9" w:rsidP="00463DF9">
            <w:pPr>
              <w:jc w:val="center"/>
              <w:rPr>
                <w:rFonts w:asciiTheme="minorHAnsi" w:hAnsiTheme="minorHAnsi" w:cstheme="minorHAnsi"/>
                <w:sz w:val="20"/>
              </w:rPr>
            </w:pPr>
            <w:r w:rsidRPr="00F212BB">
              <w:rPr>
                <w:rFonts w:asciiTheme="minorHAnsi" w:hAnsiTheme="minorHAnsi" w:cstheme="minorHAnsi"/>
                <w:sz w:val="20"/>
              </w:rPr>
              <w:t>BB</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51416">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864E0B">
              <w:rPr>
                <w:rFonts w:asciiTheme="minorHAnsi" w:hAnsiTheme="minorHAnsi" w:cstheme="minorHAnsi"/>
                <w:spacing w:val="-2"/>
                <w:sz w:val="20"/>
              </w:rPr>
              <w:t>Uz D2 poslije benzinske stanice</w:t>
            </w:r>
          </w:p>
        </w:tc>
        <w:tc>
          <w:tcPr>
            <w:tcW w:w="1275" w:type="dxa"/>
          </w:tcPr>
          <w:p w:rsidR="00463DF9" w:rsidRDefault="00463DF9" w:rsidP="00463DF9">
            <w:pPr>
              <w:jc w:val="center"/>
              <w:rPr>
                <w:rFonts w:asciiTheme="minorHAnsi" w:hAnsiTheme="minorHAnsi" w:cstheme="minorHAnsi"/>
                <w:sz w:val="20"/>
              </w:rPr>
            </w:pPr>
            <w:r w:rsidRPr="00F212BB">
              <w:rPr>
                <w:rFonts w:asciiTheme="minorHAnsi" w:hAnsiTheme="minorHAnsi" w:cstheme="minorHAnsi"/>
                <w:sz w:val="20"/>
              </w:rPr>
              <w:t>BB</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51416">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864E0B">
              <w:rPr>
                <w:rFonts w:asciiTheme="minorHAnsi" w:hAnsiTheme="minorHAnsi" w:cstheme="minorHAnsi"/>
                <w:spacing w:val="-2"/>
                <w:sz w:val="20"/>
              </w:rPr>
              <w:t>D2 (prema Glavnoj ul</w:t>
            </w:r>
            <w:r>
              <w:rPr>
                <w:rFonts w:asciiTheme="minorHAnsi" w:hAnsiTheme="minorHAnsi" w:cstheme="minorHAnsi"/>
                <w:spacing w:val="-2"/>
                <w:sz w:val="20"/>
              </w:rPr>
              <w:t>ici</w:t>
            </w:r>
            <w:r w:rsidRPr="00864E0B">
              <w:rPr>
                <w:rFonts w:asciiTheme="minorHAnsi" w:hAnsiTheme="minorHAnsi" w:cstheme="minorHAnsi"/>
                <w:spacing w:val="-2"/>
                <w:sz w:val="20"/>
              </w:rPr>
              <w:t>)</w:t>
            </w:r>
          </w:p>
        </w:tc>
        <w:tc>
          <w:tcPr>
            <w:tcW w:w="1275" w:type="dxa"/>
          </w:tcPr>
          <w:p w:rsidR="00463DF9" w:rsidRDefault="00463DF9" w:rsidP="00463DF9">
            <w:pPr>
              <w:jc w:val="center"/>
              <w:rPr>
                <w:rFonts w:asciiTheme="minorHAnsi" w:hAnsiTheme="minorHAnsi" w:cstheme="minorHAnsi"/>
                <w:sz w:val="20"/>
              </w:rPr>
            </w:pPr>
            <w:r w:rsidRPr="00F212BB">
              <w:rPr>
                <w:rFonts w:asciiTheme="minorHAnsi" w:hAnsiTheme="minorHAnsi" w:cstheme="minorHAnsi"/>
                <w:sz w:val="20"/>
              </w:rPr>
              <w:t>BB</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51416">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864E0B">
              <w:rPr>
                <w:rFonts w:asciiTheme="minorHAnsi" w:hAnsiTheme="minorHAnsi" w:cstheme="minorHAnsi"/>
                <w:spacing w:val="-2"/>
                <w:sz w:val="20"/>
              </w:rPr>
              <w:t>D2 (prema Glavnoj ulici)</w:t>
            </w:r>
          </w:p>
        </w:tc>
        <w:tc>
          <w:tcPr>
            <w:tcW w:w="1275" w:type="dxa"/>
          </w:tcPr>
          <w:p w:rsidR="00463DF9" w:rsidRDefault="00463DF9" w:rsidP="00463DF9">
            <w:pPr>
              <w:jc w:val="center"/>
              <w:rPr>
                <w:rFonts w:asciiTheme="minorHAnsi" w:hAnsiTheme="minorHAnsi" w:cstheme="minorHAnsi"/>
                <w:sz w:val="20"/>
              </w:rPr>
            </w:pPr>
            <w:r w:rsidRPr="00F212BB">
              <w:rPr>
                <w:rFonts w:asciiTheme="minorHAnsi" w:hAnsiTheme="minorHAnsi" w:cstheme="minorHAnsi"/>
                <w:sz w:val="20"/>
              </w:rPr>
              <w:t>BB</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51416">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Pr>
                <w:rFonts w:asciiTheme="minorHAnsi" w:hAnsiTheme="minorHAnsi" w:cstheme="minorHAnsi"/>
                <w:spacing w:val="-2"/>
                <w:sz w:val="20"/>
              </w:rPr>
              <w:t>Glavna ulica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2</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51416">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026997">
              <w:rPr>
                <w:rFonts w:asciiTheme="minorHAnsi" w:hAnsiTheme="minorHAnsi" w:cstheme="minorHAnsi"/>
                <w:spacing w:val="-2"/>
                <w:sz w:val="20"/>
              </w:rPr>
              <w:t>Glavna ulica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12</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51416">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026997">
              <w:rPr>
                <w:rFonts w:asciiTheme="minorHAnsi" w:hAnsiTheme="minorHAnsi" w:cstheme="minorHAnsi"/>
                <w:spacing w:val="-2"/>
                <w:sz w:val="20"/>
              </w:rPr>
              <w:t>Glavna ulica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19</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51416">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026997">
              <w:rPr>
                <w:rFonts w:asciiTheme="minorHAnsi" w:hAnsiTheme="minorHAnsi" w:cstheme="minorHAnsi"/>
                <w:spacing w:val="-2"/>
                <w:sz w:val="20"/>
              </w:rPr>
              <w:t>Glavna ulica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84</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vAlign w:val="center"/>
          </w:tcPr>
          <w:p w:rsidR="00463DF9" w:rsidRPr="00760AB7" w:rsidRDefault="00463DF9" w:rsidP="00463DF9">
            <w:pPr>
              <w:jc w:val="center"/>
              <w:rPr>
                <w:rFonts w:asciiTheme="minorHAnsi" w:hAnsiTheme="minorHAnsi" w:cstheme="minorHAnsi"/>
                <w:spacing w:val="-2"/>
                <w:sz w:val="20"/>
              </w:rPr>
            </w:pPr>
            <w:r w:rsidRPr="00463DF9">
              <w:rPr>
                <w:rFonts w:asciiTheme="minorHAnsi" w:hAnsiTheme="minorHAnsi" w:cstheme="minorHAnsi"/>
                <w:spacing w:val="-2"/>
                <w:sz w:val="20"/>
              </w:rPr>
              <w:t>NH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864E0B">
              <w:rPr>
                <w:rFonts w:asciiTheme="minorHAnsi" w:hAnsiTheme="minorHAnsi" w:cstheme="minorHAnsi"/>
                <w:spacing w:val="-2"/>
                <w:sz w:val="20"/>
              </w:rPr>
              <w:t>Gospodarska zona</w:t>
            </w:r>
            <w:r>
              <w:rPr>
                <w:rFonts w:asciiTheme="minorHAnsi" w:hAnsiTheme="minorHAnsi" w:cstheme="minorHAnsi"/>
                <w:spacing w:val="-2"/>
                <w:sz w:val="20"/>
              </w:rPr>
              <w:t xml:space="preserve"> Sjever</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BB</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vAlign w:val="center"/>
          </w:tcPr>
          <w:p w:rsidR="00463DF9" w:rsidRPr="00760AB7" w:rsidRDefault="00463DF9" w:rsidP="00463DF9">
            <w:pPr>
              <w:jc w:val="center"/>
              <w:rPr>
                <w:rFonts w:asciiTheme="minorHAnsi" w:hAnsiTheme="minorHAnsi" w:cstheme="minorHAnsi"/>
                <w:spacing w:val="-2"/>
                <w:sz w:val="20"/>
              </w:rPr>
            </w:pPr>
            <w:r w:rsidRPr="00463DF9">
              <w:rPr>
                <w:rFonts w:asciiTheme="minorHAnsi" w:hAnsiTheme="minorHAnsi" w:cstheme="minorHAnsi"/>
                <w:spacing w:val="-2"/>
                <w:sz w:val="20"/>
              </w:rPr>
              <w:t>NH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864E0B">
              <w:rPr>
                <w:rFonts w:asciiTheme="minorHAnsi" w:hAnsiTheme="minorHAnsi" w:cstheme="minorHAnsi"/>
                <w:spacing w:val="-2"/>
                <w:sz w:val="20"/>
              </w:rPr>
              <w:t>Gospodarska zona Sjever</w:t>
            </w:r>
            <w:r>
              <w:rPr>
                <w:rFonts w:asciiTheme="minorHAnsi" w:hAnsiTheme="minorHAnsi" w:cstheme="minorHAnsi"/>
                <w:spacing w:val="-2"/>
                <w:sz w:val="20"/>
              </w:rPr>
              <w:t xml:space="preserve"> </w:t>
            </w:r>
            <w:r w:rsidRPr="00864E0B">
              <w:rPr>
                <w:rFonts w:asciiTheme="minorHAnsi" w:hAnsiTheme="minorHAnsi" w:cstheme="minorHAnsi"/>
                <w:spacing w:val="-2"/>
                <w:sz w:val="20"/>
              </w:rPr>
              <w:t>(Varaždinska /30)</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BB</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vAlign w:val="center"/>
          </w:tcPr>
          <w:p w:rsidR="00463DF9" w:rsidRPr="00760AB7" w:rsidRDefault="00463DF9" w:rsidP="00463DF9">
            <w:pPr>
              <w:jc w:val="center"/>
              <w:rPr>
                <w:rFonts w:asciiTheme="minorHAnsi" w:hAnsiTheme="minorHAnsi" w:cstheme="minorHAnsi"/>
                <w:spacing w:val="-2"/>
                <w:sz w:val="20"/>
              </w:rPr>
            </w:pPr>
            <w:r>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864E0B">
              <w:rPr>
                <w:rFonts w:asciiTheme="minorHAnsi" w:hAnsiTheme="minorHAnsi" w:cstheme="minorHAnsi"/>
                <w:spacing w:val="-2"/>
                <w:sz w:val="20"/>
              </w:rPr>
              <w:t>Matije Gupca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14</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463DF9" w:rsidRDefault="00463DF9" w:rsidP="00463DF9">
            <w:pPr>
              <w:jc w:val="center"/>
              <w:rPr>
                <w:rFonts w:asciiTheme="minorHAnsi" w:hAnsiTheme="minorHAnsi" w:cstheme="minorHAnsi"/>
                <w:spacing w:val="-2"/>
                <w:sz w:val="20"/>
              </w:rPr>
            </w:pPr>
            <w:r w:rsidRPr="00463DF9">
              <w:rPr>
                <w:sz w:val="20"/>
              </w:rPr>
              <w:t>NH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864E0B">
              <w:rPr>
                <w:rFonts w:asciiTheme="minorHAnsi" w:hAnsiTheme="minorHAnsi" w:cstheme="minorHAnsi"/>
                <w:spacing w:val="-2"/>
                <w:sz w:val="20"/>
              </w:rPr>
              <w:t>Međimurska ulica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 xml:space="preserve">1 – /2 </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463DF9" w:rsidRDefault="00463DF9" w:rsidP="00463DF9">
            <w:pPr>
              <w:jc w:val="center"/>
              <w:rPr>
                <w:rFonts w:asciiTheme="minorHAnsi" w:hAnsiTheme="minorHAnsi" w:cstheme="minorHAnsi"/>
                <w:spacing w:val="-2"/>
                <w:sz w:val="20"/>
              </w:rPr>
            </w:pPr>
            <w:r w:rsidRPr="00463DF9">
              <w:rPr>
                <w:sz w:val="20"/>
              </w:rPr>
              <w:t>NH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E80D74">
              <w:rPr>
                <w:rFonts w:asciiTheme="minorHAnsi" w:hAnsiTheme="minorHAnsi" w:cstheme="minorHAnsi"/>
                <w:spacing w:val="-2"/>
                <w:sz w:val="20"/>
              </w:rPr>
              <w:t>Međimurska ulica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55</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463DF9" w:rsidRDefault="00463DF9" w:rsidP="00463DF9">
            <w:pPr>
              <w:jc w:val="center"/>
              <w:rPr>
                <w:rFonts w:asciiTheme="minorHAnsi" w:hAnsiTheme="minorHAnsi" w:cstheme="minorHAnsi"/>
                <w:spacing w:val="-2"/>
                <w:sz w:val="20"/>
              </w:rPr>
            </w:pPr>
            <w:r w:rsidRPr="00463DF9">
              <w:rPr>
                <w:sz w:val="20"/>
              </w:rPr>
              <w:t>NH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E80D74">
              <w:rPr>
                <w:rFonts w:asciiTheme="minorHAnsi" w:hAnsiTheme="minorHAnsi" w:cstheme="minorHAnsi"/>
                <w:spacing w:val="-2"/>
                <w:sz w:val="20"/>
              </w:rPr>
              <w:t>Međimurska ulica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47A</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21C3A">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E80D74">
              <w:rPr>
                <w:rFonts w:asciiTheme="minorHAnsi" w:hAnsiTheme="minorHAnsi" w:cstheme="minorHAnsi"/>
                <w:spacing w:val="-2"/>
                <w:sz w:val="20"/>
              </w:rPr>
              <w:t>Međimurska ulica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15</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21C3A">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E80D74">
              <w:rPr>
                <w:rFonts w:asciiTheme="minorHAnsi" w:hAnsiTheme="minorHAnsi" w:cstheme="minorHAnsi"/>
                <w:spacing w:val="-2"/>
                <w:sz w:val="20"/>
              </w:rPr>
              <w:t>Međimurska ulica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29</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21C3A">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E80D74">
              <w:rPr>
                <w:rFonts w:asciiTheme="minorHAnsi" w:hAnsiTheme="minorHAnsi" w:cstheme="minorHAnsi"/>
                <w:spacing w:val="-2"/>
                <w:sz w:val="20"/>
              </w:rPr>
              <w:t>Međimurska ulica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43</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21C3A">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E80D74">
              <w:rPr>
                <w:rFonts w:asciiTheme="minorHAnsi" w:hAnsiTheme="minorHAnsi" w:cstheme="minorHAnsi"/>
                <w:spacing w:val="-2"/>
                <w:sz w:val="20"/>
              </w:rPr>
              <w:t>Međimurska ulica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/52</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21C3A">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E80D74">
              <w:rPr>
                <w:rFonts w:asciiTheme="minorHAnsi" w:hAnsiTheme="minorHAnsi" w:cstheme="minorHAnsi"/>
                <w:spacing w:val="-2"/>
                <w:sz w:val="20"/>
              </w:rPr>
              <w:t>Međimurska ulica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/58</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21C3A">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E80D74">
              <w:rPr>
                <w:rFonts w:asciiTheme="minorHAnsi" w:hAnsiTheme="minorHAnsi" w:cstheme="minorHAnsi"/>
                <w:spacing w:val="-2"/>
                <w:sz w:val="20"/>
              </w:rPr>
              <w:t>Međimurska ulica</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/62</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21C3A">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Pr>
                <w:rFonts w:asciiTheme="minorHAnsi" w:hAnsiTheme="minorHAnsi" w:cstheme="minorHAnsi"/>
                <w:spacing w:val="-2"/>
                <w:sz w:val="20"/>
              </w:rPr>
              <w:t>Nikole Tesle</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14</w:t>
            </w:r>
          </w:p>
        </w:tc>
      </w:tr>
      <w:tr w:rsidR="00463DF9" w:rsidTr="006702D8">
        <w:trPr>
          <w:trHeight w:val="141"/>
        </w:trPr>
        <w:tc>
          <w:tcPr>
            <w:tcW w:w="703" w:type="dxa"/>
            <w:vAlign w:val="center"/>
          </w:tcPr>
          <w:p w:rsidR="00463DF9" w:rsidRPr="00760AB7" w:rsidRDefault="00463DF9" w:rsidP="00F9102D">
            <w:pPr>
              <w:numPr>
                <w:ilvl w:val="0"/>
                <w:numId w:val="48"/>
              </w:numPr>
              <w:jc w:val="center"/>
              <w:rPr>
                <w:rFonts w:asciiTheme="minorHAnsi" w:hAnsiTheme="minorHAnsi" w:cstheme="minorHAnsi"/>
                <w:sz w:val="20"/>
                <w:lang w:val="en-US" w:eastAsia="zh-CN"/>
              </w:rPr>
            </w:pPr>
          </w:p>
        </w:tc>
        <w:tc>
          <w:tcPr>
            <w:tcW w:w="872" w:type="dxa"/>
          </w:tcPr>
          <w:p w:rsidR="00463DF9" w:rsidRPr="00760AB7" w:rsidRDefault="00463DF9" w:rsidP="00463DF9">
            <w:pPr>
              <w:jc w:val="center"/>
              <w:rPr>
                <w:rFonts w:asciiTheme="minorHAnsi" w:hAnsiTheme="minorHAnsi" w:cstheme="minorHAnsi"/>
                <w:spacing w:val="-2"/>
                <w:sz w:val="20"/>
              </w:rPr>
            </w:pPr>
            <w:r w:rsidRPr="00921C3A">
              <w:rPr>
                <w:rFonts w:asciiTheme="minorHAnsi" w:hAnsiTheme="minorHAnsi" w:cstheme="minorHAnsi"/>
                <w:spacing w:val="-2"/>
                <w:sz w:val="20"/>
              </w:rPr>
              <w:t>PH</w:t>
            </w:r>
          </w:p>
        </w:tc>
        <w:tc>
          <w:tcPr>
            <w:tcW w:w="2106" w:type="dxa"/>
          </w:tcPr>
          <w:p w:rsidR="00463DF9" w:rsidRPr="00760AB7" w:rsidRDefault="00463DF9" w:rsidP="00463DF9">
            <w:pPr>
              <w:jc w:val="left"/>
              <w:rPr>
                <w:rFonts w:asciiTheme="minorHAnsi" w:hAnsiTheme="minorHAnsi" w:cstheme="minorHAnsi"/>
                <w:spacing w:val="-2"/>
                <w:sz w:val="20"/>
              </w:rPr>
            </w:pPr>
            <w:r w:rsidRPr="00CB6D59">
              <w:rPr>
                <w:rFonts w:asciiTheme="minorHAnsi" w:hAnsiTheme="minorHAnsi" w:cstheme="minorHAnsi"/>
                <w:spacing w:val="-2"/>
                <w:sz w:val="20"/>
              </w:rPr>
              <w:t>Selnik</w:t>
            </w:r>
          </w:p>
        </w:tc>
        <w:tc>
          <w:tcPr>
            <w:tcW w:w="4111" w:type="dxa"/>
          </w:tcPr>
          <w:p w:rsidR="00463DF9" w:rsidRPr="00760AB7" w:rsidRDefault="00463DF9" w:rsidP="00463DF9">
            <w:pPr>
              <w:jc w:val="left"/>
              <w:rPr>
                <w:rFonts w:asciiTheme="minorHAnsi" w:hAnsiTheme="minorHAnsi" w:cstheme="minorHAnsi"/>
                <w:spacing w:val="-2"/>
                <w:sz w:val="20"/>
              </w:rPr>
            </w:pPr>
            <w:r w:rsidRPr="00864E0B">
              <w:rPr>
                <w:rFonts w:asciiTheme="minorHAnsi" w:hAnsiTheme="minorHAnsi" w:cstheme="minorHAnsi"/>
                <w:spacing w:val="-2"/>
                <w:sz w:val="20"/>
              </w:rPr>
              <w:t>Nikole Tesle</w:t>
            </w:r>
          </w:p>
        </w:tc>
        <w:tc>
          <w:tcPr>
            <w:tcW w:w="1275" w:type="dxa"/>
            <w:vAlign w:val="center"/>
          </w:tcPr>
          <w:p w:rsidR="00463DF9" w:rsidRDefault="00463DF9" w:rsidP="00463DF9">
            <w:pPr>
              <w:jc w:val="center"/>
              <w:rPr>
                <w:rFonts w:asciiTheme="minorHAnsi" w:hAnsiTheme="minorHAnsi" w:cstheme="minorHAnsi"/>
                <w:sz w:val="20"/>
              </w:rPr>
            </w:pPr>
            <w:r>
              <w:rPr>
                <w:rFonts w:asciiTheme="minorHAnsi" w:hAnsiTheme="minorHAnsi" w:cstheme="minorHAnsi"/>
                <w:sz w:val="20"/>
              </w:rPr>
              <w:t>/13</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7721C0">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Pr>
                <w:rFonts w:asciiTheme="minorHAnsi" w:hAnsiTheme="minorHAnsi" w:cstheme="minorHAnsi"/>
                <w:spacing w:val="-2"/>
                <w:sz w:val="20"/>
              </w:rPr>
              <w:t>Selnik</w:t>
            </w:r>
          </w:p>
        </w:tc>
        <w:tc>
          <w:tcPr>
            <w:tcW w:w="4111" w:type="dxa"/>
          </w:tcPr>
          <w:p w:rsidR="00246E4A" w:rsidRPr="00760AB7"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Nikole Tesle</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22 – 42</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7721C0">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z w:val="20"/>
              </w:rPr>
              <w:t>Ruđera Boškovića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 xml:space="preserve">50 </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7721C0">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z w:val="20"/>
              </w:rPr>
              <w:t>Ruđera Boškovića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/12</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7721C0">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z w:val="20"/>
              </w:rPr>
              <w:t>Ruđera Boškovića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/22 – 24</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7721C0">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z w:val="20"/>
              </w:rPr>
              <w:t>Ruđera Boškovića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/34</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7721C0">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z w:val="20"/>
              </w:rPr>
              <w:t>Ruđera Boškovića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7B</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7721C0">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Selnik/Priles (uz oranice)</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BB</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7721C0">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Selnik Ludbreški (Obrankovec /2P</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BB</w:t>
            </w:r>
          </w:p>
        </w:tc>
      </w:tr>
      <w:tr w:rsidR="00710615" w:rsidTr="006702D8">
        <w:trPr>
          <w:trHeight w:val="141"/>
        </w:trPr>
        <w:tc>
          <w:tcPr>
            <w:tcW w:w="703" w:type="dxa"/>
            <w:vAlign w:val="center"/>
          </w:tcPr>
          <w:p w:rsidR="00710615" w:rsidRPr="00760AB7" w:rsidRDefault="00710615" w:rsidP="00F9102D">
            <w:pPr>
              <w:numPr>
                <w:ilvl w:val="0"/>
                <w:numId w:val="48"/>
              </w:numPr>
              <w:jc w:val="center"/>
              <w:rPr>
                <w:rFonts w:asciiTheme="minorHAnsi" w:hAnsiTheme="minorHAnsi" w:cstheme="minorHAnsi"/>
                <w:sz w:val="20"/>
                <w:lang w:val="en-US" w:eastAsia="zh-CN"/>
              </w:rPr>
            </w:pPr>
          </w:p>
        </w:tc>
        <w:tc>
          <w:tcPr>
            <w:tcW w:w="872" w:type="dxa"/>
            <w:vAlign w:val="center"/>
          </w:tcPr>
          <w:p w:rsidR="00710615" w:rsidRPr="00760AB7" w:rsidRDefault="00246E4A" w:rsidP="00710615">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tcPr>
          <w:p w:rsidR="00710615" w:rsidRPr="00760AB7" w:rsidRDefault="00710615" w:rsidP="00710615">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710615" w:rsidRPr="00710615" w:rsidRDefault="00710615" w:rsidP="00710615">
            <w:pPr>
              <w:jc w:val="left"/>
              <w:rPr>
                <w:rFonts w:asciiTheme="minorHAnsi" w:hAnsiTheme="minorHAnsi" w:cstheme="minorHAnsi"/>
                <w:spacing w:val="-2"/>
                <w:sz w:val="20"/>
              </w:rPr>
            </w:pPr>
            <w:r w:rsidRPr="00710615">
              <w:rPr>
                <w:sz w:val="20"/>
              </w:rPr>
              <w:t>Stjepana Radića</w:t>
            </w:r>
          </w:p>
        </w:tc>
        <w:tc>
          <w:tcPr>
            <w:tcW w:w="1275" w:type="dxa"/>
            <w:vAlign w:val="center"/>
          </w:tcPr>
          <w:p w:rsidR="00710615" w:rsidRDefault="00710615" w:rsidP="00710615">
            <w:pPr>
              <w:jc w:val="center"/>
              <w:rPr>
                <w:rFonts w:asciiTheme="minorHAnsi" w:hAnsiTheme="minorHAnsi" w:cstheme="minorHAnsi"/>
                <w:sz w:val="20"/>
              </w:rPr>
            </w:pPr>
            <w:r>
              <w:rPr>
                <w:rFonts w:asciiTheme="minorHAnsi" w:hAnsiTheme="minorHAnsi" w:cstheme="minorHAnsi"/>
                <w:sz w:val="20"/>
              </w:rPr>
              <w:t>12</w:t>
            </w:r>
          </w:p>
        </w:tc>
      </w:tr>
      <w:tr w:rsidR="00710615" w:rsidTr="006702D8">
        <w:trPr>
          <w:trHeight w:val="141"/>
        </w:trPr>
        <w:tc>
          <w:tcPr>
            <w:tcW w:w="703" w:type="dxa"/>
            <w:vAlign w:val="center"/>
          </w:tcPr>
          <w:p w:rsidR="00710615" w:rsidRPr="00760AB7" w:rsidRDefault="00710615" w:rsidP="00F9102D">
            <w:pPr>
              <w:numPr>
                <w:ilvl w:val="0"/>
                <w:numId w:val="48"/>
              </w:numPr>
              <w:jc w:val="center"/>
              <w:rPr>
                <w:rFonts w:asciiTheme="minorHAnsi" w:hAnsiTheme="minorHAnsi" w:cstheme="minorHAnsi"/>
                <w:sz w:val="20"/>
                <w:lang w:val="en-US" w:eastAsia="zh-CN"/>
              </w:rPr>
            </w:pPr>
          </w:p>
        </w:tc>
        <w:tc>
          <w:tcPr>
            <w:tcW w:w="872" w:type="dxa"/>
            <w:vAlign w:val="center"/>
          </w:tcPr>
          <w:p w:rsidR="00710615" w:rsidRPr="00760AB7" w:rsidRDefault="00246E4A" w:rsidP="00710615">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tcPr>
          <w:p w:rsidR="00710615" w:rsidRPr="00760AB7" w:rsidRDefault="00710615" w:rsidP="00710615">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710615" w:rsidRPr="00710615" w:rsidRDefault="00710615" w:rsidP="00710615">
            <w:pPr>
              <w:jc w:val="left"/>
              <w:rPr>
                <w:rFonts w:asciiTheme="minorHAnsi" w:hAnsiTheme="minorHAnsi" w:cstheme="minorHAnsi"/>
                <w:spacing w:val="-2"/>
                <w:sz w:val="20"/>
              </w:rPr>
            </w:pPr>
            <w:r w:rsidRPr="00710615">
              <w:rPr>
                <w:sz w:val="20"/>
              </w:rPr>
              <w:t>Stjepana Radića</w:t>
            </w:r>
          </w:p>
        </w:tc>
        <w:tc>
          <w:tcPr>
            <w:tcW w:w="1275" w:type="dxa"/>
            <w:vAlign w:val="center"/>
          </w:tcPr>
          <w:p w:rsidR="00710615" w:rsidRDefault="00710615" w:rsidP="00710615">
            <w:pPr>
              <w:jc w:val="center"/>
              <w:rPr>
                <w:rFonts w:asciiTheme="minorHAnsi" w:hAnsiTheme="minorHAnsi" w:cstheme="minorHAnsi"/>
                <w:sz w:val="20"/>
              </w:rPr>
            </w:pPr>
            <w:r>
              <w:rPr>
                <w:rFonts w:asciiTheme="minorHAnsi" w:hAnsiTheme="minorHAnsi" w:cstheme="minorHAnsi"/>
                <w:sz w:val="20"/>
              </w:rPr>
              <w:t>28</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246E4A" w:rsidRPr="00710615" w:rsidRDefault="00246E4A" w:rsidP="00246E4A">
            <w:pPr>
              <w:jc w:val="left"/>
              <w:rPr>
                <w:rFonts w:asciiTheme="minorHAnsi" w:hAnsiTheme="minorHAnsi" w:cstheme="minorHAnsi"/>
                <w:spacing w:val="-2"/>
                <w:sz w:val="20"/>
              </w:rPr>
            </w:pPr>
            <w:r w:rsidRPr="00710615">
              <w:rPr>
                <w:sz w:val="20"/>
              </w:rPr>
              <w:t>Stjepana Radića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43</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Ulica Gorica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27</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Ulica Gorica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/15</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Varaždinska ulica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1</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Varaždinska ulica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5</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Vladimira Nazora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15</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Vladimira Nazora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/32</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F45308">
              <w:rPr>
                <w:rFonts w:asciiTheme="minorHAnsi" w:hAnsiTheme="minorHAnsi" w:cstheme="minorHAnsi"/>
                <w:spacing w:val="-2"/>
                <w:sz w:val="20"/>
              </w:rPr>
              <w:t>Selnik</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Vladimira Nazora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/36</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sz w:val="20"/>
              </w:rPr>
              <w:t>Augusta Šenoe</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/48</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sz w:val="20"/>
              </w:rPr>
              <w:t>Augusta Šenoe</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2</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sz w:val="20"/>
              </w:rPr>
              <w:t>Augusta Šenoe</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12</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sz w:val="20"/>
              </w:rPr>
              <w:t>Augusta Šenoe</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24</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sz w:val="20"/>
              </w:rPr>
              <w:t>Augusta Šenoe</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40</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sz w:val="20"/>
              </w:rPr>
              <w:t>Augusta Šenoe</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/61</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sz w:val="20"/>
              </w:rPr>
              <w:t>Augusta Šenoe</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/71 – 77</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sz w:val="20"/>
              </w:rPr>
              <w:t>Augusta Šenoe</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48/51</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sz w:val="20"/>
              </w:rPr>
              <w:t>Augusta Šenoe</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52/65</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Augusta Šenoe (/35)</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34 – 40</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sz w:val="20"/>
              </w:rPr>
              <w:t>Braće Radić</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6</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sz w:val="20"/>
              </w:rPr>
              <w:t>Braće Radić</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24</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sz w:val="20"/>
              </w:rPr>
              <w:t>Braće Radić</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40</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Dućanska ulica (na kraju odvojka)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/7</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Matije Gupca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6</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Matije Gupca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18</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Matije Gupca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32</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Matije Gupca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46</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Miroslava Krleže</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9</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sz w:val="20"/>
              </w:rPr>
              <w:t>Miroslava Krleže</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33</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sz w:val="20"/>
              </w:rPr>
              <w:t>Miroslava Krleže</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47 – 49</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Sajmišna ulica</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10/17</w:t>
            </w:r>
          </w:p>
        </w:tc>
      </w:tr>
      <w:tr w:rsidR="00246E4A" w:rsidTr="006702D8">
        <w:trPr>
          <w:trHeight w:val="141"/>
        </w:trPr>
        <w:tc>
          <w:tcPr>
            <w:tcW w:w="703" w:type="dxa"/>
            <w:vAlign w:val="center"/>
          </w:tcPr>
          <w:p w:rsidR="00246E4A" w:rsidRPr="00760AB7" w:rsidRDefault="00246E4A" w:rsidP="00F9102D">
            <w:pPr>
              <w:numPr>
                <w:ilvl w:val="0"/>
                <w:numId w:val="48"/>
              </w:numPr>
              <w:jc w:val="center"/>
              <w:rPr>
                <w:rFonts w:asciiTheme="minorHAnsi" w:hAnsiTheme="minorHAnsi" w:cstheme="minorHAnsi"/>
                <w:sz w:val="20"/>
                <w:lang w:val="en-US" w:eastAsia="zh-CN"/>
              </w:rPr>
            </w:pPr>
          </w:p>
        </w:tc>
        <w:tc>
          <w:tcPr>
            <w:tcW w:w="872" w:type="dxa"/>
          </w:tcPr>
          <w:p w:rsidR="00246E4A" w:rsidRPr="00760AB7" w:rsidRDefault="00246E4A" w:rsidP="00246E4A">
            <w:pPr>
              <w:jc w:val="center"/>
              <w:rPr>
                <w:rFonts w:asciiTheme="minorHAnsi" w:hAnsiTheme="minorHAnsi" w:cstheme="minorHAnsi"/>
                <w:spacing w:val="-2"/>
                <w:sz w:val="20"/>
              </w:rPr>
            </w:pPr>
            <w:r w:rsidRPr="00136172">
              <w:rPr>
                <w:rFonts w:asciiTheme="minorHAnsi" w:hAnsiTheme="minorHAnsi" w:cstheme="minorHAnsi"/>
                <w:spacing w:val="-2"/>
                <w:sz w:val="20"/>
              </w:rPr>
              <w:t>PH</w:t>
            </w:r>
          </w:p>
        </w:tc>
        <w:tc>
          <w:tcPr>
            <w:tcW w:w="2106" w:type="dxa"/>
          </w:tcPr>
          <w:p w:rsidR="00246E4A" w:rsidRPr="00760AB7" w:rsidRDefault="00246E4A" w:rsidP="00246E4A">
            <w:pPr>
              <w:jc w:val="left"/>
              <w:rPr>
                <w:rFonts w:asciiTheme="minorHAnsi" w:hAnsiTheme="minorHAnsi" w:cstheme="minorHAnsi"/>
                <w:spacing w:val="-2"/>
                <w:sz w:val="20"/>
              </w:rPr>
            </w:pPr>
            <w:r w:rsidRPr="006E0230">
              <w:rPr>
                <w:rFonts w:asciiTheme="minorHAnsi" w:hAnsiTheme="minorHAnsi" w:cstheme="minorHAnsi"/>
                <w:spacing w:val="-2"/>
                <w:sz w:val="20"/>
              </w:rPr>
              <w:t>Sigetec Ludbreški</w:t>
            </w:r>
          </w:p>
        </w:tc>
        <w:tc>
          <w:tcPr>
            <w:tcW w:w="4111" w:type="dxa"/>
          </w:tcPr>
          <w:p w:rsidR="00246E4A" w:rsidRPr="00710615" w:rsidRDefault="00246E4A" w:rsidP="00246E4A">
            <w:pPr>
              <w:jc w:val="left"/>
              <w:rPr>
                <w:rFonts w:asciiTheme="minorHAnsi" w:hAnsiTheme="minorHAnsi" w:cstheme="minorHAnsi"/>
                <w:spacing w:val="-2"/>
                <w:sz w:val="20"/>
              </w:rPr>
            </w:pPr>
            <w:r w:rsidRPr="00710615">
              <w:rPr>
                <w:rFonts w:asciiTheme="minorHAnsi" w:hAnsiTheme="minorHAnsi" w:cstheme="minorHAnsi"/>
                <w:spacing w:val="-2"/>
                <w:sz w:val="20"/>
              </w:rPr>
              <w:t>Sajmišna ulica (/9)</w:t>
            </w:r>
          </w:p>
        </w:tc>
        <w:tc>
          <w:tcPr>
            <w:tcW w:w="1275" w:type="dxa"/>
            <w:vAlign w:val="center"/>
          </w:tcPr>
          <w:p w:rsidR="00246E4A" w:rsidRDefault="00246E4A" w:rsidP="00246E4A">
            <w:pPr>
              <w:jc w:val="center"/>
              <w:rPr>
                <w:rFonts w:asciiTheme="minorHAnsi" w:hAnsiTheme="minorHAnsi" w:cstheme="minorHAnsi"/>
                <w:sz w:val="20"/>
              </w:rPr>
            </w:pPr>
            <w:r>
              <w:rPr>
                <w:rFonts w:asciiTheme="minorHAnsi" w:hAnsiTheme="minorHAnsi" w:cstheme="minorHAnsi"/>
                <w:sz w:val="20"/>
              </w:rPr>
              <w:t>2 - 6</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tcPr>
          <w:p w:rsidR="00D34B18" w:rsidRPr="00246E4A" w:rsidRDefault="00D34B18" w:rsidP="00D34B18">
            <w:pPr>
              <w:jc w:val="left"/>
              <w:rPr>
                <w:rFonts w:asciiTheme="minorHAnsi" w:hAnsiTheme="minorHAnsi" w:cstheme="minorHAnsi"/>
                <w:spacing w:val="-2"/>
                <w:sz w:val="20"/>
              </w:rPr>
            </w:pPr>
            <w:r w:rsidRPr="00246E4A">
              <w:rPr>
                <w:sz w:val="20"/>
              </w:rPr>
              <w:t>Sigetec Ludbreški</w:t>
            </w:r>
          </w:p>
        </w:tc>
        <w:tc>
          <w:tcPr>
            <w:tcW w:w="4111" w:type="dxa"/>
          </w:tcPr>
          <w:p w:rsidR="00D34B18" w:rsidRPr="00760AB7" w:rsidRDefault="00D34B18" w:rsidP="00D34B18">
            <w:pPr>
              <w:jc w:val="left"/>
              <w:rPr>
                <w:rFonts w:asciiTheme="minorHAnsi" w:hAnsiTheme="minorHAnsi" w:cstheme="minorHAnsi"/>
                <w:spacing w:val="-2"/>
                <w:sz w:val="20"/>
              </w:rPr>
            </w:pPr>
            <w:r w:rsidRPr="00246E4A">
              <w:rPr>
                <w:rFonts w:asciiTheme="minorHAnsi" w:hAnsiTheme="minorHAnsi" w:cstheme="minorHAnsi"/>
                <w:spacing w:val="-2"/>
                <w:sz w:val="20"/>
              </w:rPr>
              <w:t>Sajmišna ulica (na kraju</w:t>
            </w:r>
            <w:r>
              <w:rPr>
                <w:rFonts w:asciiTheme="minorHAnsi" w:hAnsiTheme="minorHAnsi" w:cstheme="minorHAnsi"/>
                <w:spacing w:val="-2"/>
                <w:sz w:val="20"/>
              </w:rPr>
              <w:t xml:space="preserve"> </w:t>
            </w:r>
            <w:r w:rsidRPr="00246E4A">
              <w:rPr>
                <w:rFonts w:asciiTheme="minorHAnsi" w:hAnsiTheme="minorHAnsi" w:cstheme="minorHAnsi"/>
                <w:spacing w:val="-2"/>
                <w:sz w:val="20"/>
              </w:rPr>
              <w:t>odvojka)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19</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tcPr>
          <w:p w:rsidR="00D34B18" w:rsidRPr="00246E4A" w:rsidRDefault="00D34B18" w:rsidP="00D34B18">
            <w:pPr>
              <w:jc w:val="left"/>
              <w:rPr>
                <w:rFonts w:asciiTheme="minorHAnsi" w:hAnsiTheme="minorHAnsi" w:cstheme="minorHAnsi"/>
                <w:spacing w:val="-2"/>
                <w:sz w:val="20"/>
              </w:rPr>
            </w:pPr>
            <w:r w:rsidRPr="00246E4A">
              <w:rPr>
                <w:sz w:val="20"/>
              </w:rPr>
              <w:t>Sigetec Ludbreški</w:t>
            </w:r>
          </w:p>
        </w:tc>
        <w:tc>
          <w:tcPr>
            <w:tcW w:w="4111" w:type="dxa"/>
          </w:tcPr>
          <w:p w:rsidR="00D34B18" w:rsidRPr="00760AB7" w:rsidRDefault="00D34B18" w:rsidP="00D34B18">
            <w:pPr>
              <w:jc w:val="left"/>
              <w:rPr>
                <w:rFonts w:asciiTheme="minorHAnsi" w:hAnsiTheme="minorHAnsi" w:cstheme="minorHAnsi"/>
                <w:spacing w:val="-2"/>
                <w:sz w:val="20"/>
              </w:rPr>
            </w:pPr>
            <w:r>
              <w:rPr>
                <w:rFonts w:asciiTheme="minorHAnsi" w:hAnsiTheme="minorHAnsi" w:cstheme="minorHAnsi"/>
                <w:spacing w:val="-2"/>
                <w:sz w:val="20"/>
              </w:rPr>
              <w:t>Vinogradska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5</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tcPr>
          <w:p w:rsidR="00D34B18" w:rsidRPr="00246E4A" w:rsidRDefault="00D34B18" w:rsidP="00D34B18">
            <w:pPr>
              <w:jc w:val="left"/>
              <w:rPr>
                <w:rFonts w:asciiTheme="minorHAnsi" w:hAnsiTheme="minorHAnsi" w:cstheme="minorHAnsi"/>
                <w:spacing w:val="-2"/>
                <w:sz w:val="20"/>
              </w:rPr>
            </w:pPr>
            <w:r w:rsidRPr="00246E4A">
              <w:rPr>
                <w:sz w:val="20"/>
              </w:rPr>
              <w:t>Sigetec Ludbreški</w:t>
            </w:r>
          </w:p>
        </w:tc>
        <w:tc>
          <w:tcPr>
            <w:tcW w:w="4111" w:type="dxa"/>
          </w:tcPr>
          <w:p w:rsidR="00D34B18" w:rsidRPr="00760AB7" w:rsidRDefault="00D34B18" w:rsidP="00D34B18">
            <w:pPr>
              <w:jc w:val="left"/>
              <w:rPr>
                <w:rFonts w:asciiTheme="minorHAnsi" w:hAnsiTheme="minorHAnsi" w:cstheme="minorHAnsi"/>
                <w:spacing w:val="-2"/>
                <w:sz w:val="20"/>
              </w:rPr>
            </w:pPr>
            <w:r>
              <w:rPr>
                <w:rFonts w:asciiTheme="minorHAnsi" w:hAnsiTheme="minorHAnsi" w:cstheme="minorHAnsi"/>
                <w:spacing w:val="-2"/>
                <w:sz w:val="20"/>
              </w:rPr>
              <w:t>Vinogradska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20</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tcPr>
          <w:p w:rsidR="00D34B18" w:rsidRPr="00760AB7" w:rsidRDefault="00D34B18" w:rsidP="00D34B18">
            <w:pPr>
              <w:jc w:val="left"/>
              <w:rPr>
                <w:rFonts w:asciiTheme="minorHAnsi" w:hAnsiTheme="minorHAnsi" w:cstheme="minorHAnsi"/>
                <w:spacing w:val="-2"/>
                <w:sz w:val="20"/>
              </w:rPr>
            </w:pPr>
            <w:r>
              <w:rPr>
                <w:rFonts w:asciiTheme="minorHAnsi" w:hAnsiTheme="minorHAnsi" w:cstheme="minorHAnsi"/>
                <w:spacing w:val="-2"/>
                <w:sz w:val="20"/>
              </w:rPr>
              <w:t>Slokovec</w:t>
            </w:r>
          </w:p>
        </w:tc>
        <w:tc>
          <w:tcPr>
            <w:tcW w:w="4111" w:type="dxa"/>
          </w:tcPr>
          <w:p w:rsidR="00D34B18" w:rsidRPr="00760AB7" w:rsidRDefault="00D34B18" w:rsidP="00D34B18">
            <w:pPr>
              <w:jc w:val="left"/>
              <w:rPr>
                <w:rFonts w:asciiTheme="minorHAnsi" w:hAnsiTheme="minorHAnsi" w:cstheme="minorHAnsi"/>
                <w:spacing w:val="-2"/>
                <w:sz w:val="20"/>
              </w:rPr>
            </w:pPr>
            <w:r w:rsidRPr="00246E4A">
              <w:rPr>
                <w:rFonts w:asciiTheme="minorHAnsi" w:hAnsiTheme="minorHAnsi" w:cstheme="minorHAnsi"/>
                <w:spacing w:val="-2"/>
                <w:sz w:val="20"/>
              </w:rPr>
              <w:t>Slokovec</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46</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4075D5">
              <w:rPr>
                <w:rFonts w:asciiTheme="minorHAnsi" w:hAnsiTheme="minorHAnsi" w:cstheme="minorHAnsi"/>
                <w:spacing w:val="-2"/>
                <w:sz w:val="20"/>
              </w:rPr>
              <w:t>Slokovec</w:t>
            </w:r>
          </w:p>
        </w:tc>
        <w:tc>
          <w:tcPr>
            <w:tcW w:w="4111" w:type="dxa"/>
          </w:tcPr>
          <w:p w:rsidR="00D34B18" w:rsidRPr="00D81B6A" w:rsidRDefault="00D34B18" w:rsidP="00D34B18">
            <w:pPr>
              <w:jc w:val="left"/>
              <w:rPr>
                <w:rFonts w:asciiTheme="minorHAnsi" w:hAnsiTheme="minorHAnsi" w:cstheme="minorHAnsi"/>
                <w:spacing w:val="-2"/>
                <w:sz w:val="20"/>
              </w:rPr>
            </w:pPr>
            <w:r w:rsidRPr="00D81B6A">
              <w:rPr>
                <w:sz w:val="20"/>
              </w:rPr>
              <w:t>Slokovec</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60</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4075D5">
              <w:rPr>
                <w:rFonts w:asciiTheme="minorHAnsi" w:hAnsiTheme="minorHAnsi" w:cstheme="minorHAnsi"/>
                <w:spacing w:val="-2"/>
                <w:sz w:val="20"/>
              </w:rPr>
              <w:t>Slokovec</w:t>
            </w:r>
          </w:p>
        </w:tc>
        <w:tc>
          <w:tcPr>
            <w:tcW w:w="4111" w:type="dxa"/>
          </w:tcPr>
          <w:p w:rsidR="00D34B18" w:rsidRPr="00D81B6A" w:rsidRDefault="00D34B18" w:rsidP="00D34B18">
            <w:pPr>
              <w:jc w:val="left"/>
              <w:rPr>
                <w:rFonts w:asciiTheme="minorHAnsi" w:hAnsiTheme="minorHAnsi" w:cstheme="minorHAnsi"/>
                <w:spacing w:val="-2"/>
                <w:sz w:val="20"/>
              </w:rPr>
            </w:pPr>
            <w:r w:rsidRPr="00D81B6A">
              <w:rPr>
                <w:sz w:val="20"/>
              </w:rPr>
              <w:t>Slokovec</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73</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4075D5">
              <w:rPr>
                <w:rFonts w:asciiTheme="minorHAnsi" w:hAnsiTheme="minorHAnsi" w:cstheme="minorHAnsi"/>
                <w:spacing w:val="-2"/>
                <w:sz w:val="20"/>
              </w:rPr>
              <w:t>Slokovec</w:t>
            </w:r>
          </w:p>
        </w:tc>
        <w:tc>
          <w:tcPr>
            <w:tcW w:w="4111" w:type="dxa"/>
          </w:tcPr>
          <w:p w:rsidR="00D34B18" w:rsidRPr="00D81B6A" w:rsidRDefault="00D34B18" w:rsidP="00D34B18">
            <w:pPr>
              <w:jc w:val="left"/>
              <w:rPr>
                <w:rFonts w:asciiTheme="minorHAnsi" w:hAnsiTheme="minorHAnsi" w:cstheme="minorHAnsi"/>
                <w:spacing w:val="-2"/>
                <w:sz w:val="20"/>
              </w:rPr>
            </w:pPr>
            <w:r w:rsidRPr="00D81B6A">
              <w:rPr>
                <w:sz w:val="20"/>
              </w:rPr>
              <w:t>Slokovec</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87</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4075D5">
              <w:rPr>
                <w:rFonts w:asciiTheme="minorHAnsi" w:hAnsiTheme="minorHAnsi" w:cstheme="minorHAnsi"/>
                <w:spacing w:val="-2"/>
                <w:sz w:val="20"/>
              </w:rPr>
              <w:t>Slokovec</w:t>
            </w:r>
          </w:p>
        </w:tc>
        <w:tc>
          <w:tcPr>
            <w:tcW w:w="4111" w:type="dxa"/>
          </w:tcPr>
          <w:p w:rsidR="00D34B18" w:rsidRPr="00D81B6A" w:rsidRDefault="00D34B18" w:rsidP="00D34B18">
            <w:pPr>
              <w:jc w:val="left"/>
              <w:rPr>
                <w:rFonts w:asciiTheme="minorHAnsi" w:hAnsiTheme="minorHAnsi" w:cstheme="minorHAnsi"/>
                <w:spacing w:val="-2"/>
                <w:sz w:val="20"/>
              </w:rPr>
            </w:pPr>
            <w:r w:rsidRPr="00D81B6A">
              <w:rPr>
                <w:sz w:val="20"/>
              </w:rPr>
              <w:t>Slokovec</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14 – 16</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4075D5">
              <w:rPr>
                <w:rFonts w:asciiTheme="minorHAnsi" w:hAnsiTheme="minorHAnsi" w:cstheme="minorHAnsi"/>
                <w:spacing w:val="-2"/>
                <w:sz w:val="20"/>
              </w:rPr>
              <w:t>Slokovec</w:t>
            </w:r>
          </w:p>
        </w:tc>
        <w:tc>
          <w:tcPr>
            <w:tcW w:w="4111" w:type="dxa"/>
          </w:tcPr>
          <w:p w:rsidR="00D34B18" w:rsidRPr="00D81B6A" w:rsidRDefault="00D34B18" w:rsidP="00D34B18">
            <w:pPr>
              <w:jc w:val="left"/>
              <w:rPr>
                <w:rFonts w:asciiTheme="minorHAnsi" w:hAnsiTheme="minorHAnsi" w:cstheme="minorHAnsi"/>
                <w:spacing w:val="-2"/>
                <w:sz w:val="20"/>
              </w:rPr>
            </w:pPr>
            <w:r w:rsidRPr="00D81B6A">
              <w:rPr>
                <w:sz w:val="20"/>
              </w:rPr>
              <w:t>Slokovec</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32 – 34</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4075D5">
              <w:rPr>
                <w:rFonts w:asciiTheme="minorHAnsi" w:hAnsiTheme="minorHAnsi" w:cstheme="minorHAnsi"/>
                <w:spacing w:val="-2"/>
                <w:sz w:val="20"/>
              </w:rPr>
              <w:t>Slokovec</w:t>
            </w:r>
          </w:p>
        </w:tc>
        <w:tc>
          <w:tcPr>
            <w:tcW w:w="4111" w:type="dxa"/>
          </w:tcPr>
          <w:p w:rsidR="00D34B18" w:rsidRPr="00D81B6A" w:rsidRDefault="00D34B18" w:rsidP="00D34B18">
            <w:pPr>
              <w:jc w:val="left"/>
              <w:rPr>
                <w:rFonts w:asciiTheme="minorHAnsi" w:hAnsiTheme="minorHAnsi" w:cstheme="minorHAnsi"/>
                <w:spacing w:val="-2"/>
                <w:sz w:val="20"/>
              </w:rPr>
            </w:pPr>
            <w:r w:rsidRPr="00D81B6A">
              <w:rPr>
                <w:sz w:val="20"/>
              </w:rPr>
              <w:t>Slokovec</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61 - 49</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4075D5">
              <w:rPr>
                <w:rFonts w:asciiTheme="minorHAnsi" w:hAnsiTheme="minorHAnsi" w:cstheme="minorHAnsi"/>
                <w:spacing w:val="-2"/>
                <w:sz w:val="20"/>
              </w:rPr>
              <w:t>Slokovec</w:t>
            </w:r>
          </w:p>
        </w:tc>
        <w:tc>
          <w:tcPr>
            <w:tcW w:w="4111" w:type="dxa"/>
          </w:tcPr>
          <w:p w:rsidR="00D34B18" w:rsidRPr="00D81B6A" w:rsidRDefault="00D34B18" w:rsidP="00D34B18">
            <w:pPr>
              <w:jc w:val="left"/>
              <w:rPr>
                <w:rFonts w:asciiTheme="minorHAnsi" w:hAnsiTheme="minorHAnsi" w:cstheme="minorHAnsi"/>
                <w:spacing w:val="-2"/>
                <w:sz w:val="20"/>
              </w:rPr>
            </w:pPr>
            <w:r w:rsidRPr="00D81B6A">
              <w:rPr>
                <w:sz w:val="20"/>
              </w:rPr>
              <w:t>Slokovec</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/1A</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4075D5">
              <w:rPr>
                <w:rFonts w:asciiTheme="minorHAnsi" w:hAnsiTheme="minorHAnsi" w:cstheme="minorHAnsi"/>
                <w:spacing w:val="-2"/>
                <w:sz w:val="20"/>
              </w:rPr>
              <w:t>Slokovec</w:t>
            </w:r>
          </w:p>
        </w:tc>
        <w:tc>
          <w:tcPr>
            <w:tcW w:w="4111" w:type="dxa"/>
          </w:tcPr>
          <w:p w:rsidR="00D34B18" w:rsidRPr="00D81B6A" w:rsidRDefault="00D34B18" w:rsidP="00D34B18">
            <w:pPr>
              <w:jc w:val="left"/>
              <w:rPr>
                <w:rFonts w:asciiTheme="minorHAnsi" w:hAnsiTheme="minorHAnsi" w:cstheme="minorHAnsi"/>
                <w:spacing w:val="-2"/>
                <w:sz w:val="20"/>
              </w:rPr>
            </w:pPr>
            <w:r w:rsidRPr="00D81B6A">
              <w:rPr>
                <w:sz w:val="20"/>
              </w:rPr>
              <w:t>Slokovec</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 xml:space="preserve">/3 – 5 </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4075D5">
              <w:rPr>
                <w:rFonts w:asciiTheme="minorHAnsi" w:hAnsiTheme="minorHAnsi" w:cstheme="minorHAnsi"/>
                <w:spacing w:val="-2"/>
                <w:sz w:val="20"/>
              </w:rPr>
              <w:t>Slokovec</w:t>
            </w:r>
          </w:p>
        </w:tc>
        <w:tc>
          <w:tcPr>
            <w:tcW w:w="4111" w:type="dxa"/>
          </w:tcPr>
          <w:p w:rsidR="00D34B18" w:rsidRPr="00D81B6A" w:rsidRDefault="00D34B18" w:rsidP="00D34B18">
            <w:pPr>
              <w:jc w:val="left"/>
              <w:rPr>
                <w:rFonts w:asciiTheme="minorHAnsi" w:hAnsiTheme="minorHAnsi" w:cstheme="minorHAnsi"/>
                <w:spacing w:val="-2"/>
                <w:sz w:val="20"/>
              </w:rPr>
            </w:pPr>
            <w:r w:rsidRPr="00D81B6A">
              <w:rPr>
                <w:sz w:val="20"/>
              </w:rPr>
              <w:t>Slokovec</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/53</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4075D5">
              <w:rPr>
                <w:rFonts w:asciiTheme="minorHAnsi" w:hAnsiTheme="minorHAnsi" w:cstheme="minorHAnsi"/>
                <w:spacing w:val="-2"/>
                <w:sz w:val="20"/>
              </w:rPr>
              <w:t>Slokovec</w:t>
            </w:r>
          </w:p>
        </w:tc>
        <w:tc>
          <w:tcPr>
            <w:tcW w:w="4111" w:type="dxa"/>
          </w:tcPr>
          <w:p w:rsidR="00D34B18" w:rsidRPr="00760AB7" w:rsidRDefault="00D34B18" w:rsidP="00D34B18">
            <w:pPr>
              <w:jc w:val="left"/>
              <w:rPr>
                <w:rFonts w:asciiTheme="minorHAnsi" w:hAnsiTheme="minorHAnsi" w:cstheme="minorHAnsi"/>
                <w:spacing w:val="-2"/>
                <w:sz w:val="20"/>
              </w:rPr>
            </w:pPr>
            <w:r w:rsidRPr="00D81B6A">
              <w:rPr>
                <w:rFonts w:asciiTheme="minorHAnsi" w:hAnsiTheme="minorHAnsi" w:cstheme="minorHAnsi"/>
                <w:spacing w:val="-2"/>
                <w:sz w:val="20"/>
              </w:rPr>
              <w:t>Slokovec (na kraju voda)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58</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4075D5">
              <w:rPr>
                <w:rFonts w:asciiTheme="minorHAnsi" w:hAnsiTheme="minorHAnsi" w:cstheme="minorHAnsi"/>
                <w:spacing w:val="-2"/>
                <w:sz w:val="20"/>
              </w:rPr>
              <w:t>Slokovec</w:t>
            </w:r>
          </w:p>
        </w:tc>
        <w:tc>
          <w:tcPr>
            <w:tcW w:w="4111" w:type="dxa"/>
          </w:tcPr>
          <w:p w:rsidR="00D34B18" w:rsidRPr="00760AB7" w:rsidRDefault="00D34B18" w:rsidP="00D34B18">
            <w:pPr>
              <w:jc w:val="left"/>
              <w:rPr>
                <w:rFonts w:asciiTheme="minorHAnsi" w:hAnsiTheme="minorHAnsi" w:cstheme="minorHAnsi"/>
                <w:spacing w:val="-2"/>
                <w:sz w:val="20"/>
              </w:rPr>
            </w:pPr>
            <w:r w:rsidRPr="00D81B6A">
              <w:rPr>
                <w:rFonts w:asciiTheme="minorHAnsi" w:hAnsiTheme="minorHAnsi" w:cstheme="minorHAnsi"/>
                <w:spacing w:val="-2"/>
                <w:sz w:val="20"/>
              </w:rPr>
              <w:t>Slokovec (na kraju voda)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53B</w:t>
            </w:r>
          </w:p>
        </w:tc>
      </w:tr>
      <w:tr w:rsidR="00D34B18" w:rsidTr="00D34B1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vAlign w:val="center"/>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4075D5">
              <w:rPr>
                <w:rFonts w:asciiTheme="minorHAnsi" w:hAnsiTheme="minorHAnsi" w:cstheme="minorHAnsi"/>
                <w:spacing w:val="-2"/>
                <w:sz w:val="20"/>
              </w:rPr>
              <w:t>Slokovec</w:t>
            </w:r>
          </w:p>
        </w:tc>
        <w:tc>
          <w:tcPr>
            <w:tcW w:w="4111" w:type="dxa"/>
          </w:tcPr>
          <w:p w:rsidR="00D34B18" w:rsidRPr="00760AB7" w:rsidRDefault="00D34B18" w:rsidP="00D34B18">
            <w:pPr>
              <w:jc w:val="left"/>
              <w:rPr>
                <w:rFonts w:asciiTheme="minorHAnsi" w:hAnsiTheme="minorHAnsi" w:cstheme="minorHAnsi"/>
                <w:spacing w:val="-2"/>
                <w:sz w:val="20"/>
              </w:rPr>
            </w:pPr>
            <w:r w:rsidRPr="00D81B6A">
              <w:rPr>
                <w:rFonts w:asciiTheme="minorHAnsi" w:hAnsiTheme="minorHAnsi" w:cstheme="minorHAnsi"/>
                <w:spacing w:val="-2"/>
                <w:sz w:val="20"/>
              </w:rPr>
              <w:t xml:space="preserve">Slokovec (poslije kbr. 62B </w:t>
            </w:r>
            <w:r>
              <w:rPr>
                <w:rFonts w:asciiTheme="minorHAnsi" w:hAnsiTheme="minorHAnsi" w:cstheme="minorHAnsi"/>
                <w:spacing w:val="-2"/>
                <w:sz w:val="20"/>
              </w:rPr>
              <w:t xml:space="preserve">– </w:t>
            </w:r>
            <w:r w:rsidRPr="00D81B6A">
              <w:rPr>
                <w:rFonts w:asciiTheme="minorHAnsi" w:hAnsiTheme="minorHAnsi" w:cstheme="minorHAnsi"/>
                <w:spacing w:val="-2"/>
                <w:sz w:val="20"/>
              </w:rPr>
              <w:t>prije</w:t>
            </w:r>
            <w:r>
              <w:rPr>
                <w:rFonts w:asciiTheme="minorHAnsi" w:hAnsiTheme="minorHAnsi" w:cstheme="minorHAnsi"/>
                <w:spacing w:val="-2"/>
                <w:sz w:val="20"/>
              </w:rPr>
              <w:t xml:space="preserve"> </w:t>
            </w:r>
            <w:r w:rsidRPr="00D81B6A">
              <w:rPr>
                <w:rFonts w:asciiTheme="minorHAnsi" w:hAnsiTheme="minorHAnsi" w:cstheme="minorHAnsi"/>
                <w:spacing w:val="-2"/>
                <w:sz w:val="20"/>
              </w:rPr>
              <w:t>prijelaza vodotoka)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BB</w:t>
            </w:r>
          </w:p>
        </w:tc>
      </w:tr>
      <w:tr w:rsidR="00D34B18" w:rsidTr="00D34B1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vAlign w:val="center"/>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4075D5">
              <w:rPr>
                <w:rFonts w:asciiTheme="minorHAnsi" w:hAnsiTheme="minorHAnsi" w:cstheme="minorHAnsi"/>
                <w:spacing w:val="-2"/>
                <w:sz w:val="20"/>
              </w:rPr>
              <w:t>Slokovec</w:t>
            </w:r>
          </w:p>
        </w:tc>
        <w:tc>
          <w:tcPr>
            <w:tcW w:w="4111" w:type="dxa"/>
          </w:tcPr>
          <w:p w:rsidR="00D34B18" w:rsidRPr="00760AB7" w:rsidRDefault="00D34B18" w:rsidP="00D34B18">
            <w:pPr>
              <w:jc w:val="left"/>
              <w:rPr>
                <w:rFonts w:asciiTheme="minorHAnsi" w:hAnsiTheme="minorHAnsi" w:cstheme="minorHAnsi"/>
                <w:spacing w:val="-2"/>
                <w:sz w:val="20"/>
              </w:rPr>
            </w:pPr>
            <w:r w:rsidRPr="00D81B6A">
              <w:rPr>
                <w:rFonts w:asciiTheme="minorHAnsi" w:hAnsiTheme="minorHAnsi" w:cstheme="minorHAnsi"/>
                <w:spacing w:val="-2"/>
                <w:sz w:val="20"/>
              </w:rPr>
              <w:t>Slokovec</w:t>
            </w:r>
            <w:r>
              <w:rPr>
                <w:rFonts w:asciiTheme="minorHAnsi" w:hAnsiTheme="minorHAnsi" w:cstheme="minorHAnsi"/>
                <w:spacing w:val="-2"/>
                <w:sz w:val="20"/>
              </w:rPr>
              <w:t xml:space="preserve"> </w:t>
            </w:r>
            <w:r w:rsidRPr="00D81B6A">
              <w:rPr>
                <w:rFonts w:asciiTheme="minorHAnsi" w:hAnsiTheme="minorHAnsi" w:cstheme="minorHAnsi"/>
                <w:spacing w:val="-2"/>
                <w:sz w:val="20"/>
              </w:rPr>
              <w:t>(na kraju odvojka)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4</w:t>
            </w:r>
          </w:p>
        </w:tc>
      </w:tr>
      <w:tr w:rsidR="00D34B18" w:rsidTr="00D34B1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vAlign w:val="center"/>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tcPr>
          <w:p w:rsidR="00D34B18" w:rsidRPr="00760AB7" w:rsidRDefault="00D34B18" w:rsidP="00D34B18">
            <w:pPr>
              <w:jc w:val="left"/>
              <w:rPr>
                <w:rFonts w:asciiTheme="minorHAnsi" w:hAnsiTheme="minorHAnsi" w:cstheme="minorHAnsi"/>
                <w:spacing w:val="-2"/>
                <w:sz w:val="20"/>
              </w:rPr>
            </w:pPr>
            <w:r>
              <w:rPr>
                <w:rFonts w:asciiTheme="minorHAnsi" w:hAnsiTheme="minorHAnsi" w:cstheme="minorHAnsi"/>
                <w:spacing w:val="-2"/>
                <w:sz w:val="20"/>
              </w:rPr>
              <w:t>Vinogradi Ludbreški</w:t>
            </w:r>
          </w:p>
        </w:tc>
        <w:tc>
          <w:tcPr>
            <w:tcW w:w="4111" w:type="dxa"/>
          </w:tcPr>
          <w:p w:rsidR="00D34B18" w:rsidRPr="00D81B6A" w:rsidRDefault="00D34B18" w:rsidP="00D34B18">
            <w:pPr>
              <w:jc w:val="left"/>
              <w:rPr>
                <w:rFonts w:asciiTheme="minorHAnsi" w:hAnsiTheme="minorHAnsi" w:cstheme="minorHAnsi"/>
                <w:spacing w:val="-2"/>
                <w:sz w:val="20"/>
              </w:rPr>
            </w:pPr>
            <w:r w:rsidRPr="00D81B6A">
              <w:rPr>
                <w:sz w:val="20"/>
              </w:rPr>
              <w:t>Cvjetna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74</w:t>
            </w:r>
          </w:p>
        </w:tc>
      </w:tr>
      <w:tr w:rsidR="00D34B18" w:rsidTr="00D34B1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vAlign w:val="center"/>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81B6A" w:rsidRDefault="00D34B18" w:rsidP="00D34B18">
            <w:pPr>
              <w:jc w:val="left"/>
              <w:rPr>
                <w:rFonts w:asciiTheme="minorHAnsi" w:hAnsiTheme="minorHAnsi" w:cstheme="minorHAnsi"/>
                <w:spacing w:val="-2"/>
                <w:sz w:val="20"/>
              </w:rPr>
            </w:pPr>
            <w:r w:rsidRPr="00D81B6A">
              <w:rPr>
                <w:sz w:val="20"/>
              </w:rPr>
              <w:t>Cvjetna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105</w:t>
            </w:r>
          </w:p>
        </w:tc>
      </w:tr>
      <w:tr w:rsidR="00D34B18" w:rsidTr="00D34B1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vAlign w:val="center"/>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81B6A" w:rsidRDefault="00D34B18" w:rsidP="00D34B18">
            <w:pPr>
              <w:jc w:val="left"/>
              <w:rPr>
                <w:rFonts w:asciiTheme="minorHAnsi" w:hAnsiTheme="minorHAnsi" w:cstheme="minorHAnsi"/>
                <w:spacing w:val="-2"/>
                <w:sz w:val="20"/>
              </w:rPr>
            </w:pPr>
            <w:r w:rsidRPr="00D81B6A">
              <w:rPr>
                <w:sz w:val="20"/>
              </w:rPr>
              <w:t>Cvjetna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149</w:t>
            </w:r>
          </w:p>
        </w:tc>
      </w:tr>
      <w:tr w:rsidR="00D34B18" w:rsidTr="00D34B1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vAlign w:val="center"/>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81B6A" w:rsidRDefault="00D34B18" w:rsidP="00D34B18">
            <w:pPr>
              <w:jc w:val="left"/>
              <w:rPr>
                <w:rFonts w:asciiTheme="minorHAnsi" w:hAnsiTheme="minorHAnsi" w:cstheme="minorHAnsi"/>
                <w:spacing w:val="-2"/>
                <w:sz w:val="20"/>
              </w:rPr>
            </w:pPr>
            <w:r w:rsidRPr="00D81B6A">
              <w:rPr>
                <w:sz w:val="20"/>
              </w:rPr>
              <w:t>Cvjetna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/102</w:t>
            </w:r>
          </w:p>
        </w:tc>
      </w:tr>
      <w:tr w:rsidR="00D34B18" w:rsidTr="00D34B1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vAlign w:val="center"/>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81B6A" w:rsidRDefault="00D34B18" w:rsidP="00D34B18">
            <w:pPr>
              <w:jc w:val="left"/>
              <w:rPr>
                <w:rFonts w:asciiTheme="minorHAnsi" w:hAnsiTheme="minorHAnsi" w:cstheme="minorHAnsi"/>
                <w:spacing w:val="-2"/>
                <w:sz w:val="20"/>
              </w:rPr>
            </w:pPr>
            <w:r w:rsidRPr="00D81B6A">
              <w:rPr>
                <w:sz w:val="20"/>
              </w:rPr>
              <w:t>Cvjetna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139 – 141</w:t>
            </w:r>
          </w:p>
        </w:tc>
      </w:tr>
      <w:tr w:rsidR="00D34B18" w:rsidTr="00D34B1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vAlign w:val="center"/>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81B6A" w:rsidRDefault="00D34B18" w:rsidP="00D34B18">
            <w:pPr>
              <w:jc w:val="left"/>
              <w:rPr>
                <w:rFonts w:asciiTheme="minorHAnsi" w:hAnsiTheme="minorHAnsi" w:cstheme="minorHAnsi"/>
                <w:spacing w:val="-2"/>
                <w:sz w:val="20"/>
              </w:rPr>
            </w:pPr>
            <w:r w:rsidRPr="00D81B6A">
              <w:rPr>
                <w:rFonts w:asciiTheme="minorHAnsi" w:hAnsiTheme="minorHAnsi" w:cstheme="minorHAnsi"/>
                <w:spacing w:val="-2"/>
                <w:sz w:val="20"/>
              </w:rPr>
              <w:t>Cvjetna ulica (prije kbr. 131, na</w:t>
            </w:r>
          </w:p>
          <w:p w:rsidR="00D34B18" w:rsidRPr="00760AB7" w:rsidRDefault="00D34B18" w:rsidP="00D34B18">
            <w:pPr>
              <w:jc w:val="left"/>
              <w:rPr>
                <w:rFonts w:asciiTheme="minorHAnsi" w:hAnsiTheme="minorHAnsi" w:cstheme="minorHAnsi"/>
                <w:spacing w:val="-2"/>
                <w:sz w:val="20"/>
              </w:rPr>
            </w:pPr>
            <w:r w:rsidRPr="00D81B6A">
              <w:rPr>
                <w:rFonts w:asciiTheme="minorHAnsi" w:hAnsiTheme="minorHAnsi" w:cstheme="minorHAnsi"/>
                <w:spacing w:val="-2"/>
                <w:sz w:val="20"/>
              </w:rPr>
              <w:t>križanju prema kbr.77)</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131</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Izvorska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55</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Izvorska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/9</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Izvorska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22 – 24</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Izvorska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42 – 44</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760AB7" w:rsidRDefault="00D34B18" w:rsidP="00D34B18">
            <w:pPr>
              <w:jc w:val="left"/>
              <w:rPr>
                <w:rFonts w:asciiTheme="minorHAnsi" w:hAnsiTheme="minorHAnsi" w:cstheme="minorHAnsi"/>
                <w:spacing w:val="-2"/>
                <w:sz w:val="20"/>
              </w:rPr>
            </w:pPr>
            <w:r w:rsidRPr="00D34B18">
              <w:rPr>
                <w:rFonts w:asciiTheme="minorHAnsi" w:hAnsiTheme="minorHAnsi" w:cstheme="minorHAnsi"/>
                <w:spacing w:val="-2"/>
                <w:sz w:val="20"/>
              </w:rPr>
              <w:t>Izvorska ulica (6 - 16)</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8</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760AB7" w:rsidRDefault="00D34B18" w:rsidP="00D34B18">
            <w:pPr>
              <w:jc w:val="left"/>
              <w:rPr>
                <w:rFonts w:asciiTheme="minorHAnsi" w:hAnsiTheme="minorHAnsi" w:cstheme="minorHAnsi"/>
                <w:spacing w:val="-2"/>
                <w:sz w:val="20"/>
              </w:rPr>
            </w:pPr>
            <w:r w:rsidRPr="00D34B18">
              <w:rPr>
                <w:rFonts w:asciiTheme="minorHAnsi" w:hAnsiTheme="minorHAnsi" w:cstheme="minorHAnsi"/>
                <w:spacing w:val="-2"/>
                <w:sz w:val="20"/>
              </w:rPr>
              <w:t>Katalena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46</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760AB7" w:rsidRDefault="00D34B18" w:rsidP="00D34B18">
            <w:pPr>
              <w:jc w:val="left"/>
              <w:rPr>
                <w:rFonts w:asciiTheme="minorHAnsi" w:hAnsiTheme="minorHAnsi" w:cstheme="minorHAnsi"/>
                <w:spacing w:val="-2"/>
                <w:sz w:val="20"/>
              </w:rPr>
            </w:pPr>
            <w:r w:rsidRPr="00D34B18">
              <w:rPr>
                <w:rFonts w:asciiTheme="minorHAnsi" w:hAnsiTheme="minorHAnsi" w:cstheme="minorHAnsi"/>
                <w:spacing w:val="-2"/>
                <w:sz w:val="20"/>
              </w:rPr>
              <w:t>Katalena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60</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760AB7" w:rsidRDefault="00D34B18" w:rsidP="00D34B18">
            <w:pPr>
              <w:jc w:val="left"/>
              <w:rPr>
                <w:rFonts w:asciiTheme="minorHAnsi" w:hAnsiTheme="minorHAnsi" w:cstheme="minorHAnsi"/>
                <w:spacing w:val="-2"/>
                <w:sz w:val="20"/>
              </w:rPr>
            </w:pPr>
            <w:r w:rsidRPr="00D34B18">
              <w:rPr>
                <w:rFonts w:asciiTheme="minorHAnsi" w:hAnsiTheme="minorHAnsi" w:cstheme="minorHAnsi"/>
                <w:spacing w:val="-2"/>
                <w:sz w:val="20"/>
              </w:rPr>
              <w:t>Katalena (ispod VS Ludbreg)</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 xml:space="preserve">BB </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760AB7" w:rsidRDefault="00D34B18" w:rsidP="00D34B18">
            <w:pPr>
              <w:jc w:val="left"/>
              <w:rPr>
                <w:rFonts w:asciiTheme="minorHAnsi" w:hAnsiTheme="minorHAnsi" w:cstheme="minorHAnsi"/>
                <w:spacing w:val="-2"/>
                <w:sz w:val="20"/>
              </w:rPr>
            </w:pPr>
            <w:r w:rsidRPr="00D34B18">
              <w:rPr>
                <w:rFonts w:asciiTheme="minorHAnsi" w:hAnsiTheme="minorHAnsi" w:cstheme="minorHAnsi"/>
                <w:spacing w:val="-2"/>
                <w:sz w:val="20"/>
              </w:rPr>
              <w:t>Kratka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/16</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760AB7" w:rsidRDefault="00D34B18" w:rsidP="00D34B18">
            <w:pPr>
              <w:jc w:val="left"/>
              <w:rPr>
                <w:rFonts w:asciiTheme="minorHAnsi" w:hAnsiTheme="minorHAnsi" w:cstheme="minorHAnsi"/>
                <w:spacing w:val="-2"/>
                <w:sz w:val="20"/>
              </w:rPr>
            </w:pPr>
            <w:r w:rsidRPr="00D34B18">
              <w:rPr>
                <w:rFonts w:asciiTheme="minorHAnsi" w:hAnsiTheme="minorHAnsi" w:cstheme="minorHAnsi"/>
                <w:spacing w:val="-2"/>
                <w:sz w:val="20"/>
              </w:rPr>
              <w:t>Kratka ulica (iz kbr 16. na kraju</w:t>
            </w:r>
            <w:r>
              <w:rPr>
                <w:rFonts w:asciiTheme="minorHAnsi" w:hAnsiTheme="minorHAnsi" w:cstheme="minorHAnsi"/>
                <w:spacing w:val="-2"/>
                <w:sz w:val="20"/>
              </w:rPr>
              <w:t xml:space="preserve"> </w:t>
            </w:r>
            <w:r w:rsidRPr="00D34B18">
              <w:rPr>
                <w:rFonts w:asciiTheme="minorHAnsi" w:hAnsiTheme="minorHAnsi" w:cstheme="minorHAnsi"/>
                <w:spacing w:val="-2"/>
                <w:sz w:val="20"/>
              </w:rPr>
              <w:t>odvojka)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BB</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Križevačka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81</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Križevačka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97</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Križevačka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112</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Križevačka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112</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Križevačka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170</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Križevačka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178</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Križevačka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200</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Križevačka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137 – 139</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Križevačka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 xml:space="preserve">158 – 159 </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Križevačka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180 – 182</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Križevačka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47/42</w:t>
            </w:r>
          </w:p>
        </w:tc>
      </w:tr>
      <w:tr w:rsidR="00D34B18" w:rsidTr="006702D8">
        <w:trPr>
          <w:trHeight w:val="141"/>
        </w:trPr>
        <w:tc>
          <w:tcPr>
            <w:tcW w:w="703" w:type="dxa"/>
            <w:vAlign w:val="center"/>
          </w:tcPr>
          <w:p w:rsidR="00D34B18" w:rsidRPr="00760AB7" w:rsidRDefault="00D34B18" w:rsidP="00F9102D">
            <w:pPr>
              <w:numPr>
                <w:ilvl w:val="0"/>
                <w:numId w:val="48"/>
              </w:numPr>
              <w:jc w:val="center"/>
              <w:rPr>
                <w:rFonts w:asciiTheme="minorHAnsi" w:hAnsiTheme="minorHAnsi" w:cstheme="minorHAnsi"/>
                <w:sz w:val="20"/>
                <w:lang w:val="en-US" w:eastAsia="zh-CN"/>
              </w:rPr>
            </w:pPr>
          </w:p>
        </w:tc>
        <w:tc>
          <w:tcPr>
            <w:tcW w:w="872" w:type="dxa"/>
          </w:tcPr>
          <w:p w:rsidR="00D34B18" w:rsidRPr="00D34B18" w:rsidRDefault="00D34B18" w:rsidP="00D34B18">
            <w:pPr>
              <w:jc w:val="center"/>
              <w:rPr>
                <w:rFonts w:asciiTheme="minorHAnsi" w:hAnsiTheme="minorHAnsi" w:cstheme="minorHAnsi"/>
                <w:spacing w:val="-2"/>
                <w:sz w:val="20"/>
              </w:rPr>
            </w:pPr>
            <w:r w:rsidRPr="00D34B18">
              <w:rPr>
                <w:sz w:val="20"/>
              </w:rPr>
              <w:t>PH</w:t>
            </w:r>
          </w:p>
        </w:tc>
        <w:tc>
          <w:tcPr>
            <w:tcW w:w="2106" w:type="dxa"/>
            <w:vAlign w:val="center"/>
          </w:tcPr>
          <w:p w:rsidR="00D34B18" w:rsidRPr="00760AB7" w:rsidRDefault="00D34B18" w:rsidP="00D34B18">
            <w:pPr>
              <w:jc w:val="left"/>
              <w:rPr>
                <w:rFonts w:asciiTheme="minorHAnsi" w:hAnsiTheme="minorHAnsi" w:cstheme="minorHAnsi"/>
                <w:spacing w:val="-2"/>
                <w:sz w:val="20"/>
              </w:rPr>
            </w:pPr>
            <w:r w:rsidRPr="0016374D">
              <w:rPr>
                <w:rFonts w:asciiTheme="minorHAnsi" w:hAnsiTheme="minorHAnsi" w:cstheme="minorHAnsi"/>
                <w:spacing w:val="-2"/>
                <w:sz w:val="20"/>
              </w:rPr>
              <w:t>Vinogradi Ludbreški</w:t>
            </w:r>
          </w:p>
        </w:tc>
        <w:tc>
          <w:tcPr>
            <w:tcW w:w="4111" w:type="dxa"/>
          </w:tcPr>
          <w:p w:rsidR="00D34B18" w:rsidRPr="00D34B18" w:rsidRDefault="00D34B18" w:rsidP="00D34B18">
            <w:pPr>
              <w:jc w:val="left"/>
              <w:rPr>
                <w:rFonts w:asciiTheme="minorHAnsi" w:hAnsiTheme="minorHAnsi" w:cstheme="minorHAnsi"/>
                <w:spacing w:val="-2"/>
                <w:sz w:val="20"/>
              </w:rPr>
            </w:pPr>
            <w:r w:rsidRPr="00D34B18">
              <w:rPr>
                <w:sz w:val="20"/>
              </w:rPr>
              <w:t>Križevačka ulica</w:t>
            </w:r>
          </w:p>
        </w:tc>
        <w:tc>
          <w:tcPr>
            <w:tcW w:w="1275" w:type="dxa"/>
            <w:vAlign w:val="center"/>
          </w:tcPr>
          <w:p w:rsidR="00D34B18" w:rsidRDefault="00D34B18" w:rsidP="00D34B18">
            <w:pPr>
              <w:jc w:val="center"/>
              <w:rPr>
                <w:rFonts w:asciiTheme="minorHAnsi" w:hAnsiTheme="minorHAnsi" w:cstheme="minorHAnsi"/>
                <w:sz w:val="20"/>
              </w:rPr>
            </w:pPr>
            <w:r>
              <w:rPr>
                <w:rFonts w:asciiTheme="minorHAnsi" w:hAnsiTheme="minorHAnsi" w:cstheme="minorHAnsi"/>
                <w:sz w:val="20"/>
              </w:rPr>
              <w:t>55/59</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760AB7" w:rsidRDefault="008619DC" w:rsidP="008619DC">
            <w:pPr>
              <w:jc w:val="left"/>
              <w:rPr>
                <w:rFonts w:asciiTheme="minorHAnsi" w:hAnsiTheme="minorHAnsi" w:cstheme="minorHAnsi"/>
                <w:spacing w:val="-2"/>
                <w:sz w:val="20"/>
              </w:rPr>
            </w:pPr>
            <w:r w:rsidRPr="00D34B18">
              <w:rPr>
                <w:rFonts w:asciiTheme="minorHAnsi" w:hAnsiTheme="minorHAnsi" w:cstheme="minorHAnsi"/>
                <w:spacing w:val="-2"/>
                <w:sz w:val="20"/>
              </w:rPr>
              <w:t>Križevačka ulica</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69/66</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760AB7" w:rsidRDefault="008619DC" w:rsidP="008619DC">
            <w:pPr>
              <w:jc w:val="left"/>
              <w:rPr>
                <w:rFonts w:asciiTheme="minorHAnsi" w:hAnsiTheme="minorHAnsi" w:cstheme="minorHAnsi"/>
                <w:spacing w:val="-2"/>
                <w:sz w:val="20"/>
              </w:rPr>
            </w:pPr>
            <w:r w:rsidRPr="00D34B18">
              <w:rPr>
                <w:rFonts w:asciiTheme="minorHAnsi" w:hAnsiTheme="minorHAnsi" w:cstheme="minorHAnsi"/>
                <w:spacing w:val="-2"/>
                <w:sz w:val="20"/>
              </w:rPr>
              <w:t>Križevačka ulica (94 - 94)</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88</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760AB7" w:rsidRDefault="008619DC" w:rsidP="008619DC">
            <w:pPr>
              <w:jc w:val="left"/>
              <w:rPr>
                <w:rFonts w:asciiTheme="minorHAnsi" w:hAnsiTheme="minorHAnsi" w:cstheme="minorHAnsi"/>
                <w:spacing w:val="-2"/>
                <w:sz w:val="20"/>
              </w:rPr>
            </w:pPr>
            <w:r w:rsidRPr="00D34B18">
              <w:rPr>
                <w:rFonts w:asciiTheme="minorHAnsi" w:hAnsiTheme="minorHAnsi" w:cstheme="minorHAnsi"/>
                <w:spacing w:val="-2"/>
                <w:sz w:val="20"/>
              </w:rPr>
              <w:t>Križevačka ulica (odvojak Zlatć)</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20</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760AB7" w:rsidRDefault="008619DC" w:rsidP="008619DC">
            <w:pPr>
              <w:jc w:val="left"/>
              <w:rPr>
                <w:rFonts w:asciiTheme="minorHAnsi" w:hAnsiTheme="minorHAnsi" w:cstheme="minorHAnsi"/>
                <w:spacing w:val="-2"/>
                <w:sz w:val="20"/>
              </w:rPr>
            </w:pPr>
            <w:r w:rsidRPr="00D34B18">
              <w:rPr>
                <w:rFonts w:asciiTheme="minorHAnsi" w:hAnsiTheme="minorHAnsi" w:cstheme="minorHAnsi"/>
                <w:spacing w:val="-2"/>
                <w:sz w:val="20"/>
              </w:rPr>
              <w:t>Križevačka ulica (prije kbr. 192)</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192</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760AB7" w:rsidRDefault="008619DC" w:rsidP="008619DC">
            <w:pPr>
              <w:jc w:val="left"/>
              <w:rPr>
                <w:rFonts w:asciiTheme="minorHAnsi" w:hAnsiTheme="minorHAnsi" w:cstheme="minorHAnsi"/>
                <w:spacing w:val="-2"/>
                <w:sz w:val="20"/>
              </w:rPr>
            </w:pPr>
            <w:r w:rsidRPr="00D34B18">
              <w:rPr>
                <w:rFonts w:asciiTheme="minorHAnsi" w:hAnsiTheme="minorHAnsi" w:cstheme="minorHAnsi"/>
                <w:spacing w:val="-2"/>
                <w:sz w:val="20"/>
              </w:rPr>
              <w:t>Mirna ulica</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10 – 11</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D34B18" w:rsidRDefault="008619DC" w:rsidP="008619DC">
            <w:pPr>
              <w:jc w:val="left"/>
              <w:rPr>
                <w:rFonts w:asciiTheme="minorHAnsi" w:hAnsiTheme="minorHAnsi" w:cstheme="minorHAnsi"/>
                <w:spacing w:val="-2"/>
                <w:sz w:val="20"/>
              </w:rPr>
            </w:pPr>
            <w:r w:rsidRPr="00D34B18">
              <w:rPr>
                <w:rFonts w:asciiTheme="minorHAnsi" w:hAnsiTheme="minorHAnsi" w:cstheme="minorHAnsi"/>
                <w:sz w:val="20"/>
              </w:rPr>
              <w:t>Prigorska ulica (odvojak Oršoš)</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5</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D34B18" w:rsidRDefault="008619DC" w:rsidP="008619DC">
            <w:pPr>
              <w:jc w:val="left"/>
              <w:rPr>
                <w:rFonts w:asciiTheme="minorHAnsi" w:hAnsiTheme="minorHAnsi" w:cstheme="minorHAnsi"/>
                <w:spacing w:val="-2"/>
                <w:sz w:val="20"/>
              </w:rPr>
            </w:pPr>
            <w:r w:rsidRPr="00D34B18">
              <w:rPr>
                <w:rFonts w:asciiTheme="minorHAnsi" w:hAnsiTheme="minorHAnsi" w:cstheme="minorHAnsi"/>
                <w:sz w:val="20"/>
              </w:rPr>
              <w:t>Prigorska ulica (odvojak Oršoš)</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21 – 23</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760AB7" w:rsidRDefault="008619DC" w:rsidP="008619DC">
            <w:pPr>
              <w:jc w:val="left"/>
              <w:rPr>
                <w:rFonts w:asciiTheme="minorHAnsi" w:hAnsiTheme="minorHAnsi" w:cstheme="minorHAnsi"/>
                <w:spacing w:val="-2"/>
                <w:sz w:val="20"/>
              </w:rPr>
            </w:pPr>
            <w:r w:rsidRPr="00D34B18">
              <w:rPr>
                <w:rFonts w:asciiTheme="minorHAnsi" w:hAnsiTheme="minorHAnsi" w:cstheme="minorHAnsi"/>
                <w:spacing w:val="-2"/>
                <w:sz w:val="20"/>
              </w:rPr>
              <w:t>Prigorska ulica (PS Ludbreški</w:t>
            </w:r>
            <w:r>
              <w:rPr>
                <w:rFonts w:asciiTheme="minorHAnsi" w:hAnsiTheme="minorHAnsi" w:cstheme="minorHAnsi"/>
                <w:spacing w:val="-2"/>
                <w:sz w:val="20"/>
              </w:rPr>
              <w:t xml:space="preserve"> </w:t>
            </w:r>
            <w:r w:rsidRPr="00D34B18">
              <w:rPr>
                <w:rFonts w:asciiTheme="minorHAnsi" w:hAnsiTheme="minorHAnsi" w:cstheme="minorHAnsi"/>
                <w:spacing w:val="-2"/>
                <w:sz w:val="20"/>
              </w:rPr>
              <w:t>vinogradi, kod stare cigla</w:t>
            </w:r>
            <w:r>
              <w:rPr>
                <w:rFonts w:asciiTheme="minorHAnsi" w:hAnsiTheme="minorHAnsi" w:cstheme="minorHAnsi"/>
                <w:spacing w:val="-2"/>
                <w:sz w:val="20"/>
              </w:rPr>
              <w:t>ne)</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BB</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Ulica ludbreških branitelja Vukovara</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38</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Ulica ludbreških branitelja Vukovara</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/14</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Ulica ludbreških branitelja Vukovara</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/18</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Ulica ludbreških branitelja Vukovara</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/65</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Ulica ludbreških branitelja Vukovara</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/78 – 80</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Ulica ludbreških branitelja Vukovara</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/86</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Ulica ludbreških branitelja Vukovara</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52 – 54</w:t>
            </w:r>
          </w:p>
        </w:tc>
      </w:tr>
      <w:tr w:rsidR="008619DC" w:rsidTr="008619DC">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760AB7" w:rsidRDefault="008619DC" w:rsidP="008619DC">
            <w:pPr>
              <w:jc w:val="left"/>
              <w:rPr>
                <w:rFonts w:asciiTheme="minorHAnsi" w:hAnsiTheme="minorHAnsi" w:cstheme="minorHAnsi"/>
                <w:spacing w:val="-2"/>
                <w:sz w:val="20"/>
              </w:rPr>
            </w:pPr>
            <w:r w:rsidRPr="009E0BBF">
              <w:rPr>
                <w:rFonts w:asciiTheme="minorHAnsi" w:hAnsiTheme="minorHAnsi" w:cstheme="minorHAnsi"/>
                <w:spacing w:val="-2"/>
                <w:sz w:val="20"/>
              </w:rPr>
              <w:t>Vinogardi Ludbreški (odvojak</w:t>
            </w:r>
            <w:r>
              <w:rPr>
                <w:rFonts w:asciiTheme="minorHAnsi" w:hAnsiTheme="minorHAnsi" w:cstheme="minorHAnsi"/>
                <w:spacing w:val="-2"/>
                <w:sz w:val="20"/>
              </w:rPr>
              <w:t xml:space="preserve"> </w:t>
            </w:r>
            <w:r w:rsidRPr="009E0BBF">
              <w:rPr>
                <w:rFonts w:asciiTheme="minorHAnsi" w:hAnsiTheme="minorHAnsi" w:cstheme="minorHAnsi"/>
                <w:spacing w:val="-2"/>
                <w:sz w:val="20"/>
              </w:rPr>
              <w:t>Stunjek)</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/112E</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760AB7" w:rsidRDefault="008619DC" w:rsidP="008619DC">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760AB7" w:rsidRDefault="008619DC" w:rsidP="008619DC">
            <w:pPr>
              <w:jc w:val="left"/>
              <w:rPr>
                <w:rFonts w:asciiTheme="minorHAnsi" w:hAnsiTheme="minorHAnsi" w:cstheme="minorHAnsi"/>
                <w:spacing w:val="-2"/>
                <w:sz w:val="20"/>
              </w:rPr>
            </w:pPr>
            <w:r>
              <w:rPr>
                <w:rFonts w:asciiTheme="minorHAnsi" w:hAnsiTheme="minorHAnsi" w:cstheme="minorHAnsi"/>
                <w:spacing w:val="-2"/>
                <w:sz w:val="20"/>
              </w:rPr>
              <w:t>Vinograci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2</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760AB7" w:rsidRDefault="008619DC" w:rsidP="008619DC">
            <w:pPr>
              <w:jc w:val="center"/>
              <w:rPr>
                <w:rFonts w:asciiTheme="minorHAnsi" w:hAnsiTheme="minorHAnsi" w:cstheme="minorHAnsi"/>
                <w:spacing w:val="-2"/>
                <w:sz w:val="20"/>
              </w:rPr>
            </w:pPr>
            <w:r w:rsidRPr="00DE4452">
              <w:rPr>
                <w:rFonts w:asciiTheme="minorHAnsi" w:hAnsiTheme="minorHAnsi" w:cstheme="minorHAnsi"/>
                <w:spacing w:val="-2"/>
                <w:sz w:val="20"/>
              </w:rPr>
              <w:t>NH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Vinograci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18</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760AB7" w:rsidRDefault="008619DC" w:rsidP="008619DC">
            <w:pPr>
              <w:jc w:val="center"/>
              <w:rPr>
                <w:rFonts w:asciiTheme="minorHAnsi" w:hAnsiTheme="minorHAnsi" w:cstheme="minorHAnsi"/>
                <w:spacing w:val="-2"/>
                <w:sz w:val="20"/>
              </w:rPr>
            </w:pPr>
            <w:r w:rsidRPr="00DE4452">
              <w:rPr>
                <w:rFonts w:asciiTheme="minorHAnsi" w:hAnsiTheme="minorHAnsi" w:cstheme="minorHAnsi"/>
                <w:spacing w:val="-2"/>
                <w:sz w:val="20"/>
              </w:rPr>
              <w:t>NH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Vinograci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38 – 40</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760AB7" w:rsidRDefault="008619DC" w:rsidP="008619DC">
            <w:pPr>
              <w:jc w:val="center"/>
              <w:rPr>
                <w:rFonts w:asciiTheme="minorHAnsi" w:hAnsiTheme="minorHAnsi" w:cstheme="minorHAnsi"/>
                <w:spacing w:val="-2"/>
                <w:sz w:val="20"/>
              </w:rPr>
            </w:pPr>
            <w:r w:rsidRPr="00DE4452">
              <w:rPr>
                <w:rFonts w:asciiTheme="minorHAnsi" w:hAnsiTheme="minorHAnsi" w:cstheme="minorHAnsi"/>
                <w:spacing w:val="-2"/>
                <w:sz w:val="20"/>
              </w:rPr>
              <w:t>NH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Vinograci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 xml:space="preserve">82 – /63 </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760AB7" w:rsidRDefault="008619DC" w:rsidP="008619DC">
            <w:pPr>
              <w:jc w:val="center"/>
              <w:rPr>
                <w:rFonts w:asciiTheme="minorHAnsi" w:hAnsiTheme="minorHAnsi" w:cstheme="minorHAnsi"/>
                <w:spacing w:val="-2"/>
                <w:sz w:val="20"/>
              </w:rPr>
            </w:pPr>
            <w:r w:rsidRPr="00DE4452">
              <w:rPr>
                <w:rFonts w:asciiTheme="minorHAnsi" w:hAnsiTheme="minorHAnsi" w:cstheme="minorHAnsi"/>
                <w:spacing w:val="-2"/>
                <w:sz w:val="20"/>
              </w:rPr>
              <w:t>NH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Vinograci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90 – 94</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760AB7" w:rsidRDefault="008619DC" w:rsidP="008619DC">
            <w:pPr>
              <w:jc w:val="center"/>
              <w:rPr>
                <w:rFonts w:asciiTheme="minorHAnsi" w:hAnsiTheme="minorHAnsi" w:cstheme="minorHAnsi"/>
                <w:spacing w:val="-2"/>
                <w:sz w:val="20"/>
              </w:rPr>
            </w:pPr>
            <w:r w:rsidRPr="008619DC">
              <w:rPr>
                <w:rFonts w:asciiTheme="minorHAnsi" w:hAnsiTheme="minorHAnsi" w:cstheme="minorHAnsi"/>
                <w:spacing w:val="-2"/>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760AB7" w:rsidRDefault="008619DC" w:rsidP="008619DC">
            <w:pPr>
              <w:jc w:val="left"/>
              <w:rPr>
                <w:rFonts w:asciiTheme="minorHAnsi" w:hAnsiTheme="minorHAnsi" w:cstheme="minorHAnsi"/>
                <w:spacing w:val="-2"/>
                <w:sz w:val="20"/>
              </w:rPr>
            </w:pPr>
            <w:r>
              <w:rPr>
                <w:rFonts w:asciiTheme="minorHAnsi" w:hAnsiTheme="minorHAnsi" w:cstheme="minorHAnsi"/>
                <w:spacing w:val="-2"/>
                <w:sz w:val="20"/>
              </w:rPr>
              <w:t>Vinogradec</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46 – 49</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760AB7" w:rsidRDefault="008619DC" w:rsidP="008619DC">
            <w:pPr>
              <w:jc w:val="left"/>
              <w:rPr>
                <w:rFonts w:asciiTheme="minorHAnsi" w:hAnsiTheme="minorHAnsi" w:cstheme="minorHAnsi"/>
                <w:spacing w:val="-2"/>
                <w:sz w:val="20"/>
              </w:rPr>
            </w:pPr>
            <w:r>
              <w:rPr>
                <w:rFonts w:asciiTheme="minorHAnsi" w:hAnsiTheme="minorHAnsi" w:cstheme="minorHAnsi"/>
                <w:spacing w:val="-2"/>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27</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31</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39</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39</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61</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78</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83</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95</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122</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173</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191</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213</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346</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398</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7/9</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/15A</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/22T</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/128 – 129</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 xml:space="preserve">/34 – /36 </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102/100</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105 – 106</w:t>
            </w:r>
          </w:p>
        </w:tc>
      </w:tr>
      <w:tr w:rsidR="008619DC" w:rsidTr="006702D8">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tcPr>
          <w:p w:rsidR="008619DC" w:rsidRPr="008619DC" w:rsidRDefault="008619DC" w:rsidP="008619DC">
            <w:pPr>
              <w:jc w:val="center"/>
              <w:rPr>
                <w:rFonts w:asciiTheme="minorHAnsi" w:hAnsiTheme="minorHAnsi" w:cstheme="minorHAnsi"/>
                <w:spacing w:val="-2"/>
                <w:sz w:val="20"/>
              </w:rPr>
            </w:pPr>
            <w:r w:rsidRPr="008619DC">
              <w:rPr>
                <w:sz w:val="20"/>
              </w:rPr>
              <w:t>PH</w:t>
            </w:r>
          </w:p>
        </w:tc>
        <w:tc>
          <w:tcPr>
            <w:tcW w:w="2106" w:type="dxa"/>
          </w:tcPr>
          <w:p w:rsidR="008619DC" w:rsidRPr="008619DC" w:rsidRDefault="008619DC" w:rsidP="008619DC">
            <w:pPr>
              <w:jc w:val="left"/>
              <w:rPr>
                <w:rFonts w:asciiTheme="minorHAnsi" w:hAnsiTheme="minorHAnsi" w:cstheme="minorHAnsi"/>
                <w:spacing w:val="-2"/>
                <w:sz w:val="20"/>
              </w:rPr>
            </w:pPr>
            <w:r w:rsidRPr="008619DC">
              <w:rPr>
                <w:sz w:val="20"/>
              </w:rPr>
              <w:t>Vinogradi Ludbreški</w:t>
            </w:r>
          </w:p>
        </w:tc>
        <w:tc>
          <w:tcPr>
            <w:tcW w:w="4111" w:type="dxa"/>
          </w:tcPr>
          <w:p w:rsidR="008619DC" w:rsidRPr="009E0BBF" w:rsidRDefault="008619DC" w:rsidP="008619DC">
            <w:pPr>
              <w:jc w:val="left"/>
              <w:rPr>
                <w:rFonts w:asciiTheme="minorHAnsi" w:hAnsiTheme="minorHAnsi" w:cstheme="minorHAnsi"/>
                <w:spacing w:val="-2"/>
                <w:sz w:val="20"/>
              </w:rPr>
            </w:pPr>
            <w:r w:rsidRPr="009E0BBF">
              <w:rPr>
                <w:sz w:val="20"/>
              </w:rPr>
              <w:t>Vinogradi Ludbreški</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113D</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11B/12C</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13A</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155 – 157</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16B – 16C</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17E</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22E</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33L</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369 – 370</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41 – 41A</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5F</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5S/1</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65K</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 xml:space="preserve">69 – /54 </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73A</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73E – 73B</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78R</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BB</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FB76B2">
              <w:rPr>
                <w:sz w:val="20"/>
              </w:rPr>
              <w:t>Vinogradi Ludbreški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22A</w:t>
            </w:r>
          </w:p>
        </w:tc>
      </w:tr>
      <w:tr w:rsidR="00DB4AB3" w:rsidTr="00DB4AB3">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vAlign w:val="center"/>
          </w:tcPr>
          <w:p w:rsidR="00DB4AB3" w:rsidRPr="00760AB7" w:rsidRDefault="00DB4AB3" w:rsidP="00DB4AB3">
            <w:pPr>
              <w:jc w:val="center"/>
              <w:rPr>
                <w:rFonts w:asciiTheme="minorHAnsi" w:hAnsiTheme="minorHAnsi" w:cstheme="minorHAnsi"/>
                <w:spacing w:val="-2"/>
                <w:sz w:val="20"/>
              </w:rPr>
            </w:pPr>
            <w:r w:rsidRPr="00494D1E">
              <w:rPr>
                <w:sz w:val="20"/>
              </w:rPr>
              <w:t>PH</w:t>
            </w:r>
          </w:p>
        </w:tc>
        <w:tc>
          <w:tcPr>
            <w:tcW w:w="2106" w:type="dxa"/>
            <w:vAlign w:val="center"/>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DC192B">
              <w:rPr>
                <w:rFonts w:asciiTheme="minorHAnsi" w:hAnsiTheme="minorHAnsi" w:cstheme="minorHAnsi"/>
                <w:spacing w:val="-2"/>
                <w:sz w:val="20"/>
              </w:rPr>
              <w:t>Vinogradi Ludbreški (Globočec</w:t>
            </w:r>
            <w:r>
              <w:rPr>
                <w:rFonts w:asciiTheme="minorHAnsi" w:hAnsiTheme="minorHAnsi" w:cstheme="minorHAnsi"/>
                <w:spacing w:val="-2"/>
                <w:sz w:val="20"/>
              </w:rPr>
              <w:t xml:space="preserve"> </w:t>
            </w:r>
            <w:r w:rsidRPr="00DC192B">
              <w:rPr>
                <w:rFonts w:asciiTheme="minorHAnsi" w:hAnsiTheme="minorHAnsi" w:cstheme="minorHAnsi"/>
                <w:spacing w:val="-2"/>
                <w:sz w:val="20"/>
              </w:rPr>
              <w:t>Ludbreški, Vinogradska ul</w:t>
            </w:r>
            <w:r>
              <w:rPr>
                <w:rFonts w:asciiTheme="minorHAnsi" w:hAnsiTheme="minorHAnsi" w:cstheme="minorHAnsi"/>
                <w:spacing w:val="-2"/>
                <w:sz w:val="20"/>
              </w:rPr>
              <w:t>ica)</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88 – 92</w:t>
            </w:r>
          </w:p>
        </w:tc>
      </w:tr>
      <w:tr w:rsidR="008619DC" w:rsidTr="00DB4AB3">
        <w:trPr>
          <w:trHeight w:val="141"/>
        </w:trPr>
        <w:tc>
          <w:tcPr>
            <w:tcW w:w="703" w:type="dxa"/>
            <w:vAlign w:val="center"/>
          </w:tcPr>
          <w:p w:rsidR="008619DC" w:rsidRPr="00760AB7" w:rsidRDefault="008619DC" w:rsidP="00F9102D">
            <w:pPr>
              <w:numPr>
                <w:ilvl w:val="0"/>
                <w:numId w:val="48"/>
              </w:numPr>
              <w:jc w:val="center"/>
              <w:rPr>
                <w:rFonts w:asciiTheme="minorHAnsi" w:hAnsiTheme="minorHAnsi" w:cstheme="minorHAnsi"/>
                <w:sz w:val="20"/>
                <w:lang w:val="en-US" w:eastAsia="zh-CN"/>
              </w:rPr>
            </w:pPr>
          </w:p>
        </w:tc>
        <w:tc>
          <w:tcPr>
            <w:tcW w:w="872" w:type="dxa"/>
            <w:vAlign w:val="center"/>
          </w:tcPr>
          <w:p w:rsidR="008619DC" w:rsidRPr="00760AB7" w:rsidRDefault="00DB4AB3" w:rsidP="008619DC">
            <w:pPr>
              <w:jc w:val="center"/>
              <w:rPr>
                <w:rFonts w:asciiTheme="minorHAnsi" w:hAnsiTheme="minorHAnsi" w:cstheme="minorHAnsi"/>
                <w:spacing w:val="-2"/>
                <w:sz w:val="20"/>
              </w:rPr>
            </w:pPr>
            <w:r>
              <w:rPr>
                <w:rFonts w:asciiTheme="minorHAnsi" w:hAnsiTheme="minorHAnsi" w:cstheme="minorHAnsi"/>
                <w:spacing w:val="-2"/>
                <w:sz w:val="20"/>
              </w:rPr>
              <w:t>NH</w:t>
            </w:r>
          </w:p>
        </w:tc>
        <w:tc>
          <w:tcPr>
            <w:tcW w:w="2106" w:type="dxa"/>
            <w:vAlign w:val="center"/>
          </w:tcPr>
          <w:p w:rsidR="008619DC" w:rsidRPr="00760AB7" w:rsidRDefault="008619DC" w:rsidP="00DB4AB3">
            <w:pPr>
              <w:jc w:val="left"/>
              <w:rPr>
                <w:rFonts w:asciiTheme="minorHAnsi" w:hAnsiTheme="minorHAnsi" w:cstheme="minorHAnsi"/>
                <w:spacing w:val="-2"/>
                <w:sz w:val="20"/>
              </w:rPr>
            </w:pPr>
            <w:r w:rsidRPr="00DF22EC">
              <w:rPr>
                <w:sz w:val="20"/>
              </w:rPr>
              <w:t>Vinogradi Ludbreški</w:t>
            </w:r>
          </w:p>
        </w:tc>
        <w:tc>
          <w:tcPr>
            <w:tcW w:w="4111" w:type="dxa"/>
          </w:tcPr>
          <w:p w:rsidR="008619DC" w:rsidRPr="00760AB7" w:rsidRDefault="00DC192B" w:rsidP="00DC192B">
            <w:pPr>
              <w:jc w:val="left"/>
              <w:rPr>
                <w:rFonts w:asciiTheme="minorHAnsi" w:hAnsiTheme="minorHAnsi" w:cstheme="minorHAnsi"/>
                <w:spacing w:val="-2"/>
                <w:sz w:val="20"/>
              </w:rPr>
            </w:pPr>
            <w:r w:rsidRPr="00DC192B">
              <w:rPr>
                <w:rFonts w:asciiTheme="minorHAnsi" w:hAnsiTheme="minorHAnsi" w:cstheme="minorHAnsi"/>
                <w:spacing w:val="-2"/>
                <w:sz w:val="20"/>
              </w:rPr>
              <w:t>Vinogradi ludbreški (NH u</w:t>
            </w:r>
            <w:r>
              <w:rPr>
                <w:rFonts w:asciiTheme="minorHAnsi" w:hAnsiTheme="minorHAnsi" w:cstheme="minorHAnsi"/>
                <w:spacing w:val="-2"/>
                <w:sz w:val="20"/>
              </w:rPr>
              <w:t xml:space="preserve"> </w:t>
            </w:r>
            <w:r w:rsidRPr="00DC192B">
              <w:rPr>
                <w:rFonts w:asciiTheme="minorHAnsi" w:hAnsiTheme="minorHAnsi" w:cstheme="minorHAnsi"/>
                <w:spacing w:val="-2"/>
                <w:sz w:val="20"/>
              </w:rPr>
              <w:t xml:space="preserve">krugu HS Sigečak </w:t>
            </w:r>
            <w:r>
              <w:rPr>
                <w:rFonts w:asciiTheme="minorHAnsi" w:hAnsiTheme="minorHAnsi" w:cstheme="minorHAnsi"/>
                <w:spacing w:val="-2"/>
                <w:sz w:val="20"/>
              </w:rPr>
              <w:t>–</w:t>
            </w:r>
            <w:r w:rsidRPr="00DC192B">
              <w:rPr>
                <w:rFonts w:asciiTheme="minorHAnsi" w:hAnsiTheme="minorHAnsi" w:cstheme="minorHAnsi"/>
                <w:spacing w:val="-2"/>
                <w:sz w:val="20"/>
              </w:rPr>
              <w:t xml:space="preserve"> Globočec</w:t>
            </w:r>
            <w:r>
              <w:rPr>
                <w:rFonts w:asciiTheme="minorHAnsi" w:hAnsiTheme="minorHAnsi" w:cstheme="minorHAnsi"/>
                <w:spacing w:val="-2"/>
                <w:sz w:val="20"/>
              </w:rPr>
              <w:t>)</w:t>
            </w:r>
          </w:p>
        </w:tc>
        <w:tc>
          <w:tcPr>
            <w:tcW w:w="1275" w:type="dxa"/>
            <w:vAlign w:val="center"/>
          </w:tcPr>
          <w:p w:rsidR="008619DC" w:rsidRDefault="008619DC" w:rsidP="008619DC">
            <w:pPr>
              <w:jc w:val="center"/>
              <w:rPr>
                <w:rFonts w:asciiTheme="minorHAnsi" w:hAnsiTheme="minorHAnsi" w:cstheme="minorHAnsi"/>
                <w:sz w:val="20"/>
              </w:rPr>
            </w:pPr>
            <w:r>
              <w:rPr>
                <w:rFonts w:asciiTheme="minorHAnsi" w:hAnsiTheme="minorHAnsi" w:cstheme="minorHAnsi"/>
                <w:sz w:val="20"/>
              </w:rPr>
              <w:t>BB</w:t>
            </w:r>
          </w:p>
        </w:tc>
      </w:tr>
      <w:tr w:rsidR="00DB4AB3" w:rsidTr="006702D8">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tcPr>
          <w:p w:rsidR="00DB4AB3" w:rsidRPr="00760AB7" w:rsidRDefault="00DB4AB3" w:rsidP="00DB4AB3">
            <w:pPr>
              <w:jc w:val="center"/>
              <w:rPr>
                <w:rFonts w:asciiTheme="minorHAnsi" w:hAnsiTheme="minorHAnsi" w:cstheme="minorHAnsi"/>
                <w:spacing w:val="-2"/>
                <w:sz w:val="20"/>
              </w:rPr>
            </w:pPr>
            <w:r w:rsidRPr="002C2C07">
              <w:rPr>
                <w:sz w:val="20"/>
              </w:rPr>
              <w:t>PH</w:t>
            </w:r>
          </w:p>
        </w:tc>
        <w:tc>
          <w:tcPr>
            <w:tcW w:w="2106" w:type="dxa"/>
            <w:vAlign w:val="center"/>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DB4AB3">
              <w:rPr>
                <w:rFonts w:asciiTheme="minorHAnsi" w:hAnsiTheme="minorHAnsi" w:cstheme="minorHAnsi"/>
                <w:spacing w:val="-2"/>
                <w:sz w:val="20"/>
              </w:rPr>
              <w:t>Vinogradi Ludbreški (odvojak Puhlaki)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5A</w:t>
            </w:r>
          </w:p>
        </w:tc>
      </w:tr>
      <w:tr w:rsidR="00DB4AB3" w:rsidTr="006702D8">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tcPr>
          <w:p w:rsidR="00DB4AB3" w:rsidRPr="00760AB7" w:rsidRDefault="00DB4AB3" w:rsidP="00DB4AB3">
            <w:pPr>
              <w:jc w:val="center"/>
              <w:rPr>
                <w:rFonts w:asciiTheme="minorHAnsi" w:hAnsiTheme="minorHAnsi" w:cstheme="minorHAnsi"/>
                <w:spacing w:val="-2"/>
                <w:sz w:val="20"/>
              </w:rPr>
            </w:pPr>
            <w:r w:rsidRPr="002C2C07">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DB4AB3">
              <w:rPr>
                <w:rFonts w:asciiTheme="minorHAnsi" w:hAnsiTheme="minorHAnsi" w:cstheme="minorHAnsi"/>
                <w:spacing w:val="-2"/>
                <w:sz w:val="20"/>
              </w:rPr>
              <w:t>Vinogradi Ludbreški (odvojak</w:t>
            </w:r>
            <w:r>
              <w:rPr>
                <w:rFonts w:asciiTheme="minorHAnsi" w:hAnsiTheme="minorHAnsi" w:cstheme="minorHAnsi"/>
                <w:spacing w:val="-2"/>
                <w:sz w:val="20"/>
              </w:rPr>
              <w:t xml:space="preserve"> </w:t>
            </w:r>
            <w:r w:rsidRPr="00DB4AB3">
              <w:rPr>
                <w:rFonts w:asciiTheme="minorHAnsi" w:hAnsiTheme="minorHAnsi" w:cstheme="minorHAnsi"/>
                <w:spacing w:val="-2"/>
                <w:sz w:val="20"/>
              </w:rPr>
              <w:t>Puhlaki)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11</w:t>
            </w:r>
          </w:p>
        </w:tc>
      </w:tr>
      <w:tr w:rsidR="00DB4AB3" w:rsidTr="006702D8">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tcPr>
          <w:p w:rsidR="00DB4AB3" w:rsidRPr="00760AB7" w:rsidRDefault="00DB4AB3" w:rsidP="00DB4AB3">
            <w:pPr>
              <w:jc w:val="center"/>
              <w:rPr>
                <w:rFonts w:asciiTheme="minorHAnsi" w:hAnsiTheme="minorHAnsi" w:cstheme="minorHAnsi"/>
                <w:spacing w:val="-2"/>
                <w:sz w:val="20"/>
              </w:rPr>
            </w:pPr>
            <w:r w:rsidRPr="002C2C07">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DB4AB3">
              <w:rPr>
                <w:rFonts w:asciiTheme="minorHAnsi" w:hAnsiTheme="minorHAnsi" w:cstheme="minorHAnsi"/>
                <w:spacing w:val="-2"/>
                <w:sz w:val="20"/>
              </w:rPr>
              <w:t>Vinogradi Ludbreški (odvojak Puhlaki)</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10B</w:t>
            </w:r>
          </w:p>
        </w:tc>
      </w:tr>
      <w:tr w:rsidR="00DB4AB3" w:rsidTr="006702D8">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tcPr>
          <w:p w:rsidR="00DB4AB3" w:rsidRPr="00760AB7" w:rsidRDefault="00DB4AB3" w:rsidP="00DB4AB3">
            <w:pPr>
              <w:jc w:val="center"/>
              <w:rPr>
                <w:rFonts w:asciiTheme="minorHAnsi" w:hAnsiTheme="minorHAnsi" w:cstheme="minorHAnsi"/>
                <w:spacing w:val="-2"/>
                <w:sz w:val="20"/>
              </w:rPr>
            </w:pPr>
            <w:r w:rsidRPr="002C2C07">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DB4AB3">
              <w:rPr>
                <w:rFonts w:asciiTheme="minorHAnsi" w:hAnsiTheme="minorHAnsi" w:cstheme="minorHAnsi"/>
                <w:spacing w:val="-2"/>
                <w:sz w:val="20"/>
              </w:rPr>
              <w:t>Vinogradi Ludbreški (odvojak)</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/85A</w:t>
            </w:r>
          </w:p>
        </w:tc>
      </w:tr>
      <w:tr w:rsidR="00DB4AB3" w:rsidTr="006702D8">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tcPr>
          <w:p w:rsidR="00DB4AB3" w:rsidRPr="00760AB7" w:rsidRDefault="00DB4AB3" w:rsidP="00DB4AB3">
            <w:pPr>
              <w:jc w:val="center"/>
              <w:rPr>
                <w:rFonts w:asciiTheme="minorHAnsi" w:hAnsiTheme="minorHAnsi" w:cstheme="minorHAnsi"/>
                <w:spacing w:val="-2"/>
                <w:sz w:val="20"/>
              </w:rPr>
            </w:pPr>
            <w:r w:rsidRPr="002C2C07">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DB4AB3">
              <w:rPr>
                <w:rFonts w:asciiTheme="minorHAnsi" w:hAnsiTheme="minorHAnsi" w:cstheme="minorHAnsi"/>
                <w:spacing w:val="-2"/>
                <w:sz w:val="20"/>
              </w:rPr>
              <w:t>Vinogradi Ludbreški (odvojak)</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188 – 190</w:t>
            </w:r>
          </w:p>
        </w:tc>
      </w:tr>
      <w:tr w:rsidR="00DB4AB3" w:rsidTr="006702D8">
        <w:trPr>
          <w:trHeight w:val="141"/>
        </w:trPr>
        <w:tc>
          <w:tcPr>
            <w:tcW w:w="703" w:type="dxa"/>
            <w:vAlign w:val="center"/>
          </w:tcPr>
          <w:p w:rsidR="00DB4AB3" w:rsidRPr="00760AB7" w:rsidRDefault="00DB4AB3" w:rsidP="00F9102D">
            <w:pPr>
              <w:numPr>
                <w:ilvl w:val="0"/>
                <w:numId w:val="48"/>
              </w:numPr>
              <w:jc w:val="center"/>
              <w:rPr>
                <w:rFonts w:asciiTheme="minorHAnsi" w:hAnsiTheme="minorHAnsi" w:cstheme="minorHAnsi"/>
                <w:sz w:val="20"/>
                <w:lang w:val="en-US" w:eastAsia="zh-CN"/>
              </w:rPr>
            </w:pPr>
          </w:p>
        </w:tc>
        <w:tc>
          <w:tcPr>
            <w:tcW w:w="872" w:type="dxa"/>
          </w:tcPr>
          <w:p w:rsidR="00DB4AB3" w:rsidRPr="00760AB7" w:rsidRDefault="00DB4AB3" w:rsidP="00DB4AB3">
            <w:pPr>
              <w:jc w:val="center"/>
              <w:rPr>
                <w:rFonts w:asciiTheme="minorHAnsi" w:hAnsiTheme="minorHAnsi" w:cstheme="minorHAnsi"/>
                <w:spacing w:val="-2"/>
                <w:sz w:val="20"/>
              </w:rPr>
            </w:pPr>
            <w:r w:rsidRPr="002C2C07">
              <w:rPr>
                <w:sz w:val="20"/>
              </w:rPr>
              <w:t>PH</w:t>
            </w:r>
          </w:p>
        </w:tc>
        <w:tc>
          <w:tcPr>
            <w:tcW w:w="2106" w:type="dxa"/>
          </w:tcPr>
          <w:p w:rsidR="00DB4AB3" w:rsidRPr="00760AB7" w:rsidRDefault="00DB4AB3" w:rsidP="00DB4AB3">
            <w:pPr>
              <w:jc w:val="left"/>
              <w:rPr>
                <w:rFonts w:asciiTheme="minorHAnsi" w:hAnsiTheme="minorHAnsi" w:cstheme="minorHAnsi"/>
                <w:spacing w:val="-2"/>
                <w:sz w:val="20"/>
              </w:rPr>
            </w:pPr>
            <w:r w:rsidRPr="00DF22EC">
              <w:rPr>
                <w:sz w:val="20"/>
              </w:rPr>
              <w:t>Vinogradi Ludbreški</w:t>
            </w:r>
          </w:p>
        </w:tc>
        <w:tc>
          <w:tcPr>
            <w:tcW w:w="4111" w:type="dxa"/>
          </w:tcPr>
          <w:p w:rsidR="00DB4AB3" w:rsidRPr="00760AB7" w:rsidRDefault="00DB4AB3" w:rsidP="00DB4AB3">
            <w:pPr>
              <w:jc w:val="left"/>
              <w:rPr>
                <w:rFonts w:asciiTheme="minorHAnsi" w:hAnsiTheme="minorHAnsi" w:cstheme="minorHAnsi"/>
                <w:spacing w:val="-2"/>
                <w:sz w:val="20"/>
              </w:rPr>
            </w:pPr>
            <w:r w:rsidRPr="00DB4AB3">
              <w:rPr>
                <w:rFonts w:asciiTheme="minorHAnsi" w:hAnsiTheme="minorHAnsi" w:cstheme="minorHAnsi"/>
                <w:spacing w:val="-2"/>
                <w:sz w:val="20"/>
              </w:rPr>
              <w:t>Vinogradi Ludbreški (odvojak)</w:t>
            </w:r>
          </w:p>
        </w:tc>
        <w:tc>
          <w:tcPr>
            <w:tcW w:w="1275" w:type="dxa"/>
            <w:vAlign w:val="center"/>
          </w:tcPr>
          <w:p w:rsidR="00DB4AB3" w:rsidRDefault="00DB4AB3" w:rsidP="00DB4AB3">
            <w:pPr>
              <w:jc w:val="center"/>
              <w:rPr>
                <w:rFonts w:asciiTheme="minorHAnsi" w:hAnsiTheme="minorHAnsi" w:cstheme="minorHAnsi"/>
                <w:sz w:val="20"/>
              </w:rPr>
            </w:pPr>
            <w:r>
              <w:rPr>
                <w:rFonts w:asciiTheme="minorHAnsi" w:hAnsiTheme="minorHAnsi" w:cstheme="minorHAnsi"/>
                <w:sz w:val="20"/>
              </w:rPr>
              <w:t>86 D</w:t>
            </w:r>
          </w:p>
        </w:tc>
      </w:tr>
    </w:tbl>
    <w:p w:rsidR="00760AB7" w:rsidRDefault="00760AB7" w:rsidP="00760AB7">
      <w:pPr>
        <w:spacing w:after="120" w:line="276" w:lineRule="auto"/>
        <w:jc w:val="center"/>
        <w:rPr>
          <w:sz w:val="20"/>
          <w:szCs w:val="20"/>
          <w:lang w:eastAsia="zh-CN"/>
        </w:rPr>
      </w:pPr>
      <w:r w:rsidRPr="00760AB7">
        <w:rPr>
          <w:sz w:val="20"/>
          <w:szCs w:val="20"/>
          <w:lang w:eastAsia="zh-CN"/>
        </w:rPr>
        <w:t>Izvor: Varkom d.d.</w:t>
      </w:r>
    </w:p>
    <w:p w:rsidR="007A0838" w:rsidRDefault="007A0838" w:rsidP="00DB4AB3">
      <w:pPr>
        <w:pStyle w:val="Odlomakpopisa10"/>
      </w:pPr>
      <w:r w:rsidRPr="007A0838">
        <w:t xml:space="preserve">Na području </w:t>
      </w:r>
      <w:r>
        <w:t xml:space="preserve">Grada Ludbrega ugrađeno je </w:t>
      </w:r>
      <w:r w:rsidRPr="007A0838">
        <w:t xml:space="preserve">ukupno </w:t>
      </w:r>
      <w:r>
        <w:t>602</w:t>
      </w:r>
      <w:r w:rsidRPr="007A0838">
        <w:t xml:space="preserve"> hidranata</w:t>
      </w:r>
      <w:r w:rsidR="007137AF">
        <w:t xml:space="preserve">. </w:t>
      </w:r>
    </w:p>
    <w:p w:rsidR="007A0838" w:rsidRDefault="007A0838" w:rsidP="007A0838">
      <w:pPr>
        <w:pStyle w:val="Opisslike"/>
        <w:keepNext/>
        <w:spacing w:line="276" w:lineRule="auto"/>
      </w:pPr>
      <w:bookmarkStart w:id="97" w:name="_Toc30416597"/>
      <w:bookmarkStart w:id="98" w:name="_Toc73519408"/>
      <w:bookmarkStart w:id="99" w:name="_Toc93314297"/>
      <w:r>
        <w:t xml:space="preserve">Tablica </w:t>
      </w:r>
      <w:fldSimple w:instr=" SEQ Tablica \* ARABIC ">
        <w:r w:rsidR="004A7A93">
          <w:rPr>
            <w:noProof/>
          </w:rPr>
          <w:t>10</w:t>
        </w:r>
      </w:fldSimple>
      <w:r>
        <w:t>. Popis hidranata prema tipu po naseljima</w:t>
      </w:r>
      <w:bookmarkEnd w:id="97"/>
      <w:bookmarkEnd w:id="98"/>
      <w:bookmarkEnd w:id="99"/>
    </w:p>
    <w:tbl>
      <w:tblPr>
        <w:tblStyle w:val="Reetkatablice"/>
        <w:tblW w:w="9067" w:type="dxa"/>
        <w:tblLook w:val="04A0"/>
      </w:tblPr>
      <w:tblGrid>
        <w:gridCol w:w="686"/>
        <w:gridCol w:w="1861"/>
        <w:gridCol w:w="1748"/>
        <w:gridCol w:w="1748"/>
        <w:gridCol w:w="1749"/>
        <w:gridCol w:w="1275"/>
      </w:tblGrid>
      <w:tr w:rsidR="007A0838" w:rsidRPr="003C5C83" w:rsidTr="00C40DAC">
        <w:trPr>
          <w:trHeight w:val="135"/>
          <w:tblHeader/>
        </w:trPr>
        <w:tc>
          <w:tcPr>
            <w:tcW w:w="686" w:type="dxa"/>
            <w:vMerge w:val="restart"/>
            <w:vAlign w:val="center"/>
          </w:tcPr>
          <w:p w:rsidR="007A0838" w:rsidRPr="003C5C83" w:rsidRDefault="007A0838" w:rsidP="006702D8">
            <w:pPr>
              <w:jc w:val="center"/>
              <w:rPr>
                <w:rFonts w:asciiTheme="minorHAnsi" w:hAnsiTheme="minorHAnsi" w:cstheme="minorHAnsi"/>
                <w:b/>
                <w:bCs/>
                <w:sz w:val="20"/>
                <w:lang w:eastAsia="zh-CN"/>
              </w:rPr>
            </w:pPr>
            <w:r w:rsidRPr="003C5C83">
              <w:rPr>
                <w:rFonts w:asciiTheme="minorHAnsi" w:hAnsiTheme="minorHAnsi" w:cstheme="minorHAnsi"/>
                <w:b/>
                <w:bCs/>
                <w:sz w:val="20"/>
                <w:lang w:eastAsia="zh-CN"/>
              </w:rPr>
              <w:t>R.BR.</w:t>
            </w:r>
          </w:p>
        </w:tc>
        <w:tc>
          <w:tcPr>
            <w:tcW w:w="1861" w:type="dxa"/>
            <w:vMerge w:val="restart"/>
            <w:vAlign w:val="center"/>
          </w:tcPr>
          <w:p w:rsidR="007A0838" w:rsidRPr="003C5C83" w:rsidRDefault="007A0838" w:rsidP="006702D8">
            <w:pPr>
              <w:jc w:val="center"/>
              <w:rPr>
                <w:rFonts w:asciiTheme="minorHAnsi" w:hAnsiTheme="minorHAnsi" w:cstheme="minorHAnsi"/>
                <w:b/>
                <w:bCs/>
                <w:sz w:val="20"/>
                <w:lang w:eastAsia="zh-CN"/>
              </w:rPr>
            </w:pPr>
            <w:r w:rsidRPr="003C5C83">
              <w:rPr>
                <w:rFonts w:asciiTheme="minorHAnsi" w:hAnsiTheme="minorHAnsi" w:cstheme="minorHAnsi"/>
                <w:b/>
                <w:bCs/>
                <w:sz w:val="20"/>
                <w:lang w:eastAsia="zh-CN"/>
              </w:rPr>
              <w:t>NASELJE</w:t>
            </w:r>
          </w:p>
        </w:tc>
        <w:tc>
          <w:tcPr>
            <w:tcW w:w="5245" w:type="dxa"/>
            <w:gridSpan w:val="3"/>
            <w:vAlign w:val="center"/>
          </w:tcPr>
          <w:p w:rsidR="007A0838" w:rsidRPr="003C5C83" w:rsidRDefault="00C40DAC" w:rsidP="006702D8">
            <w:pPr>
              <w:jc w:val="center"/>
              <w:rPr>
                <w:rFonts w:asciiTheme="minorHAnsi" w:hAnsiTheme="minorHAnsi" w:cstheme="minorHAnsi"/>
                <w:b/>
                <w:bCs/>
                <w:sz w:val="20"/>
                <w:lang w:eastAsia="zh-CN"/>
              </w:rPr>
            </w:pPr>
            <w:r>
              <w:rPr>
                <w:rFonts w:asciiTheme="minorHAnsi" w:hAnsiTheme="minorHAnsi" w:cstheme="minorHAnsi"/>
                <w:b/>
                <w:bCs/>
                <w:sz w:val="20"/>
                <w:lang w:eastAsia="zh-CN"/>
              </w:rPr>
              <w:t>TIP HIDRANTA</w:t>
            </w:r>
          </w:p>
        </w:tc>
        <w:tc>
          <w:tcPr>
            <w:tcW w:w="1275" w:type="dxa"/>
            <w:vMerge w:val="restart"/>
            <w:vAlign w:val="center"/>
          </w:tcPr>
          <w:p w:rsidR="007A0838" w:rsidRPr="003C5C83" w:rsidRDefault="007A0838" w:rsidP="006702D8">
            <w:pPr>
              <w:jc w:val="center"/>
              <w:rPr>
                <w:rFonts w:asciiTheme="minorHAnsi" w:hAnsiTheme="minorHAnsi" w:cstheme="minorHAnsi"/>
                <w:b/>
                <w:bCs/>
                <w:sz w:val="20"/>
                <w:lang w:eastAsia="zh-CN"/>
              </w:rPr>
            </w:pPr>
            <w:r w:rsidRPr="003C5C83">
              <w:rPr>
                <w:rFonts w:asciiTheme="minorHAnsi" w:hAnsiTheme="minorHAnsi" w:cstheme="minorHAnsi"/>
                <w:b/>
                <w:bCs/>
                <w:sz w:val="20"/>
                <w:lang w:eastAsia="zh-CN"/>
              </w:rPr>
              <w:t>UKUPNO</w:t>
            </w:r>
          </w:p>
        </w:tc>
      </w:tr>
      <w:tr w:rsidR="006B0108" w:rsidRPr="003C5C83" w:rsidTr="00C40DAC">
        <w:trPr>
          <w:trHeight w:val="105"/>
          <w:tblHeader/>
        </w:trPr>
        <w:tc>
          <w:tcPr>
            <w:tcW w:w="686" w:type="dxa"/>
            <w:vMerge/>
            <w:vAlign w:val="center"/>
          </w:tcPr>
          <w:p w:rsidR="006B0108" w:rsidRPr="003C5C83" w:rsidRDefault="006B0108" w:rsidP="006702D8">
            <w:pPr>
              <w:jc w:val="center"/>
              <w:rPr>
                <w:rFonts w:asciiTheme="minorHAnsi" w:hAnsiTheme="minorHAnsi" w:cstheme="minorHAnsi"/>
                <w:b/>
                <w:bCs/>
                <w:sz w:val="20"/>
                <w:lang w:eastAsia="zh-CN"/>
              </w:rPr>
            </w:pPr>
          </w:p>
        </w:tc>
        <w:tc>
          <w:tcPr>
            <w:tcW w:w="1861" w:type="dxa"/>
            <w:vMerge/>
            <w:vAlign w:val="center"/>
          </w:tcPr>
          <w:p w:rsidR="006B0108" w:rsidRPr="003C5C83" w:rsidRDefault="006B0108" w:rsidP="006702D8">
            <w:pPr>
              <w:jc w:val="center"/>
              <w:rPr>
                <w:rFonts w:asciiTheme="minorHAnsi" w:hAnsiTheme="minorHAnsi" w:cstheme="minorHAnsi"/>
                <w:b/>
                <w:bCs/>
                <w:sz w:val="20"/>
                <w:lang w:eastAsia="zh-CN"/>
              </w:rPr>
            </w:pPr>
          </w:p>
        </w:tc>
        <w:tc>
          <w:tcPr>
            <w:tcW w:w="1748" w:type="dxa"/>
            <w:vAlign w:val="center"/>
          </w:tcPr>
          <w:p w:rsidR="006B0108" w:rsidRPr="003C5C83" w:rsidRDefault="006B0108" w:rsidP="006702D8">
            <w:pPr>
              <w:jc w:val="center"/>
              <w:rPr>
                <w:rFonts w:asciiTheme="minorHAnsi" w:hAnsiTheme="minorHAnsi" w:cstheme="minorHAnsi"/>
                <w:b/>
                <w:bCs/>
                <w:sz w:val="20"/>
                <w:lang w:eastAsia="zh-CN"/>
              </w:rPr>
            </w:pPr>
            <w:r>
              <w:rPr>
                <w:rFonts w:asciiTheme="minorHAnsi" w:hAnsiTheme="minorHAnsi" w:cstheme="minorHAnsi"/>
                <w:b/>
                <w:bCs/>
                <w:sz w:val="20"/>
                <w:lang w:eastAsia="zh-CN"/>
              </w:rPr>
              <w:t>HM</w:t>
            </w:r>
            <w:r w:rsidR="00C40DAC">
              <w:rPr>
                <w:rFonts w:asciiTheme="minorHAnsi" w:hAnsiTheme="minorHAnsi" w:cstheme="minorHAnsi"/>
                <w:b/>
                <w:bCs/>
                <w:sz w:val="20"/>
                <w:lang w:eastAsia="zh-CN"/>
              </w:rPr>
              <w:t xml:space="preserve"> – muljni ispust hidrant</w:t>
            </w:r>
          </w:p>
        </w:tc>
        <w:tc>
          <w:tcPr>
            <w:tcW w:w="1748" w:type="dxa"/>
            <w:vAlign w:val="center"/>
          </w:tcPr>
          <w:p w:rsidR="006B0108" w:rsidRPr="003C5C83" w:rsidRDefault="006B0108" w:rsidP="006B0108">
            <w:pPr>
              <w:jc w:val="center"/>
              <w:rPr>
                <w:rFonts w:asciiTheme="minorHAnsi" w:hAnsiTheme="minorHAnsi" w:cstheme="minorHAnsi"/>
                <w:b/>
                <w:bCs/>
                <w:sz w:val="20"/>
                <w:lang w:eastAsia="zh-CN"/>
              </w:rPr>
            </w:pPr>
            <w:r>
              <w:rPr>
                <w:rFonts w:asciiTheme="minorHAnsi" w:hAnsiTheme="minorHAnsi" w:cstheme="minorHAnsi"/>
                <w:b/>
                <w:bCs/>
                <w:sz w:val="20"/>
                <w:lang w:eastAsia="zh-CN"/>
              </w:rPr>
              <w:t>NH</w:t>
            </w:r>
            <w:r w:rsidR="00C40DAC">
              <w:rPr>
                <w:rFonts w:asciiTheme="minorHAnsi" w:hAnsiTheme="minorHAnsi" w:cstheme="minorHAnsi"/>
                <w:b/>
                <w:bCs/>
                <w:sz w:val="20"/>
                <w:lang w:eastAsia="zh-CN"/>
              </w:rPr>
              <w:t xml:space="preserve"> – nadzemni hidrant</w:t>
            </w:r>
          </w:p>
        </w:tc>
        <w:tc>
          <w:tcPr>
            <w:tcW w:w="1749" w:type="dxa"/>
            <w:vAlign w:val="center"/>
          </w:tcPr>
          <w:p w:rsidR="006B0108" w:rsidRPr="003C5C83" w:rsidRDefault="006B0108" w:rsidP="006702D8">
            <w:pPr>
              <w:jc w:val="center"/>
              <w:rPr>
                <w:rFonts w:asciiTheme="minorHAnsi" w:hAnsiTheme="minorHAnsi" w:cstheme="minorHAnsi"/>
                <w:b/>
                <w:bCs/>
                <w:sz w:val="20"/>
                <w:lang w:eastAsia="zh-CN"/>
              </w:rPr>
            </w:pPr>
            <w:r>
              <w:rPr>
                <w:rFonts w:asciiTheme="minorHAnsi" w:hAnsiTheme="minorHAnsi" w:cstheme="minorHAnsi"/>
                <w:b/>
                <w:bCs/>
                <w:sz w:val="20"/>
                <w:lang w:eastAsia="zh-CN"/>
              </w:rPr>
              <w:t>PH</w:t>
            </w:r>
            <w:r w:rsidR="00C40DAC">
              <w:rPr>
                <w:rFonts w:asciiTheme="minorHAnsi" w:hAnsiTheme="minorHAnsi" w:cstheme="minorHAnsi"/>
                <w:b/>
                <w:bCs/>
                <w:sz w:val="20"/>
                <w:lang w:eastAsia="zh-CN"/>
              </w:rPr>
              <w:t xml:space="preserve"> – podzemni hidrant</w:t>
            </w:r>
          </w:p>
        </w:tc>
        <w:tc>
          <w:tcPr>
            <w:tcW w:w="1275" w:type="dxa"/>
            <w:vMerge/>
            <w:vAlign w:val="center"/>
          </w:tcPr>
          <w:p w:rsidR="006B0108" w:rsidRPr="003C5C83" w:rsidRDefault="006B0108" w:rsidP="006702D8">
            <w:pPr>
              <w:jc w:val="center"/>
              <w:rPr>
                <w:rFonts w:asciiTheme="minorHAnsi" w:hAnsiTheme="minorHAnsi" w:cstheme="minorHAnsi"/>
                <w:b/>
                <w:bCs/>
                <w:sz w:val="20"/>
                <w:lang w:eastAsia="zh-CN"/>
              </w:rPr>
            </w:pPr>
          </w:p>
        </w:tc>
      </w:tr>
      <w:tr w:rsidR="006B0108" w:rsidRPr="003C5C83" w:rsidTr="00C40DAC">
        <w:trPr>
          <w:trHeight w:val="141"/>
        </w:trPr>
        <w:tc>
          <w:tcPr>
            <w:tcW w:w="686" w:type="dxa"/>
            <w:vAlign w:val="center"/>
          </w:tcPr>
          <w:p w:rsidR="006B0108" w:rsidRPr="003C5C83" w:rsidRDefault="006B0108" w:rsidP="00F9102D">
            <w:pPr>
              <w:pStyle w:val="Odlomakpopisa"/>
              <w:numPr>
                <w:ilvl w:val="0"/>
                <w:numId w:val="49"/>
              </w:numPr>
              <w:spacing w:after="0" w:line="240" w:lineRule="auto"/>
              <w:jc w:val="center"/>
              <w:rPr>
                <w:rFonts w:asciiTheme="minorHAnsi" w:hAnsiTheme="minorHAnsi" w:cstheme="minorHAnsi"/>
                <w:sz w:val="20"/>
                <w:lang w:eastAsia="zh-CN"/>
              </w:rPr>
            </w:pPr>
          </w:p>
        </w:tc>
        <w:tc>
          <w:tcPr>
            <w:tcW w:w="1861" w:type="dxa"/>
            <w:shd w:val="clear" w:color="auto" w:fill="auto"/>
            <w:vAlign w:val="center"/>
          </w:tcPr>
          <w:p w:rsidR="006B0108" w:rsidRPr="002D500A" w:rsidRDefault="006B0108" w:rsidP="006B0108">
            <w:pPr>
              <w:ind w:right="-108"/>
              <w:jc w:val="left"/>
              <w:rPr>
                <w:rFonts w:eastAsiaTheme="minorHAnsi" w:cstheme="minorHAnsi"/>
                <w:bCs/>
                <w:iCs/>
                <w:color w:val="000000"/>
                <w:sz w:val="20"/>
              </w:rPr>
            </w:pPr>
            <w:r w:rsidRPr="003824D9">
              <w:rPr>
                <w:rFonts w:asciiTheme="minorHAnsi" w:hAnsiTheme="minorHAnsi" w:cstheme="minorHAnsi"/>
                <w:color w:val="000000"/>
                <w:sz w:val="20"/>
              </w:rPr>
              <w:t>Apatija</w:t>
            </w: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p>
        </w:tc>
        <w:tc>
          <w:tcPr>
            <w:tcW w:w="1749"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11</w:t>
            </w:r>
          </w:p>
        </w:tc>
        <w:tc>
          <w:tcPr>
            <w:tcW w:w="1275"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11</w:t>
            </w:r>
          </w:p>
        </w:tc>
      </w:tr>
      <w:tr w:rsidR="006B0108" w:rsidRPr="003C5C83" w:rsidTr="00C40DAC">
        <w:trPr>
          <w:trHeight w:val="141"/>
        </w:trPr>
        <w:tc>
          <w:tcPr>
            <w:tcW w:w="686" w:type="dxa"/>
            <w:vAlign w:val="center"/>
          </w:tcPr>
          <w:p w:rsidR="006B0108" w:rsidRPr="003C5C83" w:rsidRDefault="006B0108" w:rsidP="00F9102D">
            <w:pPr>
              <w:pStyle w:val="Odlomakpopisa"/>
              <w:numPr>
                <w:ilvl w:val="0"/>
                <w:numId w:val="49"/>
              </w:numPr>
              <w:spacing w:after="0" w:line="240" w:lineRule="auto"/>
              <w:jc w:val="center"/>
              <w:rPr>
                <w:rFonts w:asciiTheme="minorHAnsi" w:hAnsiTheme="minorHAnsi" w:cstheme="minorHAnsi"/>
                <w:sz w:val="20"/>
                <w:lang w:eastAsia="zh-CN"/>
              </w:rPr>
            </w:pPr>
          </w:p>
        </w:tc>
        <w:tc>
          <w:tcPr>
            <w:tcW w:w="1861" w:type="dxa"/>
            <w:shd w:val="clear" w:color="auto" w:fill="auto"/>
            <w:vAlign w:val="center"/>
          </w:tcPr>
          <w:p w:rsidR="006B0108" w:rsidRPr="002D500A" w:rsidRDefault="006B0108" w:rsidP="006B0108">
            <w:pPr>
              <w:ind w:right="-108"/>
              <w:jc w:val="left"/>
              <w:rPr>
                <w:rFonts w:eastAsiaTheme="minorHAnsi" w:cstheme="minorHAnsi"/>
                <w:bCs/>
                <w:iCs/>
                <w:color w:val="000000"/>
                <w:sz w:val="20"/>
              </w:rPr>
            </w:pPr>
            <w:r w:rsidRPr="003824D9">
              <w:rPr>
                <w:rFonts w:asciiTheme="minorHAnsi" w:hAnsiTheme="minorHAnsi" w:cstheme="minorHAnsi"/>
                <w:color w:val="000000"/>
                <w:sz w:val="20"/>
              </w:rPr>
              <w:t>Bolfan</w:t>
            </w: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2</w:t>
            </w:r>
          </w:p>
        </w:tc>
        <w:tc>
          <w:tcPr>
            <w:tcW w:w="1749"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64</w:t>
            </w:r>
          </w:p>
        </w:tc>
        <w:tc>
          <w:tcPr>
            <w:tcW w:w="1275"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66</w:t>
            </w:r>
          </w:p>
        </w:tc>
      </w:tr>
      <w:tr w:rsidR="006B0108" w:rsidRPr="003C5C83" w:rsidTr="00C40DAC">
        <w:trPr>
          <w:trHeight w:val="141"/>
        </w:trPr>
        <w:tc>
          <w:tcPr>
            <w:tcW w:w="686" w:type="dxa"/>
            <w:vAlign w:val="center"/>
          </w:tcPr>
          <w:p w:rsidR="006B0108" w:rsidRPr="003C5C83" w:rsidRDefault="006B0108" w:rsidP="00F9102D">
            <w:pPr>
              <w:pStyle w:val="Odlomakpopisa"/>
              <w:numPr>
                <w:ilvl w:val="0"/>
                <w:numId w:val="49"/>
              </w:numPr>
              <w:spacing w:after="0" w:line="240" w:lineRule="auto"/>
              <w:jc w:val="center"/>
              <w:rPr>
                <w:rFonts w:asciiTheme="minorHAnsi" w:hAnsiTheme="minorHAnsi" w:cstheme="minorHAnsi"/>
                <w:sz w:val="20"/>
                <w:lang w:eastAsia="zh-CN"/>
              </w:rPr>
            </w:pPr>
          </w:p>
        </w:tc>
        <w:tc>
          <w:tcPr>
            <w:tcW w:w="1861" w:type="dxa"/>
            <w:shd w:val="clear" w:color="auto" w:fill="auto"/>
            <w:vAlign w:val="center"/>
          </w:tcPr>
          <w:p w:rsidR="006B0108" w:rsidRPr="002D500A" w:rsidRDefault="006B0108" w:rsidP="006B0108">
            <w:pPr>
              <w:ind w:right="-108"/>
              <w:jc w:val="left"/>
              <w:rPr>
                <w:rFonts w:eastAsiaTheme="minorHAnsi" w:cstheme="minorHAnsi"/>
                <w:bCs/>
                <w:iCs/>
                <w:color w:val="000000"/>
                <w:sz w:val="20"/>
              </w:rPr>
            </w:pPr>
            <w:r w:rsidRPr="003824D9">
              <w:rPr>
                <w:rFonts w:asciiTheme="minorHAnsi" w:hAnsiTheme="minorHAnsi" w:cstheme="minorHAnsi"/>
                <w:color w:val="000000"/>
                <w:sz w:val="20"/>
              </w:rPr>
              <w:t>Čukovec</w:t>
            </w: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1</w:t>
            </w: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1</w:t>
            </w:r>
          </w:p>
        </w:tc>
        <w:tc>
          <w:tcPr>
            <w:tcW w:w="1749"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9</w:t>
            </w:r>
          </w:p>
        </w:tc>
        <w:tc>
          <w:tcPr>
            <w:tcW w:w="1275"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11</w:t>
            </w:r>
          </w:p>
        </w:tc>
      </w:tr>
      <w:tr w:rsidR="006B0108" w:rsidRPr="003C5C83" w:rsidTr="00C40DAC">
        <w:trPr>
          <w:trHeight w:val="141"/>
        </w:trPr>
        <w:tc>
          <w:tcPr>
            <w:tcW w:w="686" w:type="dxa"/>
            <w:vAlign w:val="center"/>
          </w:tcPr>
          <w:p w:rsidR="006B0108" w:rsidRPr="006B0108" w:rsidRDefault="006B0108" w:rsidP="00F9102D">
            <w:pPr>
              <w:pStyle w:val="Odlomakpopisa"/>
              <w:numPr>
                <w:ilvl w:val="0"/>
                <w:numId w:val="49"/>
              </w:numPr>
              <w:spacing w:after="0" w:line="240" w:lineRule="auto"/>
              <w:jc w:val="center"/>
              <w:rPr>
                <w:rFonts w:asciiTheme="minorHAnsi" w:hAnsiTheme="minorHAnsi" w:cstheme="minorHAnsi"/>
                <w:sz w:val="20"/>
                <w:lang w:eastAsia="zh-CN"/>
              </w:rPr>
            </w:pPr>
          </w:p>
        </w:tc>
        <w:tc>
          <w:tcPr>
            <w:tcW w:w="1861" w:type="dxa"/>
            <w:shd w:val="clear" w:color="auto" w:fill="auto"/>
            <w:vAlign w:val="center"/>
          </w:tcPr>
          <w:p w:rsidR="006B0108" w:rsidRPr="002D500A" w:rsidRDefault="006B0108" w:rsidP="006B0108">
            <w:pPr>
              <w:ind w:right="-108"/>
              <w:jc w:val="left"/>
              <w:rPr>
                <w:rFonts w:eastAsiaTheme="minorHAnsi" w:cstheme="minorHAnsi"/>
                <w:bCs/>
                <w:iCs/>
                <w:color w:val="000000"/>
                <w:sz w:val="20"/>
              </w:rPr>
            </w:pPr>
            <w:r w:rsidRPr="003824D9">
              <w:rPr>
                <w:rFonts w:asciiTheme="minorHAnsi" w:hAnsiTheme="minorHAnsi" w:cstheme="minorHAnsi"/>
                <w:color w:val="000000"/>
                <w:sz w:val="20"/>
              </w:rPr>
              <w:t>Globočec Ludbreški</w:t>
            </w: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16</w:t>
            </w:r>
          </w:p>
        </w:tc>
        <w:tc>
          <w:tcPr>
            <w:tcW w:w="1749"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23</w:t>
            </w:r>
          </w:p>
        </w:tc>
        <w:tc>
          <w:tcPr>
            <w:tcW w:w="1275"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39</w:t>
            </w:r>
          </w:p>
        </w:tc>
      </w:tr>
      <w:tr w:rsidR="006B0108" w:rsidRPr="003C5C83" w:rsidTr="00C40DAC">
        <w:trPr>
          <w:trHeight w:val="141"/>
        </w:trPr>
        <w:tc>
          <w:tcPr>
            <w:tcW w:w="686" w:type="dxa"/>
            <w:vAlign w:val="center"/>
          </w:tcPr>
          <w:p w:rsidR="006B0108" w:rsidRPr="003C5C83" w:rsidRDefault="006B0108" w:rsidP="00F9102D">
            <w:pPr>
              <w:pStyle w:val="Odlomakpopisa"/>
              <w:numPr>
                <w:ilvl w:val="0"/>
                <w:numId w:val="49"/>
              </w:numPr>
              <w:spacing w:after="0" w:line="240" w:lineRule="auto"/>
              <w:jc w:val="center"/>
              <w:rPr>
                <w:rFonts w:asciiTheme="minorHAnsi" w:hAnsiTheme="minorHAnsi" w:cstheme="minorHAnsi"/>
                <w:sz w:val="20"/>
                <w:lang w:eastAsia="zh-CN"/>
              </w:rPr>
            </w:pPr>
          </w:p>
        </w:tc>
        <w:tc>
          <w:tcPr>
            <w:tcW w:w="1861" w:type="dxa"/>
            <w:shd w:val="clear" w:color="auto" w:fill="auto"/>
            <w:vAlign w:val="center"/>
          </w:tcPr>
          <w:p w:rsidR="006B0108" w:rsidRPr="002D500A" w:rsidRDefault="006B0108" w:rsidP="006B0108">
            <w:pPr>
              <w:ind w:right="-108"/>
              <w:jc w:val="left"/>
              <w:rPr>
                <w:rFonts w:eastAsiaTheme="minorHAnsi" w:cstheme="minorHAnsi"/>
                <w:bCs/>
                <w:iCs/>
                <w:color w:val="000000"/>
                <w:sz w:val="20"/>
              </w:rPr>
            </w:pPr>
            <w:r w:rsidRPr="003824D9">
              <w:rPr>
                <w:rFonts w:asciiTheme="minorHAnsi" w:hAnsiTheme="minorHAnsi" w:cstheme="minorHAnsi"/>
                <w:color w:val="000000"/>
                <w:sz w:val="20"/>
              </w:rPr>
              <w:t>Hrastovsko</w:t>
            </w: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25</w:t>
            </w:r>
          </w:p>
        </w:tc>
        <w:tc>
          <w:tcPr>
            <w:tcW w:w="1749"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21</w:t>
            </w:r>
          </w:p>
        </w:tc>
        <w:tc>
          <w:tcPr>
            <w:tcW w:w="1275"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46</w:t>
            </w:r>
          </w:p>
        </w:tc>
      </w:tr>
      <w:tr w:rsidR="006B0108" w:rsidRPr="003C5C83" w:rsidTr="00C40DAC">
        <w:trPr>
          <w:trHeight w:val="141"/>
        </w:trPr>
        <w:tc>
          <w:tcPr>
            <w:tcW w:w="686" w:type="dxa"/>
            <w:vAlign w:val="center"/>
          </w:tcPr>
          <w:p w:rsidR="006B0108" w:rsidRPr="003C5C83" w:rsidRDefault="006B0108" w:rsidP="00F9102D">
            <w:pPr>
              <w:pStyle w:val="Odlomakpopisa"/>
              <w:numPr>
                <w:ilvl w:val="0"/>
                <w:numId w:val="49"/>
              </w:numPr>
              <w:spacing w:after="0" w:line="240" w:lineRule="auto"/>
              <w:jc w:val="center"/>
              <w:rPr>
                <w:rFonts w:asciiTheme="minorHAnsi" w:hAnsiTheme="minorHAnsi" w:cstheme="minorHAnsi"/>
                <w:sz w:val="20"/>
                <w:lang w:eastAsia="zh-CN"/>
              </w:rPr>
            </w:pPr>
          </w:p>
        </w:tc>
        <w:tc>
          <w:tcPr>
            <w:tcW w:w="1861" w:type="dxa"/>
            <w:shd w:val="clear" w:color="auto" w:fill="auto"/>
            <w:vAlign w:val="center"/>
          </w:tcPr>
          <w:p w:rsidR="006B0108" w:rsidRPr="002D500A" w:rsidRDefault="006B0108" w:rsidP="006B0108">
            <w:pPr>
              <w:ind w:right="-108"/>
              <w:jc w:val="left"/>
              <w:rPr>
                <w:rFonts w:eastAsiaTheme="minorHAnsi" w:cstheme="minorHAnsi"/>
                <w:bCs/>
                <w:iCs/>
                <w:color w:val="000000"/>
                <w:sz w:val="20"/>
              </w:rPr>
            </w:pPr>
            <w:r w:rsidRPr="003824D9">
              <w:rPr>
                <w:rFonts w:asciiTheme="minorHAnsi" w:hAnsiTheme="minorHAnsi" w:cstheme="minorHAnsi"/>
                <w:color w:val="000000"/>
                <w:sz w:val="20"/>
              </w:rPr>
              <w:t>Kućan Ludbreški</w:t>
            </w: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6</w:t>
            </w:r>
          </w:p>
        </w:tc>
        <w:tc>
          <w:tcPr>
            <w:tcW w:w="1749"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6</w:t>
            </w:r>
          </w:p>
        </w:tc>
        <w:tc>
          <w:tcPr>
            <w:tcW w:w="1275"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12</w:t>
            </w:r>
          </w:p>
        </w:tc>
      </w:tr>
      <w:tr w:rsidR="006B0108" w:rsidRPr="003C5C83" w:rsidTr="00C40DAC">
        <w:trPr>
          <w:trHeight w:val="141"/>
        </w:trPr>
        <w:tc>
          <w:tcPr>
            <w:tcW w:w="686" w:type="dxa"/>
            <w:vAlign w:val="center"/>
          </w:tcPr>
          <w:p w:rsidR="006B0108" w:rsidRPr="003C5C83" w:rsidRDefault="006B0108" w:rsidP="00F9102D">
            <w:pPr>
              <w:pStyle w:val="Odlomakpopisa"/>
              <w:numPr>
                <w:ilvl w:val="0"/>
                <w:numId w:val="49"/>
              </w:numPr>
              <w:spacing w:after="0" w:line="240" w:lineRule="auto"/>
              <w:jc w:val="center"/>
              <w:rPr>
                <w:rFonts w:asciiTheme="minorHAnsi" w:hAnsiTheme="minorHAnsi" w:cstheme="minorHAnsi"/>
                <w:sz w:val="20"/>
                <w:lang w:eastAsia="zh-CN"/>
              </w:rPr>
            </w:pPr>
          </w:p>
        </w:tc>
        <w:tc>
          <w:tcPr>
            <w:tcW w:w="1861" w:type="dxa"/>
            <w:shd w:val="clear" w:color="auto" w:fill="auto"/>
            <w:vAlign w:val="center"/>
          </w:tcPr>
          <w:p w:rsidR="006B0108" w:rsidRPr="002D500A" w:rsidRDefault="006B0108" w:rsidP="006B0108">
            <w:pPr>
              <w:ind w:right="-108"/>
              <w:jc w:val="left"/>
              <w:rPr>
                <w:rFonts w:eastAsiaTheme="minorHAnsi" w:cstheme="minorHAnsi"/>
                <w:bCs/>
                <w:iCs/>
                <w:color w:val="000000"/>
                <w:sz w:val="20"/>
              </w:rPr>
            </w:pPr>
            <w:r w:rsidRPr="003824D9">
              <w:rPr>
                <w:rFonts w:asciiTheme="minorHAnsi" w:hAnsiTheme="minorHAnsi" w:cstheme="minorHAnsi"/>
                <w:color w:val="000000"/>
                <w:sz w:val="20"/>
              </w:rPr>
              <w:t>Ludbreg</w:t>
            </w: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1</w:t>
            </w: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60</w:t>
            </w:r>
          </w:p>
        </w:tc>
        <w:tc>
          <w:tcPr>
            <w:tcW w:w="1749"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128</w:t>
            </w:r>
          </w:p>
        </w:tc>
        <w:tc>
          <w:tcPr>
            <w:tcW w:w="1275"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189</w:t>
            </w:r>
          </w:p>
        </w:tc>
      </w:tr>
      <w:tr w:rsidR="006B0108" w:rsidRPr="003C5C83" w:rsidTr="00C40DAC">
        <w:trPr>
          <w:trHeight w:val="141"/>
        </w:trPr>
        <w:tc>
          <w:tcPr>
            <w:tcW w:w="686" w:type="dxa"/>
            <w:vAlign w:val="center"/>
          </w:tcPr>
          <w:p w:rsidR="006B0108" w:rsidRPr="003C5C83" w:rsidRDefault="006B0108" w:rsidP="00F9102D">
            <w:pPr>
              <w:pStyle w:val="Odlomakpopisa"/>
              <w:numPr>
                <w:ilvl w:val="0"/>
                <w:numId w:val="49"/>
              </w:numPr>
              <w:spacing w:after="0" w:line="240" w:lineRule="auto"/>
              <w:jc w:val="center"/>
              <w:rPr>
                <w:rFonts w:asciiTheme="minorHAnsi" w:hAnsiTheme="minorHAnsi" w:cstheme="minorHAnsi"/>
                <w:sz w:val="20"/>
                <w:lang w:eastAsia="zh-CN"/>
              </w:rPr>
            </w:pPr>
          </w:p>
        </w:tc>
        <w:tc>
          <w:tcPr>
            <w:tcW w:w="1861" w:type="dxa"/>
            <w:shd w:val="clear" w:color="auto" w:fill="auto"/>
            <w:vAlign w:val="center"/>
          </w:tcPr>
          <w:p w:rsidR="006B0108" w:rsidRPr="002D500A" w:rsidRDefault="006B0108" w:rsidP="006B0108">
            <w:pPr>
              <w:ind w:right="-108"/>
              <w:jc w:val="left"/>
              <w:rPr>
                <w:rFonts w:eastAsiaTheme="minorHAnsi" w:cstheme="minorHAnsi"/>
                <w:bCs/>
                <w:iCs/>
                <w:color w:val="000000"/>
                <w:sz w:val="20"/>
              </w:rPr>
            </w:pPr>
            <w:r w:rsidRPr="003824D9">
              <w:rPr>
                <w:rFonts w:asciiTheme="minorHAnsi" w:hAnsiTheme="minorHAnsi" w:cstheme="minorHAnsi"/>
                <w:color w:val="000000"/>
                <w:sz w:val="20"/>
              </w:rPr>
              <w:t>Segovina</w:t>
            </w: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1</w:t>
            </w: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8</w:t>
            </w:r>
          </w:p>
        </w:tc>
        <w:tc>
          <w:tcPr>
            <w:tcW w:w="1749"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3</w:t>
            </w:r>
          </w:p>
        </w:tc>
        <w:tc>
          <w:tcPr>
            <w:tcW w:w="1275"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12</w:t>
            </w:r>
          </w:p>
        </w:tc>
      </w:tr>
      <w:tr w:rsidR="006B0108" w:rsidRPr="003C5C83" w:rsidTr="00C40DAC">
        <w:trPr>
          <w:trHeight w:val="141"/>
        </w:trPr>
        <w:tc>
          <w:tcPr>
            <w:tcW w:w="686" w:type="dxa"/>
            <w:vAlign w:val="center"/>
          </w:tcPr>
          <w:p w:rsidR="006B0108" w:rsidRPr="003C5C83" w:rsidRDefault="006B0108" w:rsidP="00F9102D">
            <w:pPr>
              <w:pStyle w:val="Odlomakpopisa"/>
              <w:numPr>
                <w:ilvl w:val="0"/>
                <w:numId w:val="49"/>
              </w:numPr>
              <w:spacing w:after="0" w:line="240" w:lineRule="auto"/>
              <w:jc w:val="center"/>
              <w:rPr>
                <w:rFonts w:asciiTheme="minorHAnsi" w:hAnsiTheme="minorHAnsi" w:cstheme="minorHAnsi"/>
                <w:sz w:val="20"/>
                <w:lang w:eastAsia="zh-CN"/>
              </w:rPr>
            </w:pPr>
          </w:p>
        </w:tc>
        <w:tc>
          <w:tcPr>
            <w:tcW w:w="1861" w:type="dxa"/>
            <w:shd w:val="clear" w:color="auto" w:fill="auto"/>
            <w:vAlign w:val="center"/>
          </w:tcPr>
          <w:p w:rsidR="006B0108" w:rsidRPr="002D500A" w:rsidRDefault="006B0108" w:rsidP="006B0108">
            <w:pPr>
              <w:ind w:right="-108"/>
              <w:jc w:val="left"/>
              <w:rPr>
                <w:rFonts w:eastAsiaTheme="minorHAnsi" w:cstheme="minorHAnsi"/>
                <w:bCs/>
                <w:iCs/>
                <w:color w:val="000000"/>
                <w:sz w:val="20"/>
              </w:rPr>
            </w:pPr>
            <w:r w:rsidRPr="003824D9">
              <w:rPr>
                <w:rFonts w:asciiTheme="minorHAnsi" w:hAnsiTheme="minorHAnsi" w:cstheme="minorHAnsi"/>
                <w:color w:val="000000"/>
                <w:sz w:val="20"/>
              </w:rPr>
              <w:t>Selnik</w:t>
            </w: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7</w:t>
            </w:r>
          </w:p>
        </w:tc>
        <w:tc>
          <w:tcPr>
            <w:tcW w:w="1749"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35</w:t>
            </w:r>
          </w:p>
        </w:tc>
        <w:tc>
          <w:tcPr>
            <w:tcW w:w="1275"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42</w:t>
            </w:r>
          </w:p>
        </w:tc>
      </w:tr>
      <w:tr w:rsidR="006B0108" w:rsidRPr="003C5C83" w:rsidTr="00C40DAC">
        <w:trPr>
          <w:trHeight w:val="141"/>
        </w:trPr>
        <w:tc>
          <w:tcPr>
            <w:tcW w:w="686" w:type="dxa"/>
            <w:vAlign w:val="center"/>
          </w:tcPr>
          <w:p w:rsidR="006B0108" w:rsidRPr="003C5C83" w:rsidRDefault="006B0108" w:rsidP="00F9102D">
            <w:pPr>
              <w:pStyle w:val="Odlomakpopisa"/>
              <w:numPr>
                <w:ilvl w:val="0"/>
                <w:numId w:val="49"/>
              </w:numPr>
              <w:spacing w:after="0" w:line="240" w:lineRule="auto"/>
              <w:jc w:val="center"/>
              <w:rPr>
                <w:rFonts w:asciiTheme="minorHAnsi" w:hAnsiTheme="minorHAnsi" w:cstheme="minorHAnsi"/>
                <w:sz w:val="20"/>
                <w:lang w:eastAsia="zh-CN"/>
              </w:rPr>
            </w:pPr>
          </w:p>
        </w:tc>
        <w:tc>
          <w:tcPr>
            <w:tcW w:w="1861" w:type="dxa"/>
            <w:shd w:val="clear" w:color="auto" w:fill="auto"/>
            <w:vAlign w:val="center"/>
          </w:tcPr>
          <w:p w:rsidR="006B0108" w:rsidRPr="002D500A" w:rsidRDefault="006B0108" w:rsidP="006B0108">
            <w:pPr>
              <w:ind w:right="-108"/>
              <w:jc w:val="left"/>
              <w:rPr>
                <w:rFonts w:eastAsiaTheme="minorHAnsi" w:cstheme="minorHAnsi"/>
                <w:bCs/>
                <w:iCs/>
                <w:color w:val="000000"/>
                <w:sz w:val="20"/>
              </w:rPr>
            </w:pPr>
            <w:r w:rsidRPr="003824D9">
              <w:rPr>
                <w:rFonts w:asciiTheme="minorHAnsi" w:hAnsiTheme="minorHAnsi" w:cstheme="minorHAnsi"/>
                <w:color w:val="000000"/>
                <w:sz w:val="20"/>
              </w:rPr>
              <w:t>Sigetec Ludbreški</w:t>
            </w: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p>
        </w:tc>
        <w:tc>
          <w:tcPr>
            <w:tcW w:w="1749"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25</w:t>
            </w:r>
          </w:p>
        </w:tc>
        <w:tc>
          <w:tcPr>
            <w:tcW w:w="1275"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25</w:t>
            </w:r>
          </w:p>
        </w:tc>
      </w:tr>
      <w:tr w:rsidR="006B0108" w:rsidRPr="003C5C83" w:rsidTr="00C40DAC">
        <w:trPr>
          <w:trHeight w:val="141"/>
        </w:trPr>
        <w:tc>
          <w:tcPr>
            <w:tcW w:w="686" w:type="dxa"/>
            <w:vAlign w:val="center"/>
          </w:tcPr>
          <w:p w:rsidR="006B0108" w:rsidRPr="003C5C83" w:rsidRDefault="006B0108" w:rsidP="00F9102D">
            <w:pPr>
              <w:pStyle w:val="Odlomakpopisa"/>
              <w:numPr>
                <w:ilvl w:val="0"/>
                <w:numId w:val="49"/>
              </w:numPr>
              <w:spacing w:after="0" w:line="240" w:lineRule="auto"/>
              <w:jc w:val="center"/>
              <w:rPr>
                <w:rFonts w:asciiTheme="minorHAnsi" w:hAnsiTheme="minorHAnsi" w:cstheme="minorHAnsi"/>
                <w:sz w:val="20"/>
                <w:lang w:eastAsia="zh-CN"/>
              </w:rPr>
            </w:pPr>
          </w:p>
        </w:tc>
        <w:tc>
          <w:tcPr>
            <w:tcW w:w="1861" w:type="dxa"/>
            <w:shd w:val="clear" w:color="auto" w:fill="auto"/>
            <w:vAlign w:val="center"/>
          </w:tcPr>
          <w:p w:rsidR="006B0108" w:rsidRPr="002D500A" w:rsidRDefault="006B0108" w:rsidP="006B0108">
            <w:pPr>
              <w:ind w:right="-108"/>
              <w:jc w:val="left"/>
              <w:rPr>
                <w:rFonts w:eastAsiaTheme="minorHAnsi" w:cstheme="minorHAnsi"/>
                <w:bCs/>
                <w:iCs/>
                <w:color w:val="000000"/>
                <w:sz w:val="20"/>
              </w:rPr>
            </w:pPr>
            <w:r w:rsidRPr="003824D9">
              <w:rPr>
                <w:rFonts w:asciiTheme="minorHAnsi" w:hAnsiTheme="minorHAnsi" w:cstheme="minorHAnsi"/>
                <w:color w:val="000000"/>
                <w:sz w:val="20"/>
              </w:rPr>
              <w:t>Slokovec</w:t>
            </w: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p>
        </w:tc>
        <w:tc>
          <w:tcPr>
            <w:tcW w:w="1748"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p>
        </w:tc>
        <w:tc>
          <w:tcPr>
            <w:tcW w:w="1749"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14</w:t>
            </w:r>
          </w:p>
        </w:tc>
        <w:tc>
          <w:tcPr>
            <w:tcW w:w="1275" w:type="dxa"/>
            <w:tcBorders>
              <w:top w:val="single" w:sz="4" w:space="0" w:color="auto"/>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14</w:t>
            </w:r>
          </w:p>
        </w:tc>
      </w:tr>
      <w:tr w:rsidR="006B0108" w:rsidRPr="003C5C83" w:rsidTr="00C40DAC">
        <w:tc>
          <w:tcPr>
            <w:tcW w:w="686" w:type="dxa"/>
            <w:vAlign w:val="center"/>
          </w:tcPr>
          <w:p w:rsidR="006B0108" w:rsidRPr="003C5C83" w:rsidRDefault="006B0108" w:rsidP="00F9102D">
            <w:pPr>
              <w:pStyle w:val="Odlomakpopisa"/>
              <w:numPr>
                <w:ilvl w:val="0"/>
                <w:numId w:val="49"/>
              </w:numPr>
              <w:spacing w:after="0" w:line="240" w:lineRule="auto"/>
              <w:jc w:val="center"/>
              <w:rPr>
                <w:rFonts w:asciiTheme="minorHAnsi" w:hAnsiTheme="minorHAnsi" w:cstheme="minorHAnsi"/>
                <w:sz w:val="20"/>
                <w:lang w:eastAsia="zh-CN"/>
              </w:rPr>
            </w:pPr>
          </w:p>
        </w:tc>
        <w:tc>
          <w:tcPr>
            <w:tcW w:w="1861" w:type="dxa"/>
            <w:shd w:val="clear" w:color="auto" w:fill="auto"/>
            <w:vAlign w:val="center"/>
          </w:tcPr>
          <w:p w:rsidR="006B0108" w:rsidRPr="002D500A" w:rsidRDefault="006B0108" w:rsidP="006B0108">
            <w:pPr>
              <w:ind w:right="-108"/>
              <w:jc w:val="left"/>
              <w:rPr>
                <w:rFonts w:eastAsiaTheme="minorHAnsi" w:cstheme="minorHAnsi"/>
                <w:bCs/>
                <w:iCs/>
                <w:color w:val="000000"/>
                <w:sz w:val="20"/>
              </w:rPr>
            </w:pPr>
            <w:r w:rsidRPr="003824D9">
              <w:rPr>
                <w:rFonts w:asciiTheme="minorHAnsi" w:hAnsiTheme="minorHAnsi" w:cstheme="minorHAnsi"/>
                <w:color w:val="000000"/>
                <w:sz w:val="20"/>
              </w:rPr>
              <w:t>Vinogradi Ludbreški</w:t>
            </w:r>
          </w:p>
        </w:tc>
        <w:tc>
          <w:tcPr>
            <w:tcW w:w="1748" w:type="dxa"/>
            <w:tcBorders>
              <w:top w:val="nil"/>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p>
        </w:tc>
        <w:tc>
          <w:tcPr>
            <w:tcW w:w="1748" w:type="dxa"/>
            <w:tcBorders>
              <w:top w:val="nil"/>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6</w:t>
            </w:r>
          </w:p>
        </w:tc>
        <w:tc>
          <w:tcPr>
            <w:tcW w:w="1749" w:type="dxa"/>
            <w:tcBorders>
              <w:top w:val="nil"/>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92</w:t>
            </w:r>
          </w:p>
        </w:tc>
        <w:tc>
          <w:tcPr>
            <w:tcW w:w="1275" w:type="dxa"/>
            <w:tcBorders>
              <w:top w:val="nil"/>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98</w:t>
            </w:r>
          </w:p>
        </w:tc>
      </w:tr>
      <w:tr w:rsidR="006B0108" w:rsidRPr="003C5C83" w:rsidTr="00C40DAC">
        <w:tc>
          <w:tcPr>
            <w:tcW w:w="686" w:type="dxa"/>
            <w:vAlign w:val="center"/>
          </w:tcPr>
          <w:p w:rsidR="006B0108" w:rsidRPr="003C5C83" w:rsidRDefault="006B0108" w:rsidP="00F9102D">
            <w:pPr>
              <w:pStyle w:val="Odlomakpopisa"/>
              <w:numPr>
                <w:ilvl w:val="0"/>
                <w:numId w:val="49"/>
              </w:numPr>
              <w:spacing w:after="0" w:line="240" w:lineRule="auto"/>
              <w:jc w:val="center"/>
              <w:rPr>
                <w:rFonts w:asciiTheme="minorHAnsi" w:hAnsiTheme="minorHAnsi" w:cstheme="minorHAnsi"/>
                <w:sz w:val="20"/>
                <w:lang w:eastAsia="zh-CN"/>
              </w:rPr>
            </w:pPr>
          </w:p>
        </w:tc>
        <w:tc>
          <w:tcPr>
            <w:tcW w:w="1861" w:type="dxa"/>
            <w:shd w:val="clear" w:color="auto" w:fill="auto"/>
            <w:vAlign w:val="center"/>
          </w:tcPr>
          <w:p w:rsidR="006B0108" w:rsidRPr="002D500A" w:rsidRDefault="006B0108" w:rsidP="006B0108">
            <w:pPr>
              <w:ind w:right="-108"/>
              <w:jc w:val="left"/>
              <w:rPr>
                <w:rFonts w:eastAsia="Times New Roman" w:cs="Calibri"/>
                <w:bCs/>
                <w:iCs/>
                <w:sz w:val="20"/>
              </w:rPr>
            </w:pPr>
            <w:r w:rsidRPr="003824D9">
              <w:rPr>
                <w:rFonts w:asciiTheme="minorHAnsi" w:hAnsiTheme="minorHAnsi" w:cstheme="minorHAnsi"/>
                <w:color w:val="000000"/>
                <w:sz w:val="20"/>
              </w:rPr>
              <w:t>Poljanec</w:t>
            </w:r>
          </w:p>
        </w:tc>
        <w:tc>
          <w:tcPr>
            <w:tcW w:w="1748" w:type="dxa"/>
            <w:tcBorders>
              <w:top w:val="nil"/>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2</w:t>
            </w:r>
          </w:p>
        </w:tc>
        <w:tc>
          <w:tcPr>
            <w:tcW w:w="1748" w:type="dxa"/>
            <w:tcBorders>
              <w:top w:val="nil"/>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23</w:t>
            </w:r>
          </w:p>
        </w:tc>
        <w:tc>
          <w:tcPr>
            <w:tcW w:w="1749" w:type="dxa"/>
            <w:tcBorders>
              <w:top w:val="nil"/>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12</w:t>
            </w:r>
          </w:p>
        </w:tc>
        <w:tc>
          <w:tcPr>
            <w:tcW w:w="1275" w:type="dxa"/>
            <w:tcBorders>
              <w:top w:val="nil"/>
              <w:left w:val="nil"/>
              <w:bottom w:val="single" w:sz="4" w:space="0" w:color="auto"/>
              <w:right w:val="single" w:sz="4" w:space="0" w:color="auto"/>
            </w:tcBorders>
            <w:shd w:val="clear" w:color="auto" w:fill="auto"/>
            <w:vAlign w:val="bottom"/>
          </w:tcPr>
          <w:p w:rsidR="006B0108" w:rsidRPr="002D500A" w:rsidRDefault="006B0108" w:rsidP="006B0108">
            <w:pPr>
              <w:jc w:val="center"/>
              <w:rPr>
                <w:rFonts w:asciiTheme="minorHAnsi" w:hAnsiTheme="minorHAnsi" w:cstheme="minorHAnsi"/>
                <w:color w:val="000000"/>
                <w:sz w:val="20"/>
              </w:rPr>
            </w:pPr>
            <w:r>
              <w:rPr>
                <w:rFonts w:asciiTheme="minorHAnsi" w:hAnsiTheme="minorHAnsi" w:cstheme="minorHAnsi"/>
                <w:color w:val="000000"/>
                <w:sz w:val="20"/>
              </w:rPr>
              <w:t>37</w:t>
            </w:r>
          </w:p>
        </w:tc>
      </w:tr>
      <w:tr w:rsidR="006B0108" w:rsidRPr="003C5C83" w:rsidTr="00C40DAC">
        <w:trPr>
          <w:trHeight w:val="325"/>
        </w:trPr>
        <w:tc>
          <w:tcPr>
            <w:tcW w:w="686" w:type="dxa"/>
            <w:vAlign w:val="center"/>
          </w:tcPr>
          <w:p w:rsidR="006B0108" w:rsidRPr="003C5C83" w:rsidRDefault="006B0108" w:rsidP="006B0108">
            <w:pPr>
              <w:rPr>
                <w:rFonts w:asciiTheme="minorHAnsi" w:hAnsiTheme="minorHAnsi" w:cstheme="minorHAnsi"/>
                <w:sz w:val="20"/>
                <w:lang w:eastAsia="zh-CN"/>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6B0108" w:rsidRPr="002D500A" w:rsidRDefault="006B0108" w:rsidP="006B0108">
            <w:pPr>
              <w:jc w:val="center"/>
              <w:rPr>
                <w:rFonts w:asciiTheme="minorHAnsi" w:hAnsiTheme="minorHAnsi" w:cstheme="minorHAnsi"/>
                <w:b/>
                <w:bCs/>
                <w:color w:val="000000"/>
                <w:sz w:val="20"/>
              </w:rPr>
            </w:pPr>
            <w:r w:rsidRPr="002D500A">
              <w:rPr>
                <w:rFonts w:asciiTheme="minorHAnsi" w:hAnsiTheme="minorHAnsi" w:cstheme="minorHAnsi"/>
                <w:b/>
                <w:bCs/>
                <w:color w:val="000000"/>
                <w:sz w:val="20"/>
              </w:rPr>
              <w:t>UKUPNO</w:t>
            </w:r>
          </w:p>
        </w:tc>
        <w:tc>
          <w:tcPr>
            <w:tcW w:w="1748" w:type="dxa"/>
            <w:tcBorders>
              <w:top w:val="single" w:sz="4" w:space="0" w:color="auto"/>
              <w:left w:val="nil"/>
              <w:bottom w:val="single" w:sz="4" w:space="0" w:color="auto"/>
              <w:right w:val="single" w:sz="4" w:space="0" w:color="auto"/>
            </w:tcBorders>
            <w:shd w:val="clear" w:color="auto" w:fill="auto"/>
            <w:vAlign w:val="center"/>
          </w:tcPr>
          <w:p w:rsidR="006B0108" w:rsidRPr="002D500A" w:rsidRDefault="006B0108" w:rsidP="006B0108">
            <w:pPr>
              <w:jc w:val="center"/>
              <w:rPr>
                <w:rFonts w:asciiTheme="minorHAnsi" w:hAnsiTheme="minorHAnsi" w:cstheme="minorHAnsi"/>
                <w:b/>
                <w:bCs/>
                <w:color w:val="000000"/>
                <w:sz w:val="20"/>
              </w:rPr>
            </w:pPr>
            <w:r>
              <w:rPr>
                <w:rFonts w:asciiTheme="minorHAnsi" w:hAnsiTheme="minorHAnsi" w:cstheme="minorHAnsi"/>
                <w:b/>
                <w:bCs/>
                <w:color w:val="000000"/>
                <w:sz w:val="20"/>
              </w:rPr>
              <w:t>5</w:t>
            </w:r>
          </w:p>
        </w:tc>
        <w:tc>
          <w:tcPr>
            <w:tcW w:w="1748" w:type="dxa"/>
            <w:tcBorders>
              <w:top w:val="single" w:sz="4" w:space="0" w:color="auto"/>
              <w:left w:val="nil"/>
              <w:bottom w:val="single" w:sz="4" w:space="0" w:color="auto"/>
              <w:right w:val="single" w:sz="4" w:space="0" w:color="auto"/>
            </w:tcBorders>
            <w:shd w:val="clear" w:color="auto" w:fill="auto"/>
            <w:vAlign w:val="center"/>
          </w:tcPr>
          <w:p w:rsidR="006B0108" w:rsidRPr="002D500A" w:rsidRDefault="006B0108" w:rsidP="006B0108">
            <w:pPr>
              <w:jc w:val="center"/>
              <w:rPr>
                <w:rFonts w:asciiTheme="minorHAnsi" w:hAnsiTheme="minorHAnsi" w:cstheme="minorHAnsi"/>
                <w:b/>
                <w:bCs/>
                <w:color w:val="000000"/>
                <w:sz w:val="20"/>
              </w:rPr>
            </w:pPr>
            <w:r>
              <w:rPr>
                <w:rFonts w:asciiTheme="minorHAnsi" w:hAnsiTheme="minorHAnsi" w:cstheme="minorHAnsi"/>
                <w:b/>
                <w:bCs/>
                <w:color w:val="000000"/>
                <w:sz w:val="20"/>
              </w:rPr>
              <w:t>154</w:t>
            </w:r>
          </w:p>
        </w:tc>
        <w:tc>
          <w:tcPr>
            <w:tcW w:w="1749" w:type="dxa"/>
            <w:tcBorders>
              <w:top w:val="single" w:sz="4" w:space="0" w:color="auto"/>
              <w:left w:val="nil"/>
              <w:bottom w:val="single" w:sz="4" w:space="0" w:color="auto"/>
              <w:right w:val="single" w:sz="4" w:space="0" w:color="auto"/>
            </w:tcBorders>
            <w:shd w:val="clear" w:color="auto" w:fill="auto"/>
            <w:vAlign w:val="center"/>
          </w:tcPr>
          <w:p w:rsidR="006B0108" w:rsidRPr="002D500A" w:rsidRDefault="006B0108" w:rsidP="006B0108">
            <w:pPr>
              <w:jc w:val="center"/>
              <w:rPr>
                <w:rFonts w:asciiTheme="minorHAnsi" w:hAnsiTheme="minorHAnsi" w:cstheme="minorHAnsi"/>
                <w:b/>
                <w:bCs/>
                <w:color w:val="000000"/>
                <w:sz w:val="20"/>
              </w:rPr>
            </w:pPr>
            <w:r>
              <w:rPr>
                <w:rFonts w:asciiTheme="minorHAnsi" w:hAnsiTheme="minorHAnsi" w:cstheme="minorHAnsi"/>
                <w:b/>
                <w:bCs/>
                <w:color w:val="000000"/>
                <w:sz w:val="20"/>
              </w:rPr>
              <w:t>443</w:t>
            </w:r>
          </w:p>
        </w:tc>
        <w:tc>
          <w:tcPr>
            <w:tcW w:w="1275" w:type="dxa"/>
            <w:tcBorders>
              <w:top w:val="single" w:sz="4" w:space="0" w:color="auto"/>
              <w:left w:val="nil"/>
              <w:bottom w:val="single" w:sz="4" w:space="0" w:color="auto"/>
              <w:right w:val="single" w:sz="4" w:space="0" w:color="auto"/>
            </w:tcBorders>
            <w:shd w:val="clear" w:color="auto" w:fill="auto"/>
            <w:vAlign w:val="center"/>
          </w:tcPr>
          <w:p w:rsidR="006B0108" w:rsidRPr="002D500A" w:rsidRDefault="006B0108" w:rsidP="006B0108">
            <w:pPr>
              <w:jc w:val="center"/>
              <w:rPr>
                <w:rFonts w:asciiTheme="minorHAnsi" w:hAnsiTheme="minorHAnsi" w:cstheme="minorHAnsi"/>
                <w:b/>
                <w:bCs/>
                <w:color w:val="000000"/>
                <w:sz w:val="20"/>
              </w:rPr>
            </w:pPr>
            <w:r>
              <w:rPr>
                <w:rFonts w:asciiTheme="minorHAnsi" w:hAnsiTheme="minorHAnsi" w:cstheme="minorHAnsi"/>
                <w:b/>
                <w:bCs/>
                <w:color w:val="000000"/>
                <w:sz w:val="20"/>
              </w:rPr>
              <w:t>602</w:t>
            </w:r>
          </w:p>
        </w:tc>
      </w:tr>
    </w:tbl>
    <w:p w:rsidR="007A0838" w:rsidRDefault="007A0838" w:rsidP="007A0838">
      <w:pPr>
        <w:spacing w:after="120" w:line="276" w:lineRule="auto"/>
        <w:jc w:val="center"/>
        <w:rPr>
          <w:sz w:val="20"/>
          <w:szCs w:val="20"/>
          <w:lang w:eastAsia="zh-CN"/>
        </w:rPr>
      </w:pPr>
      <w:r w:rsidRPr="008C5F3E">
        <w:rPr>
          <w:sz w:val="20"/>
          <w:szCs w:val="20"/>
          <w:lang w:eastAsia="zh-CN"/>
        </w:rPr>
        <w:t>Izvor:</w:t>
      </w:r>
      <w:r>
        <w:rPr>
          <w:sz w:val="20"/>
          <w:szCs w:val="20"/>
          <w:lang w:eastAsia="zh-CN"/>
        </w:rPr>
        <w:t xml:space="preserve"> Varkom d.d.</w:t>
      </w:r>
    </w:p>
    <w:p w:rsidR="00DB4AB3" w:rsidRPr="00760AB7" w:rsidRDefault="00DB4AB3" w:rsidP="00DB4AB3">
      <w:pPr>
        <w:pStyle w:val="Odlomakpopisa10"/>
      </w:pPr>
      <w:r w:rsidRPr="00DB4AB3">
        <w:t xml:space="preserve">Pozicije hidranata na području </w:t>
      </w:r>
      <w:r w:rsidR="007A0838">
        <w:t xml:space="preserve">Grada Ludbrega </w:t>
      </w:r>
      <w:r w:rsidRPr="00DB4AB3">
        <w:t xml:space="preserve">prikazane su </w:t>
      </w:r>
      <w:r w:rsidR="007A0838">
        <w:t xml:space="preserve">u grafičkom prilogu ove Procjene. </w:t>
      </w:r>
    </w:p>
    <w:p w:rsidR="001738F9" w:rsidRPr="00F83EE7" w:rsidRDefault="00DE0CDD" w:rsidP="00F83EE7">
      <w:pPr>
        <w:pStyle w:val="Naslov2"/>
      </w:pPr>
      <w:bookmarkStart w:id="100" w:name="_Toc37847927"/>
      <w:bookmarkStart w:id="101" w:name="_Toc44502270"/>
      <w:bookmarkStart w:id="102" w:name="_Toc93313692"/>
      <w:r w:rsidRPr="00F83EE7">
        <w:t>PREGLED GRAĐEVINA U KOJIMA POVREMENO ILI STALNO BORAVI VEĆI BROJ OSOBA</w:t>
      </w:r>
      <w:bookmarkEnd w:id="100"/>
      <w:bookmarkEnd w:id="101"/>
      <w:bookmarkEnd w:id="102"/>
      <w:r w:rsidRPr="00F83EE7">
        <w:t xml:space="preserve"> </w:t>
      </w:r>
    </w:p>
    <w:p w:rsidR="001738F9" w:rsidRPr="00126A75" w:rsidRDefault="00DE0CDD">
      <w:pPr>
        <w:rPr>
          <w:rFonts w:asciiTheme="minorHAnsi" w:hAnsiTheme="minorHAnsi" w:cstheme="minorHAnsi"/>
          <w:lang w:eastAsia="zh-CN"/>
        </w:rPr>
      </w:pPr>
      <w:r w:rsidRPr="00126A75">
        <w:rPr>
          <w:rFonts w:asciiTheme="minorHAnsi" w:hAnsiTheme="minorHAnsi" w:cstheme="minorHAnsi"/>
          <w:lang w:eastAsia="zh-CN"/>
        </w:rPr>
        <w:t xml:space="preserve">Popis građevina na području </w:t>
      </w:r>
      <w:r w:rsidR="00DA6C58" w:rsidRPr="00126A75">
        <w:rPr>
          <w:rFonts w:asciiTheme="minorHAnsi" w:hAnsiTheme="minorHAnsi" w:cstheme="minorHAnsi"/>
          <w:lang w:eastAsia="zh-CN"/>
        </w:rPr>
        <w:t>Grada</w:t>
      </w:r>
      <w:r w:rsidR="00F83EE7">
        <w:rPr>
          <w:rFonts w:asciiTheme="minorHAnsi" w:hAnsiTheme="minorHAnsi" w:cstheme="minorHAnsi"/>
          <w:lang w:eastAsia="zh-CN"/>
        </w:rPr>
        <w:t xml:space="preserve"> </w:t>
      </w:r>
      <w:r w:rsidR="00F63535">
        <w:rPr>
          <w:rFonts w:asciiTheme="minorHAnsi" w:hAnsiTheme="minorHAnsi" w:cstheme="minorHAnsi"/>
          <w:lang w:eastAsia="zh-CN"/>
        </w:rPr>
        <w:t>L</w:t>
      </w:r>
      <w:r w:rsidR="00760AB7">
        <w:rPr>
          <w:rFonts w:asciiTheme="minorHAnsi" w:hAnsiTheme="minorHAnsi" w:cstheme="minorHAnsi"/>
          <w:lang w:eastAsia="zh-CN"/>
        </w:rPr>
        <w:t>udbrega</w:t>
      </w:r>
      <w:r w:rsidR="00F63535">
        <w:rPr>
          <w:rFonts w:asciiTheme="minorHAnsi" w:hAnsiTheme="minorHAnsi" w:cstheme="minorHAnsi"/>
          <w:lang w:eastAsia="zh-CN"/>
        </w:rPr>
        <w:t xml:space="preserve"> </w:t>
      </w:r>
      <w:r w:rsidR="00F83EE7">
        <w:rPr>
          <w:rFonts w:asciiTheme="minorHAnsi" w:hAnsiTheme="minorHAnsi" w:cstheme="minorHAnsi"/>
          <w:lang w:eastAsia="zh-CN"/>
        </w:rPr>
        <w:t>g</w:t>
      </w:r>
      <w:r w:rsidRPr="00126A75">
        <w:rPr>
          <w:rFonts w:asciiTheme="minorHAnsi" w:hAnsiTheme="minorHAnsi" w:cstheme="minorHAnsi"/>
          <w:lang w:eastAsia="zh-CN"/>
        </w:rPr>
        <w:t>dje se povremeno ili stalno očekuje zadržavanje većeg broja ljudi (škole, vrtići, jaslice, đački i studentski domovi, domovi umirovljenika, bolnice, športski objekti, kulturno-umjetnički i povijesni objekti i sl.), a koje bi u slučaju incidentnih situacija trebalo pravovremeno evakuirati naveden je u sljedećoj tablici:</w:t>
      </w:r>
    </w:p>
    <w:p w:rsidR="001738F9" w:rsidRPr="00126A75" w:rsidRDefault="00DE0CDD">
      <w:pPr>
        <w:pStyle w:val="Opisslike"/>
        <w:keepNext/>
        <w:spacing w:line="276" w:lineRule="auto"/>
        <w:rPr>
          <w:rFonts w:asciiTheme="minorHAnsi" w:hAnsiTheme="minorHAnsi" w:cstheme="minorHAnsi"/>
        </w:rPr>
      </w:pPr>
      <w:bookmarkStart w:id="103" w:name="_Toc37139608"/>
      <w:bookmarkStart w:id="104" w:name="_Toc44504194"/>
      <w:bookmarkStart w:id="105" w:name="_Toc93314298"/>
      <w:r w:rsidRPr="00126A75">
        <w:rPr>
          <w:rFonts w:asciiTheme="minorHAnsi" w:hAnsiTheme="minorHAnsi" w:cstheme="minorHAnsi"/>
        </w:rPr>
        <w:t xml:space="preserve">Tablica </w:t>
      </w:r>
      <w:r w:rsidR="00DD1175" w:rsidRPr="00126A75">
        <w:rPr>
          <w:rFonts w:asciiTheme="minorHAnsi" w:hAnsiTheme="minorHAnsi" w:cstheme="minorHAnsi"/>
        </w:rPr>
        <w:fldChar w:fldCharType="begin"/>
      </w:r>
      <w:r w:rsidR="00367CE9" w:rsidRPr="00126A75">
        <w:rPr>
          <w:rFonts w:asciiTheme="minorHAnsi" w:hAnsiTheme="minorHAnsi" w:cstheme="minorHAnsi"/>
        </w:rPr>
        <w:instrText xml:space="preserve"> SEQ Tablica \* ARABIC </w:instrText>
      </w:r>
      <w:r w:rsidR="00DD1175" w:rsidRPr="00126A75">
        <w:rPr>
          <w:rFonts w:asciiTheme="minorHAnsi" w:hAnsiTheme="minorHAnsi" w:cstheme="minorHAnsi"/>
        </w:rPr>
        <w:fldChar w:fldCharType="separate"/>
      </w:r>
      <w:r w:rsidR="004A7A93">
        <w:rPr>
          <w:rFonts w:asciiTheme="minorHAnsi" w:hAnsiTheme="minorHAnsi" w:cstheme="minorHAnsi"/>
          <w:noProof/>
        </w:rPr>
        <w:t>11</w:t>
      </w:r>
      <w:r w:rsidR="00DD1175" w:rsidRPr="00126A75">
        <w:rPr>
          <w:rFonts w:asciiTheme="minorHAnsi" w:hAnsiTheme="minorHAnsi" w:cstheme="minorHAnsi"/>
          <w:noProof/>
        </w:rPr>
        <w:fldChar w:fldCharType="end"/>
      </w:r>
      <w:r w:rsidRPr="00126A75">
        <w:rPr>
          <w:rFonts w:asciiTheme="minorHAnsi" w:hAnsiTheme="minorHAnsi" w:cstheme="minorHAnsi"/>
        </w:rPr>
        <w:t>. Prikaz objekata u kojima može biti ugrožen veći broj ljudi</w:t>
      </w:r>
      <w:bookmarkEnd w:id="103"/>
      <w:bookmarkEnd w:id="104"/>
      <w:bookmarkEnd w:id="105"/>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6"/>
        <w:gridCol w:w="1701"/>
      </w:tblGrid>
      <w:tr w:rsidR="00DA6C58" w:rsidRPr="00126A75" w:rsidTr="0029242E">
        <w:trPr>
          <w:trHeight w:val="343"/>
          <w:tblHeader/>
          <w:jc w:val="center"/>
        </w:trPr>
        <w:tc>
          <w:tcPr>
            <w:tcW w:w="7366" w:type="dxa"/>
            <w:tcBorders>
              <w:bottom w:val="single" w:sz="4" w:space="0" w:color="auto"/>
            </w:tcBorders>
            <w:shd w:val="clear" w:color="auto" w:fill="auto"/>
            <w:vAlign w:val="center"/>
          </w:tcPr>
          <w:p w:rsidR="00DA6C58" w:rsidRPr="00126A75" w:rsidRDefault="00DA6C58" w:rsidP="00AF6D9C">
            <w:pPr>
              <w:pStyle w:val="Tabletext"/>
              <w:rPr>
                <w:rFonts w:asciiTheme="minorHAnsi" w:hAnsiTheme="minorHAnsi" w:cstheme="minorHAnsi"/>
                <w:sz w:val="20"/>
              </w:rPr>
            </w:pPr>
            <w:r w:rsidRPr="00126A75">
              <w:rPr>
                <w:rFonts w:asciiTheme="minorHAnsi" w:hAnsiTheme="minorHAnsi" w:cstheme="minorHAnsi"/>
                <w:b/>
                <w:sz w:val="20"/>
              </w:rPr>
              <w:t>NAZIV</w:t>
            </w:r>
            <w:r w:rsidR="00AF6D9C" w:rsidRPr="00126A75">
              <w:rPr>
                <w:rFonts w:asciiTheme="minorHAnsi" w:hAnsiTheme="minorHAnsi" w:cstheme="minorHAnsi"/>
                <w:b/>
                <w:sz w:val="20"/>
              </w:rPr>
              <w:t>/ADRESA</w:t>
            </w:r>
            <w:r w:rsidRPr="00126A75">
              <w:rPr>
                <w:rFonts w:asciiTheme="minorHAnsi" w:hAnsiTheme="minorHAnsi" w:cstheme="minorHAnsi"/>
                <w:b/>
                <w:sz w:val="20"/>
              </w:rPr>
              <w:t xml:space="preserve"> OBJEKTA</w:t>
            </w:r>
          </w:p>
        </w:tc>
        <w:tc>
          <w:tcPr>
            <w:tcW w:w="1701" w:type="dxa"/>
            <w:tcBorders>
              <w:bottom w:val="single" w:sz="4" w:space="0" w:color="auto"/>
            </w:tcBorders>
            <w:shd w:val="clear" w:color="auto" w:fill="auto"/>
            <w:vAlign w:val="center"/>
          </w:tcPr>
          <w:p w:rsidR="00DA6C58" w:rsidRPr="00126A75" w:rsidRDefault="00AF6D9C" w:rsidP="00AF6D9C">
            <w:pPr>
              <w:pStyle w:val="Tabletext"/>
              <w:rPr>
                <w:rFonts w:asciiTheme="minorHAnsi" w:hAnsiTheme="minorHAnsi" w:cstheme="minorHAnsi"/>
                <w:b/>
                <w:bCs/>
                <w:sz w:val="20"/>
              </w:rPr>
            </w:pPr>
            <w:r w:rsidRPr="00126A75">
              <w:rPr>
                <w:rFonts w:asciiTheme="minorHAnsi" w:hAnsiTheme="minorHAnsi" w:cstheme="minorHAnsi"/>
                <w:b/>
                <w:bCs/>
                <w:sz w:val="20"/>
              </w:rPr>
              <w:t>BROJ UGROŽENIH OSOBA</w:t>
            </w:r>
          </w:p>
        </w:tc>
      </w:tr>
      <w:tr w:rsidR="00AF6D9C" w:rsidRPr="00126A75" w:rsidTr="0090309A">
        <w:trPr>
          <w:trHeight w:val="246"/>
          <w:jc w:val="center"/>
        </w:trPr>
        <w:tc>
          <w:tcPr>
            <w:tcW w:w="7366" w:type="dxa"/>
            <w:tcBorders>
              <w:bottom w:val="single" w:sz="4" w:space="0" w:color="auto"/>
            </w:tcBorders>
            <w:shd w:val="clear" w:color="auto" w:fill="auto"/>
            <w:vAlign w:val="center"/>
          </w:tcPr>
          <w:p w:rsidR="00AF6D9C" w:rsidRPr="00126A75" w:rsidRDefault="00AF6D9C" w:rsidP="00AF6D9C">
            <w:pPr>
              <w:pStyle w:val="Tabletext"/>
              <w:jc w:val="left"/>
              <w:rPr>
                <w:rFonts w:asciiTheme="minorHAnsi" w:hAnsiTheme="minorHAnsi" w:cstheme="minorHAnsi"/>
                <w:b/>
                <w:sz w:val="20"/>
              </w:rPr>
            </w:pPr>
            <w:r w:rsidRPr="00126A75">
              <w:rPr>
                <w:rFonts w:asciiTheme="minorHAnsi" w:hAnsiTheme="minorHAnsi" w:cstheme="minorHAnsi"/>
                <w:b/>
                <w:sz w:val="20"/>
              </w:rPr>
              <w:t>DJEČJI VRTIĆI</w:t>
            </w:r>
          </w:p>
        </w:tc>
        <w:tc>
          <w:tcPr>
            <w:tcW w:w="1701" w:type="dxa"/>
            <w:tcBorders>
              <w:bottom w:val="single" w:sz="4" w:space="0" w:color="auto"/>
            </w:tcBorders>
            <w:shd w:val="clear" w:color="auto" w:fill="auto"/>
            <w:vAlign w:val="center"/>
          </w:tcPr>
          <w:p w:rsidR="00AF6D9C" w:rsidRPr="00126A75" w:rsidRDefault="00AF6D9C" w:rsidP="00AF6D9C">
            <w:pPr>
              <w:pStyle w:val="Tabletext"/>
              <w:rPr>
                <w:rFonts w:asciiTheme="minorHAnsi" w:hAnsiTheme="minorHAnsi" w:cstheme="minorHAnsi"/>
                <w:b/>
                <w:bCs/>
                <w:sz w:val="20"/>
              </w:rPr>
            </w:pPr>
          </w:p>
        </w:tc>
      </w:tr>
      <w:tr w:rsidR="00D40E99" w:rsidRPr="00126A75" w:rsidTr="0090309A">
        <w:trPr>
          <w:trHeight w:val="246"/>
          <w:jc w:val="center"/>
        </w:trPr>
        <w:tc>
          <w:tcPr>
            <w:tcW w:w="7366" w:type="dxa"/>
            <w:shd w:val="clear" w:color="auto" w:fill="auto"/>
            <w:vAlign w:val="center"/>
          </w:tcPr>
          <w:p w:rsidR="00DA6C58" w:rsidRPr="00126A75" w:rsidRDefault="00904719" w:rsidP="00904719">
            <w:pPr>
              <w:pStyle w:val="Tabletext"/>
              <w:jc w:val="left"/>
              <w:rPr>
                <w:rFonts w:asciiTheme="minorHAnsi" w:hAnsiTheme="minorHAnsi" w:cstheme="minorHAnsi"/>
                <w:sz w:val="20"/>
              </w:rPr>
            </w:pPr>
            <w:r w:rsidRPr="00904719">
              <w:rPr>
                <w:rFonts w:asciiTheme="minorHAnsi" w:hAnsiTheme="minorHAnsi" w:cstheme="minorHAnsi"/>
                <w:sz w:val="20"/>
              </w:rPr>
              <w:t>Dječji vrtić „Radost“</w:t>
            </w:r>
            <w:r>
              <w:rPr>
                <w:rFonts w:asciiTheme="minorHAnsi" w:hAnsiTheme="minorHAnsi" w:cstheme="minorHAnsi"/>
                <w:sz w:val="20"/>
              </w:rPr>
              <w:t xml:space="preserve">, </w:t>
            </w:r>
            <w:r w:rsidRPr="00904719">
              <w:rPr>
                <w:rFonts w:asciiTheme="minorHAnsi" w:hAnsiTheme="minorHAnsi" w:cstheme="minorHAnsi"/>
                <w:sz w:val="20"/>
              </w:rPr>
              <w:t>Augusta Šenoe 4, Ludbreg</w:t>
            </w:r>
          </w:p>
        </w:tc>
        <w:tc>
          <w:tcPr>
            <w:tcW w:w="1701" w:type="dxa"/>
            <w:shd w:val="clear" w:color="auto" w:fill="auto"/>
            <w:vAlign w:val="center"/>
          </w:tcPr>
          <w:p w:rsidR="00DA6C58" w:rsidRPr="00126A75" w:rsidRDefault="00F34606" w:rsidP="00AF6D9C">
            <w:pPr>
              <w:pStyle w:val="Tabletext"/>
              <w:rPr>
                <w:rFonts w:asciiTheme="minorHAnsi" w:hAnsiTheme="minorHAnsi" w:cstheme="minorHAnsi"/>
                <w:sz w:val="20"/>
              </w:rPr>
            </w:pPr>
            <w:r>
              <w:rPr>
                <w:rFonts w:asciiTheme="minorHAnsi" w:hAnsiTheme="minorHAnsi" w:cstheme="minorHAnsi"/>
                <w:sz w:val="20"/>
              </w:rPr>
              <w:t>190</w:t>
            </w:r>
          </w:p>
        </w:tc>
      </w:tr>
      <w:tr w:rsidR="005300A5" w:rsidRPr="00126A75" w:rsidTr="0090309A">
        <w:trPr>
          <w:trHeight w:val="246"/>
          <w:jc w:val="center"/>
        </w:trPr>
        <w:tc>
          <w:tcPr>
            <w:tcW w:w="7366" w:type="dxa"/>
            <w:shd w:val="clear" w:color="auto" w:fill="auto"/>
            <w:vAlign w:val="center"/>
          </w:tcPr>
          <w:p w:rsidR="005300A5" w:rsidRPr="00F83EE7" w:rsidRDefault="00904719" w:rsidP="00F83EE7">
            <w:pPr>
              <w:pStyle w:val="Tabletext"/>
              <w:jc w:val="left"/>
              <w:rPr>
                <w:rFonts w:asciiTheme="minorHAnsi" w:hAnsiTheme="minorHAnsi" w:cstheme="minorHAnsi"/>
                <w:sz w:val="20"/>
              </w:rPr>
            </w:pPr>
            <w:r w:rsidRPr="00904719">
              <w:rPr>
                <w:rFonts w:asciiTheme="minorHAnsi" w:hAnsiTheme="minorHAnsi" w:cstheme="minorHAnsi"/>
                <w:sz w:val="20"/>
              </w:rPr>
              <w:lastRenderedPageBreak/>
              <w:t>Dječji vrtić „Iskrica“</w:t>
            </w:r>
            <w:r>
              <w:rPr>
                <w:rFonts w:asciiTheme="minorHAnsi" w:hAnsiTheme="minorHAnsi" w:cstheme="minorHAnsi"/>
                <w:sz w:val="20"/>
              </w:rPr>
              <w:t xml:space="preserve">, </w:t>
            </w:r>
            <w:r w:rsidRPr="00904719">
              <w:rPr>
                <w:rFonts w:asciiTheme="minorHAnsi" w:hAnsiTheme="minorHAnsi" w:cstheme="minorHAnsi"/>
                <w:sz w:val="20"/>
              </w:rPr>
              <w:t>Braće Radić 14, Ludbreg</w:t>
            </w:r>
          </w:p>
        </w:tc>
        <w:tc>
          <w:tcPr>
            <w:tcW w:w="1701" w:type="dxa"/>
            <w:shd w:val="clear" w:color="auto" w:fill="auto"/>
            <w:vAlign w:val="center"/>
          </w:tcPr>
          <w:p w:rsidR="005300A5" w:rsidRDefault="00904719" w:rsidP="00AF6D9C">
            <w:pPr>
              <w:pStyle w:val="Tabletext"/>
              <w:rPr>
                <w:rFonts w:asciiTheme="minorHAnsi" w:hAnsiTheme="minorHAnsi" w:cstheme="minorHAnsi"/>
                <w:sz w:val="20"/>
              </w:rPr>
            </w:pPr>
            <w:r>
              <w:rPr>
                <w:rFonts w:asciiTheme="minorHAnsi" w:hAnsiTheme="minorHAnsi" w:cstheme="minorHAnsi"/>
                <w:sz w:val="20"/>
              </w:rPr>
              <w:t>100</w:t>
            </w:r>
          </w:p>
        </w:tc>
      </w:tr>
      <w:tr w:rsidR="00DA6C58" w:rsidRPr="00126A75" w:rsidTr="0090309A">
        <w:trPr>
          <w:trHeight w:val="246"/>
          <w:jc w:val="center"/>
        </w:trPr>
        <w:tc>
          <w:tcPr>
            <w:tcW w:w="7366" w:type="dxa"/>
            <w:shd w:val="clear" w:color="auto" w:fill="auto"/>
            <w:vAlign w:val="center"/>
          </w:tcPr>
          <w:p w:rsidR="00DA6C58" w:rsidRPr="00126A75" w:rsidRDefault="00904719" w:rsidP="00AF6D9C">
            <w:pPr>
              <w:pStyle w:val="Tabletext"/>
              <w:jc w:val="both"/>
              <w:rPr>
                <w:rFonts w:asciiTheme="minorHAnsi" w:hAnsiTheme="minorHAnsi" w:cstheme="minorHAnsi"/>
                <w:sz w:val="20"/>
              </w:rPr>
            </w:pPr>
            <w:r w:rsidRPr="00904719">
              <w:rPr>
                <w:rFonts w:asciiTheme="minorHAnsi" w:hAnsiTheme="minorHAnsi" w:cstheme="minorHAnsi"/>
                <w:sz w:val="20"/>
              </w:rPr>
              <w:t>Dječji vrtić „Smjehuljica“</w:t>
            </w:r>
            <w:r>
              <w:rPr>
                <w:rFonts w:asciiTheme="minorHAnsi" w:hAnsiTheme="minorHAnsi" w:cstheme="minorHAnsi"/>
                <w:sz w:val="20"/>
              </w:rPr>
              <w:t xml:space="preserve">, </w:t>
            </w:r>
            <w:r w:rsidRPr="00904719">
              <w:rPr>
                <w:rFonts w:asciiTheme="minorHAnsi" w:hAnsiTheme="minorHAnsi" w:cstheme="minorHAnsi"/>
                <w:sz w:val="20"/>
              </w:rPr>
              <w:t>Antuna Nemčića 13, Ludbreg</w:t>
            </w:r>
          </w:p>
        </w:tc>
        <w:tc>
          <w:tcPr>
            <w:tcW w:w="1701" w:type="dxa"/>
            <w:shd w:val="clear" w:color="auto" w:fill="auto"/>
            <w:vAlign w:val="center"/>
          </w:tcPr>
          <w:p w:rsidR="00DA6C58" w:rsidRPr="00126A75" w:rsidRDefault="00904719" w:rsidP="00AF6D9C">
            <w:pPr>
              <w:pStyle w:val="Tabletext"/>
              <w:rPr>
                <w:rFonts w:asciiTheme="minorHAnsi" w:hAnsiTheme="minorHAnsi" w:cstheme="minorHAnsi"/>
                <w:sz w:val="20"/>
              </w:rPr>
            </w:pPr>
            <w:r>
              <w:rPr>
                <w:rFonts w:asciiTheme="minorHAnsi" w:hAnsiTheme="minorHAnsi" w:cstheme="minorHAnsi"/>
                <w:sz w:val="20"/>
              </w:rPr>
              <w:t>110</w:t>
            </w:r>
          </w:p>
        </w:tc>
      </w:tr>
      <w:tr w:rsidR="00DA6C58" w:rsidRPr="00126A75" w:rsidTr="0090309A">
        <w:trPr>
          <w:trHeight w:val="246"/>
          <w:jc w:val="center"/>
        </w:trPr>
        <w:tc>
          <w:tcPr>
            <w:tcW w:w="7366" w:type="dxa"/>
            <w:tcBorders>
              <w:bottom w:val="single" w:sz="4" w:space="0" w:color="auto"/>
            </w:tcBorders>
            <w:shd w:val="clear" w:color="auto" w:fill="auto"/>
            <w:vAlign w:val="center"/>
          </w:tcPr>
          <w:p w:rsidR="00DA6C58" w:rsidRPr="00126A75" w:rsidRDefault="00AF6D9C" w:rsidP="00AF6D9C">
            <w:pPr>
              <w:pStyle w:val="Tabletext"/>
              <w:jc w:val="left"/>
              <w:rPr>
                <w:rFonts w:asciiTheme="minorHAnsi" w:hAnsiTheme="minorHAnsi" w:cstheme="minorHAnsi"/>
                <w:b/>
                <w:bCs/>
                <w:sz w:val="20"/>
              </w:rPr>
            </w:pPr>
            <w:r w:rsidRPr="00126A75">
              <w:rPr>
                <w:rFonts w:asciiTheme="minorHAnsi" w:hAnsiTheme="minorHAnsi" w:cstheme="minorHAnsi"/>
                <w:b/>
                <w:bCs/>
                <w:sz w:val="20"/>
              </w:rPr>
              <w:t>OSNOVNE ŠKOLE</w:t>
            </w:r>
          </w:p>
        </w:tc>
        <w:tc>
          <w:tcPr>
            <w:tcW w:w="1701" w:type="dxa"/>
            <w:tcBorders>
              <w:bottom w:val="single" w:sz="4" w:space="0" w:color="auto"/>
            </w:tcBorders>
            <w:shd w:val="clear" w:color="auto" w:fill="auto"/>
            <w:vAlign w:val="center"/>
          </w:tcPr>
          <w:p w:rsidR="00DA6C58" w:rsidRPr="00126A75" w:rsidRDefault="00DA6C58" w:rsidP="00AF6D9C">
            <w:pPr>
              <w:pStyle w:val="Tabletext"/>
              <w:rPr>
                <w:rFonts w:asciiTheme="minorHAnsi" w:hAnsiTheme="minorHAnsi" w:cstheme="minorHAnsi"/>
                <w:sz w:val="20"/>
              </w:rPr>
            </w:pPr>
          </w:p>
        </w:tc>
      </w:tr>
      <w:tr w:rsidR="00DA6C58" w:rsidRPr="00126A75" w:rsidTr="0090309A">
        <w:trPr>
          <w:trHeight w:val="246"/>
          <w:jc w:val="center"/>
        </w:trPr>
        <w:tc>
          <w:tcPr>
            <w:tcW w:w="7366" w:type="dxa"/>
            <w:shd w:val="clear" w:color="auto" w:fill="auto"/>
            <w:vAlign w:val="center"/>
          </w:tcPr>
          <w:p w:rsidR="00DA6C58" w:rsidRPr="00126A75" w:rsidRDefault="00904719" w:rsidP="00386ECD">
            <w:pPr>
              <w:pStyle w:val="Tabletext"/>
              <w:jc w:val="both"/>
              <w:rPr>
                <w:rFonts w:asciiTheme="minorHAnsi" w:hAnsiTheme="minorHAnsi" w:cstheme="minorHAnsi"/>
                <w:sz w:val="20"/>
              </w:rPr>
            </w:pPr>
            <w:r w:rsidRPr="00904719">
              <w:rPr>
                <w:rFonts w:asciiTheme="minorHAnsi" w:hAnsiTheme="minorHAnsi" w:cstheme="minorHAnsi"/>
                <w:sz w:val="20"/>
              </w:rPr>
              <w:t>Osnovna škola Ludbreg</w:t>
            </w:r>
            <w:r>
              <w:rPr>
                <w:rFonts w:asciiTheme="minorHAnsi" w:hAnsiTheme="minorHAnsi" w:cstheme="minorHAnsi"/>
                <w:sz w:val="20"/>
              </w:rPr>
              <w:t xml:space="preserve">, </w:t>
            </w:r>
            <w:r w:rsidRPr="00904719">
              <w:rPr>
                <w:rFonts w:asciiTheme="minorHAnsi" w:hAnsiTheme="minorHAnsi" w:cstheme="minorHAnsi"/>
                <w:sz w:val="20"/>
              </w:rPr>
              <w:t>Andrije Kačića Miošića 17, Ludbreg</w:t>
            </w:r>
          </w:p>
        </w:tc>
        <w:tc>
          <w:tcPr>
            <w:tcW w:w="1701" w:type="dxa"/>
            <w:shd w:val="clear" w:color="auto" w:fill="auto"/>
            <w:vAlign w:val="center"/>
          </w:tcPr>
          <w:p w:rsidR="00DA6C58" w:rsidRPr="00126A75" w:rsidRDefault="00904719" w:rsidP="00AF6D9C">
            <w:pPr>
              <w:pStyle w:val="Tabletext"/>
              <w:rPr>
                <w:rFonts w:asciiTheme="minorHAnsi" w:hAnsiTheme="minorHAnsi" w:cstheme="minorHAnsi"/>
                <w:sz w:val="20"/>
              </w:rPr>
            </w:pPr>
            <w:r>
              <w:rPr>
                <w:rFonts w:asciiTheme="minorHAnsi" w:hAnsiTheme="minorHAnsi" w:cstheme="minorHAnsi"/>
                <w:sz w:val="20"/>
              </w:rPr>
              <w:t>840</w:t>
            </w:r>
          </w:p>
        </w:tc>
      </w:tr>
      <w:tr w:rsidR="00DA6C58" w:rsidRPr="00126A75" w:rsidTr="0090309A">
        <w:trPr>
          <w:trHeight w:val="246"/>
          <w:jc w:val="center"/>
        </w:trPr>
        <w:tc>
          <w:tcPr>
            <w:tcW w:w="7366" w:type="dxa"/>
            <w:shd w:val="clear" w:color="auto" w:fill="auto"/>
            <w:vAlign w:val="center"/>
          </w:tcPr>
          <w:p w:rsidR="00DA6C58" w:rsidRPr="00904719" w:rsidRDefault="0062379F" w:rsidP="007C7C7B">
            <w:pPr>
              <w:pStyle w:val="Tabletext"/>
              <w:jc w:val="both"/>
              <w:rPr>
                <w:rFonts w:asciiTheme="minorHAnsi" w:hAnsiTheme="minorHAnsi" w:cstheme="minorHAnsi"/>
                <w:b/>
                <w:bCs/>
                <w:sz w:val="20"/>
              </w:rPr>
            </w:pPr>
            <w:r>
              <w:rPr>
                <w:rFonts w:asciiTheme="minorHAnsi" w:hAnsiTheme="minorHAnsi" w:cstheme="minorHAnsi"/>
                <w:b/>
                <w:bCs/>
                <w:sz w:val="20"/>
              </w:rPr>
              <w:t>SREDNJE ŠKOLE</w:t>
            </w:r>
          </w:p>
        </w:tc>
        <w:tc>
          <w:tcPr>
            <w:tcW w:w="1701" w:type="dxa"/>
            <w:shd w:val="clear" w:color="auto" w:fill="auto"/>
            <w:vAlign w:val="center"/>
          </w:tcPr>
          <w:p w:rsidR="00DA6C58" w:rsidRPr="00126A75" w:rsidRDefault="00DA6C58" w:rsidP="00AF6D9C">
            <w:pPr>
              <w:pStyle w:val="Tabletext"/>
              <w:rPr>
                <w:rFonts w:asciiTheme="minorHAnsi" w:hAnsiTheme="minorHAnsi" w:cstheme="minorHAnsi"/>
                <w:sz w:val="20"/>
              </w:rPr>
            </w:pPr>
          </w:p>
        </w:tc>
      </w:tr>
      <w:tr w:rsidR="00DA6C58" w:rsidRPr="00126A75" w:rsidTr="0090309A">
        <w:trPr>
          <w:trHeight w:val="246"/>
          <w:jc w:val="center"/>
        </w:trPr>
        <w:tc>
          <w:tcPr>
            <w:tcW w:w="7366" w:type="dxa"/>
            <w:shd w:val="clear" w:color="auto" w:fill="auto"/>
            <w:vAlign w:val="center"/>
          </w:tcPr>
          <w:p w:rsidR="00DA6C58" w:rsidRPr="00126A75" w:rsidRDefault="0062379F" w:rsidP="007C7C7B">
            <w:pPr>
              <w:pStyle w:val="Tabletext"/>
              <w:jc w:val="both"/>
              <w:rPr>
                <w:rFonts w:asciiTheme="minorHAnsi" w:hAnsiTheme="minorHAnsi" w:cstheme="minorHAnsi"/>
                <w:sz w:val="20"/>
              </w:rPr>
            </w:pPr>
            <w:r w:rsidRPr="0062379F">
              <w:rPr>
                <w:rFonts w:asciiTheme="minorHAnsi" w:hAnsiTheme="minorHAnsi" w:cstheme="minorHAnsi"/>
                <w:sz w:val="20"/>
              </w:rPr>
              <w:t>Srednja škola Ludbreg</w:t>
            </w:r>
            <w:r>
              <w:rPr>
                <w:rFonts w:asciiTheme="minorHAnsi" w:hAnsiTheme="minorHAnsi" w:cstheme="minorHAnsi"/>
                <w:sz w:val="20"/>
              </w:rPr>
              <w:t xml:space="preserve">, </w:t>
            </w:r>
            <w:r w:rsidRPr="0062379F">
              <w:rPr>
                <w:rFonts w:asciiTheme="minorHAnsi" w:hAnsiTheme="minorHAnsi" w:cstheme="minorHAnsi"/>
                <w:sz w:val="20"/>
              </w:rPr>
              <w:t>Trg Sv. Trojstva 16, Ludbreg</w:t>
            </w:r>
          </w:p>
        </w:tc>
        <w:tc>
          <w:tcPr>
            <w:tcW w:w="1701" w:type="dxa"/>
            <w:shd w:val="clear" w:color="auto" w:fill="auto"/>
            <w:vAlign w:val="center"/>
          </w:tcPr>
          <w:p w:rsidR="00DA6C58" w:rsidRPr="00126A75" w:rsidRDefault="0062379F" w:rsidP="00AF6D9C">
            <w:pPr>
              <w:pStyle w:val="Tabletext"/>
              <w:rPr>
                <w:rFonts w:asciiTheme="minorHAnsi" w:hAnsiTheme="minorHAnsi" w:cstheme="minorHAnsi"/>
                <w:sz w:val="20"/>
              </w:rPr>
            </w:pPr>
            <w:r>
              <w:rPr>
                <w:rFonts w:asciiTheme="minorHAnsi" w:hAnsiTheme="minorHAnsi" w:cstheme="minorHAnsi"/>
                <w:sz w:val="20"/>
              </w:rPr>
              <w:t>150</w:t>
            </w:r>
          </w:p>
        </w:tc>
      </w:tr>
      <w:tr w:rsidR="00C82E4D" w:rsidRPr="00126A75" w:rsidTr="0090309A">
        <w:trPr>
          <w:trHeight w:val="246"/>
          <w:jc w:val="center"/>
        </w:trPr>
        <w:tc>
          <w:tcPr>
            <w:tcW w:w="7366" w:type="dxa"/>
            <w:shd w:val="clear" w:color="auto" w:fill="auto"/>
            <w:vAlign w:val="center"/>
          </w:tcPr>
          <w:p w:rsidR="00C82E4D" w:rsidRPr="00C82E4D" w:rsidRDefault="00C82E4D" w:rsidP="007C7C7B">
            <w:pPr>
              <w:pStyle w:val="Tabletext"/>
              <w:jc w:val="both"/>
              <w:rPr>
                <w:rFonts w:asciiTheme="minorHAnsi" w:hAnsiTheme="minorHAnsi" w:cstheme="minorHAnsi"/>
                <w:b/>
                <w:bCs/>
                <w:sz w:val="20"/>
              </w:rPr>
            </w:pPr>
            <w:r w:rsidRPr="00C82E4D">
              <w:rPr>
                <w:rFonts w:asciiTheme="minorHAnsi" w:hAnsiTheme="minorHAnsi" w:cstheme="minorHAnsi"/>
                <w:b/>
                <w:bCs/>
                <w:sz w:val="20"/>
              </w:rPr>
              <w:t>KULTURNI OBJEKTI</w:t>
            </w:r>
          </w:p>
        </w:tc>
        <w:tc>
          <w:tcPr>
            <w:tcW w:w="1701" w:type="dxa"/>
            <w:shd w:val="clear" w:color="auto" w:fill="auto"/>
            <w:vAlign w:val="center"/>
          </w:tcPr>
          <w:p w:rsidR="00C82E4D" w:rsidRDefault="00C82E4D" w:rsidP="00AF6D9C">
            <w:pPr>
              <w:pStyle w:val="Tabletext"/>
              <w:rPr>
                <w:rFonts w:asciiTheme="minorHAnsi" w:hAnsiTheme="minorHAnsi" w:cstheme="minorHAnsi"/>
                <w:sz w:val="20"/>
              </w:rPr>
            </w:pPr>
          </w:p>
        </w:tc>
      </w:tr>
      <w:tr w:rsidR="00C82E4D" w:rsidRPr="00126A75" w:rsidTr="0090309A">
        <w:trPr>
          <w:trHeight w:val="246"/>
          <w:jc w:val="center"/>
        </w:trPr>
        <w:tc>
          <w:tcPr>
            <w:tcW w:w="7366" w:type="dxa"/>
            <w:shd w:val="clear" w:color="auto" w:fill="auto"/>
            <w:vAlign w:val="center"/>
          </w:tcPr>
          <w:p w:rsidR="00C82E4D" w:rsidRDefault="00C82E4D" w:rsidP="007C7C7B">
            <w:pPr>
              <w:pStyle w:val="Tabletext"/>
              <w:jc w:val="both"/>
              <w:rPr>
                <w:rFonts w:asciiTheme="minorHAnsi" w:hAnsiTheme="minorHAnsi" w:cstheme="minorHAnsi"/>
                <w:sz w:val="20"/>
              </w:rPr>
            </w:pPr>
            <w:r w:rsidRPr="00C82E4D">
              <w:rPr>
                <w:rFonts w:asciiTheme="minorHAnsi" w:hAnsiTheme="minorHAnsi" w:cstheme="minorHAnsi"/>
                <w:sz w:val="20"/>
              </w:rPr>
              <w:t>Centar za kulturu i informiranje „Dragutin Novak“</w:t>
            </w:r>
            <w:r>
              <w:rPr>
                <w:rFonts w:asciiTheme="minorHAnsi" w:hAnsiTheme="minorHAnsi" w:cstheme="minorHAnsi"/>
                <w:sz w:val="20"/>
              </w:rPr>
              <w:t xml:space="preserve">, </w:t>
            </w:r>
            <w:r w:rsidRPr="00C82E4D">
              <w:rPr>
                <w:rFonts w:asciiTheme="minorHAnsi" w:hAnsiTheme="minorHAnsi" w:cstheme="minorHAnsi"/>
                <w:sz w:val="20"/>
              </w:rPr>
              <w:t>Trg Sv. Trojstva 19, Ludbreg</w:t>
            </w:r>
          </w:p>
        </w:tc>
        <w:tc>
          <w:tcPr>
            <w:tcW w:w="1701" w:type="dxa"/>
            <w:shd w:val="clear" w:color="auto" w:fill="auto"/>
            <w:vAlign w:val="center"/>
          </w:tcPr>
          <w:p w:rsidR="00C82E4D" w:rsidRDefault="00C82E4D" w:rsidP="00AF6D9C">
            <w:pPr>
              <w:pStyle w:val="Tabletext"/>
              <w:rPr>
                <w:rFonts w:asciiTheme="minorHAnsi" w:hAnsiTheme="minorHAnsi" w:cstheme="minorHAnsi"/>
                <w:sz w:val="20"/>
              </w:rPr>
            </w:pPr>
            <w:r>
              <w:rPr>
                <w:rFonts w:asciiTheme="minorHAnsi" w:hAnsiTheme="minorHAnsi" w:cstheme="minorHAnsi"/>
                <w:sz w:val="20"/>
              </w:rPr>
              <w:t>250</w:t>
            </w:r>
          </w:p>
        </w:tc>
      </w:tr>
      <w:tr w:rsidR="00DA6C58" w:rsidRPr="00126A75" w:rsidTr="0090309A">
        <w:trPr>
          <w:trHeight w:val="246"/>
          <w:jc w:val="center"/>
        </w:trPr>
        <w:tc>
          <w:tcPr>
            <w:tcW w:w="7366" w:type="dxa"/>
            <w:tcBorders>
              <w:bottom w:val="single" w:sz="4" w:space="0" w:color="auto"/>
            </w:tcBorders>
            <w:shd w:val="clear" w:color="auto" w:fill="auto"/>
            <w:vAlign w:val="center"/>
          </w:tcPr>
          <w:p w:rsidR="00DA6C58" w:rsidRPr="00126A75" w:rsidRDefault="00C82E4D" w:rsidP="00932482">
            <w:pPr>
              <w:pStyle w:val="Tabletext"/>
              <w:jc w:val="left"/>
              <w:rPr>
                <w:rFonts w:asciiTheme="minorHAnsi" w:hAnsiTheme="minorHAnsi" w:cstheme="minorHAnsi"/>
                <w:b/>
                <w:bCs/>
                <w:sz w:val="20"/>
              </w:rPr>
            </w:pPr>
            <w:r>
              <w:rPr>
                <w:rFonts w:asciiTheme="minorHAnsi" w:hAnsiTheme="minorHAnsi" w:cstheme="minorHAnsi"/>
                <w:b/>
                <w:bCs/>
                <w:sz w:val="20"/>
              </w:rPr>
              <w:t>SPORTSKI OBJEKTI</w:t>
            </w:r>
          </w:p>
        </w:tc>
        <w:tc>
          <w:tcPr>
            <w:tcW w:w="1701" w:type="dxa"/>
            <w:tcBorders>
              <w:bottom w:val="single" w:sz="4" w:space="0" w:color="auto"/>
            </w:tcBorders>
            <w:shd w:val="clear" w:color="auto" w:fill="auto"/>
            <w:vAlign w:val="center"/>
          </w:tcPr>
          <w:p w:rsidR="00DA6C58" w:rsidRPr="00126A75" w:rsidRDefault="00DA6C58" w:rsidP="00AF6D9C">
            <w:pPr>
              <w:pStyle w:val="Tabletext"/>
              <w:rPr>
                <w:rFonts w:asciiTheme="minorHAnsi" w:hAnsiTheme="minorHAnsi" w:cstheme="minorHAnsi"/>
                <w:sz w:val="20"/>
              </w:rPr>
            </w:pPr>
          </w:p>
        </w:tc>
      </w:tr>
      <w:tr w:rsidR="00E77DBF" w:rsidRPr="00126A75" w:rsidTr="0090309A">
        <w:trPr>
          <w:trHeight w:val="246"/>
          <w:jc w:val="center"/>
        </w:trPr>
        <w:tc>
          <w:tcPr>
            <w:tcW w:w="7366" w:type="dxa"/>
            <w:shd w:val="clear" w:color="auto" w:fill="auto"/>
            <w:vAlign w:val="center"/>
          </w:tcPr>
          <w:p w:rsidR="00E77DBF" w:rsidRPr="00324211" w:rsidRDefault="00C82E4D" w:rsidP="00C82E4D">
            <w:pPr>
              <w:pStyle w:val="Tabletext"/>
              <w:jc w:val="left"/>
              <w:rPr>
                <w:rFonts w:asciiTheme="minorHAnsi" w:hAnsiTheme="minorHAnsi" w:cstheme="minorHAnsi"/>
                <w:sz w:val="20"/>
              </w:rPr>
            </w:pPr>
            <w:r w:rsidRPr="00C82E4D">
              <w:rPr>
                <w:rFonts w:asciiTheme="minorHAnsi" w:hAnsiTheme="minorHAnsi" w:cstheme="minorHAnsi"/>
                <w:sz w:val="20"/>
              </w:rPr>
              <w:t>Gradska sportska dvorana</w:t>
            </w:r>
            <w:r>
              <w:rPr>
                <w:rFonts w:asciiTheme="minorHAnsi" w:hAnsiTheme="minorHAnsi" w:cstheme="minorHAnsi"/>
                <w:sz w:val="20"/>
              </w:rPr>
              <w:t xml:space="preserve">, </w:t>
            </w:r>
            <w:r w:rsidRPr="00C82E4D">
              <w:rPr>
                <w:rFonts w:asciiTheme="minorHAnsi" w:hAnsiTheme="minorHAnsi" w:cstheme="minorHAnsi"/>
                <w:sz w:val="20"/>
              </w:rPr>
              <w:t>Zagorska 11, Ludbreg</w:t>
            </w:r>
          </w:p>
        </w:tc>
        <w:tc>
          <w:tcPr>
            <w:tcW w:w="1701" w:type="dxa"/>
            <w:shd w:val="clear" w:color="auto" w:fill="auto"/>
            <w:vAlign w:val="center"/>
          </w:tcPr>
          <w:p w:rsidR="00E77DBF" w:rsidRPr="0062379F" w:rsidRDefault="00C82E4D" w:rsidP="00E77DBF">
            <w:pPr>
              <w:pStyle w:val="Tabletext"/>
              <w:rPr>
                <w:rFonts w:asciiTheme="minorHAnsi" w:hAnsiTheme="minorHAnsi" w:cstheme="minorHAnsi"/>
                <w:sz w:val="20"/>
              </w:rPr>
            </w:pPr>
            <w:r>
              <w:rPr>
                <w:rFonts w:asciiTheme="minorHAnsi" w:hAnsiTheme="minorHAnsi" w:cstheme="minorHAnsi"/>
                <w:sz w:val="20"/>
              </w:rPr>
              <w:t>400</w:t>
            </w:r>
          </w:p>
        </w:tc>
      </w:tr>
      <w:tr w:rsidR="00E77DBF" w:rsidRPr="00126A75" w:rsidTr="0090309A">
        <w:trPr>
          <w:trHeight w:val="246"/>
          <w:jc w:val="center"/>
        </w:trPr>
        <w:tc>
          <w:tcPr>
            <w:tcW w:w="7366" w:type="dxa"/>
            <w:shd w:val="clear" w:color="auto" w:fill="auto"/>
            <w:vAlign w:val="center"/>
          </w:tcPr>
          <w:p w:rsidR="00E77DBF" w:rsidRPr="00CC3CDB" w:rsidRDefault="00C82E4D" w:rsidP="00E77DBF">
            <w:pPr>
              <w:pStyle w:val="Tabletext"/>
              <w:jc w:val="left"/>
              <w:rPr>
                <w:rFonts w:asciiTheme="minorHAnsi" w:hAnsiTheme="minorHAnsi" w:cstheme="minorHAnsi"/>
                <w:sz w:val="20"/>
                <w:highlight w:val="yellow"/>
              </w:rPr>
            </w:pPr>
            <w:r w:rsidRPr="00C82E4D">
              <w:rPr>
                <w:rFonts w:asciiTheme="minorHAnsi" w:hAnsiTheme="minorHAnsi" w:cstheme="minorHAnsi"/>
                <w:sz w:val="20"/>
              </w:rPr>
              <w:t>Gradski stadion Podravina</w:t>
            </w:r>
            <w:r>
              <w:rPr>
                <w:rFonts w:asciiTheme="minorHAnsi" w:hAnsiTheme="minorHAnsi" w:cstheme="minorHAnsi"/>
                <w:sz w:val="20"/>
              </w:rPr>
              <w:t xml:space="preserve">, </w:t>
            </w:r>
            <w:r w:rsidRPr="00C82E4D">
              <w:rPr>
                <w:rFonts w:asciiTheme="minorHAnsi" w:hAnsiTheme="minorHAnsi" w:cstheme="minorHAnsi"/>
                <w:sz w:val="20"/>
              </w:rPr>
              <w:t>Ivana Gundulića 6a, Ludbreg</w:t>
            </w:r>
          </w:p>
        </w:tc>
        <w:tc>
          <w:tcPr>
            <w:tcW w:w="1701" w:type="dxa"/>
            <w:shd w:val="clear" w:color="auto" w:fill="auto"/>
            <w:vAlign w:val="center"/>
          </w:tcPr>
          <w:p w:rsidR="00E77DBF" w:rsidRPr="0062379F" w:rsidRDefault="00C82E4D" w:rsidP="00E77DBF">
            <w:pPr>
              <w:pStyle w:val="Tabletext"/>
              <w:rPr>
                <w:rFonts w:asciiTheme="minorHAnsi" w:hAnsiTheme="minorHAnsi" w:cstheme="minorHAnsi"/>
                <w:sz w:val="20"/>
              </w:rPr>
            </w:pPr>
            <w:r>
              <w:rPr>
                <w:rFonts w:asciiTheme="minorHAnsi" w:hAnsiTheme="minorHAnsi" w:cstheme="minorHAnsi"/>
                <w:sz w:val="20"/>
              </w:rPr>
              <w:t>450</w:t>
            </w:r>
          </w:p>
        </w:tc>
      </w:tr>
      <w:tr w:rsidR="00324211" w:rsidRPr="00126A75" w:rsidTr="0090309A">
        <w:trPr>
          <w:trHeight w:val="246"/>
          <w:jc w:val="center"/>
        </w:trPr>
        <w:tc>
          <w:tcPr>
            <w:tcW w:w="7366" w:type="dxa"/>
            <w:shd w:val="clear" w:color="auto" w:fill="auto"/>
            <w:vAlign w:val="center"/>
          </w:tcPr>
          <w:p w:rsidR="00324211" w:rsidRPr="008A2078" w:rsidRDefault="00B15D83" w:rsidP="00324211">
            <w:pPr>
              <w:pStyle w:val="Tabletext"/>
              <w:jc w:val="left"/>
              <w:rPr>
                <w:rFonts w:asciiTheme="minorHAnsi" w:hAnsiTheme="minorHAnsi" w:cstheme="minorHAnsi"/>
                <w:b/>
                <w:bCs/>
                <w:sz w:val="20"/>
              </w:rPr>
            </w:pPr>
            <w:r>
              <w:rPr>
                <w:rFonts w:asciiTheme="minorHAnsi" w:hAnsiTheme="minorHAnsi" w:cstheme="minorHAnsi"/>
                <w:b/>
                <w:bCs/>
                <w:sz w:val="20"/>
              </w:rPr>
              <w:t>DRUŠTVENI I VATROGASNI DOMOVI</w:t>
            </w:r>
          </w:p>
        </w:tc>
        <w:tc>
          <w:tcPr>
            <w:tcW w:w="1701" w:type="dxa"/>
            <w:shd w:val="clear" w:color="auto" w:fill="auto"/>
            <w:vAlign w:val="center"/>
          </w:tcPr>
          <w:p w:rsidR="00324211" w:rsidRDefault="00324211" w:rsidP="00324211">
            <w:pPr>
              <w:pStyle w:val="Tabletext"/>
              <w:rPr>
                <w:rFonts w:asciiTheme="minorHAnsi" w:hAnsiTheme="minorHAnsi" w:cstheme="minorHAnsi"/>
                <w:sz w:val="20"/>
              </w:rPr>
            </w:pPr>
          </w:p>
        </w:tc>
      </w:tr>
      <w:tr w:rsidR="00B15D83" w:rsidRPr="00126A75" w:rsidTr="006702D8">
        <w:trPr>
          <w:trHeight w:val="246"/>
          <w:jc w:val="center"/>
        </w:trPr>
        <w:tc>
          <w:tcPr>
            <w:tcW w:w="7366" w:type="dxa"/>
            <w:shd w:val="clear" w:color="auto" w:fill="auto"/>
            <w:vAlign w:val="center"/>
          </w:tcPr>
          <w:p w:rsidR="00B15D83" w:rsidRPr="005300A5" w:rsidRDefault="00B15D83" w:rsidP="00B15D83">
            <w:pPr>
              <w:pStyle w:val="Tabletext"/>
              <w:jc w:val="left"/>
              <w:rPr>
                <w:rFonts w:asciiTheme="minorHAnsi" w:hAnsiTheme="minorHAnsi" w:cstheme="minorHAnsi"/>
                <w:sz w:val="20"/>
              </w:rPr>
            </w:pPr>
            <w:r w:rsidRPr="00B15D83">
              <w:rPr>
                <w:rFonts w:asciiTheme="minorHAnsi" w:hAnsiTheme="minorHAnsi" w:cstheme="minorHAnsi"/>
                <w:sz w:val="20"/>
              </w:rPr>
              <w:t>Društveni dom Hrastovsko</w:t>
            </w:r>
            <w:r>
              <w:rPr>
                <w:rFonts w:asciiTheme="minorHAnsi" w:hAnsiTheme="minorHAnsi" w:cstheme="minorHAnsi"/>
                <w:sz w:val="20"/>
              </w:rPr>
              <w:t xml:space="preserve">, </w:t>
            </w:r>
            <w:r w:rsidRPr="00B15D83">
              <w:rPr>
                <w:rFonts w:asciiTheme="minorHAnsi" w:hAnsiTheme="minorHAnsi" w:cstheme="minorHAnsi"/>
                <w:sz w:val="20"/>
              </w:rPr>
              <w:t>Kalnička 3, Hrastovsko</w:t>
            </w:r>
          </w:p>
        </w:tc>
        <w:tc>
          <w:tcPr>
            <w:tcW w:w="1701" w:type="dxa"/>
            <w:vAlign w:val="center"/>
          </w:tcPr>
          <w:p w:rsidR="00B15D83" w:rsidRPr="00B15D83" w:rsidRDefault="00B15D83" w:rsidP="00B15D83">
            <w:pPr>
              <w:pStyle w:val="Tabletext"/>
              <w:rPr>
                <w:rFonts w:asciiTheme="minorHAnsi" w:hAnsiTheme="minorHAnsi" w:cstheme="minorHAnsi"/>
                <w:sz w:val="20"/>
              </w:rPr>
            </w:pPr>
            <w:r w:rsidRPr="00B15D83">
              <w:rPr>
                <w:rFonts w:asciiTheme="minorHAnsi" w:eastAsia="Calibri" w:hAnsiTheme="minorHAnsi" w:cstheme="minorHAnsi"/>
                <w:sz w:val="20"/>
                <w:lang w:eastAsia="zh-CN"/>
              </w:rPr>
              <w:t>190</w:t>
            </w:r>
          </w:p>
        </w:tc>
      </w:tr>
      <w:tr w:rsidR="00B15D83" w:rsidRPr="00126A75" w:rsidTr="006702D8">
        <w:trPr>
          <w:trHeight w:val="246"/>
          <w:jc w:val="center"/>
        </w:trPr>
        <w:tc>
          <w:tcPr>
            <w:tcW w:w="7366" w:type="dxa"/>
            <w:shd w:val="clear" w:color="auto" w:fill="auto"/>
            <w:vAlign w:val="center"/>
          </w:tcPr>
          <w:p w:rsidR="00B15D83" w:rsidRPr="005300A5" w:rsidRDefault="00B15D83" w:rsidP="00B15D83">
            <w:pPr>
              <w:pStyle w:val="Tabletext"/>
              <w:jc w:val="left"/>
              <w:rPr>
                <w:rFonts w:asciiTheme="minorHAnsi" w:hAnsiTheme="minorHAnsi" w:cstheme="minorHAnsi"/>
                <w:sz w:val="20"/>
              </w:rPr>
            </w:pPr>
            <w:r w:rsidRPr="00B15D83">
              <w:rPr>
                <w:rFonts w:asciiTheme="minorHAnsi" w:hAnsiTheme="minorHAnsi" w:cstheme="minorHAnsi"/>
                <w:sz w:val="20"/>
              </w:rPr>
              <w:t>Društveni dom Čukovec</w:t>
            </w:r>
            <w:r>
              <w:rPr>
                <w:rFonts w:asciiTheme="minorHAnsi" w:hAnsiTheme="minorHAnsi" w:cstheme="minorHAnsi"/>
                <w:sz w:val="20"/>
              </w:rPr>
              <w:t xml:space="preserve">, </w:t>
            </w:r>
            <w:r w:rsidRPr="00B15D83">
              <w:rPr>
                <w:rFonts w:asciiTheme="minorHAnsi" w:hAnsiTheme="minorHAnsi" w:cstheme="minorHAnsi"/>
                <w:sz w:val="20"/>
              </w:rPr>
              <w:t>Graci 2, Čukovec</w:t>
            </w:r>
          </w:p>
        </w:tc>
        <w:tc>
          <w:tcPr>
            <w:tcW w:w="1701" w:type="dxa"/>
            <w:vAlign w:val="center"/>
          </w:tcPr>
          <w:p w:rsidR="00B15D83" w:rsidRPr="00B15D83" w:rsidRDefault="00B15D83" w:rsidP="00B15D83">
            <w:pPr>
              <w:pStyle w:val="Tabletext"/>
              <w:rPr>
                <w:rFonts w:asciiTheme="minorHAnsi" w:hAnsiTheme="minorHAnsi" w:cstheme="minorHAnsi"/>
                <w:sz w:val="20"/>
              </w:rPr>
            </w:pPr>
            <w:r w:rsidRPr="00B15D83">
              <w:rPr>
                <w:rFonts w:asciiTheme="minorHAnsi" w:eastAsia="Calibri" w:hAnsiTheme="minorHAnsi" w:cstheme="minorHAnsi"/>
                <w:sz w:val="20"/>
                <w:lang w:eastAsia="zh-CN"/>
              </w:rPr>
              <w:t>200</w:t>
            </w:r>
          </w:p>
        </w:tc>
      </w:tr>
      <w:tr w:rsidR="00B15D83" w:rsidRPr="00126A75" w:rsidTr="006702D8">
        <w:trPr>
          <w:trHeight w:val="246"/>
          <w:jc w:val="center"/>
        </w:trPr>
        <w:tc>
          <w:tcPr>
            <w:tcW w:w="7366" w:type="dxa"/>
            <w:shd w:val="clear" w:color="auto" w:fill="auto"/>
            <w:vAlign w:val="center"/>
          </w:tcPr>
          <w:p w:rsidR="00B15D83" w:rsidRPr="005300A5" w:rsidRDefault="00B15D83" w:rsidP="00B15D83">
            <w:pPr>
              <w:pStyle w:val="Tabletext"/>
              <w:jc w:val="left"/>
              <w:rPr>
                <w:rFonts w:asciiTheme="minorHAnsi" w:hAnsiTheme="minorHAnsi" w:cstheme="minorHAnsi"/>
                <w:sz w:val="20"/>
              </w:rPr>
            </w:pPr>
            <w:r w:rsidRPr="00B15D83">
              <w:rPr>
                <w:rFonts w:asciiTheme="minorHAnsi" w:hAnsiTheme="minorHAnsi" w:cstheme="minorHAnsi"/>
                <w:sz w:val="20"/>
              </w:rPr>
              <w:t>Društveni dom Bolfan</w:t>
            </w:r>
            <w:r>
              <w:rPr>
                <w:rFonts w:asciiTheme="minorHAnsi" w:hAnsiTheme="minorHAnsi" w:cstheme="minorHAnsi"/>
                <w:sz w:val="20"/>
              </w:rPr>
              <w:t xml:space="preserve">, </w:t>
            </w:r>
            <w:r w:rsidRPr="00B15D83">
              <w:rPr>
                <w:rFonts w:asciiTheme="minorHAnsi" w:hAnsiTheme="minorHAnsi" w:cstheme="minorHAnsi"/>
                <w:sz w:val="20"/>
              </w:rPr>
              <w:t>Varaždinska 42, Bolfan</w:t>
            </w:r>
          </w:p>
        </w:tc>
        <w:tc>
          <w:tcPr>
            <w:tcW w:w="1701" w:type="dxa"/>
            <w:vAlign w:val="center"/>
          </w:tcPr>
          <w:p w:rsidR="00B15D83" w:rsidRPr="00B15D83" w:rsidRDefault="00B15D83" w:rsidP="00B15D83">
            <w:pPr>
              <w:pStyle w:val="Tabletext"/>
              <w:rPr>
                <w:rFonts w:asciiTheme="minorHAnsi" w:hAnsiTheme="minorHAnsi" w:cstheme="minorHAnsi"/>
                <w:sz w:val="20"/>
              </w:rPr>
            </w:pPr>
            <w:r w:rsidRPr="00B15D83">
              <w:rPr>
                <w:rFonts w:asciiTheme="minorHAnsi" w:eastAsia="Calibri" w:hAnsiTheme="minorHAnsi" w:cstheme="minorHAnsi"/>
                <w:sz w:val="20"/>
                <w:lang w:eastAsia="zh-CN"/>
              </w:rPr>
              <w:t>200</w:t>
            </w:r>
          </w:p>
        </w:tc>
      </w:tr>
      <w:tr w:rsidR="00B15D83" w:rsidRPr="00126A75" w:rsidTr="006702D8">
        <w:trPr>
          <w:trHeight w:val="246"/>
          <w:jc w:val="center"/>
        </w:trPr>
        <w:tc>
          <w:tcPr>
            <w:tcW w:w="7366" w:type="dxa"/>
            <w:shd w:val="clear" w:color="auto" w:fill="auto"/>
            <w:vAlign w:val="center"/>
          </w:tcPr>
          <w:p w:rsidR="00B15D83" w:rsidRPr="005300A5" w:rsidRDefault="00B15D83" w:rsidP="00B15D83">
            <w:pPr>
              <w:pStyle w:val="Tabletext"/>
              <w:jc w:val="left"/>
              <w:rPr>
                <w:rFonts w:asciiTheme="minorHAnsi" w:hAnsiTheme="minorHAnsi" w:cstheme="minorHAnsi"/>
                <w:sz w:val="20"/>
              </w:rPr>
            </w:pPr>
            <w:r w:rsidRPr="00B15D83">
              <w:rPr>
                <w:rFonts w:asciiTheme="minorHAnsi" w:hAnsiTheme="minorHAnsi" w:cstheme="minorHAnsi"/>
                <w:sz w:val="20"/>
              </w:rPr>
              <w:t>Društveni dom Apatija</w:t>
            </w:r>
            <w:r>
              <w:rPr>
                <w:rFonts w:asciiTheme="minorHAnsi" w:hAnsiTheme="minorHAnsi" w:cstheme="minorHAnsi"/>
                <w:sz w:val="20"/>
              </w:rPr>
              <w:t xml:space="preserve">, </w:t>
            </w:r>
            <w:r w:rsidRPr="00B15D83">
              <w:rPr>
                <w:rFonts w:asciiTheme="minorHAnsi" w:hAnsiTheme="minorHAnsi" w:cstheme="minorHAnsi"/>
                <w:sz w:val="20"/>
              </w:rPr>
              <w:t>Apatija 21a, Apatija</w:t>
            </w:r>
          </w:p>
        </w:tc>
        <w:tc>
          <w:tcPr>
            <w:tcW w:w="1701" w:type="dxa"/>
            <w:vAlign w:val="center"/>
          </w:tcPr>
          <w:p w:rsidR="00B15D83" w:rsidRPr="00B15D83" w:rsidRDefault="00B15D83" w:rsidP="00B15D83">
            <w:pPr>
              <w:pStyle w:val="Tabletext"/>
              <w:rPr>
                <w:rFonts w:asciiTheme="minorHAnsi" w:hAnsiTheme="minorHAnsi" w:cstheme="minorHAnsi"/>
                <w:sz w:val="20"/>
              </w:rPr>
            </w:pPr>
            <w:r w:rsidRPr="00B15D83">
              <w:rPr>
                <w:rFonts w:asciiTheme="minorHAnsi" w:eastAsia="Calibri" w:hAnsiTheme="minorHAnsi" w:cstheme="minorHAnsi"/>
                <w:sz w:val="20"/>
                <w:lang w:eastAsia="zh-CN"/>
              </w:rPr>
              <w:t>200</w:t>
            </w:r>
          </w:p>
        </w:tc>
      </w:tr>
      <w:tr w:rsidR="00B15D83" w:rsidRPr="00126A75" w:rsidTr="006702D8">
        <w:trPr>
          <w:trHeight w:val="246"/>
          <w:jc w:val="center"/>
        </w:trPr>
        <w:tc>
          <w:tcPr>
            <w:tcW w:w="7366" w:type="dxa"/>
            <w:shd w:val="clear" w:color="auto" w:fill="auto"/>
            <w:vAlign w:val="center"/>
          </w:tcPr>
          <w:p w:rsidR="00B15D83" w:rsidRPr="005300A5" w:rsidRDefault="00B15D83" w:rsidP="00B15D83">
            <w:pPr>
              <w:pStyle w:val="Tabletext"/>
              <w:jc w:val="left"/>
              <w:rPr>
                <w:rFonts w:asciiTheme="minorHAnsi" w:hAnsiTheme="minorHAnsi" w:cstheme="minorHAnsi"/>
                <w:sz w:val="20"/>
              </w:rPr>
            </w:pPr>
            <w:r w:rsidRPr="00B15D83">
              <w:rPr>
                <w:rFonts w:asciiTheme="minorHAnsi" w:hAnsiTheme="minorHAnsi" w:cstheme="minorHAnsi"/>
                <w:sz w:val="20"/>
              </w:rPr>
              <w:t>Društveni Dom Sigetec</w:t>
            </w:r>
            <w:r>
              <w:rPr>
                <w:rFonts w:asciiTheme="minorHAnsi" w:hAnsiTheme="minorHAnsi" w:cstheme="minorHAnsi"/>
                <w:sz w:val="20"/>
              </w:rPr>
              <w:t xml:space="preserve">, </w:t>
            </w:r>
            <w:r w:rsidRPr="00B15D83">
              <w:rPr>
                <w:rFonts w:asciiTheme="minorHAnsi" w:hAnsiTheme="minorHAnsi" w:cstheme="minorHAnsi"/>
                <w:sz w:val="20"/>
              </w:rPr>
              <w:t>Braće Radić 13, Sigetec Ludbreški</w:t>
            </w:r>
          </w:p>
        </w:tc>
        <w:tc>
          <w:tcPr>
            <w:tcW w:w="1701" w:type="dxa"/>
            <w:vAlign w:val="center"/>
          </w:tcPr>
          <w:p w:rsidR="00B15D83" w:rsidRPr="00B15D83" w:rsidRDefault="00B15D83" w:rsidP="00B15D83">
            <w:pPr>
              <w:pStyle w:val="Tabletext"/>
              <w:rPr>
                <w:rFonts w:asciiTheme="minorHAnsi" w:hAnsiTheme="minorHAnsi" w:cstheme="minorHAnsi"/>
                <w:sz w:val="20"/>
              </w:rPr>
            </w:pPr>
            <w:r w:rsidRPr="00B15D83">
              <w:rPr>
                <w:rFonts w:asciiTheme="minorHAnsi" w:eastAsia="Calibri" w:hAnsiTheme="minorHAnsi" w:cstheme="minorHAnsi"/>
                <w:sz w:val="20"/>
                <w:lang w:eastAsia="zh-CN"/>
              </w:rPr>
              <w:t>200</w:t>
            </w:r>
          </w:p>
        </w:tc>
      </w:tr>
      <w:tr w:rsidR="00B15D83" w:rsidRPr="00126A75" w:rsidTr="006702D8">
        <w:trPr>
          <w:trHeight w:val="246"/>
          <w:jc w:val="center"/>
        </w:trPr>
        <w:tc>
          <w:tcPr>
            <w:tcW w:w="7366" w:type="dxa"/>
            <w:shd w:val="clear" w:color="auto" w:fill="auto"/>
            <w:vAlign w:val="center"/>
          </w:tcPr>
          <w:p w:rsidR="00B15D83" w:rsidRPr="005300A5" w:rsidRDefault="00B15D83" w:rsidP="00B15D83">
            <w:pPr>
              <w:pStyle w:val="Tabletext"/>
              <w:jc w:val="left"/>
              <w:rPr>
                <w:rFonts w:asciiTheme="minorHAnsi" w:hAnsiTheme="minorHAnsi" w:cstheme="minorHAnsi"/>
                <w:sz w:val="20"/>
              </w:rPr>
            </w:pPr>
            <w:r w:rsidRPr="00B15D83">
              <w:rPr>
                <w:rFonts w:asciiTheme="minorHAnsi" w:hAnsiTheme="minorHAnsi" w:cstheme="minorHAnsi"/>
                <w:sz w:val="20"/>
              </w:rPr>
              <w:t>Društveni dom Selnik</w:t>
            </w:r>
            <w:r>
              <w:rPr>
                <w:rFonts w:asciiTheme="minorHAnsi" w:hAnsiTheme="minorHAnsi" w:cstheme="minorHAnsi"/>
                <w:sz w:val="20"/>
              </w:rPr>
              <w:t xml:space="preserve">, </w:t>
            </w:r>
            <w:r w:rsidRPr="00B15D83">
              <w:rPr>
                <w:rFonts w:asciiTheme="minorHAnsi" w:hAnsiTheme="minorHAnsi" w:cstheme="minorHAnsi"/>
                <w:sz w:val="20"/>
              </w:rPr>
              <w:t>Glavna 1, Selnik</w:t>
            </w:r>
          </w:p>
        </w:tc>
        <w:tc>
          <w:tcPr>
            <w:tcW w:w="1701" w:type="dxa"/>
            <w:vAlign w:val="center"/>
          </w:tcPr>
          <w:p w:rsidR="00B15D83" w:rsidRPr="00B15D83" w:rsidRDefault="00B15D83" w:rsidP="00B15D83">
            <w:pPr>
              <w:pStyle w:val="Tabletext"/>
              <w:rPr>
                <w:rFonts w:asciiTheme="minorHAnsi" w:hAnsiTheme="minorHAnsi" w:cstheme="minorHAnsi"/>
                <w:sz w:val="20"/>
              </w:rPr>
            </w:pPr>
            <w:r w:rsidRPr="00B15D83">
              <w:rPr>
                <w:rFonts w:asciiTheme="minorHAnsi" w:eastAsia="Calibri" w:hAnsiTheme="minorHAnsi" w:cstheme="minorHAnsi"/>
                <w:sz w:val="20"/>
                <w:lang w:eastAsia="zh-CN"/>
              </w:rPr>
              <w:t>100</w:t>
            </w:r>
          </w:p>
        </w:tc>
      </w:tr>
      <w:tr w:rsidR="00B15D83" w:rsidRPr="00126A75" w:rsidTr="006702D8">
        <w:trPr>
          <w:trHeight w:val="246"/>
          <w:jc w:val="center"/>
        </w:trPr>
        <w:tc>
          <w:tcPr>
            <w:tcW w:w="7366" w:type="dxa"/>
            <w:shd w:val="clear" w:color="auto" w:fill="auto"/>
            <w:vAlign w:val="center"/>
          </w:tcPr>
          <w:p w:rsidR="00B15D83" w:rsidRPr="005300A5" w:rsidRDefault="00B15D83" w:rsidP="00B15D83">
            <w:pPr>
              <w:pStyle w:val="Tabletext"/>
              <w:jc w:val="left"/>
              <w:rPr>
                <w:rFonts w:asciiTheme="minorHAnsi" w:hAnsiTheme="minorHAnsi" w:cstheme="minorHAnsi"/>
                <w:sz w:val="20"/>
              </w:rPr>
            </w:pPr>
            <w:r w:rsidRPr="00B15D83">
              <w:rPr>
                <w:rFonts w:asciiTheme="minorHAnsi" w:hAnsiTheme="minorHAnsi" w:cstheme="minorHAnsi"/>
                <w:sz w:val="20"/>
              </w:rPr>
              <w:t>Društveni dom Poljanec</w:t>
            </w:r>
            <w:r>
              <w:rPr>
                <w:rFonts w:asciiTheme="minorHAnsi" w:hAnsiTheme="minorHAnsi" w:cstheme="minorHAnsi"/>
                <w:sz w:val="20"/>
              </w:rPr>
              <w:t xml:space="preserve">, </w:t>
            </w:r>
            <w:r w:rsidRPr="00B15D83">
              <w:rPr>
                <w:rFonts w:asciiTheme="minorHAnsi" w:hAnsiTheme="minorHAnsi" w:cstheme="minorHAnsi"/>
                <w:sz w:val="20"/>
              </w:rPr>
              <w:t>Varaždinska 185, Poljanec</w:t>
            </w:r>
          </w:p>
        </w:tc>
        <w:tc>
          <w:tcPr>
            <w:tcW w:w="1701" w:type="dxa"/>
            <w:vAlign w:val="center"/>
          </w:tcPr>
          <w:p w:rsidR="00B15D83" w:rsidRPr="00B15D83" w:rsidRDefault="00B15D83" w:rsidP="00B15D83">
            <w:pPr>
              <w:pStyle w:val="Tabletext"/>
              <w:rPr>
                <w:rFonts w:asciiTheme="minorHAnsi" w:hAnsiTheme="minorHAnsi" w:cstheme="minorHAnsi"/>
                <w:sz w:val="20"/>
              </w:rPr>
            </w:pPr>
            <w:r w:rsidRPr="00B15D83">
              <w:rPr>
                <w:rFonts w:asciiTheme="minorHAnsi" w:eastAsia="Calibri" w:hAnsiTheme="minorHAnsi" w:cstheme="minorHAnsi"/>
                <w:sz w:val="20"/>
                <w:lang w:eastAsia="zh-CN"/>
              </w:rPr>
              <w:t>250</w:t>
            </w:r>
          </w:p>
        </w:tc>
      </w:tr>
      <w:tr w:rsidR="00B15D83" w:rsidRPr="00126A75" w:rsidTr="006702D8">
        <w:trPr>
          <w:trHeight w:val="246"/>
          <w:jc w:val="center"/>
        </w:trPr>
        <w:tc>
          <w:tcPr>
            <w:tcW w:w="7366" w:type="dxa"/>
            <w:shd w:val="clear" w:color="auto" w:fill="auto"/>
            <w:vAlign w:val="center"/>
          </w:tcPr>
          <w:p w:rsidR="00B15D83" w:rsidRPr="00B15D83" w:rsidRDefault="00B15D83" w:rsidP="00B15D83">
            <w:pPr>
              <w:pStyle w:val="Tabletext"/>
              <w:jc w:val="left"/>
              <w:rPr>
                <w:rFonts w:asciiTheme="minorHAnsi" w:hAnsiTheme="minorHAnsi" w:cstheme="minorHAnsi"/>
                <w:sz w:val="20"/>
              </w:rPr>
            </w:pPr>
            <w:r w:rsidRPr="00B15D83">
              <w:rPr>
                <w:rFonts w:asciiTheme="minorHAnsi" w:hAnsiTheme="minorHAnsi" w:cstheme="minorHAnsi"/>
                <w:sz w:val="20"/>
              </w:rPr>
              <w:t>Društveni dom Vinogradi Ludbreški</w:t>
            </w:r>
            <w:r>
              <w:rPr>
                <w:rFonts w:asciiTheme="minorHAnsi" w:hAnsiTheme="minorHAnsi" w:cstheme="minorHAnsi"/>
                <w:sz w:val="20"/>
              </w:rPr>
              <w:t xml:space="preserve">, </w:t>
            </w:r>
            <w:r w:rsidRPr="00B15D83">
              <w:rPr>
                <w:rFonts w:asciiTheme="minorHAnsi" w:hAnsiTheme="minorHAnsi" w:cstheme="minorHAnsi"/>
                <w:sz w:val="20"/>
              </w:rPr>
              <w:t>Vinogradi Ludbreški 65a, Vinogradi Ludbreški</w:t>
            </w:r>
          </w:p>
        </w:tc>
        <w:tc>
          <w:tcPr>
            <w:tcW w:w="1701" w:type="dxa"/>
            <w:vAlign w:val="center"/>
          </w:tcPr>
          <w:p w:rsidR="00B15D83" w:rsidRPr="00B15D83" w:rsidRDefault="00B15D83" w:rsidP="00B15D83">
            <w:pPr>
              <w:pStyle w:val="Tabletext"/>
              <w:rPr>
                <w:rFonts w:asciiTheme="minorHAnsi" w:hAnsiTheme="minorHAnsi" w:cstheme="minorHAnsi"/>
                <w:sz w:val="20"/>
              </w:rPr>
            </w:pPr>
            <w:r w:rsidRPr="00B15D83">
              <w:rPr>
                <w:rFonts w:asciiTheme="minorHAnsi" w:eastAsia="Calibri" w:hAnsiTheme="minorHAnsi" w:cstheme="minorHAnsi"/>
                <w:sz w:val="20"/>
                <w:lang w:eastAsia="zh-CN"/>
              </w:rPr>
              <w:t>250</w:t>
            </w:r>
          </w:p>
        </w:tc>
      </w:tr>
      <w:tr w:rsidR="00B15D83" w:rsidRPr="00126A75" w:rsidTr="006702D8">
        <w:trPr>
          <w:trHeight w:val="246"/>
          <w:jc w:val="center"/>
        </w:trPr>
        <w:tc>
          <w:tcPr>
            <w:tcW w:w="7366" w:type="dxa"/>
            <w:shd w:val="clear" w:color="auto" w:fill="auto"/>
            <w:vAlign w:val="center"/>
          </w:tcPr>
          <w:p w:rsidR="00B15D83" w:rsidRPr="00B15D83" w:rsidRDefault="00B15D83" w:rsidP="00B15D83">
            <w:pPr>
              <w:pStyle w:val="Tabletext"/>
              <w:jc w:val="left"/>
              <w:rPr>
                <w:rFonts w:asciiTheme="minorHAnsi" w:hAnsiTheme="minorHAnsi" w:cstheme="minorHAnsi"/>
                <w:sz w:val="20"/>
              </w:rPr>
            </w:pPr>
            <w:r w:rsidRPr="00B15D83">
              <w:rPr>
                <w:rFonts w:asciiTheme="minorHAnsi" w:hAnsiTheme="minorHAnsi" w:cstheme="minorHAnsi"/>
                <w:sz w:val="20"/>
              </w:rPr>
              <w:t>Vatrogasni dom Ludbreg</w:t>
            </w:r>
            <w:r>
              <w:rPr>
                <w:rFonts w:asciiTheme="minorHAnsi" w:hAnsiTheme="minorHAnsi" w:cstheme="minorHAnsi"/>
                <w:sz w:val="20"/>
              </w:rPr>
              <w:t xml:space="preserve">, </w:t>
            </w:r>
            <w:r w:rsidRPr="00B15D83">
              <w:rPr>
                <w:rFonts w:asciiTheme="minorHAnsi" w:hAnsiTheme="minorHAnsi" w:cstheme="minorHAnsi"/>
                <w:sz w:val="20"/>
              </w:rPr>
              <w:t>Koprivnička 17, Ludbreg</w:t>
            </w:r>
          </w:p>
        </w:tc>
        <w:tc>
          <w:tcPr>
            <w:tcW w:w="1701" w:type="dxa"/>
            <w:vAlign w:val="center"/>
          </w:tcPr>
          <w:p w:rsidR="00B15D83" w:rsidRPr="00B15D83" w:rsidRDefault="00B15D83" w:rsidP="00B15D83">
            <w:pPr>
              <w:pStyle w:val="Tabletext"/>
              <w:rPr>
                <w:rFonts w:asciiTheme="minorHAnsi" w:hAnsiTheme="minorHAnsi" w:cstheme="minorHAnsi"/>
                <w:sz w:val="20"/>
              </w:rPr>
            </w:pPr>
            <w:r w:rsidRPr="00B15D83">
              <w:rPr>
                <w:rFonts w:asciiTheme="minorHAnsi" w:eastAsia="Calibri" w:hAnsiTheme="minorHAnsi" w:cstheme="minorHAnsi"/>
                <w:sz w:val="20"/>
                <w:lang w:eastAsia="zh-CN"/>
              </w:rPr>
              <w:t>150</w:t>
            </w:r>
          </w:p>
        </w:tc>
      </w:tr>
      <w:tr w:rsidR="00B15D83" w:rsidRPr="00126A75" w:rsidTr="006702D8">
        <w:trPr>
          <w:trHeight w:val="246"/>
          <w:jc w:val="center"/>
        </w:trPr>
        <w:tc>
          <w:tcPr>
            <w:tcW w:w="7366" w:type="dxa"/>
            <w:shd w:val="clear" w:color="auto" w:fill="auto"/>
            <w:vAlign w:val="center"/>
          </w:tcPr>
          <w:p w:rsidR="00B15D83" w:rsidRPr="00B15D83" w:rsidRDefault="00B15D83" w:rsidP="00B15D83">
            <w:pPr>
              <w:pStyle w:val="Tabletext"/>
              <w:jc w:val="left"/>
              <w:rPr>
                <w:rFonts w:asciiTheme="minorHAnsi" w:hAnsiTheme="minorHAnsi" w:cstheme="minorHAnsi"/>
                <w:sz w:val="20"/>
              </w:rPr>
            </w:pPr>
            <w:r w:rsidRPr="00B15D83">
              <w:rPr>
                <w:rFonts w:asciiTheme="minorHAnsi" w:hAnsiTheme="minorHAnsi" w:cstheme="minorHAnsi"/>
                <w:sz w:val="20"/>
              </w:rPr>
              <w:t>Vatrogasni dom Slokovec</w:t>
            </w:r>
            <w:r>
              <w:rPr>
                <w:rFonts w:asciiTheme="minorHAnsi" w:hAnsiTheme="minorHAnsi" w:cstheme="minorHAnsi"/>
                <w:sz w:val="20"/>
              </w:rPr>
              <w:t xml:space="preserve">, </w:t>
            </w:r>
            <w:r w:rsidRPr="00B15D83">
              <w:rPr>
                <w:rFonts w:asciiTheme="minorHAnsi" w:hAnsiTheme="minorHAnsi" w:cstheme="minorHAnsi"/>
                <w:sz w:val="20"/>
              </w:rPr>
              <w:t>Slokovec 45, Slokovec</w:t>
            </w:r>
          </w:p>
        </w:tc>
        <w:tc>
          <w:tcPr>
            <w:tcW w:w="1701" w:type="dxa"/>
            <w:vAlign w:val="center"/>
          </w:tcPr>
          <w:p w:rsidR="00B15D83" w:rsidRPr="00B15D83" w:rsidRDefault="00B15D83" w:rsidP="00B15D83">
            <w:pPr>
              <w:pStyle w:val="Tabletext"/>
              <w:rPr>
                <w:rFonts w:asciiTheme="minorHAnsi" w:hAnsiTheme="minorHAnsi" w:cstheme="minorHAnsi"/>
                <w:sz w:val="20"/>
              </w:rPr>
            </w:pPr>
            <w:r w:rsidRPr="00B15D83">
              <w:rPr>
                <w:rFonts w:asciiTheme="minorHAnsi" w:eastAsia="Calibri" w:hAnsiTheme="minorHAnsi" w:cstheme="minorHAnsi"/>
                <w:sz w:val="20"/>
                <w:lang w:eastAsia="zh-CN"/>
              </w:rPr>
              <w:t>230</w:t>
            </w:r>
          </w:p>
        </w:tc>
      </w:tr>
      <w:tr w:rsidR="00B15D83" w:rsidRPr="00126A75" w:rsidTr="006702D8">
        <w:trPr>
          <w:trHeight w:val="246"/>
          <w:jc w:val="center"/>
        </w:trPr>
        <w:tc>
          <w:tcPr>
            <w:tcW w:w="7366" w:type="dxa"/>
            <w:shd w:val="clear" w:color="auto" w:fill="auto"/>
            <w:vAlign w:val="center"/>
          </w:tcPr>
          <w:p w:rsidR="00B15D83" w:rsidRPr="00B15D83" w:rsidRDefault="00B15D83" w:rsidP="00B15D83">
            <w:pPr>
              <w:pStyle w:val="Tabletext"/>
              <w:jc w:val="left"/>
              <w:rPr>
                <w:rFonts w:asciiTheme="minorHAnsi" w:hAnsiTheme="minorHAnsi" w:cstheme="minorHAnsi"/>
                <w:sz w:val="20"/>
              </w:rPr>
            </w:pPr>
            <w:r w:rsidRPr="00B15D83">
              <w:rPr>
                <w:rFonts w:asciiTheme="minorHAnsi" w:hAnsiTheme="minorHAnsi" w:cstheme="minorHAnsi"/>
                <w:sz w:val="20"/>
              </w:rPr>
              <w:t>Ribički dom</w:t>
            </w:r>
            <w:r>
              <w:rPr>
                <w:rFonts w:asciiTheme="minorHAnsi" w:hAnsiTheme="minorHAnsi" w:cstheme="minorHAnsi"/>
                <w:sz w:val="20"/>
              </w:rPr>
              <w:t xml:space="preserve">, </w:t>
            </w:r>
            <w:r w:rsidRPr="00B15D83">
              <w:rPr>
                <w:rFonts w:asciiTheme="minorHAnsi" w:hAnsiTheme="minorHAnsi" w:cstheme="minorHAnsi"/>
                <w:sz w:val="20"/>
              </w:rPr>
              <w:t>Vinogradi Ludbreški 54, Vinogradi Ludbreški</w:t>
            </w:r>
          </w:p>
        </w:tc>
        <w:tc>
          <w:tcPr>
            <w:tcW w:w="1701" w:type="dxa"/>
            <w:vAlign w:val="center"/>
          </w:tcPr>
          <w:p w:rsidR="00B15D83" w:rsidRPr="00B15D83" w:rsidRDefault="00B15D83" w:rsidP="00B15D83">
            <w:pPr>
              <w:pStyle w:val="Tabletext"/>
              <w:rPr>
                <w:rFonts w:asciiTheme="minorHAnsi" w:hAnsiTheme="minorHAnsi" w:cstheme="minorHAnsi"/>
                <w:sz w:val="20"/>
              </w:rPr>
            </w:pPr>
            <w:r w:rsidRPr="00B15D83">
              <w:rPr>
                <w:rFonts w:asciiTheme="minorHAnsi" w:eastAsia="Calibri" w:hAnsiTheme="minorHAnsi" w:cstheme="minorHAnsi"/>
                <w:sz w:val="20"/>
                <w:lang w:eastAsia="zh-CN"/>
              </w:rPr>
              <w:t>120</w:t>
            </w:r>
          </w:p>
        </w:tc>
      </w:tr>
      <w:tr w:rsidR="00B15D83" w:rsidRPr="00126A75" w:rsidTr="006702D8">
        <w:trPr>
          <w:trHeight w:val="246"/>
          <w:jc w:val="center"/>
        </w:trPr>
        <w:tc>
          <w:tcPr>
            <w:tcW w:w="7366" w:type="dxa"/>
            <w:shd w:val="clear" w:color="auto" w:fill="auto"/>
            <w:vAlign w:val="center"/>
          </w:tcPr>
          <w:p w:rsidR="00B15D83" w:rsidRPr="005300A5" w:rsidRDefault="00B15D83" w:rsidP="00B15D83">
            <w:pPr>
              <w:pStyle w:val="Tabletext"/>
              <w:jc w:val="left"/>
              <w:rPr>
                <w:rFonts w:asciiTheme="minorHAnsi" w:hAnsiTheme="minorHAnsi" w:cstheme="minorHAnsi"/>
                <w:sz w:val="20"/>
              </w:rPr>
            </w:pPr>
            <w:r w:rsidRPr="00B15D83">
              <w:rPr>
                <w:rFonts w:asciiTheme="minorHAnsi" w:hAnsiTheme="minorHAnsi" w:cstheme="minorHAnsi"/>
                <w:sz w:val="20"/>
              </w:rPr>
              <w:t>Lovački dom</w:t>
            </w:r>
            <w:r>
              <w:rPr>
                <w:rFonts w:asciiTheme="minorHAnsi" w:hAnsiTheme="minorHAnsi" w:cstheme="minorHAnsi"/>
                <w:sz w:val="20"/>
              </w:rPr>
              <w:t xml:space="preserve">, </w:t>
            </w:r>
            <w:r w:rsidRPr="00B15D83">
              <w:rPr>
                <w:rFonts w:asciiTheme="minorHAnsi" w:hAnsiTheme="minorHAnsi" w:cstheme="minorHAnsi"/>
                <w:sz w:val="20"/>
              </w:rPr>
              <w:t>Lovački put bb, Ludbreg</w:t>
            </w:r>
          </w:p>
        </w:tc>
        <w:tc>
          <w:tcPr>
            <w:tcW w:w="1701" w:type="dxa"/>
            <w:vAlign w:val="center"/>
          </w:tcPr>
          <w:p w:rsidR="00B15D83" w:rsidRPr="00B15D83" w:rsidRDefault="00B15D83" w:rsidP="00B15D83">
            <w:pPr>
              <w:pStyle w:val="Tabletext"/>
              <w:rPr>
                <w:rFonts w:asciiTheme="minorHAnsi" w:hAnsiTheme="minorHAnsi" w:cstheme="minorHAnsi"/>
                <w:sz w:val="20"/>
              </w:rPr>
            </w:pPr>
            <w:r w:rsidRPr="00B15D83">
              <w:rPr>
                <w:rFonts w:asciiTheme="minorHAnsi" w:eastAsia="Calibri" w:hAnsiTheme="minorHAnsi" w:cstheme="minorHAnsi"/>
                <w:sz w:val="20"/>
                <w:lang w:eastAsia="zh-CN"/>
              </w:rPr>
              <w:t>100</w:t>
            </w:r>
          </w:p>
        </w:tc>
      </w:tr>
      <w:tr w:rsidR="00B15D83" w:rsidRPr="00126A75" w:rsidTr="0090309A">
        <w:trPr>
          <w:trHeight w:val="246"/>
          <w:jc w:val="center"/>
        </w:trPr>
        <w:tc>
          <w:tcPr>
            <w:tcW w:w="7366" w:type="dxa"/>
            <w:shd w:val="clear" w:color="auto" w:fill="auto"/>
            <w:vAlign w:val="center"/>
          </w:tcPr>
          <w:p w:rsidR="00B15D83" w:rsidRPr="008A2078" w:rsidRDefault="00B15D83" w:rsidP="00B15D83">
            <w:pPr>
              <w:pStyle w:val="Tabletext"/>
              <w:jc w:val="left"/>
              <w:rPr>
                <w:rFonts w:asciiTheme="minorHAnsi" w:hAnsiTheme="minorHAnsi" w:cstheme="minorHAnsi"/>
                <w:b/>
                <w:bCs/>
                <w:sz w:val="20"/>
              </w:rPr>
            </w:pPr>
            <w:r>
              <w:rPr>
                <w:rFonts w:asciiTheme="minorHAnsi" w:hAnsiTheme="minorHAnsi" w:cstheme="minorHAnsi"/>
                <w:b/>
                <w:bCs/>
                <w:sz w:val="20"/>
              </w:rPr>
              <w:t xml:space="preserve">HOTELI I </w:t>
            </w:r>
            <w:r w:rsidRPr="008A2078">
              <w:rPr>
                <w:rFonts w:asciiTheme="minorHAnsi" w:hAnsiTheme="minorHAnsi" w:cstheme="minorHAnsi"/>
                <w:b/>
                <w:bCs/>
                <w:sz w:val="20"/>
              </w:rPr>
              <w:t>UGOSTITELJSKI OBJEKTI</w:t>
            </w:r>
          </w:p>
        </w:tc>
        <w:tc>
          <w:tcPr>
            <w:tcW w:w="1701" w:type="dxa"/>
            <w:shd w:val="clear" w:color="auto" w:fill="auto"/>
            <w:vAlign w:val="center"/>
          </w:tcPr>
          <w:p w:rsidR="00B15D83" w:rsidRDefault="00B15D83" w:rsidP="00B15D83">
            <w:pPr>
              <w:pStyle w:val="Tabletext"/>
              <w:rPr>
                <w:rFonts w:asciiTheme="minorHAnsi" w:hAnsiTheme="minorHAnsi" w:cstheme="minorHAnsi"/>
                <w:sz w:val="20"/>
              </w:rPr>
            </w:pPr>
          </w:p>
        </w:tc>
      </w:tr>
      <w:tr w:rsidR="0000289F" w:rsidRPr="00126A75" w:rsidTr="0090309A">
        <w:trPr>
          <w:trHeight w:val="246"/>
          <w:jc w:val="center"/>
        </w:trPr>
        <w:tc>
          <w:tcPr>
            <w:tcW w:w="7366" w:type="dxa"/>
            <w:shd w:val="clear" w:color="auto" w:fill="auto"/>
            <w:vAlign w:val="center"/>
          </w:tcPr>
          <w:p w:rsidR="0000289F" w:rsidRPr="0000289F" w:rsidRDefault="0000289F" w:rsidP="00B15D83">
            <w:pPr>
              <w:pStyle w:val="Tabletext"/>
              <w:jc w:val="left"/>
              <w:rPr>
                <w:rFonts w:asciiTheme="minorHAnsi" w:hAnsiTheme="minorHAnsi" w:cstheme="minorHAnsi"/>
                <w:sz w:val="20"/>
              </w:rPr>
            </w:pPr>
            <w:r w:rsidRPr="0000289F">
              <w:rPr>
                <w:rFonts w:asciiTheme="minorHAnsi" w:hAnsiTheme="minorHAnsi" w:cstheme="minorHAnsi"/>
                <w:sz w:val="20"/>
              </w:rPr>
              <w:t>Hotel „Raj“, Kardinala Alojzije Stepinca 2, Ludbreg</w:t>
            </w:r>
          </w:p>
        </w:tc>
        <w:tc>
          <w:tcPr>
            <w:tcW w:w="1701" w:type="dxa"/>
            <w:shd w:val="clear" w:color="auto" w:fill="auto"/>
            <w:vAlign w:val="center"/>
          </w:tcPr>
          <w:p w:rsidR="0000289F" w:rsidRDefault="0000289F" w:rsidP="00B15D83">
            <w:pPr>
              <w:pStyle w:val="Tabletext"/>
              <w:rPr>
                <w:rFonts w:asciiTheme="minorHAnsi" w:hAnsiTheme="minorHAnsi" w:cstheme="minorHAnsi"/>
                <w:sz w:val="20"/>
              </w:rPr>
            </w:pPr>
            <w:r>
              <w:rPr>
                <w:rFonts w:asciiTheme="minorHAnsi" w:hAnsiTheme="minorHAnsi" w:cstheme="minorHAnsi"/>
                <w:sz w:val="20"/>
              </w:rPr>
              <w:t>100</w:t>
            </w:r>
          </w:p>
        </w:tc>
      </w:tr>
      <w:tr w:rsidR="00B15D83" w:rsidRPr="00126A75" w:rsidTr="006702D8">
        <w:trPr>
          <w:trHeight w:val="246"/>
          <w:jc w:val="center"/>
        </w:trPr>
        <w:tc>
          <w:tcPr>
            <w:tcW w:w="7366" w:type="dxa"/>
            <w:shd w:val="clear" w:color="auto" w:fill="auto"/>
            <w:vAlign w:val="center"/>
          </w:tcPr>
          <w:p w:rsidR="00B15D83" w:rsidRPr="0062379F" w:rsidRDefault="00B15D83" w:rsidP="00B15D83">
            <w:pPr>
              <w:pStyle w:val="Tabletext"/>
              <w:jc w:val="left"/>
              <w:rPr>
                <w:rFonts w:asciiTheme="minorHAnsi" w:hAnsiTheme="minorHAnsi" w:cstheme="minorHAnsi"/>
                <w:sz w:val="20"/>
              </w:rPr>
            </w:pPr>
            <w:r w:rsidRPr="0062379F">
              <w:rPr>
                <w:rFonts w:asciiTheme="minorHAnsi" w:hAnsiTheme="minorHAnsi" w:cstheme="minorHAnsi"/>
                <w:sz w:val="20"/>
              </w:rPr>
              <w:t>Hotel „Amalija“, Trg Sv. Trojstva 27, Ludbreg</w:t>
            </w:r>
          </w:p>
        </w:tc>
        <w:tc>
          <w:tcPr>
            <w:tcW w:w="1701" w:type="dxa"/>
            <w:vAlign w:val="center"/>
          </w:tcPr>
          <w:p w:rsidR="00B15D83" w:rsidRPr="00B15D83" w:rsidRDefault="00B15D83" w:rsidP="00B15D83">
            <w:pPr>
              <w:pStyle w:val="Tabletext"/>
              <w:rPr>
                <w:rFonts w:asciiTheme="minorHAnsi" w:hAnsiTheme="minorHAnsi" w:cstheme="minorHAnsi"/>
                <w:sz w:val="20"/>
              </w:rPr>
            </w:pPr>
            <w:r w:rsidRPr="00B15D83">
              <w:rPr>
                <w:rFonts w:asciiTheme="minorHAnsi" w:eastAsia="Calibri" w:hAnsiTheme="minorHAnsi" w:cstheme="minorHAnsi"/>
                <w:sz w:val="20"/>
                <w:lang w:eastAsia="zh-CN"/>
              </w:rPr>
              <w:t>200</w:t>
            </w:r>
          </w:p>
        </w:tc>
      </w:tr>
      <w:tr w:rsidR="00B15D83" w:rsidRPr="00126A75" w:rsidTr="006702D8">
        <w:trPr>
          <w:trHeight w:val="246"/>
          <w:jc w:val="center"/>
        </w:trPr>
        <w:tc>
          <w:tcPr>
            <w:tcW w:w="7366" w:type="dxa"/>
            <w:shd w:val="clear" w:color="auto" w:fill="auto"/>
            <w:vAlign w:val="center"/>
          </w:tcPr>
          <w:p w:rsidR="00B15D83" w:rsidRPr="0062379F" w:rsidRDefault="00B15D83" w:rsidP="00B15D83">
            <w:pPr>
              <w:pStyle w:val="Tabletext"/>
              <w:jc w:val="left"/>
              <w:rPr>
                <w:rFonts w:asciiTheme="minorHAnsi" w:hAnsiTheme="minorHAnsi" w:cstheme="minorHAnsi"/>
                <w:sz w:val="20"/>
              </w:rPr>
            </w:pPr>
            <w:r w:rsidRPr="0062379F">
              <w:rPr>
                <w:rFonts w:asciiTheme="minorHAnsi" w:hAnsiTheme="minorHAnsi" w:cstheme="minorHAnsi"/>
                <w:sz w:val="20"/>
              </w:rPr>
              <w:t>Hotel „Crnković“, Petra Zrinskog 9, Ludbreg</w:t>
            </w:r>
          </w:p>
        </w:tc>
        <w:tc>
          <w:tcPr>
            <w:tcW w:w="1701" w:type="dxa"/>
            <w:vAlign w:val="center"/>
          </w:tcPr>
          <w:p w:rsidR="00B15D83" w:rsidRPr="00B15D83" w:rsidRDefault="00B15D83" w:rsidP="00B15D83">
            <w:pPr>
              <w:pStyle w:val="Tabletext"/>
              <w:rPr>
                <w:rFonts w:asciiTheme="minorHAnsi" w:hAnsiTheme="minorHAnsi" w:cstheme="minorHAnsi"/>
                <w:sz w:val="20"/>
              </w:rPr>
            </w:pPr>
            <w:r w:rsidRPr="00B15D83">
              <w:rPr>
                <w:rFonts w:asciiTheme="minorHAnsi" w:eastAsia="Calibri" w:hAnsiTheme="minorHAnsi" w:cstheme="minorHAnsi"/>
                <w:sz w:val="20"/>
                <w:lang w:eastAsia="zh-CN"/>
              </w:rPr>
              <w:t>350</w:t>
            </w:r>
          </w:p>
        </w:tc>
      </w:tr>
      <w:tr w:rsidR="00C82E4D" w:rsidRPr="00126A75" w:rsidTr="006702D8">
        <w:trPr>
          <w:trHeight w:val="246"/>
          <w:jc w:val="center"/>
        </w:trPr>
        <w:tc>
          <w:tcPr>
            <w:tcW w:w="7366" w:type="dxa"/>
            <w:tcBorders>
              <w:bottom w:val="single" w:sz="4" w:space="0" w:color="auto"/>
            </w:tcBorders>
            <w:shd w:val="clear" w:color="auto" w:fill="auto"/>
            <w:vAlign w:val="center"/>
          </w:tcPr>
          <w:p w:rsidR="00C82E4D" w:rsidRPr="0062379F" w:rsidRDefault="00C82E4D" w:rsidP="00C82E4D">
            <w:pPr>
              <w:pStyle w:val="Tabletext"/>
              <w:jc w:val="left"/>
              <w:rPr>
                <w:rFonts w:asciiTheme="minorHAnsi" w:hAnsiTheme="minorHAnsi" w:cstheme="minorHAnsi"/>
                <w:sz w:val="20"/>
              </w:rPr>
            </w:pPr>
            <w:r w:rsidRPr="00126A75">
              <w:rPr>
                <w:rFonts w:asciiTheme="minorHAnsi" w:hAnsiTheme="minorHAnsi" w:cstheme="minorHAnsi"/>
                <w:b/>
                <w:bCs/>
                <w:sz w:val="20"/>
              </w:rPr>
              <w:t>SAKRALNI OBJEKTI</w:t>
            </w:r>
          </w:p>
        </w:tc>
        <w:tc>
          <w:tcPr>
            <w:tcW w:w="1701" w:type="dxa"/>
            <w:tcBorders>
              <w:bottom w:val="single" w:sz="4" w:space="0" w:color="auto"/>
            </w:tcBorders>
            <w:shd w:val="clear" w:color="auto" w:fill="auto"/>
            <w:vAlign w:val="center"/>
          </w:tcPr>
          <w:p w:rsidR="00C82E4D" w:rsidRPr="00B15D83" w:rsidRDefault="00C82E4D" w:rsidP="00C82E4D">
            <w:pPr>
              <w:pStyle w:val="Tabletext"/>
              <w:rPr>
                <w:rFonts w:asciiTheme="minorHAnsi" w:eastAsia="Calibri" w:hAnsiTheme="minorHAnsi" w:cstheme="minorHAnsi"/>
                <w:sz w:val="20"/>
                <w:lang w:eastAsia="zh-CN"/>
              </w:rPr>
            </w:pPr>
          </w:p>
        </w:tc>
      </w:tr>
      <w:tr w:rsidR="00C82E4D" w:rsidRPr="00126A75" w:rsidTr="006702D8">
        <w:trPr>
          <w:trHeight w:val="246"/>
          <w:jc w:val="center"/>
        </w:trPr>
        <w:tc>
          <w:tcPr>
            <w:tcW w:w="7366" w:type="dxa"/>
            <w:shd w:val="clear" w:color="auto" w:fill="auto"/>
            <w:vAlign w:val="center"/>
          </w:tcPr>
          <w:p w:rsidR="00C82E4D" w:rsidRPr="0062379F" w:rsidRDefault="00C82E4D" w:rsidP="00C82E4D">
            <w:pPr>
              <w:pStyle w:val="Tabletext"/>
              <w:jc w:val="left"/>
              <w:rPr>
                <w:rFonts w:asciiTheme="minorHAnsi" w:hAnsiTheme="minorHAnsi" w:cstheme="minorHAnsi"/>
                <w:sz w:val="20"/>
              </w:rPr>
            </w:pPr>
            <w:r w:rsidRPr="0062379F">
              <w:rPr>
                <w:rFonts w:asciiTheme="minorHAnsi" w:hAnsiTheme="minorHAnsi" w:cstheme="minorHAnsi"/>
                <w:sz w:val="20"/>
              </w:rPr>
              <w:t>Župna crkva Presvetog Trojstva</w:t>
            </w:r>
            <w:r>
              <w:rPr>
                <w:rFonts w:asciiTheme="minorHAnsi" w:hAnsiTheme="minorHAnsi" w:cstheme="minorHAnsi"/>
                <w:sz w:val="20"/>
              </w:rPr>
              <w:t xml:space="preserve">, </w:t>
            </w:r>
            <w:r w:rsidRPr="0062379F">
              <w:rPr>
                <w:rFonts w:asciiTheme="minorHAnsi" w:hAnsiTheme="minorHAnsi" w:cstheme="minorHAnsi"/>
                <w:sz w:val="20"/>
              </w:rPr>
              <w:t>Petra Zrinskog 2, Ludbreg</w:t>
            </w:r>
          </w:p>
        </w:tc>
        <w:tc>
          <w:tcPr>
            <w:tcW w:w="1701" w:type="dxa"/>
            <w:shd w:val="clear" w:color="auto" w:fill="auto"/>
            <w:vAlign w:val="center"/>
          </w:tcPr>
          <w:p w:rsidR="00C82E4D" w:rsidRPr="00B15D83" w:rsidRDefault="00C82E4D" w:rsidP="00C82E4D">
            <w:pPr>
              <w:pStyle w:val="Tabletext"/>
              <w:rPr>
                <w:rFonts w:asciiTheme="minorHAnsi" w:eastAsia="Calibri" w:hAnsiTheme="minorHAnsi" w:cstheme="minorHAnsi"/>
                <w:sz w:val="20"/>
                <w:lang w:eastAsia="zh-CN"/>
              </w:rPr>
            </w:pPr>
            <w:r w:rsidRPr="0062379F">
              <w:rPr>
                <w:rFonts w:asciiTheme="minorHAnsi" w:hAnsiTheme="minorHAnsi" w:cstheme="minorHAnsi"/>
                <w:sz w:val="20"/>
              </w:rPr>
              <w:t>300</w:t>
            </w:r>
          </w:p>
        </w:tc>
      </w:tr>
      <w:tr w:rsidR="00C82E4D" w:rsidRPr="00126A75" w:rsidTr="006702D8">
        <w:trPr>
          <w:trHeight w:val="246"/>
          <w:jc w:val="center"/>
        </w:trPr>
        <w:tc>
          <w:tcPr>
            <w:tcW w:w="7366" w:type="dxa"/>
            <w:shd w:val="clear" w:color="auto" w:fill="auto"/>
            <w:vAlign w:val="center"/>
          </w:tcPr>
          <w:p w:rsidR="00C82E4D" w:rsidRPr="0062379F" w:rsidRDefault="00C82E4D" w:rsidP="00C82E4D">
            <w:pPr>
              <w:pStyle w:val="Tabletext"/>
              <w:jc w:val="left"/>
              <w:rPr>
                <w:rFonts w:asciiTheme="minorHAnsi" w:hAnsiTheme="minorHAnsi" w:cstheme="minorHAnsi"/>
                <w:sz w:val="20"/>
              </w:rPr>
            </w:pPr>
            <w:r w:rsidRPr="0062379F">
              <w:rPr>
                <w:rFonts w:asciiTheme="minorHAnsi" w:hAnsiTheme="minorHAnsi" w:cstheme="minorHAnsi"/>
                <w:sz w:val="20"/>
              </w:rPr>
              <w:t>Pastoralni Centar</w:t>
            </w:r>
            <w:r>
              <w:rPr>
                <w:rFonts w:asciiTheme="minorHAnsi" w:hAnsiTheme="minorHAnsi" w:cstheme="minorHAnsi"/>
                <w:sz w:val="20"/>
              </w:rPr>
              <w:t xml:space="preserve">, </w:t>
            </w:r>
            <w:r w:rsidRPr="0062379F">
              <w:rPr>
                <w:rFonts w:asciiTheme="minorHAnsi" w:hAnsiTheme="minorHAnsi" w:cstheme="minorHAnsi"/>
                <w:sz w:val="20"/>
              </w:rPr>
              <w:t>Petra Zrinskog 5, Ludbreg</w:t>
            </w:r>
          </w:p>
        </w:tc>
        <w:tc>
          <w:tcPr>
            <w:tcW w:w="1701" w:type="dxa"/>
            <w:shd w:val="clear" w:color="auto" w:fill="auto"/>
            <w:vAlign w:val="center"/>
          </w:tcPr>
          <w:p w:rsidR="00C82E4D" w:rsidRPr="00B15D83" w:rsidRDefault="00C82E4D" w:rsidP="00C82E4D">
            <w:pPr>
              <w:pStyle w:val="Tabletext"/>
              <w:rPr>
                <w:rFonts w:asciiTheme="minorHAnsi" w:eastAsia="Calibri" w:hAnsiTheme="minorHAnsi" w:cstheme="minorHAnsi"/>
                <w:sz w:val="20"/>
                <w:lang w:eastAsia="zh-CN"/>
              </w:rPr>
            </w:pPr>
            <w:r w:rsidRPr="0062379F">
              <w:rPr>
                <w:rFonts w:asciiTheme="minorHAnsi" w:hAnsiTheme="minorHAnsi" w:cstheme="minorHAnsi"/>
                <w:sz w:val="20"/>
              </w:rPr>
              <w:t>200</w:t>
            </w:r>
          </w:p>
        </w:tc>
      </w:tr>
      <w:tr w:rsidR="00C82E4D" w:rsidRPr="00126A75" w:rsidTr="006702D8">
        <w:trPr>
          <w:trHeight w:val="246"/>
          <w:jc w:val="center"/>
        </w:trPr>
        <w:tc>
          <w:tcPr>
            <w:tcW w:w="7366" w:type="dxa"/>
            <w:shd w:val="clear" w:color="auto" w:fill="auto"/>
            <w:vAlign w:val="center"/>
          </w:tcPr>
          <w:p w:rsidR="00C82E4D" w:rsidRPr="0062379F" w:rsidRDefault="00C82E4D" w:rsidP="00C82E4D">
            <w:pPr>
              <w:pStyle w:val="Tabletext"/>
              <w:jc w:val="left"/>
              <w:rPr>
                <w:rFonts w:asciiTheme="minorHAnsi" w:hAnsiTheme="minorHAnsi" w:cstheme="minorHAnsi"/>
                <w:sz w:val="20"/>
              </w:rPr>
            </w:pPr>
            <w:r w:rsidRPr="0062379F">
              <w:rPr>
                <w:rFonts w:asciiTheme="minorHAnsi" w:hAnsiTheme="minorHAnsi" w:cstheme="minorHAnsi"/>
                <w:sz w:val="20"/>
              </w:rPr>
              <w:t>Crkva Sv. Antuna</w:t>
            </w:r>
            <w:r>
              <w:rPr>
                <w:rFonts w:asciiTheme="minorHAnsi" w:hAnsiTheme="minorHAnsi" w:cstheme="minorHAnsi"/>
                <w:sz w:val="20"/>
              </w:rPr>
              <w:t xml:space="preserve">, </w:t>
            </w:r>
            <w:r w:rsidRPr="0062379F">
              <w:rPr>
                <w:rFonts w:asciiTheme="minorHAnsi" w:hAnsiTheme="minorHAnsi" w:cstheme="minorHAnsi"/>
                <w:sz w:val="20"/>
              </w:rPr>
              <w:t>Glavna ulica bb, Selnik</w:t>
            </w:r>
          </w:p>
        </w:tc>
        <w:tc>
          <w:tcPr>
            <w:tcW w:w="1701" w:type="dxa"/>
            <w:shd w:val="clear" w:color="auto" w:fill="auto"/>
            <w:vAlign w:val="center"/>
          </w:tcPr>
          <w:p w:rsidR="00C82E4D" w:rsidRPr="00B15D83" w:rsidRDefault="00C82E4D" w:rsidP="00C82E4D">
            <w:pPr>
              <w:pStyle w:val="Tabletext"/>
              <w:rPr>
                <w:rFonts w:asciiTheme="minorHAnsi" w:eastAsia="Calibri" w:hAnsiTheme="minorHAnsi" w:cstheme="minorHAnsi"/>
                <w:sz w:val="20"/>
                <w:lang w:eastAsia="zh-CN"/>
              </w:rPr>
            </w:pPr>
            <w:r w:rsidRPr="0062379F">
              <w:rPr>
                <w:rFonts w:asciiTheme="minorHAnsi" w:hAnsiTheme="minorHAnsi" w:cstheme="minorHAnsi"/>
                <w:sz w:val="20"/>
              </w:rPr>
              <w:t>150</w:t>
            </w:r>
          </w:p>
        </w:tc>
      </w:tr>
      <w:tr w:rsidR="00C82E4D" w:rsidRPr="00126A75" w:rsidTr="0090309A">
        <w:trPr>
          <w:trHeight w:val="246"/>
          <w:jc w:val="center"/>
        </w:trPr>
        <w:tc>
          <w:tcPr>
            <w:tcW w:w="7366" w:type="dxa"/>
            <w:shd w:val="clear" w:color="auto" w:fill="auto"/>
            <w:vAlign w:val="center"/>
          </w:tcPr>
          <w:p w:rsidR="00C82E4D" w:rsidRPr="008A2078" w:rsidRDefault="00C82E4D" w:rsidP="00C82E4D">
            <w:pPr>
              <w:pStyle w:val="Tabletext"/>
              <w:jc w:val="left"/>
              <w:rPr>
                <w:rFonts w:asciiTheme="minorHAnsi" w:hAnsiTheme="minorHAnsi" w:cstheme="minorHAnsi"/>
                <w:b/>
                <w:bCs/>
                <w:sz w:val="20"/>
              </w:rPr>
            </w:pPr>
            <w:r w:rsidRPr="008A2078">
              <w:rPr>
                <w:rFonts w:asciiTheme="minorHAnsi" w:hAnsiTheme="minorHAnsi" w:cstheme="minorHAnsi"/>
                <w:b/>
                <w:bCs/>
                <w:sz w:val="20"/>
              </w:rPr>
              <w:t>OSTALI OBJEKTI</w:t>
            </w:r>
          </w:p>
        </w:tc>
        <w:tc>
          <w:tcPr>
            <w:tcW w:w="1701" w:type="dxa"/>
            <w:shd w:val="clear" w:color="auto" w:fill="auto"/>
            <w:vAlign w:val="center"/>
          </w:tcPr>
          <w:p w:rsidR="00C82E4D" w:rsidRDefault="00C82E4D" w:rsidP="00C82E4D">
            <w:pPr>
              <w:pStyle w:val="Tabletext"/>
              <w:rPr>
                <w:rFonts w:asciiTheme="minorHAnsi" w:hAnsiTheme="minorHAnsi" w:cstheme="minorHAnsi"/>
                <w:sz w:val="20"/>
              </w:rPr>
            </w:pPr>
          </w:p>
        </w:tc>
      </w:tr>
      <w:tr w:rsidR="00C82E4D" w:rsidRPr="00126A75" w:rsidTr="0090309A">
        <w:trPr>
          <w:trHeight w:val="246"/>
          <w:jc w:val="center"/>
        </w:trPr>
        <w:tc>
          <w:tcPr>
            <w:tcW w:w="7366" w:type="dxa"/>
            <w:shd w:val="clear" w:color="auto" w:fill="auto"/>
            <w:vAlign w:val="center"/>
          </w:tcPr>
          <w:p w:rsidR="00C82E4D" w:rsidRPr="00386ECD" w:rsidRDefault="00C82E4D" w:rsidP="00C82E4D">
            <w:pPr>
              <w:pStyle w:val="Tabletext"/>
              <w:jc w:val="left"/>
              <w:rPr>
                <w:rFonts w:asciiTheme="minorHAnsi" w:hAnsiTheme="minorHAnsi" w:cstheme="minorHAnsi"/>
                <w:sz w:val="20"/>
              </w:rPr>
            </w:pPr>
            <w:r w:rsidRPr="00B15D83">
              <w:rPr>
                <w:rFonts w:asciiTheme="minorHAnsi" w:hAnsiTheme="minorHAnsi" w:cstheme="minorHAnsi"/>
                <w:sz w:val="20"/>
              </w:rPr>
              <w:t>Zgrada gradske uprave</w:t>
            </w:r>
            <w:r>
              <w:rPr>
                <w:rFonts w:asciiTheme="minorHAnsi" w:hAnsiTheme="minorHAnsi" w:cstheme="minorHAnsi"/>
                <w:sz w:val="20"/>
              </w:rPr>
              <w:t xml:space="preserve">, </w:t>
            </w:r>
            <w:r w:rsidRPr="00B15D83">
              <w:rPr>
                <w:rFonts w:asciiTheme="minorHAnsi" w:hAnsiTheme="minorHAnsi" w:cstheme="minorHAnsi"/>
                <w:sz w:val="20"/>
              </w:rPr>
              <w:t>Trg Sv. Trojstva 14, Ludbreg</w:t>
            </w:r>
            <w:r w:rsidRPr="00B15D83">
              <w:rPr>
                <w:rFonts w:asciiTheme="minorHAnsi" w:hAnsiTheme="minorHAnsi" w:cstheme="minorHAnsi"/>
                <w:sz w:val="20"/>
              </w:rPr>
              <w:tab/>
            </w:r>
          </w:p>
        </w:tc>
        <w:tc>
          <w:tcPr>
            <w:tcW w:w="1701" w:type="dxa"/>
            <w:shd w:val="clear" w:color="auto" w:fill="auto"/>
            <w:vAlign w:val="center"/>
          </w:tcPr>
          <w:p w:rsidR="00C82E4D" w:rsidRDefault="00C82E4D" w:rsidP="00C82E4D">
            <w:pPr>
              <w:pStyle w:val="Tabletext"/>
              <w:rPr>
                <w:rFonts w:asciiTheme="minorHAnsi" w:hAnsiTheme="minorHAnsi" w:cstheme="minorHAnsi"/>
                <w:sz w:val="20"/>
              </w:rPr>
            </w:pPr>
            <w:r w:rsidRPr="00B15D83">
              <w:rPr>
                <w:rFonts w:asciiTheme="minorHAnsi" w:hAnsiTheme="minorHAnsi" w:cstheme="minorHAnsi"/>
                <w:sz w:val="20"/>
              </w:rPr>
              <w:t>100</w:t>
            </w:r>
          </w:p>
        </w:tc>
      </w:tr>
    </w:tbl>
    <w:p w:rsidR="001738F9" w:rsidRPr="00A72428" w:rsidRDefault="00DE0CDD" w:rsidP="00EA658E">
      <w:pPr>
        <w:pStyle w:val="Naslov2"/>
      </w:pPr>
      <w:bookmarkStart w:id="106" w:name="_Toc37847928"/>
      <w:bookmarkStart w:id="107" w:name="_Toc44502271"/>
      <w:bookmarkStart w:id="108" w:name="_Toc93313693"/>
      <w:r w:rsidRPr="00EA658E">
        <w:t xml:space="preserve">PREGLED LOKACIJA I GRAĐEVINA U KOJIMA SE OBAVLJA UTOVAR I ISTOVAR ZAPALJIVIH </w:t>
      </w:r>
      <w:r w:rsidRPr="00A72428">
        <w:t>TEKUĆINA, PLINOVA I DRUGIH OPASNIH TVARI</w:t>
      </w:r>
      <w:bookmarkEnd w:id="106"/>
      <w:bookmarkEnd w:id="107"/>
      <w:bookmarkEnd w:id="108"/>
    </w:p>
    <w:p w:rsidR="001738F9" w:rsidRPr="00126A75" w:rsidRDefault="00DE0CDD">
      <w:pPr>
        <w:pStyle w:val="Odlomakpopisa10"/>
        <w:rPr>
          <w:rFonts w:cstheme="minorHAnsi"/>
        </w:rPr>
      </w:pPr>
      <w:r w:rsidRPr="00A72428">
        <w:rPr>
          <w:rFonts w:cstheme="minorHAnsi"/>
        </w:rPr>
        <w:t xml:space="preserve">Na području </w:t>
      </w:r>
      <w:r w:rsidR="000B415F" w:rsidRPr="00A72428">
        <w:rPr>
          <w:rFonts w:cstheme="minorHAnsi"/>
        </w:rPr>
        <w:t xml:space="preserve">Grada </w:t>
      </w:r>
      <w:r w:rsidR="00EA658E" w:rsidRPr="00A72428">
        <w:rPr>
          <w:rFonts w:cstheme="minorHAnsi"/>
        </w:rPr>
        <w:t>L</w:t>
      </w:r>
      <w:r w:rsidR="00C82E4D" w:rsidRPr="00A72428">
        <w:rPr>
          <w:rFonts w:cstheme="minorHAnsi"/>
        </w:rPr>
        <w:t>udbrega</w:t>
      </w:r>
      <w:r w:rsidRPr="00A72428">
        <w:rPr>
          <w:rFonts w:cstheme="minorHAnsi"/>
        </w:rPr>
        <w:t>, utovar i istovar zapaljivih tekućina, plinova i drugih opasnih tvari obavlja se na lokacij</w:t>
      </w:r>
      <w:r w:rsidR="000B415F" w:rsidRPr="00A72428">
        <w:rPr>
          <w:rFonts w:cstheme="minorHAnsi"/>
        </w:rPr>
        <w:t xml:space="preserve">ama navedenim u </w:t>
      </w:r>
      <w:r w:rsidR="00637999" w:rsidRPr="00A72428">
        <w:rPr>
          <w:rFonts w:cstheme="minorHAnsi"/>
        </w:rPr>
        <w:t xml:space="preserve">Poglavlju </w:t>
      </w:r>
      <w:fldSimple w:instr=" REF _Ref93305279 \r \h  \* MERGEFORMAT ">
        <w:r w:rsidR="004A7A93" w:rsidRPr="004A7A93">
          <w:rPr>
            <w:rFonts w:cstheme="minorHAnsi"/>
          </w:rPr>
          <w:t>A.10</w:t>
        </w:r>
      </w:fldSimple>
      <w:r w:rsidR="00A72428" w:rsidRPr="00A72428">
        <w:rPr>
          <w:rFonts w:cstheme="minorHAnsi"/>
        </w:rPr>
        <w:t xml:space="preserve">. </w:t>
      </w:r>
      <w:r w:rsidR="00463DF9" w:rsidRPr="00A72428">
        <w:rPr>
          <w:rFonts w:cstheme="minorHAnsi"/>
        </w:rPr>
        <w:t>ove Procjene.</w:t>
      </w:r>
    </w:p>
    <w:p w:rsidR="001738F9" w:rsidRPr="00EA658E" w:rsidRDefault="00DE0CDD" w:rsidP="00EA658E">
      <w:pPr>
        <w:pStyle w:val="Naslov2"/>
      </w:pPr>
      <w:r w:rsidRPr="00EA658E">
        <w:t xml:space="preserve"> </w:t>
      </w:r>
      <w:bookmarkStart w:id="109" w:name="_Toc37847929"/>
      <w:bookmarkStart w:id="110" w:name="_Toc44502272"/>
      <w:bookmarkStart w:id="111" w:name="_Toc93313694"/>
      <w:r w:rsidRPr="00EA658E">
        <w:t>PREGLED POLJOPRIVREDNIH I ŠUMSKIH POVRŠINA</w:t>
      </w:r>
      <w:bookmarkEnd w:id="109"/>
      <w:bookmarkEnd w:id="110"/>
      <w:bookmarkEnd w:id="111"/>
    </w:p>
    <w:p w:rsidR="0038520E" w:rsidRDefault="0038520E" w:rsidP="005A659C">
      <w:pPr>
        <w:pStyle w:val="Odlomakpopisa10"/>
      </w:pPr>
      <w:bookmarkStart w:id="112" w:name="_Toc37847930"/>
      <w:r w:rsidRPr="0038520E">
        <w:t xml:space="preserve">Na području </w:t>
      </w:r>
      <w:r>
        <w:t>Grada Ludbrega</w:t>
      </w:r>
      <w:r w:rsidRPr="0038520E">
        <w:t>, poljoprivredne površine zauzimaju ukupno 2.</w:t>
      </w:r>
      <w:r>
        <w:t>506,21</w:t>
      </w:r>
      <w:r w:rsidRPr="0038520E">
        <w:t xml:space="preserve"> ha, što predstavlja </w:t>
      </w:r>
      <w:r>
        <w:t>33,75</w:t>
      </w:r>
      <w:r w:rsidRPr="0038520E">
        <w:t xml:space="preserve">% ukupne površine </w:t>
      </w:r>
      <w:r>
        <w:t>Grada</w:t>
      </w:r>
      <w:r w:rsidRPr="0038520E">
        <w:t xml:space="preserve">. Od ukupne površine poljoprivrednog zemljišta, na vrijedna obradiva tla otpada </w:t>
      </w:r>
      <w:r>
        <w:t xml:space="preserve">749,26 ha </w:t>
      </w:r>
      <w:r w:rsidRPr="0038520E">
        <w:t xml:space="preserve">ili </w:t>
      </w:r>
      <w:r>
        <w:t>29,90</w:t>
      </w:r>
      <w:r w:rsidRPr="0038520E">
        <w:t xml:space="preserve">%, a na ostala obradiva tla </w:t>
      </w:r>
      <w:r>
        <w:t>1.756,95</w:t>
      </w:r>
      <w:r w:rsidRPr="0038520E">
        <w:t xml:space="preserve"> ha ili </w:t>
      </w:r>
      <w:r>
        <w:t>70,10</w:t>
      </w:r>
      <w:r w:rsidRPr="0038520E">
        <w:t xml:space="preserve">%. Šumske površine (šume gospodarske namjene) zauzimaju ukupno </w:t>
      </w:r>
      <w:r>
        <w:t>2.338,52</w:t>
      </w:r>
      <w:r w:rsidRPr="0038520E">
        <w:t xml:space="preserve"> ha, što predstavlja </w:t>
      </w:r>
      <w:r>
        <w:t>31,49</w:t>
      </w:r>
      <w:r w:rsidRPr="0038520E">
        <w:t xml:space="preserve">% ukupne površine </w:t>
      </w:r>
      <w:r>
        <w:t>Grada Ludbrega</w:t>
      </w:r>
      <w:r w:rsidRPr="0038520E">
        <w:t>. Na ostale poljoprivredne i šumske površine otpada</w:t>
      </w:r>
      <w:r>
        <w:t xml:space="preserve"> 4,81%</w:t>
      </w:r>
      <w:r w:rsidRPr="0038520E">
        <w:t xml:space="preserve"> ukupne površine </w:t>
      </w:r>
      <w:r>
        <w:t>Grada</w:t>
      </w:r>
      <w:r w:rsidRPr="0038520E">
        <w:t xml:space="preserve">, odnosno zauzimaju površinu od  </w:t>
      </w:r>
      <w:r>
        <w:t>357,09</w:t>
      </w:r>
      <w:r w:rsidRPr="0038520E">
        <w:t xml:space="preserve"> ha.</w:t>
      </w:r>
    </w:p>
    <w:p w:rsidR="001738F9" w:rsidRPr="003C5AAC" w:rsidRDefault="00DE0CDD" w:rsidP="003C5AAC">
      <w:pPr>
        <w:pStyle w:val="Naslov2"/>
      </w:pPr>
      <w:bookmarkStart w:id="113" w:name="_Toc44502273"/>
      <w:bookmarkStart w:id="114" w:name="_Toc93313695"/>
      <w:r w:rsidRPr="003C5AAC">
        <w:lastRenderedPageBreak/>
        <w:t>PREGLED ŠUMSKIH POVRŠINA PO VRSTI, STAROSTI ZAPALJIVOSTI I IZGRAĐENOSTI PROTUPOŽARNIH PUTOVA I PROSJEKA U ŠUMAMA</w:t>
      </w:r>
      <w:bookmarkEnd w:id="112"/>
      <w:bookmarkEnd w:id="113"/>
      <w:bookmarkEnd w:id="114"/>
    </w:p>
    <w:p w:rsidR="001738F9" w:rsidRPr="00126A75" w:rsidRDefault="00DE0CDD">
      <w:pPr>
        <w:spacing w:before="240" w:after="120" w:line="276" w:lineRule="auto"/>
        <w:rPr>
          <w:rFonts w:asciiTheme="minorHAnsi" w:hAnsiTheme="minorHAnsi" w:cstheme="minorHAnsi"/>
        </w:rPr>
      </w:pPr>
      <w:r w:rsidRPr="00126A75">
        <w:rPr>
          <w:rFonts w:asciiTheme="minorHAnsi" w:hAnsiTheme="minorHAnsi" w:cstheme="minorHAnsi"/>
        </w:rPr>
        <w:t xml:space="preserve">Stupanj opasnosti od šumskog požara određuje se sukladno Mjerilima za procjenu opasnosti od šumskog požara iz </w:t>
      </w:r>
      <w:r w:rsidRPr="00126A75">
        <w:rPr>
          <w:rFonts w:asciiTheme="minorHAnsi" w:hAnsiTheme="minorHAnsi" w:cstheme="minorHAnsi"/>
          <w:i/>
          <w:iCs/>
        </w:rPr>
        <w:t>Pravilnika o zaštiti šuma od požara</w:t>
      </w:r>
      <w:r w:rsidRPr="00126A75">
        <w:rPr>
          <w:rFonts w:asciiTheme="minorHAnsi" w:hAnsiTheme="minorHAnsi" w:cstheme="minorHAnsi"/>
        </w:rPr>
        <w:t xml:space="preserve">. </w:t>
      </w:r>
    </w:p>
    <w:p w:rsidR="001738F9" w:rsidRPr="00126A75" w:rsidRDefault="00DE0CDD">
      <w:pPr>
        <w:spacing w:before="120" w:after="120" w:line="276" w:lineRule="auto"/>
        <w:rPr>
          <w:rFonts w:asciiTheme="minorHAnsi" w:hAnsiTheme="minorHAnsi" w:cstheme="minorHAnsi"/>
        </w:rPr>
      </w:pPr>
      <w:r w:rsidRPr="00126A75">
        <w:rPr>
          <w:rFonts w:asciiTheme="minorHAnsi" w:hAnsiTheme="minorHAnsi" w:cstheme="minorHAnsi"/>
        </w:rPr>
        <w:t xml:space="preserve">Parametri koji se analiziraju su: </w:t>
      </w:r>
    </w:p>
    <w:p w:rsidR="001738F9" w:rsidRPr="00126A75" w:rsidRDefault="00DE0CDD" w:rsidP="00770903">
      <w:pPr>
        <w:pStyle w:val="Odlomakpopisa"/>
        <w:numPr>
          <w:ilvl w:val="0"/>
          <w:numId w:val="22"/>
        </w:numPr>
        <w:spacing w:before="120" w:after="120"/>
        <w:ind w:left="1066" w:hanging="357"/>
        <w:rPr>
          <w:rFonts w:asciiTheme="minorHAnsi" w:hAnsiTheme="minorHAnsi" w:cstheme="minorHAnsi"/>
        </w:rPr>
      </w:pPr>
      <w:r w:rsidRPr="00126A75">
        <w:rPr>
          <w:rFonts w:asciiTheme="minorHAnsi" w:hAnsiTheme="minorHAnsi" w:cstheme="minorHAnsi"/>
        </w:rPr>
        <w:t>Vegetacijski pokrov</w:t>
      </w:r>
    </w:p>
    <w:p w:rsidR="001738F9" w:rsidRPr="00126A75" w:rsidRDefault="00DE0CDD">
      <w:pPr>
        <w:spacing w:before="120" w:after="120" w:line="276" w:lineRule="auto"/>
        <w:rPr>
          <w:rFonts w:asciiTheme="minorHAnsi" w:hAnsiTheme="minorHAnsi" w:cstheme="minorHAnsi"/>
        </w:rPr>
      </w:pPr>
      <w:r w:rsidRPr="00126A75">
        <w:rPr>
          <w:rFonts w:asciiTheme="minorHAnsi" w:hAnsiTheme="minorHAnsi" w:cstheme="minorHAnsi"/>
        </w:rPr>
        <w:t>S obzirom na razne oblike razdiobe sastojina (po vrsti drveća, načinu postanka, načinu gospodarenja, uzgojnom obliku, namjeni itd.), grupirana je šumska vegetacija na sastojine crnogorica, bjelogorica te mješovite sastojine, a uzeti su u obzir i uzgojni oblici kao što su šikara, šibljak, makija i garig, koji su specifični u pogledu osjetljivosti na šumski požar.</w:t>
      </w:r>
    </w:p>
    <w:p w:rsidR="001738F9" w:rsidRPr="00126A75" w:rsidRDefault="00DE0CDD">
      <w:pPr>
        <w:spacing w:before="120" w:after="120" w:line="276" w:lineRule="auto"/>
        <w:rPr>
          <w:rFonts w:asciiTheme="minorHAnsi" w:hAnsiTheme="minorHAnsi" w:cstheme="minorHAnsi"/>
        </w:rPr>
      </w:pPr>
      <w:r w:rsidRPr="00126A75">
        <w:rPr>
          <w:rFonts w:asciiTheme="minorHAnsi" w:hAnsiTheme="minorHAnsi" w:cstheme="minorHAnsi"/>
        </w:rPr>
        <w:t>Kulture i plantaže, umjetno podignute sastojine uz primjenu agrotehnike, u okviru daljnje podjele vegetacije, izdvojene su kao posebne kategorije, bez obzira na starost.</w:t>
      </w:r>
    </w:p>
    <w:p w:rsidR="007B6378" w:rsidRDefault="00DE0CDD">
      <w:pPr>
        <w:spacing w:before="120" w:after="120" w:line="276" w:lineRule="auto"/>
        <w:rPr>
          <w:rFonts w:asciiTheme="minorHAnsi" w:hAnsiTheme="minorHAnsi" w:cstheme="minorHAnsi"/>
        </w:rPr>
      </w:pPr>
      <w:r w:rsidRPr="00126A75">
        <w:rPr>
          <w:rFonts w:asciiTheme="minorHAnsi" w:hAnsiTheme="minorHAnsi" w:cstheme="minorHAnsi"/>
        </w:rPr>
        <w:t>Sljedeća podjela, prirodnim putem nastalih čistih i mješovitih sastojina, provedena je prema njihovoj starosti i zahtjevima za svjetlom.</w:t>
      </w:r>
    </w:p>
    <w:p w:rsidR="001738F9" w:rsidRPr="00126A75" w:rsidRDefault="00DE0CDD" w:rsidP="00770903">
      <w:pPr>
        <w:pStyle w:val="Odlomakpopisa"/>
        <w:numPr>
          <w:ilvl w:val="0"/>
          <w:numId w:val="22"/>
        </w:numPr>
        <w:spacing w:before="120" w:after="120"/>
        <w:ind w:left="1066" w:hanging="357"/>
        <w:rPr>
          <w:rFonts w:asciiTheme="minorHAnsi" w:hAnsiTheme="minorHAnsi" w:cstheme="minorHAnsi"/>
        </w:rPr>
      </w:pPr>
      <w:r w:rsidRPr="00126A75">
        <w:rPr>
          <w:rFonts w:asciiTheme="minorHAnsi" w:hAnsiTheme="minorHAnsi" w:cstheme="minorHAnsi"/>
        </w:rPr>
        <w:t>Antropogeni čimbenici</w:t>
      </w:r>
    </w:p>
    <w:p w:rsidR="001738F9" w:rsidRPr="00126A75" w:rsidRDefault="00DE0CDD">
      <w:pPr>
        <w:spacing w:before="120" w:after="120" w:line="276" w:lineRule="auto"/>
        <w:rPr>
          <w:rFonts w:asciiTheme="minorHAnsi" w:hAnsiTheme="minorHAnsi" w:cstheme="minorHAnsi"/>
        </w:rPr>
      </w:pPr>
      <w:r w:rsidRPr="00126A75">
        <w:rPr>
          <w:rFonts w:asciiTheme="minorHAnsi" w:hAnsiTheme="minorHAnsi" w:cstheme="minorHAnsi"/>
        </w:rPr>
        <w:t xml:space="preserve">Kako je statistički gledano veliki postotak uzroka nastanka šumskih požara u posrednoj ili neposrednoj vezi s djelatnošću čovjeka (antropogeni čimbenik), tako je i taj parametar određen podjelom u tri kategorije, s određenim brojem bodova.   </w:t>
      </w:r>
    </w:p>
    <w:p w:rsidR="001738F9" w:rsidRPr="00126A75" w:rsidRDefault="00DE0CDD" w:rsidP="00770903">
      <w:pPr>
        <w:pStyle w:val="Odlomakpopisa"/>
        <w:numPr>
          <w:ilvl w:val="0"/>
          <w:numId w:val="22"/>
        </w:numPr>
        <w:spacing w:before="120" w:after="120"/>
        <w:ind w:left="1066" w:hanging="357"/>
        <w:rPr>
          <w:rFonts w:asciiTheme="minorHAnsi" w:hAnsiTheme="minorHAnsi" w:cstheme="minorHAnsi"/>
        </w:rPr>
      </w:pPr>
      <w:r w:rsidRPr="00126A75">
        <w:rPr>
          <w:rFonts w:asciiTheme="minorHAnsi" w:hAnsiTheme="minorHAnsi" w:cstheme="minorHAnsi"/>
        </w:rPr>
        <w:t>Klima</w:t>
      </w:r>
    </w:p>
    <w:p w:rsidR="001738F9" w:rsidRPr="00126A75" w:rsidRDefault="00DE0CDD">
      <w:pPr>
        <w:spacing w:before="120" w:after="120" w:line="276" w:lineRule="auto"/>
        <w:rPr>
          <w:rFonts w:asciiTheme="minorHAnsi" w:hAnsiTheme="minorHAnsi" w:cstheme="minorHAnsi"/>
        </w:rPr>
      </w:pPr>
      <w:r w:rsidRPr="00126A75">
        <w:rPr>
          <w:rFonts w:asciiTheme="minorHAnsi" w:hAnsiTheme="minorHAnsi" w:cstheme="minorHAnsi"/>
        </w:rPr>
        <w:t>Klimatski čimbenik sudjeluje s 3 parametra: srednja godišnja temperatura zraka, količina oborina i relativna zračna vlaga.</w:t>
      </w:r>
    </w:p>
    <w:p w:rsidR="001738F9" w:rsidRPr="00126A75" w:rsidRDefault="00DE0CDD" w:rsidP="00770903">
      <w:pPr>
        <w:pStyle w:val="Odlomakpopisa"/>
        <w:numPr>
          <w:ilvl w:val="0"/>
          <w:numId w:val="22"/>
        </w:numPr>
        <w:spacing w:before="120" w:after="120"/>
        <w:ind w:left="1066" w:hanging="357"/>
        <w:rPr>
          <w:rFonts w:asciiTheme="minorHAnsi" w:hAnsiTheme="minorHAnsi" w:cstheme="minorHAnsi"/>
        </w:rPr>
      </w:pPr>
      <w:r w:rsidRPr="00126A75">
        <w:rPr>
          <w:rFonts w:asciiTheme="minorHAnsi" w:hAnsiTheme="minorHAnsi" w:cstheme="minorHAnsi"/>
        </w:rPr>
        <w:t>Stanište</w:t>
      </w:r>
    </w:p>
    <w:p w:rsidR="001738F9" w:rsidRPr="00126A75" w:rsidRDefault="00DE0CDD">
      <w:pPr>
        <w:spacing w:before="120" w:after="120" w:line="276" w:lineRule="auto"/>
        <w:rPr>
          <w:rFonts w:asciiTheme="minorHAnsi" w:hAnsiTheme="minorHAnsi" w:cstheme="minorHAnsi"/>
        </w:rPr>
      </w:pPr>
      <w:r w:rsidRPr="00126A75">
        <w:rPr>
          <w:rFonts w:asciiTheme="minorHAnsi" w:hAnsiTheme="minorHAnsi" w:cstheme="minorHAnsi"/>
        </w:rPr>
        <w:t>Matični supstrat i vrsta tla uzimaju se kao posebni parametri koji utječu na stupanj opasnosti od šumskog požara. Stupanj opasnosti od šumskog požara uvelike ovisi i o sadržaju vlage u gorivom materijalu na tlu (iglice, lišće, granje, panjevi i dr.), a stupanj vlažnosti različit je na različitim tlima, odnosno matičnom supstratu.</w:t>
      </w:r>
    </w:p>
    <w:p w:rsidR="001738F9" w:rsidRPr="00126A75" w:rsidRDefault="00DE0CDD" w:rsidP="00770903">
      <w:pPr>
        <w:pStyle w:val="Odlomakpopisa"/>
        <w:numPr>
          <w:ilvl w:val="0"/>
          <w:numId w:val="22"/>
        </w:numPr>
        <w:spacing w:before="120" w:after="120"/>
        <w:ind w:left="1066" w:hanging="357"/>
        <w:rPr>
          <w:rFonts w:asciiTheme="minorHAnsi" w:hAnsiTheme="minorHAnsi" w:cstheme="minorHAnsi"/>
        </w:rPr>
      </w:pPr>
      <w:r w:rsidRPr="00126A75">
        <w:rPr>
          <w:rFonts w:asciiTheme="minorHAnsi" w:hAnsiTheme="minorHAnsi" w:cstheme="minorHAnsi"/>
        </w:rPr>
        <w:t>Orografija</w:t>
      </w:r>
    </w:p>
    <w:p w:rsidR="001738F9" w:rsidRPr="00126A75" w:rsidRDefault="00DE0CDD">
      <w:pPr>
        <w:spacing w:before="120" w:after="120" w:line="276" w:lineRule="auto"/>
        <w:rPr>
          <w:rFonts w:asciiTheme="minorHAnsi" w:hAnsiTheme="minorHAnsi" w:cstheme="minorHAnsi"/>
        </w:rPr>
      </w:pPr>
      <w:r w:rsidRPr="00126A75">
        <w:rPr>
          <w:rFonts w:asciiTheme="minorHAnsi" w:hAnsiTheme="minorHAnsi" w:cstheme="minorHAnsi"/>
        </w:rPr>
        <w:t>Orografija sa svojim čimbenicima ima znatan utjecaj na opasnost od šumskog požara. Intenzitet i trajanje insolacije utječe na brzinu isušivanja gorivog materijala, a on je različit i ovisi o ekspoziciji i inklinaciji. Nadmorska visina na kojoj se nalazi sastojina uzeta je kao korektor srednje godišnje temperature zraka.</w:t>
      </w:r>
    </w:p>
    <w:p w:rsidR="001738F9" w:rsidRPr="00126A75" w:rsidRDefault="00DE0CDD" w:rsidP="00770903">
      <w:pPr>
        <w:pStyle w:val="Odlomakpopisa"/>
        <w:numPr>
          <w:ilvl w:val="0"/>
          <w:numId w:val="22"/>
        </w:numPr>
        <w:spacing w:before="120" w:after="120"/>
        <w:ind w:left="1066" w:hanging="357"/>
        <w:rPr>
          <w:rFonts w:asciiTheme="minorHAnsi" w:hAnsiTheme="minorHAnsi" w:cstheme="minorHAnsi"/>
        </w:rPr>
      </w:pPr>
      <w:r w:rsidRPr="00126A75">
        <w:rPr>
          <w:rFonts w:asciiTheme="minorHAnsi" w:hAnsiTheme="minorHAnsi" w:cstheme="minorHAnsi"/>
        </w:rPr>
        <w:t>Šumski red</w:t>
      </w:r>
    </w:p>
    <w:p w:rsidR="001738F9" w:rsidRPr="00126A75" w:rsidRDefault="00DE0CDD">
      <w:pPr>
        <w:spacing w:before="120" w:after="120" w:line="276" w:lineRule="auto"/>
        <w:rPr>
          <w:rFonts w:asciiTheme="minorHAnsi" w:hAnsiTheme="minorHAnsi" w:cstheme="minorHAnsi"/>
        </w:rPr>
      </w:pPr>
      <w:r w:rsidRPr="00126A75">
        <w:rPr>
          <w:rFonts w:asciiTheme="minorHAnsi" w:hAnsiTheme="minorHAnsi" w:cstheme="minorHAnsi"/>
        </w:rPr>
        <w:t>Održavanje šumskog reda također utječe na stupanj opasnosti od šumskog požara. U šumama u kojima se šumski red ne održava dolazi do povećane količine gorivog materijala na tlu, a time i povećanog požarnog opterećenja.</w:t>
      </w:r>
    </w:p>
    <w:p w:rsidR="001738F9" w:rsidRPr="00126A75" w:rsidRDefault="00DE0CDD">
      <w:pPr>
        <w:spacing w:before="240" w:after="120" w:line="276" w:lineRule="auto"/>
        <w:rPr>
          <w:rFonts w:asciiTheme="minorHAnsi" w:hAnsiTheme="minorHAnsi" w:cstheme="minorHAnsi"/>
        </w:rPr>
      </w:pPr>
      <w:r w:rsidRPr="00126A75">
        <w:rPr>
          <w:rFonts w:asciiTheme="minorHAnsi" w:hAnsiTheme="minorHAnsi" w:cstheme="minorHAnsi"/>
        </w:rPr>
        <w:lastRenderedPageBreak/>
        <w:t xml:space="preserve">Svi navedeni čimbenici mogu se naći u šumsko-gospodarskim osnovama gospodarskih jedinica, područja i u programima gospodarenja šumama pravnih osoba koje gospodare šumama i šumskim zemljištima. </w:t>
      </w:r>
    </w:p>
    <w:p w:rsidR="00A72428" w:rsidRDefault="00DE0CDD">
      <w:pPr>
        <w:spacing w:before="120" w:after="120" w:line="276" w:lineRule="auto"/>
        <w:rPr>
          <w:rFonts w:asciiTheme="minorHAnsi" w:hAnsiTheme="minorHAnsi" w:cstheme="minorHAnsi"/>
        </w:rPr>
        <w:sectPr w:rsidR="00A72428">
          <w:headerReference w:type="default" r:id="rId14"/>
          <w:footerReference w:type="default" r:id="rId15"/>
          <w:pgSz w:w="11906" w:h="16838"/>
          <w:pgMar w:top="1134" w:right="1134" w:bottom="1134" w:left="1418" w:header="709" w:footer="709" w:gutter="284"/>
          <w:cols w:space="708"/>
          <w:docGrid w:linePitch="360"/>
        </w:sectPr>
      </w:pPr>
      <w:r w:rsidRPr="00126A75">
        <w:rPr>
          <w:rFonts w:asciiTheme="minorHAnsi" w:hAnsiTheme="minorHAnsi" w:cstheme="minorHAnsi"/>
        </w:rPr>
        <w:t>Utjecaj svih ugrađenih čimbenika izražava se zbrojem bodova čija vrijednost iznosi najmanje 115, a najviše 580 bodova. Ovisno u ukupnom broju bodova, sve šume Republike Hrvatske, prema opasnosti od šumskog požara, razvrstavaju se u četiri stupnja:</w:t>
      </w:r>
    </w:p>
    <w:p w:rsidR="001738F9" w:rsidRPr="00126A75" w:rsidRDefault="00DE0CDD">
      <w:pPr>
        <w:pStyle w:val="Opisslike"/>
        <w:keepNext/>
        <w:spacing w:line="276" w:lineRule="auto"/>
        <w:rPr>
          <w:rFonts w:asciiTheme="minorHAnsi" w:hAnsiTheme="minorHAnsi" w:cstheme="minorHAnsi"/>
        </w:rPr>
      </w:pPr>
      <w:bookmarkStart w:id="115" w:name="_Toc37139609"/>
      <w:bookmarkStart w:id="116" w:name="_Toc44504195"/>
      <w:bookmarkStart w:id="117" w:name="_Toc93314299"/>
      <w:r w:rsidRPr="00126A75">
        <w:rPr>
          <w:rFonts w:asciiTheme="minorHAnsi" w:hAnsiTheme="minorHAnsi" w:cstheme="minorHAnsi"/>
        </w:rPr>
        <w:lastRenderedPageBreak/>
        <w:t xml:space="preserve">Tablica </w:t>
      </w:r>
      <w:r w:rsidR="00DD1175" w:rsidRPr="00126A75">
        <w:rPr>
          <w:rFonts w:asciiTheme="minorHAnsi" w:hAnsiTheme="minorHAnsi" w:cstheme="minorHAnsi"/>
        </w:rPr>
        <w:fldChar w:fldCharType="begin"/>
      </w:r>
      <w:r w:rsidR="00367CE9" w:rsidRPr="00126A75">
        <w:rPr>
          <w:rFonts w:asciiTheme="minorHAnsi" w:hAnsiTheme="minorHAnsi" w:cstheme="minorHAnsi"/>
        </w:rPr>
        <w:instrText xml:space="preserve"> SEQ Tablica \* ARABIC </w:instrText>
      </w:r>
      <w:r w:rsidR="00DD1175" w:rsidRPr="00126A75">
        <w:rPr>
          <w:rFonts w:asciiTheme="minorHAnsi" w:hAnsiTheme="minorHAnsi" w:cstheme="minorHAnsi"/>
        </w:rPr>
        <w:fldChar w:fldCharType="separate"/>
      </w:r>
      <w:r w:rsidR="004A7A93">
        <w:rPr>
          <w:rFonts w:asciiTheme="minorHAnsi" w:hAnsiTheme="minorHAnsi" w:cstheme="minorHAnsi"/>
          <w:noProof/>
        </w:rPr>
        <w:t>12</w:t>
      </w:r>
      <w:r w:rsidR="00DD1175" w:rsidRPr="00126A75">
        <w:rPr>
          <w:rFonts w:asciiTheme="minorHAnsi" w:hAnsiTheme="minorHAnsi" w:cstheme="minorHAnsi"/>
          <w:noProof/>
        </w:rPr>
        <w:fldChar w:fldCharType="end"/>
      </w:r>
      <w:r w:rsidRPr="00126A75">
        <w:rPr>
          <w:rFonts w:asciiTheme="minorHAnsi" w:hAnsiTheme="minorHAnsi" w:cstheme="minorHAnsi"/>
        </w:rPr>
        <w:t>. Podjela šuma prema stupnju opasnosti od nastanka požara</w:t>
      </w:r>
      <w:bookmarkEnd w:id="115"/>
      <w:bookmarkEnd w:id="116"/>
      <w:bookmarkEnd w:id="117"/>
    </w:p>
    <w:tbl>
      <w:tblPr>
        <w:tblStyle w:val="Reetkatablice5"/>
        <w:tblW w:w="9067" w:type="dxa"/>
        <w:tblLook w:val="04A0"/>
      </w:tblPr>
      <w:tblGrid>
        <w:gridCol w:w="3681"/>
        <w:gridCol w:w="2693"/>
        <w:gridCol w:w="2693"/>
      </w:tblGrid>
      <w:tr w:rsidR="001738F9" w:rsidRPr="00126A75" w:rsidTr="00A72428">
        <w:trPr>
          <w:trHeight w:val="369"/>
          <w:tblHeader/>
        </w:trPr>
        <w:tc>
          <w:tcPr>
            <w:tcW w:w="3681" w:type="dxa"/>
            <w:shd w:val="clear" w:color="auto" w:fill="auto"/>
            <w:vAlign w:val="center"/>
          </w:tcPr>
          <w:p w:rsidR="001738F9" w:rsidRPr="00126A75" w:rsidRDefault="00DE0CDD" w:rsidP="00A72428">
            <w:pPr>
              <w:tabs>
                <w:tab w:val="left" w:pos="0"/>
              </w:tabs>
              <w:spacing w:line="276" w:lineRule="auto"/>
              <w:jc w:val="center"/>
              <w:rPr>
                <w:rFonts w:asciiTheme="minorHAnsi" w:hAnsiTheme="minorHAnsi" w:cstheme="minorHAnsi"/>
                <w:b/>
                <w:sz w:val="20"/>
                <w:szCs w:val="20"/>
              </w:rPr>
            </w:pPr>
            <w:r w:rsidRPr="00126A75">
              <w:rPr>
                <w:rFonts w:asciiTheme="minorHAnsi" w:hAnsiTheme="minorHAnsi" w:cstheme="minorHAnsi"/>
                <w:b/>
                <w:sz w:val="20"/>
                <w:szCs w:val="20"/>
              </w:rPr>
              <w:t>STUPANJ OPASNOSTI</w:t>
            </w:r>
          </w:p>
        </w:tc>
        <w:tc>
          <w:tcPr>
            <w:tcW w:w="2693" w:type="dxa"/>
            <w:shd w:val="clear" w:color="auto" w:fill="auto"/>
            <w:vAlign w:val="center"/>
          </w:tcPr>
          <w:p w:rsidR="001738F9" w:rsidRPr="00126A75" w:rsidRDefault="00DE0CDD" w:rsidP="00A72428">
            <w:pPr>
              <w:tabs>
                <w:tab w:val="left" w:pos="0"/>
              </w:tabs>
              <w:spacing w:line="276" w:lineRule="auto"/>
              <w:jc w:val="center"/>
              <w:rPr>
                <w:rFonts w:asciiTheme="minorHAnsi" w:hAnsiTheme="minorHAnsi" w:cstheme="minorHAnsi"/>
                <w:b/>
                <w:sz w:val="20"/>
                <w:szCs w:val="20"/>
              </w:rPr>
            </w:pPr>
            <w:r w:rsidRPr="00126A75">
              <w:rPr>
                <w:rFonts w:asciiTheme="minorHAnsi" w:hAnsiTheme="minorHAnsi" w:cstheme="minorHAnsi"/>
                <w:b/>
                <w:sz w:val="20"/>
                <w:szCs w:val="20"/>
              </w:rPr>
              <w:t>OPIS</w:t>
            </w:r>
          </w:p>
        </w:tc>
        <w:tc>
          <w:tcPr>
            <w:tcW w:w="2693" w:type="dxa"/>
            <w:shd w:val="clear" w:color="auto" w:fill="auto"/>
            <w:vAlign w:val="center"/>
          </w:tcPr>
          <w:p w:rsidR="001738F9" w:rsidRPr="00126A75" w:rsidRDefault="00DE0CDD" w:rsidP="00A72428">
            <w:pPr>
              <w:tabs>
                <w:tab w:val="left" w:pos="0"/>
              </w:tabs>
              <w:spacing w:line="276" w:lineRule="auto"/>
              <w:jc w:val="center"/>
              <w:rPr>
                <w:rFonts w:asciiTheme="minorHAnsi" w:hAnsiTheme="minorHAnsi" w:cstheme="minorHAnsi"/>
                <w:b/>
                <w:sz w:val="20"/>
                <w:szCs w:val="20"/>
              </w:rPr>
            </w:pPr>
            <w:r w:rsidRPr="00126A75">
              <w:rPr>
                <w:rFonts w:asciiTheme="minorHAnsi" w:hAnsiTheme="minorHAnsi" w:cstheme="minorHAnsi"/>
                <w:b/>
                <w:sz w:val="20"/>
                <w:szCs w:val="20"/>
              </w:rPr>
              <w:t>BROJ BODOVA</w:t>
            </w:r>
          </w:p>
        </w:tc>
      </w:tr>
      <w:tr w:rsidR="001738F9" w:rsidRPr="00126A75" w:rsidTr="009B7461">
        <w:trPr>
          <w:trHeight w:val="289"/>
        </w:trPr>
        <w:tc>
          <w:tcPr>
            <w:tcW w:w="3681" w:type="dxa"/>
            <w:shd w:val="clear" w:color="auto" w:fill="auto"/>
          </w:tcPr>
          <w:p w:rsidR="001738F9" w:rsidRPr="00126A75" w:rsidRDefault="00DE0CDD">
            <w:pPr>
              <w:tabs>
                <w:tab w:val="left" w:pos="0"/>
              </w:tabs>
              <w:spacing w:line="276" w:lineRule="auto"/>
              <w:jc w:val="center"/>
              <w:rPr>
                <w:rFonts w:asciiTheme="minorHAnsi" w:hAnsiTheme="minorHAnsi" w:cstheme="minorHAnsi"/>
                <w:sz w:val="20"/>
                <w:szCs w:val="20"/>
              </w:rPr>
            </w:pPr>
            <w:r w:rsidRPr="00126A75">
              <w:rPr>
                <w:rFonts w:asciiTheme="minorHAnsi" w:hAnsiTheme="minorHAnsi" w:cstheme="minorHAnsi"/>
                <w:sz w:val="20"/>
                <w:szCs w:val="20"/>
              </w:rPr>
              <w:t>I. stupanj</w:t>
            </w:r>
          </w:p>
        </w:tc>
        <w:tc>
          <w:tcPr>
            <w:tcW w:w="2693" w:type="dxa"/>
            <w:shd w:val="clear" w:color="auto" w:fill="auto"/>
          </w:tcPr>
          <w:p w:rsidR="001738F9" w:rsidRPr="00126A75" w:rsidRDefault="00DE0CDD">
            <w:pPr>
              <w:tabs>
                <w:tab w:val="left" w:pos="0"/>
              </w:tabs>
              <w:spacing w:line="276" w:lineRule="auto"/>
              <w:jc w:val="center"/>
              <w:rPr>
                <w:rFonts w:asciiTheme="minorHAnsi" w:hAnsiTheme="minorHAnsi" w:cstheme="minorHAnsi"/>
                <w:sz w:val="20"/>
                <w:szCs w:val="20"/>
              </w:rPr>
            </w:pPr>
            <w:r w:rsidRPr="00126A75">
              <w:rPr>
                <w:rFonts w:asciiTheme="minorHAnsi" w:hAnsiTheme="minorHAnsi" w:cstheme="minorHAnsi"/>
                <w:sz w:val="20"/>
                <w:szCs w:val="20"/>
              </w:rPr>
              <w:t>vrlo velika</w:t>
            </w:r>
          </w:p>
        </w:tc>
        <w:tc>
          <w:tcPr>
            <w:tcW w:w="2693" w:type="dxa"/>
            <w:shd w:val="clear" w:color="auto" w:fill="auto"/>
          </w:tcPr>
          <w:p w:rsidR="001738F9" w:rsidRPr="00126A75" w:rsidRDefault="00DE0CDD">
            <w:pPr>
              <w:tabs>
                <w:tab w:val="left" w:pos="0"/>
              </w:tabs>
              <w:spacing w:line="276" w:lineRule="auto"/>
              <w:jc w:val="center"/>
              <w:rPr>
                <w:rFonts w:asciiTheme="minorHAnsi" w:hAnsiTheme="minorHAnsi" w:cstheme="minorHAnsi"/>
                <w:sz w:val="20"/>
                <w:szCs w:val="20"/>
              </w:rPr>
            </w:pPr>
            <w:r w:rsidRPr="00126A75">
              <w:rPr>
                <w:rFonts w:asciiTheme="minorHAnsi" w:hAnsiTheme="minorHAnsi" w:cstheme="minorHAnsi"/>
                <w:sz w:val="20"/>
                <w:szCs w:val="20"/>
              </w:rPr>
              <w:t>˃480</w:t>
            </w:r>
          </w:p>
        </w:tc>
      </w:tr>
      <w:tr w:rsidR="001738F9" w:rsidRPr="00126A75" w:rsidTr="009B7461">
        <w:trPr>
          <w:trHeight w:val="289"/>
        </w:trPr>
        <w:tc>
          <w:tcPr>
            <w:tcW w:w="3681" w:type="dxa"/>
            <w:shd w:val="clear" w:color="auto" w:fill="auto"/>
          </w:tcPr>
          <w:p w:rsidR="001738F9" w:rsidRPr="00126A75" w:rsidRDefault="00DE0CDD">
            <w:pPr>
              <w:tabs>
                <w:tab w:val="left" w:pos="0"/>
              </w:tabs>
              <w:spacing w:line="276" w:lineRule="auto"/>
              <w:jc w:val="center"/>
              <w:rPr>
                <w:rFonts w:asciiTheme="minorHAnsi" w:hAnsiTheme="minorHAnsi" w:cstheme="minorHAnsi"/>
                <w:sz w:val="20"/>
                <w:szCs w:val="20"/>
              </w:rPr>
            </w:pPr>
            <w:r w:rsidRPr="00126A75">
              <w:rPr>
                <w:rFonts w:asciiTheme="minorHAnsi" w:hAnsiTheme="minorHAnsi" w:cstheme="minorHAnsi"/>
                <w:sz w:val="20"/>
                <w:szCs w:val="20"/>
              </w:rPr>
              <w:t>II. stupanj</w:t>
            </w:r>
          </w:p>
        </w:tc>
        <w:tc>
          <w:tcPr>
            <w:tcW w:w="2693" w:type="dxa"/>
            <w:shd w:val="clear" w:color="auto" w:fill="auto"/>
          </w:tcPr>
          <w:p w:rsidR="001738F9" w:rsidRPr="00126A75" w:rsidRDefault="00DE0CDD">
            <w:pPr>
              <w:tabs>
                <w:tab w:val="left" w:pos="0"/>
              </w:tabs>
              <w:spacing w:line="276" w:lineRule="auto"/>
              <w:jc w:val="center"/>
              <w:rPr>
                <w:rFonts w:asciiTheme="minorHAnsi" w:hAnsiTheme="minorHAnsi" w:cstheme="minorHAnsi"/>
                <w:sz w:val="20"/>
                <w:szCs w:val="20"/>
              </w:rPr>
            </w:pPr>
            <w:r w:rsidRPr="00126A75">
              <w:rPr>
                <w:rFonts w:asciiTheme="minorHAnsi" w:hAnsiTheme="minorHAnsi" w:cstheme="minorHAnsi"/>
                <w:sz w:val="20"/>
                <w:szCs w:val="20"/>
              </w:rPr>
              <w:t>velika</w:t>
            </w:r>
          </w:p>
        </w:tc>
        <w:tc>
          <w:tcPr>
            <w:tcW w:w="2693" w:type="dxa"/>
            <w:shd w:val="clear" w:color="auto" w:fill="auto"/>
          </w:tcPr>
          <w:p w:rsidR="001738F9" w:rsidRPr="00126A75" w:rsidRDefault="00DE0CDD">
            <w:pPr>
              <w:tabs>
                <w:tab w:val="left" w:pos="0"/>
              </w:tabs>
              <w:spacing w:line="276" w:lineRule="auto"/>
              <w:jc w:val="center"/>
              <w:rPr>
                <w:rFonts w:asciiTheme="minorHAnsi" w:hAnsiTheme="minorHAnsi" w:cstheme="minorHAnsi"/>
                <w:sz w:val="20"/>
                <w:szCs w:val="20"/>
              </w:rPr>
            </w:pPr>
            <w:r w:rsidRPr="00126A75">
              <w:rPr>
                <w:rFonts w:asciiTheme="minorHAnsi" w:hAnsiTheme="minorHAnsi" w:cstheme="minorHAnsi"/>
                <w:sz w:val="20"/>
                <w:szCs w:val="20"/>
              </w:rPr>
              <w:t>381-480</w:t>
            </w:r>
          </w:p>
        </w:tc>
      </w:tr>
      <w:tr w:rsidR="001738F9" w:rsidRPr="00126A75" w:rsidTr="009B7461">
        <w:trPr>
          <w:trHeight w:val="289"/>
        </w:trPr>
        <w:tc>
          <w:tcPr>
            <w:tcW w:w="3681" w:type="dxa"/>
            <w:shd w:val="clear" w:color="auto" w:fill="auto"/>
          </w:tcPr>
          <w:p w:rsidR="001738F9" w:rsidRPr="00126A75" w:rsidRDefault="00DE0CDD">
            <w:pPr>
              <w:tabs>
                <w:tab w:val="left" w:pos="0"/>
              </w:tabs>
              <w:spacing w:line="276" w:lineRule="auto"/>
              <w:jc w:val="center"/>
              <w:rPr>
                <w:rFonts w:asciiTheme="minorHAnsi" w:hAnsiTheme="minorHAnsi" w:cstheme="minorHAnsi"/>
                <w:b/>
                <w:sz w:val="20"/>
                <w:szCs w:val="20"/>
              </w:rPr>
            </w:pPr>
            <w:r w:rsidRPr="00126A75">
              <w:rPr>
                <w:rFonts w:asciiTheme="minorHAnsi" w:hAnsiTheme="minorHAnsi" w:cstheme="minorHAnsi"/>
                <w:b/>
                <w:sz w:val="20"/>
                <w:szCs w:val="20"/>
              </w:rPr>
              <w:t>III. stupanj</w:t>
            </w:r>
          </w:p>
        </w:tc>
        <w:tc>
          <w:tcPr>
            <w:tcW w:w="2693" w:type="dxa"/>
            <w:shd w:val="clear" w:color="auto" w:fill="auto"/>
          </w:tcPr>
          <w:p w:rsidR="001738F9" w:rsidRPr="00126A75" w:rsidRDefault="00DE0CDD">
            <w:pPr>
              <w:tabs>
                <w:tab w:val="left" w:pos="0"/>
              </w:tabs>
              <w:spacing w:line="276" w:lineRule="auto"/>
              <w:jc w:val="center"/>
              <w:rPr>
                <w:rFonts w:asciiTheme="minorHAnsi" w:hAnsiTheme="minorHAnsi" w:cstheme="minorHAnsi"/>
                <w:b/>
                <w:sz w:val="20"/>
                <w:szCs w:val="20"/>
              </w:rPr>
            </w:pPr>
            <w:r w:rsidRPr="00126A75">
              <w:rPr>
                <w:rFonts w:asciiTheme="minorHAnsi" w:hAnsiTheme="minorHAnsi" w:cstheme="minorHAnsi"/>
                <w:b/>
                <w:sz w:val="20"/>
                <w:szCs w:val="20"/>
              </w:rPr>
              <w:t>umjerena</w:t>
            </w:r>
          </w:p>
        </w:tc>
        <w:tc>
          <w:tcPr>
            <w:tcW w:w="2693" w:type="dxa"/>
            <w:shd w:val="clear" w:color="auto" w:fill="auto"/>
          </w:tcPr>
          <w:p w:rsidR="001738F9" w:rsidRPr="00126A75" w:rsidRDefault="00DE0CDD">
            <w:pPr>
              <w:tabs>
                <w:tab w:val="left" w:pos="0"/>
              </w:tabs>
              <w:spacing w:line="276" w:lineRule="auto"/>
              <w:jc w:val="center"/>
              <w:rPr>
                <w:rFonts w:asciiTheme="minorHAnsi" w:hAnsiTheme="minorHAnsi" w:cstheme="minorHAnsi"/>
                <w:b/>
                <w:sz w:val="20"/>
                <w:szCs w:val="20"/>
              </w:rPr>
            </w:pPr>
            <w:r w:rsidRPr="00126A75">
              <w:rPr>
                <w:rFonts w:asciiTheme="minorHAnsi" w:hAnsiTheme="minorHAnsi" w:cstheme="minorHAnsi"/>
                <w:b/>
                <w:sz w:val="20"/>
                <w:szCs w:val="20"/>
              </w:rPr>
              <w:t>281-380</w:t>
            </w:r>
          </w:p>
        </w:tc>
      </w:tr>
      <w:tr w:rsidR="001738F9" w:rsidRPr="00126A75" w:rsidTr="009B7461">
        <w:trPr>
          <w:trHeight w:val="301"/>
        </w:trPr>
        <w:tc>
          <w:tcPr>
            <w:tcW w:w="3681" w:type="dxa"/>
            <w:shd w:val="clear" w:color="auto" w:fill="auto"/>
          </w:tcPr>
          <w:p w:rsidR="001738F9" w:rsidRPr="00126A75" w:rsidRDefault="00DE0CDD">
            <w:pPr>
              <w:tabs>
                <w:tab w:val="left" w:pos="0"/>
              </w:tabs>
              <w:spacing w:line="276" w:lineRule="auto"/>
              <w:jc w:val="center"/>
              <w:rPr>
                <w:rFonts w:asciiTheme="minorHAnsi" w:hAnsiTheme="minorHAnsi" w:cstheme="minorHAnsi"/>
                <w:b/>
                <w:sz w:val="20"/>
                <w:szCs w:val="20"/>
              </w:rPr>
            </w:pPr>
            <w:r w:rsidRPr="00126A75">
              <w:rPr>
                <w:rFonts w:asciiTheme="minorHAnsi" w:hAnsiTheme="minorHAnsi" w:cstheme="minorHAnsi"/>
                <w:b/>
                <w:sz w:val="20"/>
                <w:szCs w:val="20"/>
              </w:rPr>
              <w:t>IV. stupanj</w:t>
            </w:r>
          </w:p>
        </w:tc>
        <w:tc>
          <w:tcPr>
            <w:tcW w:w="2693" w:type="dxa"/>
            <w:shd w:val="clear" w:color="auto" w:fill="auto"/>
          </w:tcPr>
          <w:p w:rsidR="001738F9" w:rsidRPr="00126A75" w:rsidRDefault="00DE0CDD">
            <w:pPr>
              <w:tabs>
                <w:tab w:val="left" w:pos="0"/>
              </w:tabs>
              <w:spacing w:line="276" w:lineRule="auto"/>
              <w:jc w:val="center"/>
              <w:rPr>
                <w:rFonts w:asciiTheme="minorHAnsi" w:hAnsiTheme="minorHAnsi" w:cstheme="minorHAnsi"/>
                <w:b/>
                <w:sz w:val="20"/>
                <w:szCs w:val="20"/>
              </w:rPr>
            </w:pPr>
            <w:r w:rsidRPr="00126A75">
              <w:rPr>
                <w:rFonts w:asciiTheme="minorHAnsi" w:hAnsiTheme="minorHAnsi" w:cstheme="minorHAnsi"/>
                <w:b/>
                <w:sz w:val="20"/>
                <w:szCs w:val="20"/>
              </w:rPr>
              <w:t>mala</w:t>
            </w:r>
          </w:p>
        </w:tc>
        <w:tc>
          <w:tcPr>
            <w:tcW w:w="2693" w:type="dxa"/>
            <w:shd w:val="clear" w:color="auto" w:fill="auto"/>
          </w:tcPr>
          <w:p w:rsidR="001738F9" w:rsidRPr="00126A75" w:rsidRDefault="00DE0CDD">
            <w:pPr>
              <w:tabs>
                <w:tab w:val="left" w:pos="0"/>
              </w:tabs>
              <w:spacing w:line="276" w:lineRule="auto"/>
              <w:jc w:val="center"/>
              <w:rPr>
                <w:rFonts w:asciiTheme="minorHAnsi" w:hAnsiTheme="minorHAnsi" w:cstheme="minorHAnsi"/>
                <w:b/>
                <w:sz w:val="20"/>
                <w:szCs w:val="20"/>
              </w:rPr>
            </w:pPr>
            <w:r w:rsidRPr="00126A75">
              <w:rPr>
                <w:rFonts w:asciiTheme="minorHAnsi" w:hAnsiTheme="minorHAnsi" w:cstheme="minorHAnsi"/>
                <w:b/>
                <w:sz w:val="20"/>
                <w:szCs w:val="20"/>
              </w:rPr>
              <w:t>˂280</w:t>
            </w:r>
          </w:p>
        </w:tc>
      </w:tr>
    </w:tbl>
    <w:p w:rsidR="009838A4" w:rsidRDefault="00101E75" w:rsidP="00037AEF">
      <w:pPr>
        <w:pStyle w:val="Odlomakpopisa10"/>
        <w:spacing w:before="120"/>
      </w:pPr>
      <w:r w:rsidRPr="00037AEF">
        <w:t>Na području Grada L</w:t>
      </w:r>
      <w:r w:rsidR="00525222">
        <w:t>udbrega</w:t>
      </w:r>
      <w:r w:rsidR="009838A4">
        <w:t xml:space="preserve">  nalaze se 3 gospodarske jedinice</w:t>
      </w:r>
      <w:r w:rsidRPr="00037AEF">
        <w:t xml:space="preserve"> u državnom vlasništvu: G.j. </w:t>
      </w:r>
      <w:r w:rsidR="009838A4">
        <w:t xml:space="preserve">„Lijepa gorica“, i G.j. „Ludbreške podravske šume – Križančija“ šumarije Ludbreg i G.j. „Polum – Medenjak“ šumarije Sokolovac sa sljedećim stupnjevima ugroženosti od požara: </w:t>
      </w:r>
    </w:p>
    <w:p w:rsidR="009838A4" w:rsidRDefault="009838A4" w:rsidP="009838A4">
      <w:pPr>
        <w:pStyle w:val="Opisslike"/>
        <w:keepNext/>
        <w:spacing w:line="276" w:lineRule="auto"/>
      </w:pPr>
      <w:bookmarkStart w:id="118" w:name="_Toc73519418"/>
      <w:bookmarkStart w:id="119" w:name="_Toc93314300"/>
      <w:r>
        <w:t xml:space="preserve">Tablica </w:t>
      </w:r>
      <w:fldSimple w:instr=" SEQ Tablica \* ARABIC ">
        <w:r w:rsidR="004A7A93">
          <w:rPr>
            <w:noProof/>
          </w:rPr>
          <w:t>13</w:t>
        </w:r>
      </w:fldSimple>
      <w:r>
        <w:t xml:space="preserve">. </w:t>
      </w:r>
      <w:r w:rsidRPr="000201CC">
        <w:t>Pregled šuma po stupnjevima opasnosti od nastanka požara</w:t>
      </w:r>
      <w:bookmarkEnd w:id="118"/>
      <w:bookmarkEnd w:id="119"/>
    </w:p>
    <w:tbl>
      <w:tblPr>
        <w:tblStyle w:val="Reetkatablice"/>
        <w:tblW w:w="9067" w:type="dxa"/>
        <w:tblLook w:val="04A0"/>
      </w:tblPr>
      <w:tblGrid>
        <w:gridCol w:w="3681"/>
        <w:gridCol w:w="1795"/>
        <w:gridCol w:w="1795"/>
        <w:gridCol w:w="1796"/>
      </w:tblGrid>
      <w:tr w:rsidR="009B7461" w:rsidTr="009B7461">
        <w:trPr>
          <w:trHeight w:val="358"/>
        </w:trPr>
        <w:tc>
          <w:tcPr>
            <w:tcW w:w="3681" w:type="dxa"/>
            <w:vAlign w:val="center"/>
          </w:tcPr>
          <w:p w:rsidR="009B7461" w:rsidRDefault="009B7461" w:rsidP="006702D8">
            <w:pPr>
              <w:jc w:val="center"/>
              <w:rPr>
                <w:b/>
                <w:bCs/>
                <w:sz w:val="20"/>
                <w:lang w:eastAsia="zh-CN"/>
              </w:rPr>
            </w:pPr>
            <w:r>
              <w:rPr>
                <w:b/>
                <w:bCs/>
                <w:sz w:val="20"/>
                <w:lang w:eastAsia="zh-CN"/>
              </w:rPr>
              <w:t>KATEGORIJA</w:t>
            </w:r>
          </w:p>
        </w:tc>
        <w:tc>
          <w:tcPr>
            <w:tcW w:w="1795" w:type="dxa"/>
            <w:vAlign w:val="center"/>
          </w:tcPr>
          <w:p w:rsidR="009B7461" w:rsidRDefault="009B7461" w:rsidP="006702D8">
            <w:pPr>
              <w:jc w:val="center"/>
              <w:rPr>
                <w:b/>
                <w:bCs/>
                <w:sz w:val="20"/>
                <w:lang w:eastAsia="zh-CN"/>
              </w:rPr>
            </w:pPr>
            <w:r>
              <w:rPr>
                <w:b/>
                <w:bCs/>
                <w:sz w:val="20"/>
                <w:lang w:eastAsia="zh-CN"/>
              </w:rPr>
              <w:t>III</w:t>
            </w:r>
          </w:p>
        </w:tc>
        <w:tc>
          <w:tcPr>
            <w:tcW w:w="1795" w:type="dxa"/>
            <w:vAlign w:val="center"/>
          </w:tcPr>
          <w:p w:rsidR="009B7461" w:rsidRDefault="009B7461" w:rsidP="006702D8">
            <w:pPr>
              <w:jc w:val="center"/>
              <w:rPr>
                <w:b/>
                <w:bCs/>
                <w:sz w:val="20"/>
                <w:lang w:eastAsia="zh-CN"/>
              </w:rPr>
            </w:pPr>
            <w:r>
              <w:rPr>
                <w:b/>
                <w:bCs/>
                <w:sz w:val="20"/>
                <w:lang w:eastAsia="zh-CN"/>
              </w:rPr>
              <w:t>IV</w:t>
            </w:r>
          </w:p>
        </w:tc>
        <w:tc>
          <w:tcPr>
            <w:tcW w:w="1796" w:type="dxa"/>
            <w:vAlign w:val="center"/>
          </w:tcPr>
          <w:p w:rsidR="009B7461" w:rsidRDefault="009B7461" w:rsidP="006702D8">
            <w:pPr>
              <w:jc w:val="center"/>
              <w:rPr>
                <w:b/>
                <w:bCs/>
                <w:sz w:val="20"/>
                <w:lang w:eastAsia="zh-CN"/>
              </w:rPr>
            </w:pPr>
            <w:r>
              <w:rPr>
                <w:b/>
                <w:bCs/>
                <w:sz w:val="20"/>
                <w:lang w:eastAsia="zh-CN"/>
              </w:rPr>
              <w:t xml:space="preserve">UKUPNO </w:t>
            </w:r>
          </w:p>
          <w:p w:rsidR="009B7461" w:rsidRDefault="009B7461" w:rsidP="006702D8">
            <w:pPr>
              <w:jc w:val="center"/>
              <w:rPr>
                <w:b/>
                <w:bCs/>
                <w:sz w:val="20"/>
                <w:lang w:eastAsia="zh-CN"/>
              </w:rPr>
            </w:pPr>
            <w:r>
              <w:rPr>
                <w:b/>
                <w:bCs/>
                <w:sz w:val="20"/>
                <w:lang w:eastAsia="zh-CN"/>
              </w:rPr>
              <w:t>(ha)</w:t>
            </w:r>
          </w:p>
        </w:tc>
      </w:tr>
      <w:tr w:rsidR="009B7461" w:rsidTr="009B7461">
        <w:trPr>
          <w:trHeight w:val="312"/>
        </w:trPr>
        <w:tc>
          <w:tcPr>
            <w:tcW w:w="3681" w:type="dxa"/>
          </w:tcPr>
          <w:p w:rsidR="009B7461" w:rsidRDefault="009B7461" w:rsidP="006702D8">
            <w:pPr>
              <w:rPr>
                <w:sz w:val="20"/>
                <w:lang w:eastAsia="zh-CN"/>
              </w:rPr>
            </w:pPr>
            <w:r>
              <w:rPr>
                <w:sz w:val="20"/>
                <w:lang w:eastAsia="zh-CN"/>
              </w:rPr>
              <w:t>G.j. Lijepa Gorica</w:t>
            </w:r>
          </w:p>
        </w:tc>
        <w:tc>
          <w:tcPr>
            <w:tcW w:w="1795" w:type="dxa"/>
            <w:vAlign w:val="center"/>
          </w:tcPr>
          <w:p w:rsidR="009B7461" w:rsidRDefault="009B7461" w:rsidP="006702D8">
            <w:pPr>
              <w:jc w:val="center"/>
              <w:rPr>
                <w:sz w:val="20"/>
                <w:lang w:eastAsia="zh-CN"/>
              </w:rPr>
            </w:pPr>
            <w:r>
              <w:rPr>
                <w:sz w:val="20"/>
                <w:lang w:eastAsia="zh-CN"/>
              </w:rPr>
              <w:t>79,01</w:t>
            </w:r>
          </w:p>
        </w:tc>
        <w:tc>
          <w:tcPr>
            <w:tcW w:w="1795" w:type="dxa"/>
            <w:vAlign w:val="center"/>
          </w:tcPr>
          <w:p w:rsidR="009B7461" w:rsidRDefault="009B7461" w:rsidP="006702D8">
            <w:pPr>
              <w:jc w:val="center"/>
              <w:rPr>
                <w:sz w:val="20"/>
                <w:lang w:eastAsia="zh-CN"/>
              </w:rPr>
            </w:pPr>
            <w:r>
              <w:rPr>
                <w:sz w:val="20"/>
                <w:lang w:eastAsia="zh-CN"/>
              </w:rPr>
              <w:t>526,78</w:t>
            </w:r>
          </w:p>
        </w:tc>
        <w:tc>
          <w:tcPr>
            <w:tcW w:w="1796" w:type="dxa"/>
            <w:vAlign w:val="center"/>
          </w:tcPr>
          <w:p w:rsidR="009B7461" w:rsidRDefault="009B7461" w:rsidP="006702D8">
            <w:pPr>
              <w:jc w:val="center"/>
              <w:rPr>
                <w:sz w:val="20"/>
                <w:lang w:eastAsia="zh-CN"/>
              </w:rPr>
            </w:pPr>
            <w:r>
              <w:rPr>
                <w:sz w:val="20"/>
                <w:lang w:eastAsia="zh-CN"/>
              </w:rPr>
              <w:t>605,79</w:t>
            </w:r>
          </w:p>
        </w:tc>
      </w:tr>
      <w:tr w:rsidR="009B7461" w:rsidTr="009B7461">
        <w:trPr>
          <w:trHeight w:val="312"/>
        </w:trPr>
        <w:tc>
          <w:tcPr>
            <w:tcW w:w="3681" w:type="dxa"/>
          </w:tcPr>
          <w:p w:rsidR="009B7461" w:rsidRDefault="009B7461" w:rsidP="006702D8">
            <w:pPr>
              <w:rPr>
                <w:sz w:val="20"/>
                <w:lang w:eastAsia="zh-CN"/>
              </w:rPr>
            </w:pPr>
            <w:r>
              <w:rPr>
                <w:sz w:val="20"/>
                <w:lang w:eastAsia="zh-CN"/>
              </w:rPr>
              <w:t xml:space="preserve">G.j. </w:t>
            </w:r>
            <w:r w:rsidRPr="009B7461">
              <w:rPr>
                <w:sz w:val="20"/>
                <w:lang w:eastAsia="zh-CN"/>
              </w:rPr>
              <w:t>Ludbreške podravske šume – Križančija</w:t>
            </w:r>
          </w:p>
        </w:tc>
        <w:tc>
          <w:tcPr>
            <w:tcW w:w="1795" w:type="dxa"/>
            <w:vAlign w:val="center"/>
          </w:tcPr>
          <w:p w:rsidR="009B7461" w:rsidRDefault="009B7461" w:rsidP="006702D8">
            <w:pPr>
              <w:jc w:val="center"/>
              <w:rPr>
                <w:sz w:val="20"/>
                <w:lang w:eastAsia="zh-CN"/>
              </w:rPr>
            </w:pPr>
            <w:r>
              <w:rPr>
                <w:sz w:val="20"/>
                <w:lang w:eastAsia="zh-CN"/>
              </w:rPr>
              <w:t>11,72</w:t>
            </w:r>
          </w:p>
        </w:tc>
        <w:tc>
          <w:tcPr>
            <w:tcW w:w="1795" w:type="dxa"/>
            <w:vAlign w:val="center"/>
          </w:tcPr>
          <w:p w:rsidR="009B7461" w:rsidRDefault="009B7461" w:rsidP="006702D8">
            <w:pPr>
              <w:jc w:val="center"/>
              <w:rPr>
                <w:sz w:val="20"/>
                <w:lang w:eastAsia="zh-CN"/>
              </w:rPr>
            </w:pPr>
          </w:p>
        </w:tc>
        <w:tc>
          <w:tcPr>
            <w:tcW w:w="1796" w:type="dxa"/>
            <w:vAlign w:val="center"/>
          </w:tcPr>
          <w:p w:rsidR="009B7461" w:rsidRDefault="009B7461" w:rsidP="006702D8">
            <w:pPr>
              <w:jc w:val="center"/>
              <w:rPr>
                <w:sz w:val="20"/>
                <w:lang w:eastAsia="zh-CN"/>
              </w:rPr>
            </w:pPr>
            <w:r>
              <w:rPr>
                <w:sz w:val="20"/>
                <w:lang w:eastAsia="zh-CN"/>
              </w:rPr>
              <w:t>11,72</w:t>
            </w:r>
          </w:p>
        </w:tc>
      </w:tr>
      <w:tr w:rsidR="009B7461" w:rsidTr="009B7461">
        <w:trPr>
          <w:trHeight w:val="312"/>
        </w:trPr>
        <w:tc>
          <w:tcPr>
            <w:tcW w:w="3681" w:type="dxa"/>
          </w:tcPr>
          <w:p w:rsidR="009B7461" w:rsidRDefault="009B7461" w:rsidP="006702D8">
            <w:pPr>
              <w:rPr>
                <w:sz w:val="20"/>
                <w:lang w:eastAsia="zh-CN"/>
              </w:rPr>
            </w:pPr>
            <w:r>
              <w:rPr>
                <w:sz w:val="20"/>
                <w:lang w:eastAsia="zh-CN"/>
              </w:rPr>
              <w:t xml:space="preserve">G.j. </w:t>
            </w:r>
            <w:r w:rsidRPr="009B7461">
              <w:rPr>
                <w:sz w:val="20"/>
                <w:lang w:eastAsia="zh-CN"/>
              </w:rPr>
              <w:t>Polum – Medenjak</w:t>
            </w:r>
          </w:p>
        </w:tc>
        <w:tc>
          <w:tcPr>
            <w:tcW w:w="1795" w:type="dxa"/>
            <w:vAlign w:val="center"/>
          </w:tcPr>
          <w:p w:rsidR="009B7461" w:rsidRDefault="009B7461" w:rsidP="006702D8">
            <w:pPr>
              <w:jc w:val="center"/>
              <w:rPr>
                <w:sz w:val="20"/>
                <w:lang w:eastAsia="zh-CN"/>
              </w:rPr>
            </w:pPr>
          </w:p>
        </w:tc>
        <w:tc>
          <w:tcPr>
            <w:tcW w:w="1795" w:type="dxa"/>
            <w:vAlign w:val="center"/>
          </w:tcPr>
          <w:p w:rsidR="009B7461" w:rsidRDefault="009B7461" w:rsidP="006702D8">
            <w:pPr>
              <w:jc w:val="center"/>
              <w:rPr>
                <w:sz w:val="20"/>
                <w:lang w:eastAsia="zh-CN"/>
              </w:rPr>
            </w:pPr>
            <w:r>
              <w:rPr>
                <w:sz w:val="20"/>
                <w:lang w:eastAsia="zh-CN"/>
              </w:rPr>
              <w:t>155,81</w:t>
            </w:r>
          </w:p>
        </w:tc>
        <w:tc>
          <w:tcPr>
            <w:tcW w:w="1796" w:type="dxa"/>
            <w:vAlign w:val="center"/>
          </w:tcPr>
          <w:p w:rsidR="009B7461" w:rsidRDefault="009B7461" w:rsidP="006702D8">
            <w:pPr>
              <w:jc w:val="center"/>
              <w:rPr>
                <w:sz w:val="20"/>
                <w:lang w:eastAsia="zh-CN"/>
              </w:rPr>
            </w:pPr>
            <w:r>
              <w:rPr>
                <w:sz w:val="20"/>
                <w:lang w:eastAsia="zh-CN"/>
              </w:rPr>
              <w:t>155,81</w:t>
            </w:r>
          </w:p>
        </w:tc>
      </w:tr>
      <w:tr w:rsidR="009B7461" w:rsidTr="009B7461">
        <w:trPr>
          <w:trHeight w:val="312"/>
        </w:trPr>
        <w:tc>
          <w:tcPr>
            <w:tcW w:w="3681" w:type="dxa"/>
            <w:vAlign w:val="center"/>
          </w:tcPr>
          <w:p w:rsidR="009B7461" w:rsidRDefault="009B7461" w:rsidP="006702D8">
            <w:pPr>
              <w:jc w:val="center"/>
              <w:rPr>
                <w:b/>
                <w:bCs/>
                <w:sz w:val="20"/>
                <w:lang w:eastAsia="zh-CN"/>
              </w:rPr>
            </w:pPr>
            <w:r>
              <w:rPr>
                <w:b/>
                <w:bCs/>
                <w:sz w:val="20"/>
                <w:lang w:eastAsia="zh-CN"/>
              </w:rPr>
              <w:t>UKUPNO (ha)</w:t>
            </w:r>
          </w:p>
        </w:tc>
        <w:tc>
          <w:tcPr>
            <w:tcW w:w="1795" w:type="dxa"/>
            <w:vAlign w:val="center"/>
          </w:tcPr>
          <w:p w:rsidR="009B7461" w:rsidRPr="00C81E51" w:rsidRDefault="009B7461" w:rsidP="006702D8">
            <w:pPr>
              <w:jc w:val="center"/>
              <w:rPr>
                <w:b/>
                <w:bCs/>
                <w:sz w:val="20"/>
                <w:lang w:eastAsia="zh-CN"/>
              </w:rPr>
            </w:pPr>
            <w:r>
              <w:rPr>
                <w:b/>
                <w:bCs/>
                <w:sz w:val="20"/>
                <w:lang w:eastAsia="zh-CN"/>
              </w:rPr>
              <w:t>90,73</w:t>
            </w:r>
          </w:p>
        </w:tc>
        <w:tc>
          <w:tcPr>
            <w:tcW w:w="1795" w:type="dxa"/>
            <w:vAlign w:val="center"/>
          </w:tcPr>
          <w:p w:rsidR="009B7461" w:rsidRPr="00C81E51" w:rsidRDefault="009B7461" w:rsidP="006702D8">
            <w:pPr>
              <w:jc w:val="center"/>
              <w:rPr>
                <w:b/>
                <w:bCs/>
                <w:sz w:val="20"/>
                <w:lang w:eastAsia="zh-CN"/>
              </w:rPr>
            </w:pPr>
            <w:r>
              <w:rPr>
                <w:b/>
                <w:bCs/>
                <w:sz w:val="20"/>
                <w:lang w:eastAsia="zh-CN"/>
              </w:rPr>
              <w:t>682,59</w:t>
            </w:r>
          </w:p>
        </w:tc>
        <w:tc>
          <w:tcPr>
            <w:tcW w:w="1796" w:type="dxa"/>
            <w:vAlign w:val="center"/>
          </w:tcPr>
          <w:p w:rsidR="009B7461" w:rsidRPr="00C81E51" w:rsidRDefault="009B7461" w:rsidP="006702D8">
            <w:pPr>
              <w:jc w:val="center"/>
              <w:rPr>
                <w:b/>
                <w:bCs/>
                <w:sz w:val="20"/>
                <w:lang w:eastAsia="zh-CN"/>
              </w:rPr>
            </w:pPr>
            <w:r>
              <w:rPr>
                <w:b/>
                <w:bCs/>
                <w:sz w:val="20"/>
                <w:lang w:eastAsia="zh-CN"/>
              </w:rPr>
              <w:t>773,32</w:t>
            </w:r>
          </w:p>
        </w:tc>
      </w:tr>
    </w:tbl>
    <w:p w:rsidR="009838A4" w:rsidRPr="00C81E51" w:rsidRDefault="009838A4" w:rsidP="009838A4">
      <w:pPr>
        <w:spacing w:after="120"/>
        <w:jc w:val="center"/>
        <w:rPr>
          <w:sz w:val="20"/>
          <w:szCs w:val="20"/>
        </w:rPr>
      </w:pPr>
      <w:r w:rsidRPr="00C81E51">
        <w:rPr>
          <w:sz w:val="20"/>
          <w:szCs w:val="20"/>
        </w:rPr>
        <w:t xml:space="preserve">Izvor: UŠP Koprivnica </w:t>
      </w:r>
    </w:p>
    <w:p w:rsidR="009838A4" w:rsidRDefault="009838A4" w:rsidP="009838A4">
      <w:pPr>
        <w:spacing w:before="120" w:after="120" w:line="276" w:lineRule="auto"/>
        <w:rPr>
          <w:lang w:eastAsia="zh-CN"/>
        </w:rPr>
      </w:pPr>
      <w:r>
        <w:rPr>
          <w:lang w:eastAsia="zh-CN"/>
        </w:rPr>
        <w:t xml:space="preserve">Šume na području </w:t>
      </w:r>
      <w:r w:rsidR="009B7461">
        <w:rPr>
          <w:lang w:eastAsia="zh-CN"/>
        </w:rPr>
        <w:t xml:space="preserve">Grada </w:t>
      </w:r>
      <w:r>
        <w:rPr>
          <w:lang w:eastAsia="zh-CN"/>
        </w:rPr>
        <w:t>ispresijecane su mnogobrojnim kolskim putovima, šumskim cestama i vlakama, lovnim presjekama, vodotocima i šumskim prosjekama, pa s obzirom na to nije potrebno izgrađivati nove presjeke već je potrebno postojeće održavati kako bi u slučaju izbijanja požara spriječile širenje požara i omogućile pristup radi gašenja.</w:t>
      </w:r>
      <w:r w:rsidRPr="00B06B68">
        <w:rPr>
          <w:lang w:eastAsia="zh-CN"/>
        </w:rPr>
        <w:t xml:space="preserve"> </w:t>
      </w:r>
    </w:p>
    <w:p w:rsidR="009838A4" w:rsidRDefault="009838A4" w:rsidP="009838A4">
      <w:pPr>
        <w:spacing w:before="120" w:after="120" w:line="276" w:lineRule="auto"/>
        <w:rPr>
          <w:lang w:eastAsia="zh-CN"/>
        </w:rPr>
      </w:pPr>
      <w:r>
        <w:rPr>
          <w:lang w:eastAsia="zh-CN"/>
        </w:rPr>
        <w:t xml:space="preserve">Prikaz šumskih površina na području </w:t>
      </w:r>
      <w:r w:rsidR="009B7461">
        <w:rPr>
          <w:lang w:eastAsia="zh-CN"/>
        </w:rPr>
        <w:t>Grada Ludbrega</w:t>
      </w:r>
      <w:r>
        <w:rPr>
          <w:lang w:eastAsia="zh-CN"/>
        </w:rPr>
        <w:t xml:space="preserve"> po kategorijama ugroženosti od požara nalazi se u grafičkom privitku ove Procjene.</w:t>
      </w:r>
    </w:p>
    <w:p w:rsidR="001738F9" w:rsidRPr="00037AEF" w:rsidRDefault="00DE0CDD" w:rsidP="00037AEF">
      <w:pPr>
        <w:pStyle w:val="Naslov2"/>
      </w:pPr>
      <w:bookmarkStart w:id="120" w:name="_Toc37847931"/>
      <w:bookmarkStart w:id="121" w:name="_Toc44502274"/>
      <w:bookmarkStart w:id="122" w:name="_Toc93313696"/>
      <w:r w:rsidRPr="00037AEF">
        <w:t>PREGLED NASELJA, KVARTOVA, ULICA ILI ZNAČAJNIJIH GRAĐEVINA KOJI SU NEPRISTUPAČNI ZA PRILAZ VATROGASNIM VOZILIMA</w:t>
      </w:r>
      <w:bookmarkEnd w:id="120"/>
      <w:bookmarkEnd w:id="121"/>
      <w:bookmarkEnd w:id="122"/>
    </w:p>
    <w:p w:rsidR="00F87919" w:rsidRDefault="00A83EA8" w:rsidP="00A83EA8">
      <w:pPr>
        <w:spacing w:after="120"/>
        <w:rPr>
          <w:lang w:eastAsia="zh-CN"/>
        </w:rPr>
      </w:pPr>
      <w:r w:rsidRPr="00A83EA8">
        <w:rPr>
          <w:lang w:eastAsia="zh-CN"/>
        </w:rPr>
        <w:t>Poteškoće u pristupu vatrogasnih vozila mogu se očekivati</w:t>
      </w:r>
      <w:r w:rsidR="00F87919">
        <w:rPr>
          <w:lang w:eastAsia="zh-CN"/>
        </w:rPr>
        <w:t>:</w:t>
      </w:r>
    </w:p>
    <w:p w:rsidR="00F87919" w:rsidRDefault="00A83EA8" w:rsidP="00F9102D">
      <w:pPr>
        <w:pStyle w:val="Odlomakpopisa"/>
        <w:numPr>
          <w:ilvl w:val="0"/>
          <w:numId w:val="50"/>
        </w:numPr>
        <w:spacing w:after="120"/>
        <w:rPr>
          <w:lang w:eastAsia="zh-CN"/>
        </w:rPr>
      </w:pPr>
      <w:r>
        <w:rPr>
          <w:lang w:eastAsia="zh-CN"/>
        </w:rPr>
        <w:t>u većem djelu naselja Vinogradi Ludbreški</w:t>
      </w:r>
      <w:r w:rsidR="00F87919">
        <w:rPr>
          <w:lang w:eastAsia="zh-CN"/>
        </w:rPr>
        <w:t>,</w:t>
      </w:r>
    </w:p>
    <w:p w:rsidR="00F87919" w:rsidRDefault="00A83EA8" w:rsidP="00F9102D">
      <w:pPr>
        <w:pStyle w:val="Odlomakpopisa"/>
        <w:numPr>
          <w:ilvl w:val="0"/>
          <w:numId w:val="50"/>
        </w:numPr>
        <w:spacing w:after="120"/>
        <w:rPr>
          <w:lang w:eastAsia="zh-CN"/>
        </w:rPr>
      </w:pPr>
      <w:r>
        <w:rPr>
          <w:lang w:eastAsia="zh-CN"/>
        </w:rPr>
        <w:t>u brdskim predjelima iznad naselja Hrastovsko, Čukovec i Bolfan</w:t>
      </w:r>
      <w:r w:rsidR="00F87919">
        <w:rPr>
          <w:lang w:eastAsia="zh-CN"/>
        </w:rPr>
        <w:t>,</w:t>
      </w:r>
    </w:p>
    <w:p w:rsidR="00F87919" w:rsidRDefault="00A83EA8" w:rsidP="00F9102D">
      <w:pPr>
        <w:pStyle w:val="Odlomakpopisa"/>
        <w:numPr>
          <w:ilvl w:val="0"/>
          <w:numId w:val="50"/>
        </w:numPr>
        <w:spacing w:after="120"/>
        <w:rPr>
          <w:lang w:eastAsia="zh-CN"/>
        </w:rPr>
      </w:pPr>
      <w:r>
        <w:rPr>
          <w:lang w:eastAsia="zh-CN"/>
        </w:rPr>
        <w:t>do šuma u južnim brdovitim predjelima Grada,</w:t>
      </w:r>
    </w:p>
    <w:p w:rsidR="00F87919" w:rsidRDefault="00A83EA8" w:rsidP="00F9102D">
      <w:pPr>
        <w:pStyle w:val="Odlomakpopisa"/>
        <w:numPr>
          <w:ilvl w:val="0"/>
          <w:numId w:val="50"/>
        </w:numPr>
        <w:spacing w:after="120"/>
        <w:rPr>
          <w:lang w:eastAsia="zh-CN"/>
        </w:rPr>
      </w:pPr>
      <w:r>
        <w:rPr>
          <w:lang w:eastAsia="zh-CN"/>
        </w:rPr>
        <w:t>u središtu Ludbrega za vrijeme trajanja manifestacije “Dani ludbreške Svete nedelje”,</w:t>
      </w:r>
    </w:p>
    <w:p w:rsidR="00F87919" w:rsidRDefault="00A83EA8" w:rsidP="00F9102D">
      <w:pPr>
        <w:pStyle w:val="Odlomakpopisa"/>
        <w:numPr>
          <w:ilvl w:val="0"/>
          <w:numId w:val="50"/>
        </w:numPr>
        <w:spacing w:after="120"/>
        <w:rPr>
          <w:lang w:eastAsia="zh-CN"/>
        </w:rPr>
      </w:pPr>
      <w:r>
        <w:rPr>
          <w:lang w:eastAsia="zh-CN"/>
        </w:rPr>
        <w:t>na otoku “Mladosti za vrijeme održavanja raznih koncerata i manifestacija,</w:t>
      </w:r>
    </w:p>
    <w:p w:rsidR="00A83EA8" w:rsidRDefault="00A83EA8" w:rsidP="00F9102D">
      <w:pPr>
        <w:pStyle w:val="Odlomakpopisa"/>
        <w:numPr>
          <w:ilvl w:val="0"/>
          <w:numId w:val="50"/>
        </w:numPr>
        <w:spacing w:after="120"/>
        <w:rPr>
          <w:lang w:eastAsia="zh-CN"/>
        </w:rPr>
      </w:pPr>
      <w:r>
        <w:rPr>
          <w:lang w:eastAsia="zh-CN"/>
        </w:rPr>
        <w:t>do Centra za kulturu i informiranje “Dragutin Novak” za vrijeme manifestacija.</w:t>
      </w:r>
    </w:p>
    <w:p w:rsidR="001738F9" w:rsidRPr="00126A75" w:rsidRDefault="00DE0CDD" w:rsidP="006C73AF">
      <w:pPr>
        <w:pStyle w:val="Naslov2"/>
      </w:pPr>
      <w:bookmarkStart w:id="123" w:name="_Toc37847932"/>
      <w:bookmarkStart w:id="124" w:name="_Toc44502275"/>
      <w:bookmarkStart w:id="125" w:name="_Toc93313697"/>
      <w:r w:rsidRPr="00126A75">
        <w:t>PREGLED NASELJA, KVARTOVA, ULICA ILI ZNAČAJNIJIH GRAĐEVINA U KOJIMA NEMA DOVOLJNO SREDSTAVA ZA GAŠENJE POŽARA</w:t>
      </w:r>
      <w:bookmarkEnd w:id="123"/>
      <w:bookmarkEnd w:id="124"/>
      <w:bookmarkEnd w:id="125"/>
    </w:p>
    <w:p w:rsidR="006C73AF" w:rsidRDefault="00C26E83" w:rsidP="00C26E83">
      <w:pPr>
        <w:spacing w:after="120" w:line="276" w:lineRule="auto"/>
        <w:rPr>
          <w:rFonts w:asciiTheme="minorHAnsi" w:hAnsiTheme="minorHAnsi" w:cstheme="minorHAnsi"/>
          <w:lang w:eastAsia="zh-CN"/>
        </w:rPr>
      </w:pPr>
      <w:r w:rsidRPr="00126A75">
        <w:rPr>
          <w:rFonts w:asciiTheme="minorHAnsi" w:hAnsiTheme="minorHAnsi" w:cstheme="minorHAnsi"/>
          <w:lang w:eastAsia="zh-CN"/>
        </w:rPr>
        <w:t>Količine vode za gašenje zadovoljavaju potrebe</w:t>
      </w:r>
      <w:r w:rsidR="006A289D" w:rsidRPr="00126A75">
        <w:rPr>
          <w:rFonts w:asciiTheme="minorHAnsi" w:hAnsiTheme="minorHAnsi" w:cstheme="minorHAnsi"/>
        </w:rPr>
        <w:t xml:space="preserve"> </w:t>
      </w:r>
      <w:r w:rsidR="006A289D" w:rsidRPr="00126A75">
        <w:rPr>
          <w:rFonts w:asciiTheme="minorHAnsi" w:hAnsiTheme="minorHAnsi" w:cstheme="minorHAnsi"/>
          <w:lang w:eastAsia="zh-CN"/>
        </w:rPr>
        <w:t xml:space="preserve">uz uvjet da je hidrantska mreža ispravna, odnosno da ima dovoljan tlak i protok vode sukladno </w:t>
      </w:r>
      <w:r w:rsidR="006A289D" w:rsidRPr="00126A75">
        <w:rPr>
          <w:rFonts w:asciiTheme="minorHAnsi" w:hAnsiTheme="minorHAnsi" w:cstheme="minorHAnsi"/>
          <w:i/>
          <w:iCs/>
          <w:lang w:eastAsia="zh-CN"/>
        </w:rPr>
        <w:t>Pravilniku o hidrantsko</w:t>
      </w:r>
      <w:r w:rsidR="00FB46B7" w:rsidRPr="00126A75">
        <w:rPr>
          <w:rFonts w:asciiTheme="minorHAnsi" w:hAnsiTheme="minorHAnsi" w:cstheme="minorHAnsi"/>
          <w:i/>
          <w:iCs/>
          <w:lang w:eastAsia="zh-CN"/>
        </w:rPr>
        <w:t>j mreži za gašenje požara</w:t>
      </w:r>
      <w:r w:rsidR="00FB46B7" w:rsidRPr="00126A75">
        <w:rPr>
          <w:rFonts w:asciiTheme="minorHAnsi" w:hAnsiTheme="minorHAnsi" w:cstheme="minorHAnsi"/>
          <w:lang w:eastAsia="zh-CN"/>
        </w:rPr>
        <w:t xml:space="preserve">. </w:t>
      </w:r>
      <w:r w:rsidRPr="00126A75">
        <w:rPr>
          <w:rFonts w:asciiTheme="minorHAnsi" w:hAnsiTheme="minorHAnsi" w:cstheme="minorHAnsi"/>
          <w:lang w:eastAsia="zh-CN"/>
        </w:rPr>
        <w:t xml:space="preserve">U svim naseljima na području Grada izvedena je hidrantska mreža za gašenje požara. </w:t>
      </w:r>
    </w:p>
    <w:p w:rsidR="001738F9" w:rsidRPr="00824182" w:rsidRDefault="00DE0CDD" w:rsidP="006C73AF">
      <w:pPr>
        <w:pStyle w:val="Naslov2"/>
      </w:pPr>
      <w:bookmarkStart w:id="126" w:name="_Toc37847933"/>
      <w:bookmarkStart w:id="127" w:name="_Toc44502276"/>
      <w:bookmarkStart w:id="128" w:name="_Toc93313698"/>
      <w:r w:rsidRPr="00824182">
        <w:lastRenderedPageBreak/>
        <w:t>PREGLED SUSTAVA TELEFONSKIH I RADIO VEZA UPORABLJIVIH U GAŠENJU POŽARA</w:t>
      </w:r>
      <w:bookmarkEnd w:id="126"/>
      <w:bookmarkEnd w:id="127"/>
      <w:bookmarkEnd w:id="128"/>
    </w:p>
    <w:p w:rsidR="00824182" w:rsidRDefault="00824182" w:rsidP="0026656A">
      <w:r w:rsidRPr="00824182">
        <w:t>Telekomunikacijski promet na području Grada Ludbrega odvija se u javnim komunikacijama u pokretnoj i nepokretnoj mreži, te u sustavu radiokomunikacija.</w:t>
      </w:r>
    </w:p>
    <w:p w:rsidR="00673754" w:rsidRPr="00824182" w:rsidRDefault="00673754" w:rsidP="00673754">
      <w:pPr>
        <w:spacing w:after="120"/>
      </w:pPr>
      <w:bookmarkStart w:id="129" w:name="_Hlk93319491"/>
      <w:r w:rsidRPr="00824182">
        <w:t>Dojava o požaru na području Grada L</w:t>
      </w:r>
      <w:r w:rsidR="00A72428" w:rsidRPr="00824182">
        <w:t>udbrega</w:t>
      </w:r>
      <w:r w:rsidRPr="00824182">
        <w:t xml:space="preserve"> zaprima se pozivom na:</w:t>
      </w:r>
    </w:p>
    <w:p w:rsidR="00673754" w:rsidRPr="00824182" w:rsidRDefault="00673754" w:rsidP="00F9102D">
      <w:pPr>
        <w:pStyle w:val="Odlomakpopisa"/>
        <w:numPr>
          <w:ilvl w:val="0"/>
          <w:numId w:val="43"/>
        </w:numPr>
      </w:pPr>
      <w:r w:rsidRPr="00824182">
        <w:t xml:space="preserve">193 – direktna veza s </w:t>
      </w:r>
      <w:r w:rsidR="00F63535" w:rsidRPr="00824182">
        <w:t xml:space="preserve">Vatrogasnim </w:t>
      </w:r>
      <w:r w:rsidRPr="00824182">
        <w:t>operativnim</w:t>
      </w:r>
      <w:r w:rsidR="00F63535" w:rsidRPr="00824182">
        <w:t xml:space="preserve"> centrum </w:t>
      </w:r>
      <w:r w:rsidRPr="00824182">
        <w:t xml:space="preserve">JVP </w:t>
      </w:r>
      <w:r w:rsidR="00A72428" w:rsidRPr="00824182">
        <w:t>Grada Varaždina</w:t>
      </w:r>
      <w:r w:rsidRPr="00824182">
        <w:t>,</w:t>
      </w:r>
    </w:p>
    <w:p w:rsidR="00673754" w:rsidRPr="00824182" w:rsidRDefault="00673754" w:rsidP="00F9102D">
      <w:pPr>
        <w:pStyle w:val="Odlomakpopisa"/>
        <w:numPr>
          <w:ilvl w:val="0"/>
          <w:numId w:val="43"/>
        </w:numPr>
      </w:pPr>
      <w:r w:rsidRPr="00824182">
        <w:t xml:space="preserve">112 – Županijski centar 112 Varaždin, </w:t>
      </w:r>
    </w:p>
    <w:p w:rsidR="00673754" w:rsidRPr="00824182" w:rsidRDefault="00673754" w:rsidP="00F9102D">
      <w:pPr>
        <w:pStyle w:val="Odlomakpopisa"/>
        <w:numPr>
          <w:ilvl w:val="0"/>
          <w:numId w:val="43"/>
        </w:numPr>
        <w:spacing w:after="120"/>
      </w:pPr>
      <w:r w:rsidRPr="00824182">
        <w:t>192 – operativno dežurstvo Policijske uprave varaždinske.</w:t>
      </w:r>
    </w:p>
    <w:p w:rsidR="00673754" w:rsidRPr="00824182" w:rsidRDefault="00673754" w:rsidP="00673754">
      <w:pPr>
        <w:pStyle w:val="Odlomakpopisa10"/>
      </w:pPr>
      <w:r w:rsidRPr="00824182">
        <w:t>Po zaprimljenoj dojavi o intervenciji pozivom na broj 193 – direktna veza s JVP Varaždin – dežurno operativni djelatnik obavještava zapovjednika i operativne vatrogasce središnjeg DVD-a</w:t>
      </w:r>
      <w:r w:rsidR="00824182" w:rsidRPr="00824182">
        <w:t xml:space="preserve"> Ludbreg</w:t>
      </w:r>
      <w:r w:rsidRPr="00824182">
        <w:t>, te operativne vatrogasce dobrovoljnog društva na čijem području se dogodila potreba za intervencijom. Ovisno o vrsti dojavljene intervencije, a po procjeni voditelja intervencije na terenu, vrši se angažiranje dodatnih snaga.</w:t>
      </w:r>
    </w:p>
    <w:p w:rsidR="00673754" w:rsidRPr="00824182" w:rsidRDefault="00673754" w:rsidP="00673754">
      <w:pPr>
        <w:pStyle w:val="Odlomakpopisa10"/>
      </w:pPr>
      <w:r w:rsidRPr="00824182">
        <w:t xml:space="preserve">Odluku i zapovijed o uključivanju vatrogasnih postrojbi izvan područja Grada u akciju gašenja požara donosi </w:t>
      </w:r>
      <w:r w:rsidR="00945CE3" w:rsidRPr="00824182">
        <w:t xml:space="preserve">Županijski </w:t>
      </w:r>
      <w:r w:rsidRPr="00824182">
        <w:t>vatrogasni zapovjednik ili osoba koju on ovlasti, na temelju uvida u situaciju i na prijedlog voditelja vatrogasne intervencije.</w:t>
      </w:r>
    </w:p>
    <w:p w:rsidR="00673754" w:rsidRPr="00824182" w:rsidRDefault="00673754" w:rsidP="00673754">
      <w:pPr>
        <w:pStyle w:val="Odlomakpopisa10"/>
      </w:pPr>
      <w:r w:rsidRPr="00824182">
        <w:t xml:space="preserve">Po zaprimljenoj dojavi o požaru pozivom na broj </w:t>
      </w:r>
      <w:r w:rsidRPr="00824182">
        <w:rPr>
          <w:b/>
          <w:bCs/>
        </w:rPr>
        <w:t xml:space="preserve">112, </w:t>
      </w:r>
      <w:r w:rsidRPr="00824182">
        <w:t>Županijski centar 112 Varaždin o požaru obavještava vatrogasni operativni centar JVP Varaždin, te je daljnje postupanje isto kao i pozivom na broj 193.</w:t>
      </w:r>
    </w:p>
    <w:p w:rsidR="00673754" w:rsidRPr="00824182" w:rsidRDefault="00673754" w:rsidP="00673754">
      <w:pPr>
        <w:pStyle w:val="Odlomakpopisa10"/>
      </w:pPr>
      <w:r w:rsidRPr="00824182">
        <w:t xml:space="preserve">Po zaprimljenoj dojavi o požaru pozivom na broj </w:t>
      </w:r>
      <w:r w:rsidRPr="00824182">
        <w:rPr>
          <w:b/>
          <w:bCs/>
        </w:rPr>
        <w:t xml:space="preserve">192, </w:t>
      </w:r>
      <w:r w:rsidRPr="00824182">
        <w:t>Operativno dežurstvo Policijske uprave varaždinske o požaru obavještava operativni centar JVP Varaždin te je daljnje postupanje isto kao i pozivom na broj 193.</w:t>
      </w:r>
    </w:p>
    <w:p w:rsidR="001738F9" w:rsidRPr="006C73AF" w:rsidRDefault="00DE0CDD" w:rsidP="006C73AF">
      <w:pPr>
        <w:pStyle w:val="Naslov2"/>
      </w:pPr>
      <w:bookmarkStart w:id="130" w:name="_Toc37847934"/>
      <w:bookmarkStart w:id="131" w:name="_Toc44502277"/>
      <w:bookmarkStart w:id="132" w:name="_Toc93313699"/>
      <w:bookmarkEnd w:id="129"/>
      <w:r w:rsidRPr="006C73AF">
        <w:t>PREGLED BROJA POŽARA I VRSTE GRAĐEVINA NA KOJIMA SU NASTAJALI POŽARI U ZADNJIH 10 GODINA</w:t>
      </w:r>
      <w:bookmarkEnd w:id="130"/>
      <w:bookmarkEnd w:id="131"/>
      <w:bookmarkEnd w:id="132"/>
    </w:p>
    <w:p w:rsidR="00F87919" w:rsidRPr="008109E9" w:rsidRDefault="00F87919">
      <w:pPr>
        <w:spacing w:after="120" w:line="276" w:lineRule="auto"/>
        <w:rPr>
          <w:rFonts w:asciiTheme="minorHAnsi" w:hAnsiTheme="minorHAnsi" w:cstheme="minorHAnsi"/>
        </w:rPr>
      </w:pPr>
      <w:bookmarkStart w:id="133" w:name="_Hlk22557149"/>
      <w:r w:rsidRPr="008109E9">
        <w:rPr>
          <w:rFonts w:asciiTheme="minorHAnsi" w:hAnsiTheme="minorHAnsi" w:cstheme="minorHAnsi"/>
        </w:rPr>
        <w:t xml:space="preserve">Na području Grada Ludbrega </w:t>
      </w:r>
      <w:r w:rsidR="00DE0CDD" w:rsidRPr="008109E9">
        <w:rPr>
          <w:rFonts w:asciiTheme="minorHAnsi" w:hAnsiTheme="minorHAnsi" w:cstheme="minorHAnsi"/>
        </w:rPr>
        <w:t>u posljednjih 10 godina</w:t>
      </w:r>
      <w:r w:rsidR="00431EC0" w:rsidRPr="008109E9">
        <w:rPr>
          <w:rFonts w:asciiTheme="minorHAnsi" w:hAnsiTheme="minorHAnsi" w:cstheme="minorHAnsi"/>
        </w:rPr>
        <w:t xml:space="preserve"> </w:t>
      </w:r>
      <w:r w:rsidR="006C73AF" w:rsidRPr="008109E9">
        <w:rPr>
          <w:rFonts w:asciiTheme="minorHAnsi" w:hAnsiTheme="minorHAnsi" w:cstheme="minorHAnsi"/>
        </w:rPr>
        <w:t>eviden</w:t>
      </w:r>
      <w:r w:rsidR="00DE0CDD" w:rsidRPr="008109E9">
        <w:rPr>
          <w:rFonts w:asciiTheme="minorHAnsi" w:hAnsiTheme="minorHAnsi" w:cstheme="minorHAnsi"/>
        </w:rPr>
        <w:t xml:space="preserve">tirano je ukupno </w:t>
      </w:r>
      <w:r w:rsidR="004B5F26" w:rsidRPr="008109E9">
        <w:rPr>
          <w:rFonts w:asciiTheme="minorHAnsi" w:hAnsiTheme="minorHAnsi" w:cstheme="minorHAnsi"/>
        </w:rPr>
        <w:t>179</w:t>
      </w:r>
      <w:r w:rsidRPr="008109E9">
        <w:rPr>
          <w:rFonts w:asciiTheme="minorHAnsi" w:hAnsiTheme="minorHAnsi" w:cstheme="minorHAnsi"/>
        </w:rPr>
        <w:t xml:space="preserve"> požara.</w:t>
      </w:r>
    </w:p>
    <w:p w:rsidR="00DE0CDD" w:rsidRPr="008109E9" w:rsidRDefault="00DE0CDD">
      <w:pPr>
        <w:spacing w:after="120" w:line="276" w:lineRule="auto"/>
        <w:rPr>
          <w:rFonts w:asciiTheme="minorHAnsi" w:hAnsiTheme="minorHAnsi" w:cstheme="minorHAnsi"/>
        </w:rPr>
      </w:pPr>
      <w:r w:rsidRPr="008109E9">
        <w:rPr>
          <w:rFonts w:asciiTheme="minorHAnsi" w:hAnsiTheme="minorHAnsi" w:cstheme="minorHAnsi"/>
        </w:rPr>
        <w:t xml:space="preserve">Prema mjestu nastanka, evidentirani su sljedeći požari: </w:t>
      </w:r>
    </w:p>
    <w:p w:rsidR="001738F9" w:rsidRPr="008109E9" w:rsidRDefault="00DE0CDD">
      <w:pPr>
        <w:pStyle w:val="Opisslike"/>
        <w:keepNext/>
        <w:spacing w:line="276" w:lineRule="auto"/>
        <w:rPr>
          <w:rFonts w:asciiTheme="minorHAnsi" w:hAnsiTheme="minorHAnsi" w:cstheme="minorHAnsi"/>
        </w:rPr>
      </w:pPr>
      <w:bookmarkStart w:id="134" w:name="_Toc37139610"/>
      <w:bookmarkStart w:id="135" w:name="_Toc44504197"/>
      <w:bookmarkStart w:id="136" w:name="_Toc93314301"/>
      <w:r w:rsidRPr="008109E9">
        <w:rPr>
          <w:rFonts w:asciiTheme="minorHAnsi" w:hAnsiTheme="minorHAnsi" w:cstheme="minorHAnsi"/>
        </w:rPr>
        <w:t xml:space="preserve">Tablica </w:t>
      </w:r>
      <w:r w:rsidR="00DD1175" w:rsidRPr="008109E9">
        <w:rPr>
          <w:rFonts w:asciiTheme="minorHAnsi" w:hAnsiTheme="minorHAnsi" w:cstheme="minorHAnsi"/>
        </w:rPr>
        <w:fldChar w:fldCharType="begin"/>
      </w:r>
      <w:r w:rsidR="00367CE9" w:rsidRPr="008109E9">
        <w:rPr>
          <w:rFonts w:asciiTheme="minorHAnsi" w:hAnsiTheme="minorHAnsi" w:cstheme="minorHAnsi"/>
        </w:rPr>
        <w:instrText xml:space="preserve"> SEQ Tablica \* ARABIC </w:instrText>
      </w:r>
      <w:r w:rsidR="00DD1175" w:rsidRPr="008109E9">
        <w:rPr>
          <w:rFonts w:asciiTheme="minorHAnsi" w:hAnsiTheme="minorHAnsi" w:cstheme="minorHAnsi"/>
        </w:rPr>
        <w:fldChar w:fldCharType="separate"/>
      </w:r>
      <w:r w:rsidR="004A7A93" w:rsidRPr="008109E9">
        <w:rPr>
          <w:rFonts w:asciiTheme="minorHAnsi" w:hAnsiTheme="minorHAnsi" w:cstheme="minorHAnsi"/>
          <w:noProof/>
        </w:rPr>
        <w:t>14</w:t>
      </w:r>
      <w:r w:rsidR="00DD1175" w:rsidRPr="008109E9">
        <w:rPr>
          <w:rFonts w:asciiTheme="minorHAnsi" w:hAnsiTheme="minorHAnsi" w:cstheme="minorHAnsi"/>
          <w:noProof/>
        </w:rPr>
        <w:fldChar w:fldCharType="end"/>
      </w:r>
      <w:r w:rsidRPr="008109E9">
        <w:rPr>
          <w:rFonts w:asciiTheme="minorHAnsi" w:hAnsiTheme="minorHAnsi" w:cstheme="minorHAnsi"/>
        </w:rPr>
        <w:t>. Pregled broja požarnih intervencija u posljednjih 10 godina</w:t>
      </w:r>
      <w:bookmarkEnd w:id="134"/>
      <w:bookmarkEnd w:id="135"/>
      <w:bookmarkEnd w:id="136"/>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1241"/>
        <w:gridCol w:w="2027"/>
        <w:gridCol w:w="2028"/>
        <w:gridCol w:w="2028"/>
        <w:gridCol w:w="1723"/>
      </w:tblGrid>
      <w:tr w:rsidR="002C2EC3" w:rsidRPr="008109E9" w:rsidTr="002C2EC3">
        <w:trPr>
          <w:cantSplit/>
          <w:trHeight w:val="315"/>
          <w:tblHeader/>
        </w:trPr>
        <w:tc>
          <w:tcPr>
            <w:tcW w:w="686" w:type="pct"/>
            <w:vMerge w:val="restart"/>
            <w:shd w:val="clear" w:color="auto" w:fill="FFFFFF" w:themeFill="background1"/>
            <w:tcMar>
              <w:top w:w="0" w:type="dxa"/>
              <w:left w:w="108" w:type="dxa"/>
              <w:bottom w:w="0" w:type="dxa"/>
              <w:right w:w="108" w:type="dxa"/>
            </w:tcMar>
            <w:vAlign w:val="center"/>
            <w:hideMark/>
          </w:tcPr>
          <w:p w:rsidR="002C2EC3" w:rsidRPr="008109E9" w:rsidRDefault="002C2EC3" w:rsidP="00A306D3">
            <w:pPr>
              <w:spacing w:after="0" w:line="240" w:lineRule="auto"/>
              <w:jc w:val="center"/>
              <w:rPr>
                <w:rFonts w:asciiTheme="minorHAnsi" w:eastAsia="Times New Roman" w:hAnsiTheme="minorHAnsi" w:cstheme="minorHAnsi"/>
                <w:b/>
                <w:bCs/>
                <w:color w:val="000000"/>
                <w:sz w:val="20"/>
                <w:szCs w:val="20"/>
              </w:rPr>
            </w:pPr>
            <w:r w:rsidRPr="008109E9">
              <w:rPr>
                <w:rFonts w:asciiTheme="minorHAnsi" w:eastAsia="Times New Roman" w:hAnsiTheme="minorHAnsi" w:cstheme="minorHAnsi"/>
                <w:b/>
                <w:bCs/>
                <w:color w:val="000000"/>
                <w:sz w:val="20"/>
                <w:szCs w:val="20"/>
              </w:rPr>
              <w:t>GODINA</w:t>
            </w:r>
          </w:p>
        </w:tc>
        <w:tc>
          <w:tcPr>
            <w:tcW w:w="3362" w:type="pct"/>
            <w:gridSpan w:val="3"/>
            <w:shd w:val="clear" w:color="auto" w:fill="FFFFFF" w:themeFill="background1"/>
            <w:vAlign w:val="center"/>
          </w:tcPr>
          <w:p w:rsidR="002C2EC3" w:rsidRPr="008109E9" w:rsidRDefault="002C2EC3" w:rsidP="002C2EC3">
            <w:pPr>
              <w:spacing w:after="0" w:line="240" w:lineRule="auto"/>
              <w:jc w:val="center"/>
              <w:rPr>
                <w:rFonts w:asciiTheme="minorHAnsi" w:eastAsia="Times New Roman" w:hAnsiTheme="minorHAnsi" w:cstheme="minorHAnsi"/>
                <w:b/>
                <w:bCs/>
                <w:sz w:val="20"/>
                <w:szCs w:val="20"/>
              </w:rPr>
            </w:pPr>
            <w:r w:rsidRPr="008109E9">
              <w:rPr>
                <w:rFonts w:asciiTheme="minorHAnsi" w:eastAsia="Times New Roman" w:hAnsiTheme="minorHAnsi" w:cstheme="minorHAnsi"/>
                <w:b/>
                <w:bCs/>
                <w:sz w:val="20"/>
                <w:szCs w:val="20"/>
              </w:rPr>
              <w:t>POŽARI</w:t>
            </w:r>
          </w:p>
        </w:tc>
        <w:tc>
          <w:tcPr>
            <w:tcW w:w="952" w:type="pct"/>
            <w:vMerge w:val="restart"/>
            <w:shd w:val="clear" w:color="auto" w:fill="FFFFFF" w:themeFill="background1"/>
            <w:vAlign w:val="center"/>
          </w:tcPr>
          <w:p w:rsidR="002C2EC3" w:rsidRPr="008109E9" w:rsidRDefault="002C2EC3" w:rsidP="00A306D3">
            <w:pPr>
              <w:spacing w:after="0" w:line="240" w:lineRule="auto"/>
              <w:jc w:val="center"/>
              <w:rPr>
                <w:rFonts w:asciiTheme="minorHAnsi" w:eastAsia="Times New Roman" w:hAnsiTheme="minorHAnsi" w:cstheme="minorHAnsi"/>
                <w:b/>
                <w:bCs/>
                <w:sz w:val="20"/>
                <w:szCs w:val="20"/>
              </w:rPr>
            </w:pPr>
            <w:r w:rsidRPr="008109E9">
              <w:rPr>
                <w:rFonts w:asciiTheme="minorHAnsi" w:eastAsia="Calibri" w:hAnsiTheme="minorHAnsi" w:cstheme="minorHAnsi"/>
                <w:b/>
                <w:bCs/>
                <w:sz w:val="20"/>
                <w:szCs w:val="20"/>
              </w:rPr>
              <w:t>UKUPNO</w:t>
            </w:r>
          </w:p>
        </w:tc>
      </w:tr>
      <w:tr w:rsidR="002C2EC3" w:rsidRPr="008109E9" w:rsidTr="002C2EC3">
        <w:trPr>
          <w:cantSplit/>
          <w:trHeight w:val="466"/>
          <w:tblHeader/>
        </w:trPr>
        <w:tc>
          <w:tcPr>
            <w:tcW w:w="686" w:type="pct"/>
            <w:vMerge/>
            <w:shd w:val="clear" w:color="auto" w:fill="FFFFFF" w:themeFill="background1"/>
            <w:vAlign w:val="center"/>
            <w:hideMark/>
          </w:tcPr>
          <w:p w:rsidR="002C2EC3" w:rsidRPr="008109E9" w:rsidRDefault="002C2EC3" w:rsidP="00A306D3">
            <w:pPr>
              <w:spacing w:after="0" w:line="240" w:lineRule="auto"/>
              <w:jc w:val="center"/>
              <w:rPr>
                <w:rFonts w:asciiTheme="minorHAnsi" w:eastAsia="Times New Roman" w:hAnsiTheme="minorHAnsi" w:cstheme="minorHAnsi"/>
                <w:b/>
                <w:bCs/>
                <w:color w:val="000000"/>
                <w:sz w:val="20"/>
                <w:szCs w:val="20"/>
              </w:rPr>
            </w:pPr>
          </w:p>
        </w:tc>
        <w:tc>
          <w:tcPr>
            <w:tcW w:w="1120" w:type="pct"/>
            <w:shd w:val="clear" w:color="auto" w:fill="FFFFFF" w:themeFill="background1"/>
            <w:tcMar>
              <w:top w:w="0" w:type="dxa"/>
              <w:left w:w="108" w:type="dxa"/>
              <w:bottom w:w="0" w:type="dxa"/>
              <w:right w:w="108" w:type="dxa"/>
            </w:tcMar>
            <w:vAlign w:val="center"/>
          </w:tcPr>
          <w:p w:rsidR="002C2EC3" w:rsidRPr="008109E9" w:rsidRDefault="002C2EC3" w:rsidP="00A306D3">
            <w:pPr>
              <w:spacing w:after="0" w:line="240" w:lineRule="auto"/>
              <w:jc w:val="center"/>
              <w:rPr>
                <w:rFonts w:asciiTheme="minorHAnsi" w:eastAsia="Calibri" w:hAnsiTheme="minorHAnsi" w:cstheme="minorHAnsi"/>
                <w:b/>
                <w:bCs/>
                <w:sz w:val="20"/>
                <w:szCs w:val="20"/>
              </w:rPr>
            </w:pPr>
            <w:r w:rsidRPr="008109E9">
              <w:rPr>
                <w:rFonts w:asciiTheme="minorHAnsi" w:eastAsia="Calibri" w:hAnsiTheme="minorHAnsi" w:cstheme="minorHAnsi"/>
                <w:b/>
                <w:bCs/>
                <w:sz w:val="20"/>
                <w:szCs w:val="20"/>
              </w:rPr>
              <w:t>GRAĐEVINE</w:t>
            </w:r>
          </w:p>
        </w:tc>
        <w:tc>
          <w:tcPr>
            <w:tcW w:w="1121" w:type="pct"/>
            <w:shd w:val="clear" w:color="auto" w:fill="FFFFFF" w:themeFill="background1"/>
            <w:tcMar>
              <w:top w:w="0" w:type="dxa"/>
              <w:left w:w="108" w:type="dxa"/>
              <w:bottom w:w="0" w:type="dxa"/>
              <w:right w:w="108" w:type="dxa"/>
            </w:tcMar>
            <w:vAlign w:val="center"/>
            <w:hideMark/>
          </w:tcPr>
          <w:p w:rsidR="002C2EC3" w:rsidRPr="008109E9" w:rsidRDefault="002C2EC3" w:rsidP="00A306D3">
            <w:pPr>
              <w:spacing w:after="0" w:line="240" w:lineRule="auto"/>
              <w:jc w:val="center"/>
              <w:rPr>
                <w:rFonts w:asciiTheme="minorHAnsi" w:eastAsia="Calibri" w:hAnsiTheme="minorHAnsi" w:cstheme="minorHAnsi"/>
                <w:sz w:val="20"/>
                <w:szCs w:val="20"/>
              </w:rPr>
            </w:pPr>
            <w:r w:rsidRPr="008109E9">
              <w:rPr>
                <w:rFonts w:asciiTheme="minorHAnsi" w:eastAsia="Times New Roman" w:hAnsiTheme="minorHAnsi" w:cstheme="minorHAnsi"/>
                <w:b/>
                <w:bCs/>
                <w:sz w:val="20"/>
                <w:szCs w:val="20"/>
              </w:rPr>
              <w:t>OTVORENI PROSTOR</w:t>
            </w:r>
          </w:p>
        </w:tc>
        <w:tc>
          <w:tcPr>
            <w:tcW w:w="1121" w:type="pct"/>
            <w:shd w:val="clear" w:color="auto" w:fill="FFFFFF" w:themeFill="background1"/>
            <w:tcMar>
              <w:top w:w="0" w:type="dxa"/>
              <w:left w:w="108" w:type="dxa"/>
              <w:bottom w:w="0" w:type="dxa"/>
              <w:right w:w="108" w:type="dxa"/>
            </w:tcMar>
            <w:vAlign w:val="center"/>
            <w:hideMark/>
          </w:tcPr>
          <w:p w:rsidR="002C2EC3" w:rsidRPr="008109E9" w:rsidRDefault="002C2EC3" w:rsidP="00A306D3">
            <w:pPr>
              <w:spacing w:after="0" w:line="240" w:lineRule="auto"/>
              <w:jc w:val="center"/>
              <w:rPr>
                <w:rFonts w:asciiTheme="minorHAnsi" w:eastAsia="Calibri" w:hAnsiTheme="minorHAnsi" w:cstheme="minorHAnsi"/>
                <w:sz w:val="20"/>
                <w:szCs w:val="20"/>
              </w:rPr>
            </w:pPr>
            <w:r w:rsidRPr="008109E9">
              <w:rPr>
                <w:rFonts w:asciiTheme="minorHAnsi" w:eastAsia="Times New Roman" w:hAnsiTheme="minorHAnsi" w:cstheme="minorHAnsi"/>
                <w:b/>
                <w:bCs/>
                <w:sz w:val="20"/>
                <w:szCs w:val="20"/>
              </w:rPr>
              <w:t>PROMET</w:t>
            </w:r>
          </w:p>
        </w:tc>
        <w:tc>
          <w:tcPr>
            <w:tcW w:w="952" w:type="pct"/>
            <w:vMerge/>
            <w:shd w:val="clear" w:color="auto" w:fill="FFFFFF" w:themeFill="background1"/>
            <w:vAlign w:val="center"/>
          </w:tcPr>
          <w:p w:rsidR="002C2EC3" w:rsidRPr="008109E9" w:rsidRDefault="002C2EC3" w:rsidP="00A306D3">
            <w:pPr>
              <w:spacing w:after="0" w:line="240" w:lineRule="auto"/>
              <w:jc w:val="center"/>
              <w:rPr>
                <w:rFonts w:asciiTheme="minorHAnsi" w:eastAsia="Calibri" w:hAnsiTheme="minorHAnsi" w:cstheme="minorHAnsi"/>
                <w:b/>
                <w:bCs/>
                <w:sz w:val="20"/>
                <w:szCs w:val="20"/>
              </w:rPr>
            </w:pPr>
          </w:p>
        </w:tc>
      </w:tr>
      <w:tr w:rsidR="00F87919" w:rsidRPr="00126A75" w:rsidTr="002C2EC3">
        <w:trPr>
          <w:trHeight w:val="300"/>
        </w:trPr>
        <w:tc>
          <w:tcPr>
            <w:tcW w:w="686" w:type="pct"/>
            <w:shd w:val="clear" w:color="auto" w:fill="FFFFFF" w:themeFill="background1"/>
            <w:tcMar>
              <w:top w:w="0" w:type="dxa"/>
              <w:left w:w="108" w:type="dxa"/>
              <w:bottom w:w="0" w:type="dxa"/>
              <w:right w:w="108" w:type="dxa"/>
            </w:tcMar>
            <w:vAlign w:val="center"/>
            <w:hideMark/>
          </w:tcPr>
          <w:p w:rsidR="00F87919" w:rsidRPr="008109E9" w:rsidRDefault="00F87919" w:rsidP="00F87919">
            <w:pPr>
              <w:spacing w:after="0" w:line="240" w:lineRule="auto"/>
              <w:jc w:val="center"/>
              <w:rPr>
                <w:rFonts w:asciiTheme="minorHAnsi" w:eastAsia="Calibri" w:hAnsiTheme="minorHAnsi" w:cstheme="minorHAnsi"/>
                <w:sz w:val="20"/>
                <w:szCs w:val="20"/>
              </w:rPr>
            </w:pPr>
            <w:r w:rsidRPr="008109E9">
              <w:rPr>
                <w:rFonts w:asciiTheme="minorHAnsi" w:eastAsia="Times New Roman" w:hAnsiTheme="minorHAnsi" w:cstheme="minorHAnsi"/>
                <w:color w:val="000000"/>
                <w:sz w:val="20"/>
                <w:szCs w:val="20"/>
              </w:rPr>
              <w:t>2011</w:t>
            </w:r>
          </w:p>
        </w:tc>
        <w:tc>
          <w:tcPr>
            <w:tcW w:w="1120" w:type="pct"/>
            <w:shd w:val="clear" w:color="auto" w:fill="FFFFFF" w:themeFill="background1"/>
            <w:tcMar>
              <w:top w:w="0" w:type="dxa"/>
              <w:left w:w="108" w:type="dxa"/>
              <w:bottom w:w="0" w:type="dxa"/>
              <w:right w:w="108" w:type="dxa"/>
            </w:tcMar>
            <w:vAlign w:val="center"/>
          </w:tcPr>
          <w:p w:rsidR="00F87919" w:rsidRPr="008109E9" w:rsidRDefault="006702D8" w:rsidP="00F87919">
            <w:pPr>
              <w:spacing w:after="0" w:line="240" w:lineRule="auto"/>
              <w:jc w:val="center"/>
              <w:rPr>
                <w:rFonts w:asciiTheme="minorHAnsi" w:eastAsia="Calibri" w:hAnsiTheme="minorHAnsi" w:cstheme="minorHAnsi"/>
                <w:sz w:val="20"/>
                <w:szCs w:val="20"/>
              </w:rPr>
            </w:pPr>
            <w:r w:rsidRPr="008109E9">
              <w:rPr>
                <w:rFonts w:asciiTheme="minorHAnsi" w:eastAsia="Calibri" w:hAnsiTheme="minorHAnsi" w:cstheme="minorHAnsi"/>
                <w:sz w:val="20"/>
                <w:szCs w:val="20"/>
              </w:rPr>
              <w:t>6</w:t>
            </w:r>
          </w:p>
        </w:tc>
        <w:tc>
          <w:tcPr>
            <w:tcW w:w="1121" w:type="pct"/>
            <w:shd w:val="clear" w:color="auto" w:fill="FFFFFF" w:themeFill="background1"/>
            <w:tcMar>
              <w:top w:w="0" w:type="dxa"/>
              <w:left w:w="108" w:type="dxa"/>
              <w:bottom w:w="0" w:type="dxa"/>
              <w:right w:w="108" w:type="dxa"/>
            </w:tcMar>
            <w:vAlign w:val="center"/>
          </w:tcPr>
          <w:p w:rsidR="00F87919" w:rsidRPr="008109E9" w:rsidRDefault="006702D8" w:rsidP="00F87919">
            <w:pPr>
              <w:spacing w:after="0" w:line="240" w:lineRule="auto"/>
              <w:jc w:val="center"/>
              <w:rPr>
                <w:rFonts w:asciiTheme="minorHAnsi" w:eastAsia="Calibri" w:hAnsiTheme="minorHAnsi" w:cstheme="minorHAnsi"/>
                <w:sz w:val="20"/>
                <w:szCs w:val="20"/>
              </w:rPr>
            </w:pPr>
            <w:r w:rsidRPr="008109E9">
              <w:rPr>
                <w:rFonts w:asciiTheme="minorHAnsi" w:eastAsia="Calibri" w:hAnsiTheme="minorHAnsi" w:cstheme="minorHAnsi"/>
                <w:sz w:val="20"/>
                <w:szCs w:val="20"/>
              </w:rPr>
              <w:t>15</w:t>
            </w:r>
          </w:p>
        </w:tc>
        <w:tc>
          <w:tcPr>
            <w:tcW w:w="1121" w:type="pct"/>
            <w:shd w:val="clear" w:color="auto" w:fill="FFFFFF" w:themeFill="background1"/>
            <w:tcMar>
              <w:top w:w="0" w:type="dxa"/>
              <w:left w:w="108" w:type="dxa"/>
              <w:bottom w:w="0" w:type="dxa"/>
              <w:right w:w="108" w:type="dxa"/>
            </w:tcMar>
            <w:vAlign w:val="center"/>
          </w:tcPr>
          <w:p w:rsidR="00F87919" w:rsidRPr="008109E9" w:rsidRDefault="006702D8" w:rsidP="00F87919">
            <w:pPr>
              <w:spacing w:after="0" w:line="240" w:lineRule="auto"/>
              <w:jc w:val="center"/>
              <w:rPr>
                <w:rFonts w:asciiTheme="minorHAnsi" w:eastAsia="Calibri" w:hAnsiTheme="minorHAnsi" w:cstheme="minorHAnsi"/>
                <w:sz w:val="20"/>
                <w:szCs w:val="20"/>
              </w:rPr>
            </w:pPr>
            <w:r w:rsidRPr="008109E9">
              <w:rPr>
                <w:rFonts w:asciiTheme="minorHAnsi" w:eastAsia="Calibri" w:hAnsiTheme="minorHAnsi" w:cstheme="minorHAnsi"/>
                <w:sz w:val="20"/>
                <w:szCs w:val="20"/>
              </w:rPr>
              <w:t>1</w:t>
            </w:r>
          </w:p>
        </w:tc>
        <w:tc>
          <w:tcPr>
            <w:tcW w:w="952" w:type="pct"/>
            <w:shd w:val="clear" w:color="auto" w:fill="auto"/>
            <w:vAlign w:val="center"/>
          </w:tcPr>
          <w:p w:rsidR="00F87919" w:rsidRPr="006702D8" w:rsidRDefault="006702D8" w:rsidP="00F87919">
            <w:pPr>
              <w:spacing w:after="0" w:line="240" w:lineRule="auto"/>
              <w:jc w:val="center"/>
              <w:rPr>
                <w:rFonts w:asciiTheme="minorHAnsi" w:hAnsiTheme="minorHAnsi" w:cstheme="minorHAnsi"/>
                <w:bCs/>
                <w:color w:val="000000"/>
                <w:sz w:val="20"/>
                <w:szCs w:val="20"/>
              </w:rPr>
            </w:pPr>
            <w:r w:rsidRPr="008109E9">
              <w:rPr>
                <w:rFonts w:asciiTheme="minorHAnsi" w:hAnsiTheme="minorHAnsi" w:cstheme="minorHAnsi"/>
                <w:bCs/>
                <w:color w:val="000000"/>
                <w:sz w:val="20"/>
                <w:szCs w:val="20"/>
              </w:rPr>
              <w:t>22</w:t>
            </w:r>
          </w:p>
        </w:tc>
      </w:tr>
      <w:tr w:rsidR="00F87919" w:rsidRPr="00126A75" w:rsidTr="002C2EC3">
        <w:trPr>
          <w:trHeight w:val="300"/>
        </w:trPr>
        <w:tc>
          <w:tcPr>
            <w:tcW w:w="686" w:type="pct"/>
            <w:shd w:val="clear" w:color="auto" w:fill="FFFFFF" w:themeFill="background1"/>
            <w:tcMar>
              <w:top w:w="0" w:type="dxa"/>
              <w:left w:w="108" w:type="dxa"/>
              <w:bottom w:w="0" w:type="dxa"/>
              <w:right w:w="108" w:type="dxa"/>
            </w:tcMar>
            <w:vAlign w:val="center"/>
          </w:tcPr>
          <w:p w:rsidR="00F87919" w:rsidRPr="002C2EC3" w:rsidRDefault="00F87919" w:rsidP="00F87919">
            <w:pPr>
              <w:spacing w:after="0" w:line="240" w:lineRule="auto"/>
              <w:jc w:val="center"/>
              <w:rPr>
                <w:rFonts w:asciiTheme="minorHAnsi" w:eastAsia="Calibri" w:hAnsiTheme="minorHAnsi" w:cstheme="minorHAnsi"/>
                <w:sz w:val="20"/>
                <w:szCs w:val="20"/>
              </w:rPr>
            </w:pPr>
            <w:r w:rsidRPr="002C2EC3">
              <w:rPr>
                <w:rFonts w:asciiTheme="minorHAnsi" w:eastAsia="Times New Roman" w:hAnsiTheme="minorHAnsi" w:cstheme="minorHAnsi"/>
                <w:color w:val="000000"/>
                <w:sz w:val="20"/>
                <w:szCs w:val="20"/>
              </w:rPr>
              <w:t>2012</w:t>
            </w:r>
          </w:p>
        </w:tc>
        <w:tc>
          <w:tcPr>
            <w:tcW w:w="1120"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8</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27</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2</w:t>
            </w:r>
          </w:p>
        </w:tc>
        <w:tc>
          <w:tcPr>
            <w:tcW w:w="952" w:type="pct"/>
            <w:shd w:val="clear" w:color="auto" w:fill="auto"/>
            <w:vAlign w:val="center"/>
          </w:tcPr>
          <w:p w:rsidR="00F87919" w:rsidRPr="006702D8" w:rsidRDefault="006702D8" w:rsidP="00F87919">
            <w:pPr>
              <w:spacing w:after="0" w:line="240" w:lineRule="auto"/>
              <w:jc w:val="center"/>
              <w:rPr>
                <w:rFonts w:asciiTheme="minorHAnsi" w:hAnsiTheme="minorHAnsi" w:cstheme="minorHAnsi"/>
                <w:bCs/>
                <w:color w:val="000000"/>
                <w:sz w:val="20"/>
                <w:szCs w:val="20"/>
              </w:rPr>
            </w:pPr>
            <w:r w:rsidRPr="006702D8">
              <w:rPr>
                <w:rFonts w:asciiTheme="minorHAnsi" w:hAnsiTheme="minorHAnsi" w:cstheme="minorHAnsi"/>
                <w:bCs/>
                <w:color w:val="000000"/>
                <w:sz w:val="20"/>
                <w:szCs w:val="20"/>
              </w:rPr>
              <w:t>37</w:t>
            </w:r>
          </w:p>
        </w:tc>
      </w:tr>
      <w:tr w:rsidR="00F87919" w:rsidRPr="00126A75" w:rsidTr="002C2EC3">
        <w:trPr>
          <w:trHeight w:val="300"/>
        </w:trPr>
        <w:tc>
          <w:tcPr>
            <w:tcW w:w="686" w:type="pct"/>
            <w:shd w:val="clear" w:color="auto" w:fill="FFFFFF" w:themeFill="background1"/>
            <w:tcMar>
              <w:top w:w="0" w:type="dxa"/>
              <w:left w:w="108" w:type="dxa"/>
              <w:bottom w:w="0" w:type="dxa"/>
              <w:right w:w="108" w:type="dxa"/>
            </w:tcMar>
            <w:vAlign w:val="center"/>
          </w:tcPr>
          <w:p w:rsidR="00F87919" w:rsidRPr="002C2EC3" w:rsidRDefault="00F87919" w:rsidP="00F87919">
            <w:pPr>
              <w:spacing w:after="0" w:line="240" w:lineRule="auto"/>
              <w:jc w:val="center"/>
              <w:rPr>
                <w:rFonts w:asciiTheme="minorHAnsi" w:eastAsia="Calibri" w:hAnsiTheme="minorHAnsi" w:cstheme="minorHAnsi"/>
                <w:sz w:val="20"/>
                <w:szCs w:val="20"/>
              </w:rPr>
            </w:pPr>
            <w:r w:rsidRPr="002C2EC3">
              <w:rPr>
                <w:rFonts w:asciiTheme="minorHAnsi" w:eastAsia="Times New Roman" w:hAnsiTheme="minorHAnsi" w:cstheme="minorHAnsi"/>
                <w:color w:val="000000"/>
                <w:sz w:val="20"/>
                <w:szCs w:val="20"/>
              </w:rPr>
              <w:t>2013</w:t>
            </w:r>
          </w:p>
        </w:tc>
        <w:tc>
          <w:tcPr>
            <w:tcW w:w="1120"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5</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5</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1</w:t>
            </w:r>
          </w:p>
        </w:tc>
        <w:tc>
          <w:tcPr>
            <w:tcW w:w="952" w:type="pct"/>
            <w:shd w:val="clear" w:color="auto" w:fill="auto"/>
            <w:vAlign w:val="center"/>
          </w:tcPr>
          <w:p w:rsidR="00F87919" w:rsidRPr="006702D8" w:rsidRDefault="006702D8" w:rsidP="00F87919">
            <w:pPr>
              <w:spacing w:after="0" w:line="240" w:lineRule="auto"/>
              <w:jc w:val="center"/>
              <w:rPr>
                <w:rFonts w:asciiTheme="minorHAnsi" w:hAnsiTheme="minorHAnsi" w:cstheme="minorHAnsi"/>
                <w:bCs/>
                <w:color w:val="000000"/>
                <w:sz w:val="20"/>
                <w:szCs w:val="20"/>
              </w:rPr>
            </w:pPr>
            <w:r w:rsidRPr="006702D8">
              <w:rPr>
                <w:rFonts w:asciiTheme="minorHAnsi" w:hAnsiTheme="minorHAnsi" w:cstheme="minorHAnsi"/>
                <w:bCs/>
                <w:color w:val="000000"/>
                <w:sz w:val="20"/>
                <w:szCs w:val="20"/>
              </w:rPr>
              <w:t>11</w:t>
            </w:r>
          </w:p>
        </w:tc>
      </w:tr>
      <w:tr w:rsidR="00F87919" w:rsidRPr="00126A75" w:rsidTr="002C2EC3">
        <w:trPr>
          <w:trHeight w:val="300"/>
        </w:trPr>
        <w:tc>
          <w:tcPr>
            <w:tcW w:w="686" w:type="pct"/>
            <w:shd w:val="clear" w:color="auto" w:fill="FFFFFF" w:themeFill="background1"/>
            <w:tcMar>
              <w:top w:w="0" w:type="dxa"/>
              <w:left w:w="108" w:type="dxa"/>
              <w:bottom w:w="0" w:type="dxa"/>
              <w:right w:w="108" w:type="dxa"/>
            </w:tcMar>
            <w:vAlign w:val="center"/>
          </w:tcPr>
          <w:p w:rsidR="00F87919" w:rsidRPr="002C2EC3" w:rsidRDefault="00F87919" w:rsidP="00F87919">
            <w:pPr>
              <w:spacing w:after="0" w:line="240" w:lineRule="auto"/>
              <w:jc w:val="center"/>
              <w:rPr>
                <w:rFonts w:asciiTheme="minorHAnsi" w:eastAsia="Calibri" w:hAnsiTheme="minorHAnsi" w:cstheme="minorHAnsi"/>
                <w:sz w:val="20"/>
                <w:szCs w:val="20"/>
              </w:rPr>
            </w:pPr>
            <w:r w:rsidRPr="002C2EC3">
              <w:rPr>
                <w:rFonts w:asciiTheme="minorHAnsi" w:eastAsia="Times New Roman" w:hAnsiTheme="minorHAnsi" w:cstheme="minorHAnsi"/>
                <w:color w:val="000000"/>
                <w:sz w:val="20"/>
                <w:szCs w:val="20"/>
              </w:rPr>
              <w:t>2014</w:t>
            </w:r>
          </w:p>
        </w:tc>
        <w:tc>
          <w:tcPr>
            <w:tcW w:w="1120"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6</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0</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5</w:t>
            </w:r>
          </w:p>
        </w:tc>
        <w:tc>
          <w:tcPr>
            <w:tcW w:w="952" w:type="pct"/>
            <w:shd w:val="clear" w:color="auto" w:fill="auto"/>
            <w:vAlign w:val="center"/>
          </w:tcPr>
          <w:p w:rsidR="00F87919" w:rsidRPr="006702D8" w:rsidRDefault="006702D8" w:rsidP="00F87919">
            <w:pPr>
              <w:spacing w:after="0" w:line="240" w:lineRule="auto"/>
              <w:jc w:val="center"/>
              <w:rPr>
                <w:rFonts w:asciiTheme="minorHAnsi" w:hAnsiTheme="minorHAnsi" w:cstheme="minorHAnsi"/>
                <w:bCs/>
                <w:color w:val="000000"/>
                <w:sz w:val="20"/>
                <w:szCs w:val="20"/>
              </w:rPr>
            </w:pPr>
            <w:r w:rsidRPr="006702D8">
              <w:rPr>
                <w:rFonts w:asciiTheme="minorHAnsi" w:hAnsiTheme="minorHAnsi" w:cstheme="minorHAnsi"/>
                <w:bCs/>
                <w:color w:val="000000"/>
                <w:sz w:val="20"/>
                <w:szCs w:val="20"/>
              </w:rPr>
              <w:t>11</w:t>
            </w:r>
          </w:p>
        </w:tc>
      </w:tr>
      <w:tr w:rsidR="00F87919" w:rsidRPr="00126A75" w:rsidTr="002C2EC3">
        <w:trPr>
          <w:trHeight w:val="300"/>
        </w:trPr>
        <w:tc>
          <w:tcPr>
            <w:tcW w:w="686" w:type="pct"/>
            <w:shd w:val="clear" w:color="auto" w:fill="FFFFFF" w:themeFill="background1"/>
            <w:tcMar>
              <w:top w:w="0" w:type="dxa"/>
              <w:left w:w="108" w:type="dxa"/>
              <w:bottom w:w="0" w:type="dxa"/>
              <w:right w:w="108" w:type="dxa"/>
            </w:tcMar>
            <w:vAlign w:val="center"/>
          </w:tcPr>
          <w:p w:rsidR="00F87919" w:rsidRPr="002C2EC3" w:rsidRDefault="00F87919" w:rsidP="00F87919">
            <w:pPr>
              <w:spacing w:after="0" w:line="240" w:lineRule="auto"/>
              <w:jc w:val="center"/>
              <w:rPr>
                <w:rFonts w:asciiTheme="minorHAnsi" w:eastAsia="Calibri" w:hAnsiTheme="minorHAnsi" w:cstheme="minorHAnsi"/>
                <w:sz w:val="20"/>
                <w:szCs w:val="20"/>
              </w:rPr>
            </w:pPr>
            <w:r w:rsidRPr="002C2EC3">
              <w:rPr>
                <w:rFonts w:asciiTheme="minorHAnsi" w:eastAsia="Times New Roman" w:hAnsiTheme="minorHAnsi" w:cstheme="minorHAnsi"/>
                <w:color w:val="000000"/>
                <w:sz w:val="20"/>
                <w:szCs w:val="20"/>
              </w:rPr>
              <w:t>2015</w:t>
            </w:r>
          </w:p>
        </w:tc>
        <w:tc>
          <w:tcPr>
            <w:tcW w:w="1120"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6</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8</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0</w:t>
            </w:r>
          </w:p>
        </w:tc>
        <w:tc>
          <w:tcPr>
            <w:tcW w:w="952" w:type="pct"/>
            <w:shd w:val="clear" w:color="auto" w:fill="auto"/>
            <w:vAlign w:val="center"/>
          </w:tcPr>
          <w:p w:rsidR="00F87919" w:rsidRPr="006702D8" w:rsidRDefault="006702D8" w:rsidP="00F87919">
            <w:pPr>
              <w:spacing w:after="0" w:line="240" w:lineRule="auto"/>
              <w:jc w:val="center"/>
              <w:rPr>
                <w:rFonts w:asciiTheme="minorHAnsi" w:hAnsiTheme="minorHAnsi" w:cstheme="minorHAnsi"/>
                <w:bCs/>
                <w:color w:val="000000"/>
                <w:sz w:val="20"/>
                <w:szCs w:val="20"/>
              </w:rPr>
            </w:pPr>
            <w:r w:rsidRPr="006702D8">
              <w:rPr>
                <w:rFonts w:asciiTheme="minorHAnsi" w:hAnsiTheme="minorHAnsi" w:cstheme="minorHAnsi"/>
                <w:bCs/>
                <w:color w:val="000000"/>
                <w:sz w:val="20"/>
                <w:szCs w:val="20"/>
              </w:rPr>
              <w:t>14</w:t>
            </w:r>
          </w:p>
        </w:tc>
      </w:tr>
      <w:tr w:rsidR="00F87919" w:rsidRPr="00126A75" w:rsidTr="002C2EC3">
        <w:trPr>
          <w:trHeight w:val="300"/>
        </w:trPr>
        <w:tc>
          <w:tcPr>
            <w:tcW w:w="686" w:type="pct"/>
            <w:shd w:val="clear" w:color="auto" w:fill="FFFFFF" w:themeFill="background1"/>
            <w:tcMar>
              <w:top w:w="0" w:type="dxa"/>
              <w:left w:w="108" w:type="dxa"/>
              <w:bottom w:w="0" w:type="dxa"/>
              <w:right w:w="108" w:type="dxa"/>
            </w:tcMar>
            <w:vAlign w:val="center"/>
          </w:tcPr>
          <w:p w:rsidR="00F87919" w:rsidRPr="002C2EC3" w:rsidRDefault="00F87919" w:rsidP="00F87919">
            <w:pPr>
              <w:spacing w:after="0" w:line="240" w:lineRule="auto"/>
              <w:jc w:val="center"/>
              <w:rPr>
                <w:rFonts w:asciiTheme="minorHAnsi" w:eastAsia="Calibri" w:hAnsiTheme="minorHAnsi" w:cstheme="minorHAnsi"/>
                <w:sz w:val="20"/>
                <w:szCs w:val="20"/>
              </w:rPr>
            </w:pPr>
            <w:r w:rsidRPr="002C2EC3">
              <w:rPr>
                <w:rFonts w:asciiTheme="minorHAnsi" w:eastAsia="Times New Roman" w:hAnsiTheme="minorHAnsi" w:cstheme="minorHAnsi"/>
                <w:color w:val="000000"/>
                <w:sz w:val="20"/>
                <w:szCs w:val="20"/>
              </w:rPr>
              <w:t>2016</w:t>
            </w:r>
          </w:p>
        </w:tc>
        <w:tc>
          <w:tcPr>
            <w:tcW w:w="1120"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6</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1</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2</w:t>
            </w:r>
          </w:p>
        </w:tc>
        <w:tc>
          <w:tcPr>
            <w:tcW w:w="952" w:type="pct"/>
            <w:shd w:val="clear" w:color="auto" w:fill="auto"/>
            <w:vAlign w:val="center"/>
          </w:tcPr>
          <w:p w:rsidR="00F87919" w:rsidRPr="006702D8" w:rsidRDefault="006702D8" w:rsidP="00F87919">
            <w:pPr>
              <w:spacing w:after="0" w:line="240" w:lineRule="auto"/>
              <w:jc w:val="center"/>
              <w:rPr>
                <w:rFonts w:asciiTheme="minorHAnsi" w:hAnsiTheme="minorHAnsi" w:cstheme="minorHAnsi"/>
                <w:bCs/>
                <w:color w:val="000000"/>
                <w:sz w:val="20"/>
                <w:szCs w:val="20"/>
              </w:rPr>
            </w:pPr>
            <w:r w:rsidRPr="006702D8">
              <w:rPr>
                <w:rFonts w:asciiTheme="minorHAnsi" w:hAnsiTheme="minorHAnsi" w:cstheme="minorHAnsi"/>
                <w:bCs/>
                <w:color w:val="000000"/>
                <w:sz w:val="20"/>
                <w:szCs w:val="20"/>
              </w:rPr>
              <w:t>9</w:t>
            </w:r>
          </w:p>
        </w:tc>
      </w:tr>
      <w:tr w:rsidR="00F87919" w:rsidRPr="00126A75" w:rsidTr="002C2EC3">
        <w:trPr>
          <w:trHeight w:val="300"/>
        </w:trPr>
        <w:tc>
          <w:tcPr>
            <w:tcW w:w="686" w:type="pct"/>
            <w:shd w:val="clear" w:color="auto" w:fill="FFFFFF" w:themeFill="background1"/>
            <w:tcMar>
              <w:top w:w="0" w:type="dxa"/>
              <w:left w:w="108" w:type="dxa"/>
              <w:bottom w:w="0" w:type="dxa"/>
              <w:right w:w="108" w:type="dxa"/>
            </w:tcMar>
            <w:vAlign w:val="center"/>
          </w:tcPr>
          <w:p w:rsidR="00F87919" w:rsidRPr="002C2EC3" w:rsidRDefault="00F87919" w:rsidP="00F87919">
            <w:pPr>
              <w:spacing w:after="0" w:line="240" w:lineRule="auto"/>
              <w:jc w:val="center"/>
              <w:rPr>
                <w:rFonts w:asciiTheme="minorHAnsi" w:eastAsia="Calibri" w:hAnsiTheme="minorHAnsi" w:cstheme="minorHAnsi"/>
                <w:sz w:val="20"/>
                <w:szCs w:val="20"/>
              </w:rPr>
            </w:pPr>
            <w:r w:rsidRPr="002C2EC3">
              <w:rPr>
                <w:rFonts w:asciiTheme="minorHAnsi" w:eastAsia="Times New Roman" w:hAnsiTheme="minorHAnsi" w:cstheme="minorHAnsi"/>
                <w:color w:val="000000"/>
                <w:sz w:val="20"/>
                <w:szCs w:val="20"/>
              </w:rPr>
              <w:t>2017</w:t>
            </w:r>
          </w:p>
        </w:tc>
        <w:tc>
          <w:tcPr>
            <w:tcW w:w="1120"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11</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5</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0</w:t>
            </w:r>
          </w:p>
        </w:tc>
        <w:tc>
          <w:tcPr>
            <w:tcW w:w="952" w:type="pct"/>
            <w:shd w:val="clear" w:color="auto" w:fill="auto"/>
            <w:vAlign w:val="center"/>
          </w:tcPr>
          <w:p w:rsidR="00F87919" w:rsidRPr="006702D8" w:rsidRDefault="006702D8" w:rsidP="00F87919">
            <w:pPr>
              <w:spacing w:after="0" w:line="240" w:lineRule="auto"/>
              <w:jc w:val="center"/>
              <w:rPr>
                <w:rFonts w:asciiTheme="minorHAnsi" w:hAnsiTheme="minorHAnsi" w:cstheme="minorHAnsi"/>
                <w:bCs/>
                <w:color w:val="000000"/>
                <w:sz w:val="20"/>
                <w:szCs w:val="20"/>
              </w:rPr>
            </w:pPr>
            <w:r w:rsidRPr="006702D8">
              <w:rPr>
                <w:rFonts w:asciiTheme="minorHAnsi" w:hAnsiTheme="minorHAnsi" w:cstheme="minorHAnsi"/>
                <w:bCs/>
                <w:color w:val="000000"/>
                <w:sz w:val="20"/>
                <w:szCs w:val="20"/>
              </w:rPr>
              <w:t>16</w:t>
            </w:r>
          </w:p>
        </w:tc>
      </w:tr>
      <w:tr w:rsidR="00F87919" w:rsidRPr="00126A75" w:rsidTr="002C2EC3">
        <w:trPr>
          <w:trHeight w:val="300"/>
        </w:trPr>
        <w:tc>
          <w:tcPr>
            <w:tcW w:w="686" w:type="pct"/>
            <w:shd w:val="clear" w:color="auto" w:fill="FFFFFF" w:themeFill="background1"/>
            <w:tcMar>
              <w:top w:w="0" w:type="dxa"/>
              <w:left w:w="108" w:type="dxa"/>
              <w:bottom w:w="0" w:type="dxa"/>
              <w:right w:w="108" w:type="dxa"/>
            </w:tcMar>
            <w:vAlign w:val="center"/>
          </w:tcPr>
          <w:p w:rsidR="00F87919" w:rsidRPr="002C2EC3" w:rsidRDefault="00F87919" w:rsidP="00F87919">
            <w:pPr>
              <w:spacing w:after="0" w:line="240" w:lineRule="auto"/>
              <w:jc w:val="center"/>
              <w:rPr>
                <w:rFonts w:asciiTheme="minorHAnsi" w:eastAsia="Calibri" w:hAnsiTheme="minorHAnsi" w:cstheme="minorHAnsi"/>
                <w:sz w:val="20"/>
                <w:szCs w:val="20"/>
              </w:rPr>
            </w:pPr>
            <w:r w:rsidRPr="002C2EC3">
              <w:rPr>
                <w:rFonts w:asciiTheme="minorHAnsi" w:eastAsia="Times New Roman" w:hAnsiTheme="minorHAnsi" w:cstheme="minorHAnsi"/>
                <w:color w:val="000000"/>
                <w:sz w:val="20"/>
                <w:szCs w:val="20"/>
              </w:rPr>
              <w:t>2018</w:t>
            </w:r>
          </w:p>
        </w:tc>
        <w:tc>
          <w:tcPr>
            <w:tcW w:w="1120"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4</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4</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1</w:t>
            </w:r>
          </w:p>
        </w:tc>
        <w:tc>
          <w:tcPr>
            <w:tcW w:w="952" w:type="pct"/>
            <w:shd w:val="clear" w:color="auto" w:fill="auto"/>
            <w:vAlign w:val="center"/>
          </w:tcPr>
          <w:p w:rsidR="00F87919" w:rsidRPr="006702D8" w:rsidRDefault="006702D8" w:rsidP="00F87919">
            <w:pPr>
              <w:spacing w:after="0" w:line="240" w:lineRule="auto"/>
              <w:jc w:val="center"/>
              <w:rPr>
                <w:rFonts w:asciiTheme="minorHAnsi" w:hAnsiTheme="minorHAnsi" w:cstheme="minorHAnsi"/>
                <w:bCs/>
                <w:color w:val="000000"/>
                <w:sz w:val="20"/>
                <w:szCs w:val="20"/>
              </w:rPr>
            </w:pPr>
            <w:r w:rsidRPr="006702D8">
              <w:rPr>
                <w:rFonts w:asciiTheme="minorHAnsi" w:hAnsiTheme="minorHAnsi" w:cstheme="minorHAnsi"/>
                <w:bCs/>
                <w:color w:val="000000"/>
                <w:sz w:val="20"/>
                <w:szCs w:val="20"/>
              </w:rPr>
              <w:t>9</w:t>
            </w:r>
          </w:p>
        </w:tc>
      </w:tr>
      <w:tr w:rsidR="00F87919" w:rsidRPr="00126A75" w:rsidTr="002C2EC3">
        <w:trPr>
          <w:trHeight w:val="300"/>
        </w:trPr>
        <w:tc>
          <w:tcPr>
            <w:tcW w:w="686" w:type="pct"/>
            <w:shd w:val="clear" w:color="auto" w:fill="FFFFFF" w:themeFill="background1"/>
            <w:tcMar>
              <w:top w:w="0" w:type="dxa"/>
              <w:left w:w="108" w:type="dxa"/>
              <w:bottom w:w="0" w:type="dxa"/>
              <w:right w:w="108" w:type="dxa"/>
            </w:tcMar>
            <w:vAlign w:val="center"/>
          </w:tcPr>
          <w:p w:rsidR="00F87919" w:rsidRPr="002C2EC3" w:rsidRDefault="00F87919" w:rsidP="00F87919">
            <w:pPr>
              <w:spacing w:after="0" w:line="240" w:lineRule="auto"/>
              <w:jc w:val="center"/>
              <w:rPr>
                <w:rFonts w:asciiTheme="minorHAnsi" w:eastAsia="Calibri" w:hAnsiTheme="minorHAnsi" w:cstheme="minorHAnsi"/>
                <w:sz w:val="20"/>
                <w:szCs w:val="20"/>
              </w:rPr>
            </w:pPr>
            <w:r w:rsidRPr="002C2EC3">
              <w:rPr>
                <w:rFonts w:asciiTheme="minorHAnsi" w:eastAsia="Times New Roman" w:hAnsiTheme="minorHAnsi" w:cstheme="minorHAnsi"/>
                <w:color w:val="000000"/>
                <w:sz w:val="20"/>
                <w:szCs w:val="20"/>
              </w:rPr>
              <w:t>2019</w:t>
            </w:r>
          </w:p>
        </w:tc>
        <w:tc>
          <w:tcPr>
            <w:tcW w:w="1120"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8</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6</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2</w:t>
            </w:r>
          </w:p>
        </w:tc>
        <w:tc>
          <w:tcPr>
            <w:tcW w:w="952" w:type="pct"/>
            <w:shd w:val="clear" w:color="auto" w:fill="auto"/>
            <w:vAlign w:val="center"/>
          </w:tcPr>
          <w:p w:rsidR="00F87919" w:rsidRPr="006702D8" w:rsidRDefault="006702D8" w:rsidP="00F87919">
            <w:pPr>
              <w:spacing w:after="0" w:line="240" w:lineRule="auto"/>
              <w:jc w:val="center"/>
              <w:rPr>
                <w:rFonts w:asciiTheme="minorHAnsi" w:hAnsiTheme="minorHAnsi" w:cstheme="minorHAnsi"/>
                <w:bCs/>
                <w:color w:val="000000"/>
                <w:sz w:val="20"/>
                <w:szCs w:val="20"/>
              </w:rPr>
            </w:pPr>
            <w:r w:rsidRPr="006702D8">
              <w:rPr>
                <w:rFonts w:asciiTheme="minorHAnsi" w:hAnsiTheme="minorHAnsi" w:cstheme="minorHAnsi"/>
                <w:bCs/>
                <w:color w:val="000000"/>
                <w:sz w:val="20"/>
                <w:szCs w:val="20"/>
              </w:rPr>
              <w:t>16</w:t>
            </w:r>
          </w:p>
        </w:tc>
      </w:tr>
      <w:tr w:rsidR="00F87919" w:rsidRPr="00126A75" w:rsidTr="002C2EC3">
        <w:trPr>
          <w:trHeight w:val="300"/>
        </w:trPr>
        <w:tc>
          <w:tcPr>
            <w:tcW w:w="686" w:type="pct"/>
            <w:shd w:val="clear" w:color="auto" w:fill="FFFFFF" w:themeFill="background1"/>
            <w:tcMar>
              <w:top w:w="0" w:type="dxa"/>
              <w:left w:w="108" w:type="dxa"/>
              <w:bottom w:w="0" w:type="dxa"/>
              <w:right w:w="108" w:type="dxa"/>
            </w:tcMar>
            <w:vAlign w:val="center"/>
          </w:tcPr>
          <w:p w:rsidR="00F87919" w:rsidRPr="002C2EC3" w:rsidRDefault="00F87919" w:rsidP="00F87919">
            <w:pPr>
              <w:spacing w:after="0" w:line="240" w:lineRule="auto"/>
              <w:jc w:val="center"/>
              <w:rPr>
                <w:rFonts w:asciiTheme="minorHAnsi" w:eastAsia="Times New Roman" w:hAnsiTheme="minorHAnsi" w:cstheme="minorHAnsi"/>
                <w:color w:val="000000"/>
                <w:sz w:val="20"/>
                <w:szCs w:val="20"/>
              </w:rPr>
            </w:pPr>
            <w:r w:rsidRPr="002C2EC3">
              <w:rPr>
                <w:rFonts w:asciiTheme="minorHAnsi" w:eastAsia="Times New Roman" w:hAnsiTheme="minorHAnsi" w:cstheme="minorHAnsi"/>
                <w:color w:val="000000"/>
                <w:sz w:val="20"/>
                <w:szCs w:val="20"/>
              </w:rPr>
              <w:t>2020</w:t>
            </w:r>
          </w:p>
        </w:tc>
        <w:tc>
          <w:tcPr>
            <w:tcW w:w="1120"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4</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7</w:t>
            </w:r>
          </w:p>
        </w:tc>
        <w:tc>
          <w:tcPr>
            <w:tcW w:w="1121" w:type="pct"/>
            <w:shd w:val="clear" w:color="auto" w:fill="FFFFFF" w:themeFill="background1"/>
            <w:tcMar>
              <w:top w:w="0" w:type="dxa"/>
              <w:left w:w="108" w:type="dxa"/>
              <w:bottom w:w="0" w:type="dxa"/>
              <w:right w:w="108" w:type="dxa"/>
            </w:tcMar>
            <w:vAlign w:val="center"/>
          </w:tcPr>
          <w:p w:rsidR="00F87919" w:rsidRPr="006702D8" w:rsidRDefault="006702D8" w:rsidP="00F87919">
            <w:pPr>
              <w:spacing w:after="0" w:line="240" w:lineRule="auto"/>
              <w:jc w:val="center"/>
              <w:rPr>
                <w:rFonts w:asciiTheme="minorHAnsi" w:eastAsia="Calibri" w:hAnsiTheme="minorHAnsi" w:cstheme="minorHAnsi"/>
                <w:sz w:val="20"/>
                <w:szCs w:val="20"/>
              </w:rPr>
            </w:pPr>
            <w:r w:rsidRPr="006702D8">
              <w:rPr>
                <w:rFonts w:asciiTheme="minorHAnsi" w:eastAsia="Calibri" w:hAnsiTheme="minorHAnsi" w:cstheme="minorHAnsi"/>
                <w:sz w:val="20"/>
                <w:szCs w:val="20"/>
              </w:rPr>
              <w:t>1</w:t>
            </w:r>
          </w:p>
        </w:tc>
        <w:tc>
          <w:tcPr>
            <w:tcW w:w="952" w:type="pct"/>
            <w:shd w:val="clear" w:color="auto" w:fill="auto"/>
            <w:vAlign w:val="center"/>
          </w:tcPr>
          <w:p w:rsidR="00F87919" w:rsidRPr="006702D8" w:rsidRDefault="006702D8" w:rsidP="00F87919">
            <w:pPr>
              <w:spacing w:after="0" w:line="240" w:lineRule="auto"/>
              <w:jc w:val="center"/>
              <w:rPr>
                <w:rFonts w:asciiTheme="minorHAnsi" w:hAnsiTheme="minorHAnsi" w:cstheme="minorHAnsi"/>
                <w:bCs/>
                <w:color w:val="000000"/>
                <w:sz w:val="20"/>
                <w:szCs w:val="20"/>
              </w:rPr>
            </w:pPr>
            <w:r w:rsidRPr="006702D8">
              <w:rPr>
                <w:rFonts w:asciiTheme="minorHAnsi" w:hAnsiTheme="minorHAnsi" w:cstheme="minorHAnsi"/>
                <w:bCs/>
                <w:color w:val="000000"/>
                <w:sz w:val="20"/>
                <w:szCs w:val="20"/>
              </w:rPr>
              <w:t>12</w:t>
            </w:r>
          </w:p>
        </w:tc>
      </w:tr>
      <w:tr w:rsidR="00F87919" w:rsidRPr="00126A75" w:rsidTr="002C2EC3">
        <w:trPr>
          <w:trHeight w:val="300"/>
        </w:trPr>
        <w:tc>
          <w:tcPr>
            <w:tcW w:w="686" w:type="pct"/>
            <w:shd w:val="clear" w:color="auto" w:fill="FFFFFF" w:themeFill="background1"/>
            <w:tcMar>
              <w:top w:w="0" w:type="dxa"/>
              <w:left w:w="108" w:type="dxa"/>
              <w:bottom w:w="0" w:type="dxa"/>
              <w:right w:w="108" w:type="dxa"/>
            </w:tcMar>
            <w:vAlign w:val="center"/>
          </w:tcPr>
          <w:p w:rsidR="00F87919" w:rsidRPr="002C2EC3" w:rsidRDefault="00F87919" w:rsidP="00F87919">
            <w:pPr>
              <w:spacing w:after="0" w:line="240" w:lineRule="auto"/>
              <w:jc w:val="center"/>
              <w:rPr>
                <w:rFonts w:asciiTheme="minorHAnsi" w:eastAsia="Times New Roman" w:hAnsiTheme="minorHAnsi" w:cstheme="minorHAnsi"/>
                <w:color w:val="000000"/>
                <w:sz w:val="20"/>
                <w:szCs w:val="20"/>
              </w:rPr>
            </w:pPr>
            <w:r w:rsidRPr="002C2EC3">
              <w:rPr>
                <w:rFonts w:asciiTheme="minorHAnsi" w:eastAsia="Times New Roman" w:hAnsiTheme="minorHAnsi" w:cstheme="minorHAnsi"/>
                <w:color w:val="000000"/>
                <w:sz w:val="20"/>
                <w:szCs w:val="20"/>
              </w:rPr>
              <w:lastRenderedPageBreak/>
              <w:t>2021</w:t>
            </w:r>
          </w:p>
        </w:tc>
        <w:tc>
          <w:tcPr>
            <w:tcW w:w="1120" w:type="pct"/>
            <w:shd w:val="clear" w:color="auto" w:fill="FFFFFF" w:themeFill="background1"/>
            <w:tcMar>
              <w:top w:w="0" w:type="dxa"/>
              <w:left w:w="108" w:type="dxa"/>
              <w:bottom w:w="0" w:type="dxa"/>
              <w:right w:w="108" w:type="dxa"/>
            </w:tcMar>
            <w:vAlign w:val="center"/>
          </w:tcPr>
          <w:p w:rsidR="00F87919" w:rsidRDefault="004B5F26" w:rsidP="00F87919">
            <w:pPr>
              <w:spacing w:after="0" w:line="240" w:lineRule="auto"/>
              <w:jc w:val="center"/>
              <w:rPr>
                <w:rFonts w:asciiTheme="minorHAnsi" w:eastAsia="Calibri" w:hAnsiTheme="minorHAnsi" w:cstheme="minorHAnsi"/>
                <w:sz w:val="20"/>
                <w:szCs w:val="20"/>
              </w:rPr>
            </w:pPr>
            <w:r>
              <w:rPr>
                <w:rFonts w:asciiTheme="minorHAnsi" w:eastAsia="Calibri" w:hAnsiTheme="minorHAnsi" w:cstheme="minorHAnsi"/>
                <w:sz w:val="20"/>
                <w:szCs w:val="20"/>
              </w:rPr>
              <w:t>10</w:t>
            </w:r>
          </w:p>
        </w:tc>
        <w:tc>
          <w:tcPr>
            <w:tcW w:w="1121" w:type="pct"/>
            <w:shd w:val="clear" w:color="auto" w:fill="FFFFFF" w:themeFill="background1"/>
            <w:tcMar>
              <w:top w:w="0" w:type="dxa"/>
              <w:left w:w="108" w:type="dxa"/>
              <w:bottom w:w="0" w:type="dxa"/>
              <w:right w:w="108" w:type="dxa"/>
            </w:tcMar>
            <w:vAlign w:val="center"/>
          </w:tcPr>
          <w:p w:rsidR="00F87919" w:rsidRDefault="004B5F26" w:rsidP="00F87919">
            <w:pPr>
              <w:spacing w:after="0" w:line="240" w:lineRule="auto"/>
              <w:jc w:val="center"/>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1121" w:type="pct"/>
            <w:shd w:val="clear" w:color="auto" w:fill="FFFFFF" w:themeFill="background1"/>
            <w:tcMar>
              <w:top w:w="0" w:type="dxa"/>
              <w:left w:w="108" w:type="dxa"/>
              <w:bottom w:w="0" w:type="dxa"/>
              <w:right w:w="108" w:type="dxa"/>
            </w:tcMar>
            <w:vAlign w:val="center"/>
          </w:tcPr>
          <w:p w:rsidR="00F87919" w:rsidRDefault="004B5F26" w:rsidP="00F87919">
            <w:pPr>
              <w:spacing w:after="0" w:line="240" w:lineRule="auto"/>
              <w:jc w:val="center"/>
              <w:rPr>
                <w:rFonts w:asciiTheme="minorHAnsi" w:eastAsia="Calibri" w:hAnsiTheme="minorHAnsi" w:cstheme="minorHAnsi"/>
                <w:sz w:val="20"/>
                <w:szCs w:val="20"/>
              </w:rPr>
            </w:pPr>
            <w:r>
              <w:rPr>
                <w:rFonts w:asciiTheme="minorHAnsi" w:eastAsia="Calibri" w:hAnsiTheme="minorHAnsi" w:cstheme="minorHAnsi"/>
                <w:sz w:val="20"/>
                <w:szCs w:val="20"/>
              </w:rPr>
              <w:t>4</w:t>
            </w:r>
          </w:p>
        </w:tc>
        <w:tc>
          <w:tcPr>
            <w:tcW w:w="952" w:type="pct"/>
            <w:shd w:val="clear" w:color="auto" w:fill="auto"/>
            <w:vAlign w:val="center"/>
          </w:tcPr>
          <w:p w:rsidR="00F87919" w:rsidRPr="004B5F26" w:rsidRDefault="004B5F26" w:rsidP="00F87919">
            <w:pPr>
              <w:spacing w:after="0" w:line="240" w:lineRule="auto"/>
              <w:jc w:val="center"/>
              <w:rPr>
                <w:rFonts w:asciiTheme="minorHAnsi" w:hAnsiTheme="minorHAnsi" w:cstheme="minorHAnsi"/>
                <w:bCs/>
                <w:color w:val="000000"/>
                <w:sz w:val="20"/>
                <w:szCs w:val="20"/>
              </w:rPr>
            </w:pPr>
            <w:r w:rsidRPr="004B5F26">
              <w:rPr>
                <w:rFonts w:asciiTheme="minorHAnsi" w:hAnsiTheme="minorHAnsi" w:cstheme="minorHAnsi"/>
                <w:bCs/>
                <w:color w:val="000000"/>
                <w:sz w:val="20"/>
                <w:szCs w:val="20"/>
              </w:rPr>
              <w:t>22</w:t>
            </w:r>
          </w:p>
        </w:tc>
      </w:tr>
      <w:tr w:rsidR="00F87919" w:rsidRPr="00126A75" w:rsidTr="002C2EC3">
        <w:trPr>
          <w:trHeight w:val="493"/>
        </w:trPr>
        <w:tc>
          <w:tcPr>
            <w:tcW w:w="686" w:type="pct"/>
            <w:shd w:val="clear" w:color="auto" w:fill="FFFFFF" w:themeFill="background1"/>
            <w:tcMar>
              <w:top w:w="0" w:type="dxa"/>
              <w:left w:w="108" w:type="dxa"/>
              <w:bottom w:w="0" w:type="dxa"/>
              <w:right w:w="108" w:type="dxa"/>
            </w:tcMar>
            <w:vAlign w:val="center"/>
            <w:hideMark/>
          </w:tcPr>
          <w:p w:rsidR="00F87919" w:rsidRPr="00126A75" w:rsidRDefault="00F87919" w:rsidP="00F87919">
            <w:pPr>
              <w:spacing w:after="0" w:line="240" w:lineRule="auto"/>
              <w:jc w:val="center"/>
              <w:rPr>
                <w:rFonts w:asciiTheme="minorHAnsi" w:eastAsia="Calibri" w:hAnsiTheme="minorHAnsi" w:cstheme="minorHAnsi"/>
                <w:sz w:val="20"/>
                <w:szCs w:val="20"/>
              </w:rPr>
            </w:pPr>
            <w:r w:rsidRPr="00126A75">
              <w:rPr>
                <w:rFonts w:asciiTheme="minorHAnsi" w:eastAsia="Times New Roman" w:hAnsiTheme="minorHAnsi" w:cstheme="minorHAnsi"/>
                <w:b/>
                <w:bCs/>
                <w:color w:val="000000"/>
                <w:sz w:val="20"/>
                <w:szCs w:val="20"/>
              </w:rPr>
              <w:t>UKUPNO</w:t>
            </w:r>
          </w:p>
        </w:tc>
        <w:tc>
          <w:tcPr>
            <w:tcW w:w="1120" w:type="pct"/>
            <w:shd w:val="clear" w:color="auto" w:fill="FFFFFF" w:themeFill="background1"/>
            <w:tcMar>
              <w:top w:w="0" w:type="dxa"/>
              <w:left w:w="108" w:type="dxa"/>
              <w:bottom w:w="0" w:type="dxa"/>
              <w:right w:w="108" w:type="dxa"/>
            </w:tcMar>
            <w:vAlign w:val="center"/>
          </w:tcPr>
          <w:p w:rsidR="00F87919" w:rsidRPr="00126A75" w:rsidRDefault="004B5F26" w:rsidP="00F87919">
            <w:pPr>
              <w:spacing w:after="0" w:line="240" w:lineRule="auto"/>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74</w:t>
            </w:r>
          </w:p>
        </w:tc>
        <w:tc>
          <w:tcPr>
            <w:tcW w:w="1121" w:type="pct"/>
            <w:shd w:val="clear" w:color="auto" w:fill="FFFFFF" w:themeFill="background1"/>
            <w:tcMar>
              <w:top w:w="0" w:type="dxa"/>
              <w:left w:w="108" w:type="dxa"/>
              <w:bottom w:w="0" w:type="dxa"/>
              <w:right w:w="108" w:type="dxa"/>
            </w:tcMar>
            <w:vAlign w:val="center"/>
          </w:tcPr>
          <w:p w:rsidR="00F87919" w:rsidRPr="00126A75" w:rsidRDefault="004B5F26" w:rsidP="00F87919">
            <w:pPr>
              <w:spacing w:after="0" w:line="240" w:lineRule="auto"/>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86</w:t>
            </w:r>
          </w:p>
        </w:tc>
        <w:tc>
          <w:tcPr>
            <w:tcW w:w="1121" w:type="pct"/>
            <w:shd w:val="clear" w:color="auto" w:fill="FFFFFF" w:themeFill="background1"/>
            <w:tcMar>
              <w:top w:w="0" w:type="dxa"/>
              <w:left w:w="108" w:type="dxa"/>
              <w:bottom w:w="0" w:type="dxa"/>
              <w:right w:w="108" w:type="dxa"/>
            </w:tcMar>
            <w:vAlign w:val="center"/>
          </w:tcPr>
          <w:p w:rsidR="00F87919" w:rsidRPr="00126A75" w:rsidRDefault="004B5F26" w:rsidP="00F87919">
            <w:pPr>
              <w:spacing w:after="0" w:line="240" w:lineRule="auto"/>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19</w:t>
            </w:r>
          </w:p>
        </w:tc>
        <w:tc>
          <w:tcPr>
            <w:tcW w:w="952" w:type="pct"/>
            <w:shd w:val="clear" w:color="auto" w:fill="auto"/>
            <w:vAlign w:val="center"/>
          </w:tcPr>
          <w:p w:rsidR="00F87919" w:rsidRPr="00126A75" w:rsidRDefault="004B5F26" w:rsidP="00F87919">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179</w:t>
            </w:r>
          </w:p>
        </w:tc>
      </w:tr>
    </w:tbl>
    <w:p w:rsidR="001738F9" w:rsidRPr="00126A75" w:rsidRDefault="00DE0CDD">
      <w:pPr>
        <w:pStyle w:val="Odlomakpopisa10"/>
        <w:jc w:val="center"/>
        <w:rPr>
          <w:rFonts w:cstheme="minorHAnsi"/>
          <w:sz w:val="18"/>
          <w:szCs w:val="18"/>
        </w:rPr>
      </w:pPr>
      <w:r w:rsidRPr="00126A75">
        <w:rPr>
          <w:rFonts w:cstheme="minorHAnsi"/>
          <w:sz w:val="18"/>
          <w:szCs w:val="18"/>
        </w:rPr>
        <w:t>Izvor: VZ</w:t>
      </w:r>
      <w:r w:rsidR="00431EC0" w:rsidRPr="00126A75">
        <w:rPr>
          <w:rFonts w:cstheme="minorHAnsi"/>
          <w:sz w:val="18"/>
          <w:szCs w:val="18"/>
        </w:rPr>
        <w:t xml:space="preserve">G </w:t>
      </w:r>
      <w:r w:rsidR="00F87919">
        <w:rPr>
          <w:rFonts w:cstheme="minorHAnsi"/>
          <w:sz w:val="18"/>
          <w:szCs w:val="18"/>
        </w:rPr>
        <w:t>Ludbreg</w:t>
      </w:r>
    </w:p>
    <w:p w:rsidR="004A40B8" w:rsidRPr="000632DE" w:rsidRDefault="004A40B8" w:rsidP="004A40B8">
      <w:pPr>
        <w:pStyle w:val="Odlomakpopisa10"/>
        <w:spacing w:before="120"/>
        <w:rPr>
          <w:rFonts w:eastAsia="SimSun" w:cstheme="minorHAnsi"/>
          <w:szCs w:val="24"/>
          <w:lang w:eastAsia="en-US"/>
        </w:rPr>
        <w:sectPr w:rsidR="004A40B8" w:rsidRPr="000632DE">
          <w:pgSz w:w="11906" w:h="16838"/>
          <w:pgMar w:top="1134" w:right="1134" w:bottom="1134" w:left="1418" w:header="709" w:footer="709" w:gutter="284"/>
          <w:cols w:space="708"/>
          <w:docGrid w:linePitch="360"/>
        </w:sectPr>
      </w:pPr>
    </w:p>
    <w:p w:rsidR="001738F9" w:rsidRPr="00673754" w:rsidRDefault="00DE0CDD" w:rsidP="00673754">
      <w:pPr>
        <w:pStyle w:val="Naslov1"/>
      </w:pPr>
      <w:bookmarkStart w:id="137" w:name="_Toc37847935"/>
      <w:bookmarkStart w:id="138" w:name="_Toc44502278"/>
      <w:bookmarkStart w:id="139" w:name="_Toc93313700"/>
      <w:bookmarkEnd w:id="133"/>
      <w:r w:rsidRPr="00673754">
        <w:lastRenderedPageBreak/>
        <w:t>PROCJENE UGROŽENOSTI PRAVNIH OSOBA</w:t>
      </w:r>
      <w:bookmarkEnd w:id="137"/>
      <w:bookmarkEnd w:id="138"/>
      <w:bookmarkEnd w:id="139"/>
      <w:r w:rsidRPr="00673754">
        <w:t xml:space="preserve"> </w:t>
      </w:r>
    </w:p>
    <w:p w:rsidR="002C2EC3" w:rsidRDefault="002C2EC3" w:rsidP="002C2EC3">
      <w:pPr>
        <w:pStyle w:val="Odlomakpopisa10"/>
      </w:pPr>
      <w:r>
        <w:t>Radi utvrđivanja odgovarajuće organizacije i provođenja mjera zaštite od požara, građevine, građevinski dijelovi i druge nekretnine te prostori razvrstavaju se u jednu od četiri propisane kategorije ugroženosti od požara.</w:t>
      </w:r>
    </w:p>
    <w:p w:rsidR="002C2EC3" w:rsidRDefault="002C2EC3" w:rsidP="002C2EC3">
      <w:pPr>
        <w:pStyle w:val="Odlomakpopisa10"/>
      </w:pPr>
      <w:r>
        <w:t xml:space="preserve">Razvrstavanje građevina i prostora u kategorije ugroženosti od požara obavlja se s obzirom na vrstu zapaljivih tvari, namjenu građevine i prostora te površinu otvorenog prostora, a temelji se na sljedećim uvjetima, osnovama i kriterijima: </w:t>
      </w:r>
    </w:p>
    <w:p w:rsidR="002C2EC3" w:rsidRDefault="002C2EC3" w:rsidP="00F9102D">
      <w:pPr>
        <w:pStyle w:val="Odlomakpopisa10"/>
        <w:numPr>
          <w:ilvl w:val="0"/>
          <w:numId w:val="51"/>
        </w:numPr>
        <w:spacing w:after="0"/>
      </w:pPr>
      <w:r>
        <w:t>instaliranom kapacitetu za proizvodnju ili preradu,</w:t>
      </w:r>
    </w:p>
    <w:p w:rsidR="002C2EC3" w:rsidRDefault="002C2EC3" w:rsidP="00F9102D">
      <w:pPr>
        <w:pStyle w:val="Odlomakpopisa10"/>
        <w:numPr>
          <w:ilvl w:val="0"/>
          <w:numId w:val="51"/>
        </w:numPr>
        <w:spacing w:after="0"/>
      </w:pPr>
      <w:r>
        <w:t xml:space="preserve">kapacitetu nadzemnih spremnika ili građevina za zapaljive tvari, </w:t>
      </w:r>
    </w:p>
    <w:p w:rsidR="002C2EC3" w:rsidRDefault="002C2EC3" w:rsidP="00F9102D">
      <w:pPr>
        <w:pStyle w:val="Odlomakpopisa10"/>
        <w:numPr>
          <w:ilvl w:val="0"/>
          <w:numId w:val="51"/>
        </w:numPr>
      </w:pPr>
      <w:r>
        <w:t>broju uposlenih.</w:t>
      </w:r>
    </w:p>
    <w:p w:rsidR="002C2EC3" w:rsidRDefault="002C2EC3" w:rsidP="002C2EC3">
      <w:pPr>
        <w:pStyle w:val="Odlomakpopisa10"/>
      </w:pPr>
      <w:r>
        <w:t>Pod proizvodnjom i preradom podrazumijeva se i pretakanje upaljivih tekućina ili plinova iz spremnika u prijevozna sredstava ili obrnuto za daljnji transport ili prijevoz.</w:t>
      </w:r>
    </w:p>
    <w:p w:rsidR="002C2EC3" w:rsidRPr="008C66B8" w:rsidRDefault="002C2EC3" w:rsidP="002C2EC3">
      <w:pPr>
        <w:pStyle w:val="Odlomakpopisa10"/>
      </w:pPr>
      <w:r>
        <w:t xml:space="preserve">Sukladno članku 20. </w:t>
      </w:r>
      <w:r>
        <w:rPr>
          <w:i/>
          <w:iCs/>
        </w:rPr>
        <w:t xml:space="preserve">Zakona, </w:t>
      </w:r>
      <w:r>
        <w:t xml:space="preserve">vlasnici, odnosno korisnici građevina, građevinskih dijelova i drugih nekretnina te prostora razvrstanih u I i II kategoriju ugroženosti od požara dužni su donijeti Plan zaštite od požara izrađen na osnovu Procjene ugroženosti od </w:t>
      </w:r>
      <w:r w:rsidRPr="008C66B8">
        <w:t xml:space="preserve">požara. </w:t>
      </w:r>
    </w:p>
    <w:p w:rsidR="002C2EC3" w:rsidRDefault="002C2EC3" w:rsidP="002C2EC3">
      <w:pPr>
        <w:pStyle w:val="Odlomakpopisa10"/>
      </w:pPr>
      <w:r w:rsidRPr="008C66B8">
        <w:t xml:space="preserve">Na području </w:t>
      </w:r>
      <w:r>
        <w:t>Grada Ludbrega</w:t>
      </w:r>
      <w:r w:rsidRPr="008C66B8">
        <w:t xml:space="preserve"> </w:t>
      </w:r>
      <w:r w:rsidRPr="008C66B8">
        <w:rPr>
          <w:b/>
          <w:bCs/>
        </w:rPr>
        <w:t>nema</w:t>
      </w:r>
      <w:r w:rsidRPr="008C66B8">
        <w:t xml:space="preserve"> pravnih osoba razvrstanih u I. ili II. kategoriju ugroženosti od požara sukladno važećem </w:t>
      </w:r>
      <w:r w:rsidRPr="008C66B8">
        <w:rPr>
          <w:i/>
          <w:iCs/>
        </w:rPr>
        <w:t>Pravilniku o razvrstavanju građevina, građevinskih dijelova i prostora u kategorije ugroženosti od požara</w:t>
      </w:r>
      <w:r w:rsidRPr="008C66B8">
        <w:t>.</w:t>
      </w:r>
    </w:p>
    <w:p w:rsidR="00A17E9B" w:rsidRPr="00126A75" w:rsidRDefault="00A17E9B">
      <w:pPr>
        <w:pStyle w:val="Odlomakpopisa10"/>
        <w:rPr>
          <w:rFonts w:cstheme="minorHAnsi"/>
        </w:rPr>
      </w:pPr>
    </w:p>
    <w:p w:rsidR="008C0DEA" w:rsidRPr="00126A75" w:rsidRDefault="008C0DEA">
      <w:pPr>
        <w:pStyle w:val="Odlomakpopisa10"/>
        <w:rPr>
          <w:rFonts w:cstheme="minorHAnsi"/>
        </w:rPr>
        <w:sectPr w:rsidR="008C0DEA" w:rsidRPr="00126A75">
          <w:pgSz w:w="11906" w:h="16838"/>
          <w:pgMar w:top="1134" w:right="1134" w:bottom="1134" w:left="1418" w:header="709" w:footer="709" w:gutter="284"/>
          <w:cols w:space="708"/>
          <w:docGrid w:linePitch="360"/>
        </w:sectPr>
      </w:pPr>
    </w:p>
    <w:p w:rsidR="001738F9" w:rsidRPr="006506EE" w:rsidRDefault="00DE0CDD" w:rsidP="006506EE">
      <w:pPr>
        <w:pStyle w:val="Naslov1"/>
      </w:pPr>
      <w:bookmarkStart w:id="140" w:name="_Toc37847936"/>
      <w:bookmarkStart w:id="141" w:name="_Toc44502279"/>
      <w:bookmarkStart w:id="142" w:name="_Toc93313701"/>
      <w:r w:rsidRPr="006506EE">
        <w:lastRenderedPageBreak/>
        <w:t>STRUČNA OBRADA ČINJENIČNIH PODATAKA</w:t>
      </w:r>
      <w:bookmarkEnd w:id="140"/>
      <w:bookmarkEnd w:id="141"/>
      <w:bookmarkEnd w:id="142"/>
    </w:p>
    <w:p w:rsidR="001738F9" w:rsidRPr="00126A75" w:rsidRDefault="00DE0CDD" w:rsidP="006506EE">
      <w:pPr>
        <w:pStyle w:val="Naslov2"/>
      </w:pPr>
      <w:bookmarkStart w:id="143" w:name="_Toc37847937"/>
      <w:bookmarkStart w:id="144" w:name="_Toc44502280"/>
      <w:bookmarkStart w:id="145" w:name="_Toc93313702"/>
      <w:r w:rsidRPr="00126A75">
        <w:t>MAKROPODJELA NA POŽARNE SEKTORE I ZONE UZ OCJENU UDOVOLJAVAJU LI ONI PROPISIMA GLEDE SPREČAVANJA ŠIRENJA POŽARA</w:t>
      </w:r>
      <w:bookmarkEnd w:id="143"/>
      <w:bookmarkEnd w:id="144"/>
      <w:bookmarkEnd w:id="145"/>
    </w:p>
    <w:p w:rsidR="00216560" w:rsidRPr="00126A75" w:rsidRDefault="00216560" w:rsidP="00216560">
      <w:pPr>
        <w:pStyle w:val="Odlomakpopisa10"/>
        <w:rPr>
          <w:rFonts w:cstheme="minorHAnsi"/>
        </w:rPr>
      </w:pPr>
      <w:r w:rsidRPr="00126A75">
        <w:rPr>
          <w:rFonts w:cstheme="minorHAnsi"/>
        </w:rPr>
        <w:t>Razmještaj vatrogasnih postrojbi na teritoriju jedinice lokalne samouprave treba biti takav da se dolazak vatrogasne postrojbe na intervenciju do najudaljenijeg mjesta područja koje se štiti svede na dopušteno vrijeme od 15 minuta.</w:t>
      </w:r>
    </w:p>
    <w:p w:rsidR="00216560" w:rsidRPr="00126A75" w:rsidRDefault="00216560" w:rsidP="00216560">
      <w:pPr>
        <w:pStyle w:val="Odlomakpopisa10"/>
        <w:rPr>
          <w:rFonts w:cstheme="minorHAnsi"/>
        </w:rPr>
      </w:pPr>
      <w:r w:rsidRPr="00126A75">
        <w:rPr>
          <w:rFonts w:cstheme="minorHAnsi"/>
        </w:rPr>
        <w:t>Kada su površina, odnosno reljef jedinice lokalne samouprave takvi da jedna vatrogasna postrojba nije u mogućnosti u predviđenom vremenu djelovati na čitavom području, teritorij jedinice lokalne samouprave potrebno je podijeliti u više područja odgovornosti, na kojem odgovornost za dolazak na mjesto intervencije u zahtijevanom vremenu preuzima Planom zaštite od požara imenovana središnja vatrogasna postrojba ili društvo. Kada se radi o vatrogasnim postrojbama bez stalnog 24-satnog dežurstva (primjer su dobrovoljna vatrogasna društva), treba računati s nešto dužim izlaskom postrojbe na intervenciju, što će za posljedicu imati i manji operativni radijus vatrogasne postrojbe (a na koji dodatno utječu reljef i kvaliteta prometne infrastrukture promatranog prostora).</w:t>
      </w:r>
    </w:p>
    <w:p w:rsidR="00216560" w:rsidRPr="00126A75" w:rsidRDefault="00216560" w:rsidP="00216560">
      <w:pPr>
        <w:spacing w:line="360" w:lineRule="auto"/>
        <w:rPr>
          <w:rFonts w:asciiTheme="minorHAnsi" w:eastAsia="Calibri" w:hAnsiTheme="minorHAnsi" w:cstheme="minorHAnsi"/>
          <w:szCs w:val="24"/>
        </w:rPr>
      </w:pPr>
      <w:r w:rsidRPr="00126A75">
        <w:rPr>
          <w:rFonts w:asciiTheme="minorHAnsi" w:eastAsia="Calibri" w:hAnsiTheme="minorHAnsi" w:cstheme="minorHAnsi"/>
          <w:szCs w:val="24"/>
        </w:rPr>
        <w:t>Izračun vremena dolaska na intervenciju pri srednjoj brzini kretanja vozila od 60 km/h:</w:t>
      </w:r>
    </w:p>
    <w:p w:rsidR="00216560" w:rsidRPr="00126A75" w:rsidRDefault="00216560" w:rsidP="00216560">
      <w:pPr>
        <w:tabs>
          <w:tab w:val="left" w:pos="0"/>
        </w:tabs>
        <w:spacing w:line="276" w:lineRule="auto"/>
        <w:jc w:val="center"/>
        <w:rPr>
          <w:rFonts w:asciiTheme="minorHAnsi" w:eastAsia="Calibri" w:hAnsiTheme="minorHAnsi" w:cstheme="minorHAnsi"/>
          <w:b/>
          <w:szCs w:val="24"/>
        </w:rPr>
      </w:pPr>
      <w:r w:rsidRPr="00126A75">
        <w:rPr>
          <w:rFonts w:asciiTheme="minorHAnsi" w:eastAsia="Calibri" w:hAnsiTheme="minorHAnsi" w:cstheme="minorHAnsi"/>
          <w:b/>
          <w:szCs w:val="24"/>
        </w:rPr>
        <w:t>s (km) = v (km/h) x t (h)</w:t>
      </w:r>
    </w:p>
    <w:p w:rsidR="00216560" w:rsidRPr="00126A75" w:rsidRDefault="00216560" w:rsidP="00216560">
      <w:pPr>
        <w:tabs>
          <w:tab w:val="left" w:pos="0"/>
        </w:tabs>
        <w:spacing w:after="0" w:line="276" w:lineRule="auto"/>
        <w:rPr>
          <w:rFonts w:asciiTheme="minorHAnsi" w:eastAsia="Calibri" w:hAnsiTheme="minorHAnsi" w:cstheme="minorHAnsi"/>
          <w:szCs w:val="24"/>
        </w:rPr>
      </w:pPr>
      <w:r w:rsidRPr="00126A75">
        <w:rPr>
          <w:rFonts w:asciiTheme="minorHAnsi" w:eastAsia="Calibri" w:hAnsiTheme="minorHAnsi" w:cstheme="minorHAnsi"/>
          <w:szCs w:val="24"/>
        </w:rPr>
        <w:t xml:space="preserve">s = r </w:t>
      </w:r>
      <w:r w:rsidRPr="00126A75">
        <w:rPr>
          <w:rFonts w:asciiTheme="minorHAnsi" w:eastAsia="Calibri" w:hAnsiTheme="minorHAnsi" w:cstheme="minorHAnsi"/>
          <w:i/>
          <w:szCs w:val="24"/>
        </w:rPr>
        <w:t>(za slabo naseljena i nenaseljena područja)</w:t>
      </w:r>
    </w:p>
    <w:p w:rsidR="00216560" w:rsidRPr="00126A75" w:rsidRDefault="00216560" w:rsidP="00216560">
      <w:pPr>
        <w:tabs>
          <w:tab w:val="left" w:pos="0"/>
        </w:tabs>
        <w:spacing w:after="0" w:line="276" w:lineRule="auto"/>
        <w:rPr>
          <w:rFonts w:asciiTheme="minorHAnsi" w:eastAsia="Calibri" w:hAnsiTheme="minorHAnsi" w:cstheme="minorHAnsi"/>
          <w:i/>
          <w:szCs w:val="24"/>
        </w:rPr>
      </w:pPr>
      <w:r w:rsidRPr="00126A75">
        <w:rPr>
          <w:rFonts w:asciiTheme="minorHAnsi" w:eastAsia="Calibri" w:hAnsiTheme="minorHAnsi" w:cstheme="minorHAnsi"/>
          <w:i/>
          <w:szCs w:val="24"/>
        </w:rPr>
        <w:t xml:space="preserve">s = duljina vožnje </w:t>
      </w:r>
    </w:p>
    <w:p w:rsidR="00216560" w:rsidRPr="00126A75" w:rsidRDefault="00216560" w:rsidP="00216560">
      <w:pPr>
        <w:tabs>
          <w:tab w:val="left" w:pos="0"/>
        </w:tabs>
        <w:spacing w:after="0" w:line="276" w:lineRule="auto"/>
        <w:rPr>
          <w:rFonts w:asciiTheme="minorHAnsi" w:eastAsia="Calibri" w:hAnsiTheme="minorHAnsi" w:cstheme="minorHAnsi"/>
          <w:i/>
          <w:szCs w:val="24"/>
        </w:rPr>
      </w:pPr>
      <w:r w:rsidRPr="00126A75">
        <w:rPr>
          <w:rFonts w:asciiTheme="minorHAnsi" w:eastAsia="Calibri" w:hAnsiTheme="minorHAnsi" w:cstheme="minorHAnsi"/>
          <w:i/>
          <w:szCs w:val="24"/>
        </w:rPr>
        <w:t xml:space="preserve">r = radijus djelovanja </w:t>
      </w:r>
    </w:p>
    <w:p w:rsidR="00216560" w:rsidRPr="00126A75" w:rsidRDefault="00216560" w:rsidP="00216560">
      <w:pPr>
        <w:tabs>
          <w:tab w:val="left" w:pos="0"/>
        </w:tabs>
        <w:spacing w:after="0" w:line="276" w:lineRule="auto"/>
        <w:rPr>
          <w:rFonts w:asciiTheme="minorHAnsi" w:eastAsia="Calibri" w:hAnsiTheme="minorHAnsi" w:cstheme="minorHAnsi"/>
          <w:i/>
          <w:szCs w:val="24"/>
        </w:rPr>
      </w:pPr>
      <w:r w:rsidRPr="00126A75">
        <w:rPr>
          <w:rFonts w:asciiTheme="minorHAnsi" w:eastAsia="Calibri" w:hAnsiTheme="minorHAnsi" w:cstheme="minorHAnsi"/>
          <w:i/>
          <w:szCs w:val="24"/>
        </w:rPr>
        <w:t xml:space="preserve">v = brzina vožnje </w:t>
      </w:r>
    </w:p>
    <w:p w:rsidR="00216560" w:rsidRPr="00126A75" w:rsidRDefault="00216560" w:rsidP="00216560">
      <w:pPr>
        <w:tabs>
          <w:tab w:val="left" w:pos="0"/>
        </w:tabs>
        <w:spacing w:after="120" w:line="276" w:lineRule="auto"/>
        <w:jc w:val="left"/>
        <w:rPr>
          <w:rFonts w:asciiTheme="minorHAnsi" w:eastAsia="Calibri" w:hAnsiTheme="minorHAnsi" w:cstheme="minorHAnsi"/>
          <w:i/>
          <w:szCs w:val="24"/>
        </w:rPr>
      </w:pPr>
      <w:r w:rsidRPr="00126A75">
        <w:rPr>
          <w:rFonts w:asciiTheme="minorHAnsi" w:eastAsia="Calibri" w:hAnsiTheme="minorHAnsi" w:cstheme="minorHAnsi"/>
          <w:i/>
          <w:szCs w:val="24"/>
        </w:rPr>
        <w:t>t = vrijeme dolaska</w:t>
      </w:r>
    </w:p>
    <w:p w:rsidR="00216560" w:rsidRPr="00126A75" w:rsidRDefault="00216560" w:rsidP="00216560">
      <w:pPr>
        <w:pStyle w:val="Opisslike"/>
        <w:keepNext/>
        <w:spacing w:line="276" w:lineRule="auto"/>
        <w:rPr>
          <w:rFonts w:asciiTheme="minorHAnsi" w:hAnsiTheme="minorHAnsi" w:cstheme="minorHAnsi"/>
        </w:rPr>
      </w:pPr>
      <w:bookmarkStart w:id="146" w:name="_Toc37139612"/>
      <w:bookmarkStart w:id="147" w:name="_Toc44504199"/>
      <w:bookmarkStart w:id="148" w:name="_Toc93314302"/>
      <w:r w:rsidRPr="00126A75">
        <w:rPr>
          <w:rFonts w:asciiTheme="minorHAnsi" w:hAnsiTheme="minorHAnsi" w:cstheme="minorHAnsi"/>
        </w:rPr>
        <w:t xml:space="preserve">Tablica </w:t>
      </w:r>
      <w:r w:rsidR="00DD1175" w:rsidRPr="00126A75">
        <w:rPr>
          <w:rFonts w:asciiTheme="minorHAnsi" w:hAnsiTheme="minorHAnsi" w:cstheme="minorHAnsi"/>
        </w:rPr>
        <w:fldChar w:fldCharType="begin"/>
      </w:r>
      <w:r w:rsidRPr="00126A75">
        <w:rPr>
          <w:rFonts w:asciiTheme="minorHAnsi" w:hAnsiTheme="minorHAnsi" w:cstheme="minorHAnsi"/>
        </w:rPr>
        <w:instrText xml:space="preserve"> SEQ Tablica \* ARABIC </w:instrText>
      </w:r>
      <w:r w:rsidR="00DD1175" w:rsidRPr="00126A75">
        <w:rPr>
          <w:rFonts w:asciiTheme="minorHAnsi" w:hAnsiTheme="minorHAnsi" w:cstheme="minorHAnsi"/>
        </w:rPr>
        <w:fldChar w:fldCharType="separate"/>
      </w:r>
      <w:r w:rsidR="004A7A93">
        <w:rPr>
          <w:rFonts w:asciiTheme="minorHAnsi" w:hAnsiTheme="minorHAnsi" w:cstheme="minorHAnsi"/>
          <w:noProof/>
        </w:rPr>
        <w:t>15</w:t>
      </w:r>
      <w:r w:rsidR="00DD1175" w:rsidRPr="00126A75">
        <w:rPr>
          <w:rFonts w:asciiTheme="minorHAnsi" w:hAnsiTheme="minorHAnsi" w:cstheme="minorHAnsi"/>
          <w:noProof/>
        </w:rPr>
        <w:fldChar w:fldCharType="end"/>
      </w:r>
      <w:r w:rsidRPr="00126A75">
        <w:rPr>
          <w:rFonts w:asciiTheme="minorHAnsi" w:hAnsiTheme="minorHAnsi" w:cstheme="minorHAnsi"/>
        </w:rPr>
        <w:t>. Prikaz udaljenosti vatrogasne postrojbe od požara i vremena potrebnog za dolazak na intervenciju</w:t>
      </w:r>
      <w:bookmarkEnd w:id="146"/>
      <w:bookmarkEnd w:id="147"/>
      <w:bookmarkEnd w:id="148"/>
    </w:p>
    <w:tbl>
      <w:tblPr>
        <w:tblStyle w:val="Reetkatablice10"/>
        <w:tblW w:w="9067" w:type="dxa"/>
        <w:tblLook w:val="04A0"/>
      </w:tblPr>
      <w:tblGrid>
        <w:gridCol w:w="4533"/>
        <w:gridCol w:w="4534"/>
      </w:tblGrid>
      <w:tr w:rsidR="00216560" w:rsidRPr="00126A75" w:rsidTr="000632DE">
        <w:trPr>
          <w:trHeight w:val="463"/>
        </w:trPr>
        <w:tc>
          <w:tcPr>
            <w:tcW w:w="4533" w:type="dxa"/>
            <w:shd w:val="clear" w:color="auto" w:fill="auto"/>
            <w:vAlign w:val="center"/>
          </w:tcPr>
          <w:p w:rsidR="00216560" w:rsidRPr="00126A75" w:rsidRDefault="00216560" w:rsidP="002028E7">
            <w:pPr>
              <w:spacing w:line="276" w:lineRule="auto"/>
              <w:jc w:val="center"/>
              <w:rPr>
                <w:rFonts w:asciiTheme="minorHAnsi" w:hAnsiTheme="minorHAnsi" w:cstheme="minorHAnsi"/>
                <w:b/>
                <w:sz w:val="20"/>
                <w:szCs w:val="20"/>
              </w:rPr>
            </w:pPr>
            <w:r w:rsidRPr="00126A75">
              <w:rPr>
                <w:rFonts w:asciiTheme="minorHAnsi" w:hAnsiTheme="minorHAnsi" w:cstheme="minorHAnsi"/>
                <w:b/>
                <w:sz w:val="20"/>
                <w:szCs w:val="20"/>
              </w:rPr>
              <w:t>VRIJEME DOLASKA NA INTERVENCIJU (min)</w:t>
            </w:r>
          </w:p>
        </w:tc>
        <w:tc>
          <w:tcPr>
            <w:tcW w:w="4534" w:type="dxa"/>
            <w:shd w:val="clear" w:color="auto" w:fill="auto"/>
            <w:vAlign w:val="center"/>
          </w:tcPr>
          <w:p w:rsidR="00216560" w:rsidRPr="00126A75" w:rsidRDefault="00216560" w:rsidP="002028E7">
            <w:pPr>
              <w:spacing w:line="276" w:lineRule="auto"/>
              <w:jc w:val="center"/>
              <w:rPr>
                <w:rFonts w:asciiTheme="minorHAnsi" w:hAnsiTheme="minorHAnsi" w:cstheme="minorHAnsi"/>
                <w:b/>
                <w:sz w:val="20"/>
                <w:szCs w:val="20"/>
              </w:rPr>
            </w:pPr>
            <w:r w:rsidRPr="00126A75">
              <w:rPr>
                <w:rFonts w:asciiTheme="minorHAnsi" w:hAnsiTheme="minorHAnsi" w:cstheme="minorHAnsi"/>
                <w:b/>
                <w:sz w:val="20"/>
                <w:szCs w:val="20"/>
              </w:rPr>
              <w:t>DULJINA/RADIJUS (km)</w:t>
            </w:r>
          </w:p>
        </w:tc>
      </w:tr>
      <w:tr w:rsidR="00216560" w:rsidRPr="00126A75" w:rsidTr="000632DE">
        <w:tc>
          <w:tcPr>
            <w:tcW w:w="4533" w:type="dxa"/>
            <w:shd w:val="clear" w:color="auto" w:fill="auto"/>
          </w:tcPr>
          <w:p w:rsidR="00216560" w:rsidRPr="00126A75" w:rsidRDefault="00216560" w:rsidP="002028E7">
            <w:pPr>
              <w:spacing w:line="276" w:lineRule="auto"/>
              <w:jc w:val="center"/>
              <w:rPr>
                <w:rFonts w:asciiTheme="minorHAnsi" w:hAnsiTheme="minorHAnsi" w:cstheme="minorHAnsi"/>
                <w:sz w:val="20"/>
                <w:szCs w:val="20"/>
              </w:rPr>
            </w:pPr>
            <w:r w:rsidRPr="00126A75">
              <w:rPr>
                <w:rFonts w:asciiTheme="minorHAnsi" w:hAnsiTheme="minorHAnsi" w:cstheme="minorHAnsi"/>
                <w:sz w:val="20"/>
                <w:szCs w:val="20"/>
              </w:rPr>
              <w:t>5</w:t>
            </w:r>
          </w:p>
        </w:tc>
        <w:tc>
          <w:tcPr>
            <w:tcW w:w="4534" w:type="dxa"/>
            <w:shd w:val="clear" w:color="auto" w:fill="auto"/>
          </w:tcPr>
          <w:p w:rsidR="00216560" w:rsidRPr="00126A75" w:rsidRDefault="00216560" w:rsidP="002028E7">
            <w:pPr>
              <w:spacing w:line="276" w:lineRule="auto"/>
              <w:jc w:val="center"/>
              <w:rPr>
                <w:rFonts w:asciiTheme="minorHAnsi" w:hAnsiTheme="minorHAnsi" w:cstheme="minorHAnsi"/>
                <w:sz w:val="20"/>
                <w:szCs w:val="20"/>
              </w:rPr>
            </w:pPr>
            <w:r w:rsidRPr="00126A75">
              <w:rPr>
                <w:rFonts w:asciiTheme="minorHAnsi" w:hAnsiTheme="minorHAnsi" w:cstheme="minorHAnsi"/>
                <w:sz w:val="20"/>
                <w:szCs w:val="20"/>
              </w:rPr>
              <w:t>5</w:t>
            </w:r>
          </w:p>
        </w:tc>
      </w:tr>
      <w:tr w:rsidR="00216560" w:rsidRPr="00126A75" w:rsidTr="000632DE">
        <w:tc>
          <w:tcPr>
            <w:tcW w:w="4533" w:type="dxa"/>
            <w:shd w:val="clear" w:color="auto" w:fill="auto"/>
          </w:tcPr>
          <w:p w:rsidR="00216560" w:rsidRPr="00126A75" w:rsidRDefault="00216560" w:rsidP="002028E7">
            <w:pPr>
              <w:spacing w:line="276" w:lineRule="auto"/>
              <w:jc w:val="center"/>
              <w:rPr>
                <w:rFonts w:asciiTheme="minorHAnsi" w:hAnsiTheme="minorHAnsi" w:cstheme="minorHAnsi"/>
                <w:sz w:val="20"/>
                <w:szCs w:val="20"/>
              </w:rPr>
            </w:pPr>
            <w:r w:rsidRPr="00126A75">
              <w:rPr>
                <w:rFonts w:asciiTheme="minorHAnsi" w:hAnsiTheme="minorHAnsi" w:cstheme="minorHAnsi"/>
                <w:sz w:val="20"/>
                <w:szCs w:val="20"/>
              </w:rPr>
              <w:t>10</w:t>
            </w:r>
          </w:p>
        </w:tc>
        <w:tc>
          <w:tcPr>
            <w:tcW w:w="4534" w:type="dxa"/>
            <w:shd w:val="clear" w:color="auto" w:fill="auto"/>
          </w:tcPr>
          <w:p w:rsidR="00216560" w:rsidRPr="00126A75" w:rsidRDefault="00216560" w:rsidP="002028E7">
            <w:pPr>
              <w:spacing w:line="276" w:lineRule="auto"/>
              <w:jc w:val="center"/>
              <w:rPr>
                <w:rFonts w:asciiTheme="minorHAnsi" w:hAnsiTheme="minorHAnsi" w:cstheme="minorHAnsi"/>
                <w:sz w:val="20"/>
                <w:szCs w:val="20"/>
              </w:rPr>
            </w:pPr>
            <w:r w:rsidRPr="00126A75">
              <w:rPr>
                <w:rFonts w:asciiTheme="minorHAnsi" w:hAnsiTheme="minorHAnsi" w:cstheme="minorHAnsi"/>
                <w:sz w:val="20"/>
                <w:szCs w:val="20"/>
              </w:rPr>
              <w:t>10</w:t>
            </w:r>
          </w:p>
        </w:tc>
      </w:tr>
      <w:tr w:rsidR="00216560" w:rsidRPr="00126A75" w:rsidTr="000632DE">
        <w:tc>
          <w:tcPr>
            <w:tcW w:w="4533" w:type="dxa"/>
            <w:shd w:val="clear" w:color="auto" w:fill="auto"/>
          </w:tcPr>
          <w:p w:rsidR="00216560" w:rsidRPr="00126A75" w:rsidRDefault="00216560" w:rsidP="002028E7">
            <w:pPr>
              <w:spacing w:line="276" w:lineRule="auto"/>
              <w:jc w:val="center"/>
              <w:rPr>
                <w:rFonts w:asciiTheme="minorHAnsi" w:hAnsiTheme="minorHAnsi" w:cstheme="minorHAnsi"/>
                <w:sz w:val="20"/>
                <w:szCs w:val="20"/>
              </w:rPr>
            </w:pPr>
            <w:r w:rsidRPr="00126A75">
              <w:rPr>
                <w:rFonts w:asciiTheme="minorHAnsi" w:hAnsiTheme="minorHAnsi" w:cstheme="minorHAnsi"/>
                <w:sz w:val="20"/>
                <w:szCs w:val="20"/>
              </w:rPr>
              <w:t>15</w:t>
            </w:r>
          </w:p>
        </w:tc>
        <w:tc>
          <w:tcPr>
            <w:tcW w:w="4534" w:type="dxa"/>
            <w:shd w:val="clear" w:color="auto" w:fill="auto"/>
          </w:tcPr>
          <w:p w:rsidR="00216560" w:rsidRPr="00126A75" w:rsidRDefault="00216560" w:rsidP="002028E7">
            <w:pPr>
              <w:spacing w:line="276" w:lineRule="auto"/>
              <w:jc w:val="center"/>
              <w:rPr>
                <w:rFonts w:asciiTheme="minorHAnsi" w:hAnsiTheme="minorHAnsi" w:cstheme="minorHAnsi"/>
                <w:sz w:val="20"/>
                <w:szCs w:val="20"/>
              </w:rPr>
            </w:pPr>
            <w:r w:rsidRPr="00126A75">
              <w:rPr>
                <w:rFonts w:asciiTheme="minorHAnsi" w:hAnsiTheme="minorHAnsi" w:cstheme="minorHAnsi"/>
                <w:sz w:val="20"/>
                <w:szCs w:val="20"/>
              </w:rPr>
              <w:t>15</w:t>
            </w:r>
          </w:p>
        </w:tc>
      </w:tr>
    </w:tbl>
    <w:p w:rsidR="003B22CE" w:rsidRDefault="003B22CE" w:rsidP="007D491F">
      <w:pPr>
        <w:pStyle w:val="Odlomakpopisa10"/>
        <w:spacing w:before="120"/>
        <w:rPr>
          <w:rFonts w:cstheme="minorHAnsi"/>
        </w:rPr>
      </w:pPr>
      <w:r w:rsidRPr="003B22CE">
        <w:rPr>
          <w:rFonts w:cstheme="minorHAnsi"/>
        </w:rPr>
        <w:t xml:space="preserve">U odnosu na mogućnost efikasne intervencije u vremenu do 15 minuta u slučaju nastanka požara i mogućnost međusobnog odjeljivanja sektora predlaže se svrstavanje područja </w:t>
      </w:r>
      <w:r>
        <w:rPr>
          <w:rFonts w:cstheme="minorHAnsi"/>
        </w:rPr>
        <w:t xml:space="preserve">Grada </w:t>
      </w:r>
      <w:r w:rsidR="00571951">
        <w:rPr>
          <w:rFonts w:cstheme="minorHAnsi"/>
        </w:rPr>
        <w:t>Ludbrega</w:t>
      </w:r>
      <w:r>
        <w:rPr>
          <w:rFonts w:cstheme="minorHAnsi"/>
        </w:rPr>
        <w:t xml:space="preserve"> </w:t>
      </w:r>
      <w:r w:rsidRPr="003B22CE">
        <w:rPr>
          <w:rFonts w:cstheme="minorHAnsi"/>
        </w:rPr>
        <w:t xml:space="preserve">u jedno požarno područje iz razloga jer vatrogasna postrojba DVD-a </w:t>
      </w:r>
      <w:r>
        <w:rPr>
          <w:rFonts w:cstheme="minorHAnsi"/>
        </w:rPr>
        <w:t>L</w:t>
      </w:r>
      <w:r w:rsidR="00571951">
        <w:rPr>
          <w:rFonts w:cstheme="minorHAnsi"/>
        </w:rPr>
        <w:t>udbreg</w:t>
      </w:r>
      <w:r w:rsidRPr="003B22CE">
        <w:rPr>
          <w:rFonts w:cstheme="minorHAnsi"/>
        </w:rPr>
        <w:t xml:space="preserve"> je u mogućnosti do svih područja naseljenosti intervenirati u navedenom vremenu (max. 15 min). </w:t>
      </w:r>
    </w:p>
    <w:p w:rsidR="00571951" w:rsidRPr="003B22CE" w:rsidRDefault="00571951" w:rsidP="003B22CE">
      <w:pPr>
        <w:pStyle w:val="Odlomakpopisa10"/>
        <w:rPr>
          <w:rFonts w:cstheme="minorHAnsi"/>
        </w:rPr>
      </w:pPr>
      <w:r>
        <w:rPr>
          <w:rFonts w:cstheme="minorHAnsi"/>
        </w:rPr>
        <w:t>Poteškoće u pravovremenom dolasku do mjesta intervencije</w:t>
      </w:r>
      <w:r w:rsidR="00CD098F">
        <w:rPr>
          <w:rFonts w:cstheme="minorHAnsi"/>
        </w:rPr>
        <w:t xml:space="preserve"> mogu se očekivati u brdskom dijelu Grada, odnosno na području </w:t>
      </w:r>
      <w:r w:rsidR="007D491F">
        <w:rPr>
          <w:rFonts w:cstheme="minorHAnsi"/>
        </w:rPr>
        <w:t xml:space="preserve">naselja </w:t>
      </w:r>
      <w:r w:rsidR="00CD098F">
        <w:rPr>
          <w:rFonts w:cstheme="minorHAnsi"/>
        </w:rPr>
        <w:t>Vinograd</w:t>
      </w:r>
      <w:r w:rsidR="007D491F">
        <w:rPr>
          <w:rFonts w:cstheme="minorHAnsi"/>
        </w:rPr>
        <w:t>i</w:t>
      </w:r>
      <w:r w:rsidR="00CD098F">
        <w:rPr>
          <w:rFonts w:cstheme="minorHAnsi"/>
        </w:rPr>
        <w:t xml:space="preserve"> Ludbreški, </w:t>
      </w:r>
      <w:r w:rsidR="007D491F">
        <w:rPr>
          <w:rFonts w:cstheme="minorHAnsi"/>
        </w:rPr>
        <w:t xml:space="preserve">te dijelova naselja </w:t>
      </w:r>
      <w:r w:rsidR="00CD098F">
        <w:rPr>
          <w:rFonts w:cstheme="minorHAnsi"/>
        </w:rPr>
        <w:t>Globočec Ludbrešk</w:t>
      </w:r>
      <w:r w:rsidR="007D491F">
        <w:rPr>
          <w:rFonts w:cstheme="minorHAnsi"/>
        </w:rPr>
        <w:t>i</w:t>
      </w:r>
      <w:r w:rsidR="00CD098F">
        <w:rPr>
          <w:rFonts w:cstheme="minorHAnsi"/>
        </w:rPr>
        <w:t>, Čukov</w:t>
      </w:r>
      <w:r w:rsidR="007D491F">
        <w:rPr>
          <w:rFonts w:cstheme="minorHAnsi"/>
        </w:rPr>
        <w:t>ec i Bolfan</w:t>
      </w:r>
      <w:r w:rsidR="00CD098F">
        <w:rPr>
          <w:rFonts w:cstheme="minorHAnsi"/>
        </w:rPr>
        <w:t xml:space="preserve">. </w:t>
      </w:r>
      <w:r w:rsidR="00F30698">
        <w:rPr>
          <w:rFonts w:cstheme="minorHAnsi"/>
        </w:rPr>
        <w:t xml:space="preserve">Na ovim područjima izvan koridora glavnih cesta (županijskih, lokalnih) uži su putevi s neutvrđenim bankinama, erodiranim kolnicima, s većim usponima, </w:t>
      </w:r>
      <w:r w:rsidR="00F30698">
        <w:rPr>
          <w:rFonts w:cstheme="minorHAnsi"/>
        </w:rPr>
        <w:lastRenderedPageBreak/>
        <w:t xml:space="preserve">manjkom ugibališta te nije moguće osigurati brža kretanja vatrogasnih vozila, pogotovo za vrijeme nepovoljnih vremenskih uvjeta. </w:t>
      </w:r>
    </w:p>
    <w:p w:rsidR="001738F9" w:rsidRPr="003B22CE" w:rsidRDefault="00DE0CDD" w:rsidP="003B22CE">
      <w:pPr>
        <w:pStyle w:val="Naslov2"/>
      </w:pPr>
      <w:bookmarkStart w:id="149" w:name="_Toc37847940"/>
      <w:bookmarkStart w:id="150" w:name="_Toc44502281"/>
      <w:bookmarkStart w:id="151" w:name="_Toc93313703"/>
      <w:r w:rsidRPr="003B22CE">
        <w:t>GUSTOĆA IZGRAĐENOSTI UNUTAR JEDNOG POŽARNOG SEKTORA ILI ZONE UZ OCJENU O POSTOJEĆOJ FIZIČKOJ STRUKTURI GRAĐEVINA S OBZIROM NA ŠIRENJE POŽARA</w:t>
      </w:r>
      <w:bookmarkEnd w:id="149"/>
      <w:bookmarkEnd w:id="150"/>
      <w:bookmarkEnd w:id="151"/>
    </w:p>
    <w:p w:rsidR="00E726D9" w:rsidRDefault="00937C03" w:rsidP="00775E14">
      <w:pPr>
        <w:pStyle w:val="Odlomakpopisa10"/>
        <w:rPr>
          <w:rFonts w:cstheme="minorHAnsi"/>
        </w:rPr>
      </w:pPr>
      <w:r w:rsidRPr="00671C90">
        <w:rPr>
          <w:rFonts w:cstheme="minorHAnsi"/>
        </w:rPr>
        <w:t>Na području Grada Ludbrega</w:t>
      </w:r>
      <w:r w:rsidR="007D491F" w:rsidRPr="00671C90">
        <w:rPr>
          <w:rFonts w:cstheme="minorHAnsi"/>
        </w:rPr>
        <w:t xml:space="preserve"> razlikuju se 2 tipa naselja: urbanizirano (Ludbreg) i seosko-ruralno (</w:t>
      </w:r>
      <w:r w:rsidR="00E726D9" w:rsidRPr="00671C90">
        <w:rPr>
          <w:rFonts w:cstheme="minorHAnsi"/>
        </w:rPr>
        <w:t xml:space="preserve">ostala naselja). S </w:t>
      </w:r>
      <w:r w:rsidR="00671C90" w:rsidRPr="00671C90">
        <w:rPr>
          <w:rFonts w:cstheme="minorHAnsi"/>
        </w:rPr>
        <w:t>L</w:t>
      </w:r>
      <w:r w:rsidR="00E726D9" w:rsidRPr="00671C90">
        <w:rPr>
          <w:rFonts w:cstheme="minorHAnsi"/>
        </w:rPr>
        <w:t xml:space="preserve">udbregom kao središnjim naseljem postupno srastaju ostala susjedna naselja. Površine građevinskih područja </w:t>
      </w:r>
      <w:r w:rsidR="00671C90" w:rsidRPr="00671C90">
        <w:rPr>
          <w:rFonts w:cstheme="minorHAnsi"/>
        </w:rPr>
        <w:t>naselja iznosi 1.956,55 ha, odnosno 26,35% ukupne površine Grada Ludbrega.</w:t>
      </w:r>
    </w:p>
    <w:p w:rsidR="00E726D9" w:rsidRDefault="00E726D9" w:rsidP="00775E14">
      <w:pPr>
        <w:pStyle w:val="Odlomakpopisa10"/>
        <w:rPr>
          <w:rFonts w:cstheme="minorHAnsi"/>
        </w:rPr>
      </w:pPr>
      <w:r>
        <w:rPr>
          <w:rFonts w:cstheme="minorHAnsi"/>
        </w:rPr>
        <w:t xml:space="preserve">U središnjem naselju susreće se starija i novija gradnja. Stariju gradnju karakteriziraju </w:t>
      </w:r>
      <w:r w:rsidR="003A66E8">
        <w:rPr>
          <w:rFonts w:cstheme="minorHAnsi"/>
        </w:rPr>
        <w:t>građevinski objekti zidani ciglom s drvenim krovištima pokrivenim crijepom. Međuetažne konstrukcije izvedene su od cigle ili drveta, a stropovi (ispod tavana) trstikom ili drvenim daskama. Noviju gradnju karakteriziraju zidovi od cigle ili betona, međuetažne konstrukcije od betona i fert gredica, krovne konstrukcije od drveta ili betona, s pokrovom od crijepa, šindre, salonit i aluform ploča i dr.</w:t>
      </w:r>
    </w:p>
    <w:p w:rsidR="00E726D9" w:rsidRDefault="003A66E8" w:rsidP="00775E14">
      <w:pPr>
        <w:pStyle w:val="Odlomakpopisa10"/>
        <w:rPr>
          <w:rFonts w:cstheme="minorHAnsi"/>
        </w:rPr>
      </w:pPr>
      <w:r>
        <w:rPr>
          <w:rFonts w:cstheme="minorHAnsi"/>
        </w:rPr>
        <w:t>U ostalim ruralnim naseljima prevladavaju kuće s okućnicama, kao jednom stambenom jedinicom.Građevine su građene pretežno od cigle ili betonskih blokova, s drvenim krovištima, te pokrovom od crijepa</w:t>
      </w:r>
      <w:r w:rsidR="008D07AE">
        <w:rPr>
          <w:rFonts w:cstheme="minorHAnsi"/>
        </w:rPr>
        <w:t>, salonit ploča, šindre. Kao samostojeći ili kućama dograđeni, susreću se i manji dvorišni gospodarski objekti, zidane ili montažne izvedbe, građene od cigle, betonskih blokova, drveta ili lima.</w:t>
      </w:r>
    </w:p>
    <w:p w:rsidR="008D07AE" w:rsidRDefault="008D07AE" w:rsidP="00775E14">
      <w:pPr>
        <w:pStyle w:val="Odlomakpopisa10"/>
        <w:rPr>
          <w:rFonts w:cstheme="minorHAnsi"/>
        </w:rPr>
      </w:pPr>
      <w:r>
        <w:rPr>
          <w:rFonts w:cstheme="minorHAnsi"/>
        </w:rPr>
        <w:t>Industrijski objekti građeni su uglavnom uporabom suvremenih građevinskih materijala. Građevine su zidane ili armirano betonske konstrukcije s ispunom zidova od cigle ili betona, odnosno čelično-rešetkaste konstrukcije s limenim zidnim oplatama sa ili bez izolacijske ispune.</w:t>
      </w:r>
    </w:p>
    <w:p w:rsidR="00642BDF" w:rsidRPr="00642BDF" w:rsidRDefault="00642BDF" w:rsidP="00642BDF">
      <w:pPr>
        <w:spacing w:after="120" w:line="276" w:lineRule="auto"/>
        <w:rPr>
          <w:rFonts w:eastAsia="Calibri" w:cs="Times New Roman"/>
          <w:lang w:val="en-US"/>
        </w:rPr>
      </w:pPr>
      <w:r w:rsidRPr="00642BDF">
        <w:rPr>
          <w:rFonts w:eastAsia="Calibri" w:cs="Times New Roman"/>
          <w:lang w:val="en-US"/>
        </w:rPr>
        <w:t xml:space="preserve">Nosivost građevinske konstrukcije u požaru definira njena otpornost prema požaru (vatrootpornost), tj. svojstvo konstrukcije da u uvjetima izloženosti požaru očuva svoju nosivost tijekom određenog vremena, te spriječi prodor plamena i toplinskog zračenja. </w:t>
      </w:r>
    </w:p>
    <w:p w:rsidR="00642BDF" w:rsidRPr="00642BDF" w:rsidRDefault="00642BDF" w:rsidP="00642BDF">
      <w:pPr>
        <w:spacing w:after="120" w:line="276" w:lineRule="auto"/>
        <w:rPr>
          <w:rFonts w:eastAsia="Calibri" w:cs="Times New Roman"/>
          <w:lang w:val="en-US"/>
        </w:rPr>
      </w:pPr>
      <w:r w:rsidRPr="00642BDF">
        <w:rPr>
          <w:rFonts w:eastAsia="Calibri" w:cs="Times New Roman"/>
          <w:lang w:val="en-US"/>
        </w:rPr>
        <w:t>U gradnji na području grada prisutne su konstrukcije različitih vatrootpornosti, čija otpornost na požar ovisi o debljini, vrsti uporabljenih materijala, te načinu njihove izvedbe (ugradnje). Vatrootpornost korištenih tipova konstrukcija kreće se u rasponu od cca 0 do 6 sati, npr.:</w:t>
      </w:r>
    </w:p>
    <w:p w:rsidR="00642BDF" w:rsidRPr="00642BDF" w:rsidRDefault="00642BDF" w:rsidP="00642BDF">
      <w:pPr>
        <w:numPr>
          <w:ilvl w:val="1"/>
          <w:numId w:val="52"/>
        </w:numPr>
        <w:spacing w:after="0" w:line="276" w:lineRule="auto"/>
        <w:ind w:left="714" w:hanging="357"/>
        <w:rPr>
          <w:rFonts w:asciiTheme="minorHAnsi" w:eastAsia="Times New Roman" w:hAnsiTheme="minorHAnsi" w:cstheme="minorHAnsi"/>
          <w:szCs w:val="24"/>
          <w:lang w:val="en-US" w:eastAsia="hr-HR"/>
        </w:rPr>
      </w:pPr>
      <w:r w:rsidRPr="00642BDF">
        <w:rPr>
          <w:rFonts w:asciiTheme="minorHAnsi" w:eastAsia="Times New Roman" w:hAnsiTheme="minorHAnsi" w:cstheme="minorHAnsi"/>
          <w:szCs w:val="24"/>
          <w:lang w:val="en-US" w:eastAsia="hr-HR"/>
        </w:rPr>
        <w:t>0 sati (drvena vrata sa ostakljenjem, nezaštićene čelične konstrukcije…),</w:t>
      </w:r>
    </w:p>
    <w:p w:rsidR="00642BDF" w:rsidRPr="00642BDF" w:rsidRDefault="00642BDF" w:rsidP="00642BDF">
      <w:pPr>
        <w:numPr>
          <w:ilvl w:val="1"/>
          <w:numId w:val="52"/>
        </w:numPr>
        <w:spacing w:after="0" w:line="276" w:lineRule="auto"/>
        <w:ind w:left="714" w:hanging="357"/>
        <w:rPr>
          <w:rFonts w:asciiTheme="minorHAnsi" w:eastAsia="Times New Roman" w:hAnsiTheme="minorHAnsi" w:cstheme="minorHAnsi"/>
          <w:szCs w:val="24"/>
          <w:lang w:val="en-US" w:eastAsia="hr-HR"/>
        </w:rPr>
      </w:pPr>
      <w:r w:rsidRPr="00642BDF">
        <w:rPr>
          <w:rFonts w:asciiTheme="minorHAnsi" w:eastAsia="Times New Roman" w:hAnsiTheme="minorHAnsi" w:cstheme="minorHAnsi"/>
          <w:szCs w:val="24"/>
          <w:lang w:val="en-US" w:eastAsia="hr-HR"/>
        </w:rPr>
        <w:t>1 sat (zid od opeke debljine 12 cm, zid od betona agregat od šljunka debljine 10 cm…),</w:t>
      </w:r>
    </w:p>
    <w:p w:rsidR="00642BDF" w:rsidRPr="00642BDF" w:rsidRDefault="00642BDF" w:rsidP="00642BDF">
      <w:pPr>
        <w:numPr>
          <w:ilvl w:val="1"/>
          <w:numId w:val="52"/>
        </w:numPr>
        <w:spacing w:after="0" w:line="276" w:lineRule="auto"/>
        <w:ind w:left="714" w:hanging="357"/>
        <w:rPr>
          <w:rFonts w:asciiTheme="minorHAnsi" w:eastAsia="Times New Roman" w:hAnsiTheme="minorHAnsi" w:cstheme="minorHAnsi"/>
          <w:szCs w:val="24"/>
          <w:lang w:val="en-US" w:eastAsia="hr-HR"/>
        </w:rPr>
      </w:pPr>
      <w:r w:rsidRPr="00642BDF">
        <w:rPr>
          <w:rFonts w:asciiTheme="minorHAnsi" w:eastAsia="Times New Roman" w:hAnsiTheme="minorHAnsi" w:cstheme="minorHAnsi"/>
          <w:szCs w:val="24"/>
          <w:lang w:val="en-US" w:eastAsia="hr-HR"/>
        </w:rPr>
        <w:t>2 sata (zid od opeke obostrano ožbukan debljine 12 cm, zid od betona agregat od šljunka debljine 12 cm…),</w:t>
      </w:r>
    </w:p>
    <w:p w:rsidR="00642BDF" w:rsidRPr="00642BDF" w:rsidRDefault="00642BDF" w:rsidP="00642BDF">
      <w:pPr>
        <w:numPr>
          <w:ilvl w:val="1"/>
          <w:numId w:val="52"/>
        </w:numPr>
        <w:spacing w:after="0" w:line="276" w:lineRule="auto"/>
        <w:ind w:left="714" w:hanging="357"/>
        <w:rPr>
          <w:rFonts w:asciiTheme="minorHAnsi" w:eastAsia="Times New Roman" w:hAnsiTheme="minorHAnsi" w:cstheme="minorHAnsi"/>
          <w:szCs w:val="24"/>
          <w:lang w:val="en-US" w:eastAsia="hr-HR"/>
        </w:rPr>
      </w:pPr>
      <w:r w:rsidRPr="00642BDF">
        <w:rPr>
          <w:rFonts w:asciiTheme="minorHAnsi" w:eastAsia="Times New Roman" w:hAnsiTheme="minorHAnsi" w:cstheme="minorHAnsi"/>
          <w:szCs w:val="24"/>
          <w:lang w:val="en-US" w:eastAsia="hr-HR"/>
        </w:rPr>
        <w:t>4 sata (zid od betona agregat od šljunka debljine 18 cm…),</w:t>
      </w:r>
    </w:p>
    <w:p w:rsidR="00642BDF" w:rsidRPr="00642BDF" w:rsidRDefault="00642BDF" w:rsidP="00642BDF">
      <w:pPr>
        <w:numPr>
          <w:ilvl w:val="1"/>
          <w:numId w:val="52"/>
        </w:numPr>
        <w:spacing w:after="120" w:line="276" w:lineRule="auto"/>
        <w:ind w:left="714" w:hanging="357"/>
        <w:rPr>
          <w:rFonts w:asciiTheme="minorHAnsi" w:eastAsia="Times New Roman" w:hAnsiTheme="minorHAnsi" w:cstheme="minorHAnsi"/>
          <w:szCs w:val="24"/>
          <w:lang w:val="en-US" w:eastAsia="hr-HR"/>
        </w:rPr>
      </w:pPr>
      <w:r w:rsidRPr="00642BDF">
        <w:rPr>
          <w:rFonts w:asciiTheme="minorHAnsi" w:eastAsia="Times New Roman" w:hAnsiTheme="minorHAnsi" w:cstheme="minorHAnsi"/>
          <w:szCs w:val="24"/>
          <w:lang w:val="en-US" w:eastAsia="hr-HR"/>
        </w:rPr>
        <w:t xml:space="preserve">6 sati (zid od opeke debljine 25 cm, zid od betona agregat od šljunka debljine 25 cm...). </w:t>
      </w:r>
    </w:p>
    <w:p w:rsidR="00642BDF" w:rsidRPr="00642BDF" w:rsidRDefault="00642BDF" w:rsidP="00642BDF">
      <w:pPr>
        <w:spacing w:after="120" w:line="276" w:lineRule="auto"/>
        <w:rPr>
          <w:rFonts w:eastAsia="Calibri" w:cs="Times New Roman"/>
          <w:lang w:val="en-US" w:eastAsia="hr-HR"/>
        </w:rPr>
      </w:pPr>
      <w:r w:rsidRPr="00642BDF">
        <w:rPr>
          <w:rFonts w:eastAsia="Calibri" w:cs="Times New Roman"/>
          <w:lang w:val="en-US" w:eastAsia="hr-HR"/>
        </w:rPr>
        <w:lastRenderedPageBreak/>
        <w:t>Da bi građevina kao cjelina odgovarala određenom stupnju otpornosti na požar, pojedine njene konstrukcije unutar odnosno na granici požarnog sektora moraju udovoljavati sljedećim vrijednostima:</w:t>
      </w:r>
    </w:p>
    <w:p w:rsidR="00642BDF" w:rsidRPr="00642BDF" w:rsidRDefault="00642BDF" w:rsidP="00642BDF">
      <w:pPr>
        <w:keepNext/>
        <w:spacing w:after="0" w:line="276" w:lineRule="auto"/>
        <w:rPr>
          <w:rFonts w:eastAsia="Calibri" w:cs="Arial"/>
          <w:b/>
          <w:bCs/>
          <w:sz w:val="20"/>
          <w:szCs w:val="20"/>
          <w:lang w:eastAsia="zh-CN"/>
        </w:rPr>
      </w:pPr>
      <w:bookmarkStart w:id="152" w:name="_Toc54076050"/>
      <w:bookmarkStart w:id="153" w:name="_Toc93314303"/>
      <w:r w:rsidRPr="00642BDF">
        <w:rPr>
          <w:rFonts w:eastAsia="Calibri" w:cs="Arial"/>
          <w:b/>
          <w:bCs/>
          <w:sz w:val="20"/>
          <w:szCs w:val="20"/>
          <w:lang w:eastAsia="zh-CN"/>
        </w:rPr>
        <w:t xml:space="preserve">Tablica </w:t>
      </w:r>
      <w:r w:rsidR="00DD1175" w:rsidRPr="00642BDF">
        <w:rPr>
          <w:rFonts w:eastAsia="Calibri" w:cs="Arial"/>
          <w:b/>
          <w:bCs/>
          <w:sz w:val="20"/>
          <w:szCs w:val="20"/>
          <w:lang w:eastAsia="zh-CN"/>
        </w:rPr>
        <w:fldChar w:fldCharType="begin"/>
      </w:r>
      <w:r w:rsidRPr="00642BDF">
        <w:rPr>
          <w:rFonts w:eastAsia="Calibri" w:cs="Arial"/>
          <w:b/>
          <w:bCs/>
          <w:sz w:val="20"/>
          <w:szCs w:val="20"/>
          <w:lang w:eastAsia="zh-CN"/>
        </w:rPr>
        <w:instrText xml:space="preserve"> SEQ Tablica \* ARABIC </w:instrText>
      </w:r>
      <w:r w:rsidR="00DD1175" w:rsidRPr="00642BDF">
        <w:rPr>
          <w:rFonts w:eastAsia="Calibri" w:cs="Arial"/>
          <w:b/>
          <w:bCs/>
          <w:sz w:val="20"/>
          <w:szCs w:val="20"/>
          <w:lang w:eastAsia="zh-CN"/>
        </w:rPr>
        <w:fldChar w:fldCharType="separate"/>
      </w:r>
      <w:r w:rsidR="004A7A93">
        <w:rPr>
          <w:rFonts w:eastAsia="Calibri" w:cs="Arial"/>
          <w:b/>
          <w:bCs/>
          <w:noProof/>
          <w:sz w:val="20"/>
          <w:szCs w:val="20"/>
          <w:lang w:eastAsia="zh-CN"/>
        </w:rPr>
        <w:t>16</w:t>
      </w:r>
      <w:r w:rsidR="00DD1175" w:rsidRPr="00642BDF">
        <w:rPr>
          <w:rFonts w:eastAsia="Calibri" w:cs="Arial"/>
          <w:b/>
          <w:bCs/>
          <w:noProof/>
          <w:sz w:val="20"/>
          <w:szCs w:val="20"/>
          <w:lang w:eastAsia="zh-CN"/>
        </w:rPr>
        <w:fldChar w:fldCharType="end"/>
      </w:r>
      <w:r w:rsidRPr="00642BDF">
        <w:rPr>
          <w:rFonts w:eastAsia="Calibri" w:cs="Arial"/>
          <w:b/>
          <w:bCs/>
          <w:sz w:val="20"/>
          <w:szCs w:val="20"/>
          <w:lang w:eastAsia="zh-CN"/>
        </w:rPr>
        <w:t>. Stupanj otpornosti prema požaru</w:t>
      </w:r>
      <w:bookmarkEnd w:id="152"/>
      <w:bookmarkEnd w:id="153"/>
    </w:p>
    <w:tbl>
      <w:tblPr>
        <w:tblStyle w:val="Reetkatablice"/>
        <w:tblW w:w="0" w:type="auto"/>
        <w:tblLook w:val="04A0"/>
      </w:tblPr>
      <w:tblGrid>
        <w:gridCol w:w="1462"/>
        <w:gridCol w:w="1291"/>
        <w:gridCol w:w="1319"/>
        <w:gridCol w:w="1285"/>
        <w:gridCol w:w="1285"/>
        <w:gridCol w:w="1286"/>
        <w:gridCol w:w="1286"/>
      </w:tblGrid>
      <w:tr w:rsidR="00642BDF" w:rsidRPr="00642BDF" w:rsidTr="006702D8">
        <w:trPr>
          <w:trHeight w:val="330"/>
          <w:tblHeader/>
        </w:trPr>
        <w:tc>
          <w:tcPr>
            <w:tcW w:w="1342" w:type="dxa"/>
            <w:vMerge w:val="restart"/>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b/>
                <w:bCs/>
                <w:sz w:val="20"/>
              </w:rPr>
              <w:t>VRSTA GRAĐEVINSKE KONSTRUKCIJE</w:t>
            </w:r>
          </w:p>
        </w:tc>
        <w:tc>
          <w:tcPr>
            <w:tcW w:w="1291" w:type="dxa"/>
            <w:vMerge w:val="restart"/>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b/>
                <w:bCs/>
                <w:sz w:val="20"/>
              </w:rPr>
              <w:t>POLOŽAJ</w:t>
            </w:r>
          </w:p>
        </w:tc>
        <w:tc>
          <w:tcPr>
            <w:tcW w:w="6427" w:type="dxa"/>
            <w:gridSpan w:val="5"/>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b/>
                <w:bCs/>
                <w:sz w:val="20"/>
              </w:rPr>
              <w:t>STUPANJ OTPORNOSTI PREMA POŽARU (MINUTA)</w:t>
            </w:r>
          </w:p>
        </w:tc>
      </w:tr>
      <w:tr w:rsidR="00642BDF" w:rsidRPr="00642BDF" w:rsidTr="006702D8">
        <w:trPr>
          <w:trHeight w:val="225"/>
          <w:tblHeader/>
        </w:trPr>
        <w:tc>
          <w:tcPr>
            <w:tcW w:w="1342" w:type="dxa"/>
            <w:vMerge/>
            <w:shd w:val="clear" w:color="auto" w:fill="auto"/>
            <w:vAlign w:val="center"/>
          </w:tcPr>
          <w:p w:rsidR="00642BDF" w:rsidRPr="00642BDF" w:rsidRDefault="00642BDF" w:rsidP="00642BDF">
            <w:pPr>
              <w:spacing w:line="276" w:lineRule="auto"/>
              <w:jc w:val="center"/>
              <w:rPr>
                <w:rFonts w:asciiTheme="minorHAnsi" w:eastAsia="Times New Roman" w:hAnsiTheme="minorHAnsi" w:cstheme="minorHAnsi"/>
                <w:b/>
                <w:bCs/>
                <w:sz w:val="20"/>
              </w:rPr>
            </w:pPr>
          </w:p>
        </w:tc>
        <w:tc>
          <w:tcPr>
            <w:tcW w:w="1291" w:type="dxa"/>
            <w:vMerge/>
            <w:shd w:val="clear" w:color="auto" w:fill="auto"/>
            <w:vAlign w:val="center"/>
          </w:tcPr>
          <w:p w:rsidR="00642BDF" w:rsidRPr="00642BDF" w:rsidRDefault="00642BDF" w:rsidP="00642BDF">
            <w:pPr>
              <w:spacing w:line="276" w:lineRule="auto"/>
              <w:jc w:val="center"/>
              <w:rPr>
                <w:rFonts w:asciiTheme="minorHAnsi" w:eastAsia="Times New Roman" w:hAnsiTheme="minorHAnsi" w:cstheme="minorHAnsi"/>
                <w:b/>
                <w:bCs/>
                <w:sz w:val="20"/>
              </w:rPr>
            </w:pP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b/>
                <w:bCs/>
                <w:sz w:val="20"/>
              </w:rPr>
              <w:t>I</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b/>
                <w:bCs/>
                <w:sz w:val="20"/>
              </w:rPr>
              <w:t>II</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b/>
                <w:bCs/>
                <w:sz w:val="20"/>
              </w:rPr>
              <w:t>III</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b/>
                <w:bCs/>
                <w:sz w:val="20"/>
              </w:rPr>
              <w:t>IV</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b/>
                <w:bCs/>
                <w:sz w:val="20"/>
              </w:rPr>
              <w:t>V</w:t>
            </w:r>
          </w:p>
        </w:tc>
      </w:tr>
      <w:tr w:rsidR="00642BDF" w:rsidRPr="00642BDF" w:rsidTr="006702D8">
        <w:trPr>
          <w:trHeight w:val="150"/>
          <w:tblHeader/>
        </w:trPr>
        <w:tc>
          <w:tcPr>
            <w:tcW w:w="1342" w:type="dxa"/>
            <w:vMerge/>
            <w:shd w:val="clear" w:color="auto" w:fill="auto"/>
            <w:vAlign w:val="center"/>
          </w:tcPr>
          <w:p w:rsidR="00642BDF" w:rsidRPr="00642BDF" w:rsidRDefault="00642BDF" w:rsidP="00642BDF">
            <w:pPr>
              <w:spacing w:line="276" w:lineRule="auto"/>
              <w:jc w:val="center"/>
              <w:rPr>
                <w:rFonts w:asciiTheme="minorHAnsi" w:eastAsia="Times New Roman" w:hAnsiTheme="minorHAnsi" w:cstheme="minorHAnsi"/>
                <w:b/>
                <w:bCs/>
                <w:sz w:val="20"/>
              </w:rPr>
            </w:pPr>
          </w:p>
        </w:tc>
        <w:tc>
          <w:tcPr>
            <w:tcW w:w="1291" w:type="dxa"/>
            <w:vMerge/>
            <w:shd w:val="clear" w:color="auto" w:fill="auto"/>
            <w:vAlign w:val="center"/>
          </w:tcPr>
          <w:p w:rsidR="00642BDF" w:rsidRPr="00642BDF" w:rsidRDefault="00642BDF" w:rsidP="00642BDF">
            <w:pPr>
              <w:spacing w:line="276" w:lineRule="auto"/>
              <w:jc w:val="center"/>
              <w:rPr>
                <w:rFonts w:asciiTheme="minorHAnsi" w:eastAsia="Times New Roman" w:hAnsiTheme="minorHAnsi" w:cstheme="minorHAnsi"/>
                <w:b/>
                <w:bCs/>
                <w:sz w:val="20"/>
              </w:rPr>
            </w:pP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b/>
                <w:bCs/>
                <w:sz w:val="20"/>
              </w:rPr>
              <w:t>BEZ OTPORNOSTI</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b/>
                <w:bCs/>
                <w:sz w:val="20"/>
              </w:rPr>
              <w:t>MALA OTPORNOST</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b/>
                <w:bCs/>
                <w:sz w:val="20"/>
              </w:rPr>
              <w:t>SREDNJA OTPORNOST</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b/>
                <w:bCs/>
                <w:sz w:val="20"/>
              </w:rPr>
              <w:t>VEĆA OTPORNOST</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b/>
                <w:bCs/>
                <w:sz w:val="20"/>
              </w:rPr>
              <w:t>VELIKA OTPORNOST</w:t>
            </w:r>
          </w:p>
        </w:tc>
      </w:tr>
      <w:tr w:rsidR="00642BDF" w:rsidRPr="00642BDF" w:rsidTr="006702D8">
        <w:tc>
          <w:tcPr>
            <w:tcW w:w="1342" w:type="dxa"/>
            <w:shd w:val="clear" w:color="auto" w:fill="auto"/>
            <w:vAlign w:val="center"/>
          </w:tcPr>
          <w:p w:rsidR="00642BDF" w:rsidRPr="00642BDF" w:rsidRDefault="00642BDF" w:rsidP="00642BDF">
            <w:pPr>
              <w:tabs>
                <w:tab w:val="center" w:pos="4536"/>
                <w:tab w:val="right" w:pos="9072"/>
              </w:tabs>
              <w:spacing w:line="276" w:lineRule="auto"/>
              <w:rPr>
                <w:rFonts w:asciiTheme="minorHAnsi" w:eastAsia="Times New Roman" w:hAnsiTheme="minorHAnsi" w:cstheme="minorHAnsi"/>
                <w:sz w:val="20"/>
              </w:rPr>
            </w:pPr>
            <w:r w:rsidRPr="00642BDF">
              <w:rPr>
                <w:rFonts w:asciiTheme="minorHAnsi" w:eastAsia="Times New Roman" w:hAnsiTheme="minorHAnsi" w:cstheme="minorHAnsi"/>
                <w:sz w:val="20"/>
              </w:rPr>
              <w:t>nosivi zidovi</w:t>
            </w:r>
          </w:p>
          <w:p w:rsidR="00642BDF" w:rsidRPr="00642BDF" w:rsidRDefault="00642BDF" w:rsidP="00642BDF">
            <w:pPr>
              <w:tabs>
                <w:tab w:val="center" w:pos="4536"/>
                <w:tab w:val="right" w:pos="9072"/>
              </w:tabs>
              <w:spacing w:line="276" w:lineRule="auto"/>
              <w:rPr>
                <w:rFonts w:asciiTheme="minorHAnsi" w:eastAsia="Times New Roman" w:hAnsiTheme="minorHAnsi" w:cstheme="minorHAnsi"/>
                <w:sz w:val="20"/>
              </w:rPr>
            </w:pPr>
            <w:r w:rsidRPr="00642BDF">
              <w:rPr>
                <w:rFonts w:asciiTheme="minorHAnsi" w:eastAsia="Times New Roman" w:hAnsiTheme="minorHAnsi" w:cstheme="minorHAnsi"/>
                <w:sz w:val="20"/>
              </w:rPr>
              <w:t>nosivi stupovi</w:t>
            </w:r>
          </w:p>
          <w:p w:rsidR="00642BDF" w:rsidRPr="00642BDF" w:rsidRDefault="00642BDF" w:rsidP="00642BDF">
            <w:pPr>
              <w:spacing w:line="276" w:lineRule="auto"/>
              <w:rPr>
                <w:lang w:eastAsia="zh-CN"/>
              </w:rPr>
            </w:pPr>
            <w:r w:rsidRPr="00642BDF">
              <w:rPr>
                <w:rFonts w:asciiTheme="minorHAnsi" w:eastAsia="Times New Roman" w:hAnsiTheme="minorHAnsi" w:cstheme="minorHAnsi"/>
                <w:sz w:val="20"/>
              </w:rPr>
              <w:t>nosive grede</w:t>
            </w:r>
          </w:p>
        </w:tc>
        <w:tc>
          <w:tcPr>
            <w:tcW w:w="1291" w:type="dxa"/>
            <w:vMerge w:val="restart"/>
            <w:shd w:val="clear" w:color="auto" w:fill="auto"/>
            <w:vAlign w:val="center"/>
          </w:tcPr>
          <w:p w:rsidR="00642BDF" w:rsidRPr="00642BDF" w:rsidRDefault="00642BDF" w:rsidP="00642BDF">
            <w:pPr>
              <w:tabs>
                <w:tab w:val="center" w:pos="4536"/>
                <w:tab w:val="right" w:pos="9072"/>
              </w:tabs>
              <w:spacing w:line="276" w:lineRule="auto"/>
              <w:ind w:left="-108" w:right="-108"/>
              <w:jc w:val="center"/>
              <w:rPr>
                <w:rFonts w:asciiTheme="minorHAnsi" w:eastAsia="Times New Roman" w:hAnsiTheme="minorHAnsi" w:cstheme="minorHAnsi"/>
                <w:sz w:val="20"/>
              </w:rPr>
            </w:pPr>
            <w:r w:rsidRPr="00642BDF">
              <w:rPr>
                <w:rFonts w:asciiTheme="minorHAnsi" w:eastAsia="Times New Roman" w:hAnsiTheme="minorHAnsi" w:cstheme="minorHAnsi"/>
                <w:sz w:val="20"/>
              </w:rPr>
              <w:t>unutar</w:t>
            </w:r>
          </w:p>
          <w:p w:rsidR="00642BDF" w:rsidRPr="00642BDF" w:rsidRDefault="00642BDF" w:rsidP="00642BDF">
            <w:pPr>
              <w:tabs>
                <w:tab w:val="center" w:pos="4536"/>
                <w:tab w:val="right" w:pos="9072"/>
              </w:tabs>
              <w:spacing w:line="276" w:lineRule="auto"/>
              <w:ind w:left="-108" w:right="-108"/>
              <w:jc w:val="center"/>
              <w:rPr>
                <w:rFonts w:asciiTheme="minorHAnsi" w:eastAsia="Times New Roman" w:hAnsiTheme="minorHAnsi" w:cstheme="minorHAnsi"/>
                <w:sz w:val="20"/>
              </w:rPr>
            </w:pPr>
            <w:r w:rsidRPr="00642BDF">
              <w:rPr>
                <w:rFonts w:asciiTheme="minorHAnsi" w:eastAsia="Times New Roman" w:hAnsiTheme="minorHAnsi" w:cstheme="minorHAnsi"/>
                <w:sz w:val="20"/>
              </w:rPr>
              <w:t>požarnog</w:t>
            </w:r>
          </w:p>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sektora</w:t>
            </w:r>
          </w:p>
        </w:tc>
        <w:tc>
          <w:tcPr>
            <w:tcW w:w="1285" w:type="dxa"/>
            <w:shd w:val="clear" w:color="auto" w:fill="auto"/>
            <w:vAlign w:val="center"/>
          </w:tcPr>
          <w:p w:rsidR="00642BDF" w:rsidRPr="00642BDF" w:rsidRDefault="00642BDF" w:rsidP="00642BDF">
            <w:pPr>
              <w:spacing w:line="276" w:lineRule="auto"/>
              <w:jc w:val="center"/>
              <w:rPr>
                <w:lang w:eastAsia="zh-CN"/>
              </w:rPr>
            </w:pP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30</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60</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120</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180</w:t>
            </w:r>
          </w:p>
        </w:tc>
      </w:tr>
      <w:tr w:rsidR="00642BDF" w:rsidRPr="00642BDF" w:rsidTr="006702D8">
        <w:tc>
          <w:tcPr>
            <w:tcW w:w="1342" w:type="dxa"/>
            <w:shd w:val="clear" w:color="auto" w:fill="auto"/>
            <w:vAlign w:val="center"/>
          </w:tcPr>
          <w:p w:rsidR="00642BDF" w:rsidRPr="00642BDF" w:rsidRDefault="00642BDF" w:rsidP="00642BDF">
            <w:pPr>
              <w:spacing w:line="276" w:lineRule="auto"/>
              <w:rPr>
                <w:lang w:eastAsia="zh-CN"/>
              </w:rPr>
            </w:pPr>
            <w:r w:rsidRPr="00642BDF">
              <w:rPr>
                <w:rFonts w:asciiTheme="minorHAnsi" w:eastAsia="Times New Roman" w:hAnsiTheme="minorHAnsi" w:cstheme="minorHAnsi"/>
                <w:sz w:val="20"/>
              </w:rPr>
              <w:t>međukatne konstrukcije</w:t>
            </w:r>
          </w:p>
        </w:tc>
        <w:tc>
          <w:tcPr>
            <w:tcW w:w="1291" w:type="dxa"/>
            <w:vMerge/>
            <w:shd w:val="clear" w:color="auto" w:fill="auto"/>
            <w:vAlign w:val="center"/>
          </w:tcPr>
          <w:p w:rsidR="00642BDF" w:rsidRPr="00642BDF" w:rsidRDefault="00642BDF" w:rsidP="00642BDF">
            <w:pPr>
              <w:spacing w:line="276" w:lineRule="auto"/>
              <w:jc w:val="center"/>
              <w:rPr>
                <w:lang w:eastAsia="zh-CN"/>
              </w:rPr>
            </w:pPr>
          </w:p>
        </w:tc>
        <w:tc>
          <w:tcPr>
            <w:tcW w:w="1285" w:type="dxa"/>
            <w:shd w:val="clear" w:color="auto" w:fill="auto"/>
            <w:vAlign w:val="center"/>
          </w:tcPr>
          <w:p w:rsidR="00642BDF" w:rsidRPr="00642BDF" w:rsidRDefault="00642BDF" w:rsidP="00642BDF">
            <w:pPr>
              <w:spacing w:line="276" w:lineRule="auto"/>
              <w:jc w:val="center"/>
              <w:rPr>
                <w:lang w:eastAsia="zh-CN"/>
              </w:rPr>
            </w:pP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15</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30</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60</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120</w:t>
            </w:r>
          </w:p>
        </w:tc>
      </w:tr>
      <w:tr w:rsidR="00642BDF" w:rsidRPr="00642BDF" w:rsidTr="006702D8">
        <w:tc>
          <w:tcPr>
            <w:tcW w:w="1342" w:type="dxa"/>
            <w:shd w:val="clear" w:color="auto" w:fill="auto"/>
            <w:vAlign w:val="center"/>
          </w:tcPr>
          <w:p w:rsidR="00642BDF" w:rsidRPr="00642BDF" w:rsidRDefault="00642BDF" w:rsidP="00642BDF">
            <w:pPr>
              <w:spacing w:line="276" w:lineRule="auto"/>
              <w:rPr>
                <w:lang w:eastAsia="zh-CN"/>
              </w:rPr>
            </w:pPr>
            <w:r w:rsidRPr="00642BDF">
              <w:rPr>
                <w:rFonts w:asciiTheme="minorHAnsi" w:eastAsia="Times New Roman" w:hAnsiTheme="minorHAnsi" w:cstheme="minorHAnsi"/>
                <w:sz w:val="20"/>
              </w:rPr>
              <w:t>krovni pokrivač</w:t>
            </w:r>
          </w:p>
        </w:tc>
        <w:tc>
          <w:tcPr>
            <w:tcW w:w="1291" w:type="dxa"/>
            <w:vMerge/>
            <w:shd w:val="clear" w:color="auto" w:fill="auto"/>
            <w:vAlign w:val="center"/>
          </w:tcPr>
          <w:p w:rsidR="00642BDF" w:rsidRPr="00642BDF" w:rsidRDefault="00642BDF" w:rsidP="00642BDF">
            <w:pPr>
              <w:spacing w:line="276" w:lineRule="auto"/>
              <w:jc w:val="center"/>
              <w:rPr>
                <w:lang w:eastAsia="zh-CN"/>
              </w:rPr>
            </w:pPr>
          </w:p>
        </w:tc>
        <w:tc>
          <w:tcPr>
            <w:tcW w:w="1285" w:type="dxa"/>
            <w:shd w:val="clear" w:color="auto" w:fill="auto"/>
            <w:vAlign w:val="center"/>
          </w:tcPr>
          <w:p w:rsidR="00642BDF" w:rsidRPr="00642BDF" w:rsidRDefault="00642BDF" w:rsidP="00642BDF">
            <w:pPr>
              <w:spacing w:line="276" w:lineRule="auto"/>
              <w:jc w:val="center"/>
              <w:rPr>
                <w:lang w:eastAsia="zh-CN"/>
              </w:rPr>
            </w:pP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15</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30</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45</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60</w:t>
            </w:r>
          </w:p>
        </w:tc>
      </w:tr>
      <w:tr w:rsidR="00642BDF" w:rsidRPr="00642BDF" w:rsidTr="006702D8">
        <w:tc>
          <w:tcPr>
            <w:tcW w:w="1342" w:type="dxa"/>
            <w:shd w:val="clear" w:color="auto" w:fill="auto"/>
            <w:vAlign w:val="center"/>
          </w:tcPr>
          <w:p w:rsidR="00642BDF" w:rsidRPr="00642BDF" w:rsidRDefault="00642BDF" w:rsidP="00642BDF">
            <w:pPr>
              <w:spacing w:line="276" w:lineRule="auto"/>
              <w:jc w:val="left"/>
              <w:rPr>
                <w:lang w:eastAsia="zh-CN"/>
              </w:rPr>
            </w:pPr>
            <w:r w:rsidRPr="00642BDF">
              <w:rPr>
                <w:rFonts w:asciiTheme="minorHAnsi" w:eastAsia="Times New Roman" w:hAnsiTheme="minorHAnsi" w:cstheme="minorHAnsi"/>
                <w:sz w:val="20"/>
              </w:rPr>
              <w:t>ne nosivi pregradni i fasadni zidovi</w:t>
            </w:r>
          </w:p>
        </w:tc>
        <w:tc>
          <w:tcPr>
            <w:tcW w:w="1291" w:type="dxa"/>
            <w:vMerge/>
            <w:shd w:val="clear" w:color="auto" w:fill="auto"/>
            <w:vAlign w:val="center"/>
          </w:tcPr>
          <w:p w:rsidR="00642BDF" w:rsidRPr="00642BDF" w:rsidRDefault="00642BDF" w:rsidP="00642BDF">
            <w:pPr>
              <w:spacing w:line="276" w:lineRule="auto"/>
              <w:jc w:val="center"/>
              <w:rPr>
                <w:lang w:eastAsia="zh-CN"/>
              </w:rPr>
            </w:pPr>
          </w:p>
        </w:tc>
        <w:tc>
          <w:tcPr>
            <w:tcW w:w="1285" w:type="dxa"/>
            <w:shd w:val="clear" w:color="auto" w:fill="auto"/>
            <w:vAlign w:val="center"/>
          </w:tcPr>
          <w:p w:rsidR="00642BDF" w:rsidRPr="00642BDF" w:rsidRDefault="00642BDF" w:rsidP="00642BDF">
            <w:pPr>
              <w:spacing w:line="276" w:lineRule="auto"/>
              <w:jc w:val="center"/>
              <w:rPr>
                <w:lang w:eastAsia="zh-CN"/>
              </w:rPr>
            </w:pP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15</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15</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15</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30</w:t>
            </w:r>
          </w:p>
        </w:tc>
      </w:tr>
      <w:tr w:rsidR="00642BDF" w:rsidRPr="00642BDF" w:rsidTr="006702D8">
        <w:tc>
          <w:tcPr>
            <w:tcW w:w="1342" w:type="dxa"/>
            <w:shd w:val="clear" w:color="auto" w:fill="auto"/>
            <w:vAlign w:val="center"/>
          </w:tcPr>
          <w:p w:rsidR="00642BDF" w:rsidRPr="00642BDF" w:rsidRDefault="00642BDF" w:rsidP="00642BDF">
            <w:pPr>
              <w:spacing w:line="276" w:lineRule="auto"/>
              <w:jc w:val="left"/>
              <w:rPr>
                <w:lang w:eastAsia="zh-CN"/>
              </w:rPr>
            </w:pPr>
            <w:r w:rsidRPr="00642BDF">
              <w:rPr>
                <w:rFonts w:asciiTheme="minorHAnsi" w:eastAsia="Times New Roman" w:hAnsiTheme="minorHAnsi" w:cstheme="minorHAnsi"/>
                <w:sz w:val="20"/>
              </w:rPr>
              <w:t>konstrukcija evakuacijskog puta</w:t>
            </w:r>
          </w:p>
        </w:tc>
        <w:tc>
          <w:tcPr>
            <w:tcW w:w="1291" w:type="dxa"/>
            <w:vMerge/>
            <w:shd w:val="clear" w:color="auto" w:fill="auto"/>
            <w:vAlign w:val="center"/>
          </w:tcPr>
          <w:p w:rsidR="00642BDF" w:rsidRPr="00642BDF" w:rsidRDefault="00642BDF" w:rsidP="00642BDF">
            <w:pPr>
              <w:spacing w:line="276" w:lineRule="auto"/>
              <w:jc w:val="center"/>
              <w:rPr>
                <w:lang w:eastAsia="zh-CN"/>
              </w:rPr>
            </w:pP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15</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30</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60</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120</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180</w:t>
            </w:r>
          </w:p>
        </w:tc>
      </w:tr>
      <w:tr w:rsidR="00642BDF" w:rsidRPr="00642BDF" w:rsidTr="006702D8">
        <w:tc>
          <w:tcPr>
            <w:tcW w:w="1342" w:type="dxa"/>
            <w:shd w:val="clear" w:color="auto" w:fill="auto"/>
            <w:vAlign w:val="center"/>
          </w:tcPr>
          <w:p w:rsidR="00642BDF" w:rsidRPr="00642BDF" w:rsidRDefault="00642BDF" w:rsidP="00642BDF">
            <w:pPr>
              <w:spacing w:line="276" w:lineRule="auto"/>
              <w:jc w:val="left"/>
              <w:rPr>
                <w:lang w:eastAsia="zh-CN"/>
              </w:rPr>
            </w:pPr>
            <w:r w:rsidRPr="00642BDF">
              <w:rPr>
                <w:rFonts w:asciiTheme="minorHAnsi" w:eastAsia="Times New Roman" w:hAnsiTheme="minorHAnsi" w:cstheme="minorHAnsi"/>
                <w:sz w:val="20"/>
              </w:rPr>
              <w:t>zidovi</w:t>
            </w:r>
          </w:p>
        </w:tc>
        <w:tc>
          <w:tcPr>
            <w:tcW w:w="1291" w:type="dxa"/>
            <w:vMerge w:val="restart"/>
            <w:shd w:val="clear" w:color="auto" w:fill="auto"/>
            <w:vAlign w:val="center"/>
          </w:tcPr>
          <w:p w:rsidR="00642BDF" w:rsidRPr="00642BDF" w:rsidRDefault="00642BDF" w:rsidP="00642BDF">
            <w:pPr>
              <w:tabs>
                <w:tab w:val="center" w:pos="4536"/>
                <w:tab w:val="right" w:pos="9072"/>
              </w:tabs>
              <w:spacing w:line="276" w:lineRule="auto"/>
              <w:jc w:val="center"/>
              <w:rPr>
                <w:rFonts w:asciiTheme="minorHAnsi" w:eastAsia="Times New Roman" w:hAnsiTheme="minorHAnsi" w:cstheme="minorHAnsi"/>
                <w:sz w:val="20"/>
              </w:rPr>
            </w:pPr>
            <w:r w:rsidRPr="00642BDF">
              <w:rPr>
                <w:rFonts w:asciiTheme="minorHAnsi" w:eastAsia="Times New Roman" w:hAnsiTheme="minorHAnsi" w:cstheme="minorHAnsi"/>
                <w:sz w:val="20"/>
              </w:rPr>
              <w:t>granica</w:t>
            </w:r>
          </w:p>
          <w:p w:rsidR="00642BDF" w:rsidRPr="00642BDF" w:rsidRDefault="00642BDF" w:rsidP="00642BDF">
            <w:pPr>
              <w:tabs>
                <w:tab w:val="center" w:pos="4536"/>
                <w:tab w:val="right" w:pos="9072"/>
              </w:tabs>
              <w:spacing w:line="276" w:lineRule="auto"/>
              <w:jc w:val="center"/>
              <w:rPr>
                <w:rFonts w:asciiTheme="minorHAnsi" w:eastAsia="Times New Roman" w:hAnsiTheme="minorHAnsi" w:cstheme="minorHAnsi"/>
                <w:sz w:val="20"/>
              </w:rPr>
            </w:pPr>
            <w:r w:rsidRPr="00642BDF">
              <w:rPr>
                <w:rFonts w:asciiTheme="minorHAnsi" w:eastAsia="Times New Roman" w:hAnsiTheme="minorHAnsi" w:cstheme="minorHAnsi"/>
                <w:sz w:val="20"/>
              </w:rPr>
              <w:t>požarnog</w:t>
            </w:r>
          </w:p>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sektora</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60</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60</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90</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120</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180</w:t>
            </w:r>
          </w:p>
        </w:tc>
      </w:tr>
      <w:tr w:rsidR="00642BDF" w:rsidRPr="00642BDF" w:rsidTr="006702D8">
        <w:tc>
          <w:tcPr>
            <w:tcW w:w="1342" w:type="dxa"/>
            <w:shd w:val="clear" w:color="auto" w:fill="auto"/>
            <w:vAlign w:val="center"/>
          </w:tcPr>
          <w:p w:rsidR="00642BDF" w:rsidRPr="00642BDF" w:rsidRDefault="00642BDF" w:rsidP="00642BDF">
            <w:pPr>
              <w:spacing w:line="276" w:lineRule="auto"/>
              <w:jc w:val="left"/>
              <w:rPr>
                <w:lang w:eastAsia="zh-CN"/>
              </w:rPr>
            </w:pPr>
            <w:r w:rsidRPr="00642BDF">
              <w:rPr>
                <w:rFonts w:asciiTheme="minorHAnsi" w:eastAsia="Times New Roman" w:hAnsiTheme="minorHAnsi" w:cstheme="minorHAnsi"/>
                <w:sz w:val="20"/>
              </w:rPr>
              <w:t>među etažne konstrukcije</w:t>
            </w:r>
          </w:p>
        </w:tc>
        <w:tc>
          <w:tcPr>
            <w:tcW w:w="1291" w:type="dxa"/>
            <w:vMerge/>
            <w:shd w:val="clear" w:color="auto" w:fill="auto"/>
            <w:vAlign w:val="center"/>
          </w:tcPr>
          <w:p w:rsidR="00642BDF" w:rsidRPr="00642BDF" w:rsidRDefault="00642BDF" w:rsidP="00642BDF">
            <w:pPr>
              <w:spacing w:line="276" w:lineRule="auto"/>
              <w:rPr>
                <w:lang w:eastAsia="zh-CN"/>
              </w:rPr>
            </w:pP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30</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30</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60</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90</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120</w:t>
            </w:r>
          </w:p>
        </w:tc>
      </w:tr>
      <w:tr w:rsidR="00642BDF" w:rsidRPr="00642BDF" w:rsidTr="006702D8">
        <w:tc>
          <w:tcPr>
            <w:tcW w:w="1342" w:type="dxa"/>
            <w:shd w:val="clear" w:color="auto" w:fill="auto"/>
            <w:vAlign w:val="center"/>
          </w:tcPr>
          <w:p w:rsidR="00642BDF" w:rsidRPr="00642BDF" w:rsidRDefault="00642BDF" w:rsidP="00642BDF">
            <w:pPr>
              <w:spacing w:line="276" w:lineRule="auto"/>
              <w:jc w:val="left"/>
              <w:rPr>
                <w:lang w:eastAsia="zh-CN"/>
              </w:rPr>
            </w:pPr>
            <w:r w:rsidRPr="00642BDF">
              <w:rPr>
                <w:rFonts w:asciiTheme="minorHAnsi" w:eastAsia="Times New Roman" w:hAnsiTheme="minorHAnsi" w:cstheme="minorHAnsi"/>
                <w:sz w:val="20"/>
              </w:rPr>
              <w:t>otvori</w:t>
            </w:r>
          </w:p>
        </w:tc>
        <w:tc>
          <w:tcPr>
            <w:tcW w:w="1291" w:type="dxa"/>
            <w:vMerge/>
            <w:shd w:val="clear" w:color="auto" w:fill="auto"/>
            <w:vAlign w:val="center"/>
          </w:tcPr>
          <w:p w:rsidR="00642BDF" w:rsidRPr="00642BDF" w:rsidRDefault="00642BDF" w:rsidP="00642BDF">
            <w:pPr>
              <w:spacing w:line="276" w:lineRule="auto"/>
              <w:rPr>
                <w:lang w:eastAsia="zh-CN"/>
              </w:rPr>
            </w:pP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30</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30</w:t>
            </w:r>
          </w:p>
        </w:tc>
        <w:tc>
          <w:tcPr>
            <w:tcW w:w="1285"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60</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60</w:t>
            </w:r>
          </w:p>
        </w:tc>
        <w:tc>
          <w:tcPr>
            <w:tcW w:w="1286" w:type="dxa"/>
            <w:shd w:val="clear" w:color="auto" w:fill="auto"/>
            <w:vAlign w:val="center"/>
          </w:tcPr>
          <w:p w:rsidR="00642BDF" w:rsidRPr="00642BDF" w:rsidRDefault="00642BDF" w:rsidP="00642BDF">
            <w:pPr>
              <w:spacing w:line="276" w:lineRule="auto"/>
              <w:jc w:val="center"/>
              <w:rPr>
                <w:lang w:eastAsia="zh-CN"/>
              </w:rPr>
            </w:pPr>
            <w:r w:rsidRPr="00642BDF">
              <w:rPr>
                <w:rFonts w:asciiTheme="minorHAnsi" w:eastAsia="Times New Roman" w:hAnsiTheme="minorHAnsi" w:cstheme="minorHAnsi"/>
                <w:sz w:val="20"/>
              </w:rPr>
              <w:t>90</w:t>
            </w:r>
          </w:p>
        </w:tc>
      </w:tr>
    </w:tbl>
    <w:p w:rsidR="00642BDF" w:rsidRPr="00642BDF" w:rsidRDefault="00642BDF" w:rsidP="00642BDF">
      <w:pPr>
        <w:spacing w:before="240" w:after="120" w:line="276" w:lineRule="auto"/>
        <w:rPr>
          <w:rFonts w:eastAsia="Calibri" w:cs="Times New Roman"/>
          <w:lang w:val="en-US" w:eastAsia="hr-HR"/>
        </w:rPr>
      </w:pPr>
      <w:r w:rsidRPr="00642BDF">
        <w:rPr>
          <w:rFonts w:eastAsia="Calibri" w:cs="Times New Roman"/>
          <w:lang w:val="en-US" w:eastAsia="hr-HR"/>
        </w:rPr>
        <w:t>Kako ukupnu otpornost građevine na požar određuje konstrukcija najslabije vatrootpornosti, a s obzirom na način izvedbe i korištene materijale, u grubo može se reći da građevinski objekti na području Grada odgovaraju sljedećim stupnjevima otpornosti prema požaru:</w:t>
      </w:r>
    </w:p>
    <w:p w:rsidR="00642BDF" w:rsidRPr="00642BDF" w:rsidRDefault="00642BDF" w:rsidP="00642BDF">
      <w:pPr>
        <w:keepNext/>
        <w:spacing w:after="0" w:line="276" w:lineRule="auto"/>
        <w:rPr>
          <w:rFonts w:eastAsia="Calibri" w:cs="Arial"/>
          <w:b/>
          <w:bCs/>
          <w:sz w:val="20"/>
          <w:szCs w:val="20"/>
          <w:lang w:eastAsia="zh-CN"/>
        </w:rPr>
      </w:pPr>
      <w:bookmarkStart w:id="154" w:name="_Toc54076051"/>
      <w:bookmarkStart w:id="155" w:name="_Toc93314304"/>
      <w:r w:rsidRPr="00642BDF">
        <w:rPr>
          <w:rFonts w:eastAsia="Calibri" w:cs="Arial"/>
          <w:b/>
          <w:bCs/>
          <w:sz w:val="20"/>
          <w:szCs w:val="20"/>
          <w:lang w:eastAsia="zh-CN"/>
        </w:rPr>
        <w:t xml:space="preserve">Tablica </w:t>
      </w:r>
      <w:r w:rsidR="00DD1175" w:rsidRPr="00642BDF">
        <w:rPr>
          <w:rFonts w:eastAsia="Calibri" w:cs="Arial"/>
          <w:b/>
          <w:bCs/>
          <w:sz w:val="20"/>
          <w:szCs w:val="20"/>
          <w:lang w:eastAsia="zh-CN"/>
        </w:rPr>
        <w:fldChar w:fldCharType="begin"/>
      </w:r>
      <w:r w:rsidRPr="00642BDF">
        <w:rPr>
          <w:rFonts w:eastAsia="Calibri" w:cs="Arial"/>
          <w:b/>
          <w:bCs/>
          <w:sz w:val="20"/>
          <w:szCs w:val="20"/>
          <w:lang w:eastAsia="zh-CN"/>
        </w:rPr>
        <w:instrText xml:space="preserve"> SEQ Tablica \* ARABIC </w:instrText>
      </w:r>
      <w:r w:rsidR="00DD1175" w:rsidRPr="00642BDF">
        <w:rPr>
          <w:rFonts w:eastAsia="Calibri" w:cs="Arial"/>
          <w:b/>
          <w:bCs/>
          <w:sz w:val="20"/>
          <w:szCs w:val="20"/>
          <w:lang w:eastAsia="zh-CN"/>
        </w:rPr>
        <w:fldChar w:fldCharType="separate"/>
      </w:r>
      <w:r w:rsidR="004A7A93">
        <w:rPr>
          <w:rFonts w:eastAsia="Calibri" w:cs="Arial"/>
          <w:b/>
          <w:bCs/>
          <w:noProof/>
          <w:sz w:val="20"/>
          <w:szCs w:val="20"/>
          <w:lang w:eastAsia="zh-CN"/>
        </w:rPr>
        <w:t>17</w:t>
      </w:r>
      <w:r w:rsidR="00DD1175" w:rsidRPr="00642BDF">
        <w:rPr>
          <w:rFonts w:eastAsia="Calibri" w:cs="Arial"/>
          <w:b/>
          <w:bCs/>
          <w:noProof/>
          <w:sz w:val="20"/>
          <w:szCs w:val="20"/>
          <w:lang w:eastAsia="zh-CN"/>
        </w:rPr>
        <w:fldChar w:fldCharType="end"/>
      </w:r>
      <w:r w:rsidRPr="00642BDF">
        <w:rPr>
          <w:rFonts w:eastAsia="Calibri" w:cs="Arial"/>
          <w:b/>
          <w:bCs/>
          <w:sz w:val="20"/>
          <w:szCs w:val="20"/>
          <w:lang w:eastAsia="zh-CN"/>
        </w:rPr>
        <w:t>. Stupanj vatrootpornosti građevina</w:t>
      </w:r>
      <w:bookmarkEnd w:id="154"/>
      <w:bookmarkEnd w:id="155"/>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680"/>
        <w:gridCol w:w="4392"/>
      </w:tblGrid>
      <w:tr w:rsidR="00642BDF" w:rsidRPr="00642BDF" w:rsidTr="006702D8">
        <w:trPr>
          <w:trHeight w:val="343"/>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BDF" w:rsidRPr="00642BDF" w:rsidRDefault="00642BDF" w:rsidP="00642BDF">
            <w:pPr>
              <w:spacing w:after="0" w:line="276" w:lineRule="auto"/>
              <w:jc w:val="center"/>
              <w:rPr>
                <w:rFonts w:eastAsia="Calibri" w:cs="Calibri"/>
                <w:b/>
                <w:bCs/>
                <w:sz w:val="20"/>
                <w:szCs w:val="20"/>
              </w:rPr>
            </w:pPr>
            <w:r w:rsidRPr="00642BDF">
              <w:rPr>
                <w:rFonts w:eastAsia="Calibri" w:cs="Calibri"/>
                <w:b/>
                <w:bCs/>
                <w:sz w:val="20"/>
                <w:szCs w:val="20"/>
              </w:rPr>
              <w:t>VRSTA/NAMJENA GRAĐEVINE</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BDF" w:rsidRPr="00642BDF" w:rsidRDefault="00642BDF" w:rsidP="00642BDF">
            <w:pPr>
              <w:spacing w:after="0" w:line="276" w:lineRule="auto"/>
              <w:jc w:val="center"/>
              <w:rPr>
                <w:rFonts w:eastAsia="Calibri" w:cs="Calibri"/>
                <w:b/>
                <w:bCs/>
                <w:sz w:val="20"/>
                <w:szCs w:val="20"/>
              </w:rPr>
            </w:pPr>
            <w:r w:rsidRPr="00642BDF">
              <w:rPr>
                <w:rFonts w:eastAsia="Calibri" w:cs="Calibri"/>
                <w:b/>
                <w:bCs/>
                <w:sz w:val="20"/>
                <w:szCs w:val="20"/>
              </w:rPr>
              <w:t>STUPANJ VATROOTPORNOSTI</w:t>
            </w:r>
          </w:p>
        </w:tc>
      </w:tr>
      <w:tr w:rsidR="00642BDF" w:rsidRPr="00642BDF" w:rsidTr="006702D8">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2BDF" w:rsidRPr="00642BDF" w:rsidRDefault="00642BDF" w:rsidP="00642BDF">
            <w:pPr>
              <w:spacing w:after="0" w:line="276" w:lineRule="auto"/>
              <w:jc w:val="center"/>
              <w:rPr>
                <w:rFonts w:eastAsia="Calibri" w:cs="Calibri"/>
                <w:sz w:val="20"/>
                <w:szCs w:val="20"/>
              </w:rPr>
            </w:pPr>
            <w:r w:rsidRPr="00642BDF">
              <w:rPr>
                <w:rFonts w:eastAsia="Calibri" w:cs="Calibri"/>
                <w:sz w:val="20"/>
                <w:szCs w:val="20"/>
              </w:rPr>
              <w:t>Obiteljske kuće</w:t>
            </w:r>
          </w:p>
        </w:tc>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642BDF" w:rsidRPr="00642BDF" w:rsidRDefault="00642BDF" w:rsidP="00642BDF">
            <w:pPr>
              <w:spacing w:after="0" w:line="276" w:lineRule="auto"/>
              <w:jc w:val="center"/>
              <w:rPr>
                <w:rFonts w:eastAsia="Calibri" w:cs="Calibri"/>
                <w:sz w:val="20"/>
                <w:szCs w:val="20"/>
              </w:rPr>
            </w:pPr>
            <w:r w:rsidRPr="00642BDF">
              <w:rPr>
                <w:rFonts w:eastAsia="Calibri" w:cs="Calibri"/>
                <w:sz w:val="20"/>
                <w:szCs w:val="20"/>
              </w:rPr>
              <w:t xml:space="preserve">mali – srednji </w:t>
            </w:r>
          </w:p>
        </w:tc>
      </w:tr>
      <w:tr w:rsidR="00642BDF" w:rsidRPr="00642BDF" w:rsidTr="006702D8">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2BDF" w:rsidRPr="00642BDF" w:rsidRDefault="00642BDF" w:rsidP="00642BDF">
            <w:pPr>
              <w:spacing w:after="0" w:line="276" w:lineRule="auto"/>
              <w:jc w:val="center"/>
              <w:rPr>
                <w:rFonts w:eastAsia="Calibri" w:cs="Calibri"/>
                <w:sz w:val="20"/>
                <w:szCs w:val="20"/>
              </w:rPr>
            </w:pPr>
            <w:r w:rsidRPr="00642BDF">
              <w:rPr>
                <w:rFonts w:eastAsia="Calibri" w:cs="Calibri"/>
                <w:sz w:val="20"/>
                <w:szCs w:val="20"/>
              </w:rPr>
              <w:t>Dvorišni pomoćni i gospodarski objekti</w:t>
            </w:r>
          </w:p>
        </w:tc>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642BDF" w:rsidRPr="00642BDF" w:rsidRDefault="00642BDF" w:rsidP="00642BDF">
            <w:pPr>
              <w:spacing w:after="0" w:line="276" w:lineRule="auto"/>
              <w:jc w:val="center"/>
              <w:rPr>
                <w:rFonts w:eastAsia="Calibri" w:cs="Calibri"/>
                <w:sz w:val="20"/>
                <w:szCs w:val="20"/>
              </w:rPr>
            </w:pPr>
            <w:r w:rsidRPr="00642BDF">
              <w:rPr>
                <w:rFonts w:eastAsia="Calibri" w:cs="Calibri"/>
                <w:sz w:val="20"/>
                <w:szCs w:val="20"/>
              </w:rPr>
              <w:t xml:space="preserve">bez otpornosti – mali </w:t>
            </w:r>
          </w:p>
        </w:tc>
      </w:tr>
      <w:tr w:rsidR="00642BDF" w:rsidRPr="00642BDF" w:rsidTr="006702D8">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2BDF" w:rsidRPr="00642BDF" w:rsidRDefault="00642BDF" w:rsidP="00642BDF">
            <w:pPr>
              <w:spacing w:after="0" w:line="276" w:lineRule="auto"/>
              <w:jc w:val="center"/>
              <w:rPr>
                <w:rFonts w:eastAsia="Calibri" w:cs="Calibri"/>
                <w:sz w:val="20"/>
                <w:szCs w:val="20"/>
              </w:rPr>
            </w:pPr>
            <w:r w:rsidRPr="00642BDF">
              <w:rPr>
                <w:rFonts w:eastAsia="Calibri" w:cs="Calibri"/>
                <w:sz w:val="20"/>
                <w:szCs w:val="20"/>
              </w:rPr>
              <w:t>Javni objekti</w:t>
            </w:r>
          </w:p>
        </w:tc>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642BDF" w:rsidRPr="00642BDF" w:rsidRDefault="00642BDF" w:rsidP="00642BDF">
            <w:pPr>
              <w:spacing w:after="0" w:line="276" w:lineRule="auto"/>
              <w:jc w:val="center"/>
              <w:rPr>
                <w:rFonts w:eastAsia="Calibri" w:cs="Calibri"/>
                <w:sz w:val="20"/>
                <w:szCs w:val="20"/>
              </w:rPr>
            </w:pPr>
            <w:r w:rsidRPr="00642BDF">
              <w:rPr>
                <w:rFonts w:eastAsia="Calibri" w:cs="Calibri"/>
                <w:sz w:val="20"/>
                <w:szCs w:val="20"/>
              </w:rPr>
              <w:t xml:space="preserve">mali – srednji </w:t>
            </w:r>
          </w:p>
        </w:tc>
      </w:tr>
    </w:tbl>
    <w:p w:rsidR="00642BDF" w:rsidRPr="00642BDF" w:rsidRDefault="00642BDF" w:rsidP="00642BDF">
      <w:pPr>
        <w:spacing w:before="240" w:after="120" w:line="276" w:lineRule="auto"/>
        <w:rPr>
          <w:rFonts w:eastAsia="Calibri" w:cs="Times New Roman"/>
          <w:lang w:val="en-US" w:eastAsia="hr-HR"/>
        </w:rPr>
      </w:pPr>
      <w:r w:rsidRPr="00642BDF">
        <w:rPr>
          <w:rFonts w:eastAsia="Calibri" w:cs="Times New Roman"/>
          <w:lang w:val="en-US" w:eastAsia="hr-HR"/>
        </w:rPr>
        <w:t>U cilju sprečavanja širenja požara, potrebno je voditi računa da se u fizičkoj strukturi građevina ovisno o prisutnim požarnim opterećenjima koriste materijali dostatnog stupnja otpornosti prema požaru, da se vodoravno i okomito širenje požara sprječava ugradnjom odgovarajućih građevinskih barijera (parapeti, istake i sl.) te izvođenjem požarnih sektora (protupožarni zidovi), da se vanjske fasade i krovni pokrovi izvode od negorivih materijala, a otvori na fasadama manjih površina ili površina odgovarajuće otpornosti na požar, itd.</w:t>
      </w:r>
    </w:p>
    <w:p w:rsidR="00642BDF" w:rsidRPr="00642BDF" w:rsidRDefault="00642BDF" w:rsidP="00642BDF">
      <w:pPr>
        <w:spacing w:after="120" w:line="276" w:lineRule="auto"/>
        <w:rPr>
          <w:rFonts w:eastAsia="Calibri" w:cs="Times New Roman"/>
          <w:lang w:val="en-US"/>
        </w:rPr>
      </w:pPr>
      <w:r w:rsidRPr="00642BDF">
        <w:rPr>
          <w:rFonts w:eastAsia="Calibri" w:cs="Times New Roman"/>
          <w:lang w:val="en-US"/>
        </w:rPr>
        <w:t xml:space="preserve">Što se tiče prenošenja požara s jedne na drugu građevinu ono je moguće samo na susjedne gospodarske objekte koji su u pravilu prislonjeni uz stambenu građevinu. Broj ovakvih građevina na području </w:t>
      </w:r>
      <w:r w:rsidR="00671C90">
        <w:rPr>
          <w:rFonts w:eastAsia="Calibri" w:cs="Times New Roman"/>
          <w:lang w:val="en-US"/>
        </w:rPr>
        <w:t>Grada</w:t>
      </w:r>
      <w:r w:rsidRPr="00642BDF">
        <w:rPr>
          <w:rFonts w:eastAsia="Calibri" w:cs="Times New Roman"/>
          <w:lang w:val="en-US"/>
        </w:rPr>
        <w:t xml:space="preserve"> kod kojih se požar može prenijeti na drugu građevinu (gospodarski objekt) nije zanemariv.</w:t>
      </w:r>
    </w:p>
    <w:p w:rsidR="001738F9" w:rsidRPr="005E7F56" w:rsidRDefault="00DE0CDD" w:rsidP="005E7F56">
      <w:pPr>
        <w:pStyle w:val="Naslov2"/>
      </w:pPr>
      <w:bookmarkStart w:id="156" w:name="_Toc37847941"/>
      <w:bookmarkStart w:id="157" w:name="_Toc44502282"/>
      <w:bookmarkStart w:id="158" w:name="_Toc93313704"/>
      <w:r w:rsidRPr="005E7F56">
        <w:lastRenderedPageBreak/>
        <w:t>ETAŽNOST GRAĐEVINA I PRISTUPNOST PROMETNICA I POVRŠINA GLEDE AKCIJE EVAKUACIJE I GAŠENJA</w:t>
      </w:r>
      <w:bookmarkEnd w:id="156"/>
      <w:bookmarkEnd w:id="157"/>
      <w:bookmarkEnd w:id="158"/>
    </w:p>
    <w:p w:rsidR="003D5701" w:rsidRDefault="003D5701" w:rsidP="003830B6">
      <w:pPr>
        <w:pStyle w:val="Odlomakpopisa10"/>
        <w:rPr>
          <w:rFonts w:cstheme="minorHAnsi"/>
        </w:rPr>
      </w:pPr>
      <w:r>
        <w:rPr>
          <w:rFonts w:cstheme="minorHAnsi"/>
        </w:rPr>
        <w:t xml:space="preserve">Na području Grada prisutna je niska gradnja (do 22 m visine). U ruralnim naseljima prisutni su samostojeći građevinski objekti – obiteljske kuće, izvedene u etaži prizemlja, te prizemlja i kata s ili bez uređenog potkrovlja, odnosno s ili bez izgrađene podrumske etaže. Ovaj način gradnje prisutan je i na širem području središnjeg naselja. Unutar središnjeg naselja, građevinski objekti </w:t>
      </w:r>
      <w:r w:rsidR="00017E84">
        <w:rPr>
          <w:rFonts w:cstheme="minorHAnsi"/>
        </w:rPr>
        <w:t>izvedeni su u etažama podruma, prizemlja, katova te mansardi. Najviše višestambene građevine prisutne su u Ludbregu u ulici Augusta Šenoe (građevine s 4 kata i uređenim potkrovljem). Industrijski objekti izvedeni su u etaži prizemlja (hale), odnosno prizemlja i kata (ankesi).</w:t>
      </w:r>
    </w:p>
    <w:p w:rsidR="00017E84" w:rsidRDefault="00017E84" w:rsidP="003830B6">
      <w:pPr>
        <w:pStyle w:val="Odlomakpopisa10"/>
        <w:rPr>
          <w:rFonts w:cstheme="minorHAnsi"/>
        </w:rPr>
      </w:pPr>
      <w:r>
        <w:rPr>
          <w:rFonts w:cstheme="minorHAnsi"/>
        </w:rPr>
        <w:t xml:space="preserve">Naselja na području Grada </w:t>
      </w:r>
      <w:r w:rsidR="00D01958">
        <w:rPr>
          <w:rFonts w:cstheme="minorHAnsi"/>
        </w:rPr>
        <w:t xml:space="preserve">međusobno su povezana dobrom mrežom cestovnih asfaltiranih prometnica, čime se osiguravaju i dobri preduvjeti za brze pristupe vatrogasnim vozilima do pojedinih područja naseljenosti. Na pravcima djelovanja gdje postoje pružni prijelazi osigurani branicima ili polubranicima, odnosno semaforizirana križanja, mogu se očekivati određena usporenja vatrogasnih intervencija </w:t>
      </w:r>
      <w:r w:rsidR="008805FF">
        <w:rPr>
          <w:rFonts w:cstheme="minorHAnsi"/>
        </w:rPr>
        <w:t>(na izlazu iz Ludbrega prema Poljancu na ŽC 2075, na izlazu iz Ludbrega prema Selniku na ŽC 2071, te na ludbreškoj zaobilaznici na križanju Selnik – Sigetec Ludbreški). Tijekom održavanja određenih manifestacija (npr. Dani ludbreške Svete Nedjelje</w:t>
      </w:r>
      <w:r w:rsidR="00B840F8">
        <w:rPr>
          <w:rFonts w:cstheme="minorHAnsi"/>
        </w:rPr>
        <w:t xml:space="preserve"> – zbog kretanja velikog broja ljudi te postavljenih štandova)</w:t>
      </w:r>
      <w:r w:rsidR="008805FF">
        <w:rPr>
          <w:rFonts w:cstheme="minorHAnsi"/>
        </w:rPr>
        <w:t>, odnosno kulturnih događaja (npr. u Centru za kulturu i informiranje „Dragutin Novak“ Ludbreg</w:t>
      </w:r>
      <w:r w:rsidR="00B840F8">
        <w:rPr>
          <w:rFonts w:cstheme="minorHAnsi"/>
        </w:rPr>
        <w:t xml:space="preserve"> – zbog zakrčenosti prilaza od parkiranih vozila</w:t>
      </w:r>
      <w:r w:rsidR="008805FF">
        <w:rPr>
          <w:rFonts w:cstheme="minorHAnsi"/>
        </w:rPr>
        <w:t>)</w:t>
      </w:r>
      <w:r w:rsidR="00B840F8">
        <w:rPr>
          <w:rFonts w:cstheme="minorHAnsi"/>
        </w:rPr>
        <w:t>, mogući su problemi u pristupu pojedinim dijelovima središnjeg naselja. Kod ovih manifestacija na uličnim površinama i trgovima važno je osiguravati stalnu prohodnost za vatrogasna vozila u minimalnoj širini (3 m), a zabranu prometa određenim područjima koja se koriste kao pješačke zone osiguravati prometnim znacima, umjesto postavljanja betonskih žardinjera ili stupića.</w:t>
      </w:r>
    </w:p>
    <w:p w:rsidR="00B840F8" w:rsidRDefault="00B840F8" w:rsidP="003830B6">
      <w:pPr>
        <w:pStyle w:val="Odlomakpopisa10"/>
        <w:rPr>
          <w:rFonts w:cstheme="minorHAnsi"/>
        </w:rPr>
      </w:pPr>
      <w:r>
        <w:rPr>
          <w:rFonts w:cstheme="minorHAnsi"/>
        </w:rPr>
        <w:t>Kod gradnje višekatnih stambenih objekata</w:t>
      </w:r>
      <w:r w:rsidR="00751A1E">
        <w:rPr>
          <w:rFonts w:cstheme="minorHAnsi"/>
        </w:rPr>
        <w:t xml:space="preserve"> pridavalo se manje pozornosti vatrogasnim prilazima i površinama za operativni rad, pa su slobodne površine oko zgrada većinom pretvorene u otvorene parkirališne prostore za vozila, čime se onemogućava brz i siguran </w:t>
      </w:r>
      <w:r w:rsidR="00751A1E" w:rsidRPr="00824182">
        <w:rPr>
          <w:rFonts w:cstheme="minorHAnsi"/>
        </w:rPr>
        <w:t>prilaz vatrogasnih vozila u neposrednu blizinu višekatne stambene zgrade, a također se usporava i priprema vatrogasnih vozila (parkiranje, sidrenje) za uporabu</w:t>
      </w:r>
      <w:r w:rsidR="00751A1E">
        <w:rPr>
          <w:rFonts w:cstheme="minorHAnsi"/>
        </w:rPr>
        <w:t xml:space="preserve"> ljestvi i druge opreme potrebne u intervencijama gašenja te evakuacije i spašavanja. </w:t>
      </w:r>
      <w:r w:rsidR="004359A7">
        <w:rPr>
          <w:rFonts w:cstheme="minorHAnsi"/>
        </w:rPr>
        <w:t>Slobodne zelene površine oko višekatnica nisu uvijek podesno tlo za operativne površine, jer</w:t>
      </w:r>
      <w:r w:rsidR="001E0906">
        <w:rPr>
          <w:rFonts w:cstheme="minorHAnsi"/>
        </w:rPr>
        <w:t xml:space="preserve"> </w:t>
      </w:r>
      <w:r w:rsidR="004359A7">
        <w:rPr>
          <w:rFonts w:cstheme="minorHAnsi"/>
        </w:rPr>
        <w:t xml:space="preserve">npr. </w:t>
      </w:r>
      <w:r w:rsidR="001E0906">
        <w:rPr>
          <w:rFonts w:cstheme="minorHAnsi"/>
        </w:rPr>
        <w:t>u</w:t>
      </w:r>
      <w:r w:rsidR="004359A7">
        <w:rPr>
          <w:rFonts w:cstheme="minorHAnsi"/>
        </w:rPr>
        <w:t xml:space="preserve"> kišnim razdobljima, kada je tlo mekano, ne osiguravaju dostatnu nosivost za si</w:t>
      </w:r>
      <w:r w:rsidR="00D742B9">
        <w:rPr>
          <w:rFonts w:cstheme="minorHAnsi"/>
        </w:rPr>
        <w:t>gurnu uporabu vatrogasnih vozila i tehnike. Isto tako, visine rubnika na pojedinim mjestima mogu otežati prilaz vozilima u neposrednu blizinu građevina s glavnih prometnica. Prilaz pojedinim dvorištima višestambenih zgrada osigurava se rampama, te su stanari dužni osigurati pristup svojim dvorištima (pravovremeno dizanje rampi, uklanjanje vozila) za vatrogasna vozila u slučaju vatrogasnih intervencija. Također, na pojedinim područjima u brdskim d</w:t>
      </w:r>
      <w:r w:rsidR="001E0739">
        <w:rPr>
          <w:rFonts w:cstheme="minorHAnsi"/>
        </w:rPr>
        <w:t>i</w:t>
      </w:r>
      <w:r w:rsidR="00D742B9">
        <w:rPr>
          <w:rFonts w:cstheme="minorHAnsi"/>
        </w:rPr>
        <w:t>jelovima Grada (vikendaška područja naselja Vinogradi Ludbreški, odnosno područja iznad naselja Hrastovsko, Globočec, Čukovec, Bolfan</w:t>
      </w:r>
      <w:r w:rsidR="006549DB">
        <w:rPr>
          <w:rFonts w:cstheme="minorHAnsi"/>
        </w:rPr>
        <w:t>), javljaju se problemi u osiguranju odgovarajućih vatrogasnih pristupa (uski putevi, klizišta, strmine).</w:t>
      </w:r>
    </w:p>
    <w:p w:rsidR="006549DB" w:rsidRDefault="006549DB" w:rsidP="003830B6">
      <w:pPr>
        <w:pStyle w:val="Odlomakpopisa10"/>
        <w:rPr>
          <w:rFonts w:cstheme="minorHAnsi"/>
        </w:rPr>
      </w:pPr>
      <w:r>
        <w:rPr>
          <w:rFonts w:cstheme="minorHAnsi"/>
        </w:rPr>
        <w:lastRenderedPageBreak/>
        <w:t>Vrlo je važno pravodobno izvještavati središnju vatrogasnu postrojbu o svim radovima i manifestacijama koje se izvode na pojedinim prometnicama i trgovima, a koji uzrokuju njihovo potpuno ili djelomično zatvaranje, kako bi vatrogasci mogli pravovremeno utvrditi druge trase intervencija.</w:t>
      </w:r>
    </w:p>
    <w:p w:rsidR="006549DB" w:rsidRDefault="006549DB" w:rsidP="003830B6">
      <w:pPr>
        <w:pStyle w:val="Odlomakpopisa10"/>
        <w:rPr>
          <w:rFonts w:cstheme="minorHAnsi"/>
        </w:rPr>
      </w:pPr>
      <w:r w:rsidRPr="00824182">
        <w:rPr>
          <w:rFonts w:cstheme="minorHAnsi"/>
        </w:rPr>
        <w:t xml:space="preserve">Kod pravnih subjekata </w:t>
      </w:r>
      <w:r w:rsidR="00991163" w:rsidRPr="00824182">
        <w:rPr>
          <w:rFonts w:cstheme="minorHAnsi"/>
        </w:rPr>
        <w:t xml:space="preserve">u zoni industrije središnjeg naselja </w:t>
      </w:r>
      <w:r w:rsidRPr="00824182">
        <w:rPr>
          <w:rFonts w:cstheme="minorHAnsi"/>
        </w:rPr>
        <w:t>uglavnom</w:t>
      </w:r>
      <w:r>
        <w:rPr>
          <w:rFonts w:cstheme="minorHAnsi"/>
        </w:rPr>
        <w:t xml:space="preserve"> su osigurani odgovarajući vatrogasni prilazi od javnih cestovnih prometnica, preko internih prometnica unutar tvorničkih krugova do </w:t>
      </w:r>
      <w:r w:rsidR="00991163">
        <w:rPr>
          <w:rFonts w:cstheme="minorHAnsi"/>
        </w:rPr>
        <w:t xml:space="preserve">pojedinih proizvodnih i skladišnih objekata. </w:t>
      </w:r>
    </w:p>
    <w:p w:rsidR="001738F9" w:rsidRPr="001E0906" w:rsidRDefault="00DE0CDD" w:rsidP="003B22CE">
      <w:pPr>
        <w:pStyle w:val="Naslov2"/>
      </w:pPr>
      <w:bookmarkStart w:id="159" w:name="_Toc37847942"/>
      <w:bookmarkStart w:id="160" w:name="_Toc44502283"/>
      <w:bookmarkStart w:id="161" w:name="_Toc93313705"/>
      <w:r w:rsidRPr="001E0906">
        <w:t>STAROST GRAĐEVINA I POTENCIJALNE OPASNOSTI ZA IZAZIVANJE POŽARA</w:t>
      </w:r>
      <w:bookmarkEnd w:id="159"/>
      <w:bookmarkEnd w:id="160"/>
      <w:bookmarkEnd w:id="161"/>
    </w:p>
    <w:p w:rsidR="00991163" w:rsidRDefault="00991163">
      <w:pPr>
        <w:pStyle w:val="Odlomakpopisa10"/>
        <w:rPr>
          <w:rFonts w:cstheme="minorHAnsi"/>
        </w:rPr>
      </w:pPr>
      <w:r w:rsidRPr="001E0906">
        <w:rPr>
          <w:rFonts w:cstheme="minorHAnsi"/>
        </w:rPr>
        <w:t>Pretežita starost objekata na podr</w:t>
      </w:r>
      <w:r w:rsidR="001E0906" w:rsidRPr="001E0906">
        <w:rPr>
          <w:rFonts w:cstheme="minorHAnsi"/>
        </w:rPr>
        <w:t>u</w:t>
      </w:r>
      <w:r w:rsidRPr="001E0906">
        <w:rPr>
          <w:rFonts w:cstheme="minorHAnsi"/>
        </w:rPr>
        <w:t xml:space="preserve">čju Grada </w:t>
      </w:r>
      <w:r w:rsidR="001E0906" w:rsidRPr="001E0906">
        <w:rPr>
          <w:rFonts w:cstheme="minorHAnsi"/>
        </w:rPr>
        <w:t xml:space="preserve">Ludbrega </w:t>
      </w:r>
      <w:r w:rsidRPr="001E0906">
        <w:rPr>
          <w:rFonts w:cstheme="minorHAnsi"/>
        </w:rPr>
        <w:t>iznosi 50 – tak godina.</w:t>
      </w:r>
    </w:p>
    <w:p w:rsidR="00991163" w:rsidRDefault="00F0417A">
      <w:pPr>
        <w:pStyle w:val="Odlomakpopisa10"/>
        <w:rPr>
          <w:rFonts w:cstheme="minorHAnsi"/>
        </w:rPr>
      </w:pPr>
      <w:r>
        <w:rPr>
          <w:rFonts w:cstheme="minorHAnsi"/>
        </w:rPr>
        <w:t>Potencijalne opasnosti za pojavu požara u građevinama</w:t>
      </w:r>
      <w:r w:rsidR="001E0739">
        <w:rPr>
          <w:rFonts w:cstheme="minorHAnsi"/>
        </w:rPr>
        <w:t xml:space="preserve"> </w:t>
      </w:r>
      <w:r>
        <w:rPr>
          <w:rFonts w:cstheme="minorHAnsi"/>
        </w:rPr>
        <w:t>mogu biti prisutne djelatnosti, ugrađene instalacije</w:t>
      </w:r>
      <w:r w:rsidR="00255A19">
        <w:rPr>
          <w:rFonts w:cstheme="minorHAnsi"/>
        </w:rPr>
        <w:t xml:space="preserve"> i uređaju, namjerne paljevine, prirodni i ostali uzroci.</w:t>
      </w:r>
    </w:p>
    <w:p w:rsidR="00A86FBA" w:rsidRPr="00126A75" w:rsidRDefault="00A86FBA" w:rsidP="00A86FBA">
      <w:pPr>
        <w:pStyle w:val="Odlomakpopisa10"/>
        <w:rPr>
          <w:rFonts w:cstheme="minorHAnsi"/>
        </w:rPr>
      </w:pPr>
      <w:r w:rsidRPr="00126A75">
        <w:rPr>
          <w:rFonts w:cstheme="minorHAnsi"/>
        </w:rPr>
        <w:t>Na stambenim objektima starije gradnje u pojedinim slučajevima ima nepravilnog izvođenja dimnjaka u vidu ugrađenih drvenih elemenata krovišta u stijenu dimnjaka, što u slučaju zapaljenja čađe u dimnjaku redovito dovodi do proširenja požara na krovnu konstrukciju. U stambenim građevinama opasnost od požara, također predstavlja uporaba neispravnih plinskih trošila i kuhala, te električnih uređaja, odnosno njihova uporaba na nepravilan način.</w:t>
      </w:r>
    </w:p>
    <w:p w:rsidR="00255A19" w:rsidRDefault="00255A19" w:rsidP="00A86FBA">
      <w:pPr>
        <w:pStyle w:val="Odlomakpopisa10"/>
        <w:rPr>
          <w:rFonts w:cstheme="minorHAnsi"/>
        </w:rPr>
      </w:pPr>
      <w:r>
        <w:rPr>
          <w:rFonts w:cstheme="minorHAnsi"/>
        </w:rPr>
        <w:t>U industriji i zana</w:t>
      </w:r>
      <w:r w:rsidR="001E0739">
        <w:rPr>
          <w:rFonts w:cstheme="minorHAnsi"/>
        </w:rPr>
        <w:t>t</w:t>
      </w:r>
      <w:r>
        <w:rPr>
          <w:rFonts w:cstheme="minorHAnsi"/>
        </w:rPr>
        <w:t>stvu na području Grada povećani rizik od pojave požara predstavljaju radni procesi u kojima s obavljaju poslovi zavarivanja, rezanja, lemljenja, taljenja, odnosno gdje se koriste zapaljive tekućine i plinovi.</w:t>
      </w:r>
    </w:p>
    <w:p w:rsidR="00A86FBA" w:rsidRPr="00126A75" w:rsidRDefault="00A86FBA" w:rsidP="00A86FBA">
      <w:pPr>
        <w:pStyle w:val="Odlomakpopisa10"/>
        <w:rPr>
          <w:rFonts w:cstheme="minorHAnsi"/>
        </w:rPr>
      </w:pPr>
      <w:r w:rsidRPr="00126A75">
        <w:rPr>
          <w:rFonts w:cstheme="minorHAnsi"/>
        </w:rPr>
        <w:t>Nastanku požara mogu prethoditi i pojave više sile kojima je najteže učinkovito suprotstaviti, kao što su: atmosferska pražnjenja, oluje, zemljotresi, ratna ili teroristička djelovanja i sl., no u najvećem broju slučaja za nastanak požara odgovoran je sam čovjek, pa je i većinu potencijalnih opasnosti moguće nadzirati i držati pod kontrolom primjenom odgovarajućih organizacijskih, tehničkih, normativnih, promidžbenih i drugih mjera.</w:t>
      </w:r>
    </w:p>
    <w:p w:rsidR="00A86FBA" w:rsidRPr="00126A75" w:rsidRDefault="00A86FBA" w:rsidP="00A86FBA">
      <w:pPr>
        <w:pStyle w:val="Odlomakpopisa10"/>
        <w:rPr>
          <w:rFonts w:cstheme="minorHAnsi"/>
        </w:rPr>
      </w:pPr>
      <w:r w:rsidRPr="00126A75">
        <w:rPr>
          <w:rFonts w:cstheme="minorHAnsi"/>
        </w:rPr>
        <w:t>Među potencijalnim izazivačima namjernih požara mogu se očekivati: djeca i omladina, psihopati i duševni bolesnici, osobe pod utjecajem alkohola, osobe koje potpaljuju iz osvete, osobne mržnje ili koristi, osobe koje teže prikriti drugo kazneno djelo i sl, pa je ovim rizičnim skupinama potrebno pridati veću pozornost.</w:t>
      </w:r>
    </w:p>
    <w:p w:rsidR="007C42F9" w:rsidRPr="00126A75" w:rsidRDefault="007C42F9" w:rsidP="007C42F9">
      <w:pPr>
        <w:spacing w:after="120" w:line="276" w:lineRule="auto"/>
        <w:rPr>
          <w:rFonts w:asciiTheme="minorHAnsi" w:hAnsiTheme="minorHAnsi" w:cstheme="minorHAnsi"/>
          <w:lang w:eastAsia="zh-CN"/>
        </w:rPr>
      </w:pPr>
      <w:r w:rsidRPr="00126A75">
        <w:rPr>
          <w:rFonts w:asciiTheme="minorHAnsi" w:hAnsiTheme="minorHAnsi" w:cstheme="minorHAnsi"/>
          <w:lang w:eastAsia="zh-CN"/>
        </w:rPr>
        <w:t>Ugroženost objekata novije gradnje je manja. U gradnji su upotrebljavani kvalitetni materijali koji su otporniji na požar.</w:t>
      </w:r>
    </w:p>
    <w:p w:rsidR="001738F9" w:rsidRPr="003B22CE" w:rsidRDefault="00DE0CDD" w:rsidP="003B22CE">
      <w:pPr>
        <w:pStyle w:val="Naslov2"/>
      </w:pPr>
      <w:bookmarkStart w:id="162" w:name="_Toc37847943"/>
      <w:bookmarkStart w:id="163" w:name="_Toc44502284"/>
      <w:bookmarkStart w:id="164" w:name="_Toc93313706"/>
      <w:r w:rsidRPr="003B22CE">
        <w:t>STANJE PROVEDENOSTI MJERA ZAŠTITE OD POŽARA U INDUSTRIJSKIM ZONAMA I UGROŽAVANJU GRAĐEVINA IZVAN INDUSTRIJSKIH ZONA</w:t>
      </w:r>
      <w:bookmarkEnd w:id="162"/>
      <w:bookmarkEnd w:id="163"/>
      <w:bookmarkEnd w:id="164"/>
    </w:p>
    <w:p w:rsidR="00593ED3" w:rsidRDefault="00593ED3" w:rsidP="0072757F">
      <w:pPr>
        <w:pStyle w:val="Odlomakpopisa10"/>
        <w:rPr>
          <w:rFonts w:cstheme="minorHAnsi"/>
        </w:rPr>
      </w:pPr>
      <w:r w:rsidRPr="00593ED3">
        <w:rPr>
          <w:rFonts w:cstheme="minorHAnsi"/>
        </w:rPr>
        <w:t>Prisutne djelatnosti u zonama industrije na području Grada požarno bitno ne ugrožavaju bliže okolno stambeno, s obzirom na osigurane dostatne međusobne udaljenosti. Na građevinama i otvorenom prostoru unutar gospodarskih zona primjenjuju se građevinske, tehničke i organizacijske mjere s ciljem sprječavanja nastajanja i širenja požara. Uz instalirane vatrogasne aparate i hidrante, u pojedinim proizvodnim procesima primjen</w:t>
      </w:r>
      <w:r w:rsidR="001E0739">
        <w:rPr>
          <w:rFonts w:cstheme="minorHAnsi"/>
        </w:rPr>
        <w:t>j</w:t>
      </w:r>
      <w:r w:rsidRPr="00593ED3">
        <w:rPr>
          <w:rFonts w:cstheme="minorHAnsi"/>
        </w:rPr>
        <w:t xml:space="preserve">uju se </w:t>
      </w:r>
      <w:r w:rsidRPr="00593ED3">
        <w:rPr>
          <w:rFonts w:cstheme="minorHAnsi"/>
        </w:rPr>
        <w:lastRenderedPageBreak/>
        <w:t>i dopunske mjere zaštite od požara i eksplozije, a koje se odnose na ugradnju sustava za automatsku dojavu požara.</w:t>
      </w:r>
    </w:p>
    <w:p w:rsidR="0072757F" w:rsidRPr="00126A75" w:rsidRDefault="0072757F" w:rsidP="0072757F">
      <w:pPr>
        <w:pStyle w:val="Odlomakpopisa10"/>
        <w:rPr>
          <w:rFonts w:cstheme="minorHAnsi"/>
        </w:rPr>
      </w:pPr>
      <w:r w:rsidRPr="00126A75">
        <w:rPr>
          <w:rFonts w:cstheme="minorHAnsi"/>
        </w:rPr>
        <w:t>U javnim zgradama i gospodarstvu potrebno je osiguravati primjenu osnovnih mjera zaštite od požara (postavljanje vatrogasnih aparata u dovoljnom broju), a od posebnih mjera zaštite, tamo gdje to propisi ili projektna dokumentacija nalažu potrebno je ugrađivati stabilne sustave za dojavu i gašenje požara.</w:t>
      </w:r>
    </w:p>
    <w:p w:rsidR="0072757F" w:rsidRPr="00126A75" w:rsidRDefault="0072757F" w:rsidP="0072757F">
      <w:pPr>
        <w:pStyle w:val="Odlomakpopisa10"/>
        <w:rPr>
          <w:rFonts w:cstheme="minorHAnsi"/>
        </w:rPr>
      </w:pPr>
      <w:r w:rsidRPr="00126A75">
        <w:rPr>
          <w:rFonts w:cstheme="minorHAnsi"/>
        </w:rPr>
        <w:t>Kod formiranja industrijskih zona, a u cilju sprečavanja nastanka i širenja požara treba voditi računa o svrhovitoj primjeni građevinskih, tehničko-tehnoloških i organizacijskih mjera zaštite od požara.</w:t>
      </w:r>
    </w:p>
    <w:p w:rsidR="0072757F" w:rsidRPr="00126A75" w:rsidRDefault="0072757F" w:rsidP="0072757F">
      <w:pPr>
        <w:pStyle w:val="Odlomakpopisa10"/>
        <w:rPr>
          <w:rFonts w:cstheme="minorHAnsi"/>
        </w:rPr>
      </w:pPr>
      <w:r w:rsidRPr="00126A75">
        <w:rPr>
          <w:rFonts w:cstheme="minorHAnsi"/>
        </w:rPr>
        <w:t>Zakonski propisi nalažu redovito održavanje i redovito periodičko ispitivanje vatrogasnih aparata, hidrantske mreže kao i ostalih sustava (elektroinstalacije, gromobranske, plinske instalacije). Naime, svaka industrija je pravna osoba, a sve pravne osobe moraju redovito ispitivati električne instalacije (ovisno o vrsti objekta), gromobranske instalacije (ovisno o razini zaštite) i hidrantske mreže (svake godine). Ako je ispitivanjem zaključeno da na navedenim instalacijama postoje nedostaci, odnosno ne zadovoljava, isto je potrebno otkloniti. O rokovima ispitivanja, brigu mora voditi sama pravna osoba ili pravna osoba ovlaštena za ispitivanje tih sustava ako postoji sklopljen ugovor o poslovima zaštite na radu i zaštite od požara između navedenih pravnih osoba.</w:t>
      </w:r>
    </w:p>
    <w:p w:rsidR="003F4390" w:rsidRDefault="003F4390" w:rsidP="008425E5">
      <w:pPr>
        <w:pStyle w:val="Odlomakpopisa10"/>
        <w:rPr>
          <w:rFonts w:cstheme="minorHAnsi"/>
        </w:rPr>
      </w:pPr>
      <w:r w:rsidRPr="00126A75">
        <w:rPr>
          <w:rFonts w:cstheme="minorHAnsi"/>
        </w:rPr>
        <w:t>Nosioci najopasnije tehnologije i korisnici opasnih tvari u procesu rada ili na skladištenju razvrstani su u I</w:t>
      </w:r>
      <w:r w:rsidR="008425E5" w:rsidRPr="00126A75">
        <w:rPr>
          <w:rFonts w:cstheme="minorHAnsi"/>
        </w:rPr>
        <w:t>.</w:t>
      </w:r>
      <w:r w:rsidRPr="00126A75">
        <w:rPr>
          <w:rFonts w:cstheme="minorHAnsi"/>
        </w:rPr>
        <w:t xml:space="preserve"> i II</w:t>
      </w:r>
      <w:r w:rsidR="008425E5" w:rsidRPr="00126A75">
        <w:rPr>
          <w:rFonts w:cstheme="minorHAnsi"/>
        </w:rPr>
        <w:t>.</w:t>
      </w:r>
      <w:r w:rsidRPr="00126A75">
        <w:rPr>
          <w:rFonts w:cstheme="minorHAnsi"/>
        </w:rPr>
        <w:t xml:space="preserve"> kategoriju ugroženosti od požara i eksplozija.</w:t>
      </w:r>
      <w:r w:rsidR="00593ED3">
        <w:rPr>
          <w:rFonts w:cstheme="minorHAnsi"/>
        </w:rPr>
        <w:t xml:space="preserve"> </w:t>
      </w:r>
      <w:r w:rsidR="00593ED3" w:rsidRPr="00126A75">
        <w:rPr>
          <w:rFonts w:cstheme="minorHAnsi"/>
        </w:rPr>
        <w:t>Za ove subjekte</w:t>
      </w:r>
      <w:r w:rsidR="00593ED3">
        <w:rPr>
          <w:rFonts w:cstheme="minorHAnsi"/>
        </w:rPr>
        <w:t xml:space="preserve"> potrebno je izraditi pr</w:t>
      </w:r>
      <w:r w:rsidR="00593ED3" w:rsidRPr="00126A75">
        <w:rPr>
          <w:rFonts w:cstheme="minorHAnsi"/>
        </w:rPr>
        <w:t xml:space="preserve">ocjene ugroženosti od požara i eksplozija </w:t>
      </w:r>
      <w:r w:rsidR="00593ED3">
        <w:rPr>
          <w:rFonts w:cstheme="minorHAnsi"/>
        </w:rPr>
        <w:t xml:space="preserve">te planove </w:t>
      </w:r>
      <w:r w:rsidR="00593ED3" w:rsidRPr="00126A75">
        <w:rPr>
          <w:rFonts w:cstheme="minorHAnsi"/>
        </w:rPr>
        <w:t>zaštite od požara.</w:t>
      </w:r>
      <w:r w:rsidR="00593ED3">
        <w:rPr>
          <w:rFonts w:cstheme="minorHAnsi"/>
        </w:rPr>
        <w:t xml:space="preserve"> </w:t>
      </w:r>
      <w:r w:rsidR="00593ED3" w:rsidRPr="00126A75">
        <w:rPr>
          <w:rFonts w:cstheme="minorHAnsi"/>
        </w:rPr>
        <w:t xml:space="preserve">Temeljem </w:t>
      </w:r>
      <w:r w:rsidR="00593ED3">
        <w:rPr>
          <w:rFonts w:cstheme="minorHAnsi"/>
        </w:rPr>
        <w:t xml:space="preserve">navedenih </w:t>
      </w:r>
      <w:r w:rsidR="00593ED3" w:rsidRPr="00126A75">
        <w:rPr>
          <w:rFonts w:cstheme="minorHAnsi"/>
        </w:rPr>
        <w:t>dokumenata provode se mjere zaštite od požara i tehnoloških eksplozija</w:t>
      </w:r>
      <w:r w:rsidR="00593ED3">
        <w:rPr>
          <w:rFonts w:cstheme="minorHAnsi"/>
        </w:rPr>
        <w:t xml:space="preserve">. Trenutno na području Grada nema pravnih osoba razvrstanih u ove kategorije ugroženosti. </w:t>
      </w:r>
      <w:r w:rsidRPr="00126A75">
        <w:rPr>
          <w:rFonts w:cstheme="minorHAnsi"/>
        </w:rPr>
        <w:t>Kod drugih subjekata razvrstanih u III</w:t>
      </w:r>
      <w:r w:rsidR="008425E5" w:rsidRPr="00126A75">
        <w:rPr>
          <w:rFonts w:cstheme="minorHAnsi"/>
        </w:rPr>
        <w:t>.</w:t>
      </w:r>
      <w:r w:rsidRPr="00126A75">
        <w:rPr>
          <w:rFonts w:cstheme="minorHAnsi"/>
        </w:rPr>
        <w:t xml:space="preserve"> i IV</w:t>
      </w:r>
      <w:r w:rsidR="008425E5" w:rsidRPr="00126A75">
        <w:rPr>
          <w:rFonts w:cstheme="minorHAnsi"/>
        </w:rPr>
        <w:t>.</w:t>
      </w:r>
      <w:r w:rsidRPr="00126A75">
        <w:rPr>
          <w:rFonts w:cstheme="minorHAnsi"/>
        </w:rPr>
        <w:t xml:space="preserve"> kategoriju ugroženosti od požara i eksplozija potrebno je provoditi redovne mjere zaštite od požara i eksplozija.</w:t>
      </w:r>
    </w:p>
    <w:p w:rsidR="001738F9" w:rsidRPr="006506EE" w:rsidRDefault="00DE0CDD" w:rsidP="006506EE">
      <w:pPr>
        <w:pStyle w:val="Naslov2"/>
      </w:pPr>
      <w:bookmarkStart w:id="165" w:name="_Toc37847944"/>
      <w:bookmarkStart w:id="166" w:name="_Toc44502285"/>
      <w:bookmarkStart w:id="167" w:name="_Toc93313707"/>
      <w:r w:rsidRPr="006506EE">
        <w:t>STANJE PROVEDENOSTI MJERA ZAŠTITE OD POŽARA ZA GRAĐEVINE ISTIH NAMJENA NA ODREĐENIM PODRUČJIMA</w:t>
      </w:r>
      <w:bookmarkEnd w:id="165"/>
      <w:bookmarkEnd w:id="166"/>
      <w:bookmarkEnd w:id="167"/>
    </w:p>
    <w:p w:rsidR="006506EE" w:rsidRPr="006506EE" w:rsidRDefault="006506EE" w:rsidP="006506EE">
      <w:pPr>
        <w:pStyle w:val="Odlomakpopisa10"/>
      </w:pPr>
      <w:r w:rsidRPr="006506EE">
        <w:t>Na području Grada L</w:t>
      </w:r>
      <w:r w:rsidR="00593ED3">
        <w:t>udbrega</w:t>
      </w:r>
      <w:r w:rsidRPr="006506EE">
        <w:t xml:space="preserve"> nema bitnih razlika u primjeni mjera zaštite od požara na građevinskim objektima iste namjene. </w:t>
      </w:r>
    </w:p>
    <w:p w:rsidR="006506EE" w:rsidRPr="006506EE" w:rsidRDefault="006506EE" w:rsidP="006506EE">
      <w:pPr>
        <w:pStyle w:val="Odlomakpopisa10"/>
      </w:pPr>
      <w:r w:rsidRPr="006506EE">
        <w:t xml:space="preserve">U domaćinstvima općenito je srednja upućenost u provedbu potrebnih mjera zaštite od požara te bi promidžbenim aktivnostima i organiziranim periodičnim obilascima domaćinstava od strane Vatrogasne zajednice (tj. dobrovoljnih vatrogasnih postrojbi), trebalo poraditi na podizanju ukupne protupožarne svijesti pučanstva. </w:t>
      </w:r>
    </w:p>
    <w:p w:rsidR="006506EE" w:rsidRPr="006506EE" w:rsidRDefault="006506EE" w:rsidP="006506EE">
      <w:pPr>
        <w:pStyle w:val="Odlomakpopisa10"/>
      </w:pPr>
      <w:r w:rsidRPr="006506EE">
        <w:t xml:space="preserve">U domaćinstvima, ali i građevinama druge namjene treba obratiti veću pozornost pri korištenju i održavanju ložišta i dimnjaka, električnih i plinskih instalacija te drugih instalacija i uređaja koji mogu biti izvorom nastajanja i širenja požara. </w:t>
      </w:r>
    </w:p>
    <w:p w:rsidR="00F307E9" w:rsidRDefault="00F307E9" w:rsidP="006506EE">
      <w:pPr>
        <w:pStyle w:val="Odlomakpopisa10"/>
        <w:rPr>
          <w:highlight w:val="red"/>
        </w:rPr>
      </w:pPr>
    </w:p>
    <w:p w:rsidR="00F307E9" w:rsidRPr="00C62E60" w:rsidRDefault="00F307E9" w:rsidP="006506EE">
      <w:pPr>
        <w:pStyle w:val="Odlomakpopisa10"/>
      </w:pPr>
      <w:r w:rsidRPr="00C62E60">
        <w:lastRenderedPageBreak/>
        <w:t>Djelatnost dimnjačarskih poslova na području Grada Ludbrega provodi Lukom d.o.o.</w:t>
      </w:r>
      <w:r w:rsidR="00C62E60" w:rsidRPr="00C62E60">
        <w:t xml:space="preserve"> komunalno poduzeće u vlasništvu Grada Ludbrega</w:t>
      </w:r>
      <w:r w:rsidR="00C62E60">
        <w:t>, sa sjedištem na adresi Koprivnička 17, 42230 Ludbreg.</w:t>
      </w:r>
    </w:p>
    <w:p w:rsidR="006506EE" w:rsidRPr="006506EE" w:rsidRDefault="006506EE" w:rsidP="006506EE">
      <w:pPr>
        <w:pStyle w:val="Odlomakpopisa10"/>
      </w:pPr>
      <w:r w:rsidRPr="00C62E60">
        <w:t>Pod obavljanjem dimnjačarskih poslova razumijeva se obveza čišćenja i kontrole dimovodnih objekata i uređaja za loženje, a osobito:</w:t>
      </w:r>
    </w:p>
    <w:p w:rsidR="006506EE" w:rsidRPr="006506EE" w:rsidRDefault="006506EE" w:rsidP="00F9102D">
      <w:pPr>
        <w:pStyle w:val="Odlomakpopisa"/>
        <w:numPr>
          <w:ilvl w:val="0"/>
          <w:numId w:val="44"/>
        </w:numPr>
        <w:rPr>
          <w:rFonts w:asciiTheme="minorHAnsi" w:hAnsiTheme="minorHAnsi" w:cstheme="minorHAnsi"/>
        </w:rPr>
      </w:pPr>
      <w:r w:rsidRPr="006506EE">
        <w:rPr>
          <w:rFonts w:asciiTheme="minorHAnsi" w:hAnsiTheme="minorHAnsi" w:cstheme="minorHAnsi"/>
        </w:rPr>
        <w:t>provjera ispravnosti i funkcioniranja dimnjaka i uređaja za loženje,</w:t>
      </w:r>
    </w:p>
    <w:p w:rsidR="006506EE" w:rsidRPr="006506EE" w:rsidRDefault="006506EE" w:rsidP="00F9102D">
      <w:pPr>
        <w:pStyle w:val="Odlomakpopisa"/>
        <w:numPr>
          <w:ilvl w:val="0"/>
          <w:numId w:val="44"/>
        </w:numPr>
        <w:rPr>
          <w:rFonts w:asciiTheme="minorHAnsi" w:hAnsiTheme="minorHAnsi" w:cstheme="minorHAnsi"/>
        </w:rPr>
      </w:pPr>
      <w:r w:rsidRPr="006506EE">
        <w:rPr>
          <w:rFonts w:asciiTheme="minorHAnsi" w:hAnsiTheme="minorHAnsi" w:cstheme="minorHAnsi"/>
        </w:rPr>
        <w:t>obavljanje redovnih i izvanrednih pregleda dimnjaka i uređaja za loženje,</w:t>
      </w:r>
    </w:p>
    <w:p w:rsidR="006506EE" w:rsidRPr="006506EE" w:rsidRDefault="006506EE" w:rsidP="00F9102D">
      <w:pPr>
        <w:pStyle w:val="Odlomakpopisa"/>
        <w:numPr>
          <w:ilvl w:val="0"/>
          <w:numId w:val="44"/>
        </w:numPr>
        <w:rPr>
          <w:rFonts w:asciiTheme="minorHAnsi" w:hAnsiTheme="minorHAnsi" w:cstheme="minorHAnsi"/>
        </w:rPr>
      </w:pPr>
      <w:r w:rsidRPr="006506EE">
        <w:rPr>
          <w:rFonts w:asciiTheme="minorHAnsi" w:hAnsiTheme="minorHAnsi" w:cstheme="minorHAnsi"/>
        </w:rPr>
        <w:t>čišćenje dimnjaka i uređaja za loženje,</w:t>
      </w:r>
    </w:p>
    <w:p w:rsidR="006506EE" w:rsidRPr="006506EE" w:rsidRDefault="006506EE" w:rsidP="00F9102D">
      <w:pPr>
        <w:pStyle w:val="Odlomakpopisa"/>
        <w:numPr>
          <w:ilvl w:val="0"/>
          <w:numId w:val="44"/>
        </w:numPr>
        <w:rPr>
          <w:rFonts w:asciiTheme="minorHAnsi" w:hAnsiTheme="minorHAnsi" w:cstheme="minorHAnsi"/>
        </w:rPr>
      </w:pPr>
      <w:r w:rsidRPr="006506EE">
        <w:rPr>
          <w:rFonts w:asciiTheme="minorHAnsi" w:hAnsiTheme="minorHAnsi" w:cstheme="minorHAnsi"/>
        </w:rPr>
        <w:t>spaljivanje i vađenje čađe iz dimnjaka i uređaja za loženje,</w:t>
      </w:r>
    </w:p>
    <w:p w:rsidR="006506EE" w:rsidRPr="006506EE" w:rsidRDefault="006506EE" w:rsidP="00F9102D">
      <w:pPr>
        <w:pStyle w:val="Odlomakpopisa"/>
        <w:numPr>
          <w:ilvl w:val="0"/>
          <w:numId w:val="44"/>
        </w:numPr>
        <w:spacing w:after="120"/>
        <w:rPr>
          <w:rFonts w:asciiTheme="minorHAnsi" w:hAnsiTheme="minorHAnsi" w:cstheme="minorHAnsi"/>
        </w:rPr>
      </w:pPr>
      <w:r w:rsidRPr="006506EE">
        <w:rPr>
          <w:rFonts w:asciiTheme="minorHAnsi" w:hAnsiTheme="minorHAnsi" w:cstheme="minorHAnsi"/>
        </w:rPr>
        <w:t>poduzimanje mjera za sprječavanje opasnosti od požara, eksplozija, trovanja, te zagađivanje zraka, kako ne bi nastupile štetne posljedice zbog neispravnosti dimnjaka i uređaja za loženje.</w:t>
      </w:r>
    </w:p>
    <w:p w:rsidR="006506EE" w:rsidRPr="006506EE" w:rsidRDefault="006506EE" w:rsidP="006506EE">
      <w:pPr>
        <w:pStyle w:val="Odlomakpopisa10"/>
      </w:pPr>
      <w:r w:rsidRPr="006506EE">
        <w:t>Također je važno obratiti pozornost na ispravnost i stalnu dostupnost vatrogasnim aparatima i hidrantima namijenjenim gašenju požara.</w:t>
      </w:r>
    </w:p>
    <w:p w:rsidR="001738F9" w:rsidRPr="00F421E1" w:rsidRDefault="00DE0CDD" w:rsidP="006506EE">
      <w:pPr>
        <w:pStyle w:val="Naslov2"/>
      </w:pPr>
      <w:bookmarkStart w:id="168" w:name="_Toc37847945"/>
      <w:bookmarkStart w:id="169" w:name="_Toc44502286"/>
      <w:bookmarkStart w:id="170" w:name="_Toc93313708"/>
      <w:r w:rsidRPr="00F421E1">
        <w:t>IZVORIŠTA VODE I HIDRANTSKA INSTALACIJA ZA GAŠENJE POŽARA</w:t>
      </w:r>
      <w:bookmarkEnd w:id="168"/>
      <w:bookmarkEnd w:id="169"/>
      <w:bookmarkEnd w:id="170"/>
    </w:p>
    <w:p w:rsidR="00F30166" w:rsidRDefault="00F30166" w:rsidP="00C62806">
      <w:pPr>
        <w:pStyle w:val="Tijeloteksta2"/>
        <w:tabs>
          <w:tab w:val="left" w:pos="9000"/>
        </w:tabs>
        <w:spacing w:line="276" w:lineRule="auto"/>
        <w:rPr>
          <w:rFonts w:ascii="Calibri" w:hAnsi="Calibri"/>
        </w:rPr>
      </w:pPr>
      <w:r w:rsidRPr="00F421E1">
        <w:rPr>
          <w:rFonts w:ascii="Calibri" w:hAnsi="Calibri"/>
        </w:rPr>
        <w:t>Područjem Grada Ludbrega prolazi nekoliko prirodnih vodotoka, a najznačajniji među njima je rijeka Bednja. Također, na području Grada nalazi se nekoliko prirodnih vodnih akumulacija, od kojih je najveća ribnjak kod mlina u Ludbregu. U slučaju požara većeg opsega</w:t>
      </w:r>
      <w:r w:rsidR="00556860">
        <w:rPr>
          <w:rFonts w:ascii="Calibri" w:hAnsi="Calibri"/>
        </w:rPr>
        <w:t xml:space="preserve">, ova bi prirodna izvorišta mogla poslužiti kao </w:t>
      </w:r>
      <w:r w:rsidR="00B93AB5">
        <w:rPr>
          <w:rFonts w:ascii="Calibri" w:hAnsi="Calibri"/>
        </w:rPr>
        <w:t xml:space="preserve">zalihe u osiguranju </w:t>
      </w:r>
      <w:r w:rsidR="00D5299B">
        <w:rPr>
          <w:rFonts w:ascii="Calibri" w:hAnsi="Calibri"/>
        </w:rPr>
        <w:t>vode za gašenje. Pogodni pristupi rijeci Bednji za vatrogasna vozila su mostovi u naseljima: Ludbreg, Hrastovsko, Kućan Ludbreški, Sigetec Ludbreški. Prilaz ribnjaku omogućen je kroz dvorišni krug mlina. Izuzimanje vode iz otvorenih izvorišta za potrebe gašenja požara treba očekivati samo u iznimnim slučajevima kada se ista ne može osigurati iz hidrantske mreže.</w:t>
      </w:r>
    </w:p>
    <w:p w:rsidR="00F30166" w:rsidRDefault="0006413E" w:rsidP="00C62806">
      <w:pPr>
        <w:pStyle w:val="Tijeloteksta2"/>
        <w:tabs>
          <w:tab w:val="left" w:pos="9000"/>
        </w:tabs>
        <w:spacing w:line="276" w:lineRule="auto"/>
        <w:rPr>
          <w:rFonts w:ascii="Calibri" w:hAnsi="Calibri"/>
        </w:rPr>
      </w:pPr>
      <w:r w:rsidRPr="0006413E">
        <w:rPr>
          <w:rFonts w:ascii="Calibri" w:hAnsi="Calibri"/>
        </w:rPr>
        <w:t>Djelatnost vodoopskrbe na području Grada Ludbrega provodi Varkom d.d. Snabdijevanje vodom stanovnika Grada Ludbrega osigurava se iz Regionalnog vodovoda Varaždin, preko vodospreme Ludbreg na koju je spojena distribucijska vodoopskrbna mreža.</w:t>
      </w:r>
    </w:p>
    <w:p w:rsidR="00F30166" w:rsidRDefault="0006413E" w:rsidP="00C62806">
      <w:pPr>
        <w:pStyle w:val="Tijeloteksta2"/>
        <w:tabs>
          <w:tab w:val="left" w:pos="9000"/>
        </w:tabs>
        <w:spacing w:line="276" w:lineRule="auto"/>
        <w:rPr>
          <w:rFonts w:ascii="Calibri" w:hAnsi="Calibri"/>
        </w:rPr>
      </w:pPr>
      <w:r>
        <w:rPr>
          <w:rFonts w:ascii="Calibri" w:hAnsi="Calibri"/>
        </w:rPr>
        <w:t>Hidrantska mreža izgrađena je u svim naseljima na području Grada Ludbrega pretežito podzemnim hidrantima.</w:t>
      </w:r>
    </w:p>
    <w:p w:rsidR="00C62E60" w:rsidRDefault="00DE0CDD" w:rsidP="00C62806">
      <w:pPr>
        <w:pStyle w:val="Odlomakpopisa10"/>
        <w:rPr>
          <w:rFonts w:cstheme="minorHAnsi"/>
        </w:rPr>
        <w:sectPr w:rsidR="00C62E60">
          <w:pgSz w:w="11906" w:h="16838"/>
          <w:pgMar w:top="1134" w:right="1134" w:bottom="1134" w:left="1418" w:header="709" w:footer="709" w:gutter="284"/>
          <w:cols w:space="708"/>
          <w:docGrid w:linePitch="360"/>
        </w:sectPr>
      </w:pPr>
      <w:r w:rsidRPr="00126A75">
        <w:rPr>
          <w:rFonts w:cstheme="minorHAnsi"/>
        </w:rPr>
        <w:t xml:space="preserve">Kod određivanja količine vode za gašenje požara pomoću hidrantske mreže u obzir se uzima i računski broj istovremenih požara sukladno </w:t>
      </w:r>
      <w:r w:rsidRPr="00126A75">
        <w:rPr>
          <w:rFonts w:cstheme="minorHAnsi"/>
          <w:i/>
          <w:iCs/>
        </w:rPr>
        <w:t>Pravilniku o izradi procjene ugroženosti od požara i tehnološke eksplozije</w:t>
      </w:r>
      <w:r w:rsidRPr="00126A75">
        <w:rPr>
          <w:rFonts w:cstheme="minorHAnsi"/>
        </w:rPr>
        <w:t xml:space="preserve"> kako slijedi: </w:t>
      </w:r>
    </w:p>
    <w:p w:rsidR="001738F9" w:rsidRPr="00126A75" w:rsidRDefault="00DE0CDD">
      <w:pPr>
        <w:pStyle w:val="Opisslike"/>
        <w:keepNext/>
        <w:spacing w:line="276" w:lineRule="auto"/>
        <w:rPr>
          <w:rFonts w:asciiTheme="minorHAnsi" w:hAnsiTheme="minorHAnsi" w:cstheme="minorHAnsi"/>
        </w:rPr>
      </w:pPr>
      <w:bookmarkStart w:id="171" w:name="_Toc37139613"/>
      <w:bookmarkStart w:id="172" w:name="_Toc44504200"/>
      <w:r w:rsidRPr="00126A75">
        <w:rPr>
          <w:rFonts w:asciiTheme="minorHAnsi" w:hAnsiTheme="minorHAnsi" w:cstheme="minorHAnsi"/>
        </w:rPr>
        <w:lastRenderedPageBreak/>
        <w:t>Tablica. Najmanje količine vode po jednom požaru ovisno o broju stanovnika</w:t>
      </w:r>
      <w:bookmarkEnd w:id="171"/>
      <w:bookmarkEnd w:id="172"/>
      <w:r w:rsidRPr="00126A75">
        <w:rPr>
          <w:rFonts w:asciiTheme="minorHAnsi" w:hAnsiTheme="minorHAnsi" w:cstheme="minorHAnsi"/>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4"/>
        <w:gridCol w:w="3096"/>
      </w:tblGrid>
      <w:tr w:rsidR="001738F9" w:rsidRPr="00126A75" w:rsidTr="00C62806">
        <w:trPr>
          <w:trHeight w:val="1024"/>
          <w:tblHeader/>
          <w:jc w:val="center"/>
        </w:trPr>
        <w:tc>
          <w:tcPr>
            <w:tcW w:w="1667" w:type="pct"/>
            <w:tcBorders>
              <w:top w:val="single" w:sz="4" w:space="0" w:color="auto"/>
              <w:left w:val="single" w:sz="4" w:space="0" w:color="auto"/>
            </w:tcBorders>
            <w:shd w:val="clear" w:color="auto" w:fill="auto"/>
            <w:vAlign w:val="center"/>
          </w:tcPr>
          <w:p w:rsidR="001738F9" w:rsidRPr="00126A75" w:rsidRDefault="00DE0CDD">
            <w:pPr>
              <w:tabs>
                <w:tab w:val="left" w:pos="0"/>
              </w:tabs>
              <w:spacing w:after="0" w:line="240" w:lineRule="auto"/>
              <w:jc w:val="center"/>
              <w:rPr>
                <w:rFonts w:asciiTheme="minorHAnsi" w:eastAsia="Times New Roman" w:hAnsiTheme="minorHAnsi" w:cstheme="minorHAnsi"/>
                <w:b/>
                <w:sz w:val="20"/>
                <w:szCs w:val="20"/>
              </w:rPr>
            </w:pPr>
            <w:r w:rsidRPr="00126A75">
              <w:rPr>
                <w:rFonts w:asciiTheme="minorHAnsi" w:eastAsia="Times New Roman" w:hAnsiTheme="minorHAnsi" w:cstheme="minorHAnsi"/>
                <w:b/>
                <w:sz w:val="20"/>
                <w:szCs w:val="20"/>
              </w:rPr>
              <w:t xml:space="preserve">BROJ STANOVNIKA </w:t>
            </w:r>
          </w:p>
          <w:p w:rsidR="001738F9" w:rsidRPr="00126A75" w:rsidRDefault="00DE0CDD">
            <w:pPr>
              <w:tabs>
                <w:tab w:val="left" w:pos="0"/>
              </w:tabs>
              <w:spacing w:after="0" w:line="240" w:lineRule="auto"/>
              <w:jc w:val="center"/>
              <w:rPr>
                <w:rFonts w:asciiTheme="minorHAnsi" w:eastAsia="Times New Roman" w:hAnsiTheme="minorHAnsi" w:cstheme="minorHAnsi"/>
                <w:b/>
                <w:sz w:val="20"/>
                <w:szCs w:val="20"/>
              </w:rPr>
            </w:pPr>
            <w:r w:rsidRPr="00126A75">
              <w:rPr>
                <w:rFonts w:asciiTheme="minorHAnsi" w:eastAsia="Times New Roman" w:hAnsiTheme="minorHAnsi" w:cstheme="minorHAnsi"/>
                <w:b/>
                <w:sz w:val="20"/>
                <w:szCs w:val="20"/>
              </w:rPr>
              <w:t>(po pojedinom naselju)</w:t>
            </w:r>
          </w:p>
        </w:tc>
        <w:tc>
          <w:tcPr>
            <w:tcW w:w="1666" w:type="pct"/>
            <w:tcBorders>
              <w:top w:val="single" w:sz="4" w:space="0" w:color="auto"/>
            </w:tcBorders>
            <w:shd w:val="clear" w:color="auto" w:fill="auto"/>
            <w:vAlign w:val="center"/>
          </w:tcPr>
          <w:p w:rsidR="001738F9" w:rsidRPr="00126A75" w:rsidRDefault="00DE0CDD">
            <w:pPr>
              <w:tabs>
                <w:tab w:val="left" w:pos="0"/>
              </w:tabs>
              <w:spacing w:after="0" w:line="240" w:lineRule="auto"/>
              <w:jc w:val="center"/>
              <w:rPr>
                <w:rFonts w:asciiTheme="minorHAnsi" w:eastAsia="Times New Roman" w:hAnsiTheme="minorHAnsi" w:cstheme="minorHAnsi"/>
                <w:b/>
                <w:sz w:val="20"/>
                <w:szCs w:val="20"/>
              </w:rPr>
            </w:pPr>
            <w:r w:rsidRPr="00126A75">
              <w:rPr>
                <w:rFonts w:asciiTheme="minorHAnsi" w:eastAsia="Times New Roman" w:hAnsiTheme="minorHAnsi" w:cstheme="minorHAnsi"/>
                <w:b/>
                <w:sz w:val="20"/>
                <w:szCs w:val="20"/>
              </w:rPr>
              <w:t>RAČUNSKI BROJ ISTOVREMENIH POŽARA</w:t>
            </w:r>
          </w:p>
        </w:tc>
        <w:tc>
          <w:tcPr>
            <w:tcW w:w="1667" w:type="pct"/>
            <w:tcBorders>
              <w:top w:val="single" w:sz="4" w:space="0" w:color="auto"/>
              <w:right w:val="single" w:sz="4" w:space="0" w:color="auto"/>
            </w:tcBorders>
            <w:shd w:val="clear" w:color="auto" w:fill="auto"/>
            <w:vAlign w:val="center"/>
          </w:tcPr>
          <w:p w:rsidR="001738F9" w:rsidRPr="00126A75" w:rsidRDefault="00DE0CDD">
            <w:pPr>
              <w:tabs>
                <w:tab w:val="left" w:pos="0"/>
              </w:tabs>
              <w:spacing w:after="0" w:line="240" w:lineRule="auto"/>
              <w:jc w:val="center"/>
              <w:rPr>
                <w:rFonts w:asciiTheme="minorHAnsi" w:eastAsia="Times New Roman" w:hAnsiTheme="minorHAnsi" w:cstheme="minorHAnsi"/>
                <w:b/>
                <w:sz w:val="20"/>
                <w:szCs w:val="20"/>
              </w:rPr>
            </w:pPr>
            <w:r w:rsidRPr="00126A75">
              <w:rPr>
                <w:rFonts w:asciiTheme="minorHAnsi" w:eastAsia="Times New Roman" w:hAnsiTheme="minorHAnsi" w:cstheme="minorHAnsi"/>
                <w:b/>
                <w:sz w:val="20"/>
                <w:szCs w:val="20"/>
              </w:rPr>
              <w:t xml:space="preserve">NAJMANJA KOLIČINA VODE U l/s PO JEDNOM POŽARU </w:t>
            </w:r>
          </w:p>
          <w:p w:rsidR="001738F9" w:rsidRPr="00126A75" w:rsidRDefault="00DE0CDD">
            <w:pPr>
              <w:tabs>
                <w:tab w:val="left" w:pos="0"/>
              </w:tabs>
              <w:spacing w:after="0" w:line="240" w:lineRule="auto"/>
              <w:jc w:val="center"/>
              <w:rPr>
                <w:rFonts w:asciiTheme="minorHAnsi" w:eastAsia="Times New Roman" w:hAnsiTheme="minorHAnsi" w:cstheme="minorHAnsi"/>
                <w:b/>
                <w:sz w:val="20"/>
                <w:szCs w:val="20"/>
              </w:rPr>
            </w:pPr>
            <w:r w:rsidRPr="00126A75">
              <w:rPr>
                <w:rFonts w:asciiTheme="minorHAnsi" w:eastAsia="Times New Roman" w:hAnsiTheme="minorHAnsi" w:cstheme="minorHAnsi"/>
                <w:b/>
                <w:sz w:val="20"/>
                <w:szCs w:val="20"/>
              </w:rPr>
              <w:t>(bez obzira na otpornost objekata prema požaru)</w:t>
            </w:r>
          </w:p>
        </w:tc>
      </w:tr>
      <w:tr w:rsidR="001738F9" w:rsidRPr="00126A75">
        <w:trPr>
          <w:jc w:val="center"/>
        </w:trPr>
        <w:tc>
          <w:tcPr>
            <w:tcW w:w="1667" w:type="pct"/>
            <w:tcBorders>
              <w:lef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b/>
                <w:color w:val="000000"/>
                <w:w w:val="95"/>
                <w:sz w:val="20"/>
                <w:szCs w:val="20"/>
              </w:rPr>
            </w:pPr>
            <w:r w:rsidRPr="00126A75">
              <w:rPr>
                <w:rFonts w:asciiTheme="minorHAnsi" w:eastAsia="Times New Roman" w:hAnsiTheme="minorHAnsi" w:cstheme="minorHAnsi"/>
                <w:b/>
                <w:color w:val="000000"/>
                <w:w w:val="95"/>
                <w:sz w:val="20"/>
                <w:szCs w:val="20"/>
              </w:rPr>
              <w:t>do 5.000</w:t>
            </w:r>
          </w:p>
        </w:tc>
        <w:tc>
          <w:tcPr>
            <w:tcW w:w="1666" w:type="pct"/>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b/>
                <w:color w:val="000000"/>
                <w:w w:val="95"/>
                <w:sz w:val="20"/>
                <w:szCs w:val="20"/>
              </w:rPr>
            </w:pPr>
            <w:r w:rsidRPr="00126A75">
              <w:rPr>
                <w:rFonts w:asciiTheme="minorHAnsi" w:eastAsia="Times New Roman" w:hAnsiTheme="minorHAnsi" w:cstheme="minorHAnsi"/>
                <w:b/>
                <w:color w:val="000000"/>
                <w:w w:val="95"/>
                <w:sz w:val="20"/>
                <w:szCs w:val="20"/>
              </w:rPr>
              <w:t>1</w:t>
            </w:r>
          </w:p>
        </w:tc>
        <w:tc>
          <w:tcPr>
            <w:tcW w:w="1667" w:type="pct"/>
            <w:tcBorders>
              <w:righ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b/>
                <w:color w:val="000000"/>
                <w:w w:val="95"/>
                <w:sz w:val="20"/>
                <w:szCs w:val="20"/>
              </w:rPr>
            </w:pPr>
            <w:r w:rsidRPr="00126A75">
              <w:rPr>
                <w:rFonts w:asciiTheme="minorHAnsi" w:eastAsia="Times New Roman" w:hAnsiTheme="minorHAnsi" w:cstheme="minorHAnsi"/>
                <w:b/>
                <w:color w:val="000000"/>
                <w:w w:val="95"/>
                <w:sz w:val="20"/>
                <w:szCs w:val="20"/>
              </w:rPr>
              <w:t>10</w:t>
            </w:r>
          </w:p>
        </w:tc>
      </w:tr>
      <w:tr w:rsidR="001738F9" w:rsidRPr="00126A75">
        <w:trPr>
          <w:jc w:val="center"/>
        </w:trPr>
        <w:tc>
          <w:tcPr>
            <w:tcW w:w="1667" w:type="pct"/>
            <w:tcBorders>
              <w:lef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5.001-10.000</w:t>
            </w:r>
          </w:p>
        </w:tc>
        <w:tc>
          <w:tcPr>
            <w:tcW w:w="1666" w:type="pct"/>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1</w:t>
            </w:r>
          </w:p>
        </w:tc>
        <w:tc>
          <w:tcPr>
            <w:tcW w:w="1667" w:type="pct"/>
            <w:tcBorders>
              <w:righ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15</w:t>
            </w:r>
          </w:p>
        </w:tc>
      </w:tr>
      <w:tr w:rsidR="001738F9" w:rsidRPr="00126A75">
        <w:trPr>
          <w:jc w:val="center"/>
        </w:trPr>
        <w:tc>
          <w:tcPr>
            <w:tcW w:w="1667" w:type="pct"/>
            <w:tcBorders>
              <w:lef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10.001-25.000</w:t>
            </w:r>
          </w:p>
        </w:tc>
        <w:tc>
          <w:tcPr>
            <w:tcW w:w="1666" w:type="pct"/>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2</w:t>
            </w:r>
          </w:p>
        </w:tc>
        <w:tc>
          <w:tcPr>
            <w:tcW w:w="1667" w:type="pct"/>
            <w:tcBorders>
              <w:righ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20</w:t>
            </w:r>
          </w:p>
        </w:tc>
      </w:tr>
      <w:tr w:rsidR="001738F9" w:rsidRPr="00126A75">
        <w:trPr>
          <w:jc w:val="center"/>
        </w:trPr>
        <w:tc>
          <w:tcPr>
            <w:tcW w:w="1667" w:type="pct"/>
            <w:tcBorders>
              <w:lef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b/>
                <w:bCs/>
                <w:color w:val="000000"/>
                <w:w w:val="95"/>
                <w:sz w:val="20"/>
                <w:szCs w:val="20"/>
              </w:rPr>
            </w:pPr>
            <w:r w:rsidRPr="00126A75">
              <w:rPr>
                <w:rFonts w:asciiTheme="minorHAnsi" w:eastAsia="Times New Roman" w:hAnsiTheme="minorHAnsi" w:cstheme="minorHAnsi"/>
                <w:b/>
                <w:bCs/>
                <w:color w:val="000000"/>
                <w:w w:val="95"/>
                <w:sz w:val="20"/>
                <w:szCs w:val="20"/>
              </w:rPr>
              <w:t>25.001-50.000</w:t>
            </w:r>
          </w:p>
        </w:tc>
        <w:tc>
          <w:tcPr>
            <w:tcW w:w="1666" w:type="pct"/>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b/>
                <w:bCs/>
                <w:color w:val="000000"/>
                <w:w w:val="95"/>
                <w:sz w:val="20"/>
                <w:szCs w:val="20"/>
              </w:rPr>
            </w:pPr>
            <w:r w:rsidRPr="00126A75">
              <w:rPr>
                <w:rFonts w:asciiTheme="minorHAnsi" w:eastAsia="Times New Roman" w:hAnsiTheme="minorHAnsi" w:cstheme="minorHAnsi"/>
                <w:b/>
                <w:bCs/>
                <w:color w:val="000000"/>
                <w:w w:val="95"/>
                <w:sz w:val="20"/>
                <w:szCs w:val="20"/>
              </w:rPr>
              <w:t>2</w:t>
            </w:r>
          </w:p>
        </w:tc>
        <w:tc>
          <w:tcPr>
            <w:tcW w:w="1667" w:type="pct"/>
            <w:tcBorders>
              <w:righ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b/>
                <w:bCs/>
                <w:color w:val="000000"/>
                <w:w w:val="95"/>
                <w:sz w:val="20"/>
                <w:szCs w:val="20"/>
              </w:rPr>
            </w:pPr>
            <w:r w:rsidRPr="00126A75">
              <w:rPr>
                <w:rFonts w:asciiTheme="minorHAnsi" w:eastAsia="Times New Roman" w:hAnsiTheme="minorHAnsi" w:cstheme="minorHAnsi"/>
                <w:b/>
                <w:bCs/>
                <w:color w:val="000000"/>
                <w:w w:val="95"/>
                <w:sz w:val="20"/>
                <w:szCs w:val="20"/>
              </w:rPr>
              <w:t>25</w:t>
            </w:r>
          </w:p>
        </w:tc>
      </w:tr>
      <w:tr w:rsidR="001738F9" w:rsidRPr="00126A75">
        <w:trPr>
          <w:jc w:val="center"/>
        </w:trPr>
        <w:tc>
          <w:tcPr>
            <w:tcW w:w="1667" w:type="pct"/>
            <w:tcBorders>
              <w:lef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50.001-100.000</w:t>
            </w:r>
          </w:p>
        </w:tc>
        <w:tc>
          <w:tcPr>
            <w:tcW w:w="1666" w:type="pct"/>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2</w:t>
            </w:r>
          </w:p>
        </w:tc>
        <w:tc>
          <w:tcPr>
            <w:tcW w:w="1667" w:type="pct"/>
            <w:tcBorders>
              <w:righ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35</w:t>
            </w:r>
          </w:p>
        </w:tc>
      </w:tr>
      <w:tr w:rsidR="001738F9" w:rsidRPr="00126A75">
        <w:trPr>
          <w:jc w:val="center"/>
        </w:trPr>
        <w:tc>
          <w:tcPr>
            <w:tcW w:w="1667" w:type="pct"/>
            <w:tcBorders>
              <w:lef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100.001-200.000</w:t>
            </w:r>
          </w:p>
        </w:tc>
        <w:tc>
          <w:tcPr>
            <w:tcW w:w="1666" w:type="pct"/>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40</w:t>
            </w:r>
          </w:p>
        </w:tc>
      </w:tr>
      <w:tr w:rsidR="001738F9" w:rsidRPr="00126A75">
        <w:trPr>
          <w:jc w:val="center"/>
        </w:trPr>
        <w:tc>
          <w:tcPr>
            <w:tcW w:w="1667" w:type="pct"/>
            <w:tcBorders>
              <w:lef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200.001-300.000</w:t>
            </w:r>
          </w:p>
        </w:tc>
        <w:tc>
          <w:tcPr>
            <w:tcW w:w="1666" w:type="pct"/>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45</w:t>
            </w:r>
          </w:p>
        </w:tc>
      </w:tr>
      <w:tr w:rsidR="001738F9" w:rsidRPr="00126A75">
        <w:trPr>
          <w:jc w:val="center"/>
        </w:trPr>
        <w:tc>
          <w:tcPr>
            <w:tcW w:w="1667" w:type="pct"/>
            <w:tcBorders>
              <w:lef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300.001-400.000</w:t>
            </w:r>
          </w:p>
        </w:tc>
        <w:tc>
          <w:tcPr>
            <w:tcW w:w="1666" w:type="pct"/>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50</w:t>
            </w:r>
          </w:p>
        </w:tc>
      </w:tr>
      <w:tr w:rsidR="001738F9" w:rsidRPr="00126A75">
        <w:trPr>
          <w:jc w:val="center"/>
        </w:trPr>
        <w:tc>
          <w:tcPr>
            <w:tcW w:w="1667" w:type="pct"/>
            <w:tcBorders>
              <w:lef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400.001-500.000</w:t>
            </w:r>
          </w:p>
        </w:tc>
        <w:tc>
          <w:tcPr>
            <w:tcW w:w="1666" w:type="pct"/>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55</w:t>
            </w:r>
          </w:p>
        </w:tc>
      </w:tr>
      <w:tr w:rsidR="001738F9" w:rsidRPr="00126A75">
        <w:trPr>
          <w:jc w:val="center"/>
        </w:trPr>
        <w:tc>
          <w:tcPr>
            <w:tcW w:w="1667" w:type="pct"/>
            <w:tcBorders>
              <w:lef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500.001-600.000</w:t>
            </w:r>
          </w:p>
        </w:tc>
        <w:tc>
          <w:tcPr>
            <w:tcW w:w="1666" w:type="pct"/>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60</w:t>
            </w:r>
          </w:p>
        </w:tc>
      </w:tr>
      <w:tr w:rsidR="001738F9" w:rsidRPr="00126A75">
        <w:trPr>
          <w:jc w:val="center"/>
        </w:trPr>
        <w:tc>
          <w:tcPr>
            <w:tcW w:w="1667" w:type="pct"/>
            <w:tcBorders>
              <w:lef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600.001-700.000</w:t>
            </w:r>
          </w:p>
        </w:tc>
        <w:tc>
          <w:tcPr>
            <w:tcW w:w="1666" w:type="pct"/>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65</w:t>
            </w:r>
          </w:p>
        </w:tc>
      </w:tr>
      <w:tr w:rsidR="001738F9" w:rsidRPr="00126A75">
        <w:trPr>
          <w:jc w:val="center"/>
        </w:trPr>
        <w:tc>
          <w:tcPr>
            <w:tcW w:w="1667" w:type="pct"/>
            <w:tcBorders>
              <w:lef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700.001-800.000</w:t>
            </w:r>
          </w:p>
        </w:tc>
        <w:tc>
          <w:tcPr>
            <w:tcW w:w="1666" w:type="pct"/>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70</w:t>
            </w:r>
          </w:p>
        </w:tc>
      </w:tr>
      <w:tr w:rsidR="001738F9" w:rsidRPr="00126A75">
        <w:trPr>
          <w:jc w:val="center"/>
        </w:trPr>
        <w:tc>
          <w:tcPr>
            <w:tcW w:w="1667" w:type="pct"/>
            <w:tcBorders>
              <w:lef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800.001-1.000.000</w:t>
            </w:r>
          </w:p>
        </w:tc>
        <w:tc>
          <w:tcPr>
            <w:tcW w:w="1666" w:type="pct"/>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80</w:t>
            </w:r>
          </w:p>
        </w:tc>
      </w:tr>
      <w:tr w:rsidR="001738F9" w:rsidRPr="00126A75">
        <w:trPr>
          <w:trHeight w:val="53"/>
          <w:jc w:val="center"/>
        </w:trPr>
        <w:tc>
          <w:tcPr>
            <w:tcW w:w="1667" w:type="pct"/>
            <w:tcBorders>
              <w:left w:val="single" w:sz="4" w:space="0" w:color="auto"/>
              <w:bottom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Iznad 1.000.000</w:t>
            </w:r>
          </w:p>
        </w:tc>
        <w:tc>
          <w:tcPr>
            <w:tcW w:w="1666" w:type="pct"/>
            <w:tcBorders>
              <w:bottom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4</w:t>
            </w:r>
          </w:p>
        </w:tc>
        <w:tc>
          <w:tcPr>
            <w:tcW w:w="1667" w:type="pct"/>
            <w:tcBorders>
              <w:bottom w:val="single" w:sz="4" w:space="0" w:color="auto"/>
              <w:right w:val="single" w:sz="4" w:space="0" w:color="auto"/>
            </w:tcBorders>
            <w:shd w:val="clear" w:color="auto" w:fill="auto"/>
            <w:vAlign w:val="center"/>
          </w:tcPr>
          <w:p w:rsidR="001738F9" w:rsidRPr="00126A75" w:rsidRDefault="00DE0CDD">
            <w:pPr>
              <w:autoSpaceDE w:val="0"/>
              <w:autoSpaceDN w:val="0"/>
              <w:adjustRightInd w:val="0"/>
              <w:spacing w:after="43" w:line="240" w:lineRule="auto"/>
              <w:jc w:val="center"/>
              <w:rPr>
                <w:rFonts w:asciiTheme="minorHAnsi" w:eastAsia="Times New Roman" w:hAnsiTheme="minorHAnsi" w:cstheme="minorHAnsi"/>
                <w:color w:val="000000"/>
                <w:w w:val="95"/>
                <w:sz w:val="20"/>
                <w:szCs w:val="20"/>
              </w:rPr>
            </w:pPr>
            <w:r w:rsidRPr="00126A75">
              <w:rPr>
                <w:rFonts w:asciiTheme="minorHAnsi" w:eastAsia="Times New Roman" w:hAnsiTheme="minorHAnsi" w:cstheme="minorHAnsi"/>
                <w:color w:val="000000"/>
                <w:w w:val="95"/>
                <w:sz w:val="20"/>
                <w:szCs w:val="20"/>
              </w:rPr>
              <w:t>90</w:t>
            </w:r>
          </w:p>
        </w:tc>
      </w:tr>
    </w:tbl>
    <w:p w:rsidR="00E815E5" w:rsidRPr="00C62806" w:rsidRDefault="00E815E5" w:rsidP="00C62806">
      <w:pPr>
        <w:pStyle w:val="Odlomakpopisa10"/>
        <w:spacing w:before="120"/>
        <w:rPr>
          <w:rFonts w:cstheme="minorHAnsi"/>
        </w:rPr>
      </w:pPr>
      <w:r w:rsidRPr="00C62806">
        <w:rPr>
          <w:rFonts w:cstheme="minorHAnsi"/>
        </w:rPr>
        <w:t xml:space="preserve">S obzirom na broj stanovnika unutar pojedinih naselja Grada, najmanje količine vode koje bi se trebale osigurati hidrantskim mrežama (neovisno od otpornosti objekta prema požaru) po jednom požaru </w:t>
      </w:r>
      <w:r w:rsidR="00C62806">
        <w:rPr>
          <w:rFonts w:cstheme="minorHAnsi"/>
        </w:rPr>
        <w:t xml:space="preserve">iznose </w:t>
      </w:r>
      <w:r w:rsidRPr="00C62806">
        <w:rPr>
          <w:rFonts w:cstheme="minorHAnsi"/>
        </w:rPr>
        <w:t>10 l/s.</w:t>
      </w:r>
    </w:p>
    <w:p w:rsidR="00CE3C56" w:rsidRDefault="00DD5FAF">
      <w:pPr>
        <w:spacing w:before="120" w:after="120"/>
        <w:rPr>
          <w:rFonts w:asciiTheme="minorHAnsi" w:hAnsiTheme="minorHAnsi" w:cstheme="minorHAnsi"/>
          <w:lang w:eastAsia="zh-CN"/>
        </w:rPr>
      </w:pPr>
      <w:r w:rsidRPr="00126A75">
        <w:rPr>
          <w:rFonts w:asciiTheme="minorHAnsi" w:hAnsiTheme="minorHAnsi" w:cstheme="minorHAnsi"/>
          <w:lang w:eastAsia="zh-CN"/>
        </w:rPr>
        <w:t>U industrijskim građevinama na području Grada</w:t>
      </w:r>
      <w:r w:rsidR="006506EE">
        <w:rPr>
          <w:rFonts w:asciiTheme="minorHAnsi" w:hAnsiTheme="minorHAnsi" w:cstheme="minorHAnsi"/>
          <w:lang w:eastAsia="zh-CN"/>
        </w:rPr>
        <w:t xml:space="preserve"> L</w:t>
      </w:r>
      <w:r w:rsidR="00C33E6E">
        <w:rPr>
          <w:rFonts w:asciiTheme="minorHAnsi" w:hAnsiTheme="minorHAnsi" w:cstheme="minorHAnsi"/>
          <w:lang w:eastAsia="zh-CN"/>
        </w:rPr>
        <w:t>udbrega</w:t>
      </w:r>
      <w:r w:rsidRPr="00126A75">
        <w:rPr>
          <w:rFonts w:asciiTheme="minorHAnsi" w:hAnsiTheme="minorHAnsi" w:cstheme="minorHAnsi"/>
          <w:lang w:eastAsia="zh-CN"/>
        </w:rPr>
        <w:t xml:space="preserve">, količine vode za gašenje treba određivati ovisno o stupnju otpornosti građevine prema požaru i kategoriji ugroženosti od požara tehnološkog procesa, prema sljedećoj tablici: </w:t>
      </w:r>
    </w:p>
    <w:p w:rsidR="00DD5FAF" w:rsidRPr="00126A75" w:rsidRDefault="00DD5FAF" w:rsidP="00DD5FAF">
      <w:pPr>
        <w:pStyle w:val="Opisslike"/>
        <w:keepNext/>
        <w:spacing w:line="240" w:lineRule="auto"/>
        <w:rPr>
          <w:rFonts w:asciiTheme="minorHAnsi" w:hAnsiTheme="minorHAnsi" w:cstheme="minorHAnsi"/>
        </w:rPr>
      </w:pPr>
      <w:bookmarkStart w:id="173" w:name="_Toc37139614"/>
      <w:bookmarkStart w:id="174" w:name="_Toc44504201"/>
      <w:bookmarkStart w:id="175" w:name="_Toc93314305"/>
      <w:r w:rsidRPr="00126A75">
        <w:rPr>
          <w:rFonts w:asciiTheme="minorHAnsi" w:hAnsiTheme="minorHAnsi" w:cstheme="minorHAnsi"/>
        </w:rPr>
        <w:t xml:space="preserve">Tablica </w:t>
      </w:r>
      <w:r w:rsidR="00DD1175" w:rsidRPr="00126A75">
        <w:rPr>
          <w:rFonts w:asciiTheme="minorHAnsi" w:hAnsiTheme="minorHAnsi" w:cstheme="minorHAnsi"/>
        </w:rPr>
        <w:fldChar w:fldCharType="begin"/>
      </w:r>
      <w:r w:rsidRPr="00126A75">
        <w:rPr>
          <w:rFonts w:asciiTheme="minorHAnsi" w:hAnsiTheme="minorHAnsi" w:cstheme="minorHAnsi"/>
        </w:rPr>
        <w:instrText xml:space="preserve"> SEQ Tablica \* ARABIC </w:instrText>
      </w:r>
      <w:r w:rsidR="00DD1175" w:rsidRPr="00126A75">
        <w:rPr>
          <w:rFonts w:asciiTheme="minorHAnsi" w:hAnsiTheme="minorHAnsi" w:cstheme="minorHAnsi"/>
        </w:rPr>
        <w:fldChar w:fldCharType="separate"/>
      </w:r>
      <w:r w:rsidR="004A7A93">
        <w:rPr>
          <w:rFonts w:asciiTheme="minorHAnsi" w:hAnsiTheme="minorHAnsi" w:cstheme="minorHAnsi"/>
          <w:noProof/>
        </w:rPr>
        <w:t>18</w:t>
      </w:r>
      <w:r w:rsidR="00DD1175" w:rsidRPr="00126A75">
        <w:rPr>
          <w:rFonts w:asciiTheme="minorHAnsi" w:hAnsiTheme="minorHAnsi" w:cstheme="minorHAnsi"/>
        </w:rPr>
        <w:fldChar w:fldCharType="end"/>
      </w:r>
      <w:r w:rsidRPr="00126A75">
        <w:rPr>
          <w:rFonts w:asciiTheme="minorHAnsi" w:hAnsiTheme="minorHAnsi" w:cstheme="minorHAnsi"/>
        </w:rPr>
        <w:t>. Prikaz stupnja otpornosti građevine prema požaru i kategoriji ugroženosti od požara tehnološkog procesa</w:t>
      </w:r>
      <w:bookmarkEnd w:id="173"/>
      <w:bookmarkEnd w:id="174"/>
      <w:bookmarkEnd w:id="17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1688"/>
        <w:gridCol w:w="854"/>
        <w:gridCol w:w="856"/>
        <w:gridCol w:w="877"/>
        <w:gridCol w:w="877"/>
        <w:gridCol w:w="895"/>
        <w:gridCol w:w="895"/>
        <w:gridCol w:w="888"/>
      </w:tblGrid>
      <w:tr w:rsidR="00DD5FAF" w:rsidRPr="00126A75" w:rsidTr="00F63535">
        <w:trPr>
          <w:trHeight w:val="718"/>
          <w:tblHeader/>
          <w:jc w:val="center"/>
        </w:trPr>
        <w:tc>
          <w:tcPr>
            <w:tcW w:w="784" w:type="pct"/>
            <w:vMerge w:val="restart"/>
            <w:tcBorders>
              <w:top w:val="single" w:sz="4" w:space="0" w:color="auto"/>
              <w:lef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b/>
                <w:sz w:val="18"/>
                <w:szCs w:val="18"/>
              </w:rPr>
            </w:pPr>
            <w:r w:rsidRPr="00126A75">
              <w:rPr>
                <w:rFonts w:asciiTheme="minorHAnsi" w:hAnsiTheme="minorHAnsi" w:cstheme="minorHAnsi"/>
                <w:b/>
                <w:sz w:val="18"/>
                <w:szCs w:val="18"/>
              </w:rPr>
              <w:t>STUPANJ OTPORNOSTI OBJEKTA PREMA POŽARU</w:t>
            </w:r>
          </w:p>
        </w:tc>
        <w:tc>
          <w:tcPr>
            <w:tcW w:w="909" w:type="pct"/>
            <w:vMerge w:val="restart"/>
            <w:tcBorders>
              <w:top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b/>
                <w:sz w:val="18"/>
                <w:szCs w:val="18"/>
              </w:rPr>
            </w:pPr>
            <w:r w:rsidRPr="00126A75">
              <w:rPr>
                <w:rFonts w:asciiTheme="minorHAnsi" w:hAnsiTheme="minorHAnsi" w:cstheme="minorHAnsi"/>
                <w:b/>
                <w:sz w:val="18"/>
                <w:szCs w:val="18"/>
              </w:rPr>
              <w:t>KATEGORIJA TEHNOLOŠKOG PROCESA PREMA UGROŽENOSTI OD POŽARA</w:t>
            </w:r>
          </w:p>
        </w:tc>
        <w:tc>
          <w:tcPr>
            <w:tcW w:w="3307" w:type="pct"/>
            <w:gridSpan w:val="7"/>
            <w:tcBorders>
              <w:top w:val="single" w:sz="4" w:space="0" w:color="auto"/>
              <w:righ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b/>
                <w:sz w:val="18"/>
                <w:szCs w:val="18"/>
              </w:rPr>
            </w:pPr>
            <w:r w:rsidRPr="00126A75">
              <w:rPr>
                <w:rFonts w:asciiTheme="minorHAnsi" w:hAnsiTheme="minorHAnsi" w:cstheme="minorHAnsi"/>
                <w:b/>
                <w:sz w:val="18"/>
                <w:szCs w:val="18"/>
              </w:rPr>
              <w:t>KOLIČINA VODE POTREBNA ZA JEDAN POŽAR U L/S, OVISNO O OBUJMU OBJEKTA KOJI SE ŠTITI U m³</w:t>
            </w:r>
          </w:p>
        </w:tc>
      </w:tr>
      <w:tr w:rsidR="00DD5FAF" w:rsidRPr="00126A75" w:rsidTr="00F63535">
        <w:trPr>
          <w:tblHeader/>
          <w:jc w:val="center"/>
        </w:trPr>
        <w:tc>
          <w:tcPr>
            <w:tcW w:w="784" w:type="pct"/>
            <w:vMerge/>
            <w:tcBorders>
              <w:lef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b/>
                <w:sz w:val="18"/>
                <w:szCs w:val="18"/>
              </w:rPr>
            </w:pPr>
          </w:p>
        </w:tc>
        <w:tc>
          <w:tcPr>
            <w:tcW w:w="909" w:type="pct"/>
            <w:vMerge/>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b/>
                <w:sz w:val="18"/>
                <w:szCs w:val="18"/>
              </w:rPr>
            </w:pPr>
          </w:p>
        </w:tc>
        <w:tc>
          <w:tcPr>
            <w:tcW w:w="460"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b/>
                <w:sz w:val="18"/>
                <w:szCs w:val="18"/>
              </w:rPr>
            </w:pPr>
            <w:r w:rsidRPr="00126A75">
              <w:rPr>
                <w:rFonts w:asciiTheme="minorHAnsi" w:hAnsiTheme="minorHAnsi" w:cstheme="minorHAnsi"/>
                <w:b/>
                <w:sz w:val="18"/>
                <w:szCs w:val="18"/>
              </w:rPr>
              <w:t>do 3.000</w:t>
            </w:r>
          </w:p>
        </w:tc>
        <w:tc>
          <w:tcPr>
            <w:tcW w:w="461"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b/>
                <w:sz w:val="18"/>
                <w:szCs w:val="18"/>
              </w:rPr>
            </w:pPr>
            <w:r w:rsidRPr="00126A75">
              <w:rPr>
                <w:rFonts w:asciiTheme="minorHAnsi" w:hAnsiTheme="minorHAnsi" w:cstheme="minorHAnsi"/>
                <w:b/>
                <w:sz w:val="18"/>
                <w:szCs w:val="18"/>
              </w:rPr>
              <w:t>3.001 do 5.000</w:t>
            </w:r>
          </w:p>
        </w:tc>
        <w:tc>
          <w:tcPr>
            <w:tcW w:w="47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b/>
                <w:sz w:val="18"/>
                <w:szCs w:val="18"/>
              </w:rPr>
            </w:pPr>
            <w:r w:rsidRPr="00126A75">
              <w:rPr>
                <w:rFonts w:asciiTheme="minorHAnsi" w:hAnsiTheme="minorHAnsi" w:cstheme="minorHAnsi"/>
                <w:b/>
                <w:sz w:val="18"/>
                <w:szCs w:val="18"/>
              </w:rPr>
              <w:t>5.001 do 20.000</w:t>
            </w:r>
          </w:p>
        </w:tc>
        <w:tc>
          <w:tcPr>
            <w:tcW w:w="47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b/>
                <w:sz w:val="18"/>
                <w:szCs w:val="18"/>
              </w:rPr>
            </w:pPr>
            <w:r w:rsidRPr="00126A75">
              <w:rPr>
                <w:rFonts w:asciiTheme="minorHAnsi" w:hAnsiTheme="minorHAnsi" w:cstheme="minorHAnsi"/>
                <w:b/>
                <w:sz w:val="18"/>
                <w:szCs w:val="18"/>
              </w:rPr>
              <w:t>20.001 do 50.000</w:t>
            </w:r>
          </w:p>
        </w:tc>
        <w:tc>
          <w:tcPr>
            <w:tcW w:w="48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b/>
                <w:sz w:val="18"/>
                <w:szCs w:val="18"/>
              </w:rPr>
            </w:pPr>
            <w:r w:rsidRPr="00126A75">
              <w:rPr>
                <w:rFonts w:asciiTheme="minorHAnsi" w:hAnsiTheme="minorHAnsi" w:cstheme="minorHAnsi"/>
                <w:b/>
                <w:sz w:val="18"/>
                <w:szCs w:val="18"/>
              </w:rPr>
              <w:t>50.001 do 200.000</w:t>
            </w:r>
          </w:p>
        </w:tc>
        <w:tc>
          <w:tcPr>
            <w:tcW w:w="48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b/>
                <w:sz w:val="18"/>
                <w:szCs w:val="18"/>
              </w:rPr>
            </w:pPr>
            <w:r w:rsidRPr="00126A75">
              <w:rPr>
                <w:rFonts w:asciiTheme="minorHAnsi" w:hAnsiTheme="minorHAnsi" w:cstheme="minorHAnsi"/>
                <w:b/>
                <w:sz w:val="18"/>
                <w:szCs w:val="18"/>
              </w:rPr>
              <w:t>200.000 do 400.000</w:t>
            </w:r>
          </w:p>
        </w:tc>
        <w:tc>
          <w:tcPr>
            <w:tcW w:w="479" w:type="pct"/>
            <w:tcBorders>
              <w:righ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b/>
                <w:sz w:val="18"/>
                <w:szCs w:val="18"/>
              </w:rPr>
            </w:pPr>
            <w:r w:rsidRPr="00126A75">
              <w:rPr>
                <w:rFonts w:asciiTheme="minorHAnsi" w:hAnsiTheme="minorHAnsi" w:cstheme="minorHAnsi"/>
                <w:b/>
                <w:sz w:val="18"/>
                <w:szCs w:val="18"/>
              </w:rPr>
              <w:t>više od 400.000</w:t>
            </w:r>
          </w:p>
        </w:tc>
      </w:tr>
      <w:tr w:rsidR="00DD5FAF" w:rsidRPr="00126A75" w:rsidTr="00DD5FAF">
        <w:trPr>
          <w:jc w:val="center"/>
        </w:trPr>
        <w:tc>
          <w:tcPr>
            <w:tcW w:w="784" w:type="pct"/>
            <w:tcBorders>
              <w:lef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V i IV</w:t>
            </w:r>
          </w:p>
        </w:tc>
        <w:tc>
          <w:tcPr>
            <w:tcW w:w="909"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K4, K5</w:t>
            </w:r>
          </w:p>
        </w:tc>
        <w:tc>
          <w:tcPr>
            <w:tcW w:w="460"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10</w:t>
            </w:r>
          </w:p>
        </w:tc>
        <w:tc>
          <w:tcPr>
            <w:tcW w:w="461"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10</w:t>
            </w:r>
          </w:p>
        </w:tc>
        <w:tc>
          <w:tcPr>
            <w:tcW w:w="47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10</w:t>
            </w:r>
          </w:p>
        </w:tc>
        <w:tc>
          <w:tcPr>
            <w:tcW w:w="47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10</w:t>
            </w:r>
          </w:p>
        </w:tc>
        <w:tc>
          <w:tcPr>
            <w:tcW w:w="48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15</w:t>
            </w:r>
          </w:p>
        </w:tc>
        <w:tc>
          <w:tcPr>
            <w:tcW w:w="48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20</w:t>
            </w:r>
          </w:p>
        </w:tc>
        <w:tc>
          <w:tcPr>
            <w:tcW w:w="479" w:type="pct"/>
            <w:tcBorders>
              <w:righ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25</w:t>
            </w:r>
          </w:p>
        </w:tc>
      </w:tr>
      <w:tr w:rsidR="00DD5FAF" w:rsidRPr="00126A75" w:rsidTr="00DD5FAF">
        <w:trPr>
          <w:jc w:val="center"/>
        </w:trPr>
        <w:tc>
          <w:tcPr>
            <w:tcW w:w="784" w:type="pct"/>
            <w:tcBorders>
              <w:lef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V i IV</w:t>
            </w:r>
          </w:p>
        </w:tc>
        <w:tc>
          <w:tcPr>
            <w:tcW w:w="909"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K1, K2, K3</w:t>
            </w:r>
          </w:p>
        </w:tc>
        <w:tc>
          <w:tcPr>
            <w:tcW w:w="460"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10</w:t>
            </w:r>
          </w:p>
        </w:tc>
        <w:tc>
          <w:tcPr>
            <w:tcW w:w="461"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10</w:t>
            </w:r>
          </w:p>
        </w:tc>
        <w:tc>
          <w:tcPr>
            <w:tcW w:w="47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15</w:t>
            </w:r>
          </w:p>
        </w:tc>
        <w:tc>
          <w:tcPr>
            <w:tcW w:w="47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20</w:t>
            </w:r>
          </w:p>
        </w:tc>
        <w:tc>
          <w:tcPr>
            <w:tcW w:w="48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30</w:t>
            </w:r>
          </w:p>
        </w:tc>
        <w:tc>
          <w:tcPr>
            <w:tcW w:w="48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35</w:t>
            </w:r>
          </w:p>
        </w:tc>
        <w:tc>
          <w:tcPr>
            <w:tcW w:w="479" w:type="pct"/>
            <w:tcBorders>
              <w:righ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w:t>
            </w:r>
          </w:p>
        </w:tc>
      </w:tr>
      <w:tr w:rsidR="00DD5FAF" w:rsidRPr="00126A75" w:rsidTr="00DD5FAF">
        <w:trPr>
          <w:jc w:val="center"/>
        </w:trPr>
        <w:tc>
          <w:tcPr>
            <w:tcW w:w="784" w:type="pct"/>
            <w:tcBorders>
              <w:lef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III</w:t>
            </w:r>
          </w:p>
        </w:tc>
        <w:tc>
          <w:tcPr>
            <w:tcW w:w="909"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K4, K5</w:t>
            </w:r>
          </w:p>
        </w:tc>
        <w:tc>
          <w:tcPr>
            <w:tcW w:w="460"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10</w:t>
            </w:r>
          </w:p>
        </w:tc>
        <w:tc>
          <w:tcPr>
            <w:tcW w:w="461"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10</w:t>
            </w:r>
          </w:p>
        </w:tc>
        <w:tc>
          <w:tcPr>
            <w:tcW w:w="47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15</w:t>
            </w:r>
          </w:p>
        </w:tc>
        <w:tc>
          <w:tcPr>
            <w:tcW w:w="47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25</w:t>
            </w:r>
          </w:p>
        </w:tc>
        <w:tc>
          <w:tcPr>
            <w:tcW w:w="48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w:t>
            </w:r>
          </w:p>
        </w:tc>
        <w:tc>
          <w:tcPr>
            <w:tcW w:w="48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w:t>
            </w:r>
          </w:p>
        </w:tc>
        <w:tc>
          <w:tcPr>
            <w:tcW w:w="479" w:type="pct"/>
            <w:tcBorders>
              <w:righ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w:t>
            </w:r>
          </w:p>
        </w:tc>
      </w:tr>
      <w:tr w:rsidR="00DD5FAF" w:rsidRPr="00126A75" w:rsidTr="00DD5FAF">
        <w:trPr>
          <w:jc w:val="center"/>
        </w:trPr>
        <w:tc>
          <w:tcPr>
            <w:tcW w:w="784" w:type="pct"/>
            <w:tcBorders>
              <w:lef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III</w:t>
            </w:r>
          </w:p>
        </w:tc>
        <w:tc>
          <w:tcPr>
            <w:tcW w:w="909"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K3</w:t>
            </w:r>
          </w:p>
        </w:tc>
        <w:tc>
          <w:tcPr>
            <w:tcW w:w="460"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10</w:t>
            </w:r>
          </w:p>
        </w:tc>
        <w:tc>
          <w:tcPr>
            <w:tcW w:w="461"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15</w:t>
            </w:r>
          </w:p>
        </w:tc>
        <w:tc>
          <w:tcPr>
            <w:tcW w:w="47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20</w:t>
            </w:r>
          </w:p>
        </w:tc>
        <w:tc>
          <w:tcPr>
            <w:tcW w:w="47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30</w:t>
            </w:r>
          </w:p>
        </w:tc>
        <w:tc>
          <w:tcPr>
            <w:tcW w:w="48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w:t>
            </w:r>
          </w:p>
        </w:tc>
        <w:tc>
          <w:tcPr>
            <w:tcW w:w="48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w:t>
            </w:r>
          </w:p>
        </w:tc>
        <w:tc>
          <w:tcPr>
            <w:tcW w:w="479" w:type="pct"/>
            <w:tcBorders>
              <w:righ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w:t>
            </w:r>
          </w:p>
        </w:tc>
      </w:tr>
      <w:tr w:rsidR="00DD5FAF" w:rsidRPr="00126A75" w:rsidTr="00DD5FAF">
        <w:trPr>
          <w:jc w:val="center"/>
        </w:trPr>
        <w:tc>
          <w:tcPr>
            <w:tcW w:w="784" w:type="pct"/>
            <w:tcBorders>
              <w:lef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I i II</w:t>
            </w:r>
          </w:p>
        </w:tc>
        <w:tc>
          <w:tcPr>
            <w:tcW w:w="909"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K4 i K5</w:t>
            </w:r>
          </w:p>
        </w:tc>
        <w:tc>
          <w:tcPr>
            <w:tcW w:w="460"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10</w:t>
            </w:r>
          </w:p>
        </w:tc>
        <w:tc>
          <w:tcPr>
            <w:tcW w:w="461"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15</w:t>
            </w:r>
          </w:p>
        </w:tc>
        <w:tc>
          <w:tcPr>
            <w:tcW w:w="47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20</w:t>
            </w:r>
          </w:p>
        </w:tc>
        <w:tc>
          <w:tcPr>
            <w:tcW w:w="47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30</w:t>
            </w:r>
          </w:p>
        </w:tc>
        <w:tc>
          <w:tcPr>
            <w:tcW w:w="48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w:t>
            </w:r>
          </w:p>
        </w:tc>
        <w:tc>
          <w:tcPr>
            <w:tcW w:w="48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w:t>
            </w:r>
          </w:p>
        </w:tc>
        <w:tc>
          <w:tcPr>
            <w:tcW w:w="479" w:type="pct"/>
            <w:tcBorders>
              <w:righ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w:t>
            </w:r>
          </w:p>
        </w:tc>
      </w:tr>
      <w:tr w:rsidR="00DD5FAF" w:rsidRPr="00126A75" w:rsidTr="00DD5FAF">
        <w:trPr>
          <w:jc w:val="center"/>
        </w:trPr>
        <w:tc>
          <w:tcPr>
            <w:tcW w:w="784" w:type="pct"/>
            <w:tcBorders>
              <w:lef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I i II</w:t>
            </w:r>
          </w:p>
        </w:tc>
        <w:tc>
          <w:tcPr>
            <w:tcW w:w="909"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K3</w:t>
            </w:r>
          </w:p>
        </w:tc>
        <w:tc>
          <w:tcPr>
            <w:tcW w:w="460"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15</w:t>
            </w:r>
          </w:p>
        </w:tc>
        <w:tc>
          <w:tcPr>
            <w:tcW w:w="461"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20</w:t>
            </w:r>
          </w:p>
        </w:tc>
        <w:tc>
          <w:tcPr>
            <w:tcW w:w="47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25</w:t>
            </w:r>
          </w:p>
        </w:tc>
        <w:tc>
          <w:tcPr>
            <w:tcW w:w="47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w:t>
            </w:r>
          </w:p>
        </w:tc>
        <w:tc>
          <w:tcPr>
            <w:tcW w:w="48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w:t>
            </w:r>
          </w:p>
        </w:tc>
        <w:tc>
          <w:tcPr>
            <w:tcW w:w="482" w:type="pct"/>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w:t>
            </w:r>
          </w:p>
        </w:tc>
        <w:tc>
          <w:tcPr>
            <w:tcW w:w="479" w:type="pct"/>
            <w:tcBorders>
              <w:right w:val="single" w:sz="4" w:space="0" w:color="auto"/>
            </w:tcBorders>
            <w:shd w:val="clear" w:color="auto" w:fill="auto"/>
            <w:vAlign w:val="center"/>
          </w:tcPr>
          <w:p w:rsidR="00DD5FAF" w:rsidRPr="00126A75" w:rsidRDefault="00DD5FAF" w:rsidP="00DD5FAF">
            <w:pPr>
              <w:tabs>
                <w:tab w:val="left" w:pos="0"/>
              </w:tabs>
              <w:spacing w:after="0" w:line="240" w:lineRule="auto"/>
              <w:jc w:val="center"/>
              <w:rPr>
                <w:rFonts w:asciiTheme="minorHAnsi" w:hAnsiTheme="minorHAnsi" w:cstheme="minorHAnsi"/>
                <w:sz w:val="18"/>
                <w:szCs w:val="18"/>
              </w:rPr>
            </w:pPr>
            <w:r w:rsidRPr="00126A75">
              <w:rPr>
                <w:rFonts w:asciiTheme="minorHAnsi" w:hAnsiTheme="minorHAnsi" w:cstheme="minorHAnsi"/>
                <w:sz w:val="18"/>
                <w:szCs w:val="18"/>
              </w:rPr>
              <w:t>-</w:t>
            </w:r>
          </w:p>
        </w:tc>
      </w:tr>
    </w:tbl>
    <w:p w:rsidR="00DD5FAF" w:rsidRPr="00126A75" w:rsidRDefault="00DD5FAF" w:rsidP="00DD5FAF">
      <w:pPr>
        <w:spacing w:before="120" w:after="0"/>
        <w:rPr>
          <w:rFonts w:asciiTheme="minorHAnsi" w:hAnsiTheme="minorHAnsi" w:cstheme="minorHAnsi"/>
          <w:lang w:eastAsia="zh-CN"/>
        </w:rPr>
      </w:pPr>
      <w:r w:rsidRPr="00126A75">
        <w:rPr>
          <w:rFonts w:asciiTheme="minorHAnsi" w:hAnsiTheme="minorHAnsi" w:cstheme="minorHAnsi"/>
          <w:lang w:eastAsia="zh-CN"/>
        </w:rPr>
        <w:t>*Napomena:</w:t>
      </w:r>
    </w:p>
    <w:p w:rsidR="00DD5FAF" w:rsidRPr="00126A75" w:rsidRDefault="00DD5FAF" w:rsidP="00770903">
      <w:pPr>
        <w:pStyle w:val="Odlomakpopisa"/>
        <w:numPr>
          <w:ilvl w:val="0"/>
          <w:numId w:val="41"/>
        </w:numPr>
        <w:spacing w:before="120" w:after="120"/>
        <w:rPr>
          <w:rFonts w:asciiTheme="minorHAnsi" w:hAnsiTheme="minorHAnsi" w:cstheme="minorHAnsi"/>
          <w:lang w:eastAsia="zh-CN"/>
        </w:rPr>
      </w:pPr>
      <w:r w:rsidRPr="00126A75">
        <w:rPr>
          <w:rFonts w:asciiTheme="minorHAnsi" w:hAnsiTheme="minorHAnsi" w:cstheme="minorHAnsi"/>
          <w:lang w:eastAsia="zh-CN"/>
        </w:rPr>
        <w:t>prazna polja označavaju da se u takve objekte ne postavljaju tehnološki procesi određene kategorije ugroženosti od požara,</w:t>
      </w:r>
    </w:p>
    <w:p w:rsidR="00DD5FAF" w:rsidRPr="00126A75" w:rsidRDefault="00DD5FAF" w:rsidP="00770903">
      <w:pPr>
        <w:pStyle w:val="Odlomakpopisa"/>
        <w:numPr>
          <w:ilvl w:val="0"/>
          <w:numId w:val="41"/>
        </w:numPr>
        <w:spacing w:before="120" w:after="120"/>
        <w:rPr>
          <w:rFonts w:asciiTheme="minorHAnsi" w:hAnsiTheme="minorHAnsi" w:cstheme="minorHAnsi"/>
          <w:lang w:eastAsia="zh-CN"/>
        </w:rPr>
      </w:pPr>
      <w:r w:rsidRPr="00126A75">
        <w:rPr>
          <w:rFonts w:asciiTheme="minorHAnsi" w:hAnsiTheme="minorHAnsi" w:cstheme="minorHAnsi"/>
          <w:lang w:eastAsia="zh-CN"/>
        </w:rPr>
        <w:t>stupanj otpornosti objekta prema požaru utvrđuje se temeljem norme HRN U.J1.240.</w:t>
      </w:r>
    </w:p>
    <w:p w:rsidR="00C62E60" w:rsidRDefault="00C62E60" w:rsidP="00DD5FAF">
      <w:pPr>
        <w:pStyle w:val="Odlomakpopisa10"/>
        <w:rPr>
          <w:rFonts w:cstheme="minorHAnsi"/>
        </w:rPr>
        <w:sectPr w:rsidR="00C62E60">
          <w:pgSz w:w="11906" w:h="16838"/>
          <w:pgMar w:top="1134" w:right="1134" w:bottom="1134" w:left="1418" w:header="709" w:footer="709" w:gutter="284"/>
          <w:cols w:space="708"/>
          <w:docGrid w:linePitch="360"/>
        </w:sectPr>
      </w:pPr>
    </w:p>
    <w:p w:rsidR="00DD5FAF" w:rsidRPr="00126A75" w:rsidRDefault="00DD5FAF" w:rsidP="00DD5FAF">
      <w:pPr>
        <w:pStyle w:val="Odlomakpopisa10"/>
        <w:rPr>
          <w:rFonts w:cstheme="minorHAnsi"/>
        </w:rPr>
      </w:pPr>
      <w:r w:rsidRPr="00126A75">
        <w:rPr>
          <w:rFonts w:cstheme="minorHAnsi"/>
        </w:rPr>
        <w:lastRenderedPageBreak/>
        <w:t>Kategorije tehnološkog procesa:</w:t>
      </w:r>
    </w:p>
    <w:p w:rsidR="00DD5FAF" w:rsidRPr="00126A75" w:rsidRDefault="00DD5FAF" w:rsidP="00770903">
      <w:pPr>
        <w:pStyle w:val="Odlomakpopisa10"/>
        <w:numPr>
          <w:ilvl w:val="0"/>
          <w:numId w:val="42"/>
        </w:numPr>
        <w:rPr>
          <w:rFonts w:cstheme="minorHAnsi"/>
        </w:rPr>
      </w:pPr>
      <w:r w:rsidRPr="00126A75">
        <w:rPr>
          <w:rFonts w:cstheme="minorHAnsi"/>
        </w:rPr>
        <w:t xml:space="preserve">K1 – pogoni u kojima se upotrebljava materijal koji se može zapaliti ili eksplodirati zbog djelovanja vode ili kisika, lako zapaljive tekućine s plamištem ispod 23°C te plinovi i pare čija je donja granica eksplozivnosti ispod 10% vol. </w:t>
      </w:r>
    </w:p>
    <w:p w:rsidR="00DD5FAF" w:rsidRPr="00126A75" w:rsidRDefault="00DD5FAF" w:rsidP="00770903">
      <w:pPr>
        <w:pStyle w:val="Odlomakpopisa10"/>
        <w:numPr>
          <w:ilvl w:val="0"/>
          <w:numId w:val="42"/>
        </w:numPr>
        <w:rPr>
          <w:rFonts w:cstheme="minorHAnsi"/>
        </w:rPr>
      </w:pPr>
      <w:r w:rsidRPr="00126A75">
        <w:rPr>
          <w:rFonts w:cstheme="minorHAnsi"/>
        </w:rPr>
        <w:t xml:space="preserve">K2 – pogoni u kojima se radi s lako zapaljivim tekućinama plamišta između 23°C i 100°C i zapaljivim plinovima kojima je donja granica eksplozivnosti iznad 10% vol., pogoni u kojima se obrađuju krute zapaljive tvari, pri čemu se razvija eksplozivna prašina. </w:t>
      </w:r>
    </w:p>
    <w:p w:rsidR="00DD5FAF" w:rsidRPr="00126A75" w:rsidRDefault="00DD5FAF" w:rsidP="00770903">
      <w:pPr>
        <w:pStyle w:val="Odlomakpopisa10"/>
        <w:numPr>
          <w:ilvl w:val="0"/>
          <w:numId w:val="42"/>
        </w:numPr>
        <w:rPr>
          <w:rFonts w:cstheme="minorHAnsi"/>
        </w:rPr>
      </w:pPr>
      <w:r w:rsidRPr="00126A75">
        <w:rPr>
          <w:rFonts w:cstheme="minorHAnsi"/>
        </w:rPr>
        <w:t xml:space="preserve">K3 – pogoni u kojima se radi sa zapaljivim tekućinama plamišta od 100°C do 300°C i krutim tvarima plamišta do 300°C, te javni poslovni i stambeni objekti koji mogu primiti više od 500 osoba. </w:t>
      </w:r>
    </w:p>
    <w:p w:rsidR="00DD5FAF" w:rsidRPr="00126A75" w:rsidRDefault="00DD5FAF" w:rsidP="00770903">
      <w:pPr>
        <w:pStyle w:val="Odlomakpopisa10"/>
        <w:numPr>
          <w:ilvl w:val="0"/>
          <w:numId w:val="42"/>
        </w:numPr>
        <w:rPr>
          <w:rFonts w:cstheme="minorHAnsi"/>
        </w:rPr>
      </w:pPr>
      <w:r w:rsidRPr="00126A75">
        <w:rPr>
          <w:rFonts w:cstheme="minorHAnsi"/>
        </w:rPr>
        <w:t xml:space="preserve">K4 – pogoni u kojima se radi s tekućinama plamišta iznad 300°C, čvrstim tvarima plamišta iznad 300°C i tvarima koje se prerađuju u zagrijanome, razmekšanome ili otopljenom stanju, pri čemu se oslobađa toplina praćena iskrama i plamenom, te javni poslovni i stambeni objekti koji mogu primiti od 100 do 500 osoba. </w:t>
      </w:r>
    </w:p>
    <w:p w:rsidR="00DD5FAF" w:rsidRPr="00126A75" w:rsidRDefault="00DD5FAF" w:rsidP="00770903">
      <w:pPr>
        <w:pStyle w:val="Odlomakpopisa10"/>
        <w:numPr>
          <w:ilvl w:val="0"/>
          <w:numId w:val="42"/>
        </w:numPr>
        <w:rPr>
          <w:rFonts w:cstheme="minorHAnsi"/>
          <w:lang w:eastAsia="zh-CN"/>
        </w:rPr>
      </w:pPr>
      <w:r w:rsidRPr="00126A75">
        <w:rPr>
          <w:rFonts w:cstheme="minorHAnsi"/>
        </w:rPr>
        <w:t>K5 – pogoni u kojima se radi s negorivim tvarima i hladnim mokrim materijalom i objekti koji mogu primiti od 20 do 100 ljudi.</w:t>
      </w:r>
    </w:p>
    <w:p w:rsidR="00415D4E" w:rsidRDefault="00DE0CDD">
      <w:pPr>
        <w:spacing w:before="120" w:after="120"/>
        <w:rPr>
          <w:rFonts w:asciiTheme="minorHAnsi" w:hAnsiTheme="minorHAnsi" w:cstheme="minorHAnsi"/>
          <w:lang w:eastAsia="zh-CN"/>
        </w:rPr>
      </w:pPr>
      <w:r w:rsidRPr="00126A75">
        <w:rPr>
          <w:rFonts w:asciiTheme="minorHAnsi" w:hAnsiTheme="minorHAnsi" w:cstheme="minorHAnsi"/>
          <w:lang w:eastAsia="zh-CN"/>
        </w:rPr>
        <w:t>Kada se zahtjeva izgradnja vanjske hidrantske mreže za gašenje požara, moraju se u ovisnosti o požarnom opterećenju</w:t>
      </w:r>
      <w:r w:rsidRPr="00126A75">
        <w:rPr>
          <w:rStyle w:val="Referencafusnote"/>
          <w:rFonts w:asciiTheme="minorHAnsi" w:hAnsiTheme="minorHAnsi" w:cstheme="minorHAnsi"/>
          <w:lang w:eastAsia="zh-CN"/>
        </w:rPr>
        <w:footnoteReference w:id="3"/>
      </w:r>
      <w:r w:rsidRPr="00126A75">
        <w:rPr>
          <w:rFonts w:asciiTheme="minorHAnsi" w:hAnsiTheme="minorHAnsi" w:cstheme="minorHAnsi"/>
          <w:lang w:eastAsia="zh-CN"/>
        </w:rPr>
        <w:t xml:space="preserve"> osigurati najmanje sljedeće protočne količine vode</w:t>
      </w:r>
      <w:r w:rsidRPr="00126A75">
        <w:rPr>
          <w:rStyle w:val="Referencafusnote"/>
          <w:rFonts w:asciiTheme="minorHAnsi" w:hAnsiTheme="minorHAnsi" w:cstheme="minorHAnsi"/>
          <w:lang w:eastAsia="zh-CN"/>
        </w:rPr>
        <w:footnoteReference w:id="4"/>
      </w:r>
      <w:r w:rsidRPr="00126A75">
        <w:rPr>
          <w:rFonts w:asciiTheme="minorHAnsi" w:hAnsiTheme="minorHAnsi" w:cstheme="minorHAnsi"/>
          <w:lang w:eastAsia="zh-CN"/>
        </w:rPr>
        <w:t xml:space="preserve">: </w:t>
      </w:r>
    </w:p>
    <w:p w:rsidR="001738F9" w:rsidRPr="00126A75" w:rsidRDefault="00DE0CDD">
      <w:pPr>
        <w:pStyle w:val="Opisslike"/>
        <w:keepNext/>
        <w:spacing w:line="276" w:lineRule="auto"/>
        <w:rPr>
          <w:rFonts w:asciiTheme="minorHAnsi" w:hAnsiTheme="minorHAnsi" w:cstheme="minorHAnsi"/>
        </w:rPr>
      </w:pPr>
      <w:bookmarkStart w:id="176" w:name="_Toc37139615"/>
      <w:bookmarkStart w:id="177" w:name="_Toc44504202"/>
      <w:bookmarkStart w:id="178" w:name="_Toc93314306"/>
      <w:r w:rsidRPr="00126A75">
        <w:rPr>
          <w:rFonts w:asciiTheme="minorHAnsi" w:hAnsiTheme="minorHAnsi" w:cstheme="minorHAnsi"/>
        </w:rPr>
        <w:t xml:space="preserve">Tablica </w:t>
      </w:r>
      <w:r w:rsidR="00DD1175" w:rsidRPr="00126A75">
        <w:rPr>
          <w:rFonts w:asciiTheme="minorHAnsi" w:hAnsiTheme="minorHAnsi" w:cstheme="minorHAnsi"/>
        </w:rPr>
        <w:fldChar w:fldCharType="begin"/>
      </w:r>
      <w:r w:rsidR="00367CE9" w:rsidRPr="00126A75">
        <w:rPr>
          <w:rFonts w:asciiTheme="minorHAnsi" w:hAnsiTheme="minorHAnsi" w:cstheme="minorHAnsi"/>
        </w:rPr>
        <w:instrText xml:space="preserve"> SEQ Tablica \* ARABIC </w:instrText>
      </w:r>
      <w:r w:rsidR="00DD1175" w:rsidRPr="00126A75">
        <w:rPr>
          <w:rFonts w:asciiTheme="minorHAnsi" w:hAnsiTheme="minorHAnsi" w:cstheme="minorHAnsi"/>
        </w:rPr>
        <w:fldChar w:fldCharType="separate"/>
      </w:r>
      <w:r w:rsidR="004A7A93">
        <w:rPr>
          <w:rFonts w:asciiTheme="minorHAnsi" w:hAnsiTheme="minorHAnsi" w:cstheme="minorHAnsi"/>
          <w:noProof/>
        </w:rPr>
        <w:t>19</w:t>
      </w:r>
      <w:r w:rsidR="00DD1175" w:rsidRPr="00126A75">
        <w:rPr>
          <w:rFonts w:asciiTheme="minorHAnsi" w:hAnsiTheme="minorHAnsi" w:cstheme="minorHAnsi"/>
          <w:noProof/>
        </w:rPr>
        <w:fldChar w:fldCharType="end"/>
      </w:r>
      <w:r w:rsidRPr="00126A75">
        <w:rPr>
          <w:rFonts w:asciiTheme="minorHAnsi" w:hAnsiTheme="minorHAnsi" w:cstheme="minorHAnsi"/>
        </w:rPr>
        <w:t>.</w:t>
      </w:r>
      <w:r w:rsidRPr="00126A75">
        <w:rPr>
          <w:rFonts w:asciiTheme="minorHAnsi" w:eastAsia="Times New Roman" w:hAnsiTheme="minorHAnsi" w:cstheme="minorHAnsi"/>
          <w:sz w:val="18"/>
        </w:rPr>
        <w:t xml:space="preserve"> </w:t>
      </w:r>
      <w:r w:rsidRPr="00126A75">
        <w:rPr>
          <w:rFonts w:asciiTheme="minorHAnsi" w:hAnsiTheme="minorHAnsi" w:cstheme="minorHAnsi"/>
        </w:rPr>
        <w:t>Najmanje količine vode za gašenje požara građevina vanjskom hidrantskom mrežom</w:t>
      </w:r>
      <w:bookmarkEnd w:id="176"/>
      <w:bookmarkEnd w:id="177"/>
      <w:bookmarkEnd w:id="178"/>
    </w:p>
    <w:tbl>
      <w:tblPr>
        <w:tblW w:w="5000" w:type="pct"/>
        <w:tblLayout w:type="fixed"/>
        <w:tblCellMar>
          <w:left w:w="0" w:type="dxa"/>
          <w:right w:w="0" w:type="dxa"/>
        </w:tblCellMar>
        <w:tblLook w:val="01E0"/>
      </w:tblPr>
      <w:tblGrid>
        <w:gridCol w:w="1984"/>
        <w:gridCol w:w="709"/>
        <w:gridCol w:w="854"/>
        <w:gridCol w:w="854"/>
        <w:gridCol w:w="852"/>
        <w:gridCol w:w="995"/>
        <w:gridCol w:w="992"/>
        <w:gridCol w:w="999"/>
        <w:gridCol w:w="841"/>
      </w:tblGrid>
      <w:tr w:rsidR="001738F9" w:rsidRPr="00126A75" w:rsidTr="00DD5FAF">
        <w:trPr>
          <w:trHeight w:hRule="exact" w:val="753"/>
        </w:trPr>
        <w:tc>
          <w:tcPr>
            <w:tcW w:w="1093" w:type="pct"/>
            <w:vMerge w:val="restart"/>
            <w:tcBorders>
              <w:top w:val="single" w:sz="4" w:space="0" w:color="auto"/>
              <w:left w:val="single" w:sz="4" w:space="0" w:color="auto"/>
              <w:right w:val="single" w:sz="5" w:space="0" w:color="000000"/>
            </w:tcBorders>
            <w:shd w:val="clear" w:color="auto" w:fill="auto"/>
            <w:vAlign w:val="center"/>
          </w:tcPr>
          <w:p w:rsidR="001738F9" w:rsidRPr="00126A75" w:rsidRDefault="00DE0CDD">
            <w:pPr>
              <w:spacing w:before="3" w:after="0" w:line="276" w:lineRule="auto"/>
              <w:ind w:left="145" w:right="146" w:hanging="2"/>
              <w:jc w:val="center"/>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SPECIFIČNO POŽARNO OPTEREĆENJE U MJ/m</w:t>
            </w:r>
            <w:r w:rsidRPr="00126A75">
              <w:rPr>
                <w:rFonts w:asciiTheme="minorHAnsi" w:eastAsia="Times New Roman" w:hAnsiTheme="minorHAnsi" w:cstheme="minorHAnsi"/>
                <w:b/>
                <w:bCs/>
                <w:sz w:val="20"/>
                <w:szCs w:val="20"/>
                <w:vertAlign w:val="superscript"/>
              </w:rPr>
              <w:t>2</w:t>
            </w:r>
          </w:p>
        </w:tc>
        <w:tc>
          <w:tcPr>
            <w:tcW w:w="3907" w:type="pct"/>
            <w:gridSpan w:val="8"/>
            <w:tcBorders>
              <w:top w:val="single" w:sz="4" w:space="0" w:color="auto"/>
              <w:left w:val="single" w:sz="5" w:space="0" w:color="000000"/>
              <w:bottom w:val="nil"/>
              <w:right w:val="single" w:sz="4" w:space="0" w:color="auto"/>
            </w:tcBorders>
            <w:shd w:val="clear" w:color="auto" w:fill="auto"/>
            <w:vAlign w:val="center"/>
          </w:tcPr>
          <w:p w:rsidR="00DD5FAF" w:rsidRPr="00126A75" w:rsidRDefault="00DE0CDD">
            <w:pPr>
              <w:spacing w:after="0" w:line="240" w:lineRule="auto"/>
              <w:jc w:val="center"/>
              <w:rPr>
                <w:rFonts w:asciiTheme="minorHAnsi" w:eastAsia="Times New Roman" w:hAnsiTheme="minorHAnsi" w:cstheme="minorHAnsi"/>
                <w:b/>
                <w:bCs/>
                <w:spacing w:val="1"/>
                <w:w w:val="104"/>
                <w:sz w:val="20"/>
                <w:szCs w:val="20"/>
              </w:rPr>
            </w:pPr>
            <w:r w:rsidRPr="00126A75">
              <w:rPr>
                <w:rFonts w:asciiTheme="minorHAnsi" w:eastAsia="Times New Roman" w:hAnsiTheme="minorHAnsi" w:cstheme="minorHAnsi"/>
                <w:b/>
                <w:bCs/>
                <w:sz w:val="20"/>
                <w:szCs w:val="20"/>
              </w:rPr>
              <w:t>P</w:t>
            </w:r>
            <w:r w:rsidRPr="00126A75">
              <w:rPr>
                <w:rFonts w:asciiTheme="minorHAnsi" w:eastAsia="Times New Roman" w:hAnsiTheme="minorHAnsi" w:cstheme="minorHAnsi"/>
                <w:b/>
                <w:bCs/>
                <w:spacing w:val="1"/>
                <w:sz w:val="20"/>
                <w:szCs w:val="20"/>
              </w:rPr>
              <w:t>OTR</w:t>
            </w:r>
            <w:r w:rsidRPr="00126A75">
              <w:rPr>
                <w:rFonts w:asciiTheme="minorHAnsi" w:eastAsia="Times New Roman" w:hAnsiTheme="minorHAnsi" w:cstheme="minorHAnsi"/>
                <w:b/>
                <w:bCs/>
                <w:sz w:val="20"/>
                <w:szCs w:val="20"/>
              </w:rPr>
              <w:t>E</w:t>
            </w:r>
            <w:r w:rsidRPr="00126A75">
              <w:rPr>
                <w:rFonts w:asciiTheme="minorHAnsi" w:eastAsia="Times New Roman" w:hAnsiTheme="minorHAnsi" w:cstheme="minorHAnsi"/>
                <w:b/>
                <w:bCs/>
                <w:spacing w:val="1"/>
                <w:sz w:val="20"/>
                <w:szCs w:val="20"/>
              </w:rPr>
              <w:t>BN</w:t>
            </w:r>
            <w:r w:rsidRPr="00126A75">
              <w:rPr>
                <w:rFonts w:asciiTheme="minorHAnsi" w:eastAsia="Times New Roman" w:hAnsiTheme="minorHAnsi" w:cstheme="minorHAnsi"/>
                <w:b/>
                <w:bCs/>
                <w:sz w:val="20"/>
                <w:szCs w:val="20"/>
              </w:rPr>
              <w:t>A</w:t>
            </w:r>
            <w:r w:rsidRPr="00126A75">
              <w:rPr>
                <w:rFonts w:asciiTheme="minorHAnsi" w:eastAsia="Times New Roman" w:hAnsiTheme="minorHAnsi" w:cstheme="minorHAnsi"/>
                <w:b/>
                <w:bCs/>
                <w:spacing w:val="47"/>
                <w:sz w:val="20"/>
                <w:szCs w:val="20"/>
              </w:rPr>
              <w:t xml:space="preserve"> </w:t>
            </w:r>
            <w:r w:rsidRPr="00126A75">
              <w:rPr>
                <w:rFonts w:asciiTheme="minorHAnsi" w:eastAsia="Times New Roman" w:hAnsiTheme="minorHAnsi" w:cstheme="minorHAnsi"/>
                <w:b/>
                <w:bCs/>
                <w:sz w:val="20"/>
                <w:szCs w:val="20"/>
              </w:rPr>
              <w:t>K</w:t>
            </w:r>
            <w:r w:rsidRPr="00126A75">
              <w:rPr>
                <w:rFonts w:asciiTheme="minorHAnsi" w:eastAsia="Times New Roman" w:hAnsiTheme="minorHAnsi" w:cstheme="minorHAnsi"/>
                <w:b/>
                <w:bCs/>
                <w:spacing w:val="1"/>
                <w:sz w:val="20"/>
                <w:szCs w:val="20"/>
              </w:rPr>
              <w:t>O</w:t>
            </w:r>
            <w:r w:rsidRPr="00126A75">
              <w:rPr>
                <w:rFonts w:asciiTheme="minorHAnsi" w:eastAsia="Times New Roman" w:hAnsiTheme="minorHAnsi" w:cstheme="minorHAnsi"/>
                <w:b/>
                <w:bCs/>
                <w:spacing w:val="-1"/>
                <w:sz w:val="20"/>
                <w:szCs w:val="20"/>
              </w:rPr>
              <w:t>LI</w:t>
            </w:r>
            <w:r w:rsidRPr="00126A75">
              <w:rPr>
                <w:rFonts w:asciiTheme="minorHAnsi" w:eastAsia="Times New Roman" w:hAnsiTheme="minorHAnsi" w:cstheme="minorHAnsi"/>
                <w:b/>
                <w:bCs/>
                <w:spacing w:val="1"/>
                <w:sz w:val="20"/>
                <w:szCs w:val="20"/>
              </w:rPr>
              <w:t>Č</w:t>
            </w:r>
            <w:r w:rsidRPr="00126A75">
              <w:rPr>
                <w:rFonts w:asciiTheme="minorHAnsi" w:eastAsia="Times New Roman" w:hAnsiTheme="minorHAnsi" w:cstheme="minorHAnsi"/>
                <w:b/>
                <w:bCs/>
                <w:spacing w:val="-1"/>
                <w:sz w:val="20"/>
                <w:szCs w:val="20"/>
              </w:rPr>
              <w:t>I</w:t>
            </w:r>
            <w:r w:rsidRPr="00126A75">
              <w:rPr>
                <w:rFonts w:asciiTheme="minorHAnsi" w:eastAsia="Times New Roman" w:hAnsiTheme="minorHAnsi" w:cstheme="minorHAnsi"/>
                <w:b/>
                <w:bCs/>
                <w:spacing w:val="1"/>
                <w:sz w:val="20"/>
                <w:szCs w:val="20"/>
              </w:rPr>
              <w:t>N</w:t>
            </w:r>
            <w:r w:rsidRPr="00126A75">
              <w:rPr>
                <w:rFonts w:asciiTheme="minorHAnsi" w:eastAsia="Times New Roman" w:hAnsiTheme="minorHAnsi" w:cstheme="minorHAnsi"/>
                <w:b/>
                <w:bCs/>
                <w:sz w:val="20"/>
                <w:szCs w:val="20"/>
              </w:rPr>
              <w:t>A</w:t>
            </w:r>
            <w:r w:rsidRPr="00126A75">
              <w:rPr>
                <w:rFonts w:asciiTheme="minorHAnsi" w:eastAsia="Times New Roman" w:hAnsiTheme="minorHAnsi" w:cstheme="minorHAnsi"/>
                <w:b/>
                <w:bCs/>
                <w:spacing w:val="-12"/>
                <w:sz w:val="20"/>
                <w:szCs w:val="20"/>
              </w:rPr>
              <w:t xml:space="preserve"> </w:t>
            </w:r>
            <w:r w:rsidRPr="00126A75">
              <w:rPr>
                <w:rFonts w:asciiTheme="minorHAnsi" w:eastAsia="Times New Roman" w:hAnsiTheme="minorHAnsi" w:cstheme="minorHAnsi"/>
                <w:b/>
                <w:bCs/>
                <w:spacing w:val="-1"/>
                <w:sz w:val="20"/>
                <w:szCs w:val="20"/>
              </w:rPr>
              <w:t>V</w:t>
            </w:r>
            <w:r w:rsidRPr="00126A75">
              <w:rPr>
                <w:rFonts w:asciiTheme="minorHAnsi" w:eastAsia="Times New Roman" w:hAnsiTheme="minorHAnsi" w:cstheme="minorHAnsi"/>
                <w:b/>
                <w:bCs/>
                <w:spacing w:val="1"/>
                <w:sz w:val="20"/>
                <w:szCs w:val="20"/>
              </w:rPr>
              <w:t>OD</w:t>
            </w:r>
            <w:r w:rsidRPr="00126A75">
              <w:rPr>
                <w:rFonts w:asciiTheme="minorHAnsi" w:eastAsia="Times New Roman" w:hAnsiTheme="minorHAnsi" w:cstheme="minorHAnsi"/>
                <w:b/>
                <w:bCs/>
                <w:sz w:val="20"/>
                <w:szCs w:val="20"/>
              </w:rPr>
              <w:t>E</w:t>
            </w:r>
            <w:r w:rsidRPr="00126A75">
              <w:rPr>
                <w:rFonts w:asciiTheme="minorHAnsi" w:eastAsia="Times New Roman" w:hAnsiTheme="minorHAnsi" w:cstheme="minorHAnsi"/>
                <w:b/>
                <w:bCs/>
                <w:spacing w:val="15"/>
                <w:sz w:val="20"/>
                <w:szCs w:val="20"/>
              </w:rPr>
              <w:t xml:space="preserve"> </w:t>
            </w:r>
            <w:r w:rsidRPr="00126A75">
              <w:rPr>
                <w:rFonts w:asciiTheme="minorHAnsi" w:eastAsia="Times New Roman" w:hAnsiTheme="minorHAnsi" w:cstheme="minorHAnsi"/>
                <w:b/>
                <w:bCs/>
                <w:sz w:val="20"/>
                <w:szCs w:val="20"/>
              </w:rPr>
              <w:t>U</w:t>
            </w:r>
            <w:r w:rsidRPr="00126A75">
              <w:rPr>
                <w:rFonts w:asciiTheme="minorHAnsi" w:eastAsia="Times New Roman" w:hAnsiTheme="minorHAnsi" w:cstheme="minorHAnsi"/>
                <w:b/>
                <w:bCs/>
                <w:spacing w:val="3"/>
                <w:sz w:val="20"/>
                <w:szCs w:val="20"/>
              </w:rPr>
              <w:t xml:space="preserve"> </w:t>
            </w:r>
            <w:r w:rsidRPr="00126A75">
              <w:rPr>
                <w:rFonts w:asciiTheme="minorHAnsi" w:eastAsia="Times New Roman" w:hAnsiTheme="minorHAnsi" w:cstheme="minorHAnsi"/>
                <w:b/>
                <w:bCs/>
                <w:spacing w:val="-1"/>
                <w:w w:val="88"/>
                <w:sz w:val="20"/>
                <w:szCs w:val="20"/>
              </w:rPr>
              <w:t>l</w:t>
            </w:r>
            <w:r w:rsidRPr="00126A75">
              <w:rPr>
                <w:rFonts w:asciiTheme="minorHAnsi" w:eastAsia="Times New Roman" w:hAnsiTheme="minorHAnsi" w:cstheme="minorHAnsi"/>
                <w:b/>
                <w:bCs/>
                <w:spacing w:val="1"/>
                <w:w w:val="154"/>
                <w:sz w:val="20"/>
                <w:szCs w:val="20"/>
              </w:rPr>
              <w:t>/</w:t>
            </w:r>
            <w:r w:rsidRPr="00126A75">
              <w:rPr>
                <w:rFonts w:asciiTheme="minorHAnsi" w:eastAsia="Times New Roman" w:hAnsiTheme="minorHAnsi" w:cstheme="minorHAnsi"/>
                <w:b/>
                <w:bCs/>
                <w:spacing w:val="1"/>
                <w:w w:val="104"/>
                <w:sz w:val="20"/>
                <w:szCs w:val="20"/>
              </w:rPr>
              <w:t>m</w:t>
            </w:r>
            <w:r w:rsidRPr="00126A75">
              <w:rPr>
                <w:rFonts w:asciiTheme="minorHAnsi" w:eastAsia="Times New Roman" w:hAnsiTheme="minorHAnsi" w:cstheme="minorHAnsi"/>
                <w:b/>
                <w:bCs/>
                <w:spacing w:val="-1"/>
                <w:w w:val="88"/>
                <w:sz w:val="20"/>
                <w:szCs w:val="20"/>
              </w:rPr>
              <w:t>i</w:t>
            </w:r>
            <w:r w:rsidRPr="00126A75">
              <w:rPr>
                <w:rFonts w:asciiTheme="minorHAnsi" w:eastAsia="Times New Roman" w:hAnsiTheme="minorHAnsi" w:cstheme="minorHAnsi"/>
                <w:b/>
                <w:bCs/>
                <w:spacing w:val="1"/>
                <w:w w:val="104"/>
                <w:sz w:val="20"/>
                <w:szCs w:val="20"/>
              </w:rPr>
              <w:t xml:space="preserve">n </w:t>
            </w:r>
          </w:p>
          <w:p w:rsidR="001738F9" w:rsidRPr="00126A75" w:rsidRDefault="00DE0CDD">
            <w:pPr>
              <w:spacing w:after="0" w:line="240" w:lineRule="auto"/>
              <w:jc w:val="center"/>
              <w:rPr>
                <w:rFonts w:asciiTheme="minorHAnsi" w:eastAsia="Times New Roman" w:hAnsiTheme="minorHAnsi" w:cstheme="minorHAnsi"/>
                <w:b/>
                <w:bCs/>
                <w:sz w:val="20"/>
                <w:szCs w:val="20"/>
                <w:vertAlign w:val="superscript"/>
              </w:rPr>
            </w:pPr>
            <w:r w:rsidRPr="00126A75">
              <w:rPr>
                <w:rFonts w:asciiTheme="minorHAnsi" w:eastAsia="Times New Roman" w:hAnsiTheme="minorHAnsi" w:cstheme="minorHAnsi"/>
                <w:b/>
                <w:bCs/>
                <w:spacing w:val="1"/>
                <w:w w:val="104"/>
                <w:sz w:val="20"/>
                <w:szCs w:val="20"/>
              </w:rPr>
              <w:t>(</w:t>
            </w:r>
            <w:r w:rsidRPr="00126A75">
              <w:rPr>
                <w:rFonts w:asciiTheme="minorHAnsi" w:eastAsia="Times New Roman" w:hAnsiTheme="minorHAnsi" w:cstheme="minorHAnsi"/>
                <w:b/>
                <w:bCs/>
                <w:spacing w:val="1"/>
                <w:sz w:val="20"/>
                <w:szCs w:val="20"/>
              </w:rPr>
              <w:t>o</w:t>
            </w:r>
            <w:r w:rsidRPr="00126A75">
              <w:rPr>
                <w:rFonts w:asciiTheme="minorHAnsi" w:eastAsia="Times New Roman" w:hAnsiTheme="minorHAnsi" w:cstheme="minorHAnsi"/>
                <w:b/>
                <w:bCs/>
                <w:spacing w:val="-1"/>
                <w:sz w:val="20"/>
                <w:szCs w:val="20"/>
              </w:rPr>
              <w:t>vi</w:t>
            </w:r>
            <w:r w:rsidRPr="00126A75">
              <w:rPr>
                <w:rFonts w:asciiTheme="minorHAnsi" w:eastAsia="Times New Roman" w:hAnsiTheme="minorHAnsi" w:cstheme="minorHAnsi"/>
                <w:b/>
                <w:bCs/>
                <w:sz w:val="20"/>
                <w:szCs w:val="20"/>
              </w:rPr>
              <w:t>s</w:t>
            </w:r>
            <w:r w:rsidRPr="00126A75">
              <w:rPr>
                <w:rFonts w:asciiTheme="minorHAnsi" w:eastAsia="Times New Roman" w:hAnsiTheme="minorHAnsi" w:cstheme="minorHAnsi"/>
                <w:b/>
                <w:bCs/>
                <w:spacing w:val="1"/>
                <w:sz w:val="20"/>
                <w:szCs w:val="20"/>
              </w:rPr>
              <w:t>n</w:t>
            </w:r>
            <w:r w:rsidRPr="00126A75">
              <w:rPr>
                <w:rFonts w:asciiTheme="minorHAnsi" w:eastAsia="Times New Roman" w:hAnsiTheme="minorHAnsi" w:cstheme="minorHAnsi"/>
                <w:b/>
                <w:bCs/>
                <w:sz w:val="20"/>
                <w:szCs w:val="20"/>
              </w:rPr>
              <w:t>o</w:t>
            </w:r>
            <w:r w:rsidRPr="00126A75">
              <w:rPr>
                <w:rFonts w:asciiTheme="minorHAnsi" w:eastAsia="Times New Roman" w:hAnsiTheme="minorHAnsi" w:cstheme="minorHAnsi"/>
                <w:b/>
                <w:bCs/>
                <w:spacing w:val="6"/>
                <w:sz w:val="20"/>
                <w:szCs w:val="20"/>
              </w:rPr>
              <w:t xml:space="preserve"> </w:t>
            </w:r>
            <w:r w:rsidRPr="00126A75">
              <w:rPr>
                <w:rFonts w:asciiTheme="minorHAnsi" w:eastAsia="Times New Roman" w:hAnsiTheme="minorHAnsi" w:cstheme="minorHAnsi"/>
                <w:b/>
                <w:bCs/>
                <w:sz w:val="20"/>
                <w:szCs w:val="20"/>
              </w:rPr>
              <w:t>o</w:t>
            </w:r>
            <w:r w:rsidRPr="00126A75">
              <w:rPr>
                <w:rFonts w:asciiTheme="minorHAnsi" w:eastAsia="Times New Roman" w:hAnsiTheme="minorHAnsi" w:cstheme="minorHAnsi"/>
                <w:b/>
                <w:bCs/>
                <w:spacing w:val="4"/>
                <w:sz w:val="20"/>
                <w:szCs w:val="20"/>
              </w:rPr>
              <w:t xml:space="preserve"> </w:t>
            </w:r>
            <w:r w:rsidRPr="00126A75">
              <w:rPr>
                <w:rFonts w:asciiTheme="minorHAnsi" w:eastAsia="Times New Roman" w:hAnsiTheme="minorHAnsi" w:cstheme="minorHAnsi"/>
                <w:b/>
                <w:bCs/>
                <w:spacing w:val="1"/>
                <w:sz w:val="20"/>
                <w:szCs w:val="20"/>
              </w:rPr>
              <w:t>po</w:t>
            </w:r>
            <w:r w:rsidRPr="00126A75">
              <w:rPr>
                <w:rFonts w:asciiTheme="minorHAnsi" w:eastAsia="Times New Roman" w:hAnsiTheme="minorHAnsi" w:cstheme="minorHAnsi"/>
                <w:b/>
                <w:bCs/>
                <w:spacing w:val="-1"/>
                <w:sz w:val="20"/>
                <w:szCs w:val="20"/>
              </w:rPr>
              <w:t>v</w:t>
            </w:r>
            <w:r w:rsidRPr="00126A75">
              <w:rPr>
                <w:rFonts w:asciiTheme="minorHAnsi" w:eastAsia="Times New Roman" w:hAnsiTheme="minorHAnsi" w:cstheme="minorHAnsi"/>
                <w:b/>
                <w:bCs/>
                <w:spacing w:val="1"/>
                <w:sz w:val="20"/>
                <w:szCs w:val="20"/>
              </w:rPr>
              <w:t>r</w:t>
            </w:r>
            <w:r w:rsidRPr="00126A75">
              <w:rPr>
                <w:rFonts w:asciiTheme="minorHAnsi" w:eastAsia="Times New Roman" w:hAnsiTheme="minorHAnsi" w:cstheme="minorHAnsi"/>
                <w:b/>
                <w:bCs/>
                <w:sz w:val="20"/>
                <w:szCs w:val="20"/>
              </w:rPr>
              <w:t>š</w:t>
            </w:r>
            <w:r w:rsidRPr="00126A75">
              <w:rPr>
                <w:rFonts w:asciiTheme="minorHAnsi" w:eastAsia="Times New Roman" w:hAnsiTheme="minorHAnsi" w:cstheme="minorHAnsi"/>
                <w:b/>
                <w:bCs/>
                <w:spacing w:val="-1"/>
                <w:sz w:val="20"/>
                <w:szCs w:val="20"/>
              </w:rPr>
              <w:t>i</w:t>
            </w:r>
            <w:r w:rsidRPr="00126A75">
              <w:rPr>
                <w:rFonts w:asciiTheme="minorHAnsi" w:eastAsia="Times New Roman" w:hAnsiTheme="minorHAnsi" w:cstheme="minorHAnsi"/>
                <w:b/>
                <w:bCs/>
                <w:spacing w:val="1"/>
                <w:sz w:val="20"/>
                <w:szCs w:val="20"/>
              </w:rPr>
              <w:t>n</w:t>
            </w:r>
            <w:r w:rsidRPr="00126A75">
              <w:rPr>
                <w:rFonts w:asciiTheme="minorHAnsi" w:eastAsia="Times New Roman" w:hAnsiTheme="minorHAnsi" w:cstheme="minorHAnsi"/>
                <w:b/>
                <w:bCs/>
                <w:sz w:val="20"/>
                <w:szCs w:val="20"/>
              </w:rPr>
              <w:t>i o</w:t>
            </w:r>
            <w:r w:rsidRPr="00126A75">
              <w:rPr>
                <w:rFonts w:asciiTheme="minorHAnsi" w:eastAsia="Times New Roman" w:hAnsiTheme="minorHAnsi" w:cstheme="minorHAnsi"/>
                <w:b/>
                <w:bCs/>
                <w:spacing w:val="1"/>
                <w:sz w:val="20"/>
                <w:szCs w:val="20"/>
              </w:rPr>
              <w:t>b</w:t>
            </w:r>
            <w:r w:rsidRPr="00126A75">
              <w:rPr>
                <w:rFonts w:asciiTheme="minorHAnsi" w:eastAsia="Times New Roman" w:hAnsiTheme="minorHAnsi" w:cstheme="minorHAnsi"/>
                <w:b/>
                <w:bCs/>
                <w:spacing w:val="-1"/>
                <w:sz w:val="20"/>
                <w:szCs w:val="20"/>
              </w:rPr>
              <w:t>j</w:t>
            </w:r>
            <w:r w:rsidRPr="00126A75">
              <w:rPr>
                <w:rFonts w:asciiTheme="minorHAnsi" w:eastAsia="Times New Roman" w:hAnsiTheme="minorHAnsi" w:cstheme="minorHAnsi"/>
                <w:b/>
                <w:bCs/>
                <w:sz w:val="20"/>
                <w:szCs w:val="20"/>
              </w:rPr>
              <w:t>ek</w:t>
            </w:r>
            <w:r w:rsidRPr="00126A75">
              <w:rPr>
                <w:rFonts w:asciiTheme="minorHAnsi" w:eastAsia="Times New Roman" w:hAnsiTheme="minorHAnsi" w:cstheme="minorHAnsi"/>
                <w:b/>
                <w:bCs/>
                <w:spacing w:val="1"/>
                <w:sz w:val="20"/>
                <w:szCs w:val="20"/>
              </w:rPr>
              <w:t>t</w:t>
            </w:r>
            <w:r w:rsidRPr="00126A75">
              <w:rPr>
                <w:rFonts w:asciiTheme="minorHAnsi" w:eastAsia="Times New Roman" w:hAnsiTheme="minorHAnsi" w:cstheme="minorHAnsi"/>
                <w:b/>
                <w:bCs/>
                <w:sz w:val="20"/>
                <w:szCs w:val="20"/>
              </w:rPr>
              <w:t>a</w:t>
            </w:r>
            <w:r w:rsidRPr="00126A75">
              <w:rPr>
                <w:rFonts w:asciiTheme="minorHAnsi" w:eastAsia="Times New Roman" w:hAnsiTheme="minorHAnsi" w:cstheme="minorHAnsi"/>
                <w:b/>
                <w:bCs/>
                <w:spacing w:val="33"/>
                <w:sz w:val="20"/>
                <w:szCs w:val="20"/>
              </w:rPr>
              <w:t xml:space="preserve"> </w:t>
            </w:r>
            <w:r w:rsidRPr="00126A75">
              <w:rPr>
                <w:rFonts w:asciiTheme="minorHAnsi" w:eastAsia="Times New Roman" w:hAnsiTheme="minorHAnsi" w:cstheme="minorHAnsi"/>
                <w:b/>
                <w:bCs/>
                <w:sz w:val="20"/>
                <w:szCs w:val="20"/>
              </w:rPr>
              <w:t>k</w:t>
            </w:r>
            <w:r w:rsidRPr="00126A75">
              <w:rPr>
                <w:rFonts w:asciiTheme="minorHAnsi" w:eastAsia="Times New Roman" w:hAnsiTheme="minorHAnsi" w:cstheme="minorHAnsi"/>
                <w:b/>
                <w:bCs/>
                <w:spacing w:val="1"/>
                <w:sz w:val="20"/>
                <w:szCs w:val="20"/>
              </w:rPr>
              <w:t>o</w:t>
            </w:r>
            <w:r w:rsidRPr="00126A75">
              <w:rPr>
                <w:rFonts w:asciiTheme="minorHAnsi" w:eastAsia="Times New Roman" w:hAnsiTheme="minorHAnsi" w:cstheme="minorHAnsi"/>
                <w:b/>
                <w:bCs/>
                <w:spacing w:val="-1"/>
                <w:sz w:val="20"/>
                <w:szCs w:val="20"/>
              </w:rPr>
              <w:t>j</w:t>
            </w:r>
            <w:r w:rsidRPr="00126A75">
              <w:rPr>
                <w:rFonts w:asciiTheme="minorHAnsi" w:eastAsia="Times New Roman" w:hAnsiTheme="minorHAnsi" w:cstheme="minorHAnsi"/>
                <w:b/>
                <w:bCs/>
                <w:sz w:val="20"/>
                <w:szCs w:val="20"/>
              </w:rPr>
              <w:t>i</w:t>
            </w:r>
            <w:r w:rsidRPr="00126A75">
              <w:rPr>
                <w:rFonts w:asciiTheme="minorHAnsi" w:eastAsia="Times New Roman" w:hAnsiTheme="minorHAnsi" w:cstheme="minorHAnsi"/>
                <w:b/>
                <w:bCs/>
                <w:spacing w:val="-15"/>
                <w:sz w:val="20"/>
                <w:szCs w:val="20"/>
              </w:rPr>
              <w:t xml:space="preserve"> </w:t>
            </w:r>
            <w:r w:rsidRPr="00126A75">
              <w:rPr>
                <w:rFonts w:asciiTheme="minorHAnsi" w:eastAsia="Times New Roman" w:hAnsiTheme="minorHAnsi" w:cstheme="minorHAnsi"/>
                <w:b/>
                <w:bCs/>
                <w:sz w:val="20"/>
                <w:szCs w:val="20"/>
              </w:rPr>
              <w:t>se</w:t>
            </w:r>
            <w:r w:rsidRPr="00126A75">
              <w:rPr>
                <w:rFonts w:asciiTheme="minorHAnsi" w:eastAsia="Times New Roman" w:hAnsiTheme="minorHAnsi" w:cstheme="minorHAnsi"/>
                <w:b/>
                <w:bCs/>
                <w:spacing w:val="9"/>
                <w:sz w:val="20"/>
                <w:szCs w:val="20"/>
              </w:rPr>
              <w:t xml:space="preserve"> </w:t>
            </w:r>
            <w:r w:rsidRPr="00126A75">
              <w:rPr>
                <w:rFonts w:asciiTheme="minorHAnsi" w:eastAsia="Times New Roman" w:hAnsiTheme="minorHAnsi" w:cstheme="minorHAnsi"/>
                <w:b/>
                <w:bCs/>
                <w:sz w:val="20"/>
                <w:szCs w:val="20"/>
              </w:rPr>
              <w:t>š</w:t>
            </w:r>
            <w:r w:rsidRPr="00126A75">
              <w:rPr>
                <w:rFonts w:asciiTheme="minorHAnsi" w:eastAsia="Times New Roman" w:hAnsiTheme="minorHAnsi" w:cstheme="minorHAnsi"/>
                <w:b/>
                <w:bCs/>
                <w:spacing w:val="1"/>
                <w:sz w:val="20"/>
                <w:szCs w:val="20"/>
              </w:rPr>
              <w:t>t</w:t>
            </w:r>
            <w:r w:rsidRPr="00126A75">
              <w:rPr>
                <w:rFonts w:asciiTheme="minorHAnsi" w:eastAsia="Times New Roman" w:hAnsiTheme="minorHAnsi" w:cstheme="minorHAnsi"/>
                <w:b/>
                <w:bCs/>
                <w:spacing w:val="-1"/>
                <w:sz w:val="20"/>
                <w:szCs w:val="20"/>
              </w:rPr>
              <w:t>i</w:t>
            </w:r>
            <w:r w:rsidRPr="00126A75">
              <w:rPr>
                <w:rFonts w:asciiTheme="minorHAnsi" w:eastAsia="Times New Roman" w:hAnsiTheme="minorHAnsi" w:cstheme="minorHAnsi"/>
                <w:b/>
                <w:bCs/>
                <w:spacing w:val="1"/>
                <w:sz w:val="20"/>
                <w:szCs w:val="20"/>
              </w:rPr>
              <w:t>t</w:t>
            </w:r>
            <w:r w:rsidRPr="00126A75">
              <w:rPr>
                <w:rFonts w:asciiTheme="minorHAnsi" w:eastAsia="Times New Roman" w:hAnsiTheme="minorHAnsi" w:cstheme="minorHAnsi"/>
                <w:b/>
                <w:bCs/>
                <w:sz w:val="20"/>
                <w:szCs w:val="20"/>
              </w:rPr>
              <w:t>i</w:t>
            </w:r>
            <w:r w:rsidRPr="00126A75">
              <w:rPr>
                <w:rFonts w:asciiTheme="minorHAnsi" w:eastAsia="Times New Roman" w:hAnsiTheme="minorHAnsi" w:cstheme="minorHAnsi"/>
                <w:b/>
                <w:bCs/>
                <w:spacing w:val="10"/>
                <w:sz w:val="20"/>
                <w:szCs w:val="20"/>
              </w:rPr>
              <w:t xml:space="preserve"> </w:t>
            </w:r>
            <w:r w:rsidRPr="00126A75">
              <w:rPr>
                <w:rFonts w:asciiTheme="minorHAnsi" w:eastAsia="Times New Roman" w:hAnsiTheme="minorHAnsi" w:cstheme="minorHAnsi"/>
                <w:b/>
                <w:bCs/>
                <w:sz w:val="20"/>
                <w:szCs w:val="20"/>
              </w:rPr>
              <w:t>u</w:t>
            </w:r>
            <w:r w:rsidRPr="00126A75">
              <w:rPr>
                <w:rFonts w:asciiTheme="minorHAnsi" w:eastAsia="Times New Roman" w:hAnsiTheme="minorHAnsi" w:cstheme="minorHAnsi"/>
                <w:b/>
                <w:bCs/>
                <w:spacing w:val="3"/>
                <w:sz w:val="20"/>
                <w:szCs w:val="20"/>
              </w:rPr>
              <w:t xml:space="preserve"> </w:t>
            </w:r>
            <w:r w:rsidRPr="00126A75">
              <w:rPr>
                <w:rFonts w:asciiTheme="minorHAnsi" w:eastAsia="Times New Roman" w:hAnsiTheme="minorHAnsi" w:cstheme="minorHAnsi"/>
                <w:b/>
                <w:bCs/>
                <w:spacing w:val="1"/>
                <w:w w:val="104"/>
                <w:sz w:val="20"/>
                <w:szCs w:val="20"/>
              </w:rPr>
              <w:t>m</w:t>
            </w:r>
            <w:r w:rsidRPr="00126A75">
              <w:rPr>
                <w:rFonts w:asciiTheme="minorHAnsi" w:eastAsia="Times New Roman" w:hAnsiTheme="minorHAnsi" w:cstheme="minorHAnsi"/>
                <w:b/>
                <w:bCs/>
                <w:spacing w:val="1"/>
                <w:w w:val="104"/>
                <w:sz w:val="20"/>
                <w:szCs w:val="20"/>
                <w:vertAlign w:val="superscript"/>
              </w:rPr>
              <w:t>2</w:t>
            </w:r>
            <w:r w:rsidRPr="00126A75">
              <w:rPr>
                <w:rFonts w:asciiTheme="minorHAnsi" w:eastAsia="Times New Roman" w:hAnsiTheme="minorHAnsi" w:cstheme="minorHAnsi"/>
                <w:b/>
                <w:bCs/>
                <w:spacing w:val="1"/>
                <w:w w:val="104"/>
                <w:sz w:val="20"/>
                <w:szCs w:val="20"/>
              </w:rPr>
              <w:t>)</w:t>
            </w:r>
          </w:p>
        </w:tc>
      </w:tr>
      <w:tr w:rsidR="001738F9" w:rsidRPr="00126A75" w:rsidTr="00DD5FAF">
        <w:trPr>
          <w:trHeight w:hRule="exact" w:val="1127"/>
        </w:trPr>
        <w:tc>
          <w:tcPr>
            <w:tcW w:w="1093" w:type="pct"/>
            <w:vMerge/>
            <w:tcBorders>
              <w:left w:val="single" w:sz="4" w:space="0" w:color="auto"/>
              <w:bottom w:val="single" w:sz="5" w:space="0" w:color="000000"/>
              <w:right w:val="single" w:sz="5" w:space="0" w:color="000000"/>
            </w:tcBorders>
            <w:shd w:val="clear" w:color="auto" w:fill="auto"/>
            <w:vAlign w:val="center"/>
          </w:tcPr>
          <w:p w:rsidR="001738F9" w:rsidRPr="00126A75" w:rsidRDefault="001738F9">
            <w:pPr>
              <w:spacing w:before="92" w:after="0" w:line="276" w:lineRule="auto"/>
              <w:ind w:left="23"/>
              <w:jc w:val="center"/>
              <w:rPr>
                <w:rFonts w:asciiTheme="minorHAnsi" w:eastAsia="Times New Roman" w:hAnsiTheme="minorHAnsi" w:cstheme="minorHAnsi"/>
                <w:b/>
                <w:bCs/>
                <w:sz w:val="20"/>
                <w:szCs w:val="20"/>
              </w:rPr>
            </w:pPr>
          </w:p>
        </w:tc>
        <w:tc>
          <w:tcPr>
            <w:tcW w:w="391"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before="92" w:after="0" w:line="276" w:lineRule="auto"/>
              <w:ind w:left="23"/>
              <w:jc w:val="center"/>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do 100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230"/>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101 do</w:t>
            </w:r>
          </w:p>
          <w:p w:rsidR="001738F9" w:rsidRPr="00126A75" w:rsidRDefault="00DE0CDD">
            <w:pPr>
              <w:spacing w:after="0" w:line="276" w:lineRule="auto"/>
              <w:ind w:left="51"/>
              <w:jc w:val="center"/>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300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40"/>
              <w:jc w:val="center"/>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301 do</w:t>
            </w:r>
          </w:p>
          <w:p w:rsidR="001738F9" w:rsidRPr="00126A75" w:rsidRDefault="00DE0CDD">
            <w:pPr>
              <w:spacing w:after="0" w:line="276" w:lineRule="auto"/>
              <w:ind w:left="40"/>
              <w:jc w:val="center"/>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500</w:t>
            </w:r>
          </w:p>
        </w:tc>
        <w:tc>
          <w:tcPr>
            <w:tcW w:w="4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jc w:val="center"/>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501 do</w:t>
            </w:r>
          </w:p>
          <w:p w:rsidR="001738F9" w:rsidRPr="00126A75" w:rsidRDefault="00DE0CDD">
            <w:pPr>
              <w:spacing w:after="0" w:line="276" w:lineRule="auto"/>
              <w:jc w:val="center"/>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1.000</w:t>
            </w:r>
          </w:p>
        </w:tc>
        <w:tc>
          <w:tcPr>
            <w:tcW w:w="5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tabs>
                <w:tab w:val="left" w:pos="911"/>
              </w:tabs>
              <w:spacing w:after="0" w:line="276" w:lineRule="auto"/>
              <w:ind w:left="61" w:right="152"/>
              <w:jc w:val="center"/>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1.001 do</w:t>
            </w:r>
          </w:p>
          <w:p w:rsidR="001738F9" w:rsidRPr="00126A75" w:rsidRDefault="00DE0CDD">
            <w:pPr>
              <w:tabs>
                <w:tab w:val="left" w:pos="911"/>
              </w:tabs>
              <w:spacing w:after="0" w:line="276" w:lineRule="auto"/>
              <w:ind w:left="61" w:right="281"/>
              <w:jc w:val="center"/>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3.000</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jc w:val="center"/>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3.001 do</w:t>
            </w:r>
          </w:p>
          <w:p w:rsidR="001738F9" w:rsidRPr="00126A75" w:rsidRDefault="00DE0CDD">
            <w:pPr>
              <w:spacing w:after="0" w:line="276" w:lineRule="auto"/>
              <w:jc w:val="center"/>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5.000</w:t>
            </w:r>
          </w:p>
        </w:tc>
        <w:tc>
          <w:tcPr>
            <w:tcW w:w="550"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36"/>
              <w:jc w:val="center"/>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5.001 do</w:t>
            </w:r>
          </w:p>
          <w:p w:rsidR="001738F9" w:rsidRPr="00126A75" w:rsidRDefault="00DE0CDD">
            <w:pPr>
              <w:spacing w:after="0" w:line="276" w:lineRule="auto"/>
              <w:ind w:left="36"/>
              <w:jc w:val="center"/>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10.000</w:t>
            </w:r>
          </w:p>
        </w:tc>
        <w:tc>
          <w:tcPr>
            <w:tcW w:w="463" w:type="pct"/>
            <w:tcBorders>
              <w:top w:val="single" w:sz="5" w:space="0" w:color="000000"/>
              <w:left w:val="single" w:sz="5" w:space="0" w:color="000000"/>
              <w:bottom w:val="single" w:sz="5" w:space="0" w:color="000000"/>
              <w:right w:val="single" w:sz="4" w:space="0" w:color="auto"/>
            </w:tcBorders>
            <w:shd w:val="clear" w:color="auto" w:fill="auto"/>
            <w:vAlign w:val="center"/>
          </w:tcPr>
          <w:p w:rsidR="001738F9" w:rsidRPr="00126A75" w:rsidRDefault="00DE0CDD">
            <w:pPr>
              <w:spacing w:after="0" w:line="276" w:lineRule="auto"/>
              <w:ind w:left="-2"/>
              <w:jc w:val="center"/>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više od</w:t>
            </w:r>
          </w:p>
          <w:p w:rsidR="001738F9" w:rsidRPr="00126A75" w:rsidRDefault="00DE0CDD">
            <w:pPr>
              <w:spacing w:after="0" w:line="276" w:lineRule="auto"/>
              <w:ind w:left="-2"/>
              <w:jc w:val="center"/>
              <w:rPr>
                <w:rFonts w:asciiTheme="minorHAnsi" w:eastAsia="Times New Roman" w:hAnsiTheme="minorHAnsi" w:cstheme="minorHAnsi"/>
                <w:b/>
                <w:bCs/>
                <w:sz w:val="20"/>
                <w:szCs w:val="20"/>
              </w:rPr>
            </w:pPr>
            <w:r w:rsidRPr="00126A75">
              <w:rPr>
                <w:rFonts w:asciiTheme="minorHAnsi" w:eastAsia="Times New Roman" w:hAnsiTheme="minorHAnsi" w:cstheme="minorHAnsi"/>
                <w:b/>
                <w:bCs/>
                <w:sz w:val="20"/>
                <w:szCs w:val="20"/>
              </w:rPr>
              <w:t>10.000</w:t>
            </w:r>
          </w:p>
        </w:tc>
      </w:tr>
      <w:tr w:rsidR="001738F9" w:rsidRPr="00126A75" w:rsidTr="00DD5FAF">
        <w:trPr>
          <w:trHeight w:hRule="exact" w:val="250"/>
        </w:trPr>
        <w:tc>
          <w:tcPr>
            <w:tcW w:w="1093" w:type="pct"/>
            <w:tcBorders>
              <w:top w:val="single" w:sz="5" w:space="0" w:color="000000"/>
              <w:left w:val="single" w:sz="4" w:space="0" w:color="auto"/>
              <w:bottom w:val="single" w:sz="5" w:space="0" w:color="000000"/>
              <w:right w:val="single" w:sz="5" w:space="0" w:color="000000"/>
            </w:tcBorders>
            <w:shd w:val="clear" w:color="auto" w:fill="auto"/>
            <w:vAlign w:val="center"/>
          </w:tcPr>
          <w:p w:rsidR="001738F9" w:rsidRPr="00126A75" w:rsidRDefault="00DE0CDD">
            <w:pPr>
              <w:spacing w:after="0" w:line="276" w:lineRule="auto"/>
              <w:ind w:left="23" w:right="80"/>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200</w:t>
            </w:r>
          </w:p>
        </w:tc>
        <w:tc>
          <w:tcPr>
            <w:tcW w:w="391"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51"/>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40"/>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4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tabs>
                <w:tab w:val="left" w:pos="911"/>
              </w:tabs>
              <w:spacing w:after="0" w:line="276" w:lineRule="auto"/>
              <w:ind w:left="61"/>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5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36"/>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550"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2" w:firstLine="2"/>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463" w:type="pct"/>
            <w:tcBorders>
              <w:top w:val="single" w:sz="5" w:space="0" w:color="000000"/>
              <w:left w:val="single" w:sz="5" w:space="0" w:color="000000"/>
              <w:bottom w:val="single" w:sz="5" w:space="0" w:color="000000"/>
              <w:right w:val="single" w:sz="4" w:space="0" w:color="auto"/>
            </w:tcBorders>
            <w:shd w:val="clear" w:color="auto" w:fill="auto"/>
            <w:vAlign w:val="center"/>
          </w:tcPr>
          <w:p w:rsidR="001738F9" w:rsidRPr="00126A75" w:rsidRDefault="00DE0CDD">
            <w:pPr>
              <w:spacing w:after="0" w:line="276" w:lineRule="auto"/>
              <w:ind w:left="1" w:right="23"/>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900</w:t>
            </w:r>
          </w:p>
        </w:tc>
      </w:tr>
      <w:tr w:rsidR="001738F9" w:rsidRPr="00126A75" w:rsidTr="00DD5FAF">
        <w:trPr>
          <w:trHeight w:hRule="exact" w:val="282"/>
        </w:trPr>
        <w:tc>
          <w:tcPr>
            <w:tcW w:w="1093" w:type="pct"/>
            <w:tcBorders>
              <w:top w:val="single" w:sz="5" w:space="0" w:color="000000"/>
              <w:left w:val="single" w:sz="4" w:space="0" w:color="auto"/>
              <w:bottom w:val="single" w:sz="5" w:space="0" w:color="000000"/>
              <w:right w:val="single" w:sz="5" w:space="0" w:color="000000"/>
            </w:tcBorders>
            <w:shd w:val="clear" w:color="auto" w:fill="auto"/>
            <w:vAlign w:val="center"/>
          </w:tcPr>
          <w:p w:rsidR="001738F9" w:rsidRPr="00126A75" w:rsidRDefault="00DE0CDD">
            <w:pPr>
              <w:tabs>
                <w:tab w:val="left" w:pos="1379"/>
              </w:tabs>
              <w:spacing w:after="0" w:line="276" w:lineRule="auto"/>
              <w:ind w:left="23"/>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500</w:t>
            </w:r>
          </w:p>
        </w:tc>
        <w:tc>
          <w:tcPr>
            <w:tcW w:w="391"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51" w:right="95"/>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40"/>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4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tabs>
                <w:tab w:val="left" w:pos="911"/>
              </w:tabs>
              <w:spacing w:after="0" w:line="276" w:lineRule="auto"/>
              <w:ind w:left="61" w:right="74"/>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5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900</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36"/>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1.200</w:t>
            </w:r>
          </w:p>
        </w:tc>
        <w:tc>
          <w:tcPr>
            <w:tcW w:w="550"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2"/>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1.200</w:t>
            </w:r>
          </w:p>
        </w:tc>
        <w:tc>
          <w:tcPr>
            <w:tcW w:w="463" w:type="pct"/>
            <w:tcBorders>
              <w:top w:val="single" w:sz="5" w:space="0" w:color="000000"/>
              <w:left w:val="single" w:sz="5" w:space="0" w:color="000000"/>
              <w:bottom w:val="single" w:sz="5" w:space="0" w:color="000000"/>
              <w:right w:val="single" w:sz="4" w:space="0" w:color="auto"/>
            </w:tcBorders>
            <w:shd w:val="clear" w:color="auto" w:fill="auto"/>
            <w:vAlign w:val="center"/>
          </w:tcPr>
          <w:p w:rsidR="001738F9" w:rsidRPr="00126A75" w:rsidRDefault="00DE0CDD">
            <w:pPr>
              <w:spacing w:after="0" w:line="276" w:lineRule="auto"/>
              <w:ind w:left="1"/>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1.500</w:t>
            </w:r>
          </w:p>
        </w:tc>
      </w:tr>
      <w:tr w:rsidR="001738F9" w:rsidRPr="00126A75" w:rsidTr="00DD5FAF">
        <w:trPr>
          <w:trHeight w:hRule="exact" w:val="272"/>
        </w:trPr>
        <w:tc>
          <w:tcPr>
            <w:tcW w:w="1093" w:type="pct"/>
            <w:tcBorders>
              <w:top w:val="single" w:sz="5" w:space="0" w:color="000000"/>
              <w:left w:val="single" w:sz="4" w:space="0" w:color="auto"/>
              <w:bottom w:val="single" w:sz="5" w:space="0" w:color="000000"/>
              <w:right w:val="single" w:sz="5" w:space="0" w:color="000000"/>
            </w:tcBorders>
            <w:shd w:val="clear" w:color="auto" w:fill="auto"/>
            <w:vAlign w:val="center"/>
          </w:tcPr>
          <w:p w:rsidR="001738F9" w:rsidRPr="00126A75" w:rsidRDefault="00DE0CDD">
            <w:pPr>
              <w:spacing w:after="0" w:line="276" w:lineRule="auto"/>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1000</w:t>
            </w:r>
          </w:p>
        </w:tc>
        <w:tc>
          <w:tcPr>
            <w:tcW w:w="391"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51"/>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40"/>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4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tabs>
                <w:tab w:val="left" w:pos="911"/>
              </w:tabs>
              <w:spacing w:after="0" w:line="276" w:lineRule="auto"/>
              <w:ind w:left="61" w:right="77"/>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900</w:t>
            </w:r>
          </w:p>
        </w:tc>
        <w:tc>
          <w:tcPr>
            <w:tcW w:w="5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1.200</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36"/>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1.200</w:t>
            </w:r>
          </w:p>
        </w:tc>
        <w:tc>
          <w:tcPr>
            <w:tcW w:w="550"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2"/>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1.500</w:t>
            </w:r>
          </w:p>
        </w:tc>
        <w:tc>
          <w:tcPr>
            <w:tcW w:w="463" w:type="pct"/>
            <w:tcBorders>
              <w:top w:val="single" w:sz="5" w:space="0" w:color="000000"/>
              <w:left w:val="single" w:sz="5" w:space="0" w:color="000000"/>
              <w:bottom w:val="single" w:sz="5" w:space="0" w:color="000000"/>
              <w:right w:val="single" w:sz="4" w:space="0" w:color="auto"/>
            </w:tcBorders>
            <w:shd w:val="clear" w:color="auto" w:fill="auto"/>
            <w:vAlign w:val="center"/>
          </w:tcPr>
          <w:p w:rsidR="001738F9" w:rsidRPr="00126A75" w:rsidRDefault="00DE0CDD">
            <w:pPr>
              <w:spacing w:after="0" w:line="276" w:lineRule="auto"/>
              <w:ind w:left="1"/>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1.800</w:t>
            </w:r>
          </w:p>
        </w:tc>
      </w:tr>
      <w:tr w:rsidR="001738F9" w:rsidRPr="00126A75" w:rsidTr="00DD5FAF">
        <w:trPr>
          <w:trHeight w:hRule="exact" w:val="290"/>
        </w:trPr>
        <w:tc>
          <w:tcPr>
            <w:tcW w:w="1093" w:type="pct"/>
            <w:tcBorders>
              <w:top w:val="single" w:sz="5" w:space="0" w:color="000000"/>
              <w:left w:val="single" w:sz="4" w:space="0" w:color="auto"/>
              <w:bottom w:val="single" w:sz="5" w:space="0" w:color="000000"/>
              <w:right w:val="single" w:sz="5" w:space="0" w:color="000000"/>
            </w:tcBorders>
            <w:shd w:val="clear" w:color="auto" w:fill="auto"/>
            <w:vAlign w:val="center"/>
          </w:tcPr>
          <w:p w:rsidR="001738F9" w:rsidRPr="00126A75" w:rsidRDefault="00DE0CDD">
            <w:pPr>
              <w:spacing w:after="0" w:line="276" w:lineRule="auto"/>
              <w:ind w:left="23"/>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2000</w:t>
            </w:r>
          </w:p>
        </w:tc>
        <w:tc>
          <w:tcPr>
            <w:tcW w:w="391"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51"/>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40"/>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900</w:t>
            </w:r>
          </w:p>
        </w:tc>
        <w:tc>
          <w:tcPr>
            <w:tcW w:w="4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tabs>
                <w:tab w:val="left" w:pos="911"/>
              </w:tabs>
              <w:spacing w:after="0" w:line="276" w:lineRule="auto"/>
              <w:ind w:left="61"/>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1.200</w:t>
            </w:r>
          </w:p>
        </w:tc>
        <w:tc>
          <w:tcPr>
            <w:tcW w:w="5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1.500</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36"/>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1.800</w:t>
            </w:r>
          </w:p>
        </w:tc>
        <w:tc>
          <w:tcPr>
            <w:tcW w:w="550" w:type="pct"/>
            <w:tcBorders>
              <w:top w:val="single" w:sz="5" w:space="0" w:color="000000"/>
              <w:left w:val="single" w:sz="5" w:space="0" w:color="000000"/>
              <w:bottom w:val="single" w:sz="5" w:space="0" w:color="000000"/>
              <w:right w:val="single" w:sz="5" w:space="0" w:color="000000"/>
            </w:tcBorders>
            <w:shd w:val="clear" w:color="auto" w:fill="auto"/>
            <w:vAlign w:val="center"/>
          </w:tcPr>
          <w:p w:rsidR="001738F9" w:rsidRPr="00126A75" w:rsidRDefault="00DE0CDD">
            <w:pPr>
              <w:spacing w:after="0" w:line="276" w:lineRule="auto"/>
              <w:ind w:left="-2"/>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2.100</w:t>
            </w:r>
          </w:p>
        </w:tc>
        <w:tc>
          <w:tcPr>
            <w:tcW w:w="463" w:type="pct"/>
            <w:tcBorders>
              <w:top w:val="single" w:sz="5" w:space="0" w:color="000000"/>
              <w:left w:val="single" w:sz="5" w:space="0" w:color="000000"/>
              <w:bottom w:val="single" w:sz="5" w:space="0" w:color="000000"/>
              <w:right w:val="single" w:sz="4" w:space="0" w:color="auto"/>
            </w:tcBorders>
            <w:shd w:val="clear" w:color="auto" w:fill="auto"/>
            <w:vAlign w:val="center"/>
          </w:tcPr>
          <w:p w:rsidR="001738F9" w:rsidRPr="00126A75" w:rsidRDefault="00DE0CDD">
            <w:pPr>
              <w:tabs>
                <w:tab w:val="left" w:pos="993"/>
              </w:tabs>
              <w:spacing w:after="0" w:line="276" w:lineRule="auto"/>
              <w:ind w:left="1" w:right="23"/>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w:t>
            </w:r>
          </w:p>
        </w:tc>
      </w:tr>
      <w:tr w:rsidR="001738F9" w:rsidRPr="00126A75" w:rsidTr="00DD5FAF">
        <w:trPr>
          <w:trHeight w:hRule="exact" w:val="280"/>
        </w:trPr>
        <w:tc>
          <w:tcPr>
            <w:tcW w:w="1093" w:type="pct"/>
            <w:tcBorders>
              <w:top w:val="single" w:sz="5" w:space="0" w:color="000000"/>
              <w:left w:val="single" w:sz="4" w:space="0" w:color="auto"/>
              <w:bottom w:val="single" w:sz="4" w:space="0" w:color="auto"/>
              <w:right w:val="single" w:sz="5" w:space="0" w:color="000000"/>
            </w:tcBorders>
            <w:shd w:val="clear" w:color="auto" w:fill="auto"/>
            <w:vAlign w:val="center"/>
          </w:tcPr>
          <w:p w:rsidR="001738F9" w:rsidRPr="00126A75" w:rsidRDefault="00DE0CDD">
            <w:pPr>
              <w:spacing w:after="0" w:line="276" w:lineRule="auto"/>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&gt;2000</w:t>
            </w:r>
          </w:p>
        </w:tc>
        <w:tc>
          <w:tcPr>
            <w:tcW w:w="391" w:type="pct"/>
            <w:tcBorders>
              <w:top w:val="single" w:sz="5" w:space="0" w:color="000000"/>
              <w:left w:val="single" w:sz="5" w:space="0" w:color="000000"/>
              <w:bottom w:val="single" w:sz="4" w:space="0" w:color="auto"/>
              <w:right w:val="single" w:sz="5" w:space="0" w:color="000000"/>
            </w:tcBorders>
            <w:shd w:val="clear" w:color="auto" w:fill="auto"/>
            <w:vAlign w:val="center"/>
          </w:tcPr>
          <w:p w:rsidR="001738F9" w:rsidRPr="00126A75" w:rsidRDefault="00DE0CDD">
            <w:pPr>
              <w:tabs>
                <w:tab w:val="left" w:pos="1003"/>
              </w:tabs>
              <w:spacing w:after="0" w:line="276" w:lineRule="auto"/>
              <w:ind w:left="51"/>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4" w:space="0" w:color="auto"/>
              <w:right w:val="single" w:sz="5" w:space="0" w:color="000000"/>
            </w:tcBorders>
            <w:shd w:val="clear" w:color="auto" w:fill="auto"/>
            <w:vAlign w:val="center"/>
          </w:tcPr>
          <w:p w:rsidR="001738F9" w:rsidRPr="00126A75" w:rsidRDefault="00DE0CDD">
            <w:pPr>
              <w:spacing w:after="0" w:line="276" w:lineRule="auto"/>
              <w:ind w:left="40"/>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900</w:t>
            </w:r>
          </w:p>
        </w:tc>
        <w:tc>
          <w:tcPr>
            <w:tcW w:w="470" w:type="pct"/>
            <w:tcBorders>
              <w:top w:val="single" w:sz="5" w:space="0" w:color="000000"/>
              <w:left w:val="single" w:sz="5" w:space="0" w:color="000000"/>
              <w:bottom w:val="single" w:sz="4" w:space="0" w:color="auto"/>
              <w:right w:val="single" w:sz="5" w:space="0" w:color="000000"/>
            </w:tcBorders>
            <w:shd w:val="clear" w:color="auto" w:fill="auto"/>
            <w:vAlign w:val="center"/>
          </w:tcPr>
          <w:p w:rsidR="001738F9" w:rsidRPr="00126A75" w:rsidRDefault="00DE0CDD">
            <w:pPr>
              <w:spacing w:after="0" w:line="276" w:lineRule="auto"/>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1.200</w:t>
            </w:r>
          </w:p>
        </w:tc>
        <w:tc>
          <w:tcPr>
            <w:tcW w:w="469" w:type="pct"/>
            <w:tcBorders>
              <w:top w:val="single" w:sz="5" w:space="0" w:color="000000"/>
              <w:left w:val="single" w:sz="5" w:space="0" w:color="000000"/>
              <w:bottom w:val="single" w:sz="4" w:space="0" w:color="auto"/>
              <w:right w:val="single" w:sz="5" w:space="0" w:color="000000"/>
            </w:tcBorders>
            <w:shd w:val="clear" w:color="auto" w:fill="auto"/>
            <w:vAlign w:val="center"/>
          </w:tcPr>
          <w:p w:rsidR="001738F9" w:rsidRPr="00126A75" w:rsidRDefault="00DE0CDD">
            <w:pPr>
              <w:tabs>
                <w:tab w:val="left" w:pos="911"/>
              </w:tabs>
              <w:spacing w:after="0" w:line="276" w:lineRule="auto"/>
              <w:ind w:left="61"/>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1.800</w:t>
            </w:r>
          </w:p>
        </w:tc>
        <w:tc>
          <w:tcPr>
            <w:tcW w:w="548" w:type="pct"/>
            <w:tcBorders>
              <w:top w:val="single" w:sz="5" w:space="0" w:color="000000"/>
              <w:left w:val="single" w:sz="5" w:space="0" w:color="000000"/>
              <w:bottom w:val="single" w:sz="4" w:space="0" w:color="auto"/>
              <w:right w:val="single" w:sz="5" w:space="0" w:color="000000"/>
            </w:tcBorders>
            <w:shd w:val="clear" w:color="auto" w:fill="auto"/>
            <w:vAlign w:val="center"/>
          </w:tcPr>
          <w:p w:rsidR="001738F9" w:rsidRPr="00126A75" w:rsidRDefault="00DE0CDD">
            <w:pPr>
              <w:spacing w:after="0" w:line="276" w:lineRule="auto"/>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1.800</w:t>
            </w:r>
          </w:p>
        </w:tc>
        <w:tc>
          <w:tcPr>
            <w:tcW w:w="546" w:type="pct"/>
            <w:tcBorders>
              <w:top w:val="single" w:sz="5" w:space="0" w:color="000000"/>
              <w:left w:val="single" w:sz="5" w:space="0" w:color="000000"/>
              <w:bottom w:val="single" w:sz="4" w:space="0" w:color="auto"/>
              <w:right w:val="single" w:sz="5" w:space="0" w:color="000000"/>
            </w:tcBorders>
            <w:shd w:val="clear" w:color="auto" w:fill="auto"/>
            <w:vAlign w:val="center"/>
          </w:tcPr>
          <w:p w:rsidR="001738F9" w:rsidRPr="00126A75" w:rsidRDefault="00DE0CDD">
            <w:pPr>
              <w:spacing w:after="0" w:line="276" w:lineRule="auto"/>
              <w:ind w:left="36"/>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2.100</w:t>
            </w:r>
          </w:p>
        </w:tc>
        <w:tc>
          <w:tcPr>
            <w:tcW w:w="550" w:type="pct"/>
            <w:tcBorders>
              <w:top w:val="single" w:sz="5" w:space="0" w:color="000000"/>
              <w:left w:val="single" w:sz="5" w:space="0" w:color="000000"/>
              <w:bottom w:val="single" w:sz="4" w:space="0" w:color="auto"/>
              <w:right w:val="single" w:sz="5" w:space="0" w:color="000000"/>
            </w:tcBorders>
            <w:shd w:val="clear" w:color="auto" w:fill="auto"/>
            <w:vAlign w:val="center"/>
          </w:tcPr>
          <w:p w:rsidR="001738F9" w:rsidRPr="00126A75" w:rsidRDefault="00DE0CDD">
            <w:pPr>
              <w:spacing w:after="0" w:line="276" w:lineRule="auto"/>
              <w:ind w:left="-2"/>
              <w:jc w:val="center"/>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w:t>
            </w:r>
          </w:p>
        </w:tc>
        <w:tc>
          <w:tcPr>
            <w:tcW w:w="463" w:type="pct"/>
            <w:tcBorders>
              <w:top w:val="single" w:sz="5" w:space="0" w:color="000000"/>
              <w:left w:val="single" w:sz="5" w:space="0" w:color="000000"/>
              <w:bottom w:val="single" w:sz="4" w:space="0" w:color="auto"/>
              <w:right w:val="single" w:sz="4" w:space="0" w:color="auto"/>
            </w:tcBorders>
            <w:shd w:val="clear" w:color="auto" w:fill="auto"/>
            <w:vAlign w:val="center"/>
          </w:tcPr>
          <w:p w:rsidR="001738F9" w:rsidRPr="00126A75" w:rsidRDefault="00DE0CDD">
            <w:pPr>
              <w:spacing w:after="0" w:line="276" w:lineRule="auto"/>
              <w:ind w:left="456" w:right="462"/>
              <w:rPr>
                <w:rFonts w:asciiTheme="minorHAnsi" w:eastAsia="Times New Roman" w:hAnsiTheme="minorHAnsi" w:cstheme="minorHAnsi"/>
                <w:sz w:val="20"/>
                <w:szCs w:val="20"/>
              </w:rPr>
            </w:pPr>
            <w:r w:rsidRPr="00126A75">
              <w:rPr>
                <w:rFonts w:asciiTheme="minorHAnsi" w:eastAsia="Times New Roman" w:hAnsiTheme="minorHAnsi" w:cstheme="minorHAnsi"/>
                <w:sz w:val="20"/>
                <w:szCs w:val="20"/>
              </w:rPr>
              <w:t>*</w:t>
            </w:r>
          </w:p>
        </w:tc>
      </w:tr>
    </w:tbl>
    <w:p w:rsidR="001738F9" w:rsidRPr="00126A75" w:rsidRDefault="00DE0CDD">
      <w:pPr>
        <w:ind w:left="567" w:hanging="567"/>
        <w:rPr>
          <w:rFonts w:asciiTheme="minorHAnsi" w:hAnsiTheme="minorHAnsi" w:cstheme="minorHAnsi"/>
          <w:sz w:val="18"/>
          <w:szCs w:val="18"/>
          <w:lang w:eastAsia="zh-CN"/>
        </w:rPr>
      </w:pPr>
      <w:r w:rsidRPr="00126A75">
        <w:rPr>
          <w:rFonts w:asciiTheme="minorHAnsi" w:hAnsiTheme="minorHAnsi" w:cstheme="minorHAnsi"/>
          <w:sz w:val="18"/>
          <w:szCs w:val="18"/>
          <w:lang w:eastAsia="zh-CN"/>
        </w:rPr>
        <w:t>* – potrebno  je proračunati  potrebne  količine vode za svaki pojedini objekt</w:t>
      </w:r>
    </w:p>
    <w:p w:rsidR="001738F9" w:rsidRPr="00126A75" w:rsidRDefault="00DE0CDD">
      <w:pPr>
        <w:pStyle w:val="Odlomakpopisa10"/>
        <w:rPr>
          <w:rFonts w:cstheme="minorHAnsi"/>
        </w:rPr>
      </w:pPr>
      <w:r w:rsidRPr="00126A75">
        <w:rPr>
          <w:rFonts w:cstheme="minorHAnsi"/>
        </w:rPr>
        <w:t xml:space="preserve">Osim navedenih količina vode po jedinici vremena ili specifičnom požarnom opterećenju, hidrantska mreža treba biti izvedena sukladno važećim tehničkim propisima za hidrantske instalacije, a to podrazumijeva da udaljenosti između građevine ili štićenog vanjskog prostora i najbližeg hidranta nisu veće od 80 m, u dijelovima naselja sa samostojećim obiteljskim kućama od 300 m, da minimalni tlak u mreži nije ispod 2,5 bara pri zahtijevanom </w:t>
      </w:r>
      <w:r w:rsidRPr="00126A75">
        <w:rPr>
          <w:rFonts w:cstheme="minorHAnsi"/>
        </w:rPr>
        <w:lastRenderedPageBreak/>
        <w:t>protoku vode. Prostor oko hidranta mora biti slobodan i očišćen, kako bi hidrant bio stalno dostupan.</w:t>
      </w:r>
    </w:p>
    <w:p w:rsidR="001738F9" w:rsidRPr="00126A75" w:rsidRDefault="00DE0CDD">
      <w:pPr>
        <w:pStyle w:val="Odlomakpopisa10"/>
        <w:rPr>
          <w:rFonts w:cstheme="minorHAnsi"/>
        </w:rPr>
      </w:pPr>
      <w:r w:rsidRPr="00126A75">
        <w:rPr>
          <w:rFonts w:cstheme="minorHAnsi"/>
        </w:rPr>
        <w:t xml:space="preserve">Sukladno </w:t>
      </w:r>
      <w:r w:rsidRPr="00126A75">
        <w:rPr>
          <w:rFonts w:cstheme="minorHAnsi"/>
          <w:i/>
          <w:iCs/>
        </w:rPr>
        <w:t xml:space="preserve">Pravilniku o hidrantskoj mreži za gašenje požara </w:t>
      </w:r>
      <w:r w:rsidRPr="00126A75">
        <w:rPr>
          <w:rFonts w:cstheme="minorHAnsi"/>
        </w:rPr>
        <w:t>moraju biti označeni u skladu s normom HRN DIN 4066.</w:t>
      </w:r>
    </w:p>
    <w:p w:rsidR="001738F9" w:rsidRPr="00126A75" w:rsidRDefault="00DE0CDD">
      <w:pPr>
        <w:pStyle w:val="Odlomakpopisa10"/>
        <w:rPr>
          <w:rFonts w:cstheme="minorHAnsi"/>
          <w:color w:val="000000"/>
          <w:shd w:val="clear" w:color="auto" w:fill="FFFFFF"/>
        </w:rPr>
      </w:pPr>
      <w:r w:rsidRPr="00126A75">
        <w:rPr>
          <w:rFonts w:cstheme="minorHAnsi"/>
          <w:i/>
          <w:iCs/>
          <w:color w:val="000000"/>
          <w:shd w:val="clear" w:color="auto" w:fill="FFFFFF"/>
        </w:rPr>
        <w:t>Pravilnikom o uvjetima za obavljanje ispitivanja stabilnih sustava za dojavu i gašenje požara</w:t>
      </w:r>
      <w:r w:rsidRPr="00126A75">
        <w:rPr>
          <w:rFonts w:cstheme="minorHAnsi"/>
          <w:color w:val="000000"/>
          <w:shd w:val="clear" w:color="auto" w:fill="FFFFFF"/>
        </w:rPr>
        <w:t xml:space="preserve">, ispravnost hidrantske mreže provjerava se prvim ispitivanjem i periodičnim ispitivanjima. Prvo ispitivanje je provjera ispravnosti koja se obavlja prije tehničkog pregleda novoizgrađene građevine (objekta), odnosno nakon izvršene rekonstrukcije sustava. Za izvedene hidrantske instalacije izvođač radova je dužan pribaviti ispravu od ovlaštene pravne osobe o ispravnom djelovanju tih instalacija i uređaja. Periodično ispitivanje je provjera ispravnosti koja se obavlja periodično, u propisanim vremenskim razmacima poslije prvog ispitivanja. </w:t>
      </w:r>
      <w:r w:rsidRPr="00126A75">
        <w:rPr>
          <w:rFonts w:cstheme="minorHAnsi"/>
          <w:i/>
          <w:iCs/>
          <w:color w:val="000000"/>
          <w:shd w:val="clear" w:color="auto" w:fill="FFFFFF"/>
        </w:rPr>
        <w:t>Zakonom o zaštiti od požara</w:t>
      </w:r>
      <w:r w:rsidRPr="00126A75">
        <w:rPr>
          <w:rFonts w:cstheme="minorHAnsi"/>
          <w:color w:val="000000"/>
          <w:shd w:val="clear" w:color="auto" w:fill="FFFFFF"/>
        </w:rPr>
        <w:t xml:space="preserve"> propisano je da se ispravnost hidrantskih instalacija mora periodički provjeravati najmanje jednom godišnje od strane ovlaštene pravne osobe, sukladno tehničkim normativima, normama i uputama proizvođača. </w:t>
      </w:r>
    </w:p>
    <w:p w:rsidR="001738F9" w:rsidRPr="006506EE" w:rsidRDefault="00DE0CDD" w:rsidP="006506EE">
      <w:pPr>
        <w:pStyle w:val="Naslov2"/>
      </w:pPr>
      <w:bookmarkStart w:id="179" w:name="_Toc37847946"/>
      <w:bookmarkStart w:id="180" w:name="_Toc44502287"/>
      <w:bookmarkStart w:id="181" w:name="_Toc93313709"/>
      <w:r w:rsidRPr="006506EE">
        <w:t>IZVEDENE  DISTRIBUTIVNE MREŽE ENERGENATA</w:t>
      </w:r>
      <w:bookmarkEnd w:id="179"/>
      <w:bookmarkEnd w:id="180"/>
      <w:bookmarkEnd w:id="181"/>
    </w:p>
    <w:p w:rsidR="001F27A1" w:rsidRPr="00126A75" w:rsidRDefault="00C7179B" w:rsidP="00C62806">
      <w:pPr>
        <w:pStyle w:val="Naslov3"/>
      </w:pPr>
      <w:bookmarkStart w:id="182" w:name="_Toc37847947"/>
      <w:bookmarkStart w:id="183" w:name="_Toc44502288"/>
      <w:bookmarkStart w:id="184" w:name="_Toc93313710"/>
      <w:r w:rsidRPr="00126A75">
        <w:t>Elektroenergetika</w:t>
      </w:r>
      <w:bookmarkEnd w:id="182"/>
      <w:bookmarkEnd w:id="183"/>
      <w:bookmarkEnd w:id="184"/>
    </w:p>
    <w:p w:rsidR="00743BD2" w:rsidRPr="00126A75" w:rsidRDefault="006C06E1" w:rsidP="006C06E1">
      <w:pPr>
        <w:pStyle w:val="Odlomakpopisa10"/>
        <w:rPr>
          <w:rFonts w:cstheme="minorHAnsi"/>
        </w:rPr>
      </w:pPr>
      <w:r w:rsidRPr="00126A75">
        <w:rPr>
          <w:rFonts w:cstheme="minorHAnsi"/>
        </w:rPr>
        <w:t>Pregled elektroenergetskih građevina za proizvodnju i prijenos električne energije na području Grada</w:t>
      </w:r>
      <w:r w:rsidR="00C62806">
        <w:rPr>
          <w:rFonts w:cstheme="minorHAnsi"/>
        </w:rPr>
        <w:t xml:space="preserve"> L</w:t>
      </w:r>
      <w:r w:rsidR="0006413E">
        <w:rPr>
          <w:rFonts w:cstheme="minorHAnsi"/>
        </w:rPr>
        <w:t>udbrega</w:t>
      </w:r>
      <w:r w:rsidRPr="00126A75">
        <w:rPr>
          <w:rFonts w:cstheme="minorHAnsi"/>
        </w:rPr>
        <w:t xml:space="preserve"> dati je u Poglavlju </w:t>
      </w:r>
      <w:fldSimple w:instr=" REF _Ref37080174 \r \h  \* MERGEFORMAT ">
        <w:r w:rsidR="004A7A93" w:rsidRPr="004A7A93">
          <w:rPr>
            <w:rFonts w:cstheme="minorHAnsi"/>
          </w:rPr>
          <w:t>A.9</w:t>
        </w:r>
      </w:fldSimple>
      <w:r w:rsidRPr="00126A75">
        <w:rPr>
          <w:rFonts w:cstheme="minorHAnsi"/>
        </w:rPr>
        <w:t>.</w:t>
      </w:r>
    </w:p>
    <w:p w:rsidR="001738F9" w:rsidRPr="00D5662D" w:rsidRDefault="00D5662D" w:rsidP="00D5662D">
      <w:pPr>
        <w:pStyle w:val="Naslov3"/>
      </w:pPr>
      <w:bookmarkStart w:id="185" w:name="_Toc37847949"/>
      <w:bookmarkStart w:id="186" w:name="_Toc44502289"/>
      <w:bookmarkStart w:id="187" w:name="_Toc93313711"/>
      <w:r w:rsidRPr="00D5662D">
        <w:t>Opskrba plinom</w:t>
      </w:r>
      <w:bookmarkEnd w:id="185"/>
      <w:bookmarkEnd w:id="186"/>
      <w:bookmarkEnd w:id="187"/>
    </w:p>
    <w:p w:rsidR="0006413E" w:rsidRPr="0006413E" w:rsidRDefault="0006413E" w:rsidP="0006413E">
      <w:r w:rsidRPr="0006413E">
        <w:t>Distribuciju plina na području Grada Ludbrega obavlja Termoplin d.d., Varaždin. Ukupna dužina plinovoda koji prolaze područjem Grada iznose 90.974 m.</w:t>
      </w:r>
    </w:p>
    <w:p w:rsidR="0006413E" w:rsidRPr="0006413E" w:rsidRDefault="0006413E" w:rsidP="0006413E">
      <w:r w:rsidRPr="0006413E">
        <w:t>Na području Grada Ludbrega nalaze se sljedeći objekti i dijelovi plinskog sustava:</w:t>
      </w:r>
    </w:p>
    <w:p w:rsidR="0006413E" w:rsidRDefault="0006413E" w:rsidP="0006413E">
      <w:pPr>
        <w:pStyle w:val="Odlomakpopisa"/>
        <w:numPr>
          <w:ilvl w:val="0"/>
          <w:numId w:val="53"/>
        </w:numPr>
        <w:spacing w:after="0"/>
        <w:contextualSpacing w:val="0"/>
        <w:rPr>
          <w:lang w:val="hr-HR"/>
        </w:rPr>
      </w:pPr>
      <w:r w:rsidRPr="00C91FBA">
        <w:rPr>
          <w:lang w:val="hr-HR"/>
        </w:rPr>
        <w:t>magistralni plinovod Budrovac – Varaždin I DN 300/50,</w:t>
      </w:r>
    </w:p>
    <w:p w:rsidR="0006413E" w:rsidRDefault="0006413E" w:rsidP="0006413E">
      <w:pPr>
        <w:pStyle w:val="Odlomakpopisa"/>
        <w:numPr>
          <w:ilvl w:val="0"/>
          <w:numId w:val="53"/>
        </w:numPr>
        <w:spacing w:after="0"/>
        <w:contextualSpacing w:val="0"/>
        <w:rPr>
          <w:lang w:val="hr-HR"/>
        </w:rPr>
      </w:pPr>
      <w:r w:rsidRPr="00C91FBA">
        <w:rPr>
          <w:lang w:val="hr-HR"/>
        </w:rPr>
        <w:t>magistralni plinovod Zabok - Ludbreg DN 500/50,</w:t>
      </w:r>
    </w:p>
    <w:p w:rsidR="0006413E" w:rsidRDefault="0006413E" w:rsidP="0006413E">
      <w:pPr>
        <w:pStyle w:val="Odlomakpopisa"/>
        <w:numPr>
          <w:ilvl w:val="0"/>
          <w:numId w:val="53"/>
        </w:numPr>
        <w:spacing w:after="120"/>
        <w:contextualSpacing w:val="0"/>
        <w:rPr>
          <w:lang w:val="hr-HR"/>
        </w:rPr>
      </w:pPr>
      <w:r w:rsidRPr="00C91FBA">
        <w:rPr>
          <w:lang w:val="hr-HR"/>
        </w:rPr>
        <w:t>magistralni plinovod Ludbreg – Koprivnica DN 500/50</w:t>
      </w:r>
      <w:r>
        <w:rPr>
          <w:lang w:val="hr-HR"/>
        </w:rPr>
        <w:t>.</w:t>
      </w:r>
    </w:p>
    <w:p w:rsidR="0006413E" w:rsidRDefault="0006413E" w:rsidP="0006413E">
      <w:r>
        <w:t xml:space="preserve">Magistralni plinovodi u vlasništvu su operatera transportnog sustava Plinacro d.o.o. </w:t>
      </w:r>
    </w:p>
    <w:p w:rsidR="0006413E" w:rsidRPr="0006413E" w:rsidRDefault="0006413E" w:rsidP="0006413E">
      <w:r w:rsidRPr="0006413E">
        <w:t>Također, na području Grada nalaze se nadzemni objekti: mjerno redukcijska stanica (MRS) Ludbreg, mjerno redukcijski čvor Ludbreg i priključak Globočec Ludbreški.  Na izlaznom vodu MRS Ludbreg ugrađeni su ventili kojima se prekida protok plina.</w:t>
      </w:r>
    </w:p>
    <w:p w:rsidR="0006413E" w:rsidRPr="0006413E" w:rsidRDefault="0006413E" w:rsidP="0006413E">
      <w:r w:rsidRPr="0006413E">
        <w:t>U lokalnoj mreži distribucija plina je niskotlačnim plinovodima radnog tlaka 3 bara, s redukcijom tlaka kod potrošača na potreban pritisak sukladno uvjetima distributera. Promjer plinovoda iznosi 25 – 160 mm, a izrađeni su od PE i čelika.</w:t>
      </w:r>
    </w:p>
    <w:p w:rsidR="00D5662D" w:rsidRDefault="00DF3D78" w:rsidP="00D5662D">
      <w:pPr>
        <w:pStyle w:val="Odlomakpopisa10"/>
      </w:pPr>
      <w:r>
        <w:t xml:space="preserve">Prikaz plinovodne infrastrukture nalazi se </w:t>
      </w:r>
      <w:r w:rsidR="00D5662D">
        <w:t>u grafičkom prilogu ove Procjene.</w:t>
      </w:r>
    </w:p>
    <w:p w:rsidR="001738F9" w:rsidRPr="00126A75" w:rsidRDefault="00DE0CDD" w:rsidP="00D5662D">
      <w:pPr>
        <w:pStyle w:val="Naslov2"/>
      </w:pPr>
      <w:bookmarkStart w:id="188" w:name="_Toc37847950"/>
      <w:bookmarkStart w:id="189" w:name="_Toc44502290"/>
      <w:bookmarkStart w:id="190" w:name="_Toc93313712"/>
      <w:r w:rsidRPr="00126A75">
        <w:lastRenderedPageBreak/>
        <w:t>STANJE PROVEDENIH MJERA ZAŠTITE OD POŽARA NA ŠUMSKIM I POLJOPRIVREDNIM POVRŠINAMA, UZROCIMA NASTAJANJA I ŠIRENJA POŽARA NA VEĆ EVIDENTIRANIM POŽARIMA TIJEKOM ZADNJIH 10 GODINA, BROJU PROFESIONALNIH I DOBROVOLJNIH VATROGASNIH POSTROJBA</w:t>
      </w:r>
      <w:bookmarkEnd w:id="188"/>
      <w:bookmarkEnd w:id="189"/>
      <w:bookmarkEnd w:id="190"/>
    </w:p>
    <w:p w:rsidR="00D5662D" w:rsidRDefault="00D5662D" w:rsidP="00D5662D">
      <w:pPr>
        <w:pStyle w:val="Odlomakpopisa10"/>
      </w:pPr>
      <w:r>
        <w:t>Motriteljsko-dojavna služba obuhvaća motrenje i dojavu požara, te ophodarenje vozilom i pješice, a uspostavlja se u periodu ljetne požarne sezone koja traje od 01. lipnja do 30. rujna tekuće godine, odnosno temeljem Programa aktivnosti u provedbi posebnih mjera zaštite od požara od interesa za Republiku Hrvatsku. Prema potrebi motriteljsko-dojavna služba uspostavlja se i van ovog roka već i od trećeg mjeseca kada počinje period suša, pojačanog vjetra i spaljivanja raznog korova na poljoprivrednim površinama od strane lokalnog pučanstva.</w:t>
      </w:r>
    </w:p>
    <w:p w:rsidR="00D5662D" w:rsidRDefault="00D5662D" w:rsidP="00D5662D">
      <w:pPr>
        <w:pStyle w:val="Odlomakpopisa10"/>
      </w:pPr>
      <w:r>
        <w:t>Motriteljsko-dojavna služba, motrenje i ophodarenje vrši redovitim obilascima terena za vrijeme i van radnog vremena koristeći pri tome osobna ili službena sredstva za prijevoz te pješke. Posebno se nadziru površine višeg stupnja ugroženosti od požara koje treba češće obilaziti za vrijeme pojačane opasnosti od požara.</w:t>
      </w:r>
    </w:p>
    <w:p w:rsidR="00D5662D" w:rsidRDefault="00D5662D" w:rsidP="00D5662D">
      <w:pPr>
        <w:pStyle w:val="Odlomakpopisa10"/>
      </w:pPr>
      <w:r>
        <w:t>Motriteljsko-dojavnu službu obavljaju pomoćnici revirnika tijekom cijele godine (po potrebi i revirnici), te ovlaštene osobe od strane šumarije i to za vrijeme povećane opasnosti od šumskog požara. Za potrebe dojave eventualnog požara koriste se službeni mobiteli „Hrvatskih šuma“, a prema potrebi i privatni telefoni djelatnika šumarije.</w:t>
      </w:r>
    </w:p>
    <w:p w:rsidR="00D5662D" w:rsidRDefault="00D5662D" w:rsidP="00D5662D">
      <w:pPr>
        <w:pStyle w:val="Odlomakpopisa10"/>
      </w:pPr>
      <w:r>
        <w:t>Radnici u motriteljsko-dojavnoj službi su upoznati s pravilima motrenja i dojave u slučaju pojavljivanja šumskog požara. Opremljeni su s dalekozorima, zemljovidom područja motrenja, dojavnim sustavom i popisom čimbenika kojima se dojavljuje požar. Radnik ili osoba koja se nalazi u šumi ili blizu šume, a primijeti opasnost od nastanka šumskog požara ili šumski požar, dužna je tu opasnost ukloniti, odnosno ugasiti požar ako to može bez opasnosti za sebe ili drugu osobu. U slučaju da radnik ili osoba ne može sama ugasiti požar dužna je obavijestiti najbližu policijsku postaju, vatrogasnu postrojbu, Centar 112 i Šumariju.</w:t>
      </w:r>
    </w:p>
    <w:p w:rsidR="00D5662D" w:rsidRDefault="00D5662D" w:rsidP="00D5662D">
      <w:pPr>
        <w:pStyle w:val="Odlomakpopisa10"/>
      </w:pPr>
      <w:r>
        <w:t xml:space="preserve">Za potrebe motriteljsko-dojavne službe vode se dnevnici motrenja i ophodarenja sukladno </w:t>
      </w:r>
      <w:r>
        <w:rPr>
          <w:i/>
          <w:iCs/>
        </w:rPr>
        <w:t>Pravilniku o zaštiti šuma od požara</w:t>
      </w:r>
      <w:r>
        <w:t xml:space="preserve"> u koje se upisuju podaci kratko i jasno te čitko kako bi poslužili i u svrhu otkrivanja počinitelja nedozvoljene radnje.</w:t>
      </w:r>
    </w:p>
    <w:p w:rsidR="00D5662D" w:rsidRDefault="00D5662D" w:rsidP="00D5662D">
      <w:pPr>
        <w:pStyle w:val="Odlomakpopisa10"/>
      </w:pPr>
      <w:r>
        <w:t>Na području šumarija nije potrebno izvoditi posebne presjeke jer je teren ispresijecan šumskim cestama, javnim cestama, vlakama što uz postojeću gospodarsku podjelu zadovoljava uvjete zaštite šuma od požara.</w:t>
      </w:r>
    </w:p>
    <w:p w:rsidR="00D5662D" w:rsidRDefault="00D5662D" w:rsidP="00D5662D">
      <w:pPr>
        <w:pStyle w:val="Odlomakpopisa10"/>
      </w:pPr>
      <w:r>
        <w:t xml:space="preserve">Znakove upozorenja zabrane loženja vatre postavljati na uočljiva mjesta uz prometnice, putove, staze. Znakovi moraju biti jasni i upozoravajući te po potrebi zamijenjeni. U vrijeme povećane opasnosti od požara, šumarije mogu zabraniti promet vozila i osoba šumom. </w:t>
      </w:r>
    </w:p>
    <w:p w:rsidR="00D5662D" w:rsidRDefault="00D5662D" w:rsidP="00D5662D">
      <w:pPr>
        <w:pStyle w:val="Odlomakpopisa10"/>
      </w:pPr>
      <w:r>
        <w:t>Zabranjeno je paljenje vatre u šumi, na udaljenosti manjoj od 50 m od ruba šume te u trasama dalekovoda.</w:t>
      </w:r>
    </w:p>
    <w:p w:rsidR="00D5662D" w:rsidRDefault="00D5662D" w:rsidP="00D5662D">
      <w:pPr>
        <w:pStyle w:val="Odlomakpopisa10"/>
      </w:pPr>
      <w:r>
        <w:t xml:space="preserve">Mogućnost paljenja vatre uslijed spaljivanja korova, biljnih ostataka i drugog materijala na udaljenosti većoj od 50 m od ruba šume može biti samo u vrijeme i na način kako to </w:t>
      </w:r>
      <w:r>
        <w:lastRenderedPageBreak/>
        <w:t xml:space="preserve">određuje </w:t>
      </w:r>
      <w:r>
        <w:rPr>
          <w:i/>
          <w:iCs/>
        </w:rPr>
        <w:t>Odluka o spaljivanju korova i biljnog otpada</w:t>
      </w:r>
      <w:r>
        <w:t xml:space="preserve"> koju donosi jedinica lokalne samouprave.</w:t>
      </w:r>
    </w:p>
    <w:p w:rsidR="00D5662D" w:rsidRDefault="00D5662D" w:rsidP="00D5662D">
      <w:pPr>
        <w:pStyle w:val="Odlomakpopisa10"/>
      </w:pPr>
      <w:r>
        <w:t>Iznimno, u šumi i na šumskom zemljištu kao i na zemljištu u neposrednoj blizini šume može se paliti otvorena vatra uz poduzimanje odgovarajućih mjera opreza.</w:t>
      </w:r>
    </w:p>
    <w:p w:rsidR="00D5662D" w:rsidRDefault="00D5662D" w:rsidP="00D5662D">
      <w:pPr>
        <w:pStyle w:val="Odlomakpopisa10"/>
      </w:pPr>
      <w:r>
        <w:t>Mjesto u šumi na kojem se pali vatra ili se spaljuje granje i ostali biljni otpad mora biti dovoljno udaljeno od krošanja stojećih stabala kako ih plamen ne bi zahvatio.</w:t>
      </w:r>
    </w:p>
    <w:p w:rsidR="00D5662D" w:rsidRDefault="00D5662D" w:rsidP="00D5662D">
      <w:pPr>
        <w:pStyle w:val="Odlomakpopisa10"/>
      </w:pPr>
      <w:r>
        <w:t>Tlo na kojem se loži vatra ili se spaljuje granje i ostali otpad mora biti očišćeno od trave i drugog gorivog materijala.</w:t>
      </w:r>
    </w:p>
    <w:p w:rsidR="00D5662D" w:rsidRDefault="00D5662D" w:rsidP="00D5662D">
      <w:pPr>
        <w:pStyle w:val="Odlomakpopisa10"/>
      </w:pPr>
      <w:r>
        <w:t>Kod paljenja vatre, spaljivanja granja i otpada moraju biti prisutne osobe koje su je zapalile, a uz sebe moraju imati sredstva i opremu za početno gašenje.</w:t>
      </w:r>
    </w:p>
    <w:p w:rsidR="00D5662D" w:rsidRDefault="00D5662D" w:rsidP="00D5662D">
      <w:pPr>
        <w:pStyle w:val="Odlomakpopisa10"/>
      </w:pPr>
      <w:r>
        <w:t xml:space="preserve">Osoba koja je vatru zapalila dužna ju je i zgasiti i tek onda napustiti mjesto loženja vatre. </w:t>
      </w:r>
    </w:p>
    <w:p w:rsidR="00D5662D" w:rsidRDefault="00D5662D" w:rsidP="00D5662D">
      <w:pPr>
        <w:pStyle w:val="Odlomakpopisa10"/>
      </w:pPr>
      <w:r>
        <w:t>Nakon izvršenih radova u šumi zabranjeno je granjevinu i ostali drvni materijal ostavljati na putovima i presjecima.</w:t>
      </w:r>
    </w:p>
    <w:p w:rsidR="00D5662D" w:rsidRDefault="00D5662D" w:rsidP="00D5662D">
      <w:pPr>
        <w:pStyle w:val="Odlomakpopisa10"/>
      </w:pPr>
      <w:r>
        <w:t>Loženje na deponijima smeća je zabranjeno zbog mogućnosti proširenja požara na susjedne površine.</w:t>
      </w:r>
    </w:p>
    <w:p w:rsidR="00D5662D" w:rsidRDefault="00D5662D" w:rsidP="00D5662D">
      <w:pPr>
        <w:pStyle w:val="Odlomakpopisa10"/>
      </w:pPr>
      <w:r>
        <w:t>Osim ovih mjera opreza koji su obaveza svih zaposlenika Šumarije provoditi će se i preventivni zaštitni uzgojni radovi.</w:t>
      </w:r>
    </w:p>
    <w:p w:rsidR="001738F9" w:rsidRPr="00126A75" w:rsidRDefault="00DE0CDD" w:rsidP="00D5662D">
      <w:pPr>
        <w:pStyle w:val="Naslov2"/>
      </w:pPr>
      <w:bookmarkStart w:id="191" w:name="_Toc37847951"/>
      <w:bookmarkStart w:id="192" w:name="_Toc44502291"/>
      <w:bookmarkStart w:id="193" w:name="_Toc93313713"/>
      <w:r w:rsidRPr="00126A75">
        <w:t>UZROCI NASTAJANJA I ŠIRENJA POŽARA NA VEĆ EVIDENTIRANIM POŽARIMA TIJEKOM ZADNJIH 10 GODINA</w:t>
      </w:r>
      <w:bookmarkEnd w:id="191"/>
      <w:bookmarkEnd w:id="192"/>
      <w:bookmarkEnd w:id="193"/>
    </w:p>
    <w:p w:rsidR="001738F9" w:rsidRPr="00126A75" w:rsidRDefault="00DE0CDD">
      <w:pPr>
        <w:pStyle w:val="Odlomakpopisa10"/>
        <w:rPr>
          <w:rFonts w:cstheme="minorHAnsi"/>
        </w:rPr>
      </w:pPr>
      <w:r w:rsidRPr="00126A75">
        <w:rPr>
          <w:rFonts w:cstheme="minorHAnsi"/>
        </w:rPr>
        <w:t>Pretpostavka većina uzroka požara vezana je uz ljudski faktor-nehat, kao što su spaljivanje korova, neodržavanje dimovodnih kanala, nepravilno izvođenje i upotreba električnih instalacija i uređaja i sl., dok namjernih izazivanja požara gotovo da i nema (ili nisu dokazani).</w:t>
      </w:r>
    </w:p>
    <w:p w:rsidR="001738F9" w:rsidRPr="00126A75" w:rsidRDefault="00DE0CDD">
      <w:pPr>
        <w:pStyle w:val="Odlomakpopisa10"/>
        <w:rPr>
          <w:rFonts w:cstheme="minorHAnsi"/>
        </w:rPr>
      </w:pPr>
      <w:r w:rsidRPr="00126A75">
        <w:rPr>
          <w:rFonts w:cstheme="minorHAnsi"/>
        </w:rPr>
        <w:t>Također su i rijetki požari izazvani atmosferskim pražnjenjem.</w:t>
      </w:r>
    </w:p>
    <w:p w:rsidR="001738F9" w:rsidRPr="00126A75" w:rsidRDefault="00DE0CDD">
      <w:pPr>
        <w:pStyle w:val="Odlomakpopisa10"/>
        <w:rPr>
          <w:rFonts w:cstheme="minorHAnsi"/>
        </w:rPr>
      </w:pPr>
      <w:r w:rsidRPr="00126A75">
        <w:rPr>
          <w:rFonts w:cstheme="minorHAnsi"/>
        </w:rPr>
        <w:t xml:space="preserve">Budući da se na gotovo sve faktore koji mogu izazvati požar, a vezani su na direktnu ili indirektnu ljudsku radnju, može preventivno djelovati, lako se može zaključiti da bi se i ukupan broj požara na području </w:t>
      </w:r>
      <w:r w:rsidR="00E41A48" w:rsidRPr="00126A75">
        <w:rPr>
          <w:rFonts w:cstheme="minorHAnsi"/>
        </w:rPr>
        <w:t xml:space="preserve">Grada </w:t>
      </w:r>
      <w:r w:rsidR="00D5662D">
        <w:rPr>
          <w:rFonts w:cstheme="minorHAnsi"/>
        </w:rPr>
        <w:t>L</w:t>
      </w:r>
      <w:r w:rsidR="00DF3D78">
        <w:rPr>
          <w:rFonts w:cstheme="minorHAnsi"/>
        </w:rPr>
        <w:t>udbrega</w:t>
      </w:r>
      <w:r w:rsidRPr="00126A75">
        <w:rPr>
          <w:rFonts w:cstheme="minorHAnsi"/>
        </w:rPr>
        <w:t xml:space="preserve"> mogao smanjiti, što boljom edukacijom pučanstva, što većom pažnjom svakog pojedinca.</w:t>
      </w:r>
    </w:p>
    <w:p w:rsidR="001738F9" w:rsidRPr="00126A75" w:rsidRDefault="00DE0CDD">
      <w:pPr>
        <w:pStyle w:val="Odlomakpopisa10"/>
        <w:rPr>
          <w:rFonts w:cstheme="minorHAnsi"/>
        </w:rPr>
      </w:pPr>
      <w:r w:rsidRPr="00126A75">
        <w:rPr>
          <w:rFonts w:cstheme="minorHAnsi"/>
        </w:rPr>
        <w:t>Potrebno je konstantno provoditi mjere prevencije zaštita od požara kako bi se svijest građana podigla na najvišu razinu kako bi se broj požara konstantno smanjivao.</w:t>
      </w:r>
    </w:p>
    <w:p w:rsidR="001738F9" w:rsidRPr="00D5662D" w:rsidRDefault="00DE0CDD" w:rsidP="00D5662D">
      <w:pPr>
        <w:pStyle w:val="Naslov2"/>
      </w:pPr>
      <w:bookmarkStart w:id="194" w:name="_Toc37847952"/>
      <w:bookmarkStart w:id="195" w:name="_Toc44502292"/>
      <w:bookmarkStart w:id="196" w:name="_Toc93313714"/>
      <w:r w:rsidRPr="00D5662D">
        <w:t>ODREĐIVANJE BROJA VATROGASACA I VATROGASNIH POSTROJBI</w:t>
      </w:r>
      <w:bookmarkEnd w:id="194"/>
      <w:bookmarkEnd w:id="195"/>
      <w:bookmarkEnd w:id="196"/>
    </w:p>
    <w:p w:rsidR="001738F9" w:rsidRPr="00126A75" w:rsidRDefault="00DE0CDD" w:rsidP="00F01926">
      <w:pPr>
        <w:pStyle w:val="Odlomakpopisa10"/>
        <w:rPr>
          <w:rFonts w:cstheme="minorHAnsi"/>
        </w:rPr>
      </w:pPr>
      <w:r w:rsidRPr="00126A75">
        <w:rPr>
          <w:rFonts w:cstheme="minorHAnsi"/>
        </w:rPr>
        <w:t xml:space="preserve">S obzirom na vrstu gorive tvari u građevinama i na otvorenom prostoru, najučestaliji su požar klase „A“  (požare krutina), dok je požare klase „B“ (zapaljive tekućine) i klase „C“ (zapaljivi plinovi) rjeđe za očekivati. </w:t>
      </w:r>
    </w:p>
    <w:p w:rsidR="000D6F7A" w:rsidRPr="00126A75" w:rsidRDefault="000D6F7A" w:rsidP="00F01926">
      <w:pPr>
        <w:pStyle w:val="Odlomakpopisa10"/>
        <w:rPr>
          <w:rFonts w:cstheme="minorHAnsi"/>
        </w:rPr>
      </w:pPr>
      <w:r w:rsidRPr="00126A75">
        <w:rPr>
          <w:rFonts w:cstheme="minorHAnsi"/>
        </w:rPr>
        <w:t>Na ovom području može se najčešće očekivati pojava požara klase A (krute gorive tvari) u stambenim građevinama i na otvorenom prostoru i klase B (zapaljive tekućine) i to na mjestima njihova skladištenja i/ili pretakanja te u transportnim sredstvima.</w:t>
      </w:r>
    </w:p>
    <w:p w:rsidR="00590563" w:rsidRPr="00126A75" w:rsidRDefault="00590563" w:rsidP="00590563">
      <w:pPr>
        <w:pStyle w:val="Odlomakpopisa10"/>
        <w:rPr>
          <w:rFonts w:cstheme="minorHAnsi"/>
        </w:rPr>
      </w:pPr>
      <w:r w:rsidRPr="00126A75">
        <w:rPr>
          <w:rFonts w:cstheme="minorHAnsi"/>
        </w:rPr>
        <w:lastRenderedPageBreak/>
        <w:t xml:space="preserve">Širenje i razvoj požara bitno zavisi od vatrootpornosti konstrukcije objekata i djelatnosti koje se obavljaju u objektima i na otvorenom prostoru, te od strujanja zraka i smjera vjetra. U gustim dijelovima naselja postoji problem otežanog pristupa vatrogasnim vozilima i tehnikom. Takva konfiguracija omogućava i brži prijenos požara po nezahvaćenim dijelovima naselja. </w:t>
      </w:r>
    </w:p>
    <w:p w:rsidR="001738F9" w:rsidRPr="00126A75" w:rsidRDefault="00DE0CDD" w:rsidP="00F01926">
      <w:pPr>
        <w:pStyle w:val="Odlomakpopisa10"/>
        <w:rPr>
          <w:rFonts w:cstheme="minorHAnsi"/>
        </w:rPr>
      </w:pPr>
      <w:r w:rsidRPr="00126A75">
        <w:rPr>
          <w:rFonts w:cstheme="minorHAnsi"/>
        </w:rPr>
        <w:t xml:space="preserve">U stambenim i poslovnim objektima </w:t>
      </w:r>
      <w:r w:rsidR="000D6F7A" w:rsidRPr="00126A75">
        <w:rPr>
          <w:rFonts w:cstheme="minorHAnsi"/>
        </w:rPr>
        <w:t xml:space="preserve">na području Grada </w:t>
      </w:r>
      <w:r w:rsidR="00D5662D">
        <w:rPr>
          <w:rFonts w:cstheme="minorHAnsi"/>
        </w:rPr>
        <w:t>L</w:t>
      </w:r>
      <w:r w:rsidR="00C33E6E">
        <w:rPr>
          <w:rFonts w:cstheme="minorHAnsi"/>
        </w:rPr>
        <w:t>udbrega</w:t>
      </w:r>
      <w:r w:rsidR="00D5662D">
        <w:rPr>
          <w:rFonts w:cstheme="minorHAnsi"/>
        </w:rPr>
        <w:t xml:space="preserve"> </w:t>
      </w:r>
      <w:r w:rsidR="000D6F7A" w:rsidRPr="00126A75">
        <w:rPr>
          <w:rFonts w:cstheme="minorHAnsi"/>
        </w:rPr>
        <w:t xml:space="preserve">u pravilu nalaze se </w:t>
      </w:r>
      <w:r w:rsidRPr="00126A75">
        <w:rPr>
          <w:rFonts w:cstheme="minorHAnsi"/>
        </w:rPr>
        <w:t>zastupljeni su materijali kao što je papir, drvo, PVC, tkanina, guma i njima slični materijali, dok se zapaljive tekućine, nafta i naftni derivati susreću na benzinskim postajama te u poljoprivrednim domaćinstvima kao pogonsko gorivo za radne strojeve. Na otvorenom prostoru također se susreću kruti materijali kao što je suho lišće, drvo, suha trava.</w:t>
      </w:r>
    </w:p>
    <w:p w:rsidR="001738F9" w:rsidRPr="00126A75" w:rsidRDefault="00DE0CDD">
      <w:pPr>
        <w:pStyle w:val="Odlomakpopisa10"/>
        <w:rPr>
          <w:rFonts w:cstheme="minorHAnsi"/>
        </w:rPr>
      </w:pPr>
      <w:r w:rsidRPr="00126A75">
        <w:rPr>
          <w:rFonts w:cstheme="minorHAnsi"/>
        </w:rPr>
        <w:t>Osnovne karakteristike gorivih tvari (požarne, fizikalno – kemijske) koje se očekuju kod više spomenutih požara su:</w:t>
      </w:r>
    </w:p>
    <w:tbl>
      <w:tblPr>
        <w:tblStyle w:val="Reetkatablice6"/>
        <w:tblW w:w="878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8"/>
        <w:gridCol w:w="3690"/>
      </w:tblGrid>
      <w:tr w:rsidR="001738F9" w:rsidRPr="00126A75">
        <w:tc>
          <w:tcPr>
            <w:tcW w:w="5098" w:type="dxa"/>
          </w:tcPr>
          <w:p w:rsidR="001738F9" w:rsidRPr="00126A75" w:rsidRDefault="00DE0CDD" w:rsidP="00590563">
            <w:pPr>
              <w:spacing w:before="120" w:after="120" w:line="276" w:lineRule="auto"/>
              <w:rPr>
                <w:rFonts w:asciiTheme="minorHAnsi" w:hAnsiTheme="minorHAnsi" w:cstheme="minorHAnsi"/>
                <w:b/>
              </w:rPr>
            </w:pPr>
            <w:r w:rsidRPr="00126A75">
              <w:rPr>
                <w:rFonts w:asciiTheme="minorHAnsi" w:hAnsiTheme="minorHAnsi" w:cstheme="minorHAnsi"/>
                <w:b/>
              </w:rPr>
              <w:t>PAPIR:</w:t>
            </w:r>
          </w:p>
        </w:tc>
        <w:tc>
          <w:tcPr>
            <w:tcW w:w="3690" w:type="dxa"/>
          </w:tcPr>
          <w:p w:rsidR="001738F9" w:rsidRPr="00126A75" w:rsidRDefault="001738F9" w:rsidP="00590563">
            <w:pPr>
              <w:spacing w:line="276" w:lineRule="auto"/>
              <w:rPr>
                <w:rFonts w:asciiTheme="minorHAnsi" w:hAnsiTheme="minorHAnsi" w:cstheme="minorHAnsi"/>
                <w:b/>
              </w:rPr>
            </w:pPr>
          </w:p>
        </w:tc>
      </w:tr>
      <w:tr w:rsidR="001738F9" w:rsidRPr="00126A75">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Temperatura samozapaljenja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 xml:space="preserve">180 – 250 </w:t>
            </w:r>
            <w:r w:rsidRPr="00126A75">
              <w:rPr>
                <w:rFonts w:asciiTheme="minorHAnsi" w:hAnsiTheme="minorHAnsi" w:cstheme="minorHAnsi"/>
                <w:color w:val="000000"/>
                <w:lang w:eastAsia="hr-HR"/>
              </w:rPr>
              <w:t>°C</w:t>
            </w:r>
          </w:p>
        </w:tc>
      </w:tr>
      <w:tr w:rsidR="001738F9" w:rsidRPr="00126A75">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Donja kalorična moć</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16,4 MJ/kg</w:t>
            </w:r>
          </w:p>
        </w:tc>
      </w:tr>
      <w:tr w:rsidR="001738F9" w:rsidRPr="00126A75">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Teoretska specifična toplina požara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4,42 MJ/m</w:t>
            </w:r>
            <w:r w:rsidRPr="00126A75">
              <w:rPr>
                <w:rFonts w:asciiTheme="minorHAnsi" w:hAnsiTheme="minorHAnsi" w:cstheme="minorHAnsi"/>
                <w:vertAlign w:val="superscript"/>
              </w:rPr>
              <w:t>2</w:t>
            </w:r>
            <w:r w:rsidRPr="00126A75">
              <w:rPr>
                <w:rFonts w:asciiTheme="minorHAnsi" w:hAnsiTheme="minorHAnsi" w:cstheme="minorHAnsi"/>
              </w:rPr>
              <w:t xml:space="preserve"> min</w:t>
            </w:r>
          </w:p>
        </w:tc>
      </w:tr>
      <w:tr w:rsidR="001738F9" w:rsidRPr="00126A75">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Klasa opasnosti prema HRN Z.CO.005</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Fx III C</w:t>
            </w:r>
          </w:p>
        </w:tc>
      </w:tr>
      <w:tr w:rsidR="001738F9" w:rsidRPr="00126A75">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Klasa požara prema HRN Z.CO.003</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A</w:t>
            </w:r>
          </w:p>
        </w:tc>
      </w:tr>
      <w:tr w:rsidR="001738F9" w:rsidRPr="00126A75">
        <w:trPr>
          <w:trHeight w:val="252"/>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Sredstvo za gašenje</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voda, prah ABC</w:t>
            </w:r>
          </w:p>
        </w:tc>
      </w:tr>
      <w:tr w:rsidR="001738F9" w:rsidRPr="00126A75">
        <w:tc>
          <w:tcPr>
            <w:tcW w:w="5098" w:type="dxa"/>
          </w:tcPr>
          <w:p w:rsidR="001738F9" w:rsidRPr="00126A75" w:rsidRDefault="00DE0CDD" w:rsidP="00590563">
            <w:pPr>
              <w:spacing w:before="120" w:after="120" w:line="276" w:lineRule="auto"/>
              <w:rPr>
                <w:rFonts w:asciiTheme="minorHAnsi" w:hAnsiTheme="minorHAnsi" w:cstheme="minorHAnsi"/>
              </w:rPr>
            </w:pPr>
            <w:r w:rsidRPr="00126A75">
              <w:rPr>
                <w:rFonts w:asciiTheme="minorHAnsi" w:hAnsiTheme="minorHAnsi" w:cstheme="minorHAnsi"/>
                <w:b/>
              </w:rPr>
              <w:t>KARTON:</w:t>
            </w:r>
          </w:p>
        </w:tc>
        <w:tc>
          <w:tcPr>
            <w:tcW w:w="3690" w:type="dxa"/>
          </w:tcPr>
          <w:p w:rsidR="001738F9" w:rsidRPr="00126A75" w:rsidRDefault="001738F9" w:rsidP="00590563">
            <w:pPr>
              <w:spacing w:line="276" w:lineRule="auto"/>
              <w:rPr>
                <w:rFonts w:asciiTheme="minorHAnsi" w:hAnsiTheme="minorHAnsi" w:cstheme="minorHAnsi"/>
              </w:rPr>
            </w:pPr>
          </w:p>
        </w:tc>
      </w:tr>
      <w:tr w:rsidR="001738F9" w:rsidRPr="00126A75">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Temperatura samozapaljenja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 xml:space="preserve">180 – 250 </w:t>
            </w:r>
            <w:r w:rsidRPr="00126A75">
              <w:rPr>
                <w:rFonts w:asciiTheme="minorHAnsi" w:hAnsiTheme="minorHAnsi" w:cstheme="minorHAnsi"/>
                <w:color w:val="000000"/>
                <w:lang w:eastAsia="hr-HR"/>
              </w:rPr>
              <w:t>°C</w:t>
            </w:r>
          </w:p>
        </w:tc>
      </w:tr>
      <w:tr w:rsidR="001738F9" w:rsidRPr="00126A75">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Brzina izgaranja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0,33 kg/</w:t>
            </w:r>
            <w:r w:rsidRPr="00126A75">
              <w:rPr>
                <w:rFonts w:asciiTheme="minorHAnsi" w:hAnsiTheme="minorHAnsi" w:cstheme="minorHAnsi"/>
                <w:color w:val="000000"/>
              </w:rPr>
              <w:t xml:space="preserve"> </w:t>
            </w:r>
            <w:r w:rsidRPr="00126A75">
              <w:rPr>
                <w:rFonts w:asciiTheme="minorHAnsi" w:hAnsiTheme="minorHAnsi" w:cstheme="minorHAnsi"/>
              </w:rPr>
              <w:t>m</w:t>
            </w:r>
            <w:r w:rsidRPr="00126A75">
              <w:rPr>
                <w:rFonts w:asciiTheme="minorHAnsi" w:hAnsiTheme="minorHAnsi" w:cstheme="minorHAnsi"/>
                <w:vertAlign w:val="superscript"/>
              </w:rPr>
              <w:t>2</w:t>
            </w:r>
            <w:r w:rsidRPr="00126A75">
              <w:rPr>
                <w:rFonts w:asciiTheme="minorHAnsi" w:hAnsiTheme="minorHAnsi" w:cstheme="minorHAnsi"/>
              </w:rPr>
              <w:t xml:space="preserve"> min</w:t>
            </w:r>
          </w:p>
        </w:tc>
      </w:tr>
      <w:tr w:rsidR="001738F9" w:rsidRPr="00126A75">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Donja kalorična moć</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17 MJ/kg</w:t>
            </w:r>
          </w:p>
        </w:tc>
      </w:tr>
      <w:tr w:rsidR="001738F9" w:rsidRPr="00126A75">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Teoretska specifična toplina požara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5,6 MJ/m</w:t>
            </w:r>
            <w:r w:rsidRPr="00126A75">
              <w:rPr>
                <w:rFonts w:asciiTheme="minorHAnsi" w:hAnsiTheme="minorHAnsi" w:cstheme="minorHAnsi"/>
                <w:vertAlign w:val="superscript"/>
              </w:rPr>
              <w:t>2</w:t>
            </w:r>
            <w:r w:rsidRPr="00126A75">
              <w:rPr>
                <w:rFonts w:asciiTheme="minorHAnsi" w:hAnsiTheme="minorHAnsi" w:cstheme="minorHAnsi"/>
              </w:rPr>
              <w:t xml:space="preserve"> min</w:t>
            </w:r>
          </w:p>
        </w:tc>
      </w:tr>
      <w:tr w:rsidR="001738F9" w:rsidRPr="00126A75">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Klasa opasnosti prema HRN Z.CO.005</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Fx III C</w:t>
            </w:r>
          </w:p>
        </w:tc>
      </w:tr>
      <w:tr w:rsidR="001738F9" w:rsidRPr="00126A75">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Klasa požara prema HRN Z.CO.003</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A</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Sredstvo za gašenje</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voda, prah ABC</w:t>
            </w:r>
          </w:p>
        </w:tc>
      </w:tr>
      <w:tr w:rsidR="001738F9" w:rsidRPr="00126A75">
        <w:trPr>
          <w:trHeight w:val="185"/>
        </w:trPr>
        <w:tc>
          <w:tcPr>
            <w:tcW w:w="5098" w:type="dxa"/>
          </w:tcPr>
          <w:p w:rsidR="001738F9" w:rsidRPr="00126A75" w:rsidRDefault="00DE0CDD" w:rsidP="00590563">
            <w:pPr>
              <w:spacing w:before="120" w:after="120" w:line="276" w:lineRule="auto"/>
              <w:rPr>
                <w:rFonts w:asciiTheme="minorHAnsi" w:hAnsiTheme="minorHAnsi" w:cstheme="minorHAnsi"/>
              </w:rPr>
            </w:pPr>
            <w:r w:rsidRPr="00126A75">
              <w:rPr>
                <w:rFonts w:asciiTheme="minorHAnsi" w:hAnsiTheme="minorHAnsi" w:cstheme="minorHAnsi"/>
                <w:b/>
              </w:rPr>
              <w:t>DRVO:</w:t>
            </w:r>
          </w:p>
        </w:tc>
        <w:tc>
          <w:tcPr>
            <w:tcW w:w="3690" w:type="dxa"/>
          </w:tcPr>
          <w:p w:rsidR="001738F9" w:rsidRPr="00126A75" w:rsidRDefault="001738F9" w:rsidP="00590563">
            <w:pPr>
              <w:spacing w:line="276" w:lineRule="auto"/>
              <w:rPr>
                <w:rFonts w:asciiTheme="minorHAnsi" w:hAnsiTheme="minorHAnsi" w:cstheme="minorHAnsi"/>
              </w:rPr>
            </w:pPr>
          </w:p>
        </w:tc>
      </w:tr>
      <w:tr w:rsidR="001738F9" w:rsidRPr="00126A75">
        <w:trPr>
          <w:trHeight w:val="185"/>
        </w:trPr>
        <w:tc>
          <w:tcPr>
            <w:tcW w:w="5098" w:type="dxa"/>
          </w:tcPr>
          <w:p w:rsidR="001738F9" w:rsidRPr="00126A75" w:rsidRDefault="00DE0CDD" w:rsidP="00590563">
            <w:pPr>
              <w:spacing w:line="276" w:lineRule="auto"/>
              <w:jc w:val="left"/>
              <w:rPr>
                <w:rFonts w:asciiTheme="minorHAnsi" w:hAnsiTheme="minorHAnsi" w:cstheme="minorHAnsi"/>
              </w:rPr>
            </w:pPr>
            <w:r w:rsidRPr="00126A75">
              <w:rPr>
                <w:rFonts w:asciiTheme="minorHAnsi" w:hAnsiTheme="minorHAnsi" w:cstheme="minorHAnsi"/>
              </w:rPr>
              <w:t>Temperatura samozapaljenja</w:t>
            </w:r>
          </w:p>
        </w:tc>
        <w:tc>
          <w:tcPr>
            <w:tcW w:w="3690" w:type="dxa"/>
          </w:tcPr>
          <w:p w:rsidR="001738F9" w:rsidRPr="00126A75" w:rsidRDefault="00DE0CDD" w:rsidP="00590563">
            <w:pPr>
              <w:spacing w:line="276" w:lineRule="auto"/>
              <w:rPr>
                <w:rFonts w:asciiTheme="minorHAnsi" w:hAnsiTheme="minorHAnsi" w:cstheme="minorHAnsi"/>
                <w:color w:val="000000"/>
                <w:lang w:eastAsia="hr-HR"/>
              </w:rPr>
            </w:pPr>
            <w:r w:rsidRPr="00126A75">
              <w:rPr>
                <w:rFonts w:asciiTheme="minorHAnsi" w:hAnsiTheme="minorHAnsi" w:cstheme="minorHAnsi"/>
                <w:i/>
              </w:rPr>
              <w:t>meko drvo</w:t>
            </w:r>
            <w:r w:rsidRPr="00126A75">
              <w:rPr>
                <w:rFonts w:asciiTheme="minorHAnsi" w:hAnsiTheme="minorHAnsi" w:cstheme="minorHAnsi"/>
              </w:rPr>
              <w:t xml:space="preserve"> 310 - 350 </w:t>
            </w:r>
            <w:r w:rsidRPr="00126A75">
              <w:rPr>
                <w:rFonts w:asciiTheme="minorHAnsi" w:hAnsiTheme="minorHAnsi" w:cstheme="minorHAnsi"/>
                <w:color w:val="000000"/>
                <w:lang w:eastAsia="hr-HR"/>
              </w:rPr>
              <w:t>°C</w:t>
            </w:r>
          </w:p>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i/>
                <w:color w:val="000000"/>
                <w:lang w:eastAsia="hr-HR"/>
              </w:rPr>
              <w:t>tvrdo drvo</w:t>
            </w:r>
            <w:r w:rsidRPr="00126A75">
              <w:rPr>
                <w:rFonts w:asciiTheme="minorHAnsi" w:hAnsiTheme="minorHAnsi" w:cstheme="minorHAnsi"/>
                <w:color w:val="000000"/>
                <w:lang w:eastAsia="hr-HR"/>
              </w:rPr>
              <w:t xml:space="preserve"> 350 – 410 °C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Donja kalorična moć</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16 MJ/kg</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Teoretska specifična toplina požara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15,87 – 17,76 MJ/m</w:t>
            </w:r>
            <w:r w:rsidRPr="00126A75">
              <w:rPr>
                <w:rFonts w:asciiTheme="minorHAnsi" w:hAnsiTheme="minorHAnsi" w:cstheme="minorHAnsi"/>
                <w:vertAlign w:val="superscript"/>
              </w:rPr>
              <w:t>2</w:t>
            </w:r>
            <w:r w:rsidRPr="00126A75">
              <w:rPr>
                <w:rFonts w:asciiTheme="minorHAnsi" w:hAnsiTheme="minorHAnsi" w:cstheme="minorHAnsi"/>
              </w:rPr>
              <w:t xml:space="preserve"> min</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Klasa opasnosti prema HRN Z.CO.005</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Fx IV 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Klasa požara prema HRN Z.CO.003</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A</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Sredstvo za gašenje</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voda, prah ABC</w:t>
            </w:r>
          </w:p>
        </w:tc>
      </w:tr>
      <w:tr w:rsidR="001738F9" w:rsidRPr="00126A75">
        <w:trPr>
          <w:trHeight w:val="185"/>
        </w:trPr>
        <w:tc>
          <w:tcPr>
            <w:tcW w:w="5098" w:type="dxa"/>
          </w:tcPr>
          <w:p w:rsidR="001738F9" w:rsidRPr="00126A75" w:rsidRDefault="00DE0CDD" w:rsidP="00590563">
            <w:pPr>
              <w:spacing w:before="120" w:after="120" w:line="276" w:lineRule="auto"/>
              <w:rPr>
                <w:rFonts w:asciiTheme="minorHAnsi" w:hAnsiTheme="minorHAnsi" w:cstheme="minorHAnsi"/>
                <w:b/>
                <w:bCs/>
              </w:rPr>
            </w:pPr>
            <w:r w:rsidRPr="00126A75">
              <w:rPr>
                <w:rFonts w:asciiTheme="minorHAnsi" w:hAnsiTheme="minorHAnsi" w:cstheme="minorHAnsi"/>
                <w:b/>
                <w:bCs/>
              </w:rPr>
              <w:t>PVC:</w:t>
            </w:r>
          </w:p>
        </w:tc>
        <w:tc>
          <w:tcPr>
            <w:tcW w:w="3690" w:type="dxa"/>
          </w:tcPr>
          <w:p w:rsidR="001738F9" w:rsidRPr="00126A75" w:rsidRDefault="001738F9" w:rsidP="00590563">
            <w:pPr>
              <w:spacing w:line="276" w:lineRule="auto"/>
              <w:rPr>
                <w:rFonts w:asciiTheme="minorHAnsi" w:hAnsiTheme="minorHAnsi" w:cstheme="minorHAnsi"/>
              </w:rPr>
            </w:pP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Kalorična vrijednost</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13,6 – 46MJ/kg (21 prosjek)</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Izolacijski otpor</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10</w:t>
            </w:r>
            <w:r w:rsidRPr="00126A75">
              <w:rPr>
                <w:rFonts w:asciiTheme="minorHAnsi" w:hAnsiTheme="minorHAnsi" w:cstheme="minorHAnsi"/>
                <w:vertAlign w:val="subscript"/>
              </w:rPr>
              <w:t>9</w:t>
            </w:r>
            <w:r w:rsidRPr="00126A75">
              <w:rPr>
                <w:rFonts w:asciiTheme="minorHAnsi" w:hAnsiTheme="minorHAnsi" w:cstheme="minorHAnsi"/>
              </w:rPr>
              <w:t xml:space="preserve"> – 10</w:t>
            </w:r>
            <w:r w:rsidRPr="00126A75">
              <w:rPr>
                <w:rFonts w:asciiTheme="minorHAnsi" w:hAnsiTheme="minorHAnsi" w:cstheme="minorHAnsi"/>
                <w:vertAlign w:val="subscript"/>
              </w:rPr>
              <w:t>12</w:t>
            </w:r>
            <w:r w:rsidRPr="00126A75">
              <w:rPr>
                <w:rFonts w:asciiTheme="minorHAnsi" w:hAnsiTheme="minorHAnsi" w:cstheme="minorHAnsi"/>
              </w:rPr>
              <w:t xml:space="preserve"> Ωm</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Dielektrična čvrstoća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60 – 70 kV/mm</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 xml:space="preserve">Toplinska postojanost </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 xml:space="preserve">do 90 </w:t>
            </w:r>
            <w:r w:rsidRPr="00126A75">
              <w:rPr>
                <w:rFonts w:asciiTheme="minorHAnsi" w:hAnsiTheme="minorHAnsi" w:cstheme="minorHAnsi"/>
                <w:color w:val="000000"/>
                <w:lang w:eastAsia="hr-HR"/>
              </w:rPr>
              <w:t>°C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lastRenderedPageBreak/>
              <w:t>Teoretska specifična toplina koja se oslobađa u požaru</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11,66 – 40 MJ/m</w:t>
            </w:r>
            <w:r w:rsidRPr="00126A75">
              <w:rPr>
                <w:rFonts w:asciiTheme="minorHAnsi" w:hAnsiTheme="minorHAnsi" w:cstheme="minorHAnsi"/>
                <w:vertAlign w:val="superscript"/>
              </w:rPr>
              <w:t>2</w:t>
            </w:r>
            <w:r w:rsidRPr="00126A75">
              <w:rPr>
                <w:rFonts w:asciiTheme="minorHAnsi" w:hAnsiTheme="minorHAnsi" w:cstheme="minorHAnsi"/>
              </w:rPr>
              <w:t xml:space="preserve"> min</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Klasa opasnosti prema HRN Z.CO.005</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Fx III C Fu</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Klasa požara prema HRN Z.CO.003</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A</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Prilikom gorenja oslobađa se:</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gusti, otrovni plin</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Sredstvo za gašenje</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voda, prah, CO</w:t>
            </w:r>
            <w:r w:rsidRPr="00126A75">
              <w:rPr>
                <w:rFonts w:asciiTheme="minorHAnsi" w:hAnsiTheme="minorHAnsi" w:cstheme="minorHAnsi"/>
                <w:vertAlign w:val="subscript"/>
              </w:rPr>
              <w:t>2</w:t>
            </w:r>
          </w:p>
        </w:tc>
      </w:tr>
      <w:tr w:rsidR="001738F9" w:rsidRPr="00126A75">
        <w:trPr>
          <w:trHeight w:val="185"/>
        </w:trPr>
        <w:tc>
          <w:tcPr>
            <w:tcW w:w="5098" w:type="dxa"/>
          </w:tcPr>
          <w:p w:rsidR="001738F9" w:rsidRPr="00126A75" w:rsidRDefault="00DE0CDD" w:rsidP="00590563">
            <w:pPr>
              <w:spacing w:before="120" w:after="120" w:line="276" w:lineRule="auto"/>
              <w:rPr>
                <w:rFonts w:asciiTheme="minorHAnsi" w:hAnsiTheme="minorHAnsi" w:cstheme="minorHAnsi"/>
              </w:rPr>
            </w:pPr>
            <w:r w:rsidRPr="00126A75">
              <w:rPr>
                <w:rFonts w:asciiTheme="minorHAnsi" w:hAnsiTheme="minorHAnsi" w:cstheme="minorHAnsi"/>
                <w:b/>
              </w:rPr>
              <w:t>TKANINA (pamuk, svila, lan, umjetna vlakna):</w:t>
            </w:r>
          </w:p>
        </w:tc>
        <w:tc>
          <w:tcPr>
            <w:tcW w:w="3690" w:type="dxa"/>
          </w:tcPr>
          <w:p w:rsidR="001738F9" w:rsidRPr="00126A75" w:rsidRDefault="001738F9" w:rsidP="00590563">
            <w:pPr>
              <w:spacing w:line="276" w:lineRule="auto"/>
              <w:rPr>
                <w:rFonts w:asciiTheme="minorHAnsi" w:hAnsiTheme="minorHAnsi" w:cstheme="minorHAnsi"/>
              </w:rPr>
            </w:pP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Temperatura samozapaljenja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 xml:space="preserve">500 </w:t>
            </w:r>
            <w:r w:rsidRPr="00126A75">
              <w:rPr>
                <w:rFonts w:asciiTheme="minorHAnsi" w:hAnsiTheme="minorHAnsi" w:cstheme="minorHAnsi"/>
                <w:color w:val="000000"/>
                <w:lang w:eastAsia="hr-HR"/>
              </w:rPr>
              <w:t>°C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Donja kalorična moć</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17 MJ/kg</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Teoretska specifična toplina požara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20,4 MJ/m</w:t>
            </w:r>
            <w:r w:rsidRPr="00126A75">
              <w:rPr>
                <w:rFonts w:asciiTheme="minorHAnsi" w:hAnsiTheme="minorHAnsi" w:cstheme="minorHAnsi"/>
                <w:vertAlign w:val="superscript"/>
              </w:rPr>
              <w:t>2</w:t>
            </w:r>
            <w:r w:rsidRPr="00126A75">
              <w:rPr>
                <w:rFonts w:asciiTheme="minorHAnsi" w:hAnsiTheme="minorHAnsi" w:cstheme="minorHAnsi"/>
              </w:rPr>
              <w:t xml:space="preserve"> min</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Klasa opasnosti prema HRN Z.CO.005</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Fx III 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Klasa požara prema HRN Z.CO.003</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A</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Sredstvo za gašenje</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voda, prah ABC</w:t>
            </w:r>
          </w:p>
        </w:tc>
      </w:tr>
      <w:tr w:rsidR="001738F9" w:rsidRPr="00126A75">
        <w:trPr>
          <w:trHeight w:val="185"/>
        </w:trPr>
        <w:tc>
          <w:tcPr>
            <w:tcW w:w="5098" w:type="dxa"/>
          </w:tcPr>
          <w:p w:rsidR="001738F9" w:rsidRPr="00126A75" w:rsidRDefault="00DE0CDD" w:rsidP="00590563">
            <w:pPr>
              <w:spacing w:before="120" w:after="120" w:line="276" w:lineRule="auto"/>
              <w:rPr>
                <w:rFonts w:asciiTheme="minorHAnsi" w:hAnsiTheme="minorHAnsi" w:cstheme="minorHAnsi"/>
              </w:rPr>
            </w:pPr>
            <w:r w:rsidRPr="00126A75">
              <w:rPr>
                <w:rFonts w:asciiTheme="minorHAnsi" w:hAnsiTheme="minorHAnsi" w:cstheme="minorHAnsi"/>
                <w:b/>
              </w:rPr>
              <w:t>GUMA:</w:t>
            </w:r>
          </w:p>
        </w:tc>
        <w:tc>
          <w:tcPr>
            <w:tcW w:w="3690" w:type="dxa"/>
          </w:tcPr>
          <w:p w:rsidR="001738F9" w:rsidRPr="00126A75" w:rsidRDefault="001738F9" w:rsidP="00590563">
            <w:pPr>
              <w:spacing w:line="276" w:lineRule="auto"/>
              <w:rPr>
                <w:rFonts w:asciiTheme="minorHAnsi" w:hAnsiTheme="minorHAnsi" w:cstheme="minorHAnsi"/>
              </w:rPr>
            </w:pP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Temperatura samozapaljenja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 xml:space="preserve">330 – 470 </w:t>
            </w:r>
            <w:r w:rsidRPr="00126A75">
              <w:rPr>
                <w:rFonts w:asciiTheme="minorHAnsi" w:hAnsiTheme="minorHAnsi" w:cstheme="minorHAnsi"/>
                <w:color w:val="000000"/>
                <w:lang w:eastAsia="hr-HR"/>
              </w:rPr>
              <w:t>°C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Donja kalorična moć</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25,2 MJ/kg</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Klasa opasnosti prema HRN Z.CO.005</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Fx III Cu</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Klasa požara prema HRN Z.CO.003</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A</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Sredstvo za gašenje</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voda, prah ABC</w:t>
            </w:r>
          </w:p>
        </w:tc>
      </w:tr>
      <w:tr w:rsidR="001738F9" w:rsidRPr="00126A75">
        <w:trPr>
          <w:trHeight w:val="185"/>
        </w:trPr>
        <w:tc>
          <w:tcPr>
            <w:tcW w:w="5098" w:type="dxa"/>
          </w:tcPr>
          <w:p w:rsidR="001738F9" w:rsidRPr="00126A75" w:rsidRDefault="00DE0CDD" w:rsidP="00590563">
            <w:pPr>
              <w:spacing w:before="120" w:after="120" w:line="276" w:lineRule="auto"/>
              <w:rPr>
                <w:rFonts w:asciiTheme="minorHAnsi" w:hAnsiTheme="minorHAnsi" w:cstheme="minorHAnsi"/>
              </w:rPr>
            </w:pPr>
            <w:r w:rsidRPr="00126A75">
              <w:rPr>
                <w:rFonts w:asciiTheme="minorHAnsi" w:hAnsiTheme="minorHAnsi" w:cstheme="minorHAnsi"/>
                <w:b/>
              </w:rPr>
              <w:t>BENZIN:</w:t>
            </w:r>
          </w:p>
        </w:tc>
        <w:tc>
          <w:tcPr>
            <w:tcW w:w="3690" w:type="dxa"/>
          </w:tcPr>
          <w:p w:rsidR="001738F9" w:rsidRPr="00126A75" w:rsidRDefault="001738F9" w:rsidP="00590563">
            <w:pPr>
              <w:spacing w:line="276" w:lineRule="auto"/>
              <w:rPr>
                <w:rFonts w:asciiTheme="minorHAnsi" w:hAnsiTheme="minorHAnsi" w:cstheme="minorHAnsi"/>
              </w:rPr>
            </w:pP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Temperatura plamišta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-21 - 18 °C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Temperatura samozapaljenja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370 - 456 °C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Temperatura plamena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1200 °C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Granica eksplozivnosti</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0,8 – 7,4 vol %</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Kalorična vrijednost</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42 MJ/kg</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Teoretska specifična toplina požara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20,4 MJ/m</w:t>
            </w:r>
            <w:r w:rsidRPr="00126A75">
              <w:rPr>
                <w:rFonts w:asciiTheme="minorHAnsi" w:hAnsiTheme="minorHAnsi" w:cstheme="minorHAnsi"/>
                <w:vertAlign w:val="superscript"/>
              </w:rPr>
              <w:t>2</w:t>
            </w:r>
            <w:r w:rsidRPr="00126A75">
              <w:rPr>
                <w:rFonts w:asciiTheme="minorHAnsi" w:hAnsiTheme="minorHAnsi" w:cstheme="minorHAnsi"/>
              </w:rPr>
              <w:t xml:space="preserve"> min</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 xml:space="preserve">Klasa opasnosti </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B</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Sredstvo za gašenje</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voda, pjena</w:t>
            </w:r>
          </w:p>
        </w:tc>
      </w:tr>
      <w:tr w:rsidR="001738F9" w:rsidRPr="00126A75">
        <w:trPr>
          <w:trHeight w:val="185"/>
        </w:trPr>
        <w:tc>
          <w:tcPr>
            <w:tcW w:w="5098" w:type="dxa"/>
          </w:tcPr>
          <w:p w:rsidR="001738F9" w:rsidRPr="00126A75" w:rsidRDefault="00DE0CDD" w:rsidP="00590563">
            <w:pPr>
              <w:spacing w:before="120" w:after="120" w:line="276" w:lineRule="auto"/>
              <w:rPr>
                <w:rFonts w:asciiTheme="minorHAnsi" w:hAnsiTheme="minorHAnsi" w:cstheme="minorHAnsi"/>
              </w:rPr>
            </w:pPr>
            <w:r w:rsidRPr="00126A75">
              <w:rPr>
                <w:rFonts w:asciiTheme="minorHAnsi" w:hAnsiTheme="minorHAnsi" w:cstheme="minorHAnsi"/>
                <w:b/>
              </w:rPr>
              <w:t>DIESEL GORIVO:</w:t>
            </w:r>
          </w:p>
        </w:tc>
        <w:tc>
          <w:tcPr>
            <w:tcW w:w="3690" w:type="dxa"/>
          </w:tcPr>
          <w:p w:rsidR="001738F9" w:rsidRPr="00126A75" w:rsidRDefault="001738F9" w:rsidP="00590563">
            <w:pPr>
              <w:spacing w:line="276" w:lineRule="auto"/>
              <w:rPr>
                <w:rFonts w:asciiTheme="minorHAnsi" w:hAnsiTheme="minorHAnsi" w:cstheme="minorHAnsi"/>
              </w:rPr>
            </w:pP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Temperatura plamišta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&gt; 55  °C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Temperatura samozapaljenja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220 °C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Temperatura plamena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1000 °C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Granica eksplozivnosti</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0,6 – 6,5 vol %</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Kalorična vrijednost</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42 MJ/kg</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 xml:space="preserve">Klasa opasnosti </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B</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Sredstvo za gašenje</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voda, pjena</w:t>
            </w:r>
          </w:p>
        </w:tc>
      </w:tr>
      <w:tr w:rsidR="001738F9" w:rsidRPr="00126A75">
        <w:trPr>
          <w:trHeight w:val="185"/>
        </w:trPr>
        <w:tc>
          <w:tcPr>
            <w:tcW w:w="5098" w:type="dxa"/>
          </w:tcPr>
          <w:p w:rsidR="001738F9" w:rsidRPr="00126A75" w:rsidRDefault="00DE0CDD" w:rsidP="00590563">
            <w:pPr>
              <w:spacing w:before="120" w:after="120" w:line="276" w:lineRule="auto"/>
              <w:rPr>
                <w:rFonts w:asciiTheme="minorHAnsi" w:hAnsiTheme="minorHAnsi" w:cstheme="minorHAnsi"/>
              </w:rPr>
            </w:pPr>
            <w:r w:rsidRPr="00126A75">
              <w:rPr>
                <w:rFonts w:asciiTheme="minorHAnsi" w:hAnsiTheme="minorHAnsi" w:cstheme="minorHAnsi"/>
                <w:b/>
              </w:rPr>
              <w:t>ZEMNI PLIN:</w:t>
            </w:r>
          </w:p>
        </w:tc>
        <w:tc>
          <w:tcPr>
            <w:tcW w:w="3690" w:type="dxa"/>
          </w:tcPr>
          <w:p w:rsidR="001738F9" w:rsidRPr="00126A75" w:rsidRDefault="001738F9" w:rsidP="00590563">
            <w:pPr>
              <w:spacing w:line="276" w:lineRule="auto"/>
              <w:rPr>
                <w:rFonts w:asciiTheme="minorHAnsi" w:hAnsiTheme="minorHAnsi" w:cstheme="minorHAnsi"/>
              </w:rPr>
            </w:pP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Temperatura samozapaljenja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595 -650 °C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Granica eksplozivnosti</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4 - 17 vol %</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Kalorična vrijednost</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34 - 37 MJ/kg</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 xml:space="preserve">Klasa opasnosti </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Sredstvo za gašenje</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prah, CO</w:t>
            </w:r>
            <w:r w:rsidRPr="00126A75">
              <w:rPr>
                <w:rFonts w:asciiTheme="minorHAnsi" w:hAnsiTheme="minorHAnsi" w:cstheme="minorHAnsi"/>
                <w:vertAlign w:val="subscript"/>
              </w:rPr>
              <w:t>2</w:t>
            </w:r>
          </w:p>
        </w:tc>
      </w:tr>
      <w:tr w:rsidR="001738F9" w:rsidRPr="00126A75">
        <w:trPr>
          <w:trHeight w:val="185"/>
        </w:trPr>
        <w:tc>
          <w:tcPr>
            <w:tcW w:w="5098" w:type="dxa"/>
          </w:tcPr>
          <w:p w:rsidR="001738F9" w:rsidRPr="00126A75" w:rsidRDefault="00DE0CDD" w:rsidP="00590563">
            <w:pPr>
              <w:spacing w:before="120" w:after="120" w:line="276" w:lineRule="auto"/>
              <w:rPr>
                <w:rFonts w:asciiTheme="minorHAnsi" w:hAnsiTheme="minorHAnsi" w:cstheme="minorHAnsi"/>
              </w:rPr>
            </w:pPr>
            <w:r w:rsidRPr="00126A75">
              <w:rPr>
                <w:rFonts w:asciiTheme="minorHAnsi" w:hAnsiTheme="minorHAnsi" w:cstheme="minorHAnsi"/>
                <w:b/>
              </w:rPr>
              <w:lastRenderedPageBreak/>
              <w:t>UKAPLJENI NAFTNI PLIN:</w:t>
            </w:r>
          </w:p>
        </w:tc>
        <w:tc>
          <w:tcPr>
            <w:tcW w:w="3690" w:type="dxa"/>
          </w:tcPr>
          <w:p w:rsidR="001738F9" w:rsidRPr="00126A75" w:rsidRDefault="001738F9" w:rsidP="00590563">
            <w:pPr>
              <w:spacing w:line="276" w:lineRule="auto"/>
              <w:rPr>
                <w:rFonts w:asciiTheme="minorHAnsi" w:hAnsiTheme="minorHAnsi" w:cstheme="minorHAnsi"/>
              </w:rPr>
            </w:pP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Temperatura samozapaljenja</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455 °C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 xml:space="preserve">Kalorična vrijednost </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44,4 MJ/kg</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Granica eksplozivnosti</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4 - 17 vol %</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Kalorična vrijednost</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34 - 37 MJ/kg</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 xml:space="preserve">Klasa opasnosti </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C</w:t>
            </w:r>
          </w:p>
        </w:tc>
      </w:tr>
      <w:tr w:rsidR="001738F9" w:rsidRPr="00126A75">
        <w:trPr>
          <w:trHeight w:val="185"/>
        </w:trPr>
        <w:tc>
          <w:tcPr>
            <w:tcW w:w="5098"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Sredstvo za gašenje</w:t>
            </w:r>
          </w:p>
        </w:tc>
        <w:tc>
          <w:tcPr>
            <w:tcW w:w="3690" w:type="dxa"/>
          </w:tcPr>
          <w:p w:rsidR="001738F9" w:rsidRPr="00126A75" w:rsidRDefault="00DE0CDD" w:rsidP="00590563">
            <w:pPr>
              <w:spacing w:line="276" w:lineRule="auto"/>
              <w:rPr>
                <w:rFonts w:asciiTheme="minorHAnsi" w:hAnsiTheme="minorHAnsi" w:cstheme="minorHAnsi"/>
              </w:rPr>
            </w:pPr>
            <w:r w:rsidRPr="00126A75">
              <w:rPr>
                <w:rFonts w:asciiTheme="minorHAnsi" w:hAnsiTheme="minorHAnsi" w:cstheme="minorHAnsi"/>
              </w:rPr>
              <w:t>prah, CO</w:t>
            </w:r>
            <w:r w:rsidRPr="00126A75">
              <w:rPr>
                <w:rFonts w:asciiTheme="minorHAnsi" w:hAnsiTheme="minorHAnsi" w:cstheme="minorHAnsi"/>
                <w:vertAlign w:val="subscript"/>
              </w:rPr>
              <w:t>2</w:t>
            </w:r>
          </w:p>
        </w:tc>
      </w:tr>
    </w:tbl>
    <w:p w:rsidR="001738F9" w:rsidRPr="00126A75" w:rsidRDefault="00DE0CDD">
      <w:pPr>
        <w:tabs>
          <w:tab w:val="left" w:pos="0"/>
        </w:tabs>
        <w:spacing w:before="240" w:after="120" w:line="276" w:lineRule="auto"/>
        <w:rPr>
          <w:rFonts w:asciiTheme="minorHAnsi" w:eastAsia="Calibri" w:hAnsiTheme="minorHAnsi" w:cstheme="minorHAnsi"/>
        </w:rPr>
      </w:pPr>
      <w:r w:rsidRPr="00126A75">
        <w:rPr>
          <w:rFonts w:asciiTheme="minorHAnsi" w:eastAsia="Calibri" w:hAnsiTheme="minorHAnsi" w:cstheme="minorHAnsi"/>
        </w:rPr>
        <w:t>S obzirom na  količinu gorive tvari, vrstu i količinu sredstva za gašenje te potrebnog broja gasitelja svi požari se dijele na male, srednje i velike.</w:t>
      </w:r>
    </w:p>
    <w:p w:rsidR="001738F9" w:rsidRPr="00126A75" w:rsidRDefault="00DE0CDD">
      <w:pPr>
        <w:pStyle w:val="Odlomakpopisa10"/>
        <w:rPr>
          <w:rFonts w:cstheme="minorHAnsi"/>
        </w:rPr>
      </w:pPr>
      <w:r w:rsidRPr="00126A75">
        <w:rPr>
          <w:rFonts w:cstheme="minorHAnsi"/>
        </w:rPr>
        <w:t xml:space="preserve">Kod malih požara radi se o požarima male količine gorive tvari, odnosno o požarima pojedinih predmeta. Budući da su to požari u početnoj fazi, vrlo lako ih se može ugasiti s priručnim sredstvima, aparatima za početno gašenje požara ili s jednim „C“ mlazom vode. </w:t>
      </w:r>
    </w:p>
    <w:p w:rsidR="001738F9" w:rsidRPr="00126A75" w:rsidRDefault="00DE0CDD">
      <w:pPr>
        <w:pStyle w:val="Odlomakpopisa10"/>
        <w:rPr>
          <w:rFonts w:cstheme="minorHAnsi"/>
        </w:rPr>
      </w:pPr>
      <w:r w:rsidRPr="00126A75">
        <w:rPr>
          <w:rFonts w:cstheme="minorHAnsi"/>
        </w:rPr>
        <w:t xml:space="preserve">Srednji požari su požari koji su zahvatili skupinu gorivog materijala uz pojavu intenzivnijeg plamena te razvoja dima. Za gašenje takvih požara potrebna su dva do tri „C“ mlaza vode. Shodno navedenome, takvi požari iziskuju veći broj gasitelja, tehnike i vremena. </w:t>
      </w:r>
    </w:p>
    <w:p w:rsidR="001738F9" w:rsidRPr="00126A75" w:rsidRDefault="00DE0CDD">
      <w:pPr>
        <w:pStyle w:val="Odlomakpopisa10"/>
        <w:rPr>
          <w:rFonts w:cstheme="minorHAnsi"/>
        </w:rPr>
      </w:pPr>
      <w:r w:rsidRPr="00126A75">
        <w:rPr>
          <w:rFonts w:cstheme="minorHAnsi"/>
        </w:rPr>
        <w:t>U velike požare ubrajaju se požari na čitavim objektima ili požari na otvorenom prostoru s velikom količinom gorive tvari. Za gašenje takvih požara potrebno je više od tri „C“ mlaza vode te angažman više vatrogasnih postrojbi, a prema potrebi i drugih žurnih služba.</w:t>
      </w:r>
    </w:p>
    <w:p w:rsidR="001738F9" w:rsidRPr="00126A75" w:rsidRDefault="00DE0CDD">
      <w:pPr>
        <w:pStyle w:val="Odlomakpopisa10"/>
        <w:rPr>
          <w:rFonts w:cstheme="minorHAnsi"/>
        </w:rPr>
      </w:pPr>
      <w:r w:rsidRPr="00126A75">
        <w:rPr>
          <w:rFonts w:cstheme="minorHAnsi"/>
        </w:rPr>
        <w:t>U svrhu analize potrebnog broja gasitelja i količine sredstva za gašenje uzimaju se predviđeni najnepovoljniji slučajevi na stambenim objektima i otvorenog prostora.</w:t>
      </w:r>
    </w:p>
    <w:p w:rsidR="001738F9" w:rsidRPr="00126A75" w:rsidRDefault="00DE0CDD">
      <w:pPr>
        <w:pStyle w:val="Odlomakpopisa10"/>
        <w:rPr>
          <w:rFonts w:cstheme="minorHAnsi"/>
        </w:rPr>
      </w:pPr>
      <w:r w:rsidRPr="00126A75">
        <w:rPr>
          <w:rFonts w:cstheme="minorHAnsi"/>
        </w:rPr>
        <w:t>Potrebe u vatrogasnim snagama analizirane za sljedeće primjere:</w:t>
      </w:r>
    </w:p>
    <w:p w:rsidR="001738F9" w:rsidRPr="00126A75" w:rsidRDefault="00DE0CDD" w:rsidP="00770903">
      <w:pPr>
        <w:pStyle w:val="Odlomakpopisa"/>
        <w:numPr>
          <w:ilvl w:val="0"/>
          <w:numId w:val="19"/>
        </w:numPr>
        <w:rPr>
          <w:rFonts w:asciiTheme="minorHAnsi" w:hAnsiTheme="minorHAnsi" w:cstheme="minorHAnsi"/>
          <w:lang w:eastAsia="zh-CN"/>
        </w:rPr>
      </w:pPr>
      <w:r w:rsidRPr="00126A75">
        <w:rPr>
          <w:rFonts w:asciiTheme="minorHAnsi" w:hAnsiTheme="minorHAnsi" w:cstheme="minorHAnsi"/>
          <w:lang w:eastAsia="zh-CN"/>
        </w:rPr>
        <w:t xml:space="preserve">požar stambene zgrade </w:t>
      </w:r>
      <w:r w:rsidR="00415D4E">
        <w:rPr>
          <w:rFonts w:asciiTheme="minorHAnsi" w:hAnsiTheme="minorHAnsi" w:cstheme="minorHAnsi"/>
          <w:lang w:eastAsia="zh-CN"/>
        </w:rPr>
        <w:t>P, P+1</w:t>
      </w:r>
      <w:r w:rsidR="00F01926" w:rsidRPr="00126A75">
        <w:rPr>
          <w:rFonts w:asciiTheme="minorHAnsi" w:hAnsiTheme="minorHAnsi" w:cstheme="minorHAnsi"/>
          <w:lang w:eastAsia="zh-CN"/>
        </w:rPr>
        <w:t xml:space="preserve"> </w:t>
      </w:r>
      <w:r w:rsidRPr="00126A75">
        <w:rPr>
          <w:rFonts w:asciiTheme="minorHAnsi" w:hAnsiTheme="minorHAnsi" w:cstheme="minorHAnsi"/>
          <w:lang w:eastAsia="zh-CN"/>
        </w:rPr>
        <w:t>s uređenim potkrovljem,</w:t>
      </w:r>
    </w:p>
    <w:p w:rsidR="00557942" w:rsidRPr="00C62E60" w:rsidRDefault="00557942" w:rsidP="00557942">
      <w:pPr>
        <w:pStyle w:val="Odlomakpopisa"/>
        <w:numPr>
          <w:ilvl w:val="0"/>
          <w:numId w:val="19"/>
        </w:numPr>
        <w:rPr>
          <w:rFonts w:asciiTheme="minorHAnsi" w:hAnsiTheme="minorHAnsi" w:cstheme="minorHAnsi"/>
          <w:lang w:eastAsia="zh-CN"/>
        </w:rPr>
      </w:pPr>
      <w:r w:rsidRPr="00C62E60">
        <w:rPr>
          <w:rFonts w:asciiTheme="minorHAnsi" w:hAnsiTheme="minorHAnsi" w:cstheme="minorHAnsi"/>
          <w:lang w:eastAsia="zh-CN"/>
        </w:rPr>
        <w:t>požar stambene zgrade P+</w:t>
      </w:r>
      <w:r>
        <w:rPr>
          <w:rFonts w:asciiTheme="minorHAnsi" w:hAnsiTheme="minorHAnsi" w:cstheme="minorHAnsi"/>
          <w:lang w:eastAsia="zh-CN"/>
        </w:rPr>
        <w:t>4</w:t>
      </w:r>
      <w:r w:rsidRPr="00C62E60">
        <w:rPr>
          <w:rFonts w:asciiTheme="minorHAnsi" w:hAnsiTheme="minorHAnsi" w:cstheme="minorHAnsi"/>
          <w:lang w:eastAsia="zh-CN"/>
        </w:rPr>
        <w:t xml:space="preserve"> s uređenim potkrovljem,</w:t>
      </w:r>
    </w:p>
    <w:p w:rsidR="001738F9" w:rsidRPr="00126A75" w:rsidRDefault="00DE0CDD" w:rsidP="00770903">
      <w:pPr>
        <w:pStyle w:val="Odlomakpopisa"/>
        <w:numPr>
          <w:ilvl w:val="0"/>
          <w:numId w:val="19"/>
        </w:numPr>
        <w:rPr>
          <w:rFonts w:asciiTheme="minorHAnsi" w:hAnsiTheme="minorHAnsi" w:cstheme="minorHAnsi"/>
          <w:lang w:eastAsia="zh-CN"/>
        </w:rPr>
      </w:pPr>
      <w:r w:rsidRPr="00126A75">
        <w:rPr>
          <w:rFonts w:asciiTheme="minorHAnsi" w:hAnsiTheme="minorHAnsi" w:cstheme="minorHAnsi"/>
          <w:lang w:eastAsia="zh-CN"/>
        </w:rPr>
        <w:t>požar otvorenog prostora,</w:t>
      </w:r>
    </w:p>
    <w:p w:rsidR="001738F9" w:rsidRPr="00126A75" w:rsidRDefault="00DE0CDD" w:rsidP="00770903">
      <w:pPr>
        <w:pStyle w:val="Odlomakpopisa"/>
        <w:numPr>
          <w:ilvl w:val="0"/>
          <w:numId w:val="19"/>
        </w:numPr>
        <w:rPr>
          <w:rFonts w:asciiTheme="minorHAnsi" w:hAnsiTheme="minorHAnsi" w:cstheme="minorHAnsi"/>
          <w:lang w:eastAsia="zh-CN"/>
        </w:rPr>
      </w:pPr>
      <w:r w:rsidRPr="00126A75">
        <w:rPr>
          <w:rFonts w:asciiTheme="minorHAnsi" w:hAnsiTheme="minorHAnsi" w:cstheme="minorHAnsi"/>
          <w:lang w:eastAsia="zh-CN"/>
        </w:rPr>
        <w:t>gašenje požara uporabom hidrantske mreže,</w:t>
      </w:r>
    </w:p>
    <w:p w:rsidR="001738F9" w:rsidRPr="00126A75" w:rsidRDefault="00DE0CDD" w:rsidP="00770903">
      <w:pPr>
        <w:pStyle w:val="Odlomakpopisa"/>
        <w:numPr>
          <w:ilvl w:val="0"/>
          <w:numId w:val="19"/>
        </w:numPr>
        <w:rPr>
          <w:rFonts w:asciiTheme="minorHAnsi" w:hAnsiTheme="minorHAnsi" w:cstheme="minorHAnsi"/>
          <w:lang w:eastAsia="zh-CN"/>
        </w:rPr>
      </w:pPr>
      <w:r w:rsidRPr="00126A75">
        <w:rPr>
          <w:rFonts w:asciiTheme="minorHAnsi" w:hAnsiTheme="minorHAnsi" w:cstheme="minorHAnsi"/>
          <w:lang w:eastAsia="zh-CN"/>
        </w:rPr>
        <w:t>požar šume,</w:t>
      </w:r>
    </w:p>
    <w:p w:rsidR="00BA3060" w:rsidRPr="00126A75" w:rsidRDefault="00DE0CDD" w:rsidP="00770903">
      <w:pPr>
        <w:pStyle w:val="Odlomakpopisa"/>
        <w:numPr>
          <w:ilvl w:val="0"/>
          <w:numId w:val="19"/>
        </w:numPr>
        <w:rPr>
          <w:rFonts w:asciiTheme="minorHAnsi" w:hAnsiTheme="minorHAnsi" w:cstheme="minorHAnsi"/>
          <w:lang w:eastAsia="zh-CN"/>
        </w:rPr>
      </w:pPr>
      <w:r w:rsidRPr="00126A75">
        <w:rPr>
          <w:rFonts w:asciiTheme="minorHAnsi" w:hAnsiTheme="minorHAnsi" w:cstheme="minorHAnsi"/>
          <w:lang w:eastAsia="zh-CN"/>
        </w:rPr>
        <w:t>požar zapaljive tekućine u nadzemnom spremniku.</w:t>
      </w:r>
    </w:p>
    <w:p w:rsidR="001738F9" w:rsidRPr="00415D4E" w:rsidRDefault="00DE0CDD" w:rsidP="00415D4E">
      <w:pPr>
        <w:pStyle w:val="Naslov3"/>
        <w:rPr>
          <w:rFonts w:eastAsia="Calibri"/>
        </w:rPr>
      </w:pPr>
      <w:bookmarkStart w:id="197" w:name="_Toc37847953"/>
      <w:bookmarkStart w:id="198" w:name="_Toc44502293"/>
      <w:bookmarkStart w:id="199" w:name="_Toc93313715"/>
      <w:r w:rsidRPr="00415D4E">
        <w:rPr>
          <w:rFonts w:eastAsia="Calibri"/>
        </w:rPr>
        <w:t xml:space="preserve">Požar stambene zgrade </w:t>
      </w:r>
      <w:r w:rsidR="00CE3C56">
        <w:rPr>
          <w:rFonts w:eastAsia="Calibri"/>
        </w:rPr>
        <w:t>„P, P+1“</w:t>
      </w:r>
      <w:r w:rsidRPr="00415D4E">
        <w:rPr>
          <w:rFonts w:eastAsia="Calibri"/>
        </w:rPr>
        <w:t xml:space="preserve"> s uređenim potkrovljem</w:t>
      </w:r>
      <w:bookmarkEnd w:id="197"/>
      <w:bookmarkEnd w:id="198"/>
      <w:bookmarkEnd w:id="199"/>
    </w:p>
    <w:tbl>
      <w:tblPr>
        <w:tblStyle w:val="Reetkatablice72"/>
        <w:tblW w:w="0" w:type="auto"/>
        <w:tblLook w:val="04A0"/>
      </w:tblPr>
      <w:tblGrid>
        <w:gridCol w:w="4957"/>
        <w:gridCol w:w="4103"/>
      </w:tblGrid>
      <w:tr w:rsidR="00415D4E" w:rsidRPr="00324211" w:rsidTr="00AB3F84">
        <w:trPr>
          <w:trHeight w:val="217"/>
        </w:trPr>
        <w:tc>
          <w:tcPr>
            <w:tcW w:w="9060" w:type="dxa"/>
            <w:gridSpan w:val="2"/>
            <w:shd w:val="clear" w:color="auto" w:fill="auto"/>
          </w:tcPr>
          <w:p w:rsidR="00415D4E" w:rsidRPr="00324211" w:rsidRDefault="00415D4E" w:rsidP="00415D4E">
            <w:pPr>
              <w:jc w:val="center"/>
              <w:rPr>
                <w:rFonts w:asciiTheme="minorHAnsi" w:hAnsiTheme="minorHAnsi" w:cstheme="minorHAnsi"/>
                <w:b/>
              </w:rPr>
            </w:pPr>
            <w:r w:rsidRPr="00324211">
              <w:rPr>
                <w:rFonts w:asciiTheme="minorHAnsi" w:hAnsiTheme="minorHAnsi" w:cstheme="minorHAnsi"/>
                <w:b/>
              </w:rPr>
              <w:t>ULAZNI PODACI</w:t>
            </w:r>
          </w:p>
        </w:tc>
      </w:tr>
      <w:tr w:rsidR="00415D4E" w:rsidRPr="00324211" w:rsidTr="00AB3F84">
        <w:trPr>
          <w:trHeight w:val="218"/>
        </w:trPr>
        <w:tc>
          <w:tcPr>
            <w:tcW w:w="4957" w:type="dxa"/>
            <w:shd w:val="clear" w:color="auto" w:fill="auto"/>
            <w:vAlign w:val="center"/>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Prostor koji gori = A</w:t>
            </w:r>
            <w:r w:rsidRPr="00324211">
              <w:rPr>
                <w:rFonts w:asciiTheme="minorHAnsi" w:hAnsiTheme="minorHAnsi" w:cstheme="minorHAnsi"/>
                <w:vertAlign w:val="subscript"/>
              </w:rPr>
              <w:t>0</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potkrovlje/krovište stambene građevine, površine do cca A</w:t>
            </w:r>
            <w:r w:rsidRPr="00324211">
              <w:rPr>
                <w:rFonts w:asciiTheme="minorHAnsi" w:hAnsiTheme="minorHAnsi" w:cstheme="minorHAnsi"/>
                <w:vertAlign w:val="subscript"/>
              </w:rPr>
              <w:t xml:space="preserve">0 </w:t>
            </w:r>
            <w:r w:rsidRPr="00324211">
              <w:rPr>
                <w:rFonts w:asciiTheme="minorHAnsi" w:hAnsiTheme="minorHAnsi" w:cstheme="minorHAnsi"/>
              </w:rPr>
              <w:t>≈</w:t>
            </w:r>
            <w:r w:rsidRPr="00324211">
              <w:rPr>
                <w:rFonts w:asciiTheme="minorHAnsi" w:hAnsiTheme="minorHAnsi" w:cstheme="minorHAnsi"/>
                <w:vertAlign w:val="subscript"/>
              </w:rPr>
              <w:t xml:space="preserve">  </w:t>
            </w:r>
            <w:r w:rsidRPr="00324211">
              <w:rPr>
                <w:rFonts w:asciiTheme="minorHAnsi" w:hAnsiTheme="minorHAnsi" w:cstheme="minorHAnsi"/>
              </w:rPr>
              <w:t>100</w:t>
            </w:r>
          </w:p>
        </w:tc>
      </w:tr>
      <w:tr w:rsidR="00415D4E" w:rsidRPr="00324211" w:rsidTr="00AB3F84">
        <w:tc>
          <w:tcPr>
            <w:tcW w:w="4957" w:type="dxa"/>
            <w:shd w:val="clear" w:color="auto" w:fill="auto"/>
            <w:vAlign w:val="center"/>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Zapaljiva tvar</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drvena masa koja se nalazi u krovnoj i stropnoj konstrukciji, kao imobilno požarno opterećenje, te u namještaju kao mobilno požarno opterećenje, a papir, proizvodi od papira i platno sastavni su dijelovi namještaja odnosno stambenog prostora</w:t>
            </w:r>
          </w:p>
        </w:tc>
      </w:tr>
      <w:tr w:rsidR="00415D4E" w:rsidRPr="00324211" w:rsidTr="00AB3F84">
        <w:trPr>
          <w:trHeight w:val="251"/>
        </w:trPr>
        <w:tc>
          <w:tcPr>
            <w:tcW w:w="4957" w:type="dxa"/>
            <w:shd w:val="clear" w:color="auto" w:fill="auto"/>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Otpornost konstrukcija na požar</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½ sata</w:t>
            </w:r>
          </w:p>
        </w:tc>
      </w:tr>
      <w:tr w:rsidR="00415D4E" w:rsidRPr="00324211" w:rsidTr="00AB3F84">
        <w:trPr>
          <w:trHeight w:val="251"/>
        </w:trPr>
        <w:tc>
          <w:tcPr>
            <w:tcW w:w="4957" w:type="dxa"/>
            <w:shd w:val="clear" w:color="auto" w:fill="auto"/>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Kalorična moć (donja) = q</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16 MJ/kg</w:t>
            </w:r>
          </w:p>
        </w:tc>
      </w:tr>
      <w:tr w:rsidR="00415D4E" w:rsidRPr="00324211" w:rsidTr="00AB3F84">
        <w:trPr>
          <w:trHeight w:val="284"/>
        </w:trPr>
        <w:tc>
          <w:tcPr>
            <w:tcW w:w="4957" w:type="dxa"/>
            <w:shd w:val="clear" w:color="auto" w:fill="auto"/>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Sredstvo za gašenje požara</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voda</w:t>
            </w:r>
          </w:p>
        </w:tc>
      </w:tr>
      <w:tr w:rsidR="00415D4E" w:rsidRPr="00324211" w:rsidTr="00AB3F84">
        <w:trPr>
          <w:trHeight w:val="228"/>
        </w:trPr>
        <w:tc>
          <w:tcPr>
            <w:tcW w:w="4957" w:type="dxa"/>
            <w:shd w:val="clear" w:color="auto" w:fill="auto"/>
          </w:tcPr>
          <w:p w:rsidR="00415D4E" w:rsidRPr="00324211" w:rsidRDefault="00415D4E" w:rsidP="00415D4E">
            <w:pPr>
              <w:jc w:val="left"/>
              <w:rPr>
                <w:rFonts w:asciiTheme="minorHAnsi" w:hAnsiTheme="minorHAnsi" w:cstheme="minorHAnsi"/>
                <w:vertAlign w:val="subscript"/>
              </w:rPr>
            </w:pPr>
            <w:r w:rsidRPr="00324211">
              <w:rPr>
                <w:rFonts w:asciiTheme="minorHAnsi" w:hAnsiTheme="minorHAnsi" w:cstheme="minorHAnsi"/>
              </w:rPr>
              <w:lastRenderedPageBreak/>
              <w:t>Vrijeme od nastanka požara do uočavanja požara= t</w:t>
            </w:r>
            <w:r w:rsidRPr="00324211">
              <w:rPr>
                <w:rFonts w:asciiTheme="minorHAnsi" w:hAnsiTheme="minorHAnsi" w:cstheme="minorHAnsi"/>
                <w:vertAlign w:val="subscript"/>
              </w:rPr>
              <w:t>1</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3 min</w:t>
            </w:r>
          </w:p>
        </w:tc>
      </w:tr>
      <w:tr w:rsidR="00415D4E" w:rsidRPr="00324211" w:rsidTr="00AB3F84">
        <w:tc>
          <w:tcPr>
            <w:tcW w:w="4957" w:type="dxa"/>
            <w:shd w:val="clear" w:color="auto" w:fill="auto"/>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Vrijeme od dojave do izlaska postrojbe = t</w:t>
            </w:r>
            <w:r w:rsidRPr="00324211">
              <w:rPr>
                <w:rFonts w:asciiTheme="minorHAnsi" w:hAnsiTheme="minorHAnsi" w:cstheme="minorHAnsi"/>
                <w:vertAlign w:val="subscript"/>
              </w:rPr>
              <w:t>2</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highlight w:val="yellow"/>
              </w:rPr>
            </w:pPr>
            <w:r w:rsidRPr="00324211">
              <w:rPr>
                <w:rFonts w:asciiTheme="minorHAnsi" w:hAnsiTheme="minorHAnsi" w:cstheme="minorHAnsi"/>
              </w:rPr>
              <w:t>2 min</w:t>
            </w:r>
          </w:p>
        </w:tc>
      </w:tr>
      <w:tr w:rsidR="00415D4E" w:rsidRPr="00324211" w:rsidTr="00AB3F84">
        <w:tc>
          <w:tcPr>
            <w:tcW w:w="4957" w:type="dxa"/>
            <w:shd w:val="clear" w:color="auto" w:fill="auto"/>
          </w:tcPr>
          <w:p w:rsidR="00415D4E" w:rsidRPr="00324211" w:rsidRDefault="00415D4E" w:rsidP="00415D4E">
            <w:pPr>
              <w:jc w:val="left"/>
              <w:rPr>
                <w:rFonts w:asciiTheme="minorHAnsi" w:hAnsiTheme="minorHAnsi" w:cstheme="minorHAnsi"/>
                <w:vertAlign w:val="subscript"/>
              </w:rPr>
            </w:pPr>
            <w:r w:rsidRPr="00324211">
              <w:rPr>
                <w:rFonts w:asciiTheme="minorHAnsi" w:hAnsiTheme="minorHAnsi" w:cstheme="minorHAnsi"/>
              </w:rPr>
              <w:t>Vrijeme dolaska postrojbe na požarište = t</w:t>
            </w:r>
            <w:r w:rsidRPr="00324211">
              <w:rPr>
                <w:rFonts w:asciiTheme="minorHAnsi" w:hAnsiTheme="minorHAnsi" w:cstheme="minorHAnsi"/>
                <w:vertAlign w:val="subscript"/>
              </w:rPr>
              <w:t>3</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13 min</w:t>
            </w:r>
          </w:p>
        </w:tc>
      </w:tr>
      <w:tr w:rsidR="00415D4E" w:rsidRPr="00324211" w:rsidTr="00AB3F84">
        <w:tc>
          <w:tcPr>
            <w:tcW w:w="4957" w:type="dxa"/>
            <w:shd w:val="clear" w:color="auto" w:fill="auto"/>
          </w:tcPr>
          <w:p w:rsidR="00415D4E" w:rsidRPr="00324211" w:rsidRDefault="00415D4E" w:rsidP="00415D4E">
            <w:pPr>
              <w:jc w:val="left"/>
              <w:rPr>
                <w:rFonts w:asciiTheme="minorHAnsi" w:hAnsiTheme="minorHAnsi" w:cstheme="minorHAnsi"/>
                <w:vertAlign w:val="subscript"/>
              </w:rPr>
            </w:pPr>
            <w:r w:rsidRPr="00324211">
              <w:rPr>
                <w:rFonts w:asciiTheme="minorHAnsi" w:hAnsiTheme="minorHAnsi" w:cstheme="minorHAnsi"/>
              </w:rPr>
              <w:t>Vrijeme pripreme opreme za gašenje= t</w:t>
            </w:r>
            <w:r w:rsidRPr="00324211">
              <w:rPr>
                <w:rFonts w:asciiTheme="minorHAnsi" w:hAnsiTheme="minorHAnsi" w:cstheme="minorHAnsi"/>
                <w:vertAlign w:val="subscript"/>
              </w:rPr>
              <w:t>4</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2 min</w:t>
            </w:r>
          </w:p>
        </w:tc>
      </w:tr>
      <w:tr w:rsidR="00415D4E" w:rsidRPr="00324211" w:rsidTr="00AB3F84">
        <w:trPr>
          <w:trHeight w:val="185"/>
        </w:trPr>
        <w:tc>
          <w:tcPr>
            <w:tcW w:w="4957" w:type="dxa"/>
            <w:shd w:val="clear" w:color="auto" w:fill="auto"/>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Brzina linijskog širenja požara = v</w:t>
            </w:r>
            <w:r w:rsidRPr="00324211">
              <w:rPr>
                <w:rFonts w:asciiTheme="minorHAnsi" w:hAnsiTheme="minorHAnsi" w:cstheme="minorHAnsi"/>
                <w:vertAlign w:val="subscript"/>
              </w:rPr>
              <w:t>L</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1,0 m/min</w:t>
            </w:r>
          </w:p>
        </w:tc>
      </w:tr>
      <w:tr w:rsidR="00415D4E" w:rsidRPr="00324211" w:rsidTr="00AB3F84">
        <w:trPr>
          <w:trHeight w:val="218"/>
        </w:trPr>
        <w:tc>
          <w:tcPr>
            <w:tcW w:w="4957" w:type="dxa"/>
            <w:shd w:val="clear" w:color="auto" w:fill="auto"/>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Brzina izgaranja gorive tvari = v</w:t>
            </w:r>
            <w:r w:rsidRPr="00324211">
              <w:rPr>
                <w:rFonts w:asciiTheme="minorHAnsi" w:hAnsiTheme="minorHAnsi" w:cstheme="minorHAnsi"/>
                <w:vertAlign w:val="subscript"/>
              </w:rPr>
              <w:t>I</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1,11 kg/m</w:t>
            </w:r>
            <w:r w:rsidRPr="00324211">
              <w:rPr>
                <w:rFonts w:asciiTheme="minorHAnsi" w:hAnsiTheme="minorHAnsi" w:cstheme="minorHAnsi"/>
                <w:vertAlign w:val="superscript"/>
              </w:rPr>
              <w:t>2</w:t>
            </w:r>
            <w:r w:rsidRPr="00324211">
              <w:rPr>
                <w:rFonts w:asciiTheme="minorHAnsi" w:hAnsiTheme="minorHAnsi" w:cstheme="minorHAnsi"/>
              </w:rPr>
              <w:t>min</w:t>
            </w:r>
          </w:p>
        </w:tc>
      </w:tr>
      <w:tr w:rsidR="00415D4E" w:rsidRPr="00324211" w:rsidTr="00AB3F84">
        <w:trPr>
          <w:trHeight w:val="218"/>
        </w:trPr>
        <w:tc>
          <w:tcPr>
            <w:tcW w:w="9060" w:type="dxa"/>
            <w:gridSpan w:val="2"/>
            <w:shd w:val="clear" w:color="auto" w:fill="auto"/>
          </w:tcPr>
          <w:p w:rsidR="00415D4E" w:rsidRPr="00324211" w:rsidRDefault="00415D4E" w:rsidP="00415D4E">
            <w:pPr>
              <w:jc w:val="center"/>
              <w:rPr>
                <w:rFonts w:asciiTheme="minorHAnsi" w:hAnsiTheme="minorHAnsi" w:cstheme="minorHAnsi"/>
                <w:b/>
              </w:rPr>
            </w:pPr>
            <w:r w:rsidRPr="00324211">
              <w:rPr>
                <w:rFonts w:asciiTheme="minorHAnsi" w:hAnsiTheme="minorHAnsi" w:cstheme="minorHAnsi"/>
                <w:b/>
              </w:rPr>
              <w:t>REZULTATI IZRAČUNA</w:t>
            </w:r>
          </w:p>
        </w:tc>
      </w:tr>
      <w:tr w:rsidR="00415D4E" w:rsidRPr="00324211" w:rsidTr="00AB3F84">
        <w:trPr>
          <w:trHeight w:val="218"/>
        </w:trPr>
        <w:tc>
          <w:tcPr>
            <w:tcW w:w="4957" w:type="dxa"/>
            <w:shd w:val="clear" w:color="auto" w:fill="auto"/>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Vrijeme proteklo od nastanka do početka gašenja požara: t</w:t>
            </w:r>
            <w:r w:rsidRPr="00324211">
              <w:rPr>
                <w:rFonts w:asciiTheme="minorHAnsi" w:hAnsiTheme="minorHAnsi" w:cstheme="minorHAnsi"/>
                <w:vertAlign w:val="subscript"/>
              </w:rPr>
              <w:t>u</w:t>
            </w:r>
            <w:r w:rsidRPr="00324211">
              <w:rPr>
                <w:rFonts w:asciiTheme="minorHAnsi" w:hAnsiTheme="minorHAnsi" w:cstheme="minorHAnsi"/>
              </w:rPr>
              <w:t>=t</w:t>
            </w:r>
            <w:r w:rsidRPr="00324211">
              <w:rPr>
                <w:rFonts w:asciiTheme="minorHAnsi" w:hAnsiTheme="minorHAnsi" w:cstheme="minorHAnsi"/>
                <w:vertAlign w:val="subscript"/>
              </w:rPr>
              <w:t>1</w:t>
            </w:r>
            <w:r w:rsidRPr="00324211">
              <w:rPr>
                <w:rFonts w:asciiTheme="minorHAnsi" w:hAnsiTheme="minorHAnsi" w:cstheme="minorHAnsi"/>
              </w:rPr>
              <w:t xml:space="preserve"> + t</w:t>
            </w:r>
            <w:r w:rsidRPr="00324211">
              <w:rPr>
                <w:rFonts w:asciiTheme="minorHAnsi" w:hAnsiTheme="minorHAnsi" w:cstheme="minorHAnsi"/>
                <w:vertAlign w:val="subscript"/>
              </w:rPr>
              <w:t>2</w:t>
            </w:r>
            <w:r w:rsidRPr="00324211">
              <w:rPr>
                <w:rFonts w:asciiTheme="minorHAnsi" w:hAnsiTheme="minorHAnsi" w:cstheme="minorHAnsi"/>
              </w:rPr>
              <w:t xml:space="preserve"> + t</w:t>
            </w:r>
            <w:r w:rsidRPr="00324211">
              <w:rPr>
                <w:rFonts w:asciiTheme="minorHAnsi" w:hAnsiTheme="minorHAnsi" w:cstheme="minorHAnsi"/>
                <w:vertAlign w:val="subscript"/>
              </w:rPr>
              <w:t>3</w:t>
            </w:r>
            <w:r w:rsidRPr="00324211">
              <w:rPr>
                <w:rFonts w:asciiTheme="minorHAnsi" w:hAnsiTheme="minorHAnsi" w:cstheme="minorHAnsi"/>
              </w:rPr>
              <w:t xml:space="preserve"> + t</w:t>
            </w:r>
            <w:r w:rsidRPr="00324211">
              <w:rPr>
                <w:rFonts w:asciiTheme="minorHAnsi" w:hAnsiTheme="minorHAnsi" w:cstheme="minorHAnsi"/>
                <w:vertAlign w:val="subscript"/>
              </w:rPr>
              <w:t>4</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20 min</w:t>
            </w:r>
          </w:p>
        </w:tc>
      </w:tr>
      <w:tr w:rsidR="00415D4E" w:rsidRPr="00324211" w:rsidTr="00AB3F84">
        <w:trPr>
          <w:trHeight w:val="218"/>
        </w:trPr>
        <w:tc>
          <w:tcPr>
            <w:tcW w:w="4957" w:type="dxa"/>
            <w:shd w:val="clear" w:color="auto" w:fill="auto"/>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Radijus proširenja požara od nastanka do početka gašenja: r = t</w:t>
            </w:r>
            <w:r w:rsidRPr="00324211">
              <w:rPr>
                <w:rFonts w:asciiTheme="minorHAnsi" w:hAnsiTheme="minorHAnsi" w:cstheme="minorHAnsi"/>
                <w:vertAlign w:val="subscript"/>
              </w:rPr>
              <w:t>u</w:t>
            </w:r>
            <w:r w:rsidRPr="00324211">
              <w:rPr>
                <w:rFonts w:asciiTheme="minorHAnsi" w:hAnsiTheme="minorHAnsi" w:cstheme="minorHAnsi"/>
              </w:rPr>
              <w:t xml:space="preserve"> * v</w:t>
            </w:r>
            <w:r w:rsidRPr="00324211">
              <w:rPr>
                <w:rFonts w:asciiTheme="minorHAnsi" w:hAnsiTheme="minorHAnsi" w:cstheme="minorHAnsi"/>
                <w:vertAlign w:val="subscript"/>
              </w:rPr>
              <w:t>L</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20 m</w:t>
            </w:r>
          </w:p>
        </w:tc>
      </w:tr>
      <w:tr w:rsidR="00415D4E" w:rsidRPr="00324211" w:rsidTr="00AB3F84">
        <w:trPr>
          <w:trHeight w:val="218"/>
        </w:trPr>
        <w:tc>
          <w:tcPr>
            <w:tcW w:w="4957" w:type="dxa"/>
            <w:shd w:val="clear" w:color="auto" w:fill="auto"/>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Površina zahvaćena požarom u trenutku početka gašenja: A = r</w:t>
            </w:r>
            <w:r w:rsidRPr="00324211">
              <w:rPr>
                <w:rFonts w:asciiTheme="minorHAnsi" w:hAnsiTheme="minorHAnsi" w:cstheme="minorHAnsi"/>
                <w:vertAlign w:val="superscript"/>
              </w:rPr>
              <w:t>2</w:t>
            </w:r>
            <w:r w:rsidRPr="00324211">
              <w:rPr>
                <w:rFonts w:asciiTheme="minorHAnsi" w:hAnsiTheme="minorHAnsi" w:cstheme="minorHAnsi"/>
              </w:rPr>
              <w:t xml:space="preserve"> * π  (A ≤ A</w:t>
            </w:r>
            <w:r w:rsidRPr="00324211">
              <w:rPr>
                <w:rFonts w:asciiTheme="minorHAnsi" w:hAnsiTheme="minorHAnsi" w:cstheme="minorHAnsi"/>
                <w:vertAlign w:val="subscript"/>
              </w:rPr>
              <w:t>0</w:t>
            </w:r>
            <w:r w:rsidRPr="00324211">
              <w:rPr>
                <w:rFonts w:asciiTheme="minorHAnsi" w:hAnsiTheme="minorHAnsi" w:cstheme="minorHAnsi"/>
              </w:rPr>
              <w:t>)</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100 m</w:t>
            </w:r>
            <w:r w:rsidRPr="00324211">
              <w:rPr>
                <w:rFonts w:asciiTheme="minorHAnsi" w:hAnsiTheme="minorHAnsi" w:cstheme="minorHAnsi"/>
                <w:vertAlign w:val="superscript"/>
              </w:rPr>
              <w:t>2</w:t>
            </w:r>
          </w:p>
        </w:tc>
      </w:tr>
      <w:tr w:rsidR="00415D4E" w:rsidRPr="00324211" w:rsidTr="00AB3F84">
        <w:trPr>
          <w:trHeight w:val="218"/>
        </w:trPr>
        <w:tc>
          <w:tcPr>
            <w:tcW w:w="4957" w:type="dxa"/>
            <w:shd w:val="clear" w:color="auto" w:fill="auto"/>
          </w:tcPr>
          <w:p w:rsidR="00415D4E" w:rsidRPr="00324211" w:rsidRDefault="00415D4E" w:rsidP="00415D4E">
            <w:pPr>
              <w:autoSpaceDE w:val="0"/>
              <w:autoSpaceDN w:val="0"/>
              <w:adjustRightInd w:val="0"/>
              <w:jc w:val="left"/>
              <w:rPr>
                <w:rFonts w:asciiTheme="minorHAnsi" w:hAnsiTheme="minorHAnsi" w:cstheme="minorHAnsi"/>
                <w:color w:val="000000"/>
              </w:rPr>
            </w:pPr>
            <w:r w:rsidRPr="00324211">
              <w:rPr>
                <w:rFonts w:asciiTheme="minorHAnsi" w:hAnsiTheme="minorHAnsi" w:cstheme="minorHAnsi"/>
                <w:color w:val="000000"/>
              </w:rPr>
              <w:t>Masa koja sagorijeva u t-toj minuti: m = A * v</w:t>
            </w:r>
            <w:r w:rsidRPr="00324211">
              <w:rPr>
                <w:rFonts w:asciiTheme="minorHAnsi" w:hAnsiTheme="minorHAnsi" w:cstheme="minorHAnsi"/>
                <w:color w:val="000000"/>
                <w:vertAlign w:val="subscript"/>
              </w:rPr>
              <w:t xml:space="preserve">I </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111 kg</w:t>
            </w:r>
          </w:p>
        </w:tc>
      </w:tr>
      <w:tr w:rsidR="00415D4E" w:rsidRPr="00324211" w:rsidTr="00AB3F84">
        <w:trPr>
          <w:trHeight w:val="218"/>
        </w:trPr>
        <w:tc>
          <w:tcPr>
            <w:tcW w:w="4957" w:type="dxa"/>
            <w:shd w:val="clear" w:color="auto" w:fill="auto"/>
          </w:tcPr>
          <w:p w:rsidR="00415D4E" w:rsidRPr="00324211" w:rsidRDefault="00415D4E" w:rsidP="00415D4E">
            <w:pPr>
              <w:autoSpaceDE w:val="0"/>
              <w:autoSpaceDN w:val="0"/>
              <w:adjustRightInd w:val="0"/>
              <w:jc w:val="left"/>
              <w:rPr>
                <w:rFonts w:asciiTheme="minorHAnsi" w:hAnsiTheme="minorHAnsi" w:cstheme="minorHAnsi"/>
                <w:color w:val="000000"/>
              </w:rPr>
            </w:pPr>
            <w:r w:rsidRPr="00324211">
              <w:rPr>
                <w:rFonts w:asciiTheme="minorHAnsi" w:hAnsiTheme="minorHAnsi" w:cstheme="minorHAnsi"/>
                <w:color w:val="000000"/>
              </w:rPr>
              <w:t>Količina oslobođene energije u t-toj minuti: Q= m * q</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1.776 MJ/min</w:t>
            </w:r>
          </w:p>
        </w:tc>
      </w:tr>
      <w:tr w:rsidR="00415D4E" w:rsidRPr="00324211" w:rsidTr="00AB3F84">
        <w:trPr>
          <w:trHeight w:val="218"/>
        </w:trPr>
        <w:tc>
          <w:tcPr>
            <w:tcW w:w="4957" w:type="dxa"/>
            <w:shd w:val="clear" w:color="auto" w:fill="auto"/>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 xml:space="preserve">Iskoristivost raspršenog mlaza vode (30%): qv30% </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0,66 MJ/kg</w:t>
            </w:r>
          </w:p>
        </w:tc>
      </w:tr>
      <w:tr w:rsidR="00415D4E" w:rsidRPr="00324211" w:rsidTr="00AB3F84">
        <w:trPr>
          <w:trHeight w:val="218"/>
        </w:trPr>
        <w:tc>
          <w:tcPr>
            <w:tcW w:w="4957" w:type="dxa"/>
            <w:shd w:val="clear" w:color="auto" w:fill="auto"/>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 xml:space="preserve">Iskoristivost raspršenog mlaza vode (2 0%): qv30% </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0,44 MJ/kg</w:t>
            </w:r>
          </w:p>
        </w:tc>
      </w:tr>
      <w:tr w:rsidR="00415D4E" w:rsidRPr="00324211" w:rsidTr="00AB3F84">
        <w:trPr>
          <w:trHeight w:val="218"/>
        </w:trPr>
        <w:tc>
          <w:tcPr>
            <w:tcW w:w="4957" w:type="dxa"/>
            <w:shd w:val="clear" w:color="auto" w:fill="auto"/>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 xml:space="preserve">Potrebna količina vode za gašenje raspršeni mlaz 30%: Vvoda = Q / qv30% </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w:t>
            </w:r>
            <w:r w:rsidRPr="00324211">
              <w:rPr>
                <w:rFonts w:asciiTheme="minorHAnsi" w:eastAsia="Arial" w:hAnsiTheme="minorHAnsi" w:cstheme="minorHAnsi"/>
              </w:rPr>
              <w:t xml:space="preserve"> </w:t>
            </w:r>
            <w:r w:rsidRPr="00324211">
              <w:rPr>
                <w:rFonts w:asciiTheme="minorHAnsi" w:hAnsiTheme="minorHAnsi" w:cstheme="minorHAnsi"/>
              </w:rPr>
              <w:t>2.700 l</w:t>
            </w:r>
          </w:p>
        </w:tc>
      </w:tr>
      <w:tr w:rsidR="00415D4E" w:rsidRPr="00324211" w:rsidTr="00AB3F84">
        <w:trPr>
          <w:trHeight w:val="218"/>
        </w:trPr>
        <w:tc>
          <w:tcPr>
            <w:tcW w:w="4957" w:type="dxa"/>
            <w:shd w:val="clear" w:color="auto" w:fill="auto"/>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Potrebna količina vode za gašenje raspršeni mlaz 20%: Vvoda = Q / qv20%</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w:t>
            </w:r>
            <w:r w:rsidRPr="00324211">
              <w:rPr>
                <w:rFonts w:asciiTheme="minorHAnsi" w:eastAsia="Arial" w:hAnsiTheme="minorHAnsi" w:cstheme="minorHAnsi"/>
              </w:rPr>
              <w:t xml:space="preserve"> </w:t>
            </w:r>
            <w:r w:rsidRPr="00324211">
              <w:rPr>
                <w:rFonts w:asciiTheme="minorHAnsi" w:hAnsiTheme="minorHAnsi" w:cstheme="minorHAnsi"/>
              </w:rPr>
              <w:t>4.040 l</w:t>
            </w:r>
          </w:p>
        </w:tc>
      </w:tr>
      <w:tr w:rsidR="00415D4E" w:rsidRPr="00324211" w:rsidTr="00AB3F84">
        <w:trPr>
          <w:trHeight w:val="218"/>
        </w:trPr>
        <w:tc>
          <w:tcPr>
            <w:tcW w:w="4957" w:type="dxa"/>
            <w:shd w:val="clear" w:color="auto" w:fill="auto"/>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Kapacitet mlaznica korištenih u gašenju (C mlaz): q</w:t>
            </w:r>
            <w:r w:rsidRPr="00324211">
              <w:rPr>
                <w:rFonts w:asciiTheme="minorHAnsi" w:hAnsiTheme="minorHAnsi" w:cstheme="minorHAnsi"/>
                <w:vertAlign w:val="subscript"/>
              </w:rPr>
              <w:t>m</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200 l/min</w:t>
            </w:r>
          </w:p>
        </w:tc>
      </w:tr>
      <w:tr w:rsidR="00415D4E" w:rsidRPr="00324211" w:rsidTr="00AB3F84">
        <w:trPr>
          <w:trHeight w:val="218"/>
        </w:trPr>
        <w:tc>
          <w:tcPr>
            <w:tcW w:w="4957" w:type="dxa"/>
            <w:shd w:val="clear" w:color="auto" w:fill="auto"/>
          </w:tcPr>
          <w:p w:rsidR="00415D4E" w:rsidRPr="00324211" w:rsidRDefault="00415D4E" w:rsidP="00415D4E">
            <w:pPr>
              <w:jc w:val="left"/>
              <w:rPr>
                <w:rFonts w:asciiTheme="minorHAnsi" w:hAnsiTheme="minorHAnsi" w:cstheme="minorHAnsi"/>
              </w:rPr>
            </w:pPr>
            <w:r w:rsidRPr="00324211">
              <w:rPr>
                <w:rFonts w:asciiTheme="minorHAnsi" w:hAnsiTheme="minorHAnsi" w:cstheme="minorHAnsi"/>
              </w:rPr>
              <w:t>Potreban broj mlazovima: n = t</w:t>
            </w:r>
            <w:r w:rsidRPr="00324211">
              <w:rPr>
                <w:rFonts w:asciiTheme="minorHAnsi" w:hAnsiTheme="minorHAnsi" w:cstheme="minorHAnsi"/>
                <w:vertAlign w:val="subscript"/>
              </w:rPr>
              <w:t>u</w:t>
            </w:r>
            <w:r w:rsidRPr="00324211">
              <w:rPr>
                <w:rFonts w:asciiTheme="minorHAnsi" w:hAnsiTheme="minorHAnsi" w:cstheme="minorHAnsi"/>
              </w:rPr>
              <w:t xml:space="preserve"> + t</w:t>
            </w:r>
            <w:r w:rsidRPr="00324211">
              <w:rPr>
                <w:rFonts w:asciiTheme="minorHAnsi" w:hAnsiTheme="minorHAnsi" w:cstheme="minorHAnsi"/>
                <w:vertAlign w:val="subscript"/>
              </w:rPr>
              <w:t>gašenja</w:t>
            </w:r>
            <w:r w:rsidRPr="00324211">
              <w:rPr>
                <w:rFonts w:asciiTheme="minorHAnsi" w:hAnsiTheme="minorHAnsi" w:cstheme="minorHAnsi"/>
              </w:rPr>
              <w:t xml:space="preserve"> ˂ 30 min</w:t>
            </w:r>
          </w:p>
        </w:tc>
        <w:tc>
          <w:tcPr>
            <w:tcW w:w="4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D4E" w:rsidRPr="00324211" w:rsidRDefault="00415D4E" w:rsidP="00415D4E">
            <w:pPr>
              <w:jc w:val="center"/>
              <w:rPr>
                <w:rFonts w:asciiTheme="minorHAnsi" w:hAnsiTheme="minorHAnsi" w:cstheme="minorHAnsi"/>
              </w:rPr>
            </w:pPr>
            <w:r w:rsidRPr="00324211">
              <w:rPr>
                <w:rFonts w:asciiTheme="minorHAnsi" w:hAnsiTheme="minorHAnsi" w:cstheme="minorHAnsi"/>
              </w:rPr>
              <w:t>2</w:t>
            </w:r>
          </w:p>
        </w:tc>
      </w:tr>
    </w:tbl>
    <w:p w:rsidR="00415D4E" w:rsidRPr="00415D4E" w:rsidRDefault="00415D4E" w:rsidP="00415D4E">
      <w:pPr>
        <w:suppressAutoHyphens/>
        <w:autoSpaceDN w:val="0"/>
        <w:spacing w:before="240" w:after="120" w:line="276" w:lineRule="auto"/>
        <w:textAlignment w:val="baseline"/>
        <w:rPr>
          <w:rFonts w:eastAsia="Calibri" w:cs="Times New Roman"/>
          <w:lang w:eastAsia="hr-HR"/>
        </w:rPr>
      </w:pPr>
      <w:r w:rsidRPr="00415D4E">
        <w:rPr>
          <w:rFonts w:eastAsia="Calibri" w:cs="Times New Roman"/>
          <w:lang w:eastAsia="hr-HR"/>
        </w:rPr>
        <w:t>U gašenju požara raspršenim mlazom uporabom mlaznica navedenog kapaciteta, na neposrednom gašenju trebalo bi osigurati minimalno 4 vatrogasca (svaku mlaznicu poslužuju 2 vatrogasca – gasitelja)</w:t>
      </w:r>
      <w:r>
        <w:rPr>
          <w:rFonts w:eastAsia="Calibri" w:cs="Times New Roman"/>
          <w:lang w:eastAsia="hr-HR"/>
        </w:rPr>
        <w:t>.</w:t>
      </w:r>
      <w:r w:rsidRPr="00415D4E">
        <w:rPr>
          <w:rFonts w:eastAsia="Calibri" w:cs="Times New Roman"/>
          <w:lang w:eastAsia="hr-HR"/>
        </w:rPr>
        <w:t xml:space="preserve"> </w:t>
      </w:r>
    </w:p>
    <w:p w:rsidR="00415D4E" w:rsidRPr="00415D4E" w:rsidRDefault="00415D4E" w:rsidP="00415D4E">
      <w:pPr>
        <w:suppressAutoHyphens/>
        <w:autoSpaceDN w:val="0"/>
        <w:spacing w:after="120" w:line="276" w:lineRule="auto"/>
        <w:textAlignment w:val="baseline"/>
        <w:rPr>
          <w:rFonts w:eastAsia="Calibri" w:cs="Times New Roman"/>
          <w:szCs w:val="24"/>
          <w:lang w:eastAsia="hr-HR"/>
        </w:rPr>
      </w:pPr>
      <w:r w:rsidRPr="00415D4E">
        <w:rPr>
          <w:rFonts w:eastAsia="Calibri" w:cs="Times New Roman"/>
          <w:lang w:eastAsia="hr-HR"/>
        </w:rPr>
        <w:t>U akciji bi trebalo angažirati:</w:t>
      </w:r>
    </w:p>
    <w:p w:rsidR="00415D4E" w:rsidRPr="00415D4E" w:rsidRDefault="00415D4E" w:rsidP="00F9102D">
      <w:pPr>
        <w:numPr>
          <w:ilvl w:val="0"/>
          <w:numId w:val="46"/>
        </w:numPr>
        <w:suppressAutoHyphens/>
        <w:autoSpaceDN w:val="0"/>
        <w:spacing w:after="0" w:line="276" w:lineRule="auto"/>
        <w:ind w:left="714" w:hanging="357"/>
        <w:textAlignment w:val="baseline"/>
        <w:rPr>
          <w:rFonts w:eastAsia="Calibri" w:cs="Times New Roman"/>
          <w:szCs w:val="24"/>
          <w:lang w:eastAsia="hr-HR"/>
        </w:rPr>
      </w:pPr>
      <w:r w:rsidRPr="00415D4E">
        <w:rPr>
          <w:rFonts w:eastAsia="Calibri" w:cs="Times New Roman"/>
          <w:lang w:eastAsia="hr-HR"/>
        </w:rPr>
        <w:t>4 vatrogasca na neposrednom gašenju/uporabom raspršenog mlaza;</w:t>
      </w:r>
    </w:p>
    <w:p w:rsidR="00415D4E" w:rsidRPr="00415D4E" w:rsidRDefault="00415D4E" w:rsidP="00F9102D">
      <w:pPr>
        <w:numPr>
          <w:ilvl w:val="0"/>
          <w:numId w:val="46"/>
        </w:numPr>
        <w:suppressAutoHyphens/>
        <w:autoSpaceDN w:val="0"/>
        <w:spacing w:after="120" w:line="276" w:lineRule="auto"/>
        <w:ind w:left="714" w:hanging="357"/>
        <w:textAlignment w:val="baseline"/>
        <w:rPr>
          <w:rFonts w:eastAsia="Calibri" w:cs="Times New Roman"/>
          <w:szCs w:val="24"/>
          <w:lang w:eastAsia="hr-HR"/>
        </w:rPr>
      </w:pPr>
      <w:r w:rsidRPr="00415D4E">
        <w:rPr>
          <w:rFonts w:eastAsia="Calibri" w:cs="Times New Roman"/>
          <w:lang w:eastAsia="hr-HR"/>
        </w:rPr>
        <w:t>1 vozača-strojara vatrogasnog vozila koji upravlja s radom motora i tehnikom za gašenje i ne sudjeluje u neposrednom gašenju.</w:t>
      </w:r>
    </w:p>
    <w:p w:rsidR="00415D4E" w:rsidRDefault="00415D4E" w:rsidP="00415D4E">
      <w:pPr>
        <w:suppressAutoHyphens/>
        <w:autoSpaceDN w:val="0"/>
        <w:spacing w:after="120" w:line="276" w:lineRule="auto"/>
        <w:textAlignment w:val="baseline"/>
        <w:rPr>
          <w:rFonts w:eastAsia="Calibri" w:cs="Times New Roman"/>
          <w:i/>
          <w:iCs/>
          <w:lang w:eastAsia="hr-HR"/>
        </w:rPr>
      </w:pPr>
      <w:r w:rsidRPr="00415D4E">
        <w:rPr>
          <w:rFonts w:eastAsia="Calibri" w:cs="Times New Roman"/>
          <w:i/>
          <w:iCs/>
          <w:lang w:eastAsia="hr-HR"/>
        </w:rPr>
        <w:t xml:space="preserve">NAPOMENA: Manje potrebe za vodom u gašenju požara mogu se dobiti pri uporabi visokog tlaka. Međutim domet mlaza kod gašenja visokim tlakom je manji, a također ako nisu poznate tehničke karakteristike visokotlačnih mlaznica nije poznata ni iskoristivost takvog mlaza (učinkovitost gašenja). Stoga su potrebne količine vode za gašenje bazirane na uporabi raspršenog mlaza. </w:t>
      </w:r>
    </w:p>
    <w:p w:rsidR="00557942" w:rsidRPr="00557942" w:rsidRDefault="00557942" w:rsidP="00557942">
      <w:pPr>
        <w:pStyle w:val="Naslov3"/>
        <w:numPr>
          <w:ilvl w:val="2"/>
          <w:numId w:val="56"/>
        </w:numPr>
        <w:rPr>
          <w:rFonts w:eastAsia="Calibri"/>
        </w:rPr>
      </w:pPr>
      <w:bookmarkStart w:id="200" w:name="_Toc93313716"/>
      <w:r w:rsidRPr="00557942">
        <w:rPr>
          <w:rFonts w:eastAsia="Calibri"/>
        </w:rPr>
        <w:t>Požar stambene zgrade „P+4“ s uređenim potkrovljem</w:t>
      </w:r>
      <w:bookmarkEnd w:id="200"/>
    </w:p>
    <w:tbl>
      <w:tblPr>
        <w:tblW w:w="9077" w:type="dxa"/>
        <w:tblInd w:w="-10" w:type="dxa"/>
        <w:tblLayout w:type="fixed"/>
        <w:tblLook w:val="0000"/>
      </w:tblPr>
      <w:tblGrid>
        <w:gridCol w:w="4967"/>
        <w:gridCol w:w="4110"/>
      </w:tblGrid>
      <w:tr w:rsidR="00557942" w:rsidRPr="0026189B" w:rsidTr="006702D8">
        <w:trPr>
          <w:trHeight w:val="217"/>
        </w:trPr>
        <w:tc>
          <w:tcPr>
            <w:tcW w:w="9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b/>
                <w:szCs w:val="24"/>
              </w:rPr>
              <w:t>ULAZNI PODACI</w:t>
            </w:r>
          </w:p>
        </w:tc>
      </w:tr>
      <w:tr w:rsidR="00557942" w:rsidRPr="0026189B" w:rsidTr="006702D8">
        <w:trPr>
          <w:trHeight w:val="400"/>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jc w:val="left"/>
              <w:rPr>
                <w:rFonts w:asciiTheme="minorHAnsi" w:hAnsiTheme="minorHAnsi" w:cstheme="minorHAnsi"/>
                <w:szCs w:val="24"/>
              </w:rPr>
            </w:pPr>
            <w:r w:rsidRPr="0026189B">
              <w:rPr>
                <w:rFonts w:asciiTheme="minorHAnsi" w:hAnsiTheme="minorHAnsi" w:cstheme="minorHAnsi"/>
                <w:szCs w:val="24"/>
              </w:rPr>
              <w:t>Prostor koji gori</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line="240" w:lineRule="auto"/>
              <w:jc w:val="left"/>
              <w:rPr>
                <w:rFonts w:asciiTheme="minorHAnsi" w:hAnsiTheme="minorHAnsi" w:cstheme="minorHAnsi"/>
                <w:szCs w:val="24"/>
              </w:rPr>
            </w:pPr>
            <w:r w:rsidRPr="0026189B">
              <w:rPr>
                <w:rFonts w:asciiTheme="minorHAnsi" w:hAnsiTheme="minorHAnsi" w:cstheme="minorHAnsi"/>
                <w:szCs w:val="24"/>
              </w:rPr>
              <w:t>potkrovlje/krovište stambene građevine, površine do cca A</w:t>
            </w:r>
            <w:r w:rsidRPr="0026189B">
              <w:rPr>
                <w:rFonts w:asciiTheme="minorHAnsi" w:hAnsiTheme="minorHAnsi" w:cstheme="minorHAnsi"/>
                <w:szCs w:val="24"/>
                <w:vertAlign w:val="subscript"/>
              </w:rPr>
              <w:t xml:space="preserve">0 </w:t>
            </w:r>
            <w:r w:rsidRPr="0026189B">
              <w:rPr>
                <w:rFonts w:asciiTheme="minorHAnsi" w:hAnsiTheme="minorHAnsi" w:cstheme="minorHAnsi"/>
                <w:szCs w:val="24"/>
              </w:rPr>
              <w:t>≈</w:t>
            </w:r>
            <w:r w:rsidRPr="0026189B">
              <w:rPr>
                <w:rFonts w:asciiTheme="minorHAnsi" w:hAnsiTheme="minorHAnsi" w:cstheme="minorHAnsi"/>
                <w:szCs w:val="24"/>
                <w:vertAlign w:val="subscript"/>
              </w:rPr>
              <w:t xml:space="preserve">  </w:t>
            </w:r>
            <w:r w:rsidRPr="0026189B">
              <w:rPr>
                <w:rFonts w:asciiTheme="minorHAnsi" w:hAnsiTheme="minorHAnsi" w:cstheme="minorHAnsi"/>
                <w:szCs w:val="24"/>
              </w:rPr>
              <w:t>600</w:t>
            </w:r>
          </w:p>
        </w:tc>
      </w:tr>
      <w:tr w:rsidR="00557942" w:rsidRPr="0026189B" w:rsidTr="006702D8">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jc w:val="left"/>
              <w:rPr>
                <w:rFonts w:asciiTheme="minorHAnsi" w:hAnsiTheme="minorHAnsi" w:cstheme="minorHAnsi"/>
                <w:szCs w:val="24"/>
              </w:rPr>
            </w:pPr>
            <w:r w:rsidRPr="0026189B">
              <w:rPr>
                <w:rFonts w:asciiTheme="minorHAnsi" w:hAnsiTheme="minorHAnsi" w:cstheme="minorHAnsi"/>
                <w:szCs w:val="24"/>
              </w:rPr>
              <w:t>Zapaljiva tvar</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line="240" w:lineRule="auto"/>
              <w:rPr>
                <w:rFonts w:asciiTheme="minorHAnsi" w:hAnsiTheme="minorHAnsi" w:cstheme="minorHAnsi"/>
                <w:szCs w:val="24"/>
              </w:rPr>
            </w:pPr>
            <w:r w:rsidRPr="0026189B">
              <w:rPr>
                <w:rFonts w:asciiTheme="minorHAnsi" w:hAnsiTheme="minorHAnsi" w:cstheme="minorHAnsi"/>
                <w:szCs w:val="24"/>
              </w:rPr>
              <w:t xml:space="preserve">drvena masa koja se nalazi u krovnoj i stropnoj konstrukciji, kao imobilno požarno opterećenje, te u namještaju kao mobilno požarno opterećenje, a papir, proizvodi od papira i platno </w:t>
            </w:r>
            <w:r w:rsidRPr="0026189B">
              <w:rPr>
                <w:rFonts w:asciiTheme="minorHAnsi" w:hAnsiTheme="minorHAnsi" w:cstheme="minorHAnsi"/>
                <w:szCs w:val="24"/>
              </w:rPr>
              <w:lastRenderedPageBreak/>
              <w:t>sastavni su dijelovi namještaja odnosno stambenog prostora;</w:t>
            </w:r>
          </w:p>
        </w:tc>
      </w:tr>
      <w:tr w:rsidR="00557942" w:rsidRPr="0026189B" w:rsidTr="006702D8">
        <w:trPr>
          <w:trHeight w:val="202"/>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jc w:val="left"/>
              <w:rPr>
                <w:rFonts w:asciiTheme="minorHAnsi" w:hAnsiTheme="minorHAnsi" w:cstheme="minorHAnsi"/>
                <w:szCs w:val="24"/>
              </w:rPr>
            </w:pPr>
            <w:r w:rsidRPr="0026189B">
              <w:rPr>
                <w:rFonts w:asciiTheme="minorHAnsi" w:hAnsiTheme="minorHAnsi" w:cstheme="minorHAnsi"/>
                <w:szCs w:val="24"/>
              </w:rPr>
              <w:lastRenderedPageBreak/>
              <w:t>Otpornost konstrukcija na požar</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½ sata</w:t>
            </w:r>
          </w:p>
        </w:tc>
      </w:tr>
      <w:tr w:rsidR="00557942" w:rsidRPr="0026189B" w:rsidTr="006702D8">
        <w:trPr>
          <w:trHeight w:val="251"/>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jc w:val="left"/>
              <w:rPr>
                <w:rFonts w:asciiTheme="minorHAnsi" w:hAnsiTheme="minorHAnsi" w:cstheme="minorHAnsi"/>
                <w:szCs w:val="24"/>
              </w:rPr>
            </w:pPr>
            <w:r w:rsidRPr="0026189B">
              <w:rPr>
                <w:rFonts w:asciiTheme="minorHAnsi" w:hAnsiTheme="minorHAnsi" w:cstheme="minorHAnsi"/>
                <w:szCs w:val="24"/>
              </w:rPr>
              <w:t>Kalorična moć (donja) = q</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16 MJ/kg</w:t>
            </w:r>
          </w:p>
        </w:tc>
      </w:tr>
      <w:tr w:rsidR="00557942" w:rsidRPr="0026189B" w:rsidTr="006702D8">
        <w:trPr>
          <w:trHeight w:val="284"/>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jc w:val="left"/>
              <w:rPr>
                <w:rFonts w:asciiTheme="minorHAnsi" w:hAnsiTheme="minorHAnsi" w:cstheme="minorHAnsi"/>
                <w:szCs w:val="24"/>
              </w:rPr>
            </w:pPr>
            <w:r w:rsidRPr="0026189B">
              <w:rPr>
                <w:rFonts w:asciiTheme="minorHAnsi" w:hAnsiTheme="minorHAnsi" w:cstheme="minorHAnsi"/>
                <w:szCs w:val="24"/>
              </w:rPr>
              <w:t>Sredstvo za gašenje požara</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voda</w:t>
            </w:r>
          </w:p>
        </w:tc>
      </w:tr>
      <w:tr w:rsidR="00557942" w:rsidRPr="0026189B" w:rsidTr="006702D8">
        <w:trPr>
          <w:trHeight w:val="460"/>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line="240" w:lineRule="auto"/>
              <w:rPr>
                <w:rFonts w:asciiTheme="minorHAnsi" w:hAnsiTheme="minorHAnsi" w:cstheme="minorHAnsi"/>
                <w:szCs w:val="24"/>
              </w:rPr>
            </w:pPr>
            <w:r w:rsidRPr="0026189B">
              <w:rPr>
                <w:rFonts w:asciiTheme="minorHAnsi" w:hAnsiTheme="minorHAnsi" w:cstheme="minorHAnsi"/>
                <w:szCs w:val="24"/>
              </w:rPr>
              <w:t>Vrijeme od nastanka požara do uočavanja požara</w:t>
            </w:r>
            <w:r>
              <w:rPr>
                <w:rFonts w:asciiTheme="minorHAnsi" w:hAnsiTheme="minorHAnsi" w:cstheme="minorHAnsi"/>
                <w:szCs w:val="24"/>
              </w:rPr>
              <w:t xml:space="preserve"> </w:t>
            </w:r>
            <w:r w:rsidRPr="0026189B">
              <w:rPr>
                <w:rFonts w:asciiTheme="minorHAnsi" w:hAnsiTheme="minorHAnsi" w:cstheme="minorHAnsi"/>
                <w:szCs w:val="24"/>
              </w:rPr>
              <w:t xml:space="preserve"> = t</w:t>
            </w:r>
            <w:r w:rsidRPr="0026189B">
              <w:rPr>
                <w:rFonts w:asciiTheme="minorHAnsi" w:hAnsiTheme="minorHAnsi" w:cstheme="minorHAnsi"/>
                <w:szCs w:val="24"/>
                <w:vertAlign w:val="subscript"/>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3-5 min - uz nepovoljan slučaj da nema nikog u stanu</w:t>
            </w:r>
          </w:p>
        </w:tc>
      </w:tr>
      <w:tr w:rsidR="00557942" w:rsidRPr="0026189B" w:rsidTr="006702D8">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jc w:val="left"/>
              <w:rPr>
                <w:rFonts w:asciiTheme="minorHAnsi" w:hAnsiTheme="minorHAnsi" w:cstheme="minorHAnsi"/>
                <w:szCs w:val="24"/>
              </w:rPr>
            </w:pPr>
            <w:r w:rsidRPr="0026189B">
              <w:rPr>
                <w:rFonts w:asciiTheme="minorHAnsi" w:hAnsiTheme="minorHAnsi" w:cstheme="minorHAnsi"/>
                <w:szCs w:val="24"/>
              </w:rPr>
              <w:t>Vrijeme od dojave do izlaska postrojbe = t</w:t>
            </w:r>
            <w:r w:rsidRPr="0026189B">
              <w:rPr>
                <w:rFonts w:asciiTheme="minorHAnsi" w:hAnsiTheme="minorHAnsi" w:cstheme="minorHAnsi"/>
                <w:szCs w:val="24"/>
                <w:vertAlign w:val="subscript"/>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5 min</w:t>
            </w:r>
          </w:p>
        </w:tc>
      </w:tr>
      <w:tr w:rsidR="00557942" w:rsidRPr="0026189B" w:rsidTr="006702D8">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jc w:val="left"/>
              <w:rPr>
                <w:rFonts w:asciiTheme="minorHAnsi" w:hAnsiTheme="minorHAnsi" w:cstheme="minorHAnsi"/>
                <w:szCs w:val="24"/>
              </w:rPr>
            </w:pPr>
            <w:r w:rsidRPr="0026189B">
              <w:rPr>
                <w:rFonts w:asciiTheme="minorHAnsi" w:hAnsiTheme="minorHAnsi" w:cstheme="minorHAnsi"/>
                <w:szCs w:val="24"/>
              </w:rPr>
              <w:t>Vrijeme dolaska postrojbe na požarište = t</w:t>
            </w:r>
            <w:r w:rsidRPr="0026189B">
              <w:rPr>
                <w:rFonts w:asciiTheme="minorHAnsi" w:hAnsiTheme="minorHAnsi" w:cstheme="minorHAnsi"/>
                <w:szCs w:val="24"/>
                <w:vertAlign w:val="subscript"/>
              </w:rPr>
              <w:t>3</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2 min</w:t>
            </w:r>
          </w:p>
        </w:tc>
      </w:tr>
      <w:tr w:rsidR="00557942" w:rsidRPr="0026189B" w:rsidTr="006702D8">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jc w:val="left"/>
              <w:rPr>
                <w:rFonts w:asciiTheme="minorHAnsi" w:hAnsiTheme="minorHAnsi" w:cstheme="minorHAnsi"/>
                <w:szCs w:val="24"/>
              </w:rPr>
            </w:pPr>
            <w:r w:rsidRPr="0026189B">
              <w:rPr>
                <w:rFonts w:asciiTheme="minorHAnsi" w:hAnsiTheme="minorHAnsi" w:cstheme="minorHAnsi"/>
                <w:szCs w:val="24"/>
              </w:rPr>
              <w:t>Vrijeme pripreme opreme za gašenje= t</w:t>
            </w:r>
            <w:r w:rsidRPr="0026189B">
              <w:rPr>
                <w:rFonts w:asciiTheme="minorHAnsi" w:hAnsiTheme="minorHAnsi" w:cstheme="minorHAnsi"/>
                <w:szCs w:val="24"/>
                <w:vertAlign w:val="subscript"/>
              </w:rPr>
              <w:t>4</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2 min + povlačenja pruge na 4 + potkrovlje</w:t>
            </w:r>
          </w:p>
        </w:tc>
      </w:tr>
      <w:tr w:rsidR="00557942" w:rsidRPr="0026189B" w:rsidTr="006702D8">
        <w:trPr>
          <w:trHeight w:val="185"/>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jc w:val="left"/>
              <w:rPr>
                <w:rFonts w:asciiTheme="minorHAnsi" w:hAnsiTheme="minorHAnsi" w:cstheme="minorHAnsi"/>
                <w:szCs w:val="24"/>
              </w:rPr>
            </w:pPr>
            <w:r w:rsidRPr="0026189B">
              <w:rPr>
                <w:rFonts w:asciiTheme="minorHAnsi" w:hAnsiTheme="minorHAnsi" w:cstheme="minorHAnsi"/>
                <w:szCs w:val="24"/>
              </w:rPr>
              <w:t>Brzina linijskog širenja požara = v</w:t>
            </w:r>
            <w:r w:rsidRPr="0026189B">
              <w:rPr>
                <w:rFonts w:asciiTheme="minorHAnsi" w:hAnsiTheme="minorHAnsi" w:cstheme="minorHAnsi"/>
                <w:szCs w:val="24"/>
                <w:vertAlign w:val="subscript"/>
              </w:rPr>
              <w:t>L</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1,0 m/min</w:t>
            </w:r>
          </w:p>
        </w:tc>
      </w:tr>
      <w:tr w:rsidR="00557942" w:rsidRPr="0026189B" w:rsidTr="006702D8">
        <w:trPr>
          <w:trHeight w:val="218"/>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jc w:val="left"/>
              <w:rPr>
                <w:rFonts w:asciiTheme="minorHAnsi" w:hAnsiTheme="minorHAnsi" w:cstheme="minorHAnsi"/>
                <w:szCs w:val="24"/>
              </w:rPr>
            </w:pPr>
            <w:r w:rsidRPr="0026189B">
              <w:rPr>
                <w:rFonts w:asciiTheme="minorHAnsi" w:hAnsiTheme="minorHAnsi" w:cstheme="minorHAnsi"/>
                <w:szCs w:val="24"/>
              </w:rPr>
              <w:t>Brzina izgaranja gorive tvari = v</w:t>
            </w:r>
            <w:r w:rsidRPr="0026189B">
              <w:rPr>
                <w:rFonts w:asciiTheme="minorHAnsi" w:hAnsiTheme="minorHAnsi" w:cstheme="minorHAnsi"/>
                <w:szCs w:val="24"/>
                <w:vertAlign w:val="subscript"/>
              </w:rPr>
              <w:t>I</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1,11 kg/m</w:t>
            </w:r>
            <w:r w:rsidRPr="0026189B">
              <w:rPr>
                <w:rFonts w:asciiTheme="minorHAnsi" w:hAnsiTheme="minorHAnsi" w:cstheme="minorHAnsi"/>
                <w:szCs w:val="24"/>
                <w:vertAlign w:val="superscript"/>
              </w:rPr>
              <w:t>2</w:t>
            </w:r>
            <w:r w:rsidRPr="0026189B">
              <w:rPr>
                <w:rFonts w:asciiTheme="minorHAnsi" w:hAnsiTheme="minorHAnsi" w:cstheme="minorHAnsi"/>
                <w:szCs w:val="24"/>
              </w:rPr>
              <w:t>min</w:t>
            </w:r>
          </w:p>
        </w:tc>
      </w:tr>
      <w:tr w:rsidR="00557942" w:rsidRPr="0026189B" w:rsidTr="006702D8">
        <w:trPr>
          <w:trHeight w:val="218"/>
        </w:trPr>
        <w:tc>
          <w:tcPr>
            <w:tcW w:w="9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b/>
                <w:szCs w:val="24"/>
              </w:rPr>
              <w:t>REZULTATI IZRAČUNA</w:t>
            </w:r>
          </w:p>
        </w:tc>
      </w:tr>
      <w:tr w:rsidR="00557942" w:rsidRPr="0026189B" w:rsidTr="006702D8">
        <w:trPr>
          <w:trHeight w:val="471"/>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line="276" w:lineRule="auto"/>
              <w:jc w:val="left"/>
              <w:rPr>
                <w:rFonts w:asciiTheme="minorHAnsi" w:hAnsiTheme="minorHAnsi" w:cstheme="minorHAnsi"/>
                <w:szCs w:val="24"/>
              </w:rPr>
            </w:pPr>
            <w:r w:rsidRPr="0026189B">
              <w:rPr>
                <w:rFonts w:asciiTheme="minorHAnsi" w:hAnsiTheme="minorHAnsi" w:cstheme="minorHAnsi"/>
                <w:szCs w:val="24"/>
              </w:rPr>
              <w:t>Vrijeme proteklo od nastanka do početka gašenja požara: t</w:t>
            </w:r>
            <w:r w:rsidRPr="0026189B">
              <w:rPr>
                <w:rFonts w:asciiTheme="minorHAnsi" w:hAnsiTheme="minorHAnsi" w:cstheme="minorHAnsi"/>
                <w:szCs w:val="24"/>
                <w:vertAlign w:val="subscript"/>
              </w:rPr>
              <w:t>u</w:t>
            </w:r>
            <w:r w:rsidRPr="0026189B">
              <w:rPr>
                <w:rFonts w:asciiTheme="minorHAnsi" w:hAnsiTheme="minorHAnsi" w:cstheme="minorHAnsi"/>
                <w:szCs w:val="24"/>
              </w:rPr>
              <w:t>=t</w:t>
            </w:r>
            <w:r w:rsidRPr="0026189B">
              <w:rPr>
                <w:rFonts w:asciiTheme="minorHAnsi" w:hAnsiTheme="minorHAnsi" w:cstheme="minorHAnsi"/>
                <w:szCs w:val="24"/>
                <w:vertAlign w:val="subscript"/>
              </w:rPr>
              <w:t>1</w:t>
            </w:r>
            <w:r w:rsidRPr="0026189B">
              <w:rPr>
                <w:rFonts w:asciiTheme="minorHAnsi" w:hAnsiTheme="minorHAnsi" w:cstheme="minorHAnsi"/>
                <w:szCs w:val="24"/>
              </w:rPr>
              <w:t xml:space="preserve"> + t</w:t>
            </w:r>
            <w:r w:rsidRPr="0026189B">
              <w:rPr>
                <w:rFonts w:asciiTheme="minorHAnsi" w:hAnsiTheme="minorHAnsi" w:cstheme="minorHAnsi"/>
                <w:szCs w:val="24"/>
                <w:vertAlign w:val="subscript"/>
              </w:rPr>
              <w:t>2</w:t>
            </w:r>
            <w:r w:rsidRPr="0026189B">
              <w:rPr>
                <w:rFonts w:asciiTheme="minorHAnsi" w:hAnsiTheme="minorHAnsi" w:cstheme="minorHAnsi"/>
                <w:szCs w:val="24"/>
              </w:rPr>
              <w:t xml:space="preserve"> + t</w:t>
            </w:r>
            <w:r w:rsidRPr="0026189B">
              <w:rPr>
                <w:rFonts w:asciiTheme="minorHAnsi" w:hAnsiTheme="minorHAnsi" w:cstheme="minorHAnsi"/>
                <w:szCs w:val="24"/>
                <w:vertAlign w:val="subscript"/>
              </w:rPr>
              <w:t>3</w:t>
            </w:r>
            <w:r w:rsidRPr="0026189B">
              <w:rPr>
                <w:rFonts w:asciiTheme="minorHAnsi" w:hAnsiTheme="minorHAnsi" w:cstheme="minorHAnsi"/>
                <w:szCs w:val="24"/>
              </w:rPr>
              <w:t xml:space="preserve"> + t</w:t>
            </w:r>
            <w:r w:rsidRPr="0026189B">
              <w:rPr>
                <w:rFonts w:asciiTheme="minorHAnsi" w:hAnsiTheme="minorHAnsi" w:cstheme="minorHAnsi"/>
                <w:szCs w:val="24"/>
                <w:vertAlign w:val="subscript"/>
              </w:rPr>
              <w:t>4</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line="276" w:lineRule="auto"/>
              <w:jc w:val="center"/>
              <w:rPr>
                <w:rFonts w:asciiTheme="minorHAnsi" w:hAnsiTheme="minorHAnsi" w:cstheme="minorHAnsi"/>
                <w:szCs w:val="24"/>
              </w:rPr>
            </w:pPr>
            <w:r w:rsidRPr="0026189B">
              <w:rPr>
                <w:rFonts w:asciiTheme="minorHAnsi" w:hAnsiTheme="minorHAnsi" w:cstheme="minorHAnsi"/>
                <w:szCs w:val="24"/>
              </w:rPr>
              <w:t>17 min</w:t>
            </w:r>
          </w:p>
        </w:tc>
      </w:tr>
      <w:tr w:rsidR="00557942" w:rsidRPr="0026189B" w:rsidTr="006702D8">
        <w:trPr>
          <w:trHeight w:val="218"/>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line="276" w:lineRule="auto"/>
              <w:jc w:val="left"/>
              <w:rPr>
                <w:rFonts w:asciiTheme="minorHAnsi" w:hAnsiTheme="minorHAnsi" w:cstheme="minorHAnsi"/>
                <w:szCs w:val="24"/>
              </w:rPr>
            </w:pPr>
            <w:r w:rsidRPr="0026189B">
              <w:rPr>
                <w:rFonts w:asciiTheme="minorHAnsi" w:hAnsiTheme="minorHAnsi" w:cstheme="minorHAnsi"/>
                <w:szCs w:val="24"/>
              </w:rPr>
              <w:t>Radijus proširenja požara od nastanka do početka gašenja r = t</w:t>
            </w:r>
            <w:r w:rsidRPr="0026189B">
              <w:rPr>
                <w:rFonts w:asciiTheme="minorHAnsi" w:hAnsiTheme="minorHAnsi" w:cstheme="minorHAnsi"/>
                <w:szCs w:val="24"/>
                <w:vertAlign w:val="subscript"/>
              </w:rPr>
              <w:t>u</w:t>
            </w:r>
            <w:r w:rsidRPr="0026189B">
              <w:rPr>
                <w:rFonts w:asciiTheme="minorHAnsi" w:hAnsiTheme="minorHAnsi" w:cstheme="minorHAnsi"/>
                <w:szCs w:val="24"/>
              </w:rPr>
              <w:t xml:space="preserve"> * v</w:t>
            </w:r>
            <w:r w:rsidRPr="0026189B">
              <w:rPr>
                <w:rFonts w:asciiTheme="minorHAnsi" w:hAnsiTheme="minorHAnsi" w:cstheme="minorHAnsi"/>
                <w:szCs w:val="24"/>
                <w:vertAlign w:val="subscript"/>
              </w:rPr>
              <w:t>L</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17 m</w:t>
            </w:r>
          </w:p>
        </w:tc>
      </w:tr>
      <w:tr w:rsidR="00557942" w:rsidRPr="0026189B" w:rsidTr="006702D8">
        <w:trPr>
          <w:trHeight w:val="489"/>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line="276" w:lineRule="auto"/>
              <w:jc w:val="left"/>
              <w:rPr>
                <w:rFonts w:asciiTheme="minorHAnsi" w:hAnsiTheme="minorHAnsi" w:cstheme="minorHAnsi"/>
                <w:szCs w:val="24"/>
              </w:rPr>
            </w:pPr>
            <w:r w:rsidRPr="0026189B">
              <w:rPr>
                <w:rFonts w:asciiTheme="minorHAnsi" w:hAnsiTheme="minorHAnsi" w:cstheme="minorHAnsi"/>
                <w:szCs w:val="24"/>
              </w:rPr>
              <w:t>Površina zahvaćena požarom u trenutku početka gašenja: A=r</w:t>
            </w:r>
            <w:r w:rsidRPr="0026189B">
              <w:rPr>
                <w:rFonts w:asciiTheme="minorHAnsi" w:hAnsiTheme="minorHAnsi" w:cstheme="minorHAnsi"/>
                <w:szCs w:val="24"/>
                <w:vertAlign w:val="superscript"/>
              </w:rPr>
              <w:t>2</w:t>
            </w:r>
            <w:r w:rsidRPr="0026189B">
              <w:rPr>
                <w:rFonts w:asciiTheme="minorHAnsi" w:hAnsiTheme="minorHAnsi" w:cstheme="minorHAnsi"/>
                <w:szCs w:val="24"/>
              </w:rPr>
              <w:t xml:space="preserve"> * 3,14     (A≤ A</w:t>
            </w:r>
            <w:r w:rsidRPr="0026189B">
              <w:rPr>
                <w:rFonts w:asciiTheme="minorHAnsi" w:hAnsiTheme="minorHAnsi" w:cstheme="minorHAnsi"/>
                <w:szCs w:val="24"/>
                <w:vertAlign w:val="subscript"/>
              </w:rPr>
              <w:t>0</w:t>
            </w:r>
            <w:r w:rsidRPr="0026189B">
              <w:rPr>
                <w:rFonts w:asciiTheme="minorHAnsi" w:hAnsiTheme="minorHAnsi" w:cstheme="minorHAnsi"/>
                <w:szCs w:val="24"/>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100 m</w:t>
            </w:r>
            <w:r w:rsidRPr="0026189B">
              <w:rPr>
                <w:rFonts w:asciiTheme="minorHAnsi" w:hAnsiTheme="minorHAnsi" w:cstheme="minorHAnsi"/>
                <w:szCs w:val="24"/>
                <w:vertAlign w:val="superscript"/>
              </w:rPr>
              <w:t>2</w:t>
            </w:r>
          </w:p>
        </w:tc>
      </w:tr>
      <w:tr w:rsidR="00557942" w:rsidRPr="0026189B" w:rsidTr="006702D8">
        <w:trPr>
          <w:trHeight w:val="218"/>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pStyle w:val="Default"/>
              <w:rPr>
                <w:rFonts w:asciiTheme="minorHAnsi" w:hAnsiTheme="minorHAnsi" w:cstheme="minorHAnsi"/>
              </w:rPr>
            </w:pPr>
            <w:r w:rsidRPr="0026189B">
              <w:rPr>
                <w:rFonts w:asciiTheme="minorHAnsi" w:hAnsiTheme="minorHAnsi" w:cstheme="minorHAnsi"/>
              </w:rPr>
              <w:t>Masa koja sagorijeva u t-toj minuti: m = A * v</w:t>
            </w:r>
            <w:r w:rsidRPr="0026189B">
              <w:rPr>
                <w:rFonts w:asciiTheme="minorHAnsi" w:hAnsiTheme="minorHAnsi" w:cstheme="minorHAnsi"/>
                <w:vertAlign w:val="subscript"/>
              </w:rPr>
              <w:t xml:space="preserve">I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111 kg</w:t>
            </w:r>
          </w:p>
        </w:tc>
      </w:tr>
      <w:tr w:rsidR="00557942" w:rsidRPr="0026189B" w:rsidTr="006702D8">
        <w:trPr>
          <w:trHeight w:val="218"/>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pStyle w:val="Default"/>
              <w:rPr>
                <w:rFonts w:asciiTheme="minorHAnsi" w:hAnsiTheme="minorHAnsi" w:cstheme="minorHAnsi"/>
              </w:rPr>
            </w:pPr>
            <w:r w:rsidRPr="0026189B">
              <w:rPr>
                <w:rFonts w:asciiTheme="minorHAnsi" w:hAnsiTheme="minorHAnsi" w:cstheme="minorHAnsi"/>
              </w:rPr>
              <w:t>Količina oslobođene energije u t-toj minuti: Q= m * q</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1</w:t>
            </w:r>
            <w:r>
              <w:rPr>
                <w:rFonts w:asciiTheme="minorHAnsi" w:hAnsiTheme="minorHAnsi" w:cstheme="minorHAnsi"/>
                <w:szCs w:val="24"/>
              </w:rPr>
              <w:t>.</w:t>
            </w:r>
            <w:r w:rsidRPr="0026189B">
              <w:rPr>
                <w:rFonts w:asciiTheme="minorHAnsi" w:hAnsiTheme="minorHAnsi" w:cstheme="minorHAnsi"/>
                <w:szCs w:val="24"/>
              </w:rPr>
              <w:t>776 MJ/min</w:t>
            </w:r>
          </w:p>
        </w:tc>
      </w:tr>
      <w:tr w:rsidR="00557942" w:rsidRPr="0026189B" w:rsidTr="006702D8">
        <w:trPr>
          <w:trHeight w:val="311"/>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jc w:val="left"/>
              <w:rPr>
                <w:rFonts w:asciiTheme="minorHAnsi" w:hAnsiTheme="minorHAnsi" w:cstheme="minorHAnsi"/>
                <w:szCs w:val="24"/>
              </w:rPr>
            </w:pPr>
            <w:r w:rsidRPr="0026189B">
              <w:rPr>
                <w:rFonts w:asciiTheme="minorHAnsi" w:hAnsiTheme="minorHAnsi" w:cstheme="minorHAnsi"/>
                <w:szCs w:val="24"/>
              </w:rPr>
              <w:t xml:space="preserve">Iskoristivost raspršenog mlaza vode (30%): qv30%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0,66 MJ/kg</w:t>
            </w:r>
          </w:p>
        </w:tc>
      </w:tr>
      <w:tr w:rsidR="00557942" w:rsidRPr="0026189B" w:rsidTr="006702D8">
        <w:trPr>
          <w:trHeight w:val="331"/>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jc w:val="left"/>
              <w:rPr>
                <w:rFonts w:asciiTheme="minorHAnsi" w:hAnsiTheme="minorHAnsi" w:cstheme="minorHAnsi"/>
                <w:szCs w:val="24"/>
              </w:rPr>
            </w:pPr>
            <w:r w:rsidRPr="0026189B">
              <w:rPr>
                <w:rFonts w:asciiTheme="minorHAnsi" w:hAnsiTheme="minorHAnsi" w:cstheme="minorHAnsi"/>
                <w:szCs w:val="24"/>
              </w:rPr>
              <w:t>Iskoristivost raspršenog mlaza vode (20%): qv20%</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0,44 MJ/kg</w:t>
            </w:r>
          </w:p>
        </w:tc>
      </w:tr>
      <w:tr w:rsidR="00557942" w:rsidRPr="0026189B" w:rsidTr="006702D8">
        <w:trPr>
          <w:trHeight w:val="218"/>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line="276" w:lineRule="auto"/>
              <w:jc w:val="left"/>
              <w:rPr>
                <w:rFonts w:asciiTheme="minorHAnsi" w:hAnsiTheme="minorHAnsi" w:cstheme="minorHAnsi"/>
                <w:szCs w:val="24"/>
              </w:rPr>
            </w:pPr>
            <w:r w:rsidRPr="0026189B">
              <w:rPr>
                <w:rFonts w:asciiTheme="minorHAnsi" w:hAnsiTheme="minorHAnsi" w:cstheme="minorHAnsi"/>
                <w:szCs w:val="24"/>
              </w:rPr>
              <w:t xml:space="preserve">Potrebna količina vode za gašenje raspršeni mlaz 30%: Vvoda = Q / qv30%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w:t>
            </w:r>
            <w:r w:rsidRPr="0026189B">
              <w:rPr>
                <w:rFonts w:asciiTheme="minorHAnsi" w:eastAsia="Arial" w:hAnsiTheme="minorHAnsi" w:cstheme="minorHAnsi"/>
                <w:szCs w:val="24"/>
              </w:rPr>
              <w:t xml:space="preserve"> </w:t>
            </w:r>
            <w:r w:rsidRPr="0026189B">
              <w:rPr>
                <w:rFonts w:asciiTheme="minorHAnsi" w:hAnsiTheme="minorHAnsi" w:cstheme="minorHAnsi"/>
                <w:szCs w:val="24"/>
              </w:rPr>
              <w:t>2700 l</w:t>
            </w:r>
          </w:p>
        </w:tc>
      </w:tr>
      <w:tr w:rsidR="00557942" w:rsidRPr="0026189B" w:rsidTr="006702D8">
        <w:trPr>
          <w:trHeight w:val="559"/>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line="276" w:lineRule="auto"/>
              <w:jc w:val="left"/>
              <w:rPr>
                <w:rFonts w:asciiTheme="minorHAnsi" w:hAnsiTheme="minorHAnsi" w:cstheme="minorHAnsi"/>
                <w:szCs w:val="24"/>
              </w:rPr>
            </w:pPr>
            <w:r w:rsidRPr="0026189B">
              <w:rPr>
                <w:rFonts w:asciiTheme="minorHAnsi" w:hAnsiTheme="minorHAnsi" w:cstheme="minorHAnsi"/>
                <w:szCs w:val="24"/>
              </w:rPr>
              <w:t xml:space="preserve">Potrebna količina vode za gašenje raspršeni mlaz 20%: Vvoda = Q / qv20%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w:t>
            </w:r>
            <w:r w:rsidRPr="0026189B">
              <w:rPr>
                <w:rFonts w:asciiTheme="minorHAnsi" w:eastAsia="Arial" w:hAnsiTheme="minorHAnsi" w:cstheme="minorHAnsi"/>
                <w:szCs w:val="24"/>
              </w:rPr>
              <w:t xml:space="preserve"> </w:t>
            </w:r>
            <w:r w:rsidRPr="0026189B">
              <w:rPr>
                <w:rFonts w:asciiTheme="minorHAnsi" w:hAnsiTheme="minorHAnsi" w:cstheme="minorHAnsi"/>
                <w:szCs w:val="24"/>
              </w:rPr>
              <w:t>4</w:t>
            </w:r>
            <w:r>
              <w:rPr>
                <w:rFonts w:asciiTheme="minorHAnsi" w:hAnsiTheme="minorHAnsi" w:cstheme="minorHAnsi"/>
                <w:szCs w:val="24"/>
              </w:rPr>
              <w:t>.</w:t>
            </w:r>
            <w:r w:rsidRPr="0026189B">
              <w:rPr>
                <w:rFonts w:asciiTheme="minorHAnsi" w:hAnsiTheme="minorHAnsi" w:cstheme="minorHAnsi"/>
                <w:szCs w:val="24"/>
              </w:rPr>
              <w:t>040 l</w:t>
            </w:r>
          </w:p>
        </w:tc>
      </w:tr>
      <w:tr w:rsidR="00557942" w:rsidRPr="0026189B" w:rsidTr="006702D8">
        <w:trPr>
          <w:trHeight w:val="218"/>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line="276" w:lineRule="auto"/>
              <w:jc w:val="left"/>
              <w:rPr>
                <w:rFonts w:asciiTheme="minorHAnsi" w:hAnsiTheme="minorHAnsi" w:cstheme="minorHAnsi"/>
                <w:szCs w:val="24"/>
              </w:rPr>
            </w:pPr>
            <w:r w:rsidRPr="0026189B">
              <w:rPr>
                <w:rFonts w:asciiTheme="minorHAnsi" w:hAnsiTheme="minorHAnsi" w:cstheme="minorHAnsi"/>
                <w:szCs w:val="24"/>
              </w:rPr>
              <w:t>Kapacitet mlaznica korištenih u gašenju (C mlaz): q</w:t>
            </w:r>
            <w:r w:rsidRPr="0026189B">
              <w:rPr>
                <w:rFonts w:asciiTheme="minorHAnsi" w:hAnsiTheme="minorHAnsi" w:cstheme="minorHAnsi"/>
                <w:szCs w:val="24"/>
                <w:vertAlign w:val="subscript"/>
              </w:rPr>
              <w:t>m</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200 l/min</w:t>
            </w:r>
          </w:p>
        </w:tc>
      </w:tr>
      <w:tr w:rsidR="00557942" w:rsidRPr="0026189B" w:rsidTr="006702D8">
        <w:trPr>
          <w:trHeight w:val="201"/>
        </w:trPr>
        <w:tc>
          <w:tcPr>
            <w:tcW w:w="4967" w:type="dxa"/>
            <w:tcBorders>
              <w:top w:val="single" w:sz="4" w:space="0" w:color="000000"/>
              <w:left w:val="single" w:sz="4" w:space="0" w:color="000000"/>
              <w:bottom w:val="single" w:sz="4" w:space="0" w:color="000000"/>
            </w:tcBorders>
            <w:shd w:val="clear" w:color="auto" w:fill="auto"/>
            <w:vAlign w:val="center"/>
          </w:tcPr>
          <w:p w:rsidR="00557942" w:rsidRPr="0026189B" w:rsidRDefault="00557942" w:rsidP="006702D8">
            <w:pPr>
              <w:spacing w:after="0"/>
              <w:jc w:val="left"/>
              <w:rPr>
                <w:rFonts w:asciiTheme="minorHAnsi" w:hAnsiTheme="minorHAnsi" w:cstheme="minorHAnsi"/>
                <w:szCs w:val="24"/>
              </w:rPr>
            </w:pPr>
            <w:r w:rsidRPr="0026189B">
              <w:rPr>
                <w:rFonts w:asciiTheme="minorHAnsi" w:hAnsiTheme="minorHAnsi" w:cstheme="minorHAnsi"/>
                <w:szCs w:val="24"/>
              </w:rPr>
              <w:t>Potreban broj mlazovima: n</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42" w:rsidRPr="0026189B" w:rsidRDefault="00557942" w:rsidP="006702D8">
            <w:pPr>
              <w:spacing w:after="0"/>
              <w:jc w:val="center"/>
              <w:rPr>
                <w:rFonts w:asciiTheme="minorHAnsi" w:hAnsiTheme="minorHAnsi" w:cstheme="minorHAnsi"/>
                <w:szCs w:val="24"/>
              </w:rPr>
            </w:pPr>
            <w:r w:rsidRPr="0026189B">
              <w:rPr>
                <w:rFonts w:asciiTheme="minorHAnsi" w:hAnsiTheme="minorHAnsi" w:cstheme="minorHAnsi"/>
                <w:szCs w:val="24"/>
              </w:rPr>
              <w:t>2</w:t>
            </w:r>
          </w:p>
        </w:tc>
      </w:tr>
    </w:tbl>
    <w:p w:rsidR="00557942" w:rsidRDefault="00557942" w:rsidP="00557942">
      <w:pPr>
        <w:pStyle w:val="Odlomakpopisa10"/>
        <w:spacing w:before="120"/>
      </w:pPr>
      <w:r>
        <w:t>Kako se radi o zgradi koja ima 4 kata s uređenim potkrovljem i ukupnu visinu preko oko 15 metara, ovaj bi požar trebalo gasiti najmanje s 3 mlaza, tj. s dvije navale iz stubišta, ili jednom unutarnjom (sa stubišta) i jednom vanjskom navalom (s autoljestvi). Svaki mlaz unutarnje navale moraju posluživati 2 vatrogasca, dok u vanjskoj navali (preko autoljestvi) mlaz može posluživati i 1 vatrogasac. Ako bi se pojavila potreba za spašavanjem ljudstva (zbog zadimljenja stubišta određen broj ljudi mogao bi tražiti pomoć na vanjskim balkonima ili prozorima stanova), na intervenciji bi dodatno trebalo osigurati još 2 vatrogasca.</w:t>
      </w:r>
    </w:p>
    <w:p w:rsidR="001738F9" w:rsidRPr="00415D4E" w:rsidRDefault="00DE0CDD" w:rsidP="00415D4E">
      <w:pPr>
        <w:pStyle w:val="Naslov3"/>
      </w:pPr>
      <w:bookmarkStart w:id="201" w:name="_Toc37847955"/>
      <w:bookmarkStart w:id="202" w:name="_Toc44502294"/>
      <w:bookmarkStart w:id="203" w:name="_Toc93313717"/>
      <w:r w:rsidRPr="00415D4E">
        <w:lastRenderedPageBreak/>
        <w:t>Požar otvorenog prostora</w:t>
      </w:r>
      <w:bookmarkEnd w:id="201"/>
      <w:bookmarkEnd w:id="202"/>
      <w:bookmarkEnd w:id="203"/>
    </w:p>
    <w:p w:rsidR="001738F9" w:rsidRPr="00126A75" w:rsidRDefault="00DE0CDD">
      <w:pPr>
        <w:pStyle w:val="Odlomakpopisa10"/>
        <w:rPr>
          <w:rFonts w:cstheme="minorHAnsi"/>
        </w:rPr>
      </w:pPr>
      <w:r w:rsidRPr="00126A75">
        <w:rPr>
          <w:rFonts w:cstheme="minorHAnsi"/>
        </w:rPr>
        <w:t>Kod požara otvorenog prostora uvijek se računa s duljim vremenom odaziva i dolaska vatrogasne postrojbe do mjesta intervencije zbog otežavajućih preduvjeta kao što je topografska konfiguracija terena, širina i nosivost neutvrđenih prometnica, vozne karakteristike vatrogasnog vozila.</w:t>
      </w:r>
    </w:p>
    <w:p w:rsidR="001738F9" w:rsidRPr="00126A75" w:rsidRDefault="00DE0CDD">
      <w:pPr>
        <w:pStyle w:val="Odlomakpopisa10"/>
        <w:rPr>
          <w:rFonts w:cstheme="minorHAnsi"/>
        </w:rPr>
      </w:pPr>
      <w:r w:rsidRPr="00126A75">
        <w:rPr>
          <w:rFonts w:cstheme="minorHAnsi"/>
        </w:rPr>
        <w:t>Kod gašenja požara otvorenog prostora koristimo se normom za izračun okvirnog broj vatrogasaca (Nv) i to kriterijem 1 vatrogasac na svakih 15 metara požarne fronte u trenutku dolaska vatrogasne postrojbe na mjesto intervencije, pod uvjetom da su osigurane dovoljne količine sredstva za gašenje.</w:t>
      </w:r>
    </w:p>
    <w:p w:rsidR="001738F9" w:rsidRPr="00126A75" w:rsidRDefault="00DE0CDD">
      <w:pPr>
        <w:pStyle w:val="Odlomakpopisa10"/>
        <w:rPr>
          <w:rFonts w:cstheme="minorHAnsi"/>
        </w:rPr>
      </w:pPr>
      <w:r w:rsidRPr="00126A75">
        <w:rPr>
          <w:rFonts w:cstheme="minorHAnsi"/>
        </w:rPr>
        <w:t xml:space="preserve">Kod požara otvorenog prostora najčešće izgaraju krutine biljnog podrijetla koje u određenim meteorološkim uvjetima </w:t>
      </w:r>
      <w:r w:rsidRPr="00126A75">
        <w:rPr>
          <w:rFonts w:cstheme="minorHAnsi"/>
          <w:i/>
        </w:rPr>
        <w:t>(vrućina, mala vlažnost, vjetar)</w:t>
      </w:r>
      <w:r w:rsidRPr="00126A75">
        <w:rPr>
          <w:rFonts w:cstheme="minorHAnsi"/>
        </w:rPr>
        <w:t xml:space="preserve"> gore relativno brzo. </w:t>
      </w:r>
    </w:p>
    <w:p w:rsidR="001738F9" w:rsidRPr="00126A75" w:rsidRDefault="00DE0CDD">
      <w:pPr>
        <w:pStyle w:val="Odlomakpopisa10"/>
        <w:rPr>
          <w:rFonts w:cstheme="minorHAnsi"/>
        </w:rPr>
      </w:pPr>
      <w:r w:rsidRPr="00126A75">
        <w:rPr>
          <w:rFonts w:cstheme="minorHAnsi"/>
        </w:rPr>
        <w:t xml:space="preserve">Od ulaznih veličina uzima se predviđena brzina vjetra </w:t>
      </w:r>
      <w:r w:rsidRPr="00126A75">
        <w:rPr>
          <w:rFonts w:cstheme="minorHAnsi"/>
          <w:i/>
        </w:rPr>
        <w:t>(V</w:t>
      </w:r>
      <w:r w:rsidRPr="00126A75">
        <w:rPr>
          <w:rFonts w:cstheme="minorHAnsi"/>
          <w:i/>
          <w:vertAlign w:val="subscript"/>
        </w:rPr>
        <w:t>v</w:t>
      </w:r>
      <w:r w:rsidRPr="00126A75">
        <w:rPr>
          <w:rFonts w:cstheme="minorHAnsi"/>
          <w:i/>
        </w:rPr>
        <w:t>)</w:t>
      </w:r>
      <w:r w:rsidRPr="00126A75">
        <w:rPr>
          <w:rFonts w:cstheme="minorHAnsi"/>
        </w:rPr>
        <w:t xml:space="preserve"> o kojoj ovisi brzina širenja požarne fronte </w:t>
      </w:r>
      <w:r w:rsidRPr="00126A75">
        <w:rPr>
          <w:rFonts w:cstheme="minorHAnsi"/>
          <w:i/>
        </w:rPr>
        <w:t>(V</w:t>
      </w:r>
      <w:r w:rsidRPr="00126A75">
        <w:rPr>
          <w:rFonts w:cstheme="minorHAnsi"/>
          <w:i/>
          <w:vertAlign w:val="subscript"/>
        </w:rPr>
        <w:t>p</w:t>
      </w:r>
      <w:r w:rsidRPr="00126A75">
        <w:rPr>
          <w:rFonts w:cstheme="minorHAnsi"/>
          <w:i/>
        </w:rPr>
        <w:t>)</w:t>
      </w:r>
      <w:r w:rsidRPr="00126A75">
        <w:rPr>
          <w:rFonts w:cstheme="minorHAnsi"/>
        </w:rPr>
        <w:t>, te požarna površina u trenutku dolaska vatrogasne postrojbe. Izračunavaju se požarna fronta za požarnu površinu u trenutku dojave te po dolasku vatrogasne postrojbe.</w:t>
      </w:r>
    </w:p>
    <w:p w:rsidR="001738F9" w:rsidRPr="00126A75" w:rsidRDefault="00DE0CDD">
      <w:pPr>
        <w:pStyle w:val="Odlomakpopisa10"/>
        <w:spacing w:after="240"/>
        <w:rPr>
          <w:rFonts w:cstheme="minorHAnsi"/>
        </w:rPr>
      </w:pPr>
      <w:r w:rsidRPr="00126A75">
        <w:rPr>
          <w:rFonts w:cstheme="minorHAnsi"/>
        </w:rPr>
        <w:t>Budući da površina zahvaćenog požarom u većoj mjeri odgovara obliku elipse, parametri požara se izračunavaju po formuli koja važi za izračun opsega elipse.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6"/>
        <w:gridCol w:w="348"/>
        <w:gridCol w:w="4470"/>
        <w:gridCol w:w="3516"/>
      </w:tblGrid>
      <w:tr w:rsidR="001738F9" w:rsidRPr="00126A75" w:rsidTr="00BA3060">
        <w:tc>
          <w:tcPr>
            <w:tcW w:w="826" w:type="dxa"/>
          </w:tcPr>
          <w:p w:rsidR="001738F9" w:rsidRPr="00126A75" w:rsidRDefault="001738F9">
            <w:pPr>
              <w:rPr>
                <w:rFonts w:asciiTheme="minorHAnsi" w:hAnsiTheme="minorHAnsi" w:cstheme="minorHAnsi"/>
                <w:b/>
                <w:bCs/>
                <w:sz w:val="22"/>
                <w:szCs w:val="22"/>
              </w:rPr>
            </w:pPr>
          </w:p>
          <w:p w:rsidR="001738F9" w:rsidRPr="00126A75" w:rsidRDefault="001738F9">
            <w:pPr>
              <w:rPr>
                <w:rFonts w:asciiTheme="minorHAnsi" w:hAnsiTheme="minorHAnsi" w:cstheme="minorHAnsi"/>
                <w:b/>
                <w:bCs/>
                <w:sz w:val="22"/>
                <w:szCs w:val="22"/>
              </w:rPr>
            </w:pPr>
          </w:p>
          <w:p w:rsidR="001738F9" w:rsidRPr="00126A75" w:rsidRDefault="00DE0CDD">
            <w:pPr>
              <w:rPr>
                <w:rFonts w:asciiTheme="minorHAnsi" w:hAnsiTheme="minorHAnsi" w:cstheme="minorHAnsi"/>
                <w:b/>
                <w:bCs/>
                <w:sz w:val="22"/>
                <w:szCs w:val="22"/>
              </w:rPr>
            </w:pPr>
            <w:r w:rsidRPr="00126A75">
              <w:rPr>
                <w:rFonts w:asciiTheme="minorHAnsi" w:hAnsiTheme="minorHAnsi" w:cstheme="minorHAnsi"/>
                <w:b/>
                <w:bCs/>
                <w:sz w:val="22"/>
                <w:szCs w:val="22"/>
              </w:rPr>
              <w:t>F</w:t>
            </w:r>
          </w:p>
        </w:tc>
        <w:tc>
          <w:tcPr>
            <w:tcW w:w="348" w:type="dxa"/>
          </w:tcPr>
          <w:p w:rsidR="001738F9" w:rsidRPr="00126A75" w:rsidRDefault="001738F9">
            <w:pPr>
              <w:rPr>
                <w:rFonts w:asciiTheme="minorHAnsi" w:hAnsiTheme="minorHAnsi" w:cstheme="minorHAnsi"/>
                <w:sz w:val="22"/>
                <w:szCs w:val="22"/>
              </w:rPr>
            </w:pPr>
          </w:p>
          <w:p w:rsidR="001738F9" w:rsidRPr="00126A75" w:rsidRDefault="001738F9">
            <w:pPr>
              <w:rPr>
                <w:rFonts w:asciiTheme="minorHAnsi" w:hAnsiTheme="minorHAnsi" w:cstheme="minorHAnsi"/>
                <w:sz w:val="22"/>
                <w:szCs w:val="22"/>
              </w:rPr>
            </w:pPr>
          </w:p>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sym w:font="Symbol" w:char="F02D"/>
            </w:r>
          </w:p>
        </w:tc>
        <w:tc>
          <w:tcPr>
            <w:tcW w:w="4470" w:type="dxa"/>
          </w:tcPr>
          <w:p w:rsidR="001738F9" w:rsidRPr="00126A75" w:rsidRDefault="001738F9">
            <w:pPr>
              <w:rPr>
                <w:rFonts w:asciiTheme="minorHAnsi" w:hAnsiTheme="minorHAnsi" w:cstheme="minorHAnsi"/>
                <w:sz w:val="22"/>
                <w:szCs w:val="22"/>
              </w:rPr>
            </w:pPr>
          </w:p>
          <w:p w:rsidR="001738F9" w:rsidRPr="00126A75" w:rsidRDefault="001738F9">
            <w:pPr>
              <w:rPr>
                <w:rFonts w:asciiTheme="minorHAnsi" w:hAnsiTheme="minorHAnsi" w:cstheme="minorHAnsi"/>
                <w:sz w:val="22"/>
                <w:szCs w:val="22"/>
              </w:rPr>
            </w:pPr>
          </w:p>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t>duljina požarne fronte (m)</w:t>
            </w:r>
          </w:p>
        </w:tc>
        <w:tc>
          <w:tcPr>
            <w:tcW w:w="3426" w:type="dxa"/>
            <w:vMerge w:val="restart"/>
          </w:tcPr>
          <w:p w:rsidR="001738F9" w:rsidRPr="00126A75" w:rsidRDefault="00DE0CDD">
            <w:pPr>
              <w:rPr>
                <w:rFonts w:asciiTheme="minorHAnsi" w:hAnsiTheme="minorHAnsi" w:cstheme="minorHAnsi"/>
              </w:rPr>
            </w:pPr>
            <w:r w:rsidRPr="00126A75">
              <w:rPr>
                <w:rFonts w:asciiTheme="minorHAnsi" w:hAnsiTheme="minorHAnsi" w:cstheme="minorHAnsi"/>
                <w:noProof/>
              </w:rPr>
              <w:drawing>
                <wp:inline distT="0" distB="0" distL="0" distR="0">
                  <wp:extent cx="2095500" cy="2600325"/>
                  <wp:effectExtent l="0" t="0" r="0" b="9525"/>
                  <wp:docPr id="1030" name="Slika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Slika 5"/>
                          <pic:cNvPicPr/>
                        </pic:nvPicPr>
                        <pic:blipFill>
                          <a:blip r:embed="rId16" cstate="print"/>
                          <a:srcRect/>
                          <a:stretch/>
                        </pic:blipFill>
                        <pic:spPr>
                          <a:xfrm>
                            <a:off x="0" y="0"/>
                            <a:ext cx="2098436" cy="2603968"/>
                          </a:xfrm>
                          <a:prstGeom prst="rect">
                            <a:avLst/>
                          </a:prstGeom>
                        </pic:spPr>
                      </pic:pic>
                    </a:graphicData>
                  </a:graphic>
                </wp:inline>
              </w:drawing>
            </w:r>
          </w:p>
        </w:tc>
      </w:tr>
      <w:tr w:rsidR="001738F9" w:rsidRPr="00126A75" w:rsidTr="00BA3060">
        <w:tc>
          <w:tcPr>
            <w:tcW w:w="826" w:type="dxa"/>
          </w:tcPr>
          <w:p w:rsidR="001738F9" w:rsidRPr="00126A75" w:rsidRDefault="00DE0CDD">
            <w:pPr>
              <w:rPr>
                <w:rFonts w:asciiTheme="minorHAnsi" w:hAnsiTheme="minorHAnsi" w:cstheme="minorHAnsi"/>
                <w:b/>
                <w:bCs/>
                <w:sz w:val="22"/>
                <w:szCs w:val="22"/>
              </w:rPr>
            </w:pPr>
            <w:r w:rsidRPr="00126A75">
              <w:rPr>
                <w:rFonts w:asciiTheme="minorHAnsi" w:hAnsiTheme="minorHAnsi" w:cstheme="minorHAnsi"/>
                <w:b/>
                <w:bCs/>
                <w:sz w:val="22"/>
                <w:szCs w:val="22"/>
              </w:rPr>
              <w:t>O</w:t>
            </w:r>
          </w:p>
        </w:tc>
        <w:tc>
          <w:tcPr>
            <w:tcW w:w="348"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sym w:font="Symbol" w:char="F02D"/>
            </w:r>
          </w:p>
        </w:tc>
        <w:tc>
          <w:tcPr>
            <w:tcW w:w="4470"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t>opseg požarne površine (m)</w:t>
            </w:r>
          </w:p>
        </w:tc>
        <w:tc>
          <w:tcPr>
            <w:tcW w:w="3426" w:type="dxa"/>
            <w:vMerge/>
          </w:tcPr>
          <w:p w:rsidR="001738F9" w:rsidRPr="00126A75" w:rsidRDefault="001738F9">
            <w:pPr>
              <w:rPr>
                <w:rFonts w:asciiTheme="minorHAnsi" w:hAnsiTheme="minorHAnsi" w:cstheme="minorHAnsi"/>
              </w:rPr>
            </w:pPr>
          </w:p>
        </w:tc>
      </w:tr>
      <w:tr w:rsidR="001738F9" w:rsidRPr="00126A75" w:rsidTr="00BA3060">
        <w:tc>
          <w:tcPr>
            <w:tcW w:w="826" w:type="dxa"/>
          </w:tcPr>
          <w:p w:rsidR="001738F9" w:rsidRPr="00126A75" w:rsidRDefault="00DE0CDD">
            <w:pPr>
              <w:rPr>
                <w:rFonts w:asciiTheme="minorHAnsi" w:hAnsiTheme="minorHAnsi" w:cstheme="minorHAnsi"/>
                <w:b/>
                <w:bCs/>
                <w:sz w:val="22"/>
                <w:szCs w:val="22"/>
              </w:rPr>
            </w:pPr>
            <w:r w:rsidRPr="00126A75">
              <w:rPr>
                <w:rFonts w:asciiTheme="minorHAnsi" w:hAnsiTheme="minorHAnsi" w:cstheme="minorHAnsi"/>
                <w:b/>
                <w:bCs/>
                <w:sz w:val="22"/>
                <w:szCs w:val="22"/>
              </w:rPr>
              <w:t>P</w:t>
            </w:r>
            <w:r w:rsidRPr="00126A75">
              <w:rPr>
                <w:rFonts w:asciiTheme="minorHAnsi" w:hAnsiTheme="minorHAnsi" w:cstheme="minorHAnsi"/>
                <w:b/>
                <w:bCs/>
                <w:sz w:val="22"/>
                <w:szCs w:val="22"/>
                <w:vertAlign w:val="subscript"/>
              </w:rPr>
              <w:t>o</w:t>
            </w:r>
          </w:p>
        </w:tc>
        <w:tc>
          <w:tcPr>
            <w:tcW w:w="348"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sym w:font="Symbol" w:char="F02D"/>
            </w:r>
          </w:p>
        </w:tc>
        <w:tc>
          <w:tcPr>
            <w:tcW w:w="4470"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t>površina u trenutku otkrivanja požara (m</w:t>
            </w:r>
            <w:r w:rsidRPr="00126A75">
              <w:rPr>
                <w:rFonts w:asciiTheme="minorHAnsi" w:hAnsiTheme="minorHAnsi" w:cstheme="minorHAnsi"/>
                <w:sz w:val="22"/>
                <w:szCs w:val="22"/>
                <w:vertAlign w:val="superscript"/>
              </w:rPr>
              <w:t>2</w:t>
            </w:r>
            <w:r w:rsidRPr="00126A75">
              <w:rPr>
                <w:rFonts w:asciiTheme="minorHAnsi" w:hAnsiTheme="minorHAnsi" w:cstheme="minorHAnsi"/>
                <w:sz w:val="22"/>
                <w:szCs w:val="22"/>
              </w:rPr>
              <w:t>)</w:t>
            </w:r>
          </w:p>
        </w:tc>
        <w:tc>
          <w:tcPr>
            <w:tcW w:w="3426" w:type="dxa"/>
            <w:vMerge/>
          </w:tcPr>
          <w:p w:rsidR="001738F9" w:rsidRPr="00126A75" w:rsidRDefault="001738F9">
            <w:pPr>
              <w:rPr>
                <w:rFonts w:asciiTheme="minorHAnsi" w:hAnsiTheme="minorHAnsi" w:cstheme="minorHAnsi"/>
              </w:rPr>
            </w:pPr>
          </w:p>
        </w:tc>
      </w:tr>
      <w:tr w:rsidR="001738F9" w:rsidRPr="00126A75" w:rsidTr="00BA3060">
        <w:tc>
          <w:tcPr>
            <w:tcW w:w="826" w:type="dxa"/>
          </w:tcPr>
          <w:p w:rsidR="001738F9" w:rsidRPr="00126A75" w:rsidRDefault="00DE0CDD">
            <w:pPr>
              <w:rPr>
                <w:rFonts w:asciiTheme="minorHAnsi" w:hAnsiTheme="minorHAnsi" w:cstheme="minorHAnsi"/>
                <w:b/>
                <w:bCs/>
                <w:sz w:val="22"/>
                <w:szCs w:val="22"/>
              </w:rPr>
            </w:pPr>
            <w:r w:rsidRPr="00126A75">
              <w:rPr>
                <w:rFonts w:asciiTheme="minorHAnsi" w:hAnsiTheme="minorHAnsi" w:cstheme="minorHAnsi"/>
                <w:b/>
                <w:bCs/>
                <w:sz w:val="22"/>
                <w:szCs w:val="22"/>
              </w:rPr>
              <w:t>a, b</w:t>
            </w:r>
          </w:p>
        </w:tc>
        <w:tc>
          <w:tcPr>
            <w:tcW w:w="348"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sym w:font="Symbol" w:char="F02D"/>
            </w:r>
          </w:p>
        </w:tc>
        <w:tc>
          <w:tcPr>
            <w:tcW w:w="4470"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t>poluosi elipse (m)</w:t>
            </w:r>
          </w:p>
        </w:tc>
        <w:tc>
          <w:tcPr>
            <w:tcW w:w="3426" w:type="dxa"/>
            <w:vMerge/>
          </w:tcPr>
          <w:p w:rsidR="001738F9" w:rsidRPr="00126A75" w:rsidRDefault="001738F9">
            <w:pPr>
              <w:rPr>
                <w:rFonts w:asciiTheme="minorHAnsi" w:hAnsiTheme="minorHAnsi" w:cstheme="minorHAnsi"/>
              </w:rPr>
            </w:pPr>
          </w:p>
        </w:tc>
      </w:tr>
      <w:tr w:rsidR="001738F9" w:rsidRPr="00126A75" w:rsidTr="00BA3060">
        <w:tc>
          <w:tcPr>
            <w:tcW w:w="826" w:type="dxa"/>
          </w:tcPr>
          <w:p w:rsidR="001738F9" w:rsidRPr="00126A75" w:rsidRDefault="00DE0CDD">
            <w:pPr>
              <w:rPr>
                <w:rFonts w:asciiTheme="minorHAnsi" w:hAnsiTheme="minorHAnsi" w:cstheme="minorHAnsi"/>
                <w:b/>
                <w:bCs/>
                <w:sz w:val="22"/>
                <w:szCs w:val="22"/>
              </w:rPr>
            </w:pPr>
            <w:r w:rsidRPr="00126A75">
              <w:rPr>
                <w:rFonts w:asciiTheme="minorHAnsi" w:hAnsiTheme="minorHAnsi" w:cstheme="minorHAnsi"/>
                <w:b/>
                <w:bCs/>
                <w:sz w:val="22"/>
                <w:szCs w:val="22"/>
              </w:rPr>
              <w:t>a</w:t>
            </w:r>
            <w:r w:rsidRPr="00126A75">
              <w:rPr>
                <w:rFonts w:asciiTheme="minorHAnsi" w:hAnsiTheme="minorHAnsi" w:cstheme="minorHAnsi"/>
                <w:b/>
                <w:bCs/>
                <w:sz w:val="22"/>
                <w:szCs w:val="22"/>
                <w:vertAlign w:val="subscript"/>
              </w:rPr>
              <w:t>0</w:t>
            </w:r>
            <w:r w:rsidRPr="00126A75">
              <w:rPr>
                <w:rFonts w:asciiTheme="minorHAnsi" w:hAnsiTheme="minorHAnsi" w:cstheme="minorHAnsi"/>
                <w:b/>
                <w:bCs/>
                <w:sz w:val="22"/>
                <w:szCs w:val="22"/>
              </w:rPr>
              <w:t>, b</w:t>
            </w:r>
            <w:r w:rsidRPr="00126A75">
              <w:rPr>
                <w:rFonts w:asciiTheme="minorHAnsi" w:hAnsiTheme="minorHAnsi" w:cstheme="minorHAnsi"/>
                <w:b/>
                <w:bCs/>
                <w:sz w:val="22"/>
                <w:szCs w:val="22"/>
                <w:vertAlign w:val="subscript"/>
              </w:rPr>
              <w:t>0</w:t>
            </w:r>
          </w:p>
        </w:tc>
        <w:tc>
          <w:tcPr>
            <w:tcW w:w="348"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sym w:font="Symbol" w:char="F02D"/>
            </w:r>
          </w:p>
        </w:tc>
        <w:tc>
          <w:tcPr>
            <w:tcW w:w="4470"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t>poluosi elipse u trenutku otkrivanja požara (m)</w:t>
            </w:r>
          </w:p>
        </w:tc>
        <w:tc>
          <w:tcPr>
            <w:tcW w:w="3426" w:type="dxa"/>
            <w:vMerge/>
          </w:tcPr>
          <w:p w:rsidR="001738F9" w:rsidRPr="00126A75" w:rsidRDefault="001738F9">
            <w:pPr>
              <w:rPr>
                <w:rFonts w:asciiTheme="minorHAnsi" w:hAnsiTheme="minorHAnsi" w:cstheme="minorHAnsi"/>
              </w:rPr>
            </w:pPr>
          </w:p>
        </w:tc>
      </w:tr>
      <w:tr w:rsidR="001738F9" w:rsidRPr="00126A75" w:rsidTr="00BA3060">
        <w:tc>
          <w:tcPr>
            <w:tcW w:w="826" w:type="dxa"/>
          </w:tcPr>
          <w:p w:rsidR="001738F9" w:rsidRPr="00126A75" w:rsidRDefault="00DE0CDD">
            <w:pPr>
              <w:rPr>
                <w:rFonts w:asciiTheme="minorHAnsi" w:hAnsiTheme="minorHAnsi" w:cstheme="minorHAnsi"/>
                <w:b/>
                <w:bCs/>
                <w:sz w:val="22"/>
                <w:szCs w:val="22"/>
              </w:rPr>
            </w:pPr>
            <w:r w:rsidRPr="00126A75">
              <w:rPr>
                <w:rFonts w:asciiTheme="minorHAnsi" w:hAnsiTheme="minorHAnsi" w:cstheme="minorHAnsi"/>
                <w:b/>
                <w:bCs/>
                <w:sz w:val="22"/>
                <w:szCs w:val="22"/>
              </w:rPr>
              <w:t>P</w:t>
            </w:r>
          </w:p>
        </w:tc>
        <w:tc>
          <w:tcPr>
            <w:tcW w:w="348"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sym w:font="Symbol" w:char="F02D"/>
            </w:r>
          </w:p>
        </w:tc>
        <w:tc>
          <w:tcPr>
            <w:tcW w:w="4470"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t>površina elipse (požara) (m</w:t>
            </w:r>
            <w:r w:rsidRPr="00126A75">
              <w:rPr>
                <w:rFonts w:asciiTheme="minorHAnsi" w:hAnsiTheme="minorHAnsi" w:cstheme="minorHAnsi"/>
                <w:sz w:val="22"/>
                <w:szCs w:val="22"/>
                <w:vertAlign w:val="superscript"/>
              </w:rPr>
              <w:t>2</w:t>
            </w:r>
            <w:r w:rsidRPr="00126A75">
              <w:rPr>
                <w:rFonts w:asciiTheme="minorHAnsi" w:hAnsiTheme="minorHAnsi" w:cstheme="minorHAnsi"/>
                <w:sz w:val="22"/>
                <w:szCs w:val="22"/>
              </w:rPr>
              <w:t>)</w:t>
            </w:r>
          </w:p>
        </w:tc>
        <w:tc>
          <w:tcPr>
            <w:tcW w:w="3426" w:type="dxa"/>
            <w:vMerge/>
          </w:tcPr>
          <w:p w:rsidR="001738F9" w:rsidRPr="00126A75" w:rsidRDefault="001738F9">
            <w:pPr>
              <w:rPr>
                <w:rFonts w:asciiTheme="minorHAnsi" w:hAnsiTheme="minorHAnsi" w:cstheme="minorHAnsi"/>
              </w:rPr>
            </w:pPr>
          </w:p>
        </w:tc>
      </w:tr>
      <w:tr w:rsidR="001738F9" w:rsidRPr="00126A75" w:rsidTr="00BA3060">
        <w:tc>
          <w:tcPr>
            <w:tcW w:w="826" w:type="dxa"/>
          </w:tcPr>
          <w:p w:rsidR="001738F9" w:rsidRPr="00126A75" w:rsidRDefault="001738F9">
            <w:pPr>
              <w:rPr>
                <w:rFonts w:asciiTheme="minorHAnsi" w:hAnsiTheme="minorHAnsi" w:cstheme="minorHAnsi"/>
                <w:b/>
                <w:bCs/>
                <w:sz w:val="22"/>
                <w:szCs w:val="22"/>
              </w:rPr>
            </w:pPr>
          </w:p>
        </w:tc>
        <w:tc>
          <w:tcPr>
            <w:tcW w:w="348" w:type="dxa"/>
          </w:tcPr>
          <w:p w:rsidR="001738F9" w:rsidRPr="00126A75" w:rsidRDefault="001738F9">
            <w:pPr>
              <w:rPr>
                <w:rFonts w:asciiTheme="minorHAnsi" w:hAnsiTheme="minorHAnsi" w:cstheme="minorHAnsi"/>
                <w:sz w:val="22"/>
                <w:szCs w:val="22"/>
              </w:rPr>
            </w:pPr>
          </w:p>
        </w:tc>
        <w:tc>
          <w:tcPr>
            <w:tcW w:w="4470" w:type="dxa"/>
          </w:tcPr>
          <w:p w:rsidR="001738F9" w:rsidRPr="00126A75" w:rsidRDefault="001738F9">
            <w:pPr>
              <w:rPr>
                <w:rFonts w:asciiTheme="minorHAnsi" w:hAnsiTheme="minorHAnsi" w:cstheme="minorHAnsi"/>
                <w:sz w:val="22"/>
                <w:szCs w:val="22"/>
              </w:rPr>
            </w:pPr>
          </w:p>
        </w:tc>
        <w:tc>
          <w:tcPr>
            <w:tcW w:w="3426" w:type="dxa"/>
            <w:vMerge/>
          </w:tcPr>
          <w:p w:rsidR="001738F9" w:rsidRPr="00126A75" w:rsidRDefault="001738F9">
            <w:pPr>
              <w:rPr>
                <w:rFonts w:asciiTheme="minorHAnsi" w:hAnsiTheme="minorHAnsi" w:cstheme="minorHAnsi"/>
              </w:rPr>
            </w:pPr>
          </w:p>
        </w:tc>
      </w:tr>
      <w:tr w:rsidR="001738F9" w:rsidRPr="00126A75" w:rsidTr="00BA3060">
        <w:tc>
          <w:tcPr>
            <w:tcW w:w="826" w:type="dxa"/>
          </w:tcPr>
          <w:p w:rsidR="001738F9" w:rsidRPr="00126A75" w:rsidRDefault="00DE0CDD">
            <w:pPr>
              <w:rPr>
                <w:rFonts w:asciiTheme="minorHAnsi" w:hAnsiTheme="minorHAnsi" w:cstheme="minorHAnsi"/>
                <w:b/>
                <w:bCs/>
                <w:sz w:val="22"/>
                <w:szCs w:val="22"/>
              </w:rPr>
            </w:pPr>
            <w:r w:rsidRPr="00126A75">
              <w:rPr>
                <w:rFonts w:asciiTheme="minorHAnsi" w:hAnsiTheme="minorHAnsi" w:cstheme="minorHAnsi"/>
                <w:b/>
                <w:bCs/>
                <w:sz w:val="22"/>
                <w:szCs w:val="22"/>
              </w:rPr>
              <w:t>n</w:t>
            </w:r>
          </w:p>
        </w:tc>
        <w:tc>
          <w:tcPr>
            <w:tcW w:w="348"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sym w:font="Symbol" w:char="F02D"/>
            </w:r>
          </w:p>
        </w:tc>
        <w:tc>
          <w:tcPr>
            <w:tcW w:w="4470"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t>0,464 = const</w:t>
            </w:r>
          </w:p>
        </w:tc>
        <w:tc>
          <w:tcPr>
            <w:tcW w:w="3426" w:type="dxa"/>
            <w:vMerge/>
          </w:tcPr>
          <w:p w:rsidR="001738F9" w:rsidRPr="00126A75" w:rsidRDefault="001738F9">
            <w:pPr>
              <w:rPr>
                <w:rFonts w:asciiTheme="minorHAnsi" w:hAnsiTheme="minorHAnsi" w:cstheme="minorHAnsi"/>
              </w:rPr>
            </w:pPr>
          </w:p>
        </w:tc>
      </w:tr>
      <w:tr w:rsidR="001738F9" w:rsidRPr="00126A75" w:rsidTr="00BA3060">
        <w:tc>
          <w:tcPr>
            <w:tcW w:w="826" w:type="dxa"/>
          </w:tcPr>
          <w:p w:rsidR="001738F9" w:rsidRPr="00126A75" w:rsidRDefault="00DE0CDD">
            <w:pPr>
              <w:rPr>
                <w:rFonts w:asciiTheme="minorHAnsi" w:hAnsiTheme="minorHAnsi" w:cstheme="minorHAnsi"/>
                <w:b/>
                <w:bCs/>
                <w:sz w:val="22"/>
                <w:szCs w:val="22"/>
              </w:rPr>
            </w:pPr>
            <w:r w:rsidRPr="00126A75">
              <w:rPr>
                <w:rFonts w:asciiTheme="minorHAnsi" w:hAnsiTheme="minorHAnsi" w:cstheme="minorHAnsi"/>
                <w:b/>
                <w:bCs/>
                <w:sz w:val="22"/>
                <w:szCs w:val="22"/>
              </w:rPr>
              <w:t>V</w:t>
            </w:r>
            <w:r w:rsidRPr="00126A75">
              <w:rPr>
                <w:rFonts w:asciiTheme="minorHAnsi" w:hAnsiTheme="minorHAnsi" w:cstheme="minorHAnsi"/>
                <w:b/>
                <w:bCs/>
                <w:sz w:val="22"/>
                <w:szCs w:val="22"/>
                <w:vertAlign w:val="subscript"/>
              </w:rPr>
              <w:t>v</w:t>
            </w:r>
          </w:p>
        </w:tc>
        <w:tc>
          <w:tcPr>
            <w:tcW w:w="348"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sym w:font="Symbol" w:char="F02D"/>
            </w:r>
          </w:p>
        </w:tc>
        <w:tc>
          <w:tcPr>
            <w:tcW w:w="4470"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t>brzina vjetra (km/h)</w:t>
            </w:r>
          </w:p>
        </w:tc>
        <w:tc>
          <w:tcPr>
            <w:tcW w:w="3426" w:type="dxa"/>
            <w:vMerge/>
          </w:tcPr>
          <w:p w:rsidR="001738F9" w:rsidRPr="00126A75" w:rsidRDefault="001738F9">
            <w:pPr>
              <w:rPr>
                <w:rFonts w:asciiTheme="minorHAnsi" w:hAnsiTheme="minorHAnsi" w:cstheme="minorHAnsi"/>
              </w:rPr>
            </w:pPr>
          </w:p>
        </w:tc>
      </w:tr>
      <w:tr w:rsidR="001738F9" w:rsidRPr="00126A75" w:rsidTr="00BA3060">
        <w:tc>
          <w:tcPr>
            <w:tcW w:w="826" w:type="dxa"/>
          </w:tcPr>
          <w:p w:rsidR="001738F9" w:rsidRPr="00126A75" w:rsidRDefault="00DE0CDD">
            <w:pPr>
              <w:rPr>
                <w:rFonts w:asciiTheme="minorHAnsi" w:hAnsiTheme="minorHAnsi" w:cstheme="minorHAnsi"/>
                <w:b/>
                <w:bCs/>
                <w:sz w:val="22"/>
                <w:szCs w:val="22"/>
              </w:rPr>
            </w:pPr>
            <w:r w:rsidRPr="00126A75">
              <w:rPr>
                <w:rFonts w:asciiTheme="minorHAnsi" w:hAnsiTheme="minorHAnsi" w:cstheme="minorHAnsi"/>
                <w:b/>
                <w:bCs/>
                <w:sz w:val="22"/>
                <w:szCs w:val="22"/>
              </w:rPr>
              <w:t>V</w:t>
            </w:r>
            <w:r w:rsidRPr="00126A75">
              <w:rPr>
                <w:rFonts w:asciiTheme="minorHAnsi" w:hAnsiTheme="minorHAnsi" w:cstheme="minorHAnsi"/>
                <w:b/>
                <w:bCs/>
                <w:sz w:val="22"/>
                <w:szCs w:val="22"/>
                <w:vertAlign w:val="subscript"/>
              </w:rPr>
              <w:t>p</w:t>
            </w:r>
          </w:p>
        </w:tc>
        <w:tc>
          <w:tcPr>
            <w:tcW w:w="348"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sym w:font="Symbol" w:char="F02D"/>
            </w:r>
          </w:p>
        </w:tc>
        <w:tc>
          <w:tcPr>
            <w:tcW w:w="4470"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t>brzina napredovanja požara (m/min)</w:t>
            </w:r>
          </w:p>
        </w:tc>
        <w:tc>
          <w:tcPr>
            <w:tcW w:w="3426" w:type="dxa"/>
            <w:vMerge/>
          </w:tcPr>
          <w:p w:rsidR="001738F9" w:rsidRPr="00126A75" w:rsidRDefault="001738F9">
            <w:pPr>
              <w:rPr>
                <w:rFonts w:asciiTheme="minorHAnsi" w:hAnsiTheme="minorHAnsi" w:cstheme="minorHAnsi"/>
              </w:rPr>
            </w:pPr>
          </w:p>
        </w:tc>
      </w:tr>
      <w:tr w:rsidR="001738F9" w:rsidRPr="00126A75" w:rsidTr="00BA3060">
        <w:tc>
          <w:tcPr>
            <w:tcW w:w="826" w:type="dxa"/>
          </w:tcPr>
          <w:p w:rsidR="001738F9" w:rsidRPr="00126A75" w:rsidRDefault="00DE0CDD">
            <w:pPr>
              <w:rPr>
                <w:rFonts w:asciiTheme="minorHAnsi" w:hAnsiTheme="minorHAnsi" w:cstheme="minorHAnsi"/>
                <w:b/>
                <w:bCs/>
                <w:sz w:val="22"/>
                <w:szCs w:val="22"/>
              </w:rPr>
            </w:pPr>
            <w:r w:rsidRPr="00126A75">
              <w:rPr>
                <w:rFonts w:asciiTheme="minorHAnsi" w:hAnsiTheme="minorHAnsi" w:cstheme="minorHAnsi"/>
                <w:b/>
                <w:bCs/>
                <w:sz w:val="22"/>
                <w:szCs w:val="22"/>
              </w:rPr>
              <w:t>t</w:t>
            </w:r>
          </w:p>
        </w:tc>
        <w:tc>
          <w:tcPr>
            <w:tcW w:w="348"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sym w:font="Symbol" w:char="F02D"/>
            </w:r>
          </w:p>
        </w:tc>
        <w:tc>
          <w:tcPr>
            <w:tcW w:w="4470"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t>vrijeme do početka intervencije</w:t>
            </w:r>
          </w:p>
        </w:tc>
        <w:tc>
          <w:tcPr>
            <w:tcW w:w="3426" w:type="dxa"/>
            <w:vMerge/>
          </w:tcPr>
          <w:p w:rsidR="001738F9" w:rsidRPr="00126A75" w:rsidRDefault="001738F9">
            <w:pPr>
              <w:rPr>
                <w:rFonts w:asciiTheme="minorHAnsi" w:hAnsiTheme="minorHAnsi" w:cstheme="minorHAnsi"/>
              </w:rPr>
            </w:pPr>
          </w:p>
        </w:tc>
      </w:tr>
      <w:tr w:rsidR="001738F9" w:rsidRPr="00126A75" w:rsidTr="00BA3060">
        <w:tc>
          <w:tcPr>
            <w:tcW w:w="826" w:type="dxa"/>
          </w:tcPr>
          <w:p w:rsidR="001738F9" w:rsidRPr="00126A75" w:rsidRDefault="00DE0CDD">
            <w:pPr>
              <w:rPr>
                <w:rFonts w:asciiTheme="minorHAnsi" w:hAnsiTheme="minorHAnsi" w:cstheme="minorHAnsi"/>
                <w:b/>
                <w:bCs/>
                <w:sz w:val="22"/>
                <w:szCs w:val="22"/>
              </w:rPr>
            </w:pPr>
            <w:r w:rsidRPr="00126A75">
              <w:rPr>
                <w:rFonts w:asciiTheme="minorHAnsi" w:hAnsiTheme="minorHAnsi" w:cstheme="minorHAnsi"/>
                <w:b/>
                <w:bCs/>
                <w:sz w:val="22"/>
                <w:szCs w:val="22"/>
              </w:rPr>
              <w:t>N</w:t>
            </w:r>
            <w:r w:rsidRPr="00126A75">
              <w:rPr>
                <w:rFonts w:asciiTheme="minorHAnsi" w:hAnsiTheme="minorHAnsi" w:cstheme="minorHAnsi"/>
                <w:b/>
                <w:bCs/>
                <w:sz w:val="22"/>
                <w:szCs w:val="22"/>
                <w:vertAlign w:val="subscript"/>
              </w:rPr>
              <w:t>v</w:t>
            </w:r>
          </w:p>
        </w:tc>
        <w:tc>
          <w:tcPr>
            <w:tcW w:w="348"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sym w:font="Symbol" w:char="F02D"/>
            </w:r>
          </w:p>
        </w:tc>
        <w:tc>
          <w:tcPr>
            <w:tcW w:w="4470" w:type="dxa"/>
          </w:tcPr>
          <w:p w:rsidR="001738F9" w:rsidRPr="00126A75" w:rsidRDefault="00DE0CDD">
            <w:pPr>
              <w:rPr>
                <w:rFonts w:asciiTheme="minorHAnsi" w:hAnsiTheme="minorHAnsi" w:cstheme="minorHAnsi"/>
                <w:sz w:val="22"/>
                <w:szCs w:val="22"/>
              </w:rPr>
            </w:pPr>
            <w:r w:rsidRPr="00126A75">
              <w:rPr>
                <w:rFonts w:asciiTheme="minorHAnsi" w:hAnsiTheme="minorHAnsi" w:cstheme="minorHAnsi"/>
                <w:sz w:val="22"/>
                <w:szCs w:val="22"/>
              </w:rPr>
              <w:t>potreban broj vatrogasaca</w:t>
            </w:r>
          </w:p>
        </w:tc>
        <w:tc>
          <w:tcPr>
            <w:tcW w:w="3426" w:type="dxa"/>
            <w:vMerge/>
          </w:tcPr>
          <w:p w:rsidR="001738F9" w:rsidRPr="00126A75" w:rsidRDefault="001738F9">
            <w:pPr>
              <w:rPr>
                <w:rFonts w:asciiTheme="minorHAnsi" w:hAnsiTheme="minorHAnsi" w:cstheme="minorHAnsi"/>
              </w:rPr>
            </w:pPr>
          </w:p>
        </w:tc>
      </w:tr>
    </w:tbl>
    <w:p w:rsidR="001738F9" w:rsidRPr="00126A75" w:rsidRDefault="00DE0CDD">
      <w:pPr>
        <w:pStyle w:val="Opisslike"/>
        <w:keepNext/>
        <w:spacing w:before="240" w:line="276" w:lineRule="auto"/>
        <w:rPr>
          <w:rFonts w:asciiTheme="minorHAnsi" w:hAnsiTheme="minorHAnsi" w:cstheme="minorHAnsi"/>
        </w:rPr>
      </w:pPr>
      <w:bookmarkStart w:id="204" w:name="_Toc37139616"/>
      <w:bookmarkStart w:id="205" w:name="_Toc44504203"/>
      <w:bookmarkStart w:id="206" w:name="_Toc93314307"/>
      <w:r w:rsidRPr="00126A75">
        <w:rPr>
          <w:rFonts w:asciiTheme="minorHAnsi" w:hAnsiTheme="minorHAnsi" w:cstheme="minorHAnsi"/>
        </w:rPr>
        <w:t xml:space="preserve">Tablica </w:t>
      </w:r>
      <w:r w:rsidR="00DD1175" w:rsidRPr="00126A75">
        <w:rPr>
          <w:rFonts w:asciiTheme="minorHAnsi" w:hAnsiTheme="minorHAnsi" w:cstheme="minorHAnsi"/>
        </w:rPr>
        <w:fldChar w:fldCharType="begin"/>
      </w:r>
      <w:r w:rsidR="00367CE9" w:rsidRPr="00126A75">
        <w:rPr>
          <w:rFonts w:asciiTheme="minorHAnsi" w:hAnsiTheme="minorHAnsi" w:cstheme="minorHAnsi"/>
        </w:rPr>
        <w:instrText xml:space="preserve"> SEQ Tablica \* ARABIC </w:instrText>
      </w:r>
      <w:r w:rsidR="00DD1175" w:rsidRPr="00126A75">
        <w:rPr>
          <w:rFonts w:asciiTheme="minorHAnsi" w:hAnsiTheme="minorHAnsi" w:cstheme="minorHAnsi"/>
        </w:rPr>
        <w:fldChar w:fldCharType="separate"/>
      </w:r>
      <w:r w:rsidR="004A7A93">
        <w:rPr>
          <w:rFonts w:asciiTheme="minorHAnsi" w:hAnsiTheme="minorHAnsi" w:cstheme="minorHAnsi"/>
          <w:noProof/>
        </w:rPr>
        <w:t>20</w:t>
      </w:r>
      <w:r w:rsidR="00DD1175" w:rsidRPr="00126A75">
        <w:rPr>
          <w:rFonts w:asciiTheme="minorHAnsi" w:hAnsiTheme="minorHAnsi" w:cstheme="minorHAnsi"/>
          <w:noProof/>
        </w:rPr>
        <w:fldChar w:fldCharType="end"/>
      </w:r>
      <w:r w:rsidRPr="00126A75">
        <w:rPr>
          <w:rFonts w:asciiTheme="minorHAnsi" w:hAnsiTheme="minorHAnsi" w:cstheme="minorHAnsi"/>
        </w:rPr>
        <w:t>.Prikaz brzine širenja požara u odnosu na brzinu vjetra</w:t>
      </w:r>
      <w:bookmarkEnd w:id="204"/>
      <w:bookmarkEnd w:id="205"/>
      <w:bookmarkEnd w:id="206"/>
    </w:p>
    <w:tbl>
      <w:tblPr>
        <w:tblStyle w:val="Reetkatablice8"/>
        <w:tblW w:w="9067" w:type="dxa"/>
        <w:jc w:val="center"/>
        <w:tblLook w:val="04A0"/>
      </w:tblPr>
      <w:tblGrid>
        <w:gridCol w:w="4533"/>
        <w:gridCol w:w="4534"/>
      </w:tblGrid>
      <w:tr w:rsidR="001738F9" w:rsidRPr="00126A75">
        <w:trPr>
          <w:trHeight w:val="475"/>
          <w:jc w:val="center"/>
        </w:trPr>
        <w:tc>
          <w:tcPr>
            <w:tcW w:w="4533" w:type="dxa"/>
            <w:shd w:val="clear" w:color="auto" w:fill="auto"/>
            <w:vAlign w:val="center"/>
          </w:tcPr>
          <w:p w:rsidR="001738F9" w:rsidRPr="00126A75" w:rsidRDefault="00DE0CDD">
            <w:pPr>
              <w:jc w:val="center"/>
              <w:rPr>
                <w:rFonts w:asciiTheme="minorHAnsi" w:hAnsiTheme="minorHAnsi" w:cstheme="minorHAnsi"/>
                <w:b/>
                <w:sz w:val="20"/>
                <w:szCs w:val="20"/>
              </w:rPr>
            </w:pPr>
            <w:r w:rsidRPr="00126A75">
              <w:rPr>
                <w:rFonts w:asciiTheme="minorHAnsi" w:hAnsiTheme="minorHAnsi" w:cstheme="minorHAnsi"/>
                <w:b/>
                <w:sz w:val="20"/>
                <w:szCs w:val="20"/>
              </w:rPr>
              <w:t>BRZINA VJETRA</w:t>
            </w:r>
          </w:p>
          <w:p w:rsidR="001738F9" w:rsidRPr="00126A75" w:rsidRDefault="00DE0CDD">
            <w:pPr>
              <w:jc w:val="center"/>
              <w:rPr>
                <w:rFonts w:asciiTheme="minorHAnsi" w:hAnsiTheme="minorHAnsi" w:cstheme="minorHAnsi"/>
                <w:sz w:val="20"/>
                <w:szCs w:val="20"/>
              </w:rPr>
            </w:pPr>
            <w:r w:rsidRPr="00126A75">
              <w:rPr>
                <w:rFonts w:asciiTheme="minorHAnsi" w:hAnsiTheme="minorHAnsi" w:cstheme="minorHAnsi"/>
                <w:sz w:val="20"/>
                <w:szCs w:val="20"/>
              </w:rPr>
              <w:t>(km/h)</w:t>
            </w:r>
          </w:p>
        </w:tc>
        <w:tc>
          <w:tcPr>
            <w:tcW w:w="4534" w:type="dxa"/>
            <w:shd w:val="clear" w:color="auto" w:fill="auto"/>
            <w:vAlign w:val="center"/>
          </w:tcPr>
          <w:p w:rsidR="001738F9" w:rsidRPr="00126A75" w:rsidRDefault="00DE0CDD">
            <w:pPr>
              <w:jc w:val="center"/>
              <w:rPr>
                <w:rFonts w:asciiTheme="minorHAnsi" w:hAnsiTheme="minorHAnsi" w:cstheme="minorHAnsi"/>
                <w:b/>
                <w:sz w:val="20"/>
                <w:szCs w:val="20"/>
              </w:rPr>
            </w:pPr>
            <w:r w:rsidRPr="00126A75">
              <w:rPr>
                <w:rFonts w:asciiTheme="minorHAnsi" w:hAnsiTheme="minorHAnsi" w:cstheme="minorHAnsi"/>
                <w:b/>
                <w:sz w:val="20"/>
                <w:szCs w:val="20"/>
              </w:rPr>
              <w:t>BRZINA NAPREDOVANJA POŽARA</w:t>
            </w:r>
          </w:p>
          <w:p w:rsidR="001738F9" w:rsidRPr="00126A75" w:rsidRDefault="00DE0CDD">
            <w:pPr>
              <w:jc w:val="center"/>
              <w:rPr>
                <w:rFonts w:asciiTheme="minorHAnsi" w:hAnsiTheme="minorHAnsi" w:cstheme="minorHAnsi"/>
                <w:sz w:val="20"/>
                <w:szCs w:val="20"/>
              </w:rPr>
            </w:pPr>
            <w:r w:rsidRPr="00126A75">
              <w:rPr>
                <w:rFonts w:asciiTheme="minorHAnsi" w:hAnsiTheme="minorHAnsi" w:cstheme="minorHAnsi"/>
                <w:sz w:val="20"/>
                <w:szCs w:val="20"/>
              </w:rPr>
              <w:t>(m/min)</w:t>
            </w:r>
          </w:p>
        </w:tc>
      </w:tr>
      <w:tr w:rsidR="001738F9" w:rsidRPr="00126A75">
        <w:trPr>
          <w:trHeight w:val="237"/>
          <w:jc w:val="center"/>
        </w:trPr>
        <w:tc>
          <w:tcPr>
            <w:tcW w:w="4533" w:type="dxa"/>
            <w:shd w:val="clear" w:color="auto" w:fill="auto"/>
          </w:tcPr>
          <w:p w:rsidR="001738F9" w:rsidRPr="00126A75" w:rsidRDefault="00DE0CDD">
            <w:pPr>
              <w:jc w:val="center"/>
              <w:rPr>
                <w:rFonts w:asciiTheme="minorHAnsi" w:hAnsiTheme="minorHAnsi" w:cstheme="minorHAnsi"/>
                <w:sz w:val="20"/>
                <w:szCs w:val="20"/>
              </w:rPr>
            </w:pPr>
            <w:r w:rsidRPr="00126A75">
              <w:rPr>
                <w:rFonts w:asciiTheme="minorHAnsi" w:hAnsiTheme="minorHAnsi" w:cstheme="minorHAnsi"/>
                <w:sz w:val="20"/>
                <w:szCs w:val="20"/>
              </w:rPr>
              <w:t>10</w:t>
            </w:r>
          </w:p>
        </w:tc>
        <w:tc>
          <w:tcPr>
            <w:tcW w:w="4534" w:type="dxa"/>
            <w:shd w:val="clear" w:color="auto" w:fill="auto"/>
          </w:tcPr>
          <w:p w:rsidR="001738F9" w:rsidRPr="00126A75" w:rsidRDefault="00DE0CDD">
            <w:pPr>
              <w:jc w:val="center"/>
              <w:rPr>
                <w:rFonts w:asciiTheme="minorHAnsi" w:hAnsiTheme="minorHAnsi" w:cstheme="minorHAnsi"/>
                <w:sz w:val="20"/>
                <w:szCs w:val="20"/>
              </w:rPr>
            </w:pPr>
            <w:r w:rsidRPr="00126A75">
              <w:rPr>
                <w:rFonts w:asciiTheme="minorHAnsi" w:hAnsiTheme="minorHAnsi" w:cstheme="minorHAnsi"/>
                <w:sz w:val="20"/>
                <w:szCs w:val="20"/>
              </w:rPr>
              <w:t>1</w:t>
            </w:r>
          </w:p>
        </w:tc>
      </w:tr>
      <w:tr w:rsidR="001738F9" w:rsidRPr="00126A75">
        <w:trPr>
          <w:trHeight w:val="237"/>
          <w:jc w:val="center"/>
        </w:trPr>
        <w:tc>
          <w:tcPr>
            <w:tcW w:w="4533" w:type="dxa"/>
            <w:shd w:val="clear" w:color="auto" w:fill="auto"/>
          </w:tcPr>
          <w:p w:rsidR="001738F9" w:rsidRPr="00126A75" w:rsidRDefault="00DE0CDD">
            <w:pPr>
              <w:jc w:val="center"/>
              <w:rPr>
                <w:rFonts w:asciiTheme="minorHAnsi" w:hAnsiTheme="minorHAnsi" w:cstheme="minorHAnsi"/>
                <w:sz w:val="20"/>
                <w:szCs w:val="20"/>
              </w:rPr>
            </w:pPr>
            <w:r w:rsidRPr="00126A75">
              <w:rPr>
                <w:rFonts w:asciiTheme="minorHAnsi" w:hAnsiTheme="minorHAnsi" w:cstheme="minorHAnsi"/>
                <w:sz w:val="20"/>
                <w:szCs w:val="20"/>
              </w:rPr>
              <w:t>20</w:t>
            </w:r>
          </w:p>
        </w:tc>
        <w:tc>
          <w:tcPr>
            <w:tcW w:w="4534" w:type="dxa"/>
            <w:shd w:val="clear" w:color="auto" w:fill="auto"/>
          </w:tcPr>
          <w:p w:rsidR="001738F9" w:rsidRPr="00126A75" w:rsidRDefault="00DE0CDD">
            <w:pPr>
              <w:jc w:val="center"/>
              <w:rPr>
                <w:rFonts w:asciiTheme="minorHAnsi" w:hAnsiTheme="minorHAnsi" w:cstheme="minorHAnsi"/>
                <w:sz w:val="20"/>
                <w:szCs w:val="20"/>
              </w:rPr>
            </w:pPr>
            <w:r w:rsidRPr="00126A75">
              <w:rPr>
                <w:rFonts w:asciiTheme="minorHAnsi" w:hAnsiTheme="minorHAnsi" w:cstheme="minorHAnsi"/>
                <w:sz w:val="20"/>
                <w:szCs w:val="20"/>
              </w:rPr>
              <w:t>2,5</w:t>
            </w:r>
          </w:p>
        </w:tc>
      </w:tr>
      <w:tr w:rsidR="001738F9" w:rsidRPr="00126A75">
        <w:trPr>
          <w:trHeight w:val="237"/>
          <w:jc w:val="center"/>
        </w:trPr>
        <w:tc>
          <w:tcPr>
            <w:tcW w:w="4533" w:type="dxa"/>
            <w:shd w:val="clear" w:color="auto" w:fill="auto"/>
          </w:tcPr>
          <w:p w:rsidR="001738F9" w:rsidRPr="00126A75" w:rsidRDefault="00DE0CDD">
            <w:pPr>
              <w:jc w:val="center"/>
              <w:rPr>
                <w:rFonts w:asciiTheme="minorHAnsi" w:hAnsiTheme="minorHAnsi" w:cstheme="minorHAnsi"/>
                <w:sz w:val="20"/>
                <w:szCs w:val="20"/>
              </w:rPr>
            </w:pPr>
            <w:r w:rsidRPr="00126A75">
              <w:rPr>
                <w:rFonts w:asciiTheme="minorHAnsi" w:hAnsiTheme="minorHAnsi" w:cstheme="minorHAnsi"/>
                <w:sz w:val="20"/>
                <w:szCs w:val="20"/>
              </w:rPr>
              <w:t>30</w:t>
            </w:r>
          </w:p>
        </w:tc>
        <w:tc>
          <w:tcPr>
            <w:tcW w:w="4534" w:type="dxa"/>
            <w:shd w:val="clear" w:color="auto" w:fill="auto"/>
          </w:tcPr>
          <w:p w:rsidR="001738F9" w:rsidRPr="00126A75" w:rsidRDefault="00DE0CDD">
            <w:pPr>
              <w:jc w:val="center"/>
              <w:rPr>
                <w:rFonts w:asciiTheme="minorHAnsi" w:hAnsiTheme="minorHAnsi" w:cstheme="minorHAnsi"/>
                <w:sz w:val="20"/>
                <w:szCs w:val="20"/>
              </w:rPr>
            </w:pPr>
            <w:r w:rsidRPr="00126A75">
              <w:rPr>
                <w:rFonts w:asciiTheme="minorHAnsi" w:hAnsiTheme="minorHAnsi" w:cstheme="minorHAnsi"/>
                <w:sz w:val="20"/>
                <w:szCs w:val="20"/>
              </w:rPr>
              <w:t>9</w:t>
            </w:r>
          </w:p>
        </w:tc>
      </w:tr>
      <w:tr w:rsidR="001738F9" w:rsidRPr="00126A75">
        <w:trPr>
          <w:trHeight w:val="237"/>
          <w:jc w:val="center"/>
        </w:trPr>
        <w:tc>
          <w:tcPr>
            <w:tcW w:w="4533" w:type="dxa"/>
            <w:shd w:val="clear" w:color="auto" w:fill="auto"/>
          </w:tcPr>
          <w:p w:rsidR="001738F9" w:rsidRPr="00126A75" w:rsidRDefault="00DE0CDD">
            <w:pPr>
              <w:jc w:val="center"/>
              <w:rPr>
                <w:rFonts w:asciiTheme="minorHAnsi" w:hAnsiTheme="minorHAnsi" w:cstheme="minorHAnsi"/>
                <w:sz w:val="20"/>
                <w:szCs w:val="20"/>
              </w:rPr>
            </w:pPr>
            <w:r w:rsidRPr="00126A75">
              <w:rPr>
                <w:rFonts w:asciiTheme="minorHAnsi" w:hAnsiTheme="minorHAnsi" w:cstheme="minorHAnsi"/>
                <w:sz w:val="20"/>
                <w:szCs w:val="20"/>
              </w:rPr>
              <w:t>40</w:t>
            </w:r>
          </w:p>
        </w:tc>
        <w:tc>
          <w:tcPr>
            <w:tcW w:w="4534" w:type="dxa"/>
            <w:shd w:val="clear" w:color="auto" w:fill="auto"/>
          </w:tcPr>
          <w:p w:rsidR="001738F9" w:rsidRPr="00126A75" w:rsidRDefault="00DE0CDD">
            <w:pPr>
              <w:jc w:val="center"/>
              <w:rPr>
                <w:rFonts w:asciiTheme="minorHAnsi" w:hAnsiTheme="minorHAnsi" w:cstheme="minorHAnsi"/>
                <w:sz w:val="20"/>
                <w:szCs w:val="20"/>
              </w:rPr>
            </w:pPr>
            <w:r w:rsidRPr="00126A75">
              <w:rPr>
                <w:rFonts w:asciiTheme="minorHAnsi" w:hAnsiTheme="minorHAnsi" w:cstheme="minorHAnsi"/>
                <w:sz w:val="20"/>
                <w:szCs w:val="20"/>
              </w:rPr>
              <w:t>32</w:t>
            </w:r>
          </w:p>
        </w:tc>
      </w:tr>
      <w:tr w:rsidR="001738F9" w:rsidRPr="00126A75">
        <w:trPr>
          <w:trHeight w:val="226"/>
          <w:jc w:val="center"/>
        </w:trPr>
        <w:tc>
          <w:tcPr>
            <w:tcW w:w="4533" w:type="dxa"/>
            <w:shd w:val="clear" w:color="auto" w:fill="auto"/>
          </w:tcPr>
          <w:p w:rsidR="001738F9" w:rsidRPr="00126A75" w:rsidRDefault="00DE0CDD">
            <w:pPr>
              <w:jc w:val="center"/>
              <w:rPr>
                <w:rFonts w:asciiTheme="minorHAnsi" w:hAnsiTheme="minorHAnsi" w:cstheme="minorHAnsi"/>
                <w:sz w:val="20"/>
                <w:szCs w:val="20"/>
              </w:rPr>
            </w:pPr>
            <w:r w:rsidRPr="00126A75">
              <w:rPr>
                <w:rFonts w:asciiTheme="minorHAnsi" w:hAnsiTheme="minorHAnsi" w:cstheme="minorHAnsi"/>
                <w:sz w:val="20"/>
                <w:szCs w:val="20"/>
              </w:rPr>
              <w:t>45</w:t>
            </w:r>
          </w:p>
        </w:tc>
        <w:tc>
          <w:tcPr>
            <w:tcW w:w="4534" w:type="dxa"/>
            <w:shd w:val="clear" w:color="auto" w:fill="auto"/>
          </w:tcPr>
          <w:p w:rsidR="001738F9" w:rsidRPr="00126A75" w:rsidRDefault="00DE0CDD">
            <w:pPr>
              <w:jc w:val="center"/>
              <w:rPr>
                <w:rFonts w:asciiTheme="minorHAnsi" w:hAnsiTheme="minorHAnsi" w:cstheme="minorHAnsi"/>
                <w:sz w:val="20"/>
                <w:szCs w:val="20"/>
              </w:rPr>
            </w:pPr>
            <w:r w:rsidRPr="00126A75">
              <w:rPr>
                <w:rFonts w:asciiTheme="minorHAnsi" w:hAnsiTheme="minorHAnsi" w:cstheme="minorHAnsi"/>
                <w:sz w:val="20"/>
                <w:szCs w:val="20"/>
              </w:rPr>
              <w:t>45</w:t>
            </w:r>
          </w:p>
        </w:tc>
      </w:tr>
      <w:tr w:rsidR="001738F9" w:rsidRPr="00126A75">
        <w:trPr>
          <w:trHeight w:val="249"/>
          <w:jc w:val="center"/>
        </w:trPr>
        <w:tc>
          <w:tcPr>
            <w:tcW w:w="4533" w:type="dxa"/>
            <w:shd w:val="clear" w:color="auto" w:fill="auto"/>
          </w:tcPr>
          <w:p w:rsidR="001738F9" w:rsidRPr="00126A75" w:rsidRDefault="00DE0CDD">
            <w:pPr>
              <w:jc w:val="center"/>
              <w:rPr>
                <w:rFonts w:asciiTheme="minorHAnsi" w:hAnsiTheme="minorHAnsi" w:cstheme="minorHAnsi"/>
                <w:sz w:val="20"/>
                <w:szCs w:val="20"/>
              </w:rPr>
            </w:pPr>
            <w:r w:rsidRPr="00126A75">
              <w:rPr>
                <w:rFonts w:asciiTheme="minorHAnsi" w:hAnsiTheme="minorHAnsi" w:cstheme="minorHAnsi"/>
                <w:sz w:val="20"/>
                <w:szCs w:val="20"/>
              </w:rPr>
              <w:t>50</w:t>
            </w:r>
          </w:p>
        </w:tc>
        <w:tc>
          <w:tcPr>
            <w:tcW w:w="4534" w:type="dxa"/>
            <w:shd w:val="clear" w:color="auto" w:fill="auto"/>
          </w:tcPr>
          <w:p w:rsidR="001738F9" w:rsidRPr="00126A75" w:rsidRDefault="00DE0CDD">
            <w:pPr>
              <w:jc w:val="center"/>
              <w:rPr>
                <w:rFonts w:asciiTheme="minorHAnsi" w:hAnsiTheme="minorHAnsi" w:cstheme="minorHAnsi"/>
                <w:sz w:val="20"/>
                <w:szCs w:val="20"/>
              </w:rPr>
            </w:pPr>
            <w:r w:rsidRPr="00126A75">
              <w:rPr>
                <w:rFonts w:asciiTheme="minorHAnsi" w:hAnsiTheme="minorHAnsi" w:cstheme="minorHAnsi"/>
                <w:sz w:val="20"/>
                <w:szCs w:val="20"/>
              </w:rPr>
              <w:t>65</w:t>
            </w:r>
          </w:p>
        </w:tc>
      </w:tr>
    </w:tbl>
    <w:p w:rsidR="001738F9" w:rsidRPr="00126A75" w:rsidRDefault="00DE0CDD">
      <w:pPr>
        <w:spacing w:before="120" w:after="120" w:line="276" w:lineRule="auto"/>
        <w:rPr>
          <w:rFonts w:asciiTheme="minorHAnsi" w:eastAsia="Times New Roman" w:hAnsiTheme="minorHAnsi" w:cstheme="minorHAnsi"/>
          <w:b/>
          <w:iCs/>
          <w:szCs w:val="24"/>
        </w:rPr>
      </w:pPr>
      <w:r w:rsidRPr="00126A75">
        <w:rPr>
          <w:rFonts w:asciiTheme="minorHAnsi" w:eastAsia="Times New Roman" w:hAnsiTheme="minorHAnsi" w:cstheme="minorHAnsi"/>
          <w:b/>
          <w:iCs/>
          <w:szCs w:val="24"/>
          <w:lang w:eastAsia="hr-HR"/>
        </w:rPr>
        <w:t>Primjer:</w:t>
      </w:r>
    </w:p>
    <w:p w:rsidR="00B776B7" w:rsidRPr="00126A75" w:rsidRDefault="00B776B7" w:rsidP="00B776B7">
      <w:pPr>
        <w:pStyle w:val="Odlomakpopisa10"/>
        <w:rPr>
          <w:rFonts w:cstheme="minorHAnsi"/>
        </w:rPr>
      </w:pPr>
      <w:r w:rsidRPr="00126A75">
        <w:rPr>
          <w:rFonts w:cstheme="minorHAnsi"/>
        </w:rPr>
        <w:lastRenderedPageBreak/>
        <w:t>Primijećen je požar otvorenog prostora trave na rubnom dijelu Grada (površine cca 300 m</w:t>
      </w:r>
      <w:r w:rsidRPr="00126A75">
        <w:rPr>
          <w:rFonts w:cstheme="minorHAnsi"/>
          <w:vertAlign w:val="superscript"/>
        </w:rPr>
        <w:t>2</w:t>
      </w:r>
      <w:r w:rsidRPr="00126A75">
        <w:rPr>
          <w:rFonts w:cstheme="minorHAnsi"/>
        </w:rPr>
        <w:t xml:space="preserve">). Brzina vjetra je približno 30 km/h. Vrijeme dolaska </w:t>
      </w:r>
      <w:r w:rsidR="00E2609D" w:rsidRPr="00126A75">
        <w:rPr>
          <w:rFonts w:cstheme="minorHAnsi"/>
        </w:rPr>
        <w:t>vatrogasaca</w:t>
      </w:r>
      <w:r w:rsidRPr="00126A75">
        <w:rPr>
          <w:rFonts w:cstheme="minorHAnsi"/>
        </w:rPr>
        <w:t xml:space="preserve"> do mjesta intervencije iznosi cca. 15 min. </w:t>
      </w:r>
    </w:p>
    <w:p w:rsidR="00086193" w:rsidRPr="00126A75" w:rsidRDefault="00086193" w:rsidP="00B776B7">
      <w:pPr>
        <w:pStyle w:val="Odlomakpopisa10"/>
        <w:rPr>
          <w:rFonts w:cstheme="minorHAnsi"/>
        </w:rPr>
      </w:pPr>
    </w:p>
    <w:tbl>
      <w:tblPr>
        <w:tblW w:w="8865" w:type="dxa"/>
        <w:tblInd w:w="421" w:type="dxa"/>
        <w:tblLayout w:type="fixed"/>
        <w:tblLook w:val="0000"/>
      </w:tblPr>
      <w:tblGrid>
        <w:gridCol w:w="1701"/>
        <w:gridCol w:w="1559"/>
        <w:gridCol w:w="5605"/>
      </w:tblGrid>
      <w:tr w:rsidR="001738F9" w:rsidRPr="00126A75">
        <w:tc>
          <w:tcPr>
            <w:tcW w:w="1701" w:type="dxa"/>
            <w:shd w:val="clear" w:color="auto" w:fill="auto"/>
            <w:vAlign w:val="bottom"/>
          </w:tcPr>
          <w:p w:rsidR="001738F9" w:rsidRPr="00126A75" w:rsidRDefault="00DE0CDD">
            <w:pPr>
              <w:spacing w:after="0" w:line="276" w:lineRule="auto"/>
              <w:jc w:val="left"/>
              <w:rPr>
                <w:rFonts w:asciiTheme="minorHAnsi" w:eastAsia="Times New Roman" w:hAnsiTheme="minorHAnsi" w:cstheme="minorHAnsi"/>
                <w:iCs/>
              </w:rPr>
            </w:pPr>
            <w:r w:rsidRPr="00126A75">
              <w:rPr>
                <w:rFonts w:asciiTheme="minorHAnsi" w:eastAsia="Times New Roman" w:hAnsiTheme="minorHAnsi" w:cstheme="minorHAnsi"/>
                <w:b/>
                <w:iCs/>
                <w:sz w:val="22"/>
                <w:lang w:eastAsia="hr-HR"/>
              </w:rPr>
              <w:t>P</w:t>
            </w:r>
            <w:r w:rsidRPr="00126A75">
              <w:rPr>
                <w:rFonts w:asciiTheme="minorHAnsi" w:eastAsia="Times New Roman" w:hAnsiTheme="minorHAnsi" w:cstheme="minorHAnsi"/>
                <w:b/>
                <w:iCs/>
                <w:sz w:val="22"/>
                <w:vertAlign w:val="subscript"/>
                <w:lang w:eastAsia="hr-HR"/>
              </w:rPr>
              <w:t>o</w:t>
            </w:r>
            <w:r w:rsidRPr="00126A75">
              <w:rPr>
                <w:rFonts w:asciiTheme="minorHAnsi" w:eastAsia="Times New Roman" w:hAnsiTheme="minorHAnsi" w:cstheme="minorHAnsi"/>
                <w:b/>
                <w:iCs/>
                <w:sz w:val="22"/>
                <w:lang w:eastAsia="hr-HR"/>
              </w:rPr>
              <w:t xml:space="preserve"> = 300 m</w:t>
            </w:r>
            <w:r w:rsidRPr="00126A75">
              <w:rPr>
                <w:rFonts w:asciiTheme="minorHAnsi" w:eastAsia="Times New Roman" w:hAnsiTheme="minorHAnsi" w:cstheme="minorHAnsi"/>
                <w:b/>
                <w:iCs/>
                <w:sz w:val="22"/>
                <w:vertAlign w:val="superscript"/>
                <w:lang w:eastAsia="hr-HR"/>
              </w:rPr>
              <w:t>2</w:t>
            </w:r>
          </w:p>
        </w:tc>
        <w:tc>
          <w:tcPr>
            <w:tcW w:w="1559" w:type="dxa"/>
            <w:shd w:val="clear" w:color="auto" w:fill="auto"/>
            <w:vAlign w:val="bottom"/>
          </w:tcPr>
          <w:p w:rsidR="001738F9" w:rsidRPr="00126A75" w:rsidRDefault="00DE0CDD">
            <w:pPr>
              <w:snapToGrid w:val="0"/>
              <w:spacing w:after="0" w:line="276" w:lineRule="auto"/>
              <w:jc w:val="left"/>
              <w:rPr>
                <w:rFonts w:asciiTheme="minorHAnsi" w:eastAsia="Times New Roman" w:hAnsiTheme="minorHAnsi" w:cstheme="minorHAnsi"/>
                <w:iCs/>
                <w:lang w:eastAsia="hr-HR"/>
              </w:rPr>
            </w:pPr>
            <w:r w:rsidRPr="00126A75">
              <w:rPr>
                <w:rFonts w:asciiTheme="minorHAnsi" w:eastAsia="Times New Roman" w:hAnsiTheme="minorHAnsi" w:cstheme="minorHAnsi"/>
                <w:iCs/>
                <w:sz w:val="22"/>
                <w:lang w:eastAsia="hr-HR"/>
              </w:rPr>
              <w:t>………………</w:t>
            </w:r>
          </w:p>
        </w:tc>
        <w:tc>
          <w:tcPr>
            <w:tcW w:w="5605" w:type="dxa"/>
            <w:shd w:val="clear" w:color="auto" w:fill="auto"/>
            <w:vAlign w:val="bottom"/>
          </w:tcPr>
          <w:p w:rsidR="001738F9" w:rsidRPr="00126A75" w:rsidRDefault="00DE0CDD">
            <w:pPr>
              <w:spacing w:after="0" w:line="276" w:lineRule="auto"/>
              <w:jc w:val="left"/>
              <w:rPr>
                <w:rFonts w:asciiTheme="minorHAnsi" w:eastAsia="Times New Roman" w:hAnsiTheme="minorHAnsi" w:cstheme="minorHAnsi"/>
                <w:iCs/>
              </w:rPr>
            </w:pPr>
            <w:r w:rsidRPr="00126A75">
              <w:rPr>
                <w:rFonts w:asciiTheme="minorHAnsi" w:eastAsia="Times New Roman" w:hAnsiTheme="minorHAnsi" w:cstheme="minorHAnsi"/>
                <w:iCs/>
                <w:sz w:val="22"/>
                <w:lang w:eastAsia="hr-HR"/>
              </w:rPr>
              <w:t>(uočena površina požara)</w:t>
            </w:r>
          </w:p>
        </w:tc>
      </w:tr>
      <w:tr w:rsidR="001738F9" w:rsidRPr="00126A75">
        <w:tc>
          <w:tcPr>
            <w:tcW w:w="1701" w:type="dxa"/>
            <w:shd w:val="clear" w:color="auto" w:fill="auto"/>
            <w:vAlign w:val="bottom"/>
          </w:tcPr>
          <w:p w:rsidR="001738F9" w:rsidRPr="00126A75" w:rsidRDefault="00DE0CDD">
            <w:pPr>
              <w:spacing w:after="0" w:line="276" w:lineRule="auto"/>
              <w:jc w:val="left"/>
              <w:rPr>
                <w:rFonts w:asciiTheme="minorHAnsi" w:eastAsia="Times New Roman" w:hAnsiTheme="minorHAnsi" w:cstheme="minorHAnsi"/>
                <w:iCs/>
              </w:rPr>
            </w:pPr>
            <w:r w:rsidRPr="00126A75">
              <w:rPr>
                <w:rFonts w:asciiTheme="minorHAnsi" w:eastAsia="Times New Roman" w:hAnsiTheme="minorHAnsi" w:cstheme="minorHAnsi"/>
                <w:b/>
                <w:iCs/>
                <w:sz w:val="22"/>
                <w:lang w:eastAsia="hr-HR"/>
              </w:rPr>
              <w:t>V</w:t>
            </w:r>
            <w:r w:rsidRPr="00126A75">
              <w:rPr>
                <w:rFonts w:asciiTheme="minorHAnsi" w:eastAsia="Times New Roman" w:hAnsiTheme="minorHAnsi" w:cstheme="minorHAnsi"/>
                <w:b/>
                <w:iCs/>
                <w:sz w:val="22"/>
                <w:vertAlign w:val="subscript"/>
                <w:lang w:eastAsia="hr-HR"/>
              </w:rPr>
              <w:t xml:space="preserve">v </w:t>
            </w:r>
            <w:r w:rsidRPr="00126A75">
              <w:rPr>
                <w:rFonts w:asciiTheme="minorHAnsi" w:eastAsia="Times New Roman" w:hAnsiTheme="minorHAnsi" w:cstheme="minorHAnsi"/>
                <w:b/>
                <w:iCs/>
                <w:sz w:val="22"/>
                <w:lang w:eastAsia="hr-HR"/>
              </w:rPr>
              <w:t>= 30 km/h</w:t>
            </w:r>
          </w:p>
        </w:tc>
        <w:tc>
          <w:tcPr>
            <w:tcW w:w="1559" w:type="dxa"/>
            <w:shd w:val="clear" w:color="auto" w:fill="auto"/>
            <w:vAlign w:val="bottom"/>
          </w:tcPr>
          <w:p w:rsidR="001738F9" w:rsidRPr="00126A75" w:rsidRDefault="00DE0CDD">
            <w:pPr>
              <w:snapToGrid w:val="0"/>
              <w:spacing w:after="0" w:line="276" w:lineRule="auto"/>
              <w:jc w:val="left"/>
              <w:rPr>
                <w:rFonts w:asciiTheme="minorHAnsi" w:eastAsia="Times New Roman" w:hAnsiTheme="minorHAnsi" w:cstheme="minorHAnsi"/>
                <w:iCs/>
                <w:lang w:eastAsia="hr-HR"/>
              </w:rPr>
            </w:pPr>
            <w:r w:rsidRPr="00126A75">
              <w:rPr>
                <w:rFonts w:asciiTheme="minorHAnsi" w:eastAsia="Times New Roman" w:hAnsiTheme="minorHAnsi" w:cstheme="minorHAnsi"/>
                <w:iCs/>
                <w:sz w:val="22"/>
                <w:lang w:eastAsia="hr-HR"/>
              </w:rPr>
              <w:t>………………</w:t>
            </w:r>
          </w:p>
        </w:tc>
        <w:tc>
          <w:tcPr>
            <w:tcW w:w="5605" w:type="dxa"/>
            <w:shd w:val="clear" w:color="auto" w:fill="auto"/>
            <w:vAlign w:val="bottom"/>
          </w:tcPr>
          <w:p w:rsidR="001738F9" w:rsidRPr="00126A75" w:rsidRDefault="00DE0CDD">
            <w:pPr>
              <w:spacing w:after="0" w:line="276" w:lineRule="auto"/>
              <w:jc w:val="left"/>
              <w:rPr>
                <w:rFonts w:asciiTheme="minorHAnsi" w:eastAsia="Times New Roman" w:hAnsiTheme="minorHAnsi" w:cstheme="minorHAnsi"/>
                <w:iCs/>
              </w:rPr>
            </w:pPr>
            <w:r w:rsidRPr="00126A75">
              <w:rPr>
                <w:rFonts w:asciiTheme="minorHAnsi" w:eastAsia="Times New Roman" w:hAnsiTheme="minorHAnsi" w:cstheme="minorHAnsi"/>
                <w:iCs/>
                <w:sz w:val="22"/>
                <w:lang w:eastAsia="hr-HR"/>
              </w:rPr>
              <w:t>(brzina vjetra)</w:t>
            </w:r>
          </w:p>
        </w:tc>
      </w:tr>
      <w:tr w:rsidR="001738F9" w:rsidRPr="00126A75">
        <w:tc>
          <w:tcPr>
            <w:tcW w:w="1701" w:type="dxa"/>
            <w:shd w:val="clear" w:color="auto" w:fill="auto"/>
            <w:vAlign w:val="bottom"/>
          </w:tcPr>
          <w:p w:rsidR="001738F9" w:rsidRPr="00126A75" w:rsidRDefault="00DE0CDD">
            <w:pPr>
              <w:spacing w:after="0" w:line="276" w:lineRule="auto"/>
              <w:jc w:val="left"/>
              <w:rPr>
                <w:rFonts w:asciiTheme="minorHAnsi" w:eastAsia="Times New Roman" w:hAnsiTheme="minorHAnsi" w:cstheme="minorHAnsi"/>
                <w:iCs/>
              </w:rPr>
            </w:pPr>
            <w:r w:rsidRPr="00126A75">
              <w:rPr>
                <w:rFonts w:asciiTheme="minorHAnsi" w:eastAsia="Times New Roman" w:hAnsiTheme="minorHAnsi" w:cstheme="minorHAnsi"/>
                <w:b/>
                <w:iCs/>
                <w:sz w:val="22"/>
                <w:lang w:eastAsia="hr-HR"/>
              </w:rPr>
              <w:t>t = 15 min</w:t>
            </w:r>
          </w:p>
        </w:tc>
        <w:tc>
          <w:tcPr>
            <w:tcW w:w="1559" w:type="dxa"/>
            <w:shd w:val="clear" w:color="auto" w:fill="auto"/>
            <w:vAlign w:val="bottom"/>
          </w:tcPr>
          <w:p w:rsidR="001738F9" w:rsidRPr="00126A75" w:rsidRDefault="00DE0CDD">
            <w:pPr>
              <w:snapToGrid w:val="0"/>
              <w:spacing w:after="0" w:line="276" w:lineRule="auto"/>
              <w:jc w:val="left"/>
              <w:rPr>
                <w:rFonts w:asciiTheme="minorHAnsi" w:eastAsia="Times New Roman" w:hAnsiTheme="minorHAnsi" w:cstheme="minorHAnsi"/>
                <w:iCs/>
                <w:lang w:eastAsia="hr-HR"/>
              </w:rPr>
            </w:pPr>
            <w:r w:rsidRPr="00126A75">
              <w:rPr>
                <w:rFonts w:asciiTheme="minorHAnsi" w:eastAsia="Times New Roman" w:hAnsiTheme="minorHAnsi" w:cstheme="minorHAnsi"/>
                <w:iCs/>
                <w:sz w:val="22"/>
                <w:lang w:eastAsia="hr-HR"/>
              </w:rPr>
              <w:t>………………</w:t>
            </w:r>
          </w:p>
        </w:tc>
        <w:tc>
          <w:tcPr>
            <w:tcW w:w="5605" w:type="dxa"/>
            <w:shd w:val="clear" w:color="auto" w:fill="auto"/>
            <w:vAlign w:val="bottom"/>
          </w:tcPr>
          <w:p w:rsidR="001738F9" w:rsidRPr="00126A75" w:rsidRDefault="00DE0CDD">
            <w:pPr>
              <w:spacing w:after="0" w:line="276" w:lineRule="auto"/>
              <w:jc w:val="left"/>
              <w:rPr>
                <w:rFonts w:asciiTheme="minorHAnsi" w:eastAsia="Times New Roman" w:hAnsiTheme="minorHAnsi" w:cstheme="minorHAnsi"/>
                <w:iCs/>
              </w:rPr>
            </w:pPr>
            <w:r w:rsidRPr="00126A75">
              <w:rPr>
                <w:rFonts w:asciiTheme="minorHAnsi" w:eastAsia="Times New Roman" w:hAnsiTheme="minorHAnsi" w:cstheme="minorHAnsi"/>
                <w:iCs/>
                <w:sz w:val="22"/>
                <w:lang w:eastAsia="hr-HR"/>
              </w:rPr>
              <w:t>(vrijeme dolaska vatrogasaca do mjesta požara)</w:t>
            </w:r>
          </w:p>
        </w:tc>
      </w:tr>
      <w:tr w:rsidR="001738F9" w:rsidRPr="00126A75">
        <w:tc>
          <w:tcPr>
            <w:tcW w:w="1701" w:type="dxa"/>
            <w:shd w:val="clear" w:color="auto" w:fill="auto"/>
            <w:vAlign w:val="bottom"/>
          </w:tcPr>
          <w:p w:rsidR="001738F9" w:rsidRPr="00126A75" w:rsidRDefault="00DE0CDD">
            <w:pPr>
              <w:spacing w:after="0" w:line="276" w:lineRule="auto"/>
              <w:jc w:val="left"/>
              <w:rPr>
                <w:rFonts w:asciiTheme="minorHAnsi" w:eastAsia="Times New Roman" w:hAnsiTheme="minorHAnsi" w:cstheme="minorHAnsi"/>
                <w:iCs/>
              </w:rPr>
            </w:pPr>
            <w:r w:rsidRPr="00126A75">
              <w:rPr>
                <w:rFonts w:asciiTheme="minorHAnsi" w:eastAsia="Times New Roman" w:hAnsiTheme="minorHAnsi" w:cstheme="minorHAnsi"/>
                <w:b/>
                <w:iCs/>
                <w:sz w:val="22"/>
                <w:lang w:eastAsia="hr-HR"/>
              </w:rPr>
              <w:t>n = 0,464</w:t>
            </w:r>
          </w:p>
        </w:tc>
        <w:tc>
          <w:tcPr>
            <w:tcW w:w="1559" w:type="dxa"/>
            <w:shd w:val="clear" w:color="auto" w:fill="auto"/>
            <w:vAlign w:val="bottom"/>
          </w:tcPr>
          <w:p w:rsidR="001738F9" w:rsidRPr="00126A75" w:rsidRDefault="00DE0CDD">
            <w:pPr>
              <w:snapToGrid w:val="0"/>
              <w:spacing w:after="0" w:line="276" w:lineRule="auto"/>
              <w:jc w:val="left"/>
              <w:rPr>
                <w:rFonts w:asciiTheme="minorHAnsi" w:eastAsia="Times New Roman" w:hAnsiTheme="minorHAnsi" w:cstheme="minorHAnsi"/>
                <w:iCs/>
                <w:lang w:eastAsia="hr-HR"/>
              </w:rPr>
            </w:pPr>
            <w:r w:rsidRPr="00126A75">
              <w:rPr>
                <w:rFonts w:asciiTheme="minorHAnsi" w:eastAsia="Times New Roman" w:hAnsiTheme="minorHAnsi" w:cstheme="minorHAnsi"/>
                <w:iCs/>
                <w:sz w:val="22"/>
                <w:lang w:eastAsia="hr-HR"/>
              </w:rPr>
              <w:t>………………</w:t>
            </w:r>
          </w:p>
        </w:tc>
        <w:tc>
          <w:tcPr>
            <w:tcW w:w="5605" w:type="dxa"/>
            <w:shd w:val="clear" w:color="auto" w:fill="auto"/>
            <w:vAlign w:val="bottom"/>
          </w:tcPr>
          <w:p w:rsidR="001738F9" w:rsidRPr="00126A75" w:rsidRDefault="00DE0CDD">
            <w:pPr>
              <w:spacing w:after="0" w:line="276" w:lineRule="auto"/>
              <w:jc w:val="left"/>
              <w:rPr>
                <w:rFonts w:asciiTheme="minorHAnsi" w:eastAsia="Times New Roman" w:hAnsiTheme="minorHAnsi" w:cstheme="minorHAnsi"/>
                <w:iCs/>
              </w:rPr>
            </w:pPr>
            <w:r w:rsidRPr="00126A75">
              <w:rPr>
                <w:rFonts w:asciiTheme="minorHAnsi" w:eastAsia="Times New Roman" w:hAnsiTheme="minorHAnsi" w:cstheme="minorHAnsi"/>
                <w:iCs/>
                <w:sz w:val="22"/>
                <w:lang w:eastAsia="hr-HR"/>
              </w:rPr>
              <w:t>(konstanta)</w:t>
            </w:r>
          </w:p>
        </w:tc>
      </w:tr>
      <w:tr w:rsidR="001738F9" w:rsidRPr="00126A75">
        <w:tc>
          <w:tcPr>
            <w:tcW w:w="1701" w:type="dxa"/>
            <w:shd w:val="clear" w:color="auto" w:fill="auto"/>
            <w:vAlign w:val="bottom"/>
          </w:tcPr>
          <w:p w:rsidR="001738F9" w:rsidRPr="00126A75" w:rsidRDefault="00DE0CDD">
            <w:pPr>
              <w:spacing w:after="0" w:line="276" w:lineRule="auto"/>
              <w:jc w:val="left"/>
              <w:rPr>
                <w:rFonts w:asciiTheme="minorHAnsi" w:eastAsia="Times New Roman" w:hAnsiTheme="minorHAnsi" w:cstheme="minorHAnsi"/>
                <w:iCs/>
              </w:rPr>
            </w:pPr>
            <w:r w:rsidRPr="00126A75">
              <w:rPr>
                <w:rFonts w:asciiTheme="minorHAnsi" w:eastAsia="Times New Roman" w:hAnsiTheme="minorHAnsi" w:cstheme="minorHAnsi"/>
                <w:b/>
                <w:iCs/>
                <w:sz w:val="22"/>
                <w:lang w:eastAsia="hr-HR"/>
              </w:rPr>
              <w:t>Nv = ?</w:t>
            </w:r>
          </w:p>
        </w:tc>
        <w:tc>
          <w:tcPr>
            <w:tcW w:w="1559" w:type="dxa"/>
            <w:shd w:val="clear" w:color="auto" w:fill="auto"/>
            <w:vAlign w:val="bottom"/>
          </w:tcPr>
          <w:p w:rsidR="001738F9" w:rsidRPr="00126A75" w:rsidRDefault="00DE0CDD">
            <w:pPr>
              <w:snapToGrid w:val="0"/>
              <w:spacing w:after="0" w:line="276" w:lineRule="auto"/>
              <w:jc w:val="left"/>
              <w:rPr>
                <w:rFonts w:asciiTheme="minorHAnsi" w:eastAsia="Times New Roman" w:hAnsiTheme="minorHAnsi" w:cstheme="minorHAnsi"/>
                <w:b/>
                <w:iCs/>
                <w:lang w:eastAsia="hr-HR"/>
              </w:rPr>
            </w:pPr>
            <w:r w:rsidRPr="00126A75">
              <w:rPr>
                <w:rFonts w:asciiTheme="minorHAnsi" w:eastAsia="Times New Roman" w:hAnsiTheme="minorHAnsi" w:cstheme="minorHAnsi"/>
                <w:b/>
                <w:iCs/>
                <w:sz w:val="22"/>
                <w:lang w:eastAsia="hr-HR"/>
              </w:rPr>
              <w:t>………………</w:t>
            </w:r>
          </w:p>
        </w:tc>
        <w:tc>
          <w:tcPr>
            <w:tcW w:w="5605" w:type="dxa"/>
            <w:shd w:val="clear" w:color="auto" w:fill="auto"/>
            <w:vAlign w:val="bottom"/>
          </w:tcPr>
          <w:p w:rsidR="001738F9" w:rsidRPr="00126A75" w:rsidRDefault="00DE0CDD">
            <w:pPr>
              <w:spacing w:after="0" w:line="276" w:lineRule="auto"/>
              <w:jc w:val="left"/>
              <w:rPr>
                <w:rFonts w:asciiTheme="minorHAnsi" w:eastAsia="Times New Roman" w:hAnsiTheme="minorHAnsi" w:cstheme="minorHAnsi"/>
                <w:iCs/>
              </w:rPr>
            </w:pPr>
            <w:r w:rsidRPr="00126A75">
              <w:rPr>
                <w:rFonts w:asciiTheme="minorHAnsi" w:eastAsia="Times New Roman" w:hAnsiTheme="minorHAnsi" w:cstheme="minorHAnsi"/>
                <w:iCs/>
                <w:sz w:val="22"/>
                <w:lang w:eastAsia="hr-HR"/>
              </w:rPr>
              <w:t>(broj vatrogasaca)</w:t>
            </w:r>
          </w:p>
        </w:tc>
      </w:tr>
    </w:tbl>
    <w:p w:rsidR="001738F9" w:rsidRPr="00126A75" w:rsidRDefault="001738F9">
      <w:pPr>
        <w:spacing w:after="0" w:line="276" w:lineRule="auto"/>
        <w:rPr>
          <w:rFonts w:asciiTheme="minorHAnsi" w:hAnsiTheme="minorHAnsi" w:cstheme="minorHAnsi"/>
          <w:b/>
          <w:szCs w:val="24"/>
          <w:lang w:eastAsia="hr-HR"/>
        </w:rPr>
      </w:pPr>
    </w:p>
    <w:p w:rsidR="00086193" w:rsidRPr="00126A75" w:rsidRDefault="00086193">
      <w:pPr>
        <w:spacing w:after="0" w:line="276" w:lineRule="auto"/>
        <w:rPr>
          <w:rFonts w:asciiTheme="minorHAnsi" w:hAnsiTheme="minorHAnsi" w:cstheme="minorHAnsi"/>
          <w:b/>
          <w:szCs w:val="24"/>
          <w:lang w:eastAsia="hr-HR"/>
        </w:rPr>
      </w:pPr>
    </w:p>
    <w:p w:rsidR="001738F9" w:rsidRPr="00126A75" w:rsidRDefault="00DD1175">
      <w:pPr>
        <w:spacing w:after="120" w:line="276" w:lineRule="auto"/>
        <w:rPr>
          <w:rFonts w:asciiTheme="minorHAnsi" w:eastAsia="Calibri" w:hAnsiTheme="minorHAnsi" w:cstheme="minorHAnsi"/>
          <w:b/>
          <w:lang w:eastAsia="hr-HR"/>
        </w:rPr>
      </w:pPr>
      <w:r>
        <w:rPr>
          <w:rFonts w:asciiTheme="minorHAnsi" w:eastAsia="Calibri" w:hAnsiTheme="minorHAnsi" w:cstheme="minorHAnsi"/>
          <w:b/>
          <w:noProof/>
          <w:lang w:eastAsia="hr-HR"/>
        </w:rPr>
        <w:pict>
          <v:shapetype id="_x0000_t32" coordsize="21600,21600" o:spt="32" o:oned="t" path="m,l21600,21600e" filled="f">
            <v:path arrowok="t" fillok="f" o:connecttype="none"/>
            <o:lock v:ext="edit" shapetype="t"/>
          </v:shapetype>
          <v:shape id="AutoShape 3" o:spid="_x0000_s1026" type="#_x0000_t32" style="position:absolute;left:0;text-align:left;margin-left:0;margin-top:0;width:50pt;height:50pt;z-index:2516572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ec2A4NkBAACY&#10;AwAADgAAAAAAAAAAAAAAAAAuAgAAZHJzL2Uyb0RvYy54bWxQSwECLQAUAAYACAAAACEAyx7wdtcA&#10;AAAFAQAADwAAAAAAAAAAAAAAAAAzBAAAZHJzL2Rvd25yZXYueG1sUEsFBgAAAAAEAAQA8wAAADcF&#10;AAAAAA==&#10;">
            <o:lock v:ext="edit" selection="t"/>
          </v:shape>
        </w:pict>
      </w:r>
      <w:r>
        <w:rPr>
          <w:rFonts w:asciiTheme="minorHAnsi" w:eastAsia="Calibri" w:hAnsiTheme="minorHAnsi" w:cstheme="minorHAnsi"/>
          <w:b/>
          <w:noProof/>
          <w:lang w:eastAsia="hr-HR"/>
        </w:rPr>
        <w:pict>
          <v:shape id="1031" o:spid="_x0000_s1027" type="#_x0000_t32" style="position:absolute;left:0;text-align:left;margin-left:127.9pt;margin-top:10.3pt;width:36.75pt;height:0;z-index:251658240;visibility:visible;mso-wrap-distance-left:0;mso-wrap-distance-top:-3e-5mm;mso-wrap-distance-right:0;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">
            <v:stroke endarrow="block"/>
          </v:shape>
        </w:pict>
      </w:r>
      <w:r w:rsidR="00DE0CDD" w:rsidRPr="00126A75">
        <w:rPr>
          <w:rFonts w:asciiTheme="minorHAnsi" w:eastAsia="Calibri" w:hAnsiTheme="minorHAnsi" w:cstheme="minorHAnsi"/>
          <w:b/>
          <w:lang w:eastAsia="hr-HR"/>
        </w:rPr>
        <w:t xml:space="preserve">O = π X </w:t>
      </w:r>
      <m:oMath>
        <m:rad>
          <m:radPr>
            <m:degHide m:val="on"/>
            <m:ctrlPr>
              <w:rPr>
                <w:rFonts w:ascii="Cambria Math" w:hAnsi="Cambria Math" w:cstheme="minorHAnsi"/>
                <w:b/>
                <w:lang w:eastAsia="hr-HR"/>
              </w:rPr>
            </m:ctrlPr>
          </m:radPr>
          <m:deg/>
          <m:e>
            <m:sSup>
              <m:sSupPr>
                <m:ctrlPr>
                  <w:rPr>
                    <w:rFonts w:ascii="Cambria Math" w:hAnsi="Cambria Math" w:cstheme="minorHAnsi"/>
                    <w:b/>
                    <w:lang w:eastAsia="hr-HR"/>
                  </w:rPr>
                </m:ctrlPr>
              </m:sSupPr>
              <m:e>
                <m:r>
                  <m:rPr>
                    <m:sty m:val="b"/>
                  </m:rPr>
                  <w:rPr>
                    <w:rFonts w:ascii="Cambria Math" w:hAnsi="Cambria Math" w:cstheme="minorHAnsi"/>
                  </w:rPr>
                  <m:t>2 x (a</m:t>
                </m:r>
              </m:e>
              <m:sup>
                <m:r>
                  <m:rPr>
                    <m:sty m:val="b"/>
                  </m:rPr>
                  <w:rPr>
                    <w:rFonts w:ascii="Cambria Math" w:hAnsi="Cambria Math" w:cstheme="minorHAnsi"/>
                  </w:rPr>
                  <m:t>2</m:t>
                </m:r>
              </m:sup>
            </m:sSup>
            <m:r>
              <m:rPr>
                <m:sty m:val="b"/>
              </m:rPr>
              <w:rPr>
                <w:rFonts w:ascii="Cambria Math" w:hAnsi="Cambria Math" w:cstheme="minorHAnsi"/>
              </w:rPr>
              <m:t>+</m:t>
            </m:r>
            <m:sSup>
              <m:sSupPr>
                <m:ctrlPr>
                  <w:rPr>
                    <w:rFonts w:ascii="Cambria Math" w:hAnsi="Cambria Math" w:cstheme="minorHAnsi"/>
                    <w:b/>
                    <w:lang w:eastAsia="hr-HR"/>
                  </w:rPr>
                </m:ctrlPr>
              </m:sSupPr>
              <m:e>
                <m:r>
                  <m:rPr>
                    <m:sty m:val="b"/>
                  </m:rPr>
                  <w:rPr>
                    <w:rFonts w:ascii="Cambria Math" w:hAnsi="Cambria Math" w:cstheme="minorHAnsi"/>
                  </w:rPr>
                  <m:t>b</m:t>
                </m:r>
              </m:e>
              <m:sup>
                <m:r>
                  <m:rPr>
                    <m:sty m:val="b"/>
                  </m:rPr>
                  <w:rPr>
                    <w:rFonts w:ascii="Cambria Math" w:hAnsi="Cambria Math" w:cstheme="minorHAnsi"/>
                  </w:rPr>
                  <m:t>2</m:t>
                </m:r>
              </m:sup>
            </m:sSup>
            <m:r>
              <m:rPr>
                <m:sty m:val="b"/>
              </m:rPr>
              <w:rPr>
                <w:rFonts w:ascii="Cambria Math" w:hAnsi="Cambria Math" w:cstheme="minorHAnsi"/>
                <w:lang w:eastAsia="hr-HR"/>
              </w:rPr>
              <m:t>)</m:t>
            </m:r>
          </m:e>
        </m:rad>
      </m:oMath>
      <w:r w:rsidR="00DE0CDD" w:rsidRPr="00126A75">
        <w:rPr>
          <w:rFonts w:asciiTheme="minorHAnsi" w:eastAsia="Times New Roman" w:hAnsiTheme="minorHAnsi" w:cstheme="minorHAnsi"/>
          <w:b/>
          <w:lang w:eastAsia="hr-HR"/>
        </w:rPr>
        <w:t xml:space="preserve">  </w:t>
      </w:r>
      <w:r w:rsidR="00DE0CDD" w:rsidRPr="00126A75">
        <w:rPr>
          <w:rFonts w:asciiTheme="minorHAnsi" w:eastAsia="Times New Roman" w:hAnsiTheme="minorHAnsi" w:cstheme="minorHAnsi"/>
          <w:b/>
          <w:lang w:eastAsia="hr-HR"/>
        </w:rPr>
        <w:tab/>
      </w:r>
      <w:r w:rsidR="00DE0CDD" w:rsidRPr="00126A75">
        <w:rPr>
          <w:rFonts w:asciiTheme="minorHAnsi" w:eastAsia="Times New Roman" w:hAnsiTheme="minorHAnsi" w:cstheme="minorHAnsi"/>
          <w:b/>
          <w:lang w:eastAsia="hr-HR"/>
        </w:rPr>
        <w:tab/>
        <w:t>opseg površine požara (m)</w:t>
      </w:r>
    </w:p>
    <w:p w:rsidR="001738F9" w:rsidRPr="00126A75" w:rsidRDefault="00DD1175">
      <w:pPr>
        <w:spacing w:after="120" w:line="276" w:lineRule="auto"/>
        <w:rPr>
          <w:rFonts w:asciiTheme="minorHAnsi" w:eastAsia="Calibri" w:hAnsiTheme="minorHAnsi" w:cstheme="minorHAnsi"/>
          <w:vertAlign w:val="superscript"/>
          <w:lang w:eastAsia="hr-HR"/>
        </w:rPr>
      </w:pPr>
      <m:oMath>
        <m:f>
          <m:fPr>
            <m:ctrlPr>
              <w:rPr>
                <w:rFonts w:ascii="Cambria Math" w:hAnsi="Cambria Math" w:cstheme="minorHAnsi"/>
                <w:lang w:eastAsia="hr-HR"/>
              </w:rPr>
            </m:ctrlPr>
          </m:fPr>
          <m:num>
            <m:r>
              <m:rPr>
                <m:sty m:val="p"/>
              </m:rPr>
              <w:rPr>
                <w:rFonts w:ascii="Cambria Math" w:hAnsi="Cambria Math" w:cstheme="minorHAnsi"/>
                <w:lang w:eastAsia="hr-HR"/>
              </w:rPr>
              <m:t>a</m:t>
            </m:r>
          </m:num>
          <m:den>
            <m:r>
              <m:rPr>
                <m:sty m:val="p"/>
              </m:rPr>
              <w:rPr>
                <w:rFonts w:ascii="Cambria Math" w:hAnsi="Cambria Math" w:cstheme="minorHAnsi"/>
                <w:lang w:eastAsia="hr-HR"/>
              </w:rPr>
              <m:t>b</m:t>
            </m:r>
          </m:den>
        </m:f>
      </m:oMath>
      <w:r w:rsidR="00DE0CDD" w:rsidRPr="00126A75">
        <w:rPr>
          <w:rFonts w:asciiTheme="minorHAnsi" w:eastAsia="Calibri" w:hAnsiTheme="minorHAnsi" w:cstheme="minorHAnsi"/>
          <w:lang w:eastAsia="hr-HR"/>
        </w:rPr>
        <w:t xml:space="preserve"> = 1.1 x Vv</w:t>
      </w:r>
      <w:r w:rsidR="00DE0CDD" w:rsidRPr="00126A75">
        <w:rPr>
          <w:rFonts w:asciiTheme="minorHAnsi" w:eastAsia="Calibri" w:hAnsiTheme="minorHAnsi" w:cstheme="minorHAnsi"/>
          <w:vertAlign w:val="superscript"/>
          <w:lang w:eastAsia="hr-HR"/>
        </w:rPr>
        <w:t>n</w:t>
      </w:r>
    </w:p>
    <w:p w:rsidR="001738F9" w:rsidRPr="00126A75" w:rsidRDefault="00DD1175">
      <w:pPr>
        <w:spacing w:after="120" w:line="276" w:lineRule="auto"/>
        <w:rPr>
          <w:rFonts w:asciiTheme="minorHAnsi" w:eastAsia="Times New Roman" w:hAnsiTheme="minorHAnsi" w:cstheme="minorHAnsi"/>
          <w:lang w:eastAsia="hr-HR"/>
        </w:rPr>
      </w:pPr>
      <m:oMath>
        <m:f>
          <m:fPr>
            <m:ctrlPr>
              <w:rPr>
                <w:rFonts w:ascii="Cambria Math" w:hAnsi="Cambria Math" w:cstheme="minorHAnsi"/>
                <w:lang w:eastAsia="hr-HR"/>
              </w:rPr>
            </m:ctrlPr>
          </m:fPr>
          <m:num>
            <m:r>
              <m:rPr>
                <m:sty m:val="p"/>
              </m:rPr>
              <w:rPr>
                <w:rFonts w:ascii="Cambria Math" w:hAnsi="Cambria Math" w:cstheme="minorHAnsi"/>
              </w:rPr>
              <m:t>a</m:t>
            </m:r>
          </m:num>
          <m:den>
            <m:r>
              <m:rPr>
                <m:sty m:val="p"/>
              </m:rPr>
              <w:rPr>
                <w:rFonts w:ascii="Cambria Math" w:hAnsi="Cambria Math" w:cstheme="minorHAnsi"/>
              </w:rPr>
              <m:t>b</m:t>
            </m:r>
          </m:den>
        </m:f>
      </m:oMath>
      <w:r w:rsidR="00DE0CDD" w:rsidRPr="00126A75">
        <w:rPr>
          <w:rFonts w:asciiTheme="minorHAnsi" w:eastAsia="Times New Roman" w:hAnsiTheme="minorHAnsi" w:cstheme="minorHAnsi"/>
          <w:lang w:eastAsia="hr-HR"/>
        </w:rPr>
        <w:t xml:space="preserve"> = 1.1 x 30 </w:t>
      </w:r>
      <w:r w:rsidR="00DE0CDD" w:rsidRPr="00126A75">
        <w:rPr>
          <w:rFonts w:asciiTheme="minorHAnsi" w:eastAsia="Times New Roman" w:hAnsiTheme="minorHAnsi" w:cstheme="minorHAnsi"/>
          <w:vertAlign w:val="superscript"/>
          <w:lang w:eastAsia="hr-HR"/>
        </w:rPr>
        <w:t>0,464</w:t>
      </w:r>
    </w:p>
    <w:p w:rsidR="001738F9" w:rsidRPr="00126A75" w:rsidRDefault="00DE0CDD">
      <w:pPr>
        <w:spacing w:after="120" w:line="276" w:lineRule="auto"/>
        <w:rPr>
          <w:rFonts w:asciiTheme="minorHAnsi" w:eastAsia="Calibri" w:hAnsiTheme="minorHAnsi" w:cstheme="minorHAnsi"/>
          <w:lang w:eastAsia="hr-HR"/>
        </w:rPr>
      </w:pPr>
      <w:r w:rsidRPr="00126A75">
        <w:rPr>
          <w:rFonts w:asciiTheme="minorHAnsi" w:eastAsia="Times New Roman" w:hAnsiTheme="minorHAnsi" w:cstheme="minorHAnsi"/>
          <w:lang w:eastAsia="hr-HR"/>
        </w:rPr>
        <w:t>a</w:t>
      </w:r>
      <w:r w:rsidRPr="00126A75">
        <w:rPr>
          <w:rFonts w:asciiTheme="minorHAnsi" w:eastAsia="Times New Roman" w:hAnsiTheme="minorHAnsi" w:cstheme="minorHAnsi"/>
          <w:vertAlign w:val="superscript"/>
          <w:lang w:eastAsia="hr-HR"/>
        </w:rPr>
        <w:t>2</w:t>
      </w:r>
      <w:r w:rsidRPr="00126A75">
        <w:rPr>
          <w:rFonts w:asciiTheme="minorHAnsi" w:eastAsia="Times New Roman" w:hAnsiTheme="minorHAnsi" w:cstheme="minorHAnsi"/>
          <w:lang w:eastAsia="hr-HR"/>
        </w:rPr>
        <w:t xml:space="preserve"> = 5,1 </w:t>
      </w:r>
      <m:oMath>
        <m:f>
          <m:fPr>
            <m:ctrlPr>
              <w:rPr>
                <w:rFonts w:ascii="Cambria Math" w:eastAsia="Times New Roman" w:hAnsi="Cambria Math" w:cstheme="minorHAnsi"/>
                <w:lang w:eastAsia="hr-HR"/>
              </w:rPr>
            </m:ctrlPr>
          </m:fPr>
          <m:num>
            <m:r>
              <m:rPr>
                <m:sty m:val="p"/>
              </m:rPr>
              <w:rPr>
                <w:rFonts w:ascii="Cambria Math" w:eastAsia="Times New Roman" w:hAnsi="Cambria Math" w:cstheme="minorHAnsi"/>
                <w:lang w:eastAsia="hr-HR"/>
              </w:rPr>
              <m:t>P</m:t>
            </m:r>
          </m:num>
          <m:den>
            <m:r>
              <m:rPr>
                <m:sty m:val="p"/>
              </m:rPr>
              <w:rPr>
                <w:rFonts w:ascii="Cambria Math" w:eastAsia="Times New Roman" w:hAnsi="Cambria Math" w:cstheme="minorHAnsi"/>
                <w:lang w:eastAsia="hr-HR"/>
              </w:rPr>
              <m:t>π</m:t>
            </m:r>
          </m:den>
        </m:f>
      </m:oMath>
    </w:p>
    <w:p w:rsidR="001738F9" w:rsidRPr="00126A75" w:rsidRDefault="00DE0CDD">
      <w:pPr>
        <w:spacing w:after="120" w:line="240" w:lineRule="auto"/>
        <w:rPr>
          <w:rFonts w:asciiTheme="minorHAnsi" w:eastAsia="Calibri" w:hAnsiTheme="minorHAnsi" w:cstheme="minorHAnsi"/>
        </w:rPr>
      </w:pPr>
      <w:r w:rsidRPr="00126A75">
        <w:rPr>
          <w:rFonts w:asciiTheme="minorHAnsi" w:eastAsia="Calibri" w:hAnsiTheme="minorHAnsi" w:cstheme="minorHAnsi"/>
        </w:rPr>
        <w:t>a = 28,50 m</w:t>
      </w:r>
    </w:p>
    <w:p w:rsidR="001738F9" w:rsidRPr="00126A75" w:rsidRDefault="00DE0CDD">
      <w:pPr>
        <w:spacing w:after="120" w:line="240" w:lineRule="auto"/>
        <w:rPr>
          <w:rFonts w:asciiTheme="minorHAnsi" w:eastAsia="Calibri" w:hAnsiTheme="minorHAnsi" w:cstheme="minorHAnsi"/>
        </w:rPr>
      </w:pPr>
      <w:r w:rsidRPr="00126A75">
        <w:rPr>
          <w:rFonts w:asciiTheme="minorHAnsi" w:eastAsia="Calibri" w:hAnsiTheme="minorHAnsi" w:cstheme="minorHAnsi"/>
        </w:rPr>
        <w:t>b = 5,6 m</w:t>
      </w:r>
    </w:p>
    <w:p w:rsidR="001738F9" w:rsidRPr="00126A75" w:rsidRDefault="00DE0CDD">
      <w:pPr>
        <w:spacing w:after="120" w:line="360" w:lineRule="auto"/>
        <w:rPr>
          <w:rFonts w:asciiTheme="minorHAnsi" w:eastAsia="Calibri" w:hAnsiTheme="minorHAnsi" w:cstheme="minorHAnsi"/>
          <w:b/>
        </w:rPr>
      </w:pPr>
      <w:r w:rsidRPr="00126A75">
        <w:rPr>
          <w:rFonts w:asciiTheme="minorHAnsi" w:eastAsia="Calibri" w:hAnsiTheme="minorHAnsi" w:cstheme="minorHAnsi"/>
          <w:b/>
        </w:rPr>
        <w:t xml:space="preserve">O = 129 m  </w:t>
      </w:r>
    </w:p>
    <w:p w:rsidR="001738F9" w:rsidRPr="00126A75" w:rsidRDefault="00DE0CDD">
      <w:pPr>
        <w:spacing w:after="120" w:line="360" w:lineRule="auto"/>
        <w:rPr>
          <w:rFonts w:asciiTheme="minorHAnsi" w:eastAsia="Calibri" w:hAnsiTheme="minorHAnsi" w:cstheme="minorHAnsi"/>
          <w:b/>
          <w:u w:val="single"/>
        </w:rPr>
      </w:pPr>
      <w:r w:rsidRPr="00126A75">
        <w:rPr>
          <w:rFonts w:asciiTheme="minorHAnsi" w:eastAsia="Calibri" w:hAnsiTheme="minorHAnsi" w:cstheme="minorHAnsi"/>
          <w:b/>
          <w:u w:val="single"/>
        </w:rPr>
        <w:t>DUŽINA FRONTE UOČENOG POŽARA:</w:t>
      </w:r>
    </w:p>
    <w:p w:rsidR="001738F9" w:rsidRPr="00126A75" w:rsidRDefault="00DE0CDD">
      <w:pPr>
        <w:spacing w:after="120" w:line="360" w:lineRule="auto"/>
        <w:rPr>
          <w:rFonts w:asciiTheme="minorHAnsi" w:eastAsia="Calibri" w:hAnsiTheme="minorHAnsi" w:cstheme="minorHAnsi"/>
          <w:b/>
        </w:rPr>
      </w:pPr>
      <m:oMath>
        <m:r>
          <m:rPr>
            <m:sty m:val="p"/>
          </m:rPr>
          <w:rPr>
            <w:rFonts w:ascii="Cambria Math" w:hAnsi="Cambria Math" w:cstheme="minorHAnsi"/>
          </w:rPr>
          <m:t>F=</m:t>
        </m:r>
        <m:f>
          <m:fPr>
            <m:ctrlPr>
              <w:rPr>
                <w:rFonts w:ascii="Cambria Math" w:hAnsi="Cambria Math" w:cstheme="minorHAnsi"/>
              </w:rPr>
            </m:ctrlPr>
          </m:fPr>
          <m:num>
            <m:r>
              <m:rPr>
                <m:sty m:val="p"/>
              </m:rPr>
              <w:rPr>
                <w:rFonts w:ascii="Cambria Math" w:hAnsi="Cambria Math" w:cstheme="minorHAnsi"/>
              </w:rPr>
              <m:t>O</m:t>
            </m:r>
          </m:num>
          <m:den>
            <m:r>
              <m:rPr>
                <m:sty m:val="p"/>
              </m:rPr>
              <w:rPr>
                <w:rFonts w:ascii="Cambria Math" w:hAnsi="Cambria Math" w:cstheme="minorHAnsi"/>
              </w:rPr>
              <m:t>2</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129</m:t>
            </m:r>
          </m:num>
          <m:den>
            <m:r>
              <m:rPr>
                <m:sty m:val="p"/>
              </m:rPr>
              <w:rPr>
                <w:rFonts w:ascii="Cambria Math" w:hAnsi="Cambria Math" w:cstheme="minorHAnsi"/>
              </w:rPr>
              <m:t>2</m:t>
            </m:r>
          </m:den>
        </m:f>
        <m:r>
          <m:rPr>
            <m:sty m:val="p"/>
          </m:rPr>
          <w:rPr>
            <w:rFonts w:ascii="Cambria Math" w:hAnsi="Cambria Math" w:cstheme="minorHAnsi"/>
          </w:rPr>
          <m:t>=64,5 m</m:t>
        </m:r>
      </m:oMath>
      <w:r w:rsidRPr="00126A75">
        <w:rPr>
          <w:rFonts w:asciiTheme="minorHAnsi" w:eastAsia="Times New Roman" w:hAnsiTheme="minorHAnsi" w:cstheme="minorHAnsi"/>
          <w:b/>
          <w:szCs w:val="24"/>
        </w:rPr>
        <w:t xml:space="preserve">                  </w:t>
      </w:r>
    </w:p>
    <w:p w:rsidR="001738F9" w:rsidRPr="00126A75" w:rsidRDefault="00DE0CDD">
      <w:pPr>
        <w:spacing w:after="120" w:line="360" w:lineRule="auto"/>
        <w:rPr>
          <w:rFonts w:asciiTheme="minorHAnsi" w:eastAsia="Calibri" w:hAnsiTheme="minorHAnsi" w:cstheme="minorHAnsi"/>
          <w:b/>
          <w:caps/>
          <w:u w:val="single"/>
        </w:rPr>
      </w:pPr>
      <w:r w:rsidRPr="00126A75">
        <w:rPr>
          <w:rFonts w:asciiTheme="minorHAnsi" w:eastAsia="Calibri" w:hAnsiTheme="minorHAnsi" w:cstheme="minorHAnsi"/>
          <w:b/>
          <w:caps/>
          <w:u w:val="single"/>
        </w:rPr>
        <w:t>Povećanje površine požara po dolasku vatrogasne postrojbe:</w:t>
      </w:r>
    </w:p>
    <w:p w:rsidR="001738F9" w:rsidRPr="00126A75" w:rsidRDefault="00DE0CDD">
      <w:pPr>
        <w:spacing w:after="120" w:line="360" w:lineRule="auto"/>
        <w:rPr>
          <w:rFonts w:asciiTheme="minorHAnsi" w:eastAsia="Calibri" w:hAnsiTheme="minorHAnsi" w:cstheme="minorHAnsi"/>
        </w:rPr>
      </w:pPr>
      <w:r w:rsidRPr="00126A75">
        <w:rPr>
          <w:rFonts w:asciiTheme="minorHAnsi" w:eastAsia="Calibri" w:hAnsiTheme="minorHAnsi" w:cstheme="minorHAnsi"/>
        </w:rPr>
        <w:t>P</w:t>
      </w:r>
      <w:r w:rsidRPr="00126A75">
        <w:rPr>
          <w:rFonts w:asciiTheme="minorHAnsi" w:eastAsia="Calibri" w:hAnsiTheme="minorHAnsi" w:cstheme="minorHAnsi"/>
          <w:vertAlign w:val="subscript"/>
        </w:rPr>
        <w:t>p</w:t>
      </w:r>
      <w:r w:rsidRPr="00126A75">
        <w:rPr>
          <w:rFonts w:asciiTheme="minorHAnsi" w:eastAsia="Calibri" w:hAnsiTheme="minorHAnsi" w:cstheme="minorHAnsi"/>
        </w:rPr>
        <w:t xml:space="preserve"> = 64,5m x 9 m/min x 22 min</w:t>
      </w:r>
    </w:p>
    <w:p w:rsidR="001738F9" w:rsidRPr="00126A75" w:rsidRDefault="00DE0CDD">
      <w:pPr>
        <w:spacing w:after="120" w:line="360" w:lineRule="auto"/>
        <w:rPr>
          <w:rFonts w:asciiTheme="minorHAnsi" w:eastAsia="Calibri" w:hAnsiTheme="minorHAnsi" w:cstheme="minorHAnsi"/>
        </w:rPr>
      </w:pPr>
      <w:r w:rsidRPr="00126A75">
        <w:rPr>
          <w:rFonts w:asciiTheme="minorHAnsi" w:eastAsia="Calibri" w:hAnsiTheme="minorHAnsi" w:cstheme="minorHAnsi"/>
        </w:rPr>
        <w:t>P</w:t>
      </w:r>
      <w:r w:rsidRPr="00126A75">
        <w:rPr>
          <w:rFonts w:asciiTheme="minorHAnsi" w:eastAsia="Calibri" w:hAnsiTheme="minorHAnsi" w:cstheme="minorHAnsi"/>
          <w:vertAlign w:val="subscript"/>
        </w:rPr>
        <w:t>p</w:t>
      </w:r>
      <w:r w:rsidRPr="00126A75">
        <w:rPr>
          <w:rFonts w:asciiTheme="minorHAnsi" w:eastAsia="Calibri" w:hAnsiTheme="minorHAnsi" w:cstheme="minorHAnsi"/>
        </w:rPr>
        <w:t xml:space="preserve"> = 12 771 m</w:t>
      </w:r>
      <w:r w:rsidRPr="00126A75">
        <w:rPr>
          <w:rFonts w:asciiTheme="minorHAnsi" w:eastAsia="Calibri" w:hAnsiTheme="minorHAnsi" w:cstheme="minorHAnsi"/>
          <w:vertAlign w:val="superscript"/>
        </w:rPr>
        <w:t>2</w:t>
      </w:r>
    </w:p>
    <w:p w:rsidR="001738F9" w:rsidRPr="00126A75" w:rsidRDefault="00DE0CDD">
      <w:pPr>
        <w:spacing w:after="120" w:line="360" w:lineRule="auto"/>
        <w:rPr>
          <w:rFonts w:asciiTheme="minorHAnsi" w:eastAsia="Calibri" w:hAnsiTheme="minorHAnsi" w:cstheme="minorHAnsi"/>
          <w:b/>
          <w:szCs w:val="24"/>
        </w:rPr>
      </w:pPr>
      <w:r w:rsidRPr="00126A75">
        <w:rPr>
          <w:rFonts w:asciiTheme="minorHAnsi" w:eastAsia="Calibri" w:hAnsiTheme="minorHAnsi" w:cstheme="minorHAnsi"/>
          <w:b/>
          <w:szCs w:val="24"/>
        </w:rPr>
        <w:t>P</w:t>
      </w:r>
      <w:r w:rsidRPr="00126A75">
        <w:rPr>
          <w:rFonts w:asciiTheme="minorHAnsi" w:eastAsia="Calibri" w:hAnsiTheme="minorHAnsi" w:cstheme="minorHAnsi"/>
          <w:b/>
          <w:szCs w:val="24"/>
          <w:vertAlign w:val="subscript"/>
        </w:rPr>
        <w:t>p</w:t>
      </w:r>
      <w:r w:rsidRPr="00126A75">
        <w:rPr>
          <w:rFonts w:asciiTheme="minorHAnsi" w:eastAsia="Calibri" w:hAnsiTheme="minorHAnsi" w:cstheme="minorHAnsi"/>
          <w:b/>
          <w:szCs w:val="24"/>
        </w:rPr>
        <w:t xml:space="preserve"> = 1,28 Ha</w:t>
      </w:r>
    </w:p>
    <w:p w:rsidR="001738F9" w:rsidRPr="00126A75" w:rsidRDefault="00DE0CDD">
      <w:pPr>
        <w:spacing w:after="120" w:line="360" w:lineRule="auto"/>
        <w:rPr>
          <w:rFonts w:asciiTheme="minorHAnsi" w:eastAsia="Calibri" w:hAnsiTheme="minorHAnsi" w:cstheme="minorHAnsi"/>
          <w:b/>
          <w:u w:val="single"/>
        </w:rPr>
      </w:pPr>
      <w:r w:rsidRPr="00126A75">
        <w:rPr>
          <w:rFonts w:asciiTheme="minorHAnsi" w:eastAsia="Calibri" w:hAnsiTheme="minorHAnsi" w:cstheme="minorHAnsi"/>
          <w:b/>
          <w:u w:val="single"/>
        </w:rPr>
        <w:t>Ukupna požarna površina:</w:t>
      </w:r>
    </w:p>
    <w:p w:rsidR="001738F9" w:rsidRPr="00126A75" w:rsidRDefault="00DE0CDD">
      <w:pPr>
        <w:spacing w:after="120" w:line="360" w:lineRule="auto"/>
        <w:rPr>
          <w:rFonts w:asciiTheme="minorHAnsi" w:eastAsia="Calibri" w:hAnsiTheme="minorHAnsi" w:cstheme="minorHAnsi"/>
        </w:rPr>
      </w:pPr>
      <w:r w:rsidRPr="00126A75">
        <w:rPr>
          <w:rFonts w:asciiTheme="minorHAnsi" w:eastAsia="Calibri" w:hAnsiTheme="minorHAnsi" w:cstheme="minorHAnsi"/>
        </w:rPr>
        <w:t>P</w:t>
      </w:r>
      <w:r w:rsidRPr="00126A75">
        <w:rPr>
          <w:rFonts w:asciiTheme="minorHAnsi" w:eastAsia="Calibri" w:hAnsiTheme="minorHAnsi" w:cstheme="minorHAnsi"/>
          <w:vertAlign w:val="subscript"/>
        </w:rPr>
        <w:t xml:space="preserve">1 </w:t>
      </w:r>
      <w:r w:rsidRPr="00126A75">
        <w:rPr>
          <w:rFonts w:asciiTheme="minorHAnsi" w:eastAsia="Calibri" w:hAnsiTheme="minorHAnsi" w:cstheme="minorHAnsi"/>
        </w:rPr>
        <w:t>= P</w:t>
      </w:r>
      <w:r w:rsidRPr="00126A75">
        <w:rPr>
          <w:rFonts w:asciiTheme="minorHAnsi" w:eastAsia="Calibri" w:hAnsiTheme="minorHAnsi" w:cstheme="minorHAnsi"/>
          <w:vertAlign w:val="subscript"/>
        </w:rPr>
        <w:t>p</w:t>
      </w:r>
      <w:r w:rsidRPr="00126A75">
        <w:rPr>
          <w:rFonts w:asciiTheme="minorHAnsi" w:eastAsia="Calibri" w:hAnsiTheme="minorHAnsi" w:cstheme="minorHAnsi"/>
        </w:rPr>
        <w:t xml:space="preserve"> + P</w:t>
      </w:r>
      <w:r w:rsidRPr="00126A75">
        <w:rPr>
          <w:rFonts w:asciiTheme="minorHAnsi" w:eastAsia="Calibri" w:hAnsiTheme="minorHAnsi" w:cstheme="minorHAnsi"/>
          <w:vertAlign w:val="subscript"/>
        </w:rPr>
        <w:t xml:space="preserve">o </w:t>
      </w:r>
      <w:r w:rsidRPr="00126A75">
        <w:rPr>
          <w:rFonts w:asciiTheme="minorHAnsi" w:eastAsia="Calibri" w:hAnsiTheme="minorHAnsi" w:cstheme="minorHAnsi"/>
        </w:rPr>
        <w:t>= 1,33 Ha</w:t>
      </w:r>
    </w:p>
    <w:p w:rsidR="001738F9" w:rsidRPr="00126A75" w:rsidRDefault="00DD1175">
      <w:pPr>
        <w:spacing w:after="120" w:line="276" w:lineRule="auto"/>
        <w:rPr>
          <w:rFonts w:asciiTheme="minorHAnsi" w:eastAsia="Times New Roman" w:hAnsiTheme="minorHAnsi" w:cstheme="minorHAnsi"/>
          <w:lang w:eastAsia="hr-HR"/>
        </w:rPr>
      </w:pPr>
      <m:oMath>
        <m:f>
          <m:fPr>
            <m:ctrlPr>
              <w:rPr>
                <w:rFonts w:ascii="Cambria Math" w:hAnsi="Cambria Math" w:cstheme="minorHAnsi"/>
                <w:lang w:eastAsia="hr-HR"/>
              </w:rPr>
            </m:ctrlPr>
          </m:fPr>
          <m:num>
            <m:r>
              <m:rPr>
                <m:sty m:val="p"/>
              </m:rPr>
              <w:rPr>
                <w:rFonts w:ascii="Cambria Math" w:hAnsi="Cambria Math" w:cstheme="minorHAnsi"/>
              </w:rPr>
              <m:t>a1</m:t>
            </m:r>
          </m:num>
          <m:den>
            <m:r>
              <m:rPr>
                <m:sty m:val="p"/>
              </m:rPr>
              <w:rPr>
                <w:rFonts w:ascii="Cambria Math" w:hAnsi="Cambria Math" w:cstheme="minorHAnsi"/>
              </w:rPr>
              <m:t>b1</m:t>
            </m:r>
          </m:den>
        </m:f>
      </m:oMath>
      <w:r w:rsidR="00DE0CDD" w:rsidRPr="00126A75">
        <w:rPr>
          <w:rFonts w:asciiTheme="minorHAnsi" w:eastAsia="Times New Roman" w:hAnsiTheme="minorHAnsi" w:cstheme="minorHAnsi"/>
          <w:lang w:eastAsia="hr-HR"/>
        </w:rPr>
        <w:t xml:space="preserve"> = 1.1 x 30 </w:t>
      </w:r>
      <w:r w:rsidR="00DE0CDD" w:rsidRPr="00126A75">
        <w:rPr>
          <w:rFonts w:asciiTheme="minorHAnsi" w:eastAsia="Times New Roman" w:hAnsiTheme="minorHAnsi" w:cstheme="minorHAnsi"/>
          <w:vertAlign w:val="superscript"/>
          <w:lang w:eastAsia="hr-HR"/>
        </w:rPr>
        <w:t>0,464</w:t>
      </w:r>
    </w:p>
    <w:p w:rsidR="001738F9" w:rsidRPr="00126A75" w:rsidRDefault="00DE0CDD">
      <w:pPr>
        <w:spacing w:after="120" w:line="276" w:lineRule="auto"/>
        <w:rPr>
          <w:rFonts w:asciiTheme="minorHAnsi" w:eastAsia="Times New Roman" w:hAnsiTheme="minorHAnsi" w:cstheme="minorHAnsi"/>
          <w:lang w:eastAsia="hr-HR"/>
        </w:rPr>
      </w:pPr>
      <w:r w:rsidRPr="00126A75">
        <w:rPr>
          <w:rFonts w:asciiTheme="minorHAnsi" w:eastAsia="Times New Roman" w:hAnsiTheme="minorHAnsi" w:cstheme="minorHAnsi"/>
          <w:lang w:eastAsia="hr-HR"/>
        </w:rPr>
        <w:t>a</w:t>
      </w:r>
      <w:r w:rsidRPr="00126A75">
        <w:rPr>
          <w:rFonts w:asciiTheme="minorHAnsi" w:eastAsia="Times New Roman" w:hAnsiTheme="minorHAnsi" w:cstheme="minorHAnsi"/>
          <w:vertAlign w:val="superscript"/>
          <w:lang w:eastAsia="hr-HR"/>
        </w:rPr>
        <w:t>2</w:t>
      </w:r>
      <w:r w:rsidRPr="00126A75">
        <w:rPr>
          <w:rFonts w:asciiTheme="minorHAnsi" w:eastAsia="Times New Roman" w:hAnsiTheme="minorHAnsi" w:cstheme="minorHAnsi"/>
          <w:lang w:eastAsia="hr-HR"/>
        </w:rPr>
        <w:t xml:space="preserve"> = 5,1 </w:t>
      </w:r>
      <m:oMath>
        <m:f>
          <m:fPr>
            <m:ctrlPr>
              <w:rPr>
                <w:rFonts w:ascii="Cambria Math" w:eastAsia="Times New Roman" w:hAnsi="Cambria Math" w:cstheme="minorHAnsi"/>
                <w:lang w:eastAsia="hr-HR"/>
              </w:rPr>
            </m:ctrlPr>
          </m:fPr>
          <m:num>
            <m:r>
              <m:rPr>
                <m:sty m:val="p"/>
              </m:rPr>
              <w:rPr>
                <w:rFonts w:ascii="Cambria Math" w:eastAsia="Times New Roman" w:hAnsi="Cambria Math" w:cstheme="minorHAnsi"/>
                <w:lang w:eastAsia="hr-HR"/>
              </w:rPr>
              <m:t>P</m:t>
            </m:r>
          </m:num>
          <m:den>
            <m:r>
              <m:rPr>
                <m:sty m:val="p"/>
              </m:rPr>
              <w:rPr>
                <w:rFonts w:ascii="Cambria Math" w:eastAsia="Times New Roman" w:hAnsi="Cambria Math" w:cstheme="minorHAnsi"/>
                <w:lang w:eastAsia="hr-HR"/>
              </w:rPr>
              <m:t>π</m:t>
            </m:r>
          </m:den>
        </m:f>
      </m:oMath>
    </w:p>
    <w:p w:rsidR="001738F9" w:rsidRPr="00126A75" w:rsidRDefault="00DE0CDD">
      <w:pPr>
        <w:spacing w:after="120" w:line="276" w:lineRule="auto"/>
        <w:rPr>
          <w:rFonts w:asciiTheme="minorHAnsi" w:eastAsia="Times New Roman" w:hAnsiTheme="minorHAnsi" w:cstheme="minorHAnsi"/>
          <w:lang w:eastAsia="hr-HR"/>
        </w:rPr>
      </w:pPr>
      <w:r w:rsidRPr="00126A75">
        <w:rPr>
          <w:rFonts w:asciiTheme="minorHAnsi" w:eastAsia="Times New Roman" w:hAnsiTheme="minorHAnsi" w:cstheme="minorHAnsi"/>
          <w:lang w:eastAsia="hr-HR"/>
        </w:rPr>
        <w:t>a</w:t>
      </w:r>
      <w:r w:rsidRPr="00126A75">
        <w:rPr>
          <w:rFonts w:asciiTheme="minorHAnsi" w:eastAsia="Times New Roman" w:hAnsiTheme="minorHAnsi" w:cstheme="minorHAnsi"/>
          <w:vertAlign w:val="subscript"/>
          <w:lang w:eastAsia="hr-HR"/>
        </w:rPr>
        <w:t>1</w:t>
      </w:r>
      <w:r w:rsidRPr="00126A75">
        <w:rPr>
          <w:rFonts w:asciiTheme="minorHAnsi" w:eastAsia="Times New Roman" w:hAnsiTheme="minorHAnsi" w:cstheme="minorHAnsi"/>
          <w:lang w:eastAsia="hr-HR"/>
        </w:rPr>
        <w:t xml:space="preserve"> = 146,78m</w:t>
      </w:r>
    </w:p>
    <w:p w:rsidR="001738F9" w:rsidRPr="00126A75" w:rsidRDefault="00DE0CDD">
      <w:pPr>
        <w:spacing w:after="120" w:line="276" w:lineRule="auto"/>
        <w:rPr>
          <w:rFonts w:asciiTheme="minorHAnsi" w:eastAsia="Times New Roman" w:hAnsiTheme="minorHAnsi" w:cstheme="minorHAnsi"/>
          <w:lang w:eastAsia="hr-HR"/>
        </w:rPr>
      </w:pPr>
      <w:r w:rsidRPr="00126A75">
        <w:rPr>
          <w:rFonts w:asciiTheme="minorHAnsi" w:eastAsia="Times New Roman" w:hAnsiTheme="minorHAnsi" w:cstheme="minorHAnsi"/>
          <w:lang w:eastAsia="hr-HR"/>
        </w:rPr>
        <w:t>b</w:t>
      </w:r>
      <w:r w:rsidRPr="00126A75">
        <w:rPr>
          <w:rFonts w:asciiTheme="minorHAnsi" w:eastAsia="Times New Roman" w:hAnsiTheme="minorHAnsi" w:cstheme="minorHAnsi"/>
          <w:vertAlign w:val="subscript"/>
          <w:lang w:eastAsia="hr-HR"/>
        </w:rPr>
        <w:t>1</w:t>
      </w:r>
      <w:r w:rsidRPr="00126A75">
        <w:rPr>
          <w:rFonts w:asciiTheme="minorHAnsi" w:eastAsia="Times New Roman" w:hAnsiTheme="minorHAnsi" w:cstheme="minorHAnsi"/>
          <w:lang w:eastAsia="hr-HR"/>
        </w:rPr>
        <w:t xml:space="preserve"> = 34,10 m</w:t>
      </w:r>
    </w:p>
    <w:p w:rsidR="001738F9" w:rsidRPr="00126A75" w:rsidRDefault="00DE0CDD">
      <w:pPr>
        <w:spacing w:after="120" w:line="360" w:lineRule="auto"/>
        <w:rPr>
          <w:rFonts w:asciiTheme="minorHAnsi" w:eastAsia="Calibri" w:hAnsiTheme="minorHAnsi" w:cstheme="minorHAnsi"/>
          <w:b/>
        </w:rPr>
      </w:pPr>
      <w:r w:rsidRPr="00126A75">
        <w:rPr>
          <w:rFonts w:asciiTheme="minorHAnsi" w:eastAsia="Calibri" w:hAnsiTheme="minorHAnsi" w:cstheme="minorHAnsi"/>
          <w:b/>
        </w:rPr>
        <w:lastRenderedPageBreak/>
        <w:t>O</w:t>
      </w:r>
      <w:r w:rsidRPr="00126A75">
        <w:rPr>
          <w:rFonts w:asciiTheme="minorHAnsi" w:eastAsia="Calibri" w:hAnsiTheme="minorHAnsi" w:cstheme="minorHAnsi"/>
          <w:b/>
          <w:vertAlign w:val="subscript"/>
        </w:rPr>
        <w:t>1</w:t>
      </w:r>
      <w:r w:rsidRPr="00126A75">
        <w:rPr>
          <w:rFonts w:asciiTheme="minorHAnsi" w:eastAsia="Calibri" w:hAnsiTheme="minorHAnsi" w:cstheme="minorHAnsi"/>
          <w:b/>
        </w:rPr>
        <w:t xml:space="preserve"> = 669,47 m</w:t>
      </w:r>
    </w:p>
    <w:p w:rsidR="001738F9" w:rsidRPr="00126A75" w:rsidRDefault="00DE0CDD">
      <w:pPr>
        <w:spacing w:after="120" w:line="360" w:lineRule="auto"/>
        <w:rPr>
          <w:rFonts w:asciiTheme="minorHAnsi" w:eastAsia="Calibri" w:hAnsiTheme="minorHAnsi" w:cstheme="minorHAnsi"/>
          <w:b/>
          <w:u w:val="single"/>
        </w:rPr>
      </w:pPr>
      <w:r w:rsidRPr="00126A75">
        <w:rPr>
          <w:rFonts w:asciiTheme="minorHAnsi" w:eastAsia="Calibri" w:hAnsiTheme="minorHAnsi" w:cstheme="minorHAnsi"/>
          <w:b/>
          <w:u w:val="single"/>
        </w:rPr>
        <w:t>Dužina požarna fronte po dolasku vatrogasne postrojbe i početka intervencije:</w:t>
      </w:r>
    </w:p>
    <w:p w:rsidR="001738F9" w:rsidRPr="00126A75" w:rsidRDefault="00DE0CDD">
      <w:pPr>
        <w:spacing w:after="120" w:line="360" w:lineRule="auto"/>
        <w:ind w:left="4395" w:hanging="4395"/>
        <w:rPr>
          <w:rFonts w:asciiTheme="minorHAnsi" w:eastAsia="Times New Roman" w:hAnsiTheme="minorHAnsi" w:cstheme="minorHAnsi"/>
          <w:b/>
          <w:szCs w:val="24"/>
        </w:rPr>
      </w:pPr>
      <w:r w:rsidRPr="00126A75">
        <w:rPr>
          <w:rFonts w:asciiTheme="minorHAnsi" w:eastAsia="Calibri" w:hAnsiTheme="minorHAnsi" w:cstheme="minorHAnsi"/>
          <w:b/>
          <w:szCs w:val="24"/>
        </w:rPr>
        <w:t>F</w:t>
      </w:r>
      <w:r w:rsidRPr="00126A75">
        <w:rPr>
          <w:rFonts w:asciiTheme="minorHAnsi" w:eastAsia="Calibri" w:hAnsiTheme="minorHAnsi" w:cstheme="minorHAnsi"/>
          <w:b/>
          <w:szCs w:val="24"/>
          <w:vertAlign w:val="subscript"/>
        </w:rPr>
        <w:t>1</w:t>
      </w:r>
      <w:r w:rsidRPr="00126A75">
        <w:rPr>
          <w:rFonts w:asciiTheme="minorHAnsi" w:eastAsia="Calibri" w:hAnsiTheme="minorHAnsi" w:cstheme="minorHAnsi"/>
          <w:b/>
          <w:szCs w:val="24"/>
        </w:rPr>
        <w:t xml:space="preserve"> = </w:t>
      </w:r>
      <m:oMath>
        <m:f>
          <m:fPr>
            <m:ctrlPr>
              <w:rPr>
                <w:rFonts w:ascii="Cambria Math" w:hAnsi="Cambria Math" w:cstheme="minorHAnsi"/>
                <w:b/>
                <w:szCs w:val="24"/>
              </w:rPr>
            </m:ctrlPr>
          </m:fPr>
          <m:num>
            <m:r>
              <m:rPr>
                <m:sty m:val="b"/>
              </m:rPr>
              <w:rPr>
                <w:rFonts w:ascii="Cambria Math" w:hAnsi="Cambria Math" w:cstheme="minorHAnsi"/>
                <w:szCs w:val="24"/>
              </w:rPr>
              <m:t>O1</m:t>
            </m:r>
          </m:num>
          <m:den>
            <m:r>
              <m:rPr>
                <m:sty m:val="b"/>
              </m:rPr>
              <w:rPr>
                <w:rFonts w:ascii="Cambria Math" w:hAnsi="Cambria Math" w:cstheme="minorHAnsi"/>
                <w:szCs w:val="24"/>
              </w:rPr>
              <m:t>2</m:t>
            </m:r>
          </m:den>
        </m:f>
      </m:oMath>
      <w:r w:rsidRPr="00126A75">
        <w:rPr>
          <w:rFonts w:asciiTheme="minorHAnsi" w:eastAsia="Times New Roman" w:hAnsiTheme="minorHAnsi" w:cstheme="minorHAnsi"/>
          <w:b/>
          <w:szCs w:val="24"/>
        </w:rPr>
        <w:t xml:space="preserve"> = </w:t>
      </w:r>
      <m:oMath>
        <m:f>
          <m:fPr>
            <m:ctrlPr>
              <w:rPr>
                <w:rFonts w:ascii="Cambria Math" w:eastAsia="Times New Roman" w:hAnsi="Cambria Math" w:cstheme="minorHAnsi"/>
                <w:b/>
                <w:szCs w:val="24"/>
              </w:rPr>
            </m:ctrlPr>
          </m:fPr>
          <m:num>
            <m:r>
              <m:rPr>
                <m:sty m:val="b"/>
              </m:rPr>
              <w:rPr>
                <w:rFonts w:ascii="Cambria Math" w:eastAsia="Times New Roman" w:hAnsi="Cambria Math" w:cstheme="minorHAnsi"/>
                <w:szCs w:val="24"/>
              </w:rPr>
              <m:t>787,50</m:t>
            </m:r>
          </m:num>
          <m:den>
            <m:r>
              <m:rPr>
                <m:sty m:val="b"/>
              </m:rPr>
              <w:rPr>
                <w:rFonts w:ascii="Cambria Math" w:eastAsia="Times New Roman" w:hAnsi="Cambria Math" w:cstheme="minorHAnsi"/>
                <w:szCs w:val="24"/>
              </w:rPr>
              <m:t>2</m:t>
            </m:r>
          </m:den>
        </m:f>
      </m:oMath>
      <w:r w:rsidRPr="00126A75">
        <w:rPr>
          <w:rFonts w:asciiTheme="minorHAnsi" w:eastAsia="Times New Roman" w:hAnsiTheme="minorHAnsi" w:cstheme="minorHAnsi"/>
          <w:b/>
          <w:szCs w:val="24"/>
        </w:rPr>
        <w:t xml:space="preserve"> = 393,75 m                   </w:t>
      </w:r>
    </w:p>
    <w:p w:rsidR="001738F9" w:rsidRPr="00126A75" w:rsidRDefault="00DE0CDD">
      <w:pPr>
        <w:spacing w:after="120" w:line="360" w:lineRule="auto"/>
        <w:ind w:left="4395" w:hanging="4395"/>
        <w:rPr>
          <w:rFonts w:asciiTheme="minorHAnsi" w:eastAsia="Calibri" w:hAnsiTheme="minorHAnsi" w:cstheme="minorHAnsi"/>
          <w:b/>
        </w:rPr>
      </w:pPr>
      <w:r w:rsidRPr="00126A75">
        <w:rPr>
          <w:rFonts w:asciiTheme="minorHAnsi" w:eastAsia="Calibri" w:hAnsiTheme="minorHAnsi" w:cstheme="minorHAnsi"/>
          <w:b/>
        </w:rPr>
        <w:t xml:space="preserve">Određivanje broja vatrogasaca </w:t>
      </w:r>
      <w:r w:rsidRPr="00126A75">
        <w:rPr>
          <w:rFonts w:asciiTheme="minorHAnsi" w:eastAsia="Calibri" w:hAnsiTheme="minorHAnsi" w:cstheme="minorHAnsi"/>
        </w:rPr>
        <w:t>(prema normi 1 vatrogasac pokriva 15 m požarne fronte):</w:t>
      </w:r>
    </w:p>
    <w:p w:rsidR="001738F9" w:rsidRPr="00126A75" w:rsidRDefault="00DE0CDD">
      <w:pPr>
        <w:spacing w:line="276" w:lineRule="auto"/>
        <w:rPr>
          <w:rFonts w:asciiTheme="minorHAnsi" w:eastAsia="Calibri" w:hAnsiTheme="minorHAnsi" w:cstheme="minorHAnsi"/>
          <w:b/>
          <w:szCs w:val="24"/>
          <w:lang w:eastAsia="hr-HR"/>
        </w:rPr>
      </w:pPr>
      <w:r w:rsidRPr="00126A75">
        <w:rPr>
          <w:rFonts w:asciiTheme="minorHAnsi" w:eastAsia="Calibri" w:hAnsiTheme="minorHAnsi" w:cstheme="minorHAnsi"/>
          <w:b/>
          <w:szCs w:val="24"/>
          <w:lang w:eastAsia="hr-HR"/>
        </w:rPr>
        <w:t xml:space="preserve">Nv = </w:t>
      </w:r>
      <m:oMath>
        <m:f>
          <m:fPr>
            <m:ctrlPr>
              <w:rPr>
                <w:rFonts w:ascii="Cambria Math" w:hAnsi="Cambria Math" w:cstheme="minorHAnsi"/>
                <w:b/>
                <w:i/>
                <w:szCs w:val="24"/>
                <w:lang w:eastAsia="hr-HR"/>
              </w:rPr>
            </m:ctrlPr>
          </m:fPr>
          <m:num>
            <m:r>
              <m:rPr>
                <m:sty m:val="bi"/>
              </m:rPr>
              <w:rPr>
                <w:rFonts w:ascii="Cambria Math" w:hAnsi="Cambria Math" w:cstheme="minorHAnsi"/>
                <w:szCs w:val="24"/>
                <w:lang w:eastAsia="hr-HR"/>
              </w:rPr>
              <m:t xml:space="preserve">393 </m:t>
            </m:r>
          </m:num>
          <m:den>
            <m:r>
              <m:rPr>
                <m:sty m:val="bi"/>
              </m:rPr>
              <w:rPr>
                <w:rFonts w:ascii="Cambria Math" w:hAnsi="Cambria Math" w:cstheme="minorHAnsi"/>
                <w:szCs w:val="24"/>
                <w:lang w:eastAsia="hr-HR"/>
              </w:rPr>
              <m:t>15</m:t>
            </m:r>
          </m:den>
        </m:f>
        <m:r>
          <m:rPr>
            <m:sty m:val="bi"/>
          </m:rPr>
          <w:rPr>
            <w:rFonts w:ascii="Cambria Math" w:hAnsi="Cambria Math" w:cstheme="minorHAnsi"/>
            <w:szCs w:val="24"/>
            <w:lang w:eastAsia="hr-HR"/>
          </w:rPr>
          <m:t xml:space="preserve"> </m:t>
        </m:r>
      </m:oMath>
      <w:r w:rsidRPr="00126A75">
        <w:rPr>
          <w:rFonts w:asciiTheme="minorHAnsi" w:eastAsia="Calibri" w:hAnsiTheme="minorHAnsi" w:cstheme="minorHAnsi"/>
          <w:b/>
          <w:szCs w:val="24"/>
          <w:lang w:eastAsia="hr-HR"/>
        </w:rPr>
        <w:t>= 26</w:t>
      </w:r>
    </w:p>
    <w:p w:rsidR="00086193" w:rsidRDefault="00DE0CDD" w:rsidP="000550C2">
      <w:pPr>
        <w:pStyle w:val="Odlomakpopisa10"/>
        <w:rPr>
          <w:rFonts w:cstheme="minorHAnsi"/>
        </w:rPr>
      </w:pPr>
      <w:r w:rsidRPr="00126A75">
        <w:rPr>
          <w:rFonts w:cstheme="minorHAnsi"/>
        </w:rPr>
        <w:t xml:space="preserve">Prema izračunu za gašenje predmetnog požara potrebno je približno </w:t>
      </w:r>
      <w:r w:rsidRPr="00126A75">
        <w:rPr>
          <w:rFonts w:cstheme="minorHAnsi"/>
          <w:b/>
          <w:bCs/>
        </w:rPr>
        <w:t>26</w:t>
      </w:r>
      <w:r w:rsidRPr="00126A75">
        <w:rPr>
          <w:rFonts w:cstheme="minorHAnsi"/>
        </w:rPr>
        <w:t xml:space="preserve"> operativnih vatrogasaca. Uz navedeni broj vatrogasaca treba računati s dodatnim brojem vatrogasaca – vozača vatrogasnih vozila. </w:t>
      </w:r>
    </w:p>
    <w:p w:rsidR="001738F9" w:rsidRPr="00415D4E" w:rsidRDefault="00DE0CDD" w:rsidP="00415D4E">
      <w:pPr>
        <w:pStyle w:val="Naslov3"/>
        <w:rPr>
          <w:rStyle w:val="Neupadljivoisticanje"/>
          <w:rFonts w:ascii="Calibri Light" w:hAnsi="Calibri Light"/>
          <w:iCs w:val="0"/>
          <w:color w:val="auto"/>
          <w:sz w:val="24"/>
        </w:rPr>
      </w:pPr>
      <w:bookmarkStart w:id="207" w:name="_Toc37847956"/>
      <w:bookmarkStart w:id="208" w:name="_Toc44502295"/>
      <w:bookmarkStart w:id="209" w:name="_Toc93313718"/>
      <w:r w:rsidRPr="00415D4E">
        <w:rPr>
          <w:rStyle w:val="Neupadljivoisticanje"/>
          <w:rFonts w:ascii="Calibri Light" w:hAnsi="Calibri Light"/>
          <w:iCs w:val="0"/>
          <w:color w:val="auto"/>
          <w:sz w:val="24"/>
        </w:rPr>
        <w:t>Gašenje  požara hidrantskom mrežom</w:t>
      </w:r>
      <w:bookmarkEnd w:id="207"/>
      <w:bookmarkEnd w:id="208"/>
      <w:bookmarkEnd w:id="209"/>
    </w:p>
    <w:p w:rsidR="008110C4" w:rsidRPr="00126A75" w:rsidRDefault="00DE0CDD">
      <w:pPr>
        <w:pStyle w:val="Odlomakpopisa10"/>
        <w:rPr>
          <w:rFonts w:cstheme="minorHAnsi"/>
        </w:rPr>
      </w:pPr>
      <w:r w:rsidRPr="00126A75">
        <w:rPr>
          <w:rFonts w:cstheme="minorHAnsi"/>
        </w:rPr>
        <w:t xml:space="preserve">Kod gašenja požara pomoću hidrantske mreže, treba voditi računa o ukupnoj količini vode (neovisno o vatrootpornosti objekta) u odnosu na broj stanovnika te o minimalnim tlakovima na mlaznici. </w:t>
      </w:r>
    </w:p>
    <w:p w:rsidR="00415D4E" w:rsidRDefault="00415D4E" w:rsidP="00415D4E">
      <w:pPr>
        <w:pStyle w:val="Odlomakpopisa10"/>
        <w:rPr>
          <w:rFonts w:cstheme="minorHAnsi"/>
        </w:rPr>
      </w:pPr>
      <w:r w:rsidRPr="00415D4E">
        <w:rPr>
          <w:rFonts w:cstheme="minorHAnsi"/>
        </w:rPr>
        <w:t xml:space="preserve">Prema </w:t>
      </w:r>
      <w:r w:rsidRPr="00415D4E">
        <w:rPr>
          <w:rFonts w:cstheme="minorHAnsi"/>
          <w:i/>
          <w:iCs/>
        </w:rPr>
        <w:t>Pravilniku o hidrantskoj mreži za gašenje požara</w:t>
      </w:r>
      <w:r w:rsidRPr="00415D4E">
        <w:rPr>
          <w:rFonts w:cstheme="minorHAnsi"/>
        </w:rPr>
        <w:t xml:space="preserve"> dobiven je sljedeći izračun:</w:t>
      </w:r>
    </w:p>
    <w:tbl>
      <w:tblPr>
        <w:tblW w:w="9077" w:type="dxa"/>
        <w:tblInd w:w="-10" w:type="dxa"/>
        <w:tblLayout w:type="fixed"/>
        <w:tblLook w:val="0000"/>
      </w:tblPr>
      <w:tblGrid>
        <w:gridCol w:w="4825"/>
        <w:gridCol w:w="4252"/>
      </w:tblGrid>
      <w:tr w:rsidR="001738F9" w:rsidRPr="00126A75">
        <w:trPr>
          <w:trHeight w:val="424"/>
        </w:trPr>
        <w:tc>
          <w:tcPr>
            <w:tcW w:w="9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8F9" w:rsidRPr="00126A75" w:rsidRDefault="00DE0CDD">
            <w:pPr>
              <w:suppressAutoHyphens/>
              <w:spacing w:after="0" w:line="240" w:lineRule="auto"/>
              <w:jc w:val="center"/>
              <w:rPr>
                <w:rFonts w:asciiTheme="minorHAnsi" w:eastAsia="Times New Roman" w:hAnsiTheme="minorHAnsi" w:cstheme="minorHAnsi"/>
                <w:lang w:eastAsia="zh-CN"/>
              </w:rPr>
            </w:pPr>
            <w:bookmarkStart w:id="210" w:name="_Hlk37836834"/>
            <w:r w:rsidRPr="00126A75">
              <w:rPr>
                <w:rFonts w:asciiTheme="minorHAnsi" w:eastAsia="Times New Roman" w:hAnsiTheme="minorHAnsi" w:cstheme="minorHAnsi"/>
                <w:b/>
                <w:sz w:val="22"/>
                <w:lang w:eastAsia="zh-CN"/>
              </w:rPr>
              <w:t>ULAZNI PODACI</w:t>
            </w:r>
          </w:p>
        </w:tc>
      </w:tr>
      <w:tr w:rsidR="001738F9" w:rsidRPr="00126A75">
        <w:trPr>
          <w:trHeight w:val="447"/>
        </w:trPr>
        <w:tc>
          <w:tcPr>
            <w:tcW w:w="4825" w:type="dxa"/>
            <w:tcBorders>
              <w:top w:val="single" w:sz="4" w:space="0" w:color="000000"/>
              <w:left w:val="single" w:sz="4" w:space="0" w:color="000000"/>
              <w:bottom w:val="single" w:sz="4" w:space="0" w:color="000000"/>
            </w:tcBorders>
            <w:shd w:val="clear" w:color="auto" w:fill="auto"/>
            <w:vAlign w:val="center"/>
          </w:tcPr>
          <w:p w:rsidR="001738F9" w:rsidRPr="00126A75" w:rsidRDefault="00DE0CDD">
            <w:pPr>
              <w:suppressAutoHyphens/>
              <w:spacing w:after="0" w:line="240" w:lineRule="auto"/>
              <w:jc w:val="left"/>
              <w:rPr>
                <w:rFonts w:asciiTheme="minorHAnsi" w:eastAsia="Times New Roman" w:hAnsiTheme="minorHAnsi" w:cstheme="minorHAnsi"/>
                <w:lang w:eastAsia="zh-CN"/>
              </w:rPr>
            </w:pPr>
            <w:r w:rsidRPr="00126A75">
              <w:rPr>
                <w:rFonts w:asciiTheme="minorHAnsi" w:eastAsia="Times New Roman" w:hAnsiTheme="minorHAnsi" w:cstheme="minorHAnsi"/>
                <w:sz w:val="22"/>
                <w:lang w:eastAsia="zh-CN"/>
              </w:rPr>
              <w:t>Broj stanovnika unutar središnjeg naselja (naselje s najvećim brojem stanovnika)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8F9" w:rsidRPr="00126A75" w:rsidRDefault="00DE0CDD">
            <w:pPr>
              <w:suppressAutoHyphens/>
              <w:spacing w:after="0" w:line="240" w:lineRule="auto"/>
              <w:jc w:val="center"/>
              <w:rPr>
                <w:rFonts w:asciiTheme="minorHAnsi" w:eastAsia="Times New Roman" w:hAnsiTheme="minorHAnsi" w:cstheme="minorHAnsi"/>
                <w:lang w:eastAsia="zh-CN"/>
              </w:rPr>
            </w:pPr>
            <w:r w:rsidRPr="00126A75">
              <w:rPr>
                <w:rFonts w:asciiTheme="minorHAnsi" w:eastAsia="Times New Roman" w:hAnsiTheme="minorHAnsi" w:cstheme="minorHAnsi"/>
                <w:sz w:val="22"/>
                <w:lang w:eastAsia="zh-CN"/>
              </w:rPr>
              <w:t>&lt; 5000</w:t>
            </w:r>
          </w:p>
        </w:tc>
      </w:tr>
      <w:tr w:rsidR="001738F9" w:rsidRPr="00126A75">
        <w:trPr>
          <w:trHeight w:val="70"/>
        </w:trPr>
        <w:tc>
          <w:tcPr>
            <w:tcW w:w="4825" w:type="dxa"/>
            <w:tcBorders>
              <w:top w:val="single" w:sz="4" w:space="0" w:color="000000"/>
              <w:left w:val="single" w:sz="4" w:space="0" w:color="000000"/>
              <w:bottom w:val="single" w:sz="4" w:space="0" w:color="000000"/>
            </w:tcBorders>
            <w:shd w:val="clear" w:color="auto" w:fill="auto"/>
            <w:vAlign w:val="center"/>
          </w:tcPr>
          <w:p w:rsidR="001738F9" w:rsidRPr="00126A75" w:rsidRDefault="00DE0CDD">
            <w:pPr>
              <w:suppressAutoHyphens/>
              <w:spacing w:after="0" w:line="240" w:lineRule="auto"/>
              <w:jc w:val="left"/>
              <w:rPr>
                <w:rFonts w:asciiTheme="minorHAnsi" w:eastAsia="Times New Roman" w:hAnsiTheme="minorHAnsi" w:cstheme="minorHAnsi"/>
                <w:lang w:eastAsia="zh-CN"/>
              </w:rPr>
            </w:pPr>
            <w:r w:rsidRPr="00126A75">
              <w:rPr>
                <w:rFonts w:asciiTheme="minorHAnsi" w:eastAsia="Times New Roman" w:hAnsiTheme="minorHAnsi" w:cstheme="minorHAnsi"/>
                <w:sz w:val="22"/>
                <w:lang w:eastAsia="zh-CN"/>
              </w:rPr>
              <w:t>Računski broj istovremenih požara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8F9" w:rsidRPr="00126A75" w:rsidRDefault="00DE0CDD">
            <w:pPr>
              <w:suppressAutoHyphens/>
              <w:spacing w:after="0" w:line="240" w:lineRule="auto"/>
              <w:jc w:val="center"/>
              <w:rPr>
                <w:rFonts w:asciiTheme="minorHAnsi" w:eastAsia="Times New Roman" w:hAnsiTheme="minorHAnsi" w:cstheme="minorHAnsi"/>
                <w:lang w:eastAsia="zh-CN"/>
              </w:rPr>
            </w:pPr>
            <w:r w:rsidRPr="00126A75">
              <w:rPr>
                <w:rFonts w:asciiTheme="minorHAnsi" w:eastAsia="Times New Roman" w:hAnsiTheme="minorHAnsi" w:cstheme="minorHAnsi"/>
                <w:sz w:val="22"/>
                <w:lang w:eastAsia="zh-CN"/>
              </w:rPr>
              <w:t>1</w:t>
            </w:r>
          </w:p>
        </w:tc>
      </w:tr>
      <w:tr w:rsidR="001738F9" w:rsidRPr="00126A75">
        <w:trPr>
          <w:trHeight w:val="410"/>
        </w:trPr>
        <w:tc>
          <w:tcPr>
            <w:tcW w:w="4825" w:type="dxa"/>
            <w:tcBorders>
              <w:top w:val="single" w:sz="4" w:space="0" w:color="000000"/>
              <w:left w:val="single" w:sz="4" w:space="0" w:color="000000"/>
              <w:bottom w:val="single" w:sz="4" w:space="0" w:color="000000"/>
            </w:tcBorders>
            <w:shd w:val="clear" w:color="auto" w:fill="auto"/>
            <w:vAlign w:val="center"/>
          </w:tcPr>
          <w:p w:rsidR="001738F9" w:rsidRPr="00126A75" w:rsidRDefault="00DE0CDD">
            <w:pPr>
              <w:suppressAutoHyphens/>
              <w:spacing w:after="0" w:line="240" w:lineRule="auto"/>
              <w:jc w:val="left"/>
              <w:rPr>
                <w:rFonts w:asciiTheme="minorHAnsi" w:eastAsia="Times New Roman" w:hAnsiTheme="minorHAnsi" w:cstheme="minorHAnsi"/>
                <w:lang w:eastAsia="zh-CN"/>
              </w:rPr>
            </w:pPr>
            <w:r w:rsidRPr="00126A75">
              <w:rPr>
                <w:rFonts w:asciiTheme="minorHAnsi" w:eastAsia="Times New Roman" w:hAnsiTheme="minorHAnsi" w:cstheme="minorHAnsi"/>
                <w:sz w:val="22"/>
                <w:lang w:eastAsia="zh-CN"/>
              </w:rPr>
              <w:t>Potrebna količine vode po jednom požaru neovisno od vatrootpornosti objekta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8F9" w:rsidRPr="00126A75" w:rsidRDefault="00DE0CDD">
            <w:pPr>
              <w:suppressAutoHyphens/>
              <w:spacing w:after="0" w:line="240" w:lineRule="auto"/>
              <w:ind w:hanging="360"/>
              <w:contextualSpacing/>
              <w:jc w:val="center"/>
              <w:rPr>
                <w:rFonts w:asciiTheme="minorHAnsi" w:eastAsia="Times New Roman" w:hAnsiTheme="minorHAnsi" w:cstheme="minorHAnsi"/>
                <w:lang w:eastAsia="zh-CN"/>
              </w:rPr>
            </w:pPr>
            <w:r w:rsidRPr="00126A75">
              <w:rPr>
                <w:rFonts w:asciiTheme="minorHAnsi" w:eastAsia="Times New Roman" w:hAnsiTheme="minorHAnsi" w:cstheme="minorHAnsi"/>
                <w:sz w:val="22"/>
                <w:lang w:eastAsia="zh-CN"/>
              </w:rPr>
              <w:t>10 l/s</w:t>
            </w:r>
          </w:p>
        </w:tc>
      </w:tr>
      <w:tr w:rsidR="001738F9" w:rsidRPr="00126A75">
        <w:trPr>
          <w:trHeight w:val="90"/>
        </w:trPr>
        <w:tc>
          <w:tcPr>
            <w:tcW w:w="4825" w:type="dxa"/>
            <w:tcBorders>
              <w:top w:val="single" w:sz="4" w:space="0" w:color="000000"/>
              <w:left w:val="single" w:sz="4" w:space="0" w:color="000000"/>
              <w:bottom w:val="single" w:sz="4" w:space="0" w:color="000000"/>
            </w:tcBorders>
            <w:shd w:val="clear" w:color="auto" w:fill="auto"/>
            <w:vAlign w:val="center"/>
          </w:tcPr>
          <w:p w:rsidR="001738F9" w:rsidRPr="00126A75" w:rsidRDefault="00DE0CDD">
            <w:pPr>
              <w:suppressAutoHyphens/>
              <w:spacing w:after="0" w:line="240" w:lineRule="auto"/>
              <w:jc w:val="left"/>
              <w:rPr>
                <w:rFonts w:asciiTheme="minorHAnsi" w:eastAsia="Times New Roman" w:hAnsiTheme="minorHAnsi" w:cstheme="minorHAnsi"/>
                <w:lang w:eastAsia="zh-CN"/>
              </w:rPr>
            </w:pPr>
            <w:r w:rsidRPr="00126A75">
              <w:rPr>
                <w:rFonts w:asciiTheme="minorHAnsi" w:eastAsia="Times New Roman" w:hAnsiTheme="minorHAnsi" w:cstheme="minorHAnsi"/>
                <w:sz w:val="22"/>
                <w:lang w:eastAsia="zh-CN"/>
              </w:rPr>
              <w:t>Kapacitet mlaznica korištenih u gašenju</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8F9" w:rsidRPr="00126A75" w:rsidRDefault="00DE0CDD">
            <w:pPr>
              <w:suppressAutoHyphens/>
              <w:spacing w:after="0" w:line="240" w:lineRule="auto"/>
              <w:jc w:val="center"/>
              <w:rPr>
                <w:rFonts w:asciiTheme="minorHAnsi" w:eastAsia="Times New Roman" w:hAnsiTheme="minorHAnsi" w:cstheme="minorHAnsi"/>
                <w:lang w:eastAsia="zh-CN"/>
              </w:rPr>
            </w:pPr>
            <w:r w:rsidRPr="00126A75">
              <w:rPr>
                <w:rFonts w:asciiTheme="minorHAnsi" w:eastAsia="Times New Roman" w:hAnsiTheme="minorHAnsi" w:cstheme="minorHAnsi"/>
                <w:sz w:val="22"/>
                <w:lang w:eastAsia="zh-CN"/>
              </w:rPr>
              <w:t>150 – 200 l/min</w:t>
            </w:r>
          </w:p>
        </w:tc>
      </w:tr>
      <w:tr w:rsidR="001738F9" w:rsidRPr="00126A75">
        <w:trPr>
          <w:trHeight w:val="218"/>
        </w:trPr>
        <w:tc>
          <w:tcPr>
            <w:tcW w:w="9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8F9" w:rsidRPr="00126A75" w:rsidRDefault="00DE0CDD">
            <w:pPr>
              <w:suppressAutoHyphens/>
              <w:spacing w:after="0" w:line="240" w:lineRule="auto"/>
              <w:jc w:val="center"/>
              <w:rPr>
                <w:rFonts w:asciiTheme="minorHAnsi" w:eastAsia="Times New Roman" w:hAnsiTheme="minorHAnsi" w:cstheme="minorHAnsi"/>
                <w:lang w:eastAsia="zh-CN"/>
              </w:rPr>
            </w:pPr>
            <w:r w:rsidRPr="00126A75">
              <w:rPr>
                <w:rFonts w:asciiTheme="minorHAnsi" w:eastAsia="Times New Roman" w:hAnsiTheme="minorHAnsi" w:cstheme="minorHAnsi"/>
                <w:b/>
                <w:sz w:val="22"/>
                <w:lang w:eastAsia="zh-CN"/>
              </w:rPr>
              <w:t>REZULTATI IZRAČUNA</w:t>
            </w:r>
          </w:p>
        </w:tc>
      </w:tr>
      <w:tr w:rsidR="001738F9" w:rsidRPr="00126A75">
        <w:trPr>
          <w:trHeight w:val="570"/>
        </w:trPr>
        <w:tc>
          <w:tcPr>
            <w:tcW w:w="4825" w:type="dxa"/>
            <w:tcBorders>
              <w:top w:val="single" w:sz="4" w:space="0" w:color="000000"/>
              <w:left w:val="single" w:sz="4" w:space="0" w:color="000000"/>
              <w:bottom w:val="single" w:sz="4" w:space="0" w:color="000000"/>
            </w:tcBorders>
            <w:shd w:val="clear" w:color="auto" w:fill="auto"/>
            <w:vAlign w:val="center"/>
          </w:tcPr>
          <w:p w:rsidR="001738F9" w:rsidRPr="00126A75" w:rsidRDefault="00DE0CDD">
            <w:pPr>
              <w:suppressAutoHyphens/>
              <w:spacing w:after="0" w:line="240" w:lineRule="auto"/>
              <w:jc w:val="left"/>
              <w:rPr>
                <w:rFonts w:asciiTheme="minorHAnsi" w:eastAsia="Times New Roman" w:hAnsiTheme="minorHAnsi" w:cstheme="minorHAnsi"/>
                <w:lang w:eastAsia="zh-CN"/>
              </w:rPr>
            </w:pPr>
            <w:r w:rsidRPr="00126A75">
              <w:rPr>
                <w:rFonts w:asciiTheme="minorHAnsi" w:eastAsia="Times New Roman" w:hAnsiTheme="minorHAnsi" w:cstheme="minorHAnsi"/>
                <w:sz w:val="22"/>
                <w:lang w:eastAsia="zh-CN"/>
              </w:rPr>
              <w:t xml:space="preserve">Potreban broj “C“ mlazova za osiguranje minimalno potrebnih količina vode od 10 l/s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8F9" w:rsidRPr="00126A75" w:rsidRDefault="00DE0CDD">
            <w:pPr>
              <w:suppressAutoHyphens/>
              <w:spacing w:after="0" w:line="240" w:lineRule="auto"/>
              <w:jc w:val="center"/>
              <w:rPr>
                <w:rFonts w:asciiTheme="minorHAnsi" w:eastAsia="Times New Roman" w:hAnsiTheme="minorHAnsi" w:cstheme="minorHAnsi"/>
                <w:lang w:eastAsia="zh-CN"/>
              </w:rPr>
            </w:pPr>
            <w:r w:rsidRPr="00126A75">
              <w:rPr>
                <w:rFonts w:asciiTheme="minorHAnsi" w:eastAsia="Times New Roman" w:hAnsiTheme="minorHAnsi" w:cstheme="minorHAnsi"/>
                <w:sz w:val="22"/>
                <w:lang w:eastAsia="zh-CN"/>
              </w:rPr>
              <w:t>10 l/s * 60s / 150 – 200 l/min ≈ 3-4</w:t>
            </w:r>
          </w:p>
        </w:tc>
      </w:tr>
    </w:tbl>
    <w:bookmarkEnd w:id="210"/>
    <w:p w:rsidR="00086193" w:rsidRDefault="00DE0CDD">
      <w:pPr>
        <w:pStyle w:val="Odlomakpopisa10"/>
        <w:spacing w:before="120"/>
        <w:rPr>
          <w:rFonts w:cstheme="minorHAnsi"/>
        </w:rPr>
      </w:pPr>
      <w:r w:rsidRPr="00126A75">
        <w:rPr>
          <w:rFonts w:cstheme="minorHAnsi"/>
        </w:rPr>
        <w:t xml:space="preserve">Za gašenje požara građevina unutar naselja, uporabom hidrantske mreže, trebalo bi na neposrednom gašenju računati s minimalno od 6 do 8 vatrogasaca – gasitelja i vozači. </w:t>
      </w:r>
    </w:p>
    <w:p w:rsidR="00415D4E" w:rsidRDefault="00415D4E">
      <w:pPr>
        <w:pStyle w:val="Odlomakpopisa10"/>
        <w:spacing w:before="120"/>
        <w:rPr>
          <w:rFonts w:cstheme="minorHAnsi"/>
        </w:rPr>
      </w:pPr>
      <w:r w:rsidRPr="00415D4E">
        <w:rPr>
          <w:rFonts w:cstheme="minorHAnsi"/>
        </w:rPr>
        <w:t>Navedeni izračun vrijedi samo u uvjetima potpuno ispravne hidrantske mreže.</w:t>
      </w:r>
      <w:r>
        <w:rPr>
          <w:rFonts w:cstheme="minorHAnsi"/>
        </w:rPr>
        <w:t xml:space="preserve"> </w:t>
      </w:r>
    </w:p>
    <w:p w:rsidR="001738F9" w:rsidRPr="00415D4E" w:rsidRDefault="00DE0CDD" w:rsidP="00415D4E">
      <w:pPr>
        <w:pStyle w:val="Naslov3"/>
      </w:pPr>
      <w:bookmarkStart w:id="211" w:name="_Toc37847959"/>
      <w:bookmarkStart w:id="212" w:name="_Toc44502296"/>
      <w:bookmarkStart w:id="213" w:name="_Toc93313719"/>
      <w:r w:rsidRPr="00415D4E">
        <w:t>Požar šume</w:t>
      </w:r>
      <w:bookmarkEnd w:id="211"/>
      <w:bookmarkEnd w:id="212"/>
      <w:bookmarkEnd w:id="213"/>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1738F9" w:rsidRPr="00126A75">
        <w:trPr>
          <w:trHeight w:val="424"/>
        </w:trPr>
        <w:tc>
          <w:tcPr>
            <w:tcW w:w="9072" w:type="dxa"/>
            <w:gridSpan w:val="2"/>
            <w:shd w:val="clear" w:color="auto" w:fill="auto"/>
            <w:vAlign w:val="center"/>
          </w:tcPr>
          <w:p w:rsidR="001738F9" w:rsidRPr="00126A75" w:rsidRDefault="00DE0CDD">
            <w:pPr>
              <w:spacing w:after="0" w:line="240" w:lineRule="auto"/>
              <w:jc w:val="center"/>
              <w:rPr>
                <w:rFonts w:asciiTheme="minorHAnsi" w:eastAsia="Times New Roman" w:hAnsiTheme="minorHAnsi" w:cstheme="minorHAnsi"/>
                <w:b/>
                <w:szCs w:val="20"/>
              </w:rPr>
            </w:pPr>
            <w:bookmarkStart w:id="214" w:name="_Hlk37836822"/>
            <w:r w:rsidRPr="00126A75">
              <w:rPr>
                <w:rFonts w:asciiTheme="minorHAnsi" w:eastAsia="Times New Roman" w:hAnsiTheme="minorHAnsi" w:cstheme="minorHAnsi"/>
                <w:b/>
                <w:sz w:val="22"/>
                <w:szCs w:val="20"/>
              </w:rPr>
              <w:t>ULAZNI PODACI</w:t>
            </w:r>
          </w:p>
        </w:tc>
      </w:tr>
      <w:tr w:rsidR="001738F9" w:rsidRPr="00126A75">
        <w:trPr>
          <w:trHeight w:val="445"/>
        </w:trPr>
        <w:tc>
          <w:tcPr>
            <w:tcW w:w="4678" w:type="dxa"/>
            <w:shd w:val="clear" w:color="auto" w:fill="auto"/>
            <w:vAlign w:val="center"/>
          </w:tcPr>
          <w:p w:rsidR="001738F9" w:rsidRPr="00126A75" w:rsidRDefault="00DE0CDD">
            <w:pPr>
              <w:spacing w:after="0" w:line="240" w:lineRule="auto"/>
              <w:jc w:val="left"/>
              <w:rPr>
                <w:rFonts w:asciiTheme="minorHAnsi" w:eastAsia="Times New Roman" w:hAnsiTheme="minorHAnsi" w:cstheme="minorHAnsi"/>
                <w:szCs w:val="20"/>
              </w:rPr>
            </w:pPr>
            <w:r w:rsidRPr="00126A75">
              <w:rPr>
                <w:rFonts w:asciiTheme="minorHAnsi" w:eastAsia="Times New Roman" w:hAnsiTheme="minorHAnsi" w:cstheme="minorHAnsi"/>
                <w:sz w:val="22"/>
                <w:szCs w:val="20"/>
              </w:rPr>
              <w:t>Vrsta gorive tvari</w:t>
            </w:r>
          </w:p>
        </w:tc>
        <w:tc>
          <w:tcPr>
            <w:tcW w:w="4394" w:type="dxa"/>
            <w:shd w:val="clear" w:color="auto" w:fill="auto"/>
            <w:vAlign w:val="center"/>
          </w:tcPr>
          <w:p w:rsidR="001738F9" w:rsidRPr="00126A75" w:rsidRDefault="00DE0CDD">
            <w:pPr>
              <w:spacing w:after="0" w:line="240" w:lineRule="auto"/>
              <w:rPr>
                <w:rFonts w:asciiTheme="minorHAnsi" w:eastAsia="Times New Roman" w:hAnsiTheme="minorHAnsi" w:cstheme="minorHAnsi"/>
                <w:szCs w:val="20"/>
              </w:rPr>
            </w:pPr>
            <w:r w:rsidRPr="00126A75">
              <w:rPr>
                <w:rFonts w:asciiTheme="minorHAnsi" w:eastAsia="Times New Roman" w:hAnsiTheme="minorHAnsi" w:cstheme="minorHAnsi"/>
                <w:sz w:val="22"/>
                <w:szCs w:val="20"/>
              </w:rPr>
              <w:t>trava, paprat, korov, stabla listača (debljine preko 7,5 cm), jelovina (debljine preko 15 cm)</w:t>
            </w:r>
          </w:p>
        </w:tc>
      </w:tr>
      <w:tr w:rsidR="001738F9" w:rsidRPr="00126A75" w:rsidTr="00855AA6">
        <w:trPr>
          <w:trHeight w:val="98"/>
        </w:trPr>
        <w:tc>
          <w:tcPr>
            <w:tcW w:w="4678" w:type="dxa"/>
            <w:shd w:val="clear" w:color="auto" w:fill="auto"/>
            <w:vAlign w:val="center"/>
          </w:tcPr>
          <w:p w:rsidR="001738F9" w:rsidRPr="00126A75" w:rsidRDefault="00DE0CDD">
            <w:pPr>
              <w:spacing w:after="0" w:line="240" w:lineRule="auto"/>
              <w:jc w:val="left"/>
              <w:rPr>
                <w:rFonts w:asciiTheme="minorHAnsi" w:eastAsia="Times New Roman" w:hAnsiTheme="minorHAnsi" w:cstheme="minorHAnsi"/>
                <w:szCs w:val="20"/>
              </w:rPr>
            </w:pPr>
            <w:r w:rsidRPr="00126A75">
              <w:rPr>
                <w:rFonts w:asciiTheme="minorHAnsi" w:eastAsia="Times New Roman" w:hAnsiTheme="minorHAnsi" w:cstheme="minorHAnsi"/>
                <w:sz w:val="22"/>
                <w:szCs w:val="20"/>
              </w:rPr>
              <w:t>Otpornost goriva gašenju požara</w:t>
            </w:r>
          </w:p>
        </w:tc>
        <w:tc>
          <w:tcPr>
            <w:tcW w:w="4394" w:type="dxa"/>
            <w:shd w:val="clear" w:color="auto" w:fill="auto"/>
            <w:vAlign w:val="center"/>
          </w:tcPr>
          <w:p w:rsidR="001738F9" w:rsidRPr="00126A75" w:rsidRDefault="00DE0CDD">
            <w:pPr>
              <w:spacing w:after="0" w:line="240" w:lineRule="auto"/>
              <w:jc w:val="center"/>
              <w:rPr>
                <w:rFonts w:asciiTheme="minorHAnsi" w:eastAsia="Times New Roman" w:hAnsiTheme="minorHAnsi" w:cstheme="minorHAnsi"/>
                <w:szCs w:val="20"/>
              </w:rPr>
            </w:pPr>
            <w:r w:rsidRPr="00126A75">
              <w:rPr>
                <w:rFonts w:asciiTheme="minorHAnsi" w:eastAsia="Times New Roman" w:hAnsiTheme="minorHAnsi" w:cstheme="minorHAnsi"/>
                <w:sz w:val="22"/>
                <w:szCs w:val="20"/>
              </w:rPr>
              <w:t>(IV, III stupanj opasnosti šuma od požara)</w:t>
            </w:r>
          </w:p>
        </w:tc>
      </w:tr>
      <w:tr w:rsidR="001738F9" w:rsidRPr="00126A75" w:rsidTr="00855AA6">
        <w:trPr>
          <w:trHeight w:val="116"/>
        </w:trPr>
        <w:tc>
          <w:tcPr>
            <w:tcW w:w="4678" w:type="dxa"/>
            <w:shd w:val="clear" w:color="auto" w:fill="auto"/>
            <w:vAlign w:val="center"/>
          </w:tcPr>
          <w:p w:rsidR="001738F9" w:rsidRPr="00126A75" w:rsidRDefault="00DE0CDD">
            <w:pPr>
              <w:spacing w:after="0" w:line="240" w:lineRule="auto"/>
              <w:jc w:val="left"/>
              <w:rPr>
                <w:rFonts w:asciiTheme="minorHAnsi" w:eastAsia="Times New Roman" w:hAnsiTheme="minorHAnsi" w:cstheme="minorHAnsi"/>
                <w:szCs w:val="20"/>
              </w:rPr>
            </w:pPr>
            <w:r w:rsidRPr="00126A75">
              <w:rPr>
                <w:rFonts w:asciiTheme="minorHAnsi" w:eastAsia="Times New Roman" w:hAnsiTheme="minorHAnsi" w:cstheme="minorHAnsi"/>
                <w:sz w:val="22"/>
                <w:szCs w:val="20"/>
              </w:rPr>
              <w:t>Vrsta požara</w:t>
            </w:r>
          </w:p>
        </w:tc>
        <w:tc>
          <w:tcPr>
            <w:tcW w:w="4394" w:type="dxa"/>
            <w:shd w:val="clear" w:color="auto" w:fill="auto"/>
            <w:vAlign w:val="center"/>
          </w:tcPr>
          <w:p w:rsidR="001738F9" w:rsidRPr="00126A75" w:rsidRDefault="00DE0CDD">
            <w:pPr>
              <w:spacing w:after="0" w:line="240" w:lineRule="auto"/>
              <w:jc w:val="center"/>
              <w:rPr>
                <w:rFonts w:asciiTheme="minorHAnsi" w:eastAsia="Times New Roman" w:hAnsiTheme="minorHAnsi" w:cstheme="minorHAnsi"/>
                <w:szCs w:val="20"/>
              </w:rPr>
            </w:pPr>
            <w:r w:rsidRPr="00126A75">
              <w:rPr>
                <w:rFonts w:asciiTheme="minorHAnsi" w:eastAsia="Times New Roman" w:hAnsiTheme="minorHAnsi" w:cstheme="minorHAnsi"/>
                <w:sz w:val="22"/>
                <w:szCs w:val="20"/>
              </w:rPr>
              <w:t>prizemni</w:t>
            </w:r>
          </w:p>
        </w:tc>
      </w:tr>
      <w:tr w:rsidR="001738F9" w:rsidRPr="00126A75">
        <w:trPr>
          <w:trHeight w:val="316"/>
        </w:trPr>
        <w:tc>
          <w:tcPr>
            <w:tcW w:w="4678" w:type="dxa"/>
            <w:shd w:val="clear" w:color="auto" w:fill="auto"/>
            <w:vAlign w:val="center"/>
          </w:tcPr>
          <w:p w:rsidR="001738F9" w:rsidRPr="00126A75" w:rsidRDefault="00DE0CDD">
            <w:pPr>
              <w:spacing w:after="0" w:line="240" w:lineRule="auto"/>
              <w:jc w:val="left"/>
              <w:rPr>
                <w:rFonts w:asciiTheme="minorHAnsi" w:eastAsia="Times New Roman" w:hAnsiTheme="minorHAnsi" w:cstheme="minorHAnsi"/>
                <w:szCs w:val="20"/>
              </w:rPr>
            </w:pPr>
            <w:r w:rsidRPr="00126A75">
              <w:rPr>
                <w:rFonts w:asciiTheme="minorHAnsi" w:eastAsia="Times New Roman" w:hAnsiTheme="minorHAnsi" w:cstheme="minorHAnsi"/>
                <w:sz w:val="22"/>
                <w:szCs w:val="20"/>
              </w:rPr>
              <w:t>Brzina širenja požara u pravcu = v</w:t>
            </w:r>
          </w:p>
        </w:tc>
        <w:tc>
          <w:tcPr>
            <w:tcW w:w="4394" w:type="dxa"/>
            <w:shd w:val="clear" w:color="auto" w:fill="auto"/>
            <w:vAlign w:val="center"/>
          </w:tcPr>
          <w:p w:rsidR="001738F9" w:rsidRPr="00126A75" w:rsidRDefault="00DE0CDD">
            <w:pPr>
              <w:spacing w:after="0" w:line="240" w:lineRule="auto"/>
              <w:jc w:val="center"/>
              <w:rPr>
                <w:rFonts w:asciiTheme="minorHAnsi" w:eastAsia="Times New Roman" w:hAnsiTheme="minorHAnsi" w:cstheme="minorHAnsi"/>
                <w:szCs w:val="20"/>
              </w:rPr>
            </w:pPr>
            <w:r w:rsidRPr="00126A75">
              <w:rPr>
                <w:rFonts w:asciiTheme="minorHAnsi" w:eastAsia="Times New Roman" w:hAnsiTheme="minorHAnsi" w:cstheme="minorHAnsi"/>
                <w:sz w:val="22"/>
                <w:szCs w:val="20"/>
              </w:rPr>
              <w:t>do 240 m/h</w:t>
            </w:r>
          </w:p>
        </w:tc>
      </w:tr>
      <w:tr w:rsidR="001738F9" w:rsidRPr="00126A75">
        <w:trPr>
          <w:trHeight w:val="277"/>
        </w:trPr>
        <w:tc>
          <w:tcPr>
            <w:tcW w:w="4678" w:type="dxa"/>
            <w:shd w:val="clear" w:color="auto" w:fill="auto"/>
            <w:vAlign w:val="center"/>
          </w:tcPr>
          <w:p w:rsidR="001738F9" w:rsidRPr="00126A75" w:rsidRDefault="00DE0CDD">
            <w:pPr>
              <w:spacing w:after="0" w:line="240" w:lineRule="auto"/>
              <w:jc w:val="left"/>
              <w:rPr>
                <w:rFonts w:asciiTheme="minorHAnsi" w:eastAsia="Times New Roman" w:hAnsiTheme="minorHAnsi" w:cstheme="minorHAnsi"/>
                <w:szCs w:val="20"/>
              </w:rPr>
            </w:pPr>
            <w:r w:rsidRPr="00126A75">
              <w:rPr>
                <w:rFonts w:asciiTheme="minorHAnsi" w:eastAsia="Times New Roman" w:hAnsiTheme="minorHAnsi" w:cstheme="minorHAnsi"/>
                <w:sz w:val="22"/>
                <w:szCs w:val="20"/>
              </w:rPr>
              <w:t>Vrijeme od dojave požara do početka gašenja = t</w:t>
            </w:r>
          </w:p>
        </w:tc>
        <w:tc>
          <w:tcPr>
            <w:tcW w:w="4394" w:type="dxa"/>
            <w:shd w:val="clear" w:color="auto" w:fill="auto"/>
            <w:vAlign w:val="center"/>
          </w:tcPr>
          <w:p w:rsidR="001738F9" w:rsidRPr="00126A75" w:rsidRDefault="00DE0CDD">
            <w:pPr>
              <w:spacing w:after="0" w:line="240" w:lineRule="auto"/>
              <w:jc w:val="center"/>
              <w:rPr>
                <w:rFonts w:asciiTheme="minorHAnsi" w:eastAsia="Times New Roman" w:hAnsiTheme="minorHAnsi" w:cstheme="minorHAnsi"/>
                <w:szCs w:val="20"/>
              </w:rPr>
            </w:pPr>
            <w:r w:rsidRPr="00126A75">
              <w:rPr>
                <w:rFonts w:asciiTheme="minorHAnsi" w:eastAsia="Times New Roman" w:hAnsiTheme="minorHAnsi" w:cstheme="minorHAnsi"/>
                <w:sz w:val="22"/>
                <w:szCs w:val="20"/>
              </w:rPr>
              <w:t>≈</w:t>
            </w:r>
            <w:r w:rsidRPr="00126A75">
              <w:rPr>
                <w:rFonts w:asciiTheme="minorHAnsi" w:eastAsia="Arial" w:hAnsiTheme="minorHAnsi" w:cstheme="minorHAnsi"/>
                <w:sz w:val="22"/>
                <w:szCs w:val="20"/>
              </w:rPr>
              <w:t xml:space="preserve"> </w:t>
            </w:r>
            <w:r w:rsidRPr="00126A75">
              <w:rPr>
                <w:rFonts w:asciiTheme="minorHAnsi" w:eastAsia="Times New Roman" w:hAnsiTheme="minorHAnsi" w:cstheme="minorHAnsi"/>
                <w:sz w:val="22"/>
                <w:szCs w:val="20"/>
              </w:rPr>
              <w:t>30 min</w:t>
            </w:r>
          </w:p>
        </w:tc>
      </w:tr>
      <w:tr w:rsidR="001738F9" w:rsidRPr="00126A75">
        <w:trPr>
          <w:trHeight w:val="551"/>
        </w:trPr>
        <w:tc>
          <w:tcPr>
            <w:tcW w:w="4678" w:type="dxa"/>
            <w:shd w:val="clear" w:color="auto" w:fill="auto"/>
            <w:vAlign w:val="center"/>
          </w:tcPr>
          <w:p w:rsidR="001738F9" w:rsidRPr="00126A75" w:rsidRDefault="00DE0CDD">
            <w:pPr>
              <w:spacing w:after="0" w:line="240" w:lineRule="auto"/>
              <w:jc w:val="left"/>
              <w:rPr>
                <w:rFonts w:asciiTheme="minorHAnsi" w:eastAsia="Times New Roman" w:hAnsiTheme="minorHAnsi" w:cstheme="minorHAnsi"/>
                <w:szCs w:val="20"/>
              </w:rPr>
            </w:pPr>
            <w:r w:rsidRPr="00126A75">
              <w:rPr>
                <w:rFonts w:asciiTheme="minorHAnsi" w:eastAsia="Times New Roman" w:hAnsiTheme="minorHAnsi" w:cstheme="minorHAnsi"/>
                <w:sz w:val="22"/>
                <w:szCs w:val="20"/>
              </w:rPr>
              <w:t>Dužina požarne linije po gasitelju na sat za nisku otpornosti goriva gašenju = L</w:t>
            </w:r>
          </w:p>
        </w:tc>
        <w:tc>
          <w:tcPr>
            <w:tcW w:w="4394" w:type="dxa"/>
            <w:shd w:val="clear" w:color="auto" w:fill="auto"/>
            <w:vAlign w:val="center"/>
          </w:tcPr>
          <w:p w:rsidR="001738F9" w:rsidRPr="00126A75" w:rsidRDefault="00DE0CDD">
            <w:pPr>
              <w:numPr>
                <w:ilvl w:val="0"/>
                <w:numId w:val="6"/>
              </w:numPr>
              <w:suppressAutoHyphens/>
              <w:spacing w:after="0" w:line="240" w:lineRule="auto"/>
              <w:jc w:val="center"/>
              <w:rPr>
                <w:rFonts w:asciiTheme="minorHAnsi" w:eastAsia="Times New Roman" w:hAnsiTheme="minorHAnsi" w:cstheme="minorHAnsi"/>
                <w:szCs w:val="20"/>
              </w:rPr>
            </w:pPr>
            <w:r w:rsidRPr="00126A75">
              <w:rPr>
                <w:rFonts w:asciiTheme="minorHAnsi" w:eastAsia="Times New Roman" w:hAnsiTheme="minorHAnsi" w:cstheme="minorHAnsi"/>
                <w:sz w:val="22"/>
                <w:szCs w:val="20"/>
              </w:rPr>
              <w:t>50 m</w:t>
            </w:r>
          </w:p>
        </w:tc>
      </w:tr>
      <w:tr w:rsidR="001738F9" w:rsidRPr="00126A75">
        <w:trPr>
          <w:trHeight w:val="454"/>
        </w:trPr>
        <w:tc>
          <w:tcPr>
            <w:tcW w:w="4678" w:type="dxa"/>
            <w:shd w:val="clear" w:color="auto" w:fill="auto"/>
            <w:vAlign w:val="center"/>
          </w:tcPr>
          <w:p w:rsidR="001738F9" w:rsidRPr="00126A75" w:rsidRDefault="00DE0CDD">
            <w:pPr>
              <w:spacing w:after="0" w:line="240" w:lineRule="auto"/>
              <w:jc w:val="left"/>
              <w:rPr>
                <w:rFonts w:asciiTheme="minorHAnsi" w:eastAsia="Times New Roman" w:hAnsiTheme="minorHAnsi" w:cstheme="minorHAnsi"/>
                <w:szCs w:val="20"/>
              </w:rPr>
            </w:pPr>
            <w:r w:rsidRPr="00126A75">
              <w:rPr>
                <w:rFonts w:asciiTheme="minorHAnsi" w:eastAsia="Times New Roman" w:hAnsiTheme="minorHAnsi" w:cstheme="minorHAnsi"/>
                <w:sz w:val="22"/>
                <w:szCs w:val="20"/>
              </w:rPr>
              <w:lastRenderedPageBreak/>
              <w:t>Dužina požarne linije po gasitelju na sat za srednju otpornost goriva gašenja = L</w:t>
            </w:r>
          </w:p>
        </w:tc>
        <w:tc>
          <w:tcPr>
            <w:tcW w:w="4394" w:type="dxa"/>
            <w:shd w:val="clear" w:color="auto" w:fill="auto"/>
            <w:vAlign w:val="center"/>
          </w:tcPr>
          <w:p w:rsidR="001738F9" w:rsidRPr="00126A75" w:rsidRDefault="00DE0CDD">
            <w:pPr>
              <w:spacing w:after="0" w:line="240" w:lineRule="auto"/>
              <w:jc w:val="center"/>
              <w:rPr>
                <w:rFonts w:asciiTheme="minorHAnsi" w:eastAsia="Times New Roman" w:hAnsiTheme="minorHAnsi" w:cstheme="minorHAnsi"/>
                <w:szCs w:val="20"/>
              </w:rPr>
            </w:pPr>
            <w:r w:rsidRPr="00126A75">
              <w:rPr>
                <w:rFonts w:asciiTheme="minorHAnsi" w:eastAsia="Times New Roman" w:hAnsiTheme="minorHAnsi" w:cstheme="minorHAnsi"/>
                <w:sz w:val="22"/>
                <w:szCs w:val="20"/>
              </w:rPr>
              <w:t>36 – 48 m</w:t>
            </w:r>
          </w:p>
        </w:tc>
      </w:tr>
      <w:tr w:rsidR="001738F9" w:rsidRPr="00126A75">
        <w:trPr>
          <w:trHeight w:val="409"/>
        </w:trPr>
        <w:tc>
          <w:tcPr>
            <w:tcW w:w="9072" w:type="dxa"/>
            <w:gridSpan w:val="2"/>
            <w:shd w:val="clear" w:color="auto" w:fill="auto"/>
            <w:vAlign w:val="center"/>
          </w:tcPr>
          <w:p w:rsidR="001738F9" w:rsidRPr="00126A75" w:rsidRDefault="00DE0CDD">
            <w:pPr>
              <w:spacing w:after="0" w:line="240" w:lineRule="auto"/>
              <w:jc w:val="center"/>
              <w:rPr>
                <w:rFonts w:asciiTheme="minorHAnsi" w:eastAsia="Times New Roman" w:hAnsiTheme="minorHAnsi" w:cstheme="minorHAnsi"/>
                <w:szCs w:val="20"/>
              </w:rPr>
            </w:pPr>
            <w:r w:rsidRPr="00126A75">
              <w:rPr>
                <w:rFonts w:asciiTheme="minorHAnsi" w:eastAsia="Times New Roman" w:hAnsiTheme="minorHAnsi" w:cstheme="minorHAnsi"/>
                <w:b/>
                <w:sz w:val="22"/>
                <w:szCs w:val="20"/>
              </w:rPr>
              <w:t>REZULTATI IZRAČUNA</w:t>
            </w:r>
          </w:p>
        </w:tc>
      </w:tr>
      <w:tr w:rsidR="001738F9" w:rsidRPr="00126A75">
        <w:trPr>
          <w:trHeight w:val="320"/>
        </w:trPr>
        <w:tc>
          <w:tcPr>
            <w:tcW w:w="4678" w:type="dxa"/>
            <w:shd w:val="clear" w:color="auto" w:fill="auto"/>
            <w:vAlign w:val="center"/>
          </w:tcPr>
          <w:p w:rsidR="001738F9" w:rsidRPr="00126A75" w:rsidRDefault="00DE0CDD">
            <w:pPr>
              <w:spacing w:after="0" w:line="240" w:lineRule="auto"/>
              <w:jc w:val="left"/>
              <w:rPr>
                <w:rFonts w:asciiTheme="minorHAnsi" w:eastAsia="Times New Roman" w:hAnsiTheme="minorHAnsi" w:cstheme="minorHAnsi"/>
                <w:szCs w:val="20"/>
              </w:rPr>
            </w:pPr>
            <w:r w:rsidRPr="00126A75">
              <w:rPr>
                <w:rFonts w:asciiTheme="minorHAnsi" w:eastAsia="Times New Roman" w:hAnsiTheme="minorHAnsi" w:cstheme="minorHAnsi"/>
                <w:sz w:val="22"/>
                <w:szCs w:val="20"/>
              </w:rPr>
              <w:t>Dužina požara na početku gašenja: d =t*v /60</w:t>
            </w:r>
          </w:p>
        </w:tc>
        <w:tc>
          <w:tcPr>
            <w:tcW w:w="4394" w:type="dxa"/>
            <w:shd w:val="clear" w:color="auto" w:fill="auto"/>
            <w:vAlign w:val="center"/>
          </w:tcPr>
          <w:p w:rsidR="001738F9" w:rsidRPr="00126A75" w:rsidRDefault="00DE0CDD">
            <w:pPr>
              <w:spacing w:after="0" w:line="240" w:lineRule="auto"/>
              <w:jc w:val="center"/>
              <w:rPr>
                <w:rFonts w:asciiTheme="minorHAnsi" w:eastAsia="Times New Roman" w:hAnsiTheme="minorHAnsi" w:cstheme="minorHAnsi"/>
                <w:szCs w:val="20"/>
              </w:rPr>
            </w:pPr>
            <w:r w:rsidRPr="00126A75">
              <w:rPr>
                <w:rFonts w:asciiTheme="minorHAnsi" w:eastAsia="Times New Roman" w:hAnsiTheme="minorHAnsi" w:cstheme="minorHAnsi"/>
                <w:sz w:val="22"/>
                <w:szCs w:val="20"/>
              </w:rPr>
              <w:t>≈</w:t>
            </w:r>
            <w:r w:rsidRPr="00126A75">
              <w:rPr>
                <w:rFonts w:asciiTheme="minorHAnsi" w:eastAsia="Arial" w:hAnsiTheme="minorHAnsi" w:cstheme="minorHAnsi"/>
                <w:sz w:val="22"/>
                <w:szCs w:val="20"/>
              </w:rPr>
              <w:t xml:space="preserve"> </w:t>
            </w:r>
            <w:r w:rsidRPr="00126A75">
              <w:rPr>
                <w:rFonts w:asciiTheme="minorHAnsi" w:eastAsia="Times New Roman" w:hAnsiTheme="minorHAnsi" w:cstheme="minorHAnsi"/>
                <w:sz w:val="22"/>
                <w:szCs w:val="20"/>
              </w:rPr>
              <w:t>120 m</w:t>
            </w:r>
          </w:p>
        </w:tc>
      </w:tr>
      <w:tr w:rsidR="001738F9" w:rsidRPr="00126A75">
        <w:trPr>
          <w:trHeight w:val="353"/>
        </w:trPr>
        <w:tc>
          <w:tcPr>
            <w:tcW w:w="4678" w:type="dxa"/>
            <w:shd w:val="clear" w:color="auto" w:fill="auto"/>
            <w:vAlign w:val="center"/>
          </w:tcPr>
          <w:p w:rsidR="001738F9" w:rsidRPr="00126A75" w:rsidRDefault="00DE0CDD">
            <w:pPr>
              <w:spacing w:after="0" w:line="240" w:lineRule="auto"/>
              <w:jc w:val="left"/>
              <w:rPr>
                <w:rFonts w:asciiTheme="minorHAnsi" w:eastAsia="Times New Roman" w:hAnsiTheme="minorHAnsi" w:cstheme="minorHAnsi"/>
                <w:szCs w:val="20"/>
              </w:rPr>
            </w:pPr>
            <w:r w:rsidRPr="00126A75">
              <w:rPr>
                <w:rFonts w:asciiTheme="minorHAnsi" w:eastAsia="Times New Roman" w:hAnsiTheme="minorHAnsi" w:cstheme="minorHAnsi"/>
                <w:sz w:val="22"/>
                <w:szCs w:val="20"/>
              </w:rPr>
              <w:t>Perimetar požara u trenutku početka akcije gašenja: P= 1,5 * d * 3,14</w:t>
            </w:r>
          </w:p>
        </w:tc>
        <w:tc>
          <w:tcPr>
            <w:tcW w:w="4394" w:type="dxa"/>
            <w:shd w:val="clear" w:color="auto" w:fill="auto"/>
            <w:vAlign w:val="center"/>
          </w:tcPr>
          <w:p w:rsidR="001738F9" w:rsidRPr="00126A75" w:rsidRDefault="00DE0CDD">
            <w:pPr>
              <w:spacing w:after="0" w:line="240" w:lineRule="auto"/>
              <w:jc w:val="center"/>
              <w:rPr>
                <w:rFonts w:asciiTheme="minorHAnsi" w:eastAsia="Times New Roman" w:hAnsiTheme="minorHAnsi" w:cstheme="minorHAnsi"/>
                <w:szCs w:val="20"/>
              </w:rPr>
            </w:pPr>
            <w:r w:rsidRPr="00126A75">
              <w:rPr>
                <w:rFonts w:asciiTheme="minorHAnsi" w:eastAsia="Times New Roman" w:hAnsiTheme="minorHAnsi" w:cstheme="minorHAnsi"/>
                <w:sz w:val="22"/>
                <w:szCs w:val="20"/>
              </w:rPr>
              <w:t>≈</w:t>
            </w:r>
            <w:r w:rsidRPr="00126A75">
              <w:rPr>
                <w:rFonts w:asciiTheme="minorHAnsi" w:eastAsia="Arial" w:hAnsiTheme="minorHAnsi" w:cstheme="minorHAnsi"/>
                <w:sz w:val="22"/>
                <w:szCs w:val="20"/>
              </w:rPr>
              <w:t xml:space="preserve"> </w:t>
            </w:r>
            <w:r w:rsidRPr="00126A75">
              <w:rPr>
                <w:rFonts w:asciiTheme="minorHAnsi" w:eastAsia="Times New Roman" w:hAnsiTheme="minorHAnsi" w:cstheme="minorHAnsi"/>
                <w:sz w:val="22"/>
                <w:szCs w:val="20"/>
              </w:rPr>
              <w:t>566 m</w:t>
            </w:r>
          </w:p>
        </w:tc>
      </w:tr>
      <w:tr w:rsidR="001738F9" w:rsidRPr="00126A75">
        <w:trPr>
          <w:trHeight w:val="319"/>
        </w:trPr>
        <w:tc>
          <w:tcPr>
            <w:tcW w:w="4678" w:type="dxa"/>
            <w:shd w:val="clear" w:color="auto" w:fill="auto"/>
            <w:vAlign w:val="center"/>
          </w:tcPr>
          <w:p w:rsidR="001738F9" w:rsidRPr="00126A75" w:rsidRDefault="00DE0CDD">
            <w:pPr>
              <w:spacing w:after="0" w:line="240" w:lineRule="auto"/>
              <w:jc w:val="left"/>
              <w:rPr>
                <w:rFonts w:asciiTheme="minorHAnsi" w:eastAsia="Times New Roman" w:hAnsiTheme="minorHAnsi" w:cstheme="minorHAnsi"/>
                <w:szCs w:val="20"/>
              </w:rPr>
            </w:pPr>
            <w:r w:rsidRPr="00126A75">
              <w:rPr>
                <w:rFonts w:asciiTheme="minorHAnsi" w:eastAsia="Times New Roman" w:hAnsiTheme="minorHAnsi" w:cstheme="minorHAnsi"/>
                <w:sz w:val="22"/>
                <w:szCs w:val="20"/>
              </w:rPr>
              <w:t>Potreban broj vatrogasaca (za nisku otpornost goriva gašenju): N=P/L</w:t>
            </w:r>
          </w:p>
        </w:tc>
        <w:tc>
          <w:tcPr>
            <w:tcW w:w="4394" w:type="dxa"/>
            <w:shd w:val="clear" w:color="auto" w:fill="auto"/>
            <w:vAlign w:val="center"/>
          </w:tcPr>
          <w:p w:rsidR="001738F9" w:rsidRPr="00126A75" w:rsidRDefault="00DE0CDD">
            <w:pPr>
              <w:spacing w:after="0" w:line="240" w:lineRule="auto"/>
              <w:jc w:val="center"/>
              <w:rPr>
                <w:rFonts w:asciiTheme="minorHAnsi" w:eastAsia="Times New Roman" w:hAnsiTheme="minorHAnsi" w:cstheme="minorHAnsi"/>
                <w:szCs w:val="20"/>
              </w:rPr>
            </w:pPr>
            <w:r w:rsidRPr="00126A75">
              <w:rPr>
                <w:rFonts w:asciiTheme="minorHAnsi" w:eastAsia="Times New Roman" w:hAnsiTheme="minorHAnsi" w:cstheme="minorHAnsi"/>
                <w:sz w:val="22"/>
                <w:szCs w:val="20"/>
              </w:rPr>
              <w:t>≈</w:t>
            </w:r>
            <w:r w:rsidRPr="00126A75">
              <w:rPr>
                <w:rFonts w:asciiTheme="minorHAnsi" w:eastAsia="Arial" w:hAnsiTheme="minorHAnsi" w:cstheme="minorHAnsi"/>
                <w:sz w:val="22"/>
                <w:szCs w:val="20"/>
              </w:rPr>
              <w:t xml:space="preserve"> </w:t>
            </w:r>
            <w:r w:rsidRPr="00126A75">
              <w:rPr>
                <w:rFonts w:asciiTheme="minorHAnsi" w:eastAsia="Times New Roman" w:hAnsiTheme="minorHAnsi" w:cstheme="minorHAnsi"/>
                <w:sz w:val="22"/>
                <w:szCs w:val="20"/>
              </w:rPr>
              <w:t>12</w:t>
            </w:r>
          </w:p>
        </w:tc>
      </w:tr>
      <w:tr w:rsidR="001738F9" w:rsidRPr="00126A75">
        <w:trPr>
          <w:trHeight w:val="218"/>
        </w:trPr>
        <w:tc>
          <w:tcPr>
            <w:tcW w:w="4678" w:type="dxa"/>
            <w:shd w:val="clear" w:color="auto" w:fill="auto"/>
            <w:vAlign w:val="center"/>
          </w:tcPr>
          <w:p w:rsidR="001738F9" w:rsidRPr="00126A75" w:rsidRDefault="00DE0CDD">
            <w:pPr>
              <w:spacing w:after="0" w:line="240" w:lineRule="auto"/>
              <w:jc w:val="left"/>
              <w:rPr>
                <w:rFonts w:asciiTheme="minorHAnsi" w:eastAsia="Times New Roman" w:hAnsiTheme="minorHAnsi" w:cstheme="minorHAnsi"/>
                <w:szCs w:val="20"/>
              </w:rPr>
            </w:pPr>
            <w:r w:rsidRPr="00126A75">
              <w:rPr>
                <w:rFonts w:asciiTheme="minorHAnsi" w:eastAsia="Times New Roman" w:hAnsiTheme="minorHAnsi" w:cstheme="minorHAnsi"/>
                <w:sz w:val="22"/>
                <w:szCs w:val="20"/>
              </w:rPr>
              <w:t>Potreban broj vatrogasaca (za srednju otpornost goriva gašenju): N=P/L</w:t>
            </w:r>
          </w:p>
        </w:tc>
        <w:tc>
          <w:tcPr>
            <w:tcW w:w="4394" w:type="dxa"/>
            <w:shd w:val="clear" w:color="auto" w:fill="auto"/>
            <w:vAlign w:val="center"/>
          </w:tcPr>
          <w:p w:rsidR="001738F9" w:rsidRPr="00126A75" w:rsidRDefault="00DE0CDD">
            <w:pPr>
              <w:spacing w:after="0" w:line="240" w:lineRule="auto"/>
              <w:jc w:val="center"/>
              <w:rPr>
                <w:rFonts w:asciiTheme="minorHAnsi" w:eastAsia="Times New Roman" w:hAnsiTheme="minorHAnsi" w:cstheme="minorHAnsi"/>
                <w:szCs w:val="20"/>
              </w:rPr>
            </w:pPr>
            <w:r w:rsidRPr="00126A75">
              <w:rPr>
                <w:rFonts w:asciiTheme="minorHAnsi" w:eastAsia="Times New Roman" w:hAnsiTheme="minorHAnsi" w:cstheme="minorHAnsi"/>
                <w:sz w:val="22"/>
                <w:szCs w:val="20"/>
              </w:rPr>
              <w:t>12 - 16</w:t>
            </w:r>
          </w:p>
        </w:tc>
      </w:tr>
    </w:tbl>
    <w:bookmarkEnd w:id="214"/>
    <w:p w:rsidR="00E2609D" w:rsidRPr="00126A75" w:rsidRDefault="00DE0CDD">
      <w:pPr>
        <w:pStyle w:val="Odlomakpopisa10"/>
        <w:spacing w:before="240"/>
        <w:rPr>
          <w:rFonts w:cstheme="minorHAnsi"/>
        </w:rPr>
      </w:pPr>
      <w:r w:rsidRPr="00126A75">
        <w:rPr>
          <w:rFonts w:cstheme="minorHAnsi"/>
        </w:rPr>
        <w:t xml:space="preserve">Kod šumskih požara treba računati s proširenjem požara uslijed kasnije dojave (kasnijeg uočavanja požara), te dužih vremena do početka gašenja zbog često otežanih pristupa požarištu. Stoga se kod gašenja šumskih požara javljaju potrebe za većim brojem vatrogasaca. </w:t>
      </w:r>
      <w:r w:rsidR="00415D4E" w:rsidRPr="00415D4E">
        <w:rPr>
          <w:rFonts w:cstheme="minorHAnsi"/>
        </w:rPr>
        <w:t xml:space="preserve">U gašenju šumskih požara angažiraju se sve raspoložive vatrogasne snage s područja </w:t>
      </w:r>
      <w:r w:rsidR="00415D4E">
        <w:rPr>
          <w:rFonts w:cstheme="minorHAnsi"/>
        </w:rPr>
        <w:t>Grada</w:t>
      </w:r>
      <w:r w:rsidR="00415D4E" w:rsidRPr="00415D4E">
        <w:rPr>
          <w:rFonts w:cstheme="minorHAnsi"/>
        </w:rPr>
        <w:t>, kako bi se osigurao dovoljan broj operativnih vatrogasaca.</w:t>
      </w:r>
    </w:p>
    <w:p w:rsidR="00BA3060" w:rsidRPr="00126A75" w:rsidRDefault="00E2609D" w:rsidP="00E2609D">
      <w:pPr>
        <w:pStyle w:val="Odlomakpopisa10"/>
        <w:rPr>
          <w:rFonts w:cstheme="minorHAnsi"/>
          <w:i/>
        </w:rPr>
      </w:pPr>
      <w:r w:rsidRPr="00126A75">
        <w:rPr>
          <w:rFonts w:cstheme="minorHAnsi"/>
          <w:i/>
        </w:rPr>
        <w:t>NAPOMENA: Kada bi šumski požar imao obilježja nadzemnog požara, tj. požara krošnji, treba izbjegavati direktno gašenje zbog povećanih opasnosti za gasitelje. Ovim požarima treba se suprotstavljati neizravno: ovlaživanjem šumskih površina na sigurnoj udaljenosti ispred fronte požara, paljenjem protuvatre ili predvatre, izradom prosjeka i čišćenjem površina ispred požara uporabom građevinske mehanizacije, ili kao krajnju mjeru angažirati zračne snage (avioni, helikopteri).</w:t>
      </w:r>
    </w:p>
    <w:p w:rsidR="001738F9" w:rsidRPr="00415D4E" w:rsidRDefault="00DE0CDD" w:rsidP="00415D4E">
      <w:pPr>
        <w:pStyle w:val="Naslov3"/>
        <w:rPr>
          <w:rFonts w:eastAsia="Calibri"/>
        </w:rPr>
      </w:pPr>
      <w:bookmarkStart w:id="215" w:name="_Toc37847960"/>
      <w:bookmarkStart w:id="216" w:name="_Toc44502297"/>
      <w:bookmarkStart w:id="217" w:name="_Toc93313720"/>
      <w:r w:rsidRPr="00415D4E">
        <w:rPr>
          <w:rFonts w:eastAsia="Calibri"/>
        </w:rPr>
        <w:t>Požar zapaljive tekućine u nadzemnom spremniku</w:t>
      </w:r>
      <w:bookmarkEnd w:id="215"/>
      <w:bookmarkEnd w:id="216"/>
      <w:bookmarkEnd w:id="217"/>
    </w:p>
    <w:p w:rsidR="001738F9" w:rsidRPr="00126A75" w:rsidRDefault="00DE0CDD">
      <w:pPr>
        <w:pStyle w:val="Odlomakpopisa10"/>
        <w:rPr>
          <w:rFonts w:cstheme="minorHAnsi"/>
        </w:rPr>
      </w:pPr>
      <w:r w:rsidRPr="00126A75">
        <w:rPr>
          <w:rFonts w:cstheme="minorHAnsi"/>
        </w:rPr>
        <w:t xml:space="preserve">Prema </w:t>
      </w:r>
      <w:r w:rsidRPr="00126A75">
        <w:rPr>
          <w:rFonts w:cstheme="minorHAnsi"/>
          <w:i/>
          <w:iCs/>
        </w:rPr>
        <w:t>Pravilniku o zapaljivim tekućinama</w:t>
      </w:r>
      <w:r w:rsidRPr="00126A75">
        <w:rPr>
          <w:rFonts w:cstheme="minorHAnsi"/>
        </w:rPr>
        <w:t>, potrebna količina vode za gašenje je 3 l/m</w:t>
      </w:r>
      <w:r w:rsidRPr="00126A75">
        <w:rPr>
          <w:rFonts w:cstheme="minorHAnsi"/>
          <w:vertAlign w:val="superscript"/>
        </w:rPr>
        <w:t>2</w:t>
      </w:r>
      <w:r w:rsidRPr="00126A75">
        <w:rPr>
          <w:rFonts w:cstheme="minorHAnsi"/>
        </w:rPr>
        <w:t>/min (tlocrtne površine spremnika) uz uporabu pjenila. Potrebna količina vode za hlađenje je 60 l/m</w:t>
      </w:r>
      <w:r w:rsidRPr="00126A75">
        <w:rPr>
          <w:rFonts w:cstheme="minorHAnsi"/>
          <w:vertAlign w:val="superscript"/>
        </w:rPr>
        <w:t>2</w:t>
      </w:r>
      <w:r w:rsidRPr="00126A75">
        <w:rPr>
          <w:rFonts w:cstheme="minorHAnsi"/>
        </w:rPr>
        <w:t>/h (tlocrtne površine spremnika, a u trajanju najmanje 2h). Potrebna količina vode za gašenje sabirnog prostora je 2 l/m</w:t>
      </w:r>
      <w:r w:rsidRPr="00126A75">
        <w:rPr>
          <w:rFonts w:cstheme="minorHAnsi"/>
          <w:vertAlign w:val="superscript"/>
        </w:rPr>
        <w:t>2</w:t>
      </w:r>
      <w:r w:rsidRPr="00126A75">
        <w:rPr>
          <w:rFonts w:cstheme="minorHAnsi"/>
        </w:rPr>
        <w:t>/min uz uporabu pjenila.</w:t>
      </w:r>
    </w:p>
    <w:p w:rsidR="001738F9" w:rsidRPr="00126A75" w:rsidRDefault="00DE0CDD">
      <w:pPr>
        <w:pStyle w:val="Odlomakpopisa10"/>
        <w:rPr>
          <w:rFonts w:cstheme="minorHAnsi"/>
        </w:rPr>
      </w:pPr>
      <w:r w:rsidRPr="00126A75">
        <w:rPr>
          <w:rFonts w:cstheme="minorHAnsi"/>
        </w:rPr>
        <w:t>Pod uvjetom da dođe do izlijevanja goriva i zapaljenja, iz male veličine spremnika, na požarište izlazi 1 vatrogasno odjeljenje od 6 vatrogasaca u navali i 2 vozača-vatrogasca s 1 navalnim vozilom i 1 autocisternom. Postupak gašenja je npr. sljedeći: 1. grupa potiskuje i hladi pare (i spremnik) raspršenim mlazom dok 2. grupa priprema gašenje požara pjenom, 3. grupa raspršenim mlazom potiskuje/ispire nezapaljenu količinu goriva koja se izlila iz spremnika. U nastavku se 1. grupa pridružuje 3. grupi do uklanjanja opasnosti. Slična intervencija se očekuje i kod požara autocisterni.</w:t>
      </w:r>
    </w:p>
    <w:p w:rsidR="00BA3060" w:rsidRPr="00126A75" w:rsidRDefault="00DE0CDD">
      <w:pPr>
        <w:pStyle w:val="Odlomakpopisa10"/>
        <w:rPr>
          <w:rFonts w:cstheme="minorHAnsi"/>
        </w:rPr>
      </w:pPr>
      <w:r w:rsidRPr="00126A75">
        <w:rPr>
          <w:rFonts w:cstheme="minorHAnsi"/>
        </w:rPr>
        <w:t>Požar tekućina efikasno se gasi i prahom i pjenom, ali se gašenju treba prići oprezno radi eventualno povećane toksičnosti produkata izgaranja i mogućnosti eksplozije u slučaju porasta tlaka para (ako se spremnici nisu hladili).</w:t>
      </w:r>
    </w:p>
    <w:p w:rsidR="001738F9" w:rsidRPr="00D71357" w:rsidRDefault="00DE0CDD" w:rsidP="00D71357">
      <w:pPr>
        <w:pStyle w:val="Naslov3"/>
      </w:pPr>
      <w:bookmarkStart w:id="218" w:name="_Toc37847961"/>
      <w:bookmarkStart w:id="219" w:name="_Toc44502298"/>
      <w:bookmarkStart w:id="220" w:name="_Toc93313721"/>
      <w:r w:rsidRPr="00D71357">
        <w:t>Sažetak analize</w:t>
      </w:r>
      <w:bookmarkEnd w:id="218"/>
      <w:bookmarkEnd w:id="219"/>
      <w:bookmarkEnd w:id="220"/>
      <w:r w:rsidRPr="00D71357">
        <w:t xml:space="preserve"> </w:t>
      </w:r>
    </w:p>
    <w:p w:rsidR="001738F9" w:rsidRPr="00126A75" w:rsidRDefault="00DE0CDD" w:rsidP="008110C4">
      <w:pPr>
        <w:pStyle w:val="Odlomakpopisa10"/>
        <w:rPr>
          <w:rFonts w:cstheme="minorHAnsi"/>
        </w:rPr>
      </w:pPr>
      <w:r w:rsidRPr="00126A75">
        <w:rPr>
          <w:rFonts w:cstheme="minorHAnsi"/>
        </w:rPr>
        <w:t xml:space="preserve">Uspješnost akcije gašenja požara ovisi o vremenu proteklom od nastanka požara do njegova uočavanja i dojave, vremenu odaziva (izlaska) vatrogasne postrojbe na intervenciju po </w:t>
      </w:r>
      <w:r w:rsidRPr="00126A75">
        <w:rPr>
          <w:rFonts w:cstheme="minorHAnsi"/>
        </w:rPr>
        <w:lastRenderedPageBreak/>
        <w:t xml:space="preserve">zaprimljenoj dojavi, odazvanom broju vatrogasaca na intervenciju, njihovoj opremljenosti i obučenosti, pristupačnosti požarištu i sl. </w:t>
      </w:r>
    </w:p>
    <w:p w:rsidR="001738F9" w:rsidRPr="00126A75" w:rsidRDefault="00DE0CDD" w:rsidP="008110C4">
      <w:pPr>
        <w:pStyle w:val="Odlomakpopisa10"/>
        <w:rPr>
          <w:rFonts w:cstheme="minorHAnsi"/>
        </w:rPr>
      </w:pPr>
      <w:r w:rsidRPr="00126A75">
        <w:rPr>
          <w:rFonts w:cstheme="minorHAnsi"/>
        </w:rPr>
        <w:t>Analiza potrebnih vatrogasnih snaga simulirana je za primjer gašenja</w:t>
      </w:r>
      <w:r w:rsidR="008110C4" w:rsidRPr="00126A75">
        <w:rPr>
          <w:rFonts w:cstheme="minorHAnsi"/>
        </w:rPr>
        <w:t xml:space="preserve"> za najnepovoljniji slučaj požara stambene zgrade </w:t>
      </w:r>
      <w:r w:rsidRPr="00126A75">
        <w:rPr>
          <w:rFonts w:cstheme="minorHAnsi"/>
        </w:rPr>
        <w:t xml:space="preserve">i otvorenog prostora unutar </w:t>
      </w:r>
      <w:r w:rsidR="00E2609D" w:rsidRPr="00126A75">
        <w:rPr>
          <w:rFonts w:cstheme="minorHAnsi"/>
        </w:rPr>
        <w:t>Grada</w:t>
      </w:r>
      <w:r w:rsidRPr="00126A75">
        <w:rPr>
          <w:rFonts w:cstheme="minorHAnsi"/>
        </w:rPr>
        <w:t>, te daje procjenu minimalnih potreba (na temelju odabranih ulaznih parametara) za vatrogasnim snagama i tehnikom. Navedeni izračun ne isključuje mogućnost i za većim potrebama za ljudstvom i tehnikom zbog eventualno kasnog uočavanja i dojave požara, meteorološkim uvjetima i opsegu požara.</w:t>
      </w:r>
    </w:p>
    <w:p w:rsidR="008110C4" w:rsidRPr="00126A75" w:rsidRDefault="008110C4" w:rsidP="008110C4">
      <w:pPr>
        <w:pStyle w:val="Odlomakpopisa10"/>
        <w:rPr>
          <w:rFonts w:cstheme="minorHAnsi"/>
        </w:rPr>
      </w:pPr>
      <w:r w:rsidRPr="00126A75">
        <w:rPr>
          <w:rFonts w:cstheme="minorHAnsi"/>
        </w:rPr>
        <w:t>Na pojavu i širenje požara otvorenog prostora utječe mnogo različitih faktora kao što je vrsta gorive tvari, meteorološki parametri (vlažnost, jačina vjetra) te topografska konfiguracija terena koja uvelike pridonosi brzini i smjeru širenja požara.</w:t>
      </w:r>
    </w:p>
    <w:p w:rsidR="00BA3060" w:rsidRPr="00126A75" w:rsidRDefault="00DE0CDD" w:rsidP="008110C4">
      <w:pPr>
        <w:pStyle w:val="Odlomakpopisa10"/>
        <w:rPr>
          <w:rFonts w:cstheme="minorHAnsi"/>
        </w:rPr>
        <w:sectPr w:rsidR="00BA3060" w:rsidRPr="00126A75">
          <w:pgSz w:w="11906" w:h="16838"/>
          <w:pgMar w:top="1134" w:right="1134" w:bottom="1134" w:left="1418" w:header="709" w:footer="709" w:gutter="284"/>
          <w:cols w:space="708"/>
          <w:docGrid w:linePitch="360"/>
        </w:sectPr>
      </w:pPr>
      <w:r w:rsidRPr="00126A75">
        <w:rPr>
          <w:rFonts w:cstheme="minorHAnsi"/>
        </w:rPr>
        <w:t>Kod eventualnih požara na objektima gospodarske namjene, učinkovitost vatrogasnih intervencija u mnogome će ovisiti i o razini prethodno provedenih mjera zaštite od požara na ovim objektima, pri čemu njihovi vlasnici odnosno korisnici moraju pridavati posebnu pozornost, te se ne smiju isključivo oslanjati na vanjske vatrogasne postrojbe i njihovu interventnost kao faktore vlastite protupožarne zaštite i sigurnosti.</w:t>
      </w:r>
    </w:p>
    <w:p w:rsidR="001738F9" w:rsidRPr="00415D4E" w:rsidRDefault="00DE0CDD" w:rsidP="00415D4E">
      <w:pPr>
        <w:pStyle w:val="Naslov1"/>
      </w:pPr>
      <w:bookmarkStart w:id="221" w:name="_Toc37847962"/>
      <w:bookmarkStart w:id="222" w:name="_Toc44502299"/>
      <w:bookmarkStart w:id="223" w:name="_Toc93313722"/>
      <w:r w:rsidRPr="00415D4E">
        <w:lastRenderedPageBreak/>
        <w:t>PRIJEDLOG TEHNIČKIH I ORGANIZACIJSKIH MJERA KOJE JE POTREBNO PROVESTI KAKO BI SE OPASNOST OD NASTAJANJA I ŠIRENJA POŽARA SMANJILA NA NAJMANJU MOGUĆU RAZINU</w:t>
      </w:r>
      <w:bookmarkEnd w:id="221"/>
      <w:bookmarkEnd w:id="222"/>
      <w:bookmarkEnd w:id="223"/>
    </w:p>
    <w:p w:rsidR="001738F9" w:rsidRPr="00415D4E" w:rsidRDefault="00DE0CDD" w:rsidP="00770903">
      <w:pPr>
        <w:pStyle w:val="Naslov2"/>
        <w:numPr>
          <w:ilvl w:val="1"/>
          <w:numId w:val="15"/>
        </w:numPr>
      </w:pPr>
      <w:bookmarkStart w:id="224" w:name="_Toc37847963"/>
      <w:bookmarkStart w:id="225" w:name="_Toc44502300"/>
      <w:bookmarkStart w:id="226" w:name="_Toc93313723"/>
      <w:r w:rsidRPr="00415D4E">
        <w:t>ORGANIZACIJA VATROGASNIH POSTROJBI</w:t>
      </w:r>
      <w:bookmarkEnd w:id="224"/>
      <w:bookmarkEnd w:id="225"/>
      <w:bookmarkEnd w:id="226"/>
      <w:r w:rsidRPr="00415D4E">
        <w:t xml:space="preserve"> </w:t>
      </w:r>
    </w:p>
    <w:p w:rsidR="00415D4E" w:rsidRDefault="00415D4E" w:rsidP="00D71357">
      <w:pPr>
        <w:pStyle w:val="Odlomakpopisa10"/>
      </w:pPr>
      <w:r w:rsidRPr="00176AFC">
        <w:t>Sukladno analizi područja odgovornosti, potrebnom broju vatrogasaca te obvezama koje proizlaze iz važećih propisa</w:t>
      </w:r>
      <w:r w:rsidRPr="00176AFC">
        <w:rPr>
          <w:color w:val="FF0000"/>
        </w:rPr>
        <w:t xml:space="preserve"> </w:t>
      </w:r>
      <w:r w:rsidRPr="00176AFC">
        <w:t>predlaže se da</w:t>
      </w:r>
      <w:r w:rsidRPr="00176AFC">
        <w:rPr>
          <w:color w:val="FF0000"/>
        </w:rPr>
        <w:t xml:space="preserve"> </w:t>
      </w:r>
      <w:r w:rsidRPr="00176AFC">
        <w:t>se</w:t>
      </w:r>
      <w:r w:rsidRPr="00176AFC">
        <w:rPr>
          <w:color w:val="FF0000"/>
        </w:rPr>
        <w:t xml:space="preserve"> </w:t>
      </w:r>
      <w:r w:rsidRPr="00176AFC">
        <w:t xml:space="preserve">organizacija vatrogasne djelatnosti na području </w:t>
      </w:r>
      <w:r>
        <w:t>Grada L</w:t>
      </w:r>
      <w:r w:rsidR="00AE56D1">
        <w:t>udbrega</w:t>
      </w:r>
      <w:r>
        <w:t xml:space="preserve"> </w:t>
      </w:r>
      <w:r w:rsidRPr="00176AFC">
        <w:t>zadrži u postojećem obliku</w:t>
      </w:r>
      <w:r>
        <w:t xml:space="preserve">. </w:t>
      </w:r>
    </w:p>
    <w:p w:rsidR="00415D4E" w:rsidRDefault="00415D4E" w:rsidP="00D71357">
      <w:pPr>
        <w:pStyle w:val="Odlomakpopisa10"/>
      </w:pPr>
      <w:r w:rsidRPr="00AD6549">
        <w:t>DVD</w:t>
      </w:r>
      <w:r w:rsidR="00AE56D1">
        <w:t xml:space="preserve"> Ludbreg</w:t>
      </w:r>
      <w:r>
        <w:t xml:space="preserve"> određuje se </w:t>
      </w:r>
      <w:r w:rsidRPr="00AD6549">
        <w:t>središnjom postrojbom</w:t>
      </w:r>
      <w:r>
        <w:t xml:space="preserve"> s područjem o</w:t>
      </w:r>
      <w:r w:rsidRPr="00AD6549">
        <w:t>dgovornosti na cjelokupnom teritoriju</w:t>
      </w:r>
      <w:r>
        <w:t xml:space="preserve"> Grada L</w:t>
      </w:r>
      <w:r w:rsidR="00AE56D1">
        <w:t>udbrega</w:t>
      </w:r>
      <w:r>
        <w:t>.</w:t>
      </w:r>
    </w:p>
    <w:p w:rsidR="001738F9" w:rsidRPr="00415D4E" w:rsidRDefault="00DE0CDD" w:rsidP="00415D4E">
      <w:pPr>
        <w:pStyle w:val="Naslov2"/>
      </w:pPr>
      <w:bookmarkStart w:id="227" w:name="_Toc37847964"/>
      <w:bookmarkStart w:id="228" w:name="_Toc44502301"/>
      <w:bookmarkStart w:id="229" w:name="_Ref92972494"/>
      <w:bookmarkStart w:id="230" w:name="_Ref92972501"/>
      <w:bookmarkStart w:id="231" w:name="_Ref92972512"/>
      <w:bookmarkStart w:id="232" w:name="_Toc93313724"/>
      <w:r w:rsidRPr="00415D4E">
        <w:t>OPREMANJE VATROGASNIH POSTROJBI</w:t>
      </w:r>
      <w:bookmarkEnd w:id="227"/>
      <w:bookmarkEnd w:id="228"/>
      <w:bookmarkEnd w:id="229"/>
      <w:bookmarkEnd w:id="230"/>
      <w:bookmarkEnd w:id="231"/>
      <w:bookmarkEnd w:id="232"/>
      <w:r w:rsidRPr="00415D4E">
        <w:t xml:space="preserve">  </w:t>
      </w:r>
    </w:p>
    <w:p w:rsidR="00415D4E" w:rsidRDefault="00415D4E" w:rsidP="00415D4E">
      <w:pPr>
        <w:pStyle w:val="Odlomakpopisa10"/>
      </w:pPr>
      <w:r>
        <w:t>DVD L</w:t>
      </w:r>
      <w:r w:rsidR="00AE56D1">
        <w:t>udbreg</w:t>
      </w:r>
      <w:r>
        <w:t xml:space="preserve"> kao središnja vatrogasna postrojba, za obavljanje vatrogasne djelatnosti u svom sastavu minimalno moraju imati 20 operativnih vatrogasaca, te biti opremljena sukladno </w:t>
      </w:r>
      <w:r w:rsidRPr="00176AFC">
        <w:t xml:space="preserve">odredbama članka 37. – 39. </w:t>
      </w:r>
      <w:r w:rsidRPr="00176AFC">
        <w:rPr>
          <w:i/>
          <w:iCs/>
        </w:rPr>
        <w:t>Pravilnika o minimumu tehničke opreme i sredstava vatrogasnih postrojbi</w:t>
      </w:r>
      <w:r>
        <w:t>, odnosno moraju posjedovati:</w:t>
      </w:r>
    </w:p>
    <w:p w:rsidR="001738F9" w:rsidRPr="00126A75" w:rsidRDefault="00DE0CDD" w:rsidP="00770903">
      <w:pPr>
        <w:pStyle w:val="Odlomakpopisa10"/>
        <w:numPr>
          <w:ilvl w:val="0"/>
          <w:numId w:val="34"/>
        </w:numPr>
        <w:spacing w:after="0"/>
        <w:rPr>
          <w:rFonts w:cstheme="minorHAnsi"/>
        </w:rPr>
      </w:pPr>
      <w:r w:rsidRPr="00126A75">
        <w:rPr>
          <w:rFonts w:cstheme="minorHAnsi"/>
        </w:rPr>
        <w:t>autocisternu – 1 kom,</w:t>
      </w:r>
    </w:p>
    <w:p w:rsidR="001738F9" w:rsidRPr="00126A75" w:rsidRDefault="00DE0CDD" w:rsidP="00770903">
      <w:pPr>
        <w:pStyle w:val="Odlomakpopisa10"/>
        <w:numPr>
          <w:ilvl w:val="0"/>
          <w:numId w:val="34"/>
        </w:numPr>
        <w:rPr>
          <w:rFonts w:cstheme="minorHAnsi"/>
        </w:rPr>
      </w:pPr>
      <w:r w:rsidRPr="00126A75">
        <w:rPr>
          <w:rFonts w:cstheme="minorHAnsi"/>
        </w:rPr>
        <w:t>vozilo s posadom za gašenje požara i prijenosnom ili ugrađenom motornom pumpom (kombi vozilo sukladno P</w:t>
      </w:r>
      <w:r w:rsidRPr="00126A75">
        <w:rPr>
          <w:rFonts w:cstheme="minorHAnsi"/>
          <w:i/>
          <w:iCs/>
        </w:rPr>
        <w:t>ravilniku</w:t>
      </w:r>
      <w:r w:rsidRPr="00126A75">
        <w:rPr>
          <w:rFonts w:cstheme="minorHAnsi"/>
        </w:rPr>
        <w:t>) – 1 kom.</w:t>
      </w:r>
    </w:p>
    <w:p w:rsidR="001738F9" w:rsidRPr="00126A75" w:rsidRDefault="00DE0CDD">
      <w:pPr>
        <w:pStyle w:val="Odlomakpopisa10"/>
        <w:rPr>
          <w:rFonts w:cstheme="minorHAnsi"/>
          <w:b/>
          <w:bCs/>
          <w:u w:val="single"/>
        </w:rPr>
      </w:pPr>
      <w:r w:rsidRPr="00126A75">
        <w:rPr>
          <w:rFonts w:cstheme="minorHAnsi"/>
          <w:b/>
          <w:bCs/>
          <w:u w:val="single"/>
        </w:rPr>
        <w:t xml:space="preserve">Minimalna opremljenost vozila: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845"/>
      </w:tblGrid>
      <w:tr w:rsidR="001738F9" w:rsidRPr="00126A75">
        <w:trPr>
          <w:tblHeader/>
        </w:trPr>
        <w:tc>
          <w:tcPr>
            <w:tcW w:w="7230" w:type="dxa"/>
            <w:tcBorders>
              <w:top w:val="single" w:sz="4" w:space="0" w:color="FFFFFF"/>
              <w:left w:val="single" w:sz="4" w:space="0" w:color="FFFFFF"/>
            </w:tcBorders>
            <w:shd w:val="clear" w:color="auto" w:fill="FFFFFF"/>
            <w:vAlign w:val="center"/>
          </w:tcPr>
          <w:p w:rsidR="001738F9" w:rsidRPr="00126A75" w:rsidRDefault="00DE0CDD">
            <w:pPr>
              <w:tabs>
                <w:tab w:val="left" w:pos="4230"/>
              </w:tabs>
              <w:spacing w:after="0" w:line="276" w:lineRule="auto"/>
              <w:contextualSpacing/>
              <w:jc w:val="left"/>
              <w:rPr>
                <w:rFonts w:asciiTheme="minorHAnsi" w:eastAsia="Times New Roman" w:hAnsiTheme="minorHAnsi" w:cstheme="minorHAnsi"/>
                <w:b/>
                <w:bCs/>
              </w:rPr>
            </w:pPr>
            <w:r w:rsidRPr="00126A75">
              <w:rPr>
                <w:rFonts w:asciiTheme="minorHAnsi" w:eastAsia="Times New Roman" w:hAnsiTheme="minorHAnsi" w:cstheme="minorHAnsi"/>
                <w:b/>
                <w:bCs/>
                <w:sz w:val="22"/>
              </w:rPr>
              <w:t>AUTOCISTERNA ILI NAVALNO VOZILO</w:t>
            </w:r>
          </w:p>
        </w:tc>
        <w:tc>
          <w:tcPr>
            <w:tcW w:w="1845" w:type="dxa"/>
            <w:shd w:val="clear" w:color="auto" w:fill="auto"/>
            <w:vAlign w:val="center"/>
          </w:tcPr>
          <w:p w:rsidR="001738F9" w:rsidRPr="00126A75" w:rsidRDefault="00DE0CDD">
            <w:pPr>
              <w:spacing w:after="0" w:line="276" w:lineRule="auto"/>
              <w:contextualSpacing/>
              <w:jc w:val="center"/>
              <w:rPr>
                <w:rFonts w:asciiTheme="minorHAnsi" w:eastAsia="Times New Roman" w:hAnsiTheme="minorHAnsi" w:cstheme="minorHAnsi"/>
                <w:b/>
                <w:bCs/>
              </w:rPr>
            </w:pPr>
            <w:r w:rsidRPr="00126A75">
              <w:rPr>
                <w:rFonts w:asciiTheme="minorHAnsi" w:eastAsia="Times New Roman" w:hAnsiTheme="minorHAnsi" w:cstheme="minorHAnsi"/>
                <w:b/>
                <w:bCs/>
                <w:sz w:val="22"/>
              </w:rPr>
              <w:t>TREBA IMATI</w:t>
            </w:r>
          </w:p>
          <w:p w:rsidR="001738F9" w:rsidRPr="00126A75" w:rsidRDefault="00DE0CDD">
            <w:pPr>
              <w:spacing w:after="0" w:line="276" w:lineRule="auto"/>
              <w:contextualSpacing/>
              <w:jc w:val="center"/>
              <w:rPr>
                <w:rFonts w:asciiTheme="minorHAnsi" w:eastAsia="Times New Roman" w:hAnsiTheme="minorHAnsi" w:cstheme="minorHAnsi"/>
                <w:bCs/>
                <w:i/>
              </w:rPr>
            </w:pPr>
            <w:r w:rsidRPr="00126A75">
              <w:rPr>
                <w:rFonts w:asciiTheme="minorHAnsi" w:eastAsia="Times New Roman" w:hAnsiTheme="minorHAnsi" w:cstheme="minorHAnsi"/>
                <w:bCs/>
                <w:i/>
                <w:sz w:val="22"/>
              </w:rPr>
              <w:t>kom/komplet</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7"/>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komplet za pružanje prve pomoći</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7"/>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ljestva sastavljača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7"/>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metlanica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2</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7"/>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mlaznica dubinska "koplje"</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7"/>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mlaznica univerzalna 52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3</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7"/>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mlaznica univerzalna 75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2</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7"/>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pijuk za sijeno</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7"/>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radiostanica prijenosna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7"/>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radiostanica ugradbena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7"/>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ručna akumulatorska svjetiljka u "S" izvedbi</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2</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7"/>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ručni aparat za gašenje požara prahom "S-9"</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7"/>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ručni aparat za gašenje požara ugljičnim dioksidom "C0</w:t>
            </w:r>
            <w:r w:rsidRPr="00126A75">
              <w:rPr>
                <w:rFonts w:asciiTheme="minorHAnsi" w:eastAsia="Times New Roman" w:hAnsiTheme="minorHAnsi" w:cstheme="minorHAnsi"/>
                <w:bCs/>
                <w:noProof/>
                <w:sz w:val="22"/>
                <w:vertAlign w:val="subscript"/>
              </w:rPr>
              <w:t>2</w:t>
            </w:r>
            <w:r w:rsidRPr="00126A75">
              <w:rPr>
                <w:rFonts w:asciiTheme="minorHAnsi" w:eastAsia="Times New Roman" w:hAnsiTheme="minorHAnsi" w:cstheme="minorHAnsi"/>
                <w:bCs/>
                <w:noProof/>
                <w:sz w:val="22"/>
              </w:rPr>
              <w:t>-5"</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ručni aparat za gašenje požara vodom i zračnom pjenom (brentača)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uže penjačko</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2</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vile za sijeno</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zaštitne rukavice-kožne</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2</w:t>
            </w:r>
          </w:p>
        </w:tc>
      </w:tr>
      <w:tr w:rsidR="001738F9" w:rsidRPr="00126A75">
        <w:trPr>
          <w:trHeight w:val="399"/>
        </w:trPr>
        <w:tc>
          <w:tcPr>
            <w:tcW w:w="7230" w:type="dxa"/>
            <w:tcBorders>
              <w:left w:val="single" w:sz="4" w:space="0" w:color="FFFFFF"/>
            </w:tcBorders>
            <w:shd w:val="clear" w:color="auto" w:fill="FFFFFF"/>
            <w:vAlign w:val="center"/>
          </w:tcPr>
          <w:p w:rsidR="001738F9" w:rsidRPr="00126A75" w:rsidRDefault="00DE0CDD" w:rsidP="007709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lastRenderedPageBreak/>
              <w:t xml:space="preserve">oprema za dobavu vode iz prirodnih i umjetnih izvora vode </w:t>
            </w:r>
          </w:p>
        </w:tc>
        <w:tc>
          <w:tcPr>
            <w:tcW w:w="1845" w:type="dxa"/>
            <w:tcBorders>
              <w:top w:val="nil"/>
              <w:bottom w:val="nil"/>
            </w:tcBorders>
            <w:shd w:val="clear" w:color="auto" w:fill="auto"/>
          </w:tcPr>
          <w:p w:rsidR="001738F9" w:rsidRPr="00126A75" w:rsidRDefault="001738F9">
            <w:pPr>
              <w:jc w:val="left"/>
              <w:rPr>
                <w:rFonts w:asciiTheme="minorHAnsi" w:hAnsiTheme="minorHAnsi" w:cstheme="minorHAnsi"/>
              </w:rPr>
            </w:pP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32"/>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cijev usisna 110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6</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32"/>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ključ za cijevi</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2</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32"/>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sitka usisna 110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rsidP="00770903">
            <w:pPr>
              <w:numPr>
                <w:ilvl w:val="0"/>
                <w:numId w:val="32"/>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uže za usisne cijevi</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2</w:t>
            </w:r>
          </w:p>
        </w:tc>
      </w:tr>
      <w:tr w:rsidR="001738F9" w:rsidRPr="00126A75">
        <w:trPr>
          <w:trHeight w:val="359"/>
        </w:trPr>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243" w:hanging="243"/>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 xml:space="preserve">oprema za dobavu vode iz vodovodne mreže </w:t>
            </w:r>
          </w:p>
        </w:tc>
        <w:tc>
          <w:tcPr>
            <w:tcW w:w="1845" w:type="dxa"/>
            <w:tcBorders>
              <w:top w:val="nil"/>
              <w:bottom w:val="nil"/>
            </w:tcBorders>
            <w:shd w:val="clear" w:color="auto" w:fill="auto"/>
            <w:vAlign w:val="center"/>
          </w:tcPr>
          <w:p w:rsidR="001738F9" w:rsidRPr="00126A75" w:rsidRDefault="001738F9">
            <w:pPr>
              <w:jc w:val="center"/>
              <w:rPr>
                <w:rFonts w:asciiTheme="minorHAnsi" w:hAnsiTheme="minorHAnsi" w:cstheme="minorHAnsi"/>
              </w:rPr>
            </w:pP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8"/>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hidrantski nastavak</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8"/>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ključ za nadzemni hidrant</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8"/>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ključ za podzemni hidrant</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8"/>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natikač za hidrant</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rPr>
          <w:trHeight w:val="362"/>
        </w:trPr>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243" w:hanging="243"/>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 xml:space="preserve">vatrogasna armatura tlačne cijevi </w:t>
            </w:r>
          </w:p>
        </w:tc>
        <w:tc>
          <w:tcPr>
            <w:tcW w:w="1845" w:type="dxa"/>
            <w:tcBorders>
              <w:top w:val="nil"/>
              <w:bottom w:val="nil"/>
            </w:tcBorders>
            <w:shd w:val="clear" w:color="auto" w:fill="auto"/>
            <w:vAlign w:val="center"/>
          </w:tcPr>
          <w:p w:rsidR="001738F9" w:rsidRPr="00126A75" w:rsidRDefault="001738F9">
            <w:pPr>
              <w:spacing w:after="0" w:line="276" w:lineRule="auto"/>
              <w:jc w:val="center"/>
              <w:rPr>
                <w:rFonts w:asciiTheme="minorHAnsi" w:hAnsiTheme="minorHAnsi" w:cstheme="minorHAnsi"/>
              </w:rPr>
            </w:pP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cijev tlačna 52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7</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cijev tlačna 75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5</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podvezica za cijev</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2</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prijelaznica 110/75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prijelaznica 75/52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2</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razdijelnica trodjelna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sakupljač 75/110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ublaživač reakcije mlaza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rPr>
          <w:trHeight w:val="70"/>
        </w:trPr>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243" w:hanging="243"/>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alat</w:t>
            </w:r>
          </w:p>
        </w:tc>
        <w:tc>
          <w:tcPr>
            <w:tcW w:w="1845" w:type="dxa"/>
            <w:tcBorders>
              <w:top w:val="nil"/>
              <w:bottom w:val="nil"/>
            </w:tcBorders>
            <w:shd w:val="clear" w:color="auto" w:fill="auto"/>
            <w:vAlign w:val="center"/>
          </w:tcPr>
          <w:p w:rsidR="001738F9" w:rsidRPr="00126A75" w:rsidRDefault="001738F9">
            <w:pPr>
              <w:spacing w:after="0"/>
              <w:jc w:val="center"/>
              <w:rPr>
                <w:rFonts w:asciiTheme="minorHAnsi" w:hAnsiTheme="minorHAnsi" w:cstheme="minorHAnsi"/>
              </w:rPr>
            </w:pP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čaklja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lopata pobirača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2</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lopata riljača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pijuk – obični</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pijuk – sjekira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poluga velika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30" w:type="dxa"/>
            <w:tcBorders>
              <w:left w:val="single" w:sz="4" w:space="0" w:color="FFFFFF"/>
            </w:tcBorders>
            <w:shd w:val="clear" w:color="auto" w:fill="FFFFFF"/>
            <w:vAlign w:val="center"/>
          </w:tcPr>
          <w:p w:rsidR="001738F9" w:rsidRPr="00126A75" w:rsidRDefault="00DE0CDD">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126A75">
              <w:rPr>
                <w:rFonts w:asciiTheme="minorHAnsi" w:eastAsia="Times New Roman" w:hAnsiTheme="minorHAnsi" w:cstheme="minorHAnsi"/>
                <w:bCs/>
                <w:noProof/>
                <w:sz w:val="22"/>
              </w:rPr>
              <w:t>sjekira – šumska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bl>
    <w:p w:rsidR="001738F9" w:rsidRPr="00126A75" w:rsidRDefault="00DE0CDD">
      <w:pPr>
        <w:pStyle w:val="Odlomakpopisa10"/>
        <w:spacing w:before="240" w:after="240"/>
        <w:rPr>
          <w:rFonts w:cstheme="minorHAnsi"/>
          <w:i/>
          <w:iCs/>
        </w:rPr>
      </w:pPr>
      <w:r w:rsidRPr="00126A75">
        <w:rPr>
          <w:rFonts w:cstheme="minorHAnsi"/>
          <w:i/>
          <w:iCs/>
        </w:rPr>
        <w:t>NAPOMENA: U slučaju da vatrogasna postrojba posjeduje navalno vozilo, ne mora posjedovati autocisternu. Minimalna opremljenost navalnog vozila mora biti sukladno opremljenosti autocisterne.</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845"/>
      </w:tblGrid>
      <w:tr w:rsidR="001738F9" w:rsidRPr="00126A75">
        <w:trPr>
          <w:tblHeader/>
        </w:trPr>
        <w:tc>
          <w:tcPr>
            <w:tcW w:w="7230" w:type="dxa"/>
            <w:tcBorders>
              <w:top w:val="single" w:sz="4" w:space="0" w:color="FFFFFF"/>
              <w:left w:val="single" w:sz="4" w:space="0" w:color="FFFFFF"/>
            </w:tcBorders>
            <w:shd w:val="clear" w:color="auto" w:fill="auto"/>
            <w:vAlign w:val="center"/>
          </w:tcPr>
          <w:p w:rsidR="001738F9" w:rsidRPr="00126A75" w:rsidRDefault="00DE0CDD">
            <w:pPr>
              <w:tabs>
                <w:tab w:val="left" w:pos="4230"/>
              </w:tabs>
              <w:spacing w:after="0" w:line="276" w:lineRule="auto"/>
              <w:contextualSpacing/>
              <w:jc w:val="left"/>
              <w:rPr>
                <w:rFonts w:asciiTheme="minorHAnsi" w:eastAsia="Times New Roman" w:hAnsiTheme="minorHAnsi" w:cstheme="minorHAnsi"/>
                <w:b/>
                <w:bCs/>
                <w:color w:val="5B9BD5"/>
              </w:rPr>
            </w:pPr>
            <w:r w:rsidRPr="00126A75">
              <w:rPr>
                <w:rFonts w:asciiTheme="minorHAnsi" w:eastAsia="Times New Roman" w:hAnsiTheme="minorHAnsi" w:cstheme="minorHAnsi"/>
                <w:b/>
                <w:bCs/>
                <w:sz w:val="22"/>
              </w:rPr>
              <w:t>KOMBI VOZILO</w:t>
            </w:r>
          </w:p>
        </w:tc>
        <w:tc>
          <w:tcPr>
            <w:tcW w:w="1845" w:type="dxa"/>
            <w:shd w:val="clear" w:color="auto" w:fill="auto"/>
          </w:tcPr>
          <w:p w:rsidR="001738F9" w:rsidRPr="00126A75" w:rsidRDefault="00DE0CDD">
            <w:pPr>
              <w:spacing w:after="0" w:line="276" w:lineRule="auto"/>
              <w:contextualSpacing/>
              <w:jc w:val="center"/>
              <w:rPr>
                <w:rFonts w:asciiTheme="minorHAnsi" w:eastAsia="Times New Roman" w:hAnsiTheme="minorHAnsi" w:cstheme="minorHAnsi"/>
                <w:b/>
                <w:bCs/>
                <w:color w:val="000000"/>
              </w:rPr>
            </w:pPr>
            <w:r w:rsidRPr="00126A75">
              <w:rPr>
                <w:rFonts w:asciiTheme="minorHAnsi" w:eastAsia="Times New Roman" w:hAnsiTheme="minorHAnsi" w:cstheme="minorHAnsi"/>
                <w:b/>
                <w:bCs/>
                <w:color w:val="000000"/>
                <w:sz w:val="22"/>
              </w:rPr>
              <w:t>TREBA IMATI</w:t>
            </w:r>
          </w:p>
          <w:p w:rsidR="001738F9" w:rsidRPr="00126A75" w:rsidRDefault="00DE0CDD">
            <w:pPr>
              <w:spacing w:after="0" w:line="276" w:lineRule="auto"/>
              <w:contextualSpacing/>
              <w:jc w:val="center"/>
              <w:rPr>
                <w:rFonts w:asciiTheme="minorHAnsi" w:eastAsia="Times New Roman" w:hAnsiTheme="minorHAnsi" w:cstheme="minorHAnsi"/>
                <w:bCs/>
                <w:i/>
                <w:color w:val="000000"/>
              </w:rPr>
            </w:pPr>
            <w:r w:rsidRPr="00126A75">
              <w:rPr>
                <w:rFonts w:asciiTheme="minorHAnsi" w:eastAsia="Times New Roman" w:hAnsiTheme="minorHAnsi" w:cstheme="minorHAnsi"/>
                <w:bCs/>
                <w:i/>
                <w:color w:val="000000"/>
                <w:sz w:val="22"/>
              </w:rPr>
              <w:t>kom/komplet</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cijev tlačna 52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6</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cijev tlačna 75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3</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dizalica 8 t</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komplet za pružanje prve pomoći</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ljestva kukača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lastRenderedPageBreak/>
              <w:t>ljestva prislanjača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metlanica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mlaznica univerzalna 52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mlaznica univerzalna 75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pijuk za sijeno</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podvezica za cijev</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prijelaznica 75/52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radiostanica prijenosna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razdijelnica trodjelna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ručna akumulatorska svjetiljka u "S" izvedbi</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ručni aparat za gašenje požara prahom "S-9"</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ručni aparat za gašenje požara ugljičnim dioksidom "C02-5"</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ručni aparat za gašenje požara vodom i zračnom pjenom (brentača)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uže čelično za vuču s ušicom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uže penjačko</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vile za sijeno</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zaštitne rukavice - kožne</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oprema za dobavu vode iz prirodnih i umjetnih izvora vode</w:t>
            </w:r>
          </w:p>
        </w:tc>
        <w:tc>
          <w:tcPr>
            <w:tcW w:w="1845" w:type="dxa"/>
            <w:shd w:val="clear" w:color="auto" w:fill="auto"/>
          </w:tcPr>
          <w:p w:rsidR="001738F9" w:rsidRPr="00126A75" w:rsidRDefault="001738F9">
            <w:pPr>
              <w:spacing w:after="0" w:line="276" w:lineRule="auto"/>
              <w:jc w:val="left"/>
              <w:rPr>
                <w:rFonts w:asciiTheme="minorHAnsi" w:hAnsiTheme="minorHAnsi" w:cstheme="minorHAnsi"/>
              </w:rPr>
            </w:pP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3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cijev usisna 110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6</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3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ključ za cijevi</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3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sitka usisna 110 mm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3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uže za usisne cijevi</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oprema za dobavu vode iz vodovodne mreže</w:t>
            </w:r>
          </w:p>
        </w:tc>
        <w:tc>
          <w:tcPr>
            <w:tcW w:w="1845" w:type="dxa"/>
            <w:shd w:val="clear" w:color="auto" w:fill="auto"/>
          </w:tcPr>
          <w:p w:rsidR="001738F9" w:rsidRPr="00126A75" w:rsidRDefault="001738F9">
            <w:pPr>
              <w:spacing w:after="0" w:line="276" w:lineRule="auto"/>
              <w:jc w:val="left"/>
              <w:rPr>
                <w:rFonts w:asciiTheme="minorHAnsi" w:hAnsiTheme="minorHAnsi" w:cstheme="minorHAnsi"/>
              </w:rPr>
            </w:pPr>
          </w:p>
        </w:tc>
      </w:tr>
      <w:tr w:rsidR="001738F9" w:rsidRPr="00126A75">
        <w:tc>
          <w:tcPr>
            <w:tcW w:w="7230" w:type="dxa"/>
            <w:tcBorders>
              <w:left w:val="single" w:sz="4" w:space="0" w:color="FFFFFF"/>
            </w:tcBorders>
            <w:shd w:val="clear" w:color="auto" w:fill="auto"/>
          </w:tcPr>
          <w:p w:rsidR="001738F9" w:rsidRPr="00126A75" w:rsidRDefault="00DE0CDD">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hidrantski nastavak</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ključ za nadzemni hidrant</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ključ za podzemni hidrant</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natikač za hidrant</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oprema za gašenje požara čađe u dimnjaku</w:t>
            </w:r>
          </w:p>
        </w:tc>
        <w:tc>
          <w:tcPr>
            <w:tcW w:w="1845" w:type="dxa"/>
            <w:shd w:val="clear" w:color="auto" w:fill="auto"/>
          </w:tcPr>
          <w:p w:rsidR="001738F9" w:rsidRPr="00126A75" w:rsidRDefault="001738F9">
            <w:pPr>
              <w:spacing w:after="0" w:line="276" w:lineRule="auto"/>
              <w:jc w:val="left"/>
              <w:rPr>
                <w:rFonts w:asciiTheme="minorHAnsi" w:hAnsiTheme="minorHAnsi" w:cstheme="minorHAnsi"/>
              </w:rPr>
            </w:pPr>
          </w:p>
        </w:tc>
      </w:tr>
      <w:tr w:rsidR="001738F9" w:rsidRPr="00126A75">
        <w:tc>
          <w:tcPr>
            <w:tcW w:w="7230" w:type="dxa"/>
            <w:tcBorders>
              <w:left w:val="single" w:sz="4" w:space="0" w:color="FFFFFF"/>
            </w:tcBorders>
            <w:shd w:val="clear" w:color="auto" w:fill="auto"/>
          </w:tcPr>
          <w:p w:rsidR="001738F9" w:rsidRPr="00126A75" w:rsidRDefault="00DE0CDD">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žica za dimnjak</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ključ za dimnjak</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lanac s kuglom</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lopatica za čađu</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mulda za čađu</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ogledalo za dimnjak</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strugač za dimnjak</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zaštitne rukavice za zaštitu od toplinskog isijavanja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razvalni alat i oprema</w:t>
            </w:r>
          </w:p>
        </w:tc>
        <w:tc>
          <w:tcPr>
            <w:tcW w:w="1845" w:type="dxa"/>
            <w:shd w:val="clear" w:color="auto" w:fill="auto"/>
          </w:tcPr>
          <w:p w:rsidR="001738F9" w:rsidRPr="00126A75" w:rsidRDefault="001738F9">
            <w:pPr>
              <w:spacing w:after="0" w:line="276" w:lineRule="auto"/>
              <w:jc w:val="left"/>
              <w:rPr>
                <w:rFonts w:asciiTheme="minorHAnsi" w:hAnsiTheme="minorHAnsi" w:cstheme="minorHAnsi"/>
              </w:rPr>
            </w:pP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željezna kuka ("klamfa")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10</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lastRenderedPageBreak/>
              <w:t>žica za vezanje – namotaj</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škare za željezo</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čavli (različiti)</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30</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čekić (različiti)</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čepovi za zatvaranje vode i plina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10</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bat drveni</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dlijetlo za drvo</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dubač za beton</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kliješta stolarska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kliješta za cijevi "švedska“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ključ "francuski"</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metar</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mulda za šutu</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odvijač (različiti)</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pila za željezo</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pila za rupe</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poluga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poluga "S" za vađenje čavala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probijač za željezo</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sjekač za željezo</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sjekira – tesarska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strugalica za željezo</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strugalica za drvo</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numPr>
                <w:ilvl w:val="0"/>
                <w:numId w:val="23"/>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svrdlo pužasto</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električarski alat</w:t>
            </w:r>
          </w:p>
        </w:tc>
        <w:tc>
          <w:tcPr>
            <w:tcW w:w="1845" w:type="dxa"/>
            <w:shd w:val="clear" w:color="auto" w:fill="auto"/>
          </w:tcPr>
          <w:p w:rsidR="001738F9" w:rsidRPr="00126A75" w:rsidRDefault="001738F9">
            <w:pPr>
              <w:spacing w:after="0" w:line="276" w:lineRule="auto"/>
              <w:jc w:val="left"/>
              <w:rPr>
                <w:rFonts w:asciiTheme="minorHAnsi" w:hAnsiTheme="minorHAnsi" w:cstheme="minorHAnsi"/>
              </w:rPr>
            </w:pPr>
          </w:p>
        </w:tc>
      </w:tr>
      <w:tr w:rsidR="001738F9" w:rsidRPr="00126A75">
        <w:tc>
          <w:tcPr>
            <w:tcW w:w="7230" w:type="dxa"/>
            <w:tcBorders>
              <w:left w:val="single" w:sz="4" w:space="0" w:color="FFFFFF"/>
            </w:tcBorders>
            <w:shd w:val="clear" w:color="auto" w:fill="auto"/>
          </w:tcPr>
          <w:p w:rsidR="001738F9" w:rsidRPr="00126A75" w:rsidRDefault="00DE0CDD">
            <w:pPr>
              <w:numPr>
                <w:ilvl w:val="0"/>
                <w:numId w:val="4"/>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ispitivač za struju</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4"/>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kliješta kombinirana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4"/>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naočale – zaštitne</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4"/>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odvijač</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4"/>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zaštitne rukavice – gumirane</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4"/>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traka za izoliranje</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alat</w:t>
            </w:r>
          </w:p>
        </w:tc>
        <w:tc>
          <w:tcPr>
            <w:tcW w:w="1845" w:type="dxa"/>
            <w:shd w:val="clear" w:color="auto" w:fill="auto"/>
          </w:tcPr>
          <w:p w:rsidR="001738F9" w:rsidRPr="00126A75" w:rsidRDefault="001738F9">
            <w:pPr>
              <w:spacing w:after="0" w:line="276" w:lineRule="auto"/>
              <w:jc w:val="left"/>
              <w:rPr>
                <w:rFonts w:asciiTheme="minorHAnsi" w:hAnsiTheme="minorHAnsi" w:cstheme="minorHAnsi"/>
              </w:rPr>
            </w:pPr>
          </w:p>
        </w:tc>
      </w:tr>
      <w:tr w:rsidR="001738F9" w:rsidRPr="00126A75">
        <w:tc>
          <w:tcPr>
            <w:tcW w:w="7230" w:type="dxa"/>
            <w:tcBorders>
              <w:left w:val="single" w:sz="4" w:space="0" w:color="FFFFFF"/>
            </w:tcBorders>
            <w:shd w:val="clear" w:color="auto" w:fill="auto"/>
          </w:tcPr>
          <w:p w:rsidR="001738F9" w:rsidRPr="00126A75" w:rsidRDefault="00DE0CDD" w:rsidP="00770903">
            <w:pPr>
              <w:pStyle w:val="Odlomakpopisa"/>
              <w:numPr>
                <w:ilvl w:val="0"/>
                <w:numId w:val="21"/>
              </w:numPr>
              <w:tabs>
                <w:tab w:val="left" w:pos="0"/>
              </w:tabs>
              <w:suppressAutoHyphens/>
              <w:snapToGrid w:val="0"/>
              <w:spacing w:after="0"/>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čaklja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pStyle w:val="Odlomakpopisa"/>
              <w:numPr>
                <w:ilvl w:val="0"/>
                <w:numId w:val="21"/>
              </w:numPr>
              <w:tabs>
                <w:tab w:val="left" w:pos="0"/>
              </w:tabs>
              <w:suppressAutoHyphens/>
              <w:snapToGrid w:val="0"/>
              <w:spacing w:after="0"/>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lopata pobirača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2</w:t>
            </w:r>
          </w:p>
        </w:tc>
      </w:tr>
      <w:tr w:rsidR="001738F9" w:rsidRPr="00126A75">
        <w:tc>
          <w:tcPr>
            <w:tcW w:w="7230" w:type="dxa"/>
            <w:tcBorders>
              <w:left w:val="single" w:sz="4" w:space="0" w:color="FFFFFF"/>
            </w:tcBorders>
            <w:shd w:val="clear" w:color="auto" w:fill="auto"/>
          </w:tcPr>
          <w:p w:rsidR="001738F9" w:rsidRPr="00126A75" w:rsidRDefault="00DE0CDD" w:rsidP="00770903">
            <w:pPr>
              <w:pStyle w:val="Odlomakpopisa"/>
              <w:numPr>
                <w:ilvl w:val="0"/>
                <w:numId w:val="21"/>
              </w:numPr>
              <w:tabs>
                <w:tab w:val="left" w:pos="0"/>
              </w:tabs>
              <w:suppressAutoHyphens/>
              <w:snapToGrid w:val="0"/>
              <w:spacing w:after="0"/>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lopata riljača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pStyle w:val="Odlomakpopisa"/>
              <w:numPr>
                <w:ilvl w:val="0"/>
                <w:numId w:val="21"/>
              </w:numPr>
              <w:tabs>
                <w:tab w:val="left" w:pos="0"/>
              </w:tabs>
              <w:suppressAutoHyphens/>
              <w:snapToGrid w:val="0"/>
              <w:spacing w:after="0"/>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pijuk – obični</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pStyle w:val="Odlomakpopisa"/>
              <w:numPr>
                <w:ilvl w:val="0"/>
                <w:numId w:val="21"/>
              </w:numPr>
              <w:tabs>
                <w:tab w:val="left" w:pos="0"/>
              </w:tabs>
              <w:suppressAutoHyphens/>
              <w:snapToGrid w:val="0"/>
              <w:spacing w:after="0"/>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pijuk – sjekira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pStyle w:val="Odlomakpopisa"/>
              <w:numPr>
                <w:ilvl w:val="0"/>
                <w:numId w:val="21"/>
              </w:numPr>
              <w:tabs>
                <w:tab w:val="left" w:pos="0"/>
              </w:tabs>
              <w:suppressAutoHyphens/>
              <w:snapToGrid w:val="0"/>
              <w:spacing w:after="0"/>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t>poluga velika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r w:rsidR="001738F9" w:rsidRPr="00126A75">
        <w:tc>
          <w:tcPr>
            <w:tcW w:w="7230" w:type="dxa"/>
            <w:tcBorders>
              <w:left w:val="single" w:sz="4" w:space="0" w:color="FFFFFF"/>
            </w:tcBorders>
            <w:shd w:val="clear" w:color="auto" w:fill="auto"/>
          </w:tcPr>
          <w:p w:rsidR="001738F9" w:rsidRPr="00126A75" w:rsidRDefault="00DE0CDD" w:rsidP="00770903">
            <w:pPr>
              <w:pStyle w:val="Odlomakpopisa"/>
              <w:numPr>
                <w:ilvl w:val="0"/>
                <w:numId w:val="21"/>
              </w:numPr>
              <w:tabs>
                <w:tab w:val="left" w:pos="0"/>
              </w:tabs>
              <w:suppressAutoHyphens/>
              <w:snapToGrid w:val="0"/>
              <w:spacing w:after="0"/>
              <w:ind w:left="1066" w:hanging="357"/>
              <w:rPr>
                <w:rFonts w:asciiTheme="minorHAnsi" w:eastAsia="Times New Roman" w:hAnsiTheme="minorHAnsi" w:cstheme="minorHAnsi"/>
                <w:bCs/>
                <w:noProof/>
                <w:color w:val="000000"/>
              </w:rPr>
            </w:pPr>
            <w:r w:rsidRPr="00126A75">
              <w:rPr>
                <w:rFonts w:asciiTheme="minorHAnsi" w:eastAsia="Times New Roman" w:hAnsiTheme="minorHAnsi" w:cstheme="minorHAnsi"/>
                <w:bCs/>
                <w:noProof/>
                <w:color w:val="000000"/>
                <w:sz w:val="22"/>
              </w:rPr>
              <w:lastRenderedPageBreak/>
              <w:t>sjekira – šumska</w:t>
            </w:r>
          </w:p>
        </w:tc>
        <w:tc>
          <w:tcPr>
            <w:tcW w:w="1845"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color w:val="000000"/>
              </w:rPr>
            </w:pPr>
            <w:r w:rsidRPr="00126A75">
              <w:rPr>
                <w:rFonts w:asciiTheme="minorHAnsi" w:eastAsia="Times New Roman" w:hAnsiTheme="minorHAnsi" w:cstheme="minorHAnsi"/>
                <w:noProof/>
                <w:color w:val="000000"/>
                <w:sz w:val="22"/>
              </w:rPr>
              <w:t>1</w:t>
            </w:r>
          </w:p>
        </w:tc>
      </w:tr>
    </w:tbl>
    <w:p w:rsidR="001738F9" w:rsidRPr="00126A75" w:rsidRDefault="001738F9">
      <w:pPr>
        <w:pStyle w:val="Odlomakpopisa10"/>
        <w:rPr>
          <w:rFonts w:cstheme="minorHAnsi"/>
        </w:rPr>
      </w:pPr>
    </w:p>
    <w:p w:rsidR="001738F9" w:rsidRPr="00126A75" w:rsidRDefault="00DE0CDD">
      <w:pPr>
        <w:tabs>
          <w:tab w:val="left" w:pos="426"/>
        </w:tabs>
        <w:spacing w:line="360" w:lineRule="auto"/>
        <w:rPr>
          <w:rFonts w:asciiTheme="minorHAnsi" w:eastAsia="Calibri" w:hAnsiTheme="minorHAnsi" w:cstheme="minorHAnsi"/>
          <w:b/>
          <w:u w:val="single"/>
        </w:rPr>
      </w:pPr>
      <w:r w:rsidRPr="00126A75">
        <w:rPr>
          <w:rFonts w:asciiTheme="minorHAnsi" w:eastAsia="Calibri" w:hAnsiTheme="minorHAnsi" w:cstheme="minorHAnsi"/>
          <w:b/>
          <w:u w:val="single"/>
        </w:rPr>
        <w:t>Minimum tehničke opreme i sredstva koje središnja postrojba mora imati na svom skladištu: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1842"/>
      </w:tblGrid>
      <w:tr w:rsidR="001738F9" w:rsidRPr="00126A75">
        <w:tc>
          <w:tcPr>
            <w:tcW w:w="7225" w:type="dxa"/>
            <w:tcBorders>
              <w:top w:val="single" w:sz="4" w:space="0" w:color="FFFFFF"/>
              <w:left w:val="single" w:sz="4" w:space="0" w:color="FFFFFF"/>
            </w:tcBorders>
            <w:shd w:val="clear" w:color="auto" w:fill="auto"/>
            <w:vAlign w:val="center"/>
          </w:tcPr>
          <w:p w:rsidR="001738F9" w:rsidRPr="00126A75" w:rsidRDefault="00DE0CDD">
            <w:pPr>
              <w:spacing w:after="0" w:line="276" w:lineRule="auto"/>
              <w:jc w:val="left"/>
              <w:rPr>
                <w:rFonts w:asciiTheme="minorHAnsi" w:eastAsia="Times New Roman" w:hAnsiTheme="minorHAnsi" w:cstheme="minorHAnsi"/>
                <w:b/>
                <w:bCs/>
              </w:rPr>
            </w:pPr>
            <w:r w:rsidRPr="00126A75">
              <w:rPr>
                <w:rFonts w:asciiTheme="minorHAnsi" w:eastAsia="Times New Roman" w:hAnsiTheme="minorHAnsi" w:cstheme="minorHAnsi"/>
                <w:b/>
                <w:bCs/>
                <w:sz w:val="22"/>
              </w:rPr>
              <w:t>SKLADIŠTE</w:t>
            </w:r>
          </w:p>
        </w:tc>
        <w:tc>
          <w:tcPr>
            <w:tcW w:w="1842" w:type="dxa"/>
            <w:shd w:val="clear" w:color="auto" w:fill="auto"/>
            <w:vAlign w:val="center"/>
          </w:tcPr>
          <w:p w:rsidR="001738F9" w:rsidRPr="00126A75" w:rsidRDefault="00DE0CDD">
            <w:pPr>
              <w:spacing w:after="0" w:line="276" w:lineRule="auto"/>
              <w:contextualSpacing/>
              <w:jc w:val="center"/>
              <w:rPr>
                <w:rFonts w:asciiTheme="minorHAnsi" w:eastAsia="Times New Roman" w:hAnsiTheme="minorHAnsi" w:cstheme="minorHAnsi"/>
                <w:b/>
                <w:bCs/>
              </w:rPr>
            </w:pPr>
            <w:r w:rsidRPr="00126A75">
              <w:rPr>
                <w:rFonts w:asciiTheme="minorHAnsi" w:eastAsia="Times New Roman" w:hAnsiTheme="minorHAnsi" w:cstheme="minorHAnsi"/>
                <w:b/>
                <w:bCs/>
                <w:sz w:val="22"/>
              </w:rPr>
              <w:t>TREBA IMATI</w:t>
            </w:r>
          </w:p>
          <w:p w:rsidR="001738F9" w:rsidRPr="00126A75" w:rsidRDefault="00DE0CDD">
            <w:pPr>
              <w:spacing w:after="0" w:line="276" w:lineRule="auto"/>
              <w:contextualSpacing/>
              <w:jc w:val="center"/>
              <w:rPr>
                <w:rFonts w:asciiTheme="minorHAnsi" w:eastAsia="Times New Roman" w:hAnsiTheme="minorHAnsi" w:cstheme="minorHAnsi"/>
                <w:bCs/>
                <w:i/>
              </w:rPr>
            </w:pPr>
            <w:r w:rsidRPr="00126A75">
              <w:rPr>
                <w:rFonts w:asciiTheme="minorHAnsi" w:eastAsia="Times New Roman" w:hAnsiTheme="minorHAnsi" w:cstheme="minorHAnsi"/>
                <w:bCs/>
                <w:i/>
                <w:sz w:val="22"/>
              </w:rPr>
              <w:t>kom/komplet</w:t>
            </w:r>
          </w:p>
        </w:tc>
      </w:tr>
      <w:tr w:rsidR="001738F9" w:rsidRPr="00126A75">
        <w:trPr>
          <w:trHeight w:val="352"/>
        </w:trPr>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čizme gumene – niske</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5</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čizme gumene – visoke</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2</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 xml:space="preserve">cijev tlačna </w:t>
            </w:r>
            <w:r w:rsidRPr="00126A75">
              <w:rPr>
                <w:rFonts w:asciiTheme="minorHAnsi" w:eastAsia="Times New Roman" w:hAnsiTheme="minorHAnsi" w:cstheme="minorHAnsi"/>
                <w:bCs/>
                <w:sz w:val="22"/>
                <w:bdr w:val="none" w:sz="0" w:space="0" w:color="auto" w:frame="1"/>
              </w:rPr>
              <w:t>Ø</w:t>
            </w:r>
            <w:r w:rsidRPr="00126A75">
              <w:rPr>
                <w:rFonts w:asciiTheme="minorHAnsi" w:eastAsia="Times New Roman" w:hAnsiTheme="minorHAnsi" w:cstheme="minorHAnsi"/>
                <w:bCs/>
                <w:sz w:val="22"/>
              </w:rPr>
              <w:t xml:space="preserve"> 52 mm</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7</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 xml:space="preserve">cijev tlačna </w:t>
            </w:r>
            <w:r w:rsidRPr="00126A75">
              <w:rPr>
                <w:rFonts w:asciiTheme="minorHAnsi" w:eastAsia="Times New Roman" w:hAnsiTheme="minorHAnsi" w:cstheme="minorHAnsi"/>
                <w:bCs/>
                <w:sz w:val="22"/>
                <w:bdr w:val="none" w:sz="0" w:space="0" w:color="auto" w:frame="1"/>
              </w:rPr>
              <w:t>Ø</w:t>
            </w:r>
            <w:r w:rsidRPr="00126A75">
              <w:rPr>
                <w:rFonts w:asciiTheme="minorHAnsi" w:eastAsia="Times New Roman" w:hAnsiTheme="minorHAnsi" w:cstheme="minorHAnsi"/>
                <w:bCs/>
                <w:sz w:val="22"/>
              </w:rPr>
              <w:t xml:space="preserve"> 75 mm</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7</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ljestva kukača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ljestva mornarska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ljestva prislanjača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metlanica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4</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 xml:space="preserve">mlaznica - univerzalna </w:t>
            </w:r>
            <w:r w:rsidRPr="00126A75">
              <w:rPr>
                <w:rFonts w:asciiTheme="minorHAnsi" w:eastAsia="Times New Roman" w:hAnsiTheme="minorHAnsi" w:cstheme="minorHAnsi"/>
                <w:bCs/>
                <w:sz w:val="22"/>
                <w:bdr w:val="none" w:sz="0" w:space="0" w:color="auto" w:frame="1"/>
              </w:rPr>
              <w:t>Ø</w:t>
            </w:r>
            <w:r w:rsidRPr="00126A75">
              <w:rPr>
                <w:rFonts w:asciiTheme="minorHAnsi" w:eastAsia="Times New Roman" w:hAnsiTheme="minorHAnsi" w:cstheme="minorHAnsi"/>
                <w:bCs/>
                <w:sz w:val="22"/>
              </w:rPr>
              <w:t xml:space="preserve"> 52 mm</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2</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 xml:space="preserve">mlaznica - univerzalna </w:t>
            </w:r>
            <w:r w:rsidRPr="00126A75">
              <w:rPr>
                <w:rFonts w:asciiTheme="minorHAnsi" w:eastAsia="Times New Roman" w:hAnsiTheme="minorHAnsi" w:cstheme="minorHAnsi"/>
                <w:bCs/>
                <w:sz w:val="22"/>
                <w:bdr w:val="none" w:sz="0" w:space="0" w:color="auto" w:frame="1"/>
              </w:rPr>
              <w:t>Ø</w:t>
            </w:r>
            <w:r w:rsidRPr="00126A75">
              <w:rPr>
                <w:rFonts w:asciiTheme="minorHAnsi" w:eastAsia="Times New Roman" w:hAnsiTheme="minorHAnsi" w:cstheme="minorHAnsi"/>
                <w:bCs/>
                <w:sz w:val="22"/>
              </w:rPr>
              <w:t xml:space="preserve"> 75 mm</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motorna pila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nosila sklopiva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2</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potapajuća pumpa za vodu s elektromotorom 220V i produžnim kabelom</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potapajuća pumpa za vodu s elektromotorom 380V i produžnim kabelom</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prijenosna motorna pumpa za gašenje požara 8-8</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punjač za akumulator prijenosne radiostanice</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punjač za akumulator ručne svjetiljke (po potrebi)</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razdjelnica trodijelna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ručna akumulatorska svjetiljka u "S" izvedbi</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2</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ručni aparat za gašenje požara prahom "S-9"</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2</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ručni aparat za gašenje požara ugljičnim dioksidom "C0</w:t>
            </w:r>
            <w:r w:rsidRPr="00126A75">
              <w:rPr>
                <w:rFonts w:asciiTheme="minorHAnsi" w:eastAsia="Times New Roman" w:hAnsiTheme="minorHAnsi" w:cstheme="minorHAnsi"/>
                <w:bCs/>
                <w:sz w:val="22"/>
                <w:vertAlign w:val="subscript"/>
              </w:rPr>
              <w:t>2</w:t>
            </w:r>
            <w:r w:rsidRPr="00126A75">
              <w:rPr>
                <w:rFonts w:asciiTheme="minorHAnsi" w:eastAsia="Times New Roman" w:hAnsiTheme="minorHAnsi" w:cstheme="minorHAnsi"/>
                <w:bCs/>
                <w:sz w:val="22"/>
              </w:rPr>
              <w:t>-5"</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ručni aparat za gašenje požara vodom (naprtnjača)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4</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ručni aparat za gašenje požara vodom i zračnom pjenom (brentača)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2</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uže penjačko</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2</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zaštitne rukavice - gumirane</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5</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rPr>
                <w:rFonts w:asciiTheme="minorHAnsi" w:eastAsia="Times New Roman" w:hAnsiTheme="minorHAnsi" w:cstheme="minorHAnsi"/>
                <w:bCs/>
              </w:rPr>
            </w:pPr>
            <w:r w:rsidRPr="00126A75">
              <w:rPr>
                <w:rFonts w:asciiTheme="minorHAnsi" w:eastAsia="Times New Roman" w:hAnsiTheme="minorHAnsi" w:cstheme="minorHAnsi"/>
                <w:bCs/>
                <w:sz w:val="22"/>
              </w:rPr>
              <w:t>zaštitne rukavice – kožne</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rPr>
            </w:pPr>
            <w:r w:rsidRPr="00126A75">
              <w:rPr>
                <w:rFonts w:asciiTheme="minorHAnsi" w:eastAsia="Times New Roman" w:hAnsiTheme="minorHAnsi" w:cstheme="minorHAnsi"/>
                <w:sz w:val="22"/>
              </w:rPr>
              <w:t>5</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5"/>
              </w:numPr>
              <w:tabs>
                <w:tab w:val="left" w:pos="0"/>
              </w:tabs>
              <w:spacing w:after="0" w:line="276" w:lineRule="auto"/>
              <w:ind w:left="357" w:hanging="357"/>
              <w:contextualSpacing/>
              <w:jc w:val="left"/>
              <w:rPr>
                <w:rFonts w:asciiTheme="minorHAnsi" w:eastAsia="Times New Roman" w:hAnsiTheme="minorHAnsi" w:cstheme="minorHAnsi"/>
                <w:bCs/>
              </w:rPr>
            </w:pPr>
            <w:r w:rsidRPr="00126A75">
              <w:rPr>
                <w:rFonts w:asciiTheme="minorHAnsi" w:eastAsia="Times New Roman" w:hAnsiTheme="minorHAnsi" w:cstheme="minorHAnsi"/>
                <w:bCs/>
                <w:sz w:val="22"/>
              </w:rPr>
              <w:t>alat:</w:t>
            </w:r>
          </w:p>
        </w:tc>
        <w:tc>
          <w:tcPr>
            <w:tcW w:w="1842" w:type="dxa"/>
            <w:shd w:val="clear" w:color="auto" w:fill="auto"/>
          </w:tcPr>
          <w:p w:rsidR="001738F9" w:rsidRPr="00126A75" w:rsidRDefault="001738F9">
            <w:pPr>
              <w:spacing w:after="0" w:line="276" w:lineRule="auto"/>
              <w:jc w:val="center"/>
              <w:rPr>
                <w:rFonts w:asciiTheme="minorHAnsi" w:eastAsia="Times New Roman" w:hAnsiTheme="minorHAnsi" w:cstheme="minorHAnsi"/>
                <w:b/>
                <w:u w:val="single"/>
              </w:rPr>
            </w:pP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40"/>
              </w:numPr>
              <w:tabs>
                <w:tab w:val="left" w:pos="0"/>
              </w:tabs>
              <w:suppressAutoHyphens/>
              <w:snapToGrid w:val="0"/>
              <w:spacing w:after="0" w:line="276" w:lineRule="auto"/>
              <w:ind w:left="1066" w:hanging="357"/>
              <w:rPr>
                <w:rFonts w:asciiTheme="minorHAnsi" w:eastAsia="Times New Roman" w:hAnsiTheme="minorHAnsi" w:cstheme="minorHAnsi"/>
                <w:bCs/>
                <w:noProof/>
              </w:rPr>
            </w:pPr>
            <w:r w:rsidRPr="00126A75">
              <w:rPr>
                <w:rFonts w:asciiTheme="minorHAnsi" w:eastAsia="Times New Roman" w:hAnsiTheme="minorHAnsi" w:cstheme="minorHAnsi"/>
                <w:bCs/>
                <w:noProof/>
                <w:sz w:val="22"/>
              </w:rPr>
              <w:t>čaklja</w:t>
            </w:r>
          </w:p>
        </w:tc>
        <w:tc>
          <w:tcPr>
            <w:tcW w:w="1842"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40"/>
              </w:numPr>
              <w:tabs>
                <w:tab w:val="left" w:pos="0"/>
              </w:tabs>
              <w:suppressAutoHyphens/>
              <w:snapToGrid w:val="0"/>
              <w:spacing w:after="0" w:line="276" w:lineRule="auto"/>
              <w:ind w:left="1066" w:hanging="357"/>
              <w:rPr>
                <w:rFonts w:asciiTheme="minorHAnsi" w:eastAsia="Times New Roman" w:hAnsiTheme="minorHAnsi" w:cstheme="minorHAnsi"/>
                <w:bCs/>
                <w:noProof/>
              </w:rPr>
            </w:pPr>
            <w:r w:rsidRPr="00126A75">
              <w:rPr>
                <w:rFonts w:asciiTheme="minorHAnsi" w:eastAsia="Times New Roman" w:hAnsiTheme="minorHAnsi" w:cstheme="minorHAnsi"/>
                <w:bCs/>
                <w:noProof/>
                <w:sz w:val="22"/>
              </w:rPr>
              <w:t>lopata pobirača</w:t>
            </w:r>
          </w:p>
        </w:tc>
        <w:tc>
          <w:tcPr>
            <w:tcW w:w="1842"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2</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40"/>
              </w:numPr>
              <w:tabs>
                <w:tab w:val="left" w:pos="0"/>
              </w:tabs>
              <w:suppressAutoHyphens/>
              <w:snapToGrid w:val="0"/>
              <w:spacing w:after="0" w:line="276" w:lineRule="auto"/>
              <w:ind w:left="1066" w:hanging="357"/>
              <w:rPr>
                <w:rFonts w:asciiTheme="minorHAnsi" w:eastAsia="Times New Roman" w:hAnsiTheme="minorHAnsi" w:cstheme="minorHAnsi"/>
                <w:bCs/>
                <w:noProof/>
              </w:rPr>
            </w:pPr>
            <w:r w:rsidRPr="00126A75">
              <w:rPr>
                <w:rFonts w:asciiTheme="minorHAnsi" w:eastAsia="Times New Roman" w:hAnsiTheme="minorHAnsi" w:cstheme="minorHAnsi"/>
                <w:bCs/>
                <w:noProof/>
                <w:sz w:val="22"/>
              </w:rPr>
              <w:t>lopata riljača</w:t>
            </w:r>
          </w:p>
        </w:tc>
        <w:tc>
          <w:tcPr>
            <w:tcW w:w="1842"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40"/>
              </w:numPr>
              <w:tabs>
                <w:tab w:val="left" w:pos="0"/>
              </w:tabs>
              <w:suppressAutoHyphens/>
              <w:snapToGrid w:val="0"/>
              <w:spacing w:after="0" w:line="276" w:lineRule="auto"/>
              <w:ind w:left="1066" w:hanging="357"/>
              <w:rPr>
                <w:rFonts w:asciiTheme="minorHAnsi" w:eastAsia="Times New Roman" w:hAnsiTheme="minorHAnsi" w:cstheme="minorHAnsi"/>
                <w:bCs/>
                <w:noProof/>
              </w:rPr>
            </w:pPr>
            <w:r w:rsidRPr="00126A75">
              <w:rPr>
                <w:rFonts w:asciiTheme="minorHAnsi" w:eastAsia="Times New Roman" w:hAnsiTheme="minorHAnsi" w:cstheme="minorHAnsi"/>
                <w:bCs/>
                <w:noProof/>
                <w:sz w:val="22"/>
              </w:rPr>
              <w:t>pijuk – obični</w:t>
            </w:r>
          </w:p>
        </w:tc>
        <w:tc>
          <w:tcPr>
            <w:tcW w:w="1842"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40"/>
              </w:numPr>
              <w:tabs>
                <w:tab w:val="left" w:pos="0"/>
              </w:tabs>
              <w:suppressAutoHyphens/>
              <w:snapToGrid w:val="0"/>
              <w:spacing w:after="0" w:line="276" w:lineRule="auto"/>
              <w:ind w:left="1066" w:hanging="357"/>
              <w:rPr>
                <w:rFonts w:asciiTheme="minorHAnsi" w:eastAsia="Times New Roman" w:hAnsiTheme="minorHAnsi" w:cstheme="minorHAnsi"/>
                <w:bCs/>
                <w:noProof/>
              </w:rPr>
            </w:pPr>
            <w:r w:rsidRPr="00126A75">
              <w:rPr>
                <w:rFonts w:asciiTheme="minorHAnsi" w:eastAsia="Times New Roman" w:hAnsiTheme="minorHAnsi" w:cstheme="minorHAnsi"/>
                <w:bCs/>
                <w:noProof/>
                <w:sz w:val="22"/>
              </w:rPr>
              <w:lastRenderedPageBreak/>
              <w:t>pijuk – sjekira</w:t>
            </w:r>
          </w:p>
        </w:tc>
        <w:tc>
          <w:tcPr>
            <w:tcW w:w="1842"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40"/>
              </w:numPr>
              <w:tabs>
                <w:tab w:val="left" w:pos="0"/>
              </w:tabs>
              <w:suppressAutoHyphens/>
              <w:snapToGrid w:val="0"/>
              <w:spacing w:after="0" w:line="276" w:lineRule="auto"/>
              <w:ind w:left="1066" w:hanging="357"/>
              <w:rPr>
                <w:rFonts w:asciiTheme="minorHAnsi" w:eastAsia="Times New Roman" w:hAnsiTheme="minorHAnsi" w:cstheme="minorHAnsi"/>
                <w:bCs/>
                <w:noProof/>
              </w:rPr>
            </w:pPr>
            <w:r w:rsidRPr="00126A75">
              <w:rPr>
                <w:rFonts w:asciiTheme="minorHAnsi" w:eastAsia="Times New Roman" w:hAnsiTheme="minorHAnsi" w:cstheme="minorHAnsi"/>
                <w:bCs/>
                <w:noProof/>
                <w:sz w:val="22"/>
              </w:rPr>
              <w:t>poluga velika</w:t>
            </w:r>
          </w:p>
        </w:tc>
        <w:tc>
          <w:tcPr>
            <w:tcW w:w="1842" w:type="dxa"/>
            <w:shd w:val="clear" w:color="auto" w:fill="auto"/>
            <w:vAlign w:val="center"/>
          </w:tcPr>
          <w:p w:rsidR="001738F9" w:rsidRPr="00126A75" w:rsidRDefault="00DE0CDD">
            <w:pPr>
              <w:tabs>
                <w:tab w:val="left" w:pos="0"/>
              </w:tabs>
              <w:snapToGrid w:val="0"/>
              <w:spacing w:after="0" w:line="276" w:lineRule="auto"/>
              <w:jc w:val="center"/>
              <w:rPr>
                <w:rFonts w:asciiTheme="minorHAnsi" w:eastAsia="Times New Roman" w:hAnsiTheme="minorHAnsi" w:cstheme="minorHAnsi"/>
                <w:noProof/>
              </w:rPr>
            </w:pPr>
            <w:r w:rsidRPr="00126A75">
              <w:rPr>
                <w:rFonts w:asciiTheme="minorHAnsi" w:eastAsia="Times New Roman" w:hAnsiTheme="minorHAnsi" w:cstheme="minorHAnsi"/>
                <w:noProof/>
                <w:sz w:val="22"/>
              </w:rPr>
              <w:t>1</w:t>
            </w:r>
          </w:p>
        </w:tc>
      </w:tr>
    </w:tbl>
    <w:p w:rsidR="00AB3F84" w:rsidRPr="00AB3F84" w:rsidRDefault="00AB3F84" w:rsidP="00AB3F84">
      <w:pPr>
        <w:pStyle w:val="Odlomakpopisa10"/>
        <w:spacing w:before="240"/>
        <w:rPr>
          <w:rFonts w:cstheme="minorHAnsi"/>
        </w:rPr>
      </w:pPr>
      <w:r w:rsidRPr="00AB3F84">
        <w:rPr>
          <w:rFonts w:cstheme="minorHAnsi"/>
        </w:rPr>
        <w:t>Opremljenost središnje vatrogasne postrojbe mora odgovarati minimumu navedenome u popisu. Vatrogasno društvo mora u suradnji s Gradom L</w:t>
      </w:r>
      <w:r w:rsidR="00AE56D1">
        <w:rPr>
          <w:rFonts w:cstheme="minorHAnsi"/>
        </w:rPr>
        <w:t>udbregom</w:t>
      </w:r>
      <w:r w:rsidRPr="00AB3F84">
        <w:rPr>
          <w:rFonts w:cstheme="minorHAnsi"/>
        </w:rPr>
        <w:t xml:space="preserve"> u što kraćem vremenu pribaviti opremu koja nedostaje sukladno </w:t>
      </w:r>
      <w:r w:rsidRPr="00AB3F84">
        <w:rPr>
          <w:rFonts w:cstheme="minorHAnsi"/>
          <w:i/>
          <w:iCs/>
        </w:rPr>
        <w:t>Pravilniku o minimumu tehničke opreme i sredstva vatrogasnih postrojbi</w:t>
      </w:r>
      <w:r w:rsidRPr="00AB3F84">
        <w:rPr>
          <w:rFonts w:cstheme="minorHAnsi"/>
        </w:rPr>
        <w:t xml:space="preserve">. </w:t>
      </w:r>
    </w:p>
    <w:p w:rsidR="001738F9" w:rsidRPr="00126A75" w:rsidRDefault="00DE0CDD">
      <w:pPr>
        <w:pStyle w:val="Odlomakpopisa10"/>
        <w:spacing w:before="240" w:after="360"/>
        <w:rPr>
          <w:rFonts w:cstheme="minorHAnsi"/>
        </w:rPr>
      </w:pPr>
      <w:r w:rsidRPr="00126A75">
        <w:rPr>
          <w:rFonts w:cstheme="minorHAnsi"/>
        </w:rPr>
        <w:t>Ostala tehnika koja prelazi zahtjeve kvalitetna je dopuna koju treba zadržati.  Vatrogasna oprema mora se redovno atestirati, a njena ispravnost mora se periodički provjeravati.</w:t>
      </w:r>
    </w:p>
    <w:p w:rsidR="00241409" w:rsidRPr="00126A75" w:rsidRDefault="00241409" w:rsidP="001B641A">
      <w:pPr>
        <w:pStyle w:val="Odlomakpopisa10"/>
        <w:rPr>
          <w:rFonts w:cstheme="minorHAnsi"/>
        </w:rPr>
      </w:pPr>
      <w:r w:rsidRPr="00126A75">
        <w:rPr>
          <w:rFonts w:cstheme="minorHAnsi"/>
        </w:rPr>
        <w:t xml:space="preserve">Dobrovoljna vatrogasna društva koja nisu određena kao središnja vatrogasna društva, za obavljanje vatrogasne djelatnosti u svom sastavu minimalno moraju imati 10 operativnih vatrogasaca, te biti opremljeni sukladno odredbama članka </w:t>
      </w:r>
      <w:r w:rsidR="001B641A" w:rsidRPr="00126A75">
        <w:rPr>
          <w:rFonts w:cstheme="minorHAnsi"/>
        </w:rPr>
        <w:t>1.</w:t>
      </w:r>
      <w:r w:rsidRPr="00126A75">
        <w:rPr>
          <w:rFonts w:cstheme="minorHAnsi"/>
        </w:rPr>
        <w:t xml:space="preserve"> </w:t>
      </w:r>
      <w:r w:rsidRPr="00126A75">
        <w:rPr>
          <w:rFonts w:cstheme="minorHAnsi"/>
          <w:i/>
          <w:iCs/>
        </w:rPr>
        <w:t xml:space="preserve">Pravilnika </w:t>
      </w:r>
      <w:bookmarkStart w:id="233" w:name="_Hlk37138484"/>
      <w:r w:rsidR="001B641A" w:rsidRPr="00126A75">
        <w:rPr>
          <w:rFonts w:cstheme="minorHAnsi"/>
          <w:i/>
          <w:iCs/>
        </w:rPr>
        <w:t>o minimumu opreme i sredstava za rad određenih vatrogasnih postrojbi dobrovoljnih vatrogasnih društava</w:t>
      </w:r>
      <w:bookmarkEnd w:id="233"/>
      <w:r w:rsidR="001B641A" w:rsidRPr="00126A75">
        <w:rPr>
          <w:rFonts w:cstheme="minorHAnsi"/>
          <w:i/>
          <w:iCs/>
        </w:rPr>
        <w:t xml:space="preserve">, </w:t>
      </w:r>
      <w:r w:rsidRPr="00126A75">
        <w:rPr>
          <w:rFonts w:cstheme="minorHAnsi"/>
        </w:rPr>
        <w:t>odnosno moraju posjedovati:</w:t>
      </w:r>
    </w:p>
    <w:p w:rsidR="001738F9" w:rsidRPr="00126A75" w:rsidRDefault="00DE0CDD" w:rsidP="00770903">
      <w:pPr>
        <w:pStyle w:val="Odlomakpopisa10"/>
        <w:numPr>
          <w:ilvl w:val="0"/>
          <w:numId w:val="35"/>
        </w:numPr>
        <w:rPr>
          <w:rFonts w:cstheme="minorHAnsi"/>
        </w:rPr>
      </w:pPr>
      <w:r w:rsidRPr="00126A75">
        <w:rPr>
          <w:rFonts w:cstheme="minorHAnsi"/>
        </w:rPr>
        <w:t>vatrogasno vozilo s ugrađenom pumpom ili traktorsku cisternu – 1 kom.</w:t>
      </w:r>
    </w:p>
    <w:p w:rsidR="001738F9" w:rsidRPr="00126A75" w:rsidRDefault="00DE0CDD">
      <w:pPr>
        <w:pStyle w:val="Odlomakpopisa10"/>
        <w:rPr>
          <w:rFonts w:cstheme="minorHAnsi"/>
          <w:i/>
          <w:iCs/>
        </w:rPr>
      </w:pPr>
      <w:r w:rsidRPr="00126A75">
        <w:rPr>
          <w:rFonts w:cstheme="minorHAnsi"/>
          <w:i/>
          <w:iCs/>
        </w:rPr>
        <w:t xml:space="preserve">NAPOMENA: Ako vatrogasna postrojba ne posjeduje vozilo s ugrađenom pumpom mora imati prijenosnu vatrogasnu pumpu. </w:t>
      </w:r>
    </w:p>
    <w:p w:rsidR="001738F9" w:rsidRPr="00126A75" w:rsidRDefault="00DE0CDD">
      <w:pPr>
        <w:spacing w:line="360" w:lineRule="auto"/>
        <w:contextualSpacing/>
        <w:rPr>
          <w:rFonts w:asciiTheme="minorHAnsi" w:eastAsia="Calibri" w:hAnsiTheme="minorHAnsi" w:cstheme="minorHAnsi"/>
          <w:b/>
          <w:u w:val="single"/>
        </w:rPr>
      </w:pPr>
      <w:r w:rsidRPr="00126A75">
        <w:rPr>
          <w:rFonts w:asciiTheme="minorHAnsi" w:eastAsia="Calibri" w:hAnsiTheme="minorHAnsi" w:cstheme="minorHAnsi"/>
          <w:b/>
          <w:u w:val="single"/>
        </w:rPr>
        <w:t>Minimum opreme i sredstva za rad: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1842"/>
      </w:tblGrid>
      <w:tr w:rsidR="001738F9" w:rsidRPr="00126A75">
        <w:trPr>
          <w:tblHeader/>
        </w:trPr>
        <w:tc>
          <w:tcPr>
            <w:tcW w:w="7225" w:type="dxa"/>
            <w:tcBorders>
              <w:top w:val="single" w:sz="4" w:space="0" w:color="FFFFFF"/>
              <w:left w:val="single" w:sz="4" w:space="0" w:color="FFFFFF"/>
            </w:tcBorders>
            <w:shd w:val="clear" w:color="auto" w:fill="auto"/>
            <w:vAlign w:val="center"/>
          </w:tcPr>
          <w:p w:rsidR="001738F9" w:rsidRPr="00126A75" w:rsidRDefault="00DE0CDD">
            <w:pPr>
              <w:spacing w:after="0" w:line="276" w:lineRule="auto"/>
              <w:contextualSpacing/>
              <w:jc w:val="left"/>
              <w:rPr>
                <w:rFonts w:asciiTheme="minorHAnsi" w:eastAsia="Times New Roman" w:hAnsiTheme="minorHAnsi" w:cstheme="minorHAnsi"/>
                <w:b/>
                <w:color w:val="000000"/>
              </w:rPr>
            </w:pPr>
            <w:r w:rsidRPr="00126A75">
              <w:rPr>
                <w:rFonts w:asciiTheme="minorHAnsi" w:eastAsia="Times New Roman" w:hAnsiTheme="minorHAnsi" w:cstheme="minorHAnsi"/>
                <w:b/>
                <w:color w:val="000000"/>
                <w:sz w:val="22"/>
              </w:rPr>
              <w:t>OPREMA I SREDSTVA ZA RAD</w:t>
            </w:r>
          </w:p>
        </w:tc>
        <w:tc>
          <w:tcPr>
            <w:tcW w:w="1842" w:type="dxa"/>
            <w:shd w:val="clear" w:color="auto" w:fill="auto"/>
          </w:tcPr>
          <w:p w:rsidR="001738F9" w:rsidRPr="00126A75" w:rsidRDefault="00DE0CDD">
            <w:pPr>
              <w:spacing w:after="0" w:line="276" w:lineRule="auto"/>
              <w:contextualSpacing/>
              <w:jc w:val="center"/>
              <w:rPr>
                <w:rFonts w:asciiTheme="minorHAnsi" w:eastAsia="Times New Roman" w:hAnsiTheme="minorHAnsi" w:cstheme="minorHAnsi"/>
                <w:b/>
                <w:bCs/>
                <w:color w:val="000000"/>
              </w:rPr>
            </w:pPr>
            <w:r w:rsidRPr="00126A75">
              <w:rPr>
                <w:rFonts w:asciiTheme="minorHAnsi" w:eastAsia="Times New Roman" w:hAnsiTheme="minorHAnsi" w:cstheme="minorHAnsi"/>
                <w:b/>
                <w:bCs/>
                <w:color w:val="000000"/>
                <w:sz w:val="22"/>
              </w:rPr>
              <w:t>TREBA IMATI</w:t>
            </w:r>
          </w:p>
          <w:p w:rsidR="001738F9" w:rsidRPr="00126A75" w:rsidRDefault="00DE0CDD">
            <w:pPr>
              <w:spacing w:after="0" w:line="276" w:lineRule="auto"/>
              <w:contextualSpacing/>
              <w:jc w:val="center"/>
              <w:rPr>
                <w:rFonts w:asciiTheme="minorHAnsi" w:eastAsia="Times New Roman" w:hAnsiTheme="minorHAnsi" w:cstheme="minorHAnsi"/>
                <w:bCs/>
                <w:i/>
                <w:color w:val="000000"/>
              </w:rPr>
            </w:pPr>
            <w:r w:rsidRPr="00126A75">
              <w:rPr>
                <w:rFonts w:asciiTheme="minorHAnsi" w:eastAsia="Times New Roman" w:hAnsiTheme="minorHAnsi" w:cstheme="minorHAnsi"/>
                <w:bCs/>
                <w:i/>
                <w:color w:val="000000"/>
                <w:sz w:val="22"/>
              </w:rPr>
              <w:t>kom/komplet</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komplet za pružanje prve medicinske pomoći</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ljestva prislanjača ili sastavljača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b/>
                <w:color w:val="000000"/>
              </w:rPr>
            </w:pPr>
            <w:r w:rsidRPr="00126A75">
              <w:rPr>
                <w:rFonts w:asciiTheme="minorHAnsi" w:eastAsia="Times New Roman" w:hAnsiTheme="minorHAnsi" w:cstheme="minorHAnsi"/>
                <w:color w:val="000000"/>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metlanica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3</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univerzalna mlaznica Ø 52 mm</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3</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univerzalna mlaznica Ø 75 mm</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2</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pijuk za sijeno</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 xml:space="preserve">ručna akumulatorska svjetiljka u </w:t>
            </w:r>
            <w:r w:rsidRPr="00126A75">
              <w:rPr>
                <w:rFonts w:asciiTheme="minorHAnsi" w:eastAsia="Times New Roman" w:hAnsiTheme="minorHAnsi" w:cstheme="minorHAnsi"/>
                <w:bCs/>
                <w:color w:val="000000"/>
                <w:sz w:val="22"/>
              </w:rPr>
              <w:t xml:space="preserve">"S" </w:t>
            </w:r>
            <w:r w:rsidRPr="00126A75">
              <w:rPr>
                <w:rFonts w:asciiTheme="minorHAnsi" w:eastAsia="Times New Roman" w:hAnsiTheme="minorHAnsi" w:cstheme="minorHAnsi"/>
                <w:bCs/>
                <w:color w:val="000000"/>
                <w:sz w:val="22"/>
                <w:bdr w:val="none" w:sz="0" w:space="0" w:color="auto" w:frame="1"/>
              </w:rPr>
              <w:t>izvedbi</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rPr>
              <w:t>ručni aparat za gašenje požara prahom "S-9"</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rPr>
              <w:t>ručni aparat za gašenje požara ugljičnim dioksidom "C0</w:t>
            </w:r>
            <w:r w:rsidRPr="00126A75">
              <w:rPr>
                <w:rFonts w:asciiTheme="minorHAnsi" w:eastAsia="Times New Roman" w:hAnsiTheme="minorHAnsi" w:cstheme="minorHAnsi"/>
                <w:bCs/>
                <w:color w:val="000000"/>
                <w:sz w:val="22"/>
                <w:vertAlign w:val="subscript"/>
              </w:rPr>
              <w:t>2</w:t>
            </w:r>
            <w:r w:rsidRPr="00126A75">
              <w:rPr>
                <w:rFonts w:asciiTheme="minorHAnsi" w:eastAsia="Times New Roman" w:hAnsiTheme="minorHAnsi" w:cstheme="minorHAnsi"/>
                <w:bCs/>
                <w:color w:val="000000"/>
                <w:sz w:val="22"/>
              </w:rPr>
              <w:t>-5"</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vatrogasni aparata za gašenje požara vodom (naprtnjača)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2</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aparat za gašenje požara vodom i zračnom pjenom (brentača)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penjačka užeta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zaštitne kožne rukavice</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5</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tlačne cijevi Ø 52 mm</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9</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tlačne cijevi Ø 75 mm</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5</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prijelaznica Ø 110/75 mm</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2</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prijelaznica Ø 75/52 mm</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2</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usisne cijevi Ø 110 mm</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6</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lastRenderedPageBreak/>
              <w:t>ključ za cijevi</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2</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usisna sitka Ø 110 mm</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užeta za usisne cijevi</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2</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hidrantski nastavak</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ključ za nadzemni hidrant</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38"/>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ključ za podzemni hidrant</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26"/>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trodijelna razdjelnica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26"/>
              </w:numPr>
              <w:tabs>
                <w:tab w:val="left" w:pos="0"/>
              </w:tabs>
              <w:spacing w:after="0" w:line="276" w:lineRule="auto"/>
              <w:ind w:left="357" w:hanging="357"/>
              <w:rPr>
                <w:rFonts w:asciiTheme="minorHAnsi" w:eastAsia="Times New Roman" w:hAnsiTheme="minorHAnsi" w:cstheme="minorHAnsi"/>
                <w:bCs/>
                <w:color w:val="000000"/>
              </w:rPr>
            </w:pPr>
            <w:r w:rsidRPr="00126A75">
              <w:rPr>
                <w:rFonts w:asciiTheme="minorHAnsi" w:eastAsia="Times New Roman" w:hAnsiTheme="minorHAnsi" w:cstheme="minorHAnsi"/>
                <w:bCs/>
                <w:color w:val="000000"/>
                <w:sz w:val="22"/>
                <w:bdr w:val="none" w:sz="0" w:space="0" w:color="auto" w:frame="1"/>
              </w:rPr>
              <w:t>sabirnica – sakupljač 2 × 75/110</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26"/>
              </w:numPr>
              <w:tabs>
                <w:tab w:val="left" w:pos="0"/>
              </w:tabs>
              <w:spacing w:after="0" w:line="276" w:lineRule="auto"/>
              <w:ind w:left="357" w:hanging="357"/>
              <w:rPr>
                <w:rFonts w:asciiTheme="minorHAnsi" w:eastAsia="Times New Roman" w:hAnsiTheme="minorHAnsi" w:cstheme="minorHAnsi"/>
                <w:bCs/>
                <w:color w:val="000000"/>
                <w:bdr w:val="none" w:sz="0" w:space="0" w:color="auto" w:frame="1"/>
              </w:rPr>
            </w:pPr>
            <w:r w:rsidRPr="00126A75">
              <w:rPr>
                <w:rFonts w:asciiTheme="minorHAnsi" w:eastAsia="Times New Roman" w:hAnsiTheme="minorHAnsi" w:cstheme="minorHAnsi"/>
                <w:bCs/>
                <w:color w:val="000000"/>
                <w:sz w:val="22"/>
                <w:bdr w:val="none" w:sz="0" w:space="0" w:color="auto" w:frame="1"/>
              </w:rPr>
              <w:t>ublaživač reakcije mlaza</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1</w:t>
            </w:r>
          </w:p>
        </w:tc>
      </w:tr>
      <w:tr w:rsidR="001738F9" w:rsidRPr="00126A75">
        <w:tc>
          <w:tcPr>
            <w:tcW w:w="7225" w:type="dxa"/>
            <w:tcBorders>
              <w:left w:val="single" w:sz="4" w:space="0" w:color="FFFFFF"/>
            </w:tcBorders>
            <w:shd w:val="clear" w:color="auto" w:fill="auto"/>
          </w:tcPr>
          <w:p w:rsidR="001738F9" w:rsidRPr="00126A75" w:rsidRDefault="00DE0CDD" w:rsidP="00770903">
            <w:pPr>
              <w:numPr>
                <w:ilvl w:val="0"/>
                <w:numId w:val="26"/>
              </w:numPr>
              <w:tabs>
                <w:tab w:val="left" w:pos="0"/>
              </w:tabs>
              <w:spacing w:after="0" w:line="276" w:lineRule="auto"/>
              <w:ind w:left="357" w:hanging="357"/>
              <w:rPr>
                <w:rFonts w:asciiTheme="minorHAnsi" w:eastAsia="Times New Roman" w:hAnsiTheme="minorHAnsi" w:cstheme="minorHAnsi"/>
                <w:bCs/>
                <w:color w:val="000000"/>
                <w:bdr w:val="none" w:sz="0" w:space="0" w:color="auto" w:frame="1"/>
              </w:rPr>
            </w:pPr>
            <w:r w:rsidRPr="00126A75">
              <w:rPr>
                <w:rFonts w:asciiTheme="minorHAnsi" w:eastAsia="Times New Roman" w:hAnsiTheme="minorHAnsi" w:cstheme="minorHAnsi"/>
                <w:bCs/>
                <w:color w:val="000000"/>
                <w:sz w:val="22"/>
                <w:bdr w:val="none" w:sz="0" w:space="0" w:color="auto" w:frame="1"/>
              </w:rPr>
              <w:t>podvezice za cijevi</w:t>
            </w:r>
          </w:p>
        </w:tc>
        <w:tc>
          <w:tcPr>
            <w:tcW w:w="1842" w:type="dxa"/>
            <w:shd w:val="clear" w:color="auto" w:fill="auto"/>
            <w:vAlign w:val="center"/>
          </w:tcPr>
          <w:p w:rsidR="001738F9" w:rsidRPr="00126A75" w:rsidRDefault="00DE0CDD">
            <w:pPr>
              <w:tabs>
                <w:tab w:val="left" w:pos="0"/>
              </w:tabs>
              <w:spacing w:after="0" w:line="276" w:lineRule="auto"/>
              <w:jc w:val="center"/>
              <w:rPr>
                <w:rFonts w:asciiTheme="minorHAnsi" w:eastAsia="Times New Roman" w:hAnsiTheme="minorHAnsi" w:cstheme="minorHAnsi"/>
                <w:color w:val="000000"/>
              </w:rPr>
            </w:pPr>
            <w:r w:rsidRPr="00126A75">
              <w:rPr>
                <w:rFonts w:asciiTheme="minorHAnsi" w:eastAsia="Times New Roman" w:hAnsiTheme="minorHAnsi" w:cstheme="minorHAnsi"/>
                <w:color w:val="000000"/>
                <w:sz w:val="22"/>
              </w:rPr>
              <w:t>2</w:t>
            </w:r>
          </w:p>
        </w:tc>
      </w:tr>
    </w:tbl>
    <w:p w:rsidR="00AB3F84" w:rsidRPr="00AB3F84" w:rsidRDefault="00AB3F84" w:rsidP="00AB3F84">
      <w:pPr>
        <w:pStyle w:val="Odlomakpopisa10"/>
        <w:spacing w:before="240"/>
        <w:rPr>
          <w:rFonts w:cstheme="minorHAnsi"/>
        </w:rPr>
      </w:pPr>
      <w:r w:rsidRPr="00AB3F84">
        <w:rPr>
          <w:rFonts w:cstheme="minorHAnsi"/>
        </w:rPr>
        <w:t>Opremljenost vatrogasnih postrojbi mora odgovarati minimumu navedenome u popisu. Vatrogasno društvo mora u suradnji s Gradom L</w:t>
      </w:r>
      <w:r w:rsidR="00AE56D1">
        <w:rPr>
          <w:rFonts w:cstheme="minorHAnsi"/>
        </w:rPr>
        <w:t>udbregom</w:t>
      </w:r>
      <w:r w:rsidRPr="00AB3F84">
        <w:rPr>
          <w:rFonts w:cstheme="minorHAnsi"/>
        </w:rPr>
        <w:t xml:space="preserve"> u što kraćem vremenu pribaviti opremu koja nedostaje sukladno </w:t>
      </w:r>
      <w:r w:rsidRPr="00AB3F84">
        <w:rPr>
          <w:rFonts w:cstheme="minorHAnsi"/>
          <w:i/>
        </w:rPr>
        <w:t>Pravilniku o minimumu opreme i sredstava za rad određenih vatrogasnih postrojbi dobrovoljnih vatrogasnih društava .</w:t>
      </w:r>
      <w:r w:rsidRPr="00AB3F84">
        <w:rPr>
          <w:rFonts w:cstheme="minorHAnsi"/>
        </w:rPr>
        <w:t xml:space="preserve"> Ostala tehnika koja prelazi zahtjeve</w:t>
      </w:r>
      <w:r w:rsidRPr="00AB3F84">
        <w:rPr>
          <w:rFonts w:cstheme="minorHAnsi"/>
          <w:i/>
        </w:rPr>
        <w:t xml:space="preserve"> </w:t>
      </w:r>
      <w:r w:rsidRPr="00AB3F84">
        <w:rPr>
          <w:rFonts w:cstheme="minorHAnsi"/>
        </w:rPr>
        <w:t>kvalitetna je dopuna koju treba zadržati. Vatrogasna oprema mora se redovno atestirati, a njena ispravnost mora se periodički provjeravati.</w:t>
      </w:r>
    </w:p>
    <w:p w:rsidR="001738F9" w:rsidRPr="00AB3F84" w:rsidRDefault="00DE0CDD" w:rsidP="00AB3F84">
      <w:pPr>
        <w:pStyle w:val="Naslov3"/>
      </w:pPr>
      <w:bookmarkStart w:id="234" w:name="_Toc526872965"/>
      <w:bookmarkStart w:id="235" w:name="_Toc37847965"/>
      <w:bookmarkStart w:id="236" w:name="_Toc44502302"/>
      <w:bookmarkStart w:id="237" w:name="_Toc93313725"/>
      <w:r w:rsidRPr="00AB3F84">
        <w:t>Osobna zaštitna oprema</w:t>
      </w:r>
      <w:bookmarkEnd w:id="234"/>
      <w:bookmarkEnd w:id="235"/>
      <w:bookmarkEnd w:id="236"/>
      <w:bookmarkEnd w:id="237"/>
      <w:r w:rsidRPr="00AB3F84">
        <w:t xml:space="preserve"> </w:t>
      </w:r>
    </w:p>
    <w:p w:rsidR="00AB3F84" w:rsidRPr="00AB3F84" w:rsidRDefault="00AB3F84" w:rsidP="00AB3F84">
      <w:pPr>
        <w:suppressAutoHyphens/>
        <w:autoSpaceDN w:val="0"/>
        <w:spacing w:after="120" w:line="276" w:lineRule="auto"/>
        <w:textAlignment w:val="baseline"/>
        <w:rPr>
          <w:rFonts w:asciiTheme="minorHAnsi" w:eastAsia="Calibri" w:hAnsiTheme="minorHAnsi" w:cstheme="minorHAnsi"/>
          <w:lang w:eastAsia="hr-HR"/>
        </w:rPr>
      </w:pPr>
      <w:r w:rsidRPr="00AB3F84">
        <w:rPr>
          <w:rFonts w:asciiTheme="minorHAnsi" w:eastAsia="Calibri" w:hAnsiTheme="minorHAnsi" w:cstheme="minorHAnsi"/>
          <w:lang w:eastAsia="hr-HR"/>
        </w:rPr>
        <w:t xml:space="preserve">Dobrovoljna vatrogasna društva moraju biti opremljena i usklađena sukladno </w:t>
      </w:r>
      <w:r w:rsidRPr="00AB3F84">
        <w:rPr>
          <w:rFonts w:asciiTheme="minorHAnsi" w:eastAsia="Calibri" w:hAnsiTheme="minorHAnsi" w:cstheme="minorHAnsi"/>
          <w:i/>
          <w:lang w:eastAsia="hr-HR"/>
        </w:rPr>
        <w:t xml:space="preserve">Pravilniku o tehničkim zahtjevima za zaštitnu i drugu osobnu opremu </w:t>
      </w:r>
      <w:r w:rsidRPr="00AB3F84">
        <w:rPr>
          <w:rFonts w:asciiTheme="minorHAnsi" w:eastAsia="Calibri" w:hAnsiTheme="minorHAnsi" w:cstheme="minorHAnsi"/>
          <w:lang w:eastAsia="hr-HR"/>
        </w:rPr>
        <w:t>koju pripadnici vatrogasnih postrojbi koriste prilikom vatrogasne intervencije.</w:t>
      </w:r>
    </w:p>
    <w:p w:rsidR="00AB3F84" w:rsidRPr="00AB3F84" w:rsidRDefault="00AB3F84" w:rsidP="00AB3F84">
      <w:pPr>
        <w:suppressAutoHyphens/>
        <w:autoSpaceDN w:val="0"/>
        <w:spacing w:after="120" w:line="276" w:lineRule="auto"/>
        <w:textAlignment w:val="baseline"/>
        <w:rPr>
          <w:rFonts w:asciiTheme="minorHAnsi" w:eastAsia="Calibri" w:hAnsiTheme="minorHAnsi" w:cstheme="minorHAnsi"/>
          <w:i/>
          <w:lang w:eastAsia="hr-HR"/>
        </w:rPr>
      </w:pPr>
      <w:r w:rsidRPr="00AB3F84">
        <w:rPr>
          <w:rFonts w:asciiTheme="minorHAnsi" w:eastAsia="Calibri" w:hAnsiTheme="minorHAnsi" w:cstheme="minorHAnsi"/>
          <w:i/>
          <w:lang w:eastAsia="hr-HR"/>
        </w:rPr>
        <w:t>NAPOMENA: Osobna zaštitna oprema pripadnika vatrogasnih postrojbi mora zadovoljiti zahtjeve iz posebnog propisa te imati dokumente i oznake sukladnosti o stavljanju na tržište osobne zaštitne opreme. Osobna zaštitna oprema mora biti ispravna i omogućiti odgovarajuću zaštitu od predvidivih rizika koji se susreću na intervencijama.</w:t>
      </w:r>
    </w:p>
    <w:p w:rsidR="00AB3F84" w:rsidRPr="00AB3F84" w:rsidRDefault="00AB3F84" w:rsidP="00AB3F84">
      <w:pPr>
        <w:suppressAutoHyphens/>
        <w:autoSpaceDN w:val="0"/>
        <w:spacing w:after="120" w:line="276" w:lineRule="auto"/>
        <w:textAlignment w:val="baseline"/>
        <w:rPr>
          <w:rFonts w:asciiTheme="minorHAnsi" w:eastAsia="Calibri" w:hAnsiTheme="minorHAnsi" w:cstheme="minorHAnsi"/>
          <w:lang w:eastAsia="hr-HR"/>
        </w:rPr>
      </w:pPr>
      <w:r w:rsidRPr="00AB3F84">
        <w:rPr>
          <w:rFonts w:asciiTheme="minorHAnsi" w:eastAsia="Calibri" w:hAnsiTheme="minorHAnsi" w:cstheme="minorHAnsi"/>
          <w:lang w:eastAsia="hr-HR"/>
        </w:rPr>
        <w:t xml:space="preserve">Sukladno više spomenutom </w:t>
      </w:r>
      <w:r w:rsidRPr="00AB3F84">
        <w:rPr>
          <w:rFonts w:asciiTheme="minorHAnsi" w:eastAsia="Calibri" w:hAnsiTheme="minorHAnsi" w:cstheme="minorHAnsi"/>
          <w:i/>
          <w:iCs/>
          <w:lang w:eastAsia="hr-HR"/>
        </w:rPr>
        <w:t>Pravilniku</w:t>
      </w:r>
      <w:r w:rsidRPr="00AB3F84">
        <w:rPr>
          <w:rFonts w:asciiTheme="minorHAnsi" w:eastAsia="Calibri" w:hAnsiTheme="minorHAnsi" w:cstheme="minorHAnsi"/>
          <w:lang w:eastAsia="hr-HR"/>
        </w:rPr>
        <w:t>, svaki vatrogasac mora posjedovati niže navedenu osobnu zaštitnu opremu:</w:t>
      </w:r>
    </w:p>
    <w:p w:rsidR="00AB3F84" w:rsidRPr="00AB3F84" w:rsidRDefault="00AB3F84" w:rsidP="00770903">
      <w:pPr>
        <w:numPr>
          <w:ilvl w:val="0"/>
          <w:numId w:val="24"/>
        </w:numPr>
        <w:tabs>
          <w:tab w:val="left" w:pos="0"/>
        </w:tabs>
        <w:spacing w:after="0" w:line="276" w:lineRule="auto"/>
        <w:contextualSpacing/>
        <w:rPr>
          <w:rFonts w:asciiTheme="minorHAnsi" w:eastAsia="Calibri" w:hAnsiTheme="minorHAnsi" w:cstheme="minorHAnsi"/>
        </w:rPr>
      </w:pPr>
      <w:r w:rsidRPr="00AB3F84">
        <w:rPr>
          <w:rFonts w:asciiTheme="minorHAnsi" w:eastAsia="Calibri" w:hAnsiTheme="minorHAnsi" w:cstheme="minorHAnsi"/>
        </w:rPr>
        <w:t>zaštitna odjeća za vatrogasce (hlače + bluza),</w:t>
      </w:r>
    </w:p>
    <w:p w:rsidR="00AB3F84" w:rsidRPr="00AB3F84" w:rsidRDefault="00AB3F84" w:rsidP="00770903">
      <w:pPr>
        <w:numPr>
          <w:ilvl w:val="0"/>
          <w:numId w:val="24"/>
        </w:numPr>
        <w:tabs>
          <w:tab w:val="left" w:pos="0"/>
        </w:tabs>
        <w:spacing w:after="0" w:line="276" w:lineRule="auto"/>
        <w:contextualSpacing/>
        <w:rPr>
          <w:rFonts w:asciiTheme="minorHAnsi" w:eastAsia="Calibri" w:hAnsiTheme="minorHAnsi" w:cstheme="minorHAnsi"/>
        </w:rPr>
      </w:pPr>
      <w:r w:rsidRPr="00AB3F84">
        <w:rPr>
          <w:rFonts w:asciiTheme="minorHAnsi" w:eastAsia="Calibri" w:hAnsiTheme="minorHAnsi" w:cstheme="minorHAnsi"/>
        </w:rPr>
        <w:t>zaštitna vatrogasna potkapa,</w:t>
      </w:r>
    </w:p>
    <w:p w:rsidR="00AB3F84" w:rsidRPr="00AB3F84" w:rsidRDefault="00AB3F84" w:rsidP="00770903">
      <w:pPr>
        <w:numPr>
          <w:ilvl w:val="0"/>
          <w:numId w:val="24"/>
        </w:numPr>
        <w:tabs>
          <w:tab w:val="left" w:pos="0"/>
        </w:tabs>
        <w:spacing w:after="0" w:line="276" w:lineRule="auto"/>
        <w:contextualSpacing/>
        <w:rPr>
          <w:rFonts w:asciiTheme="minorHAnsi" w:eastAsia="Calibri" w:hAnsiTheme="minorHAnsi" w:cstheme="minorHAnsi"/>
        </w:rPr>
      </w:pPr>
      <w:r w:rsidRPr="00AB3F84">
        <w:rPr>
          <w:rFonts w:asciiTheme="minorHAnsi" w:eastAsia="Calibri" w:hAnsiTheme="minorHAnsi" w:cstheme="minorHAnsi"/>
        </w:rPr>
        <w:t>obuća za vatrogasce (zaštitne čizme),</w:t>
      </w:r>
    </w:p>
    <w:p w:rsidR="00AB3F84" w:rsidRPr="00AB3F84" w:rsidRDefault="00AB3F84" w:rsidP="00770903">
      <w:pPr>
        <w:numPr>
          <w:ilvl w:val="0"/>
          <w:numId w:val="24"/>
        </w:numPr>
        <w:tabs>
          <w:tab w:val="left" w:pos="0"/>
        </w:tabs>
        <w:spacing w:after="0" w:line="276" w:lineRule="auto"/>
        <w:contextualSpacing/>
        <w:rPr>
          <w:rFonts w:asciiTheme="minorHAnsi" w:eastAsia="Calibri" w:hAnsiTheme="minorHAnsi" w:cstheme="minorHAnsi"/>
        </w:rPr>
      </w:pPr>
      <w:r w:rsidRPr="00AB3F84">
        <w:rPr>
          <w:rFonts w:asciiTheme="minorHAnsi" w:eastAsia="Calibri" w:hAnsiTheme="minorHAnsi" w:cstheme="minorHAnsi"/>
        </w:rPr>
        <w:t>zaštitne vatrogasne rukavice,</w:t>
      </w:r>
    </w:p>
    <w:p w:rsidR="00AB3F84" w:rsidRPr="00AB3F84" w:rsidRDefault="00AB3F84" w:rsidP="00770903">
      <w:pPr>
        <w:numPr>
          <w:ilvl w:val="0"/>
          <w:numId w:val="24"/>
        </w:numPr>
        <w:tabs>
          <w:tab w:val="left" w:pos="0"/>
        </w:tabs>
        <w:spacing w:after="0" w:line="276" w:lineRule="auto"/>
        <w:contextualSpacing/>
        <w:rPr>
          <w:rFonts w:asciiTheme="minorHAnsi" w:eastAsia="Calibri" w:hAnsiTheme="minorHAnsi" w:cstheme="minorHAnsi"/>
        </w:rPr>
      </w:pPr>
      <w:r w:rsidRPr="00AB3F84">
        <w:rPr>
          <w:rFonts w:asciiTheme="minorHAnsi" w:eastAsia="Calibri" w:hAnsiTheme="minorHAnsi" w:cstheme="minorHAnsi"/>
        </w:rPr>
        <w:t>zaštitna vatrogasna kaciga,</w:t>
      </w:r>
    </w:p>
    <w:p w:rsidR="00AB3F84" w:rsidRPr="00AB3F84" w:rsidRDefault="00AB3F84" w:rsidP="00770903">
      <w:pPr>
        <w:numPr>
          <w:ilvl w:val="0"/>
          <w:numId w:val="24"/>
        </w:numPr>
        <w:tabs>
          <w:tab w:val="left" w:pos="0"/>
        </w:tabs>
        <w:spacing w:after="0" w:line="276" w:lineRule="auto"/>
        <w:contextualSpacing/>
        <w:rPr>
          <w:rFonts w:asciiTheme="minorHAnsi" w:eastAsia="Calibri" w:hAnsiTheme="minorHAnsi" w:cstheme="minorHAnsi"/>
        </w:rPr>
      </w:pPr>
      <w:r w:rsidRPr="00AB3F84">
        <w:rPr>
          <w:rFonts w:asciiTheme="minorHAnsi" w:eastAsia="Calibri" w:hAnsiTheme="minorHAnsi" w:cstheme="minorHAnsi"/>
        </w:rPr>
        <w:t>zaštitni pojas za vatrogasce,</w:t>
      </w:r>
    </w:p>
    <w:p w:rsidR="00AB3F84" w:rsidRPr="00AB3F84" w:rsidRDefault="00AB3F84" w:rsidP="00770903">
      <w:pPr>
        <w:numPr>
          <w:ilvl w:val="0"/>
          <w:numId w:val="24"/>
        </w:numPr>
        <w:tabs>
          <w:tab w:val="left" w:pos="0"/>
        </w:tabs>
        <w:spacing w:after="0" w:line="276" w:lineRule="auto"/>
        <w:contextualSpacing/>
        <w:rPr>
          <w:rFonts w:asciiTheme="minorHAnsi" w:eastAsia="Calibri" w:hAnsiTheme="minorHAnsi" w:cstheme="minorHAnsi"/>
        </w:rPr>
      </w:pPr>
      <w:r w:rsidRPr="00AB3F84">
        <w:rPr>
          <w:rFonts w:asciiTheme="minorHAnsi" w:eastAsia="Calibri" w:hAnsiTheme="minorHAnsi" w:cstheme="minorHAnsi"/>
        </w:rPr>
        <w:t>maska za cijelo lice.</w:t>
      </w:r>
    </w:p>
    <w:p w:rsidR="00AB3F84" w:rsidRPr="00AB3F84" w:rsidRDefault="00AB3F84" w:rsidP="00AB3F84">
      <w:pPr>
        <w:tabs>
          <w:tab w:val="left" w:pos="0"/>
        </w:tabs>
        <w:spacing w:before="120" w:after="120" w:line="276" w:lineRule="auto"/>
        <w:rPr>
          <w:rFonts w:asciiTheme="minorHAnsi" w:eastAsia="Calibri" w:hAnsiTheme="minorHAnsi" w:cstheme="minorHAnsi"/>
        </w:rPr>
      </w:pPr>
      <w:r w:rsidRPr="00AB3F84">
        <w:rPr>
          <w:rFonts w:asciiTheme="minorHAnsi" w:eastAsia="Calibri" w:hAnsiTheme="minorHAnsi" w:cstheme="minorHAnsi"/>
        </w:rPr>
        <w:t xml:space="preserve">U osobnu zaštitnu opremu prema </w:t>
      </w:r>
      <w:r w:rsidRPr="00AB3F84">
        <w:rPr>
          <w:rFonts w:asciiTheme="minorHAnsi" w:eastAsia="Calibri" w:hAnsiTheme="minorHAnsi" w:cstheme="minorHAnsi"/>
          <w:i/>
          <w:iCs/>
        </w:rPr>
        <w:t>Pravilniku</w:t>
      </w:r>
      <w:r w:rsidRPr="00AB3F84">
        <w:rPr>
          <w:rFonts w:asciiTheme="minorHAnsi" w:eastAsia="Calibri" w:hAnsiTheme="minorHAnsi" w:cstheme="minorHAnsi"/>
        </w:rPr>
        <w:t xml:space="preserve"> ubraja se i:</w:t>
      </w:r>
    </w:p>
    <w:p w:rsidR="00AB3F84" w:rsidRPr="00AB3F84" w:rsidRDefault="00AB3F84" w:rsidP="00770903">
      <w:pPr>
        <w:numPr>
          <w:ilvl w:val="0"/>
          <w:numId w:val="39"/>
        </w:numPr>
        <w:tabs>
          <w:tab w:val="left" w:pos="0"/>
        </w:tabs>
        <w:spacing w:after="120" w:line="276" w:lineRule="auto"/>
        <w:contextualSpacing/>
        <w:rPr>
          <w:rFonts w:asciiTheme="minorHAnsi" w:eastAsia="Calibri" w:hAnsiTheme="minorHAnsi" w:cstheme="minorHAnsi"/>
        </w:rPr>
      </w:pPr>
      <w:r w:rsidRPr="00AB3F84">
        <w:rPr>
          <w:rFonts w:asciiTheme="minorHAnsi" w:eastAsia="Calibri" w:hAnsiTheme="minorHAnsi" w:cstheme="minorHAnsi"/>
        </w:rPr>
        <w:t>zaštitna odjeća za gašenje požara na otvorenom prostoru,</w:t>
      </w:r>
    </w:p>
    <w:p w:rsidR="00AB3F84" w:rsidRPr="00AB3F84" w:rsidRDefault="00AB3F84" w:rsidP="00770903">
      <w:pPr>
        <w:numPr>
          <w:ilvl w:val="0"/>
          <w:numId w:val="39"/>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zaštitna kaciga za požare na otvorenom prostoru,</w:t>
      </w:r>
    </w:p>
    <w:p w:rsidR="00AB3F84" w:rsidRPr="00AB3F84" w:rsidRDefault="00AB3F84" w:rsidP="00770903">
      <w:pPr>
        <w:numPr>
          <w:ilvl w:val="0"/>
          <w:numId w:val="39"/>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lastRenderedPageBreak/>
        <w:t>zaštitne naočale,</w:t>
      </w:r>
    </w:p>
    <w:p w:rsidR="00AB3F84" w:rsidRPr="00AB3F84" w:rsidRDefault="00AB3F84" w:rsidP="00770903">
      <w:pPr>
        <w:numPr>
          <w:ilvl w:val="0"/>
          <w:numId w:val="39"/>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rukavice za zaštitu od mehaničkih rizika,</w:t>
      </w:r>
    </w:p>
    <w:p w:rsidR="00AB3F84" w:rsidRPr="00AB3F84" w:rsidRDefault="00AB3F84" w:rsidP="00AE56D1">
      <w:pPr>
        <w:numPr>
          <w:ilvl w:val="0"/>
          <w:numId w:val="39"/>
        </w:numPr>
        <w:tabs>
          <w:tab w:val="left" w:pos="0"/>
        </w:tabs>
        <w:spacing w:after="120" w:line="276" w:lineRule="auto"/>
        <w:ind w:left="714" w:hanging="357"/>
        <w:rPr>
          <w:rFonts w:asciiTheme="minorHAnsi" w:eastAsia="Calibri" w:hAnsiTheme="minorHAnsi" w:cstheme="minorHAnsi"/>
        </w:rPr>
      </w:pPr>
      <w:r w:rsidRPr="00AB3F84">
        <w:rPr>
          <w:rFonts w:asciiTheme="minorHAnsi" w:eastAsia="Calibri" w:hAnsiTheme="minorHAnsi" w:cstheme="minorHAnsi"/>
        </w:rPr>
        <w:t>polumaska ili četvrtmaska.</w:t>
      </w:r>
    </w:p>
    <w:p w:rsidR="00AB3F84" w:rsidRPr="00AB3F84" w:rsidRDefault="00AB3F84" w:rsidP="00AB3F84">
      <w:pPr>
        <w:suppressAutoHyphens/>
        <w:autoSpaceDN w:val="0"/>
        <w:spacing w:after="120" w:line="276" w:lineRule="auto"/>
        <w:textAlignment w:val="baseline"/>
        <w:rPr>
          <w:rFonts w:asciiTheme="minorHAnsi" w:eastAsia="Calibri" w:hAnsiTheme="minorHAnsi" w:cstheme="minorHAnsi"/>
          <w:i/>
          <w:iCs/>
          <w:lang w:eastAsia="hr-HR"/>
        </w:rPr>
      </w:pPr>
      <w:r w:rsidRPr="00AB3F84">
        <w:rPr>
          <w:rFonts w:asciiTheme="minorHAnsi" w:eastAsia="Calibri" w:hAnsiTheme="minorHAnsi" w:cstheme="minorHAnsi"/>
          <w:i/>
          <w:iCs/>
          <w:lang w:eastAsia="hr-HR"/>
        </w:rPr>
        <w:t>NAPOMENA: Budući da se radi o opremi za određene tipove vatrogasnih intervencija (požari otvorenog prostora i sl.), navedena oprema može se kompenzirati i s više spomenutom opremom.</w:t>
      </w:r>
    </w:p>
    <w:p w:rsidR="00AB3F84" w:rsidRPr="00AB3F84" w:rsidRDefault="00AB3F84" w:rsidP="00AB3F84">
      <w:pPr>
        <w:suppressAutoHyphens/>
        <w:autoSpaceDN w:val="0"/>
        <w:spacing w:before="240" w:after="120" w:line="276" w:lineRule="auto"/>
        <w:textAlignment w:val="baseline"/>
        <w:rPr>
          <w:rFonts w:asciiTheme="minorHAnsi" w:eastAsia="Calibri" w:hAnsiTheme="minorHAnsi" w:cstheme="minorHAnsi"/>
          <w:lang w:eastAsia="hr-HR"/>
        </w:rPr>
      </w:pPr>
      <w:r w:rsidRPr="00AB3F84">
        <w:rPr>
          <w:rFonts w:asciiTheme="minorHAnsi" w:eastAsia="Calibri" w:hAnsiTheme="minorHAnsi" w:cstheme="minorHAnsi"/>
          <w:lang w:eastAsia="hr-HR"/>
        </w:rPr>
        <w:t>Osim osobne zaštitne opreme, vatrogasne postrojbe moraju posjedovati i zajedničku zaštitnu opremu koju zadužuje vatrogasna postrojba, a po potrebi ju koriste pojedini pripadnici iste:</w:t>
      </w:r>
    </w:p>
    <w:p w:rsidR="00AB3F84" w:rsidRPr="00AB3F84" w:rsidRDefault="00AB3F84" w:rsidP="00AB3F84">
      <w:pPr>
        <w:numPr>
          <w:ilvl w:val="0"/>
          <w:numId w:val="5"/>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osobna zaštitna oprema za sigurnosno vezanje pri radu i sprečavanje pada s visine,</w:t>
      </w:r>
    </w:p>
    <w:p w:rsidR="00AB3F84" w:rsidRPr="00AB3F84" w:rsidRDefault="00AB3F84" w:rsidP="00AB3F84">
      <w:pPr>
        <w:numPr>
          <w:ilvl w:val="0"/>
          <w:numId w:val="5"/>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osobna zaštitna oprema protiv pada s visine,</w:t>
      </w:r>
    </w:p>
    <w:p w:rsidR="00AB3F84" w:rsidRPr="00AB3F84" w:rsidRDefault="00AB3F84" w:rsidP="00AB3F84">
      <w:pPr>
        <w:numPr>
          <w:ilvl w:val="0"/>
          <w:numId w:val="5"/>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naprave za učvršćenje za zaštitu od pada s visine,</w:t>
      </w:r>
    </w:p>
    <w:p w:rsidR="00AB3F84" w:rsidRPr="00AB3F84" w:rsidRDefault="00AB3F84" w:rsidP="00AB3F84">
      <w:pPr>
        <w:numPr>
          <w:ilvl w:val="0"/>
          <w:numId w:val="5"/>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spasilačka oprema,</w:t>
      </w:r>
    </w:p>
    <w:p w:rsidR="00AB3F84" w:rsidRPr="00AB3F84" w:rsidRDefault="00AB3F84" w:rsidP="00AB3F84">
      <w:pPr>
        <w:numPr>
          <w:ilvl w:val="0"/>
          <w:numId w:val="5"/>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samostalni ronilački uređaji,</w:t>
      </w:r>
    </w:p>
    <w:p w:rsidR="00AB3F84" w:rsidRPr="00AB3F84" w:rsidRDefault="00AB3F84" w:rsidP="00AB3F84">
      <w:pPr>
        <w:numPr>
          <w:ilvl w:val="0"/>
          <w:numId w:val="5"/>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ronilačka odijela,</w:t>
      </w:r>
    </w:p>
    <w:p w:rsidR="00AB3F84" w:rsidRPr="00AB3F84" w:rsidRDefault="00AB3F84" w:rsidP="00AB3F84">
      <w:pPr>
        <w:numPr>
          <w:ilvl w:val="0"/>
          <w:numId w:val="5"/>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reflektirajuća odjeća za posebna gašenja požara,</w:t>
      </w:r>
    </w:p>
    <w:p w:rsidR="00AB3F84" w:rsidRPr="00AB3F84" w:rsidRDefault="00AB3F84" w:rsidP="00AB3F84">
      <w:pPr>
        <w:numPr>
          <w:ilvl w:val="0"/>
          <w:numId w:val="5"/>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odjeća za zaštitu od kemikalija (odijela za zaštitu od plinova, odijela za zaštitu od tekućih kemikalija, odijela za zaštitu od lebdećih čvrstih čestica i dr.), uključujući zaštitne rukavice i obuću za vatrogasce,</w:t>
      </w:r>
    </w:p>
    <w:p w:rsidR="00AB3F84" w:rsidRPr="00AB3F84" w:rsidRDefault="00AB3F84" w:rsidP="00AB3F84">
      <w:pPr>
        <w:numPr>
          <w:ilvl w:val="0"/>
          <w:numId w:val="5"/>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odjeća za zaštitu od kontaminacije radioaktivnim česticama,</w:t>
      </w:r>
    </w:p>
    <w:p w:rsidR="00AB3F84" w:rsidRPr="00AB3F84" w:rsidRDefault="00AB3F84" w:rsidP="00AB3F84">
      <w:pPr>
        <w:numPr>
          <w:ilvl w:val="0"/>
          <w:numId w:val="5"/>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vatrogasna užad,</w:t>
      </w:r>
    </w:p>
    <w:p w:rsidR="00AB3F84" w:rsidRPr="00AB3F84" w:rsidRDefault="00AB3F84" w:rsidP="00AB3F84">
      <w:pPr>
        <w:numPr>
          <w:ilvl w:val="0"/>
          <w:numId w:val="5"/>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naprave za zaštitu dišnih organa (samostalni uređaji za disanje i filtarske naprave),</w:t>
      </w:r>
    </w:p>
    <w:p w:rsidR="00AB3F84" w:rsidRPr="00AB3F84" w:rsidRDefault="00AB3F84" w:rsidP="00AB3F84">
      <w:pPr>
        <w:numPr>
          <w:ilvl w:val="0"/>
          <w:numId w:val="5"/>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filtri za zaštitu od plinova i/ili čestica,</w:t>
      </w:r>
    </w:p>
    <w:p w:rsidR="00AB3F84" w:rsidRPr="00AB3F84" w:rsidRDefault="00AB3F84" w:rsidP="00AB3F84">
      <w:pPr>
        <w:numPr>
          <w:ilvl w:val="0"/>
          <w:numId w:val="5"/>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filtarska polumaska za zaštitu od čestica,</w:t>
      </w:r>
    </w:p>
    <w:p w:rsidR="00AB3F84" w:rsidRPr="00AB3F84" w:rsidRDefault="00AB3F84" w:rsidP="00770903">
      <w:pPr>
        <w:numPr>
          <w:ilvl w:val="0"/>
          <w:numId w:val="10"/>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rukavice za zaštitu od kemikalija i mikroorganizama,</w:t>
      </w:r>
    </w:p>
    <w:p w:rsidR="00AB3F84" w:rsidRPr="00AB3F84" w:rsidRDefault="00AB3F84" w:rsidP="00770903">
      <w:pPr>
        <w:numPr>
          <w:ilvl w:val="0"/>
          <w:numId w:val="10"/>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zaštitna vreća/sklonište kod požara na otvorenom prostoru,</w:t>
      </w:r>
    </w:p>
    <w:p w:rsidR="00AB3F84" w:rsidRPr="00AB3F84" w:rsidRDefault="00AB3F84" w:rsidP="00770903">
      <w:pPr>
        <w:numPr>
          <w:ilvl w:val="0"/>
          <w:numId w:val="10"/>
        </w:numPr>
        <w:tabs>
          <w:tab w:val="left" w:pos="0"/>
        </w:tabs>
        <w:spacing w:line="276" w:lineRule="auto"/>
        <w:contextualSpacing/>
        <w:rPr>
          <w:rFonts w:asciiTheme="minorHAnsi" w:eastAsia="Calibri" w:hAnsiTheme="minorHAnsi" w:cstheme="minorHAnsi"/>
        </w:rPr>
      </w:pPr>
      <w:r w:rsidRPr="00AB3F84">
        <w:rPr>
          <w:rFonts w:asciiTheme="minorHAnsi" w:eastAsia="Calibri" w:hAnsiTheme="minorHAnsi" w:cstheme="minorHAnsi"/>
        </w:rPr>
        <w:t>ribarske čizme,</w:t>
      </w:r>
    </w:p>
    <w:p w:rsidR="00AB3F84" w:rsidRPr="00AB3F84" w:rsidRDefault="00AB3F84" w:rsidP="00770903">
      <w:pPr>
        <w:numPr>
          <w:ilvl w:val="0"/>
          <w:numId w:val="10"/>
        </w:numPr>
        <w:tabs>
          <w:tab w:val="left" w:pos="0"/>
        </w:tabs>
        <w:spacing w:after="120" w:line="276" w:lineRule="auto"/>
        <w:ind w:left="714" w:hanging="357"/>
        <w:rPr>
          <w:rFonts w:asciiTheme="minorHAnsi" w:eastAsia="Calibri" w:hAnsiTheme="minorHAnsi" w:cstheme="minorHAnsi"/>
        </w:rPr>
      </w:pPr>
      <w:r w:rsidRPr="00AB3F84">
        <w:rPr>
          <w:rFonts w:asciiTheme="minorHAnsi" w:eastAsia="Calibri" w:hAnsiTheme="minorHAnsi" w:cstheme="minorHAnsi"/>
        </w:rPr>
        <w:t>kišno odijelo.</w:t>
      </w:r>
    </w:p>
    <w:p w:rsidR="00AB3F84" w:rsidRPr="00AB3F84" w:rsidRDefault="00AB3F84" w:rsidP="00AB3F84">
      <w:pPr>
        <w:suppressAutoHyphens/>
        <w:autoSpaceDN w:val="0"/>
        <w:spacing w:after="120" w:line="276" w:lineRule="auto"/>
        <w:textAlignment w:val="baseline"/>
        <w:rPr>
          <w:rFonts w:asciiTheme="minorHAnsi" w:eastAsia="Calibri" w:hAnsiTheme="minorHAnsi" w:cstheme="minorHAnsi"/>
          <w:lang w:eastAsia="hr-HR"/>
        </w:rPr>
      </w:pPr>
      <w:r w:rsidRPr="00AB3F84">
        <w:rPr>
          <w:rFonts w:asciiTheme="minorHAnsi" w:eastAsia="Calibri" w:hAnsiTheme="minorHAnsi" w:cstheme="minorHAnsi"/>
          <w:lang w:eastAsia="hr-HR"/>
        </w:rPr>
        <w:t>DVD L</w:t>
      </w:r>
      <w:r w:rsidR="00AE56D1">
        <w:rPr>
          <w:rFonts w:asciiTheme="minorHAnsi" w:eastAsia="Calibri" w:hAnsiTheme="minorHAnsi" w:cstheme="minorHAnsi"/>
          <w:lang w:eastAsia="hr-HR"/>
        </w:rPr>
        <w:t>udbreg</w:t>
      </w:r>
      <w:r w:rsidRPr="00AB3F84">
        <w:rPr>
          <w:rFonts w:asciiTheme="minorHAnsi" w:eastAsia="Calibri" w:hAnsiTheme="minorHAnsi" w:cstheme="minorHAnsi"/>
          <w:lang w:eastAsia="hr-HR"/>
        </w:rPr>
        <w:t xml:space="preserve"> kao središnja vatrogasna društva mora imati najmanje niže propisane količine osobne zaštitne opreme: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1"/>
        <w:gridCol w:w="2126"/>
      </w:tblGrid>
      <w:tr w:rsidR="001738F9" w:rsidRPr="00126A75">
        <w:tc>
          <w:tcPr>
            <w:tcW w:w="6941" w:type="dxa"/>
            <w:tcBorders>
              <w:top w:val="single" w:sz="4" w:space="0" w:color="FFFFFF"/>
              <w:left w:val="single" w:sz="4" w:space="0" w:color="FFFFFF"/>
            </w:tcBorders>
            <w:shd w:val="clear" w:color="auto" w:fill="auto"/>
            <w:vAlign w:val="center"/>
          </w:tcPr>
          <w:p w:rsidR="001738F9" w:rsidRPr="00126A75" w:rsidRDefault="00DE0CDD">
            <w:pPr>
              <w:spacing w:after="0" w:line="276" w:lineRule="auto"/>
              <w:rPr>
                <w:rFonts w:asciiTheme="minorHAnsi" w:eastAsia="Calibri" w:hAnsiTheme="minorHAnsi" w:cstheme="minorHAnsi"/>
                <w:b/>
                <w:bCs/>
                <w:i/>
                <w:noProof/>
              </w:rPr>
            </w:pPr>
            <w:bookmarkStart w:id="238" w:name="_Hlk22540525"/>
            <w:r w:rsidRPr="00126A75">
              <w:rPr>
                <w:rFonts w:asciiTheme="minorHAnsi" w:eastAsia="Calibri" w:hAnsiTheme="minorHAnsi" w:cstheme="minorHAnsi"/>
                <w:b/>
                <w:bCs/>
                <w:sz w:val="22"/>
                <w:bdr w:val="none" w:sz="0" w:space="0" w:color="auto" w:frame="1"/>
              </w:rPr>
              <w:t>NAZIV OSOBNE ZAŠTITNE OPREME:</w:t>
            </w:r>
          </w:p>
        </w:tc>
        <w:tc>
          <w:tcPr>
            <w:tcW w:w="2126" w:type="dxa"/>
            <w:shd w:val="clear" w:color="auto" w:fill="auto"/>
            <w:vAlign w:val="center"/>
          </w:tcPr>
          <w:p w:rsidR="001738F9" w:rsidRPr="00126A75" w:rsidRDefault="00DE0CDD">
            <w:pPr>
              <w:spacing w:after="0" w:line="276" w:lineRule="auto"/>
              <w:contextualSpacing/>
              <w:jc w:val="center"/>
              <w:rPr>
                <w:rFonts w:asciiTheme="minorHAnsi" w:eastAsia="Calibri" w:hAnsiTheme="minorHAnsi" w:cstheme="minorHAnsi"/>
                <w:b/>
                <w:bCs/>
              </w:rPr>
            </w:pPr>
            <w:r w:rsidRPr="00126A75">
              <w:rPr>
                <w:rFonts w:asciiTheme="minorHAnsi" w:eastAsia="Calibri" w:hAnsiTheme="minorHAnsi" w:cstheme="minorHAnsi"/>
                <w:b/>
                <w:bCs/>
                <w:sz w:val="22"/>
              </w:rPr>
              <w:t>TREBA IMATI</w:t>
            </w:r>
          </w:p>
          <w:p w:rsidR="001738F9" w:rsidRPr="00126A75" w:rsidRDefault="00DE0CDD">
            <w:pPr>
              <w:spacing w:after="0" w:line="276" w:lineRule="auto"/>
              <w:contextualSpacing/>
              <w:jc w:val="center"/>
              <w:rPr>
                <w:rFonts w:asciiTheme="minorHAnsi" w:eastAsia="Calibri" w:hAnsiTheme="minorHAnsi" w:cstheme="minorHAnsi"/>
                <w:bCs/>
                <w:i/>
              </w:rPr>
            </w:pPr>
            <w:r w:rsidRPr="00126A75">
              <w:rPr>
                <w:rFonts w:asciiTheme="minorHAnsi" w:eastAsia="Calibri" w:hAnsiTheme="minorHAnsi" w:cstheme="minorHAnsi"/>
                <w:bCs/>
                <w:i/>
                <w:sz w:val="22"/>
              </w:rPr>
              <w:t>kom</w:t>
            </w:r>
          </w:p>
        </w:tc>
      </w:tr>
      <w:tr w:rsidR="001738F9" w:rsidRPr="00126A75">
        <w:tc>
          <w:tcPr>
            <w:tcW w:w="6941" w:type="dxa"/>
            <w:tcBorders>
              <w:left w:val="single" w:sz="4" w:space="0" w:color="FFFFFF"/>
            </w:tcBorders>
            <w:shd w:val="clear" w:color="auto" w:fill="auto"/>
            <w:vAlign w:val="center"/>
          </w:tcPr>
          <w:p w:rsidR="001738F9" w:rsidRPr="00126A75" w:rsidRDefault="00DE0CDD" w:rsidP="00770903">
            <w:pPr>
              <w:pStyle w:val="Odlomakpopisa"/>
              <w:numPr>
                <w:ilvl w:val="0"/>
                <w:numId w:val="33"/>
              </w:numPr>
              <w:tabs>
                <w:tab w:val="left" w:pos="0"/>
              </w:tabs>
              <w:spacing w:after="0"/>
              <w:ind w:left="357" w:hanging="357"/>
              <w:rPr>
                <w:rFonts w:asciiTheme="minorHAnsi" w:hAnsiTheme="minorHAnsi" w:cstheme="minorHAnsi"/>
                <w:bCs/>
              </w:rPr>
            </w:pPr>
            <w:r w:rsidRPr="00126A75">
              <w:rPr>
                <w:rFonts w:asciiTheme="minorHAnsi" w:hAnsiTheme="minorHAnsi" w:cstheme="minorHAnsi"/>
                <w:bCs/>
                <w:sz w:val="22"/>
                <w:bdr w:val="none" w:sz="0" w:space="0" w:color="auto" w:frame="1"/>
              </w:rPr>
              <w:t>zaštitno odijelo (hlače + jakna)</w:t>
            </w:r>
          </w:p>
        </w:tc>
        <w:tc>
          <w:tcPr>
            <w:tcW w:w="2126" w:type="dxa"/>
            <w:shd w:val="clear" w:color="auto" w:fill="auto"/>
            <w:vAlign w:val="center"/>
          </w:tcPr>
          <w:p w:rsidR="001738F9" w:rsidRPr="00126A75" w:rsidRDefault="00DE0CDD">
            <w:pPr>
              <w:spacing w:after="0" w:line="276" w:lineRule="auto"/>
              <w:jc w:val="center"/>
              <w:rPr>
                <w:rFonts w:asciiTheme="minorHAnsi" w:eastAsia="Calibri" w:hAnsiTheme="minorHAnsi" w:cstheme="minorHAnsi"/>
                <w:noProof/>
              </w:rPr>
            </w:pPr>
            <w:r w:rsidRPr="00126A75">
              <w:rPr>
                <w:rFonts w:asciiTheme="minorHAnsi" w:eastAsia="Calibri" w:hAnsiTheme="minorHAnsi" w:cstheme="minorHAnsi"/>
                <w:noProof/>
                <w:sz w:val="22"/>
              </w:rPr>
              <w:t>20</w:t>
            </w:r>
          </w:p>
        </w:tc>
      </w:tr>
      <w:tr w:rsidR="001738F9" w:rsidRPr="00126A75">
        <w:tc>
          <w:tcPr>
            <w:tcW w:w="6941" w:type="dxa"/>
            <w:tcBorders>
              <w:left w:val="single" w:sz="4" w:space="0" w:color="FFFFFF"/>
            </w:tcBorders>
            <w:shd w:val="clear" w:color="auto" w:fill="auto"/>
            <w:vAlign w:val="center"/>
          </w:tcPr>
          <w:p w:rsidR="001738F9" w:rsidRPr="00126A75" w:rsidRDefault="00DE0CDD" w:rsidP="00770903">
            <w:pPr>
              <w:pStyle w:val="Odlomakpopisa"/>
              <w:numPr>
                <w:ilvl w:val="0"/>
                <w:numId w:val="33"/>
              </w:numPr>
              <w:tabs>
                <w:tab w:val="left" w:pos="0"/>
              </w:tabs>
              <w:spacing w:after="0"/>
              <w:ind w:left="357" w:hanging="357"/>
              <w:rPr>
                <w:rFonts w:asciiTheme="minorHAnsi" w:hAnsiTheme="minorHAnsi" w:cstheme="minorHAnsi"/>
                <w:bCs/>
              </w:rPr>
            </w:pPr>
            <w:r w:rsidRPr="00126A75">
              <w:rPr>
                <w:rFonts w:asciiTheme="minorHAnsi" w:hAnsiTheme="minorHAnsi" w:cstheme="minorHAnsi"/>
                <w:bCs/>
                <w:sz w:val="22"/>
              </w:rPr>
              <w:t>zaštitna kaciga</w:t>
            </w:r>
          </w:p>
        </w:tc>
        <w:tc>
          <w:tcPr>
            <w:tcW w:w="2126" w:type="dxa"/>
            <w:shd w:val="clear" w:color="auto" w:fill="auto"/>
            <w:vAlign w:val="center"/>
          </w:tcPr>
          <w:p w:rsidR="001738F9" w:rsidRPr="00126A75" w:rsidRDefault="00DE0CDD">
            <w:pPr>
              <w:spacing w:after="0" w:line="276" w:lineRule="auto"/>
              <w:jc w:val="center"/>
              <w:rPr>
                <w:rFonts w:asciiTheme="minorHAnsi" w:eastAsia="Calibri" w:hAnsiTheme="minorHAnsi" w:cstheme="minorHAnsi"/>
                <w:noProof/>
              </w:rPr>
            </w:pPr>
            <w:r w:rsidRPr="00126A75">
              <w:rPr>
                <w:rFonts w:asciiTheme="minorHAnsi" w:eastAsia="Calibri" w:hAnsiTheme="minorHAnsi" w:cstheme="minorHAnsi"/>
                <w:noProof/>
                <w:sz w:val="22"/>
              </w:rPr>
              <w:t>20</w:t>
            </w:r>
          </w:p>
        </w:tc>
      </w:tr>
      <w:tr w:rsidR="001738F9" w:rsidRPr="00126A75">
        <w:tc>
          <w:tcPr>
            <w:tcW w:w="6941" w:type="dxa"/>
            <w:tcBorders>
              <w:left w:val="single" w:sz="4" w:space="0" w:color="FFFFFF"/>
            </w:tcBorders>
            <w:shd w:val="clear" w:color="auto" w:fill="auto"/>
            <w:vAlign w:val="center"/>
          </w:tcPr>
          <w:p w:rsidR="001738F9" w:rsidRPr="00126A75" w:rsidRDefault="00DE0CDD" w:rsidP="00770903">
            <w:pPr>
              <w:pStyle w:val="Odlomakpopisa"/>
              <w:numPr>
                <w:ilvl w:val="0"/>
                <w:numId w:val="33"/>
              </w:numPr>
              <w:tabs>
                <w:tab w:val="left" w:pos="0"/>
              </w:tabs>
              <w:spacing w:after="0"/>
              <w:ind w:left="357" w:hanging="357"/>
              <w:rPr>
                <w:rFonts w:asciiTheme="minorHAnsi" w:hAnsiTheme="minorHAnsi" w:cstheme="minorHAnsi"/>
                <w:bCs/>
              </w:rPr>
            </w:pPr>
            <w:r w:rsidRPr="00126A75">
              <w:rPr>
                <w:rFonts w:asciiTheme="minorHAnsi" w:hAnsiTheme="minorHAnsi" w:cstheme="minorHAnsi"/>
                <w:bCs/>
                <w:sz w:val="22"/>
              </w:rPr>
              <w:t>vatrogasna zaštitne rukavice</w:t>
            </w:r>
          </w:p>
        </w:tc>
        <w:tc>
          <w:tcPr>
            <w:tcW w:w="2126" w:type="dxa"/>
            <w:shd w:val="clear" w:color="auto" w:fill="auto"/>
            <w:vAlign w:val="center"/>
          </w:tcPr>
          <w:p w:rsidR="001738F9" w:rsidRPr="00126A75" w:rsidRDefault="00DE0CDD">
            <w:pPr>
              <w:spacing w:after="0" w:line="276" w:lineRule="auto"/>
              <w:jc w:val="center"/>
              <w:rPr>
                <w:rFonts w:asciiTheme="minorHAnsi" w:eastAsia="Calibri" w:hAnsiTheme="minorHAnsi" w:cstheme="minorHAnsi"/>
                <w:noProof/>
              </w:rPr>
            </w:pPr>
            <w:r w:rsidRPr="00126A75">
              <w:rPr>
                <w:rFonts w:asciiTheme="minorHAnsi" w:eastAsia="Calibri" w:hAnsiTheme="minorHAnsi" w:cstheme="minorHAnsi"/>
                <w:noProof/>
                <w:sz w:val="22"/>
              </w:rPr>
              <w:t>20</w:t>
            </w:r>
          </w:p>
        </w:tc>
      </w:tr>
      <w:tr w:rsidR="001738F9" w:rsidRPr="00126A75">
        <w:tc>
          <w:tcPr>
            <w:tcW w:w="6941" w:type="dxa"/>
            <w:tcBorders>
              <w:left w:val="single" w:sz="4" w:space="0" w:color="FFFFFF"/>
            </w:tcBorders>
            <w:shd w:val="clear" w:color="auto" w:fill="auto"/>
            <w:vAlign w:val="center"/>
          </w:tcPr>
          <w:p w:rsidR="001738F9" w:rsidRPr="00126A75" w:rsidRDefault="00DE0CDD" w:rsidP="00770903">
            <w:pPr>
              <w:pStyle w:val="Odlomakpopisa"/>
              <w:numPr>
                <w:ilvl w:val="0"/>
                <w:numId w:val="33"/>
              </w:numPr>
              <w:tabs>
                <w:tab w:val="left" w:pos="0"/>
              </w:tabs>
              <w:spacing w:after="0"/>
              <w:ind w:left="357" w:hanging="357"/>
              <w:rPr>
                <w:rFonts w:asciiTheme="minorHAnsi" w:hAnsiTheme="minorHAnsi" w:cstheme="minorHAnsi"/>
                <w:bCs/>
              </w:rPr>
            </w:pPr>
            <w:r w:rsidRPr="00126A75">
              <w:rPr>
                <w:rFonts w:asciiTheme="minorHAnsi" w:hAnsiTheme="minorHAnsi" w:cstheme="minorHAnsi"/>
                <w:bCs/>
                <w:sz w:val="22"/>
              </w:rPr>
              <w:t>vatrogasni opasač</w:t>
            </w:r>
          </w:p>
        </w:tc>
        <w:tc>
          <w:tcPr>
            <w:tcW w:w="2126" w:type="dxa"/>
            <w:shd w:val="clear" w:color="auto" w:fill="auto"/>
            <w:vAlign w:val="center"/>
          </w:tcPr>
          <w:p w:rsidR="001738F9" w:rsidRPr="00126A75" w:rsidRDefault="00DE0CDD">
            <w:pPr>
              <w:spacing w:after="0" w:line="276" w:lineRule="auto"/>
              <w:jc w:val="center"/>
              <w:rPr>
                <w:rFonts w:asciiTheme="minorHAnsi" w:eastAsia="Calibri" w:hAnsiTheme="minorHAnsi" w:cstheme="minorHAnsi"/>
                <w:noProof/>
              </w:rPr>
            </w:pPr>
            <w:r w:rsidRPr="00126A75">
              <w:rPr>
                <w:rFonts w:asciiTheme="minorHAnsi" w:eastAsia="Calibri" w:hAnsiTheme="minorHAnsi" w:cstheme="minorHAnsi"/>
                <w:noProof/>
                <w:sz w:val="22"/>
              </w:rPr>
              <w:t>20</w:t>
            </w:r>
          </w:p>
        </w:tc>
      </w:tr>
      <w:tr w:rsidR="001738F9" w:rsidRPr="00126A75">
        <w:tc>
          <w:tcPr>
            <w:tcW w:w="6941" w:type="dxa"/>
            <w:tcBorders>
              <w:left w:val="single" w:sz="4" w:space="0" w:color="FFFFFF"/>
            </w:tcBorders>
            <w:shd w:val="clear" w:color="auto" w:fill="auto"/>
            <w:vAlign w:val="center"/>
          </w:tcPr>
          <w:p w:rsidR="001738F9" w:rsidRPr="00126A75" w:rsidRDefault="00DE0CDD" w:rsidP="00770903">
            <w:pPr>
              <w:pStyle w:val="Odlomakpopisa"/>
              <w:numPr>
                <w:ilvl w:val="0"/>
                <w:numId w:val="33"/>
              </w:numPr>
              <w:tabs>
                <w:tab w:val="left" w:pos="0"/>
              </w:tabs>
              <w:spacing w:after="0"/>
              <w:ind w:left="357" w:hanging="357"/>
              <w:rPr>
                <w:rFonts w:asciiTheme="minorHAnsi" w:hAnsiTheme="minorHAnsi" w:cstheme="minorHAnsi"/>
                <w:bCs/>
              </w:rPr>
            </w:pPr>
            <w:r w:rsidRPr="00126A75">
              <w:rPr>
                <w:rFonts w:asciiTheme="minorHAnsi" w:hAnsiTheme="minorHAnsi" w:cstheme="minorHAnsi"/>
                <w:bCs/>
                <w:sz w:val="22"/>
              </w:rPr>
              <w:t>vatrogasne čizme</w:t>
            </w:r>
          </w:p>
        </w:tc>
        <w:tc>
          <w:tcPr>
            <w:tcW w:w="2126" w:type="dxa"/>
            <w:shd w:val="clear" w:color="auto" w:fill="auto"/>
            <w:vAlign w:val="center"/>
          </w:tcPr>
          <w:p w:rsidR="001738F9" w:rsidRPr="00126A75" w:rsidRDefault="00DE0CDD">
            <w:pPr>
              <w:spacing w:after="0" w:line="276" w:lineRule="auto"/>
              <w:jc w:val="center"/>
              <w:rPr>
                <w:rFonts w:asciiTheme="minorHAnsi" w:eastAsia="Calibri" w:hAnsiTheme="minorHAnsi" w:cstheme="minorHAnsi"/>
                <w:noProof/>
              </w:rPr>
            </w:pPr>
            <w:r w:rsidRPr="00126A75">
              <w:rPr>
                <w:rFonts w:asciiTheme="minorHAnsi" w:eastAsia="Calibri" w:hAnsiTheme="minorHAnsi" w:cstheme="minorHAnsi"/>
                <w:noProof/>
                <w:sz w:val="22"/>
              </w:rPr>
              <w:t>20</w:t>
            </w:r>
          </w:p>
        </w:tc>
      </w:tr>
    </w:tbl>
    <w:bookmarkEnd w:id="238"/>
    <w:p w:rsidR="00AB3F84" w:rsidRDefault="00DE0CDD" w:rsidP="00AB3F84">
      <w:pPr>
        <w:pStyle w:val="Odlomakpopisa10"/>
        <w:spacing w:before="240"/>
        <w:rPr>
          <w:rFonts w:cstheme="minorHAnsi"/>
        </w:rPr>
      </w:pPr>
      <w:r w:rsidRPr="00126A75">
        <w:rPr>
          <w:rFonts w:cstheme="minorHAnsi"/>
        </w:rPr>
        <w:t>Dobrovoljna vatrogasna društva koja nisu utvrđena kao središnja moraju imati najmanje niže propisane količine osobne zaštitne opreme: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1"/>
        <w:gridCol w:w="2126"/>
      </w:tblGrid>
      <w:tr w:rsidR="001738F9" w:rsidRPr="00126A75">
        <w:tc>
          <w:tcPr>
            <w:tcW w:w="6941" w:type="dxa"/>
            <w:tcBorders>
              <w:top w:val="single" w:sz="4" w:space="0" w:color="FFFFFF"/>
              <w:left w:val="single" w:sz="4" w:space="0" w:color="FFFFFF"/>
            </w:tcBorders>
            <w:shd w:val="clear" w:color="auto" w:fill="auto"/>
            <w:vAlign w:val="center"/>
          </w:tcPr>
          <w:p w:rsidR="001738F9" w:rsidRPr="00126A75" w:rsidRDefault="00DE0CDD">
            <w:pPr>
              <w:spacing w:after="0" w:line="276" w:lineRule="auto"/>
              <w:rPr>
                <w:rFonts w:asciiTheme="minorHAnsi" w:eastAsia="Calibri" w:hAnsiTheme="minorHAnsi" w:cstheme="minorHAnsi"/>
                <w:b/>
                <w:bCs/>
                <w:i/>
                <w:noProof/>
              </w:rPr>
            </w:pPr>
            <w:r w:rsidRPr="00126A75">
              <w:rPr>
                <w:rFonts w:asciiTheme="minorHAnsi" w:eastAsia="Calibri" w:hAnsiTheme="minorHAnsi" w:cstheme="minorHAnsi"/>
                <w:b/>
                <w:bCs/>
                <w:sz w:val="22"/>
                <w:bdr w:val="none" w:sz="0" w:space="0" w:color="auto" w:frame="1"/>
              </w:rPr>
              <w:lastRenderedPageBreak/>
              <w:t>NAZIV OSOBNE ZAŠTITNE OPREME:</w:t>
            </w:r>
          </w:p>
        </w:tc>
        <w:tc>
          <w:tcPr>
            <w:tcW w:w="2126" w:type="dxa"/>
            <w:shd w:val="clear" w:color="auto" w:fill="auto"/>
            <w:vAlign w:val="center"/>
          </w:tcPr>
          <w:p w:rsidR="001738F9" w:rsidRPr="00126A75" w:rsidRDefault="00DE0CDD">
            <w:pPr>
              <w:spacing w:after="0" w:line="276" w:lineRule="auto"/>
              <w:contextualSpacing/>
              <w:jc w:val="center"/>
              <w:rPr>
                <w:rFonts w:asciiTheme="minorHAnsi" w:eastAsia="Calibri" w:hAnsiTheme="minorHAnsi" w:cstheme="minorHAnsi"/>
                <w:b/>
                <w:bCs/>
              </w:rPr>
            </w:pPr>
            <w:r w:rsidRPr="00126A75">
              <w:rPr>
                <w:rFonts w:asciiTheme="minorHAnsi" w:eastAsia="Calibri" w:hAnsiTheme="minorHAnsi" w:cstheme="minorHAnsi"/>
                <w:b/>
                <w:bCs/>
                <w:sz w:val="22"/>
              </w:rPr>
              <w:t>TREBA IMATI</w:t>
            </w:r>
          </w:p>
          <w:p w:rsidR="001738F9" w:rsidRPr="00126A75" w:rsidRDefault="00DE0CDD">
            <w:pPr>
              <w:spacing w:after="0" w:line="276" w:lineRule="auto"/>
              <w:contextualSpacing/>
              <w:jc w:val="center"/>
              <w:rPr>
                <w:rFonts w:asciiTheme="minorHAnsi" w:eastAsia="Calibri" w:hAnsiTheme="minorHAnsi" w:cstheme="minorHAnsi"/>
                <w:bCs/>
                <w:i/>
              </w:rPr>
            </w:pPr>
            <w:r w:rsidRPr="00126A75">
              <w:rPr>
                <w:rFonts w:asciiTheme="minorHAnsi" w:eastAsia="Calibri" w:hAnsiTheme="minorHAnsi" w:cstheme="minorHAnsi"/>
                <w:bCs/>
                <w:i/>
                <w:sz w:val="22"/>
              </w:rPr>
              <w:t>kom</w:t>
            </w:r>
          </w:p>
        </w:tc>
      </w:tr>
      <w:tr w:rsidR="001738F9" w:rsidRPr="00126A75">
        <w:tc>
          <w:tcPr>
            <w:tcW w:w="6941" w:type="dxa"/>
            <w:tcBorders>
              <w:left w:val="single" w:sz="4" w:space="0" w:color="FFFFFF"/>
            </w:tcBorders>
            <w:shd w:val="clear" w:color="auto" w:fill="auto"/>
            <w:vAlign w:val="center"/>
          </w:tcPr>
          <w:p w:rsidR="001738F9" w:rsidRPr="00126A75" w:rsidRDefault="00DE0CDD" w:rsidP="00770903">
            <w:pPr>
              <w:pStyle w:val="Odlomakpopisa"/>
              <w:numPr>
                <w:ilvl w:val="0"/>
                <w:numId w:val="33"/>
              </w:numPr>
              <w:tabs>
                <w:tab w:val="left" w:pos="0"/>
              </w:tabs>
              <w:spacing w:after="0"/>
              <w:ind w:left="357" w:hanging="357"/>
              <w:rPr>
                <w:rFonts w:asciiTheme="minorHAnsi" w:hAnsiTheme="minorHAnsi" w:cstheme="minorHAnsi"/>
                <w:bCs/>
              </w:rPr>
            </w:pPr>
            <w:r w:rsidRPr="00126A75">
              <w:rPr>
                <w:rFonts w:asciiTheme="minorHAnsi" w:hAnsiTheme="minorHAnsi" w:cstheme="minorHAnsi"/>
                <w:bCs/>
                <w:sz w:val="22"/>
                <w:bdr w:val="none" w:sz="0" w:space="0" w:color="auto" w:frame="1"/>
              </w:rPr>
              <w:t>zaštitno odijelo (hlače + jakna)</w:t>
            </w:r>
          </w:p>
        </w:tc>
        <w:tc>
          <w:tcPr>
            <w:tcW w:w="2126" w:type="dxa"/>
            <w:shd w:val="clear" w:color="auto" w:fill="auto"/>
            <w:vAlign w:val="center"/>
          </w:tcPr>
          <w:p w:rsidR="001738F9" w:rsidRPr="00126A75" w:rsidRDefault="00AB3F84">
            <w:pPr>
              <w:spacing w:after="0" w:line="276" w:lineRule="auto"/>
              <w:jc w:val="center"/>
              <w:rPr>
                <w:rFonts w:asciiTheme="minorHAnsi" w:eastAsia="Calibri" w:hAnsiTheme="minorHAnsi" w:cstheme="minorHAnsi"/>
                <w:noProof/>
              </w:rPr>
            </w:pPr>
            <w:r>
              <w:rPr>
                <w:rFonts w:asciiTheme="minorHAnsi" w:eastAsia="Calibri" w:hAnsiTheme="minorHAnsi" w:cstheme="minorHAnsi"/>
                <w:noProof/>
                <w:sz w:val="22"/>
              </w:rPr>
              <w:t>1</w:t>
            </w:r>
            <w:r w:rsidR="00DE0CDD" w:rsidRPr="00126A75">
              <w:rPr>
                <w:rFonts w:asciiTheme="minorHAnsi" w:eastAsia="Calibri" w:hAnsiTheme="minorHAnsi" w:cstheme="minorHAnsi"/>
                <w:noProof/>
                <w:sz w:val="22"/>
              </w:rPr>
              <w:t>0</w:t>
            </w:r>
          </w:p>
        </w:tc>
      </w:tr>
      <w:tr w:rsidR="00AB3F84" w:rsidRPr="00126A75" w:rsidTr="00AB3F84">
        <w:tc>
          <w:tcPr>
            <w:tcW w:w="6941" w:type="dxa"/>
            <w:tcBorders>
              <w:left w:val="single" w:sz="4" w:space="0" w:color="FFFFFF"/>
            </w:tcBorders>
            <w:shd w:val="clear" w:color="auto" w:fill="auto"/>
            <w:vAlign w:val="center"/>
          </w:tcPr>
          <w:p w:rsidR="00AB3F84" w:rsidRPr="00126A75" w:rsidRDefault="00AB3F84" w:rsidP="00770903">
            <w:pPr>
              <w:pStyle w:val="Odlomakpopisa"/>
              <w:numPr>
                <w:ilvl w:val="0"/>
                <w:numId w:val="33"/>
              </w:numPr>
              <w:tabs>
                <w:tab w:val="left" w:pos="0"/>
              </w:tabs>
              <w:spacing w:after="0"/>
              <w:ind w:left="357" w:hanging="357"/>
              <w:rPr>
                <w:rFonts w:asciiTheme="minorHAnsi" w:hAnsiTheme="minorHAnsi" w:cstheme="minorHAnsi"/>
                <w:bCs/>
              </w:rPr>
            </w:pPr>
            <w:r w:rsidRPr="00126A75">
              <w:rPr>
                <w:rFonts w:asciiTheme="minorHAnsi" w:hAnsiTheme="minorHAnsi" w:cstheme="minorHAnsi"/>
                <w:bCs/>
                <w:sz w:val="22"/>
              </w:rPr>
              <w:t>zaštitna kaciga</w:t>
            </w:r>
          </w:p>
        </w:tc>
        <w:tc>
          <w:tcPr>
            <w:tcW w:w="2126" w:type="dxa"/>
            <w:shd w:val="clear" w:color="auto" w:fill="auto"/>
            <w:vAlign w:val="center"/>
          </w:tcPr>
          <w:p w:rsidR="00AB3F84" w:rsidRDefault="00AB3F84" w:rsidP="00AB3F84">
            <w:pPr>
              <w:spacing w:after="0"/>
              <w:jc w:val="center"/>
            </w:pPr>
            <w:r w:rsidRPr="007068B2">
              <w:rPr>
                <w:rFonts w:asciiTheme="minorHAnsi" w:eastAsia="Calibri" w:hAnsiTheme="minorHAnsi" w:cstheme="minorHAnsi"/>
                <w:noProof/>
                <w:sz w:val="22"/>
              </w:rPr>
              <w:t>10</w:t>
            </w:r>
          </w:p>
        </w:tc>
      </w:tr>
      <w:tr w:rsidR="00AB3F84" w:rsidRPr="00126A75" w:rsidTr="00AB3F84">
        <w:tc>
          <w:tcPr>
            <w:tcW w:w="6941" w:type="dxa"/>
            <w:tcBorders>
              <w:left w:val="single" w:sz="4" w:space="0" w:color="FFFFFF"/>
            </w:tcBorders>
            <w:shd w:val="clear" w:color="auto" w:fill="auto"/>
            <w:vAlign w:val="center"/>
          </w:tcPr>
          <w:p w:rsidR="00AB3F84" w:rsidRPr="00126A75" w:rsidRDefault="00AB3F84" w:rsidP="00770903">
            <w:pPr>
              <w:pStyle w:val="Odlomakpopisa"/>
              <w:numPr>
                <w:ilvl w:val="0"/>
                <w:numId w:val="33"/>
              </w:numPr>
              <w:tabs>
                <w:tab w:val="left" w:pos="0"/>
              </w:tabs>
              <w:spacing w:after="0"/>
              <w:ind w:left="357" w:hanging="357"/>
              <w:rPr>
                <w:rFonts w:asciiTheme="minorHAnsi" w:hAnsiTheme="minorHAnsi" w:cstheme="minorHAnsi"/>
                <w:bCs/>
              </w:rPr>
            </w:pPr>
            <w:r w:rsidRPr="00126A75">
              <w:rPr>
                <w:rFonts w:asciiTheme="minorHAnsi" w:hAnsiTheme="minorHAnsi" w:cstheme="minorHAnsi"/>
                <w:bCs/>
                <w:sz w:val="22"/>
              </w:rPr>
              <w:t>vatrogasna zaštitne rukavice</w:t>
            </w:r>
          </w:p>
        </w:tc>
        <w:tc>
          <w:tcPr>
            <w:tcW w:w="2126" w:type="dxa"/>
            <w:shd w:val="clear" w:color="auto" w:fill="auto"/>
            <w:vAlign w:val="center"/>
          </w:tcPr>
          <w:p w:rsidR="00AB3F84" w:rsidRDefault="00AB3F84" w:rsidP="00AB3F84">
            <w:pPr>
              <w:spacing w:after="0"/>
              <w:jc w:val="center"/>
            </w:pPr>
            <w:r w:rsidRPr="007068B2">
              <w:rPr>
                <w:rFonts w:asciiTheme="minorHAnsi" w:eastAsia="Calibri" w:hAnsiTheme="minorHAnsi" w:cstheme="minorHAnsi"/>
                <w:noProof/>
                <w:sz w:val="22"/>
              </w:rPr>
              <w:t>10</w:t>
            </w:r>
          </w:p>
        </w:tc>
      </w:tr>
      <w:tr w:rsidR="00AB3F84" w:rsidRPr="00126A75" w:rsidTr="00AB3F84">
        <w:tc>
          <w:tcPr>
            <w:tcW w:w="6941" w:type="dxa"/>
            <w:tcBorders>
              <w:left w:val="single" w:sz="4" w:space="0" w:color="FFFFFF"/>
            </w:tcBorders>
            <w:shd w:val="clear" w:color="auto" w:fill="auto"/>
            <w:vAlign w:val="center"/>
          </w:tcPr>
          <w:p w:rsidR="00AB3F84" w:rsidRPr="00126A75" w:rsidRDefault="00AB3F84" w:rsidP="00770903">
            <w:pPr>
              <w:pStyle w:val="Odlomakpopisa"/>
              <w:numPr>
                <w:ilvl w:val="0"/>
                <w:numId w:val="33"/>
              </w:numPr>
              <w:tabs>
                <w:tab w:val="left" w:pos="0"/>
              </w:tabs>
              <w:spacing w:after="0"/>
              <w:ind w:left="357" w:hanging="357"/>
              <w:rPr>
                <w:rFonts w:asciiTheme="minorHAnsi" w:hAnsiTheme="minorHAnsi" w:cstheme="minorHAnsi"/>
                <w:bCs/>
              </w:rPr>
            </w:pPr>
            <w:r w:rsidRPr="00126A75">
              <w:rPr>
                <w:rFonts w:asciiTheme="minorHAnsi" w:hAnsiTheme="minorHAnsi" w:cstheme="minorHAnsi"/>
                <w:bCs/>
                <w:sz w:val="22"/>
              </w:rPr>
              <w:t>vatrogasni opasač</w:t>
            </w:r>
          </w:p>
        </w:tc>
        <w:tc>
          <w:tcPr>
            <w:tcW w:w="2126" w:type="dxa"/>
            <w:shd w:val="clear" w:color="auto" w:fill="auto"/>
            <w:vAlign w:val="center"/>
          </w:tcPr>
          <w:p w:rsidR="00AB3F84" w:rsidRDefault="00AB3F84" w:rsidP="00AB3F84">
            <w:pPr>
              <w:spacing w:after="0"/>
              <w:jc w:val="center"/>
            </w:pPr>
            <w:r w:rsidRPr="007068B2">
              <w:rPr>
                <w:rFonts w:asciiTheme="minorHAnsi" w:eastAsia="Calibri" w:hAnsiTheme="minorHAnsi" w:cstheme="minorHAnsi"/>
                <w:noProof/>
                <w:sz w:val="22"/>
              </w:rPr>
              <w:t>10</w:t>
            </w:r>
          </w:p>
        </w:tc>
      </w:tr>
      <w:tr w:rsidR="00AB3F84" w:rsidRPr="00126A75" w:rsidTr="00AB3F84">
        <w:tc>
          <w:tcPr>
            <w:tcW w:w="6941" w:type="dxa"/>
            <w:tcBorders>
              <w:left w:val="single" w:sz="4" w:space="0" w:color="FFFFFF"/>
            </w:tcBorders>
            <w:shd w:val="clear" w:color="auto" w:fill="auto"/>
            <w:vAlign w:val="center"/>
          </w:tcPr>
          <w:p w:rsidR="00AB3F84" w:rsidRPr="00126A75" w:rsidRDefault="00AB3F84" w:rsidP="00770903">
            <w:pPr>
              <w:pStyle w:val="Odlomakpopisa"/>
              <w:numPr>
                <w:ilvl w:val="0"/>
                <w:numId w:val="33"/>
              </w:numPr>
              <w:tabs>
                <w:tab w:val="left" w:pos="0"/>
              </w:tabs>
              <w:spacing w:after="0"/>
              <w:ind w:left="357" w:hanging="357"/>
              <w:rPr>
                <w:rFonts w:asciiTheme="minorHAnsi" w:hAnsiTheme="minorHAnsi" w:cstheme="minorHAnsi"/>
                <w:bCs/>
              </w:rPr>
            </w:pPr>
            <w:r w:rsidRPr="00126A75">
              <w:rPr>
                <w:rFonts w:asciiTheme="minorHAnsi" w:hAnsiTheme="minorHAnsi" w:cstheme="minorHAnsi"/>
                <w:bCs/>
                <w:sz w:val="22"/>
              </w:rPr>
              <w:t>vatrogasne čizme</w:t>
            </w:r>
          </w:p>
        </w:tc>
        <w:tc>
          <w:tcPr>
            <w:tcW w:w="2126" w:type="dxa"/>
            <w:shd w:val="clear" w:color="auto" w:fill="auto"/>
            <w:vAlign w:val="center"/>
          </w:tcPr>
          <w:p w:rsidR="00AB3F84" w:rsidRDefault="00AB3F84" w:rsidP="00AB3F84">
            <w:pPr>
              <w:spacing w:after="0"/>
              <w:jc w:val="center"/>
            </w:pPr>
            <w:r w:rsidRPr="007068B2">
              <w:rPr>
                <w:rFonts w:asciiTheme="minorHAnsi" w:eastAsia="Calibri" w:hAnsiTheme="minorHAnsi" w:cstheme="minorHAnsi"/>
                <w:noProof/>
                <w:sz w:val="22"/>
              </w:rPr>
              <w:t>10</w:t>
            </w:r>
          </w:p>
        </w:tc>
      </w:tr>
    </w:tbl>
    <w:p w:rsidR="001738F9" w:rsidRPr="00126A75" w:rsidRDefault="00DE0CDD">
      <w:pPr>
        <w:pStyle w:val="Odlomakpopisa10"/>
        <w:spacing w:before="240"/>
        <w:rPr>
          <w:rFonts w:cstheme="minorHAnsi"/>
        </w:rPr>
      </w:pPr>
      <w:r w:rsidRPr="00126A75">
        <w:rPr>
          <w:rFonts w:cstheme="minorHAnsi"/>
          <w:noProof/>
        </w:rPr>
        <w:t xml:space="preserve">Iz prethodno navedenog, </w:t>
      </w:r>
      <w:r w:rsidR="00471661">
        <w:rPr>
          <w:rFonts w:cstheme="minorHAnsi"/>
          <w:noProof/>
        </w:rPr>
        <w:t>Grad Ludbreg</w:t>
      </w:r>
      <w:r w:rsidR="001B641A" w:rsidRPr="00126A75">
        <w:rPr>
          <w:rFonts w:cstheme="minorHAnsi"/>
          <w:noProof/>
        </w:rPr>
        <w:t xml:space="preserve"> je dužan</w:t>
      </w:r>
      <w:r w:rsidRPr="00126A75">
        <w:rPr>
          <w:rFonts w:cstheme="minorHAnsi"/>
          <w:noProof/>
        </w:rPr>
        <w:t xml:space="preserve"> opremiti vatrogasna društva </w:t>
      </w:r>
      <w:r w:rsidRPr="00126A75">
        <w:rPr>
          <w:rFonts w:cstheme="minorHAnsi"/>
          <w:b/>
          <w:u w:val="single"/>
        </w:rPr>
        <w:t>neophodnom i propisanom</w:t>
      </w:r>
      <w:r w:rsidRPr="00126A75">
        <w:rPr>
          <w:rFonts w:cstheme="minorHAnsi"/>
        </w:rPr>
        <w:t xml:space="preserve"> vatrogasnom opremom sukladno </w:t>
      </w:r>
      <w:r w:rsidRPr="00126A75">
        <w:rPr>
          <w:rFonts w:cstheme="minorHAnsi"/>
          <w:i/>
          <w:iCs/>
        </w:rPr>
        <w:t>Pravilniku o minimumu  tehničke opreme i sredstava vatrogasnih postrojbi</w:t>
      </w:r>
      <w:r w:rsidRPr="00126A75">
        <w:rPr>
          <w:rFonts w:cstheme="minorHAnsi"/>
        </w:rPr>
        <w:t xml:space="preserve"> te </w:t>
      </w:r>
      <w:r w:rsidRPr="00126A75">
        <w:rPr>
          <w:rFonts w:cstheme="minorHAnsi"/>
          <w:i/>
          <w:iCs/>
        </w:rPr>
        <w:t>Pravilniku o minimumu  opreme i sredstava za rad određenih vatrogasnih postrojbi</w:t>
      </w:r>
      <w:r w:rsidRPr="00126A75">
        <w:rPr>
          <w:rFonts w:cstheme="minorHAnsi"/>
        </w:rPr>
        <w:t>.</w:t>
      </w:r>
    </w:p>
    <w:p w:rsidR="001738F9" w:rsidRPr="00126A75" w:rsidRDefault="00DE0CDD" w:rsidP="00AB3F84">
      <w:pPr>
        <w:pStyle w:val="Naslov2"/>
        <w:rPr>
          <w:noProof/>
        </w:rPr>
      </w:pPr>
      <w:r w:rsidRPr="00126A75">
        <w:rPr>
          <w:noProof/>
        </w:rPr>
        <w:t xml:space="preserve"> </w:t>
      </w:r>
      <w:bookmarkStart w:id="239" w:name="_Toc37847966"/>
      <w:bookmarkStart w:id="240" w:name="_Toc44502303"/>
      <w:bookmarkStart w:id="241" w:name="_Toc93313726"/>
      <w:r w:rsidRPr="00126A75">
        <w:rPr>
          <w:noProof/>
        </w:rPr>
        <w:t>URBANISTIČKE MJERE</w:t>
      </w:r>
      <w:bookmarkEnd w:id="239"/>
      <w:bookmarkEnd w:id="240"/>
      <w:bookmarkEnd w:id="241"/>
    </w:p>
    <w:p w:rsidR="001738F9" w:rsidRPr="00126A75" w:rsidRDefault="00DE0CDD">
      <w:pPr>
        <w:pStyle w:val="Odlomakpopisa10"/>
        <w:rPr>
          <w:rFonts w:cstheme="minorHAnsi"/>
          <w:noProof/>
        </w:rPr>
      </w:pPr>
      <w:r w:rsidRPr="00126A75">
        <w:rPr>
          <w:rFonts w:cstheme="minorHAnsi"/>
          <w:noProof/>
        </w:rPr>
        <w:t>Prilikom izgradnje novih te rekonstrukcije postojećih objekata, u svrhu sprječavanja širenja požara treba voditi računa da se:</w:t>
      </w:r>
    </w:p>
    <w:p w:rsidR="001738F9" w:rsidRPr="00126A75" w:rsidRDefault="00DE0CDD" w:rsidP="00770903">
      <w:pPr>
        <w:numPr>
          <w:ilvl w:val="0"/>
          <w:numId w:val="12"/>
        </w:numPr>
        <w:tabs>
          <w:tab w:val="left" w:pos="0"/>
        </w:tabs>
        <w:spacing w:line="276" w:lineRule="auto"/>
        <w:contextualSpacing/>
        <w:rPr>
          <w:rFonts w:asciiTheme="minorHAnsi" w:eastAsia="Calibri" w:hAnsiTheme="minorHAnsi" w:cstheme="minorHAnsi"/>
        </w:rPr>
      </w:pPr>
      <w:r w:rsidRPr="00126A75">
        <w:rPr>
          <w:rFonts w:asciiTheme="minorHAnsi" w:eastAsia="Calibri" w:hAnsiTheme="minorHAnsi" w:cstheme="minorHAnsi"/>
        </w:rPr>
        <w:t>koriste materijali veće vatrootpornosti i/ili vatrozaštitno premazivanje,</w:t>
      </w:r>
    </w:p>
    <w:p w:rsidR="001738F9" w:rsidRPr="00126A75" w:rsidRDefault="00DE0CDD" w:rsidP="00770903">
      <w:pPr>
        <w:numPr>
          <w:ilvl w:val="0"/>
          <w:numId w:val="12"/>
        </w:numPr>
        <w:tabs>
          <w:tab w:val="left" w:pos="0"/>
        </w:tabs>
        <w:spacing w:line="276" w:lineRule="auto"/>
        <w:contextualSpacing/>
        <w:rPr>
          <w:rFonts w:asciiTheme="minorHAnsi" w:eastAsia="Calibri" w:hAnsiTheme="minorHAnsi" w:cstheme="minorHAnsi"/>
        </w:rPr>
      </w:pPr>
      <w:r w:rsidRPr="00126A75">
        <w:rPr>
          <w:rFonts w:asciiTheme="minorHAnsi" w:eastAsia="Calibri" w:hAnsiTheme="minorHAnsi" w:cstheme="minorHAnsi"/>
        </w:rPr>
        <w:t>vodoravno i okomito širenje požara sprječava izgradnjom odgovarajućih građevinskih barijera (parapeti, istake, zidovi...),</w:t>
      </w:r>
    </w:p>
    <w:p w:rsidR="001738F9" w:rsidRPr="00126A75" w:rsidRDefault="00DE0CDD" w:rsidP="00770903">
      <w:pPr>
        <w:numPr>
          <w:ilvl w:val="0"/>
          <w:numId w:val="12"/>
        </w:numPr>
        <w:tabs>
          <w:tab w:val="left" w:pos="0"/>
        </w:tabs>
        <w:spacing w:line="276" w:lineRule="auto"/>
        <w:contextualSpacing/>
        <w:rPr>
          <w:rFonts w:asciiTheme="minorHAnsi" w:eastAsia="Calibri" w:hAnsiTheme="minorHAnsi" w:cstheme="minorHAnsi"/>
        </w:rPr>
      </w:pPr>
      <w:r w:rsidRPr="00126A75">
        <w:rPr>
          <w:rFonts w:asciiTheme="minorHAnsi" w:eastAsia="Calibri" w:hAnsiTheme="minorHAnsi" w:cstheme="minorHAnsi"/>
        </w:rPr>
        <w:t>provodi požarno sektoriranje građevinskih objekata,</w:t>
      </w:r>
    </w:p>
    <w:p w:rsidR="001738F9" w:rsidRPr="00126A75" w:rsidRDefault="00DE0CDD" w:rsidP="00770903">
      <w:pPr>
        <w:numPr>
          <w:ilvl w:val="0"/>
          <w:numId w:val="12"/>
        </w:numPr>
        <w:tabs>
          <w:tab w:val="left" w:pos="0"/>
        </w:tabs>
        <w:spacing w:line="276" w:lineRule="auto"/>
        <w:contextualSpacing/>
        <w:rPr>
          <w:rFonts w:asciiTheme="minorHAnsi" w:eastAsia="Calibri" w:hAnsiTheme="minorHAnsi" w:cstheme="minorHAnsi"/>
        </w:rPr>
      </w:pPr>
      <w:r w:rsidRPr="00126A75">
        <w:rPr>
          <w:rFonts w:asciiTheme="minorHAnsi" w:eastAsia="Calibri" w:hAnsiTheme="minorHAnsi" w:cstheme="minorHAnsi"/>
        </w:rPr>
        <w:t>u vanjskim fasadama i krovnim pokrovima koriste materijali koji ne podržavaju gorenje,</w:t>
      </w:r>
    </w:p>
    <w:p w:rsidR="001738F9" w:rsidRPr="00126A75" w:rsidRDefault="00DE0CDD" w:rsidP="00770903">
      <w:pPr>
        <w:numPr>
          <w:ilvl w:val="0"/>
          <w:numId w:val="12"/>
        </w:numPr>
        <w:tabs>
          <w:tab w:val="left" w:pos="0"/>
        </w:tabs>
        <w:spacing w:line="276" w:lineRule="auto"/>
        <w:contextualSpacing/>
        <w:rPr>
          <w:rFonts w:asciiTheme="minorHAnsi" w:eastAsia="Calibri" w:hAnsiTheme="minorHAnsi" w:cstheme="minorHAnsi"/>
        </w:rPr>
      </w:pPr>
      <w:r w:rsidRPr="00126A75">
        <w:rPr>
          <w:rFonts w:asciiTheme="minorHAnsi" w:eastAsia="Calibri" w:hAnsiTheme="minorHAnsi" w:cstheme="minorHAnsi"/>
        </w:rPr>
        <w:t>izvode fasadni otvori manjih površina na dostatnim međusobnim udaljenostima.</w:t>
      </w:r>
    </w:p>
    <w:p w:rsidR="001738F9" w:rsidRPr="00AB3F84" w:rsidRDefault="00DE0CDD" w:rsidP="00AB3F84">
      <w:pPr>
        <w:pStyle w:val="Naslov2"/>
      </w:pPr>
      <w:bookmarkStart w:id="242" w:name="_Toc526872967"/>
      <w:r w:rsidRPr="00AB3F84">
        <w:t xml:space="preserve"> </w:t>
      </w:r>
      <w:bookmarkStart w:id="243" w:name="_Toc37847967"/>
      <w:bookmarkStart w:id="244" w:name="_Toc44502304"/>
      <w:bookmarkStart w:id="245" w:name="_Toc93313727"/>
      <w:r w:rsidRPr="00AB3F84">
        <w:t>MJERE OSIGURANJA VATROGASNIH PRISTUPA</w:t>
      </w:r>
      <w:bookmarkEnd w:id="242"/>
      <w:bookmarkEnd w:id="243"/>
      <w:bookmarkEnd w:id="244"/>
      <w:bookmarkEnd w:id="245"/>
    </w:p>
    <w:p w:rsidR="001738F9" w:rsidRPr="00126A75" w:rsidRDefault="00DE0CDD">
      <w:pPr>
        <w:pStyle w:val="Odlomakpopisa10"/>
        <w:rPr>
          <w:rFonts w:cstheme="minorHAnsi"/>
        </w:rPr>
      </w:pPr>
      <w:r w:rsidRPr="00126A75">
        <w:rPr>
          <w:rFonts w:cstheme="minorHAnsi"/>
        </w:rPr>
        <w:t>Posebnu pozornost potrebno je pridavati u osiguranju odgovarajućih vatrogasnih pristupa i to kod gradnje novih te u održavanju postojećih cestovnih prometnica odgovarajuće širine i prohodnosti. Kod izgradnje i rekonstrukcije postojećih građevinskih objekata mora se voditi računa da se vatrogasnim vozilima osiguraju pristupi propisanih karakteristika do građevina i otvora na njihovim vanjskim fasadama. Broj i smještaj vatrogasnih pristupa mora biti:</w:t>
      </w:r>
    </w:p>
    <w:p w:rsidR="001738F9" w:rsidRPr="00126A75" w:rsidRDefault="00DE0CDD" w:rsidP="00770903">
      <w:pPr>
        <w:numPr>
          <w:ilvl w:val="0"/>
          <w:numId w:val="25"/>
        </w:numPr>
        <w:tabs>
          <w:tab w:val="left" w:pos="0"/>
        </w:tabs>
        <w:spacing w:line="276" w:lineRule="auto"/>
        <w:contextualSpacing/>
        <w:rPr>
          <w:rFonts w:asciiTheme="minorHAnsi" w:eastAsia="Calibri" w:hAnsiTheme="minorHAnsi" w:cstheme="minorHAnsi"/>
          <w:b/>
        </w:rPr>
      </w:pPr>
      <w:r w:rsidRPr="00126A75">
        <w:rPr>
          <w:rFonts w:asciiTheme="minorHAnsi" w:eastAsia="Calibri" w:hAnsiTheme="minorHAnsi" w:cstheme="minorHAnsi"/>
          <w:b/>
        </w:rPr>
        <w:t>najmanje s jedne duže strane kod:</w:t>
      </w:r>
    </w:p>
    <w:p w:rsidR="001738F9" w:rsidRPr="00126A75" w:rsidRDefault="00DE0CDD">
      <w:pPr>
        <w:numPr>
          <w:ilvl w:val="1"/>
          <w:numId w:val="3"/>
        </w:numPr>
        <w:tabs>
          <w:tab w:val="left" w:pos="0"/>
        </w:tabs>
        <w:spacing w:line="276" w:lineRule="auto"/>
        <w:contextualSpacing/>
        <w:rPr>
          <w:rFonts w:asciiTheme="minorHAnsi" w:eastAsia="Calibri" w:hAnsiTheme="minorHAnsi" w:cstheme="minorHAnsi"/>
        </w:rPr>
      </w:pPr>
      <w:r w:rsidRPr="00126A75">
        <w:rPr>
          <w:rFonts w:asciiTheme="minorHAnsi" w:eastAsia="Calibri" w:hAnsiTheme="minorHAnsi" w:cstheme="minorHAnsi"/>
        </w:rPr>
        <w:t>građevina niske stambene izgradnje (prizemne, jednokatne),</w:t>
      </w:r>
    </w:p>
    <w:p w:rsidR="001738F9" w:rsidRPr="00126A75" w:rsidRDefault="00DE0CDD">
      <w:pPr>
        <w:numPr>
          <w:ilvl w:val="1"/>
          <w:numId w:val="3"/>
        </w:numPr>
        <w:tabs>
          <w:tab w:val="left" w:pos="0"/>
        </w:tabs>
        <w:spacing w:line="276" w:lineRule="auto"/>
        <w:contextualSpacing/>
        <w:rPr>
          <w:rFonts w:asciiTheme="minorHAnsi" w:eastAsia="Calibri" w:hAnsiTheme="minorHAnsi" w:cstheme="minorHAnsi"/>
        </w:rPr>
      </w:pPr>
      <w:r w:rsidRPr="00126A75">
        <w:rPr>
          <w:rFonts w:asciiTheme="minorHAnsi" w:eastAsia="Calibri" w:hAnsiTheme="minorHAnsi" w:cstheme="minorHAnsi"/>
        </w:rPr>
        <w:t>kolektivnog stanovanja,</w:t>
      </w:r>
    </w:p>
    <w:p w:rsidR="001738F9" w:rsidRPr="00126A75" w:rsidRDefault="00DE0CDD">
      <w:pPr>
        <w:numPr>
          <w:ilvl w:val="1"/>
          <w:numId w:val="3"/>
        </w:numPr>
        <w:tabs>
          <w:tab w:val="left" w:pos="0"/>
        </w:tabs>
        <w:spacing w:after="120" w:line="276" w:lineRule="auto"/>
        <w:ind w:hanging="357"/>
        <w:rPr>
          <w:rFonts w:asciiTheme="minorHAnsi" w:eastAsia="Calibri" w:hAnsiTheme="minorHAnsi" w:cstheme="minorHAnsi"/>
        </w:rPr>
      </w:pPr>
      <w:r w:rsidRPr="00126A75">
        <w:rPr>
          <w:rFonts w:asciiTheme="minorHAnsi" w:eastAsia="Calibri" w:hAnsiTheme="minorHAnsi" w:cstheme="minorHAnsi"/>
        </w:rPr>
        <w:t>građevina s obostrano orijentiranim stambenim jedinicama, s najviše 4 kata,</w:t>
      </w:r>
    </w:p>
    <w:p w:rsidR="001738F9" w:rsidRPr="00126A75" w:rsidRDefault="00DE0CDD" w:rsidP="00770903">
      <w:pPr>
        <w:numPr>
          <w:ilvl w:val="0"/>
          <w:numId w:val="20"/>
        </w:numPr>
        <w:tabs>
          <w:tab w:val="left" w:pos="0"/>
        </w:tabs>
        <w:spacing w:before="120" w:after="120" w:line="276" w:lineRule="auto"/>
        <w:rPr>
          <w:rFonts w:asciiTheme="minorHAnsi" w:eastAsia="Calibri" w:hAnsiTheme="minorHAnsi" w:cstheme="minorHAnsi"/>
          <w:b/>
        </w:rPr>
      </w:pPr>
      <w:r w:rsidRPr="00126A75">
        <w:rPr>
          <w:rFonts w:asciiTheme="minorHAnsi" w:eastAsia="Calibri" w:hAnsiTheme="minorHAnsi" w:cstheme="minorHAnsi"/>
          <w:b/>
        </w:rPr>
        <w:t>najmanje s dvije duže strane kod:</w:t>
      </w:r>
    </w:p>
    <w:p w:rsidR="001738F9" w:rsidRPr="00126A75" w:rsidRDefault="00DE0CDD" w:rsidP="00770903">
      <w:pPr>
        <w:numPr>
          <w:ilvl w:val="0"/>
          <w:numId w:val="30"/>
        </w:numPr>
        <w:tabs>
          <w:tab w:val="left" w:pos="0"/>
        </w:tabs>
        <w:spacing w:line="276" w:lineRule="auto"/>
        <w:ind w:left="1434" w:hanging="357"/>
        <w:contextualSpacing/>
        <w:rPr>
          <w:rFonts w:asciiTheme="minorHAnsi" w:eastAsia="Calibri" w:hAnsiTheme="minorHAnsi" w:cstheme="minorHAnsi"/>
        </w:rPr>
      </w:pPr>
      <w:r w:rsidRPr="00126A75">
        <w:rPr>
          <w:rFonts w:asciiTheme="minorHAnsi" w:eastAsia="Calibri" w:hAnsiTheme="minorHAnsi" w:cstheme="minorHAnsi"/>
        </w:rPr>
        <w:t>građevina i prostora za javne skupove,</w:t>
      </w:r>
    </w:p>
    <w:p w:rsidR="001738F9" w:rsidRPr="00126A75" w:rsidRDefault="00DE0CDD" w:rsidP="00770903">
      <w:pPr>
        <w:numPr>
          <w:ilvl w:val="0"/>
          <w:numId w:val="30"/>
        </w:numPr>
        <w:tabs>
          <w:tab w:val="left" w:pos="0"/>
        </w:tabs>
        <w:spacing w:line="276" w:lineRule="auto"/>
        <w:ind w:left="1434" w:hanging="357"/>
        <w:contextualSpacing/>
        <w:rPr>
          <w:rFonts w:asciiTheme="minorHAnsi" w:eastAsia="Calibri" w:hAnsiTheme="minorHAnsi" w:cstheme="minorHAnsi"/>
        </w:rPr>
      </w:pPr>
      <w:r w:rsidRPr="00126A75">
        <w:rPr>
          <w:rFonts w:asciiTheme="minorHAnsi" w:eastAsia="Calibri" w:hAnsiTheme="minorHAnsi" w:cstheme="minorHAnsi"/>
        </w:rPr>
        <w:t>građevina namijenjenih odgoju i obrazovanju,</w:t>
      </w:r>
    </w:p>
    <w:p w:rsidR="001738F9" w:rsidRPr="00126A75" w:rsidRDefault="00DE0CDD" w:rsidP="00770903">
      <w:pPr>
        <w:numPr>
          <w:ilvl w:val="0"/>
          <w:numId w:val="30"/>
        </w:numPr>
        <w:tabs>
          <w:tab w:val="left" w:pos="0"/>
        </w:tabs>
        <w:spacing w:line="276" w:lineRule="auto"/>
        <w:ind w:left="1434" w:hanging="357"/>
        <w:contextualSpacing/>
        <w:rPr>
          <w:rFonts w:asciiTheme="minorHAnsi" w:eastAsia="Calibri" w:hAnsiTheme="minorHAnsi" w:cstheme="minorHAnsi"/>
        </w:rPr>
      </w:pPr>
      <w:r w:rsidRPr="00126A75">
        <w:rPr>
          <w:rFonts w:asciiTheme="minorHAnsi" w:eastAsia="Calibri" w:hAnsiTheme="minorHAnsi" w:cstheme="minorHAnsi"/>
        </w:rPr>
        <w:t>bolnica, hotela, trgovačkih, industrijskih i visokih građevina,</w:t>
      </w:r>
    </w:p>
    <w:p w:rsidR="001738F9" w:rsidRPr="00126A75" w:rsidRDefault="00DE0CDD" w:rsidP="00770903">
      <w:pPr>
        <w:numPr>
          <w:ilvl w:val="0"/>
          <w:numId w:val="30"/>
        </w:numPr>
        <w:tabs>
          <w:tab w:val="left" w:pos="0"/>
        </w:tabs>
        <w:spacing w:line="276" w:lineRule="auto"/>
        <w:ind w:left="1434" w:hanging="357"/>
        <w:contextualSpacing/>
        <w:rPr>
          <w:rFonts w:asciiTheme="minorHAnsi" w:eastAsia="Calibri" w:hAnsiTheme="minorHAnsi" w:cstheme="minorHAnsi"/>
        </w:rPr>
      </w:pPr>
      <w:r w:rsidRPr="00126A75">
        <w:rPr>
          <w:rFonts w:asciiTheme="minorHAnsi" w:eastAsia="Calibri" w:hAnsiTheme="minorHAnsi" w:cstheme="minorHAnsi"/>
        </w:rPr>
        <w:t>stambenih građevina kolektivne izgradnje s jednostrano orijentiranim stambenim jedinicama,</w:t>
      </w:r>
    </w:p>
    <w:p w:rsidR="001738F9" w:rsidRPr="00126A75" w:rsidRDefault="00DE0CDD" w:rsidP="00770903">
      <w:pPr>
        <w:numPr>
          <w:ilvl w:val="0"/>
          <w:numId w:val="30"/>
        </w:numPr>
        <w:tabs>
          <w:tab w:val="left" w:pos="0"/>
        </w:tabs>
        <w:spacing w:line="276" w:lineRule="auto"/>
        <w:ind w:left="1434" w:hanging="357"/>
        <w:contextualSpacing/>
        <w:rPr>
          <w:rFonts w:asciiTheme="minorHAnsi" w:eastAsia="Calibri" w:hAnsiTheme="minorHAnsi" w:cstheme="minorHAnsi"/>
        </w:rPr>
      </w:pPr>
      <w:r w:rsidRPr="00126A75">
        <w:rPr>
          <w:rFonts w:asciiTheme="minorHAnsi" w:eastAsia="Calibri" w:hAnsiTheme="minorHAnsi" w:cstheme="minorHAnsi"/>
        </w:rPr>
        <w:lastRenderedPageBreak/>
        <w:t>stambenih građevina s više od 4 kata,</w:t>
      </w:r>
    </w:p>
    <w:p w:rsidR="001738F9" w:rsidRPr="00126A75" w:rsidRDefault="00DE0CDD" w:rsidP="00770903">
      <w:pPr>
        <w:numPr>
          <w:ilvl w:val="0"/>
          <w:numId w:val="30"/>
        </w:numPr>
        <w:tabs>
          <w:tab w:val="left" w:pos="0"/>
        </w:tabs>
        <w:spacing w:line="276" w:lineRule="auto"/>
        <w:ind w:left="1434" w:hanging="357"/>
        <w:contextualSpacing/>
        <w:rPr>
          <w:rFonts w:asciiTheme="minorHAnsi" w:eastAsia="Calibri" w:hAnsiTheme="minorHAnsi" w:cstheme="minorHAnsi"/>
        </w:rPr>
      </w:pPr>
      <w:r w:rsidRPr="00126A75">
        <w:rPr>
          <w:rFonts w:asciiTheme="minorHAnsi" w:eastAsia="Calibri" w:hAnsiTheme="minorHAnsi" w:cstheme="minorHAnsi"/>
        </w:rPr>
        <w:t>građevina i prostora u kojima se okuplja, radi i boravi vise od 100 osoba.</w:t>
      </w:r>
    </w:p>
    <w:p w:rsidR="001738F9" w:rsidRPr="00126A75" w:rsidRDefault="00DE0CDD">
      <w:pPr>
        <w:pStyle w:val="Odlomakpopisa10"/>
        <w:rPr>
          <w:rFonts w:cstheme="minorHAnsi"/>
        </w:rPr>
      </w:pPr>
      <w:r w:rsidRPr="00126A75">
        <w:rPr>
          <w:rFonts w:cstheme="minorHAnsi"/>
        </w:rPr>
        <w:t xml:space="preserve">Do vatrogasnih pristupa moraju biti osigurani vatrogasni prilazi i površine za operativni rad vatrogasnih vozila, koji moraju biti oblikovani da udovoljavaju osnovnoj namjeni u pogledu: nosivosti, širine, nagiba, radijusa, površine, udaljenosti, dužine i sl. </w:t>
      </w:r>
    </w:p>
    <w:p w:rsidR="001B641A" w:rsidRPr="00126A75" w:rsidRDefault="00DE0CDD">
      <w:pPr>
        <w:pStyle w:val="Odlomakpopisa10"/>
        <w:rPr>
          <w:rFonts w:cstheme="minorHAnsi"/>
        </w:rPr>
      </w:pPr>
      <w:r w:rsidRPr="00126A75">
        <w:rPr>
          <w:rFonts w:cstheme="minorHAnsi"/>
        </w:rPr>
        <w:t xml:space="preserve">Ovisno o visini građevine definiraju se i širine te radijusi zaokretanja prilaza, </w:t>
      </w:r>
      <w:r w:rsidR="001B641A" w:rsidRPr="00126A75">
        <w:rPr>
          <w:rFonts w:cstheme="minorHAnsi"/>
        </w:rPr>
        <w:t>prema</w:t>
      </w:r>
      <w:r w:rsidRPr="00126A75">
        <w:rPr>
          <w:rFonts w:cstheme="minorHAnsi"/>
        </w:rPr>
        <w:t xml:space="preserve"> tablici:</w:t>
      </w:r>
    </w:p>
    <w:p w:rsidR="001738F9" w:rsidRPr="00126A75" w:rsidRDefault="00DE0CDD">
      <w:pPr>
        <w:pStyle w:val="Opisslike"/>
        <w:keepNext/>
        <w:spacing w:line="276" w:lineRule="auto"/>
        <w:rPr>
          <w:rFonts w:asciiTheme="minorHAnsi" w:hAnsiTheme="minorHAnsi" w:cstheme="minorHAnsi"/>
        </w:rPr>
      </w:pPr>
      <w:bookmarkStart w:id="246" w:name="_Toc37139617"/>
      <w:bookmarkStart w:id="247" w:name="_Toc44504204"/>
      <w:bookmarkStart w:id="248" w:name="_Toc93314308"/>
      <w:r w:rsidRPr="00126A75">
        <w:rPr>
          <w:rFonts w:asciiTheme="minorHAnsi" w:hAnsiTheme="minorHAnsi" w:cstheme="minorHAnsi"/>
        </w:rPr>
        <w:t xml:space="preserve">Tablica </w:t>
      </w:r>
      <w:r w:rsidR="00DD1175" w:rsidRPr="00126A75">
        <w:rPr>
          <w:rFonts w:asciiTheme="minorHAnsi" w:hAnsiTheme="minorHAnsi" w:cstheme="minorHAnsi"/>
        </w:rPr>
        <w:fldChar w:fldCharType="begin"/>
      </w:r>
      <w:r w:rsidR="00367CE9" w:rsidRPr="00126A75">
        <w:rPr>
          <w:rFonts w:asciiTheme="minorHAnsi" w:hAnsiTheme="minorHAnsi" w:cstheme="minorHAnsi"/>
        </w:rPr>
        <w:instrText xml:space="preserve"> SEQ Tablica \* ARABIC </w:instrText>
      </w:r>
      <w:r w:rsidR="00DD1175" w:rsidRPr="00126A75">
        <w:rPr>
          <w:rFonts w:asciiTheme="minorHAnsi" w:hAnsiTheme="minorHAnsi" w:cstheme="minorHAnsi"/>
        </w:rPr>
        <w:fldChar w:fldCharType="separate"/>
      </w:r>
      <w:r w:rsidR="004A7A93">
        <w:rPr>
          <w:rFonts w:asciiTheme="minorHAnsi" w:hAnsiTheme="minorHAnsi" w:cstheme="minorHAnsi"/>
          <w:noProof/>
        </w:rPr>
        <w:t>21</w:t>
      </w:r>
      <w:r w:rsidR="00DD1175" w:rsidRPr="00126A75">
        <w:rPr>
          <w:rFonts w:asciiTheme="minorHAnsi" w:hAnsiTheme="minorHAnsi" w:cstheme="minorHAnsi"/>
          <w:noProof/>
        </w:rPr>
        <w:fldChar w:fldCharType="end"/>
      </w:r>
      <w:r w:rsidRPr="00126A75">
        <w:rPr>
          <w:rFonts w:asciiTheme="minorHAnsi" w:hAnsiTheme="minorHAnsi" w:cstheme="minorHAnsi"/>
        </w:rPr>
        <w:t>. Radijusi zaokretanja za objekte visoke do 22 m</w:t>
      </w:r>
      <w:bookmarkEnd w:id="246"/>
      <w:bookmarkEnd w:id="247"/>
      <w:bookmarkEnd w:id="2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5"/>
        <w:gridCol w:w="2660"/>
        <w:gridCol w:w="2661"/>
      </w:tblGrid>
      <w:tr w:rsidR="001738F9" w:rsidRPr="00126A75">
        <w:tc>
          <w:tcPr>
            <w:tcW w:w="2135"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b/>
                <w:bCs/>
                <w:sz w:val="20"/>
                <w:szCs w:val="20"/>
              </w:rPr>
            </w:pPr>
            <w:r w:rsidRPr="00126A75">
              <w:rPr>
                <w:rFonts w:asciiTheme="minorHAnsi" w:eastAsia="Calibri" w:hAnsiTheme="minorHAnsi" w:cstheme="minorHAnsi"/>
                <w:b/>
                <w:bCs/>
                <w:sz w:val="20"/>
                <w:szCs w:val="20"/>
              </w:rPr>
              <w:t>ŠIRINA VATROGASNOG PRILAZA ZA GRAĐEVINE VISOKE DO 22 m</w:t>
            </w:r>
          </w:p>
        </w:tc>
        <w:tc>
          <w:tcPr>
            <w:tcW w:w="2865" w:type="pct"/>
            <w:gridSpan w:val="2"/>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b/>
                <w:bCs/>
                <w:sz w:val="20"/>
                <w:szCs w:val="20"/>
              </w:rPr>
            </w:pPr>
            <w:r w:rsidRPr="00126A75">
              <w:rPr>
                <w:rFonts w:asciiTheme="minorHAnsi" w:eastAsia="Calibri" w:hAnsiTheme="minorHAnsi" w:cstheme="minorHAnsi"/>
                <w:b/>
                <w:bCs/>
                <w:sz w:val="20"/>
                <w:szCs w:val="20"/>
              </w:rPr>
              <w:t>VODORAVNI RADIJUS</w:t>
            </w:r>
          </w:p>
        </w:tc>
      </w:tr>
      <w:tr w:rsidR="001738F9" w:rsidRPr="00126A75">
        <w:trPr>
          <w:trHeight w:val="241"/>
        </w:trPr>
        <w:tc>
          <w:tcPr>
            <w:tcW w:w="2135" w:type="pct"/>
            <w:shd w:val="clear" w:color="auto" w:fill="auto"/>
            <w:vAlign w:val="center"/>
          </w:tcPr>
          <w:p w:rsidR="001738F9" w:rsidRPr="00126A75" w:rsidRDefault="001738F9">
            <w:pPr>
              <w:tabs>
                <w:tab w:val="left" w:pos="0"/>
              </w:tabs>
              <w:spacing w:after="0" w:line="240" w:lineRule="auto"/>
              <w:jc w:val="center"/>
              <w:rPr>
                <w:rFonts w:asciiTheme="minorHAnsi" w:eastAsia="Calibri" w:hAnsiTheme="minorHAnsi" w:cstheme="minorHAnsi"/>
                <w:b/>
                <w:bCs/>
                <w:sz w:val="20"/>
                <w:szCs w:val="20"/>
              </w:rPr>
            </w:pPr>
          </w:p>
        </w:tc>
        <w:tc>
          <w:tcPr>
            <w:tcW w:w="1432"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b/>
                <w:bCs/>
                <w:sz w:val="20"/>
                <w:szCs w:val="20"/>
              </w:rPr>
            </w:pPr>
            <w:r w:rsidRPr="00126A75">
              <w:rPr>
                <w:rFonts w:asciiTheme="minorHAnsi" w:eastAsia="Calibri" w:hAnsiTheme="minorHAnsi" w:cstheme="minorHAnsi"/>
                <w:b/>
                <w:bCs/>
                <w:sz w:val="20"/>
                <w:szCs w:val="20"/>
              </w:rPr>
              <w:t>UNUTARNJI</w:t>
            </w:r>
          </w:p>
        </w:tc>
        <w:tc>
          <w:tcPr>
            <w:tcW w:w="1433"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b/>
                <w:sz w:val="20"/>
                <w:szCs w:val="20"/>
              </w:rPr>
            </w:pPr>
            <w:r w:rsidRPr="00126A75">
              <w:rPr>
                <w:rFonts w:asciiTheme="minorHAnsi" w:eastAsia="Calibri" w:hAnsiTheme="minorHAnsi" w:cstheme="minorHAnsi"/>
                <w:b/>
                <w:sz w:val="20"/>
                <w:szCs w:val="20"/>
              </w:rPr>
              <w:t>VANJSKI</w:t>
            </w:r>
          </w:p>
        </w:tc>
      </w:tr>
      <w:tr w:rsidR="001738F9" w:rsidRPr="00126A75">
        <w:tc>
          <w:tcPr>
            <w:tcW w:w="2135"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6,0 m</w:t>
            </w:r>
          </w:p>
        </w:tc>
        <w:tc>
          <w:tcPr>
            <w:tcW w:w="1432"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5,0 m</w:t>
            </w:r>
          </w:p>
        </w:tc>
        <w:tc>
          <w:tcPr>
            <w:tcW w:w="1433"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11,0 m</w:t>
            </w:r>
          </w:p>
        </w:tc>
      </w:tr>
      <w:tr w:rsidR="001738F9" w:rsidRPr="00126A75">
        <w:tc>
          <w:tcPr>
            <w:tcW w:w="2135"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5,5 m</w:t>
            </w:r>
          </w:p>
        </w:tc>
        <w:tc>
          <w:tcPr>
            <w:tcW w:w="1432"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7,5 m</w:t>
            </w:r>
          </w:p>
        </w:tc>
        <w:tc>
          <w:tcPr>
            <w:tcW w:w="1433"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13,0 m</w:t>
            </w:r>
          </w:p>
        </w:tc>
      </w:tr>
      <w:tr w:rsidR="001738F9" w:rsidRPr="00126A75">
        <w:tc>
          <w:tcPr>
            <w:tcW w:w="2135"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5,0 m</w:t>
            </w:r>
          </w:p>
        </w:tc>
        <w:tc>
          <w:tcPr>
            <w:tcW w:w="1432"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10,0 m</w:t>
            </w:r>
          </w:p>
        </w:tc>
        <w:tc>
          <w:tcPr>
            <w:tcW w:w="1433"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15,0 m</w:t>
            </w:r>
          </w:p>
        </w:tc>
      </w:tr>
      <w:tr w:rsidR="001738F9" w:rsidRPr="00126A75">
        <w:tc>
          <w:tcPr>
            <w:tcW w:w="2135"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4,5 m</w:t>
            </w:r>
          </w:p>
        </w:tc>
        <w:tc>
          <w:tcPr>
            <w:tcW w:w="1432"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12,0 m</w:t>
            </w:r>
          </w:p>
        </w:tc>
        <w:tc>
          <w:tcPr>
            <w:tcW w:w="1433"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16,5 m</w:t>
            </w:r>
          </w:p>
        </w:tc>
      </w:tr>
      <w:tr w:rsidR="001738F9" w:rsidRPr="00126A75">
        <w:tc>
          <w:tcPr>
            <w:tcW w:w="2135"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4,0 m</w:t>
            </w:r>
          </w:p>
        </w:tc>
        <w:tc>
          <w:tcPr>
            <w:tcW w:w="1432"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16,5 m</w:t>
            </w:r>
          </w:p>
        </w:tc>
        <w:tc>
          <w:tcPr>
            <w:tcW w:w="1433"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20,5 m</w:t>
            </w:r>
          </w:p>
        </w:tc>
      </w:tr>
      <w:tr w:rsidR="001738F9" w:rsidRPr="00126A75">
        <w:tc>
          <w:tcPr>
            <w:tcW w:w="2135"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3,5 m</w:t>
            </w:r>
          </w:p>
        </w:tc>
        <w:tc>
          <w:tcPr>
            <w:tcW w:w="1432"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21,5 m</w:t>
            </w:r>
          </w:p>
        </w:tc>
        <w:tc>
          <w:tcPr>
            <w:tcW w:w="1433"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25,0 m</w:t>
            </w:r>
          </w:p>
        </w:tc>
      </w:tr>
      <w:tr w:rsidR="001738F9" w:rsidRPr="00126A75">
        <w:tc>
          <w:tcPr>
            <w:tcW w:w="2135"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3,0 m</w:t>
            </w:r>
          </w:p>
        </w:tc>
        <w:tc>
          <w:tcPr>
            <w:tcW w:w="1432"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37,0 m</w:t>
            </w:r>
          </w:p>
        </w:tc>
        <w:tc>
          <w:tcPr>
            <w:tcW w:w="1433" w:type="pct"/>
            <w:shd w:val="clear" w:color="auto" w:fill="auto"/>
            <w:vAlign w:val="center"/>
          </w:tcPr>
          <w:p w:rsidR="001738F9" w:rsidRPr="00126A75" w:rsidRDefault="00DE0CDD">
            <w:pPr>
              <w:tabs>
                <w:tab w:val="left" w:pos="0"/>
              </w:tabs>
              <w:spacing w:after="0" w:line="240" w:lineRule="auto"/>
              <w:jc w:val="center"/>
              <w:rPr>
                <w:rFonts w:asciiTheme="minorHAnsi" w:eastAsia="Calibri" w:hAnsiTheme="minorHAnsi" w:cstheme="minorHAnsi"/>
                <w:sz w:val="20"/>
                <w:szCs w:val="20"/>
              </w:rPr>
            </w:pPr>
            <w:r w:rsidRPr="00126A75">
              <w:rPr>
                <w:rFonts w:asciiTheme="minorHAnsi" w:eastAsia="Calibri" w:hAnsiTheme="minorHAnsi" w:cstheme="minorHAnsi"/>
                <w:sz w:val="20"/>
                <w:szCs w:val="20"/>
              </w:rPr>
              <w:t>40,0 m</w:t>
            </w:r>
          </w:p>
        </w:tc>
      </w:tr>
    </w:tbl>
    <w:p w:rsidR="001738F9" w:rsidRPr="00126A75" w:rsidRDefault="00DE0CDD">
      <w:pPr>
        <w:tabs>
          <w:tab w:val="left" w:pos="0"/>
        </w:tabs>
        <w:spacing w:before="240" w:after="120" w:line="276" w:lineRule="auto"/>
        <w:rPr>
          <w:rFonts w:asciiTheme="minorHAnsi" w:eastAsia="Calibri" w:hAnsiTheme="minorHAnsi" w:cstheme="minorHAnsi"/>
        </w:rPr>
      </w:pPr>
      <w:r w:rsidRPr="00126A75">
        <w:rPr>
          <w:rFonts w:asciiTheme="minorHAnsi" w:eastAsia="Calibri" w:hAnsiTheme="minorHAnsi" w:cstheme="minorHAnsi"/>
        </w:rPr>
        <w:t xml:space="preserve">Nosivost vatrogasnih pristupa ne smije biti manja od 100 kN. Minimalna širina površina planiranih za operativni rad vatrogasnih vozila, postavljenih paralelno uz vanjske zidove građevina trebaju biti minimalno 5,5 m (građevine visine do 40 m), a kod operativnih površina postavljenih okomito na vanjske zidove građevina trebaju biti širine od minimalno  5,5 m i dužine od 11 m. Površine za operativni rad vatrogasnih vozila moraju udovoljavati i u pogledu razmaka površina od vanjskih zidova građevine, tj. podnožja istih i to maksimalno 12 m za građevine visine do 16 m, te 6 m za građevine visine od 16 m. </w:t>
      </w:r>
    </w:p>
    <w:p w:rsidR="001738F9" w:rsidRPr="00126A75" w:rsidRDefault="00DE0CDD">
      <w:pPr>
        <w:spacing w:before="240" w:after="120" w:line="276" w:lineRule="auto"/>
        <w:contextualSpacing/>
        <w:rPr>
          <w:rFonts w:asciiTheme="minorHAnsi" w:eastAsia="Calibri" w:hAnsiTheme="minorHAnsi" w:cstheme="minorHAnsi"/>
        </w:rPr>
      </w:pPr>
      <w:r w:rsidRPr="00126A75">
        <w:rPr>
          <w:rFonts w:asciiTheme="minorHAnsi" w:eastAsia="Calibri" w:hAnsiTheme="minorHAnsi" w:cstheme="minorHAnsi"/>
        </w:rPr>
        <w:t xml:space="preserve">Na svim područjima </w:t>
      </w:r>
      <w:r w:rsidR="00851268" w:rsidRPr="00126A75">
        <w:rPr>
          <w:rFonts w:asciiTheme="minorHAnsi" w:eastAsia="Calibri" w:hAnsiTheme="minorHAnsi" w:cstheme="minorHAnsi"/>
        </w:rPr>
        <w:t xml:space="preserve">Grada </w:t>
      </w:r>
      <w:r w:rsidRPr="00126A75">
        <w:rPr>
          <w:rFonts w:asciiTheme="minorHAnsi" w:eastAsia="Calibri" w:hAnsiTheme="minorHAnsi" w:cstheme="minorHAnsi"/>
        </w:rPr>
        <w:t>mora se osigurati takva kvaliteta prometnica i putova da su pristupi vatrogasnim vozilima omogućeni tijekom čitave godine vodeći pritom računa o širini, radijusima te nosivosti puta (posebice u uvjetima smanjene prohodnosti kao što su zimski uvjeti, kišno razdoblje i sl.).</w:t>
      </w:r>
    </w:p>
    <w:p w:rsidR="001738F9" w:rsidRPr="00AB3F84" w:rsidRDefault="00DE0CDD" w:rsidP="00AB3F84">
      <w:pPr>
        <w:pStyle w:val="Naslov2"/>
        <w:rPr>
          <w:rFonts w:eastAsia="Calibri"/>
        </w:rPr>
      </w:pPr>
      <w:r w:rsidRPr="00AB3F84">
        <w:rPr>
          <w:rFonts w:eastAsia="Calibri"/>
        </w:rPr>
        <w:t xml:space="preserve"> </w:t>
      </w:r>
      <w:bookmarkStart w:id="249" w:name="_Toc37847968"/>
      <w:bookmarkStart w:id="250" w:name="_Toc44502305"/>
      <w:bookmarkStart w:id="251" w:name="_Toc93313728"/>
      <w:r w:rsidRPr="00AB3F84">
        <w:rPr>
          <w:rFonts w:eastAsia="Calibri"/>
        </w:rPr>
        <w:t>MJERE ZAŠTITE U PRAVNIM OSOBAMA I GOSPODARSKIM SUBJEKTIMA</w:t>
      </w:r>
      <w:bookmarkEnd w:id="249"/>
      <w:bookmarkEnd w:id="250"/>
      <w:bookmarkEnd w:id="251"/>
    </w:p>
    <w:p w:rsidR="001738F9" w:rsidRPr="00126A75" w:rsidRDefault="00DE0CDD">
      <w:pPr>
        <w:autoSpaceDE w:val="0"/>
        <w:autoSpaceDN w:val="0"/>
        <w:adjustRightInd w:val="0"/>
        <w:spacing w:line="276" w:lineRule="auto"/>
        <w:rPr>
          <w:rFonts w:asciiTheme="minorHAnsi" w:eastAsia="Calibri" w:hAnsiTheme="minorHAnsi" w:cstheme="minorHAnsi"/>
        </w:rPr>
      </w:pPr>
      <w:r w:rsidRPr="00126A75">
        <w:rPr>
          <w:rFonts w:asciiTheme="minorHAnsi" w:eastAsia="Calibri" w:hAnsiTheme="minorHAnsi" w:cstheme="minorHAnsi"/>
        </w:rPr>
        <w:t xml:space="preserve">Prilikom izgradnje novih ili rekonstrukcije postojećih poslovnih, višestambenih i katnih građevina posebnu pozornost pridavati mjerama zaštite od požara kojima se sprječava širenje dima i/ili plamena na prostorije unutar građevine ili susjedne građevine te da se osigura sigurna evakuacija korisnika građevine, isto kao i osigura zaštita gasitelja. </w:t>
      </w:r>
    </w:p>
    <w:p w:rsidR="001738F9" w:rsidRPr="00126A75" w:rsidRDefault="00DE0CDD">
      <w:pPr>
        <w:autoSpaceDE w:val="0"/>
        <w:autoSpaceDN w:val="0"/>
        <w:adjustRightInd w:val="0"/>
        <w:spacing w:line="276" w:lineRule="auto"/>
        <w:rPr>
          <w:rFonts w:asciiTheme="minorHAnsi" w:eastAsia="Calibri" w:hAnsiTheme="minorHAnsi" w:cstheme="minorHAnsi"/>
        </w:rPr>
      </w:pPr>
      <w:r w:rsidRPr="00126A75">
        <w:rPr>
          <w:rFonts w:asciiTheme="minorHAnsi" w:eastAsia="Calibri" w:hAnsiTheme="minorHAnsi" w:cstheme="minorHAnsi"/>
          <w:lang w:eastAsia="hr-HR"/>
        </w:rPr>
        <w:t>Evakuacijski putevi moraju biti na odgovarajući način obilježeni i dimenzionirani (dužina puta do sigurnog prostora, širina izlaza, stubišta, hodnika, širine i visine stepenica, osvjetljenje, sektoriranje objekta i sl.)  da osiguraju sigurno izlaženje i napuštanje objekta za sve osobe koje se u njemu zateknu.</w:t>
      </w:r>
    </w:p>
    <w:p w:rsidR="001738F9" w:rsidRPr="00126A75" w:rsidRDefault="00DE0CDD">
      <w:pPr>
        <w:autoSpaceDE w:val="0"/>
        <w:autoSpaceDN w:val="0"/>
        <w:adjustRightInd w:val="0"/>
        <w:spacing w:line="276" w:lineRule="auto"/>
        <w:rPr>
          <w:rFonts w:asciiTheme="minorHAnsi" w:eastAsia="Calibri" w:hAnsiTheme="minorHAnsi" w:cstheme="minorHAnsi"/>
          <w:lang w:eastAsia="hr-HR"/>
        </w:rPr>
      </w:pPr>
      <w:r w:rsidRPr="00126A75">
        <w:rPr>
          <w:rFonts w:asciiTheme="minorHAnsi" w:eastAsia="Calibri" w:hAnsiTheme="minorHAnsi" w:cstheme="minorHAnsi"/>
        </w:rPr>
        <w:t xml:space="preserve">Vlasnici, upravitelji, odnosno korisnici građevina moraju organizirati zaštitu od požara te skrbiti o stanju zaštite od požara sukladno odredbama </w:t>
      </w:r>
      <w:r w:rsidRPr="00B72A77">
        <w:rPr>
          <w:rFonts w:asciiTheme="minorHAnsi" w:eastAsia="Calibri" w:hAnsiTheme="minorHAnsi" w:cstheme="minorHAnsi"/>
          <w:i/>
          <w:iCs/>
        </w:rPr>
        <w:t>Zakona</w:t>
      </w:r>
      <w:r w:rsidRPr="00126A75">
        <w:rPr>
          <w:rFonts w:asciiTheme="minorHAnsi" w:eastAsia="Calibri" w:hAnsiTheme="minorHAnsi" w:cstheme="minorHAnsi"/>
        </w:rPr>
        <w:t xml:space="preserve"> te su dužni osigurati opremljenost, dostupnost i ispravnost uređaja, opreme i sustava za gašenje požara u </w:t>
      </w:r>
      <w:r w:rsidRPr="00126A75">
        <w:rPr>
          <w:rFonts w:asciiTheme="minorHAnsi" w:eastAsia="Calibri" w:hAnsiTheme="minorHAnsi" w:cstheme="minorHAnsi"/>
        </w:rPr>
        <w:lastRenderedPageBreak/>
        <w:t xml:space="preserve">građevinama </w:t>
      </w:r>
      <w:r w:rsidRPr="00126A75">
        <w:rPr>
          <w:rFonts w:asciiTheme="minorHAnsi" w:eastAsia="Calibri" w:hAnsiTheme="minorHAnsi" w:cstheme="minorHAnsi"/>
          <w:lang w:eastAsia="hr-HR"/>
        </w:rPr>
        <w:t xml:space="preserve">gdje se zadržava veći broj ljudi te posebnu pažnju treba pridodati evakuacijskim putevima. </w:t>
      </w:r>
    </w:p>
    <w:p w:rsidR="001738F9" w:rsidRPr="00126A75" w:rsidRDefault="00DE0CDD">
      <w:pPr>
        <w:spacing w:line="276" w:lineRule="auto"/>
        <w:contextualSpacing/>
        <w:rPr>
          <w:rFonts w:asciiTheme="minorHAnsi" w:eastAsia="Calibri" w:hAnsiTheme="minorHAnsi" w:cstheme="minorHAnsi"/>
        </w:rPr>
      </w:pPr>
      <w:r w:rsidRPr="00126A75">
        <w:rPr>
          <w:rFonts w:asciiTheme="minorHAnsi" w:eastAsia="Calibri" w:hAnsiTheme="minorHAnsi" w:cstheme="minorHAnsi"/>
        </w:rPr>
        <w:t xml:space="preserve">Pravne osobe na području </w:t>
      </w:r>
      <w:r w:rsidR="001B641A" w:rsidRPr="00126A75">
        <w:rPr>
          <w:rFonts w:asciiTheme="minorHAnsi" w:eastAsia="Calibri" w:hAnsiTheme="minorHAnsi" w:cstheme="minorHAnsi"/>
        </w:rPr>
        <w:t>Grada</w:t>
      </w:r>
      <w:r w:rsidRPr="00126A75">
        <w:rPr>
          <w:rFonts w:asciiTheme="minorHAnsi" w:eastAsia="Calibri" w:hAnsiTheme="minorHAnsi" w:cstheme="minorHAnsi"/>
        </w:rPr>
        <w:t xml:space="preserve"> moraju se pridržavati tehničkih i organizacijskih mjera u cilju smanjenja opasnosti od nastanka požara (redovna ispitivanja strojeva, uređaja, instalacija, održavanje požarnih putova i površina za operativni rad vatrogasnih vozila, provoditi vježbe evakuacije i spašavanja, skrbiti o ispravnosti opreme i sredstva za dojavu te gašenje požara, izraditi Opći akt zaštite od požara imenovati osobe zadužene za provođenje preventivnih mjera zaštite od požara sukladno kategoriji ugroženosti od požara građevina, dijelova građevina i prostora i sl.)</w:t>
      </w:r>
    </w:p>
    <w:p w:rsidR="001738F9" w:rsidRPr="00AB3F84" w:rsidRDefault="00DE0CDD" w:rsidP="00AB3F84">
      <w:pPr>
        <w:pStyle w:val="Naslov2"/>
        <w:rPr>
          <w:rFonts w:eastAsia="Calibri"/>
        </w:rPr>
      </w:pPr>
      <w:r w:rsidRPr="00AB3F84">
        <w:rPr>
          <w:rFonts w:eastAsia="Calibri"/>
        </w:rPr>
        <w:t xml:space="preserve"> </w:t>
      </w:r>
      <w:bookmarkStart w:id="252" w:name="_Toc37847969"/>
      <w:bookmarkStart w:id="253" w:name="_Toc44502306"/>
      <w:bookmarkStart w:id="254" w:name="_Toc93313729"/>
      <w:r w:rsidRPr="00AB3F84">
        <w:rPr>
          <w:rFonts w:eastAsia="Calibri"/>
        </w:rPr>
        <w:t>MJERE OSIGURANJA VODOOPSKRBE</w:t>
      </w:r>
      <w:bookmarkEnd w:id="252"/>
      <w:bookmarkEnd w:id="253"/>
      <w:bookmarkEnd w:id="254"/>
    </w:p>
    <w:p w:rsidR="001738F9" w:rsidRPr="00126A75" w:rsidRDefault="00DE0CDD">
      <w:pPr>
        <w:tabs>
          <w:tab w:val="left" w:pos="0"/>
        </w:tabs>
        <w:spacing w:line="276" w:lineRule="auto"/>
        <w:rPr>
          <w:rFonts w:asciiTheme="minorHAnsi" w:eastAsia="Calibri" w:hAnsiTheme="minorHAnsi" w:cstheme="minorHAnsi"/>
          <w:szCs w:val="24"/>
        </w:rPr>
      </w:pPr>
      <w:r w:rsidRPr="00126A75">
        <w:rPr>
          <w:rFonts w:asciiTheme="minorHAnsi" w:eastAsia="Calibri" w:hAnsiTheme="minorHAnsi" w:cstheme="minorHAnsi"/>
        </w:rPr>
        <w:t>U svrhu utvrđivanja općeg stanja hidrantske mreže te osiguranja propisnih veličina tlaka i protoka vode u hidrantskoj mreži, potrebno je provesti ispitivanje hidrantske mreže od strane ovlaštenog trgovačkog društva. Također, bez odlaganja zamijeniti neispravne hidrante.</w:t>
      </w:r>
      <w:r w:rsidRPr="00126A75">
        <w:rPr>
          <w:rFonts w:asciiTheme="minorHAnsi" w:eastAsia="Calibri" w:hAnsiTheme="minorHAnsi" w:cstheme="minorHAnsi"/>
          <w:b/>
        </w:rPr>
        <w:t xml:space="preserve"> </w:t>
      </w:r>
      <w:r w:rsidRPr="00126A75">
        <w:rPr>
          <w:rFonts w:asciiTheme="minorHAnsi" w:eastAsia="Calibri" w:hAnsiTheme="minorHAnsi" w:cstheme="minorHAnsi"/>
        </w:rPr>
        <w:t xml:space="preserve">Pozicije hidranata potrebno je označiti u skladu s normom HRN DIN 4066. Prilikom rekonstrukcije postojeće ili izgradnje nove hidrantske mreže ugrađivati nadzemne hidrante. Hidrantska mreža mora biti izvedena sukladno </w:t>
      </w:r>
      <w:r w:rsidRPr="00126A75">
        <w:rPr>
          <w:rFonts w:asciiTheme="minorHAnsi" w:eastAsia="Calibri" w:hAnsiTheme="minorHAnsi" w:cstheme="minorHAnsi"/>
          <w:i/>
          <w:szCs w:val="24"/>
        </w:rPr>
        <w:t xml:space="preserve">Pravilniku o hidrantskoj mreži za gašenje požara </w:t>
      </w:r>
      <w:r w:rsidRPr="00126A75">
        <w:rPr>
          <w:rFonts w:asciiTheme="minorHAnsi" w:eastAsia="Calibri" w:hAnsiTheme="minorHAnsi" w:cstheme="minorHAnsi"/>
          <w:szCs w:val="24"/>
        </w:rPr>
        <w:t>te udovoljavati parametrima propisanima u istome a glede protoka, tlakova, smještaja hidranata i sl.</w:t>
      </w:r>
    </w:p>
    <w:p w:rsidR="001738F9" w:rsidRPr="00AB3F84" w:rsidRDefault="00DE0CDD" w:rsidP="00AB3F84">
      <w:pPr>
        <w:pStyle w:val="Naslov2"/>
      </w:pPr>
      <w:bookmarkStart w:id="255" w:name="_Toc526872970"/>
      <w:r w:rsidRPr="00AB3F84">
        <w:t xml:space="preserve"> </w:t>
      </w:r>
      <w:bookmarkStart w:id="256" w:name="_Toc37847970"/>
      <w:bookmarkStart w:id="257" w:name="_Toc44502307"/>
      <w:bookmarkStart w:id="258" w:name="_Toc93313730"/>
      <w:r w:rsidRPr="00AB3F84">
        <w:t>MJERE ZAŠTITE OD POŽARA NA GRAĐEVINAMA ZA PROIZVODNJU I PRIJENOS ELEKTRIČNE ENERGIJE TE PLINSKOJ MREŽI</w:t>
      </w:r>
      <w:bookmarkEnd w:id="255"/>
      <w:bookmarkEnd w:id="256"/>
      <w:bookmarkEnd w:id="257"/>
      <w:bookmarkEnd w:id="258"/>
    </w:p>
    <w:p w:rsidR="001738F9" w:rsidRPr="00126A75" w:rsidRDefault="00DE0CDD">
      <w:pPr>
        <w:pStyle w:val="Odlomakpopisa10"/>
        <w:rPr>
          <w:rFonts w:cstheme="minorHAnsi"/>
        </w:rPr>
      </w:pPr>
      <w:r w:rsidRPr="00126A75">
        <w:rPr>
          <w:rFonts w:cstheme="minorHAnsi"/>
        </w:rPr>
        <w:t>Održavanje sigurnosnih udaljenosti vodiča, mehaničke stabilnosti stupova i izolacijskih svojstava vodiča, čišćenje trasa ispod vodiča te ispravnosti pojedinih vrsta zaštita, preduvjeti su za sprječavanje nastanka požara na i uz električne vodove. Prilikom rekonstrukcije potrebno je nadzemne neizolirane električne vodove zamijeniti izoliranima ili podzemnim vodovima. Dotrajale drvene stupove potrebno je zamijeniti betonskim.</w:t>
      </w:r>
    </w:p>
    <w:p w:rsidR="001738F9" w:rsidRPr="00126A75" w:rsidRDefault="00DE0CDD">
      <w:pPr>
        <w:pStyle w:val="Odlomakpopisa10"/>
        <w:rPr>
          <w:rFonts w:cstheme="minorHAnsi"/>
        </w:rPr>
      </w:pPr>
      <w:r w:rsidRPr="00126A75">
        <w:rPr>
          <w:rFonts w:cstheme="minorHAnsi"/>
        </w:rPr>
        <w:t xml:space="preserve">Kod održavanja elektropostrojenja (trafostanica) potrebno je obratiti pažnju na redovitu zamjeni transformatorskog ulja, kontrolirati ga i dopunjavati te mijenjati dotrajale dijelove novima i pravilno dimenzioniranim dijelovima. </w:t>
      </w:r>
    </w:p>
    <w:p w:rsidR="001738F9" w:rsidRPr="00126A75" w:rsidRDefault="00DE0CDD">
      <w:pPr>
        <w:pStyle w:val="Odlomakpopisa10"/>
        <w:rPr>
          <w:rFonts w:cstheme="minorHAnsi"/>
        </w:rPr>
      </w:pPr>
      <w:r w:rsidRPr="00126A75">
        <w:rPr>
          <w:rFonts w:cstheme="minorHAnsi"/>
        </w:rPr>
        <w:t>Kod plinovoda potrebno je redovno održavanje sustava, kontrola nepropusnosti sustava i mjerno regulacijskih armatura. Navedenim radnjama smanjuje se opasnost od propuštanja sustava, a samim time nastanka  požara i eksplozije.</w:t>
      </w:r>
    </w:p>
    <w:p w:rsidR="001738F9" w:rsidRPr="00AB3F84" w:rsidRDefault="00DE0CDD" w:rsidP="00AB3F84">
      <w:pPr>
        <w:pStyle w:val="Naslov2"/>
      </w:pPr>
      <w:bookmarkStart w:id="259" w:name="_Toc526872971"/>
      <w:r w:rsidRPr="00126A75">
        <w:rPr>
          <w:noProof/>
        </w:rPr>
        <w:t xml:space="preserve"> </w:t>
      </w:r>
      <w:bookmarkStart w:id="260" w:name="_Toc37847971"/>
      <w:bookmarkStart w:id="261" w:name="_Toc44502308"/>
      <w:bookmarkStart w:id="262" w:name="_Toc93313731"/>
      <w:r w:rsidRPr="00AB3F84">
        <w:t>TEHNIČKE I ORGANIZACIJSKE MJERE ZAŠTITE OD POŽARA NA OTVORENOM PROSTORU</w:t>
      </w:r>
      <w:bookmarkEnd w:id="259"/>
      <w:bookmarkEnd w:id="260"/>
      <w:bookmarkEnd w:id="261"/>
      <w:bookmarkEnd w:id="262"/>
    </w:p>
    <w:p w:rsidR="001738F9" w:rsidRPr="00126A75" w:rsidRDefault="00DE0CDD">
      <w:pPr>
        <w:pStyle w:val="Odlomakpopisa10"/>
        <w:rPr>
          <w:rFonts w:cstheme="minorHAnsi"/>
        </w:rPr>
      </w:pPr>
      <w:r w:rsidRPr="00126A75">
        <w:rPr>
          <w:rFonts w:cstheme="minorHAnsi"/>
        </w:rPr>
        <w:t xml:space="preserve">Vlasnici odnosno korisnici šuma i šumskog zemljišta, pravne osobe koje gospodare i upravljaju šumama i šumskim zemljištem dužni su pridržavati se mjera zaštite od požara, a  prvenstveno u pogledu izrade i održavanja protupožarnih presjeka i presjeka s elementima šumske ceste, šumskim putevima, organizaciji motriteljsko-dojavne služba, označavanju šumskih prostora odgovarajućim oznakama opasnosti od uporabe otvorene vatre i sl. </w:t>
      </w:r>
      <w:r w:rsidRPr="00126A75">
        <w:rPr>
          <w:rFonts w:cstheme="minorHAnsi"/>
        </w:rPr>
        <w:lastRenderedPageBreak/>
        <w:t>Hrvatske šume d.o.o. su dužne postavljati i održavati znakove opasnosti i upozorenja, a vezane uz zabranu loženja vatre.</w:t>
      </w:r>
    </w:p>
    <w:p w:rsidR="001738F9" w:rsidRPr="00126A75" w:rsidRDefault="00DE0CDD">
      <w:pPr>
        <w:pStyle w:val="Odlomakpopisa10"/>
        <w:rPr>
          <w:rFonts w:cstheme="minorHAnsi"/>
        </w:rPr>
      </w:pPr>
      <w:r w:rsidRPr="00126A75">
        <w:rPr>
          <w:rFonts w:cstheme="minorHAnsi"/>
        </w:rPr>
        <w:t>Pravne osobe koje temeljem posebnih propisa gospodare i upravljaju šumama i šumskim zemljištima, dužne su na putevima koji nisu od javnog značaja postaviti i uredno održavati prepreke (rampe) koje sprječavaju ulaz vozila u šumu. Rampe moraju biti zatvorene i zaključane, a primjerak ključeva od lokota moraju imati ophodari i vatrogasci.</w:t>
      </w:r>
    </w:p>
    <w:p w:rsidR="001738F9" w:rsidRPr="00126A75" w:rsidRDefault="00DE0CDD">
      <w:pPr>
        <w:pStyle w:val="Odlomakpopisa10"/>
        <w:rPr>
          <w:rFonts w:cstheme="minorHAnsi"/>
        </w:rPr>
      </w:pPr>
      <w:r w:rsidRPr="00126A75">
        <w:rPr>
          <w:rFonts w:cstheme="minorHAnsi"/>
        </w:rPr>
        <w:t>U suradnji s komunalnim redarom, policijskom upravom, vatrogasnom zajednicom te vlasnicima parcela pojačati nadzor nad provedbom mjera zabrane loženja vatre i uporabe otvorenog plamena na otvorenom.</w:t>
      </w:r>
    </w:p>
    <w:p w:rsidR="001738F9" w:rsidRPr="00126A75" w:rsidRDefault="00DE0CDD">
      <w:pPr>
        <w:pStyle w:val="Odlomakpopisa10"/>
        <w:rPr>
          <w:rFonts w:cstheme="minorHAnsi"/>
        </w:rPr>
      </w:pPr>
      <w:r w:rsidRPr="00126A75">
        <w:rPr>
          <w:rFonts w:cstheme="minorHAnsi"/>
        </w:rPr>
        <w:t>Promidžbenim i drugim aktivnostima tijekom čitave godine djelovati na informiranju pučanstva o opasnostima pojave požara, mjerama koje je potrebno poduzeti da do požara ne dođe, upućivati ih na suradnju s vatrogasnim društvima prilikom čišćenja i spaljivanja materijala biljnog podrijetla, pridržavati se obveze održavanja i čišćenja dimovodnih instalacija od strane ovlaštenih koncesionara te ih upoznati s represivnim mjerama u slučaju ne pridržavanja istih ili izazivanja požara.</w:t>
      </w:r>
    </w:p>
    <w:p w:rsidR="001738F9" w:rsidRPr="00AB3F84" w:rsidRDefault="00DE0CDD" w:rsidP="00AB3F84">
      <w:pPr>
        <w:pStyle w:val="Naslov2"/>
      </w:pPr>
      <w:bookmarkStart w:id="263" w:name="_Toc526872972"/>
      <w:bookmarkStart w:id="264" w:name="_Toc37847973"/>
      <w:bookmarkStart w:id="265" w:name="_Toc44502309"/>
      <w:bookmarkStart w:id="266" w:name="_Toc93313732"/>
      <w:r w:rsidRPr="00AB3F84">
        <w:rPr>
          <w:rStyle w:val="Naslov2Char"/>
          <w:b/>
          <w:bCs/>
        </w:rPr>
        <w:t>DONOŠENJE I AŽURIRANJE PRAVNIH AKATA</w:t>
      </w:r>
      <w:bookmarkEnd w:id="263"/>
      <w:bookmarkEnd w:id="264"/>
      <w:bookmarkEnd w:id="265"/>
      <w:bookmarkEnd w:id="266"/>
    </w:p>
    <w:p w:rsidR="00AB3F84" w:rsidRPr="00AB3F84" w:rsidRDefault="00AB3F84" w:rsidP="00AB3F84">
      <w:pPr>
        <w:pStyle w:val="Odlomakpopisa10"/>
        <w:rPr>
          <w:rFonts w:cstheme="minorHAnsi"/>
        </w:rPr>
      </w:pPr>
      <w:r w:rsidRPr="00AB3F84">
        <w:rPr>
          <w:rFonts w:cstheme="minorHAnsi"/>
        </w:rPr>
        <w:t>Gradsko vijeće najmanje jednom godišnje treba usklađivati Plan zaštite od požara s novonastalim uvjetima.</w:t>
      </w:r>
    </w:p>
    <w:p w:rsidR="00AB3F84" w:rsidRPr="00AB3F84" w:rsidRDefault="00AB3F84" w:rsidP="00AB3F84">
      <w:pPr>
        <w:pStyle w:val="Odlomakpopisa10"/>
        <w:rPr>
          <w:rFonts w:cstheme="minorHAnsi"/>
        </w:rPr>
      </w:pPr>
      <w:r w:rsidRPr="00AB3F84">
        <w:rPr>
          <w:rFonts w:cstheme="minorHAnsi"/>
        </w:rPr>
        <w:t>Gradsko vijeće jednom u pet godina treba usklađivati Procjenu ugroženosti od požara i tehnološke eksplozije s novonastalim uvjetima.</w:t>
      </w:r>
    </w:p>
    <w:p w:rsidR="00AB3F84" w:rsidRPr="00AB3F84" w:rsidRDefault="00AB3F84" w:rsidP="00AB3F84">
      <w:pPr>
        <w:pStyle w:val="Odlomakpopisa10"/>
        <w:rPr>
          <w:rFonts w:cstheme="minorHAnsi"/>
        </w:rPr>
      </w:pPr>
      <w:r w:rsidRPr="00AB3F84">
        <w:rPr>
          <w:rFonts w:cstheme="minorHAnsi"/>
        </w:rPr>
        <w:t xml:space="preserve">Na temelju čl. 13. </w:t>
      </w:r>
      <w:r w:rsidRPr="00AB3F84">
        <w:rPr>
          <w:rFonts w:cstheme="minorHAnsi"/>
          <w:i/>
        </w:rPr>
        <w:t>Zakona o zaštiti od požara</w:t>
      </w:r>
      <w:r w:rsidRPr="00AB3F84">
        <w:rPr>
          <w:rFonts w:cstheme="minorHAnsi"/>
        </w:rPr>
        <w:t xml:space="preserve"> ova se Procjena, zbog predloženog ustroja vatrogasne djelatnosti i načina vatrogasnog djelovanja, mora dati na mišljenje Vatrogasnoj zajednici Grada L</w:t>
      </w:r>
      <w:r w:rsidR="00B72A77">
        <w:rPr>
          <w:rFonts w:cstheme="minorHAnsi"/>
        </w:rPr>
        <w:t>udbrega</w:t>
      </w:r>
      <w:r w:rsidRPr="00AB3F84">
        <w:rPr>
          <w:rFonts w:cstheme="minorHAnsi"/>
        </w:rPr>
        <w:t xml:space="preserve">. </w:t>
      </w:r>
    </w:p>
    <w:p w:rsidR="00AB3F84" w:rsidRPr="00AB3F84" w:rsidRDefault="00AB3F84" w:rsidP="00AB3F84">
      <w:pPr>
        <w:pStyle w:val="Odlomakpopisa10"/>
        <w:rPr>
          <w:rFonts w:cstheme="minorHAnsi"/>
        </w:rPr>
      </w:pPr>
      <w:r w:rsidRPr="00AB3F84">
        <w:rPr>
          <w:rFonts w:cstheme="minorHAnsi"/>
        </w:rPr>
        <w:t xml:space="preserve">Na temelju čl. 13. </w:t>
      </w:r>
      <w:r w:rsidRPr="00AB3F84">
        <w:rPr>
          <w:rFonts w:cstheme="minorHAnsi"/>
          <w:i/>
        </w:rPr>
        <w:t>Zakona o zaštiti od požara</w:t>
      </w:r>
      <w:r w:rsidRPr="00AB3F84">
        <w:rPr>
          <w:rFonts w:cstheme="minorHAnsi"/>
        </w:rPr>
        <w:t xml:space="preserve"> potrebno je pribaviti mišljenje nadležne Policijske uprave varaždinske vezano uz predmetnu Procjenu ugroženosti od požara i tehnološke eksplozije za Grad L</w:t>
      </w:r>
      <w:r w:rsidR="00B72A77">
        <w:rPr>
          <w:rFonts w:cstheme="minorHAnsi"/>
        </w:rPr>
        <w:t>udbreg</w:t>
      </w:r>
      <w:r w:rsidRPr="00AB3F84">
        <w:rPr>
          <w:rFonts w:cstheme="minorHAnsi"/>
        </w:rPr>
        <w:t>.</w:t>
      </w:r>
    </w:p>
    <w:p w:rsidR="00AB3F84" w:rsidRPr="00AB3F84" w:rsidRDefault="00AB3F84" w:rsidP="00AB3F84">
      <w:pPr>
        <w:pStyle w:val="Odlomakpopisa10"/>
        <w:rPr>
          <w:rFonts w:cstheme="minorHAnsi"/>
        </w:rPr>
      </w:pPr>
      <w:r w:rsidRPr="00AB3F84">
        <w:rPr>
          <w:rFonts w:cstheme="minorHAnsi"/>
        </w:rPr>
        <w:t>Lokalna samouprava treba izraditi Godišnji provedbeni plan unapređenja zaštite od požara za svoje područje za čiju provedbu će osigurati financijska sredstva. Godišnji provedbeni plan unapređenja zaštite od požara jedinica lokalne samouprave, donosi se na temelju Godišnjeg provedbenog plana unapređenja zaštite od požara jedinice područne (regionalne) samouprave.</w:t>
      </w:r>
    </w:p>
    <w:p w:rsidR="00AB3F84" w:rsidRPr="00AB3F84" w:rsidRDefault="00AB3F84" w:rsidP="00AB3F84">
      <w:pPr>
        <w:pStyle w:val="Odlomakpopisa10"/>
        <w:rPr>
          <w:rFonts w:cstheme="minorHAnsi"/>
        </w:rPr>
      </w:pPr>
      <w:r w:rsidRPr="00AB3F84">
        <w:rPr>
          <w:rFonts w:cstheme="minorHAnsi"/>
        </w:rPr>
        <w:t xml:space="preserve">Gradsko vijeće najmanje jednom godišnje razmatra Izvješće o stanju zaštite od požara na svom području i stanju provedbe Godišnjeg provedbenog plana unapređenja zaštite od požara za svoje područje. </w:t>
      </w:r>
    </w:p>
    <w:p w:rsidR="00AB3F84" w:rsidRPr="00AB3F84" w:rsidRDefault="00AB3F84" w:rsidP="00AB3F84">
      <w:pPr>
        <w:pStyle w:val="Odlomakpopisa10"/>
        <w:rPr>
          <w:rFonts w:cstheme="minorHAnsi"/>
        </w:rPr>
        <w:sectPr w:rsidR="00AB3F84" w:rsidRPr="00AB3F84">
          <w:pgSz w:w="11906" w:h="16838"/>
          <w:pgMar w:top="1134" w:right="1134" w:bottom="1134" w:left="1418" w:header="709" w:footer="709" w:gutter="284"/>
          <w:cols w:space="708"/>
          <w:docGrid w:linePitch="360"/>
        </w:sectPr>
      </w:pPr>
      <w:r w:rsidRPr="00AB3F84">
        <w:rPr>
          <w:rFonts w:cstheme="minorHAnsi"/>
        </w:rPr>
        <w:t xml:space="preserve">Jedinica lokalne samouprave, sukladnu Godišnjem programu aktivnosti u provedbi posebnih mjera zaštite od požara od interesa za Republiku Hrvatsku dužna je ažurirati, odnosno izraditi Plan motrenja, čuvanja i ophodnje te provoditi propisane mjere zaštite od požara na </w:t>
      </w:r>
      <w:r w:rsidRPr="00AB3F84">
        <w:rPr>
          <w:rFonts w:cstheme="minorHAnsi"/>
        </w:rPr>
        <w:lastRenderedPageBreak/>
        <w:t xml:space="preserve">ugroženim prostorima, građevinama i prostorima uz pružne i cestovne pravce za područje svoje odgovornosti. </w:t>
      </w:r>
    </w:p>
    <w:p w:rsidR="001738F9" w:rsidRPr="00AB3F84" w:rsidRDefault="00DE0CDD" w:rsidP="00AB3F84">
      <w:pPr>
        <w:pStyle w:val="Naslov1"/>
      </w:pPr>
      <w:bookmarkStart w:id="267" w:name="_Toc37847974"/>
      <w:bookmarkStart w:id="268" w:name="_Toc44502310"/>
      <w:bookmarkStart w:id="269" w:name="_Toc93313733"/>
      <w:r w:rsidRPr="00AB3F84">
        <w:lastRenderedPageBreak/>
        <w:t>ZAKLJUČAK</w:t>
      </w:r>
      <w:bookmarkEnd w:id="267"/>
      <w:bookmarkEnd w:id="268"/>
      <w:bookmarkEnd w:id="269"/>
    </w:p>
    <w:p w:rsidR="001738F9" w:rsidRPr="00126A75" w:rsidRDefault="00DE0CDD">
      <w:pPr>
        <w:pStyle w:val="Odlomakpopisa10"/>
        <w:rPr>
          <w:rFonts w:cstheme="minorHAnsi"/>
        </w:rPr>
      </w:pPr>
      <w:r w:rsidRPr="00126A75">
        <w:rPr>
          <w:rFonts w:cstheme="minorHAnsi"/>
        </w:rPr>
        <w:t xml:space="preserve">Pravo je i obveza čelništva jedinice lokalne samouprave skrbiti o potrebama i interesima građana na svom području za organiziranjem učinkovite vatrogasne službe. Vatrogasna služba stručna je i humanitarna djelatnost, koja aktivno sudjeluje u provedbi protupožarne preventive, gašenju požara, spašavanju ljudi i imovine ugroženih požarom i eksplozijom, te pružanju tehničke pomoći u nezgodama, ekološkim i drugim nesrećama. </w:t>
      </w:r>
    </w:p>
    <w:p w:rsidR="001738F9" w:rsidRPr="00126A75" w:rsidRDefault="00DE0CDD">
      <w:pPr>
        <w:pStyle w:val="Odlomakpopisa10"/>
        <w:rPr>
          <w:rFonts w:cstheme="minorHAnsi"/>
        </w:rPr>
      </w:pPr>
      <w:r w:rsidRPr="00126A75">
        <w:rPr>
          <w:rFonts w:cstheme="minorHAnsi"/>
        </w:rPr>
        <w:t xml:space="preserve">Da bi se što uspješnije i što brže moglo odgovoriti na požarne i druge potencijalne ugroze, vatrogasnu službu na području </w:t>
      </w:r>
      <w:r w:rsidR="00851268" w:rsidRPr="00126A75">
        <w:rPr>
          <w:rFonts w:cstheme="minorHAnsi"/>
        </w:rPr>
        <w:t xml:space="preserve">Grada </w:t>
      </w:r>
      <w:r w:rsidR="00AB3F84">
        <w:rPr>
          <w:rFonts w:cstheme="minorHAnsi"/>
        </w:rPr>
        <w:t>L</w:t>
      </w:r>
      <w:r w:rsidR="00B72A77">
        <w:rPr>
          <w:rFonts w:cstheme="minorHAnsi"/>
        </w:rPr>
        <w:t>udbrega</w:t>
      </w:r>
      <w:r w:rsidRPr="00126A75">
        <w:rPr>
          <w:rFonts w:cstheme="minorHAnsi"/>
        </w:rPr>
        <w:t xml:space="preserve"> potrebno je stalno nadograđivati, usavršavati i osuvremenjivati (uvođenje u vatrogastvo novih članova, osposobljavanje i usavršavanje kadrova, nabava suvremene tehničke opreme i sl.) </w:t>
      </w:r>
    </w:p>
    <w:p w:rsidR="001738F9" w:rsidRPr="00126A75" w:rsidRDefault="00DE0CDD">
      <w:pPr>
        <w:pStyle w:val="Odlomakpopisa10"/>
        <w:rPr>
          <w:rFonts w:cstheme="minorHAnsi"/>
        </w:rPr>
      </w:pPr>
      <w:r w:rsidRPr="00126A75">
        <w:rPr>
          <w:rFonts w:cstheme="minorHAnsi"/>
        </w:rPr>
        <w:t>Prijedlogom mjera u Procjeni istaknute su one mjere koje imaju za cilj unapređenje vatrogasnog sustava, te podizanje postojećeg stanja provedenih mjera zaštite od požara.</w:t>
      </w:r>
    </w:p>
    <w:p w:rsidR="001738F9" w:rsidRPr="00126A75" w:rsidRDefault="00DE0CDD">
      <w:pPr>
        <w:pStyle w:val="Odlomakpopisa10"/>
        <w:rPr>
          <w:rFonts w:cstheme="minorHAnsi"/>
        </w:rPr>
      </w:pPr>
      <w:r w:rsidRPr="00126A75">
        <w:rPr>
          <w:rFonts w:cstheme="minorHAnsi"/>
        </w:rPr>
        <w:t>Temeljni zaključci ove Procjene su:</w:t>
      </w:r>
    </w:p>
    <w:p w:rsidR="001738F9" w:rsidRPr="00D34BDB" w:rsidRDefault="00DE0CDD" w:rsidP="00770903">
      <w:pPr>
        <w:pStyle w:val="Odlomakpopisa10"/>
        <w:numPr>
          <w:ilvl w:val="0"/>
          <w:numId w:val="14"/>
        </w:numPr>
        <w:spacing w:after="0"/>
        <w:rPr>
          <w:rFonts w:cstheme="minorHAnsi"/>
        </w:rPr>
      </w:pPr>
      <w:r w:rsidRPr="00D34BDB">
        <w:rPr>
          <w:rFonts w:cstheme="minorHAnsi"/>
        </w:rPr>
        <w:t xml:space="preserve">organizirati vatrogasnu djelatnost kako bi bila u mogućnosti udovoljavati odredbama čl. 19. </w:t>
      </w:r>
      <w:r w:rsidRPr="00D34BDB">
        <w:rPr>
          <w:rFonts w:cstheme="minorHAnsi"/>
          <w:i/>
          <w:iCs/>
        </w:rPr>
        <w:t>Pravilnika o osnovama organiziranosti vatrogasnih postrojbi na području Republike Hrvatske</w:t>
      </w:r>
      <w:r w:rsidRPr="00D34BDB">
        <w:rPr>
          <w:rFonts w:cstheme="minorHAnsi"/>
        </w:rPr>
        <w:t xml:space="preserve"> tj, kako bi bila u mogućnosti intervenirati u pravovremenom roku,</w:t>
      </w:r>
    </w:p>
    <w:p w:rsidR="001738F9" w:rsidRPr="00D34BDB" w:rsidRDefault="00DE0CDD" w:rsidP="00770903">
      <w:pPr>
        <w:pStyle w:val="Odlomakpopisa10"/>
        <w:numPr>
          <w:ilvl w:val="0"/>
          <w:numId w:val="14"/>
        </w:numPr>
        <w:spacing w:after="0"/>
        <w:rPr>
          <w:rFonts w:cstheme="minorHAnsi"/>
        </w:rPr>
      </w:pPr>
      <w:r w:rsidRPr="00D34BDB">
        <w:rPr>
          <w:rFonts w:cstheme="minorHAnsi"/>
        </w:rPr>
        <w:t>opremiti središnj</w:t>
      </w:r>
      <w:r w:rsidR="00851268" w:rsidRPr="00D34BDB">
        <w:rPr>
          <w:rFonts w:cstheme="minorHAnsi"/>
        </w:rPr>
        <w:t>a vatrogasna društva</w:t>
      </w:r>
      <w:r w:rsidR="00F2530A" w:rsidRPr="00D34BDB">
        <w:rPr>
          <w:rFonts w:cstheme="minorHAnsi"/>
        </w:rPr>
        <w:t xml:space="preserve"> </w:t>
      </w:r>
      <w:r w:rsidRPr="00D34BDB">
        <w:rPr>
          <w:rFonts w:cstheme="minorHAnsi"/>
        </w:rPr>
        <w:t xml:space="preserve">sukladno navedenim propisima u </w:t>
      </w:r>
      <w:r w:rsidR="00D34BDB" w:rsidRPr="00D34BDB">
        <w:rPr>
          <w:rFonts w:cstheme="minorHAnsi"/>
        </w:rPr>
        <w:t>P</w:t>
      </w:r>
      <w:r w:rsidRPr="00D34BDB">
        <w:rPr>
          <w:rFonts w:cstheme="minorHAnsi"/>
        </w:rPr>
        <w:t xml:space="preserve">oglavlju </w:t>
      </w:r>
      <w:fldSimple w:instr=" REF _Ref92972494 \r \h  \* MERGEFORMAT ">
        <w:r w:rsidR="004A7A93" w:rsidRPr="004A7A93">
          <w:rPr>
            <w:rFonts w:cstheme="minorHAnsi"/>
          </w:rPr>
          <w:t>D.2</w:t>
        </w:r>
      </w:fldSimple>
      <w:r w:rsidR="00D34BDB" w:rsidRPr="00D34BDB">
        <w:rPr>
          <w:rFonts w:cstheme="minorHAnsi"/>
        </w:rPr>
        <w:t>.</w:t>
      </w:r>
      <w:r w:rsidRPr="00D34BDB">
        <w:rPr>
          <w:rFonts w:cstheme="minorHAnsi"/>
        </w:rPr>
        <w:t>,</w:t>
      </w:r>
    </w:p>
    <w:p w:rsidR="001738F9" w:rsidRPr="00D34BDB" w:rsidRDefault="00DE0CDD" w:rsidP="00770903">
      <w:pPr>
        <w:pStyle w:val="Odlomakpopisa10"/>
        <w:numPr>
          <w:ilvl w:val="0"/>
          <w:numId w:val="14"/>
        </w:numPr>
        <w:spacing w:after="0"/>
        <w:rPr>
          <w:rFonts w:cstheme="minorHAnsi"/>
        </w:rPr>
      </w:pPr>
      <w:r w:rsidRPr="00D34BDB">
        <w:rPr>
          <w:rFonts w:cstheme="minorHAnsi"/>
        </w:rPr>
        <w:t xml:space="preserve">opremiti ostala dobrovoljna vatrogasna društva sukladno navedenim propisima u </w:t>
      </w:r>
      <w:r w:rsidR="00D34BDB" w:rsidRPr="00D34BDB">
        <w:rPr>
          <w:rFonts w:cstheme="minorHAnsi"/>
        </w:rPr>
        <w:t>P</w:t>
      </w:r>
      <w:r w:rsidRPr="00D34BDB">
        <w:rPr>
          <w:rFonts w:cstheme="minorHAnsi"/>
        </w:rPr>
        <w:t xml:space="preserve">oglavlju </w:t>
      </w:r>
      <w:fldSimple w:instr=" REF _Ref92972501 \r \h  \* MERGEFORMAT ">
        <w:r w:rsidR="004A7A93" w:rsidRPr="004A7A93">
          <w:rPr>
            <w:rFonts w:cstheme="minorHAnsi"/>
          </w:rPr>
          <w:t>D.2</w:t>
        </w:r>
      </w:fldSimple>
      <w:r w:rsidR="00D34BDB" w:rsidRPr="00D34BDB">
        <w:rPr>
          <w:rFonts w:cstheme="minorHAnsi"/>
        </w:rPr>
        <w:t>.</w:t>
      </w:r>
      <w:r w:rsidRPr="00D34BDB">
        <w:rPr>
          <w:rFonts w:cstheme="minorHAnsi"/>
        </w:rPr>
        <w:t>,</w:t>
      </w:r>
    </w:p>
    <w:p w:rsidR="001738F9" w:rsidRPr="00D34BDB" w:rsidRDefault="00DE0CDD" w:rsidP="00770903">
      <w:pPr>
        <w:pStyle w:val="Odlomakpopisa10"/>
        <w:numPr>
          <w:ilvl w:val="0"/>
          <w:numId w:val="14"/>
        </w:numPr>
        <w:rPr>
          <w:rFonts w:cstheme="minorHAnsi"/>
        </w:rPr>
      </w:pPr>
      <w:r w:rsidRPr="00D34BDB">
        <w:rPr>
          <w:rFonts w:cstheme="minorHAnsi"/>
        </w:rPr>
        <w:t xml:space="preserve">osigurat dovoljan broj operativnih članova svih društava koja ne udovoljavaju propisanim odredbama navedenim u </w:t>
      </w:r>
      <w:r w:rsidR="00D34BDB" w:rsidRPr="00D34BDB">
        <w:rPr>
          <w:rFonts w:cstheme="minorHAnsi"/>
        </w:rPr>
        <w:t>P</w:t>
      </w:r>
      <w:r w:rsidRPr="00D34BDB">
        <w:rPr>
          <w:rFonts w:cstheme="minorHAnsi"/>
        </w:rPr>
        <w:t>oglavlju</w:t>
      </w:r>
      <w:r w:rsidR="00D34BDB" w:rsidRPr="00D34BDB">
        <w:rPr>
          <w:rFonts w:cstheme="minorHAnsi"/>
        </w:rPr>
        <w:t xml:space="preserve"> </w:t>
      </w:r>
      <w:fldSimple w:instr=" REF _Ref92972512 \r \h  \* MERGEFORMAT ">
        <w:r w:rsidR="004A7A93" w:rsidRPr="004A7A93">
          <w:rPr>
            <w:rFonts w:cstheme="minorHAnsi"/>
          </w:rPr>
          <w:t>D.2</w:t>
        </w:r>
      </w:fldSimple>
      <w:r w:rsidRPr="00D34BDB">
        <w:rPr>
          <w:rFonts w:cstheme="minorHAnsi"/>
        </w:rPr>
        <w:t>.</w:t>
      </w:r>
    </w:p>
    <w:p w:rsidR="001738F9" w:rsidRPr="00126A75" w:rsidRDefault="00DE0CDD">
      <w:pPr>
        <w:pStyle w:val="Odlomakpopisa10"/>
        <w:rPr>
          <w:rFonts w:cstheme="minorHAnsi"/>
        </w:rPr>
      </w:pPr>
      <w:r w:rsidRPr="00126A75">
        <w:rPr>
          <w:rFonts w:cstheme="minorHAnsi"/>
        </w:rPr>
        <w:t xml:space="preserve">Na temelju ove Procjene izrađuje se i Plan zaštite od požara </w:t>
      </w:r>
      <w:r w:rsidR="00B72A77">
        <w:rPr>
          <w:rFonts w:cstheme="minorHAnsi"/>
        </w:rPr>
        <w:t>za Grad Ludbreg</w:t>
      </w:r>
      <w:r w:rsidR="00851268" w:rsidRPr="00126A75">
        <w:rPr>
          <w:rFonts w:cstheme="minorHAnsi"/>
        </w:rPr>
        <w:t xml:space="preserve">. </w:t>
      </w:r>
    </w:p>
    <w:p w:rsidR="001738F9" w:rsidRPr="00126A75" w:rsidRDefault="001738F9">
      <w:pPr>
        <w:pStyle w:val="Odlomakpopisa10"/>
        <w:rPr>
          <w:rFonts w:cstheme="minorHAnsi"/>
          <w:highlight w:val="yellow"/>
        </w:rPr>
      </w:pPr>
    </w:p>
    <w:p w:rsidR="001738F9" w:rsidRPr="00126A75" w:rsidRDefault="001738F9">
      <w:pPr>
        <w:tabs>
          <w:tab w:val="left" w:pos="0"/>
        </w:tabs>
        <w:spacing w:line="360" w:lineRule="auto"/>
        <w:rPr>
          <w:rFonts w:asciiTheme="minorHAnsi" w:hAnsiTheme="minorHAnsi" w:cstheme="minorHAnsi"/>
          <w:color w:val="000000"/>
          <w:lang w:eastAsia="hr-HR"/>
        </w:rPr>
        <w:sectPr w:rsidR="001738F9" w:rsidRPr="00126A75">
          <w:pgSz w:w="11906" w:h="16838"/>
          <w:pgMar w:top="1134" w:right="1134" w:bottom="1134" w:left="1418" w:header="709" w:footer="709" w:gutter="284"/>
          <w:cols w:space="708"/>
          <w:docGrid w:linePitch="360"/>
        </w:sectPr>
      </w:pPr>
    </w:p>
    <w:p w:rsidR="001738F9" w:rsidRPr="00AB3F84" w:rsidRDefault="00DE0CDD" w:rsidP="00AB3F84">
      <w:pPr>
        <w:pStyle w:val="Naslov1"/>
      </w:pPr>
      <w:bookmarkStart w:id="270" w:name="_Toc37847975"/>
      <w:bookmarkStart w:id="271" w:name="_Toc44502311"/>
      <w:bookmarkStart w:id="272" w:name="_Toc93313734"/>
      <w:r w:rsidRPr="00AB3F84">
        <w:lastRenderedPageBreak/>
        <w:t>NUMERIČKI I GRAFIČKI PRILOZI</w:t>
      </w:r>
      <w:bookmarkEnd w:id="270"/>
      <w:bookmarkEnd w:id="271"/>
      <w:bookmarkEnd w:id="272"/>
    </w:p>
    <w:p w:rsidR="001738F9" w:rsidRPr="00126A75" w:rsidRDefault="00F83733">
      <w:pPr>
        <w:pStyle w:val="Odlomakpopisa"/>
        <w:numPr>
          <w:ilvl w:val="0"/>
          <w:numId w:val="1"/>
        </w:numPr>
        <w:rPr>
          <w:rFonts w:asciiTheme="minorHAnsi" w:hAnsiTheme="minorHAnsi" w:cstheme="minorHAnsi"/>
          <w:lang w:eastAsia="zh-CN"/>
        </w:rPr>
      </w:pPr>
      <w:bookmarkStart w:id="273" w:name="_Hlk93322370"/>
      <w:r>
        <w:rPr>
          <w:rFonts w:asciiTheme="minorHAnsi" w:hAnsiTheme="minorHAnsi" w:cstheme="minorHAnsi"/>
          <w:lang w:eastAsia="zh-CN"/>
        </w:rPr>
        <w:t xml:space="preserve">Korištenje i namjena </w:t>
      </w:r>
      <w:r w:rsidR="00DE0CDD" w:rsidRPr="00126A75">
        <w:rPr>
          <w:rFonts w:asciiTheme="minorHAnsi" w:hAnsiTheme="minorHAnsi" w:cstheme="minorHAnsi"/>
          <w:lang w:eastAsia="zh-CN"/>
        </w:rPr>
        <w:t>površina</w:t>
      </w:r>
    </w:p>
    <w:p w:rsidR="001738F9" w:rsidRPr="00126A75" w:rsidRDefault="00DE0CDD">
      <w:pPr>
        <w:pStyle w:val="Odlomakpopisa"/>
        <w:numPr>
          <w:ilvl w:val="0"/>
          <w:numId w:val="1"/>
        </w:numPr>
        <w:rPr>
          <w:rFonts w:asciiTheme="minorHAnsi" w:hAnsiTheme="minorHAnsi" w:cstheme="minorHAnsi"/>
          <w:lang w:eastAsia="zh-CN"/>
        </w:rPr>
      </w:pPr>
      <w:r w:rsidRPr="00126A75">
        <w:rPr>
          <w:rFonts w:asciiTheme="minorHAnsi" w:hAnsiTheme="minorHAnsi" w:cstheme="minorHAnsi"/>
          <w:lang w:eastAsia="zh-CN"/>
        </w:rPr>
        <w:t xml:space="preserve">Infrastrukturni sustavi </w:t>
      </w:r>
    </w:p>
    <w:p w:rsidR="001738F9" w:rsidRPr="00126A75" w:rsidRDefault="00DE0CDD">
      <w:pPr>
        <w:pStyle w:val="Odlomakpopisa"/>
        <w:numPr>
          <w:ilvl w:val="0"/>
          <w:numId w:val="1"/>
        </w:numPr>
        <w:rPr>
          <w:rFonts w:asciiTheme="minorHAnsi" w:hAnsiTheme="minorHAnsi" w:cstheme="minorHAnsi"/>
          <w:lang w:eastAsia="zh-CN"/>
        </w:rPr>
      </w:pPr>
      <w:r w:rsidRPr="00126A75">
        <w:rPr>
          <w:rFonts w:asciiTheme="minorHAnsi" w:hAnsiTheme="minorHAnsi" w:cstheme="minorHAnsi"/>
          <w:lang w:eastAsia="zh-CN"/>
        </w:rPr>
        <w:t>Uvjeti korištenja, uređenja i zaštite prostora</w:t>
      </w:r>
    </w:p>
    <w:p w:rsidR="00851268" w:rsidRPr="00126A75" w:rsidRDefault="00851268">
      <w:pPr>
        <w:pStyle w:val="Odlomakpopisa"/>
        <w:numPr>
          <w:ilvl w:val="0"/>
          <w:numId w:val="1"/>
        </w:numPr>
        <w:rPr>
          <w:rFonts w:asciiTheme="minorHAnsi" w:hAnsiTheme="minorHAnsi" w:cstheme="minorHAnsi"/>
          <w:lang w:eastAsia="zh-CN"/>
        </w:rPr>
      </w:pPr>
      <w:r w:rsidRPr="00126A75">
        <w:rPr>
          <w:rFonts w:asciiTheme="minorHAnsi" w:hAnsiTheme="minorHAnsi" w:cstheme="minorHAnsi"/>
          <w:lang w:eastAsia="zh-CN"/>
        </w:rPr>
        <w:t>Prikaz vodovodne mreže i hidranata</w:t>
      </w:r>
    </w:p>
    <w:p w:rsidR="00851268" w:rsidRPr="00126A75" w:rsidRDefault="00851268">
      <w:pPr>
        <w:pStyle w:val="Odlomakpopisa"/>
        <w:numPr>
          <w:ilvl w:val="0"/>
          <w:numId w:val="1"/>
        </w:numPr>
        <w:rPr>
          <w:rFonts w:asciiTheme="minorHAnsi" w:hAnsiTheme="minorHAnsi" w:cstheme="minorHAnsi"/>
          <w:lang w:eastAsia="zh-CN"/>
        </w:rPr>
      </w:pPr>
      <w:r w:rsidRPr="00126A75">
        <w:rPr>
          <w:rFonts w:asciiTheme="minorHAnsi" w:hAnsiTheme="minorHAnsi" w:cstheme="minorHAnsi"/>
          <w:lang w:eastAsia="zh-CN"/>
        </w:rPr>
        <w:t xml:space="preserve">Plinska </w:t>
      </w:r>
      <w:r w:rsidR="00F83733">
        <w:rPr>
          <w:rFonts w:asciiTheme="minorHAnsi" w:hAnsiTheme="minorHAnsi" w:cstheme="minorHAnsi"/>
          <w:lang w:eastAsia="zh-CN"/>
        </w:rPr>
        <w:t>infrastruktura</w:t>
      </w:r>
    </w:p>
    <w:p w:rsidR="00851268" w:rsidRPr="00126A75" w:rsidRDefault="00851268">
      <w:pPr>
        <w:pStyle w:val="Odlomakpopisa"/>
        <w:numPr>
          <w:ilvl w:val="0"/>
          <w:numId w:val="1"/>
        </w:numPr>
        <w:rPr>
          <w:rFonts w:asciiTheme="minorHAnsi" w:hAnsiTheme="minorHAnsi" w:cstheme="minorHAnsi"/>
          <w:lang w:eastAsia="zh-CN"/>
        </w:rPr>
      </w:pPr>
      <w:r w:rsidRPr="00126A75">
        <w:rPr>
          <w:rFonts w:asciiTheme="minorHAnsi" w:hAnsiTheme="minorHAnsi" w:cstheme="minorHAnsi"/>
          <w:lang w:eastAsia="zh-CN"/>
        </w:rPr>
        <w:t>Elektroenergetski objekti</w:t>
      </w:r>
    </w:p>
    <w:p w:rsidR="001738F9" w:rsidRPr="00126A75" w:rsidRDefault="00DE0CDD">
      <w:pPr>
        <w:pStyle w:val="Odlomakpopisa"/>
        <w:numPr>
          <w:ilvl w:val="0"/>
          <w:numId w:val="1"/>
        </w:numPr>
        <w:rPr>
          <w:rFonts w:asciiTheme="minorHAnsi" w:hAnsiTheme="minorHAnsi" w:cstheme="minorHAnsi"/>
          <w:lang w:eastAsia="zh-CN"/>
        </w:rPr>
      </w:pPr>
      <w:r w:rsidRPr="00126A75">
        <w:rPr>
          <w:rFonts w:asciiTheme="minorHAnsi" w:hAnsiTheme="minorHAnsi" w:cstheme="minorHAnsi"/>
          <w:lang w:eastAsia="zh-CN"/>
        </w:rPr>
        <w:t>Karta šuma po stupnjevima ugroženosti od požara</w:t>
      </w:r>
    </w:p>
    <w:p w:rsidR="001738F9" w:rsidRPr="00126A75" w:rsidRDefault="00DE0CDD">
      <w:pPr>
        <w:pStyle w:val="Odlomakpopisa"/>
        <w:numPr>
          <w:ilvl w:val="0"/>
          <w:numId w:val="1"/>
        </w:numPr>
        <w:rPr>
          <w:rFonts w:asciiTheme="minorHAnsi" w:hAnsiTheme="minorHAnsi" w:cstheme="minorHAnsi"/>
          <w:lang w:eastAsia="zh-CN"/>
        </w:rPr>
      </w:pPr>
      <w:r w:rsidRPr="00126A75">
        <w:rPr>
          <w:rFonts w:asciiTheme="minorHAnsi" w:hAnsiTheme="minorHAnsi" w:cstheme="minorHAnsi"/>
          <w:lang w:eastAsia="zh-CN"/>
        </w:rPr>
        <w:t>Prikaz smještaja vatrogasnih postrojbi te radijus djelovanja središnje vatrogasne postrojbe</w:t>
      </w:r>
    </w:p>
    <w:bookmarkEnd w:id="273"/>
    <w:p w:rsidR="001738F9" w:rsidRPr="00126A75" w:rsidRDefault="001738F9">
      <w:pPr>
        <w:rPr>
          <w:rFonts w:asciiTheme="minorHAnsi" w:hAnsiTheme="minorHAnsi" w:cstheme="minorHAnsi"/>
          <w:lang w:eastAsia="zh-CN"/>
        </w:rPr>
      </w:pPr>
    </w:p>
    <w:sectPr w:rsidR="001738F9" w:rsidRPr="00126A75" w:rsidSect="009C0284">
      <w:pgSz w:w="11906" w:h="16838"/>
      <w:pgMar w:top="1134" w:right="1134" w:bottom="1134" w:left="1418"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A1A" w:rsidRDefault="00C82A1A">
      <w:pPr>
        <w:spacing w:after="0" w:line="240" w:lineRule="auto"/>
      </w:pPr>
      <w:r>
        <w:separator/>
      </w:r>
    </w:p>
  </w:endnote>
  <w:endnote w:type="continuationSeparator" w:id="0">
    <w:p w:rsidR="00C82A1A" w:rsidRDefault="00C8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T5Et00">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Y="1"/>
      <w:tblW w:w="5000" w:type="pct"/>
      <w:tblLook w:val="04A0"/>
    </w:tblPr>
    <w:tblGrid>
      <w:gridCol w:w="3971"/>
      <w:gridCol w:w="1491"/>
      <w:gridCol w:w="3824"/>
    </w:tblGrid>
    <w:tr w:rsidR="00421763">
      <w:trPr>
        <w:trHeight w:val="149"/>
      </w:trPr>
      <w:tc>
        <w:tcPr>
          <w:tcW w:w="2138" w:type="pct"/>
          <w:tcBorders>
            <w:bottom w:val="single" w:sz="4" w:space="0" w:color="4F81BD"/>
          </w:tcBorders>
        </w:tcPr>
        <w:p w:rsidR="00421763" w:rsidRDefault="00421763">
          <w:pPr>
            <w:tabs>
              <w:tab w:val="center" w:pos="4536"/>
              <w:tab w:val="right" w:pos="9072"/>
            </w:tabs>
            <w:spacing w:after="0" w:line="240" w:lineRule="auto"/>
            <w:rPr>
              <w:rFonts w:ascii="Cambria" w:hAnsi="Cambria" w:cs="Times New Roman"/>
              <w:b/>
              <w:bCs/>
              <w:lang w:eastAsia="zh-CN"/>
            </w:rPr>
          </w:pPr>
        </w:p>
      </w:tc>
      <w:tc>
        <w:tcPr>
          <w:tcW w:w="803" w:type="pct"/>
          <w:vMerge w:val="restart"/>
          <w:noWrap/>
          <w:vAlign w:val="center"/>
        </w:tcPr>
        <w:p w:rsidR="00421763" w:rsidRPr="00126A75" w:rsidRDefault="00421763">
          <w:pPr>
            <w:spacing w:after="0" w:line="276" w:lineRule="auto"/>
            <w:jc w:val="center"/>
            <w:rPr>
              <w:rFonts w:asciiTheme="minorHAnsi" w:hAnsiTheme="minorHAnsi" w:cstheme="minorHAnsi"/>
            </w:rPr>
          </w:pPr>
          <w:r w:rsidRPr="00126A75">
            <w:rPr>
              <w:rFonts w:asciiTheme="minorHAnsi" w:hAnsiTheme="minorHAnsi" w:cstheme="minorHAnsi"/>
              <w:bCs/>
              <w:sz w:val="22"/>
            </w:rPr>
            <w:t xml:space="preserve">Stranica </w:t>
          </w:r>
          <w:r w:rsidR="00DD1175" w:rsidRPr="00DD1175">
            <w:rPr>
              <w:rFonts w:asciiTheme="minorHAnsi" w:hAnsiTheme="minorHAnsi" w:cstheme="minorHAnsi"/>
              <w:sz w:val="22"/>
            </w:rPr>
            <w:fldChar w:fldCharType="begin"/>
          </w:r>
          <w:r w:rsidRPr="00126A75">
            <w:rPr>
              <w:rFonts w:asciiTheme="minorHAnsi" w:eastAsia="Calibri" w:hAnsiTheme="minorHAnsi" w:cstheme="minorHAnsi"/>
              <w:sz w:val="22"/>
            </w:rPr>
            <w:instrText>PAGE  \* MERGEFORMAT</w:instrText>
          </w:r>
          <w:r w:rsidR="00DD1175" w:rsidRPr="00DD1175">
            <w:rPr>
              <w:rFonts w:asciiTheme="minorHAnsi" w:hAnsiTheme="minorHAnsi" w:cstheme="minorHAnsi"/>
              <w:sz w:val="22"/>
            </w:rPr>
            <w:fldChar w:fldCharType="separate"/>
          </w:r>
          <w:r w:rsidR="008055C2" w:rsidRPr="008055C2">
            <w:rPr>
              <w:rFonts w:asciiTheme="minorHAnsi" w:hAnsiTheme="minorHAnsi" w:cstheme="minorHAnsi"/>
              <w:bCs/>
              <w:noProof/>
            </w:rPr>
            <w:t>2</w:t>
          </w:r>
          <w:r w:rsidR="00DD1175" w:rsidRPr="00126A75">
            <w:rPr>
              <w:rFonts w:asciiTheme="minorHAnsi" w:hAnsiTheme="minorHAnsi" w:cstheme="minorHAnsi"/>
              <w:bCs/>
              <w:sz w:val="22"/>
            </w:rPr>
            <w:fldChar w:fldCharType="end"/>
          </w:r>
        </w:p>
      </w:tc>
      <w:tc>
        <w:tcPr>
          <w:tcW w:w="2059" w:type="pct"/>
          <w:tcBorders>
            <w:bottom w:val="single" w:sz="4" w:space="0" w:color="4F81BD"/>
          </w:tcBorders>
        </w:tcPr>
        <w:p w:rsidR="00421763" w:rsidRDefault="00421763">
          <w:pPr>
            <w:tabs>
              <w:tab w:val="center" w:pos="4536"/>
              <w:tab w:val="right" w:pos="9072"/>
            </w:tabs>
            <w:spacing w:after="0" w:line="240" w:lineRule="auto"/>
            <w:ind w:firstLine="709"/>
            <w:rPr>
              <w:rFonts w:ascii="Cambria" w:hAnsi="Cambria" w:cs="Times New Roman"/>
              <w:b/>
              <w:bCs/>
              <w:lang w:eastAsia="zh-CN"/>
            </w:rPr>
          </w:pPr>
        </w:p>
      </w:tc>
    </w:tr>
    <w:tr w:rsidR="00421763">
      <w:trPr>
        <w:trHeight w:val="279"/>
      </w:trPr>
      <w:tc>
        <w:tcPr>
          <w:tcW w:w="2138" w:type="pct"/>
          <w:tcBorders>
            <w:top w:val="single" w:sz="4" w:space="0" w:color="4F81BD"/>
          </w:tcBorders>
        </w:tcPr>
        <w:p w:rsidR="00421763" w:rsidRDefault="00421763">
          <w:pPr>
            <w:tabs>
              <w:tab w:val="center" w:pos="4536"/>
              <w:tab w:val="right" w:pos="9072"/>
            </w:tabs>
            <w:spacing w:after="0" w:line="240" w:lineRule="auto"/>
            <w:rPr>
              <w:rFonts w:ascii="Cambria" w:hAnsi="Cambria" w:cs="Times New Roman"/>
              <w:b/>
              <w:bCs/>
              <w:lang w:eastAsia="zh-CN"/>
            </w:rPr>
          </w:pPr>
        </w:p>
      </w:tc>
      <w:tc>
        <w:tcPr>
          <w:tcW w:w="803" w:type="pct"/>
          <w:vMerge/>
        </w:tcPr>
        <w:p w:rsidR="00421763" w:rsidRDefault="00421763">
          <w:pPr>
            <w:tabs>
              <w:tab w:val="center" w:pos="4536"/>
              <w:tab w:val="right" w:pos="9072"/>
            </w:tabs>
            <w:spacing w:after="0" w:line="240" w:lineRule="auto"/>
            <w:jc w:val="center"/>
            <w:rPr>
              <w:rFonts w:ascii="Cambria" w:hAnsi="Cambria" w:cs="Times New Roman"/>
              <w:b/>
              <w:bCs/>
              <w:lang w:eastAsia="zh-CN"/>
            </w:rPr>
          </w:pPr>
        </w:p>
      </w:tc>
      <w:tc>
        <w:tcPr>
          <w:tcW w:w="2059" w:type="pct"/>
          <w:tcBorders>
            <w:top w:val="single" w:sz="4" w:space="0" w:color="4F81BD"/>
          </w:tcBorders>
        </w:tcPr>
        <w:p w:rsidR="00421763" w:rsidRDefault="00421763">
          <w:pPr>
            <w:tabs>
              <w:tab w:val="center" w:pos="4536"/>
              <w:tab w:val="right" w:pos="9072"/>
            </w:tabs>
            <w:spacing w:after="0" w:line="240" w:lineRule="auto"/>
            <w:rPr>
              <w:rFonts w:ascii="Cambria" w:hAnsi="Cambria" w:cs="Times New Roman"/>
              <w:b/>
              <w:bCs/>
              <w:lang w:eastAsia="zh-CN"/>
            </w:rPr>
          </w:pPr>
        </w:p>
      </w:tc>
    </w:tr>
  </w:tbl>
  <w:p w:rsidR="00421763" w:rsidRDefault="00421763">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Y="1"/>
      <w:tblW w:w="5000" w:type="pct"/>
      <w:tblLook w:val="04A0"/>
    </w:tblPr>
    <w:tblGrid>
      <w:gridCol w:w="3971"/>
      <w:gridCol w:w="1491"/>
      <w:gridCol w:w="3824"/>
    </w:tblGrid>
    <w:tr w:rsidR="00421763" w:rsidRPr="00AA3ADF" w:rsidTr="006702D8">
      <w:trPr>
        <w:trHeight w:val="149"/>
      </w:trPr>
      <w:tc>
        <w:tcPr>
          <w:tcW w:w="2138" w:type="pct"/>
          <w:tcBorders>
            <w:bottom w:val="single" w:sz="4" w:space="0" w:color="4F81BD"/>
          </w:tcBorders>
        </w:tcPr>
        <w:p w:rsidR="00421763" w:rsidRPr="00AA3ADF" w:rsidRDefault="00421763" w:rsidP="006702D8">
          <w:pPr>
            <w:tabs>
              <w:tab w:val="center" w:pos="4536"/>
              <w:tab w:val="right" w:pos="9072"/>
            </w:tabs>
            <w:spacing w:after="0" w:line="240" w:lineRule="auto"/>
            <w:rPr>
              <w:rFonts w:ascii="Cambria" w:hAnsi="Cambria" w:cs="Times New Roman"/>
              <w:b/>
              <w:bCs/>
              <w:lang w:eastAsia="zh-CN"/>
            </w:rPr>
          </w:pPr>
        </w:p>
      </w:tc>
      <w:tc>
        <w:tcPr>
          <w:tcW w:w="803" w:type="pct"/>
          <w:vMerge w:val="restart"/>
          <w:noWrap/>
          <w:vAlign w:val="center"/>
        </w:tcPr>
        <w:p w:rsidR="00421763" w:rsidRPr="00F27FBF" w:rsidRDefault="00421763" w:rsidP="006702D8">
          <w:pPr>
            <w:spacing w:after="0" w:line="276" w:lineRule="auto"/>
            <w:jc w:val="center"/>
            <w:rPr>
              <w:rFonts w:cstheme="minorHAnsi"/>
            </w:rPr>
          </w:pPr>
          <w:r w:rsidRPr="00F27FBF">
            <w:rPr>
              <w:rFonts w:cstheme="minorHAnsi"/>
              <w:bCs/>
            </w:rPr>
            <w:t xml:space="preserve">Stranica </w:t>
          </w:r>
          <w:r w:rsidR="00DD1175" w:rsidRPr="00DD1175">
            <w:rPr>
              <w:rFonts w:cstheme="minorHAnsi"/>
            </w:rPr>
            <w:fldChar w:fldCharType="begin"/>
          </w:r>
          <w:r w:rsidRPr="00F27FBF">
            <w:rPr>
              <w:rFonts w:eastAsia="Calibri" w:cstheme="minorHAnsi"/>
            </w:rPr>
            <w:instrText>PAGE  \* MERGEFORMAT</w:instrText>
          </w:r>
          <w:r w:rsidR="00DD1175" w:rsidRPr="00DD1175">
            <w:rPr>
              <w:rFonts w:cstheme="minorHAnsi"/>
            </w:rPr>
            <w:fldChar w:fldCharType="separate"/>
          </w:r>
          <w:r w:rsidR="008055C2" w:rsidRPr="008055C2">
            <w:rPr>
              <w:rFonts w:cstheme="minorHAnsi"/>
              <w:bCs/>
              <w:noProof/>
            </w:rPr>
            <w:t>76</w:t>
          </w:r>
          <w:r w:rsidR="00DD1175" w:rsidRPr="00F27FBF">
            <w:rPr>
              <w:rFonts w:cstheme="minorHAnsi"/>
              <w:bCs/>
            </w:rPr>
            <w:fldChar w:fldCharType="end"/>
          </w:r>
        </w:p>
      </w:tc>
      <w:tc>
        <w:tcPr>
          <w:tcW w:w="2059" w:type="pct"/>
          <w:tcBorders>
            <w:bottom w:val="single" w:sz="4" w:space="0" w:color="4F81BD"/>
          </w:tcBorders>
        </w:tcPr>
        <w:p w:rsidR="00421763" w:rsidRPr="00AA3ADF" w:rsidRDefault="00421763" w:rsidP="006702D8">
          <w:pPr>
            <w:tabs>
              <w:tab w:val="center" w:pos="4536"/>
              <w:tab w:val="right" w:pos="9072"/>
            </w:tabs>
            <w:spacing w:after="0" w:line="240" w:lineRule="auto"/>
            <w:ind w:firstLine="709"/>
            <w:rPr>
              <w:rFonts w:ascii="Cambria" w:hAnsi="Cambria" w:cs="Times New Roman"/>
              <w:b/>
              <w:bCs/>
              <w:lang w:eastAsia="zh-CN"/>
            </w:rPr>
          </w:pPr>
        </w:p>
      </w:tc>
    </w:tr>
    <w:tr w:rsidR="00421763" w:rsidRPr="00AA3ADF" w:rsidTr="006702D8">
      <w:trPr>
        <w:trHeight w:val="279"/>
      </w:trPr>
      <w:tc>
        <w:tcPr>
          <w:tcW w:w="2138" w:type="pct"/>
          <w:tcBorders>
            <w:top w:val="single" w:sz="4" w:space="0" w:color="4F81BD"/>
          </w:tcBorders>
        </w:tcPr>
        <w:p w:rsidR="00421763" w:rsidRPr="00AA3ADF" w:rsidRDefault="00421763" w:rsidP="006702D8">
          <w:pPr>
            <w:tabs>
              <w:tab w:val="center" w:pos="4536"/>
              <w:tab w:val="right" w:pos="9072"/>
            </w:tabs>
            <w:spacing w:after="0" w:line="240" w:lineRule="auto"/>
            <w:rPr>
              <w:rFonts w:ascii="Cambria" w:hAnsi="Cambria" w:cs="Times New Roman"/>
              <w:b/>
              <w:bCs/>
              <w:lang w:eastAsia="zh-CN"/>
            </w:rPr>
          </w:pPr>
        </w:p>
      </w:tc>
      <w:tc>
        <w:tcPr>
          <w:tcW w:w="803" w:type="pct"/>
          <w:vMerge/>
        </w:tcPr>
        <w:p w:rsidR="00421763" w:rsidRPr="00AA3ADF" w:rsidRDefault="00421763" w:rsidP="006702D8">
          <w:pPr>
            <w:tabs>
              <w:tab w:val="center" w:pos="4536"/>
              <w:tab w:val="right" w:pos="9072"/>
            </w:tabs>
            <w:spacing w:after="0" w:line="240" w:lineRule="auto"/>
            <w:jc w:val="center"/>
            <w:rPr>
              <w:rFonts w:ascii="Cambria" w:hAnsi="Cambria" w:cs="Times New Roman"/>
              <w:b/>
              <w:bCs/>
              <w:lang w:eastAsia="zh-CN"/>
            </w:rPr>
          </w:pPr>
        </w:p>
      </w:tc>
      <w:tc>
        <w:tcPr>
          <w:tcW w:w="2059" w:type="pct"/>
          <w:tcBorders>
            <w:top w:val="single" w:sz="4" w:space="0" w:color="4F81BD"/>
          </w:tcBorders>
        </w:tcPr>
        <w:p w:rsidR="00421763" w:rsidRPr="00AA3ADF" w:rsidRDefault="00421763" w:rsidP="006702D8">
          <w:pPr>
            <w:tabs>
              <w:tab w:val="center" w:pos="4536"/>
              <w:tab w:val="right" w:pos="9072"/>
            </w:tabs>
            <w:spacing w:after="0" w:line="240" w:lineRule="auto"/>
            <w:rPr>
              <w:rFonts w:ascii="Cambria" w:hAnsi="Cambria" w:cs="Times New Roman"/>
              <w:b/>
              <w:bCs/>
              <w:lang w:eastAsia="zh-CN"/>
            </w:rPr>
          </w:pPr>
        </w:p>
      </w:tc>
    </w:tr>
  </w:tbl>
  <w:p w:rsidR="00421763" w:rsidRDefault="00421763" w:rsidP="006702D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A1A" w:rsidRDefault="00C82A1A">
      <w:pPr>
        <w:spacing w:after="0" w:line="240" w:lineRule="auto"/>
      </w:pPr>
      <w:r>
        <w:separator/>
      </w:r>
    </w:p>
  </w:footnote>
  <w:footnote w:type="continuationSeparator" w:id="0">
    <w:p w:rsidR="00C82A1A" w:rsidRDefault="00C82A1A">
      <w:pPr>
        <w:spacing w:after="0" w:line="240" w:lineRule="auto"/>
      </w:pPr>
      <w:r>
        <w:continuationSeparator/>
      </w:r>
    </w:p>
  </w:footnote>
  <w:footnote w:id="1">
    <w:p w:rsidR="00421763" w:rsidRDefault="00421763" w:rsidP="004D7ED0">
      <w:pPr>
        <w:pStyle w:val="Tekstfusnote"/>
      </w:pPr>
      <w:r>
        <w:rPr>
          <w:rStyle w:val="Referencafusnote"/>
        </w:rPr>
        <w:footnoteRef/>
      </w:r>
      <w:r>
        <w:t xml:space="preserve"> </w:t>
      </w:r>
      <w:r w:rsidRPr="00B53BFD">
        <w:rPr>
          <w:rFonts w:asciiTheme="minorHAnsi" w:hAnsiTheme="minorHAnsi" w:cstheme="minorHAnsi"/>
        </w:rPr>
        <w:t>Naselje Poljanec</w:t>
      </w:r>
      <w:r>
        <w:rPr>
          <w:rFonts w:asciiTheme="minorHAnsi" w:hAnsiTheme="minorHAnsi" w:cstheme="minorHAnsi"/>
        </w:rPr>
        <w:t xml:space="preserve"> je </w:t>
      </w:r>
      <w:r w:rsidRPr="00B53BFD">
        <w:rPr>
          <w:rFonts w:asciiTheme="minorHAnsi" w:hAnsiTheme="minorHAnsi" w:cstheme="minorHAnsi"/>
        </w:rPr>
        <w:t>Zakonom o izmjenama i dopunama Zakona o područjima županija, gradova i općina u Republici Hrvatskoj („Narodne novine“, broj 37/13),</w:t>
      </w:r>
      <w:r>
        <w:rPr>
          <w:rFonts w:asciiTheme="minorHAnsi" w:hAnsiTheme="minorHAnsi" w:cstheme="minorHAnsi"/>
        </w:rPr>
        <w:t xml:space="preserve"> </w:t>
      </w:r>
      <w:r w:rsidRPr="00B53BFD">
        <w:rPr>
          <w:rFonts w:asciiTheme="minorHAnsi" w:hAnsiTheme="minorHAnsi" w:cstheme="minorHAnsi"/>
        </w:rPr>
        <w:t>izdvojeno iz sastava Općine Martijanec te je pripojeno Gradu Ludbregu</w:t>
      </w:r>
      <w:r>
        <w:rPr>
          <w:rFonts w:asciiTheme="minorHAnsi" w:hAnsiTheme="minorHAnsi" w:cstheme="minorHAnsi"/>
        </w:rPr>
        <w:t xml:space="preserve">. </w:t>
      </w:r>
    </w:p>
  </w:footnote>
  <w:footnote w:id="2">
    <w:p w:rsidR="00421763" w:rsidRPr="00AA1E12" w:rsidRDefault="00421763" w:rsidP="00A264C5">
      <w:pPr>
        <w:pStyle w:val="Tekstfusnote"/>
        <w:rPr>
          <w:rFonts w:asciiTheme="minorHAnsi" w:hAnsiTheme="minorHAnsi" w:cstheme="minorHAnsi"/>
          <w:sz w:val="18"/>
          <w:szCs w:val="18"/>
        </w:rPr>
      </w:pPr>
      <w:r w:rsidRPr="00AA1E12">
        <w:rPr>
          <w:rStyle w:val="Referencafusnote"/>
          <w:rFonts w:asciiTheme="minorHAnsi" w:hAnsiTheme="minorHAnsi" w:cstheme="minorHAnsi"/>
          <w:sz w:val="18"/>
          <w:szCs w:val="18"/>
        </w:rPr>
        <w:footnoteRef/>
      </w:r>
      <w:r w:rsidRPr="00AA1E12">
        <w:rPr>
          <w:rFonts w:asciiTheme="minorHAnsi" w:hAnsiTheme="minorHAnsi" w:cstheme="minorHAnsi"/>
          <w:sz w:val="18"/>
          <w:szCs w:val="18"/>
        </w:rPr>
        <w:t xml:space="preserve"> </w:t>
      </w:r>
      <w:r>
        <w:rPr>
          <w:rFonts w:asciiTheme="minorHAnsi" w:hAnsiTheme="minorHAnsi" w:cstheme="minorHAnsi"/>
          <w:sz w:val="18"/>
          <w:szCs w:val="18"/>
        </w:rPr>
        <w:t>Turizam u 2019., Državni zavod za statistiku</w:t>
      </w:r>
    </w:p>
  </w:footnote>
  <w:footnote w:id="3">
    <w:p w:rsidR="00421763" w:rsidRDefault="00421763">
      <w:pPr>
        <w:pStyle w:val="Tekstfusnote"/>
        <w:ind w:left="170" w:hanging="170"/>
      </w:pPr>
      <w:r>
        <w:rPr>
          <w:rStyle w:val="Referencafusnote"/>
          <w:rFonts w:ascii="Calibri" w:hAnsi="Calibri" w:cs="Calibri"/>
          <w:sz w:val="16"/>
          <w:szCs w:val="16"/>
        </w:rPr>
        <w:footnoteRef/>
      </w:r>
      <w:r>
        <w:rPr>
          <w:rFonts w:ascii="Calibri" w:hAnsi="Calibri" w:cs="Calibri"/>
          <w:sz w:val="16"/>
          <w:szCs w:val="16"/>
        </w:rPr>
        <w:t xml:space="preserve"> Specifično požarno opterećenje označava prosječnu količinu topline koja se oslobađa iz zapaljenog materijala požarnog sektora po tlocrtnoj jedinici tog požarnog sektora, a izražava se u MJ/m</w:t>
      </w:r>
      <w:r>
        <w:rPr>
          <w:rFonts w:ascii="Calibri" w:hAnsi="Calibri" w:cs="Calibri"/>
          <w:sz w:val="16"/>
          <w:szCs w:val="16"/>
          <w:vertAlign w:val="superscript"/>
        </w:rPr>
        <w:t>2</w:t>
      </w:r>
      <w:r>
        <w:rPr>
          <w:rFonts w:ascii="Calibri" w:hAnsi="Calibri" w:cs="Calibri"/>
          <w:sz w:val="16"/>
          <w:szCs w:val="16"/>
        </w:rPr>
        <w:t>.</w:t>
      </w:r>
    </w:p>
  </w:footnote>
  <w:footnote w:id="4">
    <w:p w:rsidR="00421763" w:rsidRDefault="00421763">
      <w:pPr>
        <w:pStyle w:val="Tekstfusnote"/>
      </w:pPr>
      <w:r>
        <w:rPr>
          <w:rStyle w:val="Referencafusnote"/>
          <w:rFonts w:ascii="Calibri" w:hAnsi="Calibri" w:cs="Calibri"/>
          <w:sz w:val="16"/>
          <w:szCs w:val="16"/>
        </w:rPr>
        <w:footnoteRef/>
      </w:r>
      <w:r>
        <w:t xml:space="preserve"> </w:t>
      </w:r>
      <w:r>
        <w:rPr>
          <w:rFonts w:ascii="Calibri" w:hAnsi="Calibri" w:cs="Calibri"/>
          <w:sz w:val="16"/>
          <w:szCs w:val="16"/>
        </w:rPr>
        <w:t>Protočna količina vode je količina vode u jedinici vremena kojom se hidrantskom mrežom za gašenje požara gasi požar.</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63" w:rsidRPr="00126A75" w:rsidRDefault="00421763">
    <w:pPr>
      <w:pBdr>
        <w:between w:val="single" w:sz="4" w:space="1" w:color="4F81BD"/>
      </w:pBdr>
      <w:tabs>
        <w:tab w:val="center" w:pos="4536"/>
        <w:tab w:val="right" w:pos="9072"/>
      </w:tabs>
      <w:spacing w:after="0" w:line="276" w:lineRule="auto"/>
      <w:jc w:val="center"/>
      <w:rPr>
        <w:rFonts w:asciiTheme="minorHAnsi" w:eastAsia="Calibri" w:hAnsiTheme="minorHAnsi" w:cstheme="minorHAnsi"/>
        <w:b/>
        <w:bCs/>
        <w:sz w:val="22"/>
        <w:lang w:eastAsia="zh-CN"/>
      </w:rPr>
    </w:pPr>
    <w:r w:rsidRPr="00126A75">
      <w:rPr>
        <w:rFonts w:asciiTheme="minorHAnsi" w:eastAsia="Calibri" w:hAnsiTheme="minorHAnsi" w:cstheme="minorHAnsi"/>
        <w:b/>
        <w:bCs/>
        <w:sz w:val="22"/>
        <w:lang w:eastAsia="zh-CN"/>
      </w:rPr>
      <w:t xml:space="preserve">Procjena ugroženosti od požara i tehnološke eksplozije – </w:t>
    </w:r>
    <w:r>
      <w:rPr>
        <w:rFonts w:asciiTheme="minorHAnsi" w:eastAsia="Calibri" w:hAnsiTheme="minorHAnsi" w:cstheme="minorHAnsi"/>
        <w:b/>
        <w:bCs/>
        <w:sz w:val="22"/>
        <w:lang w:eastAsia="zh-CN"/>
      </w:rPr>
      <w:t>Grad Ludbreg</w:t>
    </w:r>
  </w:p>
  <w:p w:rsidR="00421763" w:rsidRDefault="00421763">
    <w:pPr>
      <w:pBdr>
        <w:between w:val="single" w:sz="4" w:space="1" w:color="4F81BD"/>
      </w:pBdr>
      <w:tabs>
        <w:tab w:val="center" w:pos="4536"/>
        <w:tab w:val="right" w:pos="9072"/>
      </w:tabs>
      <w:spacing w:after="0" w:line="276" w:lineRule="auto"/>
      <w:rPr>
        <w:rFonts w:ascii="Arial" w:eastAsia="Calibri" w:hAnsi="Arial" w:cs="Times New Roman"/>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63" w:rsidRPr="00F27FBF" w:rsidRDefault="00421763" w:rsidP="006702D8">
    <w:pPr>
      <w:pBdr>
        <w:between w:val="single" w:sz="4" w:space="1" w:color="4F81BD"/>
      </w:pBdr>
      <w:tabs>
        <w:tab w:val="center" w:pos="4536"/>
        <w:tab w:val="right" w:pos="9072"/>
      </w:tabs>
      <w:spacing w:after="0" w:line="276" w:lineRule="auto"/>
      <w:jc w:val="center"/>
      <w:rPr>
        <w:rFonts w:eastAsia="Calibri" w:cstheme="minorHAnsi"/>
        <w:szCs w:val="24"/>
        <w:lang w:eastAsia="zh-CN"/>
      </w:rPr>
    </w:pPr>
    <w:r w:rsidRPr="00F27FBF">
      <w:rPr>
        <w:rFonts w:eastAsia="Calibri" w:cstheme="minorHAnsi"/>
        <w:szCs w:val="24"/>
        <w:lang w:eastAsia="zh-CN"/>
      </w:rPr>
      <w:t xml:space="preserve">Procjena rizika od velikih nesreća za </w:t>
    </w:r>
    <w:r>
      <w:rPr>
        <w:rFonts w:eastAsia="Calibri" w:cstheme="minorHAnsi"/>
        <w:szCs w:val="24"/>
        <w:lang w:eastAsia="zh-CN"/>
      </w:rPr>
      <w:t xml:space="preserve">Grad Ludbreg </w:t>
    </w:r>
  </w:p>
  <w:p w:rsidR="00421763" w:rsidRPr="00AA3ADF" w:rsidRDefault="00421763" w:rsidP="006702D8">
    <w:pPr>
      <w:pBdr>
        <w:between w:val="single" w:sz="4" w:space="1" w:color="4F81BD"/>
      </w:pBdr>
      <w:tabs>
        <w:tab w:val="center" w:pos="4536"/>
        <w:tab w:val="right" w:pos="9072"/>
      </w:tabs>
      <w:spacing w:after="0" w:line="276" w:lineRule="auto"/>
      <w:rPr>
        <w:rFonts w:ascii="Arial" w:eastAsia="Calibri" w:hAnsi="Arial" w:cs="Times New Roman"/>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E4A6384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0000003"/>
    <w:multiLevelType w:val="hybridMultilevel"/>
    <w:tmpl w:val="AC9200D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0000004"/>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Text w:val="%1.%2."/>
      <w:lvlJc w:val="left"/>
      <w:pPr>
        <w:tabs>
          <w:tab w:val="left"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noProof w:val="0"/>
        <w:vanish w:val="0"/>
        <w:color w:val="000000"/>
        <w:spacing w:val="-14"/>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2052"/>
        </w:tabs>
        <w:ind w:left="20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nsid w:val="00000006"/>
    <w:multiLevelType w:val="hybridMultilevel"/>
    <w:tmpl w:val="A2180D5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0000007"/>
    <w:multiLevelType w:val="hybridMultilevel"/>
    <w:tmpl w:val="949CC11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0000008"/>
    <w:multiLevelType w:val="hybridMultilevel"/>
    <w:tmpl w:val="1ED885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0000009"/>
    <w:multiLevelType w:val="hybridMultilevel"/>
    <w:tmpl w:val="ED267AF4"/>
    <w:lvl w:ilvl="0" w:tplc="041A0001">
      <w:start w:val="1"/>
      <w:numFmt w:val="bullet"/>
      <w:lvlText w:val=""/>
      <w:lvlJc w:val="left"/>
      <w:pPr>
        <w:ind w:left="1830" w:hanging="360"/>
      </w:pPr>
      <w:rPr>
        <w:rFonts w:ascii="Symbol" w:hAnsi="Symbol" w:hint="default"/>
      </w:rPr>
    </w:lvl>
    <w:lvl w:ilvl="1" w:tplc="041A0003" w:tentative="1">
      <w:start w:val="1"/>
      <w:numFmt w:val="bullet"/>
      <w:lvlText w:val="o"/>
      <w:lvlJc w:val="left"/>
      <w:pPr>
        <w:ind w:left="2550" w:hanging="360"/>
      </w:pPr>
      <w:rPr>
        <w:rFonts w:ascii="Courier New" w:hAnsi="Courier New" w:cs="Courier New" w:hint="default"/>
      </w:rPr>
    </w:lvl>
    <w:lvl w:ilvl="2" w:tplc="041A0005" w:tentative="1">
      <w:start w:val="1"/>
      <w:numFmt w:val="bullet"/>
      <w:lvlText w:val=""/>
      <w:lvlJc w:val="left"/>
      <w:pPr>
        <w:ind w:left="3270" w:hanging="360"/>
      </w:pPr>
      <w:rPr>
        <w:rFonts w:ascii="Wingdings" w:hAnsi="Wingdings" w:hint="default"/>
      </w:rPr>
    </w:lvl>
    <w:lvl w:ilvl="3" w:tplc="041A0001" w:tentative="1">
      <w:start w:val="1"/>
      <w:numFmt w:val="bullet"/>
      <w:lvlText w:val=""/>
      <w:lvlJc w:val="left"/>
      <w:pPr>
        <w:ind w:left="3990" w:hanging="360"/>
      </w:pPr>
      <w:rPr>
        <w:rFonts w:ascii="Symbol" w:hAnsi="Symbol" w:hint="default"/>
      </w:rPr>
    </w:lvl>
    <w:lvl w:ilvl="4" w:tplc="041A0003" w:tentative="1">
      <w:start w:val="1"/>
      <w:numFmt w:val="bullet"/>
      <w:lvlText w:val="o"/>
      <w:lvlJc w:val="left"/>
      <w:pPr>
        <w:ind w:left="4710" w:hanging="360"/>
      </w:pPr>
      <w:rPr>
        <w:rFonts w:ascii="Courier New" w:hAnsi="Courier New" w:cs="Courier New" w:hint="default"/>
      </w:rPr>
    </w:lvl>
    <w:lvl w:ilvl="5" w:tplc="041A0005" w:tentative="1">
      <w:start w:val="1"/>
      <w:numFmt w:val="bullet"/>
      <w:lvlText w:val=""/>
      <w:lvlJc w:val="left"/>
      <w:pPr>
        <w:ind w:left="5430" w:hanging="360"/>
      </w:pPr>
      <w:rPr>
        <w:rFonts w:ascii="Wingdings" w:hAnsi="Wingdings" w:hint="default"/>
      </w:rPr>
    </w:lvl>
    <w:lvl w:ilvl="6" w:tplc="041A0001" w:tentative="1">
      <w:start w:val="1"/>
      <w:numFmt w:val="bullet"/>
      <w:lvlText w:val=""/>
      <w:lvlJc w:val="left"/>
      <w:pPr>
        <w:ind w:left="6150" w:hanging="360"/>
      </w:pPr>
      <w:rPr>
        <w:rFonts w:ascii="Symbol" w:hAnsi="Symbol" w:hint="default"/>
      </w:rPr>
    </w:lvl>
    <w:lvl w:ilvl="7" w:tplc="041A0003" w:tentative="1">
      <w:start w:val="1"/>
      <w:numFmt w:val="bullet"/>
      <w:lvlText w:val="o"/>
      <w:lvlJc w:val="left"/>
      <w:pPr>
        <w:ind w:left="6870" w:hanging="360"/>
      </w:pPr>
      <w:rPr>
        <w:rFonts w:ascii="Courier New" w:hAnsi="Courier New" w:cs="Courier New" w:hint="default"/>
      </w:rPr>
    </w:lvl>
    <w:lvl w:ilvl="8" w:tplc="041A0005" w:tentative="1">
      <w:start w:val="1"/>
      <w:numFmt w:val="bullet"/>
      <w:lvlText w:val=""/>
      <w:lvlJc w:val="left"/>
      <w:pPr>
        <w:ind w:left="7590" w:hanging="360"/>
      </w:pPr>
      <w:rPr>
        <w:rFonts w:ascii="Wingdings" w:hAnsi="Wingdings" w:hint="default"/>
      </w:rPr>
    </w:lvl>
  </w:abstractNum>
  <w:abstractNum w:abstractNumId="7">
    <w:nsid w:val="0000000A"/>
    <w:multiLevelType w:val="singleLevel"/>
    <w:tmpl w:val="7756C1EA"/>
    <w:lvl w:ilvl="0">
      <w:start w:val="1"/>
      <w:numFmt w:val="bullet"/>
      <w:lvlText w:val=""/>
      <w:lvlJc w:val="left"/>
      <w:pPr>
        <w:ind w:left="720" w:hanging="360"/>
      </w:pPr>
      <w:rPr>
        <w:rFonts w:ascii="Symbol" w:hAnsi="Symbol" w:hint="default"/>
      </w:rPr>
    </w:lvl>
  </w:abstractNum>
  <w:abstractNum w:abstractNumId="8">
    <w:nsid w:val="0000000B"/>
    <w:multiLevelType w:val="hybridMultilevel"/>
    <w:tmpl w:val="B4046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000000C"/>
    <w:multiLevelType w:val="hybridMultilevel"/>
    <w:tmpl w:val="6BFE5A04"/>
    <w:lvl w:ilvl="0" w:tplc="7756C1EA">
      <w:start w:val="1"/>
      <w:numFmt w:val="bullet"/>
      <w:lvlText w:val=""/>
      <w:lvlJc w:val="left"/>
      <w:pPr>
        <w:ind w:left="927"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000000D"/>
    <w:multiLevelType w:val="multilevel"/>
    <w:tmpl w:val="0E5E9B6C"/>
    <w:lvl w:ilvl="0">
      <w:start w:val="1"/>
      <w:numFmt w:val="upperLetter"/>
      <w:pStyle w:val="Naslov1"/>
      <w:lvlText w:val="%1."/>
      <w:lvlJc w:val="left"/>
      <w:pPr>
        <w:ind w:left="360" w:hanging="360"/>
      </w:pPr>
      <w:rPr>
        <w:rFonts w:hint="default"/>
      </w:rPr>
    </w:lvl>
    <w:lvl w:ilvl="1">
      <w:start w:val="1"/>
      <w:numFmt w:val="decimal"/>
      <w:pStyle w:val="Naslov2"/>
      <w:lvlText w:val="%1.%2."/>
      <w:lvlJc w:val="left"/>
      <w:pPr>
        <w:tabs>
          <w:tab w:val="left" w:pos="431"/>
        </w:tabs>
        <w:ind w:left="431" w:hanging="431"/>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slov3"/>
      <w:suff w:val="space"/>
      <w:lvlText w:val="%1.%2.%3."/>
      <w:lvlJc w:val="left"/>
      <w:pPr>
        <w:ind w:left="693" w:hanging="693"/>
      </w:pPr>
      <w:rPr>
        <w:rFonts w:cs="Times New Roman" w:hint="default"/>
        <w:b/>
        <w:bCs w:val="0"/>
        <w:i w:val="0"/>
        <w:iCs w:val="0"/>
        <w:caps w:val="0"/>
        <w:smallCaps w:val="0"/>
        <w:noProof w:val="0"/>
        <w:vanish w:val="0"/>
        <w:color w:val="000000"/>
        <w:spacing w:val="-14"/>
        <w:kern w:val="0"/>
        <w:position w:val="0"/>
        <w:u w:val="none"/>
        <w:effect w:val="none"/>
        <w:vertAlign w:val="baseline"/>
        <w:em w:val="none"/>
        <w:specVanish w:val="0"/>
      </w:rPr>
    </w:lvl>
    <w:lvl w:ilvl="3">
      <w:start w:val="1"/>
      <w:numFmt w:val="decimal"/>
      <w:pStyle w:val="Naslov4"/>
      <w:suff w:val="space"/>
      <w:lvlText w:val="%1.%2.%3.%4."/>
      <w:lvlJc w:val="left"/>
      <w:pPr>
        <w:ind w:left="431" w:hanging="431"/>
      </w:pPr>
      <w:rPr>
        <w:b w:val="0"/>
        <w:bCs w:val="0"/>
        <w:i w:val="0"/>
        <w:iCs w:val="0"/>
        <w:caps w:val="0"/>
        <w:smallCaps w:val="0"/>
        <w:noProof w:val="0"/>
        <w:vanish w:val="0"/>
        <w:color w:val="000000"/>
        <w:spacing w:val="0"/>
        <w:kern w:val="0"/>
        <w:position w:val="0"/>
        <w:u w:val="none"/>
        <w:effect w:val="none"/>
        <w:vertAlign w:val="baseline"/>
        <w:em w:val="none"/>
        <w:specVanish w:val="0"/>
      </w:rPr>
    </w:lvl>
    <w:lvl w:ilvl="4">
      <w:start w:val="1"/>
      <w:numFmt w:val="decimal"/>
      <w:pStyle w:val="Naslov5"/>
      <w:lvlText w:val="%1.%2.%3.%4.%5"/>
      <w:lvlJc w:val="left"/>
      <w:pPr>
        <w:tabs>
          <w:tab w:val="left" w:pos="1008"/>
        </w:tabs>
        <w:ind w:left="1008" w:hanging="1008"/>
      </w:pPr>
      <w:rPr>
        <w:rFonts w:hint="default"/>
      </w:rPr>
    </w:lvl>
    <w:lvl w:ilvl="5">
      <w:start w:val="1"/>
      <w:numFmt w:val="decimal"/>
      <w:pStyle w:val="Naslov6"/>
      <w:lvlText w:val="%1.%2.%3.%4.%5.%6"/>
      <w:lvlJc w:val="left"/>
      <w:pPr>
        <w:tabs>
          <w:tab w:val="left" w:pos="2052"/>
        </w:tabs>
        <w:ind w:left="2052" w:hanging="1152"/>
      </w:pPr>
      <w:rPr>
        <w:rFonts w:hint="default"/>
      </w:rPr>
    </w:lvl>
    <w:lvl w:ilvl="6">
      <w:start w:val="1"/>
      <w:numFmt w:val="decimal"/>
      <w:pStyle w:val="Naslov7"/>
      <w:lvlText w:val="%1.%2.%3.%4.%5.%6.%7"/>
      <w:lvlJc w:val="left"/>
      <w:pPr>
        <w:tabs>
          <w:tab w:val="left" w:pos="1296"/>
        </w:tabs>
        <w:ind w:left="1296" w:hanging="1296"/>
      </w:pPr>
      <w:rPr>
        <w:rFonts w:hint="default"/>
      </w:rPr>
    </w:lvl>
    <w:lvl w:ilvl="7">
      <w:start w:val="1"/>
      <w:numFmt w:val="decimal"/>
      <w:pStyle w:val="Naslov8"/>
      <w:lvlText w:val="%1.%2.%3.%4.%5.%6.%7.%8"/>
      <w:lvlJc w:val="left"/>
      <w:pPr>
        <w:tabs>
          <w:tab w:val="left" w:pos="1440"/>
        </w:tabs>
        <w:ind w:left="1440" w:hanging="1440"/>
      </w:pPr>
      <w:rPr>
        <w:rFonts w:hint="default"/>
      </w:rPr>
    </w:lvl>
    <w:lvl w:ilvl="8">
      <w:start w:val="1"/>
      <w:numFmt w:val="decimal"/>
      <w:pStyle w:val="Naslov9"/>
      <w:lvlText w:val="%1.%2.%3.%4.%5.%6.%7.%8.%9"/>
      <w:lvlJc w:val="left"/>
      <w:pPr>
        <w:tabs>
          <w:tab w:val="left" w:pos="1584"/>
        </w:tabs>
        <w:ind w:left="1584" w:hanging="1584"/>
      </w:pPr>
      <w:rPr>
        <w:rFonts w:hint="default"/>
      </w:rPr>
    </w:lvl>
  </w:abstractNum>
  <w:abstractNum w:abstractNumId="11">
    <w:nsid w:val="0000000E"/>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0000000F"/>
    <w:multiLevelType w:val="hybridMultilevel"/>
    <w:tmpl w:val="23D8912C"/>
    <w:lvl w:ilvl="0" w:tplc="B1266BA0">
      <w:start w:val="1"/>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left"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00000010"/>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00000011"/>
    <w:multiLevelType w:val="hybridMultilevel"/>
    <w:tmpl w:val="4BA427D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0000012"/>
    <w:multiLevelType w:val="hybridMultilevel"/>
    <w:tmpl w:val="787228D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00000013"/>
    <w:multiLevelType w:val="hybridMultilevel"/>
    <w:tmpl w:val="2C60A61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00000014"/>
    <w:multiLevelType w:val="multilevel"/>
    <w:tmpl w:val="A874F3A2"/>
    <w:lvl w:ilvl="0">
      <w:start w:val="1"/>
      <w:numFmt w:val="decimal"/>
      <w:lvlText w:val="%1.1."/>
      <w:lvlJc w:val="left"/>
      <w:pPr>
        <w:tabs>
          <w:tab w:val="left" w:pos="644"/>
        </w:tabs>
        <w:ind w:left="1080" w:hanging="720"/>
      </w:pPr>
      <w:rPr>
        <w:rFonts w:hint="default"/>
      </w:rPr>
    </w:lvl>
    <w:lvl w:ilvl="1">
      <w:start w:val="1"/>
      <w:numFmt w:val="decimal"/>
      <w:pStyle w:val="Stil2"/>
      <w:lvlText w:val="%1.%2."/>
      <w:lvlJc w:val="left"/>
      <w:pPr>
        <w:tabs>
          <w:tab w:val="left" w:pos="927"/>
        </w:tabs>
        <w:ind w:left="927" w:hanging="567"/>
      </w:pPr>
      <w:rPr>
        <w:rFonts w:hint="default"/>
      </w:rPr>
    </w:lvl>
    <w:lvl w:ilvl="2">
      <w:start w:val="1"/>
      <w:numFmt w:val="decimal"/>
      <w:lvlText w:val="%1.%2.%3."/>
      <w:lvlJc w:val="left"/>
      <w:pPr>
        <w:tabs>
          <w:tab w:val="left" w:pos="1800"/>
        </w:tabs>
        <w:ind w:left="1800" w:hanging="720"/>
      </w:pPr>
      <w:rPr>
        <w:rFonts w:hint="default"/>
      </w:rPr>
    </w:lvl>
    <w:lvl w:ilvl="3">
      <w:start w:val="1"/>
      <w:numFmt w:val="decimal"/>
      <w:lvlText w:val="%1.%2.%3.%4."/>
      <w:lvlJc w:val="left"/>
      <w:pPr>
        <w:tabs>
          <w:tab w:val="left" w:pos="1647"/>
        </w:tabs>
        <w:ind w:left="1364" w:hanging="284"/>
      </w:pPr>
      <w:rPr>
        <w:rFonts w:hint="default"/>
      </w:rPr>
    </w:lvl>
    <w:lvl w:ilvl="4">
      <w:start w:val="1"/>
      <w:numFmt w:val="decimal"/>
      <w:lvlText w:val="%1.%2.%3.%4.%5"/>
      <w:lvlJc w:val="left"/>
      <w:pPr>
        <w:tabs>
          <w:tab w:val="left" w:pos="2088"/>
        </w:tabs>
        <w:ind w:left="2088" w:hanging="1008"/>
      </w:pPr>
      <w:rPr>
        <w:rFonts w:hint="default"/>
      </w:rPr>
    </w:lvl>
    <w:lvl w:ilvl="5">
      <w:start w:val="1"/>
      <w:numFmt w:val="decimal"/>
      <w:lvlText w:val="%1.%2.%3.%4.%5.%6"/>
      <w:lvlJc w:val="left"/>
      <w:pPr>
        <w:tabs>
          <w:tab w:val="left" w:pos="3132"/>
        </w:tabs>
        <w:ind w:left="3132" w:hanging="1152"/>
      </w:pPr>
      <w:rPr>
        <w:rFonts w:hint="default"/>
      </w:rPr>
    </w:lvl>
    <w:lvl w:ilvl="6">
      <w:start w:val="1"/>
      <w:numFmt w:val="decimal"/>
      <w:lvlText w:val="%1.%2.%3.%4.%5.%6.%7"/>
      <w:lvlJc w:val="left"/>
      <w:pPr>
        <w:tabs>
          <w:tab w:val="left" w:pos="2376"/>
        </w:tabs>
        <w:ind w:left="2376" w:hanging="1296"/>
      </w:pPr>
      <w:rPr>
        <w:rFonts w:hint="default"/>
      </w:rPr>
    </w:lvl>
    <w:lvl w:ilvl="7">
      <w:start w:val="1"/>
      <w:numFmt w:val="decimal"/>
      <w:lvlText w:val="%1.%2.%3.%4.%5.%6.%7.%8"/>
      <w:lvlJc w:val="left"/>
      <w:pPr>
        <w:tabs>
          <w:tab w:val="left" w:pos="2520"/>
        </w:tabs>
        <w:ind w:left="2520" w:hanging="1440"/>
      </w:pPr>
      <w:rPr>
        <w:rFonts w:hint="default"/>
      </w:rPr>
    </w:lvl>
    <w:lvl w:ilvl="8">
      <w:start w:val="1"/>
      <w:numFmt w:val="decimal"/>
      <w:lvlText w:val="%1.%2.%3.%4.%5.%6.%7.%8.%9"/>
      <w:lvlJc w:val="left"/>
      <w:pPr>
        <w:tabs>
          <w:tab w:val="left" w:pos="2664"/>
        </w:tabs>
        <w:ind w:left="2664" w:hanging="1584"/>
      </w:pPr>
      <w:rPr>
        <w:rFonts w:hint="default"/>
      </w:rPr>
    </w:lvl>
  </w:abstractNum>
  <w:abstractNum w:abstractNumId="18">
    <w:nsid w:val="00000015"/>
    <w:multiLevelType w:val="singleLevel"/>
    <w:tmpl w:val="00000007"/>
    <w:name w:val="WW8Num7"/>
    <w:lvl w:ilvl="0">
      <w:start w:val="1"/>
      <w:numFmt w:val="bullet"/>
      <w:lvlText w:val="-"/>
      <w:lvlJc w:val="left"/>
      <w:pPr>
        <w:tabs>
          <w:tab w:val="left" w:pos="0"/>
        </w:tabs>
        <w:ind w:left="720" w:hanging="360"/>
      </w:pPr>
      <w:rPr>
        <w:rFonts w:ascii="Arial" w:hAnsi="Arial" w:cs="Arial" w:hint="default"/>
      </w:rPr>
    </w:lvl>
  </w:abstractNum>
  <w:abstractNum w:abstractNumId="19">
    <w:nsid w:val="00000016"/>
    <w:multiLevelType w:val="hybridMultilevel"/>
    <w:tmpl w:val="92786E9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00000017"/>
    <w:multiLevelType w:val="hybridMultilevel"/>
    <w:tmpl w:val="2D4E506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00000018"/>
    <w:multiLevelType w:val="hybridMultilevel"/>
    <w:tmpl w:val="24541A2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00000019"/>
    <w:multiLevelType w:val="hybridMultilevel"/>
    <w:tmpl w:val="3814C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0000001B"/>
    <w:multiLevelType w:val="hybridMultilevel"/>
    <w:tmpl w:val="6FD6E5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0000001C"/>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0000001D"/>
    <w:multiLevelType w:val="hybridMultilevel"/>
    <w:tmpl w:val="890AE7EA"/>
    <w:lvl w:ilvl="0" w:tplc="7756C1EA">
      <w:start w:val="1"/>
      <w:numFmt w:val="bullet"/>
      <w:lvlText w:val=""/>
      <w:lvlJc w:val="left"/>
      <w:pPr>
        <w:ind w:left="1470" w:hanging="360"/>
      </w:pPr>
      <w:rPr>
        <w:rFonts w:ascii="Symbol" w:hAnsi="Symbol" w:hint="default"/>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26">
    <w:nsid w:val="0000001E"/>
    <w:multiLevelType w:val="multilevel"/>
    <w:tmpl w:val="596CDD66"/>
    <w:name w:val="Numbered list 39"/>
    <w:lvl w:ilvl="0">
      <w:start w:val="1"/>
      <w:numFmt w:val="bullet"/>
      <w:lvlText w:val="-"/>
      <w:lvlJc w:val="left"/>
      <w:rPr>
        <w:rFonts w:ascii="Arial" w:hAnsi="Aria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7">
    <w:nsid w:val="0000001F"/>
    <w:multiLevelType w:val="hybridMultilevel"/>
    <w:tmpl w:val="FA02DA4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00000020"/>
    <w:multiLevelType w:val="hybridMultilevel"/>
    <w:tmpl w:val="74AA1B94"/>
    <w:lvl w:ilvl="0" w:tplc="041A0001">
      <w:start w:val="1"/>
      <w:numFmt w:val="bullet"/>
      <w:lvlText w:val=""/>
      <w:lvlJc w:val="left"/>
      <w:pPr>
        <w:ind w:left="1830" w:hanging="360"/>
      </w:pPr>
      <w:rPr>
        <w:rFonts w:ascii="Symbol" w:hAnsi="Symbol" w:hint="default"/>
      </w:rPr>
    </w:lvl>
    <w:lvl w:ilvl="1" w:tplc="041A0003" w:tentative="1">
      <w:start w:val="1"/>
      <w:numFmt w:val="bullet"/>
      <w:lvlText w:val="o"/>
      <w:lvlJc w:val="left"/>
      <w:pPr>
        <w:ind w:left="2550" w:hanging="360"/>
      </w:pPr>
      <w:rPr>
        <w:rFonts w:ascii="Courier New" w:hAnsi="Courier New" w:cs="Courier New" w:hint="default"/>
      </w:rPr>
    </w:lvl>
    <w:lvl w:ilvl="2" w:tplc="041A0005" w:tentative="1">
      <w:start w:val="1"/>
      <w:numFmt w:val="bullet"/>
      <w:lvlText w:val=""/>
      <w:lvlJc w:val="left"/>
      <w:pPr>
        <w:ind w:left="3270" w:hanging="360"/>
      </w:pPr>
      <w:rPr>
        <w:rFonts w:ascii="Wingdings" w:hAnsi="Wingdings" w:hint="default"/>
      </w:rPr>
    </w:lvl>
    <w:lvl w:ilvl="3" w:tplc="041A0001" w:tentative="1">
      <w:start w:val="1"/>
      <w:numFmt w:val="bullet"/>
      <w:lvlText w:val=""/>
      <w:lvlJc w:val="left"/>
      <w:pPr>
        <w:ind w:left="3990" w:hanging="360"/>
      </w:pPr>
      <w:rPr>
        <w:rFonts w:ascii="Symbol" w:hAnsi="Symbol" w:hint="default"/>
      </w:rPr>
    </w:lvl>
    <w:lvl w:ilvl="4" w:tplc="041A0003" w:tentative="1">
      <w:start w:val="1"/>
      <w:numFmt w:val="bullet"/>
      <w:lvlText w:val="o"/>
      <w:lvlJc w:val="left"/>
      <w:pPr>
        <w:ind w:left="4710" w:hanging="360"/>
      </w:pPr>
      <w:rPr>
        <w:rFonts w:ascii="Courier New" w:hAnsi="Courier New" w:cs="Courier New" w:hint="default"/>
      </w:rPr>
    </w:lvl>
    <w:lvl w:ilvl="5" w:tplc="041A0005" w:tentative="1">
      <w:start w:val="1"/>
      <w:numFmt w:val="bullet"/>
      <w:lvlText w:val=""/>
      <w:lvlJc w:val="left"/>
      <w:pPr>
        <w:ind w:left="5430" w:hanging="360"/>
      </w:pPr>
      <w:rPr>
        <w:rFonts w:ascii="Wingdings" w:hAnsi="Wingdings" w:hint="default"/>
      </w:rPr>
    </w:lvl>
    <w:lvl w:ilvl="6" w:tplc="041A0001" w:tentative="1">
      <w:start w:val="1"/>
      <w:numFmt w:val="bullet"/>
      <w:lvlText w:val=""/>
      <w:lvlJc w:val="left"/>
      <w:pPr>
        <w:ind w:left="6150" w:hanging="360"/>
      </w:pPr>
      <w:rPr>
        <w:rFonts w:ascii="Symbol" w:hAnsi="Symbol" w:hint="default"/>
      </w:rPr>
    </w:lvl>
    <w:lvl w:ilvl="7" w:tplc="041A0003" w:tentative="1">
      <w:start w:val="1"/>
      <w:numFmt w:val="bullet"/>
      <w:lvlText w:val="o"/>
      <w:lvlJc w:val="left"/>
      <w:pPr>
        <w:ind w:left="6870" w:hanging="360"/>
      </w:pPr>
      <w:rPr>
        <w:rFonts w:ascii="Courier New" w:hAnsi="Courier New" w:cs="Courier New" w:hint="default"/>
      </w:rPr>
    </w:lvl>
    <w:lvl w:ilvl="8" w:tplc="041A0005" w:tentative="1">
      <w:start w:val="1"/>
      <w:numFmt w:val="bullet"/>
      <w:lvlText w:val=""/>
      <w:lvlJc w:val="left"/>
      <w:pPr>
        <w:ind w:left="7590" w:hanging="360"/>
      </w:pPr>
      <w:rPr>
        <w:rFonts w:ascii="Wingdings" w:hAnsi="Wingdings" w:hint="default"/>
      </w:rPr>
    </w:lvl>
  </w:abstractNum>
  <w:abstractNum w:abstractNumId="29">
    <w:nsid w:val="00000021"/>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00000022"/>
    <w:multiLevelType w:val="hybridMultilevel"/>
    <w:tmpl w:val="0A5E280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00000023"/>
    <w:multiLevelType w:val="multilevel"/>
    <w:tmpl w:val="596CDD42"/>
    <w:name w:val="Numbered list 3"/>
    <w:lvl w:ilvl="0">
      <w:start w:val="3"/>
      <w:numFmt w:val="bullet"/>
      <w:lvlText w:val="-"/>
      <w:lvlJc w:val="left"/>
      <w:rPr>
        <w:rFonts w:ascii="Times New Roman" w:hAnsi="Times New Roman"/>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nsid w:val="00000024"/>
    <w:multiLevelType w:val="hybridMultilevel"/>
    <w:tmpl w:val="82B25FB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00000025"/>
    <w:multiLevelType w:val="hybridMultilevel"/>
    <w:tmpl w:val="DBD638AE"/>
    <w:lvl w:ilvl="0" w:tplc="7756C1EA">
      <w:start w:val="1"/>
      <w:numFmt w:val="bullet"/>
      <w:lvlText w:val=""/>
      <w:lvlJc w:val="left"/>
      <w:pPr>
        <w:ind w:left="720" w:hanging="360"/>
      </w:pPr>
      <w:rPr>
        <w:rFonts w:ascii="Symbol" w:hAnsi="Symbol" w:hint="default"/>
        <w:spacing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00000026"/>
    <w:multiLevelType w:val="hybridMultilevel"/>
    <w:tmpl w:val="45CE49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00000027"/>
    <w:multiLevelType w:val="hybridMultilevel"/>
    <w:tmpl w:val="5F6634EE"/>
    <w:lvl w:ilvl="0" w:tplc="041A000B">
      <w:start w:val="1"/>
      <w:numFmt w:val="bullet"/>
      <w:lvlText w:val=""/>
      <w:lvlJc w:val="left"/>
      <w:pPr>
        <w:ind w:left="927"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00000028"/>
    <w:multiLevelType w:val="multilevel"/>
    <w:tmpl w:val="596CDD48"/>
    <w:name w:val="Numbered list 9"/>
    <w:lvl w:ilvl="0">
      <w:start w:val="1"/>
      <w:numFmt w:val="bullet"/>
      <w:lvlText w:val="-"/>
      <w:lvlJc w:val="left"/>
      <w:rPr>
        <w:rFonts w:ascii="Palatino Linotype" w:hAnsi="Palatino Linotype"/>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7">
    <w:nsid w:val="00000029"/>
    <w:multiLevelType w:val="hybridMultilevel"/>
    <w:tmpl w:val="8D98A7C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0000002A"/>
    <w:multiLevelType w:val="hybridMultilevel"/>
    <w:tmpl w:val="C362344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0000002B"/>
    <w:multiLevelType w:val="hybridMultilevel"/>
    <w:tmpl w:val="5BD4595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0000002C"/>
    <w:multiLevelType w:val="hybridMultilevel"/>
    <w:tmpl w:val="9E5EF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0000002D"/>
    <w:multiLevelType w:val="hybridMultilevel"/>
    <w:tmpl w:val="78E4385E"/>
    <w:lvl w:ilvl="0" w:tplc="7756C1EA">
      <w:start w:val="1"/>
      <w:numFmt w:val="bullet"/>
      <w:lvlText w:val=""/>
      <w:lvlJc w:val="left"/>
      <w:pPr>
        <w:ind w:left="1470" w:hanging="360"/>
      </w:pPr>
      <w:rPr>
        <w:rFonts w:ascii="Symbol" w:hAnsi="Symbol" w:hint="default"/>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42">
    <w:nsid w:val="0000002E"/>
    <w:multiLevelType w:val="hybridMultilevel"/>
    <w:tmpl w:val="FDEC069A"/>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3">
    <w:nsid w:val="0000002F"/>
    <w:multiLevelType w:val="hybridMultilevel"/>
    <w:tmpl w:val="0C069AC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00000030"/>
    <w:multiLevelType w:val="hybridMultilevel"/>
    <w:tmpl w:val="7C568D4E"/>
    <w:lvl w:ilvl="0" w:tplc="7756C1EA">
      <w:start w:val="1"/>
      <w:numFmt w:val="bullet"/>
      <w:lvlText w:val=""/>
      <w:lvlJc w:val="left"/>
      <w:pPr>
        <w:ind w:left="927"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62D86A2A">
      <w:start w:val="1"/>
      <w:numFmt w:val="bullet"/>
      <w:lvlText w:val="-"/>
      <w:lvlJc w:val="left"/>
      <w:pPr>
        <w:ind w:left="2505" w:hanging="705"/>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00000031"/>
    <w:multiLevelType w:val="hybridMultilevel"/>
    <w:tmpl w:val="4E3EEE34"/>
    <w:styleLink w:val="SLIKA11"/>
    <w:lvl w:ilvl="0" w:tplc="B8CE5BFC">
      <w:start w:val="1"/>
      <w:numFmt w:val="upperRoman"/>
      <w:lvlText w:val="%1."/>
      <w:lvlJc w:val="left"/>
      <w:pPr>
        <w:ind w:left="720" w:hanging="360"/>
      </w:pPr>
      <w:rPr>
        <w:rFonts w:hint="default"/>
      </w:rPr>
    </w:lvl>
    <w:lvl w:ilvl="1" w:tplc="055C0274">
      <w:start w:val="1"/>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00000032"/>
    <w:multiLevelType w:val="hybridMultilevel"/>
    <w:tmpl w:val="78D621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12783B26"/>
    <w:multiLevelType w:val="hybridMultilevel"/>
    <w:tmpl w:val="D3B8D298"/>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8">
    <w:nsid w:val="1AA15BB7"/>
    <w:multiLevelType w:val="hybridMultilevel"/>
    <w:tmpl w:val="DA14EE0C"/>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9">
    <w:nsid w:val="1B4B3D4E"/>
    <w:multiLevelType w:val="hybridMultilevel"/>
    <w:tmpl w:val="2934FD12"/>
    <w:lvl w:ilvl="0" w:tplc="7756C1EA">
      <w:start w:val="1"/>
      <w:numFmt w:val="bullet"/>
      <w:lvlText w:val=""/>
      <w:lvlJc w:val="left"/>
      <w:pPr>
        <w:ind w:left="1470" w:hanging="360"/>
      </w:pPr>
      <w:rPr>
        <w:rFonts w:ascii="Symbol" w:hAnsi="Symbol" w:hint="default"/>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50">
    <w:nsid w:val="20B57D84"/>
    <w:multiLevelType w:val="hybridMultilevel"/>
    <w:tmpl w:val="177E938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21920D03"/>
    <w:multiLevelType w:val="hybridMultilevel"/>
    <w:tmpl w:val="B5565688"/>
    <w:lvl w:ilvl="0" w:tplc="62863656">
      <w:start w:val="1"/>
      <w:numFmt w:val="bullet"/>
      <w:lvlText w:val="−"/>
      <w:lvlJc w:val="left"/>
      <w:pPr>
        <w:ind w:left="720" w:hanging="360"/>
      </w:pPr>
      <w:rPr>
        <w:rFonts w:ascii="Calibri" w:hAnsi="Calibri"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26E547D9"/>
    <w:multiLevelType w:val="hybridMultilevel"/>
    <w:tmpl w:val="17D81E5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29A14014"/>
    <w:multiLevelType w:val="hybridMultilevel"/>
    <w:tmpl w:val="061CE0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49865D51"/>
    <w:multiLevelType w:val="hybridMultilevel"/>
    <w:tmpl w:val="60948B9E"/>
    <w:lvl w:ilvl="0" w:tplc="62863656">
      <w:start w:val="1"/>
      <w:numFmt w:val="bullet"/>
      <w:lvlText w:val="−"/>
      <w:lvlJc w:val="left"/>
      <w:pPr>
        <w:ind w:left="780" w:hanging="360"/>
      </w:pPr>
      <w:rPr>
        <w:rFonts w:ascii="Calibri" w:hAnsi="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5">
    <w:nsid w:val="50092300"/>
    <w:multiLevelType w:val="hybridMultilevel"/>
    <w:tmpl w:val="E80463B8"/>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4A7527B"/>
    <w:multiLevelType w:val="hybridMultilevel"/>
    <w:tmpl w:val="17CC7246"/>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594205BA"/>
    <w:multiLevelType w:val="hybridMultilevel"/>
    <w:tmpl w:val="AE2C5B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6CF53552"/>
    <w:multiLevelType w:val="hybridMultilevel"/>
    <w:tmpl w:val="784C5A5A"/>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6DCD1456"/>
    <w:multiLevelType w:val="hybridMultilevel"/>
    <w:tmpl w:val="912CE6E6"/>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7242150B"/>
    <w:multiLevelType w:val="hybridMultilevel"/>
    <w:tmpl w:val="DD246D12"/>
    <w:lvl w:ilvl="0" w:tplc="15082348">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21"/>
  </w:num>
  <w:num w:numId="2">
    <w:abstractNumId w:val="8"/>
  </w:num>
  <w:num w:numId="3">
    <w:abstractNumId w:val="35"/>
  </w:num>
  <w:num w:numId="4">
    <w:abstractNumId w:val="5"/>
  </w:num>
  <w:num w:numId="5">
    <w:abstractNumId w:val="30"/>
  </w:num>
  <w:num w:numId="6">
    <w:abstractNumId w:val="7"/>
  </w:num>
  <w:num w:numId="7">
    <w:abstractNumId w:val="10"/>
  </w:num>
  <w:num w:numId="8">
    <w:abstractNumId w:val="46"/>
  </w:num>
  <w:num w:numId="9">
    <w:abstractNumId w:val="29"/>
  </w:num>
  <w:num w:numId="10">
    <w:abstractNumId w:val="14"/>
  </w:num>
  <w:num w:numId="11">
    <w:abstractNumId w:val="16"/>
  </w:num>
  <w:num w:numId="12">
    <w:abstractNumId w:val="33"/>
  </w:num>
  <w:num w:numId="13">
    <w:abstractNumId w:val="27"/>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3"/>
  </w:num>
  <w:num w:numId="18">
    <w:abstractNumId w:val="17"/>
  </w:num>
  <w:num w:numId="19">
    <w:abstractNumId w:val="15"/>
  </w:num>
  <w:num w:numId="20">
    <w:abstractNumId w:val="44"/>
  </w:num>
  <w:num w:numId="21">
    <w:abstractNumId w:val="6"/>
  </w:num>
  <w:num w:numId="22">
    <w:abstractNumId w:val="3"/>
  </w:num>
  <w:num w:numId="23">
    <w:abstractNumId w:val="22"/>
  </w:num>
  <w:num w:numId="24">
    <w:abstractNumId w:val="43"/>
  </w:num>
  <w:num w:numId="25">
    <w:abstractNumId w:val="9"/>
  </w:num>
  <w:num w:numId="26">
    <w:abstractNumId w:val="41"/>
  </w:num>
  <w:num w:numId="27">
    <w:abstractNumId w:val="45"/>
  </w:num>
  <w:num w:numId="28">
    <w:abstractNumId w:val="12"/>
  </w:num>
  <w:num w:numId="29">
    <w:abstractNumId w:val="2"/>
  </w:num>
  <w:num w:numId="30">
    <w:abstractNumId w:val="42"/>
  </w:num>
  <w:num w:numId="31">
    <w:abstractNumId w:val="40"/>
  </w:num>
  <w:num w:numId="32">
    <w:abstractNumId w:val="34"/>
  </w:num>
  <w:num w:numId="33">
    <w:abstractNumId w:val="0"/>
  </w:num>
  <w:num w:numId="34">
    <w:abstractNumId w:val="4"/>
  </w:num>
  <w:num w:numId="35">
    <w:abstractNumId w:val="25"/>
  </w:num>
  <w:num w:numId="36">
    <w:abstractNumId w:val="37"/>
  </w:num>
  <w:num w:numId="37">
    <w:abstractNumId w:val="19"/>
  </w:num>
  <w:num w:numId="38">
    <w:abstractNumId w:val="49"/>
  </w:num>
  <w:num w:numId="39">
    <w:abstractNumId w:val="39"/>
  </w:num>
  <w:num w:numId="40">
    <w:abstractNumId w:val="28"/>
  </w:num>
  <w:num w:numId="41">
    <w:abstractNumId w:val="52"/>
  </w:num>
  <w:num w:numId="42">
    <w:abstractNumId w:val="50"/>
  </w:num>
  <w:num w:numId="43">
    <w:abstractNumId w:val="53"/>
  </w:num>
  <w:num w:numId="44">
    <w:abstractNumId w:val="56"/>
  </w:num>
  <w:num w:numId="45">
    <w:abstractNumId w:val="57"/>
  </w:num>
  <w:num w:numId="46">
    <w:abstractNumId w:val="1"/>
  </w:num>
  <w:num w:numId="47">
    <w:abstractNumId w:val="51"/>
  </w:num>
  <w:num w:numId="48">
    <w:abstractNumId w:val="47"/>
  </w:num>
  <w:num w:numId="49">
    <w:abstractNumId w:val="48"/>
  </w:num>
  <w:num w:numId="50">
    <w:abstractNumId w:val="54"/>
  </w:num>
  <w:num w:numId="51">
    <w:abstractNumId w:val="32"/>
  </w:num>
  <w:num w:numId="52">
    <w:abstractNumId w:val="59"/>
  </w:num>
  <w:num w:numId="53">
    <w:abstractNumId w:val="58"/>
  </w:num>
  <w:num w:numId="54">
    <w:abstractNumId w:val="55"/>
  </w:num>
  <w:num w:numId="55">
    <w:abstractNumId w:val="60"/>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
  <w:rsids>
    <w:rsidRoot w:val="001738F9"/>
    <w:rsid w:val="00000C5B"/>
    <w:rsid w:val="0000289F"/>
    <w:rsid w:val="00002914"/>
    <w:rsid w:val="00006CB6"/>
    <w:rsid w:val="0001285D"/>
    <w:rsid w:val="00017A2C"/>
    <w:rsid w:val="00017E84"/>
    <w:rsid w:val="000200AD"/>
    <w:rsid w:val="000247EA"/>
    <w:rsid w:val="000251B2"/>
    <w:rsid w:val="0002648A"/>
    <w:rsid w:val="00037AEF"/>
    <w:rsid w:val="000407B1"/>
    <w:rsid w:val="00040D4C"/>
    <w:rsid w:val="000413C1"/>
    <w:rsid w:val="0004239A"/>
    <w:rsid w:val="0004264D"/>
    <w:rsid w:val="00042D31"/>
    <w:rsid w:val="00052AF8"/>
    <w:rsid w:val="000550C2"/>
    <w:rsid w:val="00056420"/>
    <w:rsid w:val="000604FF"/>
    <w:rsid w:val="000632DE"/>
    <w:rsid w:val="0006413E"/>
    <w:rsid w:val="00065A4A"/>
    <w:rsid w:val="00065D2B"/>
    <w:rsid w:val="000736B1"/>
    <w:rsid w:val="0007398C"/>
    <w:rsid w:val="00073B56"/>
    <w:rsid w:val="00084C2D"/>
    <w:rsid w:val="00086193"/>
    <w:rsid w:val="000945D7"/>
    <w:rsid w:val="00095DAB"/>
    <w:rsid w:val="000A1E5A"/>
    <w:rsid w:val="000B415F"/>
    <w:rsid w:val="000B59EB"/>
    <w:rsid w:val="000B5CF3"/>
    <w:rsid w:val="000B6C8B"/>
    <w:rsid w:val="000D1EFF"/>
    <w:rsid w:val="000D3488"/>
    <w:rsid w:val="000D5D86"/>
    <w:rsid w:val="000D6F7A"/>
    <w:rsid w:val="000E388A"/>
    <w:rsid w:val="000F0B43"/>
    <w:rsid w:val="000F2EA9"/>
    <w:rsid w:val="000F3E5E"/>
    <w:rsid w:val="00101E75"/>
    <w:rsid w:val="00102A18"/>
    <w:rsid w:val="001074D8"/>
    <w:rsid w:val="001102FF"/>
    <w:rsid w:val="00111073"/>
    <w:rsid w:val="00114621"/>
    <w:rsid w:val="00126A75"/>
    <w:rsid w:val="001501EF"/>
    <w:rsid w:val="00155497"/>
    <w:rsid w:val="00160D4C"/>
    <w:rsid w:val="00162BBF"/>
    <w:rsid w:val="00163C8A"/>
    <w:rsid w:val="00163F27"/>
    <w:rsid w:val="00167BBC"/>
    <w:rsid w:val="00171F94"/>
    <w:rsid w:val="0017219A"/>
    <w:rsid w:val="001738F9"/>
    <w:rsid w:val="001769AA"/>
    <w:rsid w:val="00176AFC"/>
    <w:rsid w:val="001841B9"/>
    <w:rsid w:val="00185289"/>
    <w:rsid w:val="0018545E"/>
    <w:rsid w:val="00194129"/>
    <w:rsid w:val="00197274"/>
    <w:rsid w:val="001A00FC"/>
    <w:rsid w:val="001A2780"/>
    <w:rsid w:val="001B19EB"/>
    <w:rsid w:val="001B4189"/>
    <w:rsid w:val="001B641A"/>
    <w:rsid w:val="001C12DD"/>
    <w:rsid w:val="001C3469"/>
    <w:rsid w:val="001C3A42"/>
    <w:rsid w:val="001C3D64"/>
    <w:rsid w:val="001C5EBE"/>
    <w:rsid w:val="001D0574"/>
    <w:rsid w:val="001D1AF1"/>
    <w:rsid w:val="001D40B2"/>
    <w:rsid w:val="001D5CED"/>
    <w:rsid w:val="001E0739"/>
    <w:rsid w:val="001E0906"/>
    <w:rsid w:val="001F27A1"/>
    <w:rsid w:val="001F75EF"/>
    <w:rsid w:val="002023F6"/>
    <w:rsid w:val="002028E7"/>
    <w:rsid w:val="0020340A"/>
    <w:rsid w:val="00204416"/>
    <w:rsid w:val="00207CEC"/>
    <w:rsid w:val="00210D4E"/>
    <w:rsid w:val="00210E9F"/>
    <w:rsid w:val="00213350"/>
    <w:rsid w:val="002146DF"/>
    <w:rsid w:val="00216560"/>
    <w:rsid w:val="002231AB"/>
    <w:rsid w:val="00225A98"/>
    <w:rsid w:val="00233F59"/>
    <w:rsid w:val="00234E77"/>
    <w:rsid w:val="0023568A"/>
    <w:rsid w:val="00235C98"/>
    <w:rsid w:val="00241409"/>
    <w:rsid w:val="00245534"/>
    <w:rsid w:val="00246E4A"/>
    <w:rsid w:val="002516EF"/>
    <w:rsid w:val="0025273F"/>
    <w:rsid w:val="00252A1D"/>
    <w:rsid w:val="00253FE4"/>
    <w:rsid w:val="00255A19"/>
    <w:rsid w:val="00257F1E"/>
    <w:rsid w:val="00261425"/>
    <w:rsid w:val="0026189B"/>
    <w:rsid w:val="00263441"/>
    <w:rsid w:val="00266146"/>
    <w:rsid w:val="0026656A"/>
    <w:rsid w:val="00272436"/>
    <w:rsid w:val="002775A4"/>
    <w:rsid w:val="00281569"/>
    <w:rsid w:val="00283DB4"/>
    <w:rsid w:val="00284BDE"/>
    <w:rsid w:val="00291D84"/>
    <w:rsid w:val="0029242E"/>
    <w:rsid w:val="00296D3F"/>
    <w:rsid w:val="002A0FA3"/>
    <w:rsid w:val="002A725C"/>
    <w:rsid w:val="002B67F2"/>
    <w:rsid w:val="002C1642"/>
    <w:rsid w:val="002C2EC3"/>
    <w:rsid w:val="002D085D"/>
    <w:rsid w:val="002D30C0"/>
    <w:rsid w:val="002D6955"/>
    <w:rsid w:val="002D7F78"/>
    <w:rsid w:val="002E48AB"/>
    <w:rsid w:val="002F0031"/>
    <w:rsid w:val="002F33A9"/>
    <w:rsid w:val="0030190A"/>
    <w:rsid w:val="00302498"/>
    <w:rsid w:val="00303F98"/>
    <w:rsid w:val="003078DD"/>
    <w:rsid w:val="003115F6"/>
    <w:rsid w:val="00311ACB"/>
    <w:rsid w:val="003141A9"/>
    <w:rsid w:val="0031442D"/>
    <w:rsid w:val="00316A0E"/>
    <w:rsid w:val="00316DE3"/>
    <w:rsid w:val="00324211"/>
    <w:rsid w:val="00324A1E"/>
    <w:rsid w:val="00334705"/>
    <w:rsid w:val="00337570"/>
    <w:rsid w:val="00354A77"/>
    <w:rsid w:val="00355A80"/>
    <w:rsid w:val="00364D40"/>
    <w:rsid w:val="003672FF"/>
    <w:rsid w:val="00367996"/>
    <w:rsid w:val="00367CE9"/>
    <w:rsid w:val="003705E5"/>
    <w:rsid w:val="00371DD8"/>
    <w:rsid w:val="003720B3"/>
    <w:rsid w:val="003830B6"/>
    <w:rsid w:val="0038520E"/>
    <w:rsid w:val="00386ECD"/>
    <w:rsid w:val="00390A0A"/>
    <w:rsid w:val="003918FC"/>
    <w:rsid w:val="003926B7"/>
    <w:rsid w:val="00396FD8"/>
    <w:rsid w:val="003A66E8"/>
    <w:rsid w:val="003B07E3"/>
    <w:rsid w:val="003B22CE"/>
    <w:rsid w:val="003B3DBA"/>
    <w:rsid w:val="003C2874"/>
    <w:rsid w:val="003C381A"/>
    <w:rsid w:val="003C56F2"/>
    <w:rsid w:val="003C5AAC"/>
    <w:rsid w:val="003C6DCF"/>
    <w:rsid w:val="003C6E51"/>
    <w:rsid w:val="003D5701"/>
    <w:rsid w:val="003E2D25"/>
    <w:rsid w:val="003F310A"/>
    <w:rsid w:val="003F3BEA"/>
    <w:rsid w:val="003F4390"/>
    <w:rsid w:val="00403B74"/>
    <w:rsid w:val="00414369"/>
    <w:rsid w:val="00415D4E"/>
    <w:rsid w:val="00421763"/>
    <w:rsid w:val="0042195C"/>
    <w:rsid w:val="00421CBE"/>
    <w:rsid w:val="00422094"/>
    <w:rsid w:val="00425675"/>
    <w:rsid w:val="004266BF"/>
    <w:rsid w:val="004271E1"/>
    <w:rsid w:val="00427DC7"/>
    <w:rsid w:val="00431EC0"/>
    <w:rsid w:val="00431FBC"/>
    <w:rsid w:val="00432E44"/>
    <w:rsid w:val="0043366B"/>
    <w:rsid w:val="00434C85"/>
    <w:rsid w:val="004359A7"/>
    <w:rsid w:val="00444EE9"/>
    <w:rsid w:val="00454D53"/>
    <w:rsid w:val="00460788"/>
    <w:rsid w:val="00463DF9"/>
    <w:rsid w:val="00470F85"/>
    <w:rsid w:val="00471661"/>
    <w:rsid w:val="00494350"/>
    <w:rsid w:val="004A40B8"/>
    <w:rsid w:val="004A7520"/>
    <w:rsid w:val="004A7A93"/>
    <w:rsid w:val="004B1F67"/>
    <w:rsid w:val="004B5F26"/>
    <w:rsid w:val="004B6703"/>
    <w:rsid w:val="004B7058"/>
    <w:rsid w:val="004C519E"/>
    <w:rsid w:val="004D191E"/>
    <w:rsid w:val="004D4F61"/>
    <w:rsid w:val="004D7ED0"/>
    <w:rsid w:val="004E0286"/>
    <w:rsid w:val="004F1FDF"/>
    <w:rsid w:val="004F2E39"/>
    <w:rsid w:val="004F4A4E"/>
    <w:rsid w:val="00500281"/>
    <w:rsid w:val="00501793"/>
    <w:rsid w:val="00517254"/>
    <w:rsid w:val="00522BA3"/>
    <w:rsid w:val="00525222"/>
    <w:rsid w:val="0052766C"/>
    <w:rsid w:val="005300A5"/>
    <w:rsid w:val="00541138"/>
    <w:rsid w:val="00541E20"/>
    <w:rsid w:val="00554AC1"/>
    <w:rsid w:val="00556860"/>
    <w:rsid w:val="00557942"/>
    <w:rsid w:val="005600C2"/>
    <w:rsid w:val="00560362"/>
    <w:rsid w:val="0056233F"/>
    <w:rsid w:val="00571951"/>
    <w:rsid w:val="00575DD0"/>
    <w:rsid w:val="005856D8"/>
    <w:rsid w:val="0058615A"/>
    <w:rsid w:val="00590563"/>
    <w:rsid w:val="00590F6E"/>
    <w:rsid w:val="00593ED3"/>
    <w:rsid w:val="005955B5"/>
    <w:rsid w:val="005960AC"/>
    <w:rsid w:val="005A0151"/>
    <w:rsid w:val="005A1783"/>
    <w:rsid w:val="005A659C"/>
    <w:rsid w:val="005B0311"/>
    <w:rsid w:val="005B1A4E"/>
    <w:rsid w:val="005B5058"/>
    <w:rsid w:val="005B542F"/>
    <w:rsid w:val="005C23DE"/>
    <w:rsid w:val="005C4AC1"/>
    <w:rsid w:val="005D1EBE"/>
    <w:rsid w:val="005D303F"/>
    <w:rsid w:val="005D759A"/>
    <w:rsid w:val="005E1124"/>
    <w:rsid w:val="005E75EC"/>
    <w:rsid w:val="005E7F56"/>
    <w:rsid w:val="005F20B8"/>
    <w:rsid w:val="00606583"/>
    <w:rsid w:val="006151BF"/>
    <w:rsid w:val="00617569"/>
    <w:rsid w:val="00620CB8"/>
    <w:rsid w:val="0062379F"/>
    <w:rsid w:val="00637999"/>
    <w:rsid w:val="00642BDF"/>
    <w:rsid w:val="00644482"/>
    <w:rsid w:val="00645E21"/>
    <w:rsid w:val="006506EE"/>
    <w:rsid w:val="00651DBC"/>
    <w:rsid w:val="00651FBB"/>
    <w:rsid w:val="00652AC3"/>
    <w:rsid w:val="006549A4"/>
    <w:rsid w:val="006549DB"/>
    <w:rsid w:val="00654F3E"/>
    <w:rsid w:val="006554D3"/>
    <w:rsid w:val="006578A9"/>
    <w:rsid w:val="00661B77"/>
    <w:rsid w:val="00667856"/>
    <w:rsid w:val="006702D8"/>
    <w:rsid w:val="00670DAA"/>
    <w:rsid w:val="00671C90"/>
    <w:rsid w:val="00672886"/>
    <w:rsid w:val="00673754"/>
    <w:rsid w:val="0067441F"/>
    <w:rsid w:val="00674FCA"/>
    <w:rsid w:val="00681F41"/>
    <w:rsid w:val="0068410D"/>
    <w:rsid w:val="00684761"/>
    <w:rsid w:val="006A1D58"/>
    <w:rsid w:val="006A200D"/>
    <w:rsid w:val="006A2068"/>
    <w:rsid w:val="006A289D"/>
    <w:rsid w:val="006B0108"/>
    <w:rsid w:val="006B11A1"/>
    <w:rsid w:val="006B2E78"/>
    <w:rsid w:val="006B7FFC"/>
    <w:rsid w:val="006C06E1"/>
    <w:rsid w:val="006C4899"/>
    <w:rsid w:val="006C6FC5"/>
    <w:rsid w:val="006C73AF"/>
    <w:rsid w:val="006C76F9"/>
    <w:rsid w:val="006D1198"/>
    <w:rsid w:val="006D1CF5"/>
    <w:rsid w:val="006D6AB5"/>
    <w:rsid w:val="006E3679"/>
    <w:rsid w:val="006E3CF8"/>
    <w:rsid w:val="006F4097"/>
    <w:rsid w:val="006F459A"/>
    <w:rsid w:val="006F6F12"/>
    <w:rsid w:val="00701C01"/>
    <w:rsid w:val="007067DC"/>
    <w:rsid w:val="007105C5"/>
    <w:rsid w:val="00710615"/>
    <w:rsid w:val="007137AF"/>
    <w:rsid w:val="00726D1D"/>
    <w:rsid w:val="0072757F"/>
    <w:rsid w:val="00732C36"/>
    <w:rsid w:val="00734D54"/>
    <w:rsid w:val="007360B8"/>
    <w:rsid w:val="00736408"/>
    <w:rsid w:val="007430B7"/>
    <w:rsid w:val="007436AC"/>
    <w:rsid w:val="00743BD2"/>
    <w:rsid w:val="00746BB4"/>
    <w:rsid w:val="00750C8A"/>
    <w:rsid w:val="00751A1E"/>
    <w:rsid w:val="007520CA"/>
    <w:rsid w:val="00753205"/>
    <w:rsid w:val="00753AF3"/>
    <w:rsid w:val="00760AB7"/>
    <w:rsid w:val="0076798B"/>
    <w:rsid w:val="00770903"/>
    <w:rsid w:val="00775E14"/>
    <w:rsid w:val="0078055B"/>
    <w:rsid w:val="00785A67"/>
    <w:rsid w:val="00786CB4"/>
    <w:rsid w:val="00791E9B"/>
    <w:rsid w:val="00792FF7"/>
    <w:rsid w:val="007A0838"/>
    <w:rsid w:val="007A6ECA"/>
    <w:rsid w:val="007B6378"/>
    <w:rsid w:val="007C3DE3"/>
    <w:rsid w:val="007C42F9"/>
    <w:rsid w:val="007C7C7B"/>
    <w:rsid w:val="007D01A2"/>
    <w:rsid w:val="007D04CC"/>
    <w:rsid w:val="007D0B4F"/>
    <w:rsid w:val="007D491F"/>
    <w:rsid w:val="007D666D"/>
    <w:rsid w:val="007E0A41"/>
    <w:rsid w:val="007E323F"/>
    <w:rsid w:val="007E5551"/>
    <w:rsid w:val="007F03BA"/>
    <w:rsid w:val="007F0922"/>
    <w:rsid w:val="007F6597"/>
    <w:rsid w:val="00804157"/>
    <w:rsid w:val="008055C2"/>
    <w:rsid w:val="00806E5C"/>
    <w:rsid w:val="008109E9"/>
    <w:rsid w:val="008110C4"/>
    <w:rsid w:val="008141E3"/>
    <w:rsid w:val="00820BA0"/>
    <w:rsid w:val="00824182"/>
    <w:rsid w:val="0083115A"/>
    <w:rsid w:val="008425E5"/>
    <w:rsid w:val="008449DD"/>
    <w:rsid w:val="0084636A"/>
    <w:rsid w:val="0084671B"/>
    <w:rsid w:val="00851268"/>
    <w:rsid w:val="008525FB"/>
    <w:rsid w:val="00855AA6"/>
    <w:rsid w:val="008619DC"/>
    <w:rsid w:val="00864E0B"/>
    <w:rsid w:val="00873C3E"/>
    <w:rsid w:val="00874019"/>
    <w:rsid w:val="008805FF"/>
    <w:rsid w:val="008826C0"/>
    <w:rsid w:val="00895330"/>
    <w:rsid w:val="008A2078"/>
    <w:rsid w:val="008A3BD4"/>
    <w:rsid w:val="008A56FD"/>
    <w:rsid w:val="008A642D"/>
    <w:rsid w:val="008B379C"/>
    <w:rsid w:val="008B5C8A"/>
    <w:rsid w:val="008C0DEA"/>
    <w:rsid w:val="008C2613"/>
    <w:rsid w:val="008C5213"/>
    <w:rsid w:val="008C5FAA"/>
    <w:rsid w:val="008C7CC9"/>
    <w:rsid w:val="008D07AE"/>
    <w:rsid w:val="008D6D07"/>
    <w:rsid w:val="008F76C1"/>
    <w:rsid w:val="009003A3"/>
    <w:rsid w:val="0090309A"/>
    <w:rsid w:val="00904719"/>
    <w:rsid w:val="00904B6D"/>
    <w:rsid w:val="00913FFF"/>
    <w:rsid w:val="00921D53"/>
    <w:rsid w:val="00927572"/>
    <w:rsid w:val="00932482"/>
    <w:rsid w:val="00932AD3"/>
    <w:rsid w:val="00935D4C"/>
    <w:rsid w:val="0093623C"/>
    <w:rsid w:val="00937C03"/>
    <w:rsid w:val="00940257"/>
    <w:rsid w:val="0094251A"/>
    <w:rsid w:val="009453A6"/>
    <w:rsid w:val="00945CE3"/>
    <w:rsid w:val="00946D2C"/>
    <w:rsid w:val="00961201"/>
    <w:rsid w:val="00964CD8"/>
    <w:rsid w:val="009733A7"/>
    <w:rsid w:val="00982872"/>
    <w:rsid w:val="009838A4"/>
    <w:rsid w:val="00991163"/>
    <w:rsid w:val="009935E5"/>
    <w:rsid w:val="009A2B9A"/>
    <w:rsid w:val="009A3649"/>
    <w:rsid w:val="009A6C44"/>
    <w:rsid w:val="009B5344"/>
    <w:rsid w:val="009B7332"/>
    <w:rsid w:val="009B7461"/>
    <w:rsid w:val="009B76E0"/>
    <w:rsid w:val="009B7B58"/>
    <w:rsid w:val="009B7FBE"/>
    <w:rsid w:val="009C0284"/>
    <w:rsid w:val="009C20D0"/>
    <w:rsid w:val="009C42FA"/>
    <w:rsid w:val="009C477C"/>
    <w:rsid w:val="009C69B8"/>
    <w:rsid w:val="009D141C"/>
    <w:rsid w:val="009D16B5"/>
    <w:rsid w:val="009D3D5B"/>
    <w:rsid w:val="009D46DD"/>
    <w:rsid w:val="009E0BBF"/>
    <w:rsid w:val="009E1A93"/>
    <w:rsid w:val="009F1A71"/>
    <w:rsid w:val="009F2F95"/>
    <w:rsid w:val="009F5800"/>
    <w:rsid w:val="00A06D4B"/>
    <w:rsid w:val="00A10569"/>
    <w:rsid w:val="00A13956"/>
    <w:rsid w:val="00A17E9B"/>
    <w:rsid w:val="00A22B5D"/>
    <w:rsid w:val="00A264C5"/>
    <w:rsid w:val="00A306D3"/>
    <w:rsid w:val="00A341D1"/>
    <w:rsid w:val="00A36B06"/>
    <w:rsid w:val="00A37B44"/>
    <w:rsid w:val="00A504C1"/>
    <w:rsid w:val="00A5455B"/>
    <w:rsid w:val="00A56AD9"/>
    <w:rsid w:val="00A57F58"/>
    <w:rsid w:val="00A607FB"/>
    <w:rsid w:val="00A6452A"/>
    <w:rsid w:val="00A72428"/>
    <w:rsid w:val="00A73B0E"/>
    <w:rsid w:val="00A80620"/>
    <w:rsid w:val="00A81053"/>
    <w:rsid w:val="00A83EA8"/>
    <w:rsid w:val="00A84FA5"/>
    <w:rsid w:val="00A86FBA"/>
    <w:rsid w:val="00AA4050"/>
    <w:rsid w:val="00AA612B"/>
    <w:rsid w:val="00AB1021"/>
    <w:rsid w:val="00AB3F84"/>
    <w:rsid w:val="00AB586C"/>
    <w:rsid w:val="00AC34E1"/>
    <w:rsid w:val="00AC5ED7"/>
    <w:rsid w:val="00AC74E6"/>
    <w:rsid w:val="00AD42AC"/>
    <w:rsid w:val="00AD5A9E"/>
    <w:rsid w:val="00AD6549"/>
    <w:rsid w:val="00AE3E79"/>
    <w:rsid w:val="00AE56D1"/>
    <w:rsid w:val="00AE58F9"/>
    <w:rsid w:val="00AF6D9C"/>
    <w:rsid w:val="00B04DB7"/>
    <w:rsid w:val="00B07547"/>
    <w:rsid w:val="00B101B3"/>
    <w:rsid w:val="00B15D83"/>
    <w:rsid w:val="00B1708D"/>
    <w:rsid w:val="00B269FF"/>
    <w:rsid w:val="00B37DD9"/>
    <w:rsid w:val="00B37EEF"/>
    <w:rsid w:val="00B407F6"/>
    <w:rsid w:val="00B44BD9"/>
    <w:rsid w:val="00B5002E"/>
    <w:rsid w:val="00B57E59"/>
    <w:rsid w:val="00B6024B"/>
    <w:rsid w:val="00B612C8"/>
    <w:rsid w:val="00B627FB"/>
    <w:rsid w:val="00B63441"/>
    <w:rsid w:val="00B70775"/>
    <w:rsid w:val="00B72A77"/>
    <w:rsid w:val="00B76348"/>
    <w:rsid w:val="00B76E89"/>
    <w:rsid w:val="00B776B7"/>
    <w:rsid w:val="00B840F8"/>
    <w:rsid w:val="00B9220D"/>
    <w:rsid w:val="00B93AB5"/>
    <w:rsid w:val="00B95E97"/>
    <w:rsid w:val="00BA0164"/>
    <w:rsid w:val="00BA3060"/>
    <w:rsid w:val="00BA51FA"/>
    <w:rsid w:val="00BA5A36"/>
    <w:rsid w:val="00BB1155"/>
    <w:rsid w:val="00BC25A9"/>
    <w:rsid w:val="00BC3E07"/>
    <w:rsid w:val="00BC4A37"/>
    <w:rsid w:val="00BC6298"/>
    <w:rsid w:val="00BD004D"/>
    <w:rsid w:val="00BD063B"/>
    <w:rsid w:val="00BD3D57"/>
    <w:rsid w:val="00BD5D46"/>
    <w:rsid w:val="00BE3CE6"/>
    <w:rsid w:val="00BE5085"/>
    <w:rsid w:val="00C015CD"/>
    <w:rsid w:val="00C02B04"/>
    <w:rsid w:val="00C11620"/>
    <w:rsid w:val="00C14F58"/>
    <w:rsid w:val="00C1592C"/>
    <w:rsid w:val="00C15B85"/>
    <w:rsid w:val="00C251BD"/>
    <w:rsid w:val="00C26E83"/>
    <w:rsid w:val="00C33E6E"/>
    <w:rsid w:val="00C40DAC"/>
    <w:rsid w:val="00C458C3"/>
    <w:rsid w:val="00C5324C"/>
    <w:rsid w:val="00C62806"/>
    <w:rsid w:val="00C62E60"/>
    <w:rsid w:val="00C66B25"/>
    <w:rsid w:val="00C707FA"/>
    <w:rsid w:val="00C7179B"/>
    <w:rsid w:val="00C760A4"/>
    <w:rsid w:val="00C806DE"/>
    <w:rsid w:val="00C82512"/>
    <w:rsid w:val="00C82A1A"/>
    <w:rsid w:val="00C82E4D"/>
    <w:rsid w:val="00C9557D"/>
    <w:rsid w:val="00CA2FBD"/>
    <w:rsid w:val="00CA5487"/>
    <w:rsid w:val="00CA5D6C"/>
    <w:rsid w:val="00CB37AA"/>
    <w:rsid w:val="00CB5EC4"/>
    <w:rsid w:val="00CB63EF"/>
    <w:rsid w:val="00CC3593"/>
    <w:rsid w:val="00CC3CDB"/>
    <w:rsid w:val="00CC44E7"/>
    <w:rsid w:val="00CC6649"/>
    <w:rsid w:val="00CC6B7C"/>
    <w:rsid w:val="00CC6D33"/>
    <w:rsid w:val="00CD098F"/>
    <w:rsid w:val="00CD18DE"/>
    <w:rsid w:val="00CE2616"/>
    <w:rsid w:val="00CE2DFE"/>
    <w:rsid w:val="00CE3C56"/>
    <w:rsid w:val="00CE5CE9"/>
    <w:rsid w:val="00CF3614"/>
    <w:rsid w:val="00CF774F"/>
    <w:rsid w:val="00D01958"/>
    <w:rsid w:val="00D05CCE"/>
    <w:rsid w:val="00D061FE"/>
    <w:rsid w:val="00D14E3B"/>
    <w:rsid w:val="00D17AFB"/>
    <w:rsid w:val="00D24178"/>
    <w:rsid w:val="00D34B18"/>
    <w:rsid w:val="00D34BDB"/>
    <w:rsid w:val="00D37746"/>
    <w:rsid w:val="00D40E99"/>
    <w:rsid w:val="00D4117C"/>
    <w:rsid w:val="00D43F89"/>
    <w:rsid w:val="00D44207"/>
    <w:rsid w:val="00D44E4F"/>
    <w:rsid w:val="00D46BEB"/>
    <w:rsid w:val="00D5299B"/>
    <w:rsid w:val="00D55F07"/>
    <w:rsid w:val="00D5662D"/>
    <w:rsid w:val="00D62532"/>
    <w:rsid w:val="00D62742"/>
    <w:rsid w:val="00D70F82"/>
    <w:rsid w:val="00D71357"/>
    <w:rsid w:val="00D742B9"/>
    <w:rsid w:val="00D75109"/>
    <w:rsid w:val="00D76B82"/>
    <w:rsid w:val="00D81B6A"/>
    <w:rsid w:val="00D86B21"/>
    <w:rsid w:val="00D904DC"/>
    <w:rsid w:val="00D919B9"/>
    <w:rsid w:val="00DA1EA7"/>
    <w:rsid w:val="00DA2D3C"/>
    <w:rsid w:val="00DA4AEA"/>
    <w:rsid w:val="00DA6B67"/>
    <w:rsid w:val="00DA6C58"/>
    <w:rsid w:val="00DB3936"/>
    <w:rsid w:val="00DB4AB3"/>
    <w:rsid w:val="00DB6B1C"/>
    <w:rsid w:val="00DB7CF5"/>
    <w:rsid w:val="00DC192B"/>
    <w:rsid w:val="00DC4E35"/>
    <w:rsid w:val="00DC5A7F"/>
    <w:rsid w:val="00DC73F8"/>
    <w:rsid w:val="00DD1175"/>
    <w:rsid w:val="00DD5FAF"/>
    <w:rsid w:val="00DE0CDD"/>
    <w:rsid w:val="00DE2E99"/>
    <w:rsid w:val="00DE786F"/>
    <w:rsid w:val="00DF3D78"/>
    <w:rsid w:val="00DF5284"/>
    <w:rsid w:val="00E061A4"/>
    <w:rsid w:val="00E12E99"/>
    <w:rsid w:val="00E17242"/>
    <w:rsid w:val="00E221D8"/>
    <w:rsid w:val="00E24484"/>
    <w:rsid w:val="00E2609D"/>
    <w:rsid w:val="00E30A3E"/>
    <w:rsid w:val="00E33150"/>
    <w:rsid w:val="00E33B00"/>
    <w:rsid w:val="00E37D2D"/>
    <w:rsid w:val="00E41A48"/>
    <w:rsid w:val="00E4507C"/>
    <w:rsid w:val="00E60843"/>
    <w:rsid w:val="00E62530"/>
    <w:rsid w:val="00E7004B"/>
    <w:rsid w:val="00E726D9"/>
    <w:rsid w:val="00E77DBF"/>
    <w:rsid w:val="00E815E5"/>
    <w:rsid w:val="00E85277"/>
    <w:rsid w:val="00E920D8"/>
    <w:rsid w:val="00EA658E"/>
    <w:rsid w:val="00EC05FC"/>
    <w:rsid w:val="00EC2882"/>
    <w:rsid w:val="00ED5A66"/>
    <w:rsid w:val="00ED7E85"/>
    <w:rsid w:val="00EE6377"/>
    <w:rsid w:val="00EF18F7"/>
    <w:rsid w:val="00EF3336"/>
    <w:rsid w:val="00F01926"/>
    <w:rsid w:val="00F0417A"/>
    <w:rsid w:val="00F05C68"/>
    <w:rsid w:val="00F07C9C"/>
    <w:rsid w:val="00F12DB3"/>
    <w:rsid w:val="00F23BEB"/>
    <w:rsid w:val="00F2530A"/>
    <w:rsid w:val="00F30166"/>
    <w:rsid w:val="00F30698"/>
    <w:rsid w:val="00F307E9"/>
    <w:rsid w:val="00F32CDF"/>
    <w:rsid w:val="00F34606"/>
    <w:rsid w:val="00F421E1"/>
    <w:rsid w:val="00F472E7"/>
    <w:rsid w:val="00F52C65"/>
    <w:rsid w:val="00F55408"/>
    <w:rsid w:val="00F60ADB"/>
    <w:rsid w:val="00F60B8C"/>
    <w:rsid w:val="00F63535"/>
    <w:rsid w:val="00F83733"/>
    <w:rsid w:val="00F83896"/>
    <w:rsid w:val="00F83EE7"/>
    <w:rsid w:val="00F85036"/>
    <w:rsid w:val="00F858D1"/>
    <w:rsid w:val="00F8655E"/>
    <w:rsid w:val="00F87293"/>
    <w:rsid w:val="00F87919"/>
    <w:rsid w:val="00F90C7A"/>
    <w:rsid w:val="00F9102D"/>
    <w:rsid w:val="00F925A5"/>
    <w:rsid w:val="00F92625"/>
    <w:rsid w:val="00F92DFA"/>
    <w:rsid w:val="00F949E5"/>
    <w:rsid w:val="00FA15B5"/>
    <w:rsid w:val="00FA3458"/>
    <w:rsid w:val="00FA3BBA"/>
    <w:rsid w:val="00FA3EFF"/>
    <w:rsid w:val="00FB46B7"/>
    <w:rsid w:val="00FC6047"/>
    <w:rsid w:val="00FC6119"/>
    <w:rsid w:val="00FD47E1"/>
    <w:rsid w:val="00FD5C3B"/>
    <w:rsid w:val="00FE00A6"/>
    <w:rsid w:val="00FE425A"/>
    <w:rsid w:val="00FF4D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AutoShape 3"/>
        <o:r id="V:Rule4" type="connector" idref="#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49"/>
    <w:pPr>
      <w:jc w:val="both"/>
    </w:pPr>
    <w:rPr>
      <w:sz w:val="24"/>
    </w:rPr>
  </w:style>
  <w:style w:type="paragraph" w:styleId="Naslov1">
    <w:name w:val="heading 1"/>
    <w:basedOn w:val="Normal"/>
    <w:next w:val="Normal"/>
    <w:link w:val="Naslov1Char"/>
    <w:uiPriority w:val="9"/>
    <w:qFormat/>
    <w:rsid w:val="007F0922"/>
    <w:pPr>
      <w:keepNext/>
      <w:keepLines/>
      <w:numPr>
        <w:numId w:val="7"/>
      </w:numPr>
      <w:spacing w:before="360" w:after="120" w:line="276" w:lineRule="auto"/>
      <w:outlineLvl w:val="0"/>
    </w:pPr>
    <w:rPr>
      <w:rFonts w:ascii="Calibri Light" w:eastAsia="Times New Roman" w:hAnsi="Calibri Light" w:cs="Times New Roman"/>
      <w:b/>
      <w:bCs/>
      <w:sz w:val="28"/>
      <w:szCs w:val="28"/>
      <w:lang w:eastAsia="zh-CN"/>
    </w:rPr>
  </w:style>
  <w:style w:type="paragraph" w:styleId="Naslov2">
    <w:name w:val="heading 2"/>
    <w:basedOn w:val="Normal"/>
    <w:next w:val="Normal"/>
    <w:link w:val="Naslov2Char"/>
    <w:uiPriority w:val="9"/>
    <w:unhideWhenUsed/>
    <w:qFormat/>
    <w:rsid w:val="003705E5"/>
    <w:pPr>
      <w:keepNext/>
      <w:keepLines/>
      <w:numPr>
        <w:ilvl w:val="1"/>
        <w:numId w:val="7"/>
      </w:numPr>
      <w:spacing w:before="240" w:after="120" w:line="276" w:lineRule="auto"/>
      <w:ind w:left="0" w:firstLine="0"/>
      <w:outlineLvl w:val="1"/>
    </w:pPr>
    <w:rPr>
      <w:rFonts w:ascii="Calibri Light" w:eastAsia="Times New Roman" w:hAnsi="Calibri Light" w:cs="Times New Roman"/>
      <w:b/>
      <w:bCs/>
      <w:szCs w:val="26"/>
      <w:lang w:eastAsia="zh-CN"/>
    </w:rPr>
  </w:style>
  <w:style w:type="paragraph" w:styleId="Naslov3">
    <w:name w:val="heading 3"/>
    <w:basedOn w:val="Normal"/>
    <w:next w:val="Normal"/>
    <w:link w:val="Naslov3Char"/>
    <w:uiPriority w:val="9"/>
    <w:unhideWhenUsed/>
    <w:qFormat/>
    <w:rsid w:val="003C2874"/>
    <w:pPr>
      <w:keepNext/>
      <w:keepLines/>
      <w:numPr>
        <w:ilvl w:val="2"/>
        <w:numId w:val="7"/>
      </w:numPr>
      <w:tabs>
        <w:tab w:val="left" w:pos="357"/>
      </w:tabs>
      <w:spacing w:before="240" w:after="120" w:line="276" w:lineRule="auto"/>
      <w:ind w:left="0" w:firstLine="0"/>
      <w:outlineLvl w:val="2"/>
    </w:pPr>
    <w:rPr>
      <w:rFonts w:ascii="Calibri Light" w:eastAsia="Times New Roman" w:hAnsi="Calibri Light" w:cs="Times New Roman"/>
      <w:b/>
      <w:bCs/>
      <w:lang w:eastAsia="zh-CN"/>
    </w:rPr>
  </w:style>
  <w:style w:type="paragraph" w:styleId="Naslov4">
    <w:name w:val="heading 4"/>
    <w:basedOn w:val="Normal"/>
    <w:next w:val="Normal"/>
    <w:link w:val="Naslov4Char"/>
    <w:uiPriority w:val="9"/>
    <w:unhideWhenUsed/>
    <w:qFormat/>
    <w:rsid w:val="007F0922"/>
    <w:pPr>
      <w:keepNext/>
      <w:keepLines/>
      <w:numPr>
        <w:ilvl w:val="3"/>
        <w:numId w:val="7"/>
      </w:numPr>
      <w:spacing w:before="200" w:after="240" w:line="276" w:lineRule="auto"/>
      <w:outlineLvl w:val="3"/>
    </w:pPr>
    <w:rPr>
      <w:rFonts w:ascii="Calibri Light" w:eastAsia="Times New Roman" w:hAnsi="Calibri Light" w:cs="Times New Roman"/>
      <w:bCs/>
      <w:iCs/>
      <w:u w:val="single"/>
      <w:lang w:eastAsia="zh-CN"/>
    </w:rPr>
  </w:style>
  <w:style w:type="paragraph" w:styleId="Naslov5">
    <w:name w:val="heading 5"/>
    <w:basedOn w:val="Normal"/>
    <w:next w:val="Normal"/>
    <w:link w:val="Naslov5Char"/>
    <w:uiPriority w:val="9"/>
    <w:semiHidden/>
    <w:unhideWhenUsed/>
    <w:qFormat/>
    <w:rsid w:val="007F0922"/>
    <w:pPr>
      <w:numPr>
        <w:ilvl w:val="4"/>
        <w:numId w:val="7"/>
      </w:numPr>
      <w:spacing w:before="240" w:after="120" w:line="276" w:lineRule="auto"/>
      <w:outlineLvl w:val="4"/>
    </w:pPr>
    <w:rPr>
      <w:rFonts w:cs="Times New Roman"/>
      <w:bCs/>
      <w:i/>
      <w:iCs/>
      <w:szCs w:val="26"/>
      <w:lang w:eastAsia="zh-CN"/>
    </w:rPr>
  </w:style>
  <w:style w:type="paragraph" w:styleId="Naslov6">
    <w:name w:val="heading 6"/>
    <w:basedOn w:val="Normal"/>
    <w:next w:val="Normal"/>
    <w:link w:val="Naslov6Char"/>
    <w:uiPriority w:val="9"/>
    <w:semiHidden/>
    <w:unhideWhenUsed/>
    <w:qFormat/>
    <w:rsid w:val="007F0922"/>
    <w:pPr>
      <w:numPr>
        <w:ilvl w:val="5"/>
        <w:numId w:val="7"/>
      </w:numPr>
      <w:spacing w:before="240" w:after="60" w:line="276" w:lineRule="auto"/>
      <w:outlineLvl w:val="5"/>
    </w:pPr>
    <w:rPr>
      <w:rFonts w:cs="Times New Roman"/>
      <w:b/>
      <w:bCs/>
      <w:lang w:eastAsia="zh-CN"/>
    </w:rPr>
  </w:style>
  <w:style w:type="paragraph" w:styleId="Naslov7">
    <w:name w:val="heading 7"/>
    <w:basedOn w:val="Normal"/>
    <w:next w:val="Normal"/>
    <w:link w:val="Naslov7Char"/>
    <w:qFormat/>
    <w:rsid w:val="007F0922"/>
    <w:pPr>
      <w:numPr>
        <w:ilvl w:val="6"/>
        <w:numId w:val="7"/>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qFormat/>
    <w:rsid w:val="007F0922"/>
    <w:pPr>
      <w:numPr>
        <w:ilvl w:val="7"/>
        <w:numId w:val="7"/>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qFormat/>
    <w:rsid w:val="007F0922"/>
    <w:pPr>
      <w:numPr>
        <w:ilvl w:val="8"/>
        <w:numId w:val="7"/>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F0922"/>
    <w:rPr>
      <w:rFonts w:ascii="Calibri Light" w:eastAsia="Times New Roman" w:hAnsi="Calibri Light" w:cs="Times New Roman"/>
      <w:b/>
      <w:bCs/>
      <w:sz w:val="28"/>
      <w:szCs w:val="28"/>
      <w:lang w:eastAsia="zh-CN"/>
    </w:rPr>
  </w:style>
  <w:style w:type="character" w:customStyle="1" w:styleId="Naslov2Char">
    <w:name w:val="Naslov 2 Char"/>
    <w:basedOn w:val="Zadanifontodlomka"/>
    <w:link w:val="Naslov2"/>
    <w:uiPriority w:val="9"/>
    <w:rsid w:val="003705E5"/>
    <w:rPr>
      <w:rFonts w:ascii="Calibri Light" w:eastAsia="Times New Roman" w:hAnsi="Calibri Light" w:cs="Times New Roman"/>
      <w:b/>
      <w:bCs/>
      <w:sz w:val="24"/>
      <w:szCs w:val="26"/>
      <w:lang w:eastAsia="zh-CN"/>
    </w:rPr>
  </w:style>
  <w:style w:type="character" w:customStyle="1" w:styleId="Naslov3Char">
    <w:name w:val="Naslov 3 Char"/>
    <w:basedOn w:val="Zadanifontodlomka"/>
    <w:link w:val="Naslov3"/>
    <w:uiPriority w:val="9"/>
    <w:rsid w:val="003C2874"/>
    <w:rPr>
      <w:rFonts w:ascii="Calibri Light" w:eastAsia="Times New Roman" w:hAnsi="Calibri Light" w:cs="Times New Roman"/>
      <w:b/>
      <w:bCs/>
      <w:sz w:val="24"/>
      <w:lang w:eastAsia="zh-CN"/>
    </w:rPr>
  </w:style>
  <w:style w:type="character" w:customStyle="1" w:styleId="Naslov4Char">
    <w:name w:val="Naslov 4 Char"/>
    <w:basedOn w:val="Zadanifontodlomka"/>
    <w:link w:val="Naslov4"/>
    <w:uiPriority w:val="9"/>
    <w:rsid w:val="007F0922"/>
    <w:rPr>
      <w:rFonts w:ascii="Calibri Light" w:eastAsia="Times New Roman" w:hAnsi="Calibri Light" w:cs="Times New Roman"/>
      <w:bCs/>
      <w:iCs/>
      <w:sz w:val="24"/>
      <w:u w:val="single"/>
      <w:lang w:eastAsia="zh-CN"/>
    </w:rPr>
  </w:style>
  <w:style w:type="character" w:customStyle="1" w:styleId="Naslov5Char">
    <w:name w:val="Naslov 5 Char"/>
    <w:basedOn w:val="Zadanifontodlomka"/>
    <w:link w:val="Naslov5"/>
    <w:uiPriority w:val="9"/>
    <w:semiHidden/>
    <w:rsid w:val="007F0922"/>
    <w:rPr>
      <w:rFonts w:cs="Times New Roman"/>
      <w:bCs/>
      <w:i/>
      <w:iCs/>
      <w:sz w:val="24"/>
      <w:szCs w:val="26"/>
      <w:lang w:eastAsia="zh-CN"/>
    </w:rPr>
  </w:style>
  <w:style w:type="character" w:customStyle="1" w:styleId="Naslov6Char">
    <w:name w:val="Naslov 6 Char"/>
    <w:basedOn w:val="Zadanifontodlomka"/>
    <w:link w:val="Naslov6"/>
    <w:uiPriority w:val="9"/>
    <w:semiHidden/>
    <w:rsid w:val="007F0922"/>
    <w:rPr>
      <w:rFonts w:cs="Times New Roman"/>
      <w:b/>
      <w:bCs/>
      <w:sz w:val="24"/>
      <w:lang w:eastAsia="zh-CN"/>
    </w:rPr>
  </w:style>
  <w:style w:type="character" w:customStyle="1" w:styleId="Naslov7Char">
    <w:name w:val="Naslov 7 Char"/>
    <w:basedOn w:val="Zadanifontodlomka"/>
    <w:link w:val="Naslov7"/>
    <w:rsid w:val="007F0922"/>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7F0922"/>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7F0922"/>
    <w:rPr>
      <w:rFonts w:ascii="Arial" w:eastAsia="Calibri" w:hAnsi="Arial" w:cs="Arial"/>
      <w:sz w:val="24"/>
      <w:lang w:eastAsia="zh-CN"/>
    </w:rPr>
  </w:style>
  <w:style w:type="numbering" w:customStyle="1" w:styleId="Bezpopisa1">
    <w:name w:val="Bez popisa1"/>
    <w:next w:val="Bezpopisa"/>
    <w:uiPriority w:val="99"/>
    <w:rsid w:val="007F0922"/>
  </w:style>
  <w:style w:type="paragraph" w:styleId="Sadraj1">
    <w:name w:val="toc 1"/>
    <w:basedOn w:val="Normal"/>
    <w:next w:val="Normal"/>
    <w:uiPriority w:val="39"/>
    <w:rsid w:val="007F0922"/>
    <w:pPr>
      <w:spacing w:before="120" w:after="120"/>
      <w:jc w:val="left"/>
    </w:pPr>
    <w:rPr>
      <w:rFonts w:asciiTheme="minorHAnsi" w:hAnsiTheme="minorHAnsi" w:cstheme="minorHAnsi"/>
      <w:b/>
      <w:bCs/>
      <w:caps/>
      <w:sz w:val="20"/>
      <w:szCs w:val="20"/>
    </w:rPr>
  </w:style>
  <w:style w:type="paragraph" w:styleId="Sadraj2">
    <w:name w:val="toc 2"/>
    <w:basedOn w:val="Normal"/>
    <w:next w:val="Normal"/>
    <w:uiPriority w:val="39"/>
    <w:rsid w:val="007F0922"/>
    <w:pPr>
      <w:spacing w:after="0"/>
      <w:ind w:left="240"/>
      <w:jc w:val="left"/>
    </w:pPr>
    <w:rPr>
      <w:rFonts w:asciiTheme="minorHAnsi" w:hAnsiTheme="minorHAnsi" w:cstheme="minorHAnsi"/>
      <w:smallCaps/>
      <w:sz w:val="20"/>
      <w:szCs w:val="20"/>
    </w:rPr>
  </w:style>
  <w:style w:type="paragraph" w:styleId="Sadraj3">
    <w:name w:val="toc 3"/>
    <w:basedOn w:val="Normal"/>
    <w:next w:val="Normal"/>
    <w:uiPriority w:val="39"/>
    <w:rsid w:val="007F0922"/>
    <w:pPr>
      <w:spacing w:after="0"/>
      <w:ind w:left="480"/>
      <w:jc w:val="left"/>
    </w:pPr>
    <w:rPr>
      <w:rFonts w:asciiTheme="minorHAnsi" w:hAnsiTheme="minorHAnsi" w:cstheme="minorHAnsi"/>
      <w:i/>
      <w:iCs/>
      <w:sz w:val="20"/>
      <w:szCs w:val="20"/>
    </w:rPr>
  </w:style>
  <w:style w:type="paragraph" w:styleId="Sadraj4">
    <w:name w:val="toc 4"/>
    <w:basedOn w:val="Normal"/>
    <w:next w:val="Normal"/>
    <w:uiPriority w:val="39"/>
    <w:rsid w:val="007F0922"/>
    <w:pPr>
      <w:spacing w:after="0"/>
      <w:ind w:left="720"/>
      <w:jc w:val="left"/>
    </w:pPr>
    <w:rPr>
      <w:rFonts w:asciiTheme="minorHAnsi" w:hAnsiTheme="minorHAnsi" w:cstheme="minorHAnsi"/>
      <w:sz w:val="18"/>
      <w:szCs w:val="18"/>
    </w:rPr>
  </w:style>
  <w:style w:type="character" w:styleId="Hiperveza">
    <w:name w:val="Hyperlink"/>
    <w:uiPriority w:val="99"/>
    <w:rsid w:val="007F0922"/>
    <w:rPr>
      <w:color w:val="0000FF"/>
      <w:u w:val="single"/>
    </w:rPr>
  </w:style>
  <w:style w:type="paragraph" w:customStyle="1" w:styleId="Odlomakpopisa1">
    <w:name w:val="Odlomak popisa1"/>
    <w:basedOn w:val="Normal"/>
    <w:link w:val="OdlomakpopisaChar"/>
    <w:uiPriority w:val="34"/>
    <w:qFormat/>
    <w:rsid w:val="007F0922"/>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rsid w:val="007F0922"/>
    <w:rPr>
      <w:rFonts w:ascii="Arial" w:eastAsia="Calibri" w:hAnsi="Arial" w:cs="Times New Roman"/>
      <w:lang w:val="en-US" w:eastAsia="zh-CN"/>
    </w:rPr>
  </w:style>
  <w:style w:type="table" w:styleId="Reetkatablice">
    <w:name w:val="Table Grid"/>
    <w:basedOn w:val="Obinatablica"/>
    <w:uiPriority w:val="39"/>
    <w:rsid w:val="007F0922"/>
    <w:pPr>
      <w:spacing w:after="0" w:line="240" w:lineRule="auto"/>
    </w:pPr>
    <w:rPr>
      <w:rFonts w:eastAsia="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rsid w:val="007F0922"/>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rsid w:val="007F0922"/>
    <w:rPr>
      <w:rFonts w:ascii="Tahoma" w:eastAsia="Calibri" w:hAnsi="Tahoma" w:cs="Tahoma"/>
      <w:sz w:val="16"/>
      <w:szCs w:val="16"/>
      <w:lang w:eastAsia="zh-CN"/>
    </w:rPr>
  </w:style>
  <w:style w:type="paragraph" w:styleId="Zaglavlje">
    <w:name w:val="header"/>
    <w:basedOn w:val="Normal"/>
    <w:link w:val="ZaglavljeChar"/>
    <w:uiPriority w:val="99"/>
    <w:rsid w:val="007F0922"/>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7F0922"/>
    <w:rPr>
      <w:rFonts w:ascii="Arial" w:eastAsia="Calibri" w:hAnsi="Arial" w:cs="Times New Roman"/>
      <w:lang w:eastAsia="zh-CN"/>
    </w:rPr>
  </w:style>
  <w:style w:type="paragraph" w:styleId="Podnoje">
    <w:name w:val="footer"/>
    <w:basedOn w:val="Normal"/>
    <w:link w:val="PodnojeChar"/>
    <w:uiPriority w:val="99"/>
    <w:rsid w:val="007F0922"/>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7F0922"/>
    <w:rPr>
      <w:rFonts w:ascii="Arial" w:eastAsia="Calibri" w:hAnsi="Arial" w:cs="Times New Roman"/>
      <w:lang w:eastAsia="zh-CN"/>
    </w:rPr>
  </w:style>
  <w:style w:type="paragraph" w:styleId="Opisslike">
    <w:name w:val="caption"/>
    <w:aliases w:val="Branko,Naziv slike,tablice"/>
    <w:basedOn w:val="Normal"/>
    <w:next w:val="Normal"/>
    <w:qFormat/>
    <w:rsid w:val="007F0922"/>
    <w:pPr>
      <w:spacing w:after="0" w:line="360" w:lineRule="auto"/>
    </w:pPr>
    <w:rPr>
      <w:rFonts w:eastAsia="Calibri" w:cs="Arial"/>
      <w:b/>
      <w:bCs/>
      <w:sz w:val="20"/>
      <w:szCs w:val="20"/>
      <w:lang w:eastAsia="zh-CN"/>
    </w:rPr>
  </w:style>
  <w:style w:type="paragraph" w:customStyle="1" w:styleId="NormalJustified">
    <w:name w:val="Normal + Justified"/>
    <w:basedOn w:val="Normal"/>
    <w:rsid w:val="007F0922"/>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7F0922"/>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rsid w:val="007F0922"/>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7F0922"/>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rsid w:val="007F0922"/>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7F0922"/>
    <w:rPr>
      <w:rFonts w:ascii="Arial" w:eastAsia="Calibri" w:hAnsi="Arial" w:cs="Times New Roman"/>
      <w:lang w:eastAsia="zh-CN"/>
    </w:rPr>
  </w:style>
  <w:style w:type="character" w:customStyle="1" w:styleId="apple-converted-space">
    <w:name w:val="apple-converted-space"/>
    <w:basedOn w:val="Zadanifontodlomka"/>
    <w:rsid w:val="007F0922"/>
  </w:style>
  <w:style w:type="paragraph" w:customStyle="1" w:styleId="Default">
    <w:name w:val="Default"/>
    <w:rsid w:val="007F0922"/>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Footnote Text Char"/>
    <w:basedOn w:val="Normal"/>
    <w:link w:val="TekstfusnoteChar"/>
    <w:rsid w:val="007F0922"/>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Footnote Text Char Char"/>
    <w:basedOn w:val="Zadanifontodlomka"/>
    <w:link w:val="Tekstfusnote"/>
    <w:rsid w:val="007F0922"/>
    <w:rPr>
      <w:rFonts w:ascii="Arial" w:eastAsia="Calibri" w:hAnsi="Arial" w:cs="Times New Roman"/>
      <w:sz w:val="20"/>
      <w:szCs w:val="20"/>
      <w:lang w:eastAsia="zh-CN"/>
    </w:rPr>
  </w:style>
  <w:style w:type="character" w:styleId="Referencafusnote">
    <w:name w:val="footnote reference"/>
    <w:aliases w:val="Footnote"/>
    <w:rsid w:val="007F0922"/>
    <w:rPr>
      <w:vertAlign w:val="superscript"/>
    </w:rPr>
  </w:style>
  <w:style w:type="paragraph" w:styleId="Tijeloteksta2">
    <w:name w:val="Body Text 2"/>
    <w:basedOn w:val="Normal"/>
    <w:link w:val="Tijeloteksta2Char"/>
    <w:uiPriority w:val="99"/>
    <w:rsid w:val="007F0922"/>
    <w:pPr>
      <w:spacing w:after="120" w:line="480" w:lineRule="auto"/>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7F0922"/>
    <w:rPr>
      <w:rFonts w:ascii="Arial" w:eastAsia="Calibri" w:hAnsi="Arial" w:cs="Times New Roman"/>
      <w:lang w:eastAsia="zh-CN"/>
    </w:rPr>
  </w:style>
  <w:style w:type="character" w:styleId="Naglaeno">
    <w:name w:val="Strong"/>
    <w:uiPriority w:val="22"/>
    <w:qFormat/>
    <w:rsid w:val="007F0922"/>
    <w:rPr>
      <w:b/>
      <w:bCs/>
    </w:rPr>
  </w:style>
  <w:style w:type="paragraph" w:customStyle="1" w:styleId="Bezproreda1">
    <w:name w:val="Bez proreda1"/>
    <w:link w:val="BezproredaChar"/>
    <w:uiPriority w:val="1"/>
    <w:qFormat/>
    <w:rsid w:val="007F0922"/>
    <w:pPr>
      <w:spacing w:after="0" w:line="240" w:lineRule="auto"/>
    </w:pPr>
    <w:rPr>
      <w:rFonts w:eastAsia="Times New Roman" w:cs="Times New Roman"/>
      <w:lang w:val="en-US" w:eastAsia="zh-CN"/>
    </w:rPr>
  </w:style>
  <w:style w:type="character" w:customStyle="1" w:styleId="BezproredaChar">
    <w:name w:val="Bez proreda Char"/>
    <w:link w:val="Bezproreda1"/>
    <w:uiPriority w:val="1"/>
    <w:rsid w:val="007F0922"/>
    <w:rPr>
      <w:rFonts w:ascii="Calibri" w:eastAsia="Times New Roman" w:hAnsi="Calibri" w:cs="Times New Roman"/>
      <w:lang w:val="en-US" w:eastAsia="zh-CN"/>
    </w:rPr>
  </w:style>
  <w:style w:type="paragraph" w:customStyle="1" w:styleId="nwwindFOOTNOTETEKST">
    <w:name w:val="nw wind FOOTNOTE TEKST"/>
    <w:basedOn w:val="Normal"/>
    <w:link w:val="nwwindFOOTNOTETEKSTChar"/>
    <w:rsid w:val="007F0922"/>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7F0922"/>
    <w:rPr>
      <w:rFonts w:ascii="Times New Roman" w:eastAsia="Times New Roman" w:hAnsi="Times New Roman" w:cs="Times New Roman"/>
      <w:sz w:val="20"/>
      <w:szCs w:val="24"/>
      <w:lang w:eastAsia="hr-HR"/>
    </w:rPr>
  </w:style>
  <w:style w:type="character" w:customStyle="1" w:styleId="st">
    <w:name w:val="st"/>
    <w:basedOn w:val="Zadanifontodlomka"/>
    <w:rsid w:val="007F0922"/>
  </w:style>
  <w:style w:type="character" w:styleId="Istaknuto">
    <w:name w:val="Emphasis"/>
    <w:uiPriority w:val="20"/>
    <w:qFormat/>
    <w:rsid w:val="007F0922"/>
    <w:rPr>
      <w:i/>
      <w:iCs/>
    </w:rPr>
  </w:style>
  <w:style w:type="paragraph" w:customStyle="1" w:styleId="Bezproreda2">
    <w:name w:val="Bez proreda2"/>
    <w:qFormat/>
    <w:rsid w:val="007F0922"/>
    <w:pPr>
      <w:spacing w:after="0" w:line="240" w:lineRule="auto"/>
    </w:pPr>
    <w:rPr>
      <w:rFonts w:eastAsia="Times New Roman" w:cs="Times New Roman"/>
      <w:lang w:eastAsia="zh-CN"/>
    </w:rPr>
  </w:style>
  <w:style w:type="character" w:customStyle="1" w:styleId="CharChar10">
    <w:name w:val="Char Char10"/>
    <w:rsid w:val="007F0922"/>
    <w:rPr>
      <w:rFonts w:eastAsia="Times New Roman" w:cs="Times New Roman"/>
      <w:bCs/>
      <w:szCs w:val="26"/>
    </w:rPr>
  </w:style>
  <w:style w:type="table" w:customStyle="1" w:styleId="Reetkatablice1">
    <w:name w:val="Rešetka tablice1"/>
    <w:basedOn w:val="Obinatablica"/>
    <w:next w:val="Reetkatablice"/>
    <w:uiPriority w:val="39"/>
    <w:rsid w:val="007F0922"/>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F0922"/>
    <w:pPr>
      <w:spacing w:after="200" w:line="276" w:lineRule="auto"/>
      <w:ind w:left="720"/>
      <w:contextualSpacing/>
    </w:pPr>
    <w:rPr>
      <w:rFonts w:eastAsia="Calibri" w:cs="Times New Roman"/>
      <w:lang w:val="en-US"/>
    </w:rPr>
  </w:style>
  <w:style w:type="paragraph" w:customStyle="1" w:styleId="naslov30">
    <w:name w:val="naslov3"/>
    <w:basedOn w:val="Naslov3"/>
    <w:rsid w:val="007F0922"/>
    <w:pPr>
      <w:numPr>
        <w:ilvl w:val="0"/>
        <w:numId w:val="0"/>
      </w:numPr>
    </w:pPr>
  </w:style>
  <w:style w:type="paragraph" w:customStyle="1" w:styleId="Stil2">
    <w:name w:val="Stil2"/>
    <w:basedOn w:val="Normal"/>
    <w:rsid w:val="007F0922"/>
    <w:pPr>
      <w:numPr>
        <w:ilvl w:val="1"/>
        <w:numId w:val="18"/>
      </w:numPr>
      <w:spacing w:after="200" w:line="276" w:lineRule="auto"/>
    </w:pPr>
    <w:rPr>
      <w:rFonts w:ascii="Arial" w:eastAsia="Calibri" w:hAnsi="Arial" w:cs="Times New Roman"/>
      <w:lang w:eastAsia="zh-CN"/>
    </w:rPr>
  </w:style>
  <w:style w:type="numbering" w:customStyle="1" w:styleId="SLIKA">
    <w:name w:val="SLIKA"/>
    <w:basedOn w:val="Bezpopisa"/>
    <w:rsid w:val="007F0922"/>
  </w:style>
  <w:style w:type="paragraph" w:styleId="Sadraj5">
    <w:name w:val="toc 5"/>
    <w:basedOn w:val="Normal"/>
    <w:next w:val="Normal"/>
    <w:uiPriority w:val="39"/>
    <w:rsid w:val="007F0922"/>
    <w:pPr>
      <w:spacing w:after="0"/>
      <w:ind w:left="960"/>
      <w:jc w:val="left"/>
    </w:pPr>
    <w:rPr>
      <w:rFonts w:asciiTheme="minorHAnsi" w:hAnsiTheme="minorHAnsi" w:cstheme="minorHAnsi"/>
      <w:sz w:val="18"/>
      <w:szCs w:val="18"/>
    </w:rPr>
  </w:style>
  <w:style w:type="paragraph" w:styleId="Sadraj6">
    <w:name w:val="toc 6"/>
    <w:basedOn w:val="Normal"/>
    <w:next w:val="Normal"/>
    <w:uiPriority w:val="39"/>
    <w:rsid w:val="007F0922"/>
    <w:pPr>
      <w:spacing w:after="0"/>
      <w:ind w:left="1200"/>
      <w:jc w:val="left"/>
    </w:pPr>
    <w:rPr>
      <w:rFonts w:asciiTheme="minorHAnsi" w:hAnsiTheme="minorHAnsi" w:cstheme="minorHAnsi"/>
      <w:sz w:val="18"/>
      <w:szCs w:val="18"/>
    </w:rPr>
  </w:style>
  <w:style w:type="paragraph" w:styleId="Sadraj7">
    <w:name w:val="toc 7"/>
    <w:basedOn w:val="Normal"/>
    <w:next w:val="Normal"/>
    <w:uiPriority w:val="39"/>
    <w:rsid w:val="007F0922"/>
    <w:pPr>
      <w:spacing w:after="0"/>
      <w:ind w:left="1440"/>
      <w:jc w:val="left"/>
    </w:pPr>
    <w:rPr>
      <w:rFonts w:asciiTheme="minorHAnsi" w:hAnsiTheme="minorHAnsi" w:cstheme="minorHAnsi"/>
      <w:sz w:val="18"/>
      <w:szCs w:val="18"/>
    </w:rPr>
  </w:style>
  <w:style w:type="paragraph" w:styleId="Sadraj8">
    <w:name w:val="toc 8"/>
    <w:basedOn w:val="Normal"/>
    <w:next w:val="Normal"/>
    <w:uiPriority w:val="39"/>
    <w:rsid w:val="007F0922"/>
    <w:pPr>
      <w:spacing w:after="0"/>
      <w:ind w:left="1680"/>
      <w:jc w:val="left"/>
    </w:pPr>
    <w:rPr>
      <w:rFonts w:asciiTheme="minorHAnsi" w:hAnsiTheme="minorHAnsi" w:cstheme="minorHAnsi"/>
      <w:sz w:val="18"/>
      <w:szCs w:val="18"/>
    </w:rPr>
  </w:style>
  <w:style w:type="paragraph" w:styleId="Sadraj9">
    <w:name w:val="toc 9"/>
    <w:basedOn w:val="Normal"/>
    <w:next w:val="Normal"/>
    <w:uiPriority w:val="39"/>
    <w:rsid w:val="007F0922"/>
    <w:pPr>
      <w:spacing w:after="0"/>
      <w:ind w:left="1920"/>
      <w:jc w:val="left"/>
    </w:pPr>
    <w:rPr>
      <w:rFonts w:asciiTheme="minorHAnsi" w:hAnsiTheme="minorHAnsi" w:cstheme="minorHAnsi"/>
      <w:sz w:val="18"/>
      <w:szCs w:val="18"/>
    </w:rPr>
  </w:style>
  <w:style w:type="table" w:customStyle="1" w:styleId="Reetkatablice2">
    <w:name w:val="Rešetka tablice2"/>
    <w:basedOn w:val="Obinatablica"/>
    <w:next w:val="Reetkatablice"/>
    <w:uiPriority w:val="39"/>
    <w:rsid w:val="007F0922"/>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7F092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7F0922"/>
    <w:rPr>
      <w:rFonts w:ascii="Times-NewRoman" w:eastAsia="Times New Roman" w:hAnsi="Times-NewRoman" w:cs="Times New Roman"/>
      <w:sz w:val="19"/>
      <w:szCs w:val="20"/>
      <w:lang w:val="en-GB"/>
    </w:rPr>
  </w:style>
  <w:style w:type="character" w:customStyle="1" w:styleId="Bodytext2">
    <w:name w:val="Body text (2)"/>
    <w:rsid w:val="007F0922"/>
    <w:rPr>
      <w:sz w:val="34"/>
      <w:szCs w:val="34"/>
      <w:lang w:bidi="ar-SA"/>
    </w:rPr>
  </w:style>
  <w:style w:type="numbering" w:customStyle="1" w:styleId="Bezpopisa11">
    <w:name w:val="Bez popisa11"/>
    <w:next w:val="Bezpopisa"/>
    <w:uiPriority w:val="99"/>
    <w:rsid w:val="007F0922"/>
  </w:style>
  <w:style w:type="table" w:customStyle="1" w:styleId="Reetkatablice3">
    <w:name w:val="Rešetka tablice3"/>
    <w:basedOn w:val="Obinatablica"/>
    <w:next w:val="Reetkatablice"/>
    <w:uiPriority w:val="39"/>
    <w:rsid w:val="007F0922"/>
    <w:pPr>
      <w:spacing w:after="0" w:line="240" w:lineRule="auto"/>
    </w:pPr>
    <w:rPr>
      <w:rFonts w:eastAsia="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7F0922"/>
  </w:style>
  <w:style w:type="paragraph" w:customStyle="1" w:styleId="tekst11">
    <w:name w:val="tekst11"/>
    <w:basedOn w:val="Normal"/>
    <w:rsid w:val="007F0922"/>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040D4C"/>
    <w:pPr>
      <w:suppressAutoHyphens/>
      <w:autoSpaceDN w:val="0"/>
      <w:spacing w:after="120" w:line="276" w:lineRule="auto"/>
      <w:textAlignment w:val="baseline"/>
    </w:pPr>
    <w:rPr>
      <w:rFonts w:asciiTheme="minorHAnsi" w:eastAsia="Calibri" w:hAnsiTheme="minorHAnsi" w:cs="Times New Roman"/>
      <w:lang w:eastAsia="hr-HR"/>
    </w:rPr>
  </w:style>
  <w:style w:type="character" w:customStyle="1" w:styleId="Zadanifontodlomka1">
    <w:name w:val="Zadani font odlomka1"/>
    <w:rsid w:val="007F0922"/>
  </w:style>
  <w:style w:type="table" w:customStyle="1" w:styleId="Reetkatablice4">
    <w:name w:val="Rešetka tablice4"/>
    <w:basedOn w:val="Obinatablica"/>
    <w:next w:val="Reetkatablice"/>
    <w:uiPriority w:val="39"/>
    <w:rsid w:val="007F0922"/>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0">
    <w:name w:val="Bez proreda1"/>
    <w:qFormat/>
    <w:rsid w:val="007F0922"/>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rsid w:val="007F0922"/>
    <w:pPr>
      <w:spacing w:after="0"/>
      <w:ind w:left="480" w:hanging="480"/>
      <w:jc w:val="left"/>
    </w:pPr>
    <w:rPr>
      <w:rFonts w:asciiTheme="minorHAnsi" w:hAnsiTheme="minorHAnsi" w:cstheme="minorHAnsi"/>
      <w:smallCaps/>
      <w:sz w:val="20"/>
      <w:szCs w:val="20"/>
    </w:rPr>
  </w:style>
  <w:style w:type="character" w:styleId="Neupadljivoisticanje">
    <w:name w:val="Subtle Emphasis"/>
    <w:uiPriority w:val="19"/>
    <w:qFormat/>
    <w:rsid w:val="007F0922"/>
    <w:rPr>
      <w:rFonts w:ascii="Calibri" w:hAnsi="Calibri"/>
      <w:i w:val="0"/>
      <w:iCs/>
      <w:color w:val="404040"/>
      <w:sz w:val="20"/>
    </w:rPr>
  </w:style>
  <w:style w:type="paragraph" w:styleId="TOCNaslov">
    <w:name w:val="TOC Heading"/>
    <w:basedOn w:val="Naslov1"/>
    <w:next w:val="Normal"/>
    <w:uiPriority w:val="39"/>
    <w:qFormat/>
    <w:rsid w:val="007F0922"/>
    <w:pPr>
      <w:numPr>
        <w:numId w:val="0"/>
      </w:numPr>
      <w:spacing w:after="0"/>
      <w:jc w:val="left"/>
      <w:outlineLvl w:val="9"/>
    </w:pPr>
    <w:rPr>
      <w:rFonts w:ascii="Cambria" w:eastAsia="SimSun" w:hAnsi="Cambria"/>
      <w:color w:val="365F91"/>
    </w:rPr>
  </w:style>
  <w:style w:type="paragraph" w:customStyle="1" w:styleId="Stil1">
    <w:name w:val="Stil1"/>
    <w:basedOn w:val="Normal"/>
    <w:rsid w:val="007F0922"/>
    <w:pPr>
      <w:numPr>
        <w:ilvl w:val="1"/>
        <w:numId w:val="28"/>
      </w:numPr>
      <w:tabs>
        <w:tab w:val="clear" w:pos="1004"/>
      </w:tabs>
      <w:spacing w:after="200" w:line="276" w:lineRule="auto"/>
      <w:ind w:left="2520"/>
    </w:pPr>
    <w:rPr>
      <w:rFonts w:ascii="Arial" w:eastAsia="Calibri" w:hAnsi="Arial" w:cs="Times New Roman"/>
      <w:lang w:eastAsia="zh-CN"/>
    </w:rPr>
  </w:style>
  <w:style w:type="paragraph" w:styleId="Bezproreda">
    <w:name w:val="No Spacing"/>
    <w:uiPriority w:val="1"/>
    <w:qFormat/>
    <w:rsid w:val="007F0922"/>
    <w:pPr>
      <w:spacing w:after="0" w:line="276" w:lineRule="auto"/>
      <w:jc w:val="center"/>
    </w:pPr>
    <w:rPr>
      <w:rFonts w:eastAsia="Calibri" w:cs="Times New Roman"/>
      <w:sz w:val="20"/>
    </w:rPr>
  </w:style>
  <w:style w:type="paragraph" w:styleId="Indeks1">
    <w:name w:val="index 1"/>
    <w:basedOn w:val="Normal"/>
    <w:next w:val="Normal"/>
    <w:rsid w:val="007F0922"/>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rsid w:val="007F0922"/>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rsid w:val="007F0922"/>
    <w:rPr>
      <w:rFonts w:ascii="Arial" w:eastAsia="Calibri" w:hAnsi="Arial" w:cs="Times New Roman"/>
      <w:lang w:eastAsia="zh-CN"/>
    </w:rPr>
  </w:style>
  <w:style w:type="paragraph" w:styleId="StandardWeb">
    <w:name w:val="Normal (Web)"/>
    <w:basedOn w:val="Normal"/>
    <w:uiPriority w:val="99"/>
    <w:rsid w:val="007F0922"/>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7F0922"/>
  </w:style>
  <w:style w:type="character" w:styleId="Referencakomentara">
    <w:name w:val="annotation reference"/>
    <w:basedOn w:val="Zadanifontodlomka"/>
    <w:uiPriority w:val="99"/>
    <w:rsid w:val="007F0922"/>
    <w:rPr>
      <w:sz w:val="16"/>
      <w:szCs w:val="16"/>
    </w:rPr>
  </w:style>
  <w:style w:type="paragraph" w:styleId="Tekstkomentara">
    <w:name w:val="annotation text"/>
    <w:basedOn w:val="Normal"/>
    <w:link w:val="TekstkomentaraChar"/>
    <w:uiPriority w:val="99"/>
    <w:rsid w:val="007F0922"/>
    <w:pPr>
      <w:spacing w:line="240" w:lineRule="auto"/>
    </w:pPr>
    <w:rPr>
      <w:sz w:val="20"/>
      <w:szCs w:val="20"/>
    </w:rPr>
  </w:style>
  <w:style w:type="character" w:customStyle="1" w:styleId="TekstkomentaraChar">
    <w:name w:val="Tekst komentara Char"/>
    <w:basedOn w:val="Zadanifontodlomka"/>
    <w:link w:val="Tekstkomentara"/>
    <w:uiPriority w:val="99"/>
    <w:rsid w:val="007F0922"/>
    <w:rPr>
      <w:sz w:val="20"/>
      <w:szCs w:val="20"/>
    </w:rPr>
  </w:style>
  <w:style w:type="paragraph" w:styleId="Predmetkomentara">
    <w:name w:val="annotation subject"/>
    <w:basedOn w:val="Tekstkomentara"/>
    <w:next w:val="Tekstkomentara"/>
    <w:link w:val="PredmetkomentaraChar"/>
    <w:uiPriority w:val="99"/>
    <w:rsid w:val="007F0922"/>
    <w:rPr>
      <w:b/>
      <w:bCs/>
    </w:rPr>
  </w:style>
  <w:style w:type="character" w:customStyle="1" w:styleId="PredmetkomentaraChar">
    <w:name w:val="Predmet komentara Char"/>
    <w:basedOn w:val="TekstkomentaraChar"/>
    <w:link w:val="Predmetkomentara"/>
    <w:uiPriority w:val="99"/>
    <w:rsid w:val="007F0922"/>
    <w:rPr>
      <w:b/>
      <w:bCs/>
      <w:sz w:val="20"/>
      <w:szCs w:val="20"/>
    </w:rPr>
  </w:style>
  <w:style w:type="numbering" w:customStyle="1" w:styleId="SLIKA1">
    <w:name w:val="SLIKA1"/>
    <w:basedOn w:val="Bezpopisa"/>
    <w:rsid w:val="007F0922"/>
  </w:style>
  <w:style w:type="character" w:customStyle="1" w:styleId="Nerijeenospominjanje1">
    <w:name w:val="Neriješeno spominjanje1"/>
    <w:basedOn w:val="Zadanifontodlomka"/>
    <w:uiPriority w:val="99"/>
    <w:rsid w:val="007F0922"/>
    <w:rPr>
      <w:color w:val="605E5C"/>
      <w:shd w:val="clear" w:color="auto" w:fill="E1DFDD"/>
    </w:rPr>
  </w:style>
  <w:style w:type="paragraph" w:customStyle="1" w:styleId="t-9-8-bez-uvl">
    <w:name w:val="t-9-8-bez-uvl"/>
    <w:basedOn w:val="Normal"/>
    <w:rsid w:val="007F0922"/>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7F0922"/>
  </w:style>
  <w:style w:type="table" w:customStyle="1" w:styleId="TableNormal1">
    <w:name w:val="Table Normal1"/>
    <w:uiPriority w:val="2"/>
    <w:qFormat/>
    <w:rsid w:val="007F0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F092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rsid w:val="007F0922"/>
  </w:style>
  <w:style w:type="numbering" w:customStyle="1" w:styleId="Bezpopisa12">
    <w:name w:val="Bez popisa12"/>
    <w:next w:val="Bezpopisa"/>
    <w:uiPriority w:val="99"/>
    <w:rsid w:val="007F0922"/>
  </w:style>
  <w:style w:type="numbering" w:customStyle="1" w:styleId="Bezpopisa111">
    <w:name w:val="Bez popisa111"/>
    <w:next w:val="Bezpopisa"/>
    <w:uiPriority w:val="99"/>
    <w:rsid w:val="007F0922"/>
  </w:style>
  <w:style w:type="numbering" w:customStyle="1" w:styleId="SLIKA2">
    <w:name w:val="SLIKA2"/>
    <w:basedOn w:val="Bezpopisa"/>
    <w:rsid w:val="007F0922"/>
    <w:pPr>
      <w:numPr>
        <w:numId w:val="29"/>
      </w:numPr>
    </w:pPr>
  </w:style>
  <w:style w:type="numbering" w:customStyle="1" w:styleId="Bezpopisa1111">
    <w:name w:val="Bez popisa1111"/>
    <w:next w:val="Bezpopisa"/>
    <w:uiPriority w:val="99"/>
    <w:rsid w:val="007F0922"/>
  </w:style>
  <w:style w:type="numbering" w:customStyle="1" w:styleId="SLIKA11">
    <w:name w:val="SLIKA11"/>
    <w:basedOn w:val="Bezpopisa"/>
    <w:rsid w:val="007F0922"/>
    <w:pPr>
      <w:numPr>
        <w:numId w:val="27"/>
      </w:numPr>
    </w:pPr>
  </w:style>
  <w:style w:type="numbering" w:customStyle="1" w:styleId="SLIKA11121118">
    <w:name w:val="SLIKA11121118"/>
    <w:basedOn w:val="Bezpopisa"/>
    <w:rsid w:val="007F0922"/>
    <w:pPr>
      <w:numPr>
        <w:numId w:val="9"/>
      </w:numPr>
    </w:pPr>
  </w:style>
  <w:style w:type="paragraph" w:styleId="Tekstkrajnjebiljeke">
    <w:name w:val="endnote text"/>
    <w:basedOn w:val="Normal"/>
    <w:link w:val="TekstkrajnjebiljekeChar"/>
    <w:uiPriority w:val="99"/>
    <w:rsid w:val="007F0922"/>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7F0922"/>
    <w:rPr>
      <w:sz w:val="20"/>
      <w:szCs w:val="20"/>
    </w:rPr>
  </w:style>
  <w:style w:type="character" w:styleId="Referencakrajnjebiljeke">
    <w:name w:val="endnote reference"/>
    <w:basedOn w:val="Zadanifontodlomka"/>
    <w:uiPriority w:val="99"/>
    <w:rsid w:val="007F0922"/>
    <w:rPr>
      <w:vertAlign w:val="superscript"/>
    </w:rPr>
  </w:style>
  <w:style w:type="table" w:customStyle="1" w:styleId="Reetkatablice71">
    <w:name w:val="Rešetka tablice71"/>
    <w:basedOn w:val="Obinatablica"/>
    <w:next w:val="Reetkatablice"/>
    <w:uiPriority w:val="39"/>
    <w:rsid w:val="007F092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39"/>
    <w:rsid w:val="007F092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7F092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39"/>
    <w:rsid w:val="007F092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39"/>
    <w:rsid w:val="007F092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39"/>
    <w:rsid w:val="007F092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39"/>
    <w:rsid w:val="007F092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Zadanifontodlomka"/>
    <w:rsid w:val="007F0922"/>
  </w:style>
  <w:style w:type="character" w:styleId="Tekstrezerviranogmjesta">
    <w:name w:val="Placeholder Text"/>
    <w:basedOn w:val="Zadanifontodlomka"/>
    <w:uiPriority w:val="99"/>
    <w:rsid w:val="007F0922"/>
    <w:rPr>
      <w:color w:val="808080"/>
    </w:rPr>
  </w:style>
  <w:style w:type="paragraph" w:customStyle="1" w:styleId="Tabletext">
    <w:name w:val="Table text"/>
    <w:basedOn w:val="Normal"/>
    <w:rsid w:val="00DE786F"/>
    <w:pPr>
      <w:keepLines/>
      <w:spacing w:after="0" w:line="240" w:lineRule="auto"/>
      <w:jc w:val="center"/>
    </w:pPr>
    <w:rPr>
      <w:rFonts w:ascii="Arial" w:eastAsia="Times New Roman" w:hAnsi="Arial" w:cs="Times New Roman"/>
      <w:noProof/>
      <w:szCs w:val="20"/>
      <w:lang w:eastAsia="hr-HR"/>
    </w:rPr>
  </w:style>
  <w:style w:type="paragraph" w:customStyle="1" w:styleId="Obicnitekst">
    <w:name w:val="Obicni tekst"/>
    <w:rsid w:val="003E2D25"/>
    <w:pPr>
      <w:spacing w:after="120" w:line="240" w:lineRule="auto"/>
      <w:ind w:firstLine="720"/>
      <w:jc w:val="both"/>
    </w:pPr>
    <w:rPr>
      <w:rFonts w:ascii="Arial" w:eastAsia="Times New Roman" w:hAnsi="Arial" w:cs="Times New Roman"/>
      <w:noProof/>
      <w:sz w:val="24"/>
      <w:szCs w:val="20"/>
      <w:lang w:eastAsia="hr-HR"/>
    </w:rPr>
  </w:style>
  <w:style w:type="table" w:customStyle="1" w:styleId="Reetkatablice72">
    <w:name w:val="Rešetka tablice72"/>
    <w:basedOn w:val="Obinatablica"/>
    <w:next w:val="Reetkatablice"/>
    <w:uiPriority w:val="39"/>
    <w:rsid w:val="00415D4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736408"/>
    <w:pPr>
      <w:spacing w:after="0" w:line="240" w:lineRule="auto"/>
    </w:pPr>
    <w:rPr>
      <w:rFonts w:eastAsia="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1">
    <w:name w:val="Odlomak popisa11"/>
    <w:basedOn w:val="Normal"/>
    <w:qFormat/>
    <w:rsid w:val="00736408"/>
    <w:pPr>
      <w:suppressAutoHyphens/>
      <w:autoSpaceDN w:val="0"/>
      <w:spacing w:after="120" w:line="276" w:lineRule="auto"/>
      <w:textAlignment w:val="baseline"/>
    </w:pPr>
    <w:rPr>
      <w:rFonts w:eastAsia="Calibri" w:cs="Times New Roman"/>
      <w:lang w:eastAsia="hr-HR"/>
    </w:rPr>
  </w:style>
  <w:style w:type="numbering" w:customStyle="1" w:styleId="Bezpopisa3">
    <w:name w:val="Bez popisa3"/>
    <w:next w:val="Bezpopisa"/>
    <w:uiPriority w:val="99"/>
    <w:semiHidden/>
    <w:unhideWhenUsed/>
    <w:rsid w:val="00760AB7"/>
  </w:style>
  <w:style w:type="numbering" w:customStyle="1" w:styleId="Bezpopisa13">
    <w:name w:val="Bez popisa13"/>
    <w:next w:val="Bezpopisa"/>
    <w:uiPriority w:val="99"/>
    <w:rsid w:val="00760AB7"/>
  </w:style>
  <w:style w:type="table" w:customStyle="1" w:styleId="Reetkatablice11">
    <w:name w:val="Rešetka tablice11"/>
    <w:basedOn w:val="Obinatablica"/>
    <w:next w:val="Reetkatablice"/>
    <w:uiPriority w:val="39"/>
    <w:rsid w:val="00760AB7"/>
    <w:pPr>
      <w:spacing w:after="0" w:line="240" w:lineRule="auto"/>
    </w:pPr>
    <w:rPr>
      <w:rFonts w:eastAsia="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rsid w:val="00760AB7"/>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3">
    <w:name w:val="SLIKA3"/>
    <w:basedOn w:val="Bezpopisa"/>
    <w:rsid w:val="00760AB7"/>
  </w:style>
  <w:style w:type="table" w:customStyle="1" w:styleId="Reetkatablice21">
    <w:name w:val="Rešetka tablice21"/>
    <w:basedOn w:val="Obinatablica"/>
    <w:next w:val="Reetkatablice"/>
    <w:uiPriority w:val="39"/>
    <w:rsid w:val="00760AB7"/>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2">
    <w:name w:val="Bez popisa112"/>
    <w:next w:val="Bezpopisa"/>
    <w:uiPriority w:val="99"/>
    <w:rsid w:val="00760AB7"/>
  </w:style>
  <w:style w:type="table" w:customStyle="1" w:styleId="Reetkatablice31">
    <w:name w:val="Rešetka tablice31"/>
    <w:basedOn w:val="Obinatablica"/>
    <w:next w:val="Reetkatablice"/>
    <w:uiPriority w:val="39"/>
    <w:rsid w:val="00760AB7"/>
    <w:pPr>
      <w:spacing w:after="0" w:line="240" w:lineRule="auto"/>
    </w:pPr>
    <w:rPr>
      <w:rFonts w:eastAsia="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760AB7"/>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2">
    <w:name w:val="SLIKA12"/>
    <w:basedOn w:val="Bezpopisa"/>
    <w:rsid w:val="00760AB7"/>
  </w:style>
  <w:style w:type="table" w:customStyle="1" w:styleId="TableNormal">
    <w:name w:val="Table Normal"/>
    <w:uiPriority w:val="2"/>
    <w:qFormat/>
    <w:rsid w:val="00760A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Bezpopisa21">
    <w:name w:val="Bez popisa21"/>
    <w:next w:val="Bezpopisa"/>
    <w:uiPriority w:val="99"/>
    <w:rsid w:val="00760AB7"/>
  </w:style>
  <w:style w:type="numbering" w:customStyle="1" w:styleId="Bezpopisa121">
    <w:name w:val="Bez popisa121"/>
    <w:next w:val="Bezpopisa"/>
    <w:uiPriority w:val="99"/>
    <w:rsid w:val="00760AB7"/>
  </w:style>
  <w:style w:type="numbering" w:customStyle="1" w:styleId="Bezpopisa1112">
    <w:name w:val="Bez popisa1112"/>
    <w:next w:val="Bezpopisa"/>
    <w:uiPriority w:val="99"/>
    <w:rsid w:val="00760AB7"/>
  </w:style>
  <w:style w:type="numbering" w:customStyle="1" w:styleId="Bezpopisa11111">
    <w:name w:val="Bez popisa11111"/>
    <w:next w:val="Bezpopisa"/>
    <w:uiPriority w:val="99"/>
    <w:rsid w:val="00760AB7"/>
  </w:style>
  <w:style w:type="table" w:customStyle="1" w:styleId="Reetkatablice711">
    <w:name w:val="Rešetka tablice711"/>
    <w:basedOn w:val="Obinatablica"/>
    <w:next w:val="Reetkatablice"/>
    <w:uiPriority w:val="39"/>
    <w:rsid w:val="00760A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1">
    <w:name w:val="Rešetka tablice51"/>
    <w:basedOn w:val="Obinatablica"/>
    <w:next w:val="Reetkatablice"/>
    <w:uiPriority w:val="39"/>
    <w:rsid w:val="00760A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1">
    <w:name w:val="Rešetka tablice61"/>
    <w:basedOn w:val="Obinatablica"/>
    <w:next w:val="Reetkatablice"/>
    <w:uiPriority w:val="39"/>
    <w:rsid w:val="00760A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3">
    <w:name w:val="Rešetka tablice73"/>
    <w:basedOn w:val="Obinatablica"/>
    <w:next w:val="Reetkatablice"/>
    <w:uiPriority w:val="39"/>
    <w:rsid w:val="00760A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1">
    <w:name w:val="Rešetka tablice81"/>
    <w:basedOn w:val="Obinatablica"/>
    <w:next w:val="Reetkatablice"/>
    <w:uiPriority w:val="39"/>
    <w:rsid w:val="00760A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1">
    <w:name w:val="Rešetka tablice91"/>
    <w:basedOn w:val="Obinatablica"/>
    <w:next w:val="Reetkatablice"/>
    <w:uiPriority w:val="39"/>
    <w:rsid w:val="00760A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
    <w:name w:val="Rešetka tablice101"/>
    <w:basedOn w:val="Obinatablica"/>
    <w:next w:val="Reetkatablice"/>
    <w:uiPriority w:val="39"/>
    <w:rsid w:val="00760A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760AB7"/>
    <w:rPr>
      <w:color w:val="605E5C"/>
      <w:shd w:val="clear" w:color="auto" w:fill="E1DFDD"/>
    </w:rPr>
  </w:style>
  <w:style w:type="paragraph" w:customStyle="1" w:styleId="Odlomakpopisa12">
    <w:name w:val="Odlomak popisa12"/>
    <w:basedOn w:val="Normal"/>
    <w:qFormat/>
    <w:rsid w:val="00760AB7"/>
    <w:pPr>
      <w:suppressAutoHyphens/>
      <w:autoSpaceDN w:val="0"/>
      <w:spacing w:after="120" w:line="276" w:lineRule="auto"/>
      <w:textAlignment w:val="baseline"/>
    </w:pPr>
    <w:rPr>
      <w:rFonts w:eastAsia="Calibri" w:cs="Times New Roman"/>
      <w:lang w:eastAsia="hr-HR"/>
    </w:rPr>
  </w:style>
</w:styles>
</file>

<file path=word/webSettings.xml><?xml version="1.0" encoding="utf-8"?>
<w:webSettings xmlns:r="http://schemas.openxmlformats.org/officeDocument/2006/relationships" xmlns:w="http://schemas.openxmlformats.org/wordprocessingml/2006/main">
  <w:divs>
    <w:div w:id="368383268">
      <w:bodyDiv w:val="1"/>
      <w:marLeft w:val="0"/>
      <w:marRight w:val="0"/>
      <w:marTop w:val="0"/>
      <w:marBottom w:val="0"/>
      <w:divBdr>
        <w:top w:val="none" w:sz="0" w:space="0" w:color="auto"/>
        <w:left w:val="none" w:sz="0" w:space="0" w:color="auto"/>
        <w:bottom w:val="none" w:sz="0" w:space="0" w:color="auto"/>
        <w:right w:val="none" w:sz="0" w:space="0" w:color="auto"/>
      </w:divBdr>
    </w:div>
    <w:div w:id="391121040">
      <w:bodyDiv w:val="1"/>
      <w:marLeft w:val="0"/>
      <w:marRight w:val="0"/>
      <w:marTop w:val="0"/>
      <w:marBottom w:val="0"/>
      <w:divBdr>
        <w:top w:val="none" w:sz="0" w:space="0" w:color="auto"/>
        <w:left w:val="none" w:sz="0" w:space="0" w:color="auto"/>
        <w:bottom w:val="none" w:sz="0" w:space="0" w:color="auto"/>
        <w:right w:val="none" w:sz="0" w:space="0" w:color="auto"/>
      </w:divBdr>
    </w:div>
    <w:div w:id="572397454">
      <w:bodyDiv w:val="1"/>
      <w:marLeft w:val="0"/>
      <w:marRight w:val="0"/>
      <w:marTop w:val="0"/>
      <w:marBottom w:val="0"/>
      <w:divBdr>
        <w:top w:val="none" w:sz="0" w:space="0" w:color="auto"/>
        <w:left w:val="none" w:sz="0" w:space="0" w:color="auto"/>
        <w:bottom w:val="none" w:sz="0" w:space="0" w:color="auto"/>
        <w:right w:val="none" w:sz="0" w:space="0" w:color="auto"/>
      </w:divBdr>
    </w:div>
    <w:div w:id="603658075">
      <w:bodyDiv w:val="1"/>
      <w:marLeft w:val="0"/>
      <w:marRight w:val="0"/>
      <w:marTop w:val="0"/>
      <w:marBottom w:val="0"/>
      <w:divBdr>
        <w:top w:val="none" w:sz="0" w:space="0" w:color="auto"/>
        <w:left w:val="none" w:sz="0" w:space="0" w:color="auto"/>
        <w:bottom w:val="none" w:sz="0" w:space="0" w:color="auto"/>
        <w:right w:val="none" w:sz="0" w:space="0" w:color="auto"/>
      </w:divBdr>
    </w:div>
    <w:div w:id="1077478922">
      <w:bodyDiv w:val="1"/>
      <w:marLeft w:val="0"/>
      <w:marRight w:val="0"/>
      <w:marTop w:val="0"/>
      <w:marBottom w:val="0"/>
      <w:divBdr>
        <w:top w:val="none" w:sz="0" w:space="0" w:color="auto"/>
        <w:left w:val="none" w:sz="0" w:space="0" w:color="auto"/>
        <w:bottom w:val="none" w:sz="0" w:space="0" w:color="auto"/>
        <w:right w:val="none" w:sz="0" w:space="0" w:color="auto"/>
      </w:divBdr>
    </w:div>
    <w:div w:id="1655060100">
      <w:bodyDiv w:val="1"/>
      <w:marLeft w:val="0"/>
      <w:marRight w:val="0"/>
      <w:marTop w:val="0"/>
      <w:marBottom w:val="0"/>
      <w:divBdr>
        <w:top w:val="none" w:sz="0" w:space="0" w:color="auto"/>
        <w:left w:val="none" w:sz="0" w:space="0" w:color="auto"/>
        <w:bottom w:val="none" w:sz="0" w:space="0" w:color="auto"/>
        <w:right w:val="none" w:sz="0" w:space="0" w:color="auto"/>
      </w:divBdr>
      <w:divsChild>
        <w:div w:id="1169055943">
          <w:marLeft w:val="0"/>
          <w:marRight w:val="0"/>
          <w:marTop w:val="0"/>
          <w:marBottom w:val="0"/>
          <w:divBdr>
            <w:top w:val="none" w:sz="0" w:space="0" w:color="auto"/>
            <w:left w:val="none" w:sz="0" w:space="0" w:color="auto"/>
            <w:bottom w:val="none" w:sz="0" w:space="0" w:color="auto"/>
            <w:right w:val="none" w:sz="0" w:space="0" w:color="auto"/>
          </w:divBdr>
        </w:div>
      </w:divsChild>
    </w:div>
    <w:div w:id="1766152887">
      <w:bodyDiv w:val="1"/>
      <w:marLeft w:val="0"/>
      <w:marRight w:val="0"/>
      <w:marTop w:val="0"/>
      <w:marBottom w:val="0"/>
      <w:divBdr>
        <w:top w:val="none" w:sz="0" w:space="0" w:color="auto"/>
        <w:left w:val="none" w:sz="0" w:space="0" w:color="auto"/>
        <w:bottom w:val="none" w:sz="0" w:space="0" w:color="auto"/>
        <w:right w:val="none" w:sz="0" w:space="0" w:color="auto"/>
      </w:divBdr>
      <w:divsChild>
        <w:div w:id="810445784">
          <w:marLeft w:val="0"/>
          <w:marRight w:val="0"/>
          <w:marTop w:val="450"/>
          <w:marBottom w:val="0"/>
          <w:divBdr>
            <w:top w:val="none" w:sz="0" w:space="0" w:color="auto"/>
            <w:left w:val="none" w:sz="0" w:space="0" w:color="auto"/>
            <w:bottom w:val="none" w:sz="0" w:space="0" w:color="auto"/>
            <w:right w:val="none" w:sz="0" w:space="0" w:color="auto"/>
          </w:divBdr>
        </w:div>
      </w:divsChild>
    </w:div>
    <w:div w:id="1793551958">
      <w:bodyDiv w:val="1"/>
      <w:marLeft w:val="0"/>
      <w:marRight w:val="0"/>
      <w:marTop w:val="0"/>
      <w:marBottom w:val="0"/>
      <w:divBdr>
        <w:top w:val="none" w:sz="0" w:space="0" w:color="auto"/>
        <w:left w:val="none" w:sz="0" w:space="0" w:color="auto"/>
        <w:bottom w:val="none" w:sz="0" w:space="0" w:color="auto"/>
        <w:right w:val="none" w:sz="0" w:space="0" w:color="auto"/>
      </w:divBdr>
    </w:div>
    <w:div w:id="1841695306">
      <w:bodyDiv w:val="1"/>
      <w:marLeft w:val="0"/>
      <w:marRight w:val="0"/>
      <w:marTop w:val="0"/>
      <w:marBottom w:val="0"/>
      <w:divBdr>
        <w:top w:val="none" w:sz="0" w:space="0" w:color="auto"/>
        <w:left w:val="none" w:sz="0" w:space="0" w:color="auto"/>
        <w:bottom w:val="none" w:sz="0" w:space="0" w:color="auto"/>
        <w:right w:val="none" w:sz="0" w:space="0" w:color="auto"/>
      </w:divBdr>
    </w:div>
    <w:div w:id="1947693403">
      <w:bodyDiv w:val="1"/>
      <w:marLeft w:val="0"/>
      <w:marRight w:val="0"/>
      <w:marTop w:val="0"/>
      <w:marBottom w:val="0"/>
      <w:divBdr>
        <w:top w:val="none" w:sz="0" w:space="0" w:color="auto"/>
        <w:left w:val="none" w:sz="0" w:space="0" w:color="auto"/>
        <w:bottom w:val="none" w:sz="0" w:space="0" w:color="auto"/>
        <w:right w:val="none" w:sz="0" w:space="0" w:color="auto"/>
      </w:divBdr>
    </w:div>
    <w:div w:id="1980726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2D2E6-FA74-4B89-BF4B-3A94979D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22334</Words>
  <Characters>127307</Characters>
  <Application>Microsoft Office Word</Application>
  <DocSecurity>0</DocSecurity>
  <Lines>1060</Lines>
  <Paragraphs>298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Windows korisnik</cp:lastModifiedBy>
  <cp:revision>3</cp:revision>
  <cp:lastPrinted>2022-02-28T08:42:00Z</cp:lastPrinted>
  <dcterms:created xsi:type="dcterms:W3CDTF">2022-05-17T12:37:00Z</dcterms:created>
  <dcterms:modified xsi:type="dcterms:W3CDTF">2022-05-17T12:38:00Z</dcterms:modified>
</cp:coreProperties>
</file>