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76"/>
    <w:bookmarkStart w:id="1" w:name="_MON_997168088"/>
    <w:bookmarkStart w:id="2" w:name="_MON_997168239"/>
    <w:bookmarkStart w:id="3" w:name="_MON_997168289"/>
    <w:bookmarkStart w:id="4" w:name="_MON_997173670"/>
    <w:bookmarkStart w:id="5" w:name="_MON_997173726"/>
    <w:bookmarkStart w:id="6" w:name="_MON_997173872"/>
    <w:bookmarkStart w:id="7" w:name="_MON_997174023"/>
    <w:bookmarkStart w:id="8" w:name="_MON_997174120"/>
    <w:bookmarkStart w:id="9" w:name="_MON_997687131"/>
    <w:bookmarkStart w:id="10" w:name="_MON_997687232"/>
    <w:bookmarkStart w:id="11" w:name="_MON_997765591"/>
    <w:bookmarkStart w:id="12" w:name="_MON_996985576"/>
    <w:bookmarkStart w:id="13" w:name="_MON_997167214"/>
    <w:bookmarkStart w:id="14" w:name="_MON_997167243"/>
    <w:bookmarkStart w:id="15" w:name="_MON_9971672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348"/>
    <w:bookmarkEnd w:id="16"/>
    <w:p w:rsidR="008817C3" w:rsidRPr="00042A3A" w:rsidRDefault="008817C3" w:rsidP="00AE5D10">
      <w:pPr>
        <w:spacing w:line="276" w:lineRule="auto"/>
        <w:jc w:val="both"/>
        <w:rPr>
          <w:rFonts w:ascii="Cambria" w:hAnsi="Cambria"/>
        </w:rPr>
      </w:pPr>
      <w:r w:rsidRPr="00042A3A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92007759" r:id="rId8"/>
        </w:objec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/>
          <w:b/>
        </w:rPr>
      </w:pPr>
      <w:r w:rsidRPr="00042A3A">
        <w:rPr>
          <w:rFonts w:ascii="Cambria" w:hAnsi="Cambria"/>
        </w:rPr>
        <w:t xml:space="preserve">            </w:t>
      </w:r>
      <w:r w:rsidRPr="00042A3A">
        <w:rPr>
          <w:rFonts w:ascii="Cambria" w:hAnsi="Cambria"/>
          <w:b/>
        </w:rPr>
        <w:t>Gradsko vijeće</w:t>
      </w:r>
    </w:p>
    <w:p w:rsidR="008817C3" w:rsidRPr="00042A3A" w:rsidRDefault="00031FAB" w:rsidP="00AE5D1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KLASA:406-01/21</w:t>
      </w:r>
      <w:r w:rsidR="008817C3" w:rsidRPr="00042A3A">
        <w:rPr>
          <w:rFonts w:ascii="Cambria" w:hAnsi="Cambria"/>
        </w:rPr>
        <w:t>-01/0</w:t>
      </w:r>
      <w:r>
        <w:rPr>
          <w:rFonts w:ascii="Cambria" w:hAnsi="Cambria"/>
        </w:rPr>
        <w:t>2</w:t>
      </w:r>
    </w:p>
    <w:p w:rsidR="008817C3" w:rsidRPr="00042A3A" w:rsidRDefault="00031FAB" w:rsidP="00AE5D1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URBROJ:2186/18-02/1-21</w:t>
      </w:r>
      <w:r w:rsidR="008817C3" w:rsidRPr="00042A3A">
        <w:rPr>
          <w:rFonts w:ascii="Cambria" w:hAnsi="Cambria"/>
        </w:rPr>
        <w:t>-</w:t>
      </w:r>
      <w:r>
        <w:rPr>
          <w:rFonts w:ascii="Cambria" w:hAnsi="Cambria"/>
        </w:rPr>
        <w:t>3</w:t>
      </w:r>
    </w:p>
    <w:p w:rsidR="008817C3" w:rsidRPr="00042A3A" w:rsidRDefault="00031FAB" w:rsidP="00AE5D1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Ludbreg, </w:t>
      </w:r>
      <w:r w:rsidR="00F93CE5">
        <w:rPr>
          <w:rFonts w:ascii="Cambria" w:hAnsi="Cambria"/>
        </w:rPr>
        <w:t xml:space="preserve">10. rujna </w:t>
      </w:r>
      <w:r>
        <w:rPr>
          <w:rFonts w:ascii="Cambria" w:hAnsi="Cambria"/>
        </w:rPr>
        <w:t>2021</w:t>
      </w:r>
      <w:r w:rsidR="008817C3" w:rsidRPr="00042A3A">
        <w:rPr>
          <w:rFonts w:ascii="Cambria" w:hAnsi="Cambria"/>
        </w:rPr>
        <w:t>. g.</w:t>
      </w:r>
      <w:r w:rsidR="008817C3" w:rsidRPr="00042A3A">
        <w:rPr>
          <w:rFonts w:ascii="Cambria" w:hAnsi="Cambria"/>
        </w:rPr>
        <w:tab/>
      </w:r>
      <w:r w:rsidR="008817C3" w:rsidRPr="00042A3A">
        <w:rPr>
          <w:rFonts w:ascii="Cambria" w:hAnsi="Cambria"/>
        </w:rPr>
        <w:tab/>
      </w:r>
      <w:r w:rsidR="008817C3" w:rsidRPr="00042A3A">
        <w:rPr>
          <w:rFonts w:ascii="Cambria" w:hAnsi="Cambria"/>
        </w:rPr>
        <w:tab/>
      </w:r>
      <w:r w:rsidR="008817C3" w:rsidRPr="00042A3A">
        <w:rPr>
          <w:rFonts w:ascii="Cambria" w:hAnsi="Cambria"/>
        </w:rPr>
        <w:tab/>
      </w:r>
      <w:r w:rsidR="008817C3" w:rsidRPr="00042A3A">
        <w:rPr>
          <w:rFonts w:ascii="Cambria" w:hAnsi="Cambria"/>
        </w:rPr>
        <w:tab/>
      </w:r>
      <w:r w:rsidR="008817C3" w:rsidRPr="00042A3A">
        <w:rPr>
          <w:rFonts w:ascii="Cambria" w:hAnsi="Cambria"/>
        </w:rPr>
        <w:tab/>
        <w:t>PRIJEDLOG</w: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 w:cs="Arial"/>
        </w:rPr>
      </w:pPr>
    </w:p>
    <w:p w:rsidR="008817C3" w:rsidRPr="00042A3A" w:rsidRDefault="00031FAB" w:rsidP="00AE5D10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031FAB">
        <w:rPr>
          <w:rFonts w:ascii="Cambria" w:hAnsi="Cambria"/>
        </w:rPr>
        <w:t>Na temelju članka 35. Zakona o lokalnoj i područnoj (regionalnoj) samoupravi (NN br. 33/01, 60/01-vjerodostojno tumačenje, 129/05, 109/07, 125/08, 36/09, 150/11, 144/12, 19/13-pročišćeni tekst, 137/15, 123/17, 98/19 i 144/20), članka 34. Statuta Grada Ludbrega („Službeni Vjesnik Varaždinske županije“, br. 12/2021.)</w:t>
      </w:r>
      <w:r w:rsidR="008817C3" w:rsidRPr="00042A3A">
        <w:rPr>
          <w:rFonts w:ascii="Cambria" w:hAnsi="Cambria"/>
        </w:rPr>
        <w:t xml:space="preserve"> i članka</w:t>
      </w:r>
      <w:r w:rsidR="006537D3" w:rsidRPr="00042A3A">
        <w:rPr>
          <w:rFonts w:ascii="Cambria" w:hAnsi="Cambria"/>
        </w:rPr>
        <w:t xml:space="preserve"> 15. i 19</w:t>
      </w:r>
      <w:r w:rsidR="008817C3" w:rsidRPr="00042A3A">
        <w:rPr>
          <w:rFonts w:ascii="Cambria" w:hAnsi="Cambria"/>
        </w:rPr>
        <w:t xml:space="preserve">. Zakona o upravljanju državnom imovinom (»Narodne novine«, br. 52/2018.) </w:t>
      </w:r>
      <w:r w:rsidR="008817C3" w:rsidRPr="00042A3A">
        <w:rPr>
          <w:rFonts w:ascii="Cambria" w:hAnsi="Cambria"/>
          <w:color w:val="000000"/>
        </w:rPr>
        <w:t xml:space="preserve">Gradsko vijeće Grada Ludbrega na </w:t>
      </w:r>
      <w:r>
        <w:rPr>
          <w:rFonts w:ascii="Cambria" w:hAnsi="Cambria"/>
          <w:color w:val="000000"/>
        </w:rPr>
        <w:t xml:space="preserve">03. sjednici održanoj dana </w:t>
      </w:r>
      <w:r w:rsidR="00003F8E">
        <w:rPr>
          <w:rFonts w:ascii="Cambria" w:hAnsi="Cambria"/>
          <w:color w:val="000000"/>
        </w:rPr>
        <w:t xml:space="preserve">10. rujna </w:t>
      </w:r>
      <w:r w:rsidR="008817C3" w:rsidRPr="00042A3A">
        <w:rPr>
          <w:rFonts w:ascii="Cambria" w:hAnsi="Cambria"/>
          <w:color w:val="000000"/>
        </w:rPr>
        <w:t>202</w:t>
      </w:r>
      <w:r>
        <w:rPr>
          <w:rFonts w:ascii="Cambria" w:hAnsi="Cambria"/>
          <w:color w:val="000000"/>
        </w:rPr>
        <w:t>1</w:t>
      </w:r>
      <w:r w:rsidR="008817C3" w:rsidRPr="00042A3A">
        <w:rPr>
          <w:rFonts w:ascii="Cambria" w:hAnsi="Cambria"/>
          <w:color w:val="000000"/>
        </w:rPr>
        <w:t>. g., donosi</w:t>
      </w:r>
    </w:p>
    <w:p w:rsidR="00534B65" w:rsidRPr="00042A3A" w:rsidRDefault="00534B65" w:rsidP="00AE5D10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 DONOŠENJU </w:t>
      </w:r>
      <w:r w:rsidR="000D6E94" w:rsidRPr="00042A3A">
        <w:rPr>
          <w:rFonts w:asciiTheme="majorHAnsi" w:hAnsiTheme="majorHAnsi"/>
          <w:b/>
          <w:bCs/>
          <w:color w:val="000000"/>
        </w:rPr>
        <w:t xml:space="preserve">GODIŠNJEG </w:t>
      </w:r>
      <w:r w:rsidRPr="00042A3A">
        <w:rPr>
          <w:rFonts w:asciiTheme="majorHAnsi" w:hAnsiTheme="majorHAnsi"/>
          <w:b/>
          <w:bCs/>
          <w:color w:val="000000"/>
        </w:rPr>
        <w:t>PLANA</w:t>
      </w:r>
      <w:r w:rsidR="0007680A" w:rsidRPr="00042A3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042A3A">
        <w:rPr>
          <w:rFonts w:asciiTheme="majorHAnsi" w:hAnsiTheme="majorHAnsi"/>
          <w:b/>
          <w:bCs/>
          <w:color w:val="000000"/>
        </w:rPr>
        <w:t>GRADA LU</w:t>
      </w:r>
      <w:r w:rsidR="002E75FA" w:rsidRPr="00042A3A">
        <w:rPr>
          <w:rFonts w:asciiTheme="majorHAnsi" w:hAnsiTheme="majorHAnsi"/>
          <w:b/>
          <w:bCs/>
          <w:color w:val="000000"/>
        </w:rPr>
        <w:t>DBREGA ZA 20</w:t>
      </w:r>
      <w:r w:rsidR="00EC3B97" w:rsidRPr="00042A3A">
        <w:rPr>
          <w:rFonts w:asciiTheme="majorHAnsi" w:hAnsiTheme="majorHAnsi"/>
          <w:b/>
          <w:bCs/>
          <w:color w:val="000000"/>
        </w:rPr>
        <w:t>2</w:t>
      </w:r>
      <w:r w:rsidR="00031FAB">
        <w:rPr>
          <w:rFonts w:asciiTheme="majorHAnsi" w:hAnsiTheme="majorHAnsi"/>
          <w:b/>
          <w:bCs/>
          <w:color w:val="000000"/>
        </w:rPr>
        <w:t>2</w:t>
      </w:r>
      <w:r w:rsidR="000D6E94" w:rsidRPr="00042A3A">
        <w:rPr>
          <w:rFonts w:asciiTheme="majorHAnsi" w:hAnsiTheme="majorHAnsi"/>
          <w:b/>
          <w:bCs/>
          <w:color w:val="000000"/>
        </w:rPr>
        <w:t>. GODINU</w:t>
      </w: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color w:val="000000"/>
        </w:rPr>
        <w:br/>
        <w:t>Članak 1.</w:t>
      </w:r>
    </w:p>
    <w:p w:rsidR="005948F6" w:rsidRPr="00042A3A" w:rsidRDefault="00EC3B97" w:rsidP="00AE5D10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  <w:r w:rsidRPr="00042A3A">
        <w:rPr>
          <w:rFonts w:asciiTheme="majorHAnsi" w:hAnsiTheme="majorHAnsi"/>
          <w:color w:val="000000"/>
        </w:rPr>
        <w:t>D</w:t>
      </w:r>
      <w:r w:rsidR="00D16396" w:rsidRPr="00042A3A">
        <w:rPr>
          <w:rFonts w:asciiTheme="majorHAnsi" w:hAnsiTheme="majorHAnsi"/>
          <w:color w:val="000000"/>
        </w:rPr>
        <w:t>onosi se</w:t>
      </w:r>
      <w:r w:rsidRPr="00042A3A">
        <w:rPr>
          <w:rFonts w:asciiTheme="majorHAnsi" w:hAnsiTheme="majorHAnsi"/>
          <w:color w:val="000000"/>
        </w:rPr>
        <w:t xml:space="preserve"> Godišnji p</w:t>
      </w:r>
      <w:r w:rsidR="00D16396" w:rsidRPr="00042A3A">
        <w:rPr>
          <w:rFonts w:asciiTheme="majorHAnsi" w:hAnsiTheme="majorHAnsi"/>
          <w:color w:val="000000"/>
        </w:rPr>
        <w:t xml:space="preserve">lan upravljanja imovinom u vlasništvu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29188E" w:rsidRPr="00042A3A">
        <w:rPr>
          <w:rFonts w:asciiTheme="majorHAnsi" w:hAnsiTheme="majorHAnsi"/>
          <w:color w:val="000000"/>
        </w:rPr>
        <w:t xml:space="preserve"> za 20</w:t>
      </w:r>
      <w:r w:rsidR="004F1ED4">
        <w:rPr>
          <w:rFonts w:asciiTheme="majorHAnsi" w:hAnsiTheme="majorHAnsi"/>
          <w:color w:val="000000"/>
        </w:rPr>
        <w:t>22</w:t>
      </w:r>
      <w:r w:rsidR="002E75FA" w:rsidRPr="00042A3A">
        <w:rPr>
          <w:rFonts w:asciiTheme="majorHAnsi" w:hAnsiTheme="majorHAnsi"/>
          <w:color w:val="000000"/>
        </w:rPr>
        <w:t>.</w:t>
      </w:r>
      <w:r w:rsidR="00CE61A7" w:rsidRPr="00042A3A">
        <w:rPr>
          <w:rFonts w:asciiTheme="majorHAnsi" w:hAnsiTheme="majorHAnsi"/>
          <w:color w:val="000000"/>
        </w:rPr>
        <w:t xml:space="preserve"> </w:t>
      </w:r>
      <w:r w:rsidR="00C23EA5" w:rsidRPr="00042A3A">
        <w:rPr>
          <w:rFonts w:asciiTheme="majorHAnsi" w:hAnsiTheme="majorHAnsi"/>
          <w:color w:val="000000"/>
        </w:rPr>
        <w:t>g</w:t>
      </w:r>
      <w:r w:rsidR="005948F6" w:rsidRPr="00042A3A">
        <w:rPr>
          <w:rFonts w:asciiTheme="majorHAnsi" w:hAnsiTheme="majorHAnsi"/>
          <w:color w:val="000000"/>
        </w:rPr>
        <w:t>odinu</w:t>
      </w:r>
      <w:r w:rsidRPr="00042A3A">
        <w:rPr>
          <w:rFonts w:asciiTheme="majorHAnsi" w:hAnsiTheme="majorHAnsi"/>
          <w:color w:val="000000"/>
        </w:rPr>
        <w:t xml:space="preserve"> (dalje u tekstu: Plan)</w:t>
      </w:r>
      <w:r w:rsidR="00C23EA5" w:rsidRPr="00042A3A">
        <w:rPr>
          <w:rFonts w:asciiTheme="majorHAnsi" w:hAnsiTheme="majorHAnsi"/>
          <w:color w:val="000000"/>
        </w:rPr>
        <w:t xml:space="preserve"> </w:t>
      </w:r>
      <w:r w:rsidR="005948F6" w:rsidRPr="00042A3A">
        <w:rPr>
          <w:rFonts w:ascii="Cambria" w:hAnsi="Cambria"/>
        </w:rPr>
        <w:t>primjenjujući dobru praksu iz odredaba Zakona o upravljanju državnom imovinom (NN br. 52/2018.),</w:t>
      </w:r>
      <w:r w:rsidR="005948F6" w:rsidRPr="00042A3A">
        <w:rPr>
          <w:rFonts w:ascii="Cambria" w:hAnsi="Cambria"/>
          <w:color w:val="000000"/>
        </w:rPr>
        <w:t xml:space="preserve"> </w:t>
      </w:r>
      <w:r w:rsidR="005948F6" w:rsidRPr="00042A3A">
        <w:rPr>
          <w:rFonts w:ascii="Cambria" w:hAnsi="Cambria"/>
        </w:rPr>
        <w:t>te prema preporukama navedenih u Izvješću o obavljenoj reviziji upravljanja i raspolaganja nekretninama jedinica lokalne i područne (regionalne) samouprave na području Varaždinske županije.</w:t>
      </w:r>
    </w:p>
    <w:p w:rsidR="00A33DCA" w:rsidRPr="00042A3A" w:rsidRDefault="00A33DCA" w:rsidP="00AE5D10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Članak 2.</w:t>
      </w:r>
    </w:p>
    <w:p w:rsidR="007C378D" w:rsidRPr="00042A3A" w:rsidRDefault="00150399" w:rsidP="00AE5D10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Plan</w:t>
      </w:r>
      <w:r w:rsidR="00D90DF0" w:rsidRPr="00042A3A">
        <w:rPr>
          <w:rFonts w:asciiTheme="majorHAnsi" w:hAnsiTheme="majorHAnsi"/>
          <w:color w:val="000000"/>
        </w:rPr>
        <w:t xml:space="preserve">om upravljanja </w:t>
      </w:r>
      <w:r w:rsidR="00557DC9" w:rsidRPr="00042A3A">
        <w:rPr>
          <w:rFonts w:asciiTheme="majorHAnsi" w:hAnsiTheme="majorHAnsi"/>
          <w:color w:val="000000"/>
        </w:rPr>
        <w:t xml:space="preserve">imovinom </w:t>
      </w:r>
      <w:r w:rsidR="00D90DF0" w:rsidRPr="00042A3A">
        <w:rPr>
          <w:rFonts w:asciiTheme="majorHAnsi" w:hAnsiTheme="majorHAnsi"/>
          <w:color w:val="000000"/>
        </w:rPr>
        <w:t>određuju se</w:t>
      </w:r>
      <w:r w:rsidR="007C378D" w:rsidRPr="00042A3A">
        <w:rPr>
          <w:rFonts w:asciiTheme="majorHAnsi" w:hAnsiTheme="majorHAnsi"/>
          <w:color w:val="000000"/>
        </w:rPr>
        <w:t>:</w:t>
      </w:r>
    </w:p>
    <w:p w:rsidR="007C378D" w:rsidRPr="00042A3A" w:rsidRDefault="00D90DF0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kratkoročni ciljevi</w:t>
      </w:r>
      <w:r w:rsidR="00150399" w:rsidRPr="00042A3A">
        <w:rPr>
          <w:rFonts w:asciiTheme="majorHAnsi" w:hAnsiTheme="majorHAnsi"/>
          <w:color w:val="000000"/>
        </w:rPr>
        <w:t xml:space="preserve"> i smjernice upravljanja imovi</w:t>
      </w:r>
      <w:r w:rsidRPr="00042A3A">
        <w:rPr>
          <w:rFonts w:asciiTheme="majorHAnsi" w:hAnsiTheme="majorHAnsi"/>
          <w:color w:val="000000"/>
        </w:rPr>
        <w:t xml:space="preserve">nom Grada Ludbrega, </w:t>
      </w:r>
    </w:p>
    <w:p w:rsidR="007C378D" w:rsidRPr="00042A3A" w:rsidRDefault="00150399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provedbene mjere u svrhu provođenja Strategije,</w:t>
      </w:r>
    </w:p>
    <w:p w:rsidR="007C378D" w:rsidRPr="00042A3A" w:rsidRDefault="00D90DF0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detaljna analiza</w:t>
      </w:r>
      <w:r w:rsidR="00150399" w:rsidRPr="00042A3A">
        <w:rPr>
          <w:rFonts w:asciiTheme="majorHAnsi" w:hAnsiTheme="majorHAnsi"/>
          <w:color w:val="000000"/>
        </w:rPr>
        <w:t xml:space="preserve"> stanja </w:t>
      </w:r>
      <w:r w:rsidR="007C378D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126668" w:rsidRPr="00042A3A">
        <w:rPr>
          <w:rFonts w:asciiTheme="majorHAnsi" w:hAnsiTheme="majorHAnsi"/>
          <w:color w:val="000000"/>
        </w:rPr>
        <w:t>,</w:t>
      </w:r>
    </w:p>
    <w:p w:rsidR="007C378D" w:rsidRPr="00042A3A" w:rsidRDefault="007C378D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godišnji planovi</w:t>
      </w:r>
      <w:r w:rsidR="005741C5" w:rsidRPr="00042A3A">
        <w:rPr>
          <w:rFonts w:asciiTheme="majorHAnsi" w:hAnsiTheme="majorHAnsi"/>
          <w:color w:val="000000"/>
        </w:rPr>
        <w:t xml:space="preserve"> </w:t>
      </w:r>
      <w:r w:rsidR="00150399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042A3A">
        <w:rPr>
          <w:rFonts w:asciiTheme="majorHAnsi" w:hAnsiTheme="majorHAnsi"/>
          <w:color w:val="000000"/>
        </w:rPr>
        <w:t>.</w:t>
      </w:r>
      <w:r w:rsidR="00150399" w:rsidRPr="00042A3A">
        <w:rPr>
          <w:rFonts w:asciiTheme="majorHAnsi" w:hAnsiTheme="majorHAnsi"/>
          <w:color w:val="000000"/>
        </w:rPr>
        <w:t xml:space="preserve"> </w:t>
      </w:r>
    </w:p>
    <w:p w:rsidR="001C76BE" w:rsidRPr="00042A3A" w:rsidRDefault="001C76BE" w:rsidP="00AE5D1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 xml:space="preserve">Članak </w:t>
      </w:r>
      <w:r w:rsidR="00C35A28" w:rsidRPr="00042A3A">
        <w:rPr>
          <w:rFonts w:asciiTheme="majorHAnsi" w:hAnsiTheme="majorHAnsi"/>
          <w:color w:val="000000"/>
        </w:rPr>
        <w:t>3</w:t>
      </w:r>
      <w:r w:rsidRPr="00042A3A">
        <w:rPr>
          <w:rFonts w:asciiTheme="majorHAnsi" w:hAnsiTheme="majorHAnsi"/>
          <w:color w:val="000000"/>
        </w:rPr>
        <w:t>.</w:t>
      </w:r>
    </w:p>
    <w:p w:rsidR="00D16396" w:rsidRDefault="00CE32AB" w:rsidP="00AE5D10">
      <w:pPr>
        <w:spacing w:line="276" w:lineRule="auto"/>
        <w:ind w:firstLine="567"/>
        <w:jc w:val="both"/>
        <w:rPr>
          <w:rFonts w:asciiTheme="majorHAnsi" w:hAnsiTheme="majorHAnsi"/>
          <w:color w:val="000000"/>
          <w:lang w:eastAsia="sl-SI"/>
        </w:rPr>
      </w:pPr>
      <w:r w:rsidRPr="00042A3A">
        <w:rPr>
          <w:rFonts w:asciiTheme="majorHAnsi" w:hAnsiTheme="majorHAnsi"/>
          <w:color w:val="000000"/>
        </w:rPr>
        <w:t>Ova Odluka stupa na osmog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 w:rsidRPr="00042A3A">
        <w:rPr>
          <w:rFonts w:asciiTheme="majorHAnsi" w:hAnsiTheme="majorHAnsi" w:cs="Arial"/>
          <w:shd w:val="clear" w:color="auto" w:fill="FFFFFF"/>
        </w:rPr>
        <w:t>„</w:t>
      </w:r>
      <w:r w:rsidR="007403DC" w:rsidRPr="00042A3A">
        <w:rPr>
          <w:rFonts w:asciiTheme="majorHAnsi" w:hAnsiTheme="majorHAnsi"/>
        </w:rPr>
        <w:t>Službenom vjesniku Varaždinske županije</w:t>
      </w:r>
      <w:r w:rsidR="00987175" w:rsidRPr="00042A3A">
        <w:rPr>
          <w:rFonts w:asciiTheme="majorHAnsi" w:hAnsiTheme="majorHAnsi"/>
        </w:rPr>
        <w:t>“</w:t>
      </w:r>
      <w:r w:rsidR="000D7942" w:rsidRPr="00042A3A">
        <w:rPr>
          <w:rFonts w:asciiTheme="majorHAnsi" w:hAnsiTheme="majorHAnsi"/>
        </w:rPr>
        <w:t>,</w:t>
      </w:r>
      <w:r w:rsidR="00D16396" w:rsidRPr="00042A3A">
        <w:rPr>
          <w:rFonts w:asciiTheme="majorHAnsi" w:hAnsiTheme="majorHAnsi"/>
          <w:color w:val="000000"/>
        </w:rPr>
        <w:t xml:space="preserve"> </w:t>
      </w:r>
      <w:r w:rsidR="00C34D2C" w:rsidRPr="00042A3A">
        <w:rPr>
          <w:rFonts w:asciiTheme="majorHAnsi" w:hAnsiTheme="majorHAnsi" w:cs="Arial"/>
          <w:shd w:val="clear" w:color="auto" w:fill="FFFFFF"/>
        </w:rPr>
        <w:t>a objavit će se</w:t>
      </w:r>
      <w:r w:rsidR="00C02470" w:rsidRPr="00042A3A">
        <w:rPr>
          <w:rFonts w:asciiTheme="majorHAnsi" w:hAnsiTheme="majorHAnsi" w:cs="Arial"/>
          <w:shd w:val="clear" w:color="auto" w:fill="FFFFFF"/>
        </w:rPr>
        <w:t xml:space="preserve"> i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na službenoj web stranici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9338E4" w:rsidRPr="00042A3A">
        <w:rPr>
          <w:rFonts w:asciiTheme="majorHAnsi" w:hAnsiTheme="majorHAnsi"/>
          <w:color w:val="000000"/>
        </w:rPr>
        <w:t xml:space="preserve"> </w:t>
      </w:r>
      <w:r w:rsidR="009338E4" w:rsidRPr="00042A3A">
        <w:rPr>
          <w:rFonts w:asciiTheme="majorHAnsi" w:hAnsiTheme="majorHAnsi" w:cs="Arial"/>
          <w:shd w:val="clear" w:color="auto" w:fill="FFFFFF"/>
        </w:rPr>
        <w:t xml:space="preserve">i </w:t>
      </w:r>
      <w:r w:rsidR="00C02470" w:rsidRPr="00042A3A">
        <w:rPr>
          <w:rFonts w:asciiTheme="majorHAnsi" w:hAnsiTheme="majorHAnsi"/>
          <w:color w:val="000000"/>
          <w:lang w:eastAsia="sl-SI"/>
        </w:rPr>
        <w:t>dostupna je javnosti u skladu s</w:t>
      </w:r>
      <w:r w:rsidR="009338E4" w:rsidRPr="00042A3A">
        <w:rPr>
          <w:rFonts w:asciiTheme="majorHAnsi" w:hAnsiTheme="majorHAnsi"/>
          <w:color w:val="000000"/>
          <w:lang w:eastAsia="sl-SI"/>
        </w:rPr>
        <w:t xml:space="preserve"> odredbama Zakona o pravu na pristup informacijama</w:t>
      </w:r>
      <w:r w:rsidR="00126668" w:rsidRPr="00042A3A">
        <w:rPr>
          <w:rFonts w:asciiTheme="majorHAnsi" w:hAnsiTheme="majorHAnsi"/>
          <w:color w:val="000000"/>
          <w:lang w:eastAsia="sl-SI"/>
        </w:rPr>
        <w:t xml:space="preserve"> </w:t>
      </w:r>
      <w:r w:rsidR="00126668" w:rsidRPr="00042A3A">
        <w:rPr>
          <w:rFonts w:asciiTheme="majorHAnsi" w:hAnsiTheme="majorHAnsi"/>
          <w:color w:val="000000"/>
        </w:rPr>
        <w:t>(</w:t>
      </w:r>
      <w:r w:rsidR="00C02470" w:rsidRPr="00042A3A">
        <w:rPr>
          <w:rFonts w:asciiTheme="majorHAnsi" w:hAnsiTheme="majorHAnsi"/>
          <w:color w:val="000000"/>
        </w:rPr>
        <w:t xml:space="preserve">NN </w:t>
      </w:r>
      <w:r w:rsidR="00126668" w:rsidRPr="00042A3A">
        <w:rPr>
          <w:rFonts w:asciiTheme="majorHAnsi" w:hAnsiTheme="majorHAnsi"/>
          <w:color w:val="000000"/>
        </w:rPr>
        <w:t>br</w:t>
      </w:r>
      <w:r w:rsidR="00C02470" w:rsidRPr="00042A3A">
        <w:rPr>
          <w:rFonts w:asciiTheme="majorHAnsi" w:hAnsiTheme="majorHAnsi"/>
          <w:color w:val="000000"/>
        </w:rPr>
        <w:t xml:space="preserve">. </w:t>
      </w:r>
      <w:r w:rsidR="00126668" w:rsidRPr="00042A3A">
        <w:rPr>
          <w:rFonts w:asciiTheme="majorHAnsi" w:hAnsiTheme="majorHAnsi"/>
          <w:color w:val="000000"/>
        </w:rPr>
        <w:t>25/13 i 85/15)</w:t>
      </w:r>
      <w:r w:rsidR="009338E4" w:rsidRPr="00042A3A">
        <w:rPr>
          <w:rFonts w:asciiTheme="majorHAnsi" w:hAnsiTheme="majorHAnsi"/>
          <w:color w:val="000000"/>
          <w:lang w:eastAsia="sl-SI"/>
        </w:rPr>
        <w:t>.</w:t>
      </w:r>
    </w:p>
    <w:p w:rsidR="00DC4A12" w:rsidRPr="00042A3A" w:rsidRDefault="00DC4A12" w:rsidP="00AE5D10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</w:p>
    <w:p w:rsidR="00DC4A12" w:rsidRPr="00DC4A12" w:rsidRDefault="00DC4A12" w:rsidP="00DC4A12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  </w:t>
      </w:r>
      <w:r w:rsidRPr="00DC4A12">
        <w:rPr>
          <w:rFonts w:asciiTheme="majorHAnsi" w:hAnsiTheme="majorHAnsi"/>
          <w:bCs/>
          <w:color w:val="000000"/>
        </w:rPr>
        <w:t>Predsjednik</w:t>
      </w:r>
    </w:p>
    <w:p w:rsidR="00DC4A12" w:rsidRPr="00DC4A12" w:rsidRDefault="00DC4A12" w:rsidP="00DC4A12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Pr="00DC4A12">
        <w:rPr>
          <w:rFonts w:asciiTheme="majorHAnsi" w:hAnsiTheme="majorHAnsi"/>
          <w:bCs/>
          <w:color w:val="000000"/>
        </w:rPr>
        <w:t>Gradskog vijeća</w:t>
      </w:r>
    </w:p>
    <w:p w:rsidR="00DC4A12" w:rsidRPr="00DC4A12" w:rsidRDefault="00DC4A12" w:rsidP="00DC4A12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  </w:t>
      </w:r>
      <w:r w:rsidRPr="00DC4A12">
        <w:rPr>
          <w:rFonts w:asciiTheme="majorHAnsi" w:hAnsiTheme="majorHAnsi"/>
          <w:bCs/>
          <w:color w:val="000000"/>
        </w:rPr>
        <w:t>Darko Jagić</w:t>
      </w:r>
    </w:p>
    <w:p w:rsidR="008206F8" w:rsidRPr="00042A3A" w:rsidRDefault="008206F8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Pr="00042A3A" w:rsidRDefault="00271A4E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042A3A" w:rsidRDefault="007E16DD" w:rsidP="00AE5D10">
      <w:pPr>
        <w:pStyle w:val="t-9-8-bez-uvl"/>
        <w:spacing w:before="0" w:beforeAutospacing="0" w:after="0" w:afterAutospacing="0" w:line="276" w:lineRule="auto"/>
        <w:jc w:val="center"/>
        <w:rPr>
          <w:rFonts w:ascii="Cambria" w:hAnsi="Cambria"/>
          <w:b/>
          <w:lang w:eastAsia="sl-SI"/>
        </w:rPr>
      </w:pPr>
      <w:r w:rsidRPr="00042A3A">
        <w:rPr>
          <w:rFonts w:ascii="Cambria" w:hAnsi="Cambria"/>
          <w:b/>
          <w:lang w:eastAsia="sl-SI"/>
        </w:rPr>
        <w:lastRenderedPageBreak/>
        <w:t>OBRAZLOŽENJE</w:t>
      </w:r>
    </w:p>
    <w:p w:rsidR="007E16DD" w:rsidRPr="00042A3A" w:rsidRDefault="00F336A5" w:rsidP="00AE5D10">
      <w:pPr>
        <w:spacing w:line="276" w:lineRule="auto"/>
        <w:jc w:val="center"/>
        <w:rPr>
          <w:rFonts w:ascii="Cambria" w:hAnsi="Cambria"/>
          <w:b/>
        </w:rPr>
      </w:pPr>
      <w:r w:rsidRPr="00042A3A">
        <w:rPr>
          <w:rFonts w:ascii="Cambria" w:hAnsi="Cambria"/>
          <w:b/>
        </w:rPr>
        <w:t xml:space="preserve">PRIJEDLOGA </w:t>
      </w:r>
      <w:r w:rsidR="007E16DD" w:rsidRPr="00042A3A">
        <w:rPr>
          <w:rFonts w:ascii="Cambria" w:hAnsi="Cambria"/>
          <w:b/>
        </w:rPr>
        <w:t>ODLUKE</w:t>
      </w:r>
      <w:r w:rsidRPr="00042A3A">
        <w:rPr>
          <w:rFonts w:ascii="Cambria" w:hAnsi="Cambria"/>
          <w:b/>
        </w:rPr>
        <w:t xml:space="preserve"> O DONOŠENJU</w:t>
      </w:r>
    </w:p>
    <w:p w:rsidR="007D47E6" w:rsidRPr="00042A3A" w:rsidRDefault="00042A3A" w:rsidP="00AE5D1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GODIŠNJEG </w:t>
      </w:r>
      <w:r w:rsidR="007E16DD" w:rsidRPr="00042A3A">
        <w:rPr>
          <w:rFonts w:ascii="Cambria" w:hAnsi="Cambria"/>
          <w:b/>
          <w:bCs/>
        </w:rPr>
        <w:t xml:space="preserve">PLANA </w:t>
      </w:r>
      <w:r w:rsidR="007D47E6" w:rsidRPr="00042A3A">
        <w:rPr>
          <w:rFonts w:ascii="Cambria" w:hAnsi="Cambria"/>
          <w:b/>
          <w:bCs/>
        </w:rPr>
        <w:t>UPRAVLJANJA IMOVINOM</w:t>
      </w:r>
    </w:p>
    <w:p w:rsidR="007E16DD" w:rsidRPr="00042A3A" w:rsidRDefault="007E16DD" w:rsidP="00AE5D10">
      <w:pPr>
        <w:spacing w:line="276" w:lineRule="auto"/>
        <w:jc w:val="center"/>
        <w:rPr>
          <w:rFonts w:ascii="Cambria" w:hAnsi="Cambria"/>
          <w:b/>
          <w:bCs/>
        </w:rPr>
      </w:pPr>
      <w:r w:rsidRPr="00042A3A">
        <w:rPr>
          <w:rFonts w:ascii="Cambria" w:hAnsi="Cambria"/>
          <w:b/>
          <w:bCs/>
        </w:rPr>
        <w:t>U VLASNIŠTVU GRADA LUDBREGA ZA 20</w:t>
      </w:r>
      <w:r w:rsidR="00E440B6" w:rsidRPr="00042A3A">
        <w:rPr>
          <w:rFonts w:ascii="Cambria" w:hAnsi="Cambria"/>
          <w:b/>
          <w:bCs/>
        </w:rPr>
        <w:t>2</w:t>
      </w:r>
      <w:r w:rsidR="001B3FA0">
        <w:rPr>
          <w:rFonts w:ascii="Cambria" w:hAnsi="Cambria"/>
          <w:b/>
          <w:bCs/>
        </w:rPr>
        <w:t>2</w:t>
      </w:r>
      <w:r w:rsidR="00C02470" w:rsidRPr="00042A3A">
        <w:rPr>
          <w:rFonts w:ascii="Cambria" w:hAnsi="Cambria"/>
          <w:b/>
          <w:bCs/>
        </w:rPr>
        <w:t>. g.</w:t>
      </w:r>
    </w:p>
    <w:p w:rsidR="00DC36AE" w:rsidRDefault="00DC36AE" w:rsidP="00AE5D10">
      <w:pPr>
        <w:spacing w:line="276" w:lineRule="auto"/>
        <w:jc w:val="both"/>
        <w:rPr>
          <w:rFonts w:ascii="Cambria" w:hAnsi="Cambria"/>
        </w:rPr>
      </w:pPr>
    </w:p>
    <w:p w:rsidR="003376E4" w:rsidRDefault="003376E4" w:rsidP="00AE5D10">
      <w:pPr>
        <w:spacing w:line="276" w:lineRule="auto"/>
        <w:jc w:val="both"/>
        <w:rPr>
          <w:rFonts w:ascii="Cambria" w:hAnsi="Cambria"/>
        </w:rPr>
      </w:pPr>
    </w:p>
    <w:p w:rsidR="003376E4" w:rsidRPr="00B85304" w:rsidRDefault="003376E4" w:rsidP="003376E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Zakonska obveza jedinica lokalne samouprave za donošenje </w:t>
      </w:r>
      <w:r>
        <w:rPr>
          <w:rFonts w:ascii="Cambria" w:hAnsi="Cambria"/>
          <w:b/>
          <w:bCs/>
          <w:color w:val="000000"/>
        </w:rPr>
        <w:t>Plana</w:t>
      </w:r>
      <w:r w:rsidRPr="00B85304">
        <w:rPr>
          <w:rFonts w:ascii="Cambria" w:hAnsi="Cambria"/>
          <w:b/>
          <w:bCs/>
          <w:color w:val="000000"/>
        </w:rPr>
        <w:t xml:space="preserve"> upravljanja imovinom ne postoji</w:t>
      </w:r>
      <w:r w:rsidRPr="00B85304">
        <w:rPr>
          <w:rFonts w:ascii="Cambria" w:hAnsi="Cambria"/>
          <w:bCs/>
          <w:color w:val="000000"/>
        </w:rPr>
        <w:t>.</w:t>
      </w:r>
    </w:p>
    <w:p w:rsidR="003376E4" w:rsidRPr="00B85304" w:rsidRDefault="003376E4" w:rsidP="003376E4">
      <w:pPr>
        <w:spacing w:line="276" w:lineRule="auto"/>
        <w:jc w:val="both"/>
        <w:rPr>
          <w:rFonts w:ascii="Cambria" w:hAnsi="Cambria"/>
          <w:lang w:eastAsia="sl-SI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Međutim, </w:t>
      </w:r>
      <w:r w:rsidRPr="00B85304">
        <w:rPr>
          <w:rFonts w:ascii="Cambria" w:hAnsi="Cambria"/>
          <w:b/>
        </w:rPr>
        <w:t>primjenjujući dobru praksu iz odredaba Zakona o upravljanju državnom imovinom</w:t>
      </w:r>
      <w:r w:rsidRPr="00B85304">
        <w:rPr>
          <w:rFonts w:ascii="Cambria" w:hAnsi="Cambria"/>
        </w:rPr>
        <w:t xml:space="preserve"> (NN br. 52/2018.), </w:t>
      </w:r>
      <w:r w:rsidRPr="00B85304">
        <w:rPr>
          <w:rFonts w:ascii="Cambria" w:hAnsi="Cambria"/>
          <w:b/>
        </w:rPr>
        <w:t>i to čl. 15.</w:t>
      </w:r>
      <w:r w:rsidRPr="00B85304">
        <w:rPr>
          <w:rFonts w:ascii="Cambria" w:hAnsi="Cambria"/>
        </w:rPr>
        <w:t xml:space="preserve"> u kojemu je propisano da se načelo javnosti upravljanja državnom imovinom osigurava „</w:t>
      </w:r>
      <w:r w:rsidRPr="00B85304">
        <w:rPr>
          <w:rFonts w:ascii="Cambria" w:hAnsi="Cambria"/>
          <w:i/>
        </w:rPr>
        <w:t xml:space="preserve">određivanjem ciljeva upravljanja državnom imovinom u </w:t>
      </w:r>
      <w:r w:rsidR="00770232" w:rsidRPr="00770232">
        <w:rPr>
          <w:rFonts w:ascii="Cambria" w:hAnsi="Cambria"/>
          <w:i/>
        </w:rPr>
        <w:t>Godišnjem planu upravljanja državnom imovinom</w:t>
      </w:r>
      <w:r w:rsidRPr="00B85304">
        <w:rPr>
          <w:rFonts w:ascii="Cambria" w:hAnsi="Cambria"/>
        </w:rPr>
        <w:t xml:space="preserve">“ </w:t>
      </w:r>
      <w:r w:rsidRPr="00B85304">
        <w:rPr>
          <w:rFonts w:ascii="Cambria" w:hAnsi="Cambria"/>
          <w:b/>
        </w:rPr>
        <w:t>i čl. 1</w:t>
      </w:r>
      <w:r w:rsidR="00770232">
        <w:rPr>
          <w:rFonts w:ascii="Cambria" w:hAnsi="Cambria"/>
          <w:b/>
        </w:rPr>
        <w:t>9</w:t>
      </w:r>
      <w:r w:rsidRPr="00B85304">
        <w:rPr>
          <w:rFonts w:ascii="Cambria" w:hAnsi="Cambria"/>
          <w:b/>
        </w:rPr>
        <w:t>.</w:t>
      </w:r>
      <w:r w:rsidRPr="00B85304">
        <w:rPr>
          <w:rFonts w:ascii="Cambria" w:hAnsi="Cambria"/>
        </w:rPr>
        <w:t xml:space="preserve"> u kojemu je </w:t>
      </w:r>
      <w:r w:rsidRPr="00004CD9">
        <w:rPr>
          <w:rFonts w:ascii="Cambria" w:hAnsi="Cambria"/>
        </w:rPr>
        <w:t>propisano da se „</w:t>
      </w:r>
      <w:r w:rsidR="00004CD9" w:rsidRPr="00004CD9">
        <w:rPr>
          <w:rFonts w:ascii="Cambria" w:hAnsi="Cambria"/>
          <w:i/>
        </w:rPr>
        <w:t>Godišnji plan upravljanja državnom imovinom donosi na temelju Strategije</w:t>
      </w:r>
      <w:r w:rsidRPr="00B85304">
        <w:rPr>
          <w:rFonts w:ascii="Cambria" w:hAnsi="Cambria"/>
        </w:rPr>
        <w:t xml:space="preserve">“, </w:t>
      </w:r>
      <w:r w:rsidRPr="00B85304">
        <w:rPr>
          <w:rFonts w:ascii="Cambria" w:hAnsi="Cambria"/>
          <w:b/>
        </w:rPr>
        <w:t>Grad Ludbreg će radi osiguravanja</w:t>
      </w:r>
      <w:r w:rsidRPr="00B85304">
        <w:rPr>
          <w:rFonts w:ascii="Cambria" w:hAnsi="Cambria"/>
          <w:b/>
          <w:lang w:eastAsia="sl-SI"/>
        </w:rPr>
        <w:t xml:space="preserve"> održivog, učinkovitog i transparentnog upravljanja i raspolaganja svojom imovinom također prist</w:t>
      </w:r>
      <w:r w:rsidR="00A25282">
        <w:rPr>
          <w:rFonts w:ascii="Cambria" w:hAnsi="Cambria"/>
          <w:b/>
          <w:lang w:eastAsia="sl-SI"/>
        </w:rPr>
        <w:t>upiti donošenju takvih godišnjih planova</w:t>
      </w:r>
      <w:r w:rsidRPr="00B85304">
        <w:rPr>
          <w:rFonts w:ascii="Cambria" w:hAnsi="Cambria"/>
          <w:b/>
          <w:lang w:eastAsia="sl-SI"/>
        </w:rPr>
        <w:t xml:space="preserve"> upravljanja imovinom</w:t>
      </w:r>
      <w:r w:rsidRPr="00B85304">
        <w:rPr>
          <w:rFonts w:ascii="Cambria" w:hAnsi="Cambria"/>
          <w:lang w:eastAsia="sl-SI"/>
        </w:rPr>
        <w:t>.</w:t>
      </w:r>
    </w:p>
    <w:p w:rsidR="00A42F4E" w:rsidRDefault="00BE3074" w:rsidP="00BE307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bCs/>
          <w:color w:val="000000"/>
        </w:rPr>
      </w:pPr>
      <w:r w:rsidRPr="00B85304">
        <w:rPr>
          <w:rFonts w:ascii="Cambria" w:hAnsi="Cambria"/>
          <w:lang w:eastAsia="sl-SI"/>
        </w:rPr>
        <w:tab/>
        <w:t xml:space="preserve">Nadalje, </w:t>
      </w:r>
      <w:r w:rsidRPr="00B85304">
        <w:rPr>
          <w:rFonts w:ascii="Cambria" w:hAnsi="Cambria"/>
          <w:b/>
          <w:lang w:eastAsia="sl-SI"/>
        </w:rPr>
        <w:t xml:space="preserve">sukladno </w:t>
      </w:r>
      <w:r w:rsidRPr="00B85304">
        <w:rPr>
          <w:rFonts w:ascii="Cambria" w:hAnsi="Cambria"/>
          <w:b/>
        </w:rPr>
        <w:t>Izvješću o obavljenoj reviziji upravljanja i raspolaganja nekretninama jedinica lokalne i područne (regionalne) samouprave na području Varaždinske županije iz 2016. g</w:t>
      </w:r>
      <w:r w:rsidRPr="00B85304">
        <w:rPr>
          <w:rFonts w:ascii="Cambria" w:hAnsi="Cambria"/>
        </w:rPr>
        <w:t>., kojom je preporučeno</w:t>
      </w:r>
      <w:r>
        <w:rPr>
          <w:rFonts w:ascii="Cambria" w:hAnsi="Cambria"/>
        </w:rPr>
        <w:t xml:space="preserve"> osim</w:t>
      </w:r>
      <w:r w:rsidRPr="00B85304">
        <w:rPr>
          <w:rFonts w:ascii="Cambria" w:hAnsi="Cambria"/>
        </w:rPr>
        <w:t xml:space="preserve"> usvajanja </w:t>
      </w:r>
      <w:r w:rsidRPr="00B85304">
        <w:rPr>
          <w:rFonts w:ascii="Cambria" w:hAnsi="Cambria"/>
          <w:bCs/>
          <w:color w:val="000000"/>
        </w:rPr>
        <w:t>srednjoročnih strategija upravljanja i raspolaganja imovinom</w:t>
      </w:r>
      <w:r>
        <w:rPr>
          <w:rFonts w:ascii="Cambria" w:hAnsi="Cambria"/>
          <w:color w:val="000000"/>
          <w:lang w:eastAsia="sl-SI"/>
        </w:rPr>
        <w:t xml:space="preserve">, </w:t>
      </w:r>
      <w:r w:rsidRPr="00042A3A">
        <w:rPr>
          <w:rFonts w:ascii="Cambria" w:hAnsi="Cambria"/>
          <w:color w:val="000000"/>
          <w:lang w:eastAsia="sl-SI"/>
        </w:rPr>
        <w:t>donošenje</w:t>
      </w:r>
      <w:r>
        <w:rPr>
          <w:rFonts w:ascii="Cambria" w:hAnsi="Cambria"/>
          <w:color w:val="000000"/>
          <w:lang w:eastAsia="sl-SI"/>
        </w:rPr>
        <w:t xml:space="preserve"> i</w:t>
      </w:r>
      <w:r w:rsidRPr="00042A3A">
        <w:rPr>
          <w:rFonts w:ascii="Cambria" w:hAnsi="Cambria"/>
          <w:color w:val="000000"/>
          <w:lang w:eastAsia="sl-SI"/>
        </w:rPr>
        <w:t xml:space="preserve"> kratkoročnih planova upravljanja imovinom</w:t>
      </w:r>
      <w:r w:rsidRPr="00B85304">
        <w:rPr>
          <w:rFonts w:ascii="Cambria" w:hAnsi="Cambria"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</w:t>
      </w:r>
      <w:r w:rsidR="005A7A08">
        <w:rPr>
          <w:rFonts w:ascii="Cambria" w:hAnsi="Cambria"/>
          <w:bCs/>
          <w:color w:val="000000"/>
        </w:rPr>
        <w:t xml:space="preserve">te </w:t>
      </w:r>
      <w:r>
        <w:rPr>
          <w:rFonts w:ascii="Cambria" w:hAnsi="Cambria"/>
          <w:bCs/>
          <w:color w:val="000000"/>
        </w:rPr>
        <w:t xml:space="preserve">budući </w:t>
      </w:r>
      <w:r w:rsidRPr="00BE3074">
        <w:rPr>
          <w:rFonts w:ascii="Cambria" w:hAnsi="Cambria"/>
          <w:bCs/>
          <w:color w:val="000000"/>
        </w:rPr>
        <w:t>da je Gradsko vijeće na</w:t>
      </w:r>
      <w:r w:rsidRPr="00B85304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>ovoj</w:t>
      </w:r>
      <w:r w:rsidRPr="00B85304">
        <w:rPr>
          <w:rFonts w:ascii="Cambria" w:hAnsi="Cambria"/>
          <w:bCs/>
          <w:color w:val="000000"/>
        </w:rPr>
        <w:t xml:space="preserve"> sjednici </w:t>
      </w:r>
      <w:r w:rsidRPr="00B85304">
        <w:rPr>
          <w:rFonts w:ascii="Cambria" w:hAnsi="Cambria"/>
          <w:b/>
          <w:bCs/>
          <w:color w:val="000000"/>
        </w:rPr>
        <w:t>donijelo</w:t>
      </w:r>
      <w:r w:rsidR="0095290B">
        <w:rPr>
          <w:rFonts w:ascii="Cambria" w:hAnsi="Cambria"/>
          <w:b/>
          <w:bCs/>
          <w:color w:val="000000"/>
        </w:rPr>
        <w:t xml:space="preserve"> Strategiju</w:t>
      </w:r>
      <w:r w:rsidRPr="00B85304">
        <w:rPr>
          <w:rFonts w:ascii="Cambria" w:hAnsi="Cambria"/>
          <w:b/>
          <w:bCs/>
          <w:color w:val="000000"/>
        </w:rPr>
        <w:t xml:space="preserve"> upravljanja imovinom u vlasništvu Gr</w:t>
      </w:r>
      <w:r w:rsidR="0095290B">
        <w:rPr>
          <w:rFonts w:ascii="Cambria" w:hAnsi="Cambria"/>
          <w:b/>
          <w:bCs/>
          <w:color w:val="000000"/>
        </w:rPr>
        <w:t>ada Ludbrega za razdoblje od 2021</w:t>
      </w:r>
      <w:r w:rsidRPr="00B85304">
        <w:rPr>
          <w:rFonts w:ascii="Cambria" w:hAnsi="Cambria"/>
          <w:b/>
          <w:bCs/>
          <w:color w:val="000000"/>
        </w:rPr>
        <w:t>. do 202</w:t>
      </w:r>
      <w:r w:rsidR="0095290B">
        <w:rPr>
          <w:rFonts w:ascii="Cambria" w:hAnsi="Cambria"/>
          <w:b/>
          <w:bCs/>
          <w:color w:val="000000"/>
        </w:rPr>
        <w:t>7</w:t>
      </w:r>
      <w:r w:rsidRPr="00B85304">
        <w:rPr>
          <w:rFonts w:ascii="Cambria" w:hAnsi="Cambria"/>
          <w:b/>
          <w:bCs/>
          <w:color w:val="000000"/>
        </w:rPr>
        <w:t>. g</w:t>
      </w:r>
      <w:r w:rsidR="0095290B">
        <w:rPr>
          <w:rFonts w:ascii="Cambria" w:hAnsi="Cambria"/>
          <w:b/>
          <w:bCs/>
          <w:color w:val="000000"/>
        </w:rPr>
        <w:t>.</w:t>
      </w:r>
      <w:r w:rsidR="0095290B" w:rsidRPr="0095290B">
        <w:rPr>
          <w:rFonts w:ascii="Cambria" w:hAnsi="Cambria"/>
          <w:bCs/>
          <w:color w:val="000000"/>
        </w:rPr>
        <w:t>,</w:t>
      </w:r>
      <w:r w:rsidR="0093410B">
        <w:rPr>
          <w:rFonts w:ascii="Cambria" w:hAnsi="Cambria"/>
          <w:bCs/>
          <w:color w:val="000000"/>
        </w:rPr>
        <w:t xml:space="preserve">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kojom je </w:t>
      </w:r>
      <w:r w:rsidR="005A7A08">
        <w:rPr>
          <w:rFonts w:asciiTheme="majorHAnsi" w:hAnsiTheme="majorHAnsi" w:cs="Arial"/>
          <w:bCs/>
          <w:color w:val="000000"/>
        </w:rPr>
        <w:t xml:space="preserve">predviđeno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donošenje </w:t>
      </w:r>
      <w:r w:rsidR="0093410B">
        <w:rPr>
          <w:rFonts w:asciiTheme="majorHAnsi" w:hAnsiTheme="majorHAnsi" w:cs="Arial"/>
          <w:bCs/>
          <w:color w:val="000000"/>
        </w:rPr>
        <w:t>godišnjih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 planova upravljanja imovinom, izrađen je ovaj prijedlog </w:t>
      </w:r>
      <w:r w:rsidR="0093410B">
        <w:rPr>
          <w:rFonts w:asciiTheme="majorHAnsi" w:hAnsiTheme="majorHAnsi" w:cs="Arial"/>
          <w:bCs/>
          <w:color w:val="000000"/>
        </w:rPr>
        <w:t xml:space="preserve">Godišnjeg </w:t>
      </w:r>
      <w:r w:rsidR="0093410B" w:rsidRPr="00042A3A">
        <w:rPr>
          <w:rFonts w:asciiTheme="majorHAnsi" w:hAnsiTheme="majorHAnsi" w:cs="Arial"/>
          <w:bCs/>
          <w:color w:val="000000"/>
        </w:rPr>
        <w:t>Plana upravljanja imovinom za 202</w:t>
      </w:r>
      <w:r w:rsidR="00394FCE">
        <w:rPr>
          <w:rFonts w:asciiTheme="majorHAnsi" w:hAnsiTheme="majorHAnsi" w:cs="Arial"/>
          <w:bCs/>
          <w:color w:val="000000"/>
        </w:rPr>
        <w:t>2</w:t>
      </w:r>
      <w:r w:rsidR="0093410B">
        <w:rPr>
          <w:rFonts w:asciiTheme="majorHAnsi" w:hAnsiTheme="majorHAnsi" w:cs="Arial"/>
          <w:bCs/>
          <w:color w:val="000000"/>
        </w:rPr>
        <w:t>. g.</w:t>
      </w:r>
    </w:p>
    <w:p w:rsidR="00915687" w:rsidRPr="00915687" w:rsidRDefault="00915687" w:rsidP="00915687">
      <w:pPr>
        <w:pStyle w:val="tb-na16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ab/>
        <w:t>U otvorenom savjetovanju sa zainteresiranom javnošću koje je trajalo od 20.07.2021. do 19.08.2021., nije pristigao niti jedan prijedlog</w:t>
      </w:r>
      <w:r w:rsidR="00D22797">
        <w:rPr>
          <w:rFonts w:asciiTheme="majorHAnsi" w:hAnsiTheme="majorHAnsi" w:cs="Arial"/>
          <w:bCs/>
          <w:color w:val="000000"/>
        </w:rPr>
        <w:t xml:space="preserve"> ili primjedba na Plan.</w:t>
      </w:r>
    </w:p>
    <w:p w:rsidR="00D32C63" w:rsidRPr="00042A3A" w:rsidRDefault="00915687" w:rsidP="00D32C63">
      <w:pPr>
        <w:spacing w:line="276" w:lineRule="auto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</w:r>
      <w:r w:rsidR="00D32C63" w:rsidRPr="00042A3A">
        <w:rPr>
          <w:rFonts w:ascii="Cambria" w:hAnsi="Cambria"/>
          <w:color w:val="000000"/>
          <w:lang w:eastAsia="sl-SI"/>
        </w:rPr>
        <w:t xml:space="preserve">Plan upravljanja imovinom sadrži sljedeće </w:t>
      </w:r>
      <w:r w:rsidR="00D32C63" w:rsidRPr="00D32C63">
        <w:rPr>
          <w:rFonts w:ascii="Cambria" w:hAnsi="Cambria"/>
          <w:b/>
          <w:color w:val="000000"/>
          <w:lang w:eastAsia="sl-SI"/>
        </w:rPr>
        <w:t>godišnje planove po pojedinim oblicima imovine</w:t>
      </w:r>
      <w:r w:rsidR="00D32C63" w:rsidRPr="00042A3A">
        <w:rPr>
          <w:rFonts w:ascii="Cambria" w:hAnsi="Cambria"/>
          <w:color w:val="000000"/>
          <w:lang w:eastAsia="sl-SI"/>
        </w:rPr>
        <w:t>:</w:t>
      </w:r>
    </w:p>
    <w:p w:rsidR="00D32C63" w:rsidRPr="00042A3A" w:rsidRDefault="00552C79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plan upravljanja</w:t>
      </w:r>
      <w:r w:rsidR="00D32C63" w:rsidRPr="00042A3A">
        <w:rPr>
          <w:rFonts w:asciiTheme="majorHAnsi" w:hAnsiTheme="majorHAnsi"/>
        </w:rPr>
        <w:t xml:space="preserve"> trgovačkim društvima</w:t>
      </w:r>
      <w:r w:rsidR="009C7CE6">
        <w:rPr>
          <w:rFonts w:asciiTheme="majorHAnsi" w:hAnsiTheme="majorHAnsi"/>
        </w:rPr>
        <w:t xml:space="preserve"> u vlasništvu Grada Ludbrega</w:t>
      </w:r>
      <w:r w:rsidR="00D32C63" w:rsidRPr="00042A3A">
        <w:rPr>
          <w:rFonts w:asciiTheme="majorHAnsi" w:hAnsiTheme="majorHAnsi"/>
        </w:rPr>
        <w:t>,</w:t>
      </w:r>
    </w:p>
    <w:p w:rsidR="00D32C63" w:rsidRPr="00042A3A" w:rsidRDefault="00552C79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upravljanja i raspolaganja</w:t>
      </w:r>
      <w:r w:rsidR="00D32C63" w:rsidRPr="00042A3A">
        <w:rPr>
          <w:rFonts w:asciiTheme="majorHAnsi" w:hAnsiTheme="majorHAnsi"/>
        </w:rPr>
        <w:t xml:space="preserve"> stanovima i poslovnim prostorima,</w:t>
      </w:r>
    </w:p>
    <w:p w:rsidR="00D32C63" w:rsidRDefault="00552C79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a</w:t>
      </w:r>
      <w:r w:rsidR="00D32C63">
        <w:rPr>
          <w:rFonts w:asciiTheme="majorHAnsi" w:hAnsiTheme="majorHAnsi"/>
        </w:rPr>
        <w:t xml:space="preserve"> i raspolaganj</w:t>
      </w:r>
      <w:r>
        <w:rPr>
          <w:rFonts w:asciiTheme="majorHAnsi" w:hAnsiTheme="majorHAnsi"/>
        </w:rPr>
        <w:t>a</w:t>
      </w:r>
      <w:r w:rsidR="00D32C63" w:rsidRPr="00042A3A">
        <w:rPr>
          <w:rFonts w:asciiTheme="majorHAnsi" w:hAnsiTheme="majorHAnsi"/>
        </w:rPr>
        <w:t xml:space="preserve"> građevinskim zemljištem,</w:t>
      </w:r>
    </w:p>
    <w:p w:rsidR="00D32C63" w:rsidRPr="00042A3A" w:rsidRDefault="0014155A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prodaje</w:t>
      </w:r>
      <w:r w:rsidR="00D32C63">
        <w:rPr>
          <w:rFonts w:asciiTheme="majorHAnsi" w:hAnsiTheme="majorHAnsi"/>
        </w:rPr>
        <w:t xml:space="preserve"> nekretnina,</w:t>
      </w:r>
    </w:p>
    <w:p w:rsidR="00D32C63" w:rsidRPr="00042A3A" w:rsidRDefault="00AA1FF8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rješavanja imovinsko</w:t>
      </w:r>
      <w:r w:rsidR="00D32C63">
        <w:rPr>
          <w:rFonts w:asciiTheme="majorHAnsi" w:hAnsiTheme="majorHAnsi"/>
        </w:rPr>
        <w:t>-</w:t>
      </w:r>
      <w:r w:rsidR="00D32C63" w:rsidRPr="00042A3A">
        <w:rPr>
          <w:rFonts w:asciiTheme="majorHAnsi" w:hAnsiTheme="majorHAnsi"/>
        </w:rPr>
        <w:t>pravnih i drugih odnosa vezanih uz projekte obnovljivih izvora energije te ostalih infrastrukturnih projekata, kao i eksploataciju mineralnih sirovina sukladno propisima koji uređuju ta područja,</w:t>
      </w:r>
    </w:p>
    <w:p w:rsidR="00D32C63" w:rsidRDefault="00AA1FF8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provođenja</w:t>
      </w:r>
      <w:r w:rsidR="00D32C63" w:rsidRPr="00042A3A">
        <w:rPr>
          <w:rFonts w:asciiTheme="majorHAnsi" w:hAnsiTheme="majorHAnsi"/>
        </w:rPr>
        <w:t xml:space="preserve"> postupaka procjene imovine,</w:t>
      </w:r>
    </w:p>
    <w:p w:rsidR="00D32C63" w:rsidRPr="00042A3A" w:rsidRDefault="005C2B9C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rješavanja imovinsko</w:t>
      </w:r>
      <w:r w:rsidR="00D32C63">
        <w:rPr>
          <w:rFonts w:asciiTheme="majorHAnsi" w:hAnsiTheme="majorHAnsi"/>
        </w:rPr>
        <w:t>-</w:t>
      </w:r>
      <w:r w:rsidR="00D32C63" w:rsidRPr="00042A3A">
        <w:rPr>
          <w:rFonts w:asciiTheme="majorHAnsi" w:hAnsiTheme="majorHAnsi"/>
        </w:rPr>
        <w:t>pravnih odnosa</w:t>
      </w:r>
      <w:r w:rsidR="00D32C63">
        <w:rPr>
          <w:rFonts w:asciiTheme="majorHAnsi" w:hAnsiTheme="majorHAnsi"/>
        </w:rPr>
        <w:t>,</w:t>
      </w:r>
    </w:p>
    <w:p w:rsidR="00D32C63" w:rsidRPr="00042A3A" w:rsidRDefault="005C2B9C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>
        <w:rPr>
          <w:rFonts w:asciiTheme="majorHAnsi" w:hAnsiTheme="majorHAnsi"/>
        </w:rPr>
        <w:t>vođen</w:t>
      </w:r>
      <w:r>
        <w:rPr>
          <w:rFonts w:asciiTheme="majorHAnsi" w:hAnsiTheme="majorHAnsi"/>
        </w:rPr>
        <w:t>ja</w:t>
      </w:r>
      <w:r w:rsidR="00B86D2F">
        <w:rPr>
          <w:rFonts w:asciiTheme="majorHAnsi" w:hAnsiTheme="majorHAnsi"/>
        </w:rPr>
        <w:t xml:space="preserve"> evidencije</w:t>
      </w:r>
      <w:r w:rsidR="00D32C63" w:rsidRPr="00042A3A">
        <w:rPr>
          <w:rFonts w:asciiTheme="majorHAnsi" w:hAnsiTheme="majorHAnsi"/>
        </w:rPr>
        <w:t xml:space="preserve"> imovine,</w:t>
      </w:r>
    </w:p>
    <w:p w:rsidR="00D32C63" w:rsidRPr="00042A3A" w:rsidRDefault="00DE7067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postupaka</w:t>
      </w:r>
      <w:r w:rsidR="00D32C63" w:rsidRPr="00042A3A">
        <w:rPr>
          <w:rFonts w:asciiTheme="majorHAnsi" w:hAnsiTheme="majorHAnsi"/>
        </w:rPr>
        <w:t xml:space="preserve"> vezanih uz savjetovanje sa zainteresiranom javnošću i pravo na pristup informacijama koje se tiču upravljanja i raspolaganja imovinom u vlasništvu Grada Ludbrega,</w:t>
      </w:r>
    </w:p>
    <w:p w:rsidR="00D32C63" w:rsidRDefault="00A716D1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>a</w:t>
      </w:r>
      <w:r w:rsidR="00D32C63" w:rsidRPr="00042A3A">
        <w:rPr>
          <w:rFonts w:asciiTheme="majorHAnsi" w:hAnsiTheme="majorHAnsi"/>
        </w:rPr>
        <w:t xml:space="preserve"> za darovanje nekretnina upućen</w:t>
      </w:r>
      <w:r w:rsidR="000A39BF">
        <w:rPr>
          <w:rFonts w:asciiTheme="majorHAnsi" w:hAnsiTheme="majorHAnsi"/>
        </w:rPr>
        <w:t>ih</w:t>
      </w:r>
      <w:r w:rsidR="00D32C63" w:rsidRPr="00042A3A">
        <w:rPr>
          <w:rFonts w:asciiTheme="majorHAnsi" w:hAnsiTheme="majorHAnsi"/>
        </w:rPr>
        <w:t xml:space="preserve"> Ministarstvu državne imovine</w:t>
      </w:r>
      <w:r w:rsidR="00020239">
        <w:rPr>
          <w:rFonts w:asciiTheme="majorHAnsi" w:hAnsiTheme="majorHAnsi"/>
        </w:rPr>
        <w:t>,</w:t>
      </w:r>
    </w:p>
    <w:p w:rsidR="00020239" w:rsidRPr="00042A3A" w:rsidRDefault="00495332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020239" w:rsidRPr="00020239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a</w:t>
      </w:r>
      <w:r w:rsidR="00020239">
        <w:rPr>
          <w:rFonts w:asciiTheme="majorHAnsi" w:hAnsiTheme="majorHAnsi"/>
        </w:rPr>
        <w:t xml:space="preserve"> i raspolaganj</w:t>
      </w:r>
      <w:r>
        <w:rPr>
          <w:rFonts w:asciiTheme="majorHAnsi" w:hAnsiTheme="majorHAnsi"/>
        </w:rPr>
        <w:t>a</w:t>
      </w:r>
      <w:r w:rsidR="00020239" w:rsidRPr="00020239">
        <w:rPr>
          <w:rFonts w:asciiTheme="majorHAnsi" w:hAnsiTheme="majorHAnsi"/>
        </w:rPr>
        <w:t xml:space="preserve"> nogometnim igralištima</w:t>
      </w:r>
      <w:r w:rsidR="00020239">
        <w:rPr>
          <w:rFonts w:asciiTheme="majorHAnsi" w:hAnsiTheme="majorHAnsi"/>
        </w:rPr>
        <w:t>.</w:t>
      </w:r>
    </w:p>
    <w:p w:rsidR="005B77AF" w:rsidRPr="00B85304" w:rsidRDefault="005B77AF" w:rsidP="005B77AF">
      <w:pPr>
        <w:spacing w:line="276" w:lineRule="auto"/>
        <w:jc w:val="both"/>
        <w:rPr>
          <w:rFonts w:ascii="Cambria" w:hAnsi="Cambria"/>
        </w:rPr>
      </w:pPr>
      <w:r w:rsidRPr="001766FA">
        <w:rPr>
          <w:rFonts w:ascii="Cambria" w:hAnsi="Cambria"/>
        </w:rPr>
        <w:tab/>
      </w:r>
      <w:r w:rsidR="001766FA" w:rsidRPr="001766FA">
        <w:rPr>
          <w:rFonts w:ascii="Cambria" w:hAnsi="Cambria"/>
        </w:rPr>
        <w:t>U skladu s temeljnim c</w:t>
      </w:r>
      <w:r w:rsidR="001766FA">
        <w:rPr>
          <w:rFonts w:ascii="Cambria" w:hAnsi="Cambria"/>
        </w:rPr>
        <w:t>i</w:t>
      </w:r>
      <w:r w:rsidR="001766FA" w:rsidRPr="001766FA">
        <w:rPr>
          <w:rFonts w:ascii="Cambria" w:hAnsi="Cambria"/>
        </w:rPr>
        <w:t xml:space="preserve">ljem </w:t>
      </w:r>
      <w:r w:rsidR="001276BC">
        <w:rPr>
          <w:rFonts w:ascii="Cambria" w:hAnsi="Cambria"/>
        </w:rPr>
        <w:t xml:space="preserve">da se </w:t>
      </w:r>
      <w:r w:rsidR="001766FA" w:rsidRPr="001766FA">
        <w:rPr>
          <w:rFonts w:ascii="Cambria" w:hAnsi="Cambria"/>
        </w:rPr>
        <w:t>imovinom</w:t>
      </w:r>
      <w:r w:rsidR="001276BC">
        <w:rPr>
          <w:rFonts w:ascii="Cambria" w:hAnsi="Cambria"/>
        </w:rPr>
        <w:t xml:space="preserve"> Grada Ludbrega učinkovitom upravljanju, kao i u Strategiji izvode se</w:t>
      </w:r>
      <w:r w:rsidRPr="001766FA">
        <w:rPr>
          <w:rFonts w:ascii="Cambria" w:hAnsi="Cambria"/>
        </w:rPr>
        <w:t xml:space="preserve"> sedam posebnih</w:t>
      </w:r>
      <w:r w:rsidRPr="009E3131">
        <w:rPr>
          <w:rFonts w:ascii="Cambria" w:hAnsi="Cambria"/>
          <w:b/>
        </w:rPr>
        <w:t xml:space="preserve"> ciljeva upravljanja gradskom imovinom, i to</w:t>
      </w:r>
      <w:r w:rsidRPr="00B85304">
        <w:rPr>
          <w:rFonts w:ascii="Cambria" w:hAnsi="Cambria"/>
        </w:rPr>
        <w:t>: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učinkovito upravljanje nekretninama u vlasništvu Grada Ludbrega,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lastRenderedPageBreak/>
        <w:t>unaprjeđenje korporativnog upravljanja i vršenje kontrola Grada Ludbrega kao (su)vlasnika trgovačkih društava,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uspostava jedinstvenog sustava i kriterija u procjeni vrijednosti pojedinog oblika imovine, kako bi se poštivalo važeće zakonodavstvo i što transparentnije odredila njezina vrijednost,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usklađenje i kontinuirano predlaganje te donošenje novih akata,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ustroj, vođenje i redovno ažuriranje interne evidencije gradske imovine kojom upravlja Grad Ludbreg,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priprema, realizacija i izvještavanje o primjeni akata strateškog planiranja,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</w:rPr>
        <w:t>razvoj ljudskih resursa, informacijsko-komunikacijske tehnologije i financijskog aspekta Grada Ludbrega</w:t>
      </w:r>
      <w:r>
        <w:rPr>
          <w:rFonts w:ascii="Cambria" w:hAnsi="Cambria"/>
        </w:rPr>
        <w:t>.</w:t>
      </w:r>
    </w:p>
    <w:p w:rsidR="00317A83" w:rsidRPr="00C6493A" w:rsidRDefault="00317A83" w:rsidP="00317A83">
      <w:pPr>
        <w:pStyle w:val="t-9-8-bez-uvl"/>
        <w:spacing w:before="0" w:beforeAutospacing="0" w:after="0" w:afterAutospacing="0" w:line="276" w:lineRule="auto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 xml:space="preserve">S obzirom da se ovim Planom upravljanja imovinom na godišnjoj razini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imovinom Grada Ludbrega</w:t>
      </w:r>
      <w:r>
        <w:rPr>
          <w:rFonts w:ascii="Cambria" w:hAnsi="Cambria"/>
          <w:color w:val="000000"/>
          <w:lang w:eastAsia="sl-SI"/>
        </w:rPr>
        <w:t>, predlaže se Gradskom vijeću njegovo donošenje.</w:t>
      </w:r>
    </w:p>
    <w:p w:rsidR="00F72D4D" w:rsidRPr="00B85304" w:rsidRDefault="00F72D4D" w:rsidP="00F72D4D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F72D4D" w:rsidRPr="00042A3A" w:rsidRDefault="00F72D4D" w:rsidP="00AE5D10">
      <w:pPr>
        <w:pStyle w:val="t-9-8-bez-uvl"/>
        <w:spacing w:before="0" w:beforeAutospacing="0" w:after="0" w:afterAutospacing="0" w:line="276" w:lineRule="auto"/>
        <w:jc w:val="both"/>
        <w:rPr>
          <w:rFonts w:ascii="Cambria" w:hAnsi="Cambria"/>
          <w:lang w:eastAsia="sl-SI"/>
        </w:rPr>
      </w:pPr>
    </w:p>
    <w:sectPr w:rsidR="00F72D4D" w:rsidRPr="00042A3A" w:rsidSect="00396BB1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6E" w:rsidRDefault="0082686E" w:rsidP="00562019">
      <w:r>
        <w:separator/>
      </w:r>
    </w:p>
  </w:endnote>
  <w:endnote w:type="continuationSeparator" w:id="0">
    <w:p w:rsidR="0082686E" w:rsidRDefault="0082686E" w:rsidP="005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6E" w:rsidRDefault="0082686E" w:rsidP="00562019">
      <w:r>
        <w:separator/>
      </w:r>
    </w:p>
  </w:footnote>
  <w:footnote w:type="continuationSeparator" w:id="0">
    <w:p w:rsidR="0082686E" w:rsidRDefault="0082686E" w:rsidP="0056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2B2277A7"/>
    <w:multiLevelType w:val="hybridMultilevel"/>
    <w:tmpl w:val="CA268D3C"/>
    <w:lvl w:ilvl="0" w:tplc="5F92E1B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96"/>
    <w:rsid w:val="00003F8E"/>
    <w:rsid w:val="00004CD9"/>
    <w:rsid w:val="00011F25"/>
    <w:rsid w:val="00020239"/>
    <w:rsid w:val="00031FAB"/>
    <w:rsid w:val="00042A3A"/>
    <w:rsid w:val="0005094C"/>
    <w:rsid w:val="00071C86"/>
    <w:rsid w:val="0007680A"/>
    <w:rsid w:val="000A39BF"/>
    <w:rsid w:val="000B35CD"/>
    <w:rsid w:val="000C152A"/>
    <w:rsid w:val="000D6E94"/>
    <w:rsid w:val="000D7942"/>
    <w:rsid w:val="000F3770"/>
    <w:rsid w:val="000F38C8"/>
    <w:rsid w:val="0010233D"/>
    <w:rsid w:val="00104237"/>
    <w:rsid w:val="00126668"/>
    <w:rsid w:val="001276BC"/>
    <w:rsid w:val="00135D15"/>
    <w:rsid w:val="0014155A"/>
    <w:rsid w:val="001479B1"/>
    <w:rsid w:val="00150399"/>
    <w:rsid w:val="001766FA"/>
    <w:rsid w:val="001B210B"/>
    <w:rsid w:val="001B3FA0"/>
    <w:rsid w:val="001C0AAD"/>
    <w:rsid w:val="001C76BE"/>
    <w:rsid w:val="001D6579"/>
    <w:rsid w:val="001E243B"/>
    <w:rsid w:val="001F7254"/>
    <w:rsid w:val="00223828"/>
    <w:rsid w:val="002314C1"/>
    <w:rsid w:val="00246C3A"/>
    <w:rsid w:val="00271A4E"/>
    <w:rsid w:val="002865E1"/>
    <w:rsid w:val="0029188E"/>
    <w:rsid w:val="002B2378"/>
    <w:rsid w:val="002B334C"/>
    <w:rsid w:val="002B5744"/>
    <w:rsid w:val="002D493C"/>
    <w:rsid w:val="002E2FCA"/>
    <w:rsid w:val="002E395A"/>
    <w:rsid w:val="002E5DFD"/>
    <w:rsid w:val="002E75FA"/>
    <w:rsid w:val="00317A83"/>
    <w:rsid w:val="003376E4"/>
    <w:rsid w:val="00364D83"/>
    <w:rsid w:val="003857EF"/>
    <w:rsid w:val="00394FCE"/>
    <w:rsid w:val="00396BB1"/>
    <w:rsid w:val="003F7F33"/>
    <w:rsid w:val="00401B4C"/>
    <w:rsid w:val="00435832"/>
    <w:rsid w:val="004501C0"/>
    <w:rsid w:val="004526D3"/>
    <w:rsid w:val="00461C5B"/>
    <w:rsid w:val="00465A7A"/>
    <w:rsid w:val="00481467"/>
    <w:rsid w:val="00492EF6"/>
    <w:rsid w:val="00495332"/>
    <w:rsid w:val="00496F8A"/>
    <w:rsid w:val="004A3B7C"/>
    <w:rsid w:val="004B36C1"/>
    <w:rsid w:val="004B6677"/>
    <w:rsid w:val="004E0174"/>
    <w:rsid w:val="004F1ED4"/>
    <w:rsid w:val="00504D6B"/>
    <w:rsid w:val="00512501"/>
    <w:rsid w:val="0052145D"/>
    <w:rsid w:val="00534B65"/>
    <w:rsid w:val="00551A6E"/>
    <w:rsid w:val="00551CAD"/>
    <w:rsid w:val="00552C79"/>
    <w:rsid w:val="00557DC9"/>
    <w:rsid w:val="00562019"/>
    <w:rsid w:val="005741C5"/>
    <w:rsid w:val="005948F6"/>
    <w:rsid w:val="005961AB"/>
    <w:rsid w:val="005A7A08"/>
    <w:rsid w:val="005B0A5C"/>
    <w:rsid w:val="005B453C"/>
    <w:rsid w:val="005B77AF"/>
    <w:rsid w:val="005C2B9C"/>
    <w:rsid w:val="005F5A51"/>
    <w:rsid w:val="00603966"/>
    <w:rsid w:val="006064B5"/>
    <w:rsid w:val="00606C6D"/>
    <w:rsid w:val="006207BD"/>
    <w:rsid w:val="006537D3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535D"/>
    <w:rsid w:val="006F6C0B"/>
    <w:rsid w:val="006F7C51"/>
    <w:rsid w:val="00702B1C"/>
    <w:rsid w:val="00712C8E"/>
    <w:rsid w:val="00726141"/>
    <w:rsid w:val="00733B4F"/>
    <w:rsid w:val="00736D54"/>
    <w:rsid w:val="007403DC"/>
    <w:rsid w:val="00770232"/>
    <w:rsid w:val="007C378D"/>
    <w:rsid w:val="007D0736"/>
    <w:rsid w:val="007D37EA"/>
    <w:rsid w:val="007D47E6"/>
    <w:rsid w:val="007D60DE"/>
    <w:rsid w:val="007E16DD"/>
    <w:rsid w:val="00802AB8"/>
    <w:rsid w:val="008202D2"/>
    <w:rsid w:val="008206F8"/>
    <w:rsid w:val="008221A0"/>
    <w:rsid w:val="0082686E"/>
    <w:rsid w:val="0084212B"/>
    <w:rsid w:val="00861573"/>
    <w:rsid w:val="0087733B"/>
    <w:rsid w:val="008817C3"/>
    <w:rsid w:val="00895440"/>
    <w:rsid w:val="008A1365"/>
    <w:rsid w:val="008B3664"/>
    <w:rsid w:val="008B5973"/>
    <w:rsid w:val="00911328"/>
    <w:rsid w:val="00915687"/>
    <w:rsid w:val="009338E4"/>
    <w:rsid w:val="0093410B"/>
    <w:rsid w:val="00943C36"/>
    <w:rsid w:val="009442BC"/>
    <w:rsid w:val="00951981"/>
    <w:rsid w:val="0095290B"/>
    <w:rsid w:val="00963073"/>
    <w:rsid w:val="00967EA4"/>
    <w:rsid w:val="0098052E"/>
    <w:rsid w:val="00987175"/>
    <w:rsid w:val="009C4CEC"/>
    <w:rsid w:val="009C7CE6"/>
    <w:rsid w:val="009D1068"/>
    <w:rsid w:val="009D36DA"/>
    <w:rsid w:val="009E096B"/>
    <w:rsid w:val="009F1BCC"/>
    <w:rsid w:val="009F3D3E"/>
    <w:rsid w:val="00A056DE"/>
    <w:rsid w:val="00A22EAE"/>
    <w:rsid w:val="00A25282"/>
    <w:rsid w:val="00A25642"/>
    <w:rsid w:val="00A33DCA"/>
    <w:rsid w:val="00A353FA"/>
    <w:rsid w:val="00A42F4E"/>
    <w:rsid w:val="00A459E3"/>
    <w:rsid w:val="00A477EA"/>
    <w:rsid w:val="00A504C4"/>
    <w:rsid w:val="00A6430B"/>
    <w:rsid w:val="00A716D1"/>
    <w:rsid w:val="00A856F9"/>
    <w:rsid w:val="00A955E5"/>
    <w:rsid w:val="00AA1FF8"/>
    <w:rsid w:val="00AC0A47"/>
    <w:rsid w:val="00AD0E7D"/>
    <w:rsid w:val="00AD43AC"/>
    <w:rsid w:val="00AD7401"/>
    <w:rsid w:val="00AE45ED"/>
    <w:rsid w:val="00AE5D10"/>
    <w:rsid w:val="00B06F9F"/>
    <w:rsid w:val="00B43496"/>
    <w:rsid w:val="00B43A51"/>
    <w:rsid w:val="00B674E5"/>
    <w:rsid w:val="00B763D6"/>
    <w:rsid w:val="00B86D2F"/>
    <w:rsid w:val="00B9749D"/>
    <w:rsid w:val="00BA0685"/>
    <w:rsid w:val="00BA4731"/>
    <w:rsid w:val="00BA5913"/>
    <w:rsid w:val="00BC037D"/>
    <w:rsid w:val="00BE3074"/>
    <w:rsid w:val="00BE6DFF"/>
    <w:rsid w:val="00C02470"/>
    <w:rsid w:val="00C23B41"/>
    <w:rsid w:val="00C23EA5"/>
    <w:rsid w:val="00C272DA"/>
    <w:rsid w:val="00C34D2C"/>
    <w:rsid w:val="00C35A28"/>
    <w:rsid w:val="00C61482"/>
    <w:rsid w:val="00C6493A"/>
    <w:rsid w:val="00C74D48"/>
    <w:rsid w:val="00C8226A"/>
    <w:rsid w:val="00C8777C"/>
    <w:rsid w:val="00C9242D"/>
    <w:rsid w:val="00C94373"/>
    <w:rsid w:val="00C96FBC"/>
    <w:rsid w:val="00CC1558"/>
    <w:rsid w:val="00CC6A5C"/>
    <w:rsid w:val="00CE32AB"/>
    <w:rsid w:val="00CE61A7"/>
    <w:rsid w:val="00D16396"/>
    <w:rsid w:val="00D22797"/>
    <w:rsid w:val="00D32C63"/>
    <w:rsid w:val="00D37D1F"/>
    <w:rsid w:val="00D90DF0"/>
    <w:rsid w:val="00DA5756"/>
    <w:rsid w:val="00DB0797"/>
    <w:rsid w:val="00DB2781"/>
    <w:rsid w:val="00DC36AE"/>
    <w:rsid w:val="00DC3BA0"/>
    <w:rsid w:val="00DC4A12"/>
    <w:rsid w:val="00DD16AB"/>
    <w:rsid w:val="00DE7067"/>
    <w:rsid w:val="00E120E2"/>
    <w:rsid w:val="00E16CA8"/>
    <w:rsid w:val="00E21D89"/>
    <w:rsid w:val="00E27031"/>
    <w:rsid w:val="00E43A4B"/>
    <w:rsid w:val="00E440B6"/>
    <w:rsid w:val="00E56E63"/>
    <w:rsid w:val="00E666C1"/>
    <w:rsid w:val="00E75F84"/>
    <w:rsid w:val="00E94CCE"/>
    <w:rsid w:val="00EC1F1A"/>
    <w:rsid w:val="00EC2682"/>
    <w:rsid w:val="00EC3B97"/>
    <w:rsid w:val="00ED6BBA"/>
    <w:rsid w:val="00EF10C7"/>
    <w:rsid w:val="00EF71F3"/>
    <w:rsid w:val="00F26F3E"/>
    <w:rsid w:val="00F336A5"/>
    <w:rsid w:val="00F33ECE"/>
    <w:rsid w:val="00F43540"/>
    <w:rsid w:val="00F54D6B"/>
    <w:rsid w:val="00F55E1D"/>
    <w:rsid w:val="00F570B7"/>
    <w:rsid w:val="00F61BFB"/>
    <w:rsid w:val="00F72D4D"/>
    <w:rsid w:val="00F93CE5"/>
    <w:rsid w:val="00F969C8"/>
    <w:rsid w:val="00F971E4"/>
    <w:rsid w:val="00FA3532"/>
    <w:rsid w:val="00FA5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948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2</cp:revision>
  <cp:lastPrinted>2017-12-28T06:19:00Z</cp:lastPrinted>
  <dcterms:created xsi:type="dcterms:W3CDTF">2021-09-01T11:23:00Z</dcterms:created>
  <dcterms:modified xsi:type="dcterms:W3CDTF">2021-09-01T11:23:00Z</dcterms:modified>
</cp:coreProperties>
</file>