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06" w:rsidRPr="00582CE1" w:rsidRDefault="00922306" w:rsidP="00922306">
      <w:pPr>
        <w:jc w:val="center"/>
        <w:rPr>
          <w:rFonts w:ascii="Arial" w:hAnsi="Arial" w:cs="Arial"/>
        </w:rPr>
      </w:pPr>
    </w:p>
    <w:p w:rsidR="007F1E12" w:rsidRPr="00AC3BEF" w:rsidRDefault="007F1E12">
      <w:pPr>
        <w:rPr>
          <w:rFonts w:ascii="Arial" w:hAnsi="Arial" w:cs="Arial"/>
        </w:rPr>
      </w:pPr>
    </w:p>
    <w:p w:rsidR="002D57FC" w:rsidRPr="00AC3BEF" w:rsidRDefault="0046247F" w:rsidP="002D57FC">
      <w:pPr>
        <w:pStyle w:val="Odlomakpopisa"/>
        <w:numPr>
          <w:ilvl w:val="0"/>
          <w:numId w:val="9"/>
        </w:numPr>
        <w:rPr>
          <w:rFonts w:ascii="Arial" w:hAnsi="Arial" w:cs="Arial"/>
          <w:b/>
        </w:rPr>
      </w:pPr>
      <w:r w:rsidRPr="00AC3BEF">
        <w:rPr>
          <w:rFonts w:ascii="Arial" w:hAnsi="Arial" w:cs="Arial"/>
          <w:b/>
        </w:rPr>
        <w:t>RAČUN PRIHODA I RASHODA</w:t>
      </w:r>
      <w:r w:rsidR="002D57FC" w:rsidRPr="00AC3BEF">
        <w:rPr>
          <w:rFonts w:ascii="Arial" w:hAnsi="Arial" w:cs="Arial"/>
          <w:b/>
        </w:rPr>
        <w:t xml:space="preserve"> </w:t>
      </w:r>
    </w:p>
    <w:p w:rsidR="002D57FC" w:rsidRPr="00AC3BEF" w:rsidRDefault="002D57FC" w:rsidP="002D57FC">
      <w:pPr>
        <w:pStyle w:val="Odlomakpopisa"/>
        <w:ind w:left="1080"/>
        <w:rPr>
          <w:rFonts w:ascii="Arial" w:hAnsi="Arial" w:cs="Arial"/>
          <w:b/>
        </w:rPr>
      </w:pPr>
    </w:p>
    <w:p w:rsidR="002D57FC" w:rsidRPr="00AC3BEF" w:rsidRDefault="002D57FC" w:rsidP="002D57FC">
      <w:pPr>
        <w:rPr>
          <w:rFonts w:ascii="Arial" w:hAnsi="Arial" w:cs="Arial"/>
        </w:rPr>
      </w:pPr>
      <w:r w:rsidRPr="00AC3BEF">
        <w:rPr>
          <w:rFonts w:ascii="Arial" w:hAnsi="Arial" w:cs="Arial"/>
        </w:rPr>
        <w:t>Ostvareni prihodi, primici, rashodi  i izdaci Proračuna Grada Ludbrega za razdoblje siječanj-lipanj 2022. godine sadrže:</w:t>
      </w:r>
    </w:p>
    <w:p w:rsidR="00F90965" w:rsidRPr="00AC3BEF" w:rsidRDefault="00F90965">
      <w:pPr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/>
      </w:tblPr>
      <w:tblGrid>
        <w:gridCol w:w="1280"/>
        <w:gridCol w:w="1774"/>
        <w:gridCol w:w="1386"/>
        <w:gridCol w:w="1386"/>
        <w:gridCol w:w="1774"/>
        <w:gridCol w:w="606"/>
        <w:gridCol w:w="541"/>
        <w:gridCol w:w="541"/>
      </w:tblGrid>
      <w:tr w:rsidR="00646A8B" w:rsidRPr="00AC3BEF" w:rsidTr="00F462E2">
        <w:tc>
          <w:tcPr>
            <w:tcW w:w="1161" w:type="dxa"/>
          </w:tcPr>
          <w:p w:rsidR="00F462E2" w:rsidRPr="00AC3BEF" w:rsidRDefault="00F462E2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OPIS</w:t>
            </w:r>
          </w:p>
        </w:tc>
        <w:tc>
          <w:tcPr>
            <w:tcW w:w="1161" w:type="dxa"/>
          </w:tcPr>
          <w:p w:rsidR="00F462E2" w:rsidRPr="00AC3BEF" w:rsidRDefault="00F462E2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OSTVARENJE</w:t>
            </w:r>
          </w:p>
          <w:p w:rsidR="00473148" w:rsidRPr="00AC3BEF" w:rsidRDefault="00473148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I-VI 2021</w:t>
            </w:r>
          </w:p>
        </w:tc>
        <w:tc>
          <w:tcPr>
            <w:tcW w:w="1161" w:type="dxa"/>
          </w:tcPr>
          <w:p w:rsidR="00473148" w:rsidRPr="00AC3BEF" w:rsidRDefault="00473148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PLAN</w:t>
            </w:r>
          </w:p>
          <w:p w:rsidR="00F462E2" w:rsidRPr="00AC3BEF" w:rsidRDefault="00473148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 xml:space="preserve"> I-XII 2022</w:t>
            </w:r>
          </w:p>
        </w:tc>
        <w:tc>
          <w:tcPr>
            <w:tcW w:w="1161" w:type="dxa"/>
          </w:tcPr>
          <w:p w:rsidR="00DF5FF5" w:rsidRPr="00AC3BEF" w:rsidRDefault="00DF5FF5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PLAN</w:t>
            </w:r>
          </w:p>
          <w:p w:rsidR="00F462E2" w:rsidRPr="00AC3BEF" w:rsidRDefault="00DF5FF5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 xml:space="preserve"> I-VI 2022</w:t>
            </w:r>
          </w:p>
        </w:tc>
        <w:tc>
          <w:tcPr>
            <w:tcW w:w="1161" w:type="dxa"/>
          </w:tcPr>
          <w:p w:rsidR="00F462E2" w:rsidRPr="00AC3BEF" w:rsidRDefault="00DF5FF5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 xml:space="preserve">OSTVARENJE </w:t>
            </w:r>
          </w:p>
          <w:p w:rsidR="00DF5FF5" w:rsidRPr="00AC3BEF" w:rsidRDefault="00DF5FF5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I-VI 2022</w:t>
            </w:r>
          </w:p>
        </w:tc>
        <w:tc>
          <w:tcPr>
            <w:tcW w:w="1161" w:type="dxa"/>
          </w:tcPr>
          <w:p w:rsidR="00F462E2" w:rsidRPr="00AC3BEF" w:rsidRDefault="00DF5FF5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5/2</w:t>
            </w:r>
          </w:p>
        </w:tc>
        <w:tc>
          <w:tcPr>
            <w:tcW w:w="1161" w:type="dxa"/>
          </w:tcPr>
          <w:p w:rsidR="00F462E2" w:rsidRPr="00AC3BEF" w:rsidRDefault="00DF5FF5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5/3</w:t>
            </w:r>
          </w:p>
        </w:tc>
        <w:tc>
          <w:tcPr>
            <w:tcW w:w="1161" w:type="dxa"/>
          </w:tcPr>
          <w:p w:rsidR="00F462E2" w:rsidRPr="00AC3BEF" w:rsidRDefault="00DF5FF5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5/4</w:t>
            </w:r>
          </w:p>
        </w:tc>
      </w:tr>
      <w:tr w:rsidR="00646A8B" w:rsidRPr="00AC3BEF" w:rsidTr="00F462E2">
        <w:tc>
          <w:tcPr>
            <w:tcW w:w="1161" w:type="dxa"/>
          </w:tcPr>
          <w:p w:rsidR="00F462E2" w:rsidRPr="00AC3BEF" w:rsidRDefault="00DF5FF5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1</w:t>
            </w:r>
          </w:p>
        </w:tc>
        <w:tc>
          <w:tcPr>
            <w:tcW w:w="1161" w:type="dxa"/>
          </w:tcPr>
          <w:p w:rsidR="00F462E2" w:rsidRPr="00AC3BEF" w:rsidRDefault="00DF5FF5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2</w:t>
            </w:r>
          </w:p>
        </w:tc>
        <w:tc>
          <w:tcPr>
            <w:tcW w:w="1161" w:type="dxa"/>
          </w:tcPr>
          <w:p w:rsidR="00F462E2" w:rsidRPr="00AC3BEF" w:rsidRDefault="00DF5FF5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3</w:t>
            </w:r>
          </w:p>
        </w:tc>
        <w:tc>
          <w:tcPr>
            <w:tcW w:w="1161" w:type="dxa"/>
          </w:tcPr>
          <w:p w:rsidR="00F462E2" w:rsidRPr="00AC3BEF" w:rsidRDefault="00DF5FF5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4</w:t>
            </w:r>
          </w:p>
        </w:tc>
        <w:tc>
          <w:tcPr>
            <w:tcW w:w="1161" w:type="dxa"/>
          </w:tcPr>
          <w:p w:rsidR="00F462E2" w:rsidRPr="00AC3BEF" w:rsidRDefault="00DF5FF5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5</w:t>
            </w:r>
          </w:p>
        </w:tc>
        <w:tc>
          <w:tcPr>
            <w:tcW w:w="1161" w:type="dxa"/>
          </w:tcPr>
          <w:p w:rsidR="00F462E2" w:rsidRPr="00AC3BEF" w:rsidRDefault="00DF5FF5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6</w:t>
            </w:r>
          </w:p>
        </w:tc>
        <w:tc>
          <w:tcPr>
            <w:tcW w:w="1161" w:type="dxa"/>
          </w:tcPr>
          <w:p w:rsidR="00F462E2" w:rsidRPr="00AC3BEF" w:rsidRDefault="00DF5FF5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7</w:t>
            </w:r>
          </w:p>
        </w:tc>
        <w:tc>
          <w:tcPr>
            <w:tcW w:w="1161" w:type="dxa"/>
          </w:tcPr>
          <w:p w:rsidR="00F462E2" w:rsidRPr="00AC3BEF" w:rsidRDefault="00DF5FF5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8</w:t>
            </w:r>
          </w:p>
        </w:tc>
      </w:tr>
      <w:tr w:rsidR="00646A8B" w:rsidRPr="00AC3BEF" w:rsidTr="00F462E2">
        <w:tc>
          <w:tcPr>
            <w:tcW w:w="1161" w:type="dxa"/>
          </w:tcPr>
          <w:p w:rsidR="00F462E2" w:rsidRPr="00AC3BEF" w:rsidRDefault="00DF5FF5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 xml:space="preserve">UKUPNO PRIHODI I </w:t>
            </w:r>
            <w:r w:rsidR="00B30560" w:rsidRPr="00AC3BEF">
              <w:rPr>
                <w:rFonts w:ascii="Arial" w:hAnsi="Arial" w:cs="Arial"/>
              </w:rPr>
              <w:t>PRIMICI</w:t>
            </w:r>
          </w:p>
        </w:tc>
        <w:tc>
          <w:tcPr>
            <w:tcW w:w="1161" w:type="dxa"/>
          </w:tcPr>
          <w:p w:rsidR="00F462E2" w:rsidRPr="00AC3BEF" w:rsidRDefault="00961212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23.438.840</w:t>
            </w:r>
          </w:p>
        </w:tc>
        <w:tc>
          <w:tcPr>
            <w:tcW w:w="1161" w:type="dxa"/>
          </w:tcPr>
          <w:p w:rsidR="00F462E2" w:rsidRPr="00AC3BEF" w:rsidRDefault="00646A8B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76.339.051</w:t>
            </w:r>
          </w:p>
        </w:tc>
        <w:tc>
          <w:tcPr>
            <w:tcW w:w="1161" w:type="dxa"/>
          </w:tcPr>
          <w:p w:rsidR="00F462E2" w:rsidRPr="00AC3BEF" w:rsidRDefault="00646A8B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38.169.525</w:t>
            </w:r>
          </w:p>
        </w:tc>
        <w:tc>
          <w:tcPr>
            <w:tcW w:w="1161" w:type="dxa"/>
          </w:tcPr>
          <w:p w:rsidR="00F462E2" w:rsidRPr="00AC3BEF" w:rsidRDefault="001B64DD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29.772.293</w:t>
            </w:r>
          </w:p>
        </w:tc>
        <w:tc>
          <w:tcPr>
            <w:tcW w:w="1161" w:type="dxa"/>
          </w:tcPr>
          <w:p w:rsidR="00F462E2" w:rsidRPr="00AC3BEF" w:rsidRDefault="00095C67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127</w:t>
            </w:r>
          </w:p>
        </w:tc>
        <w:tc>
          <w:tcPr>
            <w:tcW w:w="1161" w:type="dxa"/>
          </w:tcPr>
          <w:p w:rsidR="00F462E2" w:rsidRPr="00AC3BEF" w:rsidRDefault="00095C67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39</w:t>
            </w:r>
          </w:p>
        </w:tc>
        <w:tc>
          <w:tcPr>
            <w:tcW w:w="1161" w:type="dxa"/>
          </w:tcPr>
          <w:p w:rsidR="00F462E2" w:rsidRPr="00AC3BEF" w:rsidRDefault="00095C67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78</w:t>
            </w:r>
          </w:p>
        </w:tc>
      </w:tr>
      <w:tr w:rsidR="00646A8B" w:rsidRPr="00AC3BEF" w:rsidTr="00F462E2">
        <w:tc>
          <w:tcPr>
            <w:tcW w:w="1161" w:type="dxa"/>
          </w:tcPr>
          <w:p w:rsidR="00F462E2" w:rsidRPr="00AC3BEF" w:rsidRDefault="00B30560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UKUPNO RASHODI I IZDACI</w:t>
            </w:r>
          </w:p>
        </w:tc>
        <w:tc>
          <w:tcPr>
            <w:tcW w:w="1161" w:type="dxa"/>
          </w:tcPr>
          <w:p w:rsidR="00F462E2" w:rsidRPr="00AC3BEF" w:rsidRDefault="00961212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26.865.194</w:t>
            </w:r>
          </w:p>
        </w:tc>
        <w:tc>
          <w:tcPr>
            <w:tcW w:w="1161" w:type="dxa"/>
          </w:tcPr>
          <w:p w:rsidR="00F462E2" w:rsidRPr="00AC3BEF" w:rsidRDefault="00646A8B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76.339.051</w:t>
            </w:r>
          </w:p>
        </w:tc>
        <w:tc>
          <w:tcPr>
            <w:tcW w:w="1161" w:type="dxa"/>
          </w:tcPr>
          <w:p w:rsidR="00F462E2" w:rsidRPr="00AC3BEF" w:rsidRDefault="00646A8B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38.169.525</w:t>
            </w:r>
          </w:p>
        </w:tc>
        <w:tc>
          <w:tcPr>
            <w:tcW w:w="1161" w:type="dxa"/>
          </w:tcPr>
          <w:p w:rsidR="00F462E2" w:rsidRPr="00AC3BEF" w:rsidRDefault="00095C67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28.961.129</w:t>
            </w:r>
          </w:p>
        </w:tc>
        <w:tc>
          <w:tcPr>
            <w:tcW w:w="1161" w:type="dxa"/>
          </w:tcPr>
          <w:p w:rsidR="00F462E2" w:rsidRPr="00AC3BEF" w:rsidRDefault="00095C67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108</w:t>
            </w:r>
          </w:p>
        </w:tc>
        <w:tc>
          <w:tcPr>
            <w:tcW w:w="1161" w:type="dxa"/>
          </w:tcPr>
          <w:p w:rsidR="00F462E2" w:rsidRPr="00AC3BEF" w:rsidRDefault="00551134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38</w:t>
            </w:r>
          </w:p>
        </w:tc>
        <w:tc>
          <w:tcPr>
            <w:tcW w:w="1161" w:type="dxa"/>
          </w:tcPr>
          <w:p w:rsidR="00F462E2" w:rsidRPr="00AC3BEF" w:rsidRDefault="00551134" w:rsidP="00922306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76</w:t>
            </w:r>
          </w:p>
        </w:tc>
      </w:tr>
    </w:tbl>
    <w:p w:rsidR="00D00AC3" w:rsidRPr="00AC3BEF" w:rsidRDefault="00D00AC3" w:rsidP="00922306">
      <w:pPr>
        <w:jc w:val="both"/>
        <w:rPr>
          <w:rFonts w:ascii="Arial" w:hAnsi="Arial" w:cs="Arial"/>
        </w:rPr>
      </w:pPr>
    </w:p>
    <w:p w:rsidR="00D00AC3" w:rsidRPr="00AC3BEF" w:rsidRDefault="00D00AC3" w:rsidP="00922306">
      <w:pPr>
        <w:jc w:val="both"/>
        <w:rPr>
          <w:rFonts w:ascii="Arial" w:hAnsi="Arial" w:cs="Arial"/>
        </w:rPr>
      </w:pPr>
    </w:p>
    <w:p w:rsidR="003C1AD9" w:rsidRPr="00AC3BEF" w:rsidRDefault="001119A7" w:rsidP="00542260">
      <w:pPr>
        <w:jc w:val="both"/>
        <w:rPr>
          <w:rFonts w:ascii="Arial" w:hAnsi="Arial" w:cs="Arial"/>
        </w:rPr>
      </w:pPr>
      <w:r w:rsidRPr="00AC3BEF">
        <w:rPr>
          <w:rFonts w:ascii="Arial" w:hAnsi="Arial" w:cs="Arial"/>
        </w:rPr>
        <w:t xml:space="preserve">Ukupni prihodi i primici Proračuna Grada Ludbrega za 2022. </w:t>
      </w:r>
      <w:r w:rsidR="005F103A" w:rsidRPr="00AC3BEF">
        <w:rPr>
          <w:rFonts w:ascii="Arial" w:hAnsi="Arial" w:cs="Arial"/>
        </w:rPr>
        <w:t>g</w:t>
      </w:r>
      <w:r w:rsidRPr="00AC3BEF">
        <w:rPr>
          <w:rFonts w:ascii="Arial" w:hAnsi="Arial" w:cs="Arial"/>
        </w:rPr>
        <w:t xml:space="preserve">odinu bili su planirani </w:t>
      </w:r>
      <w:r w:rsidR="00B0676E" w:rsidRPr="00AC3BEF">
        <w:rPr>
          <w:rFonts w:ascii="Arial" w:hAnsi="Arial" w:cs="Arial"/>
        </w:rPr>
        <w:t xml:space="preserve">na razini u iznosu od </w:t>
      </w:r>
      <w:r w:rsidR="00542260" w:rsidRPr="00AC3BEF">
        <w:rPr>
          <w:rFonts w:ascii="Arial" w:hAnsi="Arial" w:cs="Arial"/>
        </w:rPr>
        <w:t>38</w:t>
      </w:r>
      <w:r w:rsidR="00B0676E" w:rsidRPr="00AC3BEF">
        <w:rPr>
          <w:rFonts w:ascii="Arial" w:hAnsi="Arial" w:cs="Arial"/>
        </w:rPr>
        <w:t>.</w:t>
      </w:r>
      <w:r w:rsidR="00542260" w:rsidRPr="00AC3BEF">
        <w:rPr>
          <w:rFonts w:ascii="Arial" w:hAnsi="Arial" w:cs="Arial"/>
        </w:rPr>
        <w:t>169</w:t>
      </w:r>
      <w:r w:rsidR="00B0676E" w:rsidRPr="00AC3BEF">
        <w:rPr>
          <w:rFonts w:ascii="Arial" w:hAnsi="Arial" w:cs="Arial"/>
        </w:rPr>
        <w:t>.</w:t>
      </w:r>
      <w:r w:rsidR="00542260" w:rsidRPr="00AC3BEF">
        <w:rPr>
          <w:rFonts w:ascii="Arial" w:hAnsi="Arial" w:cs="Arial"/>
        </w:rPr>
        <w:t>525</w:t>
      </w:r>
      <w:r w:rsidR="00B0676E" w:rsidRPr="00AC3BEF">
        <w:rPr>
          <w:rFonts w:ascii="Arial" w:hAnsi="Arial" w:cs="Arial"/>
        </w:rPr>
        <w:t xml:space="preserve"> kuna, a sa 30.06.2022. godine ostvareni su u iznosu od  29.772.293 kuna  ili sa </w:t>
      </w:r>
      <w:r w:rsidR="00542260" w:rsidRPr="00AC3BEF">
        <w:rPr>
          <w:rFonts w:ascii="Arial" w:hAnsi="Arial" w:cs="Arial"/>
        </w:rPr>
        <w:t xml:space="preserve">78 % polugodišnjeg plana ili za 8.397.232 kuna manje od plana. </w:t>
      </w:r>
    </w:p>
    <w:p w:rsidR="00542260" w:rsidRPr="00AC3BEF" w:rsidRDefault="00542260" w:rsidP="00542260">
      <w:pPr>
        <w:jc w:val="both"/>
        <w:rPr>
          <w:rFonts w:ascii="Arial" w:hAnsi="Arial" w:cs="Arial"/>
        </w:rPr>
      </w:pPr>
      <w:r w:rsidRPr="00AC3BEF">
        <w:rPr>
          <w:rFonts w:ascii="Arial" w:hAnsi="Arial" w:cs="Arial"/>
        </w:rPr>
        <w:t>Ovakvo ostvarenje plana evidentirano je iz razloga što se pomoći iz državnog proračuna i pomoći iz EU sredstava u znatnijem iznosu planiraju ostvariti u drugom dijelu godine.</w:t>
      </w:r>
    </w:p>
    <w:p w:rsidR="003C1AD9" w:rsidRPr="00AC3BEF" w:rsidRDefault="003C1AD9" w:rsidP="00542260">
      <w:pPr>
        <w:jc w:val="both"/>
        <w:rPr>
          <w:rFonts w:ascii="Arial" w:hAnsi="Arial" w:cs="Arial"/>
        </w:rPr>
      </w:pPr>
    </w:p>
    <w:p w:rsidR="003C1AD9" w:rsidRPr="00AC3BEF" w:rsidRDefault="003C1AD9">
      <w:pPr>
        <w:rPr>
          <w:rFonts w:ascii="Arial" w:hAnsi="Arial" w:cs="Arial"/>
        </w:rPr>
      </w:pPr>
    </w:p>
    <w:p w:rsidR="003C1AD9" w:rsidRPr="00AC3BEF" w:rsidRDefault="00542260" w:rsidP="00F24D3E">
      <w:pPr>
        <w:jc w:val="both"/>
        <w:rPr>
          <w:rFonts w:ascii="Arial" w:hAnsi="Arial" w:cs="Arial"/>
        </w:rPr>
      </w:pPr>
      <w:r w:rsidRPr="00AC3BEF">
        <w:rPr>
          <w:rFonts w:ascii="Arial" w:hAnsi="Arial" w:cs="Arial"/>
        </w:rPr>
        <w:t>Ukupni rashodi i izdaci Proračuna za prvih 6 mjeseci 2022. godine ostvareni su u iznosu od 28.961.129 kuna što je za 9.208.396 kuna manje od planiranog polugodišnjeg izvršenja.</w:t>
      </w:r>
    </w:p>
    <w:p w:rsidR="003C1AD9" w:rsidRPr="00AC3BEF" w:rsidRDefault="00F24D3E" w:rsidP="00F24D3E">
      <w:pPr>
        <w:jc w:val="both"/>
        <w:rPr>
          <w:rFonts w:ascii="Arial" w:hAnsi="Arial" w:cs="Arial"/>
        </w:rPr>
      </w:pPr>
      <w:r w:rsidRPr="00AC3BEF">
        <w:rPr>
          <w:rFonts w:ascii="Arial" w:hAnsi="Arial" w:cs="Arial"/>
        </w:rPr>
        <w:t>Ovakvo smanjenje odnosi se na planirane rashode za projekte za koje se još uvijek čeka rezultat evaulacije projektne prijav</w:t>
      </w:r>
      <w:r w:rsidR="0018182A" w:rsidRPr="00AC3BEF">
        <w:rPr>
          <w:rFonts w:ascii="Arial" w:hAnsi="Arial" w:cs="Arial"/>
        </w:rPr>
        <w:t>e.</w:t>
      </w:r>
    </w:p>
    <w:p w:rsidR="00D273C6" w:rsidRPr="00AC3BEF" w:rsidRDefault="00D273C6">
      <w:pPr>
        <w:rPr>
          <w:rFonts w:ascii="Arial" w:hAnsi="Arial" w:cs="Arial"/>
        </w:rPr>
      </w:pPr>
    </w:p>
    <w:p w:rsidR="00D273C6" w:rsidRPr="00AC3BEF" w:rsidRDefault="00D273C6">
      <w:pPr>
        <w:rPr>
          <w:rFonts w:ascii="Arial" w:hAnsi="Arial" w:cs="Arial"/>
        </w:rPr>
      </w:pPr>
    </w:p>
    <w:p w:rsidR="00D273C6" w:rsidRPr="00AC3BEF" w:rsidRDefault="00D273C6">
      <w:pPr>
        <w:rPr>
          <w:rFonts w:ascii="Arial" w:hAnsi="Arial" w:cs="Arial"/>
        </w:rPr>
      </w:pPr>
    </w:p>
    <w:p w:rsidR="003C1AD9" w:rsidRPr="00AC3BEF" w:rsidRDefault="003C1AD9">
      <w:pPr>
        <w:rPr>
          <w:rFonts w:ascii="Arial" w:hAnsi="Arial" w:cs="Arial"/>
        </w:rPr>
      </w:pPr>
    </w:p>
    <w:p w:rsidR="003C1AD9" w:rsidRPr="00AC3BEF" w:rsidRDefault="003C1AD9">
      <w:pPr>
        <w:rPr>
          <w:rFonts w:ascii="Arial" w:hAnsi="Arial" w:cs="Arial"/>
        </w:rPr>
      </w:pPr>
    </w:p>
    <w:p w:rsidR="001332C7" w:rsidRPr="00AC3BEF" w:rsidRDefault="001332C7">
      <w:pPr>
        <w:rPr>
          <w:rFonts w:ascii="Arial" w:hAnsi="Arial" w:cs="Arial"/>
        </w:rPr>
      </w:pPr>
    </w:p>
    <w:p w:rsidR="0018182A" w:rsidRPr="00AC3BEF" w:rsidRDefault="0018182A">
      <w:pPr>
        <w:rPr>
          <w:rFonts w:ascii="Arial" w:hAnsi="Arial" w:cs="Arial"/>
        </w:rPr>
      </w:pPr>
    </w:p>
    <w:p w:rsidR="0018182A" w:rsidRPr="00AC3BEF" w:rsidRDefault="0018182A">
      <w:pPr>
        <w:rPr>
          <w:rFonts w:ascii="Arial" w:hAnsi="Arial" w:cs="Arial"/>
        </w:rPr>
      </w:pPr>
    </w:p>
    <w:p w:rsidR="0018182A" w:rsidRPr="00AC3BEF" w:rsidRDefault="0018182A">
      <w:pPr>
        <w:rPr>
          <w:rFonts w:ascii="Arial" w:hAnsi="Arial" w:cs="Arial"/>
        </w:rPr>
      </w:pPr>
    </w:p>
    <w:p w:rsidR="0018182A" w:rsidRPr="00AC3BEF" w:rsidRDefault="0018182A">
      <w:pPr>
        <w:rPr>
          <w:rFonts w:ascii="Arial" w:hAnsi="Arial" w:cs="Arial"/>
        </w:rPr>
      </w:pPr>
    </w:p>
    <w:p w:rsidR="0018182A" w:rsidRPr="00AC3BEF" w:rsidRDefault="0018182A">
      <w:pPr>
        <w:rPr>
          <w:rFonts w:ascii="Arial" w:hAnsi="Arial" w:cs="Arial"/>
        </w:rPr>
      </w:pPr>
    </w:p>
    <w:p w:rsidR="0018182A" w:rsidRPr="00AC3BEF" w:rsidRDefault="0018182A">
      <w:pPr>
        <w:rPr>
          <w:rFonts w:ascii="Arial" w:hAnsi="Arial" w:cs="Arial"/>
        </w:rPr>
      </w:pPr>
    </w:p>
    <w:p w:rsidR="0018182A" w:rsidRPr="00AC3BEF" w:rsidRDefault="0018182A">
      <w:pPr>
        <w:rPr>
          <w:rFonts w:ascii="Arial" w:hAnsi="Arial" w:cs="Arial"/>
        </w:rPr>
      </w:pPr>
    </w:p>
    <w:p w:rsidR="0018182A" w:rsidRPr="00AC3BEF" w:rsidRDefault="0018182A">
      <w:pPr>
        <w:rPr>
          <w:rFonts w:ascii="Arial" w:hAnsi="Arial" w:cs="Arial"/>
        </w:rPr>
      </w:pPr>
    </w:p>
    <w:p w:rsidR="0018182A" w:rsidRPr="00AC3BEF" w:rsidRDefault="0018182A">
      <w:pPr>
        <w:rPr>
          <w:rFonts w:ascii="Arial" w:hAnsi="Arial" w:cs="Arial"/>
        </w:rPr>
      </w:pPr>
    </w:p>
    <w:p w:rsidR="0018182A" w:rsidRPr="00AC3BEF" w:rsidRDefault="0018182A">
      <w:pPr>
        <w:rPr>
          <w:rFonts w:ascii="Arial" w:hAnsi="Arial" w:cs="Arial"/>
        </w:rPr>
      </w:pPr>
    </w:p>
    <w:p w:rsidR="0018182A" w:rsidRPr="00AC3BEF" w:rsidRDefault="0018182A">
      <w:pPr>
        <w:rPr>
          <w:rFonts w:ascii="Arial" w:hAnsi="Arial" w:cs="Arial"/>
        </w:rPr>
      </w:pPr>
    </w:p>
    <w:p w:rsidR="0018182A" w:rsidRPr="00AC3BEF" w:rsidRDefault="0018182A">
      <w:pPr>
        <w:rPr>
          <w:rFonts w:ascii="Arial" w:hAnsi="Arial" w:cs="Arial"/>
        </w:rPr>
      </w:pPr>
    </w:p>
    <w:p w:rsidR="0018182A" w:rsidRPr="00AC3BEF" w:rsidRDefault="0018182A">
      <w:pPr>
        <w:rPr>
          <w:rFonts w:ascii="Arial" w:hAnsi="Arial" w:cs="Arial"/>
        </w:rPr>
      </w:pPr>
    </w:p>
    <w:p w:rsidR="001332C7" w:rsidRPr="00AC3BEF" w:rsidRDefault="001332C7" w:rsidP="001332C7">
      <w:pPr>
        <w:jc w:val="both"/>
        <w:rPr>
          <w:rFonts w:ascii="Arial" w:hAnsi="Arial" w:cs="Arial"/>
        </w:rPr>
      </w:pPr>
    </w:p>
    <w:tbl>
      <w:tblPr>
        <w:tblStyle w:val="Reetkatablice"/>
        <w:tblW w:w="9347" w:type="dxa"/>
        <w:tblLayout w:type="fixed"/>
        <w:tblLook w:val="04A0"/>
      </w:tblPr>
      <w:tblGrid>
        <w:gridCol w:w="2059"/>
        <w:gridCol w:w="1246"/>
        <w:gridCol w:w="1293"/>
        <w:gridCol w:w="1293"/>
        <w:gridCol w:w="1651"/>
        <w:gridCol w:w="1053"/>
        <w:gridCol w:w="752"/>
      </w:tblGrid>
      <w:tr w:rsidR="003A3582" w:rsidRPr="00AC3BEF" w:rsidTr="003A3582">
        <w:trPr>
          <w:trHeight w:val="756"/>
        </w:trPr>
        <w:tc>
          <w:tcPr>
            <w:tcW w:w="2059" w:type="dxa"/>
          </w:tcPr>
          <w:p w:rsidR="003A3582" w:rsidRPr="00AC3BEF" w:rsidRDefault="003A3582" w:rsidP="003A3582">
            <w:pPr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OPIS</w:t>
            </w:r>
          </w:p>
        </w:tc>
        <w:tc>
          <w:tcPr>
            <w:tcW w:w="1246" w:type="dxa"/>
          </w:tcPr>
          <w:p w:rsidR="003A3582" w:rsidRPr="00AC3BEF" w:rsidRDefault="003A3582" w:rsidP="003A3582">
            <w:pPr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OSTVARENJE</w:t>
            </w:r>
          </w:p>
          <w:p w:rsidR="003A3582" w:rsidRPr="00AC3BEF" w:rsidRDefault="003A3582" w:rsidP="003A3582">
            <w:pPr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I-VI 2021</w:t>
            </w:r>
          </w:p>
        </w:tc>
        <w:tc>
          <w:tcPr>
            <w:tcW w:w="1293" w:type="dxa"/>
          </w:tcPr>
          <w:p w:rsidR="003A3582" w:rsidRPr="00AC3BEF" w:rsidRDefault="003A3582" w:rsidP="003A3582">
            <w:pPr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PLAN</w:t>
            </w:r>
          </w:p>
          <w:p w:rsidR="003A3582" w:rsidRPr="00AC3BEF" w:rsidRDefault="003A3582" w:rsidP="003A3582">
            <w:pPr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I-XII 2022</w:t>
            </w:r>
          </w:p>
        </w:tc>
        <w:tc>
          <w:tcPr>
            <w:tcW w:w="1293" w:type="dxa"/>
          </w:tcPr>
          <w:p w:rsidR="003A3582" w:rsidRPr="00AC3BEF" w:rsidRDefault="003A3582" w:rsidP="003A3582">
            <w:pPr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PLAN</w:t>
            </w:r>
          </w:p>
          <w:p w:rsidR="003A3582" w:rsidRPr="00AC3BEF" w:rsidRDefault="003A3582" w:rsidP="003A3582">
            <w:pPr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I-VI 2022</w:t>
            </w:r>
          </w:p>
        </w:tc>
        <w:tc>
          <w:tcPr>
            <w:tcW w:w="1651" w:type="dxa"/>
          </w:tcPr>
          <w:p w:rsidR="003A3582" w:rsidRPr="00AC3BEF" w:rsidRDefault="003A3582" w:rsidP="003A3582">
            <w:pPr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OSTVARENJE</w:t>
            </w:r>
          </w:p>
          <w:p w:rsidR="003A3582" w:rsidRPr="00AC3BEF" w:rsidRDefault="003A3582" w:rsidP="003A3582">
            <w:pPr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I-VI 2022</w:t>
            </w:r>
          </w:p>
        </w:tc>
        <w:tc>
          <w:tcPr>
            <w:tcW w:w="1053" w:type="dxa"/>
          </w:tcPr>
          <w:p w:rsidR="003A3582" w:rsidRPr="00AC3BEF" w:rsidRDefault="003A3582" w:rsidP="00DB51C5">
            <w:pPr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5/</w:t>
            </w:r>
            <w:r w:rsidR="00DB51C5" w:rsidRPr="00AC3BEF">
              <w:rPr>
                <w:rFonts w:ascii="Arial" w:hAnsi="Arial" w:cs="Arial"/>
              </w:rPr>
              <w:t>2</w:t>
            </w:r>
          </w:p>
        </w:tc>
        <w:tc>
          <w:tcPr>
            <w:tcW w:w="752" w:type="dxa"/>
          </w:tcPr>
          <w:p w:rsidR="003A3582" w:rsidRPr="00AC3BEF" w:rsidRDefault="003A3582" w:rsidP="003A3582">
            <w:pPr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5/4</w:t>
            </w:r>
          </w:p>
        </w:tc>
      </w:tr>
      <w:tr w:rsidR="003A3582" w:rsidRPr="00AC3BEF" w:rsidTr="003A3582">
        <w:trPr>
          <w:trHeight w:val="235"/>
        </w:trPr>
        <w:tc>
          <w:tcPr>
            <w:tcW w:w="2059" w:type="dxa"/>
          </w:tcPr>
          <w:p w:rsidR="003A3582" w:rsidRPr="00AC3BEF" w:rsidRDefault="003A3582" w:rsidP="002326A4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1</w:t>
            </w:r>
          </w:p>
        </w:tc>
        <w:tc>
          <w:tcPr>
            <w:tcW w:w="1246" w:type="dxa"/>
          </w:tcPr>
          <w:p w:rsidR="003A3582" w:rsidRPr="00AC3BEF" w:rsidRDefault="003A3582" w:rsidP="002326A4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2</w:t>
            </w:r>
          </w:p>
        </w:tc>
        <w:tc>
          <w:tcPr>
            <w:tcW w:w="1293" w:type="dxa"/>
          </w:tcPr>
          <w:p w:rsidR="003A3582" w:rsidRPr="00AC3BEF" w:rsidRDefault="003A3582" w:rsidP="002326A4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3</w:t>
            </w:r>
          </w:p>
        </w:tc>
        <w:tc>
          <w:tcPr>
            <w:tcW w:w="1293" w:type="dxa"/>
          </w:tcPr>
          <w:p w:rsidR="003A3582" w:rsidRPr="00AC3BEF" w:rsidRDefault="003A3582" w:rsidP="002326A4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4</w:t>
            </w:r>
          </w:p>
        </w:tc>
        <w:tc>
          <w:tcPr>
            <w:tcW w:w="1651" w:type="dxa"/>
          </w:tcPr>
          <w:p w:rsidR="003A3582" w:rsidRPr="00AC3BEF" w:rsidRDefault="003A3582" w:rsidP="002326A4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5</w:t>
            </w:r>
          </w:p>
        </w:tc>
        <w:tc>
          <w:tcPr>
            <w:tcW w:w="1053" w:type="dxa"/>
          </w:tcPr>
          <w:p w:rsidR="003A3582" w:rsidRPr="00AC3BEF" w:rsidRDefault="003A3582" w:rsidP="002326A4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7</w:t>
            </w:r>
          </w:p>
        </w:tc>
        <w:tc>
          <w:tcPr>
            <w:tcW w:w="752" w:type="dxa"/>
          </w:tcPr>
          <w:p w:rsidR="003A3582" w:rsidRPr="00AC3BEF" w:rsidRDefault="003A3582" w:rsidP="002326A4">
            <w:pPr>
              <w:jc w:val="both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8</w:t>
            </w:r>
          </w:p>
        </w:tc>
      </w:tr>
      <w:tr w:rsidR="003A3582" w:rsidRPr="00AC3BEF" w:rsidTr="003A3582">
        <w:trPr>
          <w:trHeight w:val="756"/>
        </w:trPr>
        <w:tc>
          <w:tcPr>
            <w:tcW w:w="2059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PRIHODI OD POREZA</w:t>
            </w:r>
          </w:p>
        </w:tc>
        <w:tc>
          <w:tcPr>
            <w:tcW w:w="1246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10.538.869</w:t>
            </w:r>
          </w:p>
        </w:tc>
        <w:tc>
          <w:tcPr>
            <w:tcW w:w="129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24.950.500</w:t>
            </w:r>
          </w:p>
        </w:tc>
        <w:tc>
          <w:tcPr>
            <w:tcW w:w="129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12.475.250</w:t>
            </w:r>
          </w:p>
        </w:tc>
        <w:tc>
          <w:tcPr>
            <w:tcW w:w="1651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12.382.108</w:t>
            </w:r>
          </w:p>
        </w:tc>
        <w:tc>
          <w:tcPr>
            <w:tcW w:w="105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92,11</w:t>
            </w:r>
          </w:p>
        </w:tc>
        <w:tc>
          <w:tcPr>
            <w:tcW w:w="752" w:type="dxa"/>
          </w:tcPr>
          <w:p w:rsidR="003A3582" w:rsidRPr="00AC3BEF" w:rsidRDefault="00C80DB4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99,25</w:t>
            </w:r>
          </w:p>
        </w:tc>
      </w:tr>
      <w:tr w:rsidR="003A3582" w:rsidRPr="00AC3BEF" w:rsidTr="003A3582">
        <w:trPr>
          <w:trHeight w:val="740"/>
        </w:trPr>
        <w:tc>
          <w:tcPr>
            <w:tcW w:w="2059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POMOĆI</w:t>
            </w:r>
          </w:p>
        </w:tc>
        <w:tc>
          <w:tcPr>
            <w:tcW w:w="1246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7.253.338,29</w:t>
            </w:r>
          </w:p>
        </w:tc>
        <w:tc>
          <w:tcPr>
            <w:tcW w:w="129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28.312.910</w:t>
            </w:r>
          </w:p>
        </w:tc>
        <w:tc>
          <w:tcPr>
            <w:tcW w:w="129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14.156.455</w:t>
            </w:r>
          </w:p>
        </w:tc>
        <w:tc>
          <w:tcPr>
            <w:tcW w:w="1651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2.827.308</w:t>
            </w:r>
          </w:p>
        </w:tc>
        <w:tc>
          <w:tcPr>
            <w:tcW w:w="105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38,98</w:t>
            </w:r>
          </w:p>
        </w:tc>
        <w:tc>
          <w:tcPr>
            <w:tcW w:w="752" w:type="dxa"/>
          </w:tcPr>
          <w:p w:rsidR="003A3582" w:rsidRPr="00AC3BEF" w:rsidRDefault="00C80DB4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19,97</w:t>
            </w:r>
          </w:p>
        </w:tc>
      </w:tr>
      <w:tr w:rsidR="003A3582" w:rsidRPr="00AC3BEF" w:rsidTr="003A3582">
        <w:trPr>
          <w:trHeight w:val="740"/>
        </w:trPr>
        <w:tc>
          <w:tcPr>
            <w:tcW w:w="2059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PRIHODI OD IMOVINE</w:t>
            </w:r>
          </w:p>
        </w:tc>
        <w:tc>
          <w:tcPr>
            <w:tcW w:w="1246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935.793</w:t>
            </w:r>
          </w:p>
        </w:tc>
        <w:tc>
          <w:tcPr>
            <w:tcW w:w="129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2.492.800</w:t>
            </w:r>
          </w:p>
        </w:tc>
        <w:tc>
          <w:tcPr>
            <w:tcW w:w="129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1.246.400</w:t>
            </w:r>
          </w:p>
        </w:tc>
        <w:tc>
          <w:tcPr>
            <w:tcW w:w="1651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1.056.002</w:t>
            </w:r>
          </w:p>
        </w:tc>
        <w:tc>
          <w:tcPr>
            <w:tcW w:w="105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112,85</w:t>
            </w:r>
          </w:p>
        </w:tc>
        <w:tc>
          <w:tcPr>
            <w:tcW w:w="752" w:type="dxa"/>
          </w:tcPr>
          <w:p w:rsidR="003A3582" w:rsidRPr="00AC3BEF" w:rsidRDefault="00C80DB4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84,72</w:t>
            </w:r>
          </w:p>
        </w:tc>
      </w:tr>
      <w:tr w:rsidR="003A3582" w:rsidRPr="00AC3BEF" w:rsidTr="003A3582">
        <w:trPr>
          <w:trHeight w:val="1260"/>
        </w:trPr>
        <w:tc>
          <w:tcPr>
            <w:tcW w:w="2059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PRIHODI OD ADM. PRISTOJBI I PO POSEBNIM PROPIS</w:t>
            </w:r>
          </w:p>
        </w:tc>
        <w:tc>
          <w:tcPr>
            <w:tcW w:w="1246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3.517.379</w:t>
            </w:r>
          </w:p>
        </w:tc>
        <w:tc>
          <w:tcPr>
            <w:tcW w:w="129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8.965.000</w:t>
            </w:r>
          </w:p>
        </w:tc>
        <w:tc>
          <w:tcPr>
            <w:tcW w:w="129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4.482.500</w:t>
            </w:r>
          </w:p>
        </w:tc>
        <w:tc>
          <w:tcPr>
            <w:tcW w:w="1651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4.212.655</w:t>
            </w:r>
          </w:p>
        </w:tc>
        <w:tc>
          <w:tcPr>
            <w:tcW w:w="105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119,77</w:t>
            </w:r>
          </w:p>
        </w:tc>
        <w:tc>
          <w:tcPr>
            <w:tcW w:w="752" w:type="dxa"/>
          </w:tcPr>
          <w:p w:rsidR="003A3582" w:rsidRPr="00AC3BEF" w:rsidRDefault="00C80DB4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93,98</w:t>
            </w:r>
          </w:p>
        </w:tc>
      </w:tr>
      <w:tr w:rsidR="003A3582" w:rsidRPr="00AC3BEF" w:rsidTr="003A3582">
        <w:trPr>
          <w:trHeight w:val="991"/>
        </w:trPr>
        <w:tc>
          <w:tcPr>
            <w:tcW w:w="2059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PRIHODI OD USLUGA I DONACIJA</w:t>
            </w:r>
          </w:p>
        </w:tc>
        <w:tc>
          <w:tcPr>
            <w:tcW w:w="1246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262.507</w:t>
            </w:r>
          </w:p>
        </w:tc>
        <w:tc>
          <w:tcPr>
            <w:tcW w:w="129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847.000</w:t>
            </w:r>
          </w:p>
        </w:tc>
        <w:tc>
          <w:tcPr>
            <w:tcW w:w="129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423.500</w:t>
            </w:r>
          </w:p>
        </w:tc>
        <w:tc>
          <w:tcPr>
            <w:tcW w:w="1651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262.395</w:t>
            </w:r>
          </w:p>
        </w:tc>
        <w:tc>
          <w:tcPr>
            <w:tcW w:w="105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99,96</w:t>
            </w:r>
          </w:p>
        </w:tc>
        <w:tc>
          <w:tcPr>
            <w:tcW w:w="752" w:type="dxa"/>
          </w:tcPr>
          <w:p w:rsidR="003A3582" w:rsidRPr="00AC3BEF" w:rsidRDefault="00C80DB4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61,95</w:t>
            </w:r>
          </w:p>
        </w:tc>
      </w:tr>
      <w:tr w:rsidR="003A3582" w:rsidRPr="00AC3BEF" w:rsidTr="003A3582">
        <w:trPr>
          <w:trHeight w:val="504"/>
        </w:trPr>
        <w:tc>
          <w:tcPr>
            <w:tcW w:w="2059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OSTALI PRIHODI</w:t>
            </w:r>
          </w:p>
        </w:tc>
        <w:tc>
          <w:tcPr>
            <w:tcW w:w="1246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11.151</w:t>
            </w:r>
          </w:p>
        </w:tc>
        <w:tc>
          <w:tcPr>
            <w:tcW w:w="129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16.500</w:t>
            </w:r>
          </w:p>
        </w:tc>
        <w:tc>
          <w:tcPr>
            <w:tcW w:w="129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8.250</w:t>
            </w:r>
          </w:p>
        </w:tc>
        <w:tc>
          <w:tcPr>
            <w:tcW w:w="1651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2.350</w:t>
            </w:r>
          </w:p>
        </w:tc>
        <w:tc>
          <w:tcPr>
            <w:tcW w:w="105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21,07</w:t>
            </w:r>
          </w:p>
        </w:tc>
        <w:tc>
          <w:tcPr>
            <w:tcW w:w="752" w:type="dxa"/>
          </w:tcPr>
          <w:p w:rsidR="003A3582" w:rsidRPr="00AC3BEF" w:rsidRDefault="00C80DB4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28,48</w:t>
            </w:r>
          </w:p>
        </w:tc>
      </w:tr>
      <w:tr w:rsidR="003A3582" w:rsidRPr="00AC3BEF" w:rsidTr="003A3582">
        <w:trPr>
          <w:trHeight w:val="1243"/>
        </w:trPr>
        <w:tc>
          <w:tcPr>
            <w:tcW w:w="2059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PRIHODI OD PRODAJE NEPROIZVEDENE IMOVINE</w:t>
            </w:r>
          </w:p>
        </w:tc>
        <w:tc>
          <w:tcPr>
            <w:tcW w:w="1246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500.958</w:t>
            </w:r>
          </w:p>
        </w:tc>
        <w:tc>
          <w:tcPr>
            <w:tcW w:w="129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7.754.341</w:t>
            </w:r>
          </w:p>
        </w:tc>
        <w:tc>
          <w:tcPr>
            <w:tcW w:w="129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3.877.170</w:t>
            </w:r>
          </w:p>
        </w:tc>
        <w:tc>
          <w:tcPr>
            <w:tcW w:w="1651" w:type="dxa"/>
          </w:tcPr>
          <w:p w:rsidR="003A3582" w:rsidRPr="00AC3BEF" w:rsidRDefault="003A3582" w:rsidP="00103567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5.6</w:t>
            </w:r>
            <w:r w:rsidR="00103567">
              <w:rPr>
                <w:rFonts w:ascii="Arial" w:hAnsi="Arial" w:cs="Arial"/>
              </w:rPr>
              <w:t>08</w:t>
            </w:r>
            <w:r w:rsidRPr="00AC3BEF">
              <w:rPr>
                <w:rFonts w:ascii="Arial" w:hAnsi="Arial" w:cs="Arial"/>
              </w:rPr>
              <w:t>.</w:t>
            </w:r>
            <w:r w:rsidR="00103567">
              <w:rPr>
                <w:rFonts w:ascii="Arial" w:hAnsi="Arial" w:cs="Arial"/>
              </w:rPr>
              <w:t>074</w:t>
            </w:r>
          </w:p>
        </w:tc>
        <w:tc>
          <w:tcPr>
            <w:tcW w:w="1053" w:type="dxa"/>
          </w:tcPr>
          <w:p w:rsidR="003A3582" w:rsidRPr="00AC3BEF" w:rsidRDefault="00C80DB4" w:rsidP="00103567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1.</w:t>
            </w:r>
            <w:r w:rsidR="00103567">
              <w:rPr>
                <w:rFonts w:ascii="Arial" w:hAnsi="Arial" w:cs="Arial"/>
              </w:rPr>
              <w:t>119</w:t>
            </w:r>
            <w:r w:rsidRPr="00AC3BEF">
              <w:rPr>
                <w:rFonts w:ascii="Arial" w:hAnsi="Arial" w:cs="Arial"/>
              </w:rPr>
              <w:t>,4</w:t>
            </w:r>
            <w:r w:rsidR="00103567">
              <w:rPr>
                <w:rFonts w:ascii="Arial" w:hAnsi="Arial" w:cs="Arial"/>
              </w:rPr>
              <w:t>6</w:t>
            </w:r>
          </w:p>
        </w:tc>
        <w:tc>
          <w:tcPr>
            <w:tcW w:w="752" w:type="dxa"/>
          </w:tcPr>
          <w:p w:rsidR="003A3582" w:rsidRPr="00AC3BEF" w:rsidRDefault="00C80DB4" w:rsidP="00103567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144,</w:t>
            </w:r>
            <w:r w:rsidR="00103567">
              <w:rPr>
                <w:rFonts w:ascii="Arial" w:hAnsi="Arial" w:cs="Arial"/>
              </w:rPr>
              <w:t>6</w:t>
            </w:r>
            <w:r w:rsidRPr="00AC3BEF">
              <w:rPr>
                <w:rFonts w:ascii="Arial" w:hAnsi="Arial" w:cs="Arial"/>
              </w:rPr>
              <w:t>4</w:t>
            </w:r>
          </w:p>
        </w:tc>
      </w:tr>
      <w:tr w:rsidR="003A3582" w:rsidRPr="00AC3BEF" w:rsidTr="003A3582">
        <w:trPr>
          <w:trHeight w:val="1243"/>
        </w:trPr>
        <w:tc>
          <w:tcPr>
            <w:tcW w:w="2059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PRIHODI OD PRODAJE PROIZVEDENE IMOVINE</w:t>
            </w:r>
          </w:p>
        </w:tc>
        <w:tc>
          <w:tcPr>
            <w:tcW w:w="1246" w:type="dxa"/>
          </w:tcPr>
          <w:p w:rsidR="003A3582" w:rsidRPr="00AC3BEF" w:rsidRDefault="003A3582" w:rsidP="008914DD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16.858</w:t>
            </w:r>
          </w:p>
        </w:tc>
        <w:tc>
          <w:tcPr>
            <w:tcW w:w="129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40.000</w:t>
            </w:r>
          </w:p>
        </w:tc>
        <w:tc>
          <w:tcPr>
            <w:tcW w:w="129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20.000</w:t>
            </w:r>
          </w:p>
        </w:tc>
        <w:tc>
          <w:tcPr>
            <w:tcW w:w="1651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3.948</w:t>
            </w:r>
          </w:p>
        </w:tc>
        <w:tc>
          <w:tcPr>
            <w:tcW w:w="105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23,42</w:t>
            </w:r>
          </w:p>
        </w:tc>
        <w:tc>
          <w:tcPr>
            <w:tcW w:w="752" w:type="dxa"/>
          </w:tcPr>
          <w:p w:rsidR="003A3582" w:rsidRPr="00AC3BEF" w:rsidRDefault="00C80DB4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19,74</w:t>
            </w:r>
          </w:p>
        </w:tc>
      </w:tr>
      <w:tr w:rsidR="003A3582" w:rsidRPr="00AC3BEF" w:rsidTr="003A3582">
        <w:trPr>
          <w:trHeight w:val="1260"/>
        </w:trPr>
        <w:tc>
          <w:tcPr>
            <w:tcW w:w="2059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PRIMICI OD FINANCIJSKE IMOVINE I ZADUŽIVANJA</w:t>
            </w:r>
          </w:p>
        </w:tc>
        <w:tc>
          <w:tcPr>
            <w:tcW w:w="1246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418.841</w:t>
            </w:r>
          </w:p>
        </w:tc>
        <w:tc>
          <w:tcPr>
            <w:tcW w:w="129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3.000.000</w:t>
            </w:r>
          </w:p>
        </w:tc>
        <w:tc>
          <w:tcPr>
            <w:tcW w:w="129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1.500.000</w:t>
            </w:r>
          </w:p>
        </w:tc>
        <w:tc>
          <w:tcPr>
            <w:tcW w:w="1651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3.417.450</w:t>
            </w:r>
          </w:p>
        </w:tc>
        <w:tc>
          <w:tcPr>
            <w:tcW w:w="1053" w:type="dxa"/>
          </w:tcPr>
          <w:p w:rsidR="003A3582" w:rsidRPr="00AC3BEF" w:rsidRDefault="003A3582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815,93</w:t>
            </w:r>
          </w:p>
        </w:tc>
        <w:tc>
          <w:tcPr>
            <w:tcW w:w="752" w:type="dxa"/>
          </w:tcPr>
          <w:p w:rsidR="003A3582" w:rsidRPr="00AC3BEF" w:rsidRDefault="00271973" w:rsidP="002326A4">
            <w:pPr>
              <w:spacing w:before="240"/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227,83</w:t>
            </w:r>
          </w:p>
        </w:tc>
      </w:tr>
    </w:tbl>
    <w:p w:rsidR="0018182A" w:rsidRPr="00AC3BEF" w:rsidRDefault="0018182A" w:rsidP="002326A4">
      <w:pPr>
        <w:spacing w:before="240"/>
        <w:jc w:val="both"/>
        <w:rPr>
          <w:rFonts w:ascii="Arial" w:hAnsi="Arial" w:cs="Arial"/>
          <w:b/>
        </w:rPr>
      </w:pPr>
    </w:p>
    <w:p w:rsidR="0018182A" w:rsidRPr="00AC3BEF" w:rsidRDefault="00E44BC6" w:rsidP="00E44BC6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AC3BEF">
        <w:rPr>
          <w:rFonts w:ascii="Arial" w:hAnsi="Arial" w:cs="Arial"/>
          <w:b/>
        </w:rPr>
        <w:t>Prihodi od poreza</w:t>
      </w:r>
    </w:p>
    <w:p w:rsidR="0018182A" w:rsidRPr="00AC3BEF" w:rsidRDefault="0018182A" w:rsidP="00BA109A">
      <w:pPr>
        <w:jc w:val="both"/>
        <w:rPr>
          <w:rFonts w:ascii="Arial" w:hAnsi="Arial" w:cs="Arial"/>
        </w:rPr>
      </w:pPr>
    </w:p>
    <w:p w:rsidR="007B2021" w:rsidRPr="00AC3BEF" w:rsidRDefault="00BA109A" w:rsidP="00BA109A">
      <w:pPr>
        <w:jc w:val="both"/>
        <w:rPr>
          <w:rFonts w:ascii="Arial" w:hAnsi="Arial" w:cs="Arial"/>
        </w:rPr>
      </w:pPr>
      <w:r w:rsidRPr="00AC3BEF">
        <w:rPr>
          <w:rFonts w:ascii="Arial" w:hAnsi="Arial" w:cs="Arial"/>
        </w:rPr>
        <w:t xml:space="preserve"> </w:t>
      </w:r>
      <w:r w:rsidR="004656AF" w:rsidRPr="00AC3BEF">
        <w:rPr>
          <w:rFonts w:ascii="Arial" w:hAnsi="Arial" w:cs="Arial"/>
        </w:rPr>
        <w:t xml:space="preserve">U </w:t>
      </w:r>
      <w:r w:rsidR="00081CCB" w:rsidRPr="00AC3BEF">
        <w:rPr>
          <w:rFonts w:ascii="Arial" w:hAnsi="Arial" w:cs="Arial"/>
        </w:rPr>
        <w:t>strukturi poreznih prihoda i dalje dominantnu ulogu ima porez i prirez na dohodak koji je ostvaren u iznosu od 11.444.958,55 kuna, što je za 17,37 % više od ostvarenja u 2021. godini.</w:t>
      </w:r>
    </w:p>
    <w:p w:rsidR="00F958DD" w:rsidRPr="00AC3BEF" w:rsidRDefault="00EF6CE8" w:rsidP="00BA109A">
      <w:pPr>
        <w:jc w:val="both"/>
        <w:rPr>
          <w:rFonts w:ascii="Arial" w:hAnsi="Arial" w:cs="Arial"/>
        </w:rPr>
      </w:pPr>
      <w:r w:rsidRPr="00AC3BEF">
        <w:rPr>
          <w:rFonts w:ascii="Arial" w:hAnsi="Arial" w:cs="Arial"/>
        </w:rPr>
        <w:t>Grad Ludbreg 2022. godine preuzeo je razrez i naplatu poreza na kuće za odmor te je naplaćeno ukupno 164.555,14 kuna ovog prihoda.</w:t>
      </w:r>
    </w:p>
    <w:p w:rsidR="00F958DD" w:rsidRPr="00AC3BEF" w:rsidRDefault="00EF6CE8" w:rsidP="00BA109A">
      <w:pPr>
        <w:jc w:val="both"/>
        <w:rPr>
          <w:rFonts w:ascii="Arial" w:hAnsi="Arial" w:cs="Arial"/>
        </w:rPr>
      </w:pPr>
      <w:r w:rsidRPr="00AC3BEF">
        <w:rPr>
          <w:rFonts w:ascii="Arial" w:hAnsi="Arial" w:cs="Arial"/>
        </w:rPr>
        <w:lastRenderedPageBreak/>
        <w:t xml:space="preserve">Porez na korištenje javnih površina ostvaren je u iznosu od 29.450,00 kuna dok se preostali planirani iznos planira ostvariti u drugoj polovici godine prilikom </w:t>
      </w:r>
      <w:r w:rsidR="00E86D5B">
        <w:rPr>
          <w:rFonts w:ascii="Arial" w:hAnsi="Arial" w:cs="Arial"/>
        </w:rPr>
        <w:t>prodaje mjesta za manifestaciju Dani ludbreške Svete nedjelje.</w:t>
      </w:r>
    </w:p>
    <w:p w:rsidR="00B402C9" w:rsidRPr="00AC3BEF" w:rsidRDefault="00B402C9" w:rsidP="00BA109A">
      <w:pPr>
        <w:jc w:val="both"/>
        <w:rPr>
          <w:rFonts w:ascii="Arial" w:hAnsi="Arial" w:cs="Arial"/>
          <w:b/>
        </w:rPr>
      </w:pPr>
    </w:p>
    <w:p w:rsidR="0090427A" w:rsidRPr="00AC3BEF" w:rsidRDefault="0090427A" w:rsidP="00BA109A">
      <w:pPr>
        <w:jc w:val="both"/>
        <w:rPr>
          <w:rFonts w:ascii="Arial" w:hAnsi="Arial" w:cs="Arial"/>
          <w:b/>
        </w:rPr>
      </w:pPr>
    </w:p>
    <w:p w:rsidR="0090427A" w:rsidRPr="00AC3BEF" w:rsidRDefault="0090427A" w:rsidP="00BA109A">
      <w:pPr>
        <w:jc w:val="both"/>
        <w:rPr>
          <w:rFonts w:ascii="Arial" w:hAnsi="Arial" w:cs="Arial"/>
          <w:b/>
        </w:rPr>
      </w:pPr>
    </w:p>
    <w:p w:rsidR="003C1AD9" w:rsidRPr="00AC3BEF" w:rsidRDefault="00EF6CE8" w:rsidP="00E44BC6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AC3BEF">
        <w:rPr>
          <w:rFonts w:ascii="Arial" w:hAnsi="Arial" w:cs="Arial"/>
          <w:b/>
        </w:rPr>
        <w:t>Pomoći</w:t>
      </w:r>
    </w:p>
    <w:p w:rsidR="003C1AD9" w:rsidRPr="00AC3BEF" w:rsidRDefault="003C1AD9" w:rsidP="00BA109A">
      <w:pPr>
        <w:jc w:val="both"/>
        <w:rPr>
          <w:rFonts w:ascii="Arial" w:hAnsi="Arial" w:cs="Arial"/>
        </w:rPr>
      </w:pPr>
    </w:p>
    <w:p w:rsidR="008863D2" w:rsidRPr="00AC3BEF" w:rsidRDefault="008863D2" w:rsidP="00BA109A">
      <w:pPr>
        <w:jc w:val="both"/>
        <w:rPr>
          <w:rFonts w:ascii="Arial" w:hAnsi="Arial" w:cs="Arial"/>
        </w:rPr>
      </w:pPr>
      <w:r w:rsidRPr="00AC3BEF">
        <w:rPr>
          <w:rFonts w:ascii="Arial" w:hAnsi="Arial" w:cs="Arial"/>
        </w:rPr>
        <w:t>U prvom polugodištu ostvarene se pomoći u iznosu od 2.827.308,40 kuna i to:</w:t>
      </w:r>
    </w:p>
    <w:p w:rsidR="008863D2" w:rsidRPr="00AC3BEF" w:rsidRDefault="008863D2" w:rsidP="00BA109A">
      <w:pPr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Ind w:w="886" w:type="dxa"/>
        <w:tblLook w:val="04A0"/>
      </w:tblPr>
      <w:tblGrid>
        <w:gridCol w:w="4644"/>
        <w:gridCol w:w="2694"/>
      </w:tblGrid>
      <w:tr w:rsidR="008863D2" w:rsidRPr="00AC3BEF" w:rsidTr="00E44BC6">
        <w:tc>
          <w:tcPr>
            <w:tcW w:w="4644" w:type="dxa"/>
          </w:tcPr>
          <w:p w:rsidR="008863D2" w:rsidRPr="00AC3BEF" w:rsidRDefault="008863D2" w:rsidP="00E44BC6">
            <w:pPr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OPIS</w:t>
            </w:r>
          </w:p>
        </w:tc>
        <w:tc>
          <w:tcPr>
            <w:tcW w:w="2694" w:type="dxa"/>
          </w:tcPr>
          <w:p w:rsidR="008863D2" w:rsidRPr="00AC3BEF" w:rsidRDefault="008863D2" w:rsidP="00E44BC6">
            <w:pPr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IZNOS</w:t>
            </w:r>
          </w:p>
        </w:tc>
      </w:tr>
      <w:tr w:rsidR="008863D2" w:rsidRPr="00AC3BEF" w:rsidTr="00E44BC6">
        <w:tc>
          <w:tcPr>
            <w:tcW w:w="4644" w:type="dxa"/>
          </w:tcPr>
          <w:p w:rsidR="008863D2" w:rsidRPr="00AC3BEF" w:rsidRDefault="00E44BC6" w:rsidP="00E44BC6">
            <w:pPr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 xml:space="preserve">PROJEKT </w:t>
            </w:r>
            <w:r w:rsidR="008863D2" w:rsidRPr="00AC3BEF">
              <w:rPr>
                <w:rFonts w:ascii="Arial" w:hAnsi="Arial" w:cs="Arial"/>
              </w:rPr>
              <w:t>DEMOCRATIC DEFICIT OF THE EUROPEN UNION</w:t>
            </w:r>
          </w:p>
        </w:tc>
        <w:tc>
          <w:tcPr>
            <w:tcW w:w="2694" w:type="dxa"/>
            <w:vAlign w:val="center"/>
          </w:tcPr>
          <w:p w:rsidR="008863D2" w:rsidRPr="00AC3BEF" w:rsidRDefault="008863D2" w:rsidP="00E44BC6">
            <w:pPr>
              <w:jc w:val="right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4.486,58</w:t>
            </w:r>
          </w:p>
        </w:tc>
      </w:tr>
      <w:tr w:rsidR="008863D2" w:rsidRPr="00AC3BEF" w:rsidTr="00E44BC6">
        <w:tc>
          <w:tcPr>
            <w:tcW w:w="4644" w:type="dxa"/>
          </w:tcPr>
          <w:p w:rsidR="008863D2" w:rsidRPr="00AC3BEF" w:rsidRDefault="00E44BC6" w:rsidP="00E44BC6">
            <w:pPr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 xml:space="preserve">PROJEKT </w:t>
            </w:r>
            <w:r w:rsidR="008863D2" w:rsidRPr="00AC3BEF">
              <w:rPr>
                <w:rFonts w:ascii="Arial" w:hAnsi="Arial" w:cs="Arial"/>
              </w:rPr>
              <w:t>VIA SANT MARTIN</w:t>
            </w:r>
          </w:p>
        </w:tc>
        <w:tc>
          <w:tcPr>
            <w:tcW w:w="2694" w:type="dxa"/>
            <w:vAlign w:val="center"/>
          </w:tcPr>
          <w:p w:rsidR="008863D2" w:rsidRPr="00AC3BEF" w:rsidRDefault="008863D2" w:rsidP="00E44BC6">
            <w:pPr>
              <w:jc w:val="right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770.111,42</w:t>
            </w:r>
          </w:p>
        </w:tc>
      </w:tr>
      <w:tr w:rsidR="008863D2" w:rsidRPr="00AC3BEF" w:rsidTr="00E44BC6">
        <w:tc>
          <w:tcPr>
            <w:tcW w:w="4644" w:type="dxa"/>
          </w:tcPr>
          <w:p w:rsidR="008863D2" w:rsidRPr="00AC3BEF" w:rsidRDefault="008863D2" w:rsidP="00E44BC6">
            <w:pPr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FISKALNO IZRAVNANJE</w:t>
            </w:r>
          </w:p>
        </w:tc>
        <w:tc>
          <w:tcPr>
            <w:tcW w:w="2694" w:type="dxa"/>
            <w:vAlign w:val="center"/>
          </w:tcPr>
          <w:p w:rsidR="008863D2" w:rsidRPr="00AC3BEF" w:rsidRDefault="008863D2" w:rsidP="00E44BC6">
            <w:pPr>
              <w:jc w:val="right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1.245.153,54</w:t>
            </w:r>
          </w:p>
        </w:tc>
      </w:tr>
      <w:tr w:rsidR="008863D2" w:rsidRPr="00AC3BEF" w:rsidTr="00E44BC6">
        <w:tc>
          <w:tcPr>
            <w:tcW w:w="4644" w:type="dxa"/>
          </w:tcPr>
          <w:p w:rsidR="008863D2" w:rsidRPr="00AC3BEF" w:rsidRDefault="008863D2" w:rsidP="00E44BC6">
            <w:pPr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TEKUĆE POMOĆI HZMO, HZZ, HZZO</w:t>
            </w:r>
          </w:p>
        </w:tc>
        <w:tc>
          <w:tcPr>
            <w:tcW w:w="2694" w:type="dxa"/>
            <w:vAlign w:val="center"/>
          </w:tcPr>
          <w:p w:rsidR="008863D2" w:rsidRPr="00AC3BEF" w:rsidRDefault="008863D2" w:rsidP="00E44BC6">
            <w:pPr>
              <w:jc w:val="right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70.703,78</w:t>
            </w:r>
          </w:p>
        </w:tc>
      </w:tr>
      <w:tr w:rsidR="008863D2" w:rsidRPr="00AC3BEF" w:rsidTr="00E44BC6">
        <w:tc>
          <w:tcPr>
            <w:tcW w:w="4644" w:type="dxa"/>
          </w:tcPr>
          <w:p w:rsidR="008863D2" w:rsidRPr="00AC3BEF" w:rsidRDefault="008863D2" w:rsidP="00E44BC6">
            <w:pPr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IZGRADNJA IGRALIŠTA HRASTOVSKO</w:t>
            </w:r>
          </w:p>
        </w:tc>
        <w:tc>
          <w:tcPr>
            <w:tcW w:w="2694" w:type="dxa"/>
            <w:vAlign w:val="center"/>
          </w:tcPr>
          <w:p w:rsidR="008863D2" w:rsidRPr="00AC3BEF" w:rsidRDefault="008863D2" w:rsidP="00E44BC6">
            <w:pPr>
              <w:jc w:val="right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265.032,18</w:t>
            </w:r>
          </w:p>
        </w:tc>
      </w:tr>
      <w:tr w:rsidR="008863D2" w:rsidRPr="00AC3BEF" w:rsidTr="00E44BC6">
        <w:tc>
          <w:tcPr>
            <w:tcW w:w="4644" w:type="dxa"/>
          </w:tcPr>
          <w:p w:rsidR="008863D2" w:rsidRPr="00AC3BEF" w:rsidRDefault="000128A1" w:rsidP="00E44BC6">
            <w:pPr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TEKUĆE POMOĆI IZ DRŽAVNOG PRORAČUNA DJEČJEM VRTIĆU RADOST ZA PREDŠKOLU</w:t>
            </w:r>
          </w:p>
        </w:tc>
        <w:tc>
          <w:tcPr>
            <w:tcW w:w="2694" w:type="dxa"/>
            <w:vAlign w:val="center"/>
          </w:tcPr>
          <w:p w:rsidR="008863D2" w:rsidRPr="00AC3BEF" w:rsidRDefault="000128A1" w:rsidP="00E44BC6">
            <w:pPr>
              <w:jc w:val="right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3.360,00</w:t>
            </w:r>
          </w:p>
        </w:tc>
      </w:tr>
      <w:tr w:rsidR="008863D2" w:rsidRPr="00AC3BEF" w:rsidTr="00E44BC6">
        <w:tc>
          <w:tcPr>
            <w:tcW w:w="4644" w:type="dxa"/>
          </w:tcPr>
          <w:p w:rsidR="008863D2" w:rsidRPr="00AC3BEF" w:rsidRDefault="000128A1" w:rsidP="00E44BC6">
            <w:pPr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TEKUĆE POMOĆI IZ DRŽAVNOG PRORAČUNA KNJIŽNICI I ČITAONICI M. KERSTNER</w:t>
            </w:r>
          </w:p>
        </w:tc>
        <w:tc>
          <w:tcPr>
            <w:tcW w:w="2694" w:type="dxa"/>
            <w:vAlign w:val="center"/>
          </w:tcPr>
          <w:p w:rsidR="008863D2" w:rsidRPr="00AC3BEF" w:rsidRDefault="000128A1" w:rsidP="00E44BC6">
            <w:pPr>
              <w:jc w:val="right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2.800,00</w:t>
            </w:r>
          </w:p>
        </w:tc>
      </w:tr>
      <w:tr w:rsidR="008863D2" w:rsidRPr="00AC3BEF" w:rsidTr="00E44BC6">
        <w:tc>
          <w:tcPr>
            <w:tcW w:w="4644" w:type="dxa"/>
          </w:tcPr>
          <w:p w:rsidR="008863D2" w:rsidRPr="00AC3BEF" w:rsidRDefault="000128A1" w:rsidP="00E44BC6">
            <w:pPr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TEKUĆE POMOĆI IZ DRŽAVNOG PRORAČUNA CENTRU ZA KULTURU I INFORMIRANJE DRAGUTIN NOVAK LUDBREG</w:t>
            </w:r>
          </w:p>
        </w:tc>
        <w:tc>
          <w:tcPr>
            <w:tcW w:w="2694" w:type="dxa"/>
            <w:vAlign w:val="center"/>
          </w:tcPr>
          <w:p w:rsidR="008863D2" w:rsidRPr="00AC3BEF" w:rsidRDefault="000128A1" w:rsidP="00E44BC6">
            <w:pPr>
              <w:jc w:val="right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101.042,95</w:t>
            </w:r>
          </w:p>
        </w:tc>
      </w:tr>
      <w:tr w:rsidR="008863D2" w:rsidRPr="00AC3BEF" w:rsidTr="00E44BC6">
        <w:tc>
          <w:tcPr>
            <w:tcW w:w="4644" w:type="dxa"/>
          </w:tcPr>
          <w:p w:rsidR="008863D2" w:rsidRPr="00AC3BEF" w:rsidRDefault="000128A1" w:rsidP="00E44BC6">
            <w:pPr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TEKUĆE POMOĆI IZ DRUGIH PRORAČUNA DJ. VRTIĆ RADOST</w:t>
            </w:r>
          </w:p>
        </w:tc>
        <w:tc>
          <w:tcPr>
            <w:tcW w:w="2694" w:type="dxa"/>
            <w:vAlign w:val="center"/>
          </w:tcPr>
          <w:p w:rsidR="008863D2" w:rsidRPr="00AC3BEF" w:rsidRDefault="000128A1" w:rsidP="00E44BC6">
            <w:pPr>
              <w:jc w:val="right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5.501,40</w:t>
            </w:r>
          </w:p>
        </w:tc>
      </w:tr>
      <w:tr w:rsidR="000128A1" w:rsidRPr="00AC3BEF" w:rsidTr="00E44BC6">
        <w:tc>
          <w:tcPr>
            <w:tcW w:w="4644" w:type="dxa"/>
          </w:tcPr>
          <w:p w:rsidR="000128A1" w:rsidRPr="00AC3BEF" w:rsidRDefault="000128A1" w:rsidP="00E44BC6">
            <w:pPr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TEKUĆE POMOĆI PRORAČUNSKIM KORISNICIMA IZ PRORAČUNA JLS KOJI IM NIJE NADLEŽAN</w:t>
            </w:r>
            <w:r w:rsidR="00E44BC6" w:rsidRPr="00AC3BEF">
              <w:rPr>
                <w:rFonts w:ascii="Arial" w:hAnsi="Arial" w:cs="Arial"/>
              </w:rPr>
              <w:t xml:space="preserve"> KNJIŽNICI I ČITAONICI M. KERSTNER</w:t>
            </w:r>
          </w:p>
        </w:tc>
        <w:tc>
          <w:tcPr>
            <w:tcW w:w="2694" w:type="dxa"/>
            <w:vAlign w:val="center"/>
          </w:tcPr>
          <w:p w:rsidR="000128A1" w:rsidRPr="00AC3BEF" w:rsidRDefault="00E44BC6" w:rsidP="00E44BC6">
            <w:pPr>
              <w:jc w:val="right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5.000,00</w:t>
            </w:r>
          </w:p>
        </w:tc>
      </w:tr>
      <w:tr w:rsidR="000128A1" w:rsidRPr="00AC3BEF" w:rsidTr="00E44BC6">
        <w:tc>
          <w:tcPr>
            <w:tcW w:w="4644" w:type="dxa"/>
          </w:tcPr>
          <w:p w:rsidR="000128A1" w:rsidRPr="00AC3BEF" w:rsidRDefault="00E44BC6" w:rsidP="00E44BC6">
            <w:pPr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KAPITALNE POMOČI IZ DRŽAVNOG PRORAČUNA PRORAČUNSKIM KORISNICIMA PRORAČUNA JLP KNJIŽNICA I ČITAONICI M. KERSTNER</w:t>
            </w:r>
          </w:p>
        </w:tc>
        <w:tc>
          <w:tcPr>
            <w:tcW w:w="2694" w:type="dxa"/>
            <w:vAlign w:val="center"/>
          </w:tcPr>
          <w:p w:rsidR="000128A1" w:rsidRPr="00AC3BEF" w:rsidRDefault="00E44BC6" w:rsidP="00E44BC6">
            <w:pPr>
              <w:jc w:val="right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48.000,00</w:t>
            </w:r>
          </w:p>
        </w:tc>
      </w:tr>
      <w:tr w:rsidR="000128A1" w:rsidRPr="00AC3BEF" w:rsidTr="00E44BC6">
        <w:tc>
          <w:tcPr>
            <w:tcW w:w="4644" w:type="dxa"/>
          </w:tcPr>
          <w:p w:rsidR="000128A1" w:rsidRPr="00AC3BEF" w:rsidRDefault="00E44BC6" w:rsidP="00E44BC6">
            <w:pPr>
              <w:jc w:val="center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PROJEKT ZAŽELI</w:t>
            </w:r>
          </w:p>
        </w:tc>
        <w:tc>
          <w:tcPr>
            <w:tcW w:w="2694" w:type="dxa"/>
            <w:vAlign w:val="center"/>
          </w:tcPr>
          <w:p w:rsidR="000128A1" w:rsidRPr="00AC3BEF" w:rsidRDefault="00E44BC6" w:rsidP="00E44BC6">
            <w:pPr>
              <w:jc w:val="right"/>
              <w:rPr>
                <w:rFonts w:ascii="Arial" w:hAnsi="Arial" w:cs="Arial"/>
              </w:rPr>
            </w:pPr>
            <w:r w:rsidRPr="00AC3BEF">
              <w:rPr>
                <w:rFonts w:ascii="Arial" w:hAnsi="Arial" w:cs="Arial"/>
              </w:rPr>
              <w:t>306.116,55</w:t>
            </w:r>
          </w:p>
        </w:tc>
      </w:tr>
    </w:tbl>
    <w:p w:rsidR="008863D2" w:rsidRPr="00AC3BEF" w:rsidRDefault="008863D2" w:rsidP="00BA109A">
      <w:pPr>
        <w:jc w:val="both"/>
        <w:rPr>
          <w:rFonts w:ascii="Arial" w:hAnsi="Arial" w:cs="Arial"/>
        </w:rPr>
      </w:pPr>
    </w:p>
    <w:p w:rsidR="003C1AD9" w:rsidRPr="00AC3BEF" w:rsidRDefault="003C1AD9" w:rsidP="00BA109A">
      <w:pPr>
        <w:jc w:val="both"/>
        <w:rPr>
          <w:rFonts w:ascii="Arial" w:hAnsi="Arial" w:cs="Arial"/>
        </w:rPr>
      </w:pPr>
    </w:p>
    <w:p w:rsidR="00E44BC6" w:rsidRPr="00AC3BEF" w:rsidRDefault="00E44BC6" w:rsidP="00E44BC6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 w:rsidRPr="00AC3BEF">
        <w:rPr>
          <w:rFonts w:ascii="Arial" w:hAnsi="Arial" w:cs="Arial"/>
          <w:b/>
        </w:rPr>
        <w:t xml:space="preserve">Prihodi od imovine </w:t>
      </w:r>
      <w:r w:rsidRPr="00AC3BEF">
        <w:rPr>
          <w:rFonts w:ascii="Arial" w:hAnsi="Arial" w:cs="Arial"/>
        </w:rPr>
        <w:t xml:space="preserve">ostvareni su sa </w:t>
      </w:r>
      <w:r w:rsidR="002243A8" w:rsidRPr="00AC3BEF">
        <w:rPr>
          <w:rFonts w:ascii="Arial" w:hAnsi="Arial" w:cs="Arial"/>
        </w:rPr>
        <w:t>99</w:t>
      </w:r>
      <w:r w:rsidRPr="00AC3BEF">
        <w:rPr>
          <w:rFonts w:ascii="Arial" w:hAnsi="Arial" w:cs="Arial"/>
        </w:rPr>
        <w:t>,</w:t>
      </w:r>
      <w:r w:rsidR="002243A8" w:rsidRPr="00AC3BEF">
        <w:rPr>
          <w:rFonts w:ascii="Arial" w:hAnsi="Arial" w:cs="Arial"/>
        </w:rPr>
        <w:t>25</w:t>
      </w:r>
      <w:r w:rsidRPr="00AC3BEF">
        <w:rPr>
          <w:rFonts w:ascii="Arial" w:hAnsi="Arial" w:cs="Arial"/>
        </w:rPr>
        <w:t xml:space="preserve"> % polugodišnjeg plana ili za </w:t>
      </w:r>
      <w:r w:rsidR="002243A8" w:rsidRPr="00AC3BEF">
        <w:rPr>
          <w:rFonts w:ascii="Arial" w:hAnsi="Arial" w:cs="Arial"/>
        </w:rPr>
        <w:t>93.142</w:t>
      </w:r>
      <w:r w:rsidRPr="00AC3BEF">
        <w:rPr>
          <w:rFonts w:ascii="Arial" w:hAnsi="Arial" w:cs="Arial"/>
        </w:rPr>
        <w:t xml:space="preserve"> kuna manje</w:t>
      </w:r>
    </w:p>
    <w:p w:rsidR="00E44BC6" w:rsidRPr="00AC3BEF" w:rsidRDefault="00E44BC6" w:rsidP="00E44BC6">
      <w:pPr>
        <w:jc w:val="both"/>
        <w:rPr>
          <w:rFonts w:ascii="Arial" w:hAnsi="Arial" w:cs="Arial"/>
        </w:rPr>
      </w:pPr>
    </w:p>
    <w:p w:rsidR="00E44BC6" w:rsidRPr="00AC3BEF" w:rsidRDefault="00E44BC6" w:rsidP="00E44BC6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 w:rsidRPr="00AC3BEF">
        <w:rPr>
          <w:rFonts w:ascii="Arial" w:hAnsi="Arial" w:cs="Arial"/>
          <w:b/>
        </w:rPr>
        <w:t>Prihodi od administrativnih pristojbi i prihodi po posebnim propisima</w:t>
      </w:r>
      <w:r w:rsidRPr="00AC3BEF">
        <w:rPr>
          <w:rFonts w:ascii="Arial" w:hAnsi="Arial" w:cs="Arial"/>
        </w:rPr>
        <w:t xml:space="preserve"> ostvareni su sa </w:t>
      </w:r>
      <w:r w:rsidR="002243A8" w:rsidRPr="00AC3BEF">
        <w:rPr>
          <w:rFonts w:ascii="Arial" w:hAnsi="Arial" w:cs="Arial"/>
        </w:rPr>
        <w:t>93,98</w:t>
      </w:r>
      <w:r w:rsidRPr="00AC3BEF">
        <w:rPr>
          <w:rFonts w:ascii="Arial" w:hAnsi="Arial" w:cs="Arial"/>
        </w:rPr>
        <w:t xml:space="preserve"> % polugodišnjeg plana ili za 269.845 kuna manje u odnosu na plan. U ovoj skupini prihoda evidentiraju se prihodi od komunalne naknade, komunalnog doprinosa, prihodi od prodaje državnih biljega, doprinos za šume i uplate građana za asfaltiranje cesta. Komunalna naknada ostvarena je </w:t>
      </w:r>
      <w:r w:rsidR="00DB613E" w:rsidRPr="00AC3BEF">
        <w:rPr>
          <w:rFonts w:ascii="Arial" w:hAnsi="Arial" w:cs="Arial"/>
        </w:rPr>
        <w:t xml:space="preserve">sa 50,23 % </w:t>
      </w:r>
      <w:r w:rsidR="002243A8" w:rsidRPr="00AC3BEF">
        <w:rPr>
          <w:rFonts w:ascii="Arial" w:hAnsi="Arial" w:cs="Arial"/>
        </w:rPr>
        <w:t>godišnjeg</w:t>
      </w:r>
      <w:r w:rsidR="00DB613E" w:rsidRPr="00AC3BEF">
        <w:rPr>
          <w:rFonts w:ascii="Arial" w:hAnsi="Arial" w:cs="Arial"/>
        </w:rPr>
        <w:t xml:space="preserve"> plana.</w:t>
      </w:r>
    </w:p>
    <w:p w:rsidR="00E44BC6" w:rsidRPr="00AC3BEF" w:rsidRDefault="00E44BC6" w:rsidP="00E44BC6">
      <w:pPr>
        <w:pStyle w:val="Odlomakpopisa"/>
        <w:jc w:val="both"/>
        <w:rPr>
          <w:rFonts w:ascii="Arial" w:hAnsi="Arial" w:cs="Arial"/>
        </w:rPr>
      </w:pPr>
    </w:p>
    <w:p w:rsidR="0018182A" w:rsidRPr="00AC3BEF" w:rsidRDefault="00AC3BEF" w:rsidP="00AC3B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5.</w:t>
      </w:r>
      <w:r w:rsidR="00DB51C5" w:rsidRPr="00AC3BEF">
        <w:rPr>
          <w:rFonts w:ascii="Arial" w:hAnsi="Arial" w:cs="Arial"/>
          <w:b/>
        </w:rPr>
        <w:t xml:space="preserve">Prihodi od usluga i donacija </w:t>
      </w:r>
      <w:r w:rsidR="00DB51C5" w:rsidRPr="00AC3BEF">
        <w:rPr>
          <w:rFonts w:ascii="Arial" w:hAnsi="Arial" w:cs="Arial"/>
        </w:rPr>
        <w:t xml:space="preserve">ostvareni su sa </w:t>
      </w:r>
      <w:r w:rsidR="002243A8" w:rsidRPr="00AC3BEF">
        <w:rPr>
          <w:rFonts w:ascii="Arial" w:hAnsi="Arial" w:cs="Arial"/>
        </w:rPr>
        <w:t>61,95 % polugodišnjeg plana ili za 161.105 kuna manje.</w:t>
      </w: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9C2B7F" w:rsidP="009C2B7F">
      <w:pPr>
        <w:jc w:val="both"/>
        <w:rPr>
          <w:rFonts w:ascii="Arial" w:hAnsi="Arial" w:cs="Arial"/>
        </w:rPr>
      </w:pPr>
      <w:r w:rsidRPr="00AC3BEF">
        <w:rPr>
          <w:rFonts w:ascii="Arial" w:hAnsi="Arial" w:cs="Arial"/>
          <w:b/>
        </w:rPr>
        <w:t>6.</w:t>
      </w:r>
      <w:r w:rsidR="00031827" w:rsidRPr="00AC3BEF">
        <w:rPr>
          <w:rFonts w:ascii="Arial" w:hAnsi="Arial" w:cs="Arial"/>
          <w:b/>
        </w:rPr>
        <w:t>Ostali prihodi</w:t>
      </w:r>
      <w:r w:rsidR="002243A8" w:rsidRPr="00AC3BEF">
        <w:rPr>
          <w:rFonts w:ascii="Arial" w:hAnsi="Arial" w:cs="Arial"/>
          <w:b/>
        </w:rPr>
        <w:t xml:space="preserve"> </w:t>
      </w:r>
      <w:r w:rsidR="002243A8" w:rsidRPr="00AC3BEF">
        <w:rPr>
          <w:rFonts w:ascii="Arial" w:hAnsi="Arial" w:cs="Arial"/>
        </w:rPr>
        <w:t xml:space="preserve">ostvareni su </w:t>
      </w:r>
      <w:r w:rsidR="00383EAD" w:rsidRPr="00AC3BEF">
        <w:rPr>
          <w:rFonts w:ascii="Arial" w:hAnsi="Arial" w:cs="Arial"/>
        </w:rPr>
        <w:t>u iznosu od 2.350,00 kuna.</w:t>
      </w:r>
    </w:p>
    <w:p w:rsidR="00383EAD" w:rsidRPr="00AC3BEF" w:rsidRDefault="00383EAD" w:rsidP="00383EAD">
      <w:pPr>
        <w:jc w:val="both"/>
        <w:rPr>
          <w:rFonts w:ascii="Arial" w:hAnsi="Arial" w:cs="Arial"/>
        </w:rPr>
      </w:pPr>
    </w:p>
    <w:p w:rsidR="00383EAD" w:rsidRPr="00AC3BEF" w:rsidRDefault="00383EAD" w:rsidP="00383EAD">
      <w:pPr>
        <w:jc w:val="both"/>
        <w:rPr>
          <w:rFonts w:ascii="Arial" w:hAnsi="Arial" w:cs="Arial"/>
        </w:rPr>
      </w:pPr>
      <w:r w:rsidRPr="00AC3BEF">
        <w:rPr>
          <w:rFonts w:ascii="Arial" w:hAnsi="Arial" w:cs="Arial"/>
        </w:rPr>
        <w:t>7.</w:t>
      </w:r>
      <w:r w:rsidRPr="00AC3BEF">
        <w:rPr>
          <w:rFonts w:ascii="Arial" w:hAnsi="Arial" w:cs="Arial"/>
          <w:b/>
        </w:rPr>
        <w:t>Prihodi od prodaje neproizvedene imovine</w:t>
      </w:r>
      <w:r w:rsidR="009C2B7F" w:rsidRPr="00AC3BEF">
        <w:rPr>
          <w:rFonts w:ascii="Arial" w:hAnsi="Arial" w:cs="Arial"/>
        </w:rPr>
        <w:t xml:space="preserve"> ostvareni su u iznosu 5.6</w:t>
      </w:r>
      <w:r w:rsidR="00E86D5B">
        <w:rPr>
          <w:rFonts w:ascii="Arial" w:hAnsi="Arial" w:cs="Arial"/>
        </w:rPr>
        <w:t>08</w:t>
      </w:r>
      <w:r w:rsidR="009C2B7F" w:rsidRPr="00AC3BEF">
        <w:rPr>
          <w:rFonts w:ascii="Arial" w:hAnsi="Arial" w:cs="Arial"/>
        </w:rPr>
        <w:t>.</w:t>
      </w:r>
      <w:r w:rsidR="00E86D5B">
        <w:rPr>
          <w:rFonts w:ascii="Arial" w:hAnsi="Arial" w:cs="Arial"/>
        </w:rPr>
        <w:t>074</w:t>
      </w:r>
      <w:r w:rsidR="009C2B7F" w:rsidRPr="00AC3BEF">
        <w:rPr>
          <w:rFonts w:ascii="Arial" w:hAnsi="Arial" w:cs="Arial"/>
        </w:rPr>
        <w:t xml:space="preserve"> kunu. Ovi prihodi odnose se na prodaju zemljišta i dionica Termoplina.</w:t>
      </w:r>
    </w:p>
    <w:p w:rsidR="009C2B7F" w:rsidRPr="00AC3BEF" w:rsidRDefault="009C2B7F" w:rsidP="00383EAD">
      <w:pPr>
        <w:jc w:val="both"/>
        <w:rPr>
          <w:rFonts w:ascii="Arial" w:hAnsi="Arial" w:cs="Arial"/>
        </w:rPr>
      </w:pPr>
    </w:p>
    <w:p w:rsidR="00ED77C9" w:rsidRPr="00AC3BEF" w:rsidRDefault="009C2B7F" w:rsidP="00383EAD">
      <w:pPr>
        <w:jc w:val="both"/>
        <w:rPr>
          <w:rFonts w:ascii="Arial" w:hAnsi="Arial" w:cs="Arial"/>
        </w:rPr>
      </w:pPr>
      <w:r w:rsidRPr="00AC3BEF">
        <w:rPr>
          <w:rFonts w:ascii="Arial" w:hAnsi="Arial" w:cs="Arial"/>
          <w:b/>
        </w:rPr>
        <w:t xml:space="preserve">8. Prihodi od prodaje proizvedene imovine </w:t>
      </w:r>
      <w:r w:rsidR="00ED77C9" w:rsidRPr="00AC3BEF">
        <w:rPr>
          <w:rFonts w:ascii="Arial" w:hAnsi="Arial" w:cs="Arial"/>
        </w:rPr>
        <w:t>ostvareni su</w:t>
      </w:r>
      <w:r w:rsidR="00ED77C9" w:rsidRPr="00AC3BEF">
        <w:rPr>
          <w:rFonts w:ascii="Arial" w:hAnsi="Arial" w:cs="Arial"/>
          <w:b/>
        </w:rPr>
        <w:t xml:space="preserve"> </w:t>
      </w:r>
      <w:r w:rsidR="00ED77C9" w:rsidRPr="00AC3BEF">
        <w:rPr>
          <w:rFonts w:ascii="Arial" w:hAnsi="Arial" w:cs="Arial"/>
        </w:rPr>
        <w:t>sa 19,74 %</w:t>
      </w:r>
      <w:r w:rsidR="00293B7B" w:rsidRPr="00AC3BEF">
        <w:rPr>
          <w:rFonts w:ascii="Arial" w:hAnsi="Arial" w:cs="Arial"/>
        </w:rPr>
        <w:t xml:space="preserve"> polugodišnjeg plana. Na ovom računu planirana su sredstva od prodaje stanova na kojima je postojalo stanarsko pravo.</w:t>
      </w:r>
    </w:p>
    <w:p w:rsidR="00AC3BEF" w:rsidRPr="00AC3BEF" w:rsidRDefault="00AC3BEF" w:rsidP="00383EAD">
      <w:pPr>
        <w:jc w:val="both"/>
        <w:rPr>
          <w:rFonts w:ascii="Arial" w:hAnsi="Arial" w:cs="Arial"/>
        </w:rPr>
      </w:pPr>
    </w:p>
    <w:p w:rsidR="00AC3BEF" w:rsidRPr="00AC3BEF" w:rsidRDefault="00AC3BEF" w:rsidP="00383EAD">
      <w:pPr>
        <w:jc w:val="both"/>
        <w:rPr>
          <w:rFonts w:ascii="Arial" w:hAnsi="Arial" w:cs="Arial"/>
          <w:b/>
        </w:rPr>
      </w:pPr>
      <w:r w:rsidRPr="00AC3BEF">
        <w:rPr>
          <w:rFonts w:ascii="Arial" w:hAnsi="Arial" w:cs="Arial"/>
          <w:b/>
        </w:rPr>
        <w:t>9. Primici od financijske imovine i zaduživanja</w:t>
      </w:r>
      <w:r w:rsidRPr="00AC3BEF">
        <w:rPr>
          <w:rFonts w:ascii="Arial" w:hAnsi="Arial" w:cs="Arial"/>
        </w:rPr>
        <w:t xml:space="preserve"> ostvareni su sa 227,83 % a odnose se na kredit za obnovu kino dvorane Centra za kulturu i informiranje Dragutin Novak Ludbreg.</w:t>
      </w:r>
    </w:p>
    <w:p w:rsidR="00383EAD" w:rsidRPr="00AC3BEF" w:rsidRDefault="00383EAD" w:rsidP="00383EAD">
      <w:pPr>
        <w:pStyle w:val="Odlomakpopisa"/>
        <w:jc w:val="both"/>
        <w:rPr>
          <w:rFonts w:ascii="Arial" w:hAnsi="Arial" w:cs="Arial"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18182A" w:rsidRPr="00AC3BEF" w:rsidRDefault="0018182A" w:rsidP="00BA109A">
      <w:pPr>
        <w:jc w:val="both"/>
        <w:rPr>
          <w:rFonts w:ascii="Arial" w:hAnsi="Arial" w:cs="Arial"/>
          <w:b/>
        </w:rPr>
      </w:pPr>
    </w:p>
    <w:p w:rsidR="00AC3BEF" w:rsidRPr="00AC3BEF" w:rsidRDefault="00AC3BEF" w:rsidP="00BA109A">
      <w:pPr>
        <w:jc w:val="both"/>
        <w:rPr>
          <w:rFonts w:ascii="Arial" w:hAnsi="Arial" w:cs="Arial"/>
          <w:b/>
        </w:rPr>
      </w:pPr>
    </w:p>
    <w:p w:rsidR="00AC3BEF" w:rsidRPr="00AC3BEF" w:rsidRDefault="00AC3BEF" w:rsidP="00BA109A">
      <w:pPr>
        <w:jc w:val="both"/>
        <w:rPr>
          <w:rFonts w:ascii="Arial" w:hAnsi="Arial" w:cs="Arial"/>
          <w:b/>
        </w:rPr>
      </w:pPr>
    </w:p>
    <w:p w:rsidR="00AC3BEF" w:rsidRPr="00AC3BEF" w:rsidRDefault="00AC3BEF" w:rsidP="00BA109A">
      <w:pPr>
        <w:jc w:val="both"/>
        <w:rPr>
          <w:rFonts w:ascii="Arial" w:hAnsi="Arial" w:cs="Arial"/>
          <w:b/>
        </w:rPr>
      </w:pPr>
    </w:p>
    <w:p w:rsidR="00AC3BEF" w:rsidRPr="00AC3BEF" w:rsidRDefault="00AC3BEF" w:rsidP="00BA109A">
      <w:pPr>
        <w:jc w:val="both"/>
        <w:rPr>
          <w:rFonts w:ascii="Arial" w:hAnsi="Arial" w:cs="Arial"/>
          <w:b/>
        </w:rPr>
      </w:pPr>
    </w:p>
    <w:p w:rsidR="00AC3BEF" w:rsidRDefault="00AC3BEF" w:rsidP="00BA109A">
      <w:pPr>
        <w:jc w:val="both"/>
        <w:rPr>
          <w:rFonts w:ascii="Arial" w:hAnsi="Arial" w:cs="Arial"/>
          <w:b/>
        </w:rPr>
      </w:pPr>
    </w:p>
    <w:p w:rsidR="003C1AD9" w:rsidRDefault="003C1AD9" w:rsidP="00BA109A">
      <w:pPr>
        <w:jc w:val="both"/>
        <w:rPr>
          <w:rFonts w:ascii="Arial" w:hAnsi="Arial" w:cs="Arial"/>
          <w:b/>
        </w:rPr>
      </w:pPr>
    </w:p>
    <w:p w:rsidR="00BA109A" w:rsidRPr="00913BBB" w:rsidRDefault="00BA109A" w:rsidP="00BA109A">
      <w:pPr>
        <w:jc w:val="both"/>
        <w:rPr>
          <w:rFonts w:ascii="Arial" w:hAnsi="Arial" w:cs="Arial"/>
        </w:rPr>
      </w:pPr>
      <w:r w:rsidRPr="00913BBB">
        <w:rPr>
          <w:rFonts w:ascii="Arial" w:hAnsi="Arial" w:cs="Arial"/>
          <w:b/>
        </w:rPr>
        <w:t>C) RASHODI I IZDACI</w:t>
      </w:r>
    </w:p>
    <w:p w:rsidR="00BA109A" w:rsidRPr="00913BBB" w:rsidRDefault="00BA109A" w:rsidP="00BA109A">
      <w:pPr>
        <w:jc w:val="both"/>
        <w:rPr>
          <w:rFonts w:ascii="Arial" w:hAnsi="Arial" w:cs="Arial"/>
        </w:rPr>
      </w:pPr>
    </w:p>
    <w:p w:rsidR="008A6456" w:rsidRPr="001C0240" w:rsidRDefault="00BA109A" w:rsidP="00BA109A">
      <w:pPr>
        <w:jc w:val="both"/>
        <w:rPr>
          <w:rFonts w:ascii="Arial" w:hAnsi="Arial" w:cs="Arial"/>
          <w:color w:val="FF0000"/>
        </w:rPr>
      </w:pPr>
      <w:r w:rsidRPr="00913BBB">
        <w:rPr>
          <w:rFonts w:ascii="Arial" w:hAnsi="Arial" w:cs="Arial"/>
        </w:rPr>
        <w:t xml:space="preserve">      </w:t>
      </w:r>
      <w:r w:rsidRPr="00C174D6">
        <w:rPr>
          <w:rFonts w:ascii="Arial" w:hAnsi="Arial" w:cs="Arial"/>
          <w:color w:val="000000" w:themeColor="text1"/>
        </w:rPr>
        <w:t xml:space="preserve">Ukupno su ostvareni rashodi i izdaci u </w:t>
      </w:r>
      <w:r w:rsidR="006F38CF" w:rsidRPr="00C174D6">
        <w:rPr>
          <w:rFonts w:ascii="Arial" w:hAnsi="Arial" w:cs="Arial"/>
          <w:color w:val="000000" w:themeColor="text1"/>
        </w:rPr>
        <w:t xml:space="preserve">iznosu od </w:t>
      </w:r>
      <w:r w:rsidR="00002002" w:rsidRPr="00C174D6">
        <w:rPr>
          <w:rFonts w:ascii="Arial" w:hAnsi="Arial" w:cs="Arial"/>
          <w:color w:val="000000" w:themeColor="text1"/>
        </w:rPr>
        <w:t>=</w:t>
      </w:r>
      <w:r w:rsidR="00ED38EE">
        <w:rPr>
          <w:rFonts w:ascii="Arial" w:hAnsi="Arial" w:cs="Arial"/>
          <w:color w:val="000000" w:themeColor="text1"/>
        </w:rPr>
        <w:t>28.961.129,71</w:t>
      </w:r>
      <w:r w:rsidR="00002002" w:rsidRPr="00C174D6">
        <w:rPr>
          <w:rFonts w:ascii="Arial" w:hAnsi="Arial" w:cs="Arial"/>
          <w:color w:val="000000" w:themeColor="text1"/>
        </w:rPr>
        <w:t xml:space="preserve"> </w:t>
      </w:r>
      <w:r w:rsidRPr="00C174D6">
        <w:rPr>
          <w:rFonts w:ascii="Arial" w:hAnsi="Arial" w:cs="Arial"/>
          <w:color w:val="000000" w:themeColor="text1"/>
        </w:rPr>
        <w:t xml:space="preserve">kuna ili </w:t>
      </w:r>
      <w:r w:rsidR="00523EE3">
        <w:rPr>
          <w:rFonts w:ascii="Arial" w:hAnsi="Arial" w:cs="Arial"/>
          <w:color w:val="000000" w:themeColor="text1"/>
        </w:rPr>
        <w:t>za 37,93 %</w:t>
      </w:r>
      <w:r w:rsidR="007F58A6">
        <w:rPr>
          <w:rFonts w:ascii="Arial" w:hAnsi="Arial" w:cs="Arial"/>
          <w:color w:val="000000" w:themeColor="text1"/>
        </w:rPr>
        <w:t xml:space="preserve"> godišnjeg plana.</w:t>
      </w:r>
    </w:p>
    <w:p w:rsidR="00BA109A" w:rsidRPr="00F71BE4" w:rsidRDefault="00F52457" w:rsidP="00E745FF">
      <w:pPr>
        <w:ind w:firstLine="708"/>
        <w:jc w:val="both"/>
        <w:rPr>
          <w:rFonts w:ascii="Arial" w:hAnsi="Arial" w:cs="Arial"/>
          <w:color w:val="000000" w:themeColor="text1"/>
        </w:rPr>
      </w:pPr>
      <w:r w:rsidRPr="00F71BE4">
        <w:rPr>
          <w:rFonts w:ascii="Arial" w:hAnsi="Arial" w:cs="Arial"/>
          <w:color w:val="000000" w:themeColor="text1"/>
        </w:rPr>
        <w:t>U odnosu na 20</w:t>
      </w:r>
      <w:r w:rsidR="001C0240" w:rsidRPr="00F71BE4">
        <w:rPr>
          <w:rFonts w:ascii="Arial" w:hAnsi="Arial" w:cs="Arial"/>
          <w:color w:val="000000" w:themeColor="text1"/>
        </w:rPr>
        <w:t>2</w:t>
      </w:r>
      <w:r w:rsidR="007F58A6">
        <w:rPr>
          <w:rFonts w:ascii="Arial" w:hAnsi="Arial" w:cs="Arial"/>
          <w:color w:val="000000" w:themeColor="text1"/>
        </w:rPr>
        <w:t>1</w:t>
      </w:r>
      <w:r w:rsidRPr="00F71BE4">
        <w:rPr>
          <w:rFonts w:ascii="Arial" w:hAnsi="Arial" w:cs="Arial"/>
          <w:color w:val="000000" w:themeColor="text1"/>
        </w:rPr>
        <w:t>.godinu</w:t>
      </w:r>
      <w:r w:rsidR="008A6456" w:rsidRPr="00F71BE4">
        <w:rPr>
          <w:rFonts w:ascii="Arial" w:hAnsi="Arial" w:cs="Arial"/>
          <w:color w:val="000000" w:themeColor="text1"/>
        </w:rPr>
        <w:t xml:space="preserve"> ukupni</w:t>
      </w:r>
      <w:r w:rsidR="001C0240" w:rsidRPr="00F71BE4">
        <w:rPr>
          <w:rFonts w:ascii="Arial" w:hAnsi="Arial" w:cs="Arial"/>
          <w:color w:val="000000" w:themeColor="text1"/>
        </w:rPr>
        <w:t xml:space="preserve"> rashodi i</w:t>
      </w:r>
      <w:r w:rsidR="008A6456" w:rsidRPr="00F71BE4">
        <w:rPr>
          <w:rFonts w:ascii="Arial" w:hAnsi="Arial" w:cs="Arial"/>
          <w:color w:val="000000" w:themeColor="text1"/>
        </w:rPr>
        <w:t xml:space="preserve"> izdaci proračuna </w:t>
      </w:r>
      <w:r w:rsidR="007F58A6">
        <w:rPr>
          <w:rFonts w:ascii="Arial" w:hAnsi="Arial" w:cs="Arial"/>
          <w:color w:val="000000" w:themeColor="text1"/>
        </w:rPr>
        <w:t>veći</w:t>
      </w:r>
      <w:r w:rsidR="005063EE" w:rsidRPr="00F71BE4">
        <w:rPr>
          <w:rFonts w:ascii="Arial" w:hAnsi="Arial" w:cs="Arial"/>
          <w:color w:val="000000" w:themeColor="text1"/>
        </w:rPr>
        <w:t xml:space="preserve"> </w:t>
      </w:r>
      <w:r w:rsidR="008A6456" w:rsidRPr="00F71BE4">
        <w:rPr>
          <w:rFonts w:ascii="Arial" w:hAnsi="Arial" w:cs="Arial"/>
          <w:color w:val="000000" w:themeColor="text1"/>
        </w:rPr>
        <w:t>su za</w:t>
      </w:r>
      <w:r w:rsidR="006F38CF" w:rsidRPr="00F71BE4">
        <w:rPr>
          <w:rFonts w:ascii="Arial" w:hAnsi="Arial" w:cs="Arial"/>
          <w:color w:val="000000" w:themeColor="text1"/>
        </w:rPr>
        <w:t xml:space="preserve"> </w:t>
      </w:r>
      <w:r w:rsidR="007142DD">
        <w:rPr>
          <w:rFonts w:ascii="Arial" w:hAnsi="Arial" w:cs="Arial"/>
          <w:color w:val="000000" w:themeColor="text1"/>
        </w:rPr>
        <w:t>2.095.936,71</w:t>
      </w:r>
      <w:r w:rsidR="004032AE">
        <w:rPr>
          <w:rFonts w:ascii="Arial" w:hAnsi="Arial" w:cs="Arial"/>
          <w:color w:val="000000" w:themeColor="text1"/>
        </w:rPr>
        <w:t xml:space="preserve"> kunu.</w:t>
      </w:r>
    </w:p>
    <w:p w:rsidR="002A494D" w:rsidRDefault="002A494D" w:rsidP="001332C7">
      <w:pPr>
        <w:jc w:val="both"/>
        <w:rPr>
          <w:rFonts w:ascii="Arial" w:hAnsi="Arial" w:cs="Arial"/>
        </w:rPr>
      </w:pPr>
    </w:p>
    <w:p w:rsidR="001332C7" w:rsidRPr="00913BBB" w:rsidRDefault="00D50DD7" w:rsidP="001332C7">
      <w:pPr>
        <w:jc w:val="both"/>
        <w:rPr>
          <w:rFonts w:ascii="Arial" w:hAnsi="Arial" w:cs="Arial"/>
        </w:rPr>
      </w:pPr>
      <w:r w:rsidRPr="00913BBB">
        <w:rPr>
          <w:rFonts w:ascii="Arial" w:hAnsi="Arial" w:cs="Arial"/>
        </w:rPr>
        <w:t xml:space="preserve">  U nastavku dajemo prikaz rashoda i izdataka po skupinama:</w:t>
      </w:r>
    </w:p>
    <w:p w:rsidR="001332C7" w:rsidRPr="00582CE1" w:rsidRDefault="001332C7">
      <w:pPr>
        <w:rPr>
          <w:rFonts w:ascii="Arial" w:hAnsi="Arial" w:cs="Arial"/>
        </w:rPr>
      </w:pPr>
    </w:p>
    <w:tbl>
      <w:tblPr>
        <w:tblStyle w:val="Reetkatablice"/>
        <w:tblW w:w="9606" w:type="dxa"/>
        <w:tblLook w:val="04A0"/>
      </w:tblPr>
      <w:tblGrid>
        <w:gridCol w:w="1755"/>
        <w:gridCol w:w="1318"/>
        <w:gridCol w:w="967"/>
        <w:gridCol w:w="1318"/>
        <w:gridCol w:w="1623"/>
        <w:gridCol w:w="967"/>
        <w:gridCol w:w="829"/>
        <w:gridCol w:w="829"/>
      </w:tblGrid>
      <w:tr w:rsidR="00CE0718" w:rsidRPr="004032AE" w:rsidTr="009D3FE2">
        <w:trPr>
          <w:trHeight w:val="570"/>
        </w:trPr>
        <w:tc>
          <w:tcPr>
            <w:tcW w:w="1986" w:type="dxa"/>
            <w:vMerge w:val="restart"/>
            <w:shd w:val="clear" w:color="auto" w:fill="D9D9D9" w:themeFill="background1" w:themeFillShade="D9"/>
            <w:vAlign w:val="center"/>
          </w:tcPr>
          <w:p w:rsidR="00CE0718" w:rsidRPr="004032AE" w:rsidRDefault="00CE0718" w:rsidP="00CE0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32AE">
              <w:rPr>
                <w:rFonts w:ascii="Arial" w:hAnsi="Arial" w:cs="Arial"/>
                <w:b/>
                <w:sz w:val="18"/>
                <w:szCs w:val="18"/>
              </w:rPr>
              <w:t xml:space="preserve">SKUPINA </w:t>
            </w:r>
            <w:r w:rsidR="005270F6" w:rsidRPr="004032AE">
              <w:rPr>
                <w:rFonts w:ascii="Arial" w:hAnsi="Arial" w:cs="Arial"/>
                <w:b/>
                <w:sz w:val="18"/>
                <w:szCs w:val="18"/>
              </w:rPr>
              <w:t xml:space="preserve">RASHODA </w:t>
            </w:r>
            <w:r w:rsidRPr="004032AE">
              <w:rPr>
                <w:rFonts w:ascii="Arial" w:hAnsi="Arial" w:cs="Arial"/>
                <w:b/>
                <w:sz w:val="18"/>
                <w:szCs w:val="18"/>
              </w:rPr>
              <w:t>IZDATAKA</w:t>
            </w:r>
          </w:p>
        </w:tc>
        <w:tc>
          <w:tcPr>
            <w:tcW w:w="2285" w:type="dxa"/>
            <w:gridSpan w:val="2"/>
            <w:shd w:val="clear" w:color="auto" w:fill="D9D9D9" w:themeFill="background1" w:themeFillShade="D9"/>
            <w:vAlign w:val="center"/>
          </w:tcPr>
          <w:p w:rsidR="00CE0718" w:rsidRPr="004032AE" w:rsidRDefault="00CE0718" w:rsidP="00FE5B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32AE">
              <w:rPr>
                <w:rFonts w:ascii="Arial" w:hAnsi="Arial" w:cs="Arial"/>
                <w:b/>
                <w:sz w:val="18"/>
                <w:szCs w:val="18"/>
              </w:rPr>
              <w:t>PRETHODNA GODINA</w:t>
            </w:r>
          </w:p>
        </w:tc>
        <w:tc>
          <w:tcPr>
            <w:tcW w:w="3543" w:type="dxa"/>
            <w:gridSpan w:val="3"/>
            <w:shd w:val="clear" w:color="auto" w:fill="D9D9D9" w:themeFill="background1" w:themeFillShade="D9"/>
            <w:vAlign w:val="center"/>
          </w:tcPr>
          <w:p w:rsidR="00CE0718" w:rsidRPr="004032AE" w:rsidRDefault="00CE0718" w:rsidP="00FE5B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32AE">
              <w:rPr>
                <w:rFonts w:ascii="Arial" w:hAnsi="Arial" w:cs="Arial"/>
                <w:b/>
                <w:sz w:val="18"/>
                <w:szCs w:val="18"/>
              </w:rPr>
              <w:t>TEKUĆA GODINA</w:t>
            </w:r>
          </w:p>
        </w:tc>
        <w:tc>
          <w:tcPr>
            <w:tcW w:w="1792" w:type="dxa"/>
            <w:gridSpan w:val="2"/>
            <w:shd w:val="clear" w:color="auto" w:fill="D9D9D9" w:themeFill="background1" w:themeFillShade="D9"/>
            <w:vAlign w:val="center"/>
          </w:tcPr>
          <w:p w:rsidR="00CE0718" w:rsidRPr="004032AE" w:rsidRDefault="00CE0718" w:rsidP="00FE5B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32AE">
              <w:rPr>
                <w:rFonts w:ascii="Arial" w:hAnsi="Arial" w:cs="Arial"/>
                <w:b/>
                <w:sz w:val="18"/>
                <w:szCs w:val="18"/>
              </w:rPr>
              <w:t>INDEKSI</w:t>
            </w:r>
          </w:p>
        </w:tc>
      </w:tr>
      <w:tr w:rsidR="00CE0718" w:rsidRPr="004032AE" w:rsidTr="009D3FE2">
        <w:tc>
          <w:tcPr>
            <w:tcW w:w="1986" w:type="dxa"/>
            <w:vMerge/>
            <w:shd w:val="clear" w:color="auto" w:fill="D9D9D9" w:themeFill="background1" w:themeFillShade="D9"/>
          </w:tcPr>
          <w:p w:rsidR="00CE0718" w:rsidRPr="004032AE" w:rsidRDefault="00CE0718" w:rsidP="00FE5B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CE0718" w:rsidRPr="004032AE" w:rsidRDefault="00CE0718" w:rsidP="004032A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032AE">
              <w:rPr>
                <w:rFonts w:ascii="Arial" w:hAnsi="Arial" w:cs="Arial"/>
                <w:b/>
                <w:sz w:val="14"/>
                <w:szCs w:val="18"/>
              </w:rPr>
              <w:t xml:space="preserve">OSTVARENO </w:t>
            </w:r>
            <w:r w:rsidR="001C0240" w:rsidRPr="004032AE">
              <w:rPr>
                <w:rFonts w:ascii="Arial" w:hAnsi="Arial" w:cs="Arial"/>
                <w:b/>
                <w:sz w:val="14"/>
                <w:szCs w:val="18"/>
              </w:rPr>
              <w:t>202</w:t>
            </w:r>
            <w:r w:rsidR="004032AE" w:rsidRPr="004032AE">
              <w:rPr>
                <w:rFonts w:ascii="Arial" w:hAnsi="Arial" w:cs="Arial"/>
                <w:b/>
                <w:sz w:val="14"/>
                <w:szCs w:val="18"/>
              </w:rPr>
              <w:t>1</w:t>
            </w:r>
            <w:r w:rsidRPr="004032AE">
              <w:rPr>
                <w:rFonts w:ascii="Arial" w:hAnsi="Arial" w:cs="Arial"/>
                <w:b/>
                <w:sz w:val="14"/>
                <w:szCs w:val="18"/>
              </w:rPr>
              <w:t>.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CE0718" w:rsidRPr="004032AE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032AE">
              <w:rPr>
                <w:rFonts w:ascii="Arial" w:hAnsi="Arial" w:cs="Arial"/>
                <w:b/>
                <w:sz w:val="14"/>
                <w:szCs w:val="18"/>
              </w:rPr>
              <w:t>STRUK.</w:t>
            </w:r>
          </w:p>
          <w:p w:rsidR="00CE0718" w:rsidRPr="004032AE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032AE">
              <w:rPr>
                <w:rFonts w:ascii="Arial" w:hAnsi="Arial" w:cs="Arial"/>
                <w:b/>
                <w:sz w:val="14"/>
                <w:szCs w:val="18"/>
              </w:rPr>
              <w:t>OSTV.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CE0718" w:rsidRPr="004032AE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032AE">
              <w:rPr>
                <w:rFonts w:ascii="Arial" w:hAnsi="Arial" w:cs="Arial"/>
                <w:b/>
                <w:sz w:val="14"/>
                <w:szCs w:val="18"/>
              </w:rPr>
              <w:t>PLAN</w:t>
            </w:r>
          </w:p>
          <w:p w:rsidR="00CE0718" w:rsidRPr="004032AE" w:rsidRDefault="00CE0718" w:rsidP="004032A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032AE">
              <w:rPr>
                <w:rFonts w:ascii="Arial" w:hAnsi="Arial" w:cs="Arial"/>
                <w:b/>
                <w:sz w:val="14"/>
                <w:szCs w:val="18"/>
              </w:rPr>
              <w:t xml:space="preserve">I-XII </w:t>
            </w:r>
            <w:r w:rsidR="001110BD" w:rsidRPr="004032AE">
              <w:rPr>
                <w:rFonts w:ascii="Arial" w:hAnsi="Arial" w:cs="Arial"/>
                <w:b/>
                <w:sz w:val="14"/>
                <w:szCs w:val="18"/>
              </w:rPr>
              <w:t>202</w:t>
            </w:r>
            <w:r w:rsidR="004032AE">
              <w:rPr>
                <w:rFonts w:ascii="Arial" w:hAnsi="Arial" w:cs="Arial"/>
                <w:b/>
                <w:sz w:val="14"/>
                <w:szCs w:val="18"/>
              </w:rPr>
              <w:t>2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CE0718" w:rsidRPr="004032AE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032AE">
              <w:rPr>
                <w:rFonts w:ascii="Arial" w:hAnsi="Arial" w:cs="Arial"/>
                <w:b/>
                <w:sz w:val="14"/>
                <w:szCs w:val="18"/>
              </w:rPr>
              <w:t>OSTVARENO</w:t>
            </w:r>
          </w:p>
          <w:p w:rsidR="00CE0718" w:rsidRPr="004032AE" w:rsidRDefault="00CE0718" w:rsidP="004032A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032AE">
              <w:rPr>
                <w:rFonts w:ascii="Arial" w:hAnsi="Arial" w:cs="Arial"/>
                <w:b/>
                <w:sz w:val="14"/>
                <w:szCs w:val="18"/>
              </w:rPr>
              <w:t xml:space="preserve">I-XII </w:t>
            </w:r>
            <w:r w:rsidR="001110BD" w:rsidRPr="004032AE">
              <w:rPr>
                <w:rFonts w:ascii="Arial" w:hAnsi="Arial" w:cs="Arial"/>
                <w:b/>
                <w:sz w:val="14"/>
                <w:szCs w:val="18"/>
              </w:rPr>
              <w:t>202</w:t>
            </w:r>
            <w:r w:rsidR="004032AE">
              <w:rPr>
                <w:rFonts w:ascii="Arial" w:hAnsi="Arial" w:cs="Arial"/>
                <w:b/>
                <w:sz w:val="14"/>
                <w:szCs w:val="18"/>
              </w:rPr>
              <w:t>2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CE0718" w:rsidRPr="004032AE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032AE">
              <w:rPr>
                <w:rFonts w:ascii="Arial" w:hAnsi="Arial" w:cs="Arial"/>
                <w:b/>
                <w:sz w:val="14"/>
                <w:szCs w:val="18"/>
              </w:rPr>
              <w:t>STRUK.</w:t>
            </w:r>
          </w:p>
          <w:p w:rsidR="00CE0718" w:rsidRPr="004032AE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032AE">
              <w:rPr>
                <w:rFonts w:ascii="Arial" w:hAnsi="Arial" w:cs="Arial"/>
                <w:b/>
                <w:sz w:val="14"/>
                <w:szCs w:val="18"/>
              </w:rPr>
              <w:t>OSTV.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CE0718" w:rsidRPr="004032AE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032AE">
              <w:rPr>
                <w:rFonts w:ascii="Arial" w:hAnsi="Arial" w:cs="Arial"/>
                <w:b/>
                <w:sz w:val="14"/>
                <w:szCs w:val="18"/>
              </w:rPr>
              <w:t>5/2x100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CE0718" w:rsidRPr="004032AE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032AE">
              <w:rPr>
                <w:rFonts w:ascii="Arial" w:hAnsi="Arial" w:cs="Arial"/>
                <w:b/>
                <w:sz w:val="14"/>
                <w:szCs w:val="18"/>
              </w:rPr>
              <w:t>5/4x100</w:t>
            </w:r>
          </w:p>
        </w:tc>
      </w:tr>
      <w:tr w:rsidR="00CE0718" w:rsidRPr="004032AE" w:rsidTr="009D3FE2">
        <w:tc>
          <w:tcPr>
            <w:tcW w:w="1986" w:type="dxa"/>
          </w:tcPr>
          <w:p w:rsidR="00CE0718" w:rsidRPr="004032AE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032AE">
              <w:rPr>
                <w:rFonts w:ascii="Arial" w:hAnsi="Arial" w:cs="Arial"/>
                <w:b/>
                <w:sz w:val="14"/>
                <w:szCs w:val="18"/>
              </w:rPr>
              <w:t>1.</w:t>
            </w:r>
          </w:p>
        </w:tc>
        <w:tc>
          <w:tcPr>
            <w:tcW w:w="1318" w:type="dxa"/>
          </w:tcPr>
          <w:p w:rsidR="00CE0718" w:rsidRPr="004032AE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032AE">
              <w:rPr>
                <w:rFonts w:ascii="Arial" w:hAnsi="Arial" w:cs="Arial"/>
                <w:b/>
                <w:sz w:val="14"/>
                <w:szCs w:val="18"/>
              </w:rPr>
              <w:t>2.</w:t>
            </w:r>
          </w:p>
        </w:tc>
        <w:tc>
          <w:tcPr>
            <w:tcW w:w="967" w:type="dxa"/>
          </w:tcPr>
          <w:p w:rsidR="00CE0718" w:rsidRPr="004032AE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032AE">
              <w:rPr>
                <w:rFonts w:ascii="Arial" w:hAnsi="Arial" w:cs="Arial"/>
                <w:b/>
                <w:sz w:val="14"/>
                <w:szCs w:val="18"/>
              </w:rPr>
              <w:t>3.</w:t>
            </w:r>
          </w:p>
        </w:tc>
        <w:tc>
          <w:tcPr>
            <w:tcW w:w="1318" w:type="dxa"/>
          </w:tcPr>
          <w:p w:rsidR="00CE0718" w:rsidRPr="004032AE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032AE">
              <w:rPr>
                <w:rFonts w:ascii="Arial" w:hAnsi="Arial" w:cs="Arial"/>
                <w:b/>
                <w:sz w:val="14"/>
                <w:szCs w:val="18"/>
              </w:rPr>
              <w:t>4.</w:t>
            </w:r>
          </w:p>
        </w:tc>
        <w:tc>
          <w:tcPr>
            <w:tcW w:w="1318" w:type="dxa"/>
          </w:tcPr>
          <w:p w:rsidR="00CE0718" w:rsidRPr="004032AE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032AE">
              <w:rPr>
                <w:rFonts w:ascii="Arial" w:hAnsi="Arial" w:cs="Arial"/>
                <w:b/>
                <w:sz w:val="14"/>
                <w:szCs w:val="18"/>
              </w:rPr>
              <w:t>5.</w:t>
            </w:r>
          </w:p>
        </w:tc>
        <w:tc>
          <w:tcPr>
            <w:tcW w:w="907" w:type="dxa"/>
          </w:tcPr>
          <w:p w:rsidR="00CE0718" w:rsidRPr="004032AE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032AE">
              <w:rPr>
                <w:rFonts w:ascii="Arial" w:hAnsi="Arial" w:cs="Arial"/>
                <w:b/>
                <w:sz w:val="14"/>
                <w:szCs w:val="18"/>
              </w:rPr>
              <w:t>6.</w:t>
            </w:r>
          </w:p>
        </w:tc>
        <w:tc>
          <w:tcPr>
            <w:tcW w:w="896" w:type="dxa"/>
          </w:tcPr>
          <w:p w:rsidR="00CE0718" w:rsidRPr="004032AE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032AE">
              <w:rPr>
                <w:rFonts w:ascii="Arial" w:hAnsi="Arial" w:cs="Arial"/>
                <w:b/>
                <w:sz w:val="14"/>
                <w:szCs w:val="18"/>
              </w:rPr>
              <w:t>7.</w:t>
            </w:r>
          </w:p>
        </w:tc>
        <w:tc>
          <w:tcPr>
            <w:tcW w:w="896" w:type="dxa"/>
          </w:tcPr>
          <w:p w:rsidR="00CE0718" w:rsidRPr="004032AE" w:rsidRDefault="00CE0718" w:rsidP="00FE5B5A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032AE">
              <w:rPr>
                <w:rFonts w:ascii="Arial" w:hAnsi="Arial" w:cs="Arial"/>
                <w:b/>
                <w:sz w:val="14"/>
                <w:szCs w:val="18"/>
              </w:rPr>
              <w:t>8.</w:t>
            </w:r>
          </w:p>
        </w:tc>
      </w:tr>
      <w:tr w:rsidR="00C174D6" w:rsidRPr="004032AE" w:rsidTr="009D3FE2">
        <w:trPr>
          <w:trHeight w:val="828"/>
        </w:trPr>
        <w:tc>
          <w:tcPr>
            <w:tcW w:w="1986" w:type="dxa"/>
            <w:tcBorders>
              <w:bottom w:val="nil"/>
            </w:tcBorders>
            <w:vAlign w:val="center"/>
          </w:tcPr>
          <w:p w:rsidR="00C174D6" w:rsidRPr="004032AE" w:rsidRDefault="00C174D6" w:rsidP="00FE5B5A">
            <w:pPr>
              <w:rPr>
                <w:rFonts w:ascii="Arial" w:hAnsi="Arial" w:cs="Arial"/>
                <w:sz w:val="18"/>
                <w:szCs w:val="18"/>
              </w:rPr>
            </w:pPr>
            <w:r w:rsidRPr="004032AE">
              <w:rPr>
                <w:rFonts w:ascii="Arial" w:hAnsi="Arial" w:cs="Arial"/>
                <w:sz w:val="18"/>
                <w:szCs w:val="18"/>
              </w:rPr>
              <w:t>1.RASHODI ZA ZAPOSLENE</w:t>
            </w: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C174D6" w:rsidRPr="004032AE" w:rsidRDefault="008B6C4E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4.769.122,81</w:t>
            </w:r>
          </w:p>
        </w:tc>
        <w:tc>
          <w:tcPr>
            <w:tcW w:w="967" w:type="dxa"/>
            <w:tcBorders>
              <w:bottom w:val="nil"/>
            </w:tcBorders>
            <w:vAlign w:val="center"/>
          </w:tcPr>
          <w:p w:rsidR="00C174D6" w:rsidRPr="004032AE" w:rsidRDefault="009D3FE2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17,75205</w:t>
            </w: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C174D6" w:rsidRPr="004032AE" w:rsidRDefault="009D3FE2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9.942.356</w:t>
            </w: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C174D6" w:rsidRPr="004032AE" w:rsidRDefault="00BB053D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5.123.962,69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C174D6" w:rsidRPr="004032AE" w:rsidRDefault="007B73D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17,69255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C174D6" w:rsidRPr="004032AE" w:rsidRDefault="007B73D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107,44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C174D6" w:rsidRPr="004032AE" w:rsidRDefault="007B73D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51,54</w:t>
            </w:r>
          </w:p>
        </w:tc>
      </w:tr>
      <w:tr w:rsidR="00C174D6" w:rsidRPr="004032AE" w:rsidTr="009D3FE2">
        <w:trPr>
          <w:trHeight w:val="550"/>
        </w:trPr>
        <w:tc>
          <w:tcPr>
            <w:tcW w:w="1986" w:type="dxa"/>
            <w:tcBorders>
              <w:top w:val="nil"/>
              <w:bottom w:val="nil"/>
            </w:tcBorders>
            <w:vAlign w:val="center"/>
          </w:tcPr>
          <w:p w:rsidR="00C174D6" w:rsidRPr="004032AE" w:rsidRDefault="00C174D6" w:rsidP="00FE5B5A">
            <w:pPr>
              <w:rPr>
                <w:rFonts w:ascii="Arial" w:hAnsi="Arial" w:cs="Arial"/>
                <w:sz w:val="18"/>
                <w:szCs w:val="18"/>
              </w:rPr>
            </w:pPr>
            <w:r w:rsidRPr="004032AE">
              <w:rPr>
                <w:rFonts w:ascii="Arial" w:hAnsi="Arial" w:cs="Arial"/>
                <w:sz w:val="18"/>
                <w:szCs w:val="18"/>
              </w:rPr>
              <w:t>2.MATERIJALNI RASHODI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8B6C4E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7.761.171,86</w:t>
            </w:r>
          </w:p>
        </w:tc>
        <w:tc>
          <w:tcPr>
            <w:tcW w:w="967" w:type="dxa"/>
            <w:tcBorders>
              <w:top w:val="nil"/>
              <w:bottom w:val="nil"/>
            </w:tcBorders>
            <w:vAlign w:val="center"/>
          </w:tcPr>
          <w:p w:rsidR="00C174D6" w:rsidRPr="004032AE" w:rsidRDefault="009D3FE2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28,88932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7C7B11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13.557.722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BB053D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5.222.893,07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C174D6" w:rsidRPr="004032AE" w:rsidRDefault="007B73D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18,03415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C174D6" w:rsidRPr="004032AE" w:rsidRDefault="007B73D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67,30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C174D6" w:rsidRPr="004032AE" w:rsidRDefault="007B73D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38,52</w:t>
            </w:r>
          </w:p>
        </w:tc>
      </w:tr>
      <w:tr w:rsidR="00C174D6" w:rsidRPr="004032AE" w:rsidTr="009D3FE2">
        <w:trPr>
          <w:trHeight w:val="586"/>
        </w:trPr>
        <w:tc>
          <w:tcPr>
            <w:tcW w:w="1986" w:type="dxa"/>
            <w:tcBorders>
              <w:top w:val="nil"/>
              <w:bottom w:val="nil"/>
            </w:tcBorders>
            <w:vAlign w:val="center"/>
          </w:tcPr>
          <w:p w:rsidR="00C174D6" w:rsidRPr="004032AE" w:rsidRDefault="00C174D6" w:rsidP="00FE5B5A">
            <w:pPr>
              <w:rPr>
                <w:rFonts w:ascii="Arial" w:hAnsi="Arial" w:cs="Arial"/>
                <w:sz w:val="18"/>
                <w:szCs w:val="18"/>
              </w:rPr>
            </w:pPr>
            <w:r w:rsidRPr="004032AE">
              <w:rPr>
                <w:rFonts w:ascii="Arial" w:hAnsi="Arial" w:cs="Arial"/>
                <w:sz w:val="18"/>
                <w:szCs w:val="18"/>
              </w:rPr>
              <w:t>3.FINANCIJSKI RASHODI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8B6C4E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243.767,56</w:t>
            </w:r>
          </w:p>
        </w:tc>
        <w:tc>
          <w:tcPr>
            <w:tcW w:w="967" w:type="dxa"/>
            <w:tcBorders>
              <w:top w:val="nil"/>
              <w:bottom w:val="nil"/>
            </w:tcBorders>
            <w:vAlign w:val="center"/>
          </w:tcPr>
          <w:p w:rsidR="00C174D6" w:rsidRPr="004032AE" w:rsidRDefault="009D3FE2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0,907373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7C7B11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656.292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BB053D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261.738,47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C174D6" w:rsidRPr="004032AE" w:rsidRDefault="007B73D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0,903758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C174D6" w:rsidRPr="004032AE" w:rsidRDefault="007B73D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107,37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C174D6" w:rsidRPr="004032AE" w:rsidRDefault="007B73D5" w:rsidP="004032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39,88</w:t>
            </w:r>
          </w:p>
        </w:tc>
      </w:tr>
      <w:tr w:rsidR="00C174D6" w:rsidRPr="004032AE" w:rsidTr="009D3FE2">
        <w:trPr>
          <w:trHeight w:val="541"/>
        </w:trPr>
        <w:tc>
          <w:tcPr>
            <w:tcW w:w="1986" w:type="dxa"/>
            <w:tcBorders>
              <w:top w:val="nil"/>
              <w:bottom w:val="nil"/>
            </w:tcBorders>
            <w:vAlign w:val="center"/>
          </w:tcPr>
          <w:p w:rsidR="00C174D6" w:rsidRPr="004032AE" w:rsidRDefault="00C174D6" w:rsidP="00FE5B5A">
            <w:pPr>
              <w:rPr>
                <w:rFonts w:ascii="Arial" w:hAnsi="Arial" w:cs="Arial"/>
                <w:sz w:val="18"/>
                <w:szCs w:val="18"/>
              </w:rPr>
            </w:pPr>
            <w:r w:rsidRPr="004032AE">
              <w:rPr>
                <w:rFonts w:ascii="Arial" w:hAnsi="Arial" w:cs="Arial"/>
                <w:sz w:val="18"/>
                <w:szCs w:val="18"/>
              </w:rPr>
              <w:t>4.SUBVENCIJE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8B6C4E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426.117,16</w:t>
            </w:r>
          </w:p>
        </w:tc>
        <w:tc>
          <w:tcPr>
            <w:tcW w:w="967" w:type="dxa"/>
            <w:tcBorders>
              <w:top w:val="nil"/>
              <w:bottom w:val="nil"/>
            </w:tcBorders>
            <w:vAlign w:val="center"/>
          </w:tcPr>
          <w:p w:rsidR="00C174D6" w:rsidRPr="004032AE" w:rsidRDefault="009D3FE2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1,586131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7C7B11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2.257.500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BB053D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568.648,23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C174D6" w:rsidRPr="004032AE" w:rsidRDefault="007B73D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1,963488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C174D6" w:rsidRPr="004032AE" w:rsidRDefault="007B73D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133,45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C174D6" w:rsidRPr="004032AE" w:rsidRDefault="007B73D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25,19</w:t>
            </w:r>
          </w:p>
        </w:tc>
      </w:tr>
      <w:tr w:rsidR="00C174D6" w:rsidRPr="004032AE" w:rsidTr="009D3FE2">
        <w:trPr>
          <w:trHeight w:val="541"/>
        </w:trPr>
        <w:tc>
          <w:tcPr>
            <w:tcW w:w="1986" w:type="dxa"/>
            <w:tcBorders>
              <w:top w:val="nil"/>
              <w:bottom w:val="nil"/>
            </w:tcBorders>
            <w:vAlign w:val="center"/>
          </w:tcPr>
          <w:p w:rsidR="00C174D6" w:rsidRPr="004032AE" w:rsidRDefault="00C174D6" w:rsidP="00FE5B5A">
            <w:pPr>
              <w:rPr>
                <w:rFonts w:ascii="Arial" w:hAnsi="Arial" w:cs="Arial"/>
                <w:sz w:val="18"/>
                <w:szCs w:val="18"/>
              </w:rPr>
            </w:pPr>
            <w:r w:rsidRPr="004032AE">
              <w:rPr>
                <w:rFonts w:ascii="Arial" w:hAnsi="Arial" w:cs="Arial"/>
                <w:sz w:val="18"/>
                <w:szCs w:val="18"/>
              </w:rPr>
              <w:t>5.POMOĆI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8B6C4E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1.277.184,96</w:t>
            </w:r>
          </w:p>
        </w:tc>
        <w:tc>
          <w:tcPr>
            <w:tcW w:w="967" w:type="dxa"/>
            <w:tcBorders>
              <w:top w:val="nil"/>
              <w:bottom w:val="nil"/>
            </w:tcBorders>
            <w:vAlign w:val="center"/>
          </w:tcPr>
          <w:p w:rsidR="00C174D6" w:rsidRPr="004032AE" w:rsidRDefault="009D3FE2" w:rsidP="004032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4,754051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7C7B11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7.104.098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BB053D" w:rsidP="004032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377.684,69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C174D6" w:rsidRPr="004032AE" w:rsidRDefault="007B73D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1,304109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C174D6" w:rsidRPr="004032AE" w:rsidRDefault="007B73D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29,57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C174D6" w:rsidRPr="004032AE" w:rsidRDefault="007B73D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5,32</w:t>
            </w:r>
          </w:p>
        </w:tc>
      </w:tr>
      <w:tr w:rsidR="00C174D6" w:rsidRPr="004032AE" w:rsidTr="009D3FE2">
        <w:trPr>
          <w:trHeight w:val="828"/>
        </w:trPr>
        <w:tc>
          <w:tcPr>
            <w:tcW w:w="1986" w:type="dxa"/>
            <w:tcBorders>
              <w:top w:val="nil"/>
              <w:bottom w:val="nil"/>
            </w:tcBorders>
            <w:vAlign w:val="center"/>
          </w:tcPr>
          <w:p w:rsidR="00C174D6" w:rsidRPr="004032AE" w:rsidRDefault="00C174D6" w:rsidP="00CE0718">
            <w:pPr>
              <w:rPr>
                <w:rFonts w:ascii="Arial" w:hAnsi="Arial" w:cs="Arial"/>
                <w:sz w:val="18"/>
                <w:szCs w:val="18"/>
              </w:rPr>
            </w:pPr>
            <w:r w:rsidRPr="004032AE">
              <w:rPr>
                <w:rFonts w:ascii="Arial" w:hAnsi="Arial" w:cs="Arial"/>
                <w:sz w:val="18"/>
                <w:szCs w:val="18"/>
              </w:rPr>
              <w:t xml:space="preserve">6.NAKNADE GRAĐ. I </w:t>
            </w:r>
          </w:p>
          <w:p w:rsidR="00C174D6" w:rsidRPr="004032AE" w:rsidRDefault="00C174D6" w:rsidP="00CE0718">
            <w:pPr>
              <w:rPr>
                <w:rFonts w:ascii="Arial" w:hAnsi="Arial" w:cs="Arial"/>
                <w:sz w:val="18"/>
                <w:szCs w:val="18"/>
              </w:rPr>
            </w:pPr>
            <w:r w:rsidRPr="004032AE">
              <w:rPr>
                <w:rFonts w:ascii="Arial" w:hAnsi="Arial" w:cs="Arial"/>
                <w:sz w:val="18"/>
                <w:szCs w:val="18"/>
              </w:rPr>
              <w:t>KUČAN. IZ PRORAČUNA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8B6C4E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367.119,83</w:t>
            </w:r>
          </w:p>
        </w:tc>
        <w:tc>
          <w:tcPr>
            <w:tcW w:w="967" w:type="dxa"/>
            <w:tcBorders>
              <w:top w:val="nil"/>
              <w:bottom w:val="nil"/>
            </w:tcBorders>
            <w:vAlign w:val="center"/>
          </w:tcPr>
          <w:p w:rsidR="00C174D6" w:rsidRPr="004032AE" w:rsidRDefault="009D3FE2" w:rsidP="004032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1,366526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7C7B11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960.000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BB053D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374.667,47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C174D6" w:rsidRPr="004032AE" w:rsidRDefault="007B73D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1,293691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C174D6" w:rsidRPr="004032AE" w:rsidRDefault="008015BE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102,06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C174D6" w:rsidRPr="004032AE" w:rsidRDefault="008015BE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39,03</w:t>
            </w:r>
          </w:p>
        </w:tc>
      </w:tr>
      <w:tr w:rsidR="00C174D6" w:rsidRPr="004032AE" w:rsidTr="009D3FE2">
        <w:trPr>
          <w:trHeight w:val="597"/>
        </w:trPr>
        <w:tc>
          <w:tcPr>
            <w:tcW w:w="1986" w:type="dxa"/>
            <w:tcBorders>
              <w:top w:val="nil"/>
              <w:bottom w:val="nil"/>
            </w:tcBorders>
            <w:vAlign w:val="center"/>
          </w:tcPr>
          <w:p w:rsidR="00C174D6" w:rsidRPr="004032AE" w:rsidRDefault="00C174D6" w:rsidP="00FE5B5A">
            <w:pPr>
              <w:rPr>
                <w:rFonts w:ascii="Arial" w:hAnsi="Arial" w:cs="Arial"/>
                <w:sz w:val="18"/>
                <w:szCs w:val="18"/>
              </w:rPr>
            </w:pPr>
            <w:r w:rsidRPr="004032AE">
              <w:rPr>
                <w:rFonts w:ascii="Arial" w:hAnsi="Arial" w:cs="Arial"/>
                <w:sz w:val="18"/>
                <w:szCs w:val="18"/>
              </w:rPr>
              <w:t>7.OSTALI RASHODI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8B6C4E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2.921.064,39</w:t>
            </w:r>
          </w:p>
        </w:tc>
        <w:tc>
          <w:tcPr>
            <w:tcW w:w="967" w:type="dxa"/>
            <w:tcBorders>
              <w:top w:val="nil"/>
              <w:bottom w:val="nil"/>
            </w:tcBorders>
            <w:vAlign w:val="center"/>
          </w:tcPr>
          <w:p w:rsidR="00C174D6" w:rsidRPr="004032AE" w:rsidRDefault="009D3FE2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10,87304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7C7B11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7.052.547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BB053D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2.815.988,14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C174D6" w:rsidRPr="004032AE" w:rsidRDefault="007B73D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9,723337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C174D6" w:rsidRPr="004032AE" w:rsidRDefault="008015BE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96,40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C174D6" w:rsidRPr="004032AE" w:rsidRDefault="008015BE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39,93</w:t>
            </w:r>
          </w:p>
        </w:tc>
      </w:tr>
      <w:tr w:rsidR="00C174D6" w:rsidRPr="004032AE" w:rsidTr="009D3FE2">
        <w:trPr>
          <w:trHeight w:val="787"/>
        </w:trPr>
        <w:tc>
          <w:tcPr>
            <w:tcW w:w="1986" w:type="dxa"/>
            <w:tcBorders>
              <w:top w:val="nil"/>
              <w:bottom w:val="nil"/>
            </w:tcBorders>
            <w:vAlign w:val="center"/>
          </w:tcPr>
          <w:p w:rsidR="00C174D6" w:rsidRPr="004032AE" w:rsidRDefault="00C174D6" w:rsidP="00FE5B5A">
            <w:pPr>
              <w:rPr>
                <w:rFonts w:ascii="Arial" w:hAnsi="Arial" w:cs="Arial"/>
                <w:sz w:val="18"/>
                <w:szCs w:val="18"/>
              </w:rPr>
            </w:pPr>
            <w:r w:rsidRPr="004032AE">
              <w:rPr>
                <w:rFonts w:ascii="Arial" w:hAnsi="Arial" w:cs="Arial"/>
                <w:sz w:val="18"/>
                <w:szCs w:val="18"/>
              </w:rPr>
              <w:t>8.RASHODI ZA NABAVU    NEPROIZV. IMOVINE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8B6C4E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299.636,80</w:t>
            </w:r>
          </w:p>
        </w:tc>
        <w:tc>
          <w:tcPr>
            <w:tcW w:w="967" w:type="dxa"/>
            <w:tcBorders>
              <w:top w:val="nil"/>
              <w:bottom w:val="nil"/>
            </w:tcBorders>
            <w:vAlign w:val="center"/>
          </w:tcPr>
          <w:p w:rsidR="00C174D6" w:rsidRPr="004032AE" w:rsidRDefault="009D3FE2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1,115335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7C7B11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180.000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BB053D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C174D6" w:rsidRPr="004032AE" w:rsidRDefault="007B73D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C174D6" w:rsidRPr="004032AE" w:rsidRDefault="008015BE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C174D6" w:rsidRPr="004032AE" w:rsidRDefault="008015BE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174D6" w:rsidRPr="004032AE" w:rsidTr="009D3FE2">
        <w:trPr>
          <w:trHeight w:val="725"/>
        </w:trPr>
        <w:tc>
          <w:tcPr>
            <w:tcW w:w="1986" w:type="dxa"/>
            <w:tcBorders>
              <w:top w:val="nil"/>
              <w:bottom w:val="nil"/>
            </w:tcBorders>
            <w:vAlign w:val="center"/>
          </w:tcPr>
          <w:p w:rsidR="00C174D6" w:rsidRPr="004032AE" w:rsidRDefault="00C174D6" w:rsidP="00FE5B5A">
            <w:pPr>
              <w:rPr>
                <w:rFonts w:ascii="Arial" w:hAnsi="Arial" w:cs="Arial"/>
                <w:sz w:val="18"/>
                <w:szCs w:val="18"/>
              </w:rPr>
            </w:pPr>
            <w:r w:rsidRPr="004032AE">
              <w:rPr>
                <w:rFonts w:ascii="Arial" w:hAnsi="Arial" w:cs="Arial"/>
                <w:sz w:val="18"/>
                <w:szCs w:val="18"/>
              </w:rPr>
              <w:t>9.RASHODI ZA NABAVU    PROIZV. DUG. IMOVINE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8B6C4E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3.816.093,34</w:t>
            </w:r>
          </w:p>
        </w:tc>
        <w:tc>
          <w:tcPr>
            <w:tcW w:w="967" w:type="dxa"/>
            <w:tcBorders>
              <w:top w:val="nil"/>
              <w:bottom w:val="nil"/>
            </w:tcBorders>
            <w:vAlign w:val="center"/>
          </w:tcPr>
          <w:p w:rsidR="00C174D6" w:rsidRPr="004032AE" w:rsidRDefault="009D3FE2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14,2046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7C7B11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11.919.500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BB053D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3.047.946,77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C174D6" w:rsidRPr="004032AE" w:rsidRDefault="007B73D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10.52427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C174D6" w:rsidRPr="004032AE" w:rsidRDefault="00FF7E0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79,87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C174D6" w:rsidRPr="004032AE" w:rsidRDefault="00FF7E0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25,57</w:t>
            </w:r>
          </w:p>
        </w:tc>
      </w:tr>
      <w:tr w:rsidR="00C174D6" w:rsidRPr="004032AE" w:rsidTr="009D3FE2">
        <w:trPr>
          <w:trHeight w:val="725"/>
        </w:trPr>
        <w:tc>
          <w:tcPr>
            <w:tcW w:w="1986" w:type="dxa"/>
            <w:tcBorders>
              <w:top w:val="nil"/>
              <w:bottom w:val="nil"/>
            </w:tcBorders>
            <w:vAlign w:val="center"/>
          </w:tcPr>
          <w:p w:rsidR="00C174D6" w:rsidRPr="004032AE" w:rsidRDefault="00C174D6" w:rsidP="007257F4">
            <w:pPr>
              <w:rPr>
                <w:rFonts w:ascii="Arial" w:hAnsi="Arial" w:cs="Arial"/>
                <w:sz w:val="18"/>
                <w:szCs w:val="18"/>
              </w:rPr>
            </w:pPr>
            <w:r w:rsidRPr="004032AE">
              <w:rPr>
                <w:rFonts w:ascii="Arial" w:hAnsi="Arial" w:cs="Arial"/>
                <w:sz w:val="18"/>
                <w:szCs w:val="18"/>
              </w:rPr>
              <w:t>10.RASHODI ZA DODATNA  ULAGANJA NA NEF.IMOVINI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8B6C4E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3.343.877,77</w:t>
            </w:r>
          </w:p>
        </w:tc>
        <w:tc>
          <w:tcPr>
            <w:tcW w:w="967" w:type="dxa"/>
            <w:tcBorders>
              <w:top w:val="nil"/>
              <w:bottom w:val="nil"/>
            </w:tcBorders>
            <w:vAlign w:val="center"/>
          </w:tcPr>
          <w:p w:rsidR="00C174D6" w:rsidRPr="004032AE" w:rsidRDefault="009D3FE2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12,44688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7C7B11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12.971.500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BB053D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2.550.000,00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C174D6" w:rsidRPr="004032AE" w:rsidRDefault="007B73D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8,804905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C174D6" w:rsidRPr="004032AE" w:rsidRDefault="00FF7E0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76,26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C174D6" w:rsidRPr="004032AE" w:rsidRDefault="00FF7E0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19,66</w:t>
            </w:r>
          </w:p>
        </w:tc>
      </w:tr>
      <w:tr w:rsidR="00C174D6" w:rsidRPr="004032AE" w:rsidTr="009D3FE2">
        <w:trPr>
          <w:trHeight w:val="837"/>
        </w:trPr>
        <w:tc>
          <w:tcPr>
            <w:tcW w:w="1986" w:type="dxa"/>
            <w:tcBorders>
              <w:top w:val="nil"/>
              <w:bottom w:val="nil"/>
            </w:tcBorders>
            <w:vAlign w:val="center"/>
          </w:tcPr>
          <w:p w:rsidR="00C174D6" w:rsidRPr="004032AE" w:rsidRDefault="00C174D6" w:rsidP="00C77C98">
            <w:pPr>
              <w:rPr>
                <w:rFonts w:ascii="Arial" w:hAnsi="Arial" w:cs="Arial"/>
                <w:sz w:val="18"/>
                <w:szCs w:val="18"/>
              </w:rPr>
            </w:pPr>
            <w:r w:rsidRPr="004032AE">
              <w:rPr>
                <w:rFonts w:ascii="Arial" w:hAnsi="Arial" w:cs="Arial"/>
                <w:sz w:val="18"/>
                <w:szCs w:val="18"/>
              </w:rPr>
              <w:t>11.IZDACI  ZA OTPLATU  GLAVNICE  i  ZAJMOVA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8B6C4E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1.640.037,02</w:t>
            </w:r>
          </w:p>
        </w:tc>
        <w:tc>
          <w:tcPr>
            <w:tcW w:w="967" w:type="dxa"/>
            <w:tcBorders>
              <w:top w:val="nil"/>
              <w:bottom w:val="nil"/>
            </w:tcBorders>
            <w:vAlign w:val="center"/>
          </w:tcPr>
          <w:p w:rsidR="00C174D6" w:rsidRPr="004032AE" w:rsidRDefault="009D3FE2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6,104691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7C7B11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9.737.536</w:t>
            </w:r>
          </w:p>
        </w:tc>
        <w:tc>
          <w:tcPr>
            <w:tcW w:w="1318" w:type="dxa"/>
            <w:tcBorders>
              <w:top w:val="nil"/>
              <w:bottom w:val="nil"/>
            </w:tcBorders>
            <w:vAlign w:val="center"/>
          </w:tcPr>
          <w:p w:rsidR="00C174D6" w:rsidRPr="004032AE" w:rsidRDefault="00BB053D" w:rsidP="00C1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8.617.600,18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C174D6" w:rsidRPr="004032AE" w:rsidRDefault="007B73D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29,75575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C174D6" w:rsidRPr="004032AE" w:rsidRDefault="00FF7E0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525,45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C174D6" w:rsidRPr="004032AE" w:rsidRDefault="00FF7E05" w:rsidP="00C174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88,50</w:t>
            </w:r>
          </w:p>
        </w:tc>
      </w:tr>
      <w:tr w:rsidR="00C174D6" w:rsidRPr="004032AE" w:rsidTr="009D3FE2">
        <w:trPr>
          <w:trHeight w:val="670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C174D6" w:rsidRPr="004032AE" w:rsidRDefault="00C174D6" w:rsidP="00FE5B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2AE">
              <w:rPr>
                <w:rFonts w:ascii="Arial" w:hAnsi="Arial" w:cs="Arial"/>
                <w:b/>
                <w:sz w:val="20"/>
                <w:szCs w:val="20"/>
              </w:rPr>
              <w:t>UKUPNO :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C174D6" w:rsidRPr="004032AE" w:rsidRDefault="00855DC2" w:rsidP="00C174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26.865.193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C174D6" w:rsidRPr="004032AE" w:rsidRDefault="00C174D6" w:rsidP="00C174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2AE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C174D6" w:rsidRPr="004032AE" w:rsidRDefault="009D3FE2" w:rsidP="00C174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76.339.051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C174D6" w:rsidRPr="004032AE" w:rsidRDefault="00BB053D" w:rsidP="00C174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053D">
              <w:rPr>
                <w:rFonts w:ascii="Arial" w:hAnsi="Arial" w:cs="Arial"/>
                <w:b/>
                <w:sz w:val="22"/>
                <w:szCs w:val="22"/>
              </w:rPr>
              <w:t>28.961.129,71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C174D6" w:rsidRPr="004032AE" w:rsidRDefault="00C174D6" w:rsidP="00C174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2AE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C174D6" w:rsidRPr="004032AE" w:rsidRDefault="00FF7E05" w:rsidP="00C174D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107,80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C174D6" w:rsidRPr="004032AE" w:rsidRDefault="00FF7E05" w:rsidP="00C174D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378,52</w:t>
            </w:r>
          </w:p>
        </w:tc>
      </w:tr>
    </w:tbl>
    <w:p w:rsidR="001332C7" w:rsidRPr="00582CE1" w:rsidRDefault="001332C7" w:rsidP="001332C7">
      <w:pPr>
        <w:jc w:val="both"/>
        <w:rPr>
          <w:rFonts w:ascii="Arial" w:hAnsi="Arial" w:cs="Arial"/>
          <w:sz w:val="28"/>
        </w:rPr>
      </w:pPr>
    </w:p>
    <w:p w:rsidR="007257F4" w:rsidRDefault="000C0CA8">
      <w:pPr>
        <w:rPr>
          <w:rFonts w:ascii="Arial" w:hAnsi="Arial" w:cs="Arial"/>
        </w:rPr>
      </w:pPr>
      <w:r w:rsidRPr="00582CE1">
        <w:rPr>
          <w:rFonts w:ascii="Arial" w:hAnsi="Arial" w:cs="Arial"/>
        </w:rPr>
        <w:t xml:space="preserve">  </w:t>
      </w:r>
    </w:p>
    <w:p w:rsidR="003A6E1D" w:rsidRPr="00582CE1" w:rsidRDefault="00B22BD9">
      <w:pPr>
        <w:rPr>
          <w:rFonts w:ascii="Arial" w:hAnsi="Arial" w:cs="Arial"/>
        </w:rPr>
      </w:pPr>
      <w:r>
        <w:rPr>
          <w:rFonts w:ascii="Arial" w:hAnsi="Arial" w:cs="Arial"/>
        </w:rPr>
        <w:t>Iz prednjeg tabelarnog prikaza uočava se da u osnovnim skupinama rashoda i izdataka nema prekoračenja godišnje planiranog iznosa.</w:t>
      </w:r>
    </w:p>
    <w:p w:rsidR="000C0CA8" w:rsidRPr="00582CE1" w:rsidRDefault="000C0CA8">
      <w:pPr>
        <w:rPr>
          <w:rFonts w:ascii="Arial" w:hAnsi="Arial" w:cs="Arial"/>
        </w:rPr>
      </w:pPr>
    </w:p>
    <w:p w:rsidR="000C0CA8" w:rsidRPr="00582CE1" w:rsidRDefault="000C0CA8">
      <w:pPr>
        <w:rPr>
          <w:rFonts w:ascii="Arial" w:hAnsi="Arial" w:cs="Arial"/>
        </w:rPr>
      </w:pPr>
      <w:r w:rsidRPr="00582CE1">
        <w:rPr>
          <w:rFonts w:ascii="Arial" w:hAnsi="Arial" w:cs="Arial"/>
        </w:rPr>
        <w:t xml:space="preserve">   Detaljan prikaz rashoda i izdataka vidljiv je u Posebnom dijelu Proračuna.</w:t>
      </w:r>
    </w:p>
    <w:p w:rsidR="00582CE1" w:rsidRDefault="00582CE1">
      <w:pPr>
        <w:rPr>
          <w:rFonts w:ascii="Arial" w:hAnsi="Arial" w:cs="Arial"/>
          <w:b/>
          <w:sz w:val="28"/>
          <w:szCs w:val="28"/>
        </w:rPr>
      </w:pPr>
    </w:p>
    <w:p w:rsidR="00913BBB" w:rsidRDefault="00913BBB">
      <w:pPr>
        <w:rPr>
          <w:rFonts w:ascii="Arial" w:hAnsi="Arial" w:cs="Arial"/>
          <w:b/>
          <w:sz w:val="28"/>
          <w:szCs w:val="28"/>
        </w:rPr>
      </w:pPr>
    </w:p>
    <w:p w:rsidR="00F71BE4" w:rsidRPr="00582CE1" w:rsidRDefault="00F71BE4">
      <w:pPr>
        <w:rPr>
          <w:rFonts w:ascii="Arial" w:hAnsi="Arial" w:cs="Arial"/>
          <w:b/>
          <w:sz w:val="28"/>
          <w:szCs w:val="28"/>
        </w:rPr>
      </w:pPr>
    </w:p>
    <w:p w:rsidR="000C0CA8" w:rsidRDefault="000C0CA8" w:rsidP="00913BBB">
      <w:pPr>
        <w:numPr>
          <w:ilvl w:val="0"/>
          <w:numId w:val="2"/>
        </w:numPr>
        <w:tabs>
          <w:tab w:val="clear" w:pos="735"/>
          <w:tab w:val="num" w:pos="0"/>
        </w:tabs>
        <w:ind w:left="0" w:firstLine="360"/>
        <w:rPr>
          <w:rFonts w:ascii="Arial" w:hAnsi="Arial" w:cs="Arial"/>
          <w:b/>
        </w:rPr>
      </w:pPr>
      <w:r w:rsidRPr="00582CE1">
        <w:rPr>
          <w:rFonts w:ascii="Arial" w:hAnsi="Arial" w:cs="Arial"/>
          <w:b/>
        </w:rPr>
        <w:t>FINANCIJSKA IMOVINA</w:t>
      </w:r>
    </w:p>
    <w:p w:rsidR="00582CE1" w:rsidRPr="00582CE1" w:rsidRDefault="00582CE1" w:rsidP="00582CE1">
      <w:pPr>
        <w:ind w:left="360"/>
        <w:rPr>
          <w:rFonts w:ascii="Arial" w:hAnsi="Arial" w:cs="Arial"/>
          <w:b/>
        </w:rPr>
      </w:pPr>
    </w:p>
    <w:p w:rsidR="00D05474" w:rsidRPr="00582CE1" w:rsidRDefault="00D05474">
      <w:pPr>
        <w:rPr>
          <w:rFonts w:ascii="Arial" w:hAnsi="Arial" w:cs="Arial"/>
          <w:b/>
          <w:sz w:val="28"/>
          <w:szCs w:val="28"/>
        </w:rPr>
      </w:pPr>
    </w:p>
    <w:p w:rsidR="00D05474" w:rsidRPr="00582CE1" w:rsidRDefault="00D05474">
      <w:pPr>
        <w:rPr>
          <w:rFonts w:ascii="Arial" w:hAnsi="Arial" w:cs="Arial"/>
          <w:b/>
          <w:sz w:val="28"/>
          <w:szCs w:val="28"/>
        </w:rPr>
      </w:pPr>
    </w:p>
    <w:tbl>
      <w:tblPr>
        <w:tblStyle w:val="Reetkatablice"/>
        <w:tblW w:w="9464" w:type="dxa"/>
        <w:tblLook w:val="01E0"/>
      </w:tblPr>
      <w:tblGrid>
        <w:gridCol w:w="4158"/>
        <w:gridCol w:w="2115"/>
        <w:gridCol w:w="1959"/>
        <w:gridCol w:w="1232"/>
      </w:tblGrid>
      <w:tr w:rsidR="00D05474" w:rsidRPr="00582CE1" w:rsidTr="00FA2E9C">
        <w:tc>
          <w:tcPr>
            <w:tcW w:w="4158" w:type="dxa"/>
          </w:tcPr>
          <w:p w:rsidR="00D05474" w:rsidRPr="00582CE1" w:rsidRDefault="00D054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5" w:type="dxa"/>
          </w:tcPr>
          <w:p w:rsidR="00D05474" w:rsidRPr="00582CE1" w:rsidRDefault="00E21E03" w:rsidP="000F08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0F089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59" w:type="dxa"/>
          </w:tcPr>
          <w:p w:rsidR="00D05474" w:rsidRPr="00582CE1" w:rsidRDefault="00E21E03" w:rsidP="000F08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0F089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232" w:type="dxa"/>
          </w:tcPr>
          <w:p w:rsidR="00D05474" w:rsidRPr="00582CE1" w:rsidRDefault="00C931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CE1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D05474" w:rsidRPr="00582CE1">
              <w:rPr>
                <w:rFonts w:ascii="Arial" w:hAnsi="Arial" w:cs="Arial"/>
                <w:b/>
                <w:sz w:val="22"/>
                <w:szCs w:val="22"/>
              </w:rPr>
              <w:t>ndeks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%</w:t>
            </w:r>
          </w:p>
        </w:tc>
      </w:tr>
      <w:tr w:rsidR="000F0897" w:rsidRPr="00582CE1" w:rsidTr="00FA2E9C">
        <w:tc>
          <w:tcPr>
            <w:tcW w:w="4158" w:type="dxa"/>
          </w:tcPr>
          <w:p w:rsidR="000F0897" w:rsidRPr="00582CE1" w:rsidRDefault="000F0897">
            <w:pPr>
              <w:rPr>
                <w:rFonts w:ascii="Arial" w:hAnsi="Arial" w:cs="Arial"/>
                <w:b/>
              </w:rPr>
            </w:pPr>
            <w:r w:rsidRPr="00582CE1">
              <w:rPr>
                <w:rFonts w:ascii="Arial" w:hAnsi="Arial" w:cs="Arial"/>
              </w:rPr>
              <w:t xml:space="preserve">- stanje žiro-računa </w:t>
            </w:r>
            <w:r>
              <w:rPr>
                <w:rFonts w:ascii="Arial" w:hAnsi="Arial" w:cs="Arial"/>
              </w:rPr>
              <w:t>i blagajni</w:t>
            </w:r>
          </w:p>
        </w:tc>
        <w:tc>
          <w:tcPr>
            <w:tcW w:w="2115" w:type="dxa"/>
          </w:tcPr>
          <w:p w:rsidR="000F0897" w:rsidRPr="00C41EFF" w:rsidRDefault="00FA2E9C" w:rsidP="000F08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884.354</w:t>
            </w:r>
          </w:p>
        </w:tc>
        <w:tc>
          <w:tcPr>
            <w:tcW w:w="1959" w:type="dxa"/>
          </w:tcPr>
          <w:p w:rsidR="000F0897" w:rsidRPr="00C41EFF" w:rsidRDefault="00FA2E9C" w:rsidP="00FA2E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709.255</w:t>
            </w:r>
          </w:p>
        </w:tc>
        <w:tc>
          <w:tcPr>
            <w:tcW w:w="1232" w:type="dxa"/>
          </w:tcPr>
          <w:p w:rsidR="000F0897" w:rsidRDefault="00FA2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80,20</w:t>
            </w:r>
          </w:p>
        </w:tc>
      </w:tr>
      <w:tr w:rsidR="000F0897" w:rsidRPr="00582CE1" w:rsidTr="00FA2E9C">
        <w:tc>
          <w:tcPr>
            <w:tcW w:w="4158" w:type="dxa"/>
          </w:tcPr>
          <w:p w:rsidR="000F0897" w:rsidRPr="00582CE1" w:rsidRDefault="000F0897">
            <w:pPr>
              <w:rPr>
                <w:rFonts w:ascii="Arial" w:hAnsi="Arial" w:cs="Arial"/>
                <w:b/>
              </w:rPr>
            </w:pPr>
            <w:r w:rsidRPr="00582CE1">
              <w:rPr>
                <w:rFonts w:ascii="Arial" w:hAnsi="Arial" w:cs="Arial"/>
              </w:rPr>
              <w:t>- obveze</w:t>
            </w:r>
          </w:p>
        </w:tc>
        <w:tc>
          <w:tcPr>
            <w:tcW w:w="2115" w:type="dxa"/>
          </w:tcPr>
          <w:p w:rsidR="000F0897" w:rsidRPr="00582CE1" w:rsidRDefault="00FA2E9C" w:rsidP="000F08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11.021.655</w:t>
            </w:r>
          </w:p>
        </w:tc>
        <w:tc>
          <w:tcPr>
            <w:tcW w:w="1959" w:type="dxa"/>
          </w:tcPr>
          <w:p w:rsidR="000F0897" w:rsidRPr="00582CE1" w:rsidRDefault="00FA2E9C" w:rsidP="00FA2E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13.227.258</w:t>
            </w:r>
          </w:p>
        </w:tc>
        <w:tc>
          <w:tcPr>
            <w:tcW w:w="1232" w:type="dxa"/>
          </w:tcPr>
          <w:p w:rsidR="000F0897" w:rsidRDefault="00FA2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120,01</w:t>
            </w:r>
          </w:p>
        </w:tc>
      </w:tr>
      <w:tr w:rsidR="000F0897" w:rsidRPr="00582CE1" w:rsidTr="00FA2E9C">
        <w:tc>
          <w:tcPr>
            <w:tcW w:w="4158" w:type="dxa"/>
          </w:tcPr>
          <w:p w:rsidR="000F0897" w:rsidRPr="00582CE1" w:rsidRDefault="000F0897">
            <w:pPr>
              <w:rPr>
                <w:rFonts w:ascii="Arial" w:hAnsi="Arial" w:cs="Arial"/>
                <w:b/>
              </w:rPr>
            </w:pPr>
            <w:r w:rsidRPr="00582CE1">
              <w:rPr>
                <w:rFonts w:ascii="Arial" w:hAnsi="Arial" w:cs="Arial"/>
              </w:rPr>
              <w:t>- potraživanja</w:t>
            </w:r>
          </w:p>
        </w:tc>
        <w:tc>
          <w:tcPr>
            <w:tcW w:w="2115" w:type="dxa"/>
          </w:tcPr>
          <w:p w:rsidR="000F0897" w:rsidRPr="00582CE1" w:rsidRDefault="00FA2E9C" w:rsidP="000F08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5.097.145</w:t>
            </w:r>
          </w:p>
        </w:tc>
        <w:tc>
          <w:tcPr>
            <w:tcW w:w="1959" w:type="dxa"/>
          </w:tcPr>
          <w:p w:rsidR="000F0897" w:rsidRPr="00582CE1" w:rsidRDefault="00FA2E9C" w:rsidP="009055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4.139.093</w:t>
            </w:r>
          </w:p>
        </w:tc>
        <w:tc>
          <w:tcPr>
            <w:tcW w:w="1232" w:type="dxa"/>
          </w:tcPr>
          <w:p w:rsidR="000F0897" w:rsidRDefault="00FA2E9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81,20</w:t>
            </w:r>
          </w:p>
        </w:tc>
      </w:tr>
    </w:tbl>
    <w:p w:rsidR="00AB65A3" w:rsidRDefault="00AB65A3">
      <w:pPr>
        <w:rPr>
          <w:rFonts w:ascii="Arial" w:hAnsi="Arial" w:cs="Arial"/>
        </w:rPr>
      </w:pPr>
    </w:p>
    <w:p w:rsidR="00AB65A3" w:rsidRDefault="00AB65A3">
      <w:pPr>
        <w:rPr>
          <w:rFonts w:ascii="Arial" w:hAnsi="Arial" w:cs="Arial"/>
        </w:rPr>
      </w:pPr>
    </w:p>
    <w:p w:rsidR="00880432" w:rsidRPr="0024514E" w:rsidRDefault="00880432">
      <w:pPr>
        <w:rPr>
          <w:rFonts w:ascii="Arial" w:hAnsi="Arial" w:cs="Arial"/>
          <w:b/>
          <w:color w:val="FF0000"/>
        </w:rPr>
      </w:pPr>
    </w:p>
    <w:p w:rsidR="00582CE1" w:rsidRPr="00BB69A8" w:rsidRDefault="00582CE1">
      <w:pPr>
        <w:rPr>
          <w:rFonts w:ascii="Arial" w:hAnsi="Arial" w:cs="Arial"/>
          <w:b/>
        </w:rPr>
      </w:pPr>
    </w:p>
    <w:p w:rsidR="00AF6743" w:rsidRDefault="00150669" w:rsidP="00150669">
      <w:pPr>
        <w:jc w:val="both"/>
        <w:rPr>
          <w:rFonts w:ascii="Arial" w:hAnsi="Arial" w:cs="Arial"/>
          <w:b/>
          <w:bCs/>
        </w:rPr>
        <w:sectPr w:rsidR="00AF6743" w:rsidSect="00026CE0">
          <w:footerReference w:type="even" r:id="rId8"/>
          <w:footerReference w:type="default" r:id="rId9"/>
          <w:pgSz w:w="11906" w:h="16838"/>
          <w:pgMar w:top="1134" w:right="1417" w:bottom="1417" w:left="1417" w:header="708" w:footer="708" w:gutter="0"/>
          <w:pgNumType w:start="51"/>
          <w:cols w:space="708"/>
          <w:docGrid w:linePitch="360"/>
        </w:sectPr>
      </w:pPr>
      <w:r w:rsidRPr="007F4F7C">
        <w:rPr>
          <w:rFonts w:ascii="Arial" w:hAnsi="Arial" w:cs="Arial"/>
        </w:rPr>
        <w:t xml:space="preserve">    </w:t>
      </w:r>
      <w:r w:rsidRPr="007F4F7C">
        <w:rPr>
          <w:rFonts w:ascii="Arial" w:hAnsi="Arial" w:cs="Arial"/>
          <w:b/>
          <w:bCs/>
        </w:rPr>
        <w:t xml:space="preserve">    </w:t>
      </w:r>
    </w:p>
    <w:p w:rsidR="00017612" w:rsidRPr="007F4F7C" w:rsidRDefault="00017612" w:rsidP="00017612">
      <w:pPr>
        <w:jc w:val="both"/>
        <w:rPr>
          <w:rFonts w:ascii="Arial" w:hAnsi="Arial" w:cs="Arial"/>
          <w:b/>
          <w:bCs/>
        </w:rPr>
      </w:pPr>
      <w:r w:rsidRPr="007F4F7C">
        <w:rPr>
          <w:rFonts w:ascii="Arial" w:hAnsi="Arial" w:cs="Arial"/>
        </w:rPr>
        <w:lastRenderedPageBreak/>
        <w:t xml:space="preserve"> </w:t>
      </w:r>
      <w:r w:rsidRPr="007F4F7C">
        <w:rPr>
          <w:rFonts w:ascii="Arial" w:hAnsi="Arial" w:cs="Arial"/>
          <w:b/>
          <w:bCs/>
        </w:rPr>
        <w:t xml:space="preserve"> Obveze </w:t>
      </w:r>
    </w:p>
    <w:p w:rsidR="00017612" w:rsidRPr="00BB69A8" w:rsidRDefault="00017612" w:rsidP="00017612">
      <w:pPr>
        <w:jc w:val="both"/>
        <w:rPr>
          <w:rFonts w:ascii="Arial" w:hAnsi="Arial" w:cs="Arial"/>
        </w:rPr>
      </w:pPr>
    </w:p>
    <w:p w:rsidR="00017612" w:rsidRDefault="00017612" w:rsidP="00017612">
      <w:pPr>
        <w:jc w:val="both"/>
        <w:rPr>
          <w:rFonts w:ascii="Arial" w:hAnsi="Arial" w:cs="Arial"/>
        </w:rPr>
      </w:pPr>
      <w:r w:rsidRPr="00BB69A8">
        <w:rPr>
          <w:rFonts w:ascii="Arial" w:hAnsi="Arial" w:cs="Arial"/>
        </w:rPr>
        <w:t xml:space="preserve">                        Na dan 3</w:t>
      </w:r>
      <w:r w:rsidR="00FA2E9C">
        <w:rPr>
          <w:rFonts w:ascii="Arial" w:hAnsi="Arial" w:cs="Arial"/>
        </w:rPr>
        <w:t>0</w:t>
      </w:r>
      <w:r w:rsidRPr="00BB69A8">
        <w:rPr>
          <w:rFonts w:ascii="Arial" w:hAnsi="Arial" w:cs="Arial"/>
        </w:rPr>
        <w:t>.1</w:t>
      </w:r>
      <w:r w:rsidR="00FA2E9C">
        <w:rPr>
          <w:rFonts w:ascii="Arial" w:hAnsi="Arial" w:cs="Arial"/>
        </w:rPr>
        <w:t>6</w:t>
      </w:r>
      <w:r w:rsidRPr="00BB69A8">
        <w:rPr>
          <w:rFonts w:ascii="Arial" w:hAnsi="Arial" w:cs="Arial"/>
        </w:rPr>
        <w:t>.20</w:t>
      </w:r>
      <w:r w:rsidR="0000106D">
        <w:rPr>
          <w:rFonts w:ascii="Arial" w:hAnsi="Arial" w:cs="Arial"/>
        </w:rPr>
        <w:t>2</w:t>
      </w:r>
      <w:r w:rsidR="00FA2E9C">
        <w:rPr>
          <w:rFonts w:ascii="Arial" w:hAnsi="Arial" w:cs="Arial"/>
        </w:rPr>
        <w:t>2</w:t>
      </w:r>
      <w:r w:rsidRPr="00BB69A8">
        <w:rPr>
          <w:rFonts w:ascii="Arial" w:hAnsi="Arial" w:cs="Arial"/>
        </w:rPr>
        <w:t xml:space="preserve">. godine evidentirane su </w:t>
      </w:r>
      <w:r w:rsidR="00FD49B9">
        <w:rPr>
          <w:rFonts w:ascii="Arial" w:hAnsi="Arial" w:cs="Arial"/>
        </w:rPr>
        <w:t xml:space="preserve">konsolidirane </w:t>
      </w:r>
      <w:r w:rsidRPr="00BB69A8">
        <w:rPr>
          <w:rFonts w:ascii="Arial" w:hAnsi="Arial" w:cs="Arial"/>
        </w:rPr>
        <w:t xml:space="preserve">obveze u ukupnom iznosu od </w:t>
      </w:r>
      <w:r w:rsidR="00BC15A8">
        <w:rPr>
          <w:rFonts w:ascii="Arial" w:hAnsi="Arial" w:cs="Arial"/>
        </w:rPr>
        <w:t>1</w:t>
      </w:r>
      <w:r w:rsidR="00FA2E9C">
        <w:rPr>
          <w:rFonts w:ascii="Arial" w:hAnsi="Arial" w:cs="Arial"/>
        </w:rPr>
        <w:t>3</w:t>
      </w:r>
      <w:r w:rsidR="00BC15A8">
        <w:rPr>
          <w:rFonts w:ascii="Arial" w:hAnsi="Arial" w:cs="Arial"/>
        </w:rPr>
        <w:t>.</w:t>
      </w:r>
      <w:r w:rsidR="00FA2E9C">
        <w:rPr>
          <w:rFonts w:ascii="Arial" w:hAnsi="Arial" w:cs="Arial"/>
        </w:rPr>
        <w:t>227.258</w:t>
      </w:r>
      <w:r w:rsidR="00BC15A8">
        <w:rPr>
          <w:rFonts w:ascii="Arial" w:hAnsi="Arial" w:cs="Arial"/>
        </w:rPr>
        <w:t xml:space="preserve"> </w:t>
      </w:r>
      <w:r w:rsidRPr="00BB69A8">
        <w:rPr>
          <w:rFonts w:ascii="Arial" w:hAnsi="Arial" w:cs="Arial"/>
        </w:rPr>
        <w:t>kuna što je u odnosu na 20</w:t>
      </w:r>
      <w:r w:rsidR="00BC15A8">
        <w:rPr>
          <w:rFonts w:ascii="Arial" w:hAnsi="Arial" w:cs="Arial"/>
        </w:rPr>
        <w:t>2</w:t>
      </w:r>
      <w:r w:rsidR="00FA2E9C">
        <w:rPr>
          <w:rFonts w:ascii="Arial" w:hAnsi="Arial" w:cs="Arial"/>
        </w:rPr>
        <w:t>1</w:t>
      </w:r>
      <w:r w:rsidRPr="00BB69A8">
        <w:rPr>
          <w:rFonts w:ascii="Arial" w:hAnsi="Arial" w:cs="Arial"/>
        </w:rPr>
        <w:t xml:space="preserve">.godinu </w:t>
      </w:r>
      <w:r w:rsidR="0000106D">
        <w:rPr>
          <w:rFonts w:ascii="Arial" w:hAnsi="Arial" w:cs="Arial"/>
        </w:rPr>
        <w:t>povećanj</w:t>
      </w:r>
      <w:r w:rsidR="009A146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BB69A8">
        <w:rPr>
          <w:rFonts w:ascii="Arial" w:hAnsi="Arial" w:cs="Arial"/>
        </w:rPr>
        <w:t xml:space="preserve">za </w:t>
      </w:r>
      <w:r w:rsidR="004B0C45">
        <w:rPr>
          <w:rFonts w:ascii="Arial" w:hAnsi="Arial" w:cs="Arial"/>
        </w:rPr>
        <w:t xml:space="preserve"> </w:t>
      </w:r>
      <w:r w:rsidR="00FA2E9C">
        <w:rPr>
          <w:rFonts w:ascii="Arial" w:hAnsi="Arial" w:cs="Arial"/>
        </w:rPr>
        <w:t>20,01</w:t>
      </w:r>
      <w:r w:rsidRPr="00BB69A8">
        <w:rPr>
          <w:rFonts w:ascii="Arial" w:hAnsi="Arial" w:cs="Arial"/>
        </w:rPr>
        <w:t xml:space="preserve"> </w:t>
      </w:r>
      <w:r w:rsidR="009A1469">
        <w:rPr>
          <w:rFonts w:ascii="Arial" w:hAnsi="Arial" w:cs="Arial"/>
        </w:rPr>
        <w:t xml:space="preserve"> </w:t>
      </w:r>
      <w:r w:rsidRPr="00BB69A8">
        <w:rPr>
          <w:rFonts w:ascii="Arial" w:hAnsi="Arial" w:cs="Arial"/>
        </w:rPr>
        <w:t>%</w:t>
      </w:r>
      <w:r>
        <w:rPr>
          <w:rFonts w:ascii="Arial" w:hAnsi="Arial" w:cs="Arial"/>
        </w:rPr>
        <w:t>.</w:t>
      </w:r>
      <w:r w:rsidR="00F627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Obveze </w:t>
      </w:r>
      <w:r w:rsidR="00FD49B9">
        <w:rPr>
          <w:rFonts w:ascii="Arial" w:hAnsi="Arial" w:cs="Arial"/>
        </w:rPr>
        <w:t xml:space="preserve">Grada Ludbrega </w:t>
      </w:r>
      <w:r>
        <w:rPr>
          <w:rFonts w:ascii="Arial" w:hAnsi="Arial" w:cs="Arial"/>
        </w:rPr>
        <w:t>se odnose na:</w:t>
      </w:r>
    </w:p>
    <w:p w:rsidR="00017612" w:rsidRPr="001850BA" w:rsidRDefault="00017612" w:rsidP="001850BA">
      <w:pPr>
        <w:jc w:val="center"/>
        <w:rPr>
          <w:rFonts w:ascii="Arial" w:hAnsi="Arial" w:cs="Arial"/>
          <w:bCs/>
        </w:rPr>
      </w:pPr>
    </w:p>
    <w:tbl>
      <w:tblPr>
        <w:tblpPr w:leftFromText="180" w:rightFromText="180" w:vertAnchor="page" w:horzAnchor="margin" w:tblpY="2386"/>
        <w:tblW w:w="4999" w:type="pct"/>
        <w:tblLayout w:type="fixed"/>
        <w:tblLook w:val="0000"/>
      </w:tblPr>
      <w:tblGrid>
        <w:gridCol w:w="710"/>
        <w:gridCol w:w="6488"/>
        <w:gridCol w:w="2124"/>
        <w:gridCol w:w="2516"/>
        <w:gridCol w:w="2377"/>
      </w:tblGrid>
      <w:tr w:rsidR="00680208" w:rsidRPr="00017612" w:rsidTr="005650F7">
        <w:trPr>
          <w:trHeight w:val="31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08" w:rsidRPr="004A7F11" w:rsidRDefault="00680208" w:rsidP="006802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Rb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08" w:rsidRPr="004A7F11" w:rsidRDefault="00680208" w:rsidP="006802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OPIS: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08" w:rsidRPr="004A7F11" w:rsidRDefault="00680208" w:rsidP="006802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Saldo: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208" w:rsidRPr="004A7F11" w:rsidRDefault="00680208" w:rsidP="006802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Dospjelo: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208" w:rsidRPr="004A7F11" w:rsidRDefault="00680208" w:rsidP="006802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Nedospjelo:</w:t>
            </w:r>
          </w:p>
        </w:tc>
      </w:tr>
      <w:tr w:rsidR="00B47E18" w:rsidRPr="004A7F11" w:rsidTr="005650F7">
        <w:trPr>
          <w:trHeight w:val="36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8" w:rsidRPr="004A7F11" w:rsidRDefault="00B47E18" w:rsidP="00B47E1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18" w:rsidRPr="006B2EDC" w:rsidRDefault="00B47E18" w:rsidP="00B47E18">
            <w:pPr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obveze za zaposlene za plaću za 12.mj.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B47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279.822,12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75561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B47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279.822,12</w:t>
            </w:r>
          </w:p>
        </w:tc>
      </w:tr>
      <w:tr w:rsidR="00B47E18" w:rsidRPr="004A7F11" w:rsidTr="005650F7">
        <w:trPr>
          <w:trHeight w:val="34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8" w:rsidRPr="004A7F11" w:rsidRDefault="00B47E18" w:rsidP="00B47E1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18" w:rsidRPr="006B2EDC" w:rsidRDefault="00B47E18" w:rsidP="00B47E18">
            <w:pPr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obveze za mat. Rashode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B47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1.899.704,84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B47E1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1.291.236,47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B47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608.468,37</w:t>
            </w:r>
          </w:p>
        </w:tc>
      </w:tr>
      <w:tr w:rsidR="00B47E18" w:rsidRPr="004A7F11" w:rsidTr="005650F7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8" w:rsidRPr="004A7F11" w:rsidRDefault="00B47E18" w:rsidP="00B47E1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18" w:rsidRPr="006B2EDC" w:rsidRDefault="00B47E18" w:rsidP="00B47E18">
            <w:pPr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obveza za financ. Rashode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B50C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67.948,40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B50C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3.537,50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B47E1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64.410,90</w:t>
            </w:r>
          </w:p>
        </w:tc>
      </w:tr>
      <w:tr w:rsidR="00B47E18" w:rsidRPr="004A7F11" w:rsidTr="005650F7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8" w:rsidRPr="004A7F11" w:rsidRDefault="00B47E18" w:rsidP="00B47E1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18" w:rsidRPr="006B2EDC" w:rsidRDefault="00B47E18" w:rsidP="00B47E18">
            <w:pPr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obveze za subvencije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B47E18">
            <w:pPr>
              <w:tabs>
                <w:tab w:val="left" w:pos="22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43.822,00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B47E18">
            <w:pPr>
              <w:tabs>
                <w:tab w:val="left" w:pos="22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42.542,00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B47E1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1.280,00</w:t>
            </w:r>
          </w:p>
        </w:tc>
      </w:tr>
      <w:tr w:rsidR="00B47E18" w:rsidRPr="004A7F11" w:rsidTr="005650F7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8" w:rsidRPr="004A7F11" w:rsidRDefault="00B47E18" w:rsidP="00B47E1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18" w:rsidRPr="006B2EDC" w:rsidRDefault="00B47E18" w:rsidP="00B47E18">
            <w:pPr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obveze prema građ. i kućanstvima (soc.pot.)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B50C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755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B47E1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B47E18" w:rsidRPr="004A7F11" w:rsidTr="005650F7">
        <w:trPr>
          <w:trHeight w:val="476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8" w:rsidRPr="004A7F11" w:rsidRDefault="00B47E18" w:rsidP="00B47E1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18" w:rsidRPr="006B2EDC" w:rsidRDefault="00B47E18" w:rsidP="00B50CF9">
            <w:pPr>
              <w:ind w:right="-135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ostale obveze</w:t>
            </w:r>
            <w:r w:rsidR="00B50CF9">
              <w:rPr>
                <w:rFonts w:ascii="Arial" w:hAnsi="Arial" w:cs="Arial"/>
                <w:sz w:val="28"/>
              </w:rPr>
              <w:t xml:space="preserve"> (Hrv.vode I dr.</w:t>
            </w:r>
            <w:r>
              <w:rPr>
                <w:rFonts w:ascii="Arial" w:hAnsi="Arial" w:cs="Arial"/>
                <w:sz w:val="28"/>
              </w:rPr>
              <w:t>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B47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271.116,13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B47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271.116,13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75561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B47E18" w:rsidRPr="004A7F11" w:rsidTr="005650F7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8" w:rsidRDefault="00B47E18" w:rsidP="00B47E1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18" w:rsidRPr="00021CEB" w:rsidRDefault="00B47E18" w:rsidP="00B47E18">
            <w:pPr>
              <w:ind w:right="-249"/>
              <w:jc w:val="both"/>
              <w:rPr>
                <w:rFonts w:ascii="Arial" w:hAnsi="Arial" w:cs="Arial"/>
                <w:sz w:val="28"/>
              </w:rPr>
            </w:pPr>
            <w:r w:rsidRPr="00021CEB">
              <w:rPr>
                <w:rFonts w:ascii="Arial" w:hAnsi="Arial" w:cs="Arial"/>
                <w:sz w:val="28"/>
              </w:rPr>
              <w:t>-  obveze za nabavu neproiz.dugotrajne imovine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755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B47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B47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47E18" w:rsidRPr="004A7F11" w:rsidTr="005650F7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18" w:rsidRPr="004A7F11" w:rsidRDefault="00B47E18" w:rsidP="00B47E1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18" w:rsidRPr="006B2EDC" w:rsidRDefault="00B47E18" w:rsidP="00B47E18">
            <w:pPr>
              <w:ind w:right="-249"/>
              <w:jc w:val="both"/>
              <w:rPr>
                <w:rFonts w:ascii="Arial" w:hAnsi="Arial" w:cs="Arial"/>
                <w:sz w:val="28"/>
              </w:rPr>
            </w:pPr>
            <w:r w:rsidRPr="006B2EDC">
              <w:rPr>
                <w:rFonts w:ascii="Arial" w:hAnsi="Arial" w:cs="Arial"/>
                <w:sz w:val="28"/>
              </w:rPr>
              <w:t>-  obveze za nabavu proiz.dugot. imovine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B47E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713.441,75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B47E1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662.617,53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18" w:rsidRPr="005C7040" w:rsidRDefault="0075561A" w:rsidP="00B47E1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50.842,22</w:t>
            </w:r>
          </w:p>
        </w:tc>
      </w:tr>
      <w:tr w:rsidR="00B50CF9" w:rsidRPr="004A7F11" w:rsidTr="005650F7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F9" w:rsidRDefault="00B50CF9" w:rsidP="00B50C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F9" w:rsidRPr="00021CEB" w:rsidRDefault="00B50CF9" w:rsidP="00C932C8">
            <w:pPr>
              <w:ind w:right="-135"/>
              <w:rPr>
                <w:rFonts w:ascii="Arial" w:hAnsi="Arial" w:cs="Arial"/>
                <w:sz w:val="28"/>
              </w:rPr>
            </w:pPr>
            <w:r w:rsidRPr="00021CEB">
              <w:rPr>
                <w:rFonts w:ascii="Arial" w:hAnsi="Arial" w:cs="Arial"/>
                <w:sz w:val="28"/>
              </w:rPr>
              <w:t xml:space="preserve">-  obveze za </w:t>
            </w:r>
            <w:r w:rsidR="00C932C8">
              <w:rPr>
                <w:rFonts w:ascii="Arial" w:hAnsi="Arial" w:cs="Arial"/>
                <w:sz w:val="28"/>
              </w:rPr>
              <w:t xml:space="preserve">dodatna ulaganja na nef. imovini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CF9" w:rsidRPr="005C7040" w:rsidRDefault="0075561A" w:rsidP="00B50C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CF9" w:rsidRPr="005C7040" w:rsidRDefault="0075561A" w:rsidP="00B50CF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100.000,00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CF9" w:rsidRPr="005C7040" w:rsidRDefault="0075561A" w:rsidP="00B50C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932C8" w:rsidRPr="004A7F11" w:rsidTr="005650F7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C8" w:rsidRDefault="00C932C8" w:rsidP="00B50CF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C8" w:rsidRPr="00021CEB" w:rsidRDefault="00C932C8" w:rsidP="00B50CF9">
            <w:pPr>
              <w:ind w:right="-135"/>
              <w:rPr>
                <w:rFonts w:ascii="Arial" w:hAnsi="Arial" w:cs="Arial"/>
                <w:sz w:val="28"/>
              </w:rPr>
            </w:pPr>
            <w:r w:rsidRPr="00021CEB">
              <w:rPr>
                <w:rFonts w:ascii="Arial" w:hAnsi="Arial" w:cs="Arial"/>
                <w:sz w:val="28"/>
              </w:rPr>
              <w:t>-  obveze za zajmove (HBOR)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2C8" w:rsidRPr="005C7040" w:rsidRDefault="0075561A" w:rsidP="00B50C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1.966.173,64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2C8" w:rsidRPr="005C7040" w:rsidRDefault="0075561A" w:rsidP="0075561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2C8" w:rsidRDefault="0075561A" w:rsidP="00B50C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1.966,173,64</w:t>
            </w:r>
          </w:p>
        </w:tc>
      </w:tr>
      <w:tr w:rsidR="0000106D" w:rsidRPr="004A7F11" w:rsidTr="005650F7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6D" w:rsidRDefault="00C932C8" w:rsidP="000010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00106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6D" w:rsidRPr="00021CEB" w:rsidRDefault="0000106D" w:rsidP="00C932C8">
            <w:pPr>
              <w:ind w:right="-135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-  obveze za </w:t>
            </w:r>
            <w:r w:rsidR="00C932C8">
              <w:rPr>
                <w:rFonts w:ascii="Arial" w:hAnsi="Arial" w:cs="Arial"/>
                <w:sz w:val="28"/>
              </w:rPr>
              <w:t>kredite i zajmove izvan. javnog sektora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6D" w:rsidRDefault="0075561A" w:rsidP="000010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1.504.366,13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6D" w:rsidRPr="005C7040" w:rsidRDefault="0075561A" w:rsidP="0000106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06D" w:rsidRDefault="0075561A" w:rsidP="000010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1.504.366,13</w:t>
            </w:r>
          </w:p>
        </w:tc>
      </w:tr>
      <w:tr w:rsidR="0000106D" w:rsidRPr="004A7F11" w:rsidTr="005650F7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6D" w:rsidRDefault="0000106D" w:rsidP="00C932C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932C8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6D" w:rsidRPr="00021CEB" w:rsidRDefault="00C932C8" w:rsidP="00C932C8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-obveze za zajmove od drugih razina vlasti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6D" w:rsidRPr="005C7040" w:rsidRDefault="0075561A" w:rsidP="000010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335.537,14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6D" w:rsidRPr="005C7040" w:rsidRDefault="0075561A" w:rsidP="0000106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06D" w:rsidRPr="005C7040" w:rsidRDefault="0075561A" w:rsidP="007556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335.537,14</w:t>
            </w:r>
          </w:p>
        </w:tc>
      </w:tr>
      <w:tr w:rsidR="00C932C8" w:rsidRPr="004A7F11" w:rsidTr="005650F7">
        <w:trPr>
          <w:trHeight w:val="4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C8" w:rsidRDefault="00C932C8" w:rsidP="00C932C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C8" w:rsidRPr="00021CEB" w:rsidRDefault="00C932C8" w:rsidP="0000106D">
            <w:pPr>
              <w:jc w:val="both"/>
              <w:rPr>
                <w:rFonts w:ascii="Arial" w:hAnsi="Arial" w:cs="Arial"/>
                <w:sz w:val="28"/>
              </w:rPr>
            </w:pPr>
            <w:r w:rsidRPr="00021CEB">
              <w:rPr>
                <w:rFonts w:ascii="Arial" w:hAnsi="Arial" w:cs="Arial"/>
                <w:sz w:val="28"/>
              </w:rPr>
              <w:t>-</w:t>
            </w:r>
            <w:r>
              <w:rPr>
                <w:rFonts w:ascii="Arial" w:hAnsi="Arial" w:cs="Arial"/>
                <w:sz w:val="28"/>
              </w:rPr>
              <w:t xml:space="preserve">  </w:t>
            </w:r>
            <w:r w:rsidRPr="00021CEB">
              <w:rPr>
                <w:rFonts w:ascii="Arial" w:hAnsi="Arial" w:cs="Arial"/>
                <w:sz w:val="28"/>
              </w:rPr>
              <w:t>naplaćeni prihodi budućeg razdoblja</w:t>
            </w:r>
            <w:r>
              <w:rPr>
                <w:rFonts w:ascii="Arial" w:hAnsi="Arial" w:cs="Arial"/>
                <w:sz w:val="28"/>
              </w:rPr>
              <w:t xml:space="preserve"> (jamčevine)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2C8" w:rsidRDefault="0075561A" w:rsidP="000010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3.013,51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2C8" w:rsidRPr="005C7040" w:rsidRDefault="0075561A" w:rsidP="0000106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2C8" w:rsidRDefault="0075561A" w:rsidP="000010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3.013,,51</w:t>
            </w:r>
          </w:p>
        </w:tc>
      </w:tr>
      <w:tr w:rsidR="0000106D" w:rsidRPr="004A7F11" w:rsidTr="005650F7">
        <w:trPr>
          <w:trHeight w:val="40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6D" w:rsidRPr="00566778" w:rsidRDefault="0000106D" w:rsidP="00C932C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6778">
              <w:rPr>
                <w:rFonts w:ascii="Arial" w:hAnsi="Arial" w:cs="Arial"/>
                <w:b/>
                <w:bCs/>
                <w:sz w:val="28"/>
                <w:szCs w:val="28"/>
              </w:rPr>
              <w:t>1 – 1</w:t>
            </w:r>
            <w:r w:rsidR="00C932C8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6D" w:rsidRPr="00566778" w:rsidRDefault="0000106D" w:rsidP="000010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6778">
              <w:rPr>
                <w:rFonts w:ascii="Arial" w:hAnsi="Arial" w:cs="Arial"/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06D" w:rsidRPr="009716A6" w:rsidRDefault="0075561A" w:rsidP="0000106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7.184.945,66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06D" w:rsidRPr="00566778" w:rsidRDefault="0075561A" w:rsidP="0075561A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2.371.049,63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06D" w:rsidRPr="00566778" w:rsidRDefault="0075561A" w:rsidP="0000106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4.813.896,03</w:t>
            </w:r>
          </w:p>
        </w:tc>
      </w:tr>
    </w:tbl>
    <w:p w:rsidR="00017612" w:rsidRPr="00566778" w:rsidRDefault="00017612" w:rsidP="0015066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FA4AA7" w:rsidRPr="00732CC1" w:rsidRDefault="00270A58" w:rsidP="00150669">
      <w:pPr>
        <w:jc w:val="both"/>
        <w:rPr>
          <w:rFonts w:ascii="Arial" w:hAnsi="Arial" w:cs="Arial"/>
          <w:bCs/>
          <w:sz w:val="22"/>
          <w:szCs w:val="22"/>
        </w:rPr>
      </w:pPr>
      <w:r w:rsidRPr="00732CC1">
        <w:rPr>
          <w:rFonts w:ascii="Arial" w:hAnsi="Arial" w:cs="Arial"/>
          <w:bCs/>
          <w:sz w:val="22"/>
          <w:szCs w:val="22"/>
        </w:rPr>
        <w:t>Obveze proračunskih korisnika iznose:-D</w:t>
      </w:r>
      <w:r w:rsidR="007C2362" w:rsidRPr="00732CC1">
        <w:rPr>
          <w:rFonts w:ascii="Arial" w:hAnsi="Arial" w:cs="Arial"/>
          <w:bCs/>
          <w:sz w:val="22"/>
          <w:szCs w:val="22"/>
        </w:rPr>
        <w:t>ječji vrtić Radost Ludbreg-</w:t>
      </w:r>
      <w:r w:rsidR="007C2362" w:rsidRPr="00732CC1">
        <w:rPr>
          <w:rFonts w:ascii="Arial" w:hAnsi="Arial" w:cs="Arial"/>
          <w:bCs/>
          <w:sz w:val="22"/>
          <w:szCs w:val="22"/>
        </w:rPr>
        <w:tab/>
      </w:r>
      <w:r w:rsidR="007C2362" w:rsidRPr="00732CC1">
        <w:rPr>
          <w:rFonts w:ascii="Arial" w:hAnsi="Arial" w:cs="Arial"/>
          <w:bCs/>
          <w:sz w:val="22"/>
          <w:szCs w:val="22"/>
        </w:rPr>
        <w:tab/>
      </w:r>
      <w:r w:rsidR="00732CC1">
        <w:rPr>
          <w:rFonts w:ascii="Arial" w:hAnsi="Arial" w:cs="Arial"/>
          <w:bCs/>
          <w:sz w:val="22"/>
          <w:szCs w:val="22"/>
        </w:rPr>
        <w:t xml:space="preserve">              </w:t>
      </w:r>
      <w:r w:rsidR="00285784">
        <w:rPr>
          <w:rFonts w:ascii="Arial" w:hAnsi="Arial" w:cs="Arial"/>
          <w:bCs/>
          <w:sz w:val="22"/>
          <w:szCs w:val="22"/>
        </w:rPr>
        <w:t>713.794,95</w:t>
      </w:r>
      <w:r w:rsidRPr="00732CC1">
        <w:rPr>
          <w:rFonts w:ascii="Arial" w:hAnsi="Arial" w:cs="Arial"/>
          <w:bCs/>
          <w:sz w:val="22"/>
          <w:szCs w:val="22"/>
        </w:rPr>
        <w:t xml:space="preserve"> kuna</w:t>
      </w:r>
    </w:p>
    <w:p w:rsidR="00270A58" w:rsidRPr="00732CC1" w:rsidRDefault="00270A58" w:rsidP="00270A58">
      <w:pPr>
        <w:jc w:val="both"/>
        <w:rPr>
          <w:rFonts w:ascii="Arial" w:hAnsi="Arial" w:cs="Arial"/>
          <w:bCs/>
          <w:sz w:val="22"/>
          <w:szCs w:val="22"/>
        </w:rPr>
      </w:pPr>
      <w:r w:rsidRPr="00732CC1">
        <w:rPr>
          <w:rFonts w:ascii="Arial" w:hAnsi="Arial" w:cs="Arial"/>
          <w:bCs/>
          <w:sz w:val="22"/>
          <w:szCs w:val="22"/>
        </w:rPr>
        <w:tab/>
      </w:r>
      <w:r w:rsidRPr="00732CC1">
        <w:rPr>
          <w:rFonts w:ascii="Arial" w:hAnsi="Arial" w:cs="Arial"/>
          <w:bCs/>
          <w:sz w:val="22"/>
          <w:szCs w:val="22"/>
        </w:rPr>
        <w:tab/>
      </w:r>
      <w:r w:rsidRPr="00732CC1">
        <w:rPr>
          <w:rFonts w:ascii="Arial" w:hAnsi="Arial" w:cs="Arial"/>
          <w:bCs/>
          <w:sz w:val="22"/>
          <w:szCs w:val="22"/>
        </w:rPr>
        <w:tab/>
      </w:r>
      <w:r w:rsidRPr="00732CC1">
        <w:rPr>
          <w:rFonts w:ascii="Arial" w:hAnsi="Arial" w:cs="Arial"/>
          <w:bCs/>
          <w:sz w:val="22"/>
          <w:szCs w:val="22"/>
        </w:rPr>
        <w:tab/>
      </w:r>
      <w:r w:rsidRPr="00732CC1">
        <w:rPr>
          <w:rFonts w:ascii="Arial" w:hAnsi="Arial" w:cs="Arial"/>
          <w:bCs/>
          <w:sz w:val="22"/>
          <w:szCs w:val="22"/>
        </w:rPr>
        <w:tab/>
      </w:r>
      <w:r w:rsidRPr="00732CC1">
        <w:rPr>
          <w:rFonts w:ascii="Arial" w:hAnsi="Arial" w:cs="Arial"/>
          <w:bCs/>
          <w:sz w:val="22"/>
          <w:szCs w:val="22"/>
        </w:rPr>
        <w:tab/>
        <w:t xml:space="preserve"> -Gradska knjižnica i čitaonica</w:t>
      </w:r>
      <w:r w:rsidR="007C2362" w:rsidRPr="00732CC1">
        <w:rPr>
          <w:rFonts w:ascii="Arial" w:hAnsi="Arial" w:cs="Arial"/>
          <w:bCs/>
          <w:sz w:val="22"/>
          <w:szCs w:val="22"/>
        </w:rPr>
        <w:t xml:space="preserve"> -</w:t>
      </w:r>
      <w:r w:rsidR="007C2362" w:rsidRPr="00732CC1">
        <w:rPr>
          <w:rFonts w:ascii="Arial" w:hAnsi="Arial" w:cs="Arial"/>
          <w:bCs/>
          <w:sz w:val="22"/>
          <w:szCs w:val="22"/>
        </w:rPr>
        <w:tab/>
      </w:r>
      <w:r w:rsidR="007C2362" w:rsidRPr="00732CC1">
        <w:rPr>
          <w:rFonts w:ascii="Arial" w:hAnsi="Arial" w:cs="Arial"/>
          <w:bCs/>
          <w:sz w:val="22"/>
          <w:szCs w:val="22"/>
        </w:rPr>
        <w:tab/>
      </w:r>
      <w:r w:rsidR="00285784">
        <w:rPr>
          <w:rFonts w:ascii="Arial" w:hAnsi="Arial" w:cs="Arial"/>
          <w:bCs/>
          <w:sz w:val="22"/>
          <w:szCs w:val="22"/>
        </w:rPr>
        <w:t xml:space="preserve">       94.949,93</w:t>
      </w:r>
      <w:r w:rsidRPr="00732CC1">
        <w:rPr>
          <w:rFonts w:ascii="Arial" w:hAnsi="Arial" w:cs="Arial"/>
          <w:bCs/>
          <w:sz w:val="22"/>
          <w:szCs w:val="22"/>
        </w:rPr>
        <w:t>kuna</w:t>
      </w:r>
    </w:p>
    <w:p w:rsidR="00FA4AA7" w:rsidRPr="00732CC1" w:rsidRDefault="00270A58" w:rsidP="00270A58">
      <w:pPr>
        <w:jc w:val="both"/>
        <w:rPr>
          <w:rFonts w:ascii="Arial" w:hAnsi="Arial" w:cs="Arial"/>
          <w:bCs/>
          <w:sz w:val="22"/>
          <w:szCs w:val="22"/>
        </w:rPr>
      </w:pPr>
      <w:r w:rsidRPr="00732CC1">
        <w:rPr>
          <w:rFonts w:ascii="Arial" w:hAnsi="Arial" w:cs="Arial"/>
          <w:bCs/>
          <w:sz w:val="22"/>
          <w:szCs w:val="22"/>
        </w:rPr>
        <w:tab/>
      </w:r>
      <w:r w:rsidRPr="00732CC1">
        <w:rPr>
          <w:rFonts w:ascii="Arial" w:hAnsi="Arial" w:cs="Arial"/>
          <w:bCs/>
          <w:sz w:val="22"/>
          <w:szCs w:val="22"/>
        </w:rPr>
        <w:tab/>
      </w:r>
      <w:r w:rsidRPr="00732CC1">
        <w:rPr>
          <w:rFonts w:ascii="Arial" w:hAnsi="Arial" w:cs="Arial"/>
          <w:bCs/>
          <w:sz w:val="22"/>
          <w:szCs w:val="22"/>
        </w:rPr>
        <w:tab/>
      </w:r>
      <w:r w:rsidRPr="00732CC1">
        <w:rPr>
          <w:rFonts w:ascii="Arial" w:hAnsi="Arial" w:cs="Arial"/>
          <w:bCs/>
          <w:sz w:val="22"/>
          <w:szCs w:val="22"/>
        </w:rPr>
        <w:tab/>
      </w:r>
      <w:r w:rsidRPr="00732CC1">
        <w:rPr>
          <w:rFonts w:ascii="Arial" w:hAnsi="Arial" w:cs="Arial"/>
          <w:bCs/>
          <w:sz w:val="22"/>
          <w:szCs w:val="22"/>
        </w:rPr>
        <w:tab/>
      </w:r>
      <w:r w:rsidRPr="00732CC1">
        <w:rPr>
          <w:rFonts w:ascii="Arial" w:hAnsi="Arial" w:cs="Arial"/>
          <w:bCs/>
          <w:sz w:val="22"/>
          <w:szCs w:val="22"/>
        </w:rPr>
        <w:tab/>
      </w:r>
      <w:r w:rsidRPr="00732CC1">
        <w:rPr>
          <w:rFonts w:ascii="Arial" w:hAnsi="Arial" w:cs="Arial"/>
          <w:bCs/>
          <w:sz w:val="22"/>
          <w:szCs w:val="22"/>
          <w:u w:val="single"/>
        </w:rPr>
        <w:t>- Centar za kulturu i informiranje-</w:t>
      </w:r>
      <w:r w:rsidR="00E96869" w:rsidRPr="00732CC1">
        <w:rPr>
          <w:rFonts w:ascii="Arial" w:hAnsi="Arial" w:cs="Arial"/>
          <w:bCs/>
          <w:sz w:val="22"/>
          <w:szCs w:val="22"/>
          <w:u w:val="single"/>
        </w:rPr>
        <w:tab/>
        <w:t xml:space="preserve">         </w:t>
      </w:r>
      <w:r w:rsidR="00285784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7C2362" w:rsidRPr="00732CC1">
        <w:rPr>
          <w:rFonts w:ascii="Arial" w:hAnsi="Arial" w:cs="Arial"/>
          <w:bCs/>
          <w:sz w:val="22"/>
          <w:szCs w:val="22"/>
          <w:u w:val="single"/>
        </w:rPr>
        <w:t xml:space="preserve">  </w:t>
      </w:r>
      <w:r w:rsidR="00285784">
        <w:rPr>
          <w:rFonts w:ascii="Arial" w:hAnsi="Arial" w:cs="Arial"/>
          <w:bCs/>
          <w:sz w:val="22"/>
          <w:szCs w:val="22"/>
          <w:u w:val="single"/>
        </w:rPr>
        <w:t>5.233.568,13</w:t>
      </w:r>
      <w:r w:rsidRPr="00732CC1">
        <w:rPr>
          <w:rFonts w:ascii="Arial" w:hAnsi="Arial" w:cs="Arial"/>
          <w:bCs/>
          <w:sz w:val="22"/>
          <w:szCs w:val="22"/>
          <w:u w:val="single"/>
        </w:rPr>
        <w:t xml:space="preserve"> kuna</w:t>
      </w:r>
    </w:p>
    <w:p w:rsidR="00376810" w:rsidRPr="00732CC1" w:rsidRDefault="00001E72" w:rsidP="00001E72">
      <w:pPr>
        <w:tabs>
          <w:tab w:val="left" w:pos="4274"/>
          <w:tab w:val="left" w:pos="7850"/>
        </w:tabs>
        <w:jc w:val="both"/>
        <w:rPr>
          <w:rFonts w:ascii="Arial" w:hAnsi="Arial" w:cs="Arial"/>
          <w:bCs/>
          <w:sz w:val="22"/>
          <w:szCs w:val="22"/>
        </w:rPr>
      </w:pPr>
      <w:r w:rsidRPr="00732CC1">
        <w:rPr>
          <w:rFonts w:ascii="Arial" w:hAnsi="Arial" w:cs="Arial"/>
          <w:b/>
          <w:bCs/>
          <w:sz w:val="22"/>
          <w:szCs w:val="22"/>
        </w:rPr>
        <w:tab/>
      </w:r>
      <w:r w:rsidRPr="00732CC1">
        <w:rPr>
          <w:rFonts w:ascii="Arial" w:hAnsi="Arial" w:cs="Arial"/>
          <w:bCs/>
          <w:sz w:val="22"/>
          <w:szCs w:val="22"/>
        </w:rPr>
        <w:t>Ukupno</w:t>
      </w:r>
      <w:r w:rsidR="007C2362" w:rsidRPr="00732CC1">
        <w:rPr>
          <w:rFonts w:ascii="Arial" w:hAnsi="Arial" w:cs="Arial"/>
          <w:bCs/>
          <w:sz w:val="22"/>
          <w:szCs w:val="22"/>
        </w:rPr>
        <w:tab/>
      </w:r>
      <w:r w:rsidR="007C2362" w:rsidRPr="00732CC1">
        <w:rPr>
          <w:rFonts w:ascii="Arial" w:hAnsi="Arial" w:cs="Arial"/>
          <w:bCs/>
          <w:sz w:val="22"/>
          <w:szCs w:val="22"/>
        </w:rPr>
        <w:tab/>
      </w:r>
      <w:r w:rsidR="00285784">
        <w:rPr>
          <w:rFonts w:ascii="Arial" w:hAnsi="Arial" w:cs="Arial"/>
          <w:bCs/>
          <w:sz w:val="22"/>
          <w:szCs w:val="22"/>
        </w:rPr>
        <w:t>6.042.313,01 kuna</w:t>
      </w:r>
    </w:p>
    <w:p w:rsidR="00376810" w:rsidRDefault="00376810" w:rsidP="00150669">
      <w:pPr>
        <w:jc w:val="both"/>
        <w:rPr>
          <w:rFonts w:ascii="Arial" w:hAnsi="Arial" w:cs="Arial"/>
          <w:b/>
          <w:bCs/>
        </w:rPr>
      </w:pPr>
    </w:p>
    <w:p w:rsidR="00376810" w:rsidRDefault="00376810" w:rsidP="00150669">
      <w:pPr>
        <w:jc w:val="both"/>
        <w:rPr>
          <w:rFonts w:ascii="Arial" w:hAnsi="Arial" w:cs="Arial"/>
          <w:b/>
          <w:bCs/>
        </w:rPr>
      </w:pPr>
    </w:p>
    <w:p w:rsidR="009716A6" w:rsidRDefault="009716A6" w:rsidP="00150669">
      <w:pPr>
        <w:jc w:val="both"/>
        <w:rPr>
          <w:rFonts w:ascii="Arial" w:hAnsi="Arial" w:cs="Arial"/>
          <w:b/>
          <w:bCs/>
        </w:rPr>
      </w:pPr>
    </w:p>
    <w:p w:rsidR="009716A6" w:rsidRDefault="009716A6" w:rsidP="00150669">
      <w:pPr>
        <w:jc w:val="both"/>
        <w:rPr>
          <w:rFonts w:ascii="Arial" w:hAnsi="Arial" w:cs="Arial"/>
          <w:b/>
          <w:bCs/>
        </w:rPr>
      </w:pPr>
    </w:p>
    <w:p w:rsidR="00150669" w:rsidRPr="007F4F7C" w:rsidRDefault="00150669" w:rsidP="00150669">
      <w:pPr>
        <w:jc w:val="both"/>
        <w:rPr>
          <w:rFonts w:ascii="Arial" w:hAnsi="Arial" w:cs="Arial"/>
          <w:b/>
          <w:bCs/>
        </w:rPr>
      </w:pPr>
      <w:r w:rsidRPr="007F4F7C">
        <w:rPr>
          <w:rFonts w:ascii="Arial" w:hAnsi="Arial" w:cs="Arial"/>
          <w:b/>
          <w:bCs/>
        </w:rPr>
        <w:t xml:space="preserve">Potraživanja   </w:t>
      </w:r>
    </w:p>
    <w:p w:rsidR="00150669" w:rsidRPr="00BB69A8" w:rsidRDefault="00150669" w:rsidP="00150669">
      <w:pPr>
        <w:jc w:val="both"/>
        <w:rPr>
          <w:rFonts w:ascii="Arial" w:hAnsi="Arial" w:cs="Arial"/>
        </w:rPr>
      </w:pPr>
    </w:p>
    <w:p w:rsidR="006D5F7A" w:rsidRDefault="00150669" w:rsidP="00150669">
      <w:pPr>
        <w:jc w:val="both"/>
        <w:rPr>
          <w:rFonts w:ascii="Arial" w:hAnsi="Arial" w:cs="Arial"/>
        </w:rPr>
      </w:pPr>
      <w:r w:rsidRPr="00BB69A8">
        <w:rPr>
          <w:rFonts w:ascii="Arial" w:hAnsi="Arial" w:cs="Arial"/>
        </w:rPr>
        <w:t>Na dan 3</w:t>
      </w:r>
      <w:r w:rsidR="00D77A00">
        <w:rPr>
          <w:rFonts w:ascii="Arial" w:hAnsi="Arial" w:cs="Arial"/>
        </w:rPr>
        <w:t>0</w:t>
      </w:r>
      <w:r w:rsidRPr="00BB69A8">
        <w:rPr>
          <w:rFonts w:ascii="Arial" w:hAnsi="Arial" w:cs="Arial"/>
        </w:rPr>
        <w:t>.</w:t>
      </w:r>
      <w:r w:rsidR="00D77A00">
        <w:rPr>
          <w:rFonts w:ascii="Arial" w:hAnsi="Arial" w:cs="Arial"/>
        </w:rPr>
        <w:t>06</w:t>
      </w:r>
      <w:r w:rsidRPr="00BB69A8">
        <w:rPr>
          <w:rFonts w:ascii="Arial" w:hAnsi="Arial" w:cs="Arial"/>
        </w:rPr>
        <w:t>.20</w:t>
      </w:r>
      <w:r w:rsidR="0046198F">
        <w:rPr>
          <w:rFonts w:ascii="Arial" w:hAnsi="Arial" w:cs="Arial"/>
        </w:rPr>
        <w:t>2</w:t>
      </w:r>
      <w:r w:rsidR="00D77A00">
        <w:rPr>
          <w:rFonts w:ascii="Arial" w:hAnsi="Arial" w:cs="Arial"/>
        </w:rPr>
        <w:t>2</w:t>
      </w:r>
      <w:r w:rsidRPr="00BB69A8">
        <w:rPr>
          <w:rFonts w:ascii="Arial" w:hAnsi="Arial" w:cs="Arial"/>
        </w:rPr>
        <w:t>. godine</w:t>
      </w:r>
      <w:r w:rsidR="006D5F7A">
        <w:rPr>
          <w:rFonts w:ascii="Arial" w:hAnsi="Arial" w:cs="Arial"/>
        </w:rPr>
        <w:t xml:space="preserve"> konsolidirana</w:t>
      </w:r>
      <w:r w:rsidRPr="00BB69A8">
        <w:rPr>
          <w:rFonts w:ascii="Arial" w:hAnsi="Arial" w:cs="Arial"/>
        </w:rPr>
        <w:t xml:space="preserve"> potraživanja iznose</w:t>
      </w:r>
      <w:r w:rsidR="005D416F">
        <w:rPr>
          <w:rFonts w:ascii="Arial" w:hAnsi="Arial" w:cs="Arial"/>
        </w:rPr>
        <w:t xml:space="preserve"> </w:t>
      </w:r>
      <w:r w:rsidR="00DE2A5A">
        <w:rPr>
          <w:rFonts w:ascii="Arial" w:hAnsi="Arial" w:cs="Arial"/>
        </w:rPr>
        <w:t xml:space="preserve"> </w:t>
      </w:r>
      <w:r w:rsidR="006D5F7A">
        <w:rPr>
          <w:rFonts w:ascii="Arial" w:hAnsi="Arial" w:cs="Arial"/>
        </w:rPr>
        <w:t>4.</w:t>
      </w:r>
      <w:r w:rsidR="00D77A00">
        <w:rPr>
          <w:rFonts w:ascii="Arial" w:hAnsi="Arial" w:cs="Arial"/>
        </w:rPr>
        <w:t xml:space="preserve">139.039 </w:t>
      </w:r>
      <w:r w:rsidRPr="00BB69A8">
        <w:rPr>
          <w:rFonts w:ascii="Arial" w:hAnsi="Arial" w:cs="Arial"/>
        </w:rPr>
        <w:t xml:space="preserve">kn i </w:t>
      </w:r>
      <w:r w:rsidR="0046198F">
        <w:rPr>
          <w:rFonts w:ascii="Arial" w:hAnsi="Arial" w:cs="Arial"/>
        </w:rPr>
        <w:t>manj</w:t>
      </w:r>
      <w:r w:rsidR="00252D4B">
        <w:rPr>
          <w:rFonts w:ascii="Arial" w:hAnsi="Arial" w:cs="Arial"/>
        </w:rPr>
        <w:t>a</w:t>
      </w:r>
      <w:r w:rsidR="007B6B75">
        <w:rPr>
          <w:rFonts w:ascii="Arial" w:hAnsi="Arial" w:cs="Arial"/>
        </w:rPr>
        <w:t xml:space="preserve"> </w:t>
      </w:r>
      <w:r w:rsidRPr="00BB69A8">
        <w:rPr>
          <w:rFonts w:ascii="Arial" w:hAnsi="Arial" w:cs="Arial"/>
        </w:rPr>
        <w:t xml:space="preserve"> su u odnosu na 20</w:t>
      </w:r>
      <w:r w:rsidR="006D5F7A">
        <w:rPr>
          <w:rFonts w:ascii="Arial" w:hAnsi="Arial" w:cs="Arial"/>
        </w:rPr>
        <w:t>2</w:t>
      </w:r>
      <w:r w:rsidR="00D77A00">
        <w:rPr>
          <w:rFonts w:ascii="Arial" w:hAnsi="Arial" w:cs="Arial"/>
        </w:rPr>
        <w:t>1</w:t>
      </w:r>
      <w:r w:rsidRPr="00BB69A8">
        <w:rPr>
          <w:rFonts w:ascii="Arial" w:hAnsi="Arial" w:cs="Arial"/>
        </w:rPr>
        <w:t xml:space="preserve">. godine za </w:t>
      </w:r>
      <w:r w:rsidR="00A3110A">
        <w:rPr>
          <w:rFonts w:ascii="Arial" w:hAnsi="Arial" w:cs="Arial"/>
        </w:rPr>
        <w:t xml:space="preserve"> </w:t>
      </w:r>
      <w:r w:rsidR="00D77A00">
        <w:rPr>
          <w:rFonts w:ascii="Arial" w:hAnsi="Arial" w:cs="Arial"/>
        </w:rPr>
        <w:t>18</w:t>
      </w:r>
      <w:r w:rsidR="0046198F">
        <w:rPr>
          <w:rFonts w:ascii="Arial" w:hAnsi="Arial" w:cs="Arial"/>
        </w:rPr>
        <w:t>,</w:t>
      </w:r>
      <w:r w:rsidR="00D77A00">
        <w:rPr>
          <w:rFonts w:ascii="Arial" w:hAnsi="Arial" w:cs="Arial"/>
        </w:rPr>
        <w:t>80</w:t>
      </w:r>
      <w:r w:rsidR="00E5047A" w:rsidRPr="00BB69A8">
        <w:rPr>
          <w:rFonts w:ascii="Arial" w:hAnsi="Arial" w:cs="Arial"/>
        </w:rPr>
        <w:t xml:space="preserve"> </w:t>
      </w:r>
      <w:r w:rsidR="005D6359">
        <w:rPr>
          <w:rFonts w:ascii="Arial" w:hAnsi="Arial" w:cs="Arial"/>
        </w:rPr>
        <w:t>%</w:t>
      </w:r>
      <w:r w:rsidRPr="00BB69A8">
        <w:rPr>
          <w:rFonts w:ascii="Arial" w:hAnsi="Arial" w:cs="Arial"/>
        </w:rPr>
        <w:t xml:space="preserve">. </w:t>
      </w:r>
    </w:p>
    <w:p w:rsidR="00150669" w:rsidRDefault="00150669" w:rsidP="00150669">
      <w:pPr>
        <w:jc w:val="both"/>
        <w:rPr>
          <w:rFonts w:ascii="Arial" w:hAnsi="Arial" w:cs="Arial"/>
        </w:rPr>
      </w:pPr>
      <w:r w:rsidRPr="00BB69A8">
        <w:rPr>
          <w:rFonts w:ascii="Arial" w:hAnsi="Arial" w:cs="Arial"/>
        </w:rPr>
        <w:t xml:space="preserve">Potraživanja </w:t>
      </w:r>
      <w:r w:rsidR="006D5F7A">
        <w:rPr>
          <w:rFonts w:ascii="Arial" w:hAnsi="Arial" w:cs="Arial"/>
        </w:rPr>
        <w:t xml:space="preserve">Grada Ludbrega </w:t>
      </w:r>
      <w:r w:rsidRPr="00BB69A8">
        <w:rPr>
          <w:rFonts w:ascii="Arial" w:hAnsi="Arial" w:cs="Arial"/>
        </w:rPr>
        <w:t>se odnose na:</w:t>
      </w:r>
    </w:p>
    <w:p w:rsidR="006D5F7A" w:rsidRDefault="006D5F7A" w:rsidP="00150669">
      <w:pPr>
        <w:jc w:val="both"/>
        <w:rPr>
          <w:rFonts w:ascii="Arial" w:hAnsi="Arial" w:cs="Arial"/>
        </w:rPr>
      </w:pPr>
    </w:p>
    <w:p w:rsidR="006D5F7A" w:rsidRPr="00BB69A8" w:rsidRDefault="006D5F7A" w:rsidP="00150669">
      <w:pPr>
        <w:jc w:val="both"/>
        <w:rPr>
          <w:rFonts w:ascii="Arial" w:hAnsi="Arial" w:cs="Arial"/>
        </w:rPr>
      </w:pPr>
    </w:p>
    <w:tbl>
      <w:tblPr>
        <w:tblW w:w="12290" w:type="dxa"/>
        <w:tblLook w:val="0000"/>
      </w:tblPr>
      <w:tblGrid>
        <w:gridCol w:w="830"/>
        <w:gridCol w:w="6000"/>
        <w:gridCol w:w="1840"/>
        <w:gridCol w:w="1780"/>
        <w:gridCol w:w="1840"/>
      </w:tblGrid>
      <w:tr w:rsidR="006D5F7A" w:rsidRPr="004A7F11" w:rsidTr="006D5F7A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Rb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OPIS: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Saldo: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F7A" w:rsidRPr="004A7F11" w:rsidRDefault="006D5F7A" w:rsidP="00303F6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Dospjelo: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F7A" w:rsidRPr="004A7F11" w:rsidRDefault="006D5F7A" w:rsidP="00303F6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Nedospjelo:</w:t>
            </w:r>
          </w:p>
        </w:tc>
      </w:tr>
      <w:tr w:rsidR="006D5F7A" w:rsidRPr="004A7F11" w:rsidTr="006D5F7A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Potraživanja za poreze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161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4A7F11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511.258,15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4A7F11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511.258,15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4A7F11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6D5F7A" w:rsidRPr="004A7F11" w:rsidTr="006D5F7A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Potraživanja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za prihode od imovine 164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4A7F11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253.553,41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4A7F11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253.553,41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4A7F11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6D5F7A" w:rsidRPr="004A7F11" w:rsidTr="006D5F7A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Potraživanja za pomoći temeljem prijenosa sred. EU 163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874.887,03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874.887,03</w:t>
            </w:r>
          </w:p>
        </w:tc>
      </w:tr>
      <w:tr w:rsidR="006D5F7A" w:rsidRPr="004A7F11" w:rsidTr="006D5F7A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Potraživanja za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administrativne pristojbe 1651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4A7F11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4A7F11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4A7F11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6D5F7A" w:rsidRPr="004A7F11" w:rsidTr="006D5F7A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Potraživanja za k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omunaln</w:t>
            </w:r>
            <w:r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naknad</w:t>
            </w:r>
            <w:r>
              <w:rPr>
                <w:rFonts w:ascii="Arial" w:hAnsi="Arial" w:cs="Arial"/>
                <w:bCs/>
                <w:sz w:val="22"/>
                <w:szCs w:val="22"/>
              </w:rPr>
              <w:t>u 16532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4A7F11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638.363,47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4A7F11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236.620,05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4A7F11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401.743,42</w:t>
            </w:r>
          </w:p>
        </w:tc>
      </w:tr>
      <w:tr w:rsidR="006D5F7A" w:rsidRPr="004A7F11" w:rsidTr="006D5F7A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Potraživanja za k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omunalni doprinos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16531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233.658,34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4A7F11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233.658,34</w:t>
            </w:r>
          </w:p>
        </w:tc>
      </w:tr>
      <w:tr w:rsidR="006D5F7A" w:rsidRPr="008D5844" w:rsidTr="006D5F7A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8D5844" w:rsidRDefault="006D5F7A" w:rsidP="00303F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8D584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Default="006D5F7A" w:rsidP="00303F6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D5844">
              <w:rPr>
                <w:rFonts w:ascii="Arial" w:hAnsi="Arial" w:cs="Arial"/>
                <w:bCs/>
                <w:sz w:val="22"/>
                <w:szCs w:val="22"/>
              </w:rPr>
              <w:t xml:space="preserve">Potraživanja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od građana za sufinanciranje izgradnje </w:t>
            </w:r>
          </w:p>
          <w:p w:rsidR="006D5F7A" w:rsidRPr="008D5844" w:rsidRDefault="006D5F7A" w:rsidP="00303F6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Komunalne infrastrukture</w:t>
            </w:r>
            <w:r w:rsidRPr="008D5844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16526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8D5844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29.934,94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8D5844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8D5844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29934,94</w:t>
            </w:r>
          </w:p>
        </w:tc>
      </w:tr>
      <w:tr w:rsidR="006D5F7A" w:rsidRPr="008D5844" w:rsidTr="006D5F7A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8D5844" w:rsidRDefault="006D5F7A" w:rsidP="00303F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8D5844" w:rsidRDefault="006D5F7A" w:rsidP="00303F6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Potraživanja od drž.institucija 16526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8D5844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459,89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8D5844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8D5844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459,59</w:t>
            </w:r>
          </w:p>
        </w:tc>
      </w:tr>
      <w:tr w:rsidR="006D5F7A" w:rsidRPr="008D5844" w:rsidTr="006D5F7A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Default="006D5F7A" w:rsidP="00303F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Default="006D5F7A" w:rsidP="00303F6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16524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8D5844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8D5844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8D5844" w:rsidRDefault="007424C7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6D5F7A" w:rsidRPr="008D5844" w:rsidTr="006D5F7A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Default="006D5F7A" w:rsidP="00303F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Default="006D5F7A" w:rsidP="00303F6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8D5844" w:rsidRDefault="00CD59DC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8D5844" w:rsidRDefault="006D5F7A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8D5844" w:rsidRDefault="007424C7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6D5F7A" w:rsidRPr="0067308F" w:rsidTr="006D5F7A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67308F" w:rsidRDefault="006D5F7A" w:rsidP="00303F69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08F">
              <w:rPr>
                <w:rFonts w:ascii="Arial" w:hAnsi="Arial" w:cs="Arial"/>
                <w:b/>
                <w:bCs/>
              </w:rPr>
              <w:t xml:space="preserve">1 - </w:t>
            </w: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67308F" w:rsidRDefault="006D5F7A" w:rsidP="00303F69">
            <w:pPr>
              <w:rPr>
                <w:rFonts w:ascii="Arial" w:hAnsi="Arial" w:cs="Arial"/>
                <w:b/>
                <w:bCs/>
              </w:rPr>
            </w:pPr>
            <w:r w:rsidRPr="0067308F">
              <w:rPr>
                <w:rFonts w:ascii="Arial" w:hAnsi="Arial" w:cs="Arial"/>
                <w:b/>
                <w:bCs/>
              </w:rPr>
              <w:t>U K U P N O  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67308F" w:rsidRDefault="00CD59DC" w:rsidP="00303F6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2.542.114,93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67308F" w:rsidRDefault="00CD59DC" w:rsidP="00303F6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1.001.431,61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67308F" w:rsidRDefault="007424C7" w:rsidP="00303F6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1.540.683,32</w:t>
            </w:r>
          </w:p>
        </w:tc>
      </w:tr>
      <w:tr w:rsidR="006D5F7A" w:rsidTr="006D5F7A">
        <w:trPr>
          <w:trHeight w:val="25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F7A" w:rsidRDefault="006D5F7A" w:rsidP="00303F69">
            <w:pPr>
              <w:rPr>
                <w:rFonts w:ascii="Arial" w:hAnsi="Arial" w:cs="Arial"/>
              </w:rPr>
            </w:pPr>
          </w:p>
          <w:p w:rsidR="006D5F7A" w:rsidRDefault="006D5F7A" w:rsidP="00303F69">
            <w:pPr>
              <w:rPr>
                <w:rFonts w:ascii="Arial" w:hAnsi="Arial" w:cs="Arial"/>
              </w:rPr>
            </w:pPr>
          </w:p>
          <w:p w:rsidR="006D5F7A" w:rsidRDefault="006D5F7A" w:rsidP="00303F69">
            <w:pPr>
              <w:rPr>
                <w:rFonts w:ascii="Arial" w:hAnsi="Arial" w:cs="Arial"/>
              </w:rPr>
            </w:pPr>
          </w:p>
          <w:p w:rsidR="00CD59DC" w:rsidRDefault="00CD59DC" w:rsidP="00303F69">
            <w:pPr>
              <w:rPr>
                <w:rFonts w:ascii="Arial" w:hAnsi="Arial" w:cs="Arial"/>
              </w:rPr>
            </w:pPr>
          </w:p>
          <w:p w:rsidR="006D5F7A" w:rsidRDefault="006D5F7A" w:rsidP="00303F69">
            <w:pPr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F7A" w:rsidRDefault="006D5F7A" w:rsidP="00303F69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F7A" w:rsidRDefault="006D5F7A" w:rsidP="00303F69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F7A" w:rsidRDefault="006D5F7A" w:rsidP="00303F69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F7A" w:rsidRDefault="006D5F7A" w:rsidP="00303F69">
            <w:pPr>
              <w:rPr>
                <w:rFonts w:ascii="Arial" w:hAnsi="Arial" w:cs="Arial"/>
              </w:rPr>
            </w:pPr>
          </w:p>
        </w:tc>
      </w:tr>
      <w:tr w:rsidR="006D5F7A" w:rsidTr="006D5F7A">
        <w:trPr>
          <w:trHeight w:val="360"/>
        </w:trPr>
        <w:tc>
          <w:tcPr>
            <w:tcW w:w="12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5F7A" w:rsidRPr="001F3A92" w:rsidRDefault="006D5F7A" w:rsidP="006D5F7A">
            <w:pPr>
              <w:rPr>
                <w:rFonts w:ascii="Arial" w:hAnsi="Arial" w:cs="Arial"/>
                <w:b/>
                <w:bCs/>
              </w:rPr>
            </w:pPr>
            <w:r w:rsidRPr="001F3A92">
              <w:rPr>
                <w:rFonts w:ascii="Arial" w:hAnsi="Arial" w:cs="Arial"/>
                <w:b/>
                <w:bCs/>
              </w:rPr>
              <w:lastRenderedPageBreak/>
              <w:t xml:space="preserve">Potraživanja od prodaje nefinancijske imovine   </w:t>
            </w:r>
          </w:p>
        </w:tc>
      </w:tr>
      <w:tr w:rsidR="006D5F7A" w:rsidTr="006D5F7A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AF6743" w:rsidRDefault="006D5F7A" w:rsidP="00303F69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Rb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AF6743" w:rsidRDefault="006D5F7A" w:rsidP="00303F69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OPIS: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AF6743" w:rsidRDefault="006D5F7A" w:rsidP="00303F69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Saldo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AF6743" w:rsidRDefault="006D5F7A" w:rsidP="00303F69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Dospjelo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AF6743" w:rsidRDefault="006D5F7A" w:rsidP="00303F69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Nedospjelo</w:t>
            </w:r>
          </w:p>
        </w:tc>
      </w:tr>
      <w:tr w:rsidR="006D5F7A" w:rsidRPr="004A7F11" w:rsidTr="006D5F7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Zemljište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7424C7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1.351.700,00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7424C7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4A7F11" w:rsidRDefault="007424C7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1.351.700,00</w:t>
            </w:r>
          </w:p>
        </w:tc>
      </w:tr>
      <w:tr w:rsidR="006D5F7A" w:rsidRPr="004A7F11" w:rsidTr="006D5F7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6D5F7A" w:rsidP="00303F6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Stambeni objekti (stanovi)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7424C7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116.882,34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4A7F11" w:rsidRDefault="007424C7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4A7F11" w:rsidRDefault="007424C7" w:rsidP="00303F6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116.882,34</w:t>
            </w:r>
          </w:p>
        </w:tc>
      </w:tr>
      <w:tr w:rsidR="006D5F7A" w:rsidRPr="00E55016" w:rsidTr="006D5F7A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E55016" w:rsidRDefault="006D5F7A" w:rsidP="00303F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5016">
              <w:rPr>
                <w:rFonts w:ascii="Arial" w:hAnsi="Arial" w:cs="Arial"/>
                <w:b/>
                <w:bCs/>
                <w:sz w:val="22"/>
                <w:szCs w:val="22"/>
              </w:rPr>
              <w:t>1 - 2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E55016" w:rsidRDefault="006D5F7A" w:rsidP="00303F69">
            <w:pPr>
              <w:rPr>
                <w:rFonts w:ascii="Arial" w:hAnsi="Arial" w:cs="Arial"/>
                <w:b/>
                <w:bCs/>
              </w:rPr>
            </w:pPr>
            <w:r w:rsidRPr="00E55016">
              <w:rPr>
                <w:rFonts w:ascii="Arial" w:hAnsi="Arial" w:cs="Arial"/>
                <w:b/>
                <w:bCs/>
              </w:rPr>
              <w:t>U K U P N O  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E55016" w:rsidRDefault="007424C7" w:rsidP="00303F6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1.468.582,34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A" w:rsidRPr="00E55016" w:rsidRDefault="007424C7" w:rsidP="00303F6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A" w:rsidRPr="00E55016" w:rsidRDefault="007424C7" w:rsidP="00303F6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1.468.582,34</w:t>
            </w:r>
          </w:p>
        </w:tc>
      </w:tr>
    </w:tbl>
    <w:p w:rsidR="00F7436E" w:rsidRDefault="00F7436E">
      <w:pPr>
        <w:rPr>
          <w:rFonts w:ascii="Arial" w:hAnsi="Arial" w:cs="Arial"/>
          <w:b/>
        </w:rPr>
      </w:pPr>
    </w:p>
    <w:p w:rsidR="00F7436E" w:rsidRPr="008348F5" w:rsidRDefault="00F7436E" w:rsidP="00F7436E">
      <w:pPr>
        <w:jc w:val="both"/>
        <w:rPr>
          <w:rFonts w:ascii="Arial" w:hAnsi="Arial" w:cs="Arial"/>
          <w:bCs/>
          <w:color w:val="000000" w:themeColor="text1"/>
        </w:rPr>
      </w:pPr>
      <w:r w:rsidRPr="008348F5">
        <w:rPr>
          <w:rFonts w:ascii="Arial" w:hAnsi="Arial" w:cs="Arial"/>
          <w:bCs/>
          <w:color w:val="000000" w:themeColor="text1"/>
        </w:rPr>
        <w:t>Potraživanja proračunskih korisnika iznose:</w:t>
      </w:r>
      <w:r w:rsidR="002540B4" w:rsidRPr="008348F5">
        <w:rPr>
          <w:rFonts w:ascii="Arial" w:hAnsi="Arial" w:cs="Arial"/>
          <w:bCs/>
          <w:color w:val="000000" w:themeColor="text1"/>
        </w:rPr>
        <w:t xml:space="preserve">  </w:t>
      </w:r>
      <w:r w:rsidRPr="008348F5">
        <w:rPr>
          <w:rFonts w:ascii="Arial" w:hAnsi="Arial" w:cs="Arial"/>
          <w:bCs/>
          <w:color w:val="000000" w:themeColor="text1"/>
        </w:rPr>
        <w:t>-D</w:t>
      </w:r>
      <w:r w:rsidR="007C2362" w:rsidRPr="008348F5">
        <w:rPr>
          <w:rFonts w:ascii="Arial" w:hAnsi="Arial" w:cs="Arial"/>
          <w:bCs/>
          <w:color w:val="000000" w:themeColor="text1"/>
        </w:rPr>
        <w:t>ječji vrtić Radost Ludbreg-</w:t>
      </w:r>
      <w:r w:rsidR="007C2362" w:rsidRPr="008348F5">
        <w:rPr>
          <w:rFonts w:ascii="Arial" w:hAnsi="Arial" w:cs="Arial"/>
          <w:bCs/>
          <w:color w:val="000000" w:themeColor="text1"/>
        </w:rPr>
        <w:tab/>
      </w:r>
      <w:r w:rsidR="007C2362" w:rsidRPr="008348F5">
        <w:rPr>
          <w:rFonts w:ascii="Arial" w:hAnsi="Arial" w:cs="Arial"/>
          <w:bCs/>
          <w:color w:val="000000" w:themeColor="text1"/>
        </w:rPr>
        <w:tab/>
      </w:r>
      <w:r w:rsidR="00721E80">
        <w:rPr>
          <w:rFonts w:ascii="Arial" w:hAnsi="Arial" w:cs="Arial"/>
          <w:bCs/>
          <w:color w:val="000000" w:themeColor="text1"/>
        </w:rPr>
        <w:t xml:space="preserve">   59.414,87</w:t>
      </w:r>
      <w:r w:rsidRPr="008348F5">
        <w:rPr>
          <w:rFonts w:ascii="Arial" w:hAnsi="Arial" w:cs="Arial"/>
          <w:bCs/>
          <w:color w:val="000000" w:themeColor="text1"/>
        </w:rPr>
        <w:t xml:space="preserve"> kuna</w:t>
      </w:r>
    </w:p>
    <w:p w:rsidR="00F7436E" w:rsidRPr="008348F5" w:rsidRDefault="00F7436E" w:rsidP="00F7436E">
      <w:pPr>
        <w:jc w:val="both"/>
        <w:rPr>
          <w:rFonts w:ascii="Arial" w:hAnsi="Arial" w:cs="Arial"/>
          <w:bCs/>
          <w:color w:val="000000" w:themeColor="text1"/>
        </w:rPr>
      </w:pPr>
      <w:r w:rsidRPr="008348F5">
        <w:rPr>
          <w:rFonts w:ascii="Arial" w:hAnsi="Arial" w:cs="Arial"/>
          <w:bCs/>
          <w:color w:val="000000" w:themeColor="text1"/>
        </w:rPr>
        <w:tab/>
      </w:r>
      <w:r w:rsidRPr="008348F5">
        <w:rPr>
          <w:rFonts w:ascii="Arial" w:hAnsi="Arial" w:cs="Arial"/>
          <w:bCs/>
          <w:color w:val="000000" w:themeColor="text1"/>
        </w:rPr>
        <w:tab/>
      </w:r>
      <w:r w:rsidRPr="008348F5">
        <w:rPr>
          <w:rFonts w:ascii="Arial" w:hAnsi="Arial" w:cs="Arial"/>
          <w:bCs/>
          <w:color w:val="000000" w:themeColor="text1"/>
        </w:rPr>
        <w:tab/>
      </w:r>
      <w:r w:rsidRPr="008348F5">
        <w:rPr>
          <w:rFonts w:ascii="Arial" w:hAnsi="Arial" w:cs="Arial"/>
          <w:bCs/>
          <w:color w:val="000000" w:themeColor="text1"/>
        </w:rPr>
        <w:tab/>
      </w:r>
      <w:r w:rsidRPr="008348F5">
        <w:rPr>
          <w:rFonts w:ascii="Arial" w:hAnsi="Arial" w:cs="Arial"/>
          <w:bCs/>
          <w:color w:val="000000" w:themeColor="text1"/>
        </w:rPr>
        <w:tab/>
      </w:r>
      <w:r w:rsidRPr="008348F5">
        <w:rPr>
          <w:rFonts w:ascii="Arial" w:hAnsi="Arial" w:cs="Arial"/>
          <w:bCs/>
          <w:color w:val="000000" w:themeColor="text1"/>
        </w:rPr>
        <w:tab/>
        <w:t xml:space="preserve">         -Gradska knjižnica i čitaonica</w:t>
      </w:r>
      <w:r w:rsidR="00303F69" w:rsidRPr="008348F5">
        <w:rPr>
          <w:rFonts w:ascii="Arial" w:hAnsi="Arial" w:cs="Arial"/>
          <w:bCs/>
          <w:color w:val="000000" w:themeColor="text1"/>
        </w:rPr>
        <w:t>-</w:t>
      </w:r>
      <w:r w:rsidR="00303F69" w:rsidRPr="008348F5">
        <w:rPr>
          <w:rFonts w:ascii="Arial" w:hAnsi="Arial" w:cs="Arial"/>
          <w:bCs/>
          <w:color w:val="000000" w:themeColor="text1"/>
        </w:rPr>
        <w:tab/>
        <w:t xml:space="preserve">         </w:t>
      </w:r>
      <w:r w:rsidR="000F7CF4" w:rsidRPr="008348F5">
        <w:rPr>
          <w:rFonts w:ascii="Arial" w:hAnsi="Arial" w:cs="Arial"/>
          <w:bCs/>
          <w:color w:val="000000" w:themeColor="text1"/>
        </w:rPr>
        <w:t xml:space="preserve"> </w:t>
      </w:r>
      <w:r w:rsidR="00721E80">
        <w:rPr>
          <w:rFonts w:ascii="Arial" w:hAnsi="Arial" w:cs="Arial"/>
          <w:bCs/>
          <w:color w:val="000000" w:themeColor="text1"/>
        </w:rPr>
        <w:t>-</w:t>
      </w:r>
    </w:p>
    <w:p w:rsidR="00F7436E" w:rsidRPr="008348F5" w:rsidRDefault="00F7436E" w:rsidP="00F7436E">
      <w:pPr>
        <w:jc w:val="both"/>
        <w:rPr>
          <w:rFonts w:ascii="Arial" w:hAnsi="Arial" w:cs="Arial"/>
          <w:bCs/>
          <w:color w:val="000000" w:themeColor="text1"/>
        </w:rPr>
      </w:pPr>
      <w:r w:rsidRPr="008348F5">
        <w:rPr>
          <w:rFonts w:ascii="Arial" w:hAnsi="Arial" w:cs="Arial"/>
          <w:bCs/>
          <w:color w:val="000000" w:themeColor="text1"/>
        </w:rPr>
        <w:tab/>
      </w:r>
      <w:r w:rsidRPr="008348F5">
        <w:rPr>
          <w:rFonts w:ascii="Arial" w:hAnsi="Arial" w:cs="Arial"/>
          <w:bCs/>
          <w:color w:val="000000" w:themeColor="text1"/>
        </w:rPr>
        <w:tab/>
      </w:r>
      <w:r w:rsidRPr="008348F5">
        <w:rPr>
          <w:rFonts w:ascii="Arial" w:hAnsi="Arial" w:cs="Arial"/>
          <w:bCs/>
          <w:color w:val="000000" w:themeColor="text1"/>
        </w:rPr>
        <w:tab/>
      </w:r>
      <w:r w:rsidRPr="008348F5">
        <w:rPr>
          <w:rFonts w:ascii="Arial" w:hAnsi="Arial" w:cs="Arial"/>
          <w:bCs/>
          <w:color w:val="000000" w:themeColor="text1"/>
        </w:rPr>
        <w:tab/>
      </w:r>
      <w:r w:rsidRPr="008348F5">
        <w:rPr>
          <w:rFonts w:ascii="Arial" w:hAnsi="Arial" w:cs="Arial"/>
          <w:bCs/>
          <w:color w:val="000000" w:themeColor="text1"/>
        </w:rPr>
        <w:tab/>
      </w:r>
      <w:r w:rsidRPr="008348F5">
        <w:rPr>
          <w:rFonts w:ascii="Arial" w:hAnsi="Arial" w:cs="Arial"/>
          <w:bCs/>
          <w:color w:val="000000" w:themeColor="text1"/>
        </w:rPr>
        <w:tab/>
        <w:t xml:space="preserve">         </w:t>
      </w:r>
      <w:r w:rsidRPr="008348F5">
        <w:rPr>
          <w:rFonts w:ascii="Arial" w:hAnsi="Arial" w:cs="Arial"/>
          <w:bCs/>
          <w:color w:val="000000" w:themeColor="text1"/>
          <w:u w:val="single"/>
        </w:rPr>
        <w:t>-Centar za kulturu i informiranje-</w:t>
      </w:r>
      <w:r w:rsidR="007C2362" w:rsidRPr="008348F5">
        <w:rPr>
          <w:rFonts w:ascii="Arial" w:hAnsi="Arial" w:cs="Arial"/>
          <w:bCs/>
          <w:color w:val="000000" w:themeColor="text1"/>
          <w:u w:val="single"/>
        </w:rPr>
        <w:tab/>
        <w:t xml:space="preserve"> </w:t>
      </w:r>
      <w:r w:rsidR="00303F69" w:rsidRPr="008348F5">
        <w:rPr>
          <w:rFonts w:ascii="Arial" w:hAnsi="Arial" w:cs="Arial"/>
          <w:bCs/>
          <w:color w:val="000000" w:themeColor="text1"/>
          <w:u w:val="single"/>
        </w:rPr>
        <w:t xml:space="preserve">  </w:t>
      </w:r>
      <w:r w:rsidR="00721E80">
        <w:rPr>
          <w:rFonts w:ascii="Arial" w:hAnsi="Arial" w:cs="Arial"/>
          <w:bCs/>
          <w:color w:val="000000" w:themeColor="text1"/>
          <w:u w:val="single"/>
        </w:rPr>
        <w:t>70.871,65 kuna</w:t>
      </w:r>
    </w:p>
    <w:p w:rsidR="00AF6743" w:rsidRPr="008348F5" w:rsidRDefault="00F7436E" w:rsidP="00716C41">
      <w:pPr>
        <w:tabs>
          <w:tab w:val="left" w:pos="4274"/>
          <w:tab w:val="left" w:pos="7850"/>
        </w:tabs>
        <w:jc w:val="both"/>
        <w:rPr>
          <w:rFonts w:ascii="Arial" w:hAnsi="Arial" w:cs="Arial"/>
          <w:color w:val="000000" w:themeColor="text1"/>
        </w:rPr>
        <w:sectPr w:rsidR="00AF6743" w:rsidRPr="008348F5" w:rsidSect="00C53833">
          <w:pgSz w:w="16838" w:h="11906" w:orient="landscape"/>
          <w:pgMar w:top="899" w:right="1418" w:bottom="1079" w:left="1418" w:header="709" w:footer="709" w:gutter="0"/>
          <w:cols w:space="708"/>
          <w:docGrid w:linePitch="360"/>
        </w:sectPr>
      </w:pPr>
      <w:r w:rsidRPr="008348F5">
        <w:rPr>
          <w:rFonts w:ascii="Arial" w:hAnsi="Arial" w:cs="Arial"/>
          <w:b/>
          <w:bCs/>
          <w:color w:val="000000" w:themeColor="text1"/>
        </w:rPr>
        <w:tab/>
        <w:t xml:space="preserve">         </w:t>
      </w:r>
      <w:r w:rsidRPr="008348F5">
        <w:rPr>
          <w:rFonts w:ascii="Arial" w:hAnsi="Arial" w:cs="Arial"/>
          <w:bCs/>
          <w:color w:val="000000" w:themeColor="text1"/>
        </w:rPr>
        <w:t>Ukupno</w:t>
      </w:r>
      <w:r w:rsidR="007C2362" w:rsidRPr="008348F5">
        <w:rPr>
          <w:rFonts w:ascii="Arial" w:hAnsi="Arial" w:cs="Arial"/>
          <w:bCs/>
          <w:color w:val="000000" w:themeColor="text1"/>
        </w:rPr>
        <w:tab/>
      </w:r>
      <w:r w:rsidR="007C2362" w:rsidRPr="008348F5">
        <w:rPr>
          <w:rFonts w:ascii="Arial" w:hAnsi="Arial" w:cs="Arial"/>
          <w:bCs/>
          <w:color w:val="000000" w:themeColor="text1"/>
        </w:rPr>
        <w:tab/>
        <w:t xml:space="preserve"> </w:t>
      </w:r>
      <w:r w:rsidR="00721E80">
        <w:rPr>
          <w:rFonts w:ascii="Arial" w:hAnsi="Arial" w:cs="Arial"/>
          <w:bCs/>
          <w:color w:val="000000" w:themeColor="text1"/>
        </w:rPr>
        <w:t>130.286,52kuna</w:t>
      </w:r>
    </w:p>
    <w:p w:rsidR="004153CA" w:rsidRPr="00F6015A" w:rsidRDefault="004153CA">
      <w:pPr>
        <w:rPr>
          <w:rFonts w:ascii="Arial" w:hAnsi="Arial" w:cs="Arial"/>
          <w:color w:val="FF0000"/>
        </w:rPr>
      </w:pPr>
      <w:r w:rsidRPr="00582CE1">
        <w:rPr>
          <w:rFonts w:ascii="Arial" w:hAnsi="Arial" w:cs="Arial"/>
          <w:b/>
        </w:rPr>
        <w:lastRenderedPageBreak/>
        <w:t xml:space="preserve">E)  </w:t>
      </w:r>
      <w:r w:rsidRPr="00094205">
        <w:rPr>
          <w:rFonts w:ascii="Arial" w:hAnsi="Arial" w:cs="Arial"/>
          <w:b/>
          <w:color w:val="000000" w:themeColor="text1"/>
        </w:rPr>
        <w:t>RASPORED  RASPOLOŽIVIH SREDSTAVA</w:t>
      </w:r>
    </w:p>
    <w:p w:rsidR="00E34B5F" w:rsidRPr="00F6015A" w:rsidRDefault="004153CA" w:rsidP="00BE0D4F">
      <w:pPr>
        <w:rPr>
          <w:rFonts w:ascii="Arial" w:hAnsi="Arial" w:cs="Arial"/>
          <w:color w:val="FF0000"/>
        </w:rPr>
      </w:pPr>
      <w:r w:rsidRPr="00F6015A">
        <w:rPr>
          <w:rFonts w:ascii="Arial" w:hAnsi="Arial" w:cs="Arial"/>
          <w:b/>
          <w:color w:val="FF0000"/>
        </w:rPr>
        <w:t xml:space="preserve">      </w:t>
      </w:r>
    </w:p>
    <w:p w:rsidR="00E34B5F" w:rsidRPr="00094205" w:rsidRDefault="00E34B5F" w:rsidP="00094205">
      <w:pPr>
        <w:pStyle w:val="Tijeloteksta"/>
        <w:jc w:val="both"/>
        <w:rPr>
          <w:rFonts w:ascii="Arial" w:hAnsi="Arial" w:cs="Arial"/>
          <w:color w:val="000000" w:themeColor="text1"/>
          <w:szCs w:val="24"/>
        </w:rPr>
      </w:pPr>
      <w:r w:rsidRPr="00F6015A">
        <w:rPr>
          <w:rFonts w:ascii="Arial" w:hAnsi="Arial" w:cs="Arial"/>
          <w:color w:val="FF0000"/>
          <w:szCs w:val="24"/>
        </w:rPr>
        <w:t xml:space="preserve">   </w:t>
      </w:r>
      <w:r w:rsidRPr="00094205">
        <w:rPr>
          <w:rFonts w:ascii="Arial" w:hAnsi="Arial" w:cs="Arial"/>
          <w:color w:val="000000" w:themeColor="text1"/>
          <w:szCs w:val="24"/>
        </w:rPr>
        <w:t xml:space="preserve">Iz Računa prihoda i rashoda, primitaka i izdataka vidljivo je da </w:t>
      </w:r>
      <w:r w:rsidR="00B219E8">
        <w:rPr>
          <w:rFonts w:ascii="Arial" w:hAnsi="Arial" w:cs="Arial"/>
          <w:color w:val="000000" w:themeColor="text1"/>
          <w:szCs w:val="24"/>
        </w:rPr>
        <w:t>su</w:t>
      </w:r>
      <w:r w:rsidRPr="00094205">
        <w:rPr>
          <w:rFonts w:ascii="Arial" w:hAnsi="Arial" w:cs="Arial"/>
          <w:color w:val="000000" w:themeColor="text1"/>
          <w:szCs w:val="24"/>
        </w:rPr>
        <w:t xml:space="preserve"> tekući</w:t>
      </w:r>
      <w:r w:rsidR="00094205">
        <w:rPr>
          <w:rFonts w:ascii="Arial" w:hAnsi="Arial" w:cs="Arial"/>
          <w:color w:val="000000" w:themeColor="text1"/>
          <w:szCs w:val="24"/>
        </w:rPr>
        <w:t xml:space="preserve"> konsolidirani</w:t>
      </w:r>
      <w:r w:rsidRPr="00094205">
        <w:rPr>
          <w:rFonts w:ascii="Arial" w:hAnsi="Arial" w:cs="Arial"/>
          <w:color w:val="000000" w:themeColor="text1"/>
          <w:szCs w:val="24"/>
        </w:rPr>
        <w:t xml:space="preserve"> prihodi za 202</w:t>
      </w:r>
      <w:r w:rsidR="00B219E8">
        <w:rPr>
          <w:rFonts w:ascii="Arial" w:hAnsi="Arial" w:cs="Arial"/>
          <w:color w:val="000000" w:themeColor="text1"/>
          <w:szCs w:val="24"/>
        </w:rPr>
        <w:t>2</w:t>
      </w:r>
      <w:r w:rsidRPr="00094205">
        <w:rPr>
          <w:rFonts w:ascii="Arial" w:hAnsi="Arial" w:cs="Arial"/>
          <w:color w:val="000000" w:themeColor="text1"/>
          <w:szCs w:val="24"/>
        </w:rPr>
        <w:t xml:space="preserve">. godinu </w:t>
      </w:r>
      <w:r w:rsidR="00B219E8">
        <w:rPr>
          <w:rFonts w:ascii="Arial" w:hAnsi="Arial" w:cs="Arial"/>
          <w:color w:val="000000" w:themeColor="text1"/>
          <w:szCs w:val="24"/>
        </w:rPr>
        <w:t xml:space="preserve">bili </w:t>
      </w:r>
      <w:r w:rsidRPr="00094205">
        <w:rPr>
          <w:rFonts w:ascii="Arial" w:hAnsi="Arial" w:cs="Arial"/>
          <w:color w:val="000000" w:themeColor="text1"/>
          <w:szCs w:val="24"/>
        </w:rPr>
        <w:t xml:space="preserve"> dovoljni za pokriće tekućih izdataka te je evidentiran tekući </w:t>
      </w:r>
      <w:r w:rsidR="00B219E8">
        <w:rPr>
          <w:rFonts w:ascii="Arial" w:hAnsi="Arial" w:cs="Arial"/>
          <w:color w:val="000000" w:themeColor="text1"/>
          <w:szCs w:val="24"/>
        </w:rPr>
        <w:t>višak</w:t>
      </w:r>
      <w:r w:rsidRPr="00094205">
        <w:rPr>
          <w:rFonts w:ascii="Arial" w:hAnsi="Arial" w:cs="Arial"/>
          <w:color w:val="000000" w:themeColor="text1"/>
          <w:szCs w:val="24"/>
        </w:rPr>
        <w:t xml:space="preserve"> prihoda u iznosu od  </w:t>
      </w:r>
      <w:r w:rsidR="00B219E8">
        <w:rPr>
          <w:rFonts w:ascii="Arial" w:hAnsi="Arial" w:cs="Arial"/>
          <w:color w:val="000000" w:themeColor="text1"/>
          <w:szCs w:val="24"/>
        </w:rPr>
        <w:t>811.162,98</w:t>
      </w:r>
      <w:r w:rsidR="007B0BBB">
        <w:rPr>
          <w:rFonts w:ascii="Arial" w:hAnsi="Arial" w:cs="Arial"/>
          <w:color w:val="000000" w:themeColor="text1"/>
          <w:szCs w:val="24"/>
        </w:rPr>
        <w:t xml:space="preserve"> </w:t>
      </w:r>
      <w:r w:rsidRPr="00094205">
        <w:rPr>
          <w:rFonts w:ascii="Arial" w:hAnsi="Arial" w:cs="Arial"/>
          <w:color w:val="000000" w:themeColor="text1"/>
          <w:szCs w:val="24"/>
        </w:rPr>
        <w:t xml:space="preserve">kuna </w:t>
      </w:r>
    </w:p>
    <w:p w:rsidR="00E34B5F" w:rsidRPr="007B0BBB" w:rsidRDefault="007B0BBB" w:rsidP="00094205">
      <w:pPr>
        <w:pStyle w:val="Tijeloteksta"/>
        <w:jc w:val="both"/>
        <w:rPr>
          <w:rFonts w:ascii="Arial" w:hAnsi="Arial" w:cs="Arial"/>
          <w:color w:val="000000" w:themeColor="text1"/>
          <w:szCs w:val="24"/>
        </w:rPr>
      </w:pPr>
      <w:r w:rsidRPr="007B0BBB">
        <w:rPr>
          <w:rFonts w:ascii="Arial" w:hAnsi="Arial" w:cs="Arial"/>
          <w:color w:val="000000" w:themeColor="text1"/>
          <w:szCs w:val="24"/>
        </w:rPr>
        <w:t xml:space="preserve">Manjak </w:t>
      </w:r>
      <w:r w:rsidR="00E34B5F" w:rsidRPr="007B0BBB">
        <w:rPr>
          <w:rFonts w:ascii="Arial" w:hAnsi="Arial" w:cs="Arial"/>
          <w:color w:val="000000" w:themeColor="text1"/>
          <w:szCs w:val="24"/>
        </w:rPr>
        <w:t xml:space="preserve"> prihoda iz prethodne godine iznosi  </w:t>
      </w:r>
      <w:r w:rsidR="00B219E8">
        <w:rPr>
          <w:rFonts w:ascii="Arial" w:hAnsi="Arial" w:cs="Arial"/>
          <w:color w:val="000000" w:themeColor="text1"/>
          <w:szCs w:val="24"/>
        </w:rPr>
        <w:t>5.867.157,12</w:t>
      </w:r>
      <w:r w:rsidR="00E34B5F" w:rsidRPr="007B0BBB">
        <w:rPr>
          <w:rFonts w:ascii="Arial" w:hAnsi="Arial" w:cs="Arial"/>
          <w:color w:val="000000" w:themeColor="text1"/>
          <w:szCs w:val="24"/>
        </w:rPr>
        <w:t xml:space="preserve"> kuna, tako da je na kraju godine evidentiran manjak prihoda u iznosu od  </w:t>
      </w:r>
      <w:r w:rsidR="00B219E8">
        <w:rPr>
          <w:rFonts w:ascii="Arial" w:hAnsi="Arial" w:cs="Arial"/>
          <w:color w:val="000000" w:themeColor="text1"/>
          <w:szCs w:val="24"/>
        </w:rPr>
        <w:t>5.055.994,14</w:t>
      </w:r>
      <w:r w:rsidR="00E34B5F" w:rsidRPr="007B0BBB">
        <w:rPr>
          <w:rFonts w:ascii="Arial" w:hAnsi="Arial" w:cs="Arial"/>
          <w:color w:val="000000" w:themeColor="text1"/>
          <w:szCs w:val="24"/>
        </w:rPr>
        <w:t xml:space="preserve"> kuna</w:t>
      </w:r>
    </w:p>
    <w:p w:rsidR="00E34B5F" w:rsidRPr="00F6015A" w:rsidRDefault="00E34B5F" w:rsidP="00E34B5F">
      <w:pPr>
        <w:jc w:val="both"/>
        <w:rPr>
          <w:rFonts w:ascii="Arial" w:hAnsi="Arial" w:cs="Arial"/>
          <w:color w:val="FF0000"/>
        </w:rPr>
      </w:pPr>
    </w:p>
    <w:p w:rsidR="002B0AFB" w:rsidRPr="00A44C14" w:rsidRDefault="00D44D43" w:rsidP="00D44D43">
      <w:pPr>
        <w:rPr>
          <w:b/>
          <w:color w:val="000000" w:themeColor="text1"/>
        </w:rPr>
      </w:pPr>
      <w:r w:rsidRPr="00A44C14">
        <w:rPr>
          <w:b/>
          <w:color w:val="000000" w:themeColor="text1"/>
        </w:rPr>
        <w:t xml:space="preserve">F) </w:t>
      </w:r>
      <w:r w:rsidR="002E14D6" w:rsidRPr="00A44C14">
        <w:rPr>
          <w:b/>
          <w:color w:val="000000" w:themeColor="text1"/>
        </w:rPr>
        <w:t>IZVJEŠTAJ O ZADUŽIVANJU NA DOMAĆEM I STRANOM TRŽIŠTU NOVCA</w:t>
      </w:r>
      <w:r w:rsidRPr="00A44C14">
        <w:rPr>
          <w:b/>
          <w:color w:val="000000" w:themeColor="text1"/>
        </w:rPr>
        <w:t xml:space="preserve"> </w:t>
      </w:r>
      <w:r w:rsidR="002E14D6" w:rsidRPr="00A44C14">
        <w:rPr>
          <w:b/>
          <w:color w:val="000000" w:themeColor="text1"/>
        </w:rPr>
        <w:t xml:space="preserve">I </w:t>
      </w:r>
      <w:r w:rsidRPr="00A44C14">
        <w:rPr>
          <w:b/>
          <w:color w:val="000000" w:themeColor="text1"/>
        </w:rPr>
        <w:t xml:space="preserve">    </w:t>
      </w:r>
      <w:r w:rsidR="002E14D6" w:rsidRPr="00A44C14">
        <w:rPr>
          <w:b/>
          <w:color w:val="000000" w:themeColor="text1"/>
        </w:rPr>
        <w:t>KAPITALA</w:t>
      </w:r>
      <w:r w:rsidR="00DB6E78" w:rsidRPr="00A44C14">
        <w:rPr>
          <w:b/>
          <w:color w:val="000000" w:themeColor="text1"/>
        </w:rPr>
        <w:tab/>
      </w:r>
    </w:p>
    <w:p w:rsidR="0020687F" w:rsidRPr="00A44C14" w:rsidRDefault="0020687F" w:rsidP="0020687F">
      <w:pPr>
        <w:tabs>
          <w:tab w:val="left" w:pos="6195"/>
        </w:tabs>
        <w:rPr>
          <w:color w:val="000000" w:themeColor="text1"/>
        </w:rPr>
      </w:pPr>
    </w:p>
    <w:p w:rsidR="00BE0D4F" w:rsidRPr="00A44C14" w:rsidRDefault="00C351F1" w:rsidP="0020687F">
      <w:pPr>
        <w:tabs>
          <w:tab w:val="left" w:pos="6195"/>
        </w:tabs>
        <w:rPr>
          <w:rFonts w:ascii="Arial" w:hAnsi="Arial" w:cs="Arial"/>
          <w:b/>
          <w:color w:val="000000" w:themeColor="text1"/>
          <w:u w:val="single"/>
        </w:rPr>
      </w:pPr>
      <w:r w:rsidRPr="00A44C14">
        <w:rPr>
          <w:rFonts w:ascii="Arial" w:hAnsi="Arial" w:cs="Arial"/>
          <w:b/>
          <w:color w:val="000000" w:themeColor="text1"/>
          <w:u w:val="single"/>
        </w:rPr>
        <w:t>F</w:t>
      </w:r>
      <w:r w:rsidR="00BE0D4F" w:rsidRPr="00A44C14">
        <w:rPr>
          <w:rFonts w:ascii="Arial" w:hAnsi="Arial" w:cs="Arial"/>
          <w:b/>
          <w:color w:val="000000" w:themeColor="text1"/>
          <w:u w:val="single"/>
        </w:rPr>
        <w:t>1.Grad Ludbreg</w:t>
      </w:r>
    </w:p>
    <w:p w:rsidR="0020687F" w:rsidRPr="00A44C14" w:rsidRDefault="0020687F" w:rsidP="0020687F">
      <w:pPr>
        <w:tabs>
          <w:tab w:val="left" w:pos="6195"/>
        </w:tabs>
        <w:rPr>
          <w:rFonts w:ascii="Arial" w:hAnsi="Arial" w:cs="Arial"/>
          <w:color w:val="000000" w:themeColor="text1"/>
        </w:rPr>
      </w:pPr>
    </w:p>
    <w:tbl>
      <w:tblPr>
        <w:tblStyle w:val="Reetkatablice"/>
        <w:tblW w:w="0" w:type="auto"/>
        <w:tblLook w:val="04A0"/>
      </w:tblPr>
      <w:tblGrid>
        <w:gridCol w:w="3652"/>
        <w:gridCol w:w="2410"/>
      </w:tblGrid>
      <w:tr w:rsidR="00165F18" w:rsidRPr="00A44C14" w:rsidTr="00165F18">
        <w:tc>
          <w:tcPr>
            <w:tcW w:w="3652" w:type="dxa"/>
          </w:tcPr>
          <w:p w:rsidR="00165F18" w:rsidRPr="00A44C14" w:rsidRDefault="00165F18" w:rsidP="0020687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Davatelj kredita</w:t>
            </w:r>
          </w:p>
        </w:tc>
        <w:tc>
          <w:tcPr>
            <w:tcW w:w="2410" w:type="dxa"/>
          </w:tcPr>
          <w:p w:rsidR="00165F18" w:rsidRPr="00A44C14" w:rsidRDefault="005751AE" w:rsidP="0020687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HBOR</w:t>
            </w:r>
          </w:p>
        </w:tc>
      </w:tr>
      <w:tr w:rsidR="00C22BF2" w:rsidRPr="00A44C14" w:rsidTr="00165F18">
        <w:tc>
          <w:tcPr>
            <w:tcW w:w="3652" w:type="dxa"/>
          </w:tcPr>
          <w:p w:rsidR="00C22BF2" w:rsidRPr="00A44C14" w:rsidRDefault="00C22BF2" w:rsidP="0020687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Valuta kredita</w:t>
            </w:r>
          </w:p>
        </w:tc>
        <w:tc>
          <w:tcPr>
            <w:tcW w:w="2410" w:type="dxa"/>
          </w:tcPr>
          <w:p w:rsidR="00C22BF2" w:rsidRPr="00A44C14" w:rsidRDefault="00C22BF2" w:rsidP="0020687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Euro</w:t>
            </w:r>
          </w:p>
        </w:tc>
      </w:tr>
      <w:tr w:rsidR="00165F18" w:rsidRPr="00A44C14" w:rsidTr="00165F18">
        <w:tc>
          <w:tcPr>
            <w:tcW w:w="3652" w:type="dxa"/>
          </w:tcPr>
          <w:p w:rsidR="00165F18" w:rsidRPr="00A44C14" w:rsidRDefault="00165F18" w:rsidP="0020687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Iznos glavnice</w:t>
            </w:r>
            <w:r w:rsidR="007F49EF" w:rsidRPr="00A44C14">
              <w:rPr>
                <w:rFonts w:ascii="Arial" w:hAnsi="Arial" w:cs="Arial"/>
                <w:color w:val="000000" w:themeColor="text1"/>
              </w:rPr>
              <w:t>-euro</w:t>
            </w:r>
          </w:p>
        </w:tc>
        <w:tc>
          <w:tcPr>
            <w:tcW w:w="2410" w:type="dxa"/>
          </w:tcPr>
          <w:p w:rsidR="00165F18" w:rsidRPr="00A44C14" w:rsidRDefault="007F49EF" w:rsidP="009A4064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2.431.061,81</w:t>
            </w:r>
          </w:p>
        </w:tc>
      </w:tr>
      <w:tr w:rsidR="007F49EF" w:rsidRPr="00A44C14" w:rsidTr="00165F18">
        <w:tc>
          <w:tcPr>
            <w:tcW w:w="3652" w:type="dxa"/>
          </w:tcPr>
          <w:p w:rsidR="007F49EF" w:rsidRPr="00A44C14" w:rsidRDefault="007F49EF" w:rsidP="008E6DEB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Iznos glavnice-kn</w:t>
            </w:r>
          </w:p>
        </w:tc>
        <w:tc>
          <w:tcPr>
            <w:tcW w:w="2410" w:type="dxa"/>
          </w:tcPr>
          <w:p w:rsidR="007F49EF" w:rsidRPr="00A44C14" w:rsidRDefault="007F49EF" w:rsidP="004C269C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1</w:t>
            </w:r>
            <w:r w:rsidR="004611C6" w:rsidRPr="00A44C14">
              <w:rPr>
                <w:rFonts w:ascii="Arial" w:hAnsi="Arial" w:cs="Arial"/>
                <w:color w:val="000000" w:themeColor="text1"/>
              </w:rPr>
              <w:t>7.</w:t>
            </w:r>
            <w:r w:rsidR="004C269C" w:rsidRPr="00A44C14">
              <w:rPr>
                <w:rFonts w:ascii="Arial" w:hAnsi="Arial" w:cs="Arial"/>
                <w:color w:val="000000" w:themeColor="text1"/>
              </w:rPr>
              <w:t>546.476</w:t>
            </w:r>
            <w:r w:rsidR="004611C6" w:rsidRPr="00A44C14">
              <w:rPr>
                <w:rFonts w:ascii="Arial" w:hAnsi="Arial" w:cs="Arial"/>
                <w:color w:val="000000" w:themeColor="text1"/>
              </w:rPr>
              <w:t>,04</w:t>
            </w:r>
          </w:p>
        </w:tc>
      </w:tr>
      <w:tr w:rsidR="007F49EF" w:rsidRPr="00A44C14" w:rsidTr="00165F18">
        <w:tc>
          <w:tcPr>
            <w:tcW w:w="3652" w:type="dxa"/>
          </w:tcPr>
          <w:p w:rsidR="007F49EF" w:rsidRPr="00A44C14" w:rsidRDefault="007F49EF" w:rsidP="0020687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Kamatna stopa</w:t>
            </w:r>
          </w:p>
        </w:tc>
        <w:tc>
          <w:tcPr>
            <w:tcW w:w="2410" w:type="dxa"/>
          </w:tcPr>
          <w:p w:rsidR="007F49EF" w:rsidRPr="00A44C14" w:rsidRDefault="007F49EF" w:rsidP="008E458A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3 mj.EURIBOR +2</w:t>
            </w:r>
          </w:p>
        </w:tc>
      </w:tr>
      <w:tr w:rsidR="007F49EF" w:rsidRPr="00A44C14" w:rsidTr="00165F18">
        <w:tc>
          <w:tcPr>
            <w:tcW w:w="3652" w:type="dxa"/>
          </w:tcPr>
          <w:p w:rsidR="007F49EF" w:rsidRPr="00A44C14" w:rsidRDefault="007F49EF" w:rsidP="0020687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Ostali troškovi kredita</w:t>
            </w:r>
          </w:p>
        </w:tc>
        <w:tc>
          <w:tcPr>
            <w:tcW w:w="2410" w:type="dxa"/>
          </w:tcPr>
          <w:p w:rsidR="007F49EF" w:rsidRPr="00A44C14" w:rsidRDefault="007F49EF" w:rsidP="0020687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453.578,61 kn</w:t>
            </w:r>
          </w:p>
        </w:tc>
      </w:tr>
      <w:tr w:rsidR="007F49EF" w:rsidRPr="00A44C14" w:rsidTr="00165F18">
        <w:tc>
          <w:tcPr>
            <w:tcW w:w="3652" w:type="dxa"/>
          </w:tcPr>
          <w:p w:rsidR="007F49EF" w:rsidRPr="00A44C14" w:rsidRDefault="007F49EF" w:rsidP="0020687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Broj anuiteta godišnje</w:t>
            </w:r>
          </w:p>
        </w:tc>
        <w:tc>
          <w:tcPr>
            <w:tcW w:w="2410" w:type="dxa"/>
          </w:tcPr>
          <w:p w:rsidR="007F49EF" w:rsidRPr="00A44C14" w:rsidRDefault="007F49EF" w:rsidP="0020687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7F49EF" w:rsidRPr="00A44C14" w:rsidTr="00165F18">
        <w:tc>
          <w:tcPr>
            <w:tcW w:w="3652" w:type="dxa"/>
          </w:tcPr>
          <w:p w:rsidR="007F49EF" w:rsidRPr="00A44C14" w:rsidRDefault="007F49EF" w:rsidP="0020687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Rok otplate</w:t>
            </w:r>
          </w:p>
        </w:tc>
        <w:tc>
          <w:tcPr>
            <w:tcW w:w="2410" w:type="dxa"/>
          </w:tcPr>
          <w:p w:rsidR="007F49EF" w:rsidRPr="00A44C14" w:rsidRDefault="007F49EF" w:rsidP="0020687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2023 god.</w:t>
            </w:r>
          </w:p>
        </w:tc>
      </w:tr>
      <w:tr w:rsidR="007F49EF" w:rsidRPr="00A44C14" w:rsidTr="00165F18">
        <w:tc>
          <w:tcPr>
            <w:tcW w:w="3652" w:type="dxa"/>
          </w:tcPr>
          <w:p w:rsidR="007F49EF" w:rsidRPr="00A44C14" w:rsidRDefault="007F49EF" w:rsidP="0020687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Otplaćeno glavnice</w:t>
            </w:r>
          </w:p>
        </w:tc>
        <w:tc>
          <w:tcPr>
            <w:tcW w:w="2410" w:type="dxa"/>
          </w:tcPr>
          <w:p w:rsidR="007F49EF" w:rsidRPr="00A44C14" w:rsidRDefault="00A44C14" w:rsidP="009A4064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t>15.565.003,55</w:t>
            </w:r>
          </w:p>
        </w:tc>
      </w:tr>
      <w:tr w:rsidR="007F49EF" w:rsidRPr="00A44C14" w:rsidTr="00165F18">
        <w:tc>
          <w:tcPr>
            <w:tcW w:w="3652" w:type="dxa"/>
          </w:tcPr>
          <w:p w:rsidR="007F49EF" w:rsidRPr="00A44C14" w:rsidRDefault="007F49EF" w:rsidP="0020687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Otplaćeno kamata</w:t>
            </w:r>
          </w:p>
        </w:tc>
        <w:tc>
          <w:tcPr>
            <w:tcW w:w="2410" w:type="dxa"/>
          </w:tcPr>
          <w:p w:rsidR="007F49EF" w:rsidRPr="00A44C14" w:rsidRDefault="00A44C14" w:rsidP="009A4064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t xml:space="preserve">5.613.164,95 </w:t>
            </w:r>
          </w:p>
        </w:tc>
      </w:tr>
      <w:tr w:rsidR="007F49EF" w:rsidRPr="00A44C14" w:rsidTr="00165F18">
        <w:tc>
          <w:tcPr>
            <w:tcW w:w="3652" w:type="dxa"/>
          </w:tcPr>
          <w:p w:rsidR="007F49EF" w:rsidRPr="00A44C14" w:rsidRDefault="007F49EF" w:rsidP="0020687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Ostalo za otplatu glavnice</w:t>
            </w:r>
          </w:p>
        </w:tc>
        <w:tc>
          <w:tcPr>
            <w:tcW w:w="2410" w:type="dxa"/>
          </w:tcPr>
          <w:p w:rsidR="007F49EF" w:rsidRPr="00A44C14" w:rsidRDefault="00A44C14" w:rsidP="00476E92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t xml:space="preserve">1.981.472,40 </w:t>
            </w:r>
          </w:p>
        </w:tc>
      </w:tr>
    </w:tbl>
    <w:p w:rsidR="008926C2" w:rsidRPr="00E10AC2" w:rsidRDefault="008926C2" w:rsidP="00D44D43">
      <w:pPr>
        <w:rPr>
          <w:rFonts w:ascii="Arial" w:hAnsi="Arial" w:cs="Arial"/>
          <w:b/>
          <w:color w:val="FF0000"/>
        </w:rPr>
      </w:pPr>
    </w:p>
    <w:p w:rsidR="009A60A4" w:rsidRPr="00A44C14" w:rsidRDefault="005B1B44" w:rsidP="00D44D43">
      <w:pPr>
        <w:rPr>
          <w:rFonts w:ascii="Arial" w:hAnsi="Arial" w:cs="Arial"/>
          <w:b/>
          <w:color w:val="000000" w:themeColor="text1"/>
        </w:rPr>
      </w:pPr>
      <w:r w:rsidRPr="00A44C14">
        <w:rPr>
          <w:rFonts w:ascii="Arial" w:hAnsi="Arial" w:cs="Arial"/>
          <w:b/>
          <w:color w:val="000000" w:themeColor="text1"/>
        </w:rPr>
        <w:t>Iznosi otplata po dugoročnom kreditu HBOR-a raspoređeni prema dospijeću u narednim godinama-otplatni plan</w:t>
      </w:r>
    </w:p>
    <w:p w:rsidR="005B1B44" w:rsidRPr="00E10AC2" w:rsidRDefault="005B1B44" w:rsidP="00D44D43">
      <w:pPr>
        <w:rPr>
          <w:rFonts w:ascii="Arial" w:hAnsi="Arial" w:cs="Arial"/>
          <w:color w:val="FF0000"/>
        </w:rPr>
      </w:pPr>
    </w:p>
    <w:tbl>
      <w:tblPr>
        <w:tblStyle w:val="Reetkatablice"/>
        <w:tblW w:w="0" w:type="auto"/>
        <w:tblLook w:val="04A0"/>
      </w:tblPr>
      <w:tblGrid>
        <w:gridCol w:w="1526"/>
        <w:gridCol w:w="2693"/>
        <w:gridCol w:w="2693"/>
      </w:tblGrid>
      <w:tr w:rsidR="005B1B44" w:rsidRPr="00A44C14" w:rsidTr="005B1B44">
        <w:tc>
          <w:tcPr>
            <w:tcW w:w="1526" w:type="dxa"/>
          </w:tcPr>
          <w:p w:rsidR="005B1B44" w:rsidRPr="00A44C14" w:rsidRDefault="005B1B44" w:rsidP="00D44D43">
            <w:pPr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HBOR</w:t>
            </w:r>
          </w:p>
        </w:tc>
        <w:tc>
          <w:tcPr>
            <w:tcW w:w="2693" w:type="dxa"/>
          </w:tcPr>
          <w:p w:rsidR="005B1B44" w:rsidRPr="00A44C14" w:rsidRDefault="005B1B44" w:rsidP="00D44D43">
            <w:pPr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Otplata glavnice</w:t>
            </w:r>
          </w:p>
        </w:tc>
        <w:tc>
          <w:tcPr>
            <w:tcW w:w="2693" w:type="dxa"/>
          </w:tcPr>
          <w:p w:rsidR="005B1B44" w:rsidRPr="00A44C14" w:rsidRDefault="005B1B44" w:rsidP="00D44D43">
            <w:pPr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Otplata kamata</w:t>
            </w:r>
          </w:p>
        </w:tc>
      </w:tr>
      <w:tr w:rsidR="005B1B44" w:rsidRPr="00A44C14" w:rsidTr="005B1B44">
        <w:tc>
          <w:tcPr>
            <w:tcW w:w="1526" w:type="dxa"/>
          </w:tcPr>
          <w:p w:rsidR="005B1B44" w:rsidRPr="00A44C14" w:rsidRDefault="005B1B44" w:rsidP="00D44D43">
            <w:pPr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2022</w:t>
            </w:r>
          </w:p>
        </w:tc>
        <w:tc>
          <w:tcPr>
            <w:tcW w:w="2693" w:type="dxa"/>
          </w:tcPr>
          <w:p w:rsidR="005B1B44" w:rsidRPr="00A44C14" w:rsidRDefault="00F9232E" w:rsidP="004D62CB">
            <w:pPr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1.615.235</w:t>
            </w:r>
          </w:p>
        </w:tc>
        <w:tc>
          <w:tcPr>
            <w:tcW w:w="2693" w:type="dxa"/>
          </w:tcPr>
          <w:p w:rsidR="005B1B44" w:rsidRPr="00A44C14" w:rsidRDefault="00AB2C5D" w:rsidP="00D44D43">
            <w:pPr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47.120</w:t>
            </w:r>
          </w:p>
        </w:tc>
      </w:tr>
      <w:tr w:rsidR="005B1B44" w:rsidRPr="00A44C14" w:rsidTr="005B1B44">
        <w:tc>
          <w:tcPr>
            <w:tcW w:w="1526" w:type="dxa"/>
          </w:tcPr>
          <w:p w:rsidR="005B1B44" w:rsidRPr="00A44C14" w:rsidRDefault="005B1B44" w:rsidP="00D44D43">
            <w:pPr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2023</w:t>
            </w:r>
          </w:p>
        </w:tc>
        <w:tc>
          <w:tcPr>
            <w:tcW w:w="2693" w:type="dxa"/>
          </w:tcPr>
          <w:p w:rsidR="005B1B44" w:rsidRPr="00A44C14" w:rsidRDefault="004C1696" w:rsidP="00D44D43">
            <w:pPr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1.012.500</w:t>
            </w:r>
          </w:p>
        </w:tc>
        <w:tc>
          <w:tcPr>
            <w:tcW w:w="2693" w:type="dxa"/>
          </w:tcPr>
          <w:p w:rsidR="005B1B44" w:rsidRPr="00A44C14" w:rsidRDefault="004C1696" w:rsidP="00D44D43">
            <w:pPr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12.456</w:t>
            </w:r>
          </w:p>
        </w:tc>
      </w:tr>
    </w:tbl>
    <w:p w:rsidR="005B1B44" w:rsidRPr="00E10AC2" w:rsidRDefault="005B1B44" w:rsidP="00D44D43">
      <w:pPr>
        <w:rPr>
          <w:rFonts w:ascii="Arial" w:hAnsi="Arial" w:cs="Arial"/>
          <w:color w:val="FF0000"/>
        </w:rPr>
      </w:pPr>
    </w:p>
    <w:p w:rsidR="005B1B44" w:rsidRPr="00A44C14" w:rsidRDefault="00C351F1" w:rsidP="00D44D43">
      <w:pPr>
        <w:rPr>
          <w:rFonts w:ascii="Arial" w:hAnsi="Arial" w:cs="Arial"/>
          <w:b/>
          <w:color w:val="000000" w:themeColor="text1"/>
          <w:u w:val="single"/>
        </w:rPr>
      </w:pPr>
      <w:r w:rsidRPr="00A44C14">
        <w:rPr>
          <w:rFonts w:ascii="Arial" w:hAnsi="Arial" w:cs="Arial"/>
          <w:b/>
          <w:color w:val="000000" w:themeColor="text1"/>
          <w:u w:val="single"/>
        </w:rPr>
        <w:t>F</w:t>
      </w:r>
      <w:r w:rsidR="00BE0D4F" w:rsidRPr="00A44C14">
        <w:rPr>
          <w:rFonts w:ascii="Arial" w:hAnsi="Arial" w:cs="Arial"/>
          <w:b/>
          <w:color w:val="000000" w:themeColor="text1"/>
          <w:u w:val="single"/>
        </w:rPr>
        <w:t>2.Centar za kulturu i informiranje „Dragutin Novak“ Ludbreg</w:t>
      </w:r>
    </w:p>
    <w:p w:rsidR="00A66543" w:rsidRPr="00A44C14" w:rsidRDefault="00A66543" w:rsidP="00D44D43">
      <w:pPr>
        <w:rPr>
          <w:rFonts w:ascii="Arial" w:hAnsi="Arial" w:cs="Arial"/>
          <w:b/>
          <w:color w:val="000000" w:themeColor="text1"/>
          <w:u w:val="single"/>
        </w:rPr>
      </w:pPr>
    </w:p>
    <w:p w:rsidR="00A66543" w:rsidRPr="00A44C14" w:rsidRDefault="00A66543" w:rsidP="00D44D43">
      <w:pPr>
        <w:rPr>
          <w:rFonts w:ascii="Arial" w:hAnsi="Arial" w:cs="Arial"/>
          <w:b/>
          <w:color w:val="000000" w:themeColor="text1"/>
          <w:u w:val="single"/>
        </w:rPr>
      </w:pPr>
      <w:r w:rsidRPr="00A44C14">
        <w:rPr>
          <w:rFonts w:ascii="Arial" w:hAnsi="Arial" w:cs="Arial"/>
          <w:b/>
          <w:color w:val="000000" w:themeColor="text1"/>
          <w:u w:val="single"/>
        </w:rPr>
        <w:t>ENERGETSKA OBNOVA ZGRADE</w:t>
      </w:r>
    </w:p>
    <w:p w:rsidR="008926C2" w:rsidRPr="00A44C14" w:rsidRDefault="008926C2" w:rsidP="00D44D43">
      <w:pPr>
        <w:rPr>
          <w:b/>
          <w:color w:val="000000" w:themeColor="text1"/>
        </w:rPr>
      </w:pPr>
    </w:p>
    <w:tbl>
      <w:tblPr>
        <w:tblStyle w:val="Reetkatablice"/>
        <w:tblW w:w="0" w:type="auto"/>
        <w:tblLook w:val="04A0"/>
      </w:tblPr>
      <w:tblGrid>
        <w:gridCol w:w="3652"/>
        <w:gridCol w:w="2410"/>
      </w:tblGrid>
      <w:tr w:rsidR="00BE0D4F" w:rsidRPr="00A44C14" w:rsidTr="00BE0D4F">
        <w:tc>
          <w:tcPr>
            <w:tcW w:w="3652" w:type="dxa"/>
          </w:tcPr>
          <w:p w:rsidR="00BE0D4F" w:rsidRPr="00A44C14" w:rsidRDefault="00BE0D4F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Davatelj kredita</w:t>
            </w:r>
          </w:p>
        </w:tc>
        <w:tc>
          <w:tcPr>
            <w:tcW w:w="2410" w:type="dxa"/>
          </w:tcPr>
          <w:p w:rsidR="00BE0D4F" w:rsidRPr="00A44C14" w:rsidRDefault="00BE0D4F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HBOR</w:t>
            </w:r>
          </w:p>
        </w:tc>
      </w:tr>
      <w:tr w:rsidR="00BE0D4F" w:rsidRPr="00A44C14" w:rsidTr="00BE0D4F">
        <w:tc>
          <w:tcPr>
            <w:tcW w:w="3652" w:type="dxa"/>
          </w:tcPr>
          <w:p w:rsidR="00BE0D4F" w:rsidRPr="00A44C14" w:rsidRDefault="00BE0D4F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Valuta kredita</w:t>
            </w:r>
          </w:p>
        </w:tc>
        <w:tc>
          <w:tcPr>
            <w:tcW w:w="2410" w:type="dxa"/>
          </w:tcPr>
          <w:p w:rsidR="00BE0D4F" w:rsidRPr="00A44C14" w:rsidRDefault="009E3EEE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Kuna</w:t>
            </w:r>
          </w:p>
        </w:tc>
      </w:tr>
      <w:tr w:rsidR="00BE0D4F" w:rsidRPr="00A44C14" w:rsidTr="00BE0D4F">
        <w:tc>
          <w:tcPr>
            <w:tcW w:w="3652" w:type="dxa"/>
          </w:tcPr>
          <w:p w:rsidR="00BE0D4F" w:rsidRPr="00A44C14" w:rsidRDefault="00BE0D4F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Iznos glavnice-euro</w:t>
            </w:r>
          </w:p>
        </w:tc>
        <w:tc>
          <w:tcPr>
            <w:tcW w:w="2410" w:type="dxa"/>
          </w:tcPr>
          <w:p w:rsidR="00BE0D4F" w:rsidRPr="00A44C14" w:rsidRDefault="00BE0D4F" w:rsidP="00A66543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BE0D4F" w:rsidRPr="00A44C14" w:rsidTr="00BE0D4F">
        <w:tc>
          <w:tcPr>
            <w:tcW w:w="3652" w:type="dxa"/>
          </w:tcPr>
          <w:p w:rsidR="00BE0D4F" w:rsidRPr="00A44C14" w:rsidRDefault="00BE0D4F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Iznos glavnice-kn</w:t>
            </w:r>
          </w:p>
        </w:tc>
        <w:tc>
          <w:tcPr>
            <w:tcW w:w="2410" w:type="dxa"/>
          </w:tcPr>
          <w:p w:rsidR="00BE0D4F" w:rsidRPr="00A44C14" w:rsidRDefault="009874CE" w:rsidP="009874CE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1.839.486,42</w:t>
            </w:r>
          </w:p>
        </w:tc>
      </w:tr>
      <w:tr w:rsidR="00BE0D4F" w:rsidRPr="00A44C14" w:rsidTr="00BE0D4F">
        <w:tc>
          <w:tcPr>
            <w:tcW w:w="3652" w:type="dxa"/>
          </w:tcPr>
          <w:p w:rsidR="00BE0D4F" w:rsidRPr="00A44C14" w:rsidRDefault="00BE0D4F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Kamatna stopa</w:t>
            </w:r>
          </w:p>
        </w:tc>
        <w:tc>
          <w:tcPr>
            <w:tcW w:w="2410" w:type="dxa"/>
          </w:tcPr>
          <w:p w:rsidR="00BE0D4F" w:rsidRPr="00A44C14" w:rsidRDefault="00BE0D4F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0,5%</w:t>
            </w:r>
          </w:p>
        </w:tc>
      </w:tr>
      <w:tr w:rsidR="00BE0D4F" w:rsidRPr="00A44C14" w:rsidTr="00BE0D4F">
        <w:tc>
          <w:tcPr>
            <w:tcW w:w="3652" w:type="dxa"/>
          </w:tcPr>
          <w:p w:rsidR="00BE0D4F" w:rsidRPr="00A44C14" w:rsidRDefault="00BE0D4F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Ostali troškovi kredita</w:t>
            </w:r>
          </w:p>
        </w:tc>
        <w:tc>
          <w:tcPr>
            <w:tcW w:w="2410" w:type="dxa"/>
          </w:tcPr>
          <w:p w:rsidR="00BE0D4F" w:rsidRPr="00A44C14" w:rsidRDefault="00BE0D4F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BE0D4F" w:rsidRPr="00A44C14" w:rsidTr="00BE0D4F">
        <w:tc>
          <w:tcPr>
            <w:tcW w:w="3652" w:type="dxa"/>
          </w:tcPr>
          <w:p w:rsidR="00BE0D4F" w:rsidRPr="00A44C14" w:rsidRDefault="00BE0D4F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Broj anuiteta godišnje</w:t>
            </w:r>
          </w:p>
        </w:tc>
        <w:tc>
          <w:tcPr>
            <w:tcW w:w="2410" w:type="dxa"/>
          </w:tcPr>
          <w:p w:rsidR="00BE0D4F" w:rsidRPr="00A44C14" w:rsidRDefault="00BE0D4F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BE0D4F" w:rsidRPr="00A44C14" w:rsidTr="00BE0D4F">
        <w:tc>
          <w:tcPr>
            <w:tcW w:w="3652" w:type="dxa"/>
          </w:tcPr>
          <w:p w:rsidR="00BE0D4F" w:rsidRPr="00A44C14" w:rsidRDefault="00BE0D4F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Rok otplate</w:t>
            </w:r>
          </w:p>
        </w:tc>
        <w:tc>
          <w:tcPr>
            <w:tcW w:w="2410" w:type="dxa"/>
          </w:tcPr>
          <w:p w:rsidR="00BE0D4F" w:rsidRPr="00A44C14" w:rsidRDefault="00BE0D4F" w:rsidP="00C351F1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202</w:t>
            </w:r>
            <w:r w:rsidR="00C351F1" w:rsidRPr="00A44C14">
              <w:rPr>
                <w:rFonts w:ascii="Arial" w:hAnsi="Arial" w:cs="Arial"/>
                <w:color w:val="000000" w:themeColor="text1"/>
              </w:rPr>
              <w:t>6</w:t>
            </w:r>
            <w:r w:rsidRPr="00A44C14">
              <w:rPr>
                <w:rFonts w:ascii="Arial" w:hAnsi="Arial" w:cs="Arial"/>
                <w:color w:val="000000" w:themeColor="text1"/>
              </w:rPr>
              <w:t xml:space="preserve"> god.</w:t>
            </w:r>
          </w:p>
        </w:tc>
      </w:tr>
      <w:tr w:rsidR="00A44C14" w:rsidRPr="00A44C14" w:rsidTr="00BE0D4F">
        <w:tc>
          <w:tcPr>
            <w:tcW w:w="3652" w:type="dxa"/>
          </w:tcPr>
          <w:p w:rsidR="00A44C14" w:rsidRPr="00A44C14" w:rsidRDefault="00A44C14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Otplaćeno glavnice</w:t>
            </w:r>
          </w:p>
        </w:tc>
        <w:tc>
          <w:tcPr>
            <w:tcW w:w="2410" w:type="dxa"/>
          </w:tcPr>
          <w:p w:rsidR="00A44C14" w:rsidRPr="00A44C14" w:rsidRDefault="00A44C14" w:rsidP="00E95887">
            <w:pPr>
              <w:rPr>
                <w:highlight w:val="yellow"/>
              </w:rPr>
            </w:pPr>
            <w:r w:rsidRPr="00A44C14">
              <w:t>261.485,73 kn</w:t>
            </w:r>
          </w:p>
        </w:tc>
      </w:tr>
      <w:tr w:rsidR="00A44C14" w:rsidRPr="00A44C14" w:rsidTr="00BE0D4F">
        <w:tc>
          <w:tcPr>
            <w:tcW w:w="3652" w:type="dxa"/>
          </w:tcPr>
          <w:p w:rsidR="00A44C14" w:rsidRPr="00A44C14" w:rsidRDefault="00A44C14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Otplaćeno kamata</w:t>
            </w:r>
          </w:p>
        </w:tc>
        <w:tc>
          <w:tcPr>
            <w:tcW w:w="2410" w:type="dxa"/>
          </w:tcPr>
          <w:p w:rsidR="00A44C14" w:rsidRPr="00A44C14" w:rsidRDefault="00A44C14" w:rsidP="00E95887">
            <w:pPr>
              <w:snapToGrid w:val="0"/>
            </w:pPr>
            <w:r w:rsidRPr="00A44C14">
              <w:t>8.709,74 kn</w:t>
            </w:r>
          </w:p>
        </w:tc>
      </w:tr>
      <w:tr w:rsidR="00A44C14" w:rsidRPr="00A44C14" w:rsidTr="00BE0D4F">
        <w:tc>
          <w:tcPr>
            <w:tcW w:w="3652" w:type="dxa"/>
          </w:tcPr>
          <w:p w:rsidR="00A44C14" w:rsidRPr="00A44C14" w:rsidRDefault="00A44C14" w:rsidP="00BE0D4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Ostalo za otplatu glavnice</w:t>
            </w:r>
          </w:p>
        </w:tc>
        <w:tc>
          <w:tcPr>
            <w:tcW w:w="2410" w:type="dxa"/>
          </w:tcPr>
          <w:p w:rsidR="00A44C14" w:rsidRPr="00A44C14" w:rsidRDefault="00A44C14" w:rsidP="00E95887">
            <w:pPr>
              <w:snapToGrid w:val="0"/>
            </w:pPr>
            <w:r w:rsidRPr="00A44C14">
              <w:t>1.164.799,98 kn</w:t>
            </w:r>
          </w:p>
        </w:tc>
      </w:tr>
    </w:tbl>
    <w:p w:rsidR="008926C2" w:rsidRPr="00A44C14" w:rsidRDefault="008926C2" w:rsidP="00D44D43">
      <w:pPr>
        <w:rPr>
          <w:b/>
          <w:color w:val="000000" w:themeColor="text1"/>
        </w:rPr>
      </w:pPr>
    </w:p>
    <w:p w:rsidR="008926C2" w:rsidRPr="00E10AC2" w:rsidRDefault="008926C2" w:rsidP="00D44D43">
      <w:pPr>
        <w:rPr>
          <w:b/>
          <w:color w:val="FF0000"/>
        </w:rPr>
      </w:pPr>
    </w:p>
    <w:p w:rsidR="003F5D6F" w:rsidRPr="00A44C14" w:rsidRDefault="003F5D6F" w:rsidP="003F5D6F">
      <w:pPr>
        <w:rPr>
          <w:b/>
          <w:color w:val="000000" w:themeColor="text1"/>
          <w:u w:val="single"/>
        </w:rPr>
      </w:pPr>
      <w:r w:rsidRPr="00A44C14">
        <w:rPr>
          <w:b/>
          <w:color w:val="000000" w:themeColor="text1"/>
          <w:u w:val="single"/>
        </w:rPr>
        <w:lastRenderedPageBreak/>
        <w:t>OBNOVA KINO DVORANE</w:t>
      </w:r>
    </w:p>
    <w:p w:rsidR="003F5D6F" w:rsidRPr="00A44C14" w:rsidRDefault="003F5D6F" w:rsidP="00D44D43">
      <w:pPr>
        <w:rPr>
          <w:b/>
          <w:color w:val="000000" w:themeColor="text1"/>
        </w:rPr>
      </w:pPr>
    </w:p>
    <w:tbl>
      <w:tblPr>
        <w:tblStyle w:val="Reetkatablice"/>
        <w:tblW w:w="0" w:type="auto"/>
        <w:tblLook w:val="04A0"/>
      </w:tblPr>
      <w:tblGrid>
        <w:gridCol w:w="3652"/>
        <w:gridCol w:w="2410"/>
      </w:tblGrid>
      <w:tr w:rsidR="003F5D6F" w:rsidRPr="00A44C14" w:rsidTr="002D57FC">
        <w:tc>
          <w:tcPr>
            <w:tcW w:w="3652" w:type="dxa"/>
          </w:tcPr>
          <w:p w:rsidR="003F5D6F" w:rsidRPr="00A44C14" w:rsidRDefault="003F5D6F" w:rsidP="002D57FC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Davatelj kredita</w:t>
            </w:r>
          </w:p>
        </w:tc>
        <w:tc>
          <w:tcPr>
            <w:tcW w:w="2410" w:type="dxa"/>
          </w:tcPr>
          <w:p w:rsidR="003F5D6F" w:rsidRPr="00A44C14" w:rsidRDefault="003F5D6F" w:rsidP="002D57FC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PBZ ZAGREB</w:t>
            </w:r>
          </w:p>
        </w:tc>
      </w:tr>
      <w:tr w:rsidR="003F5D6F" w:rsidRPr="00A44C14" w:rsidTr="002D57FC">
        <w:tc>
          <w:tcPr>
            <w:tcW w:w="3652" w:type="dxa"/>
          </w:tcPr>
          <w:p w:rsidR="003F5D6F" w:rsidRPr="00A44C14" w:rsidRDefault="003F5D6F" w:rsidP="002D57FC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Valuta kredita</w:t>
            </w:r>
          </w:p>
        </w:tc>
        <w:tc>
          <w:tcPr>
            <w:tcW w:w="2410" w:type="dxa"/>
          </w:tcPr>
          <w:p w:rsidR="003F5D6F" w:rsidRPr="00A44C14" w:rsidRDefault="003F5D6F" w:rsidP="002D57FC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Euro</w:t>
            </w:r>
          </w:p>
        </w:tc>
      </w:tr>
      <w:tr w:rsidR="003F5D6F" w:rsidRPr="00A44C14" w:rsidTr="002D57FC">
        <w:tc>
          <w:tcPr>
            <w:tcW w:w="3652" w:type="dxa"/>
          </w:tcPr>
          <w:p w:rsidR="003F5D6F" w:rsidRPr="00A44C14" w:rsidRDefault="003F5D6F" w:rsidP="002D57FC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Iznos glavnice-euro</w:t>
            </w:r>
          </w:p>
        </w:tc>
        <w:tc>
          <w:tcPr>
            <w:tcW w:w="2410" w:type="dxa"/>
          </w:tcPr>
          <w:p w:rsidR="003F5D6F" w:rsidRPr="00A44C14" w:rsidRDefault="003F5D6F" w:rsidP="002D57FC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535.000</w:t>
            </w:r>
          </w:p>
        </w:tc>
      </w:tr>
      <w:tr w:rsidR="003F5D6F" w:rsidRPr="00A44C14" w:rsidTr="002D57FC">
        <w:tc>
          <w:tcPr>
            <w:tcW w:w="3652" w:type="dxa"/>
          </w:tcPr>
          <w:p w:rsidR="003F5D6F" w:rsidRPr="00A44C14" w:rsidRDefault="003F5D6F" w:rsidP="002D57FC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Iznos glavnice-kn</w:t>
            </w:r>
          </w:p>
        </w:tc>
        <w:tc>
          <w:tcPr>
            <w:tcW w:w="2410" w:type="dxa"/>
          </w:tcPr>
          <w:p w:rsidR="003F5D6F" w:rsidRPr="00A44C14" w:rsidRDefault="003F5D6F" w:rsidP="002D57FC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4.000.000</w:t>
            </w:r>
          </w:p>
        </w:tc>
      </w:tr>
      <w:tr w:rsidR="003F5D6F" w:rsidRPr="00A44C14" w:rsidTr="002D57FC">
        <w:tc>
          <w:tcPr>
            <w:tcW w:w="3652" w:type="dxa"/>
          </w:tcPr>
          <w:p w:rsidR="003F5D6F" w:rsidRPr="00A44C14" w:rsidRDefault="003F5D6F" w:rsidP="002D57FC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Kamatna stopa</w:t>
            </w:r>
          </w:p>
        </w:tc>
        <w:tc>
          <w:tcPr>
            <w:tcW w:w="2410" w:type="dxa"/>
          </w:tcPr>
          <w:p w:rsidR="003F5D6F" w:rsidRPr="00A44C14" w:rsidRDefault="003F5D6F" w:rsidP="002D57FC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1,9%</w:t>
            </w:r>
          </w:p>
        </w:tc>
      </w:tr>
      <w:tr w:rsidR="003F5D6F" w:rsidRPr="00A44C14" w:rsidTr="002D57FC">
        <w:tc>
          <w:tcPr>
            <w:tcW w:w="3652" w:type="dxa"/>
          </w:tcPr>
          <w:p w:rsidR="003F5D6F" w:rsidRPr="00A44C14" w:rsidRDefault="003F5D6F" w:rsidP="002D57FC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Ostali troškovi kredita</w:t>
            </w:r>
          </w:p>
        </w:tc>
        <w:tc>
          <w:tcPr>
            <w:tcW w:w="2410" w:type="dxa"/>
          </w:tcPr>
          <w:p w:rsidR="003F5D6F" w:rsidRPr="00A44C14" w:rsidRDefault="003F5D6F" w:rsidP="002D57FC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3F5D6F" w:rsidRPr="00A44C14" w:rsidTr="002D57FC">
        <w:tc>
          <w:tcPr>
            <w:tcW w:w="3652" w:type="dxa"/>
          </w:tcPr>
          <w:p w:rsidR="003F5D6F" w:rsidRPr="00A44C14" w:rsidRDefault="003F5D6F" w:rsidP="002D57FC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Broj anuiteta godišnje</w:t>
            </w:r>
          </w:p>
        </w:tc>
        <w:tc>
          <w:tcPr>
            <w:tcW w:w="2410" w:type="dxa"/>
          </w:tcPr>
          <w:p w:rsidR="003F5D6F" w:rsidRPr="00A44C14" w:rsidRDefault="003F5D6F" w:rsidP="002D57FC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3F5D6F" w:rsidRPr="00A44C14" w:rsidTr="002D57FC">
        <w:tc>
          <w:tcPr>
            <w:tcW w:w="3652" w:type="dxa"/>
          </w:tcPr>
          <w:p w:rsidR="003F5D6F" w:rsidRPr="00A44C14" w:rsidRDefault="003F5D6F" w:rsidP="002D57FC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Rok otplate</w:t>
            </w:r>
          </w:p>
        </w:tc>
        <w:tc>
          <w:tcPr>
            <w:tcW w:w="2410" w:type="dxa"/>
          </w:tcPr>
          <w:p w:rsidR="003F5D6F" w:rsidRPr="00A44C14" w:rsidRDefault="003F5D6F" w:rsidP="003F5D6F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2032 god.</w:t>
            </w:r>
          </w:p>
        </w:tc>
      </w:tr>
      <w:tr w:rsidR="00A44C14" w:rsidRPr="00A44C14" w:rsidTr="002D57FC">
        <w:tc>
          <w:tcPr>
            <w:tcW w:w="3652" w:type="dxa"/>
          </w:tcPr>
          <w:p w:rsidR="00A44C14" w:rsidRPr="00A44C14" w:rsidRDefault="00A44C14" w:rsidP="002D57FC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Otplaćeno glavnice</w:t>
            </w:r>
          </w:p>
        </w:tc>
        <w:tc>
          <w:tcPr>
            <w:tcW w:w="2410" w:type="dxa"/>
          </w:tcPr>
          <w:p w:rsidR="00A44C14" w:rsidRPr="00A44C14" w:rsidRDefault="00A44C14" w:rsidP="00E95887">
            <w:pPr>
              <w:snapToGrid w:val="0"/>
            </w:pPr>
            <w:r w:rsidRPr="00A44C14">
              <w:t>97.789,78 kn</w:t>
            </w:r>
          </w:p>
        </w:tc>
      </w:tr>
      <w:tr w:rsidR="00A44C14" w:rsidRPr="00A44C14" w:rsidTr="002D57FC">
        <w:tc>
          <w:tcPr>
            <w:tcW w:w="3652" w:type="dxa"/>
          </w:tcPr>
          <w:p w:rsidR="00A44C14" w:rsidRPr="00A44C14" w:rsidRDefault="00A44C14" w:rsidP="002D57FC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Otplaćeno kamata</w:t>
            </w:r>
          </w:p>
        </w:tc>
        <w:tc>
          <w:tcPr>
            <w:tcW w:w="2410" w:type="dxa"/>
          </w:tcPr>
          <w:p w:rsidR="00A44C14" w:rsidRPr="00A44C14" w:rsidRDefault="00A44C14" w:rsidP="00E95887">
            <w:pPr>
              <w:snapToGrid w:val="0"/>
            </w:pPr>
            <w:r w:rsidRPr="00A44C14">
              <w:t>18.216,14 kn</w:t>
            </w:r>
          </w:p>
        </w:tc>
      </w:tr>
      <w:tr w:rsidR="00A44C14" w:rsidRPr="00A44C14" w:rsidTr="002D57FC">
        <w:tc>
          <w:tcPr>
            <w:tcW w:w="3652" w:type="dxa"/>
          </w:tcPr>
          <w:p w:rsidR="00A44C14" w:rsidRPr="00A44C14" w:rsidRDefault="00A44C14" w:rsidP="002D57FC">
            <w:pPr>
              <w:tabs>
                <w:tab w:val="left" w:pos="6195"/>
              </w:tabs>
              <w:rPr>
                <w:rFonts w:ascii="Arial" w:hAnsi="Arial" w:cs="Arial"/>
                <w:color w:val="000000" w:themeColor="text1"/>
              </w:rPr>
            </w:pPr>
            <w:r w:rsidRPr="00A44C14">
              <w:rPr>
                <w:rFonts w:ascii="Arial" w:hAnsi="Arial" w:cs="Arial"/>
                <w:color w:val="000000" w:themeColor="text1"/>
              </w:rPr>
              <w:t>Ostalo za otplatu glavnice</w:t>
            </w:r>
          </w:p>
        </w:tc>
        <w:tc>
          <w:tcPr>
            <w:tcW w:w="2410" w:type="dxa"/>
          </w:tcPr>
          <w:p w:rsidR="00A44C14" w:rsidRPr="00A44C14" w:rsidRDefault="00A44C14" w:rsidP="00E95887">
            <w:pPr>
              <w:snapToGrid w:val="0"/>
            </w:pPr>
            <w:r w:rsidRPr="00A44C14">
              <w:t>3.820.363,69 kn</w:t>
            </w:r>
          </w:p>
        </w:tc>
      </w:tr>
    </w:tbl>
    <w:p w:rsidR="003F5D6F" w:rsidRPr="00F6015A" w:rsidRDefault="003F5D6F" w:rsidP="00D44D43">
      <w:pPr>
        <w:rPr>
          <w:b/>
          <w:color w:val="FF0000"/>
        </w:rPr>
      </w:pPr>
    </w:p>
    <w:p w:rsidR="008926C2" w:rsidRPr="00F6015A" w:rsidRDefault="008926C2" w:rsidP="00D44D43">
      <w:pPr>
        <w:rPr>
          <w:b/>
          <w:color w:val="FF0000"/>
        </w:rPr>
      </w:pPr>
    </w:p>
    <w:p w:rsidR="008926C2" w:rsidRPr="005575C6" w:rsidRDefault="008926C2" w:rsidP="00D44D43">
      <w:pPr>
        <w:rPr>
          <w:b/>
          <w:color w:val="000000" w:themeColor="text1"/>
        </w:rPr>
      </w:pPr>
    </w:p>
    <w:p w:rsidR="0020687F" w:rsidRPr="005575C6" w:rsidRDefault="00D44D43" w:rsidP="00D44D43">
      <w:pPr>
        <w:rPr>
          <w:b/>
          <w:color w:val="000000" w:themeColor="text1"/>
        </w:rPr>
      </w:pPr>
      <w:r w:rsidRPr="005575C6">
        <w:rPr>
          <w:b/>
          <w:color w:val="000000" w:themeColor="text1"/>
        </w:rPr>
        <w:t>G)</w:t>
      </w:r>
      <w:r w:rsidR="008A0E63" w:rsidRPr="005575C6">
        <w:rPr>
          <w:b/>
          <w:color w:val="000000" w:themeColor="text1"/>
        </w:rPr>
        <w:t xml:space="preserve"> </w:t>
      </w:r>
      <w:r w:rsidRPr="005575C6">
        <w:rPr>
          <w:b/>
          <w:color w:val="000000" w:themeColor="text1"/>
        </w:rPr>
        <w:t>IZVJEŠTAJ O KORIŠTENJU PRORAČUNSKE ZALIHE</w:t>
      </w:r>
    </w:p>
    <w:p w:rsidR="00D44D43" w:rsidRPr="00F6015A" w:rsidRDefault="00D44D43" w:rsidP="00D44D43">
      <w:pPr>
        <w:rPr>
          <w:rFonts w:ascii="Arial" w:hAnsi="Arial" w:cs="Arial"/>
          <w:color w:val="FF0000"/>
        </w:rPr>
      </w:pPr>
    </w:p>
    <w:p w:rsidR="00D44D43" w:rsidRPr="008A6A08" w:rsidRDefault="00D31DEA" w:rsidP="00D44D43">
      <w:pPr>
        <w:rPr>
          <w:rFonts w:ascii="Arial" w:hAnsi="Arial" w:cs="Arial"/>
          <w:color w:val="000000" w:themeColor="text1"/>
        </w:rPr>
      </w:pPr>
      <w:r w:rsidRPr="00F6015A">
        <w:rPr>
          <w:rFonts w:ascii="Arial" w:hAnsi="Arial" w:cs="Arial"/>
          <w:color w:val="FF0000"/>
        </w:rPr>
        <w:t xml:space="preserve"> </w:t>
      </w:r>
      <w:r w:rsidR="00B219E8">
        <w:rPr>
          <w:rFonts w:ascii="Arial" w:hAnsi="Arial" w:cs="Arial"/>
          <w:color w:val="000000" w:themeColor="text1"/>
        </w:rPr>
        <w:t xml:space="preserve">U razdoblju od 01-6 mj 2022. </w:t>
      </w:r>
      <w:r w:rsidR="00A44C14">
        <w:rPr>
          <w:rFonts w:ascii="Arial" w:hAnsi="Arial" w:cs="Arial"/>
          <w:color w:val="000000" w:themeColor="text1"/>
        </w:rPr>
        <w:t>g</w:t>
      </w:r>
      <w:r w:rsidR="00B219E8">
        <w:rPr>
          <w:rFonts w:ascii="Arial" w:hAnsi="Arial" w:cs="Arial"/>
          <w:color w:val="000000" w:themeColor="text1"/>
        </w:rPr>
        <w:t>odine na proračunskoj zalihi nema evidentiranih izdataka.</w:t>
      </w:r>
      <w:r w:rsidRPr="008A6A08">
        <w:rPr>
          <w:rFonts w:ascii="Arial" w:hAnsi="Arial" w:cs="Arial"/>
          <w:color w:val="000000" w:themeColor="text1"/>
        </w:rPr>
        <w:t xml:space="preserve"> </w:t>
      </w:r>
    </w:p>
    <w:p w:rsidR="005575C6" w:rsidRPr="00F6015A" w:rsidRDefault="005575C6" w:rsidP="00D44D43">
      <w:pPr>
        <w:tabs>
          <w:tab w:val="left" w:pos="6195"/>
        </w:tabs>
        <w:rPr>
          <w:rFonts w:ascii="Arial" w:hAnsi="Arial" w:cs="Arial"/>
          <w:b/>
          <w:color w:val="FF0000"/>
        </w:rPr>
      </w:pPr>
    </w:p>
    <w:p w:rsidR="002A6848" w:rsidRPr="00F6015A" w:rsidRDefault="002A6848" w:rsidP="00D44D43">
      <w:pPr>
        <w:tabs>
          <w:tab w:val="left" w:pos="6195"/>
        </w:tabs>
        <w:rPr>
          <w:rFonts w:ascii="Arial" w:hAnsi="Arial" w:cs="Arial"/>
          <w:b/>
          <w:color w:val="FF0000"/>
        </w:rPr>
      </w:pPr>
    </w:p>
    <w:p w:rsidR="0020687F" w:rsidRPr="005575C6" w:rsidRDefault="00D44D43" w:rsidP="00D44D43">
      <w:pPr>
        <w:rPr>
          <w:b/>
          <w:color w:val="000000" w:themeColor="text1"/>
        </w:rPr>
      </w:pPr>
      <w:r w:rsidRPr="005575C6">
        <w:rPr>
          <w:b/>
          <w:color w:val="000000" w:themeColor="text1"/>
        </w:rPr>
        <w:t>H)</w:t>
      </w:r>
      <w:r w:rsidR="008A0E63" w:rsidRPr="005575C6">
        <w:rPr>
          <w:b/>
          <w:color w:val="000000" w:themeColor="text1"/>
        </w:rPr>
        <w:t xml:space="preserve"> </w:t>
      </w:r>
      <w:r w:rsidRPr="005575C6">
        <w:rPr>
          <w:b/>
          <w:color w:val="000000" w:themeColor="text1"/>
        </w:rPr>
        <w:t>IZVJEŠTAJ O DANIM JAMSTVIMA</w:t>
      </w:r>
    </w:p>
    <w:p w:rsidR="0020687F" w:rsidRPr="005575C6" w:rsidRDefault="0020687F" w:rsidP="0020687F">
      <w:pPr>
        <w:tabs>
          <w:tab w:val="left" w:pos="6195"/>
        </w:tabs>
        <w:rPr>
          <w:color w:val="000000" w:themeColor="text1"/>
        </w:rPr>
      </w:pPr>
    </w:p>
    <w:p w:rsidR="0020687F" w:rsidRPr="005575C6" w:rsidRDefault="00D80808" w:rsidP="0020687F">
      <w:pPr>
        <w:tabs>
          <w:tab w:val="left" w:pos="6195"/>
        </w:tabs>
        <w:rPr>
          <w:rFonts w:ascii="Arial" w:hAnsi="Arial" w:cs="Arial"/>
          <w:color w:val="000000" w:themeColor="text1"/>
        </w:rPr>
      </w:pPr>
      <w:r w:rsidRPr="005575C6">
        <w:rPr>
          <w:rFonts w:ascii="Arial" w:hAnsi="Arial" w:cs="Arial"/>
          <w:color w:val="000000" w:themeColor="text1"/>
        </w:rPr>
        <w:t>Jamstva u 20</w:t>
      </w:r>
      <w:r w:rsidR="007D0A8B" w:rsidRPr="005575C6">
        <w:rPr>
          <w:rFonts w:ascii="Arial" w:hAnsi="Arial" w:cs="Arial"/>
          <w:color w:val="000000" w:themeColor="text1"/>
        </w:rPr>
        <w:t>2</w:t>
      </w:r>
      <w:r w:rsidR="003148EE">
        <w:rPr>
          <w:rFonts w:ascii="Arial" w:hAnsi="Arial" w:cs="Arial"/>
          <w:color w:val="000000" w:themeColor="text1"/>
        </w:rPr>
        <w:t>2</w:t>
      </w:r>
      <w:r w:rsidRPr="005575C6">
        <w:rPr>
          <w:rFonts w:ascii="Arial" w:hAnsi="Arial" w:cs="Arial"/>
          <w:color w:val="000000" w:themeColor="text1"/>
        </w:rPr>
        <w:t>.godini nisu davana,kao ni u ranijim godinama</w:t>
      </w:r>
      <w:r w:rsidR="00994A18" w:rsidRPr="005575C6">
        <w:rPr>
          <w:rFonts w:ascii="Arial" w:hAnsi="Arial" w:cs="Arial"/>
          <w:color w:val="000000" w:themeColor="text1"/>
        </w:rPr>
        <w:t>.</w:t>
      </w:r>
    </w:p>
    <w:p w:rsidR="0020687F" w:rsidRPr="00F6015A" w:rsidRDefault="0020687F" w:rsidP="0020687F">
      <w:pPr>
        <w:tabs>
          <w:tab w:val="left" w:pos="6195"/>
        </w:tabs>
        <w:rPr>
          <w:color w:val="FF0000"/>
        </w:rPr>
      </w:pPr>
    </w:p>
    <w:p w:rsidR="00E4220C" w:rsidRPr="00F6015A" w:rsidRDefault="00E4220C" w:rsidP="007B36FE">
      <w:pPr>
        <w:pStyle w:val="Tijeloteksta"/>
        <w:tabs>
          <w:tab w:val="left" w:pos="0"/>
        </w:tabs>
        <w:rPr>
          <w:color w:val="FF0000"/>
          <w:lang w:val="sv-SE"/>
        </w:rPr>
      </w:pPr>
      <w:r w:rsidRPr="00F6015A">
        <w:rPr>
          <w:b/>
          <w:color w:val="FF0000"/>
          <w:sz w:val="28"/>
          <w:szCs w:val="28"/>
          <w:lang w:val="en-GB"/>
        </w:rPr>
        <w:tab/>
      </w:r>
    </w:p>
    <w:p w:rsidR="00AB31EA" w:rsidRPr="005575C6" w:rsidRDefault="004645FE" w:rsidP="004645FE">
      <w:pPr>
        <w:pStyle w:val="Tijeloteksta"/>
        <w:tabs>
          <w:tab w:val="left" w:pos="0"/>
        </w:tabs>
        <w:rPr>
          <w:b/>
          <w:color w:val="000000" w:themeColor="text1"/>
          <w:szCs w:val="24"/>
          <w:lang w:val="hr-HR"/>
        </w:rPr>
      </w:pPr>
      <w:r w:rsidRPr="005575C6">
        <w:rPr>
          <w:b/>
          <w:color w:val="000000" w:themeColor="text1"/>
          <w:szCs w:val="24"/>
          <w:lang w:val="hr-HR"/>
        </w:rPr>
        <w:t>I)STANJE POTENCIJALNIH OBVEZA PO OSNOVU SUDSKIH POSTUPAKA</w:t>
      </w:r>
    </w:p>
    <w:p w:rsidR="004645FE" w:rsidRPr="005575C6" w:rsidRDefault="004645FE" w:rsidP="004645FE">
      <w:pPr>
        <w:pStyle w:val="Tijeloteksta"/>
        <w:tabs>
          <w:tab w:val="left" w:pos="0"/>
        </w:tabs>
        <w:rPr>
          <w:b/>
          <w:color w:val="000000" w:themeColor="text1"/>
          <w:szCs w:val="24"/>
          <w:lang w:val="hr-HR"/>
        </w:rPr>
      </w:pPr>
    </w:p>
    <w:p w:rsidR="004645FE" w:rsidRPr="00A44C14" w:rsidRDefault="004645FE" w:rsidP="005575C6">
      <w:pPr>
        <w:jc w:val="both"/>
        <w:rPr>
          <w:rFonts w:ascii="Arial" w:hAnsi="Arial" w:cs="Arial"/>
          <w:color w:val="000000" w:themeColor="text1"/>
        </w:rPr>
      </w:pPr>
      <w:r w:rsidRPr="00A44C14">
        <w:rPr>
          <w:rFonts w:ascii="Arial" w:hAnsi="Arial" w:cs="Arial"/>
          <w:color w:val="000000" w:themeColor="text1"/>
        </w:rPr>
        <w:t xml:space="preserve">Stanje potencijalnih </w:t>
      </w:r>
      <w:r w:rsidR="00040A7E" w:rsidRPr="00A44C14">
        <w:rPr>
          <w:rFonts w:ascii="Arial" w:hAnsi="Arial" w:cs="Arial"/>
          <w:color w:val="000000" w:themeColor="text1"/>
        </w:rPr>
        <w:t xml:space="preserve">obveza po osnovu </w:t>
      </w:r>
      <w:r w:rsidRPr="00A44C14">
        <w:rPr>
          <w:rFonts w:ascii="Arial" w:hAnsi="Arial" w:cs="Arial"/>
          <w:color w:val="000000" w:themeColor="text1"/>
        </w:rPr>
        <w:t xml:space="preserve">sudskih </w:t>
      </w:r>
      <w:r w:rsidR="00040A7E" w:rsidRPr="00A44C14">
        <w:rPr>
          <w:rFonts w:ascii="Arial" w:hAnsi="Arial" w:cs="Arial"/>
          <w:color w:val="000000" w:themeColor="text1"/>
        </w:rPr>
        <w:t xml:space="preserve">postupaka </w:t>
      </w:r>
      <w:r w:rsidR="00864A82" w:rsidRPr="00A44C14">
        <w:rPr>
          <w:rFonts w:ascii="Arial" w:hAnsi="Arial" w:cs="Arial"/>
          <w:color w:val="000000" w:themeColor="text1"/>
        </w:rPr>
        <w:t xml:space="preserve"> je</w:t>
      </w:r>
      <w:r w:rsidR="00040A7E" w:rsidRPr="00A44C14">
        <w:rPr>
          <w:rFonts w:ascii="Arial" w:hAnsi="Arial" w:cs="Arial"/>
          <w:color w:val="000000" w:themeColor="text1"/>
        </w:rPr>
        <w:t xml:space="preserve"> </w:t>
      </w:r>
      <w:r w:rsidR="008D0050" w:rsidRPr="00A44C14">
        <w:rPr>
          <w:rFonts w:ascii="Arial" w:hAnsi="Arial" w:cs="Arial"/>
          <w:color w:val="000000" w:themeColor="text1"/>
        </w:rPr>
        <w:t>295</w:t>
      </w:r>
      <w:r w:rsidR="00040A7E" w:rsidRPr="00A44C14">
        <w:rPr>
          <w:rFonts w:ascii="Arial" w:hAnsi="Arial" w:cs="Arial"/>
          <w:color w:val="000000" w:themeColor="text1"/>
        </w:rPr>
        <w:t>.</w:t>
      </w:r>
      <w:r w:rsidR="008D0050" w:rsidRPr="00A44C14">
        <w:rPr>
          <w:rFonts w:ascii="Arial" w:hAnsi="Arial" w:cs="Arial"/>
          <w:color w:val="000000" w:themeColor="text1"/>
        </w:rPr>
        <w:t>080</w:t>
      </w:r>
      <w:r w:rsidR="00040A7E" w:rsidRPr="00A44C14">
        <w:rPr>
          <w:rFonts w:ascii="Arial" w:hAnsi="Arial" w:cs="Arial"/>
          <w:color w:val="000000" w:themeColor="text1"/>
        </w:rPr>
        <w:t xml:space="preserve">,00 kuna, a isto se odnosi na </w:t>
      </w:r>
      <w:r w:rsidR="00864A82" w:rsidRPr="00A44C14">
        <w:rPr>
          <w:rFonts w:ascii="Arial" w:hAnsi="Arial" w:cs="Arial"/>
          <w:color w:val="000000" w:themeColor="text1"/>
        </w:rPr>
        <w:t>P</w:t>
      </w:r>
      <w:r w:rsidR="00040A7E" w:rsidRPr="00A44C14">
        <w:rPr>
          <w:rFonts w:ascii="Arial" w:hAnsi="Arial" w:cs="Arial"/>
          <w:color w:val="000000" w:themeColor="text1"/>
        </w:rPr>
        <w:t xml:space="preserve">rijedlog za ovrhu od strane Općine Koprivnički Ivanec za plaćanje ekološke rente </w:t>
      </w:r>
      <w:r w:rsidR="00692665" w:rsidRPr="00A44C14">
        <w:rPr>
          <w:rFonts w:ascii="Arial" w:hAnsi="Arial" w:cs="Arial"/>
          <w:color w:val="000000" w:themeColor="text1"/>
        </w:rPr>
        <w:t>za zbrinjavanje komunalnog otpada  na njihovom području,  koji je odlagao Lukom d.o.o.Na Prijedlog za ovrhu Grad Ludbreg je uložio Prigovor.</w:t>
      </w:r>
    </w:p>
    <w:p w:rsidR="004645FE" w:rsidRPr="00F6015A" w:rsidRDefault="004645FE" w:rsidP="005575C6">
      <w:pPr>
        <w:pStyle w:val="Tijeloteksta"/>
        <w:tabs>
          <w:tab w:val="left" w:pos="0"/>
        </w:tabs>
        <w:jc w:val="both"/>
        <w:rPr>
          <w:b/>
          <w:color w:val="FF0000"/>
          <w:szCs w:val="24"/>
          <w:lang w:val="hr-HR"/>
        </w:rPr>
      </w:pPr>
    </w:p>
    <w:p w:rsidR="004645FE" w:rsidRPr="00F6015A" w:rsidRDefault="004645FE" w:rsidP="004645FE">
      <w:pPr>
        <w:pStyle w:val="Tijeloteksta"/>
        <w:tabs>
          <w:tab w:val="left" w:pos="0"/>
        </w:tabs>
        <w:rPr>
          <w:b/>
          <w:color w:val="FF0000"/>
          <w:szCs w:val="24"/>
          <w:lang w:val="hr-HR"/>
        </w:rPr>
      </w:pPr>
    </w:p>
    <w:p w:rsidR="003C1AD9" w:rsidRPr="008A6A08" w:rsidRDefault="003C1AD9" w:rsidP="003C1AD9">
      <w:pPr>
        <w:pStyle w:val="Tijeloteksta"/>
        <w:tabs>
          <w:tab w:val="left" w:pos="0"/>
        </w:tabs>
        <w:jc w:val="center"/>
        <w:rPr>
          <w:rFonts w:ascii="Arial" w:hAnsi="Arial" w:cs="Arial"/>
          <w:color w:val="000000" w:themeColor="text1"/>
          <w:szCs w:val="24"/>
          <w:lang w:val="hr-HR"/>
        </w:rPr>
      </w:pPr>
      <w:r w:rsidRPr="008A6A08">
        <w:rPr>
          <w:rFonts w:ascii="Arial" w:hAnsi="Arial" w:cs="Arial"/>
          <w:color w:val="000000" w:themeColor="text1"/>
          <w:szCs w:val="24"/>
          <w:lang w:val="hr-HR"/>
        </w:rPr>
        <w:t>Članak 4.</w:t>
      </w:r>
    </w:p>
    <w:p w:rsidR="003C1AD9" w:rsidRPr="008A6A08" w:rsidRDefault="003C1AD9" w:rsidP="003C1AD9">
      <w:pPr>
        <w:pStyle w:val="Tijeloteksta"/>
        <w:tabs>
          <w:tab w:val="left" w:pos="0"/>
        </w:tabs>
        <w:jc w:val="center"/>
        <w:rPr>
          <w:rFonts w:ascii="Arial" w:hAnsi="Arial" w:cs="Arial"/>
          <w:color w:val="000000" w:themeColor="text1"/>
          <w:szCs w:val="24"/>
          <w:lang w:val="hr-HR"/>
        </w:rPr>
      </w:pPr>
    </w:p>
    <w:p w:rsidR="00127D0E" w:rsidRPr="008A6A08" w:rsidRDefault="00E10AC2" w:rsidP="00E10AC2">
      <w:pPr>
        <w:pStyle w:val="Tijeloteksta"/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color w:val="000000" w:themeColor="text1"/>
          <w:szCs w:val="24"/>
          <w:lang w:val="hr-HR"/>
        </w:rPr>
        <w:t xml:space="preserve"> Polugodišnji izvještaj o izvršenju Proračuna Grada Ludbrega za razdoblje 01.01.2022.-30.0</w:t>
      </w:r>
      <w:r w:rsidR="003012F9">
        <w:rPr>
          <w:rFonts w:ascii="Arial" w:hAnsi="Arial" w:cs="Arial"/>
          <w:color w:val="000000" w:themeColor="text1"/>
          <w:szCs w:val="24"/>
          <w:lang w:val="hr-HR"/>
        </w:rPr>
        <w:t>6.2022. godine stupa na snagu prvog dana</w:t>
      </w:r>
      <w:r>
        <w:rPr>
          <w:rFonts w:ascii="Arial" w:hAnsi="Arial" w:cs="Arial"/>
          <w:color w:val="000000" w:themeColor="text1"/>
          <w:szCs w:val="24"/>
          <w:lang w:val="hr-HR"/>
        </w:rPr>
        <w:t xml:space="preserve"> od dana objave u „Službenom vjesniku Varaždinske županije“.</w:t>
      </w:r>
    </w:p>
    <w:p w:rsidR="00127D0E" w:rsidRPr="008A6A08" w:rsidRDefault="00127D0E" w:rsidP="00127D0E">
      <w:pPr>
        <w:rPr>
          <w:color w:val="000000" w:themeColor="text1"/>
          <w:lang w:val="en-GB"/>
        </w:rPr>
      </w:pPr>
    </w:p>
    <w:p w:rsidR="00127D0E" w:rsidRPr="008A6A08" w:rsidRDefault="00127D0E" w:rsidP="00127D0E">
      <w:pPr>
        <w:rPr>
          <w:color w:val="000000" w:themeColor="text1"/>
          <w:lang w:val="en-GB"/>
        </w:rPr>
      </w:pPr>
    </w:p>
    <w:p w:rsidR="00127D0E" w:rsidRPr="008A6A08" w:rsidRDefault="00127D0E" w:rsidP="008C0291">
      <w:pPr>
        <w:ind w:left="2124"/>
        <w:rPr>
          <w:rFonts w:ascii="Arial" w:hAnsi="Arial" w:cs="Arial"/>
          <w:color w:val="000000" w:themeColor="text1"/>
          <w:lang w:val="en-GB"/>
        </w:rPr>
      </w:pPr>
    </w:p>
    <w:p w:rsidR="003C1AD9" w:rsidRDefault="00127D0E" w:rsidP="00127D0E">
      <w:pPr>
        <w:ind w:left="2124"/>
        <w:jc w:val="center"/>
        <w:rPr>
          <w:rFonts w:ascii="Arial" w:hAnsi="Arial" w:cs="Arial"/>
          <w:color w:val="FF0000"/>
          <w:lang w:val="en-GB"/>
        </w:rPr>
      </w:pPr>
      <w:r w:rsidRPr="008A6A08">
        <w:rPr>
          <w:rFonts w:ascii="Arial" w:hAnsi="Arial" w:cs="Arial"/>
          <w:color w:val="000000" w:themeColor="text1"/>
          <w:lang w:val="en-GB"/>
        </w:rPr>
        <w:t>Predsjednik Gradskog vijeća</w:t>
      </w:r>
      <w:r w:rsidRPr="00F6015A">
        <w:rPr>
          <w:rFonts w:ascii="Arial" w:hAnsi="Arial" w:cs="Arial"/>
          <w:color w:val="FF0000"/>
          <w:lang w:val="en-GB"/>
        </w:rPr>
        <w:t>:</w:t>
      </w:r>
    </w:p>
    <w:p w:rsidR="008A6A08" w:rsidRPr="008A6A08" w:rsidRDefault="008A6A08" w:rsidP="00127D0E">
      <w:pPr>
        <w:ind w:left="2124"/>
        <w:jc w:val="center"/>
        <w:rPr>
          <w:rFonts w:ascii="Arial" w:hAnsi="Arial" w:cs="Arial"/>
          <w:color w:val="000000" w:themeColor="text1"/>
          <w:lang w:val="en-GB"/>
        </w:rPr>
      </w:pPr>
      <w:r w:rsidRPr="008A6A08">
        <w:rPr>
          <w:rFonts w:ascii="Arial" w:hAnsi="Arial" w:cs="Arial"/>
          <w:color w:val="000000" w:themeColor="text1"/>
          <w:lang w:val="en-GB"/>
        </w:rPr>
        <w:t>Darko Jagić</w:t>
      </w:r>
    </w:p>
    <w:sectPr w:rsidR="008A6A08" w:rsidRPr="008A6A08" w:rsidSect="008C02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311" w:rsidRDefault="00974311">
      <w:r>
        <w:separator/>
      </w:r>
    </w:p>
  </w:endnote>
  <w:endnote w:type="continuationSeparator" w:id="0">
    <w:p w:rsidR="00974311" w:rsidRDefault="00974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50" w:rsidRDefault="00866E5F" w:rsidP="005D531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8D0050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D0050" w:rsidRDefault="008D0050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859494"/>
      <w:docPartObj>
        <w:docPartGallery w:val="Page Numbers (Bottom of Page)"/>
        <w:docPartUnique/>
      </w:docPartObj>
    </w:sdtPr>
    <w:sdtContent>
      <w:p w:rsidR="008D0050" w:rsidRDefault="00866E5F">
        <w:pPr>
          <w:pStyle w:val="Podnoje"/>
          <w:jc w:val="right"/>
        </w:pPr>
        <w:fldSimple w:instr=" PAGE   \* MERGEFORMAT ">
          <w:r w:rsidR="0011555C">
            <w:rPr>
              <w:noProof/>
            </w:rPr>
            <w:t>61</w:t>
          </w:r>
        </w:fldSimple>
      </w:p>
    </w:sdtContent>
  </w:sdt>
  <w:p w:rsidR="008D0050" w:rsidRDefault="008D0050" w:rsidP="007C236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311" w:rsidRDefault="00974311">
      <w:r>
        <w:separator/>
      </w:r>
    </w:p>
  </w:footnote>
  <w:footnote w:type="continuationSeparator" w:id="0">
    <w:p w:rsidR="00974311" w:rsidRDefault="00974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3633"/>
    <w:multiLevelType w:val="hybridMultilevel"/>
    <w:tmpl w:val="9B1861D8"/>
    <w:lvl w:ilvl="0" w:tplc="40464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02190"/>
    <w:multiLevelType w:val="hybridMultilevel"/>
    <w:tmpl w:val="13482210"/>
    <w:lvl w:ilvl="0" w:tplc="7FDEEAFA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96E1A"/>
    <w:multiLevelType w:val="hybridMultilevel"/>
    <w:tmpl w:val="ED06A20E"/>
    <w:lvl w:ilvl="0" w:tplc="961066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F0567"/>
    <w:multiLevelType w:val="hybridMultilevel"/>
    <w:tmpl w:val="D638A256"/>
    <w:lvl w:ilvl="0" w:tplc="801C2760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F4F54"/>
    <w:multiLevelType w:val="hybridMultilevel"/>
    <w:tmpl w:val="D80E27C0"/>
    <w:lvl w:ilvl="0" w:tplc="4AD063D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9105C"/>
    <w:multiLevelType w:val="hybridMultilevel"/>
    <w:tmpl w:val="F8382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17C87"/>
    <w:multiLevelType w:val="hybridMultilevel"/>
    <w:tmpl w:val="43C43668"/>
    <w:lvl w:ilvl="0" w:tplc="0868EFA6">
      <w:start w:val="2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7311E2"/>
    <w:multiLevelType w:val="hybridMultilevel"/>
    <w:tmpl w:val="36E0B8AA"/>
    <w:lvl w:ilvl="0" w:tplc="81D66438">
      <w:start w:val="7"/>
      <w:numFmt w:val="bullet"/>
      <w:lvlText w:val="-"/>
      <w:lvlJc w:val="left"/>
      <w:pPr>
        <w:ind w:left="4665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</w:abstractNum>
  <w:abstractNum w:abstractNumId="8">
    <w:nsid w:val="73B37436"/>
    <w:multiLevelType w:val="hybridMultilevel"/>
    <w:tmpl w:val="2BA6DAE6"/>
    <w:lvl w:ilvl="0" w:tplc="0DB8CD8C">
      <w:start w:val="4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4A24EC"/>
    <w:multiLevelType w:val="hybridMultilevel"/>
    <w:tmpl w:val="A85A1414"/>
    <w:lvl w:ilvl="0" w:tplc="3C6A209E">
      <w:start w:val="891"/>
      <w:numFmt w:val="decimal"/>
      <w:lvlText w:val="%1.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E2F"/>
    <w:rsid w:val="000006F4"/>
    <w:rsid w:val="00000895"/>
    <w:rsid w:val="0000106D"/>
    <w:rsid w:val="00001E72"/>
    <w:rsid w:val="00002002"/>
    <w:rsid w:val="000039D3"/>
    <w:rsid w:val="00003C85"/>
    <w:rsid w:val="00007716"/>
    <w:rsid w:val="000102BD"/>
    <w:rsid w:val="00011F86"/>
    <w:rsid w:val="000128A1"/>
    <w:rsid w:val="00012BC3"/>
    <w:rsid w:val="00013C78"/>
    <w:rsid w:val="00014199"/>
    <w:rsid w:val="00015510"/>
    <w:rsid w:val="00015B57"/>
    <w:rsid w:val="00017612"/>
    <w:rsid w:val="00017B4F"/>
    <w:rsid w:val="00020BE3"/>
    <w:rsid w:val="00021CEB"/>
    <w:rsid w:val="000225A8"/>
    <w:rsid w:val="0002350E"/>
    <w:rsid w:val="0002643A"/>
    <w:rsid w:val="00026CE0"/>
    <w:rsid w:val="0003072A"/>
    <w:rsid w:val="00031827"/>
    <w:rsid w:val="00033752"/>
    <w:rsid w:val="00034F5A"/>
    <w:rsid w:val="000379FA"/>
    <w:rsid w:val="00037AD1"/>
    <w:rsid w:val="00040A7E"/>
    <w:rsid w:val="000414BE"/>
    <w:rsid w:val="00041D73"/>
    <w:rsid w:val="00041F2F"/>
    <w:rsid w:val="00042092"/>
    <w:rsid w:val="000425E5"/>
    <w:rsid w:val="000426EE"/>
    <w:rsid w:val="000433DC"/>
    <w:rsid w:val="00045610"/>
    <w:rsid w:val="0004660E"/>
    <w:rsid w:val="000471B1"/>
    <w:rsid w:val="00047B5D"/>
    <w:rsid w:val="00047E1A"/>
    <w:rsid w:val="00054F7A"/>
    <w:rsid w:val="0005702F"/>
    <w:rsid w:val="0006016D"/>
    <w:rsid w:val="000613FE"/>
    <w:rsid w:val="000619C6"/>
    <w:rsid w:val="00063070"/>
    <w:rsid w:val="000640CA"/>
    <w:rsid w:val="00064795"/>
    <w:rsid w:val="000652F4"/>
    <w:rsid w:val="000657B9"/>
    <w:rsid w:val="0006688A"/>
    <w:rsid w:val="0007400D"/>
    <w:rsid w:val="00075757"/>
    <w:rsid w:val="000766FE"/>
    <w:rsid w:val="0008051E"/>
    <w:rsid w:val="000805AC"/>
    <w:rsid w:val="00081CCB"/>
    <w:rsid w:val="000831ED"/>
    <w:rsid w:val="00084A4A"/>
    <w:rsid w:val="000916DC"/>
    <w:rsid w:val="0009188E"/>
    <w:rsid w:val="00091E11"/>
    <w:rsid w:val="0009215A"/>
    <w:rsid w:val="00094205"/>
    <w:rsid w:val="00094AFC"/>
    <w:rsid w:val="0009502F"/>
    <w:rsid w:val="00095C67"/>
    <w:rsid w:val="00095FFC"/>
    <w:rsid w:val="000A238C"/>
    <w:rsid w:val="000A3DBF"/>
    <w:rsid w:val="000A4465"/>
    <w:rsid w:val="000A7A78"/>
    <w:rsid w:val="000B03A5"/>
    <w:rsid w:val="000B0B74"/>
    <w:rsid w:val="000B0D03"/>
    <w:rsid w:val="000B1C4A"/>
    <w:rsid w:val="000B2DD7"/>
    <w:rsid w:val="000B5BD0"/>
    <w:rsid w:val="000C0C6F"/>
    <w:rsid w:val="000C0CA8"/>
    <w:rsid w:val="000C1D0A"/>
    <w:rsid w:val="000C38D5"/>
    <w:rsid w:val="000C416D"/>
    <w:rsid w:val="000D0570"/>
    <w:rsid w:val="000D4D96"/>
    <w:rsid w:val="000D55FA"/>
    <w:rsid w:val="000D67F2"/>
    <w:rsid w:val="000D6C7B"/>
    <w:rsid w:val="000E105B"/>
    <w:rsid w:val="000E16C4"/>
    <w:rsid w:val="000E46AF"/>
    <w:rsid w:val="000E5032"/>
    <w:rsid w:val="000E55C7"/>
    <w:rsid w:val="000E5AC0"/>
    <w:rsid w:val="000E6450"/>
    <w:rsid w:val="000E64C6"/>
    <w:rsid w:val="000F0897"/>
    <w:rsid w:val="000F1313"/>
    <w:rsid w:val="000F29EC"/>
    <w:rsid w:val="000F3A37"/>
    <w:rsid w:val="000F3FD3"/>
    <w:rsid w:val="000F545E"/>
    <w:rsid w:val="000F7CF4"/>
    <w:rsid w:val="00103567"/>
    <w:rsid w:val="001056CA"/>
    <w:rsid w:val="0011084A"/>
    <w:rsid w:val="00110DD7"/>
    <w:rsid w:val="001110BD"/>
    <w:rsid w:val="001119A7"/>
    <w:rsid w:val="00113315"/>
    <w:rsid w:val="0011555C"/>
    <w:rsid w:val="001173AE"/>
    <w:rsid w:val="00120F87"/>
    <w:rsid w:val="00122A53"/>
    <w:rsid w:val="00124837"/>
    <w:rsid w:val="00125C6B"/>
    <w:rsid w:val="00127D0E"/>
    <w:rsid w:val="00130DE6"/>
    <w:rsid w:val="00133000"/>
    <w:rsid w:val="001332C7"/>
    <w:rsid w:val="00135AA4"/>
    <w:rsid w:val="001407B6"/>
    <w:rsid w:val="00141FC8"/>
    <w:rsid w:val="001420A9"/>
    <w:rsid w:val="001441C3"/>
    <w:rsid w:val="001446FB"/>
    <w:rsid w:val="00145B21"/>
    <w:rsid w:val="00145D43"/>
    <w:rsid w:val="00150669"/>
    <w:rsid w:val="001517A1"/>
    <w:rsid w:val="0015286C"/>
    <w:rsid w:val="00160BFF"/>
    <w:rsid w:val="00162A88"/>
    <w:rsid w:val="00165823"/>
    <w:rsid w:val="00165B75"/>
    <w:rsid w:val="00165F18"/>
    <w:rsid w:val="00166585"/>
    <w:rsid w:val="001723EA"/>
    <w:rsid w:val="00172BE8"/>
    <w:rsid w:val="001741D1"/>
    <w:rsid w:val="00174543"/>
    <w:rsid w:val="00176640"/>
    <w:rsid w:val="001766BA"/>
    <w:rsid w:val="0017798C"/>
    <w:rsid w:val="00180335"/>
    <w:rsid w:val="0018182A"/>
    <w:rsid w:val="00182100"/>
    <w:rsid w:val="00183252"/>
    <w:rsid w:val="001832C5"/>
    <w:rsid w:val="00183E5F"/>
    <w:rsid w:val="001850BA"/>
    <w:rsid w:val="00186122"/>
    <w:rsid w:val="00186C8F"/>
    <w:rsid w:val="00190A4D"/>
    <w:rsid w:val="00194613"/>
    <w:rsid w:val="001960DC"/>
    <w:rsid w:val="00196C9C"/>
    <w:rsid w:val="001A1C6A"/>
    <w:rsid w:val="001A20B2"/>
    <w:rsid w:val="001A2233"/>
    <w:rsid w:val="001A3772"/>
    <w:rsid w:val="001A483B"/>
    <w:rsid w:val="001A53CB"/>
    <w:rsid w:val="001A6467"/>
    <w:rsid w:val="001A7354"/>
    <w:rsid w:val="001A7AA4"/>
    <w:rsid w:val="001B1AE0"/>
    <w:rsid w:val="001B465D"/>
    <w:rsid w:val="001B64DD"/>
    <w:rsid w:val="001B6D1D"/>
    <w:rsid w:val="001C0240"/>
    <w:rsid w:val="001C25A1"/>
    <w:rsid w:val="001C37FE"/>
    <w:rsid w:val="001C5A1A"/>
    <w:rsid w:val="001C6D26"/>
    <w:rsid w:val="001D025C"/>
    <w:rsid w:val="001D1495"/>
    <w:rsid w:val="001D5D07"/>
    <w:rsid w:val="001D7518"/>
    <w:rsid w:val="001E05C7"/>
    <w:rsid w:val="001E501B"/>
    <w:rsid w:val="001E7033"/>
    <w:rsid w:val="001F02B2"/>
    <w:rsid w:val="001F1AA5"/>
    <w:rsid w:val="001F31D6"/>
    <w:rsid w:val="001F3A92"/>
    <w:rsid w:val="001F3FD3"/>
    <w:rsid w:val="001F7D73"/>
    <w:rsid w:val="002014AB"/>
    <w:rsid w:val="00203173"/>
    <w:rsid w:val="00203979"/>
    <w:rsid w:val="00204310"/>
    <w:rsid w:val="0020511A"/>
    <w:rsid w:val="0020687F"/>
    <w:rsid w:val="00214367"/>
    <w:rsid w:val="002151B7"/>
    <w:rsid w:val="00215723"/>
    <w:rsid w:val="002169C2"/>
    <w:rsid w:val="0021723C"/>
    <w:rsid w:val="0021728F"/>
    <w:rsid w:val="00220487"/>
    <w:rsid w:val="00220B02"/>
    <w:rsid w:val="00222CC8"/>
    <w:rsid w:val="002243A8"/>
    <w:rsid w:val="0022549D"/>
    <w:rsid w:val="00226D67"/>
    <w:rsid w:val="0022728D"/>
    <w:rsid w:val="002326A4"/>
    <w:rsid w:val="0023330B"/>
    <w:rsid w:val="00234C77"/>
    <w:rsid w:val="002369C3"/>
    <w:rsid w:val="00237866"/>
    <w:rsid w:val="0024347D"/>
    <w:rsid w:val="0024514E"/>
    <w:rsid w:val="00245264"/>
    <w:rsid w:val="00250D01"/>
    <w:rsid w:val="002523E2"/>
    <w:rsid w:val="00252D4B"/>
    <w:rsid w:val="002540B4"/>
    <w:rsid w:val="0025442E"/>
    <w:rsid w:val="00254B27"/>
    <w:rsid w:val="0025585B"/>
    <w:rsid w:val="00256E31"/>
    <w:rsid w:val="00260F7E"/>
    <w:rsid w:val="00265DD0"/>
    <w:rsid w:val="00267CAA"/>
    <w:rsid w:val="002706A7"/>
    <w:rsid w:val="00270A58"/>
    <w:rsid w:val="00270C07"/>
    <w:rsid w:val="002711A9"/>
    <w:rsid w:val="00271973"/>
    <w:rsid w:val="00273613"/>
    <w:rsid w:val="00275304"/>
    <w:rsid w:val="00275B42"/>
    <w:rsid w:val="00275E4A"/>
    <w:rsid w:val="00276ACA"/>
    <w:rsid w:val="0028209E"/>
    <w:rsid w:val="0028294E"/>
    <w:rsid w:val="00282C5D"/>
    <w:rsid w:val="00285784"/>
    <w:rsid w:val="00285E96"/>
    <w:rsid w:val="002874FE"/>
    <w:rsid w:val="00287535"/>
    <w:rsid w:val="00290D73"/>
    <w:rsid w:val="00293B7B"/>
    <w:rsid w:val="002978E1"/>
    <w:rsid w:val="002A0EC8"/>
    <w:rsid w:val="002A340F"/>
    <w:rsid w:val="002A494D"/>
    <w:rsid w:val="002A5149"/>
    <w:rsid w:val="002A53E5"/>
    <w:rsid w:val="002A5A0E"/>
    <w:rsid w:val="002A6848"/>
    <w:rsid w:val="002A7717"/>
    <w:rsid w:val="002B0AFB"/>
    <w:rsid w:val="002B2342"/>
    <w:rsid w:val="002B28A2"/>
    <w:rsid w:val="002B48B7"/>
    <w:rsid w:val="002B7BCB"/>
    <w:rsid w:val="002C06BD"/>
    <w:rsid w:val="002C0A24"/>
    <w:rsid w:val="002C10A9"/>
    <w:rsid w:val="002C11C3"/>
    <w:rsid w:val="002C1228"/>
    <w:rsid w:val="002C1663"/>
    <w:rsid w:val="002C19E7"/>
    <w:rsid w:val="002C6899"/>
    <w:rsid w:val="002C7486"/>
    <w:rsid w:val="002D1BC8"/>
    <w:rsid w:val="002D4859"/>
    <w:rsid w:val="002D57FC"/>
    <w:rsid w:val="002D7F0F"/>
    <w:rsid w:val="002E1047"/>
    <w:rsid w:val="002E14D6"/>
    <w:rsid w:val="002E2D82"/>
    <w:rsid w:val="002E30D5"/>
    <w:rsid w:val="002E3D9A"/>
    <w:rsid w:val="002E447E"/>
    <w:rsid w:val="002E4568"/>
    <w:rsid w:val="002E4673"/>
    <w:rsid w:val="002E5129"/>
    <w:rsid w:val="002E676D"/>
    <w:rsid w:val="002E67D6"/>
    <w:rsid w:val="002E7385"/>
    <w:rsid w:val="002F2463"/>
    <w:rsid w:val="002F5269"/>
    <w:rsid w:val="002F5AA3"/>
    <w:rsid w:val="002F6D53"/>
    <w:rsid w:val="00300EAF"/>
    <w:rsid w:val="003012F9"/>
    <w:rsid w:val="00302730"/>
    <w:rsid w:val="00302FA5"/>
    <w:rsid w:val="00303B6D"/>
    <w:rsid w:val="00303D30"/>
    <w:rsid w:val="00303F69"/>
    <w:rsid w:val="003045B7"/>
    <w:rsid w:val="0030492D"/>
    <w:rsid w:val="00306757"/>
    <w:rsid w:val="00306BC5"/>
    <w:rsid w:val="003072F6"/>
    <w:rsid w:val="00307466"/>
    <w:rsid w:val="0031140B"/>
    <w:rsid w:val="00311991"/>
    <w:rsid w:val="003148EE"/>
    <w:rsid w:val="00320C9B"/>
    <w:rsid w:val="00321901"/>
    <w:rsid w:val="00322457"/>
    <w:rsid w:val="00322746"/>
    <w:rsid w:val="00322A9D"/>
    <w:rsid w:val="00324704"/>
    <w:rsid w:val="003252D7"/>
    <w:rsid w:val="00326E55"/>
    <w:rsid w:val="00327987"/>
    <w:rsid w:val="00327F5C"/>
    <w:rsid w:val="003313CD"/>
    <w:rsid w:val="0033239E"/>
    <w:rsid w:val="003427AC"/>
    <w:rsid w:val="00342C0D"/>
    <w:rsid w:val="00343184"/>
    <w:rsid w:val="003431B0"/>
    <w:rsid w:val="00343BBE"/>
    <w:rsid w:val="00345A16"/>
    <w:rsid w:val="00347F03"/>
    <w:rsid w:val="00351C24"/>
    <w:rsid w:val="00353639"/>
    <w:rsid w:val="0035368D"/>
    <w:rsid w:val="0035450F"/>
    <w:rsid w:val="00354BB0"/>
    <w:rsid w:val="00355D6B"/>
    <w:rsid w:val="00357CC7"/>
    <w:rsid w:val="00360A98"/>
    <w:rsid w:val="003645C5"/>
    <w:rsid w:val="00367CB5"/>
    <w:rsid w:val="003701F6"/>
    <w:rsid w:val="00373348"/>
    <w:rsid w:val="00373454"/>
    <w:rsid w:val="00373D03"/>
    <w:rsid w:val="00374089"/>
    <w:rsid w:val="003744DA"/>
    <w:rsid w:val="00376810"/>
    <w:rsid w:val="0038067A"/>
    <w:rsid w:val="003839A3"/>
    <w:rsid w:val="00383ABD"/>
    <w:rsid w:val="00383EAD"/>
    <w:rsid w:val="00383FD9"/>
    <w:rsid w:val="00385002"/>
    <w:rsid w:val="0039060C"/>
    <w:rsid w:val="003908BD"/>
    <w:rsid w:val="003930A4"/>
    <w:rsid w:val="003944B2"/>
    <w:rsid w:val="00394BB4"/>
    <w:rsid w:val="00395C88"/>
    <w:rsid w:val="003A3582"/>
    <w:rsid w:val="003A459C"/>
    <w:rsid w:val="003A5B7E"/>
    <w:rsid w:val="003A5F30"/>
    <w:rsid w:val="003A6DDD"/>
    <w:rsid w:val="003A6E1D"/>
    <w:rsid w:val="003A7418"/>
    <w:rsid w:val="003B1DCD"/>
    <w:rsid w:val="003B270E"/>
    <w:rsid w:val="003B4931"/>
    <w:rsid w:val="003B5ED5"/>
    <w:rsid w:val="003B64B4"/>
    <w:rsid w:val="003B66C8"/>
    <w:rsid w:val="003B7203"/>
    <w:rsid w:val="003C1AD9"/>
    <w:rsid w:val="003C289C"/>
    <w:rsid w:val="003C2D6D"/>
    <w:rsid w:val="003C51C2"/>
    <w:rsid w:val="003C5E73"/>
    <w:rsid w:val="003C7252"/>
    <w:rsid w:val="003D2815"/>
    <w:rsid w:val="003D3D65"/>
    <w:rsid w:val="003D3EFF"/>
    <w:rsid w:val="003D5C12"/>
    <w:rsid w:val="003D6A0A"/>
    <w:rsid w:val="003D704E"/>
    <w:rsid w:val="003D79F7"/>
    <w:rsid w:val="003E0C3B"/>
    <w:rsid w:val="003E2040"/>
    <w:rsid w:val="003E2845"/>
    <w:rsid w:val="003E2940"/>
    <w:rsid w:val="003E36FE"/>
    <w:rsid w:val="003E3847"/>
    <w:rsid w:val="003E3E92"/>
    <w:rsid w:val="003E4066"/>
    <w:rsid w:val="003E7F77"/>
    <w:rsid w:val="003F14A6"/>
    <w:rsid w:val="003F1742"/>
    <w:rsid w:val="003F1804"/>
    <w:rsid w:val="003F452B"/>
    <w:rsid w:val="003F4E08"/>
    <w:rsid w:val="003F5C9D"/>
    <w:rsid w:val="003F5D6F"/>
    <w:rsid w:val="00402949"/>
    <w:rsid w:val="00402E26"/>
    <w:rsid w:val="004032AE"/>
    <w:rsid w:val="00403573"/>
    <w:rsid w:val="00403C8C"/>
    <w:rsid w:val="00405037"/>
    <w:rsid w:val="004060C5"/>
    <w:rsid w:val="00406623"/>
    <w:rsid w:val="004100AF"/>
    <w:rsid w:val="004116CB"/>
    <w:rsid w:val="00412D09"/>
    <w:rsid w:val="0041511F"/>
    <w:rsid w:val="004151AB"/>
    <w:rsid w:val="004153CA"/>
    <w:rsid w:val="00415A96"/>
    <w:rsid w:val="00416DBD"/>
    <w:rsid w:val="00420A4C"/>
    <w:rsid w:val="00422558"/>
    <w:rsid w:val="004228AF"/>
    <w:rsid w:val="00423194"/>
    <w:rsid w:val="00423740"/>
    <w:rsid w:val="00424DB4"/>
    <w:rsid w:val="00425C77"/>
    <w:rsid w:val="00425ECE"/>
    <w:rsid w:val="00426EA5"/>
    <w:rsid w:val="00432341"/>
    <w:rsid w:val="00433C74"/>
    <w:rsid w:val="0043435D"/>
    <w:rsid w:val="00434ABA"/>
    <w:rsid w:val="00435B68"/>
    <w:rsid w:val="004370FA"/>
    <w:rsid w:val="0043770C"/>
    <w:rsid w:val="00437872"/>
    <w:rsid w:val="00440E8A"/>
    <w:rsid w:val="00441E03"/>
    <w:rsid w:val="00443CBB"/>
    <w:rsid w:val="00443E5A"/>
    <w:rsid w:val="00444137"/>
    <w:rsid w:val="004459AC"/>
    <w:rsid w:val="004540F5"/>
    <w:rsid w:val="00454F61"/>
    <w:rsid w:val="00455E03"/>
    <w:rsid w:val="00456179"/>
    <w:rsid w:val="004611C6"/>
    <w:rsid w:val="0046198F"/>
    <w:rsid w:val="00461CE8"/>
    <w:rsid w:val="0046247F"/>
    <w:rsid w:val="004645FE"/>
    <w:rsid w:val="004656AF"/>
    <w:rsid w:val="0046769F"/>
    <w:rsid w:val="00470919"/>
    <w:rsid w:val="00472670"/>
    <w:rsid w:val="00473148"/>
    <w:rsid w:val="0047414B"/>
    <w:rsid w:val="00476589"/>
    <w:rsid w:val="00476E92"/>
    <w:rsid w:val="004813AB"/>
    <w:rsid w:val="0048391C"/>
    <w:rsid w:val="00483B97"/>
    <w:rsid w:val="00483D87"/>
    <w:rsid w:val="00484CFB"/>
    <w:rsid w:val="00490E76"/>
    <w:rsid w:val="0049321B"/>
    <w:rsid w:val="00493AF6"/>
    <w:rsid w:val="00493E18"/>
    <w:rsid w:val="00496D3A"/>
    <w:rsid w:val="004A022B"/>
    <w:rsid w:val="004A04E8"/>
    <w:rsid w:val="004A1B1F"/>
    <w:rsid w:val="004A2838"/>
    <w:rsid w:val="004A4356"/>
    <w:rsid w:val="004A5A90"/>
    <w:rsid w:val="004A5ED2"/>
    <w:rsid w:val="004A7175"/>
    <w:rsid w:val="004A7F11"/>
    <w:rsid w:val="004B03EB"/>
    <w:rsid w:val="004B03EF"/>
    <w:rsid w:val="004B05C7"/>
    <w:rsid w:val="004B0C45"/>
    <w:rsid w:val="004B2179"/>
    <w:rsid w:val="004B39F8"/>
    <w:rsid w:val="004B55B1"/>
    <w:rsid w:val="004B62AA"/>
    <w:rsid w:val="004C08BE"/>
    <w:rsid w:val="004C0BDD"/>
    <w:rsid w:val="004C1696"/>
    <w:rsid w:val="004C19D6"/>
    <w:rsid w:val="004C269C"/>
    <w:rsid w:val="004C3DF0"/>
    <w:rsid w:val="004C6121"/>
    <w:rsid w:val="004D2EA6"/>
    <w:rsid w:val="004D3D8B"/>
    <w:rsid w:val="004D44F2"/>
    <w:rsid w:val="004D600C"/>
    <w:rsid w:val="004D62CB"/>
    <w:rsid w:val="004E3D96"/>
    <w:rsid w:val="004E70BF"/>
    <w:rsid w:val="004F1D13"/>
    <w:rsid w:val="004F1F80"/>
    <w:rsid w:val="004F3C02"/>
    <w:rsid w:val="004F5C42"/>
    <w:rsid w:val="004F7E8F"/>
    <w:rsid w:val="005006D0"/>
    <w:rsid w:val="0050283E"/>
    <w:rsid w:val="005063EE"/>
    <w:rsid w:val="005115D5"/>
    <w:rsid w:val="005126BA"/>
    <w:rsid w:val="005163F7"/>
    <w:rsid w:val="0052074F"/>
    <w:rsid w:val="00521C21"/>
    <w:rsid w:val="00523EE3"/>
    <w:rsid w:val="005255BB"/>
    <w:rsid w:val="00526B32"/>
    <w:rsid w:val="005270F6"/>
    <w:rsid w:val="00527588"/>
    <w:rsid w:val="005279D3"/>
    <w:rsid w:val="00527B27"/>
    <w:rsid w:val="0053092A"/>
    <w:rsid w:val="005318AE"/>
    <w:rsid w:val="005325FB"/>
    <w:rsid w:val="005326D7"/>
    <w:rsid w:val="0053606E"/>
    <w:rsid w:val="0053669B"/>
    <w:rsid w:val="00536DB5"/>
    <w:rsid w:val="005379F8"/>
    <w:rsid w:val="00537A32"/>
    <w:rsid w:val="00542260"/>
    <w:rsid w:val="00544D76"/>
    <w:rsid w:val="00545B7B"/>
    <w:rsid w:val="00551134"/>
    <w:rsid w:val="00552CB0"/>
    <w:rsid w:val="005539AD"/>
    <w:rsid w:val="00553A54"/>
    <w:rsid w:val="00553FB1"/>
    <w:rsid w:val="00554242"/>
    <w:rsid w:val="00554537"/>
    <w:rsid w:val="00555C82"/>
    <w:rsid w:val="005574B9"/>
    <w:rsid w:val="0055755F"/>
    <w:rsid w:val="005575C6"/>
    <w:rsid w:val="00561475"/>
    <w:rsid w:val="0056337A"/>
    <w:rsid w:val="0056382C"/>
    <w:rsid w:val="00563F5F"/>
    <w:rsid w:val="00564249"/>
    <w:rsid w:val="00564436"/>
    <w:rsid w:val="005650F7"/>
    <w:rsid w:val="00565D77"/>
    <w:rsid w:val="00566778"/>
    <w:rsid w:val="005675C0"/>
    <w:rsid w:val="0057321B"/>
    <w:rsid w:val="005732E2"/>
    <w:rsid w:val="005734FF"/>
    <w:rsid w:val="00573EE0"/>
    <w:rsid w:val="00573F03"/>
    <w:rsid w:val="005751AE"/>
    <w:rsid w:val="0058035A"/>
    <w:rsid w:val="005825B8"/>
    <w:rsid w:val="00582CE1"/>
    <w:rsid w:val="00583B58"/>
    <w:rsid w:val="0058419F"/>
    <w:rsid w:val="005910DB"/>
    <w:rsid w:val="00591BE8"/>
    <w:rsid w:val="00591F35"/>
    <w:rsid w:val="00593627"/>
    <w:rsid w:val="00597A0D"/>
    <w:rsid w:val="005A0F55"/>
    <w:rsid w:val="005A2758"/>
    <w:rsid w:val="005A4DF3"/>
    <w:rsid w:val="005A50CB"/>
    <w:rsid w:val="005A51AB"/>
    <w:rsid w:val="005A5A05"/>
    <w:rsid w:val="005A5F9F"/>
    <w:rsid w:val="005A6BD1"/>
    <w:rsid w:val="005A7C4C"/>
    <w:rsid w:val="005B0674"/>
    <w:rsid w:val="005B0C08"/>
    <w:rsid w:val="005B194B"/>
    <w:rsid w:val="005B1B44"/>
    <w:rsid w:val="005B1B47"/>
    <w:rsid w:val="005B5151"/>
    <w:rsid w:val="005B54B0"/>
    <w:rsid w:val="005C09A4"/>
    <w:rsid w:val="005C1BD8"/>
    <w:rsid w:val="005C1FAD"/>
    <w:rsid w:val="005C2954"/>
    <w:rsid w:val="005C2C8D"/>
    <w:rsid w:val="005C3691"/>
    <w:rsid w:val="005C4D1E"/>
    <w:rsid w:val="005C5690"/>
    <w:rsid w:val="005C56A4"/>
    <w:rsid w:val="005C60B1"/>
    <w:rsid w:val="005C7040"/>
    <w:rsid w:val="005C79D7"/>
    <w:rsid w:val="005C7A05"/>
    <w:rsid w:val="005D036D"/>
    <w:rsid w:val="005D1F08"/>
    <w:rsid w:val="005D3725"/>
    <w:rsid w:val="005D416F"/>
    <w:rsid w:val="005D5314"/>
    <w:rsid w:val="005D5D36"/>
    <w:rsid w:val="005D6359"/>
    <w:rsid w:val="005E081D"/>
    <w:rsid w:val="005E0969"/>
    <w:rsid w:val="005E4EC0"/>
    <w:rsid w:val="005E5D7A"/>
    <w:rsid w:val="005F103A"/>
    <w:rsid w:val="005F1B97"/>
    <w:rsid w:val="005F1D12"/>
    <w:rsid w:val="005F2596"/>
    <w:rsid w:val="005F2843"/>
    <w:rsid w:val="005F41BA"/>
    <w:rsid w:val="005F4C3C"/>
    <w:rsid w:val="005F4E86"/>
    <w:rsid w:val="005F5506"/>
    <w:rsid w:val="005F6004"/>
    <w:rsid w:val="005F600C"/>
    <w:rsid w:val="005F69AD"/>
    <w:rsid w:val="00602ACB"/>
    <w:rsid w:val="006049EB"/>
    <w:rsid w:val="0060547D"/>
    <w:rsid w:val="00607098"/>
    <w:rsid w:val="00607980"/>
    <w:rsid w:val="00610ED8"/>
    <w:rsid w:val="0061244F"/>
    <w:rsid w:val="00613F25"/>
    <w:rsid w:val="006145AE"/>
    <w:rsid w:val="0061682F"/>
    <w:rsid w:val="0061759F"/>
    <w:rsid w:val="00620B0D"/>
    <w:rsid w:val="00622698"/>
    <w:rsid w:val="00625A04"/>
    <w:rsid w:val="00626EB2"/>
    <w:rsid w:val="00627A22"/>
    <w:rsid w:val="00631FA5"/>
    <w:rsid w:val="00640D73"/>
    <w:rsid w:val="00641162"/>
    <w:rsid w:val="006412CA"/>
    <w:rsid w:val="006427B6"/>
    <w:rsid w:val="00645847"/>
    <w:rsid w:val="006458E2"/>
    <w:rsid w:val="00646A8B"/>
    <w:rsid w:val="00646F52"/>
    <w:rsid w:val="006530A2"/>
    <w:rsid w:val="0065409A"/>
    <w:rsid w:val="006544F7"/>
    <w:rsid w:val="0066022D"/>
    <w:rsid w:val="00660755"/>
    <w:rsid w:val="00662423"/>
    <w:rsid w:val="00662561"/>
    <w:rsid w:val="006667B3"/>
    <w:rsid w:val="00666D0A"/>
    <w:rsid w:val="00670A58"/>
    <w:rsid w:val="00671709"/>
    <w:rsid w:val="00672551"/>
    <w:rsid w:val="00672CA9"/>
    <w:rsid w:val="0067308F"/>
    <w:rsid w:val="00673D0D"/>
    <w:rsid w:val="00675DF5"/>
    <w:rsid w:val="00675F11"/>
    <w:rsid w:val="006774C6"/>
    <w:rsid w:val="006774CC"/>
    <w:rsid w:val="00677758"/>
    <w:rsid w:val="00680208"/>
    <w:rsid w:val="0068202A"/>
    <w:rsid w:val="00685074"/>
    <w:rsid w:val="00686101"/>
    <w:rsid w:val="00686910"/>
    <w:rsid w:val="00690D25"/>
    <w:rsid w:val="00691092"/>
    <w:rsid w:val="00691695"/>
    <w:rsid w:val="00692665"/>
    <w:rsid w:val="0069315D"/>
    <w:rsid w:val="006944D9"/>
    <w:rsid w:val="0069539D"/>
    <w:rsid w:val="006960CF"/>
    <w:rsid w:val="00696158"/>
    <w:rsid w:val="006962A0"/>
    <w:rsid w:val="006973A1"/>
    <w:rsid w:val="006A062B"/>
    <w:rsid w:val="006A21BF"/>
    <w:rsid w:val="006A2F31"/>
    <w:rsid w:val="006A40A6"/>
    <w:rsid w:val="006A6990"/>
    <w:rsid w:val="006A74FD"/>
    <w:rsid w:val="006B0C8E"/>
    <w:rsid w:val="006B2559"/>
    <w:rsid w:val="006B2EDC"/>
    <w:rsid w:val="006B4CE0"/>
    <w:rsid w:val="006B4E95"/>
    <w:rsid w:val="006B625C"/>
    <w:rsid w:val="006C075F"/>
    <w:rsid w:val="006C1A28"/>
    <w:rsid w:val="006C2C99"/>
    <w:rsid w:val="006C3047"/>
    <w:rsid w:val="006C49A9"/>
    <w:rsid w:val="006C5A0F"/>
    <w:rsid w:val="006C5D9B"/>
    <w:rsid w:val="006D016C"/>
    <w:rsid w:val="006D0BCD"/>
    <w:rsid w:val="006D5F7A"/>
    <w:rsid w:val="006D6CF7"/>
    <w:rsid w:val="006D7C68"/>
    <w:rsid w:val="006E134A"/>
    <w:rsid w:val="006E2970"/>
    <w:rsid w:val="006E496C"/>
    <w:rsid w:val="006E4A38"/>
    <w:rsid w:val="006E5ADD"/>
    <w:rsid w:val="006E7577"/>
    <w:rsid w:val="006F036C"/>
    <w:rsid w:val="006F1A19"/>
    <w:rsid w:val="006F38CF"/>
    <w:rsid w:val="006F42AA"/>
    <w:rsid w:val="006F479A"/>
    <w:rsid w:val="00701980"/>
    <w:rsid w:val="007118CD"/>
    <w:rsid w:val="00711A48"/>
    <w:rsid w:val="007120B3"/>
    <w:rsid w:val="007142DD"/>
    <w:rsid w:val="007146F5"/>
    <w:rsid w:val="00714761"/>
    <w:rsid w:val="00715B90"/>
    <w:rsid w:val="00715F93"/>
    <w:rsid w:val="00716C41"/>
    <w:rsid w:val="007179DB"/>
    <w:rsid w:val="00717AEC"/>
    <w:rsid w:val="00720DA6"/>
    <w:rsid w:val="00721CFA"/>
    <w:rsid w:val="00721E80"/>
    <w:rsid w:val="00722E17"/>
    <w:rsid w:val="00722E69"/>
    <w:rsid w:val="00722FFF"/>
    <w:rsid w:val="0072412E"/>
    <w:rsid w:val="007243EF"/>
    <w:rsid w:val="007257F4"/>
    <w:rsid w:val="00726AAD"/>
    <w:rsid w:val="00730D27"/>
    <w:rsid w:val="007321A8"/>
    <w:rsid w:val="00732CC1"/>
    <w:rsid w:val="00732EFD"/>
    <w:rsid w:val="00733914"/>
    <w:rsid w:val="00733E01"/>
    <w:rsid w:val="007342EB"/>
    <w:rsid w:val="00735936"/>
    <w:rsid w:val="007360FD"/>
    <w:rsid w:val="00736EDA"/>
    <w:rsid w:val="00737F2B"/>
    <w:rsid w:val="00741D6A"/>
    <w:rsid w:val="007424C7"/>
    <w:rsid w:val="00743170"/>
    <w:rsid w:val="00744B92"/>
    <w:rsid w:val="007452DD"/>
    <w:rsid w:val="00750421"/>
    <w:rsid w:val="00750A15"/>
    <w:rsid w:val="00753CBE"/>
    <w:rsid w:val="0075499B"/>
    <w:rsid w:val="0075505B"/>
    <w:rsid w:val="0075561A"/>
    <w:rsid w:val="0075586C"/>
    <w:rsid w:val="007559A2"/>
    <w:rsid w:val="007563D5"/>
    <w:rsid w:val="00760449"/>
    <w:rsid w:val="00763BE0"/>
    <w:rsid w:val="007644E8"/>
    <w:rsid w:val="00764576"/>
    <w:rsid w:val="00770A39"/>
    <w:rsid w:val="00773BF2"/>
    <w:rsid w:val="007741AF"/>
    <w:rsid w:val="00777AC8"/>
    <w:rsid w:val="00780078"/>
    <w:rsid w:val="00780D60"/>
    <w:rsid w:val="00780E42"/>
    <w:rsid w:val="0078302A"/>
    <w:rsid w:val="0078385A"/>
    <w:rsid w:val="00786B4F"/>
    <w:rsid w:val="007876D7"/>
    <w:rsid w:val="0079192F"/>
    <w:rsid w:val="00791BCD"/>
    <w:rsid w:val="00795E0F"/>
    <w:rsid w:val="007961EC"/>
    <w:rsid w:val="007A0808"/>
    <w:rsid w:val="007A5444"/>
    <w:rsid w:val="007A642E"/>
    <w:rsid w:val="007B0BBB"/>
    <w:rsid w:val="007B10FD"/>
    <w:rsid w:val="007B2021"/>
    <w:rsid w:val="007B36FE"/>
    <w:rsid w:val="007B59DD"/>
    <w:rsid w:val="007B6B75"/>
    <w:rsid w:val="007B73D5"/>
    <w:rsid w:val="007B7675"/>
    <w:rsid w:val="007C1C1C"/>
    <w:rsid w:val="007C2362"/>
    <w:rsid w:val="007C24E0"/>
    <w:rsid w:val="007C350C"/>
    <w:rsid w:val="007C49D8"/>
    <w:rsid w:val="007C7453"/>
    <w:rsid w:val="007C7B11"/>
    <w:rsid w:val="007D0152"/>
    <w:rsid w:val="007D0A8B"/>
    <w:rsid w:val="007D0E52"/>
    <w:rsid w:val="007D2396"/>
    <w:rsid w:val="007D3304"/>
    <w:rsid w:val="007D56FC"/>
    <w:rsid w:val="007D6133"/>
    <w:rsid w:val="007D6386"/>
    <w:rsid w:val="007D78D3"/>
    <w:rsid w:val="007E0413"/>
    <w:rsid w:val="007E067F"/>
    <w:rsid w:val="007E2A98"/>
    <w:rsid w:val="007E399D"/>
    <w:rsid w:val="007E586A"/>
    <w:rsid w:val="007E6936"/>
    <w:rsid w:val="007E77EE"/>
    <w:rsid w:val="007F1E12"/>
    <w:rsid w:val="007F49EF"/>
    <w:rsid w:val="007F4F7C"/>
    <w:rsid w:val="007F52A4"/>
    <w:rsid w:val="007F58A6"/>
    <w:rsid w:val="00800E06"/>
    <w:rsid w:val="008015BE"/>
    <w:rsid w:val="0080225E"/>
    <w:rsid w:val="00802EB8"/>
    <w:rsid w:val="00805F53"/>
    <w:rsid w:val="00810330"/>
    <w:rsid w:val="008115BB"/>
    <w:rsid w:val="00811BE4"/>
    <w:rsid w:val="008146C1"/>
    <w:rsid w:val="0081551A"/>
    <w:rsid w:val="00817CB5"/>
    <w:rsid w:val="00817E89"/>
    <w:rsid w:val="0082086B"/>
    <w:rsid w:val="00820E4D"/>
    <w:rsid w:val="008245F8"/>
    <w:rsid w:val="00825515"/>
    <w:rsid w:val="00825C95"/>
    <w:rsid w:val="00825F43"/>
    <w:rsid w:val="00826530"/>
    <w:rsid w:val="008266B2"/>
    <w:rsid w:val="00827904"/>
    <w:rsid w:val="00827EC2"/>
    <w:rsid w:val="00833002"/>
    <w:rsid w:val="0083342F"/>
    <w:rsid w:val="00834604"/>
    <w:rsid w:val="008348F5"/>
    <w:rsid w:val="0083697F"/>
    <w:rsid w:val="00836EF2"/>
    <w:rsid w:val="00844283"/>
    <w:rsid w:val="008444A7"/>
    <w:rsid w:val="008448F5"/>
    <w:rsid w:val="00844E89"/>
    <w:rsid w:val="008450EC"/>
    <w:rsid w:val="008479A2"/>
    <w:rsid w:val="00851349"/>
    <w:rsid w:val="008530E8"/>
    <w:rsid w:val="008540D3"/>
    <w:rsid w:val="00855763"/>
    <w:rsid w:val="00855DC2"/>
    <w:rsid w:val="008565CE"/>
    <w:rsid w:val="0085702B"/>
    <w:rsid w:val="00857E20"/>
    <w:rsid w:val="00857F2C"/>
    <w:rsid w:val="00861C85"/>
    <w:rsid w:val="00863F63"/>
    <w:rsid w:val="00863F9D"/>
    <w:rsid w:val="00864A82"/>
    <w:rsid w:val="00866E5F"/>
    <w:rsid w:val="00870EA0"/>
    <w:rsid w:val="008767D0"/>
    <w:rsid w:val="00877922"/>
    <w:rsid w:val="00880432"/>
    <w:rsid w:val="008863D2"/>
    <w:rsid w:val="00886812"/>
    <w:rsid w:val="00886EE3"/>
    <w:rsid w:val="008878CD"/>
    <w:rsid w:val="008908EF"/>
    <w:rsid w:val="00891364"/>
    <w:rsid w:val="008914DD"/>
    <w:rsid w:val="008926C2"/>
    <w:rsid w:val="00892CF0"/>
    <w:rsid w:val="00893B73"/>
    <w:rsid w:val="00896E28"/>
    <w:rsid w:val="008A0E63"/>
    <w:rsid w:val="008A2E2F"/>
    <w:rsid w:val="008A2E55"/>
    <w:rsid w:val="008A4917"/>
    <w:rsid w:val="008A61B2"/>
    <w:rsid w:val="008A6456"/>
    <w:rsid w:val="008A6A08"/>
    <w:rsid w:val="008A75B0"/>
    <w:rsid w:val="008A7685"/>
    <w:rsid w:val="008B2381"/>
    <w:rsid w:val="008B4D79"/>
    <w:rsid w:val="008B57D7"/>
    <w:rsid w:val="008B6C4E"/>
    <w:rsid w:val="008C0291"/>
    <w:rsid w:val="008C086A"/>
    <w:rsid w:val="008C2019"/>
    <w:rsid w:val="008C26B1"/>
    <w:rsid w:val="008C2853"/>
    <w:rsid w:val="008C56EB"/>
    <w:rsid w:val="008C5EFA"/>
    <w:rsid w:val="008C79E8"/>
    <w:rsid w:val="008D0050"/>
    <w:rsid w:val="008D0463"/>
    <w:rsid w:val="008D0F9B"/>
    <w:rsid w:val="008D3201"/>
    <w:rsid w:val="008D5844"/>
    <w:rsid w:val="008E1E3B"/>
    <w:rsid w:val="008E442A"/>
    <w:rsid w:val="008E44D9"/>
    <w:rsid w:val="008E458A"/>
    <w:rsid w:val="008E55F2"/>
    <w:rsid w:val="008E5964"/>
    <w:rsid w:val="008E5D6C"/>
    <w:rsid w:val="008E6DEB"/>
    <w:rsid w:val="008E798A"/>
    <w:rsid w:val="008E7C4A"/>
    <w:rsid w:val="008E7DD7"/>
    <w:rsid w:val="008F02D9"/>
    <w:rsid w:val="008F0785"/>
    <w:rsid w:val="008F3BDD"/>
    <w:rsid w:val="008F54BE"/>
    <w:rsid w:val="008F5AB0"/>
    <w:rsid w:val="008F5ADA"/>
    <w:rsid w:val="009004F1"/>
    <w:rsid w:val="00900D9F"/>
    <w:rsid w:val="00902780"/>
    <w:rsid w:val="00902A06"/>
    <w:rsid w:val="00903EDC"/>
    <w:rsid w:val="0090427A"/>
    <w:rsid w:val="00904869"/>
    <w:rsid w:val="00904B85"/>
    <w:rsid w:val="009050CD"/>
    <w:rsid w:val="009055A9"/>
    <w:rsid w:val="00906C1D"/>
    <w:rsid w:val="00911127"/>
    <w:rsid w:val="009118CB"/>
    <w:rsid w:val="009133DD"/>
    <w:rsid w:val="00913983"/>
    <w:rsid w:val="00913BBB"/>
    <w:rsid w:val="0091536C"/>
    <w:rsid w:val="0091539F"/>
    <w:rsid w:val="00916332"/>
    <w:rsid w:val="00916759"/>
    <w:rsid w:val="00922306"/>
    <w:rsid w:val="00926866"/>
    <w:rsid w:val="00931558"/>
    <w:rsid w:val="00931ABF"/>
    <w:rsid w:val="00934CE7"/>
    <w:rsid w:val="009425C2"/>
    <w:rsid w:val="00944039"/>
    <w:rsid w:val="00945A04"/>
    <w:rsid w:val="00947A41"/>
    <w:rsid w:val="00951A0F"/>
    <w:rsid w:val="00951E69"/>
    <w:rsid w:val="00953CCC"/>
    <w:rsid w:val="00953E8A"/>
    <w:rsid w:val="0095460E"/>
    <w:rsid w:val="00957258"/>
    <w:rsid w:val="00961212"/>
    <w:rsid w:val="009631AF"/>
    <w:rsid w:val="009649FA"/>
    <w:rsid w:val="00965720"/>
    <w:rsid w:val="009657CE"/>
    <w:rsid w:val="009716A6"/>
    <w:rsid w:val="00972407"/>
    <w:rsid w:val="0097279C"/>
    <w:rsid w:val="00972E74"/>
    <w:rsid w:val="0097398E"/>
    <w:rsid w:val="00974311"/>
    <w:rsid w:val="00975073"/>
    <w:rsid w:val="00976881"/>
    <w:rsid w:val="009809A0"/>
    <w:rsid w:val="00980CE7"/>
    <w:rsid w:val="00980E0B"/>
    <w:rsid w:val="00981225"/>
    <w:rsid w:val="00981952"/>
    <w:rsid w:val="00983562"/>
    <w:rsid w:val="00983D87"/>
    <w:rsid w:val="009850ED"/>
    <w:rsid w:val="00986F64"/>
    <w:rsid w:val="009874CE"/>
    <w:rsid w:val="00991731"/>
    <w:rsid w:val="00991D27"/>
    <w:rsid w:val="00994A18"/>
    <w:rsid w:val="009973FF"/>
    <w:rsid w:val="00997524"/>
    <w:rsid w:val="009A0967"/>
    <w:rsid w:val="009A0DB3"/>
    <w:rsid w:val="009A1469"/>
    <w:rsid w:val="009A3C51"/>
    <w:rsid w:val="009A4064"/>
    <w:rsid w:val="009A50D1"/>
    <w:rsid w:val="009A593D"/>
    <w:rsid w:val="009A60A4"/>
    <w:rsid w:val="009A6288"/>
    <w:rsid w:val="009A7620"/>
    <w:rsid w:val="009B052A"/>
    <w:rsid w:val="009B3467"/>
    <w:rsid w:val="009C09DF"/>
    <w:rsid w:val="009C27B2"/>
    <w:rsid w:val="009C2B7F"/>
    <w:rsid w:val="009C6D98"/>
    <w:rsid w:val="009C70B6"/>
    <w:rsid w:val="009C7424"/>
    <w:rsid w:val="009C753C"/>
    <w:rsid w:val="009D1626"/>
    <w:rsid w:val="009D1ECF"/>
    <w:rsid w:val="009D3FE2"/>
    <w:rsid w:val="009D484C"/>
    <w:rsid w:val="009D7738"/>
    <w:rsid w:val="009E0DAF"/>
    <w:rsid w:val="009E0DEE"/>
    <w:rsid w:val="009E3EEE"/>
    <w:rsid w:val="009E4837"/>
    <w:rsid w:val="009E5CEE"/>
    <w:rsid w:val="009E6F1F"/>
    <w:rsid w:val="009F098F"/>
    <w:rsid w:val="009F0E56"/>
    <w:rsid w:val="009F329E"/>
    <w:rsid w:val="009F3AB8"/>
    <w:rsid w:val="009F5A88"/>
    <w:rsid w:val="009F5C42"/>
    <w:rsid w:val="009F6A39"/>
    <w:rsid w:val="009F6D3D"/>
    <w:rsid w:val="009F7B0B"/>
    <w:rsid w:val="00A01AF0"/>
    <w:rsid w:val="00A029E8"/>
    <w:rsid w:val="00A03B1A"/>
    <w:rsid w:val="00A03B93"/>
    <w:rsid w:val="00A0464B"/>
    <w:rsid w:val="00A056C5"/>
    <w:rsid w:val="00A1057E"/>
    <w:rsid w:val="00A11B8E"/>
    <w:rsid w:val="00A14F1C"/>
    <w:rsid w:val="00A155DC"/>
    <w:rsid w:val="00A210A9"/>
    <w:rsid w:val="00A23080"/>
    <w:rsid w:val="00A23A06"/>
    <w:rsid w:val="00A242A6"/>
    <w:rsid w:val="00A24AA1"/>
    <w:rsid w:val="00A26D0B"/>
    <w:rsid w:val="00A31062"/>
    <w:rsid w:val="00A3110A"/>
    <w:rsid w:val="00A31A1E"/>
    <w:rsid w:val="00A31EBD"/>
    <w:rsid w:val="00A326B4"/>
    <w:rsid w:val="00A335E4"/>
    <w:rsid w:val="00A35E4D"/>
    <w:rsid w:val="00A360FD"/>
    <w:rsid w:val="00A36AFA"/>
    <w:rsid w:val="00A371B1"/>
    <w:rsid w:val="00A427CC"/>
    <w:rsid w:val="00A43DA3"/>
    <w:rsid w:val="00A44C14"/>
    <w:rsid w:val="00A45A45"/>
    <w:rsid w:val="00A46C2F"/>
    <w:rsid w:val="00A5209A"/>
    <w:rsid w:val="00A56EF2"/>
    <w:rsid w:val="00A57280"/>
    <w:rsid w:val="00A60C43"/>
    <w:rsid w:val="00A616C3"/>
    <w:rsid w:val="00A61D07"/>
    <w:rsid w:val="00A62613"/>
    <w:rsid w:val="00A644A6"/>
    <w:rsid w:val="00A64D67"/>
    <w:rsid w:val="00A6509B"/>
    <w:rsid w:val="00A66543"/>
    <w:rsid w:val="00A666AC"/>
    <w:rsid w:val="00A71452"/>
    <w:rsid w:val="00A72383"/>
    <w:rsid w:val="00A736E1"/>
    <w:rsid w:val="00A757AC"/>
    <w:rsid w:val="00A75BD7"/>
    <w:rsid w:val="00A75E7C"/>
    <w:rsid w:val="00A76681"/>
    <w:rsid w:val="00A823B6"/>
    <w:rsid w:val="00A842A4"/>
    <w:rsid w:val="00A842FA"/>
    <w:rsid w:val="00A8698A"/>
    <w:rsid w:val="00A87C30"/>
    <w:rsid w:val="00A87F32"/>
    <w:rsid w:val="00A90E56"/>
    <w:rsid w:val="00A91B59"/>
    <w:rsid w:val="00AA3283"/>
    <w:rsid w:val="00AA4639"/>
    <w:rsid w:val="00AA5FCC"/>
    <w:rsid w:val="00AB2625"/>
    <w:rsid w:val="00AB2C5D"/>
    <w:rsid w:val="00AB31EA"/>
    <w:rsid w:val="00AB65A3"/>
    <w:rsid w:val="00AC3BEF"/>
    <w:rsid w:val="00AC56B8"/>
    <w:rsid w:val="00AC5BC3"/>
    <w:rsid w:val="00AD01B2"/>
    <w:rsid w:val="00AD0678"/>
    <w:rsid w:val="00AD204C"/>
    <w:rsid w:val="00AD4745"/>
    <w:rsid w:val="00AD56EB"/>
    <w:rsid w:val="00AD5D4A"/>
    <w:rsid w:val="00AE04DF"/>
    <w:rsid w:val="00AE06DC"/>
    <w:rsid w:val="00AE4EB5"/>
    <w:rsid w:val="00AE656E"/>
    <w:rsid w:val="00AF05F0"/>
    <w:rsid w:val="00AF0F91"/>
    <w:rsid w:val="00AF3AC1"/>
    <w:rsid w:val="00AF4CF8"/>
    <w:rsid w:val="00AF50CB"/>
    <w:rsid w:val="00AF56AB"/>
    <w:rsid w:val="00AF59BA"/>
    <w:rsid w:val="00AF63DE"/>
    <w:rsid w:val="00AF6743"/>
    <w:rsid w:val="00AF70F2"/>
    <w:rsid w:val="00B04A96"/>
    <w:rsid w:val="00B05F0B"/>
    <w:rsid w:val="00B0676E"/>
    <w:rsid w:val="00B074E2"/>
    <w:rsid w:val="00B129C3"/>
    <w:rsid w:val="00B12B3E"/>
    <w:rsid w:val="00B14321"/>
    <w:rsid w:val="00B15096"/>
    <w:rsid w:val="00B157CB"/>
    <w:rsid w:val="00B15BFD"/>
    <w:rsid w:val="00B15D76"/>
    <w:rsid w:val="00B168A6"/>
    <w:rsid w:val="00B16F89"/>
    <w:rsid w:val="00B172A6"/>
    <w:rsid w:val="00B17BCB"/>
    <w:rsid w:val="00B17CCA"/>
    <w:rsid w:val="00B212F8"/>
    <w:rsid w:val="00B219E8"/>
    <w:rsid w:val="00B21BCC"/>
    <w:rsid w:val="00B21ED9"/>
    <w:rsid w:val="00B22BD9"/>
    <w:rsid w:val="00B23100"/>
    <w:rsid w:val="00B23CE7"/>
    <w:rsid w:val="00B2627A"/>
    <w:rsid w:val="00B27985"/>
    <w:rsid w:val="00B301B9"/>
    <w:rsid w:val="00B30438"/>
    <w:rsid w:val="00B30560"/>
    <w:rsid w:val="00B30AB2"/>
    <w:rsid w:val="00B3390C"/>
    <w:rsid w:val="00B36760"/>
    <w:rsid w:val="00B402C9"/>
    <w:rsid w:val="00B4358E"/>
    <w:rsid w:val="00B442BE"/>
    <w:rsid w:val="00B44559"/>
    <w:rsid w:val="00B45376"/>
    <w:rsid w:val="00B46880"/>
    <w:rsid w:val="00B46D95"/>
    <w:rsid w:val="00B4731D"/>
    <w:rsid w:val="00B47CCE"/>
    <w:rsid w:val="00B47E18"/>
    <w:rsid w:val="00B50CF9"/>
    <w:rsid w:val="00B51406"/>
    <w:rsid w:val="00B51A42"/>
    <w:rsid w:val="00B526A5"/>
    <w:rsid w:val="00B54FDC"/>
    <w:rsid w:val="00B56AE2"/>
    <w:rsid w:val="00B628A1"/>
    <w:rsid w:val="00B63B12"/>
    <w:rsid w:val="00B64392"/>
    <w:rsid w:val="00B64CA8"/>
    <w:rsid w:val="00B65945"/>
    <w:rsid w:val="00B667F0"/>
    <w:rsid w:val="00B678A8"/>
    <w:rsid w:val="00B7274B"/>
    <w:rsid w:val="00B74A69"/>
    <w:rsid w:val="00B7524D"/>
    <w:rsid w:val="00B75972"/>
    <w:rsid w:val="00B75F83"/>
    <w:rsid w:val="00B76272"/>
    <w:rsid w:val="00B77968"/>
    <w:rsid w:val="00B80400"/>
    <w:rsid w:val="00B812B4"/>
    <w:rsid w:val="00B82EBA"/>
    <w:rsid w:val="00B82F3A"/>
    <w:rsid w:val="00B85FA8"/>
    <w:rsid w:val="00B86550"/>
    <w:rsid w:val="00B87026"/>
    <w:rsid w:val="00B90121"/>
    <w:rsid w:val="00B91F63"/>
    <w:rsid w:val="00B925BD"/>
    <w:rsid w:val="00B92995"/>
    <w:rsid w:val="00B9738E"/>
    <w:rsid w:val="00BA0550"/>
    <w:rsid w:val="00BA109A"/>
    <w:rsid w:val="00BA2FC4"/>
    <w:rsid w:val="00BA46C7"/>
    <w:rsid w:val="00BA6274"/>
    <w:rsid w:val="00BA7D7C"/>
    <w:rsid w:val="00BB021C"/>
    <w:rsid w:val="00BB034D"/>
    <w:rsid w:val="00BB053D"/>
    <w:rsid w:val="00BB34D1"/>
    <w:rsid w:val="00BB4E1E"/>
    <w:rsid w:val="00BB5DB9"/>
    <w:rsid w:val="00BB69A8"/>
    <w:rsid w:val="00BB6A81"/>
    <w:rsid w:val="00BC15A8"/>
    <w:rsid w:val="00BC31B1"/>
    <w:rsid w:val="00BC363F"/>
    <w:rsid w:val="00BC394A"/>
    <w:rsid w:val="00BC4958"/>
    <w:rsid w:val="00BC4DD2"/>
    <w:rsid w:val="00BC5790"/>
    <w:rsid w:val="00BC6C65"/>
    <w:rsid w:val="00BC79C1"/>
    <w:rsid w:val="00BC7AD7"/>
    <w:rsid w:val="00BC7F97"/>
    <w:rsid w:val="00BD1AFD"/>
    <w:rsid w:val="00BD274D"/>
    <w:rsid w:val="00BD3841"/>
    <w:rsid w:val="00BD39B0"/>
    <w:rsid w:val="00BD3C93"/>
    <w:rsid w:val="00BD445C"/>
    <w:rsid w:val="00BD4B9F"/>
    <w:rsid w:val="00BD5831"/>
    <w:rsid w:val="00BD67FA"/>
    <w:rsid w:val="00BD6E73"/>
    <w:rsid w:val="00BD70CA"/>
    <w:rsid w:val="00BE0B2D"/>
    <w:rsid w:val="00BE0D4F"/>
    <w:rsid w:val="00BE66B9"/>
    <w:rsid w:val="00BE7A5A"/>
    <w:rsid w:val="00BF06B4"/>
    <w:rsid w:val="00BF13F8"/>
    <w:rsid w:val="00BF16C1"/>
    <w:rsid w:val="00BF260B"/>
    <w:rsid w:val="00BF260F"/>
    <w:rsid w:val="00BF3204"/>
    <w:rsid w:val="00BF4E06"/>
    <w:rsid w:val="00BF4F0E"/>
    <w:rsid w:val="00BF58D8"/>
    <w:rsid w:val="00BF5DB4"/>
    <w:rsid w:val="00BF6F40"/>
    <w:rsid w:val="00C026E5"/>
    <w:rsid w:val="00C02E38"/>
    <w:rsid w:val="00C0429C"/>
    <w:rsid w:val="00C05B18"/>
    <w:rsid w:val="00C07136"/>
    <w:rsid w:val="00C07CDF"/>
    <w:rsid w:val="00C10E45"/>
    <w:rsid w:val="00C1127D"/>
    <w:rsid w:val="00C11527"/>
    <w:rsid w:val="00C11888"/>
    <w:rsid w:val="00C1193A"/>
    <w:rsid w:val="00C153BF"/>
    <w:rsid w:val="00C174D6"/>
    <w:rsid w:val="00C17AD6"/>
    <w:rsid w:val="00C205B6"/>
    <w:rsid w:val="00C21127"/>
    <w:rsid w:val="00C21B1B"/>
    <w:rsid w:val="00C22917"/>
    <w:rsid w:val="00C22BF2"/>
    <w:rsid w:val="00C22E07"/>
    <w:rsid w:val="00C243E8"/>
    <w:rsid w:val="00C24AD5"/>
    <w:rsid w:val="00C26518"/>
    <w:rsid w:val="00C279B4"/>
    <w:rsid w:val="00C3071D"/>
    <w:rsid w:val="00C30880"/>
    <w:rsid w:val="00C315CB"/>
    <w:rsid w:val="00C3249C"/>
    <w:rsid w:val="00C32B39"/>
    <w:rsid w:val="00C3390F"/>
    <w:rsid w:val="00C33FED"/>
    <w:rsid w:val="00C351F1"/>
    <w:rsid w:val="00C37D99"/>
    <w:rsid w:val="00C41A2A"/>
    <w:rsid w:val="00C41DBE"/>
    <w:rsid w:val="00C41EFF"/>
    <w:rsid w:val="00C43D52"/>
    <w:rsid w:val="00C46929"/>
    <w:rsid w:val="00C5209F"/>
    <w:rsid w:val="00C53833"/>
    <w:rsid w:val="00C5478E"/>
    <w:rsid w:val="00C559E9"/>
    <w:rsid w:val="00C56994"/>
    <w:rsid w:val="00C5765F"/>
    <w:rsid w:val="00C6361B"/>
    <w:rsid w:val="00C6376E"/>
    <w:rsid w:val="00C65CDC"/>
    <w:rsid w:val="00C71407"/>
    <w:rsid w:val="00C72337"/>
    <w:rsid w:val="00C724D2"/>
    <w:rsid w:val="00C73E58"/>
    <w:rsid w:val="00C74A2A"/>
    <w:rsid w:val="00C74F69"/>
    <w:rsid w:val="00C7582B"/>
    <w:rsid w:val="00C77C98"/>
    <w:rsid w:val="00C80DB4"/>
    <w:rsid w:val="00C8122E"/>
    <w:rsid w:val="00C81284"/>
    <w:rsid w:val="00C81C50"/>
    <w:rsid w:val="00C825B3"/>
    <w:rsid w:val="00C83F60"/>
    <w:rsid w:val="00C86378"/>
    <w:rsid w:val="00C8733A"/>
    <w:rsid w:val="00C9006D"/>
    <w:rsid w:val="00C913E0"/>
    <w:rsid w:val="00C91932"/>
    <w:rsid w:val="00C92429"/>
    <w:rsid w:val="00C931AA"/>
    <w:rsid w:val="00C932C8"/>
    <w:rsid w:val="00CA02A8"/>
    <w:rsid w:val="00CA2E09"/>
    <w:rsid w:val="00CA34F5"/>
    <w:rsid w:val="00CA365B"/>
    <w:rsid w:val="00CA68B0"/>
    <w:rsid w:val="00CA6CC0"/>
    <w:rsid w:val="00CA7491"/>
    <w:rsid w:val="00CB1BE7"/>
    <w:rsid w:val="00CB1C4F"/>
    <w:rsid w:val="00CB2C21"/>
    <w:rsid w:val="00CB300F"/>
    <w:rsid w:val="00CB5D97"/>
    <w:rsid w:val="00CC00A0"/>
    <w:rsid w:val="00CC05F2"/>
    <w:rsid w:val="00CC0808"/>
    <w:rsid w:val="00CC0C19"/>
    <w:rsid w:val="00CC1098"/>
    <w:rsid w:val="00CC110B"/>
    <w:rsid w:val="00CC1EBD"/>
    <w:rsid w:val="00CC34C2"/>
    <w:rsid w:val="00CC4A0C"/>
    <w:rsid w:val="00CC5FA4"/>
    <w:rsid w:val="00CC6BA7"/>
    <w:rsid w:val="00CD0BAF"/>
    <w:rsid w:val="00CD11CD"/>
    <w:rsid w:val="00CD1EA3"/>
    <w:rsid w:val="00CD24A8"/>
    <w:rsid w:val="00CD30DF"/>
    <w:rsid w:val="00CD3CFE"/>
    <w:rsid w:val="00CD59DC"/>
    <w:rsid w:val="00CD5A04"/>
    <w:rsid w:val="00CD656A"/>
    <w:rsid w:val="00CD66FE"/>
    <w:rsid w:val="00CD7EEA"/>
    <w:rsid w:val="00CE0718"/>
    <w:rsid w:val="00CE540B"/>
    <w:rsid w:val="00CF0B12"/>
    <w:rsid w:val="00CF12A7"/>
    <w:rsid w:val="00CF21A5"/>
    <w:rsid w:val="00CF23B3"/>
    <w:rsid w:val="00CF381E"/>
    <w:rsid w:val="00CF39C1"/>
    <w:rsid w:val="00CF4E4D"/>
    <w:rsid w:val="00CF4E71"/>
    <w:rsid w:val="00D002F4"/>
    <w:rsid w:val="00D00AC3"/>
    <w:rsid w:val="00D0103D"/>
    <w:rsid w:val="00D03AC3"/>
    <w:rsid w:val="00D05474"/>
    <w:rsid w:val="00D0638E"/>
    <w:rsid w:val="00D11726"/>
    <w:rsid w:val="00D11DA1"/>
    <w:rsid w:val="00D12B94"/>
    <w:rsid w:val="00D14F22"/>
    <w:rsid w:val="00D23BDB"/>
    <w:rsid w:val="00D25A43"/>
    <w:rsid w:val="00D262A9"/>
    <w:rsid w:val="00D273C6"/>
    <w:rsid w:val="00D30623"/>
    <w:rsid w:val="00D307B8"/>
    <w:rsid w:val="00D31DEA"/>
    <w:rsid w:val="00D320CC"/>
    <w:rsid w:val="00D34C50"/>
    <w:rsid w:val="00D359B3"/>
    <w:rsid w:val="00D37244"/>
    <w:rsid w:val="00D40318"/>
    <w:rsid w:val="00D411E4"/>
    <w:rsid w:val="00D42281"/>
    <w:rsid w:val="00D42831"/>
    <w:rsid w:val="00D4339D"/>
    <w:rsid w:val="00D44C16"/>
    <w:rsid w:val="00D44D43"/>
    <w:rsid w:val="00D45FA8"/>
    <w:rsid w:val="00D47EB6"/>
    <w:rsid w:val="00D50DD7"/>
    <w:rsid w:val="00D5459D"/>
    <w:rsid w:val="00D54C70"/>
    <w:rsid w:val="00D55C4C"/>
    <w:rsid w:val="00D573B6"/>
    <w:rsid w:val="00D57AAA"/>
    <w:rsid w:val="00D60010"/>
    <w:rsid w:val="00D610FA"/>
    <w:rsid w:val="00D61559"/>
    <w:rsid w:val="00D61664"/>
    <w:rsid w:val="00D6229E"/>
    <w:rsid w:val="00D64314"/>
    <w:rsid w:val="00D6453F"/>
    <w:rsid w:val="00D64B49"/>
    <w:rsid w:val="00D67F32"/>
    <w:rsid w:val="00D70DF8"/>
    <w:rsid w:val="00D72112"/>
    <w:rsid w:val="00D73B4A"/>
    <w:rsid w:val="00D7517B"/>
    <w:rsid w:val="00D75210"/>
    <w:rsid w:val="00D77A00"/>
    <w:rsid w:val="00D801BE"/>
    <w:rsid w:val="00D80808"/>
    <w:rsid w:val="00D80DE2"/>
    <w:rsid w:val="00D810B1"/>
    <w:rsid w:val="00D81B62"/>
    <w:rsid w:val="00D86B85"/>
    <w:rsid w:val="00D86E23"/>
    <w:rsid w:val="00D87271"/>
    <w:rsid w:val="00D922FF"/>
    <w:rsid w:val="00D95504"/>
    <w:rsid w:val="00D95DCF"/>
    <w:rsid w:val="00D96644"/>
    <w:rsid w:val="00D9721B"/>
    <w:rsid w:val="00DA0B02"/>
    <w:rsid w:val="00DA0E86"/>
    <w:rsid w:val="00DA2738"/>
    <w:rsid w:val="00DA6F19"/>
    <w:rsid w:val="00DA710C"/>
    <w:rsid w:val="00DA7879"/>
    <w:rsid w:val="00DA791A"/>
    <w:rsid w:val="00DA79CD"/>
    <w:rsid w:val="00DA7A8D"/>
    <w:rsid w:val="00DB2711"/>
    <w:rsid w:val="00DB35A8"/>
    <w:rsid w:val="00DB4B8A"/>
    <w:rsid w:val="00DB51C5"/>
    <w:rsid w:val="00DB5E54"/>
    <w:rsid w:val="00DB613E"/>
    <w:rsid w:val="00DB65EB"/>
    <w:rsid w:val="00DB6DDD"/>
    <w:rsid w:val="00DB6E78"/>
    <w:rsid w:val="00DC1A6E"/>
    <w:rsid w:val="00DC294E"/>
    <w:rsid w:val="00DC3AE2"/>
    <w:rsid w:val="00DC3CBD"/>
    <w:rsid w:val="00DC4A54"/>
    <w:rsid w:val="00DC5269"/>
    <w:rsid w:val="00DC53AF"/>
    <w:rsid w:val="00DC6FA6"/>
    <w:rsid w:val="00DC79C1"/>
    <w:rsid w:val="00DD3346"/>
    <w:rsid w:val="00DD392C"/>
    <w:rsid w:val="00DD6C25"/>
    <w:rsid w:val="00DE2558"/>
    <w:rsid w:val="00DE2A5A"/>
    <w:rsid w:val="00DE52B3"/>
    <w:rsid w:val="00DE5A9A"/>
    <w:rsid w:val="00DE787A"/>
    <w:rsid w:val="00DF080E"/>
    <w:rsid w:val="00DF1007"/>
    <w:rsid w:val="00DF12F2"/>
    <w:rsid w:val="00DF239C"/>
    <w:rsid w:val="00DF4113"/>
    <w:rsid w:val="00DF5FF5"/>
    <w:rsid w:val="00DF7A5A"/>
    <w:rsid w:val="00E001B1"/>
    <w:rsid w:val="00E00C7A"/>
    <w:rsid w:val="00E02CD5"/>
    <w:rsid w:val="00E10AC2"/>
    <w:rsid w:val="00E1295A"/>
    <w:rsid w:val="00E1378F"/>
    <w:rsid w:val="00E142F6"/>
    <w:rsid w:val="00E161CE"/>
    <w:rsid w:val="00E162F0"/>
    <w:rsid w:val="00E16AA9"/>
    <w:rsid w:val="00E170DB"/>
    <w:rsid w:val="00E172B3"/>
    <w:rsid w:val="00E17873"/>
    <w:rsid w:val="00E20918"/>
    <w:rsid w:val="00E21E03"/>
    <w:rsid w:val="00E2540B"/>
    <w:rsid w:val="00E25D4A"/>
    <w:rsid w:val="00E25F59"/>
    <w:rsid w:val="00E306B2"/>
    <w:rsid w:val="00E34B5F"/>
    <w:rsid w:val="00E36738"/>
    <w:rsid w:val="00E36C07"/>
    <w:rsid w:val="00E405AB"/>
    <w:rsid w:val="00E4071C"/>
    <w:rsid w:val="00E41340"/>
    <w:rsid w:val="00E4220C"/>
    <w:rsid w:val="00E42228"/>
    <w:rsid w:val="00E438C1"/>
    <w:rsid w:val="00E43912"/>
    <w:rsid w:val="00E44BC6"/>
    <w:rsid w:val="00E47C01"/>
    <w:rsid w:val="00E5047A"/>
    <w:rsid w:val="00E5195D"/>
    <w:rsid w:val="00E558B6"/>
    <w:rsid w:val="00E574BF"/>
    <w:rsid w:val="00E60E36"/>
    <w:rsid w:val="00E612C1"/>
    <w:rsid w:val="00E6249C"/>
    <w:rsid w:val="00E62C70"/>
    <w:rsid w:val="00E65B6C"/>
    <w:rsid w:val="00E709D9"/>
    <w:rsid w:val="00E733A9"/>
    <w:rsid w:val="00E745FF"/>
    <w:rsid w:val="00E7508D"/>
    <w:rsid w:val="00E8046D"/>
    <w:rsid w:val="00E81C0A"/>
    <w:rsid w:val="00E830E1"/>
    <w:rsid w:val="00E850AA"/>
    <w:rsid w:val="00E85414"/>
    <w:rsid w:val="00E86D5B"/>
    <w:rsid w:val="00E878F3"/>
    <w:rsid w:val="00E9494B"/>
    <w:rsid w:val="00E96869"/>
    <w:rsid w:val="00E96FC0"/>
    <w:rsid w:val="00EA0DE2"/>
    <w:rsid w:val="00EA26FF"/>
    <w:rsid w:val="00EA4240"/>
    <w:rsid w:val="00EA4CBF"/>
    <w:rsid w:val="00EA5044"/>
    <w:rsid w:val="00EA661E"/>
    <w:rsid w:val="00EA6AAD"/>
    <w:rsid w:val="00EA6BEC"/>
    <w:rsid w:val="00EA6FCA"/>
    <w:rsid w:val="00EA77A3"/>
    <w:rsid w:val="00EA7B42"/>
    <w:rsid w:val="00EB0725"/>
    <w:rsid w:val="00EB20BB"/>
    <w:rsid w:val="00EB22CD"/>
    <w:rsid w:val="00EC06F1"/>
    <w:rsid w:val="00EC1A8C"/>
    <w:rsid w:val="00EC3089"/>
    <w:rsid w:val="00EC4E36"/>
    <w:rsid w:val="00EC7928"/>
    <w:rsid w:val="00EC7982"/>
    <w:rsid w:val="00ED0024"/>
    <w:rsid w:val="00ED0602"/>
    <w:rsid w:val="00ED2A9E"/>
    <w:rsid w:val="00ED35F1"/>
    <w:rsid w:val="00ED38EE"/>
    <w:rsid w:val="00ED5600"/>
    <w:rsid w:val="00ED64DF"/>
    <w:rsid w:val="00ED722B"/>
    <w:rsid w:val="00ED77C9"/>
    <w:rsid w:val="00EE364F"/>
    <w:rsid w:val="00EE38E8"/>
    <w:rsid w:val="00EE3937"/>
    <w:rsid w:val="00EE41EC"/>
    <w:rsid w:val="00EF221E"/>
    <w:rsid w:val="00EF4369"/>
    <w:rsid w:val="00EF680D"/>
    <w:rsid w:val="00EF6952"/>
    <w:rsid w:val="00EF6CE8"/>
    <w:rsid w:val="00EF7180"/>
    <w:rsid w:val="00EF7F7B"/>
    <w:rsid w:val="00F00C2C"/>
    <w:rsid w:val="00F00CD5"/>
    <w:rsid w:val="00F017E8"/>
    <w:rsid w:val="00F04A34"/>
    <w:rsid w:val="00F05B67"/>
    <w:rsid w:val="00F0696C"/>
    <w:rsid w:val="00F06C9A"/>
    <w:rsid w:val="00F078A5"/>
    <w:rsid w:val="00F12AAF"/>
    <w:rsid w:val="00F140B7"/>
    <w:rsid w:val="00F140D5"/>
    <w:rsid w:val="00F15A6A"/>
    <w:rsid w:val="00F20FE8"/>
    <w:rsid w:val="00F213C7"/>
    <w:rsid w:val="00F232AF"/>
    <w:rsid w:val="00F24D3E"/>
    <w:rsid w:val="00F25867"/>
    <w:rsid w:val="00F276DB"/>
    <w:rsid w:val="00F27D0E"/>
    <w:rsid w:val="00F27F73"/>
    <w:rsid w:val="00F315B3"/>
    <w:rsid w:val="00F323C6"/>
    <w:rsid w:val="00F32ABA"/>
    <w:rsid w:val="00F33B86"/>
    <w:rsid w:val="00F42748"/>
    <w:rsid w:val="00F4282B"/>
    <w:rsid w:val="00F441FF"/>
    <w:rsid w:val="00F462E2"/>
    <w:rsid w:val="00F466DC"/>
    <w:rsid w:val="00F47A86"/>
    <w:rsid w:val="00F51C5A"/>
    <w:rsid w:val="00F52457"/>
    <w:rsid w:val="00F53A85"/>
    <w:rsid w:val="00F53CA0"/>
    <w:rsid w:val="00F55128"/>
    <w:rsid w:val="00F56717"/>
    <w:rsid w:val="00F56D07"/>
    <w:rsid w:val="00F6015A"/>
    <w:rsid w:val="00F603FF"/>
    <w:rsid w:val="00F60504"/>
    <w:rsid w:val="00F62361"/>
    <w:rsid w:val="00F627D5"/>
    <w:rsid w:val="00F6502B"/>
    <w:rsid w:val="00F658FF"/>
    <w:rsid w:val="00F65E02"/>
    <w:rsid w:val="00F70D13"/>
    <w:rsid w:val="00F71260"/>
    <w:rsid w:val="00F7154A"/>
    <w:rsid w:val="00F71BE4"/>
    <w:rsid w:val="00F72DE6"/>
    <w:rsid w:val="00F7436E"/>
    <w:rsid w:val="00F75893"/>
    <w:rsid w:val="00F764A3"/>
    <w:rsid w:val="00F77DC1"/>
    <w:rsid w:val="00F80F47"/>
    <w:rsid w:val="00F81B50"/>
    <w:rsid w:val="00F82733"/>
    <w:rsid w:val="00F87CBD"/>
    <w:rsid w:val="00F90965"/>
    <w:rsid w:val="00F9143E"/>
    <w:rsid w:val="00F91ACF"/>
    <w:rsid w:val="00F9232E"/>
    <w:rsid w:val="00F9236B"/>
    <w:rsid w:val="00F92A9D"/>
    <w:rsid w:val="00F95767"/>
    <w:rsid w:val="00F958DD"/>
    <w:rsid w:val="00F96979"/>
    <w:rsid w:val="00FA10EF"/>
    <w:rsid w:val="00FA2102"/>
    <w:rsid w:val="00FA2E9C"/>
    <w:rsid w:val="00FA2EC9"/>
    <w:rsid w:val="00FA3AB9"/>
    <w:rsid w:val="00FA4AA7"/>
    <w:rsid w:val="00FA782F"/>
    <w:rsid w:val="00FB187D"/>
    <w:rsid w:val="00FB1F44"/>
    <w:rsid w:val="00FB2E44"/>
    <w:rsid w:val="00FB2FCF"/>
    <w:rsid w:val="00FB51B0"/>
    <w:rsid w:val="00FB5397"/>
    <w:rsid w:val="00FB69D6"/>
    <w:rsid w:val="00FB716A"/>
    <w:rsid w:val="00FB751B"/>
    <w:rsid w:val="00FC1D8D"/>
    <w:rsid w:val="00FC1E8E"/>
    <w:rsid w:val="00FC5AEE"/>
    <w:rsid w:val="00FC7DFD"/>
    <w:rsid w:val="00FD032A"/>
    <w:rsid w:val="00FD0C10"/>
    <w:rsid w:val="00FD1283"/>
    <w:rsid w:val="00FD1583"/>
    <w:rsid w:val="00FD2624"/>
    <w:rsid w:val="00FD3483"/>
    <w:rsid w:val="00FD3F56"/>
    <w:rsid w:val="00FD49B9"/>
    <w:rsid w:val="00FD6A52"/>
    <w:rsid w:val="00FD6AD6"/>
    <w:rsid w:val="00FE1520"/>
    <w:rsid w:val="00FE2D12"/>
    <w:rsid w:val="00FE566B"/>
    <w:rsid w:val="00FE56FA"/>
    <w:rsid w:val="00FE5B5A"/>
    <w:rsid w:val="00FF03F9"/>
    <w:rsid w:val="00FF26FC"/>
    <w:rsid w:val="00FF2E63"/>
    <w:rsid w:val="00FF4228"/>
    <w:rsid w:val="00FF4CE8"/>
    <w:rsid w:val="00FF5D47"/>
    <w:rsid w:val="00FF6A17"/>
    <w:rsid w:val="00FF7328"/>
    <w:rsid w:val="00FF7E0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7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76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5B067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5D531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D5314"/>
  </w:style>
  <w:style w:type="paragraph" w:styleId="Tijeloteksta">
    <w:name w:val="Body Text"/>
    <w:basedOn w:val="Normal"/>
    <w:link w:val="TijelotekstaChar"/>
    <w:rsid w:val="002B0AFB"/>
    <w:rPr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306BC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46F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46F52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82EBA"/>
    <w:rPr>
      <w:sz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127D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A10F5-93E0-4370-823B-2037823A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11111</vt:lpstr>
    </vt:vector>
  </TitlesOfParts>
  <Company>Grad Ludbreg</Company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11111</dc:title>
  <dc:creator>Korisnik</dc:creator>
  <cp:lastModifiedBy>Windows korisnik</cp:lastModifiedBy>
  <cp:revision>2</cp:revision>
  <cp:lastPrinted>2021-02-16T10:46:00Z</cp:lastPrinted>
  <dcterms:created xsi:type="dcterms:W3CDTF">2022-09-19T13:18:00Z</dcterms:created>
  <dcterms:modified xsi:type="dcterms:W3CDTF">2022-09-19T13:18:00Z</dcterms:modified>
</cp:coreProperties>
</file>