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2.2pt" o:ole="" fillcolor="window">
            <v:imagedata r:id="rId8" o:title=""/>
          </v:shape>
          <o:OLEObject Type="Embed" ProgID="Word.Picture.8" ShapeID="_x0000_i1025" DrawAspect="Content" ObjectID="_1725108291"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K</w:t>
      </w:r>
      <w:r w:rsidR="00503FD4" w:rsidRPr="00CC1FD8">
        <w:rPr>
          <w:rFonts w:asciiTheme="majorHAnsi" w:hAnsiTheme="majorHAnsi"/>
          <w:sz w:val="24"/>
          <w:szCs w:val="24"/>
        </w:rPr>
        <w:t>LASA</w:t>
      </w:r>
      <w:r w:rsidRPr="00CC1FD8">
        <w:rPr>
          <w:rFonts w:asciiTheme="majorHAnsi" w:hAnsiTheme="majorHAnsi"/>
          <w:sz w:val="24"/>
          <w:szCs w:val="24"/>
        </w:rPr>
        <w:t>:</w:t>
      </w:r>
      <w:r w:rsidR="009E6444" w:rsidRPr="00CC1FD8">
        <w:rPr>
          <w:rFonts w:asciiTheme="majorHAnsi" w:hAnsiTheme="majorHAnsi"/>
          <w:sz w:val="24"/>
          <w:szCs w:val="24"/>
        </w:rPr>
        <w:t>02</w:t>
      </w:r>
      <w:r w:rsidR="00CF26B5">
        <w:rPr>
          <w:rFonts w:asciiTheme="majorHAnsi" w:hAnsiTheme="majorHAnsi"/>
          <w:sz w:val="24"/>
          <w:szCs w:val="24"/>
        </w:rPr>
        <w:t>4</w:t>
      </w:r>
      <w:r w:rsidR="009E6444" w:rsidRPr="00CC1FD8">
        <w:rPr>
          <w:rFonts w:asciiTheme="majorHAnsi" w:hAnsiTheme="majorHAnsi"/>
          <w:sz w:val="24"/>
          <w:szCs w:val="24"/>
        </w:rPr>
        <w:t>-0</w:t>
      </w:r>
      <w:r w:rsidR="00CF26B5">
        <w:rPr>
          <w:rFonts w:asciiTheme="majorHAnsi" w:hAnsiTheme="majorHAnsi"/>
          <w:sz w:val="24"/>
          <w:szCs w:val="24"/>
        </w:rPr>
        <w:t>5</w:t>
      </w:r>
      <w:r w:rsidR="009E6444" w:rsidRPr="00CC1FD8">
        <w:rPr>
          <w:rFonts w:asciiTheme="majorHAnsi" w:hAnsiTheme="majorHAnsi"/>
          <w:sz w:val="24"/>
          <w:szCs w:val="24"/>
        </w:rPr>
        <w:t>/</w:t>
      </w:r>
      <w:r w:rsidR="00E80205" w:rsidRPr="00CC1FD8">
        <w:rPr>
          <w:rFonts w:asciiTheme="majorHAnsi" w:hAnsiTheme="majorHAnsi"/>
          <w:sz w:val="24"/>
          <w:szCs w:val="24"/>
        </w:rPr>
        <w:t>2</w:t>
      </w:r>
      <w:r w:rsidR="00CF26B5">
        <w:rPr>
          <w:rFonts w:asciiTheme="majorHAnsi" w:hAnsiTheme="majorHAnsi"/>
          <w:sz w:val="24"/>
          <w:szCs w:val="24"/>
        </w:rPr>
        <w:t>2</w:t>
      </w:r>
      <w:r w:rsidR="009E6444" w:rsidRPr="00CC1FD8">
        <w:rPr>
          <w:rFonts w:asciiTheme="majorHAnsi" w:hAnsiTheme="majorHAnsi"/>
          <w:sz w:val="24"/>
          <w:szCs w:val="24"/>
        </w:rPr>
        <w:t>-01/</w:t>
      </w:r>
      <w:r w:rsidR="00493860" w:rsidRPr="00CC1FD8">
        <w:rPr>
          <w:rFonts w:asciiTheme="majorHAnsi" w:hAnsiTheme="majorHAnsi"/>
          <w:sz w:val="24"/>
          <w:szCs w:val="24"/>
        </w:rPr>
        <w:t>0</w:t>
      </w:r>
      <w:r w:rsidR="00CF26B5">
        <w:rPr>
          <w:rFonts w:asciiTheme="majorHAnsi" w:hAnsiTheme="majorHAnsi"/>
          <w:sz w:val="24"/>
          <w:szCs w:val="24"/>
        </w:rPr>
        <w:t>9</w:t>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U</w:t>
      </w:r>
      <w:r w:rsidR="00503FD4" w:rsidRPr="00CC1FD8">
        <w:rPr>
          <w:rFonts w:asciiTheme="majorHAnsi" w:hAnsiTheme="majorHAnsi"/>
          <w:sz w:val="24"/>
          <w:szCs w:val="24"/>
        </w:rPr>
        <w:t>RBROJ</w:t>
      </w:r>
      <w:r w:rsidRPr="00CC1FD8">
        <w:rPr>
          <w:rFonts w:asciiTheme="majorHAnsi" w:hAnsiTheme="majorHAnsi"/>
          <w:sz w:val="24"/>
          <w:szCs w:val="24"/>
        </w:rPr>
        <w:t>:2186</w:t>
      </w:r>
      <w:r w:rsidR="00493860" w:rsidRPr="00CC1FD8">
        <w:rPr>
          <w:rFonts w:asciiTheme="majorHAnsi" w:hAnsiTheme="majorHAnsi"/>
          <w:sz w:val="24"/>
          <w:szCs w:val="24"/>
        </w:rPr>
        <w:t>-16</w:t>
      </w:r>
      <w:r w:rsidRPr="00CC1FD8">
        <w:rPr>
          <w:rFonts w:asciiTheme="majorHAnsi" w:hAnsiTheme="majorHAnsi"/>
          <w:sz w:val="24"/>
          <w:szCs w:val="24"/>
        </w:rPr>
        <w:t>-01/</w:t>
      </w:r>
      <w:r w:rsidR="00503FD4" w:rsidRPr="00CC1FD8">
        <w:rPr>
          <w:rFonts w:asciiTheme="majorHAnsi" w:hAnsiTheme="majorHAnsi"/>
          <w:sz w:val="24"/>
          <w:szCs w:val="24"/>
        </w:rPr>
        <w:t>1</w:t>
      </w:r>
      <w:r w:rsidRPr="00CC1FD8">
        <w:rPr>
          <w:rFonts w:asciiTheme="majorHAnsi" w:hAnsiTheme="majorHAnsi"/>
          <w:sz w:val="24"/>
          <w:szCs w:val="24"/>
        </w:rPr>
        <w:t>-</w:t>
      </w:r>
      <w:r w:rsidR="00E23E0D" w:rsidRPr="00CC1FD8">
        <w:rPr>
          <w:rFonts w:asciiTheme="majorHAnsi" w:hAnsiTheme="majorHAnsi"/>
          <w:sz w:val="24"/>
          <w:szCs w:val="24"/>
        </w:rPr>
        <w:t>2</w:t>
      </w:r>
      <w:r w:rsidR="00493860" w:rsidRPr="00CC1FD8">
        <w:rPr>
          <w:rFonts w:asciiTheme="majorHAnsi" w:hAnsiTheme="majorHAnsi"/>
          <w:sz w:val="24"/>
          <w:szCs w:val="24"/>
        </w:rPr>
        <w:t>2</w:t>
      </w:r>
      <w:r w:rsidRPr="00CC1FD8">
        <w:rPr>
          <w:rFonts w:asciiTheme="majorHAnsi" w:hAnsiTheme="majorHAnsi"/>
          <w:sz w:val="24"/>
          <w:szCs w:val="24"/>
        </w:rPr>
        <w:t>-</w:t>
      </w:r>
      <w:r w:rsidR="00CF26B5">
        <w:rPr>
          <w:rFonts w:asciiTheme="majorHAnsi" w:hAnsiTheme="majorHAnsi"/>
          <w:sz w:val="24"/>
          <w:szCs w:val="24"/>
        </w:rPr>
        <w:t>1</w:t>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Ludbreg,</w:t>
      </w:r>
      <w:r w:rsidR="006B24ED" w:rsidRPr="00CC1FD8">
        <w:rPr>
          <w:rFonts w:asciiTheme="majorHAnsi" w:hAnsiTheme="majorHAnsi"/>
          <w:sz w:val="24"/>
          <w:szCs w:val="24"/>
        </w:rPr>
        <w:t xml:space="preserve"> </w:t>
      </w:r>
      <w:r w:rsidR="00493860" w:rsidRPr="00CC1FD8">
        <w:rPr>
          <w:rFonts w:asciiTheme="majorHAnsi" w:hAnsiTheme="majorHAnsi"/>
          <w:sz w:val="24"/>
          <w:szCs w:val="24"/>
        </w:rPr>
        <w:t xml:space="preserve"> </w:t>
      </w:r>
      <w:r w:rsidR="00D1609C">
        <w:rPr>
          <w:rFonts w:asciiTheme="majorHAnsi" w:hAnsiTheme="majorHAnsi"/>
          <w:sz w:val="24"/>
          <w:szCs w:val="24"/>
        </w:rPr>
        <w:t xml:space="preserve">26. </w:t>
      </w:r>
      <w:r w:rsidR="00CF26B5">
        <w:rPr>
          <w:rFonts w:asciiTheme="majorHAnsi" w:hAnsiTheme="majorHAnsi"/>
          <w:sz w:val="24"/>
          <w:szCs w:val="24"/>
        </w:rPr>
        <w:t>rujna</w:t>
      </w:r>
      <w:r w:rsidR="00E024CF" w:rsidRPr="00CC1FD8">
        <w:rPr>
          <w:rFonts w:asciiTheme="majorHAnsi" w:hAnsiTheme="majorHAnsi"/>
          <w:sz w:val="24"/>
          <w:szCs w:val="24"/>
        </w:rPr>
        <w:t xml:space="preserve"> </w:t>
      </w:r>
      <w:r w:rsidR="00D74AD3" w:rsidRPr="00CC1FD8">
        <w:rPr>
          <w:rFonts w:asciiTheme="majorHAnsi" w:hAnsiTheme="majorHAnsi"/>
          <w:sz w:val="24"/>
          <w:szCs w:val="24"/>
        </w:rPr>
        <w:t>20</w:t>
      </w:r>
      <w:r w:rsidR="00E23E0D" w:rsidRPr="00CC1FD8">
        <w:rPr>
          <w:rFonts w:asciiTheme="majorHAnsi" w:hAnsiTheme="majorHAnsi"/>
          <w:sz w:val="24"/>
          <w:szCs w:val="24"/>
        </w:rPr>
        <w:t>2</w:t>
      </w:r>
      <w:r w:rsidR="00493860" w:rsidRPr="00CC1FD8">
        <w:rPr>
          <w:rFonts w:asciiTheme="majorHAnsi" w:hAnsiTheme="majorHAnsi"/>
          <w:sz w:val="24"/>
          <w:szCs w:val="24"/>
        </w:rPr>
        <w:t>2</w:t>
      </w:r>
      <w:r w:rsidR="00D74AD3" w:rsidRPr="00CC1FD8">
        <w:rPr>
          <w:rFonts w:asciiTheme="majorHAnsi" w:hAnsiTheme="majorHAnsi"/>
          <w:sz w:val="24"/>
          <w:szCs w:val="24"/>
        </w:rPr>
        <w:t>.</w:t>
      </w:r>
    </w:p>
    <w:p w:rsidR="00B83DF2" w:rsidRPr="00CC1FD8" w:rsidRDefault="00B83DF2">
      <w:pPr>
        <w:tabs>
          <w:tab w:val="left" w:pos="2552"/>
          <w:tab w:val="left" w:pos="3969"/>
        </w:tabs>
        <w:ind w:right="-1"/>
        <w:jc w:val="both"/>
        <w:rPr>
          <w:rFonts w:asciiTheme="majorHAnsi" w:hAnsiTheme="majorHAnsi"/>
          <w:sz w:val="24"/>
          <w:szCs w:val="24"/>
        </w:rPr>
      </w:pPr>
    </w:p>
    <w:p w:rsidR="00BA0F6D" w:rsidRPr="00CC1FD8" w:rsidRDefault="006F69EA">
      <w:pPr>
        <w:tabs>
          <w:tab w:val="left" w:pos="2552"/>
          <w:tab w:val="left" w:pos="3969"/>
        </w:tabs>
        <w:ind w:right="-1"/>
        <w:jc w:val="both"/>
        <w:rPr>
          <w:rFonts w:asciiTheme="majorHAnsi" w:hAnsiTheme="majorHAnsi"/>
          <w:sz w:val="24"/>
          <w:szCs w:val="24"/>
        </w:rPr>
      </w:pPr>
      <w:r w:rsidRPr="00CC1FD8">
        <w:rPr>
          <w:rFonts w:asciiTheme="majorHAnsi" w:hAnsiTheme="majorHAnsi"/>
          <w:sz w:val="24"/>
          <w:szCs w:val="24"/>
        </w:rPr>
        <w:t xml:space="preserve">             Na temelju članka</w:t>
      </w:r>
      <w:r w:rsidR="00BA0F6D" w:rsidRPr="00CC1FD8">
        <w:rPr>
          <w:rFonts w:asciiTheme="majorHAnsi" w:hAnsiTheme="majorHAnsi"/>
          <w:sz w:val="24"/>
          <w:szCs w:val="24"/>
        </w:rPr>
        <w:t xml:space="preserve"> 35.b Zakona o lokalnoj i područnoj (regionalnoj) samoupravi (</w:t>
      </w:r>
      <w:r w:rsidR="008A72FD" w:rsidRPr="00CC1FD8">
        <w:rPr>
          <w:rFonts w:asciiTheme="majorHAnsi" w:hAnsiTheme="majorHAnsi"/>
          <w:sz w:val="24"/>
          <w:szCs w:val="24"/>
        </w:rPr>
        <w:t>„Narodne novine“</w:t>
      </w:r>
      <w:r w:rsidR="007A2822" w:rsidRPr="00CC1FD8">
        <w:rPr>
          <w:rFonts w:asciiTheme="majorHAnsi" w:hAnsiTheme="majorHAnsi"/>
          <w:sz w:val="24"/>
          <w:szCs w:val="24"/>
        </w:rPr>
        <w:t xml:space="preserve">, br. 33/01, </w:t>
      </w:r>
      <w:r w:rsidR="00BA0F6D" w:rsidRPr="00CC1FD8">
        <w:rPr>
          <w:rFonts w:asciiTheme="majorHAnsi" w:hAnsiTheme="majorHAnsi"/>
          <w:sz w:val="24"/>
          <w:szCs w:val="24"/>
        </w:rPr>
        <w:t>60/01-vjerodostojno tumačenje, 129/05, 109/07, 125/08, 36/09</w:t>
      </w:r>
      <w:r w:rsidR="00FF0B83" w:rsidRPr="00CC1FD8">
        <w:rPr>
          <w:rFonts w:asciiTheme="majorHAnsi" w:hAnsiTheme="majorHAnsi"/>
          <w:sz w:val="24"/>
          <w:szCs w:val="24"/>
        </w:rPr>
        <w:t>, 150/11</w:t>
      </w:r>
      <w:r w:rsidR="00E13EE5" w:rsidRPr="00CC1FD8">
        <w:rPr>
          <w:rFonts w:asciiTheme="majorHAnsi" w:hAnsiTheme="majorHAnsi"/>
          <w:sz w:val="24"/>
          <w:szCs w:val="24"/>
        </w:rPr>
        <w:t>, 144/12</w:t>
      </w:r>
      <w:r w:rsidR="00C77C56" w:rsidRPr="00CC1FD8">
        <w:rPr>
          <w:rFonts w:asciiTheme="majorHAnsi" w:hAnsiTheme="majorHAnsi"/>
          <w:sz w:val="24"/>
          <w:szCs w:val="24"/>
        </w:rPr>
        <w:t>,</w:t>
      </w:r>
      <w:r w:rsidR="007A2822" w:rsidRPr="00CC1FD8">
        <w:rPr>
          <w:rFonts w:asciiTheme="majorHAnsi" w:hAnsiTheme="majorHAnsi"/>
          <w:sz w:val="24"/>
          <w:szCs w:val="24"/>
        </w:rPr>
        <w:t xml:space="preserve"> </w:t>
      </w:r>
      <w:r w:rsidR="00C77C56" w:rsidRPr="00CC1FD8">
        <w:rPr>
          <w:rFonts w:asciiTheme="majorHAnsi" w:hAnsiTheme="majorHAnsi"/>
          <w:sz w:val="24"/>
          <w:szCs w:val="24"/>
        </w:rPr>
        <w:t>19/13-pročišćeni tekst</w:t>
      </w:r>
      <w:r w:rsidR="00E024CF" w:rsidRPr="00CC1FD8">
        <w:rPr>
          <w:rFonts w:asciiTheme="majorHAnsi" w:hAnsiTheme="majorHAnsi"/>
          <w:sz w:val="24"/>
          <w:szCs w:val="24"/>
        </w:rPr>
        <w:t>, 137/15-ispravak, 123/17</w:t>
      </w:r>
      <w:r w:rsidR="008A72FD" w:rsidRPr="00CC1FD8">
        <w:rPr>
          <w:rFonts w:asciiTheme="majorHAnsi" w:hAnsiTheme="majorHAnsi"/>
          <w:sz w:val="24"/>
          <w:szCs w:val="24"/>
        </w:rPr>
        <w:t xml:space="preserve">, </w:t>
      </w:r>
      <w:r w:rsidR="007A2822" w:rsidRPr="00CC1FD8">
        <w:rPr>
          <w:rFonts w:asciiTheme="majorHAnsi" w:hAnsiTheme="majorHAnsi"/>
          <w:sz w:val="24"/>
          <w:szCs w:val="24"/>
        </w:rPr>
        <w:t xml:space="preserve"> 98/19</w:t>
      </w:r>
      <w:r w:rsidR="008A72FD" w:rsidRPr="00CC1FD8">
        <w:rPr>
          <w:rFonts w:asciiTheme="majorHAnsi" w:hAnsiTheme="majorHAnsi"/>
          <w:sz w:val="24"/>
          <w:szCs w:val="24"/>
        </w:rPr>
        <w:t>, 144/20</w:t>
      </w:r>
      <w:r w:rsidR="00BA0F6D" w:rsidRPr="00CC1FD8">
        <w:rPr>
          <w:rFonts w:asciiTheme="majorHAnsi" w:hAnsiTheme="majorHAnsi"/>
          <w:sz w:val="24"/>
          <w:szCs w:val="24"/>
        </w:rPr>
        <w:t>) te članka 6</w:t>
      </w:r>
      <w:r w:rsidR="008A72FD" w:rsidRPr="00CC1FD8">
        <w:rPr>
          <w:rFonts w:asciiTheme="majorHAnsi" w:hAnsiTheme="majorHAnsi"/>
          <w:sz w:val="24"/>
          <w:szCs w:val="24"/>
        </w:rPr>
        <w:t>2</w:t>
      </w:r>
      <w:r w:rsidR="00BA0F6D" w:rsidRPr="00CC1FD8">
        <w:rPr>
          <w:rFonts w:asciiTheme="majorHAnsi" w:hAnsiTheme="majorHAnsi"/>
          <w:sz w:val="24"/>
          <w:szCs w:val="24"/>
        </w:rPr>
        <w:t xml:space="preserve">. Statuta Grada Ludbrega («Službeni vjesnik Varaždinske županije» br. </w:t>
      </w:r>
      <w:r w:rsidR="008A72FD" w:rsidRPr="00CC1FD8">
        <w:rPr>
          <w:rFonts w:asciiTheme="majorHAnsi" w:hAnsiTheme="majorHAnsi"/>
          <w:sz w:val="24"/>
          <w:szCs w:val="24"/>
        </w:rPr>
        <w:t>12</w:t>
      </w:r>
      <w:r w:rsidR="00FD6B25" w:rsidRPr="00CC1FD8">
        <w:rPr>
          <w:rFonts w:asciiTheme="majorHAnsi" w:hAnsiTheme="majorHAnsi"/>
          <w:sz w:val="24"/>
          <w:szCs w:val="24"/>
        </w:rPr>
        <w:t>/2</w:t>
      </w:r>
      <w:r w:rsidR="008A72FD" w:rsidRPr="00CC1FD8">
        <w:rPr>
          <w:rFonts w:asciiTheme="majorHAnsi" w:hAnsiTheme="majorHAnsi"/>
          <w:sz w:val="24"/>
          <w:szCs w:val="24"/>
        </w:rPr>
        <w:t>1</w:t>
      </w:r>
      <w:r w:rsidR="006B24ED" w:rsidRPr="00CC1FD8">
        <w:rPr>
          <w:rFonts w:asciiTheme="majorHAnsi" w:hAnsiTheme="majorHAnsi"/>
          <w:sz w:val="24"/>
          <w:szCs w:val="24"/>
        </w:rPr>
        <w:t>)</w:t>
      </w:r>
      <w:r w:rsidR="006B24ED" w:rsidRPr="00B85E51">
        <w:rPr>
          <w:rFonts w:asciiTheme="majorHAnsi" w:hAnsiTheme="majorHAnsi"/>
          <w:color w:val="FF0000"/>
          <w:sz w:val="24"/>
          <w:szCs w:val="24"/>
        </w:rPr>
        <w:t xml:space="preserve"> </w:t>
      </w:r>
      <w:r w:rsidR="006B24ED" w:rsidRPr="00CC1FD8">
        <w:rPr>
          <w:rFonts w:asciiTheme="majorHAnsi" w:hAnsiTheme="majorHAnsi"/>
          <w:sz w:val="24"/>
          <w:szCs w:val="24"/>
        </w:rPr>
        <w:t>g</w:t>
      </w:r>
      <w:r w:rsidR="00BA0F6D" w:rsidRPr="00CC1FD8">
        <w:rPr>
          <w:rFonts w:asciiTheme="majorHAnsi" w:hAnsiTheme="majorHAnsi"/>
          <w:sz w:val="24"/>
          <w:szCs w:val="24"/>
        </w:rPr>
        <w:t>radonačelnik Grada Ludbrega</w:t>
      </w:r>
      <w:r w:rsidR="00D74AD3" w:rsidRPr="00CC1FD8">
        <w:rPr>
          <w:rFonts w:asciiTheme="majorHAnsi" w:hAnsiTheme="majorHAnsi"/>
          <w:sz w:val="24"/>
          <w:szCs w:val="24"/>
        </w:rPr>
        <w:t xml:space="preserve"> na </w:t>
      </w:r>
      <w:r w:rsidR="00CF26B5">
        <w:rPr>
          <w:rFonts w:asciiTheme="majorHAnsi" w:hAnsiTheme="majorHAnsi"/>
          <w:sz w:val="24"/>
          <w:szCs w:val="24"/>
        </w:rPr>
        <w:t xml:space="preserve"> 13. </w:t>
      </w:r>
      <w:r w:rsidR="005A53D0" w:rsidRPr="00CC1FD8">
        <w:rPr>
          <w:rFonts w:asciiTheme="majorHAnsi" w:hAnsiTheme="majorHAnsi"/>
          <w:sz w:val="24"/>
          <w:szCs w:val="24"/>
        </w:rPr>
        <w:t xml:space="preserve"> </w:t>
      </w:r>
      <w:r w:rsidR="00D74AD3" w:rsidRPr="00CC1FD8">
        <w:rPr>
          <w:rFonts w:asciiTheme="majorHAnsi" w:hAnsiTheme="majorHAnsi"/>
          <w:sz w:val="24"/>
          <w:szCs w:val="24"/>
        </w:rPr>
        <w:t>sjednici održanoj dana</w:t>
      </w:r>
      <w:r w:rsidR="00D1609C">
        <w:rPr>
          <w:rFonts w:asciiTheme="majorHAnsi" w:hAnsiTheme="majorHAnsi"/>
          <w:sz w:val="24"/>
          <w:szCs w:val="24"/>
        </w:rPr>
        <w:t xml:space="preserve"> 26. </w:t>
      </w:r>
      <w:r w:rsidR="00CF26B5">
        <w:rPr>
          <w:rFonts w:asciiTheme="majorHAnsi" w:hAnsiTheme="majorHAnsi"/>
          <w:sz w:val="24"/>
          <w:szCs w:val="24"/>
        </w:rPr>
        <w:t>rujna</w:t>
      </w:r>
      <w:r w:rsidR="001B5886" w:rsidRPr="00CC1FD8">
        <w:rPr>
          <w:rFonts w:asciiTheme="majorHAnsi" w:hAnsiTheme="majorHAnsi"/>
          <w:sz w:val="24"/>
          <w:szCs w:val="24"/>
        </w:rPr>
        <w:t xml:space="preserve"> </w:t>
      </w:r>
      <w:r w:rsidR="00D74AD3" w:rsidRPr="00CC1FD8">
        <w:rPr>
          <w:rFonts w:asciiTheme="majorHAnsi" w:hAnsiTheme="majorHAnsi"/>
          <w:sz w:val="24"/>
          <w:szCs w:val="24"/>
        </w:rPr>
        <w:t>20</w:t>
      </w:r>
      <w:r w:rsidR="007A2822" w:rsidRPr="00CC1FD8">
        <w:rPr>
          <w:rFonts w:asciiTheme="majorHAnsi" w:hAnsiTheme="majorHAnsi"/>
          <w:sz w:val="24"/>
          <w:szCs w:val="24"/>
        </w:rPr>
        <w:t>2</w:t>
      </w:r>
      <w:r w:rsidR="00B85E51" w:rsidRPr="00CC1FD8">
        <w:rPr>
          <w:rFonts w:asciiTheme="majorHAnsi" w:hAnsiTheme="majorHAnsi"/>
          <w:sz w:val="24"/>
          <w:szCs w:val="24"/>
        </w:rPr>
        <w:t>2</w:t>
      </w:r>
      <w:r w:rsidR="00D74AD3" w:rsidRPr="00CC1FD8">
        <w:rPr>
          <w:rFonts w:asciiTheme="majorHAnsi" w:hAnsiTheme="majorHAnsi"/>
          <w:sz w:val="24"/>
          <w:szCs w:val="24"/>
        </w:rPr>
        <w:t>.,</w:t>
      </w:r>
      <w:r w:rsidR="00F41EDA" w:rsidRPr="00CC1FD8">
        <w:rPr>
          <w:rFonts w:asciiTheme="majorHAnsi" w:hAnsiTheme="majorHAnsi"/>
          <w:sz w:val="24"/>
          <w:szCs w:val="24"/>
        </w:rPr>
        <w:t xml:space="preserve"> podnosi</w:t>
      </w:r>
    </w:p>
    <w:p w:rsidR="00F41EDA" w:rsidRPr="00B85E51" w:rsidRDefault="00F41EDA">
      <w:pPr>
        <w:tabs>
          <w:tab w:val="left" w:pos="2552"/>
          <w:tab w:val="left" w:pos="3969"/>
        </w:tabs>
        <w:ind w:right="-1"/>
        <w:jc w:val="both"/>
        <w:rPr>
          <w:rFonts w:asciiTheme="majorHAnsi" w:hAnsiTheme="majorHAnsi"/>
          <w:color w:val="FF0000"/>
          <w:sz w:val="24"/>
          <w:szCs w:val="24"/>
        </w:rPr>
      </w:pPr>
    </w:p>
    <w:p w:rsidR="00B83DF2" w:rsidRPr="00B85E51" w:rsidRDefault="00B83DF2">
      <w:pPr>
        <w:tabs>
          <w:tab w:val="left" w:pos="2552"/>
          <w:tab w:val="left" w:pos="3969"/>
        </w:tabs>
        <w:ind w:right="-1"/>
        <w:jc w:val="both"/>
        <w:rPr>
          <w:rFonts w:asciiTheme="majorHAnsi" w:hAnsiTheme="majorHAnsi"/>
          <w:color w:val="FF0000"/>
          <w:sz w:val="24"/>
          <w:szCs w:val="24"/>
        </w:rPr>
      </w:pPr>
    </w:p>
    <w:p w:rsidR="009E6444" w:rsidRPr="00CC1FD8" w:rsidRDefault="00BA0F6D" w:rsidP="00BA0F6D">
      <w:pPr>
        <w:tabs>
          <w:tab w:val="left" w:pos="2552"/>
          <w:tab w:val="left" w:pos="3969"/>
        </w:tabs>
        <w:ind w:right="-1"/>
        <w:jc w:val="center"/>
        <w:rPr>
          <w:rFonts w:asciiTheme="majorHAnsi" w:hAnsiTheme="majorHAnsi"/>
          <w:b/>
          <w:sz w:val="28"/>
          <w:szCs w:val="28"/>
        </w:rPr>
      </w:pPr>
      <w:r w:rsidRPr="00CC1FD8">
        <w:rPr>
          <w:rFonts w:asciiTheme="majorHAnsi" w:hAnsiTheme="majorHAnsi"/>
          <w:b/>
          <w:sz w:val="28"/>
          <w:szCs w:val="28"/>
        </w:rPr>
        <w:t>IZVJEŠĆE</w:t>
      </w:r>
      <w:r w:rsidR="000245AC" w:rsidRPr="00CC1FD8">
        <w:rPr>
          <w:rFonts w:asciiTheme="majorHAnsi" w:hAnsiTheme="majorHAnsi"/>
          <w:b/>
          <w:sz w:val="28"/>
          <w:szCs w:val="28"/>
        </w:rPr>
        <w:t xml:space="preserve"> </w:t>
      </w:r>
      <w:r w:rsidRPr="00CC1FD8">
        <w:rPr>
          <w:rFonts w:asciiTheme="majorHAnsi" w:hAnsiTheme="majorHAnsi"/>
          <w:b/>
          <w:sz w:val="28"/>
          <w:szCs w:val="28"/>
        </w:rPr>
        <w:t xml:space="preserve"> O</w:t>
      </w:r>
      <w:r w:rsidR="000245AC" w:rsidRPr="00CC1FD8">
        <w:rPr>
          <w:rFonts w:asciiTheme="majorHAnsi" w:hAnsiTheme="majorHAnsi"/>
          <w:b/>
          <w:sz w:val="28"/>
          <w:szCs w:val="28"/>
        </w:rPr>
        <w:t xml:space="preserve"> </w:t>
      </w:r>
      <w:r w:rsidRPr="00CC1FD8">
        <w:rPr>
          <w:rFonts w:asciiTheme="majorHAnsi" w:hAnsiTheme="majorHAnsi"/>
          <w:b/>
          <w:sz w:val="28"/>
          <w:szCs w:val="28"/>
        </w:rPr>
        <w:t xml:space="preserve"> RADU</w:t>
      </w:r>
      <w:r w:rsidR="003A45DA" w:rsidRPr="00CC1FD8">
        <w:rPr>
          <w:rFonts w:asciiTheme="majorHAnsi" w:hAnsiTheme="majorHAnsi"/>
          <w:b/>
          <w:sz w:val="28"/>
          <w:szCs w:val="28"/>
        </w:rPr>
        <w:t xml:space="preserve"> </w:t>
      </w:r>
    </w:p>
    <w:p w:rsidR="00BA0F6D" w:rsidRPr="00CC1FD8" w:rsidRDefault="00405D08" w:rsidP="00BA0F6D">
      <w:pPr>
        <w:tabs>
          <w:tab w:val="left" w:pos="2552"/>
          <w:tab w:val="left" w:pos="3969"/>
        </w:tabs>
        <w:ind w:right="-1"/>
        <w:jc w:val="center"/>
        <w:rPr>
          <w:rFonts w:asciiTheme="majorHAnsi" w:hAnsiTheme="majorHAnsi"/>
          <w:b/>
          <w:sz w:val="28"/>
          <w:szCs w:val="28"/>
        </w:rPr>
      </w:pPr>
      <w:r w:rsidRPr="00CC1FD8">
        <w:rPr>
          <w:rFonts w:asciiTheme="majorHAnsi" w:hAnsiTheme="majorHAnsi"/>
          <w:b/>
          <w:sz w:val="28"/>
          <w:szCs w:val="28"/>
        </w:rPr>
        <w:t xml:space="preserve">ZA RAZDOBLJE </w:t>
      </w:r>
      <w:r w:rsidR="00E13EE5" w:rsidRPr="00CC1FD8">
        <w:rPr>
          <w:rFonts w:asciiTheme="majorHAnsi" w:hAnsiTheme="majorHAnsi"/>
          <w:b/>
          <w:sz w:val="28"/>
          <w:szCs w:val="28"/>
        </w:rPr>
        <w:t xml:space="preserve"> </w:t>
      </w:r>
      <w:r w:rsidR="00A8454E" w:rsidRPr="00CC1FD8">
        <w:rPr>
          <w:rFonts w:asciiTheme="majorHAnsi" w:hAnsiTheme="majorHAnsi"/>
          <w:b/>
          <w:sz w:val="28"/>
          <w:szCs w:val="28"/>
        </w:rPr>
        <w:t xml:space="preserve"> </w:t>
      </w:r>
      <w:r w:rsidR="00A15F0C" w:rsidRPr="00CC1FD8">
        <w:rPr>
          <w:rFonts w:asciiTheme="majorHAnsi" w:hAnsiTheme="majorHAnsi"/>
          <w:b/>
          <w:sz w:val="28"/>
          <w:szCs w:val="28"/>
        </w:rPr>
        <w:t>S</w:t>
      </w:r>
      <w:r w:rsidR="00CF26B5">
        <w:rPr>
          <w:rFonts w:asciiTheme="majorHAnsi" w:hAnsiTheme="majorHAnsi"/>
          <w:b/>
          <w:sz w:val="28"/>
          <w:szCs w:val="28"/>
        </w:rPr>
        <w:t>IJEČANJ</w:t>
      </w:r>
      <w:r w:rsidR="00196081" w:rsidRPr="00CC1FD8">
        <w:rPr>
          <w:rFonts w:asciiTheme="majorHAnsi" w:hAnsiTheme="majorHAnsi"/>
          <w:b/>
          <w:sz w:val="28"/>
          <w:szCs w:val="28"/>
        </w:rPr>
        <w:t xml:space="preserve"> </w:t>
      </w:r>
      <w:r w:rsidR="00E13EE5" w:rsidRPr="00CC1FD8">
        <w:rPr>
          <w:rFonts w:asciiTheme="majorHAnsi" w:hAnsiTheme="majorHAnsi"/>
          <w:b/>
          <w:sz w:val="28"/>
          <w:szCs w:val="28"/>
        </w:rPr>
        <w:t xml:space="preserve"> -</w:t>
      </w:r>
      <w:r w:rsidR="00CF26B5">
        <w:rPr>
          <w:rFonts w:asciiTheme="majorHAnsi" w:hAnsiTheme="majorHAnsi"/>
          <w:b/>
          <w:sz w:val="28"/>
          <w:szCs w:val="28"/>
        </w:rPr>
        <w:t xml:space="preserve"> LIPANJ</w:t>
      </w:r>
      <w:r w:rsidR="00B63535" w:rsidRPr="00CC1FD8">
        <w:rPr>
          <w:rFonts w:asciiTheme="majorHAnsi" w:hAnsiTheme="majorHAnsi"/>
          <w:b/>
          <w:sz w:val="28"/>
          <w:szCs w:val="28"/>
        </w:rPr>
        <w:t xml:space="preserve"> </w:t>
      </w:r>
      <w:r w:rsidR="00BA0F6D" w:rsidRPr="00CC1FD8">
        <w:rPr>
          <w:rFonts w:asciiTheme="majorHAnsi" w:hAnsiTheme="majorHAnsi"/>
          <w:b/>
          <w:sz w:val="28"/>
          <w:szCs w:val="28"/>
        </w:rPr>
        <w:t xml:space="preserve"> 20</w:t>
      </w:r>
      <w:r w:rsidR="00A15F0C" w:rsidRPr="00CC1FD8">
        <w:rPr>
          <w:rFonts w:asciiTheme="majorHAnsi" w:hAnsiTheme="majorHAnsi"/>
          <w:b/>
          <w:sz w:val="28"/>
          <w:szCs w:val="28"/>
        </w:rPr>
        <w:t>2</w:t>
      </w:r>
      <w:r w:rsidR="00CF26B5">
        <w:rPr>
          <w:rFonts w:asciiTheme="majorHAnsi" w:hAnsiTheme="majorHAnsi"/>
          <w:b/>
          <w:sz w:val="28"/>
          <w:szCs w:val="28"/>
        </w:rPr>
        <w:t>2</w:t>
      </w:r>
      <w:r w:rsidR="00BA0F6D" w:rsidRPr="00CC1FD8">
        <w:rPr>
          <w:rFonts w:asciiTheme="majorHAnsi" w:hAnsiTheme="majorHAnsi"/>
          <w:b/>
          <w:sz w:val="28"/>
          <w:szCs w:val="28"/>
        </w:rPr>
        <w:t>. GODINE</w:t>
      </w:r>
    </w:p>
    <w:p w:rsidR="002E360C" w:rsidRPr="00CC1FD8" w:rsidRDefault="002E360C" w:rsidP="00F46055">
      <w:pPr>
        <w:jc w:val="both"/>
        <w:rPr>
          <w:rFonts w:asciiTheme="majorHAnsi" w:hAnsiTheme="majorHAnsi"/>
          <w:sz w:val="24"/>
          <w:szCs w:val="24"/>
        </w:rPr>
      </w:pPr>
    </w:p>
    <w:p w:rsidR="006F69EA" w:rsidRPr="00CC1FD8" w:rsidRDefault="002C17E4" w:rsidP="00D7088D">
      <w:pPr>
        <w:numPr>
          <w:ilvl w:val="0"/>
          <w:numId w:val="2"/>
        </w:numPr>
        <w:rPr>
          <w:rFonts w:ascii="Cambria" w:hAnsi="Cambria"/>
          <w:b/>
          <w:sz w:val="28"/>
          <w:szCs w:val="28"/>
        </w:rPr>
      </w:pPr>
      <w:r w:rsidRPr="00CC1FD8">
        <w:rPr>
          <w:rFonts w:ascii="Cambria" w:hAnsi="Cambria"/>
          <w:b/>
          <w:sz w:val="28"/>
          <w:szCs w:val="28"/>
        </w:rPr>
        <w:t>UVOD</w:t>
      </w:r>
    </w:p>
    <w:p w:rsidR="007608E3" w:rsidRPr="00CC1FD8" w:rsidRDefault="007608E3" w:rsidP="007608E3">
      <w:pPr>
        <w:pStyle w:val="Odlomakpopisa"/>
        <w:ind w:left="1440"/>
        <w:jc w:val="both"/>
        <w:rPr>
          <w:rFonts w:asciiTheme="majorHAnsi" w:hAnsiTheme="majorHAnsi"/>
          <w:sz w:val="24"/>
          <w:szCs w:val="24"/>
        </w:rPr>
      </w:pPr>
    </w:p>
    <w:p w:rsidR="007608E3" w:rsidRPr="00CC1FD8" w:rsidRDefault="007608E3" w:rsidP="007608E3">
      <w:pPr>
        <w:pStyle w:val="Odlomakpopisa"/>
        <w:ind w:left="1440" w:hanging="731"/>
        <w:jc w:val="both"/>
        <w:rPr>
          <w:rFonts w:asciiTheme="majorHAnsi" w:hAnsiTheme="majorHAnsi"/>
          <w:sz w:val="24"/>
          <w:szCs w:val="24"/>
        </w:rPr>
      </w:pPr>
      <w:r w:rsidRPr="00CC1FD8">
        <w:rPr>
          <w:rFonts w:asciiTheme="majorHAnsi" w:hAnsiTheme="majorHAnsi"/>
          <w:sz w:val="24"/>
          <w:szCs w:val="24"/>
        </w:rPr>
        <w:t>Sukladno zakonskim obvezama  gradonačelnik dva puta godišnje podnosi</w:t>
      </w:r>
    </w:p>
    <w:p w:rsidR="007608E3" w:rsidRPr="00CC1FD8" w:rsidRDefault="007608E3" w:rsidP="007608E3">
      <w:pPr>
        <w:pStyle w:val="Odlomakpopisa"/>
        <w:ind w:left="1440" w:hanging="1440"/>
        <w:jc w:val="both"/>
        <w:rPr>
          <w:rFonts w:asciiTheme="majorHAnsi" w:hAnsiTheme="majorHAnsi"/>
          <w:sz w:val="24"/>
          <w:szCs w:val="24"/>
        </w:rPr>
      </w:pPr>
      <w:r w:rsidRPr="00CC1FD8">
        <w:rPr>
          <w:rFonts w:asciiTheme="majorHAnsi" w:hAnsiTheme="majorHAnsi"/>
          <w:sz w:val="24"/>
          <w:szCs w:val="24"/>
        </w:rPr>
        <w:t xml:space="preserve">predstavničkom tijelu  polugodišnja izvješća o svom radu. </w:t>
      </w:r>
    </w:p>
    <w:p w:rsidR="007608E3" w:rsidRPr="00CC1FD8" w:rsidRDefault="007608E3" w:rsidP="007608E3">
      <w:pPr>
        <w:pStyle w:val="Odlomakpopisa"/>
        <w:ind w:left="22" w:hanging="1440"/>
        <w:jc w:val="both"/>
        <w:rPr>
          <w:rFonts w:asciiTheme="majorHAnsi" w:hAnsiTheme="majorHAnsi"/>
          <w:sz w:val="24"/>
          <w:szCs w:val="24"/>
        </w:rPr>
      </w:pPr>
      <w:r w:rsidRPr="00CC1FD8">
        <w:rPr>
          <w:rFonts w:asciiTheme="majorHAnsi" w:hAnsiTheme="majorHAnsi"/>
          <w:sz w:val="24"/>
          <w:szCs w:val="24"/>
        </w:rPr>
        <w:t xml:space="preserve">             </w:t>
      </w:r>
      <w:r w:rsidRPr="00CC1FD8">
        <w:rPr>
          <w:rFonts w:asciiTheme="majorHAnsi" w:hAnsiTheme="majorHAnsi"/>
          <w:sz w:val="24"/>
          <w:szCs w:val="24"/>
        </w:rPr>
        <w:tab/>
      </w:r>
      <w:r w:rsidRPr="00CC1FD8">
        <w:rPr>
          <w:rFonts w:asciiTheme="majorHAnsi" w:hAnsiTheme="majorHAnsi"/>
          <w:sz w:val="24"/>
          <w:szCs w:val="24"/>
        </w:rPr>
        <w:tab/>
        <w:t>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zašatita i socijalna skrb, kultura, tjelesna kultura i sport, zaštita potrošača, zaštita i unapređenje prirodnog okoliša, protupožarna zaštita i civilna zaštita, prome na području grada, održavanje nerazvrstanih cesta, te ostali poslovi sukladno posebnim zakonima.</w:t>
      </w:r>
    </w:p>
    <w:p w:rsidR="007608E3" w:rsidRPr="00CC1FD8" w:rsidRDefault="007608E3" w:rsidP="007608E3">
      <w:pPr>
        <w:pStyle w:val="Odlomakpopisa"/>
        <w:ind w:left="22" w:hanging="1440"/>
        <w:jc w:val="both"/>
        <w:rPr>
          <w:rFonts w:asciiTheme="majorHAnsi" w:hAnsiTheme="majorHAnsi"/>
          <w:sz w:val="24"/>
          <w:szCs w:val="24"/>
        </w:rPr>
      </w:pPr>
      <w:r w:rsidRPr="00CC1FD8">
        <w:rPr>
          <w:rFonts w:asciiTheme="majorHAnsi" w:hAnsiTheme="majorHAnsi"/>
          <w:sz w:val="24"/>
          <w:szCs w:val="24"/>
        </w:rPr>
        <w:tab/>
      </w:r>
      <w:r w:rsidRPr="00CC1FD8">
        <w:rPr>
          <w:rFonts w:asciiTheme="majorHAnsi" w:hAnsiTheme="majorHAnsi"/>
          <w:sz w:val="24"/>
          <w:szCs w:val="24"/>
        </w:rPr>
        <w:tab/>
        <w:t>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dr.</w:t>
      </w:r>
    </w:p>
    <w:p w:rsidR="007608E3" w:rsidRPr="00CC1FD8" w:rsidRDefault="007608E3" w:rsidP="007608E3">
      <w:pPr>
        <w:pStyle w:val="Odlomakpopisa"/>
        <w:ind w:left="0"/>
        <w:jc w:val="both"/>
        <w:rPr>
          <w:rFonts w:asciiTheme="majorHAnsi" w:hAnsiTheme="majorHAnsi"/>
          <w:sz w:val="24"/>
          <w:szCs w:val="24"/>
        </w:rPr>
      </w:pPr>
      <w:r w:rsidRPr="00CC1FD8">
        <w:rPr>
          <w:rFonts w:asciiTheme="majorHAnsi" w:hAnsiTheme="majorHAnsi"/>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7608E3" w:rsidRPr="00CC1FD8" w:rsidRDefault="007608E3" w:rsidP="007608E3">
      <w:pPr>
        <w:pStyle w:val="Odlomakpopisa"/>
        <w:ind w:left="0"/>
        <w:jc w:val="both"/>
        <w:rPr>
          <w:rFonts w:asciiTheme="majorHAnsi" w:hAnsiTheme="majorHAnsi"/>
          <w:sz w:val="24"/>
          <w:szCs w:val="24"/>
        </w:rPr>
      </w:pPr>
      <w:r w:rsidRPr="00CC1FD8">
        <w:rPr>
          <w:rFonts w:asciiTheme="majorHAnsi" w:hAnsiTheme="majorHAnsi"/>
          <w:sz w:val="24"/>
          <w:szCs w:val="24"/>
        </w:rPr>
        <w:tab/>
        <w:t>Stručnu pripremu materijala za potrebe donošenja odluka od strane Gradonačelnika vršila su upravna tijela Grada Ludbrega, ust</w:t>
      </w:r>
      <w:r w:rsidR="00B85E51" w:rsidRPr="00CC1FD8">
        <w:rPr>
          <w:rFonts w:asciiTheme="majorHAnsi" w:hAnsiTheme="majorHAnsi"/>
          <w:sz w:val="24"/>
          <w:szCs w:val="24"/>
        </w:rPr>
        <w:t>rojena odlukom Gradskoga vijeća</w:t>
      </w:r>
      <w:r w:rsidRPr="00CC1FD8">
        <w:rPr>
          <w:rFonts w:asciiTheme="majorHAnsi" w:hAnsiTheme="majorHAnsi"/>
          <w:sz w:val="24"/>
          <w:szCs w:val="24"/>
        </w:rPr>
        <w:t>.</w:t>
      </w:r>
    </w:p>
    <w:p w:rsidR="007608E3" w:rsidRPr="00CC1FD8" w:rsidRDefault="007608E3" w:rsidP="007608E3">
      <w:pPr>
        <w:pStyle w:val="Odlomakpopisa"/>
        <w:ind w:left="0"/>
        <w:jc w:val="both"/>
        <w:rPr>
          <w:rFonts w:asciiTheme="majorHAnsi" w:hAnsiTheme="majorHAnsi"/>
          <w:sz w:val="24"/>
          <w:szCs w:val="24"/>
        </w:rPr>
      </w:pPr>
    </w:p>
    <w:p w:rsidR="00B85E51" w:rsidRPr="00CC1FD8" w:rsidRDefault="00B85E51" w:rsidP="007608E3">
      <w:pPr>
        <w:pStyle w:val="Odlomakpopisa"/>
        <w:ind w:left="0"/>
        <w:jc w:val="both"/>
        <w:rPr>
          <w:rFonts w:asciiTheme="majorHAnsi" w:hAnsiTheme="majorHAnsi"/>
          <w:sz w:val="24"/>
          <w:szCs w:val="24"/>
        </w:rPr>
      </w:pPr>
    </w:p>
    <w:p w:rsidR="00B85E51" w:rsidRPr="00CC1FD8" w:rsidRDefault="00B85E51" w:rsidP="007608E3">
      <w:pPr>
        <w:pStyle w:val="Odlomakpopisa"/>
        <w:ind w:left="0"/>
        <w:jc w:val="both"/>
        <w:rPr>
          <w:rFonts w:asciiTheme="majorHAnsi" w:hAnsiTheme="majorHAnsi"/>
          <w:sz w:val="24"/>
          <w:szCs w:val="24"/>
        </w:rPr>
      </w:pPr>
    </w:p>
    <w:p w:rsidR="007608E3" w:rsidRPr="00CC1FD8" w:rsidRDefault="007608E3" w:rsidP="007608E3">
      <w:pPr>
        <w:pStyle w:val="Odlomakpopisa"/>
        <w:ind w:left="0"/>
        <w:jc w:val="both"/>
        <w:rPr>
          <w:rFonts w:asciiTheme="majorHAnsi" w:hAnsiTheme="majorHAnsi"/>
          <w:sz w:val="24"/>
          <w:szCs w:val="24"/>
        </w:rPr>
      </w:pPr>
    </w:p>
    <w:p w:rsidR="007608E3" w:rsidRPr="00CC1FD8" w:rsidRDefault="007608E3" w:rsidP="007608E3">
      <w:pPr>
        <w:rPr>
          <w:rFonts w:asciiTheme="majorHAnsi" w:hAnsiTheme="majorHAnsi"/>
          <w:sz w:val="24"/>
          <w:szCs w:val="24"/>
        </w:rPr>
      </w:pPr>
    </w:p>
    <w:p w:rsidR="00564037" w:rsidRPr="00CC1FD8" w:rsidRDefault="00564037" w:rsidP="00564037">
      <w:pPr>
        <w:jc w:val="both"/>
        <w:rPr>
          <w:rFonts w:ascii="Cambria" w:hAnsi="Cambria"/>
          <w:b/>
          <w:sz w:val="16"/>
          <w:szCs w:val="16"/>
        </w:rPr>
      </w:pPr>
    </w:p>
    <w:p w:rsidR="00F33A91" w:rsidRPr="00CF26B5" w:rsidRDefault="00DE155A" w:rsidP="00F33A91">
      <w:pPr>
        <w:autoSpaceDE w:val="0"/>
        <w:autoSpaceDN w:val="0"/>
        <w:adjustRightInd w:val="0"/>
        <w:jc w:val="both"/>
        <w:rPr>
          <w:bCs/>
          <w:color w:val="FF0000"/>
          <w:sz w:val="16"/>
          <w:szCs w:val="16"/>
        </w:rPr>
      </w:pPr>
      <w:r w:rsidRPr="00CF26B5">
        <w:rPr>
          <w:bCs/>
          <w:color w:val="FF0000"/>
          <w:sz w:val="16"/>
          <w:szCs w:val="16"/>
        </w:rPr>
        <w:tab/>
      </w:r>
    </w:p>
    <w:p w:rsidR="00604875" w:rsidRPr="008C1565" w:rsidRDefault="00604875" w:rsidP="00D7088D">
      <w:pPr>
        <w:pStyle w:val="Tijeloteksta"/>
        <w:numPr>
          <w:ilvl w:val="0"/>
          <w:numId w:val="2"/>
        </w:numPr>
        <w:jc w:val="both"/>
        <w:rPr>
          <w:rFonts w:asciiTheme="majorHAnsi" w:hAnsiTheme="majorHAnsi"/>
          <w:b/>
          <w:sz w:val="28"/>
          <w:szCs w:val="28"/>
        </w:rPr>
      </w:pPr>
      <w:r w:rsidRPr="008C1565">
        <w:rPr>
          <w:rFonts w:asciiTheme="majorHAnsi" w:hAnsiTheme="majorHAnsi"/>
          <w:b/>
          <w:sz w:val="28"/>
          <w:szCs w:val="28"/>
        </w:rPr>
        <w:t>KOMUNALNE INVESTICIJE I JAVNA NABAVA</w:t>
      </w:r>
    </w:p>
    <w:p w:rsidR="008C1565" w:rsidRPr="00E86DAF" w:rsidRDefault="008C1565" w:rsidP="008C1565">
      <w:pPr>
        <w:pStyle w:val="Tekstkomentara"/>
        <w:jc w:val="both"/>
        <w:rPr>
          <w:rFonts w:asciiTheme="majorHAnsi" w:hAnsiTheme="majorHAnsi" w:cs="Arial"/>
          <w:bCs/>
          <w:iCs/>
          <w:strike/>
          <w:color w:val="FF0000"/>
          <w:sz w:val="24"/>
          <w:szCs w:val="24"/>
        </w:rPr>
      </w:pPr>
    </w:p>
    <w:p w:rsidR="008C1565" w:rsidRPr="009F173C" w:rsidRDefault="008C1565" w:rsidP="008C1565">
      <w:pPr>
        <w:tabs>
          <w:tab w:val="left" w:pos="426"/>
        </w:tabs>
        <w:jc w:val="both"/>
        <w:rPr>
          <w:rFonts w:asciiTheme="majorHAnsi" w:hAnsiTheme="majorHAnsi"/>
          <w:bCs/>
          <w:color w:val="000000" w:themeColor="text1"/>
          <w:sz w:val="24"/>
          <w:szCs w:val="24"/>
        </w:rPr>
      </w:pPr>
      <w:r w:rsidRPr="00AC075F">
        <w:rPr>
          <w:rFonts w:asciiTheme="majorHAnsi" w:hAnsiTheme="majorHAnsi"/>
          <w:b/>
          <w:color w:val="000000" w:themeColor="text1"/>
          <w:sz w:val="24"/>
          <w:szCs w:val="24"/>
        </w:rPr>
        <w:tab/>
      </w:r>
      <w:r>
        <w:rPr>
          <w:rFonts w:asciiTheme="majorHAnsi" w:hAnsiTheme="majorHAnsi"/>
          <w:b/>
          <w:color w:val="000000" w:themeColor="text1"/>
          <w:sz w:val="24"/>
          <w:szCs w:val="24"/>
        </w:rPr>
        <w:tab/>
      </w:r>
      <w:r w:rsidRPr="009F173C">
        <w:rPr>
          <w:rFonts w:asciiTheme="majorHAnsi" w:hAnsiTheme="majorHAnsi"/>
          <w:bCs/>
          <w:color w:val="000000" w:themeColor="text1"/>
          <w:sz w:val="24"/>
          <w:szCs w:val="24"/>
        </w:rPr>
        <w:t xml:space="preserve">Gradnja komunalne infrastrukture izvršena je temeljem godišnjeg Programa izgradnje objekata i uređaja komunalne infrastrukture (u daljnjem tekstu: Programa) u Gradu Ludbregu za 2022. godinu, u skladu sa prihodima proračuna i učešćem i angažmanom građana i drugih izvora. </w:t>
      </w:r>
    </w:p>
    <w:p w:rsidR="008C1565" w:rsidRPr="009F173C" w:rsidRDefault="008C1565" w:rsidP="008C1565">
      <w:pPr>
        <w:tabs>
          <w:tab w:val="left" w:pos="426"/>
        </w:tabs>
        <w:jc w:val="both"/>
        <w:rPr>
          <w:rFonts w:asciiTheme="majorHAnsi" w:hAnsiTheme="majorHAnsi"/>
          <w:bCs/>
          <w:color w:val="000000" w:themeColor="text1"/>
          <w:sz w:val="24"/>
          <w:szCs w:val="24"/>
        </w:rPr>
      </w:pPr>
      <w:r w:rsidRPr="009F173C">
        <w:rPr>
          <w:rFonts w:asciiTheme="majorHAnsi" w:hAnsiTheme="majorHAnsi"/>
          <w:bCs/>
          <w:color w:val="000000" w:themeColor="text1"/>
          <w:sz w:val="24"/>
          <w:szCs w:val="24"/>
        </w:rPr>
        <w:tab/>
      </w:r>
      <w:r>
        <w:rPr>
          <w:rFonts w:asciiTheme="majorHAnsi" w:hAnsiTheme="majorHAnsi"/>
          <w:bCs/>
          <w:color w:val="000000" w:themeColor="text1"/>
          <w:sz w:val="24"/>
          <w:szCs w:val="24"/>
        </w:rPr>
        <w:tab/>
      </w:r>
      <w:r w:rsidRPr="009F173C">
        <w:rPr>
          <w:rFonts w:asciiTheme="majorHAnsi" w:hAnsiTheme="majorHAnsi"/>
          <w:bCs/>
          <w:color w:val="000000" w:themeColor="text1"/>
          <w:sz w:val="24"/>
          <w:szCs w:val="24"/>
        </w:rPr>
        <w:t xml:space="preserve">Svi iznosi koji se navode, a odnose se na pojedini projekt </w:t>
      </w:r>
      <w:r>
        <w:rPr>
          <w:rFonts w:asciiTheme="majorHAnsi" w:hAnsiTheme="majorHAnsi"/>
          <w:bCs/>
          <w:color w:val="000000" w:themeColor="text1"/>
          <w:sz w:val="24"/>
          <w:szCs w:val="24"/>
        </w:rPr>
        <w:t xml:space="preserve">i nabavu </w:t>
      </w:r>
      <w:r w:rsidRPr="009F173C">
        <w:rPr>
          <w:rFonts w:asciiTheme="majorHAnsi" w:hAnsiTheme="majorHAnsi"/>
          <w:bCs/>
          <w:color w:val="000000" w:themeColor="text1"/>
          <w:sz w:val="24"/>
          <w:szCs w:val="24"/>
        </w:rPr>
        <w:t xml:space="preserve">navedeni su sa uključenim PDV-om 25%.  </w:t>
      </w:r>
    </w:p>
    <w:p w:rsidR="008C1565" w:rsidRDefault="008C1565" w:rsidP="008C1565">
      <w:pPr>
        <w:tabs>
          <w:tab w:val="left" w:pos="426"/>
        </w:tabs>
        <w:jc w:val="both"/>
        <w:rPr>
          <w:rFonts w:asciiTheme="majorHAnsi" w:hAnsiTheme="majorHAnsi"/>
          <w:bCs/>
          <w:color w:val="002060"/>
          <w:sz w:val="24"/>
          <w:szCs w:val="24"/>
        </w:rPr>
      </w:pPr>
    </w:p>
    <w:p w:rsidR="008C1565" w:rsidRPr="00793C34" w:rsidRDefault="008C1565"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t>A</w:t>
      </w:r>
      <w:r w:rsidRPr="00793C34">
        <w:rPr>
          <w:rFonts w:asciiTheme="majorHAnsi" w:hAnsiTheme="majorHAnsi"/>
          <w:b/>
          <w:color w:val="000000" w:themeColor="text1"/>
          <w:sz w:val="24"/>
          <w:szCs w:val="24"/>
        </w:rPr>
        <w:t>)</w:t>
      </w:r>
      <w:r w:rsidRPr="00793C34">
        <w:rPr>
          <w:rFonts w:asciiTheme="majorHAnsi" w:hAnsiTheme="majorHAnsi"/>
          <w:b/>
          <w:color w:val="000000" w:themeColor="text1"/>
          <w:sz w:val="24"/>
          <w:szCs w:val="24"/>
        </w:rPr>
        <w:tab/>
        <w:t xml:space="preserve">GRAĐENJE NERAZVRSTANIH CESTA </w:t>
      </w:r>
    </w:p>
    <w:p w:rsidR="008C1565" w:rsidRPr="00793C34" w:rsidRDefault="008C1565" w:rsidP="008C1565">
      <w:pPr>
        <w:tabs>
          <w:tab w:val="left" w:pos="426"/>
        </w:tabs>
        <w:jc w:val="both"/>
        <w:rPr>
          <w:rFonts w:asciiTheme="majorHAnsi" w:hAnsiTheme="majorHAnsi"/>
          <w:bCs/>
          <w:color w:val="002060"/>
          <w:sz w:val="24"/>
          <w:szCs w:val="24"/>
        </w:rPr>
      </w:pPr>
    </w:p>
    <w:p w:rsidR="008C1565" w:rsidRPr="00793C34" w:rsidRDefault="008C1565" w:rsidP="008C1565">
      <w:pPr>
        <w:tabs>
          <w:tab w:val="left" w:pos="426"/>
        </w:tabs>
        <w:jc w:val="both"/>
        <w:rPr>
          <w:rFonts w:asciiTheme="majorHAnsi" w:hAnsiTheme="majorHAnsi"/>
          <w:bCs/>
          <w:color w:val="000000" w:themeColor="text1"/>
          <w:sz w:val="24"/>
          <w:szCs w:val="24"/>
        </w:rPr>
      </w:pPr>
      <w:r w:rsidRPr="00793C34">
        <w:rPr>
          <w:rFonts w:asciiTheme="majorHAnsi" w:hAnsiTheme="majorHAnsi"/>
          <w:bCs/>
          <w:color w:val="002060"/>
          <w:sz w:val="24"/>
          <w:szCs w:val="24"/>
        </w:rPr>
        <w:tab/>
      </w:r>
      <w:r>
        <w:rPr>
          <w:rFonts w:asciiTheme="majorHAnsi" w:hAnsiTheme="majorHAnsi"/>
          <w:bCs/>
          <w:color w:val="002060"/>
          <w:sz w:val="24"/>
          <w:szCs w:val="24"/>
        </w:rPr>
        <w:tab/>
      </w:r>
      <w:r w:rsidRPr="00793C34">
        <w:rPr>
          <w:rFonts w:asciiTheme="majorHAnsi" w:hAnsiTheme="majorHAnsi"/>
          <w:bCs/>
          <w:color w:val="000000" w:themeColor="text1"/>
          <w:sz w:val="24"/>
          <w:szCs w:val="24"/>
        </w:rPr>
        <w:t>U izvještajnom razdoblju realiziran je  dio projekata predviđenih Programom građenja komunalne infrastrukture u Gradu Ludbregu za 2022.</w:t>
      </w:r>
    </w:p>
    <w:p w:rsidR="008C1565" w:rsidRPr="00793C34" w:rsidRDefault="008C1565"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Pr="00793C34">
        <w:rPr>
          <w:rFonts w:asciiTheme="majorHAnsi" w:hAnsiTheme="majorHAnsi"/>
          <w:bCs/>
          <w:color w:val="000000" w:themeColor="text1"/>
          <w:sz w:val="24"/>
          <w:szCs w:val="24"/>
        </w:rPr>
        <w:tab/>
        <w:t>U sklopu Plana Hrvatskih voda za upravljanje vodama za 2022. godinu (Program građenja sustavnih građevina za sanaciju klizišta  - Građenje sustavnih građevina za sanaciju klizišta na području Grada Ludbrega) u i</w:t>
      </w:r>
      <w:r>
        <w:rPr>
          <w:rFonts w:asciiTheme="majorHAnsi" w:hAnsiTheme="majorHAnsi"/>
          <w:bCs/>
          <w:color w:val="000000" w:themeColor="text1"/>
          <w:sz w:val="24"/>
          <w:szCs w:val="24"/>
        </w:rPr>
        <w:t>zvještajnom razdoblju prihvaćena</w:t>
      </w:r>
      <w:r w:rsidRPr="00793C34">
        <w:rPr>
          <w:rFonts w:asciiTheme="majorHAnsi" w:hAnsiTheme="majorHAnsi"/>
          <w:bCs/>
          <w:color w:val="000000" w:themeColor="text1"/>
          <w:sz w:val="24"/>
          <w:szCs w:val="24"/>
        </w:rPr>
        <w:t xml:space="preserve"> je za sufinanciranje </w:t>
      </w:r>
      <w:r>
        <w:rPr>
          <w:rFonts w:asciiTheme="majorHAnsi" w:hAnsiTheme="majorHAnsi"/>
          <w:bCs/>
          <w:color w:val="000000" w:themeColor="text1"/>
          <w:sz w:val="24"/>
          <w:szCs w:val="24"/>
        </w:rPr>
        <w:t xml:space="preserve">izrada </w:t>
      </w:r>
      <w:r w:rsidRPr="00793C34">
        <w:rPr>
          <w:rFonts w:asciiTheme="majorHAnsi" w:hAnsiTheme="majorHAnsi"/>
          <w:bCs/>
          <w:color w:val="000000" w:themeColor="text1"/>
          <w:sz w:val="24"/>
          <w:szCs w:val="24"/>
        </w:rPr>
        <w:t>projekta  sanacije klizišta na području rudine Starjak (faza II) na nerazvrstanoj cesti NC 3-022 u naselju Vinogradi Ludbreški, sklopljen ugovor o sufinanciranju sa Hrvatskim vodama te proveden postupak jednostavne nabave i sklopljen ugovor za izradu projektne dokumentacije.</w:t>
      </w:r>
      <w:r w:rsidRPr="00793C34">
        <w:rPr>
          <w:rFonts w:asciiTheme="majorHAnsi" w:hAnsiTheme="majorHAnsi"/>
          <w:bCs/>
          <w:color w:val="002060"/>
          <w:sz w:val="24"/>
          <w:szCs w:val="24"/>
        </w:rPr>
        <w:t xml:space="preserve"> </w:t>
      </w:r>
    </w:p>
    <w:p w:rsidR="008C1565" w:rsidRDefault="008C1565" w:rsidP="008C1565">
      <w:pPr>
        <w:tabs>
          <w:tab w:val="left" w:pos="426"/>
        </w:tabs>
        <w:jc w:val="both"/>
        <w:rPr>
          <w:rFonts w:asciiTheme="majorHAnsi" w:hAnsiTheme="majorHAnsi"/>
          <w:bCs/>
          <w:color w:val="000000" w:themeColor="text1"/>
          <w:sz w:val="24"/>
          <w:szCs w:val="24"/>
        </w:rPr>
      </w:pPr>
      <w:r>
        <w:rPr>
          <w:rFonts w:asciiTheme="majorHAnsi" w:hAnsiTheme="majorHAnsi"/>
          <w:bCs/>
          <w:color w:val="002060"/>
          <w:sz w:val="24"/>
          <w:szCs w:val="24"/>
        </w:rPr>
        <w:tab/>
      </w:r>
      <w:r w:rsidRPr="00793C34">
        <w:rPr>
          <w:rFonts w:asciiTheme="majorHAnsi" w:hAnsiTheme="majorHAnsi"/>
          <w:bCs/>
          <w:color w:val="002060"/>
          <w:sz w:val="24"/>
          <w:szCs w:val="24"/>
        </w:rPr>
        <w:tab/>
      </w:r>
      <w:r w:rsidRPr="00DE421B">
        <w:rPr>
          <w:rFonts w:asciiTheme="majorHAnsi" w:hAnsiTheme="majorHAnsi"/>
          <w:bCs/>
          <w:color w:val="000000" w:themeColor="text1"/>
          <w:sz w:val="24"/>
          <w:szCs w:val="24"/>
        </w:rPr>
        <w:t xml:space="preserve">Izrađen je Glavni projekt rekonstrukcije nerazvrstane ceste NC 3-059 (Hrastovsko – Vinogradi Ludbreški) </w:t>
      </w:r>
      <w:r>
        <w:rPr>
          <w:rFonts w:asciiTheme="majorHAnsi" w:hAnsiTheme="majorHAnsi"/>
          <w:bCs/>
          <w:color w:val="000000" w:themeColor="text1"/>
          <w:sz w:val="24"/>
          <w:szCs w:val="24"/>
        </w:rPr>
        <w:t>u vrijednosti 75.000,00 kn te</w:t>
      </w:r>
      <w:r w:rsidRPr="00DE421B">
        <w:rPr>
          <w:rFonts w:asciiTheme="majorHAnsi" w:hAnsiTheme="majorHAnsi"/>
          <w:bCs/>
          <w:color w:val="000000" w:themeColor="text1"/>
          <w:sz w:val="24"/>
          <w:szCs w:val="24"/>
        </w:rPr>
        <w:t xml:space="preserve"> glavni projekt izvanrednog održavanja Kalničke ulice sa izradom parkirališta</w:t>
      </w:r>
      <w:r>
        <w:rPr>
          <w:rFonts w:asciiTheme="majorHAnsi" w:hAnsiTheme="majorHAnsi"/>
          <w:bCs/>
          <w:color w:val="000000" w:themeColor="text1"/>
          <w:sz w:val="24"/>
          <w:szCs w:val="24"/>
        </w:rPr>
        <w:t xml:space="preserve"> </w:t>
      </w:r>
      <w:r w:rsidRPr="00DE421B">
        <w:rPr>
          <w:rFonts w:asciiTheme="majorHAnsi" w:hAnsiTheme="majorHAnsi"/>
          <w:bCs/>
          <w:color w:val="000000" w:themeColor="text1"/>
          <w:sz w:val="24"/>
          <w:szCs w:val="24"/>
        </w:rPr>
        <w:t>u vrijednosti 17.500 kn.</w:t>
      </w:r>
    </w:p>
    <w:p w:rsidR="008C1565" w:rsidRPr="00087A1F" w:rsidRDefault="008C1565" w:rsidP="008C1565">
      <w:pPr>
        <w:tabs>
          <w:tab w:val="left" w:pos="426"/>
        </w:tabs>
        <w:jc w:val="both"/>
        <w:rPr>
          <w:rFonts w:asciiTheme="majorHAnsi" w:hAnsiTheme="majorHAnsi"/>
          <w:bCs/>
          <w:color w:val="002060"/>
          <w:sz w:val="24"/>
          <w:szCs w:val="24"/>
        </w:rPr>
      </w:pPr>
    </w:p>
    <w:p w:rsidR="008C1565" w:rsidRPr="00CE7ED5"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008C1565" w:rsidRPr="00793C34">
        <w:rPr>
          <w:rFonts w:asciiTheme="majorHAnsi" w:hAnsiTheme="majorHAnsi"/>
          <w:b/>
          <w:color w:val="000000" w:themeColor="text1"/>
          <w:sz w:val="24"/>
          <w:szCs w:val="24"/>
        </w:rPr>
        <w:t xml:space="preserve">B) GRAĐENJE JAVNIH PROMETNIH POVRŠINA, JAVNIH PARKIRALIŠTA I JAVNIH </w:t>
      </w:r>
      <w:r>
        <w:rPr>
          <w:rFonts w:asciiTheme="majorHAnsi" w:hAnsiTheme="majorHAnsi"/>
          <w:b/>
          <w:color w:val="000000" w:themeColor="text1"/>
          <w:sz w:val="24"/>
          <w:szCs w:val="24"/>
        </w:rPr>
        <w:tab/>
      </w:r>
      <w:r>
        <w:rPr>
          <w:rFonts w:asciiTheme="majorHAnsi" w:hAnsiTheme="majorHAnsi"/>
          <w:b/>
          <w:color w:val="000000" w:themeColor="text1"/>
          <w:sz w:val="24"/>
          <w:szCs w:val="24"/>
        </w:rPr>
        <w:tab/>
        <w:t xml:space="preserve">    </w:t>
      </w:r>
      <w:r w:rsidR="008C1565" w:rsidRPr="00793C34">
        <w:rPr>
          <w:rFonts w:asciiTheme="majorHAnsi" w:hAnsiTheme="majorHAnsi"/>
          <w:b/>
          <w:color w:val="000000" w:themeColor="text1"/>
          <w:sz w:val="24"/>
          <w:szCs w:val="24"/>
        </w:rPr>
        <w:t>ZELENIH POVRŠINA</w:t>
      </w:r>
    </w:p>
    <w:p w:rsidR="008C1565" w:rsidRDefault="008C1565" w:rsidP="008C1565">
      <w:pPr>
        <w:tabs>
          <w:tab w:val="left" w:pos="426"/>
        </w:tabs>
        <w:jc w:val="both"/>
        <w:rPr>
          <w:rFonts w:asciiTheme="majorHAnsi" w:hAnsiTheme="majorHAnsi"/>
          <w:bCs/>
          <w:color w:val="C00000"/>
          <w:sz w:val="24"/>
          <w:szCs w:val="24"/>
        </w:rPr>
      </w:pPr>
    </w:p>
    <w:p w:rsidR="008C1565" w:rsidRPr="008F49BA" w:rsidRDefault="008C1565" w:rsidP="008C1565">
      <w:pPr>
        <w:tabs>
          <w:tab w:val="left" w:pos="426"/>
        </w:tabs>
        <w:jc w:val="both"/>
        <w:rPr>
          <w:rFonts w:asciiTheme="majorHAnsi" w:hAnsiTheme="majorHAnsi"/>
          <w:bCs/>
          <w:color w:val="000000" w:themeColor="text1"/>
          <w:sz w:val="24"/>
          <w:szCs w:val="24"/>
          <w:shd w:val="clear" w:color="auto" w:fill="FFFFFF" w:themeFill="background1"/>
        </w:rPr>
      </w:pPr>
      <w:r>
        <w:rPr>
          <w:rFonts w:asciiTheme="majorHAnsi" w:hAnsiTheme="majorHAnsi"/>
          <w:bCs/>
          <w:color w:val="000000" w:themeColor="text1"/>
          <w:sz w:val="24"/>
          <w:szCs w:val="24"/>
          <w:shd w:val="clear" w:color="auto" w:fill="FFFFFF" w:themeFill="background1"/>
        </w:rPr>
        <w:tab/>
      </w:r>
      <w:r w:rsidR="00B03DE1">
        <w:rPr>
          <w:rFonts w:asciiTheme="majorHAnsi" w:hAnsiTheme="majorHAnsi"/>
          <w:bCs/>
          <w:color w:val="000000" w:themeColor="text1"/>
          <w:sz w:val="24"/>
          <w:szCs w:val="24"/>
          <w:shd w:val="clear" w:color="auto" w:fill="FFFFFF" w:themeFill="background1"/>
        </w:rPr>
        <w:tab/>
      </w:r>
      <w:r w:rsidRPr="008F49BA">
        <w:rPr>
          <w:rFonts w:asciiTheme="majorHAnsi" w:hAnsiTheme="majorHAnsi"/>
          <w:bCs/>
          <w:color w:val="000000" w:themeColor="text1"/>
          <w:sz w:val="24"/>
          <w:szCs w:val="24"/>
          <w:shd w:val="clear" w:color="auto" w:fill="FFFFFF" w:themeFill="background1"/>
        </w:rPr>
        <w:t>Nakon što su u prehodnom izvještajnom razdoblju započeli radovi na izgradnji atletske staze u Ludbregu (ugovorena vrijednost radova =1.142.062,50 kn, uz sufinanciranje Ministarstva turizma i športa u iznosu od 252.012,30 kn) radovi na izgradnji atletske staze uspješno su okončani tijekom ovog izvještajnog razdoblja.</w:t>
      </w:r>
    </w:p>
    <w:p w:rsidR="008C1565" w:rsidRPr="008F49BA" w:rsidRDefault="008C1565" w:rsidP="008C1565">
      <w:pPr>
        <w:tabs>
          <w:tab w:val="left" w:pos="426"/>
        </w:tabs>
        <w:jc w:val="both"/>
        <w:rPr>
          <w:rFonts w:asciiTheme="majorHAnsi" w:hAnsiTheme="majorHAnsi"/>
          <w:bCs/>
          <w:color w:val="000000" w:themeColor="text1"/>
          <w:sz w:val="24"/>
          <w:szCs w:val="24"/>
          <w:shd w:val="clear" w:color="auto" w:fill="FFFFFF" w:themeFill="background1"/>
        </w:rPr>
      </w:pPr>
      <w:r w:rsidRPr="008F49BA">
        <w:rPr>
          <w:rFonts w:asciiTheme="majorHAnsi" w:hAnsiTheme="majorHAnsi"/>
          <w:bCs/>
          <w:color w:val="000000" w:themeColor="text1"/>
          <w:sz w:val="24"/>
          <w:szCs w:val="24"/>
          <w:shd w:val="clear" w:color="auto" w:fill="FFFFFF" w:themeFill="background1"/>
        </w:rPr>
        <w:t>Uz vrijednost izvedenih radova u iznosu od 1.140.466,29 kn treba dodati i trošak nadzora izvođenja radova u iznosu od 42.500,00 kn, trošak radova na uređenju okoliša na sportskim terenima u iznosu od 107.414,68 kn i trošak iscrtavanja bijelih linija prema projektu na atletskoj stazi u iznosu od 56.250,00 kn.</w:t>
      </w:r>
    </w:p>
    <w:p w:rsidR="008C1565" w:rsidRPr="00CE7ED5"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sidRPr="007E6494">
        <w:rPr>
          <w:rFonts w:asciiTheme="majorHAnsi" w:hAnsiTheme="majorHAnsi"/>
          <w:bCs/>
          <w:color w:val="000000" w:themeColor="text1"/>
          <w:sz w:val="24"/>
          <w:szCs w:val="24"/>
        </w:rPr>
        <w:t>Sveukupno ulaganja u atletsku stazu: =1.346.630,97 kn, od čega u 2022.g. =817.061,89 kn</w:t>
      </w:r>
    </w:p>
    <w:p w:rsidR="008C1565" w:rsidRDefault="008C1565"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Pr="00CE7ED5">
        <w:rPr>
          <w:rFonts w:asciiTheme="majorHAnsi" w:hAnsiTheme="majorHAnsi"/>
          <w:bCs/>
          <w:color w:val="000000" w:themeColor="text1"/>
          <w:sz w:val="24"/>
          <w:szCs w:val="24"/>
        </w:rPr>
        <w:t xml:space="preserve">U izvještajnom razdoblju izvedeni su radovi u sklopu nastavka uređenja  šetnice na središnjem i zapadnom dijelu Otoka mladosti u Ludbregu – faza II u vrijednosti od 198.562,50 kn </w:t>
      </w:r>
      <w:r>
        <w:rPr>
          <w:rFonts w:asciiTheme="majorHAnsi" w:hAnsiTheme="majorHAnsi"/>
          <w:bCs/>
          <w:color w:val="000000" w:themeColor="text1"/>
          <w:sz w:val="24"/>
          <w:szCs w:val="24"/>
        </w:rPr>
        <w:t>.</w:t>
      </w:r>
    </w:p>
    <w:p w:rsidR="008C1565" w:rsidRPr="00AC075F" w:rsidRDefault="008C1565" w:rsidP="008C1565">
      <w:pPr>
        <w:tabs>
          <w:tab w:val="left" w:pos="426"/>
        </w:tabs>
        <w:jc w:val="both"/>
        <w:rPr>
          <w:rFonts w:asciiTheme="majorHAnsi" w:hAnsiTheme="majorHAnsi"/>
          <w:bCs/>
          <w:color w:val="C00000"/>
          <w:sz w:val="24"/>
          <w:szCs w:val="24"/>
        </w:rPr>
      </w:pPr>
    </w:p>
    <w:p w:rsidR="008C1565" w:rsidRPr="002B5D6B"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008C1565" w:rsidRPr="002B5D6B">
        <w:rPr>
          <w:rFonts w:asciiTheme="majorHAnsi" w:hAnsiTheme="majorHAnsi"/>
          <w:b/>
          <w:color w:val="000000" w:themeColor="text1"/>
          <w:sz w:val="24"/>
          <w:szCs w:val="24"/>
        </w:rPr>
        <w:t>C)</w:t>
      </w:r>
      <w:r w:rsidR="008C1565" w:rsidRPr="002B5D6B">
        <w:rPr>
          <w:rFonts w:asciiTheme="majorHAnsi" w:hAnsiTheme="majorHAnsi"/>
          <w:b/>
          <w:color w:val="000000" w:themeColor="text1"/>
          <w:sz w:val="24"/>
          <w:szCs w:val="24"/>
        </w:rPr>
        <w:tab/>
        <w:t xml:space="preserve">GRAĐENJE JAVNE RASVJETE  </w:t>
      </w:r>
    </w:p>
    <w:p w:rsidR="008C1565" w:rsidRPr="002B5D6B" w:rsidRDefault="008C1565" w:rsidP="008C1565">
      <w:pPr>
        <w:tabs>
          <w:tab w:val="left" w:pos="426"/>
        </w:tabs>
        <w:jc w:val="both"/>
        <w:rPr>
          <w:rFonts w:asciiTheme="majorHAnsi" w:hAnsiTheme="majorHAnsi"/>
          <w:bCs/>
          <w:color w:val="000000" w:themeColor="text1"/>
          <w:sz w:val="24"/>
          <w:szCs w:val="24"/>
        </w:rPr>
      </w:pPr>
      <w:r w:rsidRPr="002B5D6B">
        <w:rPr>
          <w:rFonts w:asciiTheme="majorHAnsi" w:hAnsiTheme="majorHAnsi"/>
          <w:bCs/>
          <w:color w:val="000000" w:themeColor="text1"/>
          <w:sz w:val="24"/>
          <w:szCs w:val="24"/>
        </w:rPr>
        <w:tab/>
      </w:r>
    </w:p>
    <w:p w:rsidR="008C1565" w:rsidRPr="002B5D6B" w:rsidRDefault="008C1565" w:rsidP="008C1565">
      <w:pPr>
        <w:tabs>
          <w:tab w:val="left" w:pos="426"/>
        </w:tabs>
        <w:jc w:val="both"/>
        <w:rPr>
          <w:rFonts w:asciiTheme="majorHAnsi" w:hAnsiTheme="majorHAnsi"/>
          <w:bCs/>
          <w:color w:val="000000" w:themeColor="text1"/>
          <w:sz w:val="24"/>
          <w:szCs w:val="24"/>
        </w:rPr>
      </w:pPr>
      <w:r w:rsidRPr="002B5D6B">
        <w:rPr>
          <w:rFonts w:asciiTheme="majorHAnsi" w:hAnsiTheme="majorHAnsi"/>
          <w:bCs/>
          <w:color w:val="000000" w:themeColor="text1"/>
          <w:sz w:val="24"/>
          <w:szCs w:val="24"/>
        </w:rPr>
        <w:tab/>
      </w:r>
      <w:r w:rsidR="00B03DE1">
        <w:rPr>
          <w:rFonts w:asciiTheme="majorHAnsi" w:hAnsiTheme="majorHAnsi"/>
          <w:bCs/>
          <w:color w:val="000000" w:themeColor="text1"/>
          <w:sz w:val="24"/>
          <w:szCs w:val="24"/>
        </w:rPr>
        <w:tab/>
      </w:r>
      <w:r w:rsidRPr="002B5D6B">
        <w:rPr>
          <w:rFonts w:asciiTheme="majorHAnsi" w:hAnsiTheme="majorHAnsi"/>
          <w:bCs/>
          <w:color w:val="000000" w:themeColor="text1"/>
          <w:sz w:val="24"/>
          <w:szCs w:val="24"/>
        </w:rPr>
        <w:t xml:space="preserve">U ovom izvještajnom razdoblju </w:t>
      </w:r>
      <w:r>
        <w:rPr>
          <w:rFonts w:asciiTheme="majorHAnsi" w:hAnsiTheme="majorHAnsi"/>
          <w:bCs/>
          <w:color w:val="000000" w:themeColor="text1"/>
          <w:sz w:val="24"/>
          <w:szCs w:val="24"/>
        </w:rPr>
        <w:t>započelo se sa realizacijom</w:t>
      </w:r>
      <w:r w:rsidRPr="002B5D6B">
        <w:rPr>
          <w:rFonts w:asciiTheme="majorHAnsi" w:hAnsiTheme="majorHAnsi"/>
          <w:bCs/>
          <w:color w:val="000000" w:themeColor="text1"/>
          <w:sz w:val="24"/>
          <w:szCs w:val="24"/>
        </w:rPr>
        <w:t xml:space="preserve"> projekta „Digitalizacija sustava javne rasvjete Grada Ludbrega kao dijela Smart city solutions“, ugradnj</w:t>
      </w:r>
      <w:r>
        <w:rPr>
          <w:rFonts w:asciiTheme="majorHAnsi" w:hAnsiTheme="majorHAnsi"/>
          <w:bCs/>
          <w:color w:val="000000" w:themeColor="text1"/>
          <w:sz w:val="24"/>
          <w:szCs w:val="24"/>
        </w:rPr>
        <w:t>om</w:t>
      </w:r>
      <w:r w:rsidRPr="002B5D6B">
        <w:rPr>
          <w:rFonts w:asciiTheme="majorHAnsi" w:hAnsiTheme="majorHAnsi"/>
          <w:bCs/>
          <w:color w:val="000000" w:themeColor="text1"/>
          <w:sz w:val="24"/>
          <w:szCs w:val="24"/>
        </w:rPr>
        <w:t xml:space="preserve"> opreme za regulaciju i upravljanje sustavom javne rasvjete, </w:t>
      </w:r>
      <w:r>
        <w:rPr>
          <w:rFonts w:asciiTheme="majorHAnsi" w:hAnsiTheme="majorHAnsi"/>
          <w:bCs/>
          <w:color w:val="000000" w:themeColor="text1"/>
          <w:sz w:val="24"/>
          <w:szCs w:val="24"/>
        </w:rPr>
        <w:t xml:space="preserve">a </w:t>
      </w:r>
      <w:r w:rsidRPr="002B5D6B">
        <w:rPr>
          <w:rFonts w:asciiTheme="majorHAnsi" w:hAnsiTheme="majorHAnsi"/>
          <w:bCs/>
          <w:color w:val="000000" w:themeColor="text1"/>
          <w:sz w:val="24"/>
          <w:szCs w:val="24"/>
        </w:rPr>
        <w:t>na čemu rade stručnjaci iz tvrtke Energy Plus</w:t>
      </w:r>
      <w:r>
        <w:rPr>
          <w:rFonts w:asciiTheme="majorHAnsi" w:hAnsiTheme="majorHAnsi"/>
          <w:bCs/>
          <w:color w:val="000000" w:themeColor="text1"/>
          <w:sz w:val="24"/>
          <w:szCs w:val="24"/>
        </w:rPr>
        <w:t xml:space="preserve"> </w:t>
      </w:r>
      <w:r w:rsidRPr="002B5D6B">
        <w:rPr>
          <w:rFonts w:asciiTheme="majorHAnsi" w:hAnsiTheme="majorHAnsi"/>
          <w:bCs/>
          <w:color w:val="000000" w:themeColor="text1"/>
          <w:sz w:val="24"/>
          <w:szCs w:val="24"/>
        </w:rPr>
        <w:t>iz Ludbrega, sa kojom je sklopljen ugovor nakon provedbe postupka javne nabave u prethodnom razdoblju.</w:t>
      </w:r>
    </w:p>
    <w:p w:rsidR="008C1565" w:rsidRPr="002B5D6B"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lastRenderedPageBreak/>
        <w:tab/>
      </w:r>
      <w:r w:rsidR="008C1565" w:rsidRPr="002B5D6B">
        <w:rPr>
          <w:rFonts w:asciiTheme="majorHAnsi" w:hAnsiTheme="majorHAnsi"/>
          <w:bCs/>
          <w:color w:val="000000" w:themeColor="text1"/>
          <w:sz w:val="24"/>
          <w:szCs w:val="24"/>
        </w:rPr>
        <w:tab/>
        <w:t>Inteligentnim upravljanjem sustavom javne rasvjete mogu se ostvariti dodatne uštede na potrošnji i održavanju od 15-25%, a sustav pametnog upravljanja javnom rasvjetom sa čijom ugradnjom se započelo je rezultat istraživanja i razvoja domaćih stručnjaka.</w:t>
      </w:r>
    </w:p>
    <w:p w:rsidR="008C1565" w:rsidRPr="002B5D6B"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sidRPr="002B5D6B">
        <w:rPr>
          <w:rFonts w:asciiTheme="majorHAnsi" w:hAnsiTheme="majorHAnsi"/>
          <w:bCs/>
          <w:color w:val="000000" w:themeColor="text1"/>
          <w:sz w:val="24"/>
          <w:szCs w:val="24"/>
        </w:rPr>
        <w:tab/>
        <w:t>Projekt je odobren za sufinanciranje od strane FZOEU (Fonda za zaštitu okoliša i energetsku učinkovitost) prema odluci reg. broj 2021/01773 od 12. ožujka 2021., u okviru Javnog poziva za sufinanciranje projekta primjene koncepta „pametnih gradova i općina“, u iznosu od 40%. a ukupna vrijednost investicije je: 1.034.901,25 kn.</w:t>
      </w:r>
      <w:r w:rsidR="008C1565" w:rsidRPr="002B5D6B">
        <w:rPr>
          <w:rFonts w:asciiTheme="majorHAnsi" w:hAnsiTheme="majorHAnsi"/>
          <w:bCs/>
          <w:color w:val="000000" w:themeColor="text1"/>
          <w:sz w:val="24"/>
          <w:szCs w:val="24"/>
        </w:rPr>
        <w:tab/>
      </w:r>
    </w:p>
    <w:p w:rsidR="008C1565" w:rsidRPr="002B5D6B"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sidRPr="002B5D6B">
        <w:rPr>
          <w:rFonts w:asciiTheme="majorHAnsi" w:hAnsiTheme="majorHAnsi"/>
          <w:bCs/>
          <w:color w:val="000000" w:themeColor="text1"/>
          <w:sz w:val="24"/>
          <w:szCs w:val="24"/>
        </w:rPr>
        <w:tab/>
        <w:t>Projekt predstavlja dio postizanja ciljeva kroz predložene mjere iz Strategije razvoja grada Ludbrega od listopada 2018. i to pod Ciljem 3. Energetska učinkovitost i zaštita okoliša navedenih mjera 3.1.1.Pametna rasvjeta i 3.1.2. Informativni e-alati.</w:t>
      </w:r>
    </w:p>
    <w:p w:rsidR="008C1565" w:rsidRDefault="008C1565" w:rsidP="008C1565">
      <w:pPr>
        <w:tabs>
          <w:tab w:val="left" w:pos="426"/>
        </w:tabs>
        <w:jc w:val="both"/>
        <w:rPr>
          <w:rFonts w:asciiTheme="majorHAnsi" w:hAnsiTheme="majorHAnsi"/>
          <w:bCs/>
          <w:color w:val="000000" w:themeColor="text1"/>
          <w:sz w:val="24"/>
          <w:szCs w:val="24"/>
        </w:rPr>
      </w:pPr>
      <w:r w:rsidRPr="002B5D6B">
        <w:rPr>
          <w:rFonts w:asciiTheme="majorHAnsi" w:hAnsiTheme="majorHAnsi"/>
          <w:bCs/>
          <w:color w:val="000000" w:themeColor="text1"/>
          <w:sz w:val="24"/>
          <w:szCs w:val="24"/>
        </w:rPr>
        <w:tab/>
      </w:r>
      <w:r w:rsidR="00B03DE1">
        <w:rPr>
          <w:rFonts w:asciiTheme="majorHAnsi" w:hAnsiTheme="majorHAnsi"/>
          <w:bCs/>
          <w:color w:val="000000" w:themeColor="text1"/>
          <w:sz w:val="24"/>
          <w:szCs w:val="24"/>
        </w:rPr>
        <w:tab/>
      </w:r>
      <w:r w:rsidRPr="002B5D6B">
        <w:rPr>
          <w:rFonts w:asciiTheme="majorHAnsi" w:hAnsiTheme="majorHAnsi"/>
          <w:bCs/>
          <w:color w:val="000000" w:themeColor="text1"/>
          <w:sz w:val="24"/>
          <w:szCs w:val="24"/>
        </w:rPr>
        <w:t>Završetak projekta te testiranje i puštanje u funkciju sustava očekuje se početkom slijedećeg izvještajnog razdoblja.</w:t>
      </w:r>
    </w:p>
    <w:p w:rsidR="008C1565" w:rsidRDefault="008C1565"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p>
    <w:p w:rsidR="008C1565"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Pr>
          <w:rFonts w:asciiTheme="majorHAnsi" w:hAnsiTheme="majorHAnsi"/>
          <w:bCs/>
          <w:color w:val="000000" w:themeColor="text1"/>
          <w:sz w:val="24"/>
          <w:szCs w:val="24"/>
        </w:rPr>
        <w:tab/>
        <w:t>U izvještajnom razdoblju izvođeni su manji zahvati na rekonstrukciji postojećeg sustava javne rasvjete pa je tako u Gundulićevoj ulici (na dijelu između Trga Sv. Trojstva i Trga Slobode izvršena demontaža postojećih LED svjetiljaka koje su zamjenjene sa 15 svjetiljaka adekvatnije snage i optike, a demontirane svjetiljke premještene su u Vinograde Ludbreške (dio Ulice Ludbreskih branitelja Vukovara od skretanja z Črn Bel do Izvorske ulice).</w:t>
      </w:r>
    </w:p>
    <w:p w:rsidR="008C1565" w:rsidRPr="002B5D6B"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Pr>
          <w:rFonts w:asciiTheme="majorHAnsi" w:hAnsiTheme="majorHAnsi"/>
          <w:bCs/>
          <w:color w:val="000000" w:themeColor="text1"/>
          <w:sz w:val="24"/>
          <w:szCs w:val="24"/>
        </w:rPr>
        <w:tab/>
        <w:t>Tijekom izvještajnog razdoblja pristupilo se pripremi i izradi  projektne dokumentacije za projekte modernizacije i popune nedostajućom rasvjetom na području naselja Vinogradi Ludbreški, a relaizacija projekta očekuje se u idućem razdoblju.</w:t>
      </w:r>
    </w:p>
    <w:p w:rsidR="008C1565" w:rsidRPr="00AC075F" w:rsidRDefault="008C1565" w:rsidP="008C1565">
      <w:pPr>
        <w:tabs>
          <w:tab w:val="left" w:pos="426"/>
        </w:tabs>
        <w:jc w:val="both"/>
        <w:rPr>
          <w:rFonts w:asciiTheme="majorHAnsi" w:hAnsiTheme="majorHAnsi"/>
          <w:bCs/>
          <w:color w:val="C00000"/>
          <w:sz w:val="24"/>
          <w:szCs w:val="24"/>
        </w:rPr>
      </w:pPr>
      <w:r w:rsidRPr="00AC075F">
        <w:rPr>
          <w:rFonts w:asciiTheme="majorHAnsi" w:hAnsiTheme="majorHAnsi"/>
          <w:bCs/>
          <w:color w:val="C00000"/>
          <w:sz w:val="24"/>
          <w:szCs w:val="24"/>
        </w:rPr>
        <w:tab/>
      </w:r>
    </w:p>
    <w:p w:rsidR="00B03DE1"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008C1565" w:rsidRPr="00D80CFA">
        <w:rPr>
          <w:rFonts w:asciiTheme="majorHAnsi" w:hAnsiTheme="majorHAnsi"/>
          <w:b/>
          <w:color w:val="000000" w:themeColor="text1"/>
          <w:sz w:val="24"/>
          <w:szCs w:val="24"/>
        </w:rPr>
        <w:t xml:space="preserve">D) </w:t>
      </w:r>
      <w:bookmarkStart w:id="0" w:name="_Hlk113972537"/>
      <w:r w:rsidR="008C1565" w:rsidRPr="00D80CFA">
        <w:rPr>
          <w:rFonts w:asciiTheme="majorHAnsi" w:hAnsiTheme="majorHAnsi"/>
          <w:b/>
          <w:color w:val="000000" w:themeColor="text1"/>
          <w:sz w:val="24"/>
          <w:szCs w:val="24"/>
        </w:rPr>
        <w:t xml:space="preserve">IZGRADNJA GRAĐEVINA I UREĐAJA JAVNE NAMJENE, GROBLJA, GRAĐEVINA </w:t>
      </w:r>
      <w:r>
        <w:rPr>
          <w:rFonts w:asciiTheme="majorHAnsi" w:hAnsiTheme="majorHAnsi"/>
          <w:b/>
          <w:color w:val="000000" w:themeColor="text1"/>
          <w:sz w:val="24"/>
          <w:szCs w:val="24"/>
        </w:rPr>
        <w:tab/>
      </w:r>
      <w:r>
        <w:rPr>
          <w:rFonts w:asciiTheme="majorHAnsi" w:hAnsiTheme="majorHAnsi"/>
          <w:b/>
          <w:color w:val="000000" w:themeColor="text1"/>
          <w:sz w:val="24"/>
          <w:szCs w:val="24"/>
        </w:rPr>
        <w:tab/>
      </w:r>
      <w:r>
        <w:rPr>
          <w:rFonts w:asciiTheme="majorHAnsi" w:hAnsiTheme="majorHAnsi"/>
          <w:b/>
          <w:color w:val="000000" w:themeColor="text1"/>
          <w:sz w:val="24"/>
          <w:szCs w:val="24"/>
        </w:rPr>
        <w:tab/>
        <w:t xml:space="preserve">      </w:t>
      </w:r>
      <w:r w:rsidR="008C1565" w:rsidRPr="00D80CFA">
        <w:rPr>
          <w:rFonts w:asciiTheme="majorHAnsi" w:hAnsiTheme="majorHAnsi"/>
          <w:b/>
          <w:color w:val="000000" w:themeColor="text1"/>
          <w:sz w:val="24"/>
          <w:szCs w:val="24"/>
        </w:rPr>
        <w:t xml:space="preserve">NAMJENJENIH OBAVLJANJU JAVNOG PRIJEVOZA,  </w:t>
      </w:r>
      <w:bookmarkEnd w:id="0"/>
      <w:r w:rsidR="008C1565" w:rsidRPr="00D80CFA">
        <w:rPr>
          <w:rFonts w:asciiTheme="majorHAnsi" w:hAnsiTheme="majorHAnsi"/>
          <w:b/>
          <w:color w:val="000000" w:themeColor="text1"/>
          <w:sz w:val="24"/>
          <w:szCs w:val="24"/>
        </w:rPr>
        <w:t>ADAPTACIJA OBJEKATA TE</w:t>
      </w:r>
    </w:p>
    <w:p w:rsidR="008C1565"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t xml:space="preserve">     </w:t>
      </w:r>
      <w:r w:rsidR="008C1565" w:rsidRPr="00D80CFA">
        <w:rPr>
          <w:rFonts w:asciiTheme="majorHAnsi" w:hAnsiTheme="majorHAnsi"/>
          <w:b/>
          <w:color w:val="000000" w:themeColor="text1"/>
          <w:sz w:val="24"/>
          <w:szCs w:val="24"/>
        </w:rPr>
        <w:t xml:space="preserve"> OSTALI PROJEKTI</w:t>
      </w:r>
    </w:p>
    <w:p w:rsidR="008C1565" w:rsidRPr="00D80CFA" w:rsidRDefault="008C1565" w:rsidP="008C1565">
      <w:pPr>
        <w:tabs>
          <w:tab w:val="left" w:pos="426"/>
        </w:tabs>
        <w:jc w:val="both"/>
        <w:rPr>
          <w:rFonts w:asciiTheme="majorHAnsi" w:hAnsiTheme="majorHAnsi"/>
          <w:b/>
          <w:color w:val="000000" w:themeColor="text1"/>
          <w:sz w:val="24"/>
          <w:szCs w:val="24"/>
        </w:rPr>
      </w:pPr>
    </w:p>
    <w:p w:rsidR="008C1565" w:rsidRPr="00D80CFA"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008C1565" w:rsidRPr="00D80CFA">
        <w:rPr>
          <w:rFonts w:asciiTheme="majorHAnsi" w:hAnsiTheme="majorHAnsi"/>
          <w:b/>
          <w:color w:val="000000" w:themeColor="text1"/>
          <w:sz w:val="24"/>
          <w:szCs w:val="24"/>
        </w:rPr>
        <w:t xml:space="preserve">D1) izgradnja građevina i uređaja javne namjene, groblja, građevina namjenjenih </w:t>
      </w:r>
      <w:r>
        <w:rPr>
          <w:rFonts w:asciiTheme="majorHAnsi" w:hAnsiTheme="majorHAnsi"/>
          <w:b/>
          <w:color w:val="000000" w:themeColor="text1"/>
          <w:sz w:val="24"/>
          <w:szCs w:val="24"/>
        </w:rPr>
        <w:tab/>
      </w:r>
      <w:r>
        <w:rPr>
          <w:rFonts w:asciiTheme="majorHAnsi" w:hAnsiTheme="majorHAnsi"/>
          <w:b/>
          <w:color w:val="000000" w:themeColor="text1"/>
          <w:sz w:val="24"/>
          <w:szCs w:val="24"/>
        </w:rPr>
        <w:tab/>
        <w:t xml:space="preserve">        </w:t>
      </w:r>
      <w:r w:rsidR="008C1565" w:rsidRPr="00D80CFA">
        <w:rPr>
          <w:rFonts w:asciiTheme="majorHAnsi" w:hAnsiTheme="majorHAnsi"/>
          <w:b/>
          <w:color w:val="000000" w:themeColor="text1"/>
          <w:sz w:val="24"/>
          <w:szCs w:val="24"/>
        </w:rPr>
        <w:t>obavljanju javnog prijevoza</w:t>
      </w:r>
    </w:p>
    <w:p w:rsidR="008C1565" w:rsidRDefault="008C1565" w:rsidP="008C1565">
      <w:pPr>
        <w:tabs>
          <w:tab w:val="left" w:pos="426"/>
        </w:tabs>
        <w:jc w:val="both"/>
        <w:rPr>
          <w:rFonts w:asciiTheme="majorHAnsi" w:hAnsiTheme="majorHAnsi"/>
          <w:b/>
          <w:color w:val="C00000"/>
          <w:sz w:val="24"/>
          <w:szCs w:val="24"/>
        </w:rPr>
      </w:pPr>
    </w:p>
    <w:p w:rsidR="008C1565" w:rsidRPr="00D02423"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Pr>
          <w:rFonts w:asciiTheme="majorHAnsi" w:hAnsiTheme="majorHAnsi"/>
          <w:bCs/>
          <w:color w:val="000000" w:themeColor="text1"/>
          <w:sz w:val="24"/>
          <w:szCs w:val="24"/>
        </w:rPr>
        <w:tab/>
      </w:r>
      <w:r w:rsidR="008C1565" w:rsidRPr="00D02423">
        <w:rPr>
          <w:rFonts w:asciiTheme="majorHAnsi" w:hAnsiTheme="majorHAnsi"/>
          <w:bCs/>
          <w:color w:val="000000" w:themeColor="text1"/>
          <w:sz w:val="24"/>
          <w:szCs w:val="24"/>
        </w:rPr>
        <w:t xml:space="preserve">U sklopu Programa suradnje INTERREG V-A Mađarska – Hrvatska 2014-2020 i u sklopu EU projekta Via Sant Martin (ID: HUHR/1901/2.1.3/0138), u izvještajnom razdoblju </w:t>
      </w:r>
      <w:r w:rsidR="008C1565">
        <w:rPr>
          <w:rFonts w:asciiTheme="majorHAnsi" w:hAnsiTheme="majorHAnsi"/>
          <w:bCs/>
          <w:color w:val="000000" w:themeColor="text1"/>
          <w:sz w:val="24"/>
          <w:szCs w:val="24"/>
        </w:rPr>
        <w:t>završeni</w:t>
      </w:r>
      <w:r w:rsidR="008C1565" w:rsidRPr="00D02423">
        <w:rPr>
          <w:rFonts w:asciiTheme="majorHAnsi" w:hAnsiTheme="majorHAnsi"/>
          <w:bCs/>
          <w:color w:val="000000" w:themeColor="text1"/>
          <w:sz w:val="24"/>
          <w:szCs w:val="24"/>
        </w:rPr>
        <w:t xml:space="preserve"> su radovi na izgradnji i opremanju kamp odmorišta za turiste / hodočasnike / posjetitelje u Ludbregu.</w:t>
      </w:r>
    </w:p>
    <w:p w:rsidR="008C1565"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sidRPr="00D02423">
        <w:rPr>
          <w:rFonts w:asciiTheme="majorHAnsi" w:hAnsiTheme="majorHAnsi"/>
          <w:bCs/>
          <w:color w:val="000000" w:themeColor="text1"/>
          <w:sz w:val="24"/>
          <w:szCs w:val="24"/>
        </w:rPr>
        <w:tab/>
        <w:t xml:space="preserve">Vrijednost ugovorenih  radova </w:t>
      </w:r>
      <w:r w:rsidR="008C1565">
        <w:rPr>
          <w:rFonts w:asciiTheme="majorHAnsi" w:hAnsiTheme="majorHAnsi"/>
          <w:bCs/>
          <w:color w:val="000000" w:themeColor="text1"/>
          <w:sz w:val="24"/>
          <w:szCs w:val="24"/>
        </w:rPr>
        <w:t xml:space="preserve">u prethodnom izvještajnom razdoblju do 31.12.2021.g. </w:t>
      </w:r>
      <w:r w:rsidR="008C1565" w:rsidRPr="00D02423">
        <w:rPr>
          <w:rFonts w:asciiTheme="majorHAnsi" w:hAnsiTheme="majorHAnsi"/>
          <w:bCs/>
          <w:color w:val="000000" w:themeColor="text1"/>
          <w:sz w:val="24"/>
          <w:szCs w:val="24"/>
        </w:rPr>
        <w:t xml:space="preserve">na uređenju kamp odmorišta </w:t>
      </w:r>
      <w:r w:rsidR="008C1565">
        <w:rPr>
          <w:rFonts w:asciiTheme="majorHAnsi" w:hAnsiTheme="majorHAnsi"/>
          <w:bCs/>
          <w:color w:val="000000" w:themeColor="text1"/>
          <w:sz w:val="24"/>
          <w:szCs w:val="24"/>
        </w:rPr>
        <w:t>iznosila je ukupno 597.398,06 kn (uređenje kampa</w:t>
      </w:r>
      <w:r w:rsidR="008C1565" w:rsidRPr="00D02423">
        <w:rPr>
          <w:rFonts w:asciiTheme="majorHAnsi" w:hAnsiTheme="majorHAnsi"/>
          <w:bCs/>
          <w:color w:val="000000" w:themeColor="text1"/>
          <w:sz w:val="24"/>
          <w:szCs w:val="24"/>
        </w:rPr>
        <w:t>=462.698,06 kn,</w:t>
      </w:r>
      <w:r w:rsidR="008C1565">
        <w:rPr>
          <w:rFonts w:asciiTheme="majorHAnsi" w:hAnsiTheme="majorHAnsi"/>
          <w:bCs/>
          <w:color w:val="000000" w:themeColor="text1"/>
          <w:sz w:val="24"/>
          <w:szCs w:val="24"/>
        </w:rPr>
        <w:t xml:space="preserve"> </w:t>
      </w:r>
      <w:r w:rsidR="008C1565" w:rsidRPr="00D02423">
        <w:rPr>
          <w:rFonts w:asciiTheme="majorHAnsi" w:hAnsiTheme="majorHAnsi"/>
          <w:bCs/>
          <w:color w:val="000000" w:themeColor="text1"/>
          <w:sz w:val="24"/>
          <w:szCs w:val="24"/>
        </w:rPr>
        <w:t>oprem</w:t>
      </w:r>
      <w:r w:rsidR="008C1565">
        <w:rPr>
          <w:rFonts w:asciiTheme="majorHAnsi" w:hAnsiTheme="majorHAnsi"/>
          <w:bCs/>
          <w:color w:val="000000" w:themeColor="text1"/>
          <w:sz w:val="24"/>
          <w:szCs w:val="24"/>
        </w:rPr>
        <w:t>a</w:t>
      </w:r>
      <w:r w:rsidR="008C1565" w:rsidRPr="00D02423">
        <w:rPr>
          <w:rFonts w:asciiTheme="majorHAnsi" w:hAnsiTheme="majorHAnsi"/>
          <w:bCs/>
          <w:color w:val="000000" w:themeColor="text1"/>
          <w:sz w:val="24"/>
          <w:szCs w:val="24"/>
        </w:rPr>
        <w:t xml:space="preserve"> za kamp odmorište =134.700,00 kn</w:t>
      </w:r>
      <w:r w:rsidR="008C1565">
        <w:rPr>
          <w:rFonts w:asciiTheme="majorHAnsi" w:hAnsiTheme="majorHAnsi"/>
          <w:bCs/>
          <w:color w:val="000000" w:themeColor="text1"/>
          <w:sz w:val="24"/>
          <w:szCs w:val="24"/>
        </w:rPr>
        <w:t>).</w:t>
      </w:r>
    </w:p>
    <w:p w:rsidR="008C1565"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Pr>
          <w:rFonts w:asciiTheme="majorHAnsi" w:hAnsiTheme="majorHAnsi"/>
          <w:bCs/>
          <w:color w:val="000000" w:themeColor="text1"/>
          <w:sz w:val="24"/>
          <w:szCs w:val="24"/>
        </w:rPr>
        <w:tab/>
        <w:t xml:space="preserve">Vrijednost izvršenih radova u izvještajnom razdoblju iznosila je  ukupno =340.960,11 kn (od toga za </w:t>
      </w:r>
      <w:r w:rsidR="008C1565" w:rsidRPr="00D02423">
        <w:rPr>
          <w:rFonts w:asciiTheme="majorHAnsi" w:hAnsiTheme="majorHAnsi"/>
          <w:bCs/>
          <w:color w:val="000000" w:themeColor="text1"/>
          <w:sz w:val="24"/>
          <w:szCs w:val="24"/>
        </w:rPr>
        <w:t>radov</w:t>
      </w:r>
      <w:r w:rsidR="008C1565">
        <w:rPr>
          <w:rFonts w:asciiTheme="majorHAnsi" w:hAnsiTheme="majorHAnsi"/>
          <w:bCs/>
          <w:color w:val="000000" w:themeColor="text1"/>
          <w:sz w:val="24"/>
          <w:szCs w:val="24"/>
        </w:rPr>
        <w:t>e</w:t>
      </w:r>
      <w:r w:rsidR="008C1565" w:rsidRPr="00D02423">
        <w:rPr>
          <w:rFonts w:asciiTheme="majorHAnsi" w:hAnsiTheme="majorHAnsi"/>
          <w:bCs/>
          <w:color w:val="000000" w:themeColor="text1"/>
          <w:sz w:val="24"/>
          <w:szCs w:val="24"/>
        </w:rPr>
        <w:t xml:space="preserve"> vanjske sanitarno – fekalne kanalizacije za</w:t>
      </w:r>
      <w:r w:rsidR="008C1565">
        <w:rPr>
          <w:rFonts w:asciiTheme="majorHAnsi" w:hAnsiTheme="majorHAnsi"/>
          <w:bCs/>
          <w:color w:val="000000" w:themeColor="text1"/>
          <w:sz w:val="24"/>
          <w:szCs w:val="24"/>
        </w:rPr>
        <w:t xml:space="preserve"> dio Ulice ludbreških branitelja Vukovara i</w:t>
      </w:r>
      <w:r w:rsidR="008C1565" w:rsidRPr="00D02423">
        <w:rPr>
          <w:rFonts w:asciiTheme="majorHAnsi" w:hAnsiTheme="majorHAnsi"/>
          <w:bCs/>
          <w:color w:val="000000" w:themeColor="text1"/>
          <w:sz w:val="24"/>
          <w:szCs w:val="24"/>
        </w:rPr>
        <w:t xml:space="preserve"> kamp odmorište u Ludbregu</w:t>
      </w:r>
      <w:r w:rsidR="008C1565">
        <w:rPr>
          <w:rFonts w:asciiTheme="majorHAnsi" w:hAnsiTheme="majorHAnsi"/>
          <w:bCs/>
          <w:color w:val="000000" w:themeColor="text1"/>
          <w:sz w:val="24"/>
          <w:szCs w:val="24"/>
        </w:rPr>
        <w:t xml:space="preserve"> =</w:t>
      </w:r>
      <w:r w:rsidR="008C1565" w:rsidRPr="00D02423">
        <w:rPr>
          <w:rFonts w:asciiTheme="majorHAnsi" w:hAnsiTheme="majorHAnsi"/>
          <w:bCs/>
          <w:color w:val="000000" w:themeColor="text1"/>
          <w:sz w:val="24"/>
          <w:szCs w:val="24"/>
        </w:rPr>
        <w:t>153.904,50 kn</w:t>
      </w:r>
      <w:r w:rsidR="008C1565">
        <w:rPr>
          <w:rFonts w:asciiTheme="majorHAnsi" w:hAnsiTheme="majorHAnsi"/>
          <w:bCs/>
          <w:color w:val="000000" w:themeColor="text1"/>
          <w:sz w:val="24"/>
          <w:szCs w:val="24"/>
        </w:rPr>
        <w:t xml:space="preserve">, </w:t>
      </w:r>
    </w:p>
    <w:p w:rsidR="008C1565" w:rsidRDefault="008C1565"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za </w:t>
      </w:r>
      <w:r w:rsidRPr="00D02423">
        <w:rPr>
          <w:rFonts w:asciiTheme="majorHAnsi" w:hAnsiTheme="majorHAnsi"/>
          <w:bCs/>
          <w:color w:val="000000" w:themeColor="text1"/>
          <w:sz w:val="24"/>
          <w:szCs w:val="24"/>
        </w:rPr>
        <w:t>radov</w:t>
      </w:r>
      <w:r>
        <w:rPr>
          <w:rFonts w:asciiTheme="majorHAnsi" w:hAnsiTheme="majorHAnsi"/>
          <w:bCs/>
          <w:color w:val="000000" w:themeColor="text1"/>
          <w:sz w:val="24"/>
          <w:szCs w:val="24"/>
        </w:rPr>
        <w:t>e</w:t>
      </w:r>
      <w:r w:rsidRPr="00D02423">
        <w:rPr>
          <w:rFonts w:asciiTheme="majorHAnsi" w:hAnsiTheme="majorHAnsi"/>
          <w:bCs/>
          <w:color w:val="000000" w:themeColor="text1"/>
          <w:sz w:val="24"/>
          <w:szCs w:val="24"/>
        </w:rPr>
        <w:t xml:space="preserve"> vodovodne instalacije </w:t>
      </w:r>
      <w:r>
        <w:rPr>
          <w:rFonts w:asciiTheme="majorHAnsi" w:hAnsiTheme="majorHAnsi"/>
          <w:bCs/>
          <w:color w:val="000000" w:themeColor="text1"/>
          <w:sz w:val="24"/>
          <w:szCs w:val="24"/>
        </w:rPr>
        <w:t>od</w:t>
      </w:r>
      <w:r w:rsidRPr="00D02423">
        <w:rPr>
          <w:rFonts w:asciiTheme="majorHAnsi" w:hAnsiTheme="majorHAnsi"/>
          <w:bCs/>
          <w:color w:val="000000" w:themeColor="text1"/>
          <w:sz w:val="24"/>
          <w:szCs w:val="24"/>
        </w:rPr>
        <w:t xml:space="preserve"> Ulic</w:t>
      </w:r>
      <w:r>
        <w:rPr>
          <w:rFonts w:asciiTheme="majorHAnsi" w:hAnsiTheme="majorHAnsi"/>
          <w:bCs/>
          <w:color w:val="000000" w:themeColor="text1"/>
          <w:sz w:val="24"/>
          <w:szCs w:val="24"/>
        </w:rPr>
        <w:t>e</w:t>
      </w:r>
      <w:r w:rsidRPr="00D02423">
        <w:rPr>
          <w:rFonts w:asciiTheme="majorHAnsi" w:hAnsiTheme="majorHAnsi"/>
          <w:bCs/>
          <w:color w:val="000000" w:themeColor="text1"/>
          <w:sz w:val="24"/>
          <w:szCs w:val="24"/>
        </w:rPr>
        <w:t xml:space="preserve"> Ludbreških branitelja Vukovara u Vinogradima Ludbreškim</w:t>
      </w:r>
      <w:r>
        <w:rPr>
          <w:rFonts w:asciiTheme="majorHAnsi" w:hAnsiTheme="majorHAnsi"/>
          <w:bCs/>
          <w:color w:val="000000" w:themeColor="text1"/>
          <w:sz w:val="24"/>
          <w:szCs w:val="24"/>
        </w:rPr>
        <w:t xml:space="preserve"> do kamp odmorišta  =</w:t>
      </w:r>
      <w:r w:rsidRPr="00D02423">
        <w:rPr>
          <w:rFonts w:asciiTheme="majorHAnsi" w:hAnsiTheme="majorHAnsi"/>
          <w:bCs/>
          <w:color w:val="000000" w:themeColor="text1"/>
          <w:sz w:val="24"/>
          <w:szCs w:val="24"/>
        </w:rPr>
        <w:t>152.348,75 kn</w:t>
      </w:r>
      <w:r>
        <w:rPr>
          <w:rFonts w:asciiTheme="majorHAnsi" w:hAnsiTheme="majorHAnsi"/>
          <w:bCs/>
          <w:color w:val="000000" w:themeColor="text1"/>
          <w:sz w:val="24"/>
          <w:szCs w:val="24"/>
        </w:rPr>
        <w:t xml:space="preserve"> te za </w:t>
      </w:r>
      <w:r w:rsidRPr="007D09B0">
        <w:rPr>
          <w:rFonts w:asciiTheme="majorHAnsi" w:hAnsiTheme="majorHAnsi"/>
          <w:bCs/>
          <w:color w:val="000000" w:themeColor="text1"/>
          <w:sz w:val="24"/>
          <w:szCs w:val="24"/>
        </w:rPr>
        <w:t>radov</w:t>
      </w:r>
      <w:r>
        <w:rPr>
          <w:rFonts w:asciiTheme="majorHAnsi" w:hAnsiTheme="majorHAnsi"/>
          <w:bCs/>
          <w:color w:val="000000" w:themeColor="text1"/>
          <w:sz w:val="24"/>
          <w:szCs w:val="24"/>
        </w:rPr>
        <w:t>e</w:t>
      </w:r>
      <w:r w:rsidRPr="007D09B0">
        <w:rPr>
          <w:rFonts w:asciiTheme="majorHAnsi" w:hAnsiTheme="majorHAnsi"/>
          <w:bCs/>
          <w:color w:val="000000" w:themeColor="text1"/>
          <w:sz w:val="24"/>
          <w:szCs w:val="24"/>
        </w:rPr>
        <w:t xml:space="preserve"> elektroenergetskih instalacija za kamp odmorište u Ludbregu</w:t>
      </w:r>
      <w:r>
        <w:rPr>
          <w:rFonts w:asciiTheme="majorHAnsi" w:hAnsiTheme="majorHAnsi"/>
          <w:bCs/>
          <w:color w:val="000000" w:themeColor="text1"/>
          <w:sz w:val="24"/>
          <w:szCs w:val="24"/>
        </w:rPr>
        <w:t xml:space="preserve"> =</w:t>
      </w:r>
      <w:r w:rsidRPr="007D09B0">
        <w:rPr>
          <w:rFonts w:asciiTheme="majorHAnsi" w:hAnsiTheme="majorHAnsi"/>
          <w:bCs/>
          <w:color w:val="000000" w:themeColor="text1"/>
          <w:sz w:val="24"/>
          <w:szCs w:val="24"/>
        </w:rPr>
        <w:t>34.706,86 kn</w:t>
      </w:r>
      <w:r>
        <w:rPr>
          <w:rFonts w:asciiTheme="majorHAnsi" w:hAnsiTheme="majorHAnsi"/>
          <w:bCs/>
          <w:color w:val="000000" w:themeColor="text1"/>
          <w:sz w:val="24"/>
          <w:szCs w:val="24"/>
        </w:rPr>
        <w:t>).</w:t>
      </w:r>
    </w:p>
    <w:p w:rsidR="008C1565" w:rsidRDefault="00B03DE1" w:rsidP="008C1565">
      <w:pPr>
        <w:tabs>
          <w:tab w:val="left" w:pos="426"/>
        </w:tabs>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008C1565">
        <w:rPr>
          <w:rFonts w:asciiTheme="majorHAnsi" w:hAnsiTheme="majorHAnsi"/>
          <w:bCs/>
          <w:color w:val="000000" w:themeColor="text1"/>
          <w:sz w:val="24"/>
          <w:szCs w:val="24"/>
        </w:rPr>
        <w:tab/>
        <w:t xml:space="preserve">Osim navedenog,  izvještajnom razdoblju izvršena je </w:t>
      </w:r>
      <w:r w:rsidR="008C1565" w:rsidRPr="00F420A9">
        <w:rPr>
          <w:rFonts w:asciiTheme="majorHAnsi" w:hAnsiTheme="majorHAnsi"/>
          <w:bCs/>
          <w:color w:val="000000" w:themeColor="text1"/>
          <w:sz w:val="24"/>
          <w:szCs w:val="24"/>
        </w:rPr>
        <w:t xml:space="preserve">nabava sanitarnog kontejnera sa uključenom izradom, isporukom, istovarom i montažom na </w:t>
      </w:r>
      <w:r w:rsidR="008C1565">
        <w:rPr>
          <w:rFonts w:asciiTheme="majorHAnsi" w:hAnsiTheme="majorHAnsi"/>
          <w:bCs/>
          <w:color w:val="000000" w:themeColor="text1"/>
          <w:sz w:val="24"/>
          <w:szCs w:val="24"/>
        </w:rPr>
        <w:t>Otok mladosti (vrijednost 158.270,00 kn) .</w:t>
      </w:r>
    </w:p>
    <w:p w:rsidR="008C1565" w:rsidRDefault="008C1565" w:rsidP="008C1565">
      <w:pPr>
        <w:tabs>
          <w:tab w:val="left" w:pos="426"/>
        </w:tabs>
        <w:jc w:val="both"/>
        <w:rPr>
          <w:rFonts w:asciiTheme="majorHAnsi" w:hAnsiTheme="majorHAnsi"/>
          <w:b/>
          <w:color w:val="C00000"/>
          <w:sz w:val="24"/>
          <w:szCs w:val="24"/>
        </w:rPr>
      </w:pPr>
    </w:p>
    <w:p w:rsidR="008C1565" w:rsidRPr="00AE272E" w:rsidRDefault="00B03DE1" w:rsidP="008C1565">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sidR="008C1565" w:rsidRPr="00AE272E">
        <w:rPr>
          <w:rFonts w:asciiTheme="majorHAnsi" w:hAnsiTheme="majorHAnsi"/>
          <w:b/>
          <w:color w:val="000000" w:themeColor="text1"/>
          <w:sz w:val="24"/>
          <w:szCs w:val="24"/>
        </w:rPr>
        <w:t>D</w:t>
      </w:r>
      <w:r w:rsidR="008C1565">
        <w:rPr>
          <w:rFonts w:asciiTheme="majorHAnsi" w:hAnsiTheme="majorHAnsi"/>
          <w:b/>
          <w:color w:val="000000" w:themeColor="text1"/>
          <w:sz w:val="24"/>
          <w:szCs w:val="24"/>
        </w:rPr>
        <w:t>2</w:t>
      </w:r>
      <w:r w:rsidR="008C1565" w:rsidRPr="00AE272E">
        <w:rPr>
          <w:rFonts w:asciiTheme="majorHAnsi" w:hAnsiTheme="majorHAnsi"/>
          <w:b/>
          <w:color w:val="000000" w:themeColor="text1"/>
          <w:sz w:val="24"/>
          <w:szCs w:val="24"/>
        </w:rPr>
        <w:t>)</w:t>
      </w:r>
      <w:r w:rsidR="008C1565" w:rsidRPr="00AE272E">
        <w:rPr>
          <w:rFonts w:asciiTheme="majorHAnsi" w:hAnsiTheme="majorHAnsi"/>
          <w:b/>
          <w:color w:val="000000" w:themeColor="text1"/>
          <w:sz w:val="24"/>
          <w:szCs w:val="24"/>
        </w:rPr>
        <w:tab/>
        <w:t xml:space="preserve"> Ostali projekti   </w:t>
      </w:r>
    </w:p>
    <w:p w:rsidR="008C1565" w:rsidRPr="00AC075F" w:rsidRDefault="008C1565" w:rsidP="008C1565">
      <w:pPr>
        <w:tabs>
          <w:tab w:val="left" w:pos="426"/>
        </w:tabs>
        <w:jc w:val="both"/>
        <w:rPr>
          <w:rFonts w:asciiTheme="majorHAnsi" w:hAnsiTheme="majorHAnsi"/>
          <w:bCs/>
          <w:color w:val="C00000"/>
          <w:sz w:val="24"/>
          <w:szCs w:val="24"/>
        </w:rPr>
      </w:pPr>
    </w:p>
    <w:p w:rsidR="008C1565" w:rsidRPr="00AC075F" w:rsidRDefault="008C1565" w:rsidP="008C1565">
      <w:pPr>
        <w:tabs>
          <w:tab w:val="left" w:pos="426"/>
        </w:tabs>
        <w:jc w:val="both"/>
        <w:rPr>
          <w:rFonts w:asciiTheme="majorHAnsi" w:hAnsiTheme="majorHAnsi"/>
          <w:bCs/>
          <w:color w:val="C00000"/>
          <w:sz w:val="24"/>
          <w:szCs w:val="24"/>
        </w:rPr>
      </w:pPr>
      <w:r w:rsidRPr="00AC075F">
        <w:rPr>
          <w:rFonts w:asciiTheme="majorHAnsi" w:hAnsiTheme="majorHAnsi"/>
          <w:bCs/>
          <w:color w:val="C00000"/>
          <w:sz w:val="24"/>
          <w:szCs w:val="24"/>
        </w:rPr>
        <w:tab/>
      </w:r>
      <w:r w:rsidRPr="00AE272E">
        <w:rPr>
          <w:rFonts w:asciiTheme="majorHAnsi" w:hAnsiTheme="majorHAnsi"/>
          <w:bCs/>
          <w:color w:val="000000" w:themeColor="text1"/>
          <w:sz w:val="24"/>
          <w:szCs w:val="24"/>
        </w:rPr>
        <w:t xml:space="preserve">U izvještajnom razdoblju  završeni su prethodno ugovoreni radovi za ugradnju uređaja za aerobno biološko pročišćavanje otpadnih voda Proizvođača Tehnix d.o.o.)  na lokaciji  Kalnička </w:t>
      </w:r>
      <w:r w:rsidRPr="00AE272E">
        <w:rPr>
          <w:rFonts w:asciiTheme="majorHAnsi" w:hAnsiTheme="majorHAnsi"/>
          <w:bCs/>
          <w:color w:val="000000" w:themeColor="text1"/>
          <w:sz w:val="24"/>
          <w:szCs w:val="24"/>
        </w:rPr>
        <w:lastRenderedPageBreak/>
        <w:t>ulica u Ludbregu (sveukupna vrijednost projekta: 354.633,13 kn, od čega oprema za Biorotor: 246.000,00 kn, a vrijednost pripremnih radova: 108.633,13 kn).</w:t>
      </w:r>
    </w:p>
    <w:p w:rsidR="008C1565" w:rsidRPr="00AC075F" w:rsidRDefault="008C1565" w:rsidP="008C1565">
      <w:pPr>
        <w:tabs>
          <w:tab w:val="left" w:pos="426"/>
        </w:tabs>
        <w:jc w:val="both"/>
        <w:rPr>
          <w:rFonts w:asciiTheme="majorHAnsi" w:hAnsiTheme="majorHAnsi"/>
          <w:bCs/>
          <w:color w:val="C00000"/>
          <w:sz w:val="24"/>
          <w:szCs w:val="24"/>
        </w:rPr>
      </w:pPr>
      <w:r w:rsidRPr="00AC075F">
        <w:rPr>
          <w:rFonts w:asciiTheme="majorHAnsi" w:hAnsiTheme="majorHAnsi"/>
          <w:bCs/>
          <w:color w:val="C00000"/>
          <w:sz w:val="24"/>
          <w:szCs w:val="24"/>
        </w:rPr>
        <w:tab/>
      </w:r>
      <w:r w:rsidRPr="00AE272E">
        <w:rPr>
          <w:rFonts w:asciiTheme="majorHAnsi" w:hAnsiTheme="majorHAnsi"/>
          <w:bCs/>
          <w:color w:val="000000" w:themeColor="text1"/>
          <w:sz w:val="24"/>
          <w:szCs w:val="24"/>
        </w:rPr>
        <w:t xml:space="preserve">Namjena uređaja je  aerobno biološko pročišćavanje otpadnih voda: sanitarnih – fekalnih ili industrijskih otpadnih voda, a uređaj </w:t>
      </w:r>
      <w:r>
        <w:rPr>
          <w:rFonts w:asciiTheme="majorHAnsi" w:hAnsiTheme="majorHAnsi"/>
          <w:bCs/>
          <w:color w:val="000000" w:themeColor="text1"/>
          <w:sz w:val="24"/>
          <w:szCs w:val="24"/>
        </w:rPr>
        <w:t>j</w:t>
      </w:r>
      <w:r w:rsidRPr="00AE272E">
        <w:rPr>
          <w:rFonts w:asciiTheme="majorHAnsi" w:hAnsiTheme="majorHAnsi"/>
          <w:bCs/>
          <w:color w:val="000000" w:themeColor="text1"/>
          <w:sz w:val="24"/>
          <w:szCs w:val="24"/>
        </w:rPr>
        <w:t>e isporuč</w:t>
      </w:r>
      <w:r>
        <w:rPr>
          <w:rFonts w:asciiTheme="majorHAnsi" w:hAnsiTheme="majorHAnsi"/>
          <w:bCs/>
          <w:color w:val="000000" w:themeColor="text1"/>
          <w:sz w:val="24"/>
          <w:szCs w:val="24"/>
        </w:rPr>
        <w:t>en</w:t>
      </w:r>
      <w:r w:rsidRPr="00AE272E">
        <w:rPr>
          <w:rFonts w:asciiTheme="majorHAnsi" w:hAnsiTheme="majorHAnsi"/>
          <w:bCs/>
          <w:color w:val="000000" w:themeColor="text1"/>
          <w:sz w:val="24"/>
          <w:szCs w:val="24"/>
        </w:rPr>
        <w:t xml:space="preserve"> u kompletu sa prihvatnom komorom</w:t>
      </w:r>
      <w:r w:rsidRPr="00CE7ED5">
        <w:rPr>
          <w:rFonts w:asciiTheme="majorHAnsi" w:hAnsiTheme="majorHAnsi"/>
          <w:bCs/>
          <w:color w:val="000000" w:themeColor="text1"/>
          <w:sz w:val="24"/>
          <w:szCs w:val="24"/>
        </w:rPr>
        <w:t xml:space="preserve"> </w:t>
      </w:r>
      <w:r>
        <w:rPr>
          <w:rFonts w:asciiTheme="majorHAnsi" w:hAnsiTheme="majorHAnsi"/>
          <w:bCs/>
          <w:color w:val="000000" w:themeColor="text1"/>
          <w:sz w:val="24"/>
          <w:szCs w:val="24"/>
        </w:rPr>
        <w:t>te je sustav pušten u funkciju.</w:t>
      </w:r>
    </w:p>
    <w:p w:rsidR="008C1565" w:rsidRDefault="008C1565" w:rsidP="008C1565">
      <w:pPr>
        <w:tabs>
          <w:tab w:val="left" w:pos="426"/>
        </w:tabs>
        <w:jc w:val="both"/>
        <w:rPr>
          <w:rFonts w:asciiTheme="majorHAnsi" w:hAnsiTheme="majorHAnsi"/>
          <w:bCs/>
          <w:color w:val="C00000"/>
          <w:sz w:val="24"/>
          <w:szCs w:val="24"/>
        </w:rPr>
      </w:pPr>
      <w:r w:rsidRPr="00AC075F">
        <w:rPr>
          <w:rFonts w:asciiTheme="majorHAnsi" w:hAnsiTheme="majorHAnsi"/>
          <w:bCs/>
          <w:color w:val="C00000"/>
          <w:sz w:val="24"/>
          <w:szCs w:val="24"/>
        </w:rPr>
        <w:tab/>
      </w:r>
      <w:r w:rsidRPr="00AC075F">
        <w:rPr>
          <w:rFonts w:asciiTheme="majorHAnsi" w:hAnsiTheme="majorHAnsi"/>
          <w:bCs/>
          <w:color w:val="C00000"/>
          <w:sz w:val="24"/>
          <w:szCs w:val="24"/>
        </w:rPr>
        <w:tab/>
      </w:r>
    </w:p>
    <w:p w:rsidR="008C1565" w:rsidRPr="00D80CFA" w:rsidRDefault="00B03DE1" w:rsidP="008C1565">
      <w:pPr>
        <w:shd w:val="clear" w:color="auto" w:fill="FFFFFF" w:themeFill="background1"/>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sidR="008C1565" w:rsidRPr="00D80CFA">
        <w:rPr>
          <w:rFonts w:asciiTheme="majorHAnsi" w:hAnsiTheme="majorHAnsi"/>
          <w:b/>
          <w:color w:val="000000" w:themeColor="text1"/>
          <w:sz w:val="24"/>
          <w:szCs w:val="24"/>
        </w:rPr>
        <w:t>E)</w:t>
      </w:r>
      <w:r>
        <w:rPr>
          <w:rFonts w:asciiTheme="majorHAnsi" w:hAnsiTheme="majorHAnsi"/>
          <w:b/>
          <w:color w:val="000000" w:themeColor="text1"/>
          <w:sz w:val="24"/>
          <w:szCs w:val="24"/>
        </w:rPr>
        <w:tab/>
      </w:r>
      <w:r w:rsidR="008C1565" w:rsidRPr="00D80CFA">
        <w:rPr>
          <w:rFonts w:asciiTheme="majorHAnsi" w:hAnsiTheme="majorHAnsi"/>
          <w:b/>
          <w:color w:val="000000" w:themeColor="text1"/>
          <w:sz w:val="24"/>
          <w:szCs w:val="24"/>
        </w:rPr>
        <w:t xml:space="preserve"> PROGRAM GRAĐENJA GRAĐEVINA ZA GOSPODARENJE KOMUNALNIM OTPADOM </w:t>
      </w:r>
      <w:r>
        <w:rPr>
          <w:rFonts w:asciiTheme="majorHAnsi" w:hAnsiTheme="majorHAnsi"/>
          <w:b/>
          <w:color w:val="000000" w:themeColor="text1"/>
          <w:sz w:val="24"/>
          <w:szCs w:val="24"/>
        </w:rPr>
        <w:tab/>
        <w:t xml:space="preserve">    </w:t>
      </w:r>
      <w:r>
        <w:rPr>
          <w:rFonts w:asciiTheme="majorHAnsi" w:hAnsiTheme="majorHAnsi"/>
          <w:b/>
          <w:color w:val="000000" w:themeColor="text1"/>
          <w:sz w:val="24"/>
          <w:szCs w:val="24"/>
        </w:rPr>
        <w:tab/>
      </w:r>
      <w:r w:rsidR="008C1565" w:rsidRPr="00D80CFA">
        <w:rPr>
          <w:rFonts w:asciiTheme="majorHAnsi" w:hAnsiTheme="majorHAnsi"/>
          <w:b/>
          <w:color w:val="000000" w:themeColor="text1"/>
          <w:sz w:val="24"/>
          <w:szCs w:val="24"/>
        </w:rPr>
        <w:t xml:space="preserve">U GRADU LUDBREGU </w:t>
      </w:r>
    </w:p>
    <w:p w:rsidR="008C1565" w:rsidRPr="00B0186C" w:rsidRDefault="00B03DE1" w:rsidP="008C1565">
      <w:pPr>
        <w:tabs>
          <w:tab w:val="left" w:pos="426"/>
        </w:tabs>
        <w:jc w:val="both"/>
        <w:rPr>
          <w:rFonts w:asciiTheme="majorHAnsi" w:hAnsiTheme="majorHAnsi"/>
          <w:bCs/>
          <w:color w:val="C00000"/>
          <w:sz w:val="24"/>
          <w:szCs w:val="24"/>
        </w:rPr>
      </w:pPr>
      <w:r>
        <w:rPr>
          <w:rFonts w:asciiTheme="majorHAnsi" w:hAnsiTheme="majorHAnsi"/>
          <w:bCs/>
          <w:color w:val="C00000"/>
          <w:sz w:val="24"/>
          <w:szCs w:val="24"/>
        </w:rPr>
        <w:tab/>
      </w:r>
    </w:p>
    <w:p w:rsidR="008C1565" w:rsidRDefault="00B03DE1" w:rsidP="008C1565">
      <w:pPr>
        <w:tabs>
          <w:tab w:val="left" w:pos="426"/>
        </w:tabs>
        <w:jc w:val="both"/>
        <w:rPr>
          <w:rFonts w:ascii="Cambria" w:eastAsia="Calibri" w:hAnsi="Cambria"/>
          <w:b/>
          <w:bCs/>
          <w:color w:val="000000"/>
          <w:sz w:val="24"/>
          <w:szCs w:val="24"/>
          <w:lang w:eastAsia="en-US"/>
        </w:rPr>
      </w:pPr>
      <w:r>
        <w:rPr>
          <w:rFonts w:asciiTheme="majorHAnsi" w:hAnsiTheme="majorHAnsi"/>
          <w:b/>
          <w:color w:val="000000" w:themeColor="text1"/>
          <w:sz w:val="24"/>
          <w:szCs w:val="24"/>
        </w:rPr>
        <w:tab/>
      </w:r>
      <w:r w:rsidR="008C1565">
        <w:rPr>
          <w:rFonts w:asciiTheme="majorHAnsi" w:hAnsiTheme="majorHAnsi"/>
          <w:b/>
          <w:color w:val="000000" w:themeColor="text1"/>
          <w:sz w:val="24"/>
          <w:szCs w:val="24"/>
        </w:rPr>
        <w:tab/>
      </w:r>
      <w:r w:rsidR="008C1565" w:rsidRPr="008272A5">
        <w:rPr>
          <w:rFonts w:asciiTheme="majorHAnsi" w:hAnsiTheme="majorHAnsi"/>
          <w:b/>
          <w:color w:val="000000" w:themeColor="text1"/>
          <w:sz w:val="24"/>
          <w:szCs w:val="24"/>
        </w:rPr>
        <w:t xml:space="preserve">U izvještajnom razdoblju izvršena je nabava komunalne opreme </w:t>
      </w:r>
      <w:r w:rsidR="008C1565" w:rsidRPr="008272A5">
        <w:rPr>
          <w:rFonts w:ascii="Cambria" w:eastAsia="Calibri" w:hAnsi="Cambria"/>
          <w:b/>
          <w:bCs/>
          <w:color w:val="000000"/>
          <w:sz w:val="24"/>
          <w:szCs w:val="24"/>
          <w:lang w:eastAsia="en-US"/>
        </w:rPr>
        <w:t>- vanjskih i unutarnjih spremnike za odvojeni otpad za dječje vrtiće i škole</w:t>
      </w:r>
      <w:r w:rsidR="008C1565" w:rsidRPr="008272A5">
        <w:rPr>
          <w:rFonts w:ascii="Cambria" w:eastAsia="Calibri" w:hAnsi="Cambria"/>
          <w:color w:val="000000"/>
          <w:sz w:val="24"/>
          <w:szCs w:val="24"/>
          <w:lang w:eastAsia="en-US"/>
        </w:rPr>
        <w:t xml:space="preserve"> i to 35 kpl vanjskih setova sa po tri kante u obliku životinja i 18 setova unutarnjih spremnika (svaki set sa 4 spremnika).</w:t>
      </w:r>
    </w:p>
    <w:p w:rsidR="008C1565" w:rsidRPr="008272A5" w:rsidRDefault="008C1565" w:rsidP="008C1565">
      <w:pPr>
        <w:tabs>
          <w:tab w:val="left" w:pos="426"/>
        </w:tabs>
        <w:jc w:val="both"/>
        <w:rPr>
          <w:rFonts w:asciiTheme="majorHAnsi" w:hAnsiTheme="majorHAnsi"/>
          <w:b/>
          <w:color w:val="C00000"/>
          <w:sz w:val="24"/>
          <w:szCs w:val="24"/>
        </w:rPr>
      </w:pPr>
      <w:r w:rsidRPr="008272A5">
        <w:rPr>
          <w:rFonts w:ascii="Cambria" w:eastAsia="Calibri" w:hAnsi="Cambria"/>
          <w:sz w:val="24"/>
          <w:szCs w:val="24"/>
          <w:lang w:eastAsia="en-US"/>
        </w:rPr>
        <w:t xml:space="preserve">u </w:t>
      </w:r>
      <w:r>
        <w:rPr>
          <w:rFonts w:ascii="Cambria" w:eastAsia="Calibri" w:hAnsi="Cambria"/>
          <w:sz w:val="24"/>
          <w:szCs w:val="24"/>
          <w:lang w:eastAsia="en-US"/>
        </w:rPr>
        <w:t xml:space="preserve">ukupnoj </w:t>
      </w:r>
      <w:r w:rsidRPr="008272A5">
        <w:rPr>
          <w:rFonts w:ascii="Cambria" w:eastAsia="Calibri" w:hAnsi="Cambria"/>
          <w:sz w:val="24"/>
          <w:szCs w:val="24"/>
          <w:lang w:eastAsia="en-US"/>
        </w:rPr>
        <w:t>vrijednosti od 647.625,00 kn</w:t>
      </w:r>
      <w:r>
        <w:rPr>
          <w:rFonts w:ascii="Cambria" w:eastAsia="Calibri" w:hAnsi="Cambria"/>
          <w:b/>
          <w:bCs/>
          <w:color w:val="000000"/>
          <w:sz w:val="24"/>
          <w:szCs w:val="24"/>
          <w:lang w:eastAsia="en-US"/>
        </w:rPr>
        <w:t xml:space="preserve">, </w:t>
      </w:r>
      <w:r w:rsidRPr="008272A5">
        <w:rPr>
          <w:rFonts w:ascii="Cambria" w:eastAsia="Calibri" w:hAnsi="Cambria"/>
          <w:bCs/>
          <w:color w:val="000000"/>
          <w:sz w:val="24"/>
          <w:szCs w:val="24"/>
          <w:lang w:eastAsia="en-US"/>
        </w:rPr>
        <w:t>a</w:t>
      </w:r>
      <w:r w:rsidRPr="008272A5">
        <w:rPr>
          <w:rFonts w:ascii="Cambria" w:eastAsia="Calibri" w:hAnsi="Cambria"/>
          <w:b/>
          <w:bCs/>
          <w:color w:val="000000"/>
          <w:sz w:val="24"/>
          <w:szCs w:val="24"/>
          <w:lang w:eastAsia="en-US"/>
        </w:rPr>
        <w:t xml:space="preserve"> </w:t>
      </w:r>
      <w:r w:rsidRPr="008272A5">
        <w:rPr>
          <w:rFonts w:ascii="Cambria" w:eastAsia="Calibri" w:hAnsi="Cambria"/>
          <w:sz w:val="24"/>
          <w:szCs w:val="24"/>
          <w:lang w:eastAsia="en-US"/>
        </w:rPr>
        <w:t>na temelju provedenog otvorenog postupka javne nabave roba i ugovora sklopljenog sa odabranim isporučiteljem Gradeko Zagreb</w:t>
      </w:r>
      <w:r>
        <w:rPr>
          <w:rFonts w:ascii="Cambria" w:eastAsia="Calibri" w:hAnsi="Cambria"/>
          <w:sz w:val="24"/>
          <w:szCs w:val="24"/>
          <w:lang w:eastAsia="en-US"/>
        </w:rPr>
        <w:t>.</w:t>
      </w:r>
      <w:r w:rsidRPr="008272A5">
        <w:rPr>
          <w:rFonts w:ascii="Cambria" w:eastAsia="Calibri" w:hAnsi="Cambria"/>
          <w:sz w:val="24"/>
          <w:szCs w:val="24"/>
          <w:lang w:eastAsia="en-US"/>
        </w:rPr>
        <w:t xml:space="preserve"> </w:t>
      </w:r>
    </w:p>
    <w:p w:rsidR="008C1565" w:rsidRPr="008272A5" w:rsidRDefault="008C1565" w:rsidP="008C1565">
      <w:pPr>
        <w:tabs>
          <w:tab w:val="left" w:pos="426"/>
        </w:tabs>
        <w:jc w:val="both"/>
        <w:rPr>
          <w:sz w:val="24"/>
          <w:szCs w:val="24"/>
        </w:rPr>
      </w:pPr>
      <w:r>
        <w:rPr>
          <w:rFonts w:ascii="Cambria" w:eastAsia="Calibri" w:hAnsi="Cambria" w:cs="Arial"/>
          <w:color w:val="000000"/>
          <w:sz w:val="24"/>
          <w:szCs w:val="24"/>
          <w:lang w:eastAsia="en-US"/>
        </w:rPr>
        <w:tab/>
      </w:r>
      <w:r w:rsidR="00B03DE1">
        <w:rPr>
          <w:rFonts w:ascii="Cambria" w:eastAsia="Calibri" w:hAnsi="Cambria" w:cs="Arial"/>
          <w:color w:val="000000"/>
          <w:sz w:val="24"/>
          <w:szCs w:val="24"/>
          <w:lang w:eastAsia="en-US"/>
        </w:rPr>
        <w:tab/>
      </w:r>
      <w:r w:rsidRPr="008272A5">
        <w:rPr>
          <w:rFonts w:ascii="Cambria" w:eastAsia="Calibri" w:hAnsi="Cambria" w:cs="Arial"/>
          <w:color w:val="000000"/>
          <w:sz w:val="24"/>
          <w:szCs w:val="24"/>
          <w:lang w:eastAsia="en-US"/>
        </w:rPr>
        <w:t>Dio sredstava za financiranje realizacije ove nabave (40%) sufinancira se prema Odluci o odabiru korisnika i dodjeli sredstava Fonda za zaštitu okoliša i energetsku učinkovitost Republike Hrvatske (FZOEU).</w:t>
      </w:r>
    </w:p>
    <w:p w:rsidR="008C1565" w:rsidRDefault="008C1565" w:rsidP="008C1565">
      <w:pPr>
        <w:jc w:val="both"/>
        <w:rPr>
          <w:rFonts w:asciiTheme="majorHAnsi" w:hAnsiTheme="majorHAnsi"/>
          <w:bCs/>
          <w:color w:val="000000" w:themeColor="text1"/>
          <w:sz w:val="24"/>
          <w:szCs w:val="24"/>
        </w:rPr>
      </w:pPr>
      <w:r>
        <w:rPr>
          <w:rFonts w:asciiTheme="majorHAnsi" w:hAnsiTheme="majorHAnsi"/>
          <w:bCs/>
          <w:color w:val="000000" w:themeColor="text1"/>
          <w:sz w:val="24"/>
          <w:szCs w:val="24"/>
        </w:rPr>
        <w:tab/>
      </w:r>
      <w:r w:rsidRPr="00533C01">
        <w:rPr>
          <w:rFonts w:asciiTheme="majorHAnsi" w:hAnsiTheme="majorHAnsi"/>
          <w:bCs/>
          <w:color w:val="000000" w:themeColor="text1"/>
          <w:sz w:val="24"/>
          <w:szCs w:val="24"/>
        </w:rPr>
        <w:t>Osim navedenog</w:t>
      </w:r>
      <w:r>
        <w:rPr>
          <w:rFonts w:asciiTheme="majorHAnsi" w:hAnsiTheme="majorHAnsi"/>
          <w:bCs/>
          <w:color w:val="000000" w:themeColor="text1"/>
          <w:sz w:val="24"/>
          <w:szCs w:val="24"/>
        </w:rPr>
        <w:t>,</w:t>
      </w:r>
      <w:r w:rsidRPr="00533C01">
        <w:rPr>
          <w:rFonts w:asciiTheme="majorHAnsi" w:hAnsiTheme="majorHAnsi"/>
          <w:bCs/>
          <w:color w:val="000000" w:themeColor="text1"/>
          <w:sz w:val="24"/>
          <w:szCs w:val="24"/>
        </w:rPr>
        <w:t xml:space="preserve"> sklopljen je ugovor </w:t>
      </w:r>
      <w:r>
        <w:rPr>
          <w:rFonts w:asciiTheme="majorHAnsi" w:hAnsiTheme="majorHAnsi"/>
          <w:bCs/>
          <w:color w:val="000000" w:themeColor="text1"/>
          <w:sz w:val="24"/>
          <w:szCs w:val="24"/>
        </w:rPr>
        <w:t>(vrijednost: 75.000 kn)</w:t>
      </w:r>
      <w:r>
        <w:rPr>
          <w:rFonts w:asciiTheme="majorHAnsi" w:hAnsiTheme="majorHAnsi"/>
          <w:b/>
          <w:color w:val="000000" w:themeColor="text1"/>
          <w:sz w:val="24"/>
          <w:szCs w:val="24"/>
        </w:rPr>
        <w:t xml:space="preserve"> </w:t>
      </w:r>
      <w:r w:rsidRPr="00533C01">
        <w:rPr>
          <w:rFonts w:asciiTheme="majorHAnsi" w:hAnsiTheme="majorHAnsi"/>
          <w:bCs/>
          <w:color w:val="000000" w:themeColor="text1"/>
          <w:sz w:val="24"/>
          <w:szCs w:val="24"/>
        </w:rPr>
        <w:t>za izradu izmjene Glavnog projekta  i prateće dokumentacije postrojenja sortirnice korisnog otpada u Ludbregu kapaciteta do 1300 t/godišnje, na lokaciji uz postojeće Reciklažno dvorište Meka u Ludbregu</w:t>
      </w:r>
      <w:r>
        <w:rPr>
          <w:rFonts w:asciiTheme="majorHAnsi" w:hAnsiTheme="majorHAnsi"/>
          <w:bCs/>
          <w:color w:val="000000" w:themeColor="text1"/>
          <w:sz w:val="24"/>
          <w:szCs w:val="24"/>
        </w:rPr>
        <w:t xml:space="preserve">. Usluga uz projekt uključuje </w:t>
      </w:r>
      <w:r w:rsidRPr="00533C01">
        <w:rPr>
          <w:rFonts w:asciiTheme="majorHAnsi" w:hAnsiTheme="majorHAnsi"/>
          <w:bCs/>
          <w:color w:val="000000" w:themeColor="text1"/>
          <w:sz w:val="24"/>
          <w:szCs w:val="24"/>
        </w:rPr>
        <w:t>priprem</w:t>
      </w:r>
      <w:r>
        <w:rPr>
          <w:rFonts w:asciiTheme="majorHAnsi" w:hAnsiTheme="majorHAnsi"/>
          <w:bCs/>
          <w:color w:val="000000" w:themeColor="text1"/>
          <w:sz w:val="24"/>
          <w:szCs w:val="24"/>
        </w:rPr>
        <w:t>u</w:t>
      </w:r>
      <w:r w:rsidRPr="00533C01">
        <w:rPr>
          <w:rFonts w:asciiTheme="majorHAnsi" w:hAnsiTheme="majorHAnsi"/>
          <w:bCs/>
          <w:color w:val="000000" w:themeColor="text1"/>
          <w:sz w:val="24"/>
          <w:szCs w:val="24"/>
        </w:rPr>
        <w:t xml:space="preserve"> tehničke dokumentacije za provedbu postupka javne nabave kako bi se za buduće postrojenje predvidjelo postavljanje sunčane elektrane na krov hale  i eventualna ugradnja drugih obnovljivih izvora energije.</w:t>
      </w:r>
    </w:p>
    <w:p w:rsidR="008C1565" w:rsidRDefault="008C1565" w:rsidP="008C1565">
      <w:pPr>
        <w:jc w:val="both"/>
        <w:rPr>
          <w:rFonts w:asciiTheme="majorHAnsi" w:hAnsiTheme="majorHAnsi"/>
          <w:bCs/>
          <w:color w:val="000000" w:themeColor="text1"/>
          <w:sz w:val="24"/>
          <w:szCs w:val="24"/>
        </w:rPr>
      </w:pPr>
    </w:p>
    <w:p w:rsidR="003920ED" w:rsidRPr="00CC1FD8" w:rsidRDefault="003920ED" w:rsidP="003920ED">
      <w:pPr>
        <w:pStyle w:val="Tijeloteksta"/>
        <w:numPr>
          <w:ilvl w:val="0"/>
          <w:numId w:val="2"/>
        </w:numPr>
        <w:jc w:val="both"/>
        <w:rPr>
          <w:rFonts w:asciiTheme="majorHAnsi" w:hAnsiTheme="majorHAnsi"/>
          <w:sz w:val="28"/>
          <w:szCs w:val="28"/>
        </w:rPr>
      </w:pPr>
      <w:r w:rsidRPr="00CC1FD8">
        <w:rPr>
          <w:rFonts w:asciiTheme="majorHAnsi" w:hAnsiTheme="majorHAnsi"/>
          <w:b/>
          <w:sz w:val="28"/>
          <w:szCs w:val="28"/>
        </w:rPr>
        <w:t>KOMUNALNI SUSTAV, IMOVINA I URBANIZAM</w:t>
      </w:r>
    </w:p>
    <w:p w:rsidR="003920ED" w:rsidRPr="0027085E" w:rsidRDefault="003920ED" w:rsidP="003920ED">
      <w:pPr>
        <w:ind w:firstLine="708"/>
        <w:rPr>
          <w:rFonts w:asciiTheme="majorHAnsi" w:hAnsiTheme="majorHAnsi"/>
          <w:b/>
          <w:sz w:val="16"/>
          <w:szCs w:val="16"/>
        </w:rPr>
      </w:pPr>
    </w:p>
    <w:p w:rsidR="003920ED" w:rsidRPr="00E40E77" w:rsidRDefault="003920ED" w:rsidP="003920ED">
      <w:pPr>
        <w:ind w:firstLine="720"/>
        <w:jc w:val="both"/>
        <w:rPr>
          <w:rFonts w:asciiTheme="majorHAnsi" w:hAnsiTheme="majorHAnsi" w:cs="Arial"/>
          <w:b/>
          <w:sz w:val="24"/>
          <w:szCs w:val="24"/>
        </w:rPr>
      </w:pPr>
      <w:r w:rsidRPr="00E40E77">
        <w:rPr>
          <w:rFonts w:asciiTheme="majorHAnsi" w:hAnsiTheme="majorHAnsi"/>
          <w:b/>
          <w:sz w:val="24"/>
          <w:szCs w:val="24"/>
        </w:rPr>
        <w:t>I</w:t>
      </w:r>
      <w:r>
        <w:rPr>
          <w:rFonts w:asciiTheme="majorHAnsi" w:hAnsiTheme="majorHAnsi"/>
          <w:b/>
          <w:sz w:val="24"/>
          <w:szCs w:val="24"/>
        </w:rPr>
        <w:t>II</w:t>
      </w:r>
      <w:r w:rsidRPr="00E40E77">
        <w:rPr>
          <w:rFonts w:asciiTheme="majorHAnsi" w:hAnsiTheme="majorHAnsi"/>
          <w:b/>
          <w:sz w:val="24"/>
          <w:szCs w:val="24"/>
        </w:rPr>
        <w:t xml:space="preserve">.1.  </w:t>
      </w:r>
      <w:r w:rsidRPr="00E40E77">
        <w:rPr>
          <w:rFonts w:asciiTheme="majorHAnsi" w:hAnsiTheme="majorHAnsi" w:cs="Arial"/>
          <w:b/>
          <w:sz w:val="24"/>
          <w:szCs w:val="24"/>
        </w:rPr>
        <w:t xml:space="preserve"> KOMUNALNO, POLJOPRIVREDNO I PROMETNO REDARSTVO</w:t>
      </w:r>
    </w:p>
    <w:p w:rsidR="003920ED" w:rsidRDefault="003920ED" w:rsidP="003920ED">
      <w:pPr>
        <w:jc w:val="both"/>
        <w:rPr>
          <w:rFonts w:asciiTheme="majorHAnsi" w:hAnsiTheme="majorHAnsi" w:cs="Arial"/>
          <w:sz w:val="24"/>
          <w:szCs w:val="24"/>
        </w:rPr>
      </w:pPr>
    </w:p>
    <w:p w:rsidR="003920ED" w:rsidRPr="001118FE" w:rsidRDefault="003920ED" w:rsidP="003920ED">
      <w:pPr>
        <w:jc w:val="both"/>
        <w:rPr>
          <w:rFonts w:ascii="Cambria" w:hAnsi="Cambria" w:cs="Arial"/>
          <w:sz w:val="24"/>
          <w:szCs w:val="24"/>
        </w:rPr>
      </w:pPr>
      <w:r w:rsidRPr="00813368">
        <w:rPr>
          <w:rFonts w:ascii="Cambria" w:hAnsi="Cambria" w:cs="Arial"/>
          <w:sz w:val="24"/>
          <w:szCs w:val="24"/>
        </w:rPr>
        <w:tab/>
        <w:t>U prvoj polovici 202</w:t>
      </w:r>
      <w:r>
        <w:rPr>
          <w:rFonts w:ascii="Cambria" w:hAnsi="Cambria" w:cs="Arial"/>
          <w:sz w:val="24"/>
          <w:szCs w:val="24"/>
        </w:rPr>
        <w:t>2</w:t>
      </w:r>
      <w:r w:rsidRPr="00813368">
        <w:rPr>
          <w:rFonts w:ascii="Cambria" w:hAnsi="Cambria" w:cs="Arial"/>
          <w:sz w:val="24"/>
          <w:szCs w:val="24"/>
        </w:rPr>
        <w:t xml:space="preserve">. g., na području </w:t>
      </w:r>
      <w:r w:rsidRPr="001118FE">
        <w:rPr>
          <w:rFonts w:ascii="Cambria" w:hAnsi="Cambria" w:cs="Arial"/>
          <w:sz w:val="24"/>
          <w:szCs w:val="24"/>
        </w:rPr>
        <w:t>Grada Ludbrega obavljena je 30 očevida zapuštenih parcela, te je izdano 10 rješenja u vezi privođenja katastarskih čestica svojoj svrsi, a u cilju uređenja naselja.</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Prema Odluci o nerazvrstanim cestama Grada Ludbrega postupalo se u</w:t>
      </w:r>
      <w:r w:rsidRPr="001118FE">
        <w:rPr>
          <w:rFonts w:ascii="Cambria" w:hAnsi="Cambria" w:cs="Arial"/>
          <w:sz w:val="24"/>
          <w:szCs w:val="24"/>
        </w:rPr>
        <w:t xml:space="preserve"> 6 slučajeva</w:t>
      </w:r>
      <w:r w:rsidRPr="00813368">
        <w:rPr>
          <w:rFonts w:ascii="Cambria" w:hAnsi="Cambria" w:cs="Arial"/>
          <w:sz w:val="24"/>
          <w:szCs w:val="24"/>
        </w:rPr>
        <w:t>, gdje su prekršitelji nakon izrečene opomene postupili po nalogu komunalnog redarstva, a u svezi čišćenja zaštitnog pojasa ceste, zbog smanjene vidljivosti u prometu, a koje je bilo uzrokovano neuređenjem drveća i grmlja koje raste uz među nerazvrstane ceste.</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Poslano je</w:t>
      </w:r>
      <w:r w:rsidRPr="001118FE">
        <w:rPr>
          <w:rFonts w:ascii="Cambria" w:hAnsi="Cambria" w:cs="Arial"/>
          <w:sz w:val="24"/>
          <w:szCs w:val="24"/>
        </w:rPr>
        <w:t xml:space="preserve"> 5 </w:t>
      </w:r>
      <w:r w:rsidRPr="00813368">
        <w:rPr>
          <w:rFonts w:ascii="Cambria" w:hAnsi="Cambria" w:cs="Arial"/>
          <w:sz w:val="24"/>
          <w:szCs w:val="24"/>
        </w:rPr>
        <w:t>opomena u vezi obveznog zbrinjavanja otpada kako bi sklopili ugovor sa komunalnim poduzećem Lukom d.o.o. i uključili se u obvezno zbrinjavanje otpada. Ujedno je bilo poslano</w:t>
      </w:r>
      <w:r w:rsidRPr="00AD0AEE">
        <w:rPr>
          <w:rFonts w:ascii="Cambria" w:hAnsi="Cambria" w:cs="Arial"/>
          <w:sz w:val="24"/>
          <w:szCs w:val="24"/>
        </w:rPr>
        <w:t xml:space="preserve"> 4 </w:t>
      </w:r>
      <w:r w:rsidRPr="00813368">
        <w:rPr>
          <w:rFonts w:ascii="Cambria" w:hAnsi="Cambria" w:cs="Arial"/>
          <w:sz w:val="24"/>
          <w:szCs w:val="24"/>
        </w:rPr>
        <w:t>opomen</w:t>
      </w:r>
      <w:r>
        <w:rPr>
          <w:rFonts w:ascii="Cambria" w:hAnsi="Cambria" w:cs="Arial"/>
          <w:sz w:val="24"/>
          <w:szCs w:val="24"/>
        </w:rPr>
        <w:t>e</w:t>
      </w:r>
      <w:r w:rsidRPr="00813368">
        <w:rPr>
          <w:rFonts w:ascii="Cambria" w:hAnsi="Cambria" w:cs="Arial"/>
          <w:sz w:val="24"/>
          <w:szCs w:val="24"/>
        </w:rPr>
        <w:t xml:space="preserve"> zbog nepropisnog spaljivanja otpada na dvorištima i vrtovima.</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 xml:space="preserve">Nadalje, izdano je </w:t>
      </w:r>
      <w:r w:rsidRPr="00AD0AEE">
        <w:rPr>
          <w:rFonts w:ascii="Cambria" w:hAnsi="Cambria" w:cs="Arial"/>
          <w:sz w:val="24"/>
          <w:szCs w:val="24"/>
        </w:rPr>
        <w:t>42</w:t>
      </w:r>
      <w:r w:rsidRPr="00813368">
        <w:rPr>
          <w:rFonts w:ascii="Cambria" w:hAnsi="Cambria" w:cs="Arial"/>
          <w:sz w:val="24"/>
          <w:szCs w:val="24"/>
        </w:rPr>
        <w:t xml:space="preserve"> odobrenja za korištenje javnih površina, ukupnog prihoda od </w:t>
      </w:r>
      <w:r w:rsidRPr="00AD0AEE">
        <w:rPr>
          <w:rFonts w:ascii="Cambria" w:hAnsi="Cambria" w:cs="Arial"/>
          <w:sz w:val="24"/>
          <w:szCs w:val="24"/>
        </w:rPr>
        <w:t xml:space="preserve">91.200,00 kn, </w:t>
      </w:r>
      <w:r w:rsidRPr="00813368">
        <w:rPr>
          <w:rFonts w:ascii="Cambria" w:hAnsi="Cambria" w:cs="Arial"/>
          <w:sz w:val="24"/>
          <w:szCs w:val="24"/>
        </w:rPr>
        <w:t xml:space="preserve">što uključuje izdavanje Rješenja i kontrolu na terenu ugostiteljskih terasa na javnoj površini Grada Ludbrega te naplaćenih </w:t>
      </w:r>
      <w:r>
        <w:rPr>
          <w:rFonts w:ascii="Cambria" w:hAnsi="Cambria" w:cs="Arial"/>
          <w:sz w:val="24"/>
          <w:szCs w:val="24"/>
        </w:rPr>
        <w:t xml:space="preserve">prekršajnih </w:t>
      </w:r>
      <w:r w:rsidRPr="00813368">
        <w:rPr>
          <w:rFonts w:ascii="Cambria" w:hAnsi="Cambria" w:cs="Arial"/>
          <w:sz w:val="24"/>
          <w:szCs w:val="24"/>
        </w:rPr>
        <w:t xml:space="preserve">kazni od </w:t>
      </w:r>
      <w:r w:rsidRPr="00AD0AEE">
        <w:rPr>
          <w:rFonts w:ascii="Cambria" w:hAnsi="Cambria" w:cs="Arial"/>
          <w:sz w:val="24"/>
          <w:szCs w:val="24"/>
        </w:rPr>
        <w:t>2.000,00 kuna.</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Poslano je 10-tak izvješća i dopisa županiji o stanju okoliša i ostalim zahtjevima. Upućeno je 1</w:t>
      </w:r>
      <w:r>
        <w:rPr>
          <w:rFonts w:ascii="Cambria" w:hAnsi="Cambria" w:cs="Arial"/>
          <w:sz w:val="24"/>
          <w:szCs w:val="24"/>
        </w:rPr>
        <w:t>6</w:t>
      </w:r>
      <w:r w:rsidRPr="00813368">
        <w:rPr>
          <w:rFonts w:ascii="Cambria" w:hAnsi="Cambria" w:cs="Arial"/>
          <w:sz w:val="24"/>
          <w:szCs w:val="24"/>
        </w:rPr>
        <w:t xml:space="preserve"> dopisa Županijskoj upravi za ceste i Hrvatskim cestama, u svrhu poboljšanja stanja sigurnosti cestovnog prometa na području Grada Ludbrega, te </w:t>
      </w:r>
      <w:r>
        <w:rPr>
          <w:rFonts w:ascii="Cambria" w:hAnsi="Cambria" w:cs="Arial"/>
          <w:sz w:val="24"/>
          <w:szCs w:val="24"/>
        </w:rPr>
        <w:t>3</w:t>
      </w:r>
      <w:r w:rsidRPr="00813368">
        <w:rPr>
          <w:rFonts w:ascii="Cambria" w:hAnsi="Cambria" w:cs="Arial"/>
          <w:sz w:val="24"/>
          <w:szCs w:val="24"/>
        </w:rPr>
        <w:t xml:space="preserve"> dopisa Hrvatskim vodama u svrhu poboljšanja funkcionalnosti odvodnih kanala na području Grada Ludbrega, a iz njihove nadležnosti. Komunalno redarstvo je u stalnoj vezi sa poduzećem Varkom i Kanalizacija Varkom, a u vezi prijava zbog propadanja kolnika, puknutih poklopaca, pucanja vodovodnih cijevi. </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 xml:space="preserve">Kao ostale poslove možemo navesti opomene zbog nezakonitog držanja pasa, rušenje starih i dotrajalih stabala, micanje protupravno postavljenih predmeta s javne površine, kao i uklanjanje plakata, micanje s javnih parkirališta neregistriranih automobila koja nisu u </w:t>
      </w:r>
      <w:r w:rsidRPr="00813368">
        <w:rPr>
          <w:rFonts w:ascii="Cambria" w:hAnsi="Cambria" w:cs="Arial"/>
          <w:sz w:val="24"/>
          <w:szCs w:val="24"/>
        </w:rPr>
        <w:lastRenderedPageBreak/>
        <w:t>voznom stanju, opomene u vezi nepropisnog ispuštanja otpadnih voda,</w:t>
      </w:r>
      <w:r>
        <w:rPr>
          <w:rFonts w:ascii="Cambria" w:hAnsi="Cambria" w:cs="Arial"/>
          <w:sz w:val="24"/>
          <w:szCs w:val="24"/>
        </w:rPr>
        <w:t xml:space="preserve"> </w:t>
      </w:r>
      <w:r w:rsidRPr="00813368">
        <w:rPr>
          <w:rFonts w:ascii="Cambria" w:hAnsi="Cambria" w:cs="Arial"/>
          <w:sz w:val="24"/>
          <w:szCs w:val="24"/>
        </w:rPr>
        <w:t>provođenje potrebnih DDD mjera, redoviti kontrolni pregledi dječjih igrališta.</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U prvoj polovici 202</w:t>
      </w:r>
      <w:r>
        <w:rPr>
          <w:rFonts w:ascii="Cambria" w:hAnsi="Cambria" w:cs="Arial"/>
          <w:sz w:val="24"/>
          <w:szCs w:val="24"/>
        </w:rPr>
        <w:t>2</w:t>
      </w:r>
      <w:r w:rsidRPr="00813368">
        <w:rPr>
          <w:rFonts w:ascii="Cambria" w:hAnsi="Cambria" w:cs="Arial"/>
          <w:sz w:val="24"/>
          <w:szCs w:val="24"/>
        </w:rPr>
        <w:t xml:space="preserve">. g. Odsjek za komunalni sustav, urbanizam i imovinu je preko komunalnog redarstva pripremio i izradio Izvješće o lokacijama odbačenog otpada, gdje su obilaskom cijelog terena prikupljeni podaci o većim divljim odlagalištima otpada. </w:t>
      </w:r>
    </w:p>
    <w:p w:rsidR="003920ED" w:rsidRPr="00813368" w:rsidRDefault="003920ED" w:rsidP="003920ED">
      <w:pPr>
        <w:jc w:val="both"/>
        <w:rPr>
          <w:rFonts w:asciiTheme="majorHAnsi" w:hAnsiTheme="majorHAnsi"/>
          <w:sz w:val="24"/>
          <w:szCs w:val="24"/>
          <w:shd w:val="clear" w:color="auto" w:fill="FFFFFF"/>
        </w:rPr>
      </w:pPr>
      <w:r w:rsidRPr="00813368">
        <w:rPr>
          <w:rFonts w:ascii="Cambria" w:hAnsi="Cambria" w:cs="Arial"/>
          <w:sz w:val="24"/>
          <w:szCs w:val="24"/>
        </w:rPr>
        <w:t xml:space="preserve">      </w:t>
      </w:r>
      <w:r w:rsidRPr="00813368">
        <w:rPr>
          <w:rFonts w:ascii="Cambria" w:hAnsi="Cambria" w:cs="Arial"/>
          <w:sz w:val="24"/>
          <w:szCs w:val="24"/>
        </w:rPr>
        <w:tab/>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w:t>
      </w:r>
      <w:r w:rsidRPr="00813368">
        <w:rPr>
          <w:rFonts w:asciiTheme="majorHAnsi" w:hAnsiTheme="majorHAnsi"/>
          <w:sz w:val="24"/>
          <w:szCs w:val="24"/>
          <w:shd w:val="clear" w:color="auto" w:fill="FFFFFF"/>
        </w:rPr>
        <w:tab/>
      </w:r>
    </w:p>
    <w:p w:rsidR="003920ED" w:rsidRPr="00813368" w:rsidRDefault="003920ED" w:rsidP="003920ED">
      <w:pPr>
        <w:ind w:firstLine="708"/>
        <w:jc w:val="both"/>
        <w:rPr>
          <w:rFonts w:ascii="Cambria" w:hAnsi="Cambria" w:cs="Arial"/>
          <w:sz w:val="24"/>
          <w:szCs w:val="24"/>
        </w:rPr>
      </w:pPr>
      <w:r w:rsidRPr="00813368">
        <w:rPr>
          <w:rFonts w:asciiTheme="majorHAnsi" w:hAnsiTheme="majorHAnsi"/>
          <w:sz w:val="24"/>
          <w:szCs w:val="24"/>
          <w:shd w:val="clear" w:color="auto" w:fill="FFFFFF"/>
        </w:rPr>
        <w:t>Prometno redarstvo je sudjelovalo u organizaciji Sajma cvijeća na način da je izradom Prometnog elaborata ishodilo dozvolu od Policijske uprave Varaždinske za posebnu regulaciju prometa, te su učinjeni svi poslovi koji se tič</w:t>
      </w:r>
      <w:r>
        <w:rPr>
          <w:rFonts w:asciiTheme="majorHAnsi" w:hAnsiTheme="majorHAnsi"/>
          <w:sz w:val="24"/>
          <w:szCs w:val="24"/>
          <w:shd w:val="clear" w:color="auto" w:fill="FFFFFF"/>
        </w:rPr>
        <w:t xml:space="preserve">u privremenih </w:t>
      </w:r>
      <w:r w:rsidRPr="00813368">
        <w:rPr>
          <w:rFonts w:asciiTheme="majorHAnsi" w:hAnsiTheme="majorHAnsi"/>
          <w:sz w:val="24"/>
          <w:szCs w:val="24"/>
          <w:shd w:val="clear" w:color="auto" w:fill="FFFFFF"/>
        </w:rPr>
        <w:t xml:space="preserve">električnih priključaka, neophodnih za manifestaciju. </w:t>
      </w:r>
    </w:p>
    <w:p w:rsidR="003920ED" w:rsidRPr="00201E9F" w:rsidRDefault="003920ED" w:rsidP="003920ED">
      <w:pPr>
        <w:jc w:val="both"/>
        <w:rPr>
          <w:rFonts w:ascii="Cambria" w:hAnsi="Cambria" w:cs="Arial"/>
          <w:vanish/>
          <w:sz w:val="24"/>
          <w:szCs w:val="24"/>
        </w:rPr>
      </w:pPr>
      <w:r w:rsidRPr="00813368">
        <w:rPr>
          <w:rFonts w:ascii="Cambria" w:hAnsi="Cambria" w:cs="Arial"/>
          <w:sz w:val="24"/>
          <w:szCs w:val="24"/>
        </w:rPr>
        <w:t xml:space="preserve"> </w:t>
      </w:r>
      <w:r w:rsidRPr="00813368">
        <w:rPr>
          <w:rFonts w:ascii="Cambria" w:hAnsi="Cambria" w:cs="Arial"/>
          <w:sz w:val="24"/>
          <w:szCs w:val="24"/>
        </w:rPr>
        <w:tab/>
      </w:r>
      <w:r w:rsidRPr="00201E9F">
        <w:rPr>
          <w:rFonts w:ascii="Cambria" w:hAnsi="Cambria" w:cs="Arial"/>
          <w:vanish/>
          <w:sz w:val="24"/>
          <w:szCs w:val="24"/>
        </w:rPr>
        <w:t>Hrvatsak.</w:t>
      </w:r>
    </w:p>
    <w:p w:rsidR="003920ED" w:rsidRPr="00201E9F" w:rsidRDefault="003920ED" w:rsidP="003920ED">
      <w:pPr>
        <w:jc w:val="both"/>
        <w:rPr>
          <w:rFonts w:ascii="Cambria" w:hAnsi="Cambria" w:cs="Arial"/>
          <w:vanish/>
          <w:sz w:val="24"/>
          <w:szCs w:val="24"/>
        </w:rPr>
      </w:pPr>
    </w:p>
    <w:p w:rsidR="003920ED" w:rsidRPr="00201E9F" w:rsidRDefault="003920ED" w:rsidP="003920ED">
      <w:pPr>
        <w:jc w:val="both"/>
        <w:rPr>
          <w:rFonts w:ascii="Cambria" w:hAnsi="Cambria" w:cs="Arial"/>
          <w:sz w:val="24"/>
          <w:szCs w:val="24"/>
        </w:rPr>
      </w:pPr>
      <w:r w:rsidRPr="00201E9F">
        <w:rPr>
          <w:rFonts w:ascii="Cambria" w:hAnsi="Cambria" w:cs="Arial"/>
          <w:sz w:val="24"/>
          <w:szCs w:val="24"/>
        </w:rPr>
        <w:t xml:space="preserve">U prvih pola godine bilo je 23 intervencija u suradnji sa Veterinarskom stanicom Ludbreg, od toga u vezi napuštenih pasa (17), kao i skupljanje lešina životinja s prometnica i javnih površina (6).  </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 xml:space="preserve">U zimsko vrijeme provođena je kontrola čišćenja snijega sa javnih površina od strane građana i pravnih osoba  i nije bilo potrebe za izricanjem prekršajnih mjera. </w:t>
      </w:r>
    </w:p>
    <w:p w:rsidR="003920ED" w:rsidRPr="00813368" w:rsidRDefault="003920ED" w:rsidP="003920ED">
      <w:pPr>
        <w:jc w:val="both"/>
        <w:rPr>
          <w:rFonts w:ascii="Cambria" w:hAnsi="Cambria" w:cs="Arial"/>
          <w:sz w:val="24"/>
          <w:szCs w:val="24"/>
        </w:rPr>
      </w:pPr>
      <w:r w:rsidRPr="00813368">
        <w:rPr>
          <w:rFonts w:ascii="Cambria" w:hAnsi="Cambria" w:cs="Arial"/>
          <w:sz w:val="24"/>
          <w:szCs w:val="24"/>
        </w:rPr>
        <w:tab/>
        <w:t>Nadalje, Lukomu d.o.o. naloženo je više od 50 radnji prema programu Redovnog održavanja komunalne infrastrukture te Ugovora o održavanju nerazvrstanih cesta Grada Ludbrega. U suradnji sa tvrtkom Lukom d.o.o. i prema njihovoj evidenciji poslano je više desetaka upozorenja u vezi dimnjačarskih poslova, gdje su građani koji odbijaju dimnjačarske usluge upozoravani pod prijetnjom prekršajne kazne da uredno izvršavaju svoje zakonske obveze,</w:t>
      </w:r>
      <w:r>
        <w:rPr>
          <w:rFonts w:ascii="Cambria" w:hAnsi="Cambria" w:cs="Arial"/>
          <w:sz w:val="24"/>
          <w:szCs w:val="24"/>
        </w:rPr>
        <w:t xml:space="preserve"> </w:t>
      </w:r>
      <w:r w:rsidRPr="00813368">
        <w:rPr>
          <w:rFonts w:ascii="Cambria" w:hAnsi="Cambria" w:cs="Arial"/>
          <w:sz w:val="24"/>
          <w:szCs w:val="24"/>
        </w:rPr>
        <w:t xml:space="preserve">a koje se tiču Zakona o zaštiti požara i pratećih Odluka Grada Ludbrega. </w:t>
      </w:r>
    </w:p>
    <w:p w:rsidR="003920ED" w:rsidRPr="00813368" w:rsidRDefault="003920ED" w:rsidP="003920ED">
      <w:pPr>
        <w:pStyle w:val="Bezproreda"/>
        <w:ind w:firstLine="708"/>
        <w:jc w:val="both"/>
        <w:rPr>
          <w:rFonts w:ascii="Cambria" w:hAnsi="Cambria"/>
          <w:sz w:val="24"/>
          <w:szCs w:val="24"/>
        </w:rPr>
      </w:pPr>
      <w:r w:rsidRPr="00813368">
        <w:rPr>
          <w:rFonts w:ascii="Cambria" w:hAnsi="Cambria"/>
          <w:sz w:val="24"/>
          <w:szCs w:val="24"/>
        </w:rPr>
        <w:t>Što se tiče otpada, moramo navesti i kreirano Izvješće o izvršenju Plana gospodarenja otpadom u 202</w:t>
      </w:r>
      <w:r>
        <w:rPr>
          <w:rFonts w:ascii="Cambria" w:hAnsi="Cambria"/>
          <w:sz w:val="24"/>
          <w:szCs w:val="24"/>
        </w:rPr>
        <w:t>1</w:t>
      </w:r>
      <w:r w:rsidRPr="00813368">
        <w:rPr>
          <w:rFonts w:ascii="Cambria" w:hAnsi="Cambria"/>
          <w:sz w:val="24"/>
          <w:szCs w:val="24"/>
        </w:rPr>
        <w:t xml:space="preserve">.g. kao i Izvješće o kvaliteti zraka, koje je u sklopu </w:t>
      </w:r>
      <w:r w:rsidRPr="00813368">
        <w:rPr>
          <w:rFonts w:ascii="Cambria" w:hAnsi="Cambria" w:cs="Arial"/>
          <w:sz w:val="24"/>
          <w:szCs w:val="24"/>
        </w:rPr>
        <w:t>Odsjeka za prostorno uređenje, komunalne djelatnosti i imovinu</w:t>
      </w:r>
      <w:r w:rsidRPr="00813368">
        <w:rPr>
          <w:rFonts w:ascii="Cambria" w:hAnsi="Cambria"/>
          <w:sz w:val="24"/>
          <w:szCs w:val="24"/>
        </w:rPr>
        <w:t xml:space="preserve"> izradilo komunalno redarstvo.</w:t>
      </w:r>
    </w:p>
    <w:p w:rsidR="003920ED" w:rsidRPr="00813368" w:rsidRDefault="003920ED" w:rsidP="003920ED">
      <w:pPr>
        <w:pStyle w:val="Bezproreda"/>
        <w:ind w:firstLine="708"/>
        <w:jc w:val="both"/>
        <w:rPr>
          <w:rFonts w:ascii="Cambria" w:hAnsi="Cambria"/>
          <w:sz w:val="24"/>
          <w:szCs w:val="24"/>
        </w:rPr>
      </w:pPr>
      <w:r w:rsidRPr="00813368">
        <w:rPr>
          <w:rFonts w:ascii="Cambria" w:hAnsi="Cambria"/>
          <w:sz w:val="24"/>
          <w:szCs w:val="24"/>
        </w:rPr>
        <w:t>U prvoj polovici 202</w:t>
      </w:r>
      <w:r>
        <w:rPr>
          <w:rFonts w:ascii="Cambria" w:hAnsi="Cambria"/>
          <w:sz w:val="24"/>
          <w:szCs w:val="24"/>
        </w:rPr>
        <w:t>2</w:t>
      </w:r>
      <w:r w:rsidRPr="00813368">
        <w:rPr>
          <w:rFonts w:ascii="Cambria" w:hAnsi="Cambria"/>
          <w:sz w:val="24"/>
          <w:szCs w:val="24"/>
        </w:rPr>
        <w:t xml:space="preserve">.g. radilo se na sanaciji horizontalne signalizacije u cijelom Gradu te izmjenama i dopunama vertikalne signalizacije gdje je to potrebno zbog dotrajalosti. </w:t>
      </w:r>
      <w:r>
        <w:rPr>
          <w:rFonts w:ascii="Cambria" w:hAnsi="Cambria"/>
          <w:sz w:val="24"/>
          <w:szCs w:val="24"/>
        </w:rPr>
        <w:t xml:space="preserve">U komunalnom redarstvu se pripremala Odluka o autotaksi prijevozu na području Grada Ludbrega te su se napravile sve pripremne radnje kako bi se započelo sa autotaksi prijevozom na području Grada Ludbrega. </w:t>
      </w:r>
      <w:r w:rsidRPr="00813368">
        <w:rPr>
          <w:rFonts w:ascii="Cambria" w:hAnsi="Cambria"/>
          <w:sz w:val="24"/>
          <w:szCs w:val="24"/>
        </w:rPr>
        <w:t xml:space="preserve"> </w:t>
      </w:r>
    </w:p>
    <w:p w:rsidR="003920ED" w:rsidRPr="00813368" w:rsidRDefault="003920ED" w:rsidP="003920ED">
      <w:pPr>
        <w:pStyle w:val="Bezproreda"/>
        <w:ind w:firstLine="708"/>
        <w:jc w:val="both"/>
        <w:rPr>
          <w:rFonts w:ascii="Cambria" w:hAnsi="Cambria"/>
          <w:sz w:val="24"/>
          <w:szCs w:val="24"/>
        </w:rPr>
      </w:pPr>
      <w:r w:rsidRPr="00813368">
        <w:rPr>
          <w:rFonts w:ascii="Cambria" w:hAnsi="Cambria"/>
          <w:sz w:val="24"/>
          <w:szCs w:val="24"/>
        </w:rPr>
        <w:t xml:space="preserve">Komunalno redarstvo sa ovlaštenom tvrtkom radi na održavanju i dograđivanju sustava videonadzora u užem centru Grada, a u daljnjem razdoblju se planira proširiti i na neke ostale dijelove grada jer se to pokazalo kao uspješan mehanizam u suzbijanju uništavanja gradske imovine, a u više slučajeva je pomoglo djelatnicima MUP-a koji su koristili usluge gradskog videonadzora u rješavanju slučajeva iz svoje domene. </w:t>
      </w:r>
    </w:p>
    <w:p w:rsidR="003920ED" w:rsidRPr="00E40E77" w:rsidRDefault="003920ED" w:rsidP="003920ED">
      <w:pPr>
        <w:jc w:val="both"/>
        <w:rPr>
          <w:rFonts w:asciiTheme="majorHAnsi" w:hAnsiTheme="majorHAnsi" w:cs="Arial"/>
          <w:sz w:val="24"/>
          <w:szCs w:val="24"/>
        </w:rPr>
      </w:pPr>
    </w:p>
    <w:p w:rsidR="003920ED" w:rsidRPr="00E40E77" w:rsidRDefault="003920ED" w:rsidP="003920ED">
      <w:pPr>
        <w:autoSpaceDE w:val="0"/>
        <w:jc w:val="both"/>
        <w:rPr>
          <w:rFonts w:asciiTheme="majorHAnsi" w:hAnsiTheme="majorHAnsi" w:cs="Cambria"/>
          <w:sz w:val="24"/>
          <w:szCs w:val="24"/>
        </w:rPr>
      </w:pPr>
      <w:r w:rsidRPr="00E40E77">
        <w:rPr>
          <w:rFonts w:asciiTheme="majorHAnsi" w:hAnsiTheme="majorHAnsi" w:cs="Cambria"/>
          <w:b/>
          <w:sz w:val="24"/>
          <w:szCs w:val="24"/>
        </w:rPr>
        <w:tab/>
        <w:t>I</w:t>
      </w:r>
      <w:r>
        <w:rPr>
          <w:rFonts w:asciiTheme="majorHAnsi" w:hAnsiTheme="majorHAnsi" w:cs="Cambria"/>
          <w:b/>
          <w:sz w:val="24"/>
          <w:szCs w:val="24"/>
        </w:rPr>
        <w:t>II</w:t>
      </w:r>
      <w:r w:rsidRPr="00E40E77">
        <w:rPr>
          <w:rFonts w:asciiTheme="majorHAnsi" w:hAnsiTheme="majorHAnsi" w:cs="Cambria"/>
          <w:b/>
          <w:sz w:val="24"/>
          <w:szCs w:val="24"/>
        </w:rPr>
        <w:t>.2. IMOVINA (IMOVINSKO – PRAVNI  ODNOSI)</w:t>
      </w:r>
    </w:p>
    <w:p w:rsidR="003920ED" w:rsidRPr="00E40E77" w:rsidRDefault="003920ED" w:rsidP="003920ED">
      <w:pPr>
        <w:pStyle w:val="Naslov"/>
        <w:jc w:val="both"/>
        <w:rPr>
          <w:rFonts w:asciiTheme="majorHAnsi" w:hAnsiTheme="majorHAnsi" w:cs="Cambria"/>
          <w:szCs w:val="24"/>
        </w:rPr>
      </w:pPr>
    </w:p>
    <w:p w:rsidR="003920ED" w:rsidRPr="00E40E77" w:rsidRDefault="003920ED" w:rsidP="003920ED">
      <w:pPr>
        <w:jc w:val="both"/>
        <w:rPr>
          <w:rFonts w:asciiTheme="majorHAnsi" w:hAnsiTheme="majorHAnsi"/>
          <w:b/>
          <w:sz w:val="24"/>
          <w:szCs w:val="24"/>
        </w:rPr>
      </w:pPr>
      <w:r w:rsidRPr="00E40E77">
        <w:rPr>
          <w:rFonts w:asciiTheme="majorHAnsi" w:hAnsiTheme="majorHAnsi"/>
          <w:b/>
          <w:sz w:val="24"/>
          <w:szCs w:val="24"/>
        </w:rPr>
        <w:tab/>
        <w:t>a)  KUPOPRODAJA NEKRETNINA</w:t>
      </w:r>
      <w:r>
        <w:rPr>
          <w:rFonts w:asciiTheme="majorHAnsi" w:hAnsiTheme="majorHAnsi"/>
          <w:b/>
          <w:sz w:val="24"/>
          <w:szCs w:val="24"/>
        </w:rPr>
        <w:t xml:space="preserve"> I DIONICA</w:t>
      </w:r>
    </w:p>
    <w:p w:rsidR="003920ED" w:rsidRPr="00C81EA6" w:rsidRDefault="003920ED" w:rsidP="003920ED">
      <w:pPr>
        <w:jc w:val="both"/>
        <w:rPr>
          <w:rFonts w:ascii="Cambria" w:hAnsi="Cambria"/>
          <w:sz w:val="24"/>
          <w:szCs w:val="24"/>
        </w:rPr>
      </w:pPr>
    </w:p>
    <w:p w:rsidR="003920ED" w:rsidRPr="00C81EA6" w:rsidRDefault="003920ED" w:rsidP="003920ED">
      <w:pPr>
        <w:jc w:val="both"/>
        <w:rPr>
          <w:rFonts w:ascii="Cambria" w:hAnsi="Cambria"/>
          <w:bCs/>
          <w:sz w:val="24"/>
          <w:szCs w:val="24"/>
        </w:rPr>
      </w:pPr>
      <w:r w:rsidRPr="00C81EA6">
        <w:rPr>
          <w:rFonts w:ascii="Cambria" w:hAnsi="Cambria"/>
          <w:sz w:val="24"/>
          <w:szCs w:val="24"/>
        </w:rPr>
        <w:tab/>
        <w:t xml:space="preserve">Temeljem provedenog natječaja, i to Rješenja o raspisivanju natječaja za prodaju zemljišta stambene namjene u Ul. dr. F. Tuđmana i Ul. P. Miškine u Ludbregu, od 01.06.2021., s jedinim ponuditeljem: Nikola Špikić, Ludbreg, Ulica Vladimira Nazora 5, dana 25.04.2022., sklopljen je Ugovor o kupoprodaji čkbr. 1231/3  od 1159 m2 u k.o. Ludbreg, za kupoprodajnu cijenu od 227.005,00 </w:t>
      </w:r>
      <w:r w:rsidRPr="00C81EA6">
        <w:rPr>
          <w:rFonts w:ascii="Cambria" w:hAnsi="Cambria"/>
          <w:bCs/>
          <w:sz w:val="24"/>
          <w:szCs w:val="24"/>
        </w:rPr>
        <w:t>kn.</w:t>
      </w:r>
    </w:p>
    <w:p w:rsidR="003920ED" w:rsidRPr="00C81EA6" w:rsidRDefault="003920ED" w:rsidP="003920ED">
      <w:pPr>
        <w:jc w:val="both"/>
        <w:rPr>
          <w:rFonts w:ascii="Cambria" w:hAnsi="Cambria"/>
          <w:bCs/>
          <w:sz w:val="24"/>
          <w:szCs w:val="24"/>
        </w:rPr>
      </w:pPr>
      <w:r w:rsidRPr="00C81EA6">
        <w:rPr>
          <w:rFonts w:ascii="Cambria" w:hAnsi="Cambria"/>
          <w:bCs/>
          <w:sz w:val="24"/>
          <w:szCs w:val="24"/>
        </w:rPr>
        <w:tab/>
        <w:t xml:space="preserve">Sukladno Odluci o ukidanju svojstva javnog dobra u k.o. Vinogradi Ludbreški, donijetog od Gradskog vijeća 26.03.2015., kojom ukinuto je svojstvo javnog dobra na čkbr. 338 – put Puhlaki od 151 m2, k.o. Vinogradi Ludbreški, s vlasnikom nekretnina koje omeđuju česticu </w:t>
      </w:r>
      <w:r w:rsidRPr="00C81EA6">
        <w:rPr>
          <w:rFonts w:ascii="Cambria" w:hAnsi="Cambria"/>
          <w:bCs/>
          <w:sz w:val="24"/>
          <w:szCs w:val="24"/>
        </w:rPr>
        <w:lastRenderedPageBreak/>
        <w:t xml:space="preserve">puta: Ivan Vargek, Varaždinska 15, Selnik, </w:t>
      </w:r>
      <w:r w:rsidRPr="00C81EA6">
        <w:rPr>
          <w:rFonts w:ascii="Cambria" w:hAnsi="Cambria"/>
          <w:sz w:val="24"/>
          <w:szCs w:val="24"/>
        </w:rPr>
        <w:t xml:space="preserve">dana 28.02.2022., sklopljen je Ugovor o kupoprodaji predmetne čestice puta za kupoprodajnu cijenu od 1.812,00 </w:t>
      </w:r>
      <w:r w:rsidRPr="00C81EA6">
        <w:rPr>
          <w:rFonts w:ascii="Cambria" w:hAnsi="Cambria"/>
          <w:bCs/>
          <w:sz w:val="24"/>
          <w:szCs w:val="24"/>
        </w:rPr>
        <w:t>kn.</w:t>
      </w:r>
    </w:p>
    <w:p w:rsidR="003920ED" w:rsidRPr="00C81EA6" w:rsidRDefault="003920ED" w:rsidP="003920ED">
      <w:pPr>
        <w:pStyle w:val="Naslov"/>
        <w:jc w:val="both"/>
        <w:rPr>
          <w:rFonts w:ascii="Cambria" w:hAnsi="Cambria"/>
          <w:b w:val="0"/>
          <w:szCs w:val="24"/>
        </w:rPr>
      </w:pPr>
      <w:r w:rsidRPr="00C81EA6">
        <w:rPr>
          <w:rFonts w:ascii="Cambria" w:hAnsi="Cambria"/>
          <w:b w:val="0"/>
          <w:bCs/>
          <w:szCs w:val="24"/>
        </w:rPr>
        <w:tab/>
        <w:t xml:space="preserve">Sukladno Predugovoru o kupoprodaji od 01.12.2021., direktnom pogodbom s kupcem: </w:t>
      </w:r>
      <w:r w:rsidRPr="00C81EA6">
        <w:rPr>
          <w:rFonts w:ascii="Cambria" w:hAnsi="Cambria"/>
          <w:b w:val="0"/>
          <w:bCs/>
          <w:iCs/>
          <w:szCs w:val="24"/>
        </w:rPr>
        <w:t>Ljiljana Božić, Poljanec, Ludbreška ulica 15,</w:t>
      </w:r>
      <w:r w:rsidRPr="00C81EA6">
        <w:rPr>
          <w:rFonts w:ascii="Cambria" w:hAnsi="Cambria"/>
          <w:b w:val="0"/>
          <w:bCs/>
          <w:szCs w:val="24"/>
        </w:rPr>
        <w:t xml:space="preserve"> dana 03.01.2022. </w:t>
      </w:r>
      <w:r w:rsidRPr="00C81EA6">
        <w:rPr>
          <w:rFonts w:ascii="Cambria" w:hAnsi="Cambria"/>
          <w:b w:val="0"/>
          <w:szCs w:val="24"/>
        </w:rPr>
        <w:t xml:space="preserve">sklopljen je Ugovor o kupoprodaji 5/16 dijela čkbr. 163/6 (katastarski br. čestice 301) – u naravi kuća s dvorištem ukupne površine od 788 m2 u k.o. Selnik, koji je suvlasnički dio Grad Ludbreg naslijedio kao ošasnu imovinu. Kupoprodajna cijena za suvlasnički dio od 5/16 dijela cijele nekretnine iznosila je </w:t>
      </w:r>
      <w:r w:rsidRPr="00C81EA6">
        <w:rPr>
          <w:rFonts w:ascii="Cambria" w:hAnsi="Cambria"/>
          <w:b w:val="0"/>
          <w:iCs/>
          <w:szCs w:val="24"/>
        </w:rPr>
        <w:t>2.812,50 eur, u kunskoj protuvrijednosti prema srednjem tečaju HNB-a, na dan isplate (21.131,89 kn)</w:t>
      </w:r>
      <w:r w:rsidRPr="00C81EA6">
        <w:rPr>
          <w:rFonts w:ascii="Cambria" w:hAnsi="Cambria"/>
          <w:b w:val="0"/>
          <w:szCs w:val="24"/>
        </w:rPr>
        <w:t>, a utvrđena je razmjerno kupoprodajnoj cijeni koju su u Predugovoru o kupoprodaji nekretnine, sporazumno utvrdili kupac i Anica Petak, za njezin suvlasnički dio od 11/16 dijela iste nekretnine.</w:t>
      </w:r>
    </w:p>
    <w:p w:rsidR="003920ED" w:rsidRPr="00C81EA6" w:rsidRDefault="003920ED" w:rsidP="003920ED">
      <w:pPr>
        <w:jc w:val="both"/>
        <w:rPr>
          <w:rFonts w:ascii="Cambria" w:hAnsi="Cambria"/>
          <w:sz w:val="24"/>
          <w:szCs w:val="24"/>
        </w:rPr>
      </w:pPr>
      <w:r w:rsidRPr="00C81EA6">
        <w:rPr>
          <w:rFonts w:ascii="Cambria" w:hAnsi="Cambria"/>
          <w:bCs/>
          <w:sz w:val="24"/>
          <w:szCs w:val="24"/>
        </w:rPr>
        <w:tab/>
        <w:t xml:space="preserve">Nakon provedenog Javnog poziva za prikupljanje ponuda za prodaju dionica društva Termoplin d.d., od 05.05.2022., </w:t>
      </w:r>
      <w:r w:rsidRPr="00C81EA6">
        <w:rPr>
          <w:rFonts w:ascii="Cambria" w:hAnsi="Cambria"/>
          <w:sz w:val="24"/>
          <w:szCs w:val="24"/>
        </w:rPr>
        <w:t>s jedinim ponuditeljem: PRVO PLINARSKO DRUŠTVO d.o.o., Vukovar, Gospodarska zona Vukovar 13, dana 03.06.2022., sklopljen je Ugovor o kupoprodaji i prijenosu dionica, i to cijelog paketa od 2031 dionice Grada Ludbrega u t.d. Termoplin d.d., Varaždin, a koje dionice čine 4,0609% ukupnog broja dionica društva Termoplin d.d., za kupoprodajnu cijenu od 4.265.100,00 kn.</w:t>
      </w:r>
    </w:p>
    <w:p w:rsidR="003920ED" w:rsidRPr="00C81EA6" w:rsidRDefault="003920ED" w:rsidP="003920ED">
      <w:pPr>
        <w:pStyle w:val="Naslov"/>
        <w:jc w:val="both"/>
        <w:rPr>
          <w:rFonts w:ascii="Cambria" w:hAnsi="Cambria"/>
          <w:b w:val="0"/>
          <w:bCs/>
          <w:szCs w:val="24"/>
        </w:rPr>
      </w:pPr>
    </w:p>
    <w:p w:rsidR="003920ED" w:rsidRPr="00E40E77" w:rsidRDefault="003920ED" w:rsidP="003920ED">
      <w:pPr>
        <w:jc w:val="both"/>
        <w:rPr>
          <w:rFonts w:asciiTheme="majorHAnsi" w:hAnsiTheme="majorHAnsi"/>
          <w:b/>
          <w:sz w:val="24"/>
          <w:szCs w:val="24"/>
        </w:rPr>
      </w:pPr>
      <w:r w:rsidRPr="00E40E77">
        <w:rPr>
          <w:rFonts w:asciiTheme="majorHAnsi" w:hAnsiTheme="majorHAnsi"/>
          <w:b/>
          <w:sz w:val="24"/>
          <w:szCs w:val="24"/>
        </w:rPr>
        <w:tab/>
        <w:t>b) ZAKUP POSLOVNOG PROSTORA</w:t>
      </w:r>
    </w:p>
    <w:p w:rsidR="003920ED" w:rsidRPr="00C81EA6" w:rsidRDefault="003920ED" w:rsidP="003920ED">
      <w:pPr>
        <w:pStyle w:val="Odlomakpopisa"/>
        <w:ind w:left="0"/>
        <w:jc w:val="both"/>
        <w:rPr>
          <w:rFonts w:ascii="Cambria" w:hAnsi="Cambria"/>
          <w:sz w:val="24"/>
          <w:szCs w:val="24"/>
        </w:rPr>
      </w:pPr>
    </w:p>
    <w:p w:rsidR="003920ED" w:rsidRPr="00C81EA6" w:rsidRDefault="003920ED" w:rsidP="003920ED">
      <w:pPr>
        <w:pStyle w:val="Odlomakpopisa"/>
        <w:ind w:left="0" w:firstLine="708"/>
        <w:jc w:val="both"/>
        <w:rPr>
          <w:rFonts w:ascii="Cambria" w:hAnsi="Cambria"/>
          <w:sz w:val="24"/>
          <w:szCs w:val="24"/>
        </w:rPr>
      </w:pPr>
      <w:r w:rsidRPr="00C81EA6">
        <w:rPr>
          <w:rFonts w:ascii="Cambria" w:hAnsi="Cambria"/>
          <w:sz w:val="24"/>
          <w:szCs w:val="24"/>
        </w:rPr>
        <w:t xml:space="preserve">U izvještajnom razdoblju, s dosadašnjim zakupcima gradskih poslovnih prostora kojima je istekao zakup poslovnog prostora, sukladno odredbi članka 6. Zakona o zakupu i kupoprodaji poslovnog prostora (NN br. 125/2011., </w:t>
      </w:r>
      <w:r w:rsidRPr="00C81EA6">
        <w:rPr>
          <w:rFonts w:ascii="Cambria" w:hAnsi="Cambria"/>
          <w:color w:val="000000"/>
          <w:sz w:val="24"/>
          <w:szCs w:val="24"/>
        </w:rPr>
        <w:t>64/2015. i 112/2018.</w:t>
      </w:r>
      <w:r w:rsidRPr="00C81EA6">
        <w:rPr>
          <w:rFonts w:ascii="Cambria" w:hAnsi="Cambria"/>
          <w:sz w:val="24"/>
          <w:szCs w:val="24"/>
        </w:rPr>
        <w:t>), produljen je zakup na novo petogodišnje razdoblje, i to sa sljedećim zakupnikom:</w:t>
      </w:r>
    </w:p>
    <w:p w:rsidR="003920ED" w:rsidRPr="00C81EA6" w:rsidRDefault="003920ED" w:rsidP="003920ED">
      <w:pPr>
        <w:pStyle w:val="Odlomakpopisa"/>
        <w:numPr>
          <w:ilvl w:val="0"/>
          <w:numId w:val="30"/>
        </w:numPr>
        <w:ind w:left="360"/>
        <w:jc w:val="both"/>
        <w:rPr>
          <w:rFonts w:ascii="Cambria" w:hAnsi="Cambria"/>
          <w:sz w:val="24"/>
          <w:szCs w:val="24"/>
        </w:rPr>
      </w:pPr>
      <w:r w:rsidRPr="00C81EA6">
        <w:rPr>
          <w:rFonts w:ascii="Cambria" w:hAnsi="Cambria"/>
          <w:sz w:val="24"/>
          <w:szCs w:val="24"/>
        </w:rPr>
        <w:t>DVD Sigetec Ludbreški, Sigetec L., Braće Radića 13, u pogledu poslovnog prostora u zgradi društvenog doma u Sigecu L., dvije prostorije na katu, sa zapadne strane objekta, ukupne površine 50,50 m2, bez naknade,</w:t>
      </w:r>
    </w:p>
    <w:p w:rsidR="003920ED" w:rsidRPr="00C81EA6" w:rsidRDefault="003920ED" w:rsidP="003920ED">
      <w:pPr>
        <w:pStyle w:val="Naslov"/>
        <w:jc w:val="both"/>
        <w:rPr>
          <w:rFonts w:ascii="Cambria" w:hAnsi="Cambria"/>
          <w:b w:val="0"/>
          <w:szCs w:val="24"/>
        </w:rPr>
      </w:pPr>
    </w:p>
    <w:p w:rsidR="003920ED" w:rsidRPr="00E40E77" w:rsidRDefault="003920ED" w:rsidP="003920ED">
      <w:pPr>
        <w:autoSpaceDE w:val="0"/>
        <w:autoSpaceDN w:val="0"/>
        <w:adjustRightInd w:val="0"/>
        <w:jc w:val="both"/>
        <w:rPr>
          <w:rFonts w:asciiTheme="majorHAnsi" w:hAnsiTheme="majorHAnsi" w:cs="Arial"/>
          <w:bCs/>
          <w:sz w:val="24"/>
          <w:szCs w:val="24"/>
        </w:rPr>
      </w:pPr>
      <w:r w:rsidRPr="00E40E77">
        <w:rPr>
          <w:rFonts w:asciiTheme="majorHAnsi" w:hAnsiTheme="majorHAnsi" w:cs="Arial"/>
          <w:bCs/>
          <w:sz w:val="24"/>
          <w:szCs w:val="24"/>
        </w:rPr>
        <w:tab/>
      </w:r>
      <w:r w:rsidRPr="00E40E77">
        <w:rPr>
          <w:rFonts w:asciiTheme="majorHAnsi" w:hAnsiTheme="majorHAnsi"/>
          <w:b/>
          <w:sz w:val="24"/>
          <w:szCs w:val="24"/>
        </w:rPr>
        <w:t>I</w:t>
      </w:r>
      <w:r>
        <w:rPr>
          <w:rFonts w:asciiTheme="majorHAnsi" w:hAnsiTheme="majorHAnsi"/>
          <w:b/>
          <w:sz w:val="24"/>
          <w:szCs w:val="24"/>
        </w:rPr>
        <w:t>II</w:t>
      </w:r>
      <w:r w:rsidRPr="00E40E77">
        <w:rPr>
          <w:rFonts w:asciiTheme="majorHAnsi" w:hAnsiTheme="majorHAnsi"/>
          <w:b/>
          <w:sz w:val="24"/>
          <w:szCs w:val="24"/>
        </w:rPr>
        <w:t>. 3. URBANIZAM</w:t>
      </w:r>
      <w:r w:rsidRPr="00E40E77">
        <w:rPr>
          <w:rFonts w:asciiTheme="majorHAnsi" w:hAnsiTheme="majorHAnsi"/>
          <w:b/>
          <w:sz w:val="24"/>
          <w:szCs w:val="24"/>
        </w:rPr>
        <w:tab/>
      </w:r>
    </w:p>
    <w:p w:rsidR="003920ED" w:rsidRPr="00E40E77" w:rsidRDefault="003920ED" w:rsidP="003920ED">
      <w:pPr>
        <w:ind w:right="-7"/>
        <w:jc w:val="both"/>
        <w:rPr>
          <w:rFonts w:asciiTheme="majorHAnsi" w:hAnsiTheme="majorHAnsi"/>
          <w:sz w:val="24"/>
          <w:szCs w:val="24"/>
        </w:rPr>
      </w:pPr>
    </w:p>
    <w:p w:rsidR="003920ED" w:rsidRPr="00207259" w:rsidRDefault="003920ED" w:rsidP="003920ED">
      <w:pPr>
        <w:pStyle w:val="Odlomakpopisa"/>
        <w:ind w:left="0" w:firstLine="708"/>
        <w:jc w:val="both"/>
        <w:rPr>
          <w:rFonts w:asciiTheme="majorHAnsi" w:hAnsiTheme="majorHAnsi"/>
          <w:sz w:val="24"/>
          <w:szCs w:val="24"/>
        </w:rPr>
      </w:pPr>
      <w:r w:rsidRPr="00207259">
        <w:rPr>
          <w:rFonts w:asciiTheme="majorHAnsi" w:hAnsiTheme="majorHAnsi"/>
          <w:sz w:val="24"/>
          <w:szCs w:val="24"/>
        </w:rPr>
        <w:t>Kako je u prethodnom izvještajnom razdoblju 28. prosinca 2021. godine, Gradsko vijeće Grada Ludbrega donijelo Odluku o izradi V. Izmjena i dopuna prostornog plana uređenja Grada Ludbrega i Odluku o izradi VI. izmjena i dopuna urbanističkog plana uređenja Ludbreg, stručne službe Grada Ludbrega nastavile su postupak donošenja izmjena i dopuna prostorno planske dokumentacije sukladno zakonskim propisima.</w:t>
      </w:r>
    </w:p>
    <w:p w:rsidR="003920ED" w:rsidRPr="00207259" w:rsidRDefault="003920ED" w:rsidP="003920ED">
      <w:pPr>
        <w:pStyle w:val="Odlomakpopisa"/>
        <w:ind w:left="0" w:firstLine="708"/>
        <w:jc w:val="both"/>
        <w:rPr>
          <w:rFonts w:asciiTheme="majorHAnsi" w:hAnsiTheme="majorHAnsi"/>
          <w:sz w:val="24"/>
          <w:szCs w:val="24"/>
        </w:rPr>
      </w:pPr>
      <w:r w:rsidRPr="00207259">
        <w:rPr>
          <w:rFonts w:asciiTheme="majorHAnsi" w:hAnsiTheme="majorHAnsi"/>
          <w:sz w:val="24"/>
          <w:szCs w:val="24"/>
        </w:rPr>
        <w:t xml:space="preserve">Nakon što su tijekom mjeseca siječnja 2022.godine sakupljeni prethodni zahtjevi  javnopravnih tijela koje je potrebno ugraditi u izmjene i dopune prostorno planske dokumentacije, kroz javne medije objavljen je poziv na javnu raspravu i javno izlaganje prostornih planova. Javna rasprava trajala je u periodu od 10. do 25. ožujka 2022. godine, tj. 15 dana. U tom periodu prijedlozi izmjena i dopuna prostornih planova bili su dostupni na uvid javnosti. Javno izlaganje održano je 23. ožujka 2022. godine. Tijekom javnog izlaganja, stručni izrađivač prostorno planske dokumentacije obrazložio je predložene izmjene i dopune za svaki plan sukladno javno objavljenom vremenskom terminu. </w:t>
      </w:r>
    </w:p>
    <w:p w:rsidR="003920ED" w:rsidRPr="00207259" w:rsidRDefault="003920ED" w:rsidP="003920ED">
      <w:pPr>
        <w:pStyle w:val="Odlomakpopisa"/>
        <w:ind w:left="0" w:firstLine="708"/>
        <w:jc w:val="both"/>
        <w:rPr>
          <w:rFonts w:asciiTheme="majorHAnsi" w:hAnsiTheme="majorHAnsi"/>
          <w:sz w:val="24"/>
          <w:szCs w:val="24"/>
        </w:rPr>
      </w:pPr>
      <w:r w:rsidRPr="00207259">
        <w:rPr>
          <w:rFonts w:asciiTheme="majorHAnsi" w:hAnsiTheme="majorHAnsi"/>
          <w:sz w:val="24"/>
          <w:szCs w:val="24"/>
        </w:rPr>
        <w:t xml:space="preserve">S obzirom da tijekom javne rasprave i javnog izlaganja nisu zaprimljene značajne primjedbe koje bi uvjetovale ponavljanje iste, javna rasprava je zaključena Izvješćem o javnoj raspravi. Zaključkom gradonačelnika od 06. travnja 2022.g. o prihvaćanju Izvješća o javnoj raspravi i o utvrđivanju konačnog prijedloga izmjena i dopuna prostornih planova isti se upućuju Gradskom vijeću Grada Ludbrega na usvajanje. </w:t>
      </w:r>
    </w:p>
    <w:p w:rsidR="003920ED" w:rsidRPr="00207259" w:rsidRDefault="003920ED" w:rsidP="003920ED">
      <w:pPr>
        <w:pStyle w:val="Odlomakpopisa"/>
        <w:ind w:left="0" w:firstLine="708"/>
        <w:jc w:val="both"/>
        <w:rPr>
          <w:rFonts w:asciiTheme="majorHAnsi" w:hAnsiTheme="majorHAnsi"/>
          <w:sz w:val="24"/>
          <w:szCs w:val="24"/>
        </w:rPr>
      </w:pPr>
      <w:r w:rsidRPr="00207259">
        <w:rPr>
          <w:rFonts w:asciiTheme="majorHAnsi" w:hAnsiTheme="majorHAnsi"/>
          <w:sz w:val="24"/>
          <w:szCs w:val="24"/>
        </w:rPr>
        <w:t xml:space="preserve">Gradsko vijeće Grada Ludbrega dana 24. svibnja 2022. godine razmatra nacrte Odluka o donošenju izmjena i dopuna prosotrno planske dokumentacije te donosi Odluku o usvajanju istih. </w:t>
      </w:r>
    </w:p>
    <w:p w:rsidR="003920ED" w:rsidRDefault="003920ED" w:rsidP="003920ED">
      <w:pPr>
        <w:pStyle w:val="Odlomakpopisa"/>
        <w:ind w:left="0" w:firstLine="708"/>
        <w:jc w:val="both"/>
        <w:rPr>
          <w:rFonts w:asciiTheme="majorHAnsi" w:hAnsiTheme="majorHAnsi"/>
          <w:sz w:val="24"/>
          <w:szCs w:val="24"/>
        </w:rPr>
      </w:pPr>
      <w:r w:rsidRPr="00207259">
        <w:rPr>
          <w:rFonts w:asciiTheme="majorHAnsi" w:hAnsiTheme="majorHAnsi"/>
          <w:sz w:val="24"/>
          <w:szCs w:val="24"/>
        </w:rPr>
        <w:lastRenderedPageBreak/>
        <w:t>Odluke o izradi V. Izmjena i dopuna prostornog plana uređenja Grada Ludbrega i Odluku o izradi VI. izmjena i dopuna urbanističkog plana uređenja Ludbreg objavljuju se u Službenom vjesniku Varaždinske županije broj 49/2022 od 25. svibnja 2022. te stupaju na snagu osmog dana od dana objave.</w:t>
      </w:r>
    </w:p>
    <w:p w:rsidR="003920ED" w:rsidRDefault="003920ED" w:rsidP="003920ED">
      <w:pPr>
        <w:pStyle w:val="Odlomakpopisa"/>
        <w:ind w:left="0"/>
        <w:jc w:val="both"/>
        <w:rPr>
          <w:rFonts w:asciiTheme="majorHAnsi" w:hAnsiTheme="majorHAnsi"/>
          <w:sz w:val="24"/>
          <w:szCs w:val="24"/>
        </w:rPr>
      </w:pPr>
    </w:p>
    <w:p w:rsidR="008D5B3F" w:rsidRPr="00E40E77" w:rsidRDefault="008D5B3F" w:rsidP="008D5B3F">
      <w:pPr>
        <w:ind w:right="-7"/>
        <w:rPr>
          <w:rFonts w:asciiTheme="majorHAnsi" w:hAnsiTheme="majorHAnsi"/>
          <w:b/>
          <w:sz w:val="24"/>
          <w:szCs w:val="24"/>
        </w:rPr>
      </w:pPr>
      <w:r w:rsidRPr="00E40E77">
        <w:rPr>
          <w:rFonts w:asciiTheme="majorHAnsi" w:hAnsiTheme="majorHAnsi"/>
          <w:b/>
          <w:sz w:val="24"/>
          <w:szCs w:val="24"/>
        </w:rPr>
        <w:tab/>
        <w:t xml:space="preserve">V. </w:t>
      </w:r>
      <w:r>
        <w:rPr>
          <w:rFonts w:asciiTheme="majorHAnsi" w:hAnsiTheme="majorHAnsi"/>
          <w:b/>
          <w:sz w:val="24"/>
          <w:szCs w:val="24"/>
        </w:rPr>
        <w:t>RAZVOJNI PROJEKTI, PODUZETNIŠTVO I TURIZAM</w:t>
      </w:r>
    </w:p>
    <w:p w:rsidR="008D5B3F" w:rsidRPr="00E40E77" w:rsidRDefault="008D5B3F" w:rsidP="008D5B3F">
      <w:pPr>
        <w:pStyle w:val="Bezproreda"/>
        <w:rPr>
          <w:rFonts w:asciiTheme="majorHAnsi" w:eastAsia="Times New Roman" w:hAnsiTheme="majorHAnsi"/>
          <w:sz w:val="24"/>
          <w:szCs w:val="24"/>
          <w:lang w:eastAsia="hr-HR"/>
        </w:rPr>
      </w:pPr>
    </w:p>
    <w:p w:rsidR="008D5B3F" w:rsidRPr="00E40E77" w:rsidRDefault="008D5B3F" w:rsidP="008D5B3F">
      <w:pPr>
        <w:pStyle w:val="Odlomakpopisa"/>
        <w:numPr>
          <w:ilvl w:val="0"/>
          <w:numId w:val="4"/>
        </w:numPr>
        <w:rPr>
          <w:rFonts w:asciiTheme="majorHAnsi" w:hAnsiTheme="majorHAnsi"/>
          <w:b/>
          <w:sz w:val="24"/>
          <w:szCs w:val="24"/>
          <w:u w:val="single"/>
        </w:rPr>
      </w:pPr>
      <w:r w:rsidRPr="00E40E77">
        <w:rPr>
          <w:rFonts w:asciiTheme="majorHAnsi" w:hAnsiTheme="majorHAnsi"/>
          <w:b/>
          <w:sz w:val="24"/>
          <w:szCs w:val="24"/>
          <w:u w:val="single"/>
        </w:rPr>
        <w:t>PROGRAM  '' PODUZETNIK 3 ''</w:t>
      </w:r>
    </w:p>
    <w:p w:rsidR="008D5B3F" w:rsidRDefault="008D5B3F" w:rsidP="008D5B3F">
      <w:pPr>
        <w:tabs>
          <w:tab w:val="left" w:pos="2552"/>
          <w:tab w:val="left" w:pos="3969"/>
        </w:tabs>
        <w:ind w:right="-1"/>
        <w:rPr>
          <w:rFonts w:asciiTheme="majorHAnsi" w:hAnsiTheme="majorHAnsi"/>
          <w:b/>
          <w:sz w:val="24"/>
          <w:szCs w:val="24"/>
          <w:u w:val="single"/>
        </w:rPr>
      </w:pPr>
    </w:p>
    <w:p w:rsidR="008D5B3F" w:rsidRPr="003A757E" w:rsidRDefault="008D5B3F" w:rsidP="008D5B3F">
      <w:pPr>
        <w:tabs>
          <w:tab w:val="left" w:pos="2552"/>
          <w:tab w:val="left" w:pos="3969"/>
        </w:tabs>
        <w:ind w:right="-1"/>
        <w:rPr>
          <w:rFonts w:asciiTheme="majorHAnsi" w:hAnsiTheme="majorHAnsi"/>
          <w:sz w:val="24"/>
          <w:szCs w:val="24"/>
        </w:rPr>
      </w:pPr>
      <w:r w:rsidRPr="003A757E">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8D5B3F" w:rsidRDefault="008D5B3F" w:rsidP="008D5B3F">
      <w:pPr>
        <w:tabs>
          <w:tab w:val="left" w:pos="2552"/>
          <w:tab w:val="left" w:pos="3969"/>
        </w:tabs>
        <w:ind w:right="-1"/>
        <w:rPr>
          <w:rFonts w:asciiTheme="majorHAnsi" w:hAnsiTheme="majorHAnsi"/>
          <w:sz w:val="24"/>
          <w:szCs w:val="24"/>
        </w:rPr>
      </w:pPr>
    </w:p>
    <w:p w:rsidR="008D5B3F" w:rsidRPr="003A757E" w:rsidRDefault="008D5B3F" w:rsidP="008D5B3F">
      <w:pPr>
        <w:tabs>
          <w:tab w:val="left" w:pos="2552"/>
          <w:tab w:val="left" w:pos="3969"/>
        </w:tabs>
        <w:ind w:right="-1"/>
        <w:rPr>
          <w:rFonts w:asciiTheme="majorHAnsi" w:hAnsiTheme="majorHAnsi"/>
          <w:sz w:val="24"/>
          <w:szCs w:val="24"/>
        </w:rPr>
      </w:pPr>
      <w:r w:rsidRPr="003A757E">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8D5B3F" w:rsidRPr="003A757E" w:rsidRDefault="008D5B3F" w:rsidP="008D5B3F">
      <w:pPr>
        <w:pStyle w:val="Odlomakpopisa"/>
        <w:numPr>
          <w:ilvl w:val="0"/>
          <w:numId w:val="31"/>
        </w:numPr>
        <w:tabs>
          <w:tab w:val="left" w:pos="2552"/>
          <w:tab w:val="left" w:pos="3969"/>
        </w:tabs>
        <w:ind w:right="-1"/>
        <w:rPr>
          <w:rFonts w:asciiTheme="majorHAnsi" w:hAnsiTheme="majorHAnsi"/>
          <w:sz w:val="24"/>
          <w:szCs w:val="24"/>
        </w:rPr>
      </w:pPr>
      <w:r w:rsidRPr="003A757E">
        <w:rPr>
          <w:rFonts w:asciiTheme="majorHAnsi" w:hAnsiTheme="majorHAnsi"/>
          <w:sz w:val="24"/>
          <w:szCs w:val="24"/>
        </w:rPr>
        <w:t xml:space="preserve">kupnju građevinskog i pripadajućeg zemljišta, </w:t>
      </w:r>
    </w:p>
    <w:p w:rsidR="008D5B3F" w:rsidRPr="003A757E" w:rsidRDefault="008D5B3F" w:rsidP="008D5B3F">
      <w:pPr>
        <w:pStyle w:val="Odlomakpopisa"/>
        <w:numPr>
          <w:ilvl w:val="0"/>
          <w:numId w:val="31"/>
        </w:numPr>
        <w:tabs>
          <w:tab w:val="left" w:pos="2552"/>
          <w:tab w:val="left" w:pos="3969"/>
        </w:tabs>
        <w:ind w:right="-1"/>
        <w:rPr>
          <w:rFonts w:asciiTheme="majorHAnsi" w:hAnsiTheme="majorHAnsi"/>
          <w:sz w:val="24"/>
          <w:szCs w:val="24"/>
        </w:rPr>
      </w:pPr>
      <w:r w:rsidRPr="003A757E">
        <w:rPr>
          <w:rFonts w:asciiTheme="majorHAnsi" w:hAnsiTheme="majorHAnsi"/>
          <w:sz w:val="24"/>
          <w:szCs w:val="24"/>
        </w:rPr>
        <w:t>kupnju, izgradnju, uređenje ili proširenje objekata,</w:t>
      </w:r>
    </w:p>
    <w:p w:rsidR="008D5B3F" w:rsidRPr="003A757E" w:rsidRDefault="008D5B3F" w:rsidP="008D5B3F">
      <w:pPr>
        <w:pStyle w:val="Odlomakpopisa"/>
        <w:numPr>
          <w:ilvl w:val="0"/>
          <w:numId w:val="31"/>
        </w:numPr>
        <w:tabs>
          <w:tab w:val="left" w:pos="2552"/>
          <w:tab w:val="left" w:pos="3969"/>
        </w:tabs>
        <w:ind w:right="-1"/>
        <w:rPr>
          <w:rFonts w:asciiTheme="majorHAnsi" w:hAnsiTheme="majorHAnsi"/>
          <w:sz w:val="24"/>
          <w:szCs w:val="24"/>
        </w:rPr>
      </w:pPr>
      <w:r w:rsidRPr="003A757E">
        <w:rPr>
          <w:rFonts w:asciiTheme="majorHAnsi" w:hAnsiTheme="majorHAnsi"/>
          <w:sz w:val="24"/>
          <w:szCs w:val="24"/>
        </w:rPr>
        <w:t>nabavu opreme ili pojedinih dijelova opreme za pogone smještene na području Grada Ludbrega,</w:t>
      </w:r>
    </w:p>
    <w:p w:rsidR="008D5B3F" w:rsidRPr="003A757E" w:rsidRDefault="008D5B3F" w:rsidP="008D5B3F">
      <w:pPr>
        <w:pStyle w:val="Odlomakpopisa"/>
        <w:numPr>
          <w:ilvl w:val="0"/>
          <w:numId w:val="31"/>
        </w:numPr>
        <w:tabs>
          <w:tab w:val="left" w:pos="2552"/>
          <w:tab w:val="left" w:pos="3969"/>
        </w:tabs>
        <w:ind w:right="-1"/>
        <w:rPr>
          <w:rFonts w:asciiTheme="majorHAnsi" w:hAnsiTheme="majorHAnsi"/>
          <w:sz w:val="24"/>
          <w:szCs w:val="24"/>
        </w:rPr>
      </w:pPr>
      <w:r w:rsidRPr="003A757E">
        <w:rPr>
          <w:rFonts w:asciiTheme="majorHAnsi" w:hAnsiTheme="majorHAnsi"/>
          <w:sz w:val="24"/>
          <w:szCs w:val="24"/>
        </w:rPr>
        <w:t>nabavu prijevoznih sredstava u funkciji poduzetništva,</w:t>
      </w:r>
    </w:p>
    <w:p w:rsidR="008D5B3F" w:rsidRPr="003A757E" w:rsidRDefault="008D5B3F" w:rsidP="008D5B3F">
      <w:pPr>
        <w:pStyle w:val="Odlomakpopisa"/>
        <w:numPr>
          <w:ilvl w:val="0"/>
          <w:numId w:val="31"/>
        </w:numPr>
        <w:tabs>
          <w:tab w:val="left" w:pos="2552"/>
          <w:tab w:val="left" w:pos="3969"/>
        </w:tabs>
        <w:ind w:right="-1"/>
        <w:rPr>
          <w:rFonts w:asciiTheme="majorHAnsi" w:hAnsiTheme="majorHAnsi"/>
          <w:sz w:val="24"/>
          <w:szCs w:val="24"/>
        </w:rPr>
      </w:pPr>
      <w:r w:rsidRPr="003A757E">
        <w:rPr>
          <w:rFonts w:asciiTheme="majorHAnsi" w:hAnsiTheme="majorHAnsi"/>
          <w:sz w:val="24"/>
          <w:szCs w:val="24"/>
        </w:rPr>
        <w:t>obrtna sredstva</w:t>
      </w:r>
    </w:p>
    <w:p w:rsidR="008D5B3F" w:rsidRDefault="008D5B3F" w:rsidP="008D5B3F">
      <w:pPr>
        <w:tabs>
          <w:tab w:val="left" w:pos="2552"/>
          <w:tab w:val="left" w:pos="3969"/>
        </w:tabs>
        <w:ind w:right="-1"/>
        <w:rPr>
          <w:rFonts w:asciiTheme="majorHAnsi" w:hAnsiTheme="majorHAnsi"/>
          <w:sz w:val="24"/>
          <w:szCs w:val="24"/>
        </w:rPr>
      </w:pPr>
    </w:p>
    <w:p w:rsidR="008D5B3F" w:rsidRPr="003A757E" w:rsidRDefault="008D5B3F" w:rsidP="008D5B3F">
      <w:pPr>
        <w:tabs>
          <w:tab w:val="left" w:pos="2552"/>
          <w:tab w:val="left" w:pos="3969"/>
        </w:tabs>
        <w:ind w:right="-1"/>
        <w:rPr>
          <w:rFonts w:asciiTheme="majorHAnsi" w:hAnsiTheme="majorHAnsi"/>
          <w:sz w:val="24"/>
          <w:szCs w:val="24"/>
        </w:rPr>
      </w:pPr>
      <w:r w:rsidRPr="003A757E">
        <w:rPr>
          <w:rFonts w:asciiTheme="majorHAnsi" w:hAnsiTheme="majorHAnsi"/>
          <w:sz w:val="24"/>
          <w:szCs w:val="24"/>
        </w:rPr>
        <w:t xml:space="preserve">Ugovori o realizaciji poduzetničkih kredita su potpisani  sa sedam banaka: Zagrebačka banka, Varaždinska banka, Podravska banka, Privredna banka Zagreb, Raiffeisen banka, Erste banka i Hrvatska poštanska banka, te su isti prestali važiti 30. lipnja 2021. godine. </w:t>
      </w:r>
    </w:p>
    <w:p w:rsidR="008D5B3F" w:rsidRDefault="008D5B3F" w:rsidP="008D5B3F">
      <w:pPr>
        <w:tabs>
          <w:tab w:val="left" w:pos="2552"/>
          <w:tab w:val="left" w:pos="3969"/>
        </w:tabs>
        <w:ind w:right="-1"/>
        <w:rPr>
          <w:rFonts w:asciiTheme="majorHAnsi" w:hAnsiTheme="majorHAnsi"/>
          <w:sz w:val="24"/>
          <w:szCs w:val="24"/>
        </w:rPr>
      </w:pPr>
    </w:p>
    <w:p w:rsidR="008D5B3F" w:rsidRPr="003A757E" w:rsidRDefault="008D5B3F" w:rsidP="008D5B3F">
      <w:pPr>
        <w:tabs>
          <w:tab w:val="left" w:pos="2552"/>
          <w:tab w:val="left" w:pos="3969"/>
        </w:tabs>
        <w:ind w:right="-1"/>
        <w:rPr>
          <w:rFonts w:asciiTheme="majorHAnsi" w:hAnsiTheme="majorHAnsi"/>
          <w:sz w:val="24"/>
          <w:szCs w:val="24"/>
        </w:rPr>
      </w:pPr>
      <w:r w:rsidRPr="003A757E">
        <w:rPr>
          <w:rFonts w:asciiTheme="majorHAnsi" w:hAnsiTheme="majorHAnsi"/>
          <w:sz w:val="24"/>
          <w:szCs w:val="24"/>
        </w:rPr>
        <w:t>U razdoblju od 01.01.-30.06.2022. godine nije odobren niti jedan kredit za poduzetničke aktivnosti od strane poslovnih banaka, dok je plaćen iznos subvencija kamata na kredite u iznosu od 2.233,67 kn.</w:t>
      </w:r>
    </w:p>
    <w:p w:rsidR="008D5B3F" w:rsidRPr="00E40E77" w:rsidRDefault="008D5B3F" w:rsidP="008D5B3F">
      <w:pPr>
        <w:tabs>
          <w:tab w:val="left" w:pos="2552"/>
          <w:tab w:val="left" w:pos="3969"/>
        </w:tabs>
        <w:ind w:right="-1"/>
        <w:rPr>
          <w:rFonts w:asciiTheme="majorHAnsi" w:hAnsiTheme="majorHAnsi"/>
          <w:b/>
          <w:sz w:val="24"/>
          <w:szCs w:val="24"/>
        </w:rPr>
      </w:pPr>
    </w:p>
    <w:p w:rsidR="008D5B3F" w:rsidRPr="00E40E77" w:rsidRDefault="008D5B3F" w:rsidP="008D5B3F">
      <w:pPr>
        <w:pStyle w:val="Odlomakpopisa"/>
        <w:numPr>
          <w:ilvl w:val="0"/>
          <w:numId w:val="4"/>
        </w:numPr>
        <w:rPr>
          <w:rFonts w:asciiTheme="majorHAnsi" w:hAnsiTheme="majorHAnsi"/>
          <w:b/>
          <w:sz w:val="24"/>
          <w:szCs w:val="24"/>
          <w:u w:val="single"/>
        </w:rPr>
      </w:pPr>
      <w:r w:rsidRPr="00E40E77">
        <w:rPr>
          <w:rFonts w:asciiTheme="majorHAnsi" w:hAnsiTheme="majorHAnsi"/>
          <w:b/>
          <w:sz w:val="24"/>
          <w:szCs w:val="24"/>
          <w:u w:val="single"/>
        </w:rPr>
        <w:t>PROGRAM  '' KREDITOM DO USPJEHA''</w:t>
      </w:r>
    </w:p>
    <w:p w:rsidR="008D5B3F" w:rsidRDefault="008D5B3F" w:rsidP="008D5B3F">
      <w:pPr>
        <w:tabs>
          <w:tab w:val="left" w:pos="2552"/>
          <w:tab w:val="left" w:pos="3969"/>
        </w:tabs>
        <w:ind w:right="-1"/>
        <w:rPr>
          <w:rFonts w:asciiTheme="majorHAnsi" w:hAnsiTheme="majorHAnsi"/>
          <w:sz w:val="24"/>
          <w:szCs w:val="24"/>
        </w:rPr>
      </w:pPr>
    </w:p>
    <w:p w:rsidR="008D5B3F" w:rsidRDefault="008D5B3F" w:rsidP="008D5B3F">
      <w:pPr>
        <w:tabs>
          <w:tab w:val="left" w:pos="2552"/>
          <w:tab w:val="left" w:pos="3969"/>
        </w:tabs>
        <w:ind w:right="-1"/>
        <w:rPr>
          <w:rFonts w:asciiTheme="majorHAnsi" w:hAnsiTheme="majorHAnsi"/>
          <w:sz w:val="24"/>
          <w:szCs w:val="24"/>
        </w:rPr>
      </w:pPr>
      <w:r w:rsidRPr="00101627">
        <w:rPr>
          <w:rFonts w:asciiTheme="majorHAnsi" w:hAnsiTheme="majorHAnsi"/>
          <w:sz w:val="24"/>
          <w:szCs w:val="24"/>
        </w:rPr>
        <w:t>Grad Ludbreg i u 2021. godini pokazuje interes sa poticanje razvoja poduzetništva kroz</w:t>
      </w:r>
    </w:p>
    <w:p w:rsidR="008D5B3F" w:rsidRDefault="008D5B3F" w:rsidP="008D5B3F">
      <w:pPr>
        <w:tabs>
          <w:tab w:val="left" w:pos="2552"/>
          <w:tab w:val="left" w:pos="3969"/>
        </w:tabs>
        <w:ind w:right="-1"/>
        <w:rPr>
          <w:rFonts w:asciiTheme="majorHAnsi" w:hAnsiTheme="majorHAnsi"/>
          <w:sz w:val="24"/>
          <w:szCs w:val="24"/>
        </w:rPr>
      </w:pPr>
      <w:r w:rsidRPr="00101627">
        <w:rPr>
          <w:rFonts w:asciiTheme="majorHAnsi" w:hAnsiTheme="majorHAnsi"/>
          <w:sz w:val="24"/>
          <w:szCs w:val="24"/>
        </w:rPr>
        <w:t>Program „Kreditom do uspjeha 2014.“ putem Mjere 1. - Kreditom do konkurentnosti.</w:t>
      </w:r>
    </w:p>
    <w:p w:rsidR="008D5B3F" w:rsidRDefault="008D5B3F" w:rsidP="008D5B3F">
      <w:pPr>
        <w:tabs>
          <w:tab w:val="left" w:pos="2552"/>
          <w:tab w:val="left" w:pos="3969"/>
        </w:tabs>
        <w:ind w:right="-1"/>
        <w:jc w:val="both"/>
        <w:rPr>
          <w:rFonts w:asciiTheme="majorHAnsi" w:hAnsiTheme="majorHAnsi"/>
          <w:sz w:val="24"/>
          <w:szCs w:val="24"/>
        </w:rPr>
      </w:pPr>
    </w:p>
    <w:p w:rsidR="008D5B3F" w:rsidRPr="00101627" w:rsidRDefault="008D5B3F" w:rsidP="008D5B3F">
      <w:p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Prema ovom Programu, Ministarstvo gospodarstva, poduzetništva i obrta, Županija i Grad Ludbreg sudjeluju u subvenciji kamate na poduzetničke kredite. Grad Ludbreg sudjeluje u subvenciji kamate na poduzetničke kredite u visini od 2 p.p. za proizvodne djelatnosti i 1 p.p. za uslužne djelatnosti. Minimalni iznos kredita koji se subvencionira iznosi 100.000,00 kn pa do maksimalnog iznosa do 5.000.0000,00 kn.</w:t>
      </w:r>
    </w:p>
    <w:p w:rsidR="008D5B3F" w:rsidRDefault="008D5B3F" w:rsidP="008D5B3F">
      <w:pPr>
        <w:tabs>
          <w:tab w:val="left" w:pos="2552"/>
          <w:tab w:val="left" w:pos="3969"/>
        </w:tabs>
        <w:ind w:right="-1"/>
        <w:jc w:val="both"/>
        <w:rPr>
          <w:rFonts w:asciiTheme="majorHAnsi" w:hAnsiTheme="majorHAnsi"/>
          <w:sz w:val="24"/>
          <w:szCs w:val="24"/>
        </w:rPr>
      </w:pPr>
    </w:p>
    <w:p w:rsidR="008D5B3F" w:rsidRPr="00101627" w:rsidRDefault="008D5B3F" w:rsidP="008D5B3F">
      <w:p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Krediti se  mogu odobravati za  financiranje ulaganja u:</w:t>
      </w:r>
    </w:p>
    <w:p w:rsidR="008D5B3F" w:rsidRPr="00101627" w:rsidRDefault="008D5B3F" w:rsidP="008D5B3F">
      <w:pPr>
        <w:pStyle w:val="Odlomakpopisa"/>
        <w:numPr>
          <w:ilvl w:val="0"/>
          <w:numId w:val="32"/>
        </w:num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kupnju, izgradnju, uređenje ili proširenje gospodarskih objekata</w:t>
      </w:r>
    </w:p>
    <w:p w:rsidR="008D5B3F" w:rsidRPr="00101627" w:rsidRDefault="008D5B3F" w:rsidP="008D5B3F">
      <w:pPr>
        <w:pStyle w:val="Odlomakpopisa"/>
        <w:numPr>
          <w:ilvl w:val="0"/>
          <w:numId w:val="32"/>
        </w:num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kupnja nove opreme ili pojedinih dijelova opreme</w:t>
      </w:r>
    </w:p>
    <w:p w:rsidR="008D5B3F" w:rsidRDefault="008D5B3F" w:rsidP="008D5B3F">
      <w:pPr>
        <w:pStyle w:val="Odlomakpopisa"/>
        <w:numPr>
          <w:ilvl w:val="0"/>
          <w:numId w:val="32"/>
        </w:num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obrtna sredstva do 20% (za projekte iz uslužne djelatnosti) i do 30% (za projekt iz proizvodne djelatnosti) iznosa ukupno odobrenog kredita</w:t>
      </w:r>
    </w:p>
    <w:p w:rsidR="008D5B3F" w:rsidRDefault="008D5B3F" w:rsidP="008D5B3F">
      <w:pPr>
        <w:tabs>
          <w:tab w:val="left" w:pos="2552"/>
          <w:tab w:val="left" w:pos="3969"/>
        </w:tabs>
        <w:ind w:right="-1"/>
        <w:jc w:val="both"/>
        <w:rPr>
          <w:rFonts w:asciiTheme="majorHAnsi" w:hAnsiTheme="majorHAnsi"/>
          <w:sz w:val="24"/>
          <w:szCs w:val="24"/>
        </w:rPr>
      </w:pPr>
    </w:p>
    <w:p w:rsidR="008D5B3F" w:rsidRPr="00101627" w:rsidRDefault="008D5B3F" w:rsidP="008D5B3F">
      <w:p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lastRenderedPageBreak/>
        <w:t>Prema ovom Programu nije odobren nijedan kredit za poduzetničke aktivnosti na području grada Ludbrega te je u razdoblju od 01.01.2022.-30.06.2022. plaćen iznos subvencija kamata na kredite u iznosu od 7.739,74 kn.</w:t>
      </w:r>
    </w:p>
    <w:p w:rsidR="008D5B3F" w:rsidRPr="00E40E77" w:rsidRDefault="008D5B3F" w:rsidP="008D5B3F">
      <w:pPr>
        <w:rPr>
          <w:rFonts w:asciiTheme="majorHAnsi" w:hAnsiTheme="majorHAnsi"/>
          <w:b/>
          <w:sz w:val="24"/>
          <w:szCs w:val="24"/>
          <w:u w:val="single"/>
        </w:rPr>
      </w:pPr>
    </w:p>
    <w:p w:rsidR="008D5B3F" w:rsidRDefault="008D5B3F" w:rsidP="008D5B3F">
      <w:pPr>
        <w:pStyle w:val="Odlomakpopisa"/>
        <w:numPr>
          <w:ilvl w:val="0"/>
          <w:numId w:val="4"/>
        </w:numPr>
        <w:rPr>
          <w:rFonts w:asciiTheme="majorHAnsi" w:hAnsiTheme="majorHAnsi"/>
          <w:b/>
          <w:sz w:val="24"/>
          <w:szCs w:val="24"/>
          <w:u w:val="single"/>
        </w:rPr>
      </w:pPr>
      <w:r w:rsidRPr="00E40E77">
        <w:rPr>
          <w:rFonts w:asciiTheme="majorHAnsi" w:hAnsiTheme="majorHAnsi"/>
          <w:b/>
          <w:sz w:val="24"/>
          <w:szCs w:val="24"/>
          <w:u w:val="single"/>
        </w:rPr>
        <w:t xml:space="preserve">PROGRAM POTPORA U POLJOPRIVREDI NA PODRUČJU GRADA </w:t>
      </w:r>
    </w:p>
    <w:p w:rsidR="008D5B3F" w:rsidRPr="00E40E77" w:rsidRDefault="008D5B3F" w:rsidP="008D5B3F">
      <w:pPr>
        <w:pStyle w:val="Odlomakpopisa"/>
        <w:ind w:left="786"/>
        <w:rPr>
          <w:rFonts w:asciiTheme="majorHAnsi" w:hAnsiTheme="majorHAnsi"/>
          <w:b/>
          <w:sz w:val="24"/>
          <w:szCs w:val="24"/>
          <w:u w:val="single"/>
        </w:rPr>
      </w:pPr>
    </w:p>
    <w:p w:rsidR="008D5B3F" w:rsidRDefault="008D5B3F" w:rsidP="008D5B3F">
      <w:pPr>
        <w:tabs>
          <w:tab w:val="left" w:pos="2552"/>
          <w:tab w:val="left" w:pos="3969"/>
        </w:tabs>
        <w:ind w:right="-1"/>
        <w:jc w:val="both"/>
        <w:rPr>
          <w:rFonts w:asciiTheme="majorHAnsi" w:hAnsiTheme="majorHAnsi"/>
          <w:sz w:val="24"/>
          <w:szCs w:val="24"/>
        </w:rPr>
      </w:pPr>
      <w:r w:rsidRPr="00101627">
        <w:rPr>
          <w:rFonts w:asciiTheme="majorHAnsi" w:hAnsiTheme="majorHAnsi"/>
          <w:sz w:val="24"/>
          <w:szCs w:val="24"/>
        </w:rPr>
        <w:t>Na temelju Programa potpora u poljoprivredi 2021. - 2022. godine  u razdoblju od 01.01.-30.06.2022. godine isplaćen je iznos od 9.040,00 kn za subvencije, za mjeru 3: Potpora za umjetno osjemenjivanje stoke. Javni pozivi za mjeru 11 i 12 bit će raspisani tijekom 2022. godine.</w:t>
      </w:r>
    </w:p>
    <w:p w:rsidR="008D5B3F" w:rsidRDefault="008D5B3F" w:rsidP="008D5B3F">
      <w:pPr>
        <w:tabs>
          <w:tab w:val="left" w:pos="2552"/>
          <w:tab w:val="left" w:pos="3969"/>
        </w:tabs>
        <w:ind w:right="-1"/>
        <w:rPr>
          <w:rFonts w:asciiTheme="majorHAnsi" w:hAnsiTheme="majorHAnsi"/>
          <w:sz w:val="24"/>
          <w:szCs w:val="24"/>
        </w:rPr>
      </w:pPr>
    </w:p>
    <w:p w:rsidR="008D5B3F" w:rsidRPr="00101627" w:rsidRDefault="008D5B3F" w:rsidP="008D5B3F">
      <w:pPr>
        <w:tabs>
          <w:tab w:val="left" w:pos="2552"/>
          <w:tab w:val="left" w:pos="3969"/>
        </w:tabs>
        <w:ind w:right="-1"/>
        <w:rPr>
          <w:rFonts w:asciiTheme="majorHAnsi" w:hAnsiTheme="majorHAnsi"/>
          <w:sz w:val="24"/>
          <w:szCs w:val="24"/>
        </w:rPr>
      </w:pPr>
      <w:r w:rsidRPr="00101627">
        <w:rPr>
          <w:rFonts w:asciiTheme="majorHAnsi" w:hAnsiTheme="majorHAnsi"/>
          <w:sz w:val="24"/>
          <w:szCs w:val="24"/>
        </w:rPr>
        <w:t>Programom potpora u poljoprivredi na području Grada Ludbrega za razdoblje 2021.-2022. godine financiraju se slijedeće mjere:</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1: Potpora za nabavu loznih cijepova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2: Potpora za nabavu novih vrsta voćnih sadnica te dugogodišnjih nasada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3: Potpora za umjetno osjemenjivanje stoke (krava, junica, krmača)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4: Potpora za nabavu i postavljanje sistema za navodnjavanje</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5: Potpora za nabavu i postavljanje staklenika i plastenika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Mjera 6: Potpora za nabavu sadnica povrća, cvijeća i sjemenja u plastenicima i </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              </w:t>
      </w:r>
      <w:r>
        <w:rPr>
          <w:rFonts w:asciiTheme="majorHAnsi" w:hAnsiTheme="majorHAnsi"/>
          <w:sz w:val="24"/>
          <w:szCs w:val="24"/>
        </w:rPr>
        <w:t xml:space="preserve">   </w:t>
      </w:r>
      <w:r w:rsidRPr="00101627">
        <w:rPr>
          <w:rFonts w:asciiTheme="majorHAnsi" w:hAnsiTheme="majorHAnsi"/>
          <w:sz w:val="24"/>
          <w:szCs w:val="24"/>
        </w:rPr>
        <w:t>staklenicima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7: Potpora za održivu poljoprivredu</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8: Potpora za edukaciju poljoprivrednika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9: Potpora za okrupnjavanje zemljišta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10: Potpora za financiranje uzimanja uzoraka krvi konja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Mjera 11: Potpora za poticanje malih proizvođača svinja – poticaj za uzgoj i    </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                </w:t>
      </w:r>
      <w:r>
        <w:rPr>
          <w:rFonts w:asciiTheme="majorHAnsi" w:hAnsiTheme="majorHAnsi"/>
          <w:sz w:val="24"/>
          <w:szCs w:val="24"/>
        </w:rPr>
        <w:t xml:space="preserve">    </w:t>
      </w:r>
      <w:r w:rsidRPr="00101627">
        <w:rPr>
          <w:rFonts w:asciiTheme="majorHAnsi" w:hAnsiTheme="majorHAnsi"/>
          <w:sz w:val="24"/>
          <w:szCs w:val="24"/>
        </w:rPr>
        <w:t>držanje svinja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12: Potpora za uzgoj i držanje mliječnih krava</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Mjera 13: Potpora za nabavu i postavljanje sustava za zaštitu višegodišnjih nasada od </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                 </w:t>
      </w:r>
      <w:r>
        <w:rPr>
          <w:rFonts w:asciiTheme="majorHAnsi" w:hAnsiTheme="majorHAnsi"/>
          <w:sz w:val="24"/>
          <w:szCs w:val="24"/>
        </w:rPr>
        <w:t xml:space="preserve">   </w:t>
      </w:r>
      <w:r w:rsidRPr="00101627">
        <w:rPr>
          <w:rFonts w:asciiTheme="majorHAnsi" w:hAnsiTheme="majorHAnsi"/>
          <w:sz w:val="24"/>
          <w:szCs w:val="24"/>
        </w:rPr>
        <w:t>tuče</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Mjera 14: Potpora za nabavu novih košnica, pčelarske opreme i pčelinjih   </w:t>
      </w:r>
    </w:p>
    <w:p w:rsidR="008D5B3F" w:rsidRPr="00101627"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 xml:space="preserve">                        zajednica</w:t>
      </w:r>
    </w:p>
    <w:p w:rsidR="008D5B3F" w:rsidRDefault="008D5B3F" w:rsidP="008D5B3F">
      <w:pPr>
        <w:tabs>
          <w:tab w:val="left" w:pos="2552"/>
          <w:tab w:val="left" w:pos="3969"/>
        </w:tabs>
        <w:ind w:left="720" w:right="-1"/>
        <w:rPr>
          <w:rFonts w:asciiTheme="majorHAnsi" w:hAnsiTheme="majorHAnsi"/>
          <w:sz w:val="24"/>
          <w:szCs w:val="24"/>
        </w:rPr>
      </w:pPr>
      <w:r w:rsidRPr="00101627">
        <w:rPr>
          <w:rFonts w:asciiTheme="majorHAnsi" w:hAnsiTheme="majorHAnsi"/>
          <w:sz w:val="24"/>
          <w:szCs w:val="24"/>
        </w:rPr>
        <w:t>Mjera 15: Potpora za poticanje rasta i razvoja poljoprivrednih zadruga</w:t>
      </w:r>
    </w:p>
    <w:p w:rsidR="008D5B3F" w:rsidRDefault="008D5B3F" w:rsidP="008D5B3F">
      <w:pPr>
        <w:tabs>
          <w:tab w:val="left" w:pos="2552"/>
          <w:tab w:val="left" w:pos="3969"/>
        </w:tabs>
        <w:ind w:left="720" w:right="-1"/>
        <w:rPr>
          <w:rFonts w:asciiTheme="majorHAnsi" w:hAnsiTheme="majorHAnsi"/>
          <w:sz w:val="24"/>
          <w:szCs w:val="24"/>
        </w:rPr>
      </w:pPr>
    </w:p>
    <w:p w:rsidR="008D5B3F" w:rsidRPr="00E40E77" w:rsidRDefault="008D5B3F" w:rsidP="008D5B3F">
      <w:pPr>
        <w:tabs>
          <w:tab w:val="left" w:pos="2552"/>
          <w:tab w:val="left" w:pos="3969"/>
        </w:tabs>
        <w:ind w:right="-1"/>
        <w:jc w:val="both"/>
        <w:rPr>
          <w:rFonts w:asciiTheme="majorHAnsi" w:hAnsiTheme="majorHAnsi"/>
          <w:sz w:val="24"/>
          <w:szCs w:val="24"/>
        </w:rPr>
      </w:pPr>
    </w:p>
    <w:p w:rsidR="008D5B3F" w:rsidRPr="00E40E77" w:rsidRDefault="008D5B3F" w:rsidP="008D5B3F">
      <w:pPr>
        <w:pStyle w:val="Odlomakpopisa"/>
        <w:numPr>
          <w:ilvl w:val="0"/>
          <w:numId w:val="4"/>
        </w:numPr>
        <w:rPr>
          <w:rFonts w:asciiTheme="majorHAnsi" w:hAnsiTheme="majorHAnsi"/>
          <w:b/>
          <w:sz w:val="24"/>
          <w:szCs w:val="24"/>
          <w:u w:val="single"/>
        </w:rPr>
      </w:pPr>
      <w:r w:rsidRPr="00E40E77">
        <w:rPr>
          <w:rFonts w:asciiTheme="majorHAnsi" w:hAnsiTheme="majorHAnsi"/>
          <w:b/>
          <w:sz w:val="24"/>
          <w:szCs w:val="24"/>
          <w:u w:val="single"/>
        </w:rPr>
        <w:t>SAJMOVI</w:t>
      </w:r>
      <w:r>
        <w:rPr>
          <w:rFonts w:asciiTheme="majorHAnsi" w:hAnsiTheme="majorHAnsi"/>
          <w:b/>
          <w:sz w:val="24"/>
          <w:szCs w:val="24"/>
          <w:u w:val="single"/>
        </w:rPr>
        <w:t xml:space="preserve"> I MANIFESTACIJE </w:t>
      </w:r>
      <w:r w:rsidRPr="00E40E77">
        <w:rPr>
          <w:rFonts w:asciiTheme="majorHAnsi" w:hAnsiTheme="majorHAnsi"/>
          <w:b/>
          <w:sz w:val="24"/>
          <w:szCs w:val="24"/>
          <w:u w:val="single"/>
        </w:rPr>
        <w:t xml:space="preserve"> U ORGANIZACIJI GRADA LUDBREGA </w:t>
      </w:r>
    </w:p>
    <w:p w:rsidR="008D5B3F" w:rsidRPr="00E40E77" w:rsidRDefault="008D5B3F" w:rsidP="008D5B3F">
      <w:pPr>
        <w:pStyle w:val="Odlomakpopisa"/>
        <w:autoSpaceDE w:val="0"/>
        <w:autoSpaceDN w:val="0"/>
        <w:adjustRightInd w:val="0"/>
        <w:ind w:left="786"/>
        <w:rPr>
          <w:rFonts w:asciiTheme="majorHAnsi" w:hAnsiTheme="majorHAnsi"/>
          <w:b/>
          <w:sz w:val="24"/>
          <w:szCs w:val="24"/>
          <w:u w:val="single"/>
        </w:rPr>
      </w:pPr>
    </w:p>
    <w:p w:rsidR="008D5B3F" w:rsidRDefault="008D5B3F" w:rsidP="008D5B3F">
      <w:pPr>
        <w:pStyle w:val="Odlomakpopisa"/>
        <w:numPr>
          <w:ilvl w:val="1"/>
          <w:numId w:val="4"/>
        </w:numPr>
        <w:autoSpaceDE w:val="0"/>
        <w:autoSpaceDN w:val="0"/>
        <w:adjustRightInd w:val="0"/>
        <w:rPr>
          <w:rFonts w:asciiTheme="majorHAnsi" w:hAnsiTheme="majorHAnsi"/>
          <w:b/>
          <w:sz w:val="24"/>
          <w:szCs w:val="24"/>
        </w:rPr>
      </w:pPr>
      <w:r>
        <w:rPr>
          <w:rFonts w:asciiTheme="majorHAnsi" w:hAnsiTheme="majorHAnsi"/>
          <w:b/>
          <w:sz w:val="24"/>
          <w:szCs w:val="24"/>
        </w:rPr>
        <w:t xml:space="preserve">SAJAM CVIJEĆA </w:t>
      </w:r>
      <w:r w:rsidRPr="0013186E">
        <w:rPr>
          <w:rFonts w:asciiTheme="majorHAnsi" w:hAnsiTheme="majorHAnsi"/>
          <w:b/>
          <w:sz w:val="24"/>
          <w:szCs w:val="24"/>
        </w:rPr>
        <w:t>„FLORA CENTRUM MUNDI“</w:t>
      </w:r>
    </w:p>
    <w:p w:rsidR="008D5B3F" w:rsidRPr="0067468C" w:rsidRDefault="008D5B3F" w:rsidP="008D5B3F">
      <w:pPr>
        <w:pStyle w:val="Odlomakpopisa"/>
        <w:autoSpaceDE w:val="0"/>
        <w:autoSpaceDN w:val="0"/>
        <w:adjustRightInd w:val="0"/>
        <w:ind w:left="1440"/>
        <w:rPr>
          <w:rFonts w:asciiTheme="majorHAnsi" w:hAnsiTheme="majorHAnsi"/>
          <w:b/>
          <w:sz w:val="24"/>
          <w:szCs w:val="24"/>
        </w:rPr>
      </w:pPr>
    </w:p>
    <w:p w:rsidR="008D5B3F" w:rsidRDefault="008D5B3F" w:rsidP="008D5B3F">
      <w:pPr>
        <w:jc w:val="both"/>
        <w:rPr>
          <w:rFonts w:asciiTheme="majorHAnsi" w:eastAsiaTheme="minorHAnsi" w:hAnsiTheme="majorHAnsi"/>
          <w:sz w:val="24"/>
          <w:szCs w:val="24"/>
          <w:lang w:eastAsia="en-US"/>
        </w:rPr>
      </w:pPr>
      <w:r w:rsidRPr="00EF40B1">
        <w:rPr>
          <w:rFonts w:asciiTheme="majorHAnsi" w:eastAsiaTheme="minorHAnsi" w:hAnsiTheme="majorHAnsi"/>
          <w:sz w:val="24"/>
          <w:szCs w:val="24"/>
          <w:lang w:eastAsia="en-US"/>
        </w:rPr>
        <w:t>„</w:t>
      </w:r>
      <w:r w:rsidRPr="0013186E">
        <w:rPr>
          <w:rFonts w:asciiTheme="majorHAnsi" w:eastAsiaTheme="minorHAnsi" w:hAnsiTheme="majorHAnsi"/>
          <w:sz w:val="24"/>
          <w:szCs w:val="24"/>
          <w:lang w:eastAsia="en-US"/>
        </w:rPr>
        <w:t xml:space="preserve">Ove godine organizirana je 25. Međunarodna izložba i sajam cvijeća „Flora centrum mundi Ludbreg 2022“ od 6. do 8. svibnja 2022. godine na Otoku Mladosti. Na sajmu je sudjelovalo ukupno 58 izlagača iz cijele Hrvatske, sa asortimanom proizvoda od cvijeća, ukrasnog bilja, kaktusa, presadnica povrća, nakita, suvenira, ručnih radova, domaćih proizvoda. Od prodaje mjesta naplaćen je iznos od 29.650,00 kn. </w:t>
      </w:r>
    </w:p>
    <w:p w:rsidR="008D5B3F" w:rsidRDefault="008D5B3F" w:rsidP="008D5B3F">
      <w:pPr>
        <w:jc w:val="both"/>
        <w:rPr>
          <w:rFonts w:asciiTheme="majorHAnsi" w:eastAsiaTheme="minorHAnsi" w:hAnsiTheme="majorHAnsi"/>
          <w:sz w:val="24"/>
          <w:szCs w:val="24"/>
          <w:lang w:eastAsia="en-US"/>
        </w:rPr>
      </w:pPr>
    </w:p>
    <w:p w:rsidR="008D5B3F" w:rsidRDefault="008D5B3F" w:rsidP="008D5B3F">
      <w:pPr>
        <w:pStyle w:val="Odlomakpopisa"/>
        <w:numPr>
          <w:ilvl w:val="1"/>
          <w:numId w:val="4"/>
        </w:numPr>
        <w:autoSpaceDE w:val="0"/>
        <w:autoSpaceDN w:val="0"/>
        <w:adjustRightInd w:val="0"/>
        <w:rPr>
          <w:rFonts w:asciiTheme="majorHAnsi" w:hAnsiTheme="majorHAnsi"/>
          <w:b/>
          <w:sz w:val="24"/>
          <w:szCs w:val="24"/>
        </w:rPr>
      </w:pPr>
      <w:r>
        <w:rPr>
          <w:rFonts w:asciiTheme="majorHAnsi" w:hAnsiTheme="majorHAnsi"/>
          <w:b/>
          <w:sz w:val="24"/>
          <w:szCs w:val="24"/>
        </w:rPr>
        <w:t xml:space="preserve">MANIFESTACIJA </w:t>
      </w:r>
      <w:r w:rsidRPr="00DB0759">
        <w:rPr>
          <w:rFonts w:asciiTheme="majorHAnsi" w:hAnsiTheme="majorHAnsi"/>
          <w:b/>
          <w:sz w:val="24"/>
          <w:szCs w:val="24"/>
        </w:rPr>
        <w:t>„</w:t>
      </w:r>
      <w:r>
        <w:rPr>
          <w:rFonts w:asciiTheme="majorHAnsi" w:hAnsiTheme="majorHAnsi"/>
          <w:b/>
          <w:sz w:val="24"/>
          <w:szCs w:val="24"/>
        </w:rPr>
        <w:t>OBITELJSKI DAN U LUDBREGU</w:t>
      </w:r>
      <w:r w:rsidRPr="00DB0759">
        <w:rPr>
          <w:rFonts w:asciiTheme="majorHAnsi" w:hAnsiTheme="majorHAnsi"/>
          <w:b/>
          <w:sz w:val="24"/>
          <w:szCs w:val="24"/>
        </w:rPr>
        <w:t>“</w:t>
      </w:r>
    </w:p>
    <w:p w:rsidR="008D5B3F" w:rsidRDefault="008D5B3F" w:rsidP="008D5B3F">
      <w:pPr>
        <w:autoSpaceDE w:val="0"/>
        <w:autoSpaceDN w:val="0"/>
        <w:adjustRightInd w:val="0"/>
        <w:rPr>
          <w:rFonts w:asciiTheme="majorHAnsi" w:hAnsiTheme="majorHAnsi"/>
          <w:b/>
          <w:sz w:val="24"/>
          <w:szCs w:val="24"/>
        </w:rPr>
      </w:pPr>
    </w:p>
    <w:p w:rsidR="008D5B3F" w:rsidRDefault="008D5B3F" w:rsidP="008D5B3F">
      <w:pPr>
        <w:rPr>
          <w:rFonts w:asciiTheme="majorHAnsi" w:hAnsiTheme="majorHAnsi"/>
          <w:sz w:val="24"/>
          <w:szCs w:val="24"/>
        </w:rPr>
      </w:pPr>
      <w:r w:rsidRPr="0013186E">
        <w:rPr>
          <w:rFonts w:asciiTheme="majorHAnsi" w:eastAsiaTheme="minorHAnsi" w:hAnsiTheme="majorHAnsi"/>
          <w:sz w:val="24"/>
          <w:szCs w:val="24"/>
          <w:lang w:eastAsia="en-US"/>
        </w:rPr>
        <w:t xml:space="preserve">Varaždinska biskupija organizirala je 4. Nacionalne susrete hrvatskih katoličkih obitelji koji su se održali u Ludbregu 21. i 22. svibnja 2022. godine na Svetištu Predragocjene Krvi Kristove. S obzirom na očekivan velik broj obitelji iz biskupija iz cijele Hrvatske, Grad Ludbreg pomogao je biskupiji u organizaciji ovog događaja. Organizirani su izlagači koji su nudili ugostiteljsku uslugu i ponudu različitih asortimana proizvoda te sadržaja za djecu. </w:t>
      </w:r>
    </w:p>
    <w:p w:rsidR="008D5B3F" w:rsidRDefault="008D5B3F" w:rsidP="008D5B3F">
      <w:pPr>
        <w:jc w:val="both"/>
        <w:rPr>
          <w:rFonts w:asciiTheme="majorHAnsi" w:hAnsiTheme="majorHAnsi"/>
          <w:b/>
          <w:bCs/>
          <w:sz w:val="24"/>
          <w:szCs w:val="24"/>
        </w:rPr>
      </w:pPr>
    </w:p>
    <w:p w:rsidR="008D5B3F" w:rsidRDefault="008D5B3F" w:rsidP="008D5B3F">
      <w:pPr>
        <w:jc w:val="both"/>
        <w:rPr>
          <w:rFonts w:asciiTheme="majorHAnsi" w:hAnsiTheme="majorHAnsi"/>
          <w:b/>
          <w:bCs/>
          <w:sz w:val="24"/>
          <w:szCs w:val="24"/>
          <w:u w:val="single"/>
        </w:rPr>
      </w:pPr>
    </w:p>
    <w:p w:rsidR="008D5B3F" w:rsidRPr="0003711E" w:rsidRDefault="008D5B3F" w:rsidP="008D5B3F">
      <w:pPr>
        <w:jc w:val="both"/>
        <w:rPr>
          <w:rFonts w:asciiTheme="majorHAnsi" w:hAnsiTheme="majorHAnsi"/>
          <w:b/>
          <w:bCs/>
          <w:sz w:val="24"/>
          <w:szCs w:val="24"/>
          <w:u w:val="single"/>
        </w:rPr>
      </w:pPr>
    </w:p>
    <w:p w:rsidR="008D5B3F" w:rsidRPr="0003711E" w:rsidRDefault="008D5B3F" w:rsidP="008D5B3F">
      <w:pPr>
        <w:pStyle w:val="Odlomakpopisa"/>
        <w:numPr>
          <w:ilvl w:val="0"/>
          <w:numId w:val="4"/>
        </w:numPr>
        <w:jc w:val="both"/>
        <w:rPr>
          <w:rFonts w:asciiTheme="majorHAnsi" w:hAnsiTheme="majorHAnsi"/>
          <w:b/>
          <w:bCs/>
          <w:sz w:val="24"/>
          <w:szCs w:val="24"/>
          <w:u w:val="single"/>
        </w:rPr>
      </w:pPr>
      <w:r w:rsidRPr="0003711E">
        <w:rPr>
          <w:rFonts w:asciiTheme="majorHAnsi" w:hAnsiTheme="majorHAnsi"/>
          <w:b/>
          <w:bCs/>
          <w:sz w:val="24"/>
          <w:szCs w:val="24"/>
          <w:u w:val="single"/>
        </w:rPr>
        <w:t>PROGRAM ZAŠTITE DIVLJAČI</w:t>
      </w:r>
    </w:p>
    <w:p w:rsidR="008D5B3F" w:rsidRDefault="008D5B3F" w:rsidP="008D5B3F">
      <w:pPr>
        <w:jc w:val="both"/>
        <w:rPr>
          <w:rFonts w:asciiTheme="majorHAnsi" w:hAnsiTheme="majorHAnsi"/>
          <w:b/>
          <w:bCs/>
          <w:sz w:val="24"/>
          <w:szCs w:val="24"/>
        </w:rPr>
      </w:pPr>
    </w:p>
    <w:p w:rsidR="008D5B3F" w:rsidRPr="0003711E" w:rsidRDefault="008D5B3F" w:rsidP="008D5B3F">
      <w:pPr>
        <w:jc w:val="both"/>
        <w:rPr>
          <w:rFonts w:asciiTheme="majorHAnsi" w:eastAsiaTheme="minorHAnsi" w:hAnsiTheme="majorHAnsi"/>
          <w:sz w:val="24"/>
          <w:szCs w:val="24"/>
          <w:lang w:eastAsia="en-US"/>
        </w:rPr>
      </w:pPr>
      <w:r w:rsidRPr="0003711E">
        <w:rPr>
          <w:rFonts w:asciiTheme="majorHAnsi" w:eastAsiaTheme="minorHAnsi" w:hAnsiTheme="majorHAnsi"/>
          <w:sz w:val="24"/>
          <w:szCs w:val="24"/>
          <w:lang w:eastAsia="en-US"/>
        </w:rPr>
        <w:t xml:space="preserve">Program zaštite divljači odobren je od strane Ministarstva poljoprivrede 2017. godine i vrijedi do 31. ožujka 2027. godine. </w:t>
      </w:r>
    </w:p>
    <w:p w:rsidR="008D5B3F" w:rsidRPr="0003711E" w:rsidRDefault="008D5B3F" w:rsidP="008D5B3F">
      <w:pPr>
        <w:jc w:val="both"/>
        <w:rPr>
          <w:rFonts w:asciiTheme="majorHAnsi" w:eastAsiaTheme="minorHAnsi" w:hAnsiTheme="majorHAnsi"/>
          <w:sz w:val="24"/>
          <w:szCs w:val="24"/>
          <w:lang w:eastAsia="en-US"/>
        </w:rPr>
      </w:pPr>
    </w:p>
    <w:p w:rsidR="008D5B3F" w:rsidRPr="0003711E" w:rsidRDefault="008D5B3F" w:rsidP="008D5B3F">
      <w:pPr>
        <w:jc w:val="both"/>
        <w:rPr>
          <w:rFonts w:asciiTheme="majorHAnsi" w:eastAsiaTheme="minorHAnsi" w:hAnsiTheme="majorHAnsi"/>
          <w:sz w:val="24"/>
          <w:szCs w:val="24"/>
          <w:lang w:eastAsia="en-US"/>
        </w:rPr>
      </w:pPr>
      <w:r w:rsidRPr="0003711E">
        <w:rPr>
          <w:rFonts w:asciiTheme="majorHAnsi" w:eastAsiaTheme="minorHAnsi" w:hAnsiTheme="majorHAnsi"/>
          <w:sz w:val="24"/>
          <w:szCs w:val="24"/>
          <w:lang w:eastAsia="en-US"/>
        </w:rPr>
        <w:t>Potpisan je ugovor o provođenju programa zaštite divljači s tvrtkom EAM Konzalting koja je ovlaštena i certificirana za provođenje programa te koja će zajedno s Lovačkim društvom Srnjak biti zadužena za obavljanje poslova nužnih za provedbu programa zaštite divljači.</w:t>
      </w:r>
    </w:p>
    <w:p w:rsidR="008D5B3F" w:rsidRPr="00E40E77" w:rsidRDefault="008D5B3F" w:rsidP="008D5B3F">
      <w:pPr>
        <w:rPr>
          <w:rFonts w:asciiTheme="majorHAnsi" w:hAnsiTheme="majorHAnsi"/>
          <w:sz w:val="24"/>
          <w:szCs w:val="24"/>
        </w:rPr>
      </w:pPr>
    </w:p>
    <w:p w:rsidR="008D5B3F" w:rsidRPr="00D866FA" w:rsidRDefault="008D5B3F" w:rsidP="008D5B3F">
      <w:pPr>
        <w:pStyle w:val="Odlomakpopisa"/>
        <w:numPr>
          <w:ilvl w:val="0"/>
          <w:numId w:val="4"/>
        </w:numPr>
        <w:rPr>
          <w:rFonts w:asciiTheme="majorHAnsi" w:hAnsiTheme="majorHAnsi"/>
          <w:b/>
          <w:sz w:val="24"/>
          <w:szCs w:val="24"/>
          <w:u w:val="single"/>
        </w:rPr>
      </w:pPr>
      <w:r w:rsidRPr="00D866FA">
        <w:rPr>
          <w:rFonts w:asciiTheme="majorHAnsi" w:hAnsiTheme="majorHAnsi"/>
          <w:b/>
          <w:sz w:val="24"/>
          <w:szCs w:val="24"/>
          <w:u w:val="single"/>
        </w:rPr>
        <w:t xml:space="preserve"> LOKALNA AKCIJSKA GRUPA ''IZVOR''</w:t>
      </w:r>
    </w:p>
    <w:p w:rsidR="008D5B3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Pr="00144D7A" w:rsidRDefault="008D5B3F" w:rsidP="008D5B3F">
      <w:pPr>
        <w:autoSpaceDE w:val="0"/>
        <w:autoSpaceDN w:val="0"/>
        <w:adjustRightInd w:val="0"/>
        <w:jc w:val="both"/>
        <w:rPr>
          <w:rFonts w:asciiTheme="majorHAnsi" w:hAnsiTheme="majorHAnsi"/>
          <w:b/>
          <w:sz w:val="24"/>
          <w:szCs w:val="24"/>
        </w:rPr>
      </w:pPr>
      <w:r w:rsidRPr="00144D7A">
        <w:rPr>
          <w:rFonts w:asciiTheme="majorHAnsi" w:eastAsiaTheme="minorHAnsi" w:hAnsiTheme="majorHAnsi"/>
          <w:sz w:val="24"/>
          <w:szCs w:val="24"/>
          <w:lang w:eastAsia="en-US"/>
        </w:rPr>
        <w:t>Najvažnije poslovi  LAG-a „Izvor“ u prošlom periodu bile su pripreme i trening zaposlenika LAG-a „Izvor“ za pisanje nove Lokalne razvojne strategije LAG-a „Izvor“ kojom LAG planira osigurati financiranje ureda te ponovni raspis razvojnih projekta za sve članove LAG-a „Izvor“. U prošlom razdoblju također su počele stizati i nadopune za prošli   raspis  četvrtog  natječaja Lokalne akcijske grupe „Izvor“ – „2.2.1. „Obnova/modernizacija društvene infrastrukture ruralnog područja gdje zaposlenici LAG-a „Izvor“ pomažu prijaviteljima u izradi dopuna. Za prošli natječaj maksimalno sufinanciranje po projektu iznosilo je 47.000,00 Eura  dok je ukupno bilo rezervirano 3.160.846,95 HRK koje je LAG osigurao svojim članovima</w:t>
      </w:r>
      <w:r w:rsidRPr="00144D7A">
        <w:rPr>
          <w:rFonts w:asciiTheme="majorHAnsi" w:hAnsiTheme="majorHAnsi"/>
          <w:b/>
          <w:sz w:val="24"/>
          <w:szCs w:val="24"/>
        </w:rPr>
        <w:t xml:space="preserve">. </w:t>
      </w:r>
    </w:p>
    <w:p w:rsidR="008D5B3F" w:rsidRPr="00144D7A" w:rsidRDefault="008D5B3F" w:rsidP="008D5B3F">
      <w:pPr>
        <w:autoSpaceDE w:val="0"/>
        <w:autoSpaceDN w:val="0"/>
        <w:adjustRightInd w:val="0"/>
        <w:rPr>
          <w:rFonts w:asciiTheme="majorHAnsi" w:hAnsiTheme="majorHAnsi"/>
          <w:b/>
          <w:sz w:val="24"/>
          <w:szCs w:val="24"/>
        </w:rPr>
      </w:pPr>
    </w:p>
    <w:p w:rsidR="008D5B3F" w:rsidRPr="00144D7A" w:rsidRDefault="008D5B3F" w:rsidP="008D5B3F">
      <w:pPr>
        <w:autoSpaceDE w:val="0"/>
        <w:autoSpaceDN w:val="0"/>
        <w:adjustRightInd w:val="0"/>
        <w:jc w:val="both"/>
        <w:rPr>
          <w:rFonts w:asciiTheme="majorHAnsi" w:eastAsiaTheme="minorHAnsi" w:hAnsiTheme="majorHAnsi"/>
          <w:sz w:val="24"/>
          <w:szCs w:val="24"/>
          <w:lang w:eastAsia="en-US"/>
        </w:rPr>
      </w:pPr>
      <w:r w:rsidRPr="00144D7A">
        <w:rPr>
          <w:rFonts w:asciiTheme="majorHAnsi" w:eastAsiaTheme="minorHAnsi" w:hAnsiTheme="majorHAnsi"/>
          <w:sz w:val="24"/>
          <w:szCs w:val="24"/>
          <w:lang w:eastAsia="en-US"/>
        </w:rPr>
        <w:t>U 2022. godini ured Lag-a nastavio je</w:t>
      </w:r>
      <w:r>
        <w:rPr>
          <w:rFonts w:asciiTheme="majorHAnsi" w:eastAsiaTheme="minorHAnsi" w:hAnsiTheme="majorHAnsi"/>
          <w:sz w:val="24"/>
          <w:szCs w:val="24"/>
          <w:lang w:eastAsia="en-US"/>
        </w:rPr>
        <w:t xml:space="preserve"> </w:t>
      </w:r>
      <w:r w:rsidRPr="00144D7A">
        <w:rPr>
          <w:rFonts w:asciiTheme="majorHAnsi" w:eastAsiaTheme="minorHAnsi" w:hAnsiTheme="majorHAnsi"/>
          <w:sz w:val="24"/>
          <w:szCs w:val="24"/>
          <w:lang w:eastAsia="en-US"/>
        </w:rPr>
        <w:t>svim aktivnostima vezanim uz pomoć članovima u pripremnim aktivnostima vezanima uz prijavu na raspisane natječaje. Za Udruge  Lag je  izradio 4 prijava na natječaje (općinske, županijske i nacionalne). U prošlom razdoblju zaposlenici LAG-a „Izvor“  intenzivno su se uključili u pružanju pomoći cvjećarima s ludbreškog područja nakon katastrofalne tuče. Sudjelovali smo u svim sastancima s Ministarstvom , APPRRR-om te smo prijavljivali štetu za cvjećare u sustavu Agronet. U prošlom razdoblju zaposlenici LAG-a „Izvor“ prijavili su „Luceru“ Poduzetnički inkubator na natječaj  DEVELOPMENT OF RURAL EUROPEAN INNOVATION AND STARTUP VILLAGES Powered by Huawei &amp; REInA  gdje je „Luceri“ osigurano financiranje i pokretanje projekta „Pametna sela“ u iznosu od 20.000,00 Eura . Osim pisanja natječaja sa udrugama redovno komuniciramo i pomažemo oko poslova vezanih uz tekući rad udruga (prilagođavanje statuta, dokumentacija, financijskih izvještaja i slično). Osim udruga Lag je aktivno radio i sa poslovnim sektorom s područja LAG-a „Izvor“ gdje je savjetovao i pomagao poduzetnicima u pisanju poslovnih planova vezanih za dobivanje subvencioniranih poticajnih kredita.</w:t>
      </w:r>
    </w:p>
    <w:p w:rsidR="008D5B3F" w:rsidRPr="00144D7A" w:rsidRDefault="008D5B3F" w:rsidP="008D5B3F">
      <w:pPr>
        <w:autoSpaceDE w:val="0"/>
        <w:autoSpaceDN w:val="0"/>
        <w:adjustRightInd w:val="0"/>
        <w:jc w:val="both"/>
        <w:rPr>
          <w:rFonts w:asciiTheme="majorHAnsi" w:eastAsiaTheme="minorHAnsi" w:hAnsiTheme="majorHAnsi"/>
          <w:sz w:val="24"/>
          <w:szCs w:val="24"/>
          <w:lang w:eastAsia="en-US"/>
        </w:rPr>
      </w:pPr>
    </w:p>
    <w:p w:rsidR="008D5B3F" w:rsidRPr="00144D7A" w:rsidRDefault="008D5B3F" w:rsidP="008D5B3F">
      <w:pPr>
        <w:autoSpaceDE w:val="0"/>
        <w:autoSpaceDN w:val="0"/>
        <w:adjustRightInd w:val="0"/>
        <w:jc w:val="both"/>
        <w:rPr>
          <w:rFonts w:asciiTheme="majorHAnsi" w:eastAsiaTheme="minorHAnsi" w:hAnsiTheme="majorHAnsi"/>
          <w:sz w:val="24"/>
          <w:szCs w:val="24"/>
          <w:lang w:eastAsia="en-US"/>
        </w:rPr>
      </w:pPr>
      <w:r w:rsidRPr="00144D7A">
        <w:rPr>
          <w:rFonts w:asciiTheme="majorHAnsi" w:eastAsiaTheme="minorHAnsi" w:hAnsiTheme="majorHAnsi"/>
          <w:sz w:val="24"/>
          <w:szCs w:val="24"/>
          <w:lang w:eastAsia="en-US"/>
        </w:rPr>
        <w:t>Osim spomenutih najvažnijih poslova u proteklom razdoblju u uredu LAG „Izvor“ održano je više od 30 osobnih savjetovanja sa budućim potencijalnim korisnicima mjera PRRRH te ostalih otvorenih javnih natječaja na županijskoj , državnoj i Europskoj razini.</w:t>
      </w:r>
    </w:p>
    <w:p w:rsidR="008D5B3F" w:rsidRDefault="008D5B3F" w:rsidP="008D5B3F">
      <w:pPr>
        <w:shd w:val="clear" w:color="auto" w:fill="FFFFFF"/>
        <w:jc w:val="both"/>
        <w:rPr>
          <w:rFonts w:asciiTheme="majorHAnsi" w:hAnsiTheme="majorHAnsi" w:cs="Calibri"/>
          <w:sz w:val="24"/>
          <w:szCs w:val="24"/>
        </w:rPr>
      </w:pPr>
    </w:p>
    <w:p w:rsidR="008D5B3F" w:rsidRPr="00D866FA" w:rsidRDefault="008D5B3F" w:rsidP="008D5B3F">
      <w:pPr>
        <w:pStyle w:val="Odlomakpopisa"/>
        <w:numPr>
          <w:ilvl w:val="0"/>
          <w:numId w:val="4"/>
        </w:numPr>
        <w:rPr>
          <w:rFonts w:asciiTheme="majorHAnsi" w:hAnsiTheme="majorHAnsi"/>
          <w:b/>
          <w:sz w:val="24"/>
          <w:szCs w:val="24"/>
          <w:u w:val="single"/>
        </w:rPr>
      </w:pPr>
      <w:r w:rsidRPr="00D866FA">
        <w:rPr>
          <w:rFonts w:asciiTheme="majorHAnsi" w:hAnsiTheme="majorHAnsi"/>
          <w:b/>
          <w:sz w:val="24"/>
          <w:szCs w:val="24"/>
          <w:u w:val="single"/>
        </w:rPr>
        <w:t>POLJOPRIVREDNA ZADRUGA  „LUDBREŠKI   KRAJ“</w:t>
      </w:r>
    </w:p>
    <w:p w:rsidR="008D5B3F" w:rsidRPr="00E40E77" w:rsidRDefault="008D5B3F" w:rsidP="008D5B3F">
      <w:pPr>
        <w:jc w:val="both"/>
        <w:rPr>
          <w:rFonts w:asciiTheme="majorHAnsi" w:hAnsiTheme="majorHAnsi"/>
          <w:sz w:val="24"/>
          <w:szCs w:val="24"/>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U razdoblju od 01.01. do 30.06.2022. godine, Poljoprivredna zadruga „Ludbreški kraj“ dogovarala je proizvodnju sa zadrugarima i kooperantima za proizvodnju povrća - krastavci kornišoni, paprika crvena rog i patlidžan.</w:t>
      </w:r>
      <w:r>
        <w:rPr>
          <w:rFonts w:asciiTheme="majorHAnsi" w:eastAsiaTheme="minorHAnsi" w:hAnsiTheme="majorHAnsi"/>
          <w:sz w:val="24"/>
          <w:szCs w:val="24"/>
          <w:lang w:eastAsia="en-US"/>
        </w:rPr>
        <w:t xml:space="preserve"> </w:t>
      </w:r>
    </w:p>
    <w:p w:rsidR="008D5B3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 xml:space="preserve">Nastavila se uspješna poslovna suradnja sa Podravkom d.d. iz Koprivnice s kojom smo potpisali ugovor o proizvodnji i isporuci 60 tona krastavaca, 160 tona paprike i 100 tona patlidžana. Također, povisili smo i cijene u odnosu na 2021. godinu. Tako je cijena za krastavce </w:t>
      </w:r>
      <w:r w:rsidRPr="009E38DF">
        <w:rPr>
          <w:rFonts w:asciiTheme="majorHAnsi" w:eastAsiaTheme="minorHAnsi" w:hAnsiTheme="majorHAnsi"/>
          <w:sz w:val="24"/>
          <w:szCs w:val="24"/>
          <w:lang w:eastAsia="en-US"/>
        </w:rPr>
        <w:lastRenderedPageBreak/>
        <w:t xml:space="preserve">extra klase povećana za 6,25%, za krastavce I. klase za 9,59 %, za krastavce II. klase za 6,38 %, za krastavce III. klase za 13,64%. Za papriku je povećanje cijene dogovoreno  za 15,15%, dok je patlidžanu povišena cijena za 11,76 % u odnosu na 2021. godinu. </w:t>
      </w:r>
    </w:p>
    <w:p w:rsidR="008D5B3F" w:rsidRPr="009E38D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 xml:space="preserve">Ukupno je dogovorena suradnja s 18 proizvođača krastavaca s kojima su potpisani i Ugovori da će proizvesti ukupno 49 tona krastavaca. </w:t>
      </w:r>
      <w:r>
        <w:rPr>
          <w:rFonts w:asciiTheme="majorHAnsi" w:eastAsiaTheme="minorHAnsi" w:hAnsiTheme="majorHAnsi"/>
          <w:sz w:val="24"/>
          <w:szCs w:val="24"/>
          <w:lang w:eastAsia="en-US"/>
        </w:rPr>
        <w:t xml:space="preserve"> </w:t>
      </w:r>
      <w:r w:rsidRPr="009E38DF">
        <w:rPr>
          <w:rFonts w:asciiTheme="majorHAnsi" w:eastAsiaTheme="minorHAnsi" w:hAnsiTheme="majorHAnsi"/>
          <w:sz w:val="24"/>
          <w:szCs w:val="24"/>
          <w:lang w:eastAsia="en-US"/>
        </w:rPr>
        <w:t xml:space="preserve">Dogovorena je suradnja sa 17 proizvođača paprike, potpisali smo Ugovore da ćemo ukupno proizvesti 150 tona crvene paprike. Također, potpisali smo Ugovore i s 16 proizvođača patlidžana koju su se obvezali proizvesti 95 tona istoga. </w:t>
      </w:r>
    </w:p>
    <w:p w:rsidR="008D5B3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 xml:space="preserve">Ukupno smo dogovorili suradnju s 51 proizvođačem povrća s područja Grada Ludbrega, općina Mali i Veliki Bukovec, Martijanec, Sveti Đurđ.  Surađujemo i sa proizvođačima iz Sračinca, Petrijanca, Hlebina, a naročito nas veseli da smo ugovorili i posao sa proizvođačima iz Popovače i Bjelovara koji su se unatoč kilometarskim udaljenostima  odlučili za suradnju s nama. </w:t>
      </w:r>
    </w:p>
    <w:p w:rsidR="008D5B3F" w:rsidRPr="009E38D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Krajem svibnja područje općine Veliki Bukovec pogodila je katastrofalna vremenska nepogoda, tuča koja je uništila već započetu proizvodnju povrća. Zahvaljujući tvrtki Podravka d.d., 8 proizvođača s spomenutog područja nije moralo ostati bez posla i svih prihoda jer nam je Podravka d.d. donirala 147.680 tisuća komada presadnica paprike crveni rog u sorti Pitoma u protuvrijednosti 443.000,00 kn. Na taj način smo mogli i dalje planirati da ćemo ostvariti ugovorenu proizvodnju s početka godine.</w:t>
      </w:r>
    </w:p>
    <w:p w:rsidR="008D5B3F" w:rsidRPr="009E38DF" w:rsidRDefault="008D5B3F" w:rsidP="008D5B3F">
      <w:pPr>
        <w:autoSpaceDE w:val="0"/>
        <w:autoSpaceDN w:val="0"/>
        <w:adjustRightInd w:val="0"/>
        <w:jc w:val="both"/>
        <w:rPr>
          <w:rFonts w:asciiTheme="majorHAnsi" w:eastAsiaTheme="minorHAnsi" w:hAnsiTheme="majorHAnsi"/>
          <w:sz w:val="24"/>
          <w:szCs w:val="24"/>
          <w:lang w:eastAsia="en-US"/>
        </w:rPr>
      </w:pPr>
    </w:p>
    <w:p w:rsidR="008D5B3F" w:rsidRDefault="008D5B3F" w:rsidP="008D5B3F">
      <w:pPr>
        <w:autoSpaceDE w:val="0"/>
        <w:autoSpaceDN w:val="0"/>
        <w:adjustRightInd w:val="0"/>
        <w:jc w:val="both"/>
        <w:rPr>
          <w:rFonts w:asciiTheme="majorHAnsi" w:eastAsiaTheme="minorHAnsi" w:hAnsiTheme="majorHAnsi"/>
          <w:sz w:val="24"/>
          <w:szCs w:val="24"/>
          <w:lang w:eastAsia="en-US"/>
        </w:rPr>
      </w:pPr>
      <w:r>
        <w:rPr>
          <w:rFonts w:asciiTheme="majorHAnsi" w:eastAsiaTheme="minorHAnsi" w:hAnsiTheme="majorHAnsi"/>
          <w:sz w:val="24"/>
          <w:szCs w:val="24"/>
          <w:lang w:eastAsia="en-US"/>
        </w:rPr>
        <w:t xml:space="preserve">Ukupno </w:t>
      </w:r>
      <w:r w:rsidRPr="009E38DF">
        <w:rPr>
          <w:rFonts w:asciiTheme="majorHAnsi" w:eastAsiaTheme="minorHAnsi" w:hAnsiTheme="majorHAnsi"/>
          <w:sz w:val="24"/>
          <w:szCs w:val="24"/>
          <w:lang w:eastAsia="en-US"/>
        </w:rPr>
        <w:t xml:space="preserve">18 poljoprivrednika je i u 2022. godini nastavilo koristiti AGRIVI softver, globalno rješenje za upravljanje poljoprivrednom proizvodnjom radi lakšeg praćenja same poljoprivredne proizvodnje, usjeva i nasada, potrošnju repromaterijala, utrošeno radno vrijeme, vremenske prilike i ostalo. </w:t>
      </w:r>
    </w:p>
    <w:p w:rsidR="008D5B3F" w:rsidRPr="009E38DF" w:rsidRDefault="008D5B3F" w:rsidP="008D5B3F">
      <w:pPr>
        <w:rPr>
          <w:rFonts w:asciiTheme="majorHAnsi" w:eastAsiaTheme="minorHAnsi" w:hAnsiTheme="majorHAnsi"/>
          <w:sz w:val="24"/>
          <w:szCs w:val="24"/>
          <w:lang w:eastAsia="en-US"/>
        </w:rPr>
      </w:pPr>
    </w:p>
    <w:p w:rsidR="008D5B3F" w:rsidRDefault="008D5B3F" w:rsidP="008D5B3F">
      <w:pPr>
        <w:jc w:val="both"/>
        <w:rPr>
          <w:rFonts w:asciiTheme="majorHAnsi" w:eastAsiaTheme="minorHAnsi" w:hAnsiTheme="majorHAnsi"/>
          <w:sz w:val="24"/>
          <w:szCs w:val="24"/>
          <w:lang w:eastAsia="en-US"/>
        </w:rPr>
      </w:pPr>
      <w:r w:rsidRPr="009E38DF">
        <w:rPr>
          <w:rFonts w:asciiTheme="majorHAnsi" w:eastAsiaTheme="minorHAnsi" w:hAnsiTheme="majorHAnsi"/>
          <w:sz w:val="24"/>
          <w:szCs w:val="24"/>
          <w:lang w:eastAsia="en-US"/>
        </w:rPr>
        <w:t>Poljoprivredna zadruga Ludbreški kraj sudjeluje na sajmovima, tako je bilo i u razdoblju od 01.01. do 30.06. Osim što sama zadruga ima štand povodom određenog sajma, dajemo priliku i zadrugarima koji imaju što ponuditi u određenom momentu kad se održava pojedini sajam da se preko zadruge organizira još jedan štand za zadrugara kako bi mogao sudjelovati na sajmu.</w:t>
      </w:r>
    </w:p>
    <w:p w:rsidR="008D5B3F" w:rsidRDefault="008D5B3F" w:rsidP="008D5B3F">
      <w:pPr>
        <w:jc w:val="both"/>
        <w:rPr>
          <w:rFonts w:asciiTheme="majorHAnsi" w:eastAsiaTheme="minorHAnsi" w:hAnsiTheme="majorHAnsi"/>
          <w:sz w:val="24"/>
          <w:szCs w:val="24"/>
          <w:lang w:eastAsia="en-US"/>
        </w:rPr>
      </w:pPr>
    </w:p>
    <w:p w:rsidR="008D5B3F" w:rsidRPr="00D866FA" w:rsidRDefault="008D5B3F" w:rsidP="008D5B3F">
      <w:pPr>
        <w:pStyle w:val="Odlomakpopisa"/>
        <w:numPr>
          <w:ilvl w:val="0"/>
          <w:numId w:val="4"/>
        </w:numPr>
        <w:rPr>
          <w:rFonts w:asciiTheme="majorHAnsi" w:hAnsiTheme="majorHAnsi"/>
          <w:b/>
          <w:sz w:val="24"/>
          <w:szCs w:val="24"/>
          <w:u w:val="single"/>
        </w:rPr>
      </w:pPr>
      <w:r w:rsidRPr="00D866FA">
        <w:rPr>
          <w:rFonts w:asciiTheme="majorHAnsi" w:hAnsiTheme="majorHAnsi"/>
          <w:b/>
          <w:sz w:val="24"/>
          <w:szCs w:val="24"/>
          <w:u w:val="single"/>
        </w:rPr>
        <w:t>VAROŠKI VRTI</w:t>
      </w:r>
    </w:p>
    <w:p w:rsidR="008D5B3F" w:rsidRPr="00E40E77" w:rsidRDefault="008D5B3F" w:rsidP="008D5B3F">
      <w:pPr>
        <w:rPr>
          <w:rFonts w:asciiTheme="majorHAnsi" w:hAnsiTheme="majorHAnsi"/>
          <w:sz w:val="24"/>
          <w:szCs w:val="24"/>
        </w:rPr>
      </w:pPr>
    </w:p>
    <w:p w:rsidR="008D5B3F" w:rsidRDefault="008D5B3F" w:rsidP="008D5B3F">
      <w:pPr>
        <w:autoSpaceDE w:val="0"/>
        <w:autoSpaceDN w:val="0"/>
        <w:adjustRightInd w:val="0"/>
        <w:jc w:val="both"/>
        <w:rPr>
          <w:rFonts w:asciiTheme="majorHAnsi" w:hAnsiTheme="majorHAnsi"/>
          <w:sz w:val="24"/>
          <w:szCs w:val="24"/>
        </w:rPr>
      </w:pPr>
      <w:r w:rsidRPr="00E40E77">
        <w:rPr>
          <w:rFonts w:asciiTheme="majorHAnsi" w:hAnsiTheme="majorHAnsi"/>
          <w:sz w:val="24"/>
          <w:szCs w:val="24"/>
        </w:rPr>
        <w:t xml:space="preserve">         </w:t>
      </w:r>
      <w:r w:rsidRPr="00EB19C7">
        <w:rPr>
          <w:rFonts w:asciiTheme="majorHAnsi" w:hAnsiTheme="majorHAnsi"/>
          <w:sz w:val="24"/>
          <w:szCs w:val="24"/>
        </w:rPr>
        <w:t xml:space="preserve">Grad Ludbreg je i u 2022.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8D5B3F" w:rsidRPr="00EB19C7" w:rsidRDefault="008D5B3F" w:rsidP="008D5B3F">
      <w:pPr>
        <w:autoSpaceDE w:val="0"/>
        <w:autoSpaceDN w:val="0"/>
        <w:adjustRightInd w:val="0"/>
        <w:jc w:val="both"/>
        <w:rPr>
          <w:rFonts w:asciiTheme="majorHAnsi" w:hAnsiTheme="majorHAnsi"/>
          <w:sz w:val="24"/>
          <w:szCs w:val="24"/>
        </w:rPr>
      </w:pPr>
    </w:p>
    <w:p w:rsidR="008D5B3F" w:rsidRPr="00EB19C7" w:rsidRDefault="008D5B3F" w:rsidP="008D5B3F">
      <w:pPr>
        <w:autoSpaceDE w:val="0"/>
        <w:autoSpaceDN w:val="0"/>
        <w:adjustRightInd w:val="0"/>
        <w:jc w:val="both"/>
        <w:rPr>
          <w:rFonts w:asciiTheme="majorHAnsi" w:hAnsiTheme="majorHAnsi"/>
          <w:sz w:val="24"/>
          <w:szCs w:val="24"/>
        </w:rPr>
      </w:pPr>
      <w:r w:rsidRPr="00EB19C7">
        <w:rPr>
          <w:rFonts w:asciiTheme="majorHAnsi" w:hAnsiTheme="majorHAnsi"/>
          <w:sz w:val="24"/>
          <w:szCs w:val="24"/>
        </w:rPr>
        <w:t xml:space="preserve">     Poljoprivredna parcela, čkbr. 1757 k.o. Ludbreg u površini od 1789 m2, nalazi se na području Grada Ludbrega (lokacija rudina:Vrti, južno od Ulice Ljudevita Gaja). Za korištenje je dostupno 25 vrtnih parcela površine 50 m².  </w:t>
      </w:r>
    </w:p>
    <w:p w:rsidR="008D5B3F" w:rsidRPr="00EB19C7" w:rsidRDefault="008D5B3F" w:rsidP="008D5B3F">
      <w:pPr>
        <w:autoSpaceDE w:val="0"/>
        <w:autoSpaceDN w:val="0"/>
        <w:adjustRightInd w:val="0"/>
        <w:jc w:val="both"/>
        <w:rPr>
          <w:rFonts w:asciiTheme="majorHAnsi" w:hAnsiTheme="majorHAnsi"/>
          <w:sz w:val="24"/>
          <w:szCs w:val="24"/>
        </w:rPr>
      </w:pPr>
      <w:r w:rsidRPr="00EB19C7">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8D5B3F" w:rsidRPr="00EB19C7" w:rsidRDefault="008D5B3F" w:rsidP="008D5B3F">
      <w:pPr>
        <w:autoSpaceDE w:val="0"/>
        <w:autoSpaceDN w:val="0"/>
        <w:adjustRightInd w:val="0"/>
        <w:jc w:val="both"/>
        <w:rPr>
          <w:rFonts w:asciiTheme="majorHAnsi" w:hAnsiTheme="majorHAnsi"/>
          <w:sz w:val="24"/>
          <w:szCs w:val="24"/>
        </w:rPr>
      </w:pPr>
      <w:r w:rsidRPr="00EB19C7">
        <w:rPr>
          <w:rFonts w:asciiTheme="majorHAnsi" w:hAnsiTheme="majorHAnsi"/>
          <w:sz w:val="24"/>
          <w:szCs w:val="24"/>
        </w:rPr>
        <w:t xml:space="preserve">Trenutno su slobodne dvije parcele.   </w:t>
      </w:r>
    </w:p>
    <w:p w:rsidR="008D5B3F" w:rsidRDefault="008D5B3F" w:rsidP="008D5B3F">
      <w:pPr>
        <w:autoSpaceDE w:val="0"/>
        <w:autoSpaceDN w:val="0"/>
        <w:adjustRightInd w:val="0"/>
        <w:jc w:val="both"/>
        <w:rPr>
          <w:rFonts w:asciiTheme="majorHAnsi" w:hAnsiTheme="majorHAnsi"/>
          <w:sz w:val="24"/>
          <w:szCs w:val="24"/>
        </w:rPr>
      </w:pPr>
    </w:p>
    <w:p w:rsidR="00A816EF" w:rsidRDefault="00A816EF" w:rsidP="008D5B3F">
      <w:pPr>
        <w:autoSpaceDE w:val="0"/>
        <w:autoSpaceDN w:val="0"/>
        <w:adjustRightInd w:val="0"/>
        <w:jc w:val="both"/>
        <w:rPr>
          <w:rFonts w:asciiTheme="majorHAnsi" w:hAnsiTheme="majorHAnsi"/>
          <w:sz w:val="24"/>
          <w:szCs w:val="24"/>
        </w:rPr>
      </w:pPr>
    </w:p>
    <w:p w:rsidR="00A816EF" w:rsidRDefault="00A816EF" w:rsidP="008D5B3F">
      <w:pPr>
        <w:autoSpaceDE w:val="0"/>
        <w:autoSpaceDN w:val="0"/>
        <w:adjustRightInd w:val="0"/>
        <w:jc w:val="both"/>
        <w:rPr>
          <w:rFonts w:asciiTheme="majorHAnsi" w:hAnsiTheme="majorHAnsi"/>
          <w:sz w:val="24"/>
          <w:szCs w:val="24"/>
        </w:rPr>
      </w:pPr>
    </w:p>
    <w:p w:rsidR="00A816EF" w:rsidRDefault="00A816EF" w:rsidP="008D5B3F">
      <w:pPr>
        <w:autoSpaceDE w:val="0"/>
        <w:autoSpaceDN w:val="0"/>
        <w:adjustRightInd w:val="0"/>
        <w:jc w:val="both"/>
        <w:rPr>
          <w:rFonts w:asciiTheme="majorHAnsi" w:hAnsiTheme="majorHAnsi"/>
          <w:sz w:val="24"/>
          <w:szCs w:val="24"/>
        </w:rPr>
      </w:pPr>
    </w:p>
    <w:p w:rsidR="008D5B3F" w:rsidRDefault="008D5B3F" w:rsidP="008D5B3F">
      <w:pPr>
        <w:autoSpaceDE w:val="0"/>
        <w:autoSpaceDN w:val="0"/>
        <w:adjustRightInd w:val="0"/>
        <w:jc w:val="both"/>
        <w:rPr>
          <w:rFonts w:asciiTheme="majorHAnsi" w:hAnsiTheme="majorHAnsi"/>
          <w:sz w:val="24"/>
          <w:szCs w:val="24"/>
        </w:rPr>
      </w:pPr>
    </w:p>
    <w:p w:rsidR="008D5B3F" w:rsidRPr="00A67A7B" w:rsidRDefault="008D5B3F" w:rsidP="008D5B3F">
      <w:pPr>
        <w:pStyle w:val="Odlomakpopisa"/>
        <w:numPr>
          <w:ilvl w:val="0"/>
          <w:numId w:val="4"/>
        </w:numPr>
        <w:rPr>
          <w:rFonts w:asciiTheme="majorHAnsi" w:hAnsiTheme="majorHAnsi"/>
          <w:b/>
          <w:sz w:val="24"/>
          <w:szCs w:val="24"/>
          <w:u w:val="single"/>
        </w:rPr>
      </w:pPr>
      <w:r w:rsidRPr="00A67A7B">
        <w:rPr>
          <w:rFonts w:asciiTheme="majorHAnsi" w:hAnsiTheme="majorHAnsi"/>
          <w:b/>
          <w:sz w:val="24"/>
          <w:szCs w:val="24"/>
          <w:u w:val="single"/>
        </w:rPr>
        <w:t>PRIPREMA I REALIZACIJA PROJEKTA</w:t>
      </w:r>
    </w:p>
    <w:p w:rsidR="008D5B3F" w:rsidRPr="00A67A7B" w:rsidRDefault="008D5B3F" w:rsidP="008D5B3F">
      <w:pPr>
        <w:pStyle w:val="Odlomakpopisa"/>
        <w:spacing w:after="200"/>
        <w:ind w:left="786"/>
        <w:rPr>
          <w:rFonts w:asciiTheme="majorHAnsi" w:hAnsiTheme="majorHAnsi"/>
          <w:b/>
          <w:sz w:val="24"/>
          <w:szCs w:val="24"/>
        </w:rPr>
      </w:pPr>
    </w:p>
    <w:p w:rsidR="008D5B3F" w:rsidRPr="00A67A7B" w:rsidRDefault="008D5B3F" w:rsidP="008D5B3F">
      <w:pPr>
        <w:pStyle w:val="Odlomakpopisa"/>
        <w:numPr>
          <w:ilvl w:val="1"/>
          <w:numId w:val="29"/>
        </w:numPr>
        <w:spacing w:after="200"/>
        <w:ind w:hanging="589"/>
        <w:rPr>
          <w:rFonts w:asciiTheme="majorHAnsi" w:hAnsiTheme="majorHAnsi"/>
          <w:b/>
          <w:sz w:val="24"/>
          <w:szCs w:val="24"/>
          <w:u w:val="single"/>
        </w:rPr>
      </w:pPr>
      <w:r w:rsidRPr="00A67A7B">
        <w:rPr>
          <w:rFonts w:asciiTheme="majorHAnsi" w:hAnsiTheme="majorHAnsi"/>
          <w:b/>
          <w:sz w:val="24"/>
          <w:szCs w:val="24"/>
          <w:u w:val="single"/>
        </w:rPr>
        <w:t xml:space="preserve"> PROJEKTI U TIJEKU REALIZACIJE</w:t>
      </w:r>
    </w:p>
    <w:p w:rsidR="008D5B3F" w:rsidRPr="00EB19C7" w:rsidRDefault="008D5B3F" w:rsidP="008D5B3F">
      <w:pPr>
        <w:pStyle w:val="Odlomakpopisa"/>
        <w:spacing w:after="200"/>
        <w:ind w:left="1440"/>
        <w:rPr>
          <w:rFonts w:asciiTheme="majorHAnsi" w:hAnsiTheme="majorHAnsi"/>
          <w:b/>
          <w:sz w:val="24"/>
          <w:szCs w:val="24"/>
          <w:highlight w:val="yellow"/>
          <w:u w:val="single"/>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Projekt „</w:t>
      </w:r>
      <w:r w:rsidRPr="00A67A7B">
        <w:rPr>
          <w:rFonts w:asciiTheme="majorHAnsi" w:hAnsiTheme="majorHAnsi"/>
          <w:b/>
          <w:sz w:val="24"/>
          <w:szCs w:val="24"/>
        </w:rPr>
        <w:t>Zaželi Ludbreg“</w:t>
      </w:r>
      <w:r w:rsidRPr="00D01E03">
        <w:rPr>
          <w:rFonts w:asciiTheme="majorHAnsi" w:hAnsiTheme="majorHAnsi"/>
          <w:bCs/>
          <w:sz w:val="24"/>
          <w:szCs w:val="24"/>
        </w:rPr>
        <w:t xml:space="preserve">  predstavlja nastavak financiranja aktivnosti prethodnog Poziva „Zaželi – program zapošljavanja žena“.  Nositelj projekta je Grad Ludbreg, a partneri su Hrvatski zavod za zapošljavanje, Regionalni ured Varaždin, Centar za socijalnu skrb Ludbreg, Općina Martijanec, Općina Sveti Đurđ, Općina Mali Bukovec i Općina Veliki Bukovec. Preko projekta zaposleno je 20 teško zapošljivih žena na 12 mjeseci te je obuhvaćeno ukupno 165 korisnika (starijih osoba u nepovoljnom položaju). Postotak sufinanciranja iznosi 100%. Ukupan iznos projekta iznosi 1.815.150,00 kuna.</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Projekt </w:t>
      </w:r>
      <w:r w:rsidRPr="00A67A7B">
        <w:rPr>
          <w:rFonts w:asciiTheme="majorHAnsi" w:hAnsiTheme="majorHAnsi"/>
          <w:b/>
          <w:sz w:val="24"/>
          <w:szCs w:val="24"/>
        </w:rPr>
        <w:t>„European elections and democracy in a digital age supporting participation and digital culture</w:t>
      </w:r>
      <w:r w:rsidRPr="00D01E03">
        <w:rPr>
          <w:rFonts w:asciiTheme="majorHAnsi" w:hAnsiTheme="majorHAnsi"/>
          <w:bCs/>
          <w:sz w:val="24"/>
          <w:szCs w:val="24"/>
        </w:rPr>
        <w:t>“</w:t>
      </w:r>
      <w:r>
        <w:rPr>
          <w:rFonts w:asciiTheme="majorHAnsi" w:hAnsiTheme="majorHAnsi"/>
          <w:bCs/>
          <w:sz w:val="24"/>
          <w:szCs w:val="24"/>
        </w:rPr>
        <w:t>,</w:t>
      </w:r>
      <w:r w:rsidRPr="00D01E03">
        <w:rPr>
          <w:rFonts w:asciiTheme="majorHAnsi" w:hAnsiTheme="majorHAnsi"/>
          <w:bCs/>
          <w:sz w:val="24"/>
          <w:szCs w:val="24"/>
        </w:rPr>
        <w:t xml:space="preserve"> akronima DIGICA provodi se u okvirima programa Europa za Građane. Glavni cilj projekta je pružanje europskim lokalnim, regionalnim političarima i građanima alate za poticanje građanskog sudjelovanja u eri digitalne kulture. Projektne aktivnosti usredotočit će se na pomaganje kreatorima politika i građanima da se snađu u digitalnom medijskom okruženju, na poticanje građanskog angažmana putem medija i na inovativne načine sudjelovanja u političkim procesima poput e-savjetovanja, kreiranja e-politika te uspostavu digitalnih zajednica.</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U provedbi je projekt </w:t>
      </w:r>
      <w:r w:rsidRPr="0078735F">
        <w:rPr>
          <w:rFonts w:asciiTheme="majorHAnsi" w:hAnsiTheme="majorHAnsi"/>
          <w:b/>
          <w:sz w:val="24"/>
          <w:szCs w:val="24"/>
        </w:rPr>
        <w:t xml:space="preserve">„Democratic Deficit Of The European Union“ </w:t>
      </w:r>
      <w:r w:rsidRPr="00D01E03">
        <w:rPr>
          <w:rFonts w:asciiTheme="majorHAnsi" w:hAnsiTheme="majorHAnsi"/>
          <w:bCs/>
          <w:sz w:val="24"/>
          <w:szCs w:val="24"/>
        </w:rPr>
        <w:t>u okvirima programa Europa za Građane. Projekt se odnosi na upoznavanje građana o institucijama Europske Unije s ciljem smanjivanja demokratskog deficita i približavanja politika Unije građanima. Nositelj projekta je San Gregorio Magno iz Italije, po projektu se planira direktno uključiti preko 100 sudionika i ini će biti implementiran kroz 2020. godinu.</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U provedbi je projekt </w:t>
      </w:r>
      <w:r w:rsidRPr="0078735F">
        <w:rPr>
          <w:rFonts w:asciiTheme="majorHAnsi" w:hAnsiTheme="majorHAnsi"/>
          <w:b/>
          <w:sz w:val="24"/>
          <w:szCs w:val="24"/>
        </w:rPr>
        <w:t>„Strenghtening Civic Participation in the Functioning of Inter-Municipal and Inter-Sectoral actors in Europe“</w:t>
      </w:r>
      <w:r w:rsidRPr="00D01E03">
        <w:rPr>
          <w:rFonts w:asciiTheme="majorHAnsi" w:hAnsiTheme="majorHAnsi"/>
          <w:bCs/>
          <w:sz w:val="24"/>
          <w:szCs w:val="24"/>
        </w:rPr>
        <w:t xml:space="preserve"> u okvirima programa Europa za građane. Projekt ima za cilj poboljšati različite usluge na razini EU potičući građansko sudjelovanje, pa će se preko projektnih aktivnosti stvoriti mreža regionalnih dionika preko koje će se utjecati na nacionalne i europske procese donošenja politika. Nositelj projekta je Klaster regionaln</w:t>
      </w:r>
      <w:r>
        <w:rPr>
          <w:rFonts w:asciiTheme="majorHAnsi" w:hAnsiTheme="majorHAnsi"/>
          <w:bCs/>
          <w:sz w:val="24"/>
          <w:szCs w:val="24"/>
        </w:rPr>
        <w:t>og</w:t>
      </w:r>
      <w:r w:rsidRPr="00D01E03">
        <w:rPr>
          <w:rFonts w:asciiTheme="majorHAnsi" w:hAnsiTheme="majorHAnsi"/>
          <w:bCs/>
          <w:sz w:val="24"/>
          <w:szCs w:val="24"/>
        </w:rPr>
        <w:t xml:space="preserve"> r</w:t>
      </w:r>
      <w:r>
        <w:rPr>
          <w:rFonts w:asciiTheme="majorHAnsi" w:hAnsiTheme="majorHAnsi"/>
          <w:bCs/>
          <w:sz w:val="24"/>
          <w:szCs w:val="24"/>
        </w:rPr>
        <w:t>a</w:t>
      </w:r>
      <w:r w:rsidRPr="00D01E03">
        <w:rPr>
          <w:rFonts w:asciiTheme="majorHAnsi" w:hAnsiTheme="majorHAnsi"/>
          <w:bCs/>
          <w:sz w:val="24"/>
          <w:szCs w:val="24"/>
        </w:rPr>
        <w:t>zvoja iz Slovačke i projekt uključuje 11 partnera.</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U provedbi je projekt </w:t>
      </w:r>
      <w:r w:rsidRPr="0078735F">
        <w:rPr>
          <w:rFonts w:asciiTheme="majorHAnsi" w:hAnsiTheme="majorHAnsi"/>
          <w:b/>
          <w:sz w:val="24"/>
          <w:szCs w:val="24"/>
        </w:rPr>
        <w:t>„Digitalizacija sustava javne rasvjete kao dijela smart city solutions na području grada Ludbrega“</w:t>
      </w:r>
      <w:r w:rsidRPr="00D01E03">
        <w:rPr>
          <w:rFonts w:asciiTheme="majorHAnsi" w:hAnsiTheme="majorHAnsi"/>
          <w:bCs/>
          <w:sz w:val="24"/>
          <w:szCs w:val="24"/>
        </w:rPr>
        <w:t xml:space="preserve"> sufinanciran od strane Fonda za zaštitu okoliša i energetsku učinkovitost. Projektom je predviđena modernizacija ormara javne rasvjete te ugradnja uređaja za povezivanje kompletne postojeće rasvjete na smart city platformu. Ukupan iznos projekta iznosi 1.041.151,25 kuna.</w:t>
      </w:r>
    </w:p>
    <w:p w:rsidR="008D5B3F" w:rsidRPr="00D01E03" w:rsidRDefault="008D5B3F" w:rsidP="008D5B3F">
      <w:pPr>
        <w:jc w:val="both"/>
        <w:rPr>
          <w:rFonts w:asciiTheme="majorHAnsi" w:hAnsiTheme="majorHAnsi"/>
          <w:bCs/>
          <w:sz w:val="24"/>
          <w:szCs w:val="24"/>
        </w:rPr>
      </w:pPr>
    </w:p>
    <w:p w:rsidR="008D5B3F" w:rsidRPr="00B556C5"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U provedbi je projekt </w:t>
      </w:r>
      <w:r w:rsidRPr="0078735F">
        <w:rPr>
          <w:rFonts w:asciiTheme="majorHAnsi" w:hAnsiTheme="majorHAnsi"/>
          <w:b/>
          <w:sz w:val="24"/>
          <w:szCs w:val="24"/>
        </w:rPr>
        <w:t>nabave komunalne opreme</w:t>
      </w:r>
      <w:r w:rsidRPr="00D01E03">
        <w:rPr>
          <w:rFonts w:asciiTheme="majorHAnsi" w:hAnsiTheme="majorHAnsi"/>
          <w:bCs/>
          <w:sz w:val="24"/>
          <w:szCs w:val="24"/>
        </w:rPr>
        <w:t xml:space="preserve"> namijenjene djeci odnosno ustanovama za predškolski odgoj i obrazovanje, dječjim igralištima i parkovima. Projekt je prijavljen na natječaj Fonda za zaštitu okoliša i energetsku učinkovitost. Ukupan iznos projekta iznosi 647.757,50 kuna.</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Grad Ludbreg je pridruženi suradnik po projektu </w:t>
      </w:r>
      <w:r w:rsidRPr="0078735F">
        <w:rPr>
          <w:rFonts w:asciiTheme="majorHAnsi" w:hAnsiTheme="majorHAnsi"/>
          <w:b/>
          <w:sz w:val="24"/>
          <w:szCs w:val="24"/>
        </w:rPr>
        <w:t>„Green cities for climate and water resilience, sustainable“</w:t>
      </w:r>
      <w:r w:rsidRPr="0078735F">
        <w:rPr>
          <w:rFonts w:asciiTheme="majorHAnsi" w:hAnsiTheme="majorHAnsi"/>
          <w:bCs/>
          <w:sz w:val="24"/>
          <w:szCs w:val="24"/>
        </w:rPr>
        <w:t>,</w:t>
      </w:r>
      <w:r w:rsidRPr="00D01E03">
        <w:rPr>
          <w:rFonts w:asciiTheme="majorHAnsi" w:hAnsiTheme="majorHAnsi"/>
          <w:bCs/>
          <w:sz w:val="24"/>
          <w:szCs w:val="24"/>
        </w:rPr>
        <w:t xml:space="preserve"> koji je financiran iz Horizon 2020 programa, provodi se 5 </w:t>
      </w:r>
      <w:r w:rsidRPr="00D01E03">
        <w:rPr>
          <w:rFonts w:asciiTheme="majorHAnsi" w:hAnsiTheme="majorHAnsi"/>
          <w:bCs/>
          <w:sz w:val="24"/>
          <w:szCs w:val="24"/>
        </w:rPr>
        <w:lastRenderedPageBreak/>
        <w:t>godina i uključuje europske gradove Manchester, Valenciu, Wroclaw, Brest, Zadar i Modenu. Ostali pridruženi gradovi iz Hrvatske su Osijek, Belišće, Biograd na moru, Drniš, Karlovac i Knin. Projekt  se odnosi na razmjenu iskustva i stjecanju novih znanja vezano za primjenu „rješenja temeljenih na prirodi“ u borbi protiv klimatskih promjena.</w:t>
      </w:r>
    </w:p>
    <w:p w:rsidR="008D5B3F" w:rsidRPr="00D01E03" w:rsidRDefault="008D5B3F" w:rsidP="008D5B3F">
      <w:pPr>
        <w:jc w:val="both"/>
        <w:rPr>
          <w:rFonts w:asciiTheme="majorHAnsi" w:hAnsiTheme="majorHAnsi"/>
          <w:bCs/>
          <w:sz w:val="24"/>
          <w:szCs w:val="24"/>
        </w:rPr>
      </w:pPr>
    </w:p>
    <w:p w:rsidR="008D5B3F" w:rsidRPr="00806857"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Projekt  </w:t>
      </w:r>
      <w:r w:rsidRPr="0078735F">
        <w:rPr>
          <w:rFonts w:asciiTheme="majorHAnsi" w:hAnsiTheme="majorHAnsi"/>
          <w:b/>
          <w:sz w:val="24"/>
          <w:szCs w:val="24"/>
        </w:rPr>
        <w:t>„STE(A)M KIDS“</w:t>
      </w:r>
      <w:r w:rsidRPr="00D01E03">
        <w:rPr>
          <w:rFonts w:asciiTheme="majorHAnsi" w:hAnsiTheme="majorHAnsi"/>
          <w:bCs/>
          <w:sz w:val="24"/>
          <w:szCs w:val="24"/>
        </w:rPr>
        <w:t xml:space="preserve"> provodi se u okvirima programa ERASMUS + . Projekt se odnosi na uspostavu STE(A)M koncepta učionice u dječjim vrtićima kao obrazovni pristup koji koristi znanost, tehnologiju, inženjerstvo, umjetnost i matematiku kao pristupne točke za razvoj različitih socijalnih, kognitivnih, istraživačkih vještina kod djece predškolske dobi, a bazira se na „learning by doing“ metodi nastave i rada.</w:t>
      </w:r>
      <w:r>
        <w:rPr>
          <w:rFonts w:asciiTheme="majorHAnsi" w:hAnsiTheme="majorHAnsi"/>
          <w:bCs/>
          <w:sz w:val="24"/>
          <w:szCs w:val="24"/>
        </w:rPr>
        <w:t xml:space="preserve"> </w:t>
      </w:r>
      <w:r w:rsidRPr="00806857">
        <w:rPr>
          <w:rFonts w:asciiTheme="majorHAnsi" w:hAnsiTheme="majorHAnsi"/>
          <w:bCs/>
          <w:sz w:val="24"/>
          <w:szCs w:val="24"/>
        </w:rPr>
        <w:t>U izvještajnom razdoblju provodili su se transnacionalni sastanci projektnih partnera te treninzi učitelja i odgajatelja.</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Projekt </w:t>
      </w:r>
      <w:r w:rsidRPr="0078735F">
        <w:rPr>
          <w:rFonts w:asciiTheme="majorHAnsi" w:hAnsiTheme="majorHAnsi"/>
          <w:b/>
          <w:sz w:val="24"/>
          <w:szCs w:val="24"/>
        </w:rPr>
        <w:t>„VR EDUCATION“</w:t>
      </w:r>
      <w:r w:rsidRPr="00D01E03">
        <w:rPr>
          <w:rFonts w:asciiTheme="majorHAnsi" w:hAnsiTheme="majorHAnsi"/>
          <w:bCs/>
          <w:sz w:val="24"/>
          <w:szCs w:val="24"/>
        </w:rPr>
        <w:t xml:space="preserve"> provodi se u okvirima programa ERASMUS +. Glavna ideja projekta je stvoriti inovativne pedagoške i nastavne metode koje će se temeljiti na digitalnim tehnologijama.  Ideja ovog projekta je naučiti i potaknuti nastavnike/učenike da surađuju i koriste tehnologiju na kreativan i učinkovit način. U izvještajnom razdoblju</w:t>
      </w:r>
      <w:r>
        <w:rPr>
          <w:rFonts w:asciiTheme="majorHAnsi" w:hAnsiTheme="majorHAnsi"/>
          <w:bCs/>
          <w:sz w:val="24"/>
          <w:szCs w:val="24"/>
        </w:rPr>
        <w:t xml:space="preserve"> </w:t>
      </w:r>
      <w:r w:rsidRPr="00D01E03">
        <w:rPr>
          <w:rFonts w:asciiTheme="majorHAnsi" w:hAnsiTheme="majorHAnsi"/>
          <w:bCs/>
          <w:sz w:val="24"/>
          <w:szCs w:val="24"/>
        </w:rPr>
        <w:t xml:space="preserve">radilo </w:t>
      </w:r>
      <w:r>
        <w:rPr>
          <w:rFonts w:asciiTheme="majorHAnsi" w:hAnsiTheme="majorHAnsi"/>
          <w:bCs/>
          <w:sz w:val="24"/>
          <w:szCs w:val="24"/>
        </w:rPr>
        <w:t xml:space="preserve">se </w:t>
      </w:r>
      <w:r w:rsidRPr="00D01E03">
        <w:rPr>
          <w:rFonts w:asciiTheme="majorHAnsi" w:hAnsiTheme="majorHAnsi"/>
          <w:bCs/>
          <w:sz w:val="24"/>
          <w:szCs w:val="24"/>
        </w:rPr>
        <w:t>na izradi strateškog dokumenta za buduću suradnju i Priručnika za nastavnike</w:t>
      </w:r>
    </w:p>
    <w:p w:rsidR="008D5B3F" w:rsidRPr="00D01E03" w:rsidRDefault="008D5B3F" w:rsidP="008D5B3F">
      <w:pPr>
        <w:jc w:val="both"/>
        <w:rPr>
          <w:rFonts w:asciiTheme="majorHAnsi" w:hAnsiTheme="majorHAnsi"/>
          <w:bCs/>
          <w:sz w:val="24"/>
          <w:szCs w:val="24"/>
        </w:rPr>
      </w:pPr>
    </w:p>
    <w:p w:rsidR="008D5B3F" w:rsidRPr="00D01E03"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Projekt </w:t>
      </w:r>
      <w:r w:rsidRPr="0078735F">
        <w:rPr>
          <w:rFonts w:asciiTheme="majorHAnsi" w:hAnsiTheme="majorHAnsi"/>
          <w:b/>
          <w:sz w:val="24"/>
          <w:szCs w:val="24"/>
        </w:rPr>
        <w:t>„VIA SAINT MARTIN“</w:t>
      </w:r>
      <w:r w:rsidRPr="00D01E03">
        <w:rPr>
          <w:rFonts w:asciiTheme="majorHAnsi" w:hAnsiTheme="majorHAnsi"/>
          <w:bCs/>
          <w:sz w:val="24"/>
          <w:szCs w:val="24"/>
        </w:rPr>
        <w:t xml:space="preserve"> provodi se u okviru Programa suradnje INTERREG V-A Mađarska – Hrvatska 2014. – 2020. Grad Ludbreg je nositelj projekta, a partner na projektu je općina Zalaszentmarton iz Mađarske. Opći cilj projekta je razviti i primijeniti inovativni turistički proizvod koji se odnosi na razvoj hodočasničke turističke rute, koja uključuje vjerske spomenike i objekte u prekograničnom području. U sklopu projekta nastavili su se radovi na uređenju kamp odmorišta u Ludbregu, organizirani su događaji po projektu- manifestacija VIA SAINT MARTIN, prekogranični hodočasnički dan, hodočasnički dan za mlade te je izrađen zajednički prekogranični hodočasnički program. Ukupna vrijednost projekta je 2.657.317,32 HRK.</w:t>
      </w:r>
    </w:p>
    <w:p w:rsidR="008D5B3F" w:rsidRPr="00D01E03" w:rsidRDefault="008D5B3F" w:rsidP="008D5B3F">
      <w:pPr>
        <w:jc w:val="both"/>
        <w:rPr>
          <w:rFonts w:asciiTheme="majorHAnsi" w:hAnsiTheme="majorHAnsi"/>
          <w:bCs/>
          <w:sz w:val="24"/>
          <w:szCs w:val="24"/>
        </w:rPr>
      </w:pPr>
    </w:p>
    <w:p w:rsidR="008D5B3F" w:rsidRDefault="008D5B3F" w:rsidP="008D5B3F">
      <w:pPr>
        <w:pStyle w:val="Odlomakpopisa"/>
        <w:numPr>
          <w:ilvl w:val="0"/>
          <w:numId w:val="33"/>
        </w:numPr>
        <w:jc w:val="both"/>
        <w:rPr>
          <w:rFonts w:asciiTheme="majorHAnsi" w:hAnsiTheme="majorHAnsi"/>
          <w:bCs/>
          <w:sz w:val="24"/>
          <w:szCs w:val="24"/>
        </w:rPr>
      </w:pPr>
      <w:r w:rsidRPr="00D01E03">
        <w:rPr>
          <w:rFonts w:asciiTheme="majorHAnsi" w:hAnsiTheme="majorHAnsi"/>
          <w:bCs/>
          <w:sz w:val="24"/>
          <w:szCs w:val="24"/>
        </w:rPr>
        <w:t xml:space="preserve">Projekt </w:t>
      </w:r>
      <w:r w:rsidRPr="0078735F">
        <w:rPr>
          <w:rFonts w:asciiTheme="majorHAnsi" w:hAnsiTheme="majorHAnsi"/>
          <w:b/>
          <w:sz w:val="24"/>
          <w:szCs w:val="24"/>
        </w:rPr>
        <w:t>„Minorities Summit in Ludbreg“</w:t>
      </w:r>
      <w:r w:rsidRPr="00D01E03">
        <w:rPr>
          <w:rFonts w:asciiTheme="majorHAnsi" w:hAnsiTheme="majorHAnsi"/>
          <w:bCs/>
          <w:sz w:val="24"/>
          <w:szCs w:val="24"/>
        </w:rPr>
        <w:t xml:space="preserve"> provodi se u okviru programa Europske unije Europa za građane. Grad Ludbreg je nositelj projekta, a partneri na projektu su organizacije iz Slovenije, Mađarske i Srbije. Glavni ciljevi projekta su pružiti građanima različitih nacionalnosti i društvenih skupina priliku za sudjelovanje u zajedničkim aktivnostima te promicati različitost, toleranciju i poštivanje zajedničkih vrijednosti. Ukupna vrijednost projekta je 25.000,00 EUR.</w:t>
      </w:r>
    </w:p>
    <w:p w:rsidR="008D5B3F" w:rsidRDefault="008D5B3F" w:rsidP="008D5B3F">
      <w:pPr>
        <w:jc w:val="both"/>
        <w:rPr>
          <w:rFonts w:asciiTheme="majorHAnsi" w:hAnsiTheme="majorHAnsi"/>
          <w:bCs/>
          <w:sz w:val="24"/>
          <w:szCs w:val="24"/>
        </w:rPr>
      </w:pPr>
    </w:p>
    <w:p w:rsidR="008D5B3F" w:rsidRPr="005462D5" w:rsidRDefault="008D5B3F" w:rsidP="008D5B3F">
      <w:pPr>
        <w:pStyle w:val="Odlomakpopisa"/>
        <w:numPr>
          <w:ilvl w:val="0"/>
          <w:numId w:val="33"/>
        </w:numPr>
        <w:jc w:val="both"/>
        <w:rPr>
          <w:rFonts w:asciiTheme="majorHAnsi" w:hAnsiTheme="majorHAnsi"/>
          <w:bCs/>
          <w:sz w:val="24"/>
          <w:szCs w:val="24"/>
        </w:rPr>
      </w:pPr>
      <w:r w:rsidRPr="005462D5">
        <w:rPr>
          <w:rFonts w:asciiTheme="majorHAnsi" w:hAnsiTheme="majorHAnsi"/>
          <w:bCs/>
          <w:sz w:val="24"/>
          <w:szCs w:val="24"/>
        </w:rPr>
        <w:t xml:space="preserve">Projekt </w:t>
      </w:r>
      <w:r w:rsidRPr="005462D5">
        <w:rPr>
          <w:rFonts w:asciiTheme="majorHAnsi" w:hAnsiTheme="majorHAnsi"/>
          <w:b/>
          <w:sz w:val="24"/>
          <w:szCs w:val="24"/>
        </w:rPr>
        <w:t xml:space="preserve">"STOP Cyberbullyingu" </w:t>
      </w:r>
      <w:r w:rsidRPr="005462D5">
        <w:rPr>
          <w:rFonts w:asciiTheme="majorHAnsi" w:hAnsiTheme="majorHAnsi"/>
          <w:bCs/>
          <w:sz w:val="24"/>
          <w:szCs w:val="24"/>
        </w:rPr>
        <w:t>prijavljen je na natječaj Zaklade za prevenciju kriminaliteta Sveti Mihael za dodjelu potpora u 2022. godini u prioritetnom području "Nasilje na internetu". Projektom se želi stvoriti sigurno i poticajno okruženje za svu djecu u školi i raditi na prevenciji nasilja na internetu kroz različite edukacije roditelja i djece od strane policije, psihologa i učitelja informatike te izrađen priručnik o nasilju na internetu. Za provedbu projekta odobrena su sredstva u iznosu od 6.000,00 kuna, a projekt traje od 01.03.-01.11.2022. godine.</w:t>
      </w:r>
    </w:p>
    <w:p w:rsidR="008D5B3F" w:rsidRDefault="008D5B3F" w:rsidP="008D5B3F">
      <w:pPr>
        <w:jc w:val="both"/>
        <w:rPr>
          <w:rFonts w:asciiTheme="majorHAnsi" w:hAnsiTheme="majorHAnsi"/>
          <w:bCs/>
          <w:sz w:val="24"/>
          <w:szCs w:val="24"/>
        </w:rPr>
      </w:pPr>
    </w:p>
    <w:p w:rsidR="00255989" w:rsidRPr="00255989" w:rsidRDefault="00255989" w:rsidP="00255989">
      <w:pPr>
        <w:pStyle w:val="Odlomakpopisa"/>
        <w:numPr>
          <w:ilvl w:val="0"/>
          <w:numId w:val="33"/>
        </w:numPr>
        <w:shd w:val="clear" w:color="auto" w:fill="FFFFFF"/>
        <w:tabs>
          <w:tab w:val="left" w:pos="1134"/>
        </w:tabs>
        <w:jc w:val="both"/>
        <w:rPr>
          <w:rFonts w:ascii="Cambria" w:hAnsi="Cambria" w:cs="Arial"/>
          <w:b/>
          <w:bCs/>
          <w:color w:val="222222"/>
          <w:sz w:val="24"/>
          <w:szCs w:val="24"/>
        </w:rPr>
      </w:pPr>
      <w:r w:rsidRPr="00255989">
        <w:rPr>
          <w:rFonts w:ascii="Cambria" w:hAnsi="Cambria" w:cs="Arial"/>
          <w:color w:val="222222"/>
          <w:sz w:val="24"/>
          <w:szCs w:val="24"/>
        </w:rPr>
        <w:t>Projekt </w:t>
      </w:r>
      <w:r w:rsidRPr="00255989">
        <w:rPr>
          <w:rFonts w:ascii="Cambria" w:hAnsi="Cambria" w:cs="Arial"/>
          <w:b/>
          <w:bCs/>
          <w:color w:val="222222"/>
          <w:sz w:val="24"/>
          <w:szCs w:val="24"/>
        </w:rPr>
        <w:t xml:space="preserve">„Regionalni znanstveni centar za osnovnoškolski odgoj i obrazovanje u  </w:t>
      </w:r>
    </w:p>
    <w:p w:rsidR="00255989" w:rsidRPr="00255989" w:rsidRDefault="00255989" w:rsidP="00255989">
      <w:pPr>
        <w:pStyle w:val="Odlomakpopisa"/>
        <w:shd w:val="clear" w:color="auto" w:fill="FFFFFF"/>
        <w:tabs>
          <w:tab w:val="left" w:pos="1134"/>
        </w:tabs>
        <w:jc w:val="both"/>
        <w:rPr>
          <w:rFonts w:ascii="Arial" w:hAnsi="Arial" w:cs="Arial"/>
          <w:color w:val="222222"/>
          <w:sz w:val="24"/>
          <w:szCs w:val="24"/>
        </w:rPr>
      </w:pPr>
      <w:r w:rsidRPr="00255989">
        <w:rPr>
          <w:rFonts w:ascii="Cambria" w:hAnsi="Cambria" w:cs="Arial"/>
          <w:b/>
          <w:bCs/>
          <w:color w:val="222222"/>
          <w:sz w:val="24"/>
          <w:szCs w:val="24"/>
        </w:rPr>
        <w:t xml:space="preserve"> STEM području“, akronima LORI</w:t>
      </w:r>
      <w:r w:rsidRPr="00255989">
        <w:rPr>
          <w:rFonts w:ascii="Cambria" w:hAnsi="Cambria" w:cs="Arial"/>
          <w:color w:val="222222"/>
          <w:sz w:val="24"/>
          <w:szCs w:val="24"/>
        </w:rPr>
        <w:t xml:space="preserve"> ukupne vrijednosti 22.217.250,00 kn odnosno 2.950.302,10 EUR, odobren je u lipnju 2022.godine u okviru Financijskog mehanizma Europskog gospodarskog prostora za razdoblje 2014. – 2021. godine. Provedba jednog od najvećih projekata u povijesti grada Ludbrega započinje u kolovozu ove godine i </w:t>
      </w:r>
      <w:r w:rsidRPr="00255989">
        <w:rPr>
          <w:rFonts w:ascii="Cambria" w:hAnsi="Cambria" w:cs="Arial"/>
          <w:color w:val="222222"/>
          <w:sz w:val="24"/>
          <w:szCs w:val="24"/>
        </w:rPr>
        <w:lastRenderedPageBreak/>
        <w:t>trajat će do kraja travnja 2024. godine. Od navedenog iznosa 85% financira se iz Financijskog mehanizma Europskog gospodarskog prostora, dok se preostali iznos osigurava iz državnog proračuna. Naglasak projekta je na obrazovanju, ali njegov je značaj daleko širi jer će se njegovom realizacijom aktivirati neaktivan prostor, odnosno stari mlin koji će tako postati STEM centar. Grad Ludbreg ovaj će projekt provoditi u suradnji s Osnovnom školom Ludbreg, Osnovnom školom Veliki Bukovec, Osnovnom školom Sveti Đurđ, Varaždinskom županijom, udrugom First Scandinavia iz Kraljevine Norveške i Međimurskim Veleučilištem u Čakovcu. Ovim projektom Grad i partneri uspostavit će LORI, regionalni znanstveni centar za osnovnoškolski odgoj i obrazovanje, kao neformalni oblik suradnje između jedinica lokalne i regionalne samouprave, osnovnih škola te drugih dionika. LORI će se temeljiti na STEM tematskom području, uvođenju informacijsko komunikacijskih tehnologija u odgoj i obrazovanje te na razvoju i poboljšanju STEM vještina učitelja, odgojno-obrazovnog osoblja i učenika. Projektom se planira riješiti problem nedostatnih prostora za STEM obrazovanje, nepostojanje adekvatno opremljenih STEM učionica, manjak znanja i vještina učitelja, odgojno obrazovnih radnika i učenika u STEM području te smanjenih mogućnosti za učenike u postojećem osnovnoškolskom obrazovnom sustavu</w:t>
      </w:r>
    </w:p>
    <w:p w:rsidR="008D5B3F" w:rsidRPr="00470646" w:rsidRDefault="008D5B3F" w:rsidP="008D5B3F">
      <w:pPr>
        <w:rPr>
          <w:rFonts w:asciiTheme="majorHAnsi" w:hAnsiTheme="majorHAnsi"/>
          <w:b/>
          <w:sz w:val="24"/>
          <w:szCs w:val="24"/>
          <w:u w:val="single"/>
        </w:rPr>
      </w:pPr>
    </w:p>
    <w:p w:rsidR="008D5B3F" w:rsidRPr="00752EAF" w:rsidRDefault="008D5B3F" w:rsidP="008D5B3F">
      <w:pPr>
        <w:pStyle w:val="Odlomakpopisa"/>
        <w:numPr>
          <w:ilvl w:val="1"/>
          <w:numId w:val="29"/>
        </w:numPr>
        <w:spacing w:after="200"/>
        <w:ind w:hanging="589"/>
        <w:rPr>
          <w:rFonts w:asciiTheme="majorHAnsi" w:hAnsiTheme="majorHAnsi"/>
          <w:b/>
          <w:sz w:val="24"/>
          <w:szCs w:val="24"/>
          <w:u w:val="single"/>
        </w:rPr>
      </w:pPr>
      <w:r w:rsidRPr="00470646">
        <w:rPr>
          <w:rFonts w:asciiTheme="majorHAnsi" w:hAnsiTheme="majorHAnsi"/>
          <w:b/>
          <w:sz w:val="24"/>
          <w:szCs w:val="24"/>
          <w:u w:val="single"/>
        </w:rPr>
        <w:t>PRIJAVLJENI PROJEKTI:</w:t>
      </w:r>
    </w:p>
    <w:p w:rsidR="008D5B3F" w:rsidRPr="00A67A7B" w:rsidRDefault="008D5B3F" w:rsidP="008D5B3F">
      <w:pPr>
        <w:ind w:left="720"/>
        <w:jc w:val="both"/>
        <w:rPr>
          <w:rFonts w:asciiTheme="majorHAnsi" w:hAnsiTheme="majorHAnsi"/>
          <w:bCs/>
          <w:sz w:val="24"/>
          <w:szCs w:val="24"/>
        </w:rPr>
      </w:pPr>
      <w:r w:rsidRPr="00A67A7B">
        <w:rPr>
          <w:rFonts w:asciiTheme="majorHAnsi" w:hAnsiTheme="majorHAnsi"/>
          <w:bCs/>
          <w:sz w:val="24"/>
          <w:szCs w:val="24"/>
        </w:rPr>
        <w:t>U periodu od siječnja do k</w:t>
      </w:r>
      <w:r>
        <w:rPr>
          <w:rFonts w:asciiTheme="majorHAnsi" w:hAnsiTheme="majorHAnsi"/>
          <w:bCs/>
          <w:sz w:val="24"/>
          <w:szCs w:val="24"/>
        </w:rPr>
        <w:t>raja</w:t>
      </w:r>
      <w:r w:rsidRPr="00A67A7B">
        <w:rPr>
          <w:rFonts w:asciiTheme="majorHAnsi" w:hAnsiTheme="majorHAnsi"/>
          <w:bCs/>
          <w:sz w:val="24"/>
          <w:szCs w:val="24"/>
        </w:rPr>
        <w:t xml:space="preserve"> lipnja 2022. godine prijavljeni su slijedeći projekti: </w:t>
      </w:r>
    </w:p>
    <w:p w:rsidR="008D5B3F" w:rsidRPr="00A67A7B" w:rsidRDefault="008D5B3F" w:rsidP="008D5B3F">
      <w:pPr>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„Silver Ludbreg„</w:t>
      </w:r>
      <w:r w:rsidRPr="00A67A7B">
        <w:rPr>
          <w:rFonts w:asciiTheme="majorHAnsi" w:hAnsiTheme="majorHAnsi"/>
          <w:bCs/>
          <w:sz w:val="24"/>
          <w:szCs w:val="24"/>
        </w:rPr>
        <w:t xml:space="preserve"> prijavljen je na natječaj Interreg Central Europe. Projekt se odnosi na razvoj koncepta srebrne ekonomije. Cilj je osnovati inkubator za starije osobe u zajednici koji će omogućiti povezivanje starijih osoba s tržištem rada i malim i srednjim poduzećima koja pružaju tehnološka rješenja i proizvode. Uspostavljen inkubator bit će temeljen na digitalnim alatima kojim će upravljati starije osobe i služiti kao polazište za njihovo poslovanje i usluge za lokalnu zajednicu. Ukupna vrijednost projekta iznosi 1.239.500,00 EUR.</w:t>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„Energetska obnova upravne zgrade Grada Ludbrega“</w:t>
      </w:r>
      <w:r w:rsidRPr="00A67A7B">
        <w:rPr>
          <w:rFonts w:asciiTheme="majorHAnsi" w:hAnsiTheme="majorHAnsi"/>
          <w:bCs/>
          <w:sz w:val="24"/>
          <w:szCs w:val="24"/>
        </w:rPr>
        <w:t xml:space="preserve"> prijavljen je na natječaj Fonda za zaštitu okoliša i energetsku učinkovitost. Glavni cilj projekta je poboljšanje energetskih svojstva zgrade – uspostava novog sustava grijanja te zamjena rasvjetnih tijela. Ukupna vrijednost projekta iznosi 3.808.179,63 kuna.</w:t>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 xml:space="preserve">“Circular food“ </w:t>
      </w:r>
      <w:r w:rsidRPr="00A67A7B">
        <w:rPr>
          <w:rFonts w:asciiTheme="majorHAnsi" w:hAnsiTheme="majorHAnsi"/>
          <w:bCs/>
          <w:sz w:val="24"/>
          <w:szCs w:val="24"/>
        </w:rPr>
        <w:t>prijavljen je na Program „Interreg Europe“. Nositelj projekta je Grad Ludbreg, a partneri na projektu su organizacije iz Slovenije, Latvije, Francuske i Portugala. Glavni cilj projekta je poboljšati razvojne politike u četiri europske regije u području zelene Europe s posebnim fokusom na kružno gospodarstvo i održivi okoliš. Projektni partneri surađivat će na implementaciji zajedničkih rješenja i razmjeni najboljih praksi u području kružnog gospodarstva, posebice u sektoru rasipanja hrane i kratkih lanaca opskrbe hranom. Ukupna vrijednost projekta iznosi 1.288.200,00 EUR.</w:t>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„Crkva Svetog Trojstva“</w:t>
      </w:r>
      <w:r w:rsidRPr="00A67A7B">
        <w:rPr>
          <w:rFonts w:asciiTheme="majorHAnsi" w:hAnsiTheme="majorHAnsi"/>
          <w:bCs/>
          <w:sz w:val="24"/>
          <w:szCs w:val="24"/>
        </w:rPr>
        <w:t xml:space="preserve"> prijavljen je na Program javnih potreba u kulturi za 2022. godinu koji raspisuje Ministarstvo kulture i medija. Projekt se odnosi na sanaciju kamenih elemenata na pročelju Župne Crkve Presvetog Trojstva te na sjevernom i sjeverozapadnom portalu. Ukupna vrijednost projekta iznosi 566.525,00 kuna. </w:t>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„Uspostava kulturno - edukativnog kompleksa Ludbreg“</w:t>
      </w:r>
      <w:r w:rsidRPr="00A67A7B">
        <w:rPr>
          <w:rFonts w:asciiTheme="majorHAnsi" w:hAnsiTheme="majorHAnsi"/>
          <w:bCs/>
          <w:sz w:val="24"/>
          <w:szCs w:val="24"/>
        </w:rPr>
        <w:t xml:space="preserve"> prijavljen je na Poziv za dodjelu bespovratnih sredstava: „Priprema projektno-tehničke dokumentacije za projekte u području digitalne transformacije i zelene tranzicije“. Poziv je raspisalo </w:t>
      </w:r>
      <w:r w:rsidRPr="00A67A7B">
        <w:rPr>
          <w:rFonts w:asciiTheme="majorHAnsi" w:hAnsiTheme="majorHAnsi"/>
          <w:bCs/>
          <w:sz w:val="24"/>
          <w:szCs w:val="24"/>
        </w:rPr>
        <w:lastRenderedPageBreak/>
        <w:t>Ministarstvo regionalnog razvoja i fondova Europske unije u sklopu Nacionalnog plana oporavka i otpornosti.  Ovim projektom planirana je izrada cjelokupne projektno - tehničke dokumentacije za projekt kulturno - edukativnog kompleksa u Ludbregu koji će u sebi objedinjavati edukativnu, istraživačku i knjižničnu djelatnost. Ukupna vrijednost projekta iznosi 1.625.556,00 kuna.</w:t>
      </w:r>
    </w:p>
    <w:p w:rsidR="008D5B3F" w:rsidRPr="00A67A7B" w:rsidRDefault="008D5B3F" w:rsidP="008D5B3F">
      <w:pPr>
        <w:pStyle w:val="Odlomakpopisa"/>
        <w:jc w:val="both"/>
        <w:rPr>
          <w:rFonts w:asciiTheme="majorHAnsi" w:hAnsiTheme="majorHAnsi"/>
          <w:bCs/>
          <w:sz w:val="24"/>
          <w:szCs w:val="24"/>
        </w:rPr>
      </w:pPr>
    </w:p>
    <w:p w:rsidR="008D5B3F"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“Revitalizacija prostora nekadašnje ciglane u Povijesni park Ludbrežanka“</w:t>
      </w:r>
      <w:r w:rsidRPr="00A67A7B">
        <w:rPr>
          <w:rFonts w:asciiTheme="majorHAnsi" w:hAnsiTheme="majorHAnsi"/>
          <w:bCs/>
          <w:sz w:val="24"/>
          <w:szCs w:val="24"/>
        </w:rPr>
        <w:t xml:space="preserve">, prijavljen je na Poziv za dodjelu bespovratnih sredstava: „Priprema projektno-tehničke dokumentacije za projekte u području digitalne transformacije i zelene tranzicije“. Poziv je raspisalo Ministarstvo regionalnog razvoja i fondova Europske unije u sklopu Nacionalnog plana oporavka i otpornosti. Ovim projektom planirana je izrada cjelokupne projektno - tehničke dokumentacije za projekt Revitalizacije prostora ciglane. Ukupna vrijednost projekta iznosi 2.794.500,00 kuna. </w:t>
      </w:r>
    </w:p>
    <w:p w:rsidR="008D5B3F" w:rsidRPr="00D72106" w:rsidRDefault="008D5B3F" w:rsidP="008D5B3F">
      <w:pPr>
        <w:pStyle w:val="Odlomakpopisa"/>
        <w:rPr>
          <w:rFonts w:asciiTheme="majorHAnsi" w:hAnsiTheme="majorHAnsi"/>
          <w:bCs/>
          <w:sz w:val="24"/>
          <w:szCs w:val="24"/>
        </w:rPr>
      </w:pPr>
    </w:p>
    <w:p w:rsidR="008D5B3F" w:rsidRPr="0030355F" w:rsidRDefault="008D5B3F" w:rsidP="008D5B3F">
      <w:pPr>
        <w:pStyle w:val="Odlomakpopisa"/>
        <w:numPr>
          <w:ilvl w:val="0"/>
          <w:numId w:val="34"/>
        </w:numPr>
        <w:jc w:val="both"/>
        <w:rPr>
          <w:rFonts w:asciiTheme="majorHAnsi" w:hAnsiTheme="majorHAnsi"/>
          <w:bCs/>
          <w:sz w:val="24"/>
          <w:szCs w:val="24"/>
        </w:rPr>
      </w:pPr>
      <w:r w:rsidRPr="0030355F">
        <w:rPr>
          <w:rFonts w:asciiTheme="majorHAnsi" w:hAnsiTheme="majorHAnsi"/>
          <w:bCs/>
          <w:sz w:val="24"/>
          <w:szCs w:val="24"/>
        </w:rPr>
        <w:t xml:space="preserve">Projekt „Uspostave Interpretacijskog centra “Kuća rijeke Bednje“ prijavljen je na novi natječaj </w:t>
      </w:r>
      <w:r w:rsidRPr="0030355F">
        <w:rPr>
          <w:rFonts w:asciiTheme="majorHAnsi" w:hAnsiTheme="majorHAnsi"/>
          <w:b/>
          <w:sz w:val="24"/>
          <w:szCs w:val="24"/>
        </w:rPr>
        <w:t>New European Bauhaus</w:t>
      </w:r>
      <w:r w:rsidRPr="0030355F">
        <w:rPr>
          <w:rFonts w:asciiTheme="majorHAnsi" w:hAnsiTheme="majorHAnsi"/>
          <w:bCs/>
          <w:sz w:val="24"/>
          <w:szCs w:val="24"/>
        </w:rPr>
        <w:t>. Cilj projekta je izrada projektno-tehničke dokumentacije za interpretacijski centar Kuće rijeke Bednje na Otoku Mladosti sa svrhom revitalizacije i rengeneracije urbanih dijelova grada. Program New Bauhaus  osigurava tehničku pomoć u vidu ustupanja usluga eminentnih europskih projektanata i dizajnera. Uspostavom Interpretacijskog centra osigurat će se nova atraktivna turistička infrastruktura, koja će ujedno imati i edukativnu svrhu jer će na jednostavan, svima razumljiv način, plasirati informacije o području Otoka Mladosti, o zaštićenim biljnim i životinjskim vrstama koje tamo obitavaju, omogućit će posjetitelju da na interaktivan način obogati svoje znanje te dati informacije o ostalim komplementarnim sadržajima koji su dio turističke ponude područja Centra svijeta (šetnica uz jezera, biciklističke i trail staze, područje zaštićeno Naturom 2000 u općinama Sveti Đurđ, Veliki Bukovec i Mali Bukovec).</w:t>
      </w:r>
    </w:p>
    <w:p w:rsidR="008D5B3F" w:rsidRPr="00A67A7B" w:rsidRDefault="008D5B3F" w:rsidP="008D5B3F">
      <w:pPr>
        <w:pStyle w:val="Odlomakpopisa"/>
        <w:jc w:val="both"/>
        <w:rPr>
          <w:rFonts w:asciiTheme="majorHAnsi" w:hAnsiTheme="majorHAnsi"/>
          <w:bCs/>
          <w:sz w:val="24"/>
          <w:szCs w:val="24"/>
        </w:rPr>
      </w:pPr>
    </w:p>
    <w:p w:rsidR="008D5B3F" w:rsidRPr="0030355F" w:rsidRDefault="008D5B3F" w:rsidP="008D5B3F">
      <w:pPr>
        <w:pStyle w:val="Odlomakpopisa"/>
        <w:numPr>
          <w:ilvl w:val="0"/>
          <w:numId w:val="34"/>
        </w:numPr>
        <w:jc w:val="both"/>
        <w:rPr>
          <w:rFonts w:asciiTheme="majorHAnsi" w:hAnsiTheme="majorHAnsi"/>
          <w:bCs/>
          <w:sz w:val="24"/>
          <w:szCs w:val="24"/>
        </w:rPr>
      </w:pPr>
      <w:r w:rsidRPr="0030355F">
        <w:rPr>
          <w:rFonts w:asciiTheme="majorHAnsi" w:hAnsiTheme="majorHAnsi"/>
          <w:bCs/>
          <w:sz w:val="24"/>
          <w:szCs w:val="24"/>
        </w:rPr>
        <w:t>Projekt </w:t>
      </w:r>
      <w:r w:rsidRPr="0030355F">
        <w:rPr>
          <w:rFonts w:asciiTheme="majorHAnsi" w:hAnsiTheme="majorHAnsi"/>
          <w:b/>
          <w:bCs/>
          <w:sz w:val="24"/>
          <w:szCs w:val="24"/>
        </w:rPr>
        <w:t>„Izgradnja sportsko - rekreacijskog igrališta za više sportova u naselju Bolfan“,</w:t>
      </w:r>
      <w:r w:rsidRPr="0030355F">
        <w:rPr>
          <w:rFonts w:asciiTheme="majorHAnsi" w:hAnsiTheme="majorHAnsi"/>
          <w:bCs/>
          <w:sz w:val="24"/>
          <w:szCs w:val="24"/>
        </w:rPr>
        <w:t> prijavljen je na natječaj LAG-a, „Natječaj za provedbu tipa operacije 2.2.1 Obnova/modernizacija društvene infrastrukture ruralnog područja“ Projekt se odnosi na izgradnju asfaltiranog sportsko - rekreacijskog igrališta za više sportova - košarka, mali nogomet u naselju Bolfan, Varaždinska ulica bb,  </w:t>
      </w:r>
      <w:hyperlink r:id="rId10" w:tgtFrame="_blank" w:history="1">
        <w:r w:rsidRPr="0030355F">
          <w:rPr>
            <w:rStyle w:val="Hiperveza"/>
            <w:rFonts w:asciiTheme="majorHAnsi" w:hAnsiTheme="majorHAnsi"/>
            <w:bCs/>
            <w:sz w:val="24"/>
            <w:szCs w:val="24"/>
          </w:rPr>
          <w:t>k.č.br</w:t>
        </w:r>
      </w:hyperlink>
      <w:r w:rsidRPr="0030355F">
        <w:rPr>
          <w:rFonts w:asciiTheme="majorHAnsi" w:hAnsiTheme="majorHAnsi"/>
          <w:bCs/>
          <w:sz w:val="24"/>
          <w:szCs w:val="24"/>
        </w:rPr>
        <w:t>. 370/1. Projekt uključuje postavljanje gumene podloge, ograđivanje igrališta, ogradom visine 5,0 m, uređenje pristupne staze, iscrtavanje igrališta, opremanje igrališta te postavljanje ploča obavijesti. Ukupna vrijednost projekta iznosi 618.937,50 kn.</w:t>
      </w:r>
      <w:r w:rsidRPr="0030355F">
        <w:rPr>
          <w:rFonts w:asciiTheme="majorHAnsi" w:hAnsiTheme="majorHAnsi"/>
          <w:bCs/>
          <w:sz w:val="24"/>
          <w:szCs w:val="24"/>
        </w:rPr>
        <w:tab/>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„Sanacija spomenika palim braniteljima Domovinskog rata“</w:t>
      </w:r>
      <w:r w:rsidRPr="00A67A7B">
        <w:rPr>
          <w:rFonts w:asciiTheme="majorHAnsi" w:hAnsiTheme="majorHAnsi"/>
          <w:bCs/>
          <w:sz w:val="24"/>
          <w:szCs w:val="24"/>
        </w:rPr>
        <w:t xml:space="preserve"> prijavljen je na Javni poziv za sufinanciranje izgradnje, postavljanje ili uređenja spomen-obilježja žrtvama stradalim u Domovinskom ratu Ministarstva hrvatskih branitelja. Vrijednost projekta je 461.750,00 kuna.</w:t>
      </w:r>
    </w:p>
    <w:p w:rsidR="008D5B3F" w:rsidRPr="00A67A7B" w:rsidRDefault="008D5B3F" w:rsidP="008D5B3F">
      <w:pPr>
        <w:pStyle w:val="Odlomakpopisa"/>
        <w:jc w:val="both"/>
        <w:rPr>
          <w:rFonts w:asciiTheme="majorHAnsi" w:hAnsiTheme="majorHAnsi"/>
          <w:bCs/>
          <w:sz w:val="24"/>
          <w:szCs w:val="24"/>
        </w:rPr>
      </w:pPr>
    </w:p>
    <w:p w:rsidR="008D5B3F" w:rsidRPr="00A67A7B" w:rsidRDefault="008D5B3F" w:rsidP="008D5B3F">
      <w:pPr>
        <w:pStyle w:val="Odlomakpopisa"/>
        <w:numPr>
          <w:ilvl w:val="0"/>
          <w:numId w:val="34"/>
        </w:numPr>
        <w:jc w:val="both"/>
        <w:rPr>
          <w:rFonts w:asciiTheme="majorHAnsi" w:hAnsiTheme="majorHAnsi"/>
          <w:bCs/>
          <w:sz w:val="24"/>
          <w:szCs w:val="24"/>
        </w:rPr>
      </w:pPr>
      <w:r w:rsidRPr="00A67A7B">
        <w:rPr>
          <w:rFonts w:asciiTheme="majorHAnsi" w:hAnsiTheme="majorHAnsi"/>
          <w:bCs/>
          <w:sz w:val="24"/>
          <w:szCs w:val="24"/>
        </w:rPr>
        <w:t xml:space="preserve">Projekt </w:t>
      </w:r>
      <w:r w:rsidRPr="0078735F">
        <w:rPr>
          <w:rFonts w:asciiTheme="majorHAnsi" w:hAnsiTheme="majorHAnsi"/>
          <w:b/>
          <w:sz w:val="24"/>
          <w:szCs w:val="24"/>
        </w:rPr>
        <w:t>„Dogradnja, rekonstrukcija i opremanje Dječjeg vrtića „Radost“ Ludbreg“</w:t>
      </w:r>
      <w:r w:rsidRPr="00A67A7B">
        <w:rPr>
          <w:rFonts w:asciiTheme="majorHAnsi" w:hAnsiTheme="majorHAnsi"/>
          <w:bCs/>
          <w:sz w:val="24"/>
          <w:szCs w:val="24"/>
        </w:rPr>
        <w:t xml:space="preserve"> prijavljen je na Poziv na dodjelu bespovratnih sredstava Izgradnja, dogradnja, rekonstrukcija i opremanje predškolskih ustanova“ koji je raspisan u okviru Nacionalnog plana oporavka i otpornosti. Projekt je usmjeren na ulaganje u rekonstrukciju i nadogradnju dječjeg vrtića s ciljem povećanja infrastrukturnih i materijalnih kapaciteta za povećanje dostupnosti predškolskog odgoja i obrazovanja na području Grada Ludbrega. Nositelj projekta je Grad Ludbreg, a partner na projektu je Općina Rasinja. Predmetnom intervencijom dogradnje dječjeg vrtića povećat će se broj </w:t>
      </w:r>
      <w:r w:rsidRPr="00A67A7B">
        <w:rPr>
          <w:rFonts w:asciiTheme="majorHAnsi" w:hAnsiTheme="majorHAnsi"/>
          <w:bCs/>
          <w:sz w:val="24"/>
          <w:szCs w:val="24"/>
        </w:rPr>
        <w:lastRenderedPageBreak/>
        <w:t>mjesta u vrtiću za 44 djece koja će biti smještena u 3 nova dnevna boravka. Ukupna vrijednost projekta je 3.672.000,00 kuna.</w:t>
      </w:r>
    </w:p>
    <w:p w:rsidR="008D5B3F" w:rsidRPr="00A816EF" w:rsidRDefault="008D5B3F" w:rsidP="008D5B3F">
      <w:pPr>
        <w:pStyle w:val="Odlomakpopisa"/>
        <w:jc w:val="both"/>
        <w:rPr>
          <w:rFonts w:asciiTheme="majorHAnsi" w:hAnsiTheme="majorHAnsi"/>
          <w:bCs/>
          <w:sz w:val="16"/>
          <w:szCs w:val="16"/>
        </w:rPr>
      </w:pPr>
    </w:p>
    <w:p w:rsidR="008D5B3F" w:rsidRDefault="008D5B3F" w:rsidP="008D5B3F">
      <w:pPr>
        <w:pStyle w:val="Odlomakpopisa"/>
        <w:numPr>
          <w:ilvl w:val="0"/>
          <w:numId w:val="34"/>
        </w:numPr>
        <w:jc w:val="both"/>
        <w:rPr>
          <w:rFonts w:asciiTheme="majorHAnsi" w:hAnsiTheme="majorHAnsi"/>
          <w:b/>
          <w:sz w:val="24"/>
          <w:szCs w:val="24"/>
        </w:rPr>
      </w:pPr>
      <w:r w:rsidRPr="00A67A7B">
        <w:rPr>
          <w:rFonts w:asciiTheme="majorHAnsi" w:hAnsiTheme="majorHAnsi"/>
          <w:bCs/>
          <w:sz w:val="24"/>
          <w:szCs w:val="24"/>
        </w:rPr>
        <w:t xml:space="preserve">Grad Ludbreg partner je na Erasmus+ projektu kojeg je prijavila lokalna akcijska grupa iz Češke. Projekt je prijavljenu mjeri </w:t>
      </w:r>
      <w:r w:rsidRPr="0078735F">
        <w:rPr>
          <w:rFonts w:asciiTheme="majorHAnsi" w:hAnsiTheme="majorHAnsi"/>
          <w:b/>
          <w:sz w:val="24"/>
          <w:szCs w:val="24"/>
        </w:rPr>
        <w:t>„Suradnička partnerstva u području obrazovanja odraslih“.</w:t>
      </w:r>
    </w:p>
    <w:p w:rsidR="008D5B3F" w:rsidRPr="00A816EF" w:rsidRDefault="008D5B3F" w:rsidP="008D5B3F">
      <w:pPr>
        <w:pStyle w:val="Odlomakpopisa"/>
        <w:rPr>
          <w:rFonts w:asciiTheme="majorHAnsi" w:hAnsiTheme="majorHAnsi"/>
          <w:b/>
          <w:sz w:val="16"/>
          <w:szCs w:val="16"/>
        </w:rPr>
      </w:pPr>
    </w:p>
    <w:p w:rsidR="008D5B3F" w:rsidRPr="00800663" w:rsidRDefault="008D5B3F" w:rsidP="008D5B3F">
      <w:pPr>
        <w:pStyle w:val="Odlomakpopisa"/>
        <w:numPr>
          <w:ilvl w:val="0"/>
          <w:numId w:val="34"/>
        </w:numPr>
        <w:jc w:val="both"/>
        <w:rPr>
          <w:rFonts w:asciiTheme="majorHAnsi" w:hAnsiTheme="majorHAnsi"/>
          <w:bCs/>
          <w:sz w:val="24"/>
          <w:szCs w:val="24"/>
        </w:rPr>
      </w:pPr>
      <w:r w:rsidRPr="00800663">
        <w:rPr>
          <w:rFonts w:asciiTheme="majorHAnsi" w:hAnsiTheme="majorHAnsi"/>
          <w:b/>
          <w:sz w:val="24"/>
          <w:szCs w:val="24"/>
        </w:rPr>
        <w:t>Projekt implementacije obnovljivih izvora energije na stadionu NK Podravina</w:t>
      </w:r>
      <w:r w:rsidRPr="00800663">
        <w:rPr>
          <w:rFonts w:asciiTheme="majorHAnsi" w:hAnsiTheme="majorHAnsi"/>
          <w:bCs/>
          <w:sz w:val="24"/>
          <w:szCs w:val="24"/>
        </w:rPr>
        <w:t>. Projekt je prijavljen na Javni poziv Fonda za zaštitu okoliša i energetsku učinkovitost, a njime je planirana implementacija fotonaponske elektrane na krov stadiona NK Podravina te uvođenje mjere solar PTV. Ukupna vrijednost projekta iznosi 493.865,00 kn,a zatraženi iznos bespovratnih sredstava iznosi 195.546,00 kn, sukladno uvjetima Poziva.</w:t>
      </w:r>
    </w:p>
    <w:p w:rsidR="008D5B3F" w:rsidRPr="00A816EF" w:rsidRDefault="008D5B3F" w:rsidP="008D5B3F">
      <w:pPr>
        <w:pStyle w:val="Odlomakpopisa"/>
        <w:rPr>
          <w:rFonts w:asciiTheme="majorHAnsi" w:hAnsiTheme="majorHAnsi"/>
          <w:bCs/>
          <w:sz w:val="16"/>
          <w:szCs w:val="16"/>
        </w:rPr>
      </w:pPr>
    </w:p>
    <w:p w:rsidR="005250F9" w:rsidRPr="00A816EF" w:rsidRDefault="008D5B3F" w:rsidP="009D67D3">
      <w:pPr>
        <w:pStyle w:val="Odlomakpopisa"/>
        <w:numPr>
          <w:ilvl w:val="0"/>
          <w:numId w:val="34"/>
        </w:numPr>
        <w:jc w:val="center"/>
        <w:rPr>
          <w:sz w:val="24"/>
          <w:szCs w:val="24"/>
        </w:rPr>
      </w:pPr>
      <w:r w:rsidRPr="00A816EF">
        <w:rPr>
          <w:rFonts w:asciiTheme="majorHAnsi" w:hAnsiTheme="majorHAnsi"/>
          <w:bCs/>
          <w:sz w:val="24"/>
          <w:szCs w:val="24"/>
        </w:rPr>
        <w:t>U ovom periodu poslana su dva iskaza interesa za sudjelovanje u projektu. Grad Ludbreg posao je iskaz interesa za sudjelovanje u projektu „Zelena javna nabava (ZeJN)“ kojeg je Ministarstvo gospodarstva i održivog razvoja prijavilo na natječaj LIFE. Drugi iskaz interesa poslan je u sklopu Javnog poziva za iskaz interesa za uvrštavanje na listu potencijalnih važnih projekata od zajedničkog europskog interesa u području tehnologija i sustava vodika. Predmetni Poziv raspisalo je Ministarstvo gospodarstva i održivog razvoja. Naziv projekta koji je prijavljen je „Izgradnja sunčane elektrane sa proizvodnjom vodika, punionicom vodika i komunalnim vozilima na vodik Grada Ludbrega“ ukupne vrijednosti 26.553.120,00 kuna.</w:t>
      </w:r>
      <w:r w:rsidRPr="00A816EF">
        <w:rPr>
          <w:rFonts w:asciiTheme="majorHAnsi" w:hAnsiTheme="majorHAnsi"/>
          <w:bCs/>
          <w:sz w:val="24"/>
          <w:szCs w:val="24"/>
        </w:rPr>
        <w:tab/>
      </w:r>
      <w:r w:rsidRPr="00A816EF">
        <w:rPr>
          <w:rFonts w:asciiTheme="majorHAnsi" w:hAnsiTheme="majorHAnsi"/>
          <w:bCs/>
          <w:sz w:val="24"/>
          <w:szCs w:val="24"/>
        </w:rPr>
        <w:tab/>
      </w:r>
      <w:r w:rsidRPr="00A816EF">
        <w:rPr>
          <w:rFonts w:asciiTheme="majorHAnsi" w:hAnsiTheme="majorHAnsi"/>
          <w:bCs/>
          <w:sz w:val="24"/>
          <w:szCs w:val="24"/>
        </w:rPr>
        <w:tab/>
      </w:r>
      <w:r w:rsidRPr="00A816EF">
        <w:rPr>
          <w:rFonts w:asciiTheme="majorHAnsi" w:hAnsiTheme="majorHAnsi"/>
          <w:bCs/>
          <w:sz w:val="24"/>
          <w:szCs w:val="24"/>
        </w:rPr>
        <w:tab/>
      </w:r>
      <w:r w:rsidRPr="00A816EF">
        <w:rPr>
          <w:rFonts w:asciiTheme="majorHAnsi" w:hAnsiTheme="majorHAnsi"/>
          <w:bCs/>
          <w:sz w:val="24"/>
          <w:szCs w:val="24"/>
        </w:rPr>
        <w:tab/>
      </w:r>
      <w:r w:rsidRPr="00A816EF">
        <w:rPr>
          <w:rFonts w:asciiTheme="majorHAnsi" w:hAnsiTheme="majorHAnsi"/>
          <w:bCs/>
          <w:sz w:val="24"/>
          <w:szCs w:val="24"/>
        </w:rPr>
        <w:tab/>
      </w:r>
    </w:p>
    <w:p w:rsidR="005A30B4" w:rsidRPr="00192BEB" w:rsidRDefault="005A30B4" w:rsidP="005A30B4">
      <w:pPr>
        <w:ind w:right="-618"/>
        <w:jc w:val="both"/>
        <w:rPr>
          <w:rFonts w:ascii="Cambria" w:hAnsi="Cambria"/>
          <w:b/>
          <w:sz w:val="28"/>
          <w:szCs w:val="28"/>
        </w:rPr>
      </w:pPr>
      <w:r w:rsidRPr="005A30B4">
        <w:rPr>
          <w:rFonts w:ascii="Cambria" w:hAnsi="Cambria"/>
          <w:b/>
          <w:color w:val="FF0000"/>
          <w:sz w:val="28"/>
          <w:szCs w:val="28"/>
        </w:rPr>
        <w:tab/>
      </w:r>
      <w:r w:rsidRPr="00192BEB">
        <w:rPr>
          <w:rFonts w:ascii="Cambria" w:hAnsi="Cambria"/>
          <w:b/>
          <w:sz w:val="28"/>
          <w:szCs w:val="28"/>
        </w:rPr>
        <w:t>V.  DRUŠTVENE  DJELATNOSTI, SOCIJALNA SKRB   I  OPĆI  POSLOVI</w:t>
      </w:r>
    </w:p>
    <w:p w:rsidR="00356DBF" w:rsidRPr="00A816EF" w:rsidRDefault="00356DBF" w:rsidP="005A30B4">
      <w:pPr>
        <w:tabs>
          <w:tab w:val="left" w:pos="2552"/>
          <w:tab w:val="left" w:pos="3969"/>
        </w:tabs>
        <w:ind w:right="-618"/>
        <w:jc w:val="both"/>
        <w:rPr>
          <w:rFonts w:ascii="Cambria" w:hAnsi="Cambria"/>
          <w:color w:val="000000"/>
          <w:sz w:val="16"/>
          <w:szCs w:val="16"/>
        </w:rPr>
      </w:pPr>
    </w:p>
    <w:p w:rsidR="00807FC4" w:rsidRPr="00BD30BF" w:rsidRDefault="00807FC4" w:rsidP="00807FC4">
      <w:pPr>
        <w:tabs>
          <w:tab w:val="left" w:pos="567"/>
          <w:tab w:val="left" w:pos="2552"/>
          <w:tab w:val="left" w:pos="3969"/>
        </w:tabs>
        <w:ind w:right="-618"/>
        <w:jc w:val="both"/>
        <w:rPr>
          <w:rFonts w:ascii="Cambria" w:hAnsi="Cambria"/>
          <w:b/>
          <w:color w:val="000000"/>
          <w:sz w:val="24"/>
          <w:szCs w:val="24"/>
        </w:rPr>
      </w:pPr>
      <w:r w:rsidRPr="00765B8B">
        <w:rPr>
          <w:rFonts w:ascii="Cambria" w:hAnsi="Cambria"/>
          <w:b/>
          <w:color w:val="FF0000"/>
          <w:sz w:val="24"/>
          <w:szCs w:val="24"/>
        </w:rPr>
        <w:t xml:space="preserve">    </w:t>
      </w:r>
      <w:r>
        <w:rPr>
          <w:rFonts w:ascii="Cambria" w:hAnsi="Cambria"/>
          <w:b/>
          <w:color w:val="000000"/>
          <w:sz w:val="24"/>
          <w:szCs w:val="24"/>
        </w:rPr>
        <w:t xml:space="preserve">            V.I.</w:t>
      </w:r>
      <w:r w:rsidRPr="00BD30BF">
        <w:rPr>
          <w:rFonts w:ascii="Cambria" w:hAnsi="Cambria"/>
          <w:b/>
          <w:color w:val="000000"/>
          <w:sz w:val="24"/>
          <w:szCs w:val="24"/>
        </w:rPr>
        <w:t xml:space="preserve"> DRUŠTVENE  DJELATNOSTI</w:t>
      </w:r>
    </w:p>
    <w:p w:rsidR="00807FC4" w:rsidRPr="00A816EF" w:rsidRDefault="00807FC4" w:rsidP="00807FC4">
      <w:pPr>
        <w:tabs>
          <w:tab w:val="left" w:pos="2552"/>
          <w:tab w:val="left" w:pos="3969"/>
        </w:tabs>
        <w:ind w:right="-618"/>
        <w:jc w:val="both"/>
        <w:rPr>
          <w:rFonts w:ascii="Cambria" w:hAnsi="Cambria"/>
          <w:color w:val="000000"/>
          <w:sz w:val="16"/>
          <w:szCs w:val="16"/>
        </w:rPr>
      </w:pPr>
      <w:r w:rsidRPr="00BD30BF">
        <w:rPr>
          <w:rFonts w:ascii="Cambria" w:hAnsi="Cambria"/>
          <w:color w:val="000000"/>
          <w:sz w:val="24"/>
          <w:szCs w:val="24"/>
        </w:rPr>
        <w:t xml:space="preserve">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1. JAVNE POTREBE IZ OBLASTI PREDŠKOLSKOG ODGOJA I OSNOVNOG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OBRAZOVANJA</w:t>
      </w:r>
    </w:p>
    <w:p w:rsidR="00807FC4" w:rsidRPr="00A816EF" w:rsidRDefault="00807FC4" w:rsidP="00807FC4">
      <w:pPr>
        <w:tabs>
          <w:tab w:val="left" w:pos="2552"/>
          <w:tab w:val="left" w:pos="3969"/>
        </w:tabs>
        <w:ind w:right="-618"/>
        <w:jc w:val="both"/>
        <w:rPr>
          <w:rFonts w:ascii="Cambria" w:hAnsi="Cambria"/>
          <w:sz w:val="16"/>
          <w:szCs w:val="16"/>
        </w:rPr>
      </w:pP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U dječjim vrtićima (gradskom i dva privatna)</w:t>
      </w:r>
      <w:r w:rsidR="00B47FC9">
        <w:rPr>
          <w:rFonts w:ascii="Cambria" w:hAnsi="Cambria" w:cs="Tahoma"/>
          <w:sz w:val="24"/>
          <w:szCs w:val="24"/>
        </w:rPr>
        <w:t xml:space="preserve"> sukladno Odluci Gradskoga vijeća od 28.prosinca 2021. godine povećano je </w:t>
      </w:r>
      <w:r w:rsidRPr="00192BEB">
        <w:rPr>
          <w:rFonts w:ascii="Cambria" w:hAnsi="Cambria" w:cs="Tahoma"/>
          <w:sz w:val="24"/>
          <w:szCs w:val="24"/>
        </w:rPr>
        <w:t xml:space="preserve"> suf</w:t>
      </w:r>
      <w:r w:rsidR="00B47FC9">
        <w:rPr>
          <w:rFonts w:ascii="Cambria" w:hAnsi="Cambria" w:cs="Tahoma"/>
          <w:sz w:val="24"/>
          <w:szCs w:val="24"/>
        </w:rPr>
        <w:t xml:space="preserve">inanciranje Grada za 150,00 kuna te je mjesečni iznos sufinanciranja iznosio =950,00 kuna </w:t>
      </w:r>
      <w:r w:rsidRPr="00192BEB">
        <w:rPr>
          <w:rFonts w:ascii="Cambria" w:hAnsi="Cambria" w:cs="Tahoma"/>
          <w:sz w:val="24"/>
          <w:szCs w:val="24"/>
        </w:rPr>
        <w:t xml:space="preserve"> za puni desetosatni program boravka djece</w:t>
      </w:r>
      <w:r w:rsidR="00B47FC9">
        <w:rPr>
          <w:rFonts w:ascii="Cambria" w:hAnsi="Cambria" w:cs="Tahoma"/>
          <w:sz w:val="24"/>
          <w:szCs w:val="24"/>
        </w:rPr>
        <w:t xml:space="preserve"> i to </w:t>
      </w:r>
      <w:r w:rsidRPr="00192BEB">
        <w:rPr>
          <w:rFonts w:ascii="Cambria" w:hAnsi="Cambria" w:cs="Tahoma"/>
          <w:sz w:val="24"/>
          <w:szCs w:val="24"/>
        </w:rPr>
        <w:t xml:space="preserve"> za </w:t>
      </w:r>
      <w:r w:rsidR="00B47FC9">
        <w:rPr>
          <w:rFonts w:ascii="Cambria" w:hAnsi="Cambria" w:cs="Tahoma"/>
          <w:sz w:val="24"/>
          <w:szCs w:val="24"/>
        </w:rPr>
        <w:t xml:space="preserve">maksimalan broj </w:t>
      </w:r>
      <w:r w:rsidRPr="00192BEB">
        <w:rPr>
          <w:rFonts w:ascii="Cambria" w:hAnsi="Cambria" w:cs="Tahoma"/>
          <w:sz w:val="24"/>
          <w:szCs w:val="24"/>
        </w:rPr>
        <w:t xml:space="preserve"> djece</w:t>
      </w:r>
      <w:r w:rsidR="00B47FC9">
        <w:rPr>
          <w:rFonts w:ascii="Cambria" w:hAnsi="Cambria" w:cs="Tahoma"/>
          <w:sz w:val="24"/>
          <w:szCs w:val="24"/>
        </w:rPr>
        <w:t xml:space="preserve"> za koje pojedini dječji vrtić ima odobrenje za smještaj sukladno Državnim pedagoškim standardima predškolskog odgoja i naobrazbe</w:t>
      </w:r>
      <w:r w:rsidRPr="00192BEB">
        <w:rPr>
          <w:rFonts w:ascii="Cambria" w:hAnsi="Cambria" w:cs="Tahoma"/>
          <w:sz w:val="24"/>
          <w:szCs w:val="24"/>
        </w:rPr>
        <w:t>.</w:t>
      </w:r>
      <w:r w:rsidR="00B47FC9">
        <w:rPr>
          <w:rFonts w:ascii="Cambria" w:hAnsi="Cambria" w:cs="Tahoma"/>
          <w:sz w:val="24"/>
          <w:szCs w:val="24"/>
        </w:rPr>
        <w:t xml:space="preserve"> </w:t>
      </w:r>
      <w:r w:rsidRPr="00192BEB">
        <w:rPr>
          <w:rFonts w:ascii="Cambria" w:hAnsi="Cambria" w:cs="Tahoma"/>
          <w:sz w:val="24"/>
          <w:szCs w:val="24"/>
        </w:rPr>
        <w:t xml:space="preserve">  Ekonomska cijena za boravak djece u Dječjem vrtiću „Radost“ Ludbreg </w:t>
      </w:r>
      <w:r w:rsidR="00B47FC9">
        <w:rPr>
          <w:rFonts w:ascii="Cambria" w:hAnsi="Cambria" w:cs="Tahoma"/>
          <w:sz w:val="24"/>
          <w:szCs w:val="24"/>
        </w:rPr>
        <w:t xml:space="preserve">također je povećana za 150,00 kuna i od 01.01.2022. godine </w:t>
      </w:r>
      <w:r w:rsidRPr="00192BEB">
        <w:rPr>
          <w:rFonts w:ascii="Cambria" w:hAnsi="Cambria" w:cs="Tahoma"/>
          <w:sz w:val="24"/>
          <w:szCs w:val="24"/>
        </w:rPr>
        <w:t>iznos</w:t>
      </w:r>
      <w:r w:rsidR="00B47FC9">
        <w:rPr>
          <w:rFonts w:ascii="Cambria" w:hAnsi="Cambria" w:cs="Tahoma"/>
          <w:sz w:val="24"/>
          <w:szCs w:val="24"/>
        </w:rPr>
        <w:t>i</w:t>
      </w:r>
      <w:r w:rsidRPr="00192BEB">
        <w:rPr>
          <w:rFonts w:ascii="Cambria" w:hAnsi="Cambria" w:cs="Tahoma"/>
          <w:sz w:val="24"/>
          <w:szCs w:val="24"/>
        </w:rPr>
        <w:t xml:space="preserve"> =1.</w:t>
      </w:r>
      <w:r w:rsidR="00B47FC9">
        <w:rPr>
          <w:rFonts w:ascii="Cambria" w:hAnsi="Cambria" w:cs="Tahoma"/>
          <w:sz w:val="24"/>
          <w:szCs w:val="24"/>
        </w:rPr>
        <w:t>45</w:t>
      </w:r>
      <w:r w:rsidRPr="00192BEB">
        <w:rPr>
          <w:rFonts w:ascii="Cambria" w:hAnsi="Cambria" w:cs="Tahoma"/>
          <w:sz w:val="24"/>
          <w:szCs w:val="24"/>
        </w:rPr>
        <w:t>0,00 kuna mjesečno po djetetu.</w:t>
      </w:r>
      <w:r w:rsidR="00B47FC9">
        <w:rPr>
          <w:rFonts w:ascii="Cambria" w:hAnsi="Cambria" w:cs="Tahoma"/>
          <w:sz w:val="24"/>
          <w:szCs w:val="24"/>
        </w:rPr>
        <w:t xml:space="preserve"> Ovo povećanje ekonomske cijene bilo je u cijelosti na trošak Proračuna Grada.</w:t>
      </w:r>
      <w:r w:rsidRPr="00192BEB">
        <w:rPr>
          <w:rFonts w:ascii="Cambria" w:hAnsi="Cambria" w:cs="Tahoma"/>
          <w:sz w:val="24"/>
          <w:szCs w:val="24"/>
        </w:rPr>
        <w:t xml:space="preserve">     </w:t>
      </w: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Također je nastavljeno sa sufinanciranjem boravka djece slabijeg imovnog stanja, osigurana su bila i sredstva za sufinanciranje edukacija i ekukativnih programa u dječjim vrtićima.</w:t>
      </w: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U dječjem vrtiću „Smjehuljica“  provodio se program ranog i predškolskog odgoja s naglaskom individualnog pristupa poticanju cjelovitog razvoja svakog djeteta uključujući i djecu s poteškoćama u razvoju. Nastojalo se što uspješnije integrirati u odgojnu skupinu djecu s teškoćama u razvoju stoga su  i nadalje bila angažirana 3 zaposlenika za radnom mjestu pomoćnika djeci s teškoćama u razvoju, a čiji se rad financira iz gradskog proračuna.     </w:t>
      </w:r>
    </w:p>
    <w:p w:rsidR="00B47FC9"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Nastavljeno je s dosadašnjim projektima sufinanciranja prijevoza učenika osnovne škole, sufinanciranje produženog boravka učenika, troškova mentora i odlaska na natjecanja, osnovnoškolskog sporta, </w:t>
      </w:r>
      <w:r w:rsidR="00B47FC9">
        <w:rPr>
          <w:rFonts w:ascii="Cambria" w:hAnsi="Cambria" w:cs="Tahoma"/>
          <w:sz w:val="24"/>
          <w:szCs w:val="24"/>
        </w:rPr>
        <w:t>sufinanciranje</w:t>
      </w:r>
      <w:r w:rsidRPr="00192BEB">
        <w:rPr>
          <w:rFonts w:ascii="Cambria" w:hAnsi="Cambria" w:cs="Tahoma"/>
          <w:sz w:val="24"/>
          <w:szCs w:val="24"/>
        </w:rPr>
        <w:t xml:space="preserve"> autobusnog  prijevoza učenika te pojednih programa Srednje škole Ludbreg</w:t>
      </w:r>
      <w:r w:rsidR="001A76AD" w:rsidRPr="00192BEB">
        <w:rPr>
          <w:rFonts w:ascii="Cambria" w:hAnsi="Cambria" w:cs="Tahoma"/>
          <w:sz w:val="24"/>
          <w:szCs w:val="24"/>
        </w:rPr>
        <w:t xml:space="preserve">. </w:t>
      </w:r>
      <w:r w:rsidRPr="00192BEB">
        <w:rPr>
          <w:rFonts w:ascii="Cambria" w:hAnsi="Cambria" w:cs="Tahoma"/>
          <w:sz w:val="24"/>
          <w:szCs w:val="24"/>
        </w:rPr>
        <w:t xml:space="preserve"> </w:t>
      </w:r>
    </w:p>
    <w:p w:rsidR="00807FC4"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I dalje se radilo na aktivnostima u okviru programskih zahtjeva projekta Grad Ludbreg- prijatelj djece. </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i/>
          <w:color w:val="000000"/>
          <w:sz w:val="24"/>
          <w:szCs w:val="24"/>
        </w:rPr>
        <w:t xml:space="preserve">      </w:t>
      </w:r>
      <w:r w:rsidRPr="00BD30BF">
        <w:rPr>
          <w:rFonts w:ascii="Cambria" w:hAnsi="Cambria"/>
          <w:b/>
          <w:color w:val="000000"/>
          <w:sz w:val="24"/>
          <w:szCs w:val="24"/>
        </w:rPr>
        <w:t>2. JAVNE POTREBE IZ OBLASTI SPORTA</w:t>
      </w:r>
    </w:p>
    <w:p w:rsidR="00807FC4" w:rsidRPr="00192BEB" w:rsidRDefault="00807FC4" w:rsidP="00807FC4">
      <w:pPr>
        <w:tabs>
          <w:tab w:val="left" w:pos="0"/>
        </w:tabs>
        <w:ind w:right="-468"/>
        <w:jc w:val="both"/>
        <w:rPr>
          <w:rFonts w:ascii="Cambria" w:hAnsi="Cambria"/>
          <w:sz w:val="24"/>
          <w:szCs w:val="24"/>
        </w:rPr>
      </w:pPr>
      <w:r w:rsidRPr="00192BEB">
        <w:rPr>
          <w:rFonts w:ascii="Cambria" w:hAnsi="Cambria"/>
          <w:sz w:val="24"/>
          <w:szCs w:val="24"/>
        </w:rPr>
        <w:tab/>
      </w:r>
    </w:p>
    <w:p w:rsidR="00D30D8F"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w:t>
      </w:r>
      <w:r w:rsidR="00B47FC9">
        <w:rPr>
          <w:rFonts w:ascii="Cambria" w:hAnsi="Cambria"/>
          <w:sz w:val="24"/>
          <w:szCs w:val="24"/>
        </w:rPr>
        <w:t>N</w:t>
      </w:r>
      <w:r w:rsidR="00D30D8F" w:rsidRPr="00192BEB">
        <w:rPr>
          <w:rFonts w:ascii="Cambria" w:hAnsi="Cambria"/>
          <w:sz w:val="24"/>
          <w:szCs w:val="24"/>
        </w:rPr>
        <w:t>astavljeno je ulaganje u sport  sufinanciranjem sportskih klubova preko Zajednice sportskih udruga, a sukladno osiguranim proračunskim sredstvima i Ugovoru o financijskoj potpori programima Zajednice u 202</w:t>
      </w:r>
      <w:r w:rsidR="00517A1E">
        <w:rPr>
          <w:rFonts w:ascii="Cambria" w:hAnsi="Cambria"/>
          <w:sz w:val="24"/>
          <w:szCs w:val="24"/>
        </w:rPr>
        <w:t>2</w:t>
      </w:r>
      <w:r w:rsidR="00D30D8F" w:rsidRPr="00192BEB">
        <w:rPr>
          <w:rFonts w:ascii="Cambria" w:hAnsi="Cambria"/>
          <w:sz w:val="24"/>
          <w:szCs w:val="24"/>
        </w:rPr>
        <w:t xml:space="preserve">. godini. U Gradskoj sporskoj dvorani osigurani su dodatni uvjeti za provođenje epidemiloških mjera sukladno uputama Hrvatskog zavoda za javno zdravstvo za odvijanje redovnih takmičenja i treninga. Nastavljeno je sa sufinancianjem projekta „Kretanje je život“.  Također je potrebno napomenuti da je i nadalje korištenje gradske sportske dvorane besplatno za sve klubove koji su članovi Zajednice sportskih udruga.  </w:t>
      </w:r>
    </w:p>
    <w:p w:rsidR="00D30D8F" w:rsidRDefault="00D30D8F"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w:t>
      </w:r>
      <w:r w:rsidR="00325E33">
        <w:rPr>
          <w:rFonts w:ascii="Cambria" w:hAnsi="Cambria"/>
          <w:b/>
          <w:color w:val="000000"/>
          <w:sz w:val="24"/>
          <w:szCs w:val="24"/>
        </w:rPr>
        <w:t xml:space="preserve">3 </w:t>
      </w:r>
      <w:r w:rsidRPr="00BD30BF">
        <w:rPr>
          <w:rFonts w:ascii="Cambria" w:hAnsi="Cambria"/>
          <w:b/>
          <w:color w:val="000000"/>
          <w:sz w:val="24"/>
          <w:szCs w:val="24"/>
        </w:rPr>
        <w:t>. JAVNE  POTREBE  IZ  OBLASTI  KULTURE</w:t>
      </w:r>
    </w:p>
    <w:p w:rsidR="00807FC4" w:rsidRPr="00BD30BF" w:rsidRDefault="00807FC4" w:rsidP="00807FC4">
      <w:pPr>
        <w:tabs>
          <w:tab w:val="left" w:pos="2552"/>
          <w:tab w:val="left" w:pos="3969"/>
        </w:tabs>
        <w:ind w:right="-468"/>
        <w:jc w:val="both"/>
        <w:rPr>
          <w:rFonts w:ascii="Cambria" w:hAnsi="Cambria"/>
          <w:i/>
          <w:color w:val="000000"/>
          <w:sz w:val="24"/>
          <w:szCs w:val="24"/>
        </w:rPr>
      </w:pPr>
    </w:p>
    <w:p w:rsidR="00807FC4" w:rsidRPr="00192BEB" w:rsidRDefault="00807FC4" w:rsidP="00807FC4">
      <w:pPr>
        <w:tabs>
          <w:tab w:val="left" w:pos="0"/>
        </w:tabs>
        <w:jc w:val="both"/>
        <w:rPr>
          <w:rFonts w:ascii="Cambria" w:hAnsi="Cambria"/>
          <w:sz w:val="24"/>
          <w:szCs w:val="24"/>
        </w:rPr>
      </w:pPr>
      <w:r w:rsidRPr="00192BEB">
        <w:rPr>
          <w:rFonts w:ascii="Cambria" w:hAnsi="Cambria"/>
          <w:sz w:val="24"/>
          <w:szCs w:val="24"/>
        </w:rPr>
        <w:tab/>
        <w:t>Grad Ludbreg osnivač je 2 ustanove iz oblasti kulture i to Centra za kulturu i informiranje  «Dragutin Novak» Ludbreg i Gradske knjižnice i čitaonice «Mladen Kerstner» Ludbreg.</w:t>
      </w:r>
      <w:r w:rsidR="00622007" w:rsidRPr="00192BEB">
        <w:rPr>
          <w:rFonts w:ascii="Cambria" w:hAnsi="Cambria"/>
          <w:sz w:val="24"/>
          <w:szCs w:val="24"/>
        </w:rPr>
        <w:t>,</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325E33" w:rsidP="00807FC4">
      <w:pPr>
        <w:tabs>
          <w:tab w:val="left" w:pos="0"/>
        </w:tabs>
        <w:ind w:right="-468"/>
        <w:jc w:val="both"/>
        <w:rPr>
          <w:rFonts w:ascii="Cambria" w:hAnsi="Cambria"/>
          <w:b/>
          <w:color w:val="000000"/>
          <w:sz w:val="24"/>
          <w:szCs w:val="24"/>
        </w:rPr>
      </w:pPr>
      <w:r>
        <w:rPr>
          <w:rFonts w:ascii="Cambria" w:hAnsi="Cambria"/>
          <w:b/>
          <w:color w:val="000000"/>
          <w:sz w:val="24"/>
          <w:szCs w:val="24"/>
        </w:rPr>
        <w:tab/>
        <w:t>3</w:t>
      </w:r>
      <w:r w:rsidR="00807FC4" w:rsidRPr="00BD30BF">
        <w:rPr>
          <w:rFonts w:ascii="Cambria" w:hAnsi="Cambria"/>
          <w:b/>
          <w:color w:val="000000"/>
          <w:sz w:val="24"/>
          <w:szCs w:val="24"/>
        </w:rPr>
        <w:t>.1.CENTAR  ZA KULTURU I INFORMIRANJE  «Dragutin Novak» Ludbreg</w:t>
      </w:r>
    </w:p>
    <w:p w:rsidR="00807FC4" w:rsidRDefault="00807FC4" w:rsidP="00807FC4">
      <w:pPr>
        <w:tabs>
          <w:tab w:val="left" w:pos="0"/>
        </w:tabs>
        <w:ind w:right="-468"/>
        <w:jc w:val="both"/>
        <w:rPr>
          <w:rFonts w:ascii="Cambria" w:hAnsi="Cambria"/>
          <w:b/>
          <w:color w:val="000000"/>
          <w:sz w:val="24"/>
          <w:szCs w:val="24"/>
        </w:rPr>
      </w:pPr>
    </w:p>
    <w:p w:rsidR="003452E1" w:rsidRDefault="003452E1" w:rsidP="00807FC4">
      <w:pPr>
        <w:tabs>
          <w:tab w:val="left" w:pos="0"/>
        </w:tabs>
        <w:ind w:right="-468"/>
        <w:jc w:val="both"/>
        <w:rPr>
          <w:rFonts w:ascii="Cambria" w:hAnsi="Cambria"/>
          <w:color w:val="000000"/>
          <w:sz w:val="24"/>
          <w:szCs w:val="24"/>
        </w:rPr>
      </w:pPr>
      <w:r w:rsidRPr="003452E1">
        <w:rPr>
          <w:rFonts w:ascii="Cambria" w:hAnsi="Cambria"/>
          <w:color w:val="000000"/>
          <w:sz w:val="24"/>
          <w:szCs w:val="24"/>
        </w:rPr>
        <w:tab/>
        <w:t xml:space="preserve">Osnovne djelatnosti Centra za kulturu i informiranje „Dragutin Novak“ su: </w:t>
      </w:r>
      <w:r>
        <w:rPr>
          <w:rFonts w:ascii="Cambria" w:hAnsi="Cambria"/>
          <w:color w:val="000000"/>
          <w:sz w:val="24"/>
          <w:szCs w:val="24"/>
        </w:rPr>
        <w:t>kulturna baština, informiranje, izdavaštvo, organizacija te kultura.</w:t>
      </w:r>
    </w:p>
    <w:p w:rsidR="003452E1" w:rsidRDefault="003452E1" w:rsidP="00807FC4">
      <w:pPr>
        <w:tabs>
          <w:tab w:val="left" w:pos="0"/>
        </w:tabs>
        <w:ind w:right="-468"/>
        <w:jc w:val="both"/>
        <w:rPr>
          <w:rFonts w:ascii="Cambria" w:hAnsi="Cambria"/>
          <w:color w:val="000000"/>
          <w:sz w:val="24"/>
          <w:szCs w:val="24"/>
        </w:rPr>
      </w:pPr>
      <w:r>
        <w:rPr>
          <w:rFonts w:ascii="Cambria" w:hAnsi="Cambria"/>
          <w:color w:val="000000"/>
          <w:sz w:val="24"/>
          <w:szCs w:val="24"/>
        </w:rPr>
        <w:tab/>
        <w:t>U sklopu kulturne baštine u Centar se bavi čuvanjem, prezentiranjem te stručnom obradom geološke, paleontološke, arheološke i etnološke baštine.</w:t>
      </w:r>
    </w:p>
    <w:p w:rsidR="003452E1" w:rsidRDefault="003452E1" w:rsidP="00807FC4">
      <w:pPr>
        <w:tabs>
          <w:tab w:val="left" w:pos="0"/>
        </w:tabs>
        <w:ind w:right="-468"/>
        <w:jc w:val="both"/>
        <w:rPr>
          <w:rFonts w:ascii="Cambria" w:hAnsi="Cambria"/>
          <w:color w:val="000000"/>
          <w:sz w:val="24"/>
          <w:szCs w:val="24"/>
        </w:rPr>
      </w:pPr>
      <w:r>
        <w:rPr>
          <w:rFonts w:ascii="Cambria" w:hAnsi="Cambria"/>
          <w:color w:val="000000"/>
          <w:sz w:val="24"/>
          <w:szCs w:val="24"/>
        </w:rPr>
        <w:tab/>
        <w:t xml:space="preserve">Muzej grada Ludbrega po prvi je puta otvorio svoja vrata posjetiteljima kao sudionik manifestacije „Noć muzeja“ koja se održavala 28. </w:t>
      </w:r>
      <w:r w:rsidR="00D01F00">
        <w:rPr>
          <w:rFonts w:ascii="Cambria" w:hAnsi="Cambria"/>
          <w:color w:val="000000"/>
          <w:sz w:val="24"/>
          <w:szCs w:val="24"/>
        </w:rPr>
        <w:t>s</w:t>
      </w:r>
      <w:r>
        <w:rPr>
          <w:rFonts w:ascii="Cambria" w:hAnsi="Cambria"/>
          <w:color w:val="000000"/>
          <w:sz w:val="24"/>
          <w:szCs w:val="24"/>
        </w:rPr>
        <w:t>iječnja na razini cijele Hrvatske.</w:t>
      </w:r>
    </w:p>
    <w:p w:rsidR="00D01F00" w:rsidRDefault="00D01F00" w:rsidP="00807FC4">
      <w:pPr>
        <w:tabs>
          <w:tab w:val="left" w:pos="0"/>
        </w:tabs>
        <w:ind w:right="-468"/>
        <w:jc w:val="both"/>
        <w:rPr>
          <w:rFonts w:ascii="Cambria" w:hAnsi="Cambria"/>
          <w:color w:val="000000"/>
          <w:sz w:val="24"/>
          <w:szCs w:val="24"/>
        </w:rPr>
      </w:pPr>
      <w:r>
        <w:rPr>
          <w:rFonts w:ascii="Cambria" w:hAnsi="Cambria"/>
          <w:color w:val="000000"/>
          <w:sz w:val="24"/>
          <w:szCs w:val="24"/>
        </w:rPr>
        <w:tab/>
        <w:t xml:space="preserve">U sklopu manifestacije koja je trajala od 18.00-21.00 sati posjetitelji su mogli besplatno razgledati lokacije u sastavu muzeja uz stručno vodstvo ili samostalno, a zabilježeno je preko 150 posjetitelja. </w:t>
      </w:r>
    </w:p>
    <w:p w:rsidR="00E805D2" w:rsidRDefault="00D01F00" w:rsidP="00A816EF">
      <w:pPr>
        <w:pStyle w:val="western"/>
        <w:shd w:val="clear" w:color="auto" w:fill="FFFFFF"/>
        <w:spacing w:before="0" w:beforeAutospacing="0" w:after="0" w:afterAutospacing="0"/>
        <w:rPr>
          <w:rFonts w:ascii="Cambria" w:hAnsi="Cambria"/>
        </w:rPr>
      </w:pPr>
      <w:r>
        <w:rPr>
          <w:rFonts w:asciiTheme="majorHAnsi" w:hAnsiTheme="majorHAnsi" w:cs="Arial"/>
          <w:spacing w:val="14"/>
          <w:shd w:val="clear" w:color="auto" w:fill="FFFFFF"/>
        </w:rPr>
        <w:tab/>
      </w:r>
      <w:r w:rsidR="00E805D2" w:rsidRPr="00192BEB">
        <w:rPr>
          <w:rFonts w:ascii="Cambria" w:hAnsi="Cambria"/>
        </w:rPr>
        <w:t>U izvještajnom razdoblju  Centar za kulturu i informira</w:t>
      </w:r>
      <w:r w:rsidR="00615719">
        <w:rPr>
          <w:rFonts w:ascii="Cambria" w:hAnsi="Cambria"/>
        </w:rPr>
        <w:t>nje „Dragutin Novak“ Ludbreg je</w:t>
      </w:r>
      <w:r w:rsidR="00E805D2" w:rsidRPr="00192BEB">
        <w:rPr>
          <w:rFonts w:ascii="Cambria" w:hAnsi="Cambria"/>
        </w:rPr>
        <w:t xml:space="preserve"> bio organizator mnogobrojnih događanja pod nazivom „Ludbreg petkom“ tako da je bilo organizirano otvorenje izložbi, </w:t>
      </w:r>
      <w:r w:rsidR="00A816EF">
        <w:rPr>
          <w:rFonts w:ascii="Cambria" w:hAnsi="Cambria"/>
        </w:rPr>
        <w:t>koncerata i sl.</w:t>
      </w:r>
    </w:p>
    <w:p w:rsidR="00A816EF" w:rsidRDefault="00A816EF" w:rsidP="00A816EF">
      <w:pPr>
        <w:pStyle w:val="western"/>
        <w:shd w:val="clear" w:color="auto" w:fill="FFFFFF"/>
        <w:spacing w:before="0" w:beforeAutospacing="0" w:after="0" w:afterAutospacing="0"/>
        <w:rPr>
          <w:rFonts w:ascii="Cambria" w:hAnsi="Cambria"/>
        </w:rPr>
      </w:pPr>
      <w:r>
        <w:rPr>
          <w:rFonts w:ascii="Cambria" w:hAnsi="Cambria"/>
        </w:rPr>
        <w:tab/>
        <w:t>U veljači mjesecu  obilježen je tjedan smijeha i to predstavom „Ja trudnica“ koja je zbog renoviranja kino dvorane održana u Društvenom domu u Hrastovskom.</w:t>
      </w:r>
    </w:p>
    <w:p w:rsidR="00A816EF" w:rsidRDefault="00A816EF" w:rsidP="00A816EF">
      <w:pPr>
        <w:pStyle w:val="western"/>
        <w:shd w:val="clear" w:color="auto" w:fill="FFFFFF"/>
        <w:spacing w:before="0" w:beforeAutospacing="0" w:after="0" w:afterAutospacing="0"/>
        <w:rPr>
          <w:rFonts w:ascii="Cambria" w:hAnsi="Cambria"/>
        </w:rPr>
      </w:pPr>
      <w:r>
        <w:rPr>
          <w:rFonts w:ascii="Cambria" w:hAnsi="Cambria"/>
        </w:rPr>
        <w:tab/>
        <w:t xml:space="preserve">U ožujku je pokrenut i prvi ludbreški portal s video receptima „Je gotovo?“  gdje ludbreške kuharice prikazuju način izrade uglavnom starinskih kolača. </w:t>
      </w:r>
    </w:p>
    <w:p w:rsidR="00A816EF" w:rsidRDefault="00A816EF" w:rsidP="00A816EF">
      <w:pPr>
        <w:pStyle w:val="western"/>
        <w:shd w:val="clear" w:color="auto" w:fill="FFFFFF"/>
        <w:spacing w:before="0" w:beforeAutospacing="0" w:after="0" w:afterAutospacing="0"/>
        <w:rPr>
          <w:rFonts w:ascii="Cambria" w:hAnsi="Cambria"/>
        </w:rPr>
      </w:pPr>
      <w:r>
        <w:rPr>
          <w:rFonts w:ascii="Cambria" w:hAnsi="Cambria"/>
        </w:rPr>
        <w:tab/>
        <w:t>U izvještajnom razdoblju održano je niz zanimljivih izložbi kao npr. „Haustori vrani, haustori bijeli“, „Retromodni dizajn“, „Priča o zidnjacima“, „Život Roma Bajaša“, „Izložba o tibetima“, izložba Gordane Kovačić i Slavena Macolića.</w:t>
      </w:r>
    </w:p>
    <w:p w:rsidR="00A816EF" w:rsidRDefault="00A816EF" w:rsidP="00A816EF">
      <w:pPr>
        <w:pStyle w:val="western"/>
        <w:shd w:val="clear" w:color="auto" w:fill="FFFFFF"/>
        <w:spacing w:before="0" w:beforeAutospacing="0" w:after="0" w:afterAutospacing="0"/>
        <w:rPr>
          <w:rFonts w:ascii="Cambria" w:hAnsi="Cambria"/>
        </w:rPr>
      </w:pPr>
      <w:r>
        <w:rPr>
          <w:rFonts w:ascii="Cambria" w:hAnsi="Cambria"/>
        </w:rPr>
        <w:tab/>
        <w:t>U lipnju mjesecu održani su već jubilarni 25. haiku susreti s cjelodnevnim programom i objavljen zbornik haiku radova.</w:t>
      </w:r>
    </w:p>
    <w:p w:rsidR="00AF08DA" w:rsidRPr="00A816EF" w:rsidRDefault="00AF08DA" w:rsidP="00192BEB">
      <w:pPr>
        <w:shd w:val="clear" w:color="auto" w:fill="FFFFFF"/>
        <w:jc w:val="both"/>
        <w:rPr>
          <w:rFonts w:asciiTheme="majorHAnsi" w:hAnsiTheme="majorHAnsi" w:cs="Segoe UI"/>
          <w:sz w:val="24"/>
          <w:szCs w:val="24"/>
        </w:rPr>
      </w:pPr>
      <w:r w:rsidRPr="00A816EF">
        <w:rPr>
          <w:rFonts w:asciiTheme="majorHAnsi" w:hAnsiTheme="majorHAnsi" w:cs="Segoe UI"/>
          <w:sz w:val="24"/>
          <w:szCs w:val="24"/>
        </w:rPr>
        <w:tab/>
      </w:r>
      <w:r w:rsidR="00A816EF" w:rsidRPr="00A816EF">
        <w:rPr>
          <w:rFonts w:asciiTheme="majorHAnsi" w:hAnsiTheme="majorHAnsi" w:cs="Segoe UI"/>
          <w:sz w:val="24"/>
          <w:szCs w:val="24"/>
        </w:rPr>
        <w:t xml:space="preserve">Započeli su  radovi </w:t>
      </w:r>
      <w:r w:rsidRPr="00A816EF">
        <w:rPr>
          <w:rFonts w:asciiTheme="majorHAnsi" w:hAnsiTheme="majorHAnsi" w:cs="Segoe UI"/>
          <w:sz w:val="24"/>
          <w:szCs w:val="24"/>
        </w:rPr>
        <w:t xml:space="preserve">na obnovi kinodvorane. Prva faza obnove uključuje građevinske i obrtničke radove i procijenjena vrijednost radova  iznosi =1.200.000,00 kuna. U drugoj fazi obnove predviđeno je namještanje kinodvorane te instaliranje audio i vizualne opreme. Nova dvorana imati će 250 sjedećih mjesta, biti će vrlo moderno uređena, a budući da će biti multi funkcionalna u njoj će se moći održavati razni kulturno-umjetnički programi, koncerti, kino projekcije, konferencije, seminari, tribine, predavanja i ostali slični sadržaji. </w:t>
      </w:r>
    </w:p>
    <w:p w:rsidR="00AF08DA" w:rsidRPr="00A816EF" w:rsidRDefault="00AF08DA" w:rsidP="00AF08DA">
      <w:pPr>
        <w:shd w:val="clear" w:color="auto" w:fill="FFFFFF"/>
        <w:jc w:val="both"/>
        <w:rPr>
          <w:rFonts w:asciiTheme="majorHAnsi" w:hAnsiTheme="majorHAnsi" w:cs="Segoe UI"/>
          <w:sz w:val="24"/>
          <w:szCs w:val="24"/>
        </w:rPr>
      </w:pPr>
      <w:r w:rsidRPr="00A816EF">
        <w:rPr>
          <w:rFonts w:asciiTheme="majorHAnsi" w:hAnsiTheme="majorHAnsi" w:cs="Segoe UI"/>
          <w:sz w:val="24"/>
          <w:szCs w:val="24"/>
        </w:rPr>
        <w:tab/>
        <w:t>Provodile su se i aktivnosti Puhačkog orkestra.</w:t>
      </w:r>
    </w:p>
    <w:p w:rsidR="00807FC4" w:rsidRPr="00A816EF" w:rsidRDefault="00AF08DA" w:rsidP="00AF08DA">
      <w:pPr>
        <w:shd w:val="clear" w:color="auto" w:fill="FFFFFF"/>
        <w:jc w:val="both"/>
        <w:rPr>
          <w:rFonts w:ascii="Cambria" w:hAnsi="Cambria"/>
          <w:sz w:val="24"/>
          <w:szCs w:val="24"/>
        </w:rPr>
      </w:pPr>
      <w:r w:rsidRPr="00A816EF">
        <w:rPr>
          <w:rFonts w:asciiTheme="majorHAnsi" w:hAnsiTheme="majorHAnsi" w:cs="Segoe UI"/>
          <w:sz w:val="24"/>
          <w:szCs w:val="24"/>
        </w:rPr>
        <w:tab/>
        <w:t>Vezano uz novinsko-</w:t>
      </w:r>
      <w:r w:rsidR="00807FC4" w:rsidRPr="00A816EF">
        <w:rPr>
          <w:rFonts w:ascii="Cambria" w:hAnsi="Cambria"/>
          <w:sz w:val="24"/>
          <w:szCs w:val="24"/>
        </w:rPr>
        <w:t>nakladničku djelatnost, izdano je šest brojeva „Ludbreških novina“  u kojima su popraćeni svi događaji od značaja za Grad Ludbreg.</w:t>
      </w:r>
    </w:p>
    <w:p w:rsidR="00420228" w:rsidRDefault="00807FC4" w:rsidP="00807FC4">
      <w:pPr>
        <w:tabs>
          <w:tab w:val="left" w:pos="2552"/>
          <w:tab w:val="left" w:pos="3969"/>
        </w:tabs>
        <w:jc w:val="both"/>
        <w:rPr>
          <w:rFonts w:ascii="Cambria" w:hAnsi="Cambria"/>
          <w:color w:val="FF0000"/>
          <w:sz w:val="24"/>
          <w:szCs w:val="24"/>
        </w:rPr>
      </w:pPr>
      <w:r w:rsidRPr="00255989">
        <w:rPr>
          <w:rFonts w:ascii="Cambria" w:hAnsi="Cambria"/>
          <w:color w:val="FF0000"/>
          <w:sz w:val="24"/>
          <w:szCs w:val="24"/>
        </w:rPr>
        <w:t xml:space="preserve">             </w:t>
      </w:r>
    </w:p>
    <w:p w:rsidR="00A816EF" w:rsidRPr="00255989" w:rsidRDefault="00A816EF" w:rsidP="00807FC4">
      <w:pPr>
        <w:tabs>
          <w:tab w:val="left" w:pos="2552"/>
          <w:tab w:val="left" w:pos="3969"/>
        </w:tabs>
        <w:jc w:val="both"/>
        <w:rPr>
          <w:rFonts w:ascii="Cambria" w:hAnsi="Cambria"/>
          <w:color w:val="FF0000"/>
          <w:sz w:val="24"/>
          <w:szCs w:val="24"/>
        </w:rPr>
      </w:pPr>
    </w:p>
    <w:p w:rsidR="00807FC4" w:rsidRPr="00745C8B" w:rsidRDefault="00807FC4" w:rsidP="00807FC4">
      <w:pPr>
        <w:tabs>
          <w:tab w:val="left" w:pos="2552"/>
          <w:tab w:val="left" w:pos="3969"/>
        </w:tabs>
        <w:ind w:right="-468"/>
        <w:jc w:val="both"/>
        <w:rPr>
          <w:rFonts w:ascii="Cambria" w:hAnsi="Cambria"/>
          <w:b/>
          <w:sz w:val="24"/>
          <w:szCs w:val="24"/>
        </w:rPr>
      </w:pPr>
      <w:r w:rsidRPr="00745C8B">
        <w:rPr>
          <w:rFonts w:ascii="Cambria" w:hAnsi="Cambria"/>
          <w:sz w:val="24"/>
          <w:szCs w:val="24"/>
        </w:rPr>
        <w:lastRenderedPageBreak/>
        <w:t xml:space="preserve">          </w:t>
      </w:r>
      <w:r w:rsidRPr="00745C8B">
        <w:rPr>
          <w:rFonts w:ascii="Cambria" w:hAnsi="Cambria"/>
          <w:b/>
          <w:sz w:val="24"/>
          <w:szCs w:val="24"/>
        </w:rPr>
        <w:t xml:space="preserve"> </w:t>
      </w:r>
      <w:r w:rsidR="00325E33" w:rsidRPr="00745C8B">
        <w:rPr>
          <w:rFonts w:ascii="Cambria" w:hAnsi="Cambria"/>
          <w:b/>
          <w:sz w:val="24"/>
          <w:szCs w:val="24"/>
        </w:rPr>
        <w:t>3</w:t>
      </w:r>
      <w:r w:rsidRPr="00745C8B">
        <w:rPr>
          <w:rFonts w:ascii="Cambria" w:hAnsi="Cambria"/>
          <w:b/>
          <w:sz w:val="24"/>
          <w:szCs w:val="24"/>
        </w:rPr>
        <w:t>.2.GRADSKA KNJIŽNICA I ČITAONICA «Mladen Kerstner»</w:t>
      </w:r>
    </w:p>
    <w:p w:rsidR="00807FC4" w:rsidRPr="00745C8B" w:rsidRDefault="00807FC4" w:rsidP="00807FC4">
      <w:pPr>
        <w:tabs>
          <w:tab w:val="left" w:pos="2552"/>
          <w:tab w:val="left" w:pos="3969"/>
        </w:tabs>
        <w:ind w:right="-468"/>
        <w:jc w:val="both"/>
        <w:rPr>
          <w:rFonts w:ascii="Cambria" w:hAnsi="Cambria"/>
          <w:b/>
          <w:sz w:val="24"/>
          <w:szCs w:val="24"/>
        </w:rPr>
      </w:pPr>
    </w:p>
    <w:p w:rsidR="00807FC4" w:rsidRPr="00745C8B" w:rsidRDefault="00807FC4" w:rsidP="00807FC4">
      <w:pPr>
        <w:tabs>
          <w:tab w:val="left" w:pos="0"/>
        </w:tabs>
        <w:jc w:val="both"/>
        <w:rPr>
          <w:rFonts w:ascii="Cambria" w:hAnsi="Cambria"/>
          <w:sz w:val="24"/>
          <w:szCs w:val="24"/>
        </w:rPr>
      </w:pPr>
      <w:r w:rsidRPr="00745C8B">
        <w:rPr>
          <w:rFonts w:ascii="Cambria" w:hAnsi="Cambria"/>
          <w:sz w:val="24"/>
          <w:szCs w:val="24"/>
        </w:rPr>
        <w:t xml:space="preserve">            U okviru svoje djelatnosti Knjižnica redovito pribavlja periodičke publikacije, te svake godine vrši nabavu knjižne i neknjižne građe te provodi dio kulturoloških djelatnosti.</w:t>
      </w:r>
    </w:p>
    <w:p w:rsidR="00422714" w:rsidRPr="00745C8B" w:rsidRDefault="00807FC4" w:rsidP="00807FC4">
      <w:pPr>
        <w:tabs>
          <w:tab w:val="left" w:pos="2552"/>
          <w:tab w:val="left" w:pos="3969"/>
        </w:tabs>
        <w:jc w:val="both"/>
        <w:rPr>
          <w:rFonts w:ascii="Cambria" w:hAnsi="Cambria"/>
          <w:sz w:val="24"/>
          <w:szCs w:val="24"/>
        </w:rPr>
      </w:pPr>
      <w:r w:rsidRPr="00745C8B">
        <w:rPr>
          <w:rFonts w:ascii="Cambria" w:hAnsi="Cambria"/>
          <w:sz w:val="24"/>
          <w:szCs w:val="24"/>
        </w:rPr>
        <w:t xml:space="preserve">            U izlogu Knjižnice redovito se obilježavaju obljetnice rođenja ili smrti velikih povijesnih ličnosti ili događanja. Isto tako, uspostavljena je veoma dobra suradnja s osnovnim školama, kako ludbreškom tako i susjednima, kao i sa dječjim vrtićima s područja Grada Ludbrega</w:t>
      </w:r>
      <w:r w:rsidR="00422714" w:rsidRPr="00745C8B">
        <w:rPr>
          <w:rFonts w:ascii="Cambria" w:hAnsi="Cambria"/>
          <w:sz w:val="24"/>
          <w:szCs w:val="24"/>
        </w:rPr>
        <w:t>.</w:t>
      </w:r>
    </w:p>
    <w:p w:rsidR="00807FC4" w:rsidRPr="00745C8B" w:rsidRDefault="00422714" w:rsidP="00807FC4">
      <w:pPr>
        <w:tabs>
          <w:tab w:val="left" w:pos="2552"/>
          <w:tab w:val="left" w:pos="3969"/>
        </w:tabs>
        <w:jc w:val="both"/>
        <w:rPr>
          <w:rFonts w:ascii="Cambria" w:hAnsi="Cambria"/>
          <w:sz w:val="24"/>
          <w:szCs w:val="24"/>
        </w:rPr>
      </w:pPr>
      <w:r w:rsidRPr="00745C8B">
        <w:rPr>
          <w:rFonts w:ascii="Cambria" w:hAnsi="Cambria"/>
          <w:sz w:val="24"/>
          <w:szCs w:val="24"/>
        </w:rPr>
        <w:t xml:space="preserve">         </w:t>
      </w:r>
      <w:r w:rsidR="00807FC4" w:rsidRPr="00745C8B">
        <w:rPr>
          <w:rFonts w:ascii="Cambria" w:hAnsi="Cambria"/>
          <w:sz w:val="24"/>
          <w:szCs w:val="24"/>
        </w:rPr>
        <w:t xml:space="preserve">   Knjižnica</w:t>
      </w:r>
      <w:r w:rsidRPr="00745C8B">
        <w:rPr>
          <w:rFonts w:ascii="Cambria" w:hAnsi="Cambria"/>
          <w:sz w:val="24"/>
          <w:szCs w:val="24"/>
        </w:rPr>
        <w:t xml:space="preserve"> je provodila </w:t>
      </w:r>
      <w:r w:rsidR="00807FC4" w:rsidRPr="00745C8B">
        <w:rPr>
          <w:rFonts w:ascii="Cambria" w:hAnsi="Cambria"/>
          <w:sz w:val="24"/>
          <w:szCs w:val="24"/>
        </w:rPr>
        <w:t xml:space="preserve"> pričaonice</w:t>
      </w:r>
      <w:r w:rsidR="00745C8B" w:rsidRPr="00745C8B">
        <w:rPr>
          <w:rFonts w:ascii="Cambria" w:hAnsi="Cambria"/>
          <w:sz w:val="24"/>
          <w:szCs w:val="24"/>
        </w:rPr>
        <w:t xml:space="preserve"> „Slovo po slovo“ </w:t>
      </w:r>
      <w:r w:rsidR="00807FC4" w:rsidRPr="00745C8B">
        <w:rPr>
          <w:rFonts w:ascii="Cambria" w:hAnsi="Cambria"/>
          <w:sz w:val="24"/>
          <w:szCs w:val="24"/>
        </w:rPr>
        <w:t xml:space="preserve"> i kreativne radionice</w:t>
      </w:r>
      <w:r w:rsidR="00745C8B" w:rsidRPr="00745C8B">
        <w:rPr>
          <w:rFonts w:ascii="Cambria" w:hAnsi="Cambria"/>
          <w:sz w:val="24"/>
          <w:szCs w:val="24"/>
        </w:rPr>
        <w:t xml:space="preserve"> „Slušam, pričam, stvaram“ </w:t>
      </w:r>
      <w:r w:rsidR="00807FC4" w:rsidRPr="00745C8B">
        <w:rPr>
          <w:rFonts w:ascii="Cambria" w:hAnsi="Cambria"/>
          <w:sz w:val="24"/>
          <w:szCs w:val="24"/>
        </w:rPr>
        <w:t xml:space="preserve"> za djecu od 3 do 6 godina  koje okupljaju djecu na bazi tjednih aktivnosti. Kontinuirano se provodi</w:t>
      </w:r>
      <w:r w:rsidRPr="00745C8B">
        <w:rPr>
          <w:rFonts w:ascii="Cambria" w:hAnsi="Cambria"/>
          <w:sz w:val="24"/>
          <w:szCs w:val="24"/>
        </w:rPr>
        <w:t xml:space="preserve">o i </w:t>
      </w:r>
      <w:r w:rsidR="00807FC4" w:rsidRPr="00745C8B">
        <w:rPr>
          <w:rFonts w:ascii="Cambria" w:hAnsi="Cambria"/>
          <w:sz w:val="24"/>
          <w:szCs w:val="24"/>
        </w:rPr>
        <w:t xml:space="preserve"> program „Priča za laku noć“ ,s obzirom na dobar odaziv roditelja i djece, zatim radionice za djecu (likovne i glazbene), izložbe slika te večeri poezije. </w:t>
      </w:r>
      <w:r w:rsidR="00B97E8A" w:rsidRPr="00745C8B">
        <w:rPr>
          <w:rFonts w:ascii="Cambria" w:hAnsi="Cambria"/>
          <w:sz w:val="24"/>
          <w:szCs w:val="24"/>
        </w:rPr>
        <w:t xml:space="preserve"> Svi programi Knjižnice na Dječjem odjelu za djecu i s djecom bili su sastavni dio akcije „Grad Ludbreg – prijatelj djece“.</w:t>
      </w:r>
    </w:p>
    <w:p w:rsidR="00745C8B" w:rsidRPr="003452E1" w:rsidRDefault="00745C8B" w:rsidP="00807FC4">
      <w:pPr>
        <w:tabs>
          <w:tab w:val="left" w:pos="2552"/>
          <w:tab w:val="left" w:pos="3969"/>
        </w:tabs>
        <w:jc w:val="both"/>
        <w:rPr>
          <w:rFonts w:ascii="Cambria" w:hAnsi="Cambria"/>
          <w:sz w:val="24"/>
          <w:szCs w:val="24"/>
        </w:rPr>
      </w:pPr>
      <w:r w:rsidRPr="003452E1">
        <w:rPr>
          <w:rFonts w:ascii="Cambria" w:hAnsi="Cambria"/>
          <w:sz w:val="24"/>
          <w:szCs w:val="24"/>
        </w:rPr>
        <w:t xml:space="preserve">             U izvještajnom razdoblju organizirani su 7. dani Bože Hlasteca, predstavljen je 47. Podravski zbornik, obilježena je Noć knjige, održane su promocije knjiga i zanimljiva predavanja (Bruno Šimleša, „100 godina od rođenja Kreše Golika“). </w:t>
      </w:r>
    </w:p>
    <w:p w:rsidR="00B97E8A" w:rsidRPr="003452E1" w:rsidRDefault="00745C8B" w:rsidP="00745C8B">
      <w:pPr>
        <w:tabs>
          <w:tab w:val="left" w:pos="2552"/>
          <w:tab w:val="left" w:pos="3969"/>
        </w:tabs>
        <w:jc w:val="both"/>
        <w:rPr>
          <w:rFonts w:ascii="Cambria" w:hAnsi="Cambria"/>
          <w:sz w:val="24"/>
          <w:szCs w:val="24"/>
        </w:rPr>
      </w:pPr>
      <w:r w:rsidRPr="003452E1">
        <w:rPr>
          <w:rFonts w:ascii="Cambria" w:hAnsi="Cambria"/>
          <w:sz w:val="24"/>
          <w:szCs w:val="24"/>
        </w:rPr>
        <w:t xml:space="preserve">             Početkom izvještajnog razdoblja u još uvijek objektivno nepovoljnim pandemijskim uvjetima</w:t>
      </w:r>
      <w:r w:rsidR="003452E1" w:rsidRPr="003452E1">
        <w:rPr>
          <w:rFonts w:ascii="Cambria" w:hAnsi="Cambria"/>
          <w:sz w:val="24"/>
          <w:szCs w:val="24"/>
        </w:rPr>
        <w:t xml:space="preserve"> kao i do kraja izvještajnog razdoblja, </w:t>
      </w:r>
      <w:r w:rsidRPr="003452E1">
        <w:rPr>
          <w:rFonts w:ascii="Cambria" w:hAnsi="Cambria"/>
          <w:sz w:val="24"/>
          <w:szCs w:val="24"/>
        </w:rPr>
        <w:t xml:space="preserve"> </w:t>
      </w:r>
      <w:r w:rsidR="00B97E8A" w:rsidRPr="003452E1">
        <w:rPr>
          <w:rFonts w:ascii="Cambria" w:hAnsi="Cambria"/>
          <w:sz w:val="24"/>
          <w:szCs w:val="24"/>
        </w:rPr>
        <w:t>Gradska knjižnica i čitaonica je svojim korisnicima i svim građanima ponud</w:t>
      </w:r>
      <w:r w:rsidR="003452E1" w:rsidRPr="003452E1">
        <w:rPr>
          <w:rFonts w:ascii="Cambria" w:hAnsi="Cambria"/>
          <w:sz w:val="24"/>
          <w:szCs w:val="24"/>
        </w:rPr>
        <w:t xml:space="preserve">ila iznimno kvalitetne kulturne programe. </w:t>
      </w:r>
    </w:p>
    <w:p w:rsidR="00807FC4" w:rsidRPr="00255989" w:rsidRDefault="00807FC4" w:rsidP="00807FC4">
      <w:pPr>
        <w:tabs>
          <w:tab w:val="left" w:pos="2552"/>
          <w:tab w:val="left" w:pos="3969"/>
        </w:tabs>
        <w:ind w:left="360" w:right="-468"/>
        <w:jc w:val="both"/>
        <w:rPr>
          <w:rFonts w:ascii="Cambria" w:hAnsi="Cambria"/>
          <w:b/>
          <w:color w:val="FF0000"/>
          <w:sz w:val="24"/>
          <w:szCs w:val="24"/>
        </w:rPr>
      </w:pPr>
      <w:r w:rsidRPr="00255989">
        <w:rPr>
          <w:rFonts w:ascii="Cambria" w:hAnsi="Cambria"/>
          <w:b/>
          <w:color w:val="FF0000"/>
          <w:sz w:val="24"/>
          <w:szCs w:val="24"/>
        </w:rPr>
        <w:t xml:space="preserve">    </w:t>
      </w:r>
    </w:p>
    <w:p w:rsidR="00807FC4" w:rsidRPr="00741C07" w:rsidRDefault="00807FC4" w:rsidP="00807FC4">
      <w:pPr>
        <w:tabs>
          <w:tab w:val="left" w:pos="2552"/>
          <w:tab w:val="left" w:pos="3969"/>
        </w:tabs>
        <w:ind w:left="360" w:right="-468"/>
        <w:jc w:val="both"/>
        <w:rPr>
          <w:rFonts w:ascii="Cambria" w:hAnsi="Cambria"/>
          <w:b/>
          <w:sz w:val="24"/>
          <w:szCs w:val="24"/>
        </w:rPr>
      </w:pPr>
      <w:r w:rsidRPr="00741C07">
        <w:rPr>
          <w:rFonts w:ascii="Cambria" w:hAnsi="Cambria"/>
          <w:b/>
          <w:sz w:val="24"/>
          <w:szCs w:val="24"/>
        </w:rPr>
        <w:t xml:space="preserve">      </w:t>
      </w:r>
      <w:r w:rsidR="00325E33" w:rsidRPr="00741C07">
        <w:rPr>
          <w:rFonts w:ascii="Cambria" w:hAnsi="Cambria"/>
          <w:b/>
          <w:sz w:val="24"/>
          <w:szCs w:val="24"/>
        </w:rPr>
        <w:t>4</w:t>
      </w:r>
      <w:r w:rsidRPr="00741C07">
        <w:rPr>
          <w:rFonts w:ascii="Cambria" w:hAnsi="Cambria"/>
          <w:b/>
          <w:sz w:val="24"/>
          <w:szCs w:val="24"/>
        </w:rPr>
        <w:t>. JAVNE POTREBE IZ OBLASTI SOCIJALNE SKRBI</w:t>
      </w:r>
    </w:p>
    <w:p w:rsidR="00807FC4" w:rsidRPr="00741C07" w:rsidRDefault="00807FC4" w:rsidP="00807FC4">
      <w:pPr>
        <w:jc w:val="center"/>
        <w:rPr>
          <w:rFonts w:ascii="Cambria" w:hAnsi="Cambria"/>
          <w:b/>
          <w:bCs/>
          <w:sz w:val="24"/>
          <w:szCs w:val="24"/>
        </w:rPr>
      </w:pPr>
      <w:r w:rsidRPr="00741C07">
        <w:rPr>
          <w:rFonts w:ascii="Cambria" w:hAnsi="Cambria"/>
          <w:sz w:val="24"/>
          <w:szCs w:val="24"/>
        </w:rPr>
        <w:tab/>
      </w:r>
    </w:p>
    <w:p w:rsidR="00807FC4" w:rsidRPr="00741C07" w:rsidRDefault="00807FC4" w:rsidP="00807FC4">
      <w:pPr>
        <w:pStyle w:val="Tijeloteksta3"/>
        <w:jc w:val="both"/>
        <w:rPr>
          <w:rFonts w:ascii="Cambria" w:hAnsi="Cambria"/>
          <w:sz w:val="24"/>
          <w:szCs w:val="24"/>
        </w:rPr>
      </w:pPr>
      <w:r w:rsidRPr="00741C07">
        <w:rPr>
          <w:rFonts w:ascii="Cambria" w:hAnsi="Cambria"/>
          <w:sz w:val="24"/>
          <w:szCs w:val="24"/>
        </w:rPr>
        <w:t xml:space="preserve">             </w:t>
      </w:r>
      <w:r w:rsidR="00741C07" w:rsidRPr="00741C07">
        <w:rPr>
          <w:rFonts w:ascii="Cambria" w:hAnsi="Cambria"/>
          <w:sz w:val="24"/>
          <w:szCs w:val="24"/>
        </w:rPr>
        <w:t>I u prvoj</w:t>
      </w:r>
      <w:r w:rsidR="00281EDA" w:rsidRPr="00741C07">
        <w:rPr>
          <w:rFonts w:ascii="Cambria" w:hAnsi="Cambria"/>
          <w:sz w:val="24"/>
          <w:szCs w:val="24"/>
        </w:rPr>
        <w:t xml:space="preserve"> </w:t>
      </w:r>
      <w:r w:rsidRPr="00741C07">
        <w:rPr>
          <w:rFonts w:ascii="Cambria" w:hAnsi="Cambria"/>
          <w:sz w:val="24"/>
          <w:szCs w:val="24"/>
        </w:rPr>
        <w:t>202</w:t>
      </w:r>
      <w:r w:rsidR="00741C07" w:rsidRPr="00741C07">
        <w:rPr>
          <w:rFonts w:ascii="Cambria" w:hAnsi="Cambria"/>
          <w:sz w:val="24"/>
          <w:szCs w:val="24"/>
        </w:rPr>
        <w:t>2</w:t>
      </w:r>
      <w:r w:rsidRPr="00741C07">
        <w:rPr>
          <w:rFonts w:ascii="Cambria" w:hAnsi="Cambria"/>
          <w:sz w:val="24"/>
          <w:szCs w:val="24"/>
        </w:rPr>
        <w:t>. godin</w:t>
      </w:r>
      <w:r w:rsidR="00281EDA" w:rsidRPr="00741C07">
        <w:rPr>
          <w:rFonts w:ascii="Cambria" w:hAnsi="Cambria"/>
          <w:sz w:val="24"/>
          <w:szCs w:val="24"/>
        </w:rPr>
        <w:t>e</w:t>
      </w:r>
      <w:r w:rsidRPr="00741C07">
        <w:rPr>
          <w:rFonts w:ascii="Cambria" w:hAnsi="Cambria"/>
          <w:sz w:val="24"/>
          <w:szCs w:val="24"/>
        </w:rPr>
        <w:t xml:space="preserve"> Grad Ludbreg osigurao je u Proračunu sredstva za naknade troškova stanovanja, jednokratne novčane pomoći,  stipendije i pomoći učenicima i studentima, naknade za novorođenu djecu kao i sredstva za rad udruga koje se bave djelatnostima socijalne skrbi na području Grada.</w:t>
      </w:r>
    </w:p>
    <w:p w:rsidR="00807FC4" w:rsidRPr="00154C9C" w:rsidRDefault="00807FC4" w:rsidP="00807FC4">
      <w:pPr>
        <w:pStyle w:val="Tijeloteksta3"/>
        <w:jc w:val="both"/>
        <w:rPr>
          <w:rFonts w:ascii="Cambria" w:hAnsi="Cambria"/>
          <w:b/>
          <w:i/>
          <w:iCs/>
          <w:sz w:val="24"/>
          <w:szCs w:val="24"/>
        </w:rPr>
      </w:pPr>
      <w:r w:rsidRPr="00154C9C">
        <w:rPr>
          <w:rFonts w:ascii="Cambria" w:hAnsi="Cambria"/>
          <w:sz w:val="24"/>
          <w:szCs w:val="24"/>
        </w:rPr>
        <w:t xml:space="preserve"> </w:t>
      </w:r>
      <w:r w:rsidRPr="00154C9C">
        <w:rPr>
          <w:rFonts w:ascii="Cambria" w:hAnsi="Cambria"/>
          <w:i/>
          <w:iCs/>
          <w:sz w:val="24"/>
          <w:szCs w:val="24"/>
        </w:rPr>
        <w:t xml:space="preserve">       </w:t>
      </w:r>
      <w:r w:rsidRPr="00154C9C">
        <w:rPr>
          <w:rFonts w:ascii="Cambria" w:hAnsi="Cambria"/>
          <w:i/>
          <w:iCs/>
          <w:sz w:val="24"/>
          <w:szCs w:val="24"/>
        </w:rPr>
        <w:tab/>
        <w:t xml:space="preserve"> </w:t>
      </w:r>
      <w:r w:rsidRPr="00154C9C">
        <w:rPr>
          <w:rFonts w:ascii="Cambria" w:hAnsi="Cambria"/>
          <w:b/>
          <w:i/>
          <w:iCs/>
          <w:sz w:val="24"/>
          <w:szCs w:val="24"/>
        </w:rPr>
        <w:t>Gradsko društvo Crvenog križa</w:t>
      </w:r>
    </w:p>
    <w:p w:rsidR="00807FC4" w:rsidRPr="00154C9C" w:rsidRDefault="00807FC4" w:rsidP="00807FC4">
      <w:pPr>
        <w:pStyle w:val="Tijeloteksta3"/>
        <w:spacing w:after="0"/>
        <w:jc w:val="both"/>
        <w:rPr>
          <w:rFonts w:ascii="Cambria" w:hAnsi="Cambria"/>
          <w:sz w:val="24"/>
          <w:szCs w:val="24"/>
        </w:rPr>
      </w:pPr>
      <w:r w:rsidRPr="00154C9C">
        <w:rPr>
          <w:rFonts w:ascii="Cambria" w:hAnsi="Cambria"/>
          <w:sz w:val="24"/>
          <w:szCs w:val="24"/>
        </w:rPr>
        <w:tab/>
        <w:t>Gradsko društvo Crvenog križa Ludbreg, kao vodeća humanitarna organizacija, na osnovu postojeće dokumentacije, na području regije Ludbreg djeluje više od 13</w:t>
      </w:r>
      <w:r w:rsidR="00281EDA" w:rsidRPr="00154C9C">
        <w:rPr>
          <w:rFonts w:ascii="Cambria" w:hAnsi="Cambria"/>
          <w:sz w:val="24"/>
          <w:szCs w:val="24"/>
        </w:rPr>
        <w:t>9</w:t>
      </w:r>
      <w:r w:rsidRPr="00154C9C">
        <w:rPr>
          <w:rFonts w:ascii="Cambria" w:hAnsi="Cambria"/>
          <w:sz w:val="24"/>
          <w:szCs w:val="24"/>
        </w:rPr>
        <w:t xml:space="preserve"> godina.</w:t>
      </w:r>
    </w:p>
    <w:p w:rsidR="00807FC4" w:rsidRPr="00154C9C" w:rsidRDefault="00807FC4" w:rsidP="00807FC4">
      <w:pPr>
        <w:pStyle w:val="Tijeloteksta3"/>
        <w:spacing w:after="0"/>
        <w:jc w:val="both"/>
        <w:rPr>
          <w:rFonts w:ascii="Cambria" w:hAnsi="Cambria"/>
          <w:sz w:val="24"/>
          <w:szCs w:val="24"/>
        </w:rPr>
      </w:pPr>
      <w:r w:rsidRPr="00154C9C">
        <w:rPr>
          <w:rFonts w:ascii="Cambria" w:hAnsi="Cambria"/>
          <w:sz w:val="24"/>
          <w:szCs w:val="24"/>
        </w:rPr>
        <w:tab/>
        <w:t>I u ovom izvještajnom razdoblju uspješno se provodio program „Pomoć u kući starim, bolesnim i nemoćnim osobama“, a na ovom programu i dalje je stalno zaposlena jedna djelatnica.  Gradskom društvu zaposlen je i 1 kućni majstor kojeg financiraju sve jedinice lokalne samouprave ludbreške regije i koji na području cijele ludbreške regije obavlja dio poslova iz navedenog programa. U izvještajnom razdoblju na području Grada postojalo je do 30  korisnika obuhvaćenih mjerom pomoći u kući</w:t>
      </w:r>
    </w:p>
    <w:p w:rsidR="00807FC4" w:rsidRPr="00154C9C" w:rsidRDefault="00807FC4" w:rsidP="00807FC4">
      <w:pPr>
        <w:pStyle w:val="Tijeloteksta3"/>
        <w:spacing w:after="0"/>
        <w:jc w:val="both"/>
        <w:rPr>
          <w:rFonts w:ascii="Cambria" w:hAnsi="Cambria"/>
          <w:sz w:val="24"/>
          <w:szCs w:val="24"/>
        </w:rPr>
      </w:pPr>
      <w:r w:rsidRPr="00154C9C">
        <w:rPr>
          <w:rFonts w:ascii="Cambria" w:hAnsi="Cambria"/>
          <w:sz w:val="24"/>
          <w:szCs w:val="24"/>
        </w:rPr>
        <w:t xml:space="preserve">            Provodile su se i aktivnosti iz plana i programa Hrvatskog crvenog križa „Djelovanje u katastrofama“, „Služba traženja“, a organiziran je i rad s mladeži crvenog križa.</w:t>
      </w:r>
    </w:p>
    <w:p w:rsidR="0036632E" w:rsidRDefault="00816A82" w:rsidP="00185225">
      <w:pPr>
        <w:pStyle w:val="Tijeloteksta3"/>
        <w:spacing w:after="0"/>
        <w:jc w:val="both"/>
        <w:rPr>
          <w:rFonts w:asciiTheme="majorHAnsi" w:hAnsiTheme="majorHAnsi" w:cs="Arial"/>
          <w:sz w:val="24"/>
          <w:szCs w:val="24"/>
        </w:rPr>
      </w:pPr>
      <w:r w:rsidRPr="00154C9C">
        <w:rPr>
          <w:rFonts w:ascii="Cambria" w:hAnsi="Cambria"/>
          <w:sz w:val="24"/>
          <w:szCs w:val="24"/>
        </w:rPr>
        <w:tab/>
      </w:r>
      <w:r w:rsidR="00154C9C" w:rsidRPr="00154C9C">
        <w:rPr>
          <w:rFonts w:ascii="Cambria" w:hAnsi="Cambria"/>
          <w:sz w:val="24"/>
          <w:szCs w:val="24"/>
        </w:rPr>
        <w:t>Nastavljeno je s</w:t>
      </w:r>
      <w:r w:rsidRPr="00154C9C">
        <w:rPr>
          <w:rFonts w:ascii="Cambria" w:hAnsi="Cambria"/>
          <w:sz w:val="24"/>
          <w:szCs w:val="24"/>
        </w:rPr>
        <w:t xml:space="preserve"> provođenje</w:t>
      </w:r>
      <w:r w:rsidR="00154C9C" w:rsidRPr="00154C9C">
        <w:rPr>
          <w:rFonts w:ascii="Cambria" w:hAnsi="Cambria"/>
          <w:sz w:val="24"/>
          <w:szCs w:val="24"/>
        </w:rPr>
        <w:t>m</w:t>
      </w:r>
      <w:r w:rsidRPr="00154C9C">
        <w:rPr>
          <w:rFonts w:ascii="Cambria" w:hAnsi="Cambria"/>
          <w:sz w:val="24"/>
          <w:szCs w:val="24"/>
        </w:rPr>
        <w:t xml:space="preserve"> projekta Zaželi II </w:t>
      </w:r>
      <w:r w:rsidR="000300AA" w:rsidRPr="00154C9C">
        <w:rPr>
          <w:rFonts w:ascii="Cambria" w:hAnsi="Cambria"/>
          <w:sz w:val="24"/>
          <w:szCs w:val="24"/>
        </w:rPr>
        <w:t>pod nazivom „Pomažemo sebi – pomažemo drugima“</w:t>
      </w:r>
      <w:r w:rsidR="00DF3C7A" w:rsidRPr="00154C9C">
        <w:rPr>
          <w:rFonts w:ascii="Cambria" w:hAnsi="Cambria"/>
          <w:sz w:val="24"/>
          <w:szCs w:val="24"/>
        </w:rPr>
        <w:t xml:space="preserve"> te su potpisivani ugovori </w:t>
      </w:r>
      <w:r w:rsidR="0089284D" w:rsidRPr="00154C9C">
        <w:rPr>
          <w:rFonts w:ascii="Cambria" w:hAnsi="Cambria"/>
          <w:sz w:val="24"/>
          <w:szCs w:val="24"/>
        </w:rPr>
        <w:t xml:space="preserve">o radu </w:t>
      </w:r>
      <w:r w:rsidR="00DF3C7A" w:rsidRPr="00154C9C">
        <w:rPr>
          <w:rFonts w:ascii="Cambria" w:hAnsi="Cambria"/>
          <w:sz w:val="24"/>
          <w:szCs w:val="24"/>
        </w:rPr>
        <w:t>sa ženskim osobama koje</w:t>
      </w:r>
      <w:r w:rsidR="0089284D" w:rsidRPr="00154C9C">
        <w:rPr>
          <w:rFonts w:ascii="Cambria" w:hAnsi="Cambria"/>
          <w:sz w:val="24"/>
          <w:szCs w:val="24"/>
        </w:rPr>
        <w:t xml:space="preserve"> će neposredno sudjelovati u provođenju ovog projekta . Nositelj projekta je Gradsko društvo Crvenog križa Ludbreg, a partneri su Hrvatski zavod za zapošljavanje – Područni ured Varaždin i Centar za socijalnu skrb Ludbreg. </w:t>
      </w:r>
      <w:r w:rsidR="00185225" w:rsidRPr="00154C9C">
        <w:rPr>
          <w:rFonts w:ascii="Cambria" w:hAnsi="Cambria"/>
          <w:sz w:val="24"/>
          <w:szCs w:val="24"/>
        </w:rPr>
        <w:t xml:space="preserve">Trajanje projekta je 18 mjeseci od čega će ukupno 20 žena biti zaposleno 12 mjeseci. Projekt je vrijedan 1.823.540,00 kuna i 100 postotnom je iznosu financiran od strane Europske unije sredstvima Europskog socijalnog fonda. Zaposlene žene na ovom projektu će kroz 12 mjeseci svojeg rada brinuti o 120 krajnjih korisnika starije životne </w:t>
      </w:r>
      <w:r w:rsidR="00185225" w:rsidRPr="00154C9C">
        <w:rPr>
          <w:rFonts w:asciiTheme="majorHAnsi" w:hAnsiTheme="majorHAnsi"/>
          <w:sz w:val="24"/>
          <w:szCs w:val="24"/>
        </w:rPr>
        <w:t xml:space="preserve">dobi  </w:t>
      </w:r>
      <w:r w:rsidRPr="00154C9C">
        <w:rPr>
          <w:rFonts w:asciiTheme="majorHAnsi" w:hAnsiTheme="majorHAnsi" w:cs="Arial"/>
          <w:sz w:val="24"/>
          <w:szCs w:val="24"/>
        </w:rPr>
        <w:t>donoseći im hranu, lijekove, ogrjev, brinuti o higijeni i čistoći prostora u kojem korisnici žive, pomoći im u plaćanju računa i voditi brigu da se lijekovi redovno uzimaju , pomoći im odlazak kod liječnika , u banku ,CZSS, poštu i druge institucije bitne za normalno funkcionir</w:t>
      </w:r>
      <w:r w:rsidR="00185225" w:rsidRPr="00154C9C">
        <w:rPr>
          <w:rFonts w:asciiTheme="majorHAnsi" w:hAnsiTheme="majorHAnsi" w:cs="Arial"/>
          <w:sz w:val="24"/>
          <w:szCs w:val="24"/>
        </w:rPr>
        <w:t>anje ljudi starije životne dobi.</w:t>
      </w:r>
    </w:p>
    <w:p w:rsidR="00154C9C" w:rsidRPr="00154C9C" w:rsidRDefault="00154C9C" w:rsidP="00185225">
      <w:pPr>
        <w:pStyle w:val="Tijeloteksta3"/>
        <w:spacing w:after="0"/>
        <w:jc w:val="both"/>
        <w:rPr>
          <w:rFonts w:asciiTheme="majorHAnsi" w:hAnsiTheme="majorHAnsi" w:cs="Arial"/>
          <w:sz w:val="24"/>
          <w:szCs w:val="24"/>
        </w:rPr>
      </w:pPr>
      <w:r>
        <w:rPr>
          <w:rFonts w:asciiTheme="majorHAnsi" w:hAnsiTheme="majorHAnsi" w:cs="Arial"/>
          <w:sz w:val="24"/>
          <w:szCs w:val="24"/>
        </w:rPr>
        <w:lastRenderedPageBreak/>
        <w:tab/>
        <w:t>Od travnja mjeseca djeluje Tim za psihosocijalnu podrušku koji ima za cilj rad na mentalnoj higijeni ljudi</w:t>
      </w:r>
      <w:r w:rsidR="00F67DBA">
        <w:rPr>
          <w:rFonts w:asciiTheme="majorHAnsi" w:hAnsiTheme="majorHAnsi" w:cs="Arial"/>
          <w:sz w:val="24"/>
          <w:szCs w:val="24"/>
        </w:rPr>
        <w:t xml:space="preserve"> odnosno u osnaživanju samopouzdanja i pomaganja u rješavanju problema, istraživanju novih informacija ako je riječ o žrtvama nekih od oblika nasilja ili osobama sklonim autodestruktivnim ponašanjima. Tim se sastoji od 6 osoba od čega su 3 psihologa, 2 socijalne radnice sa završenim terapijskim dijelom i 1 mag. osposobljenja za prepoznavanje nansilja kod djece. Tim obavlja individualne i grupne ili obiteljske razgovore s osobama u potrebi i to izravno, telefonom ili online.</w:t>
      </w:r>
    </w:p>
    <w:p w:rsidR="0036632E" w:rsidRPr="00F67DBA" w:rsidRDefault="0036632E" w:rsidP="00185225">
      <w:pPr>
        <w:pStyle w:val="Tijeloteksta3"/>
        <w:spacing w:after="0"/>
        <w:jc w:val="both"/>
        <w:rPr>
          <w:rFonts w:asciiTheme="majorHAnsi" w:hAnsiTheme="majorHAnsi" w:cs="Arial"/>
          <w:sz w:val="24"/>
          <w:szCs w:val="24"/>
        </w:rPr>
      </w:pPr>
      <w:r w:rsidRPr="00F67DBA">
        <w:rPr>
          <w:rFonts w:asciiTheme="majorHAnsi" w:hAnsiTheme="majorHAnsi" w:cs="Arial"/>
          <w:sz w:val="24"/>
          <w:szCs w:val="24"/>
        </w:rPr>
        <w:tab/>
      </w:r>
      <w:r w:rsidR="00F67DBA" w:rsidRPr="00F67DBA">
        <w:rPr>
          <w:rFonts w:asciiTheme="majorHAnsi" w:hAnsiTheme="majorHAnsi" w:cs="Arial"/>
          <w:sz w:val="24"/>
          <w:szCs w:val="24"/>
        </w:rPr>
        <w:t xml:space="preserve">U izvještajnom razdoblju bile su </w:t>
      </w:r>
      <w:r w:rsidRPr="00F67DBA">
        <w:rPr>
          <w:rFonts w:asciiTheme="majorHAnsi" w:hAnsiTheme="majorHAnsi" w:cs="Arial"/>
          <w:sz w:val="24"/>
          <w:szCs w:val="24"/>
        </w:rPr>
        <w:t xml:space="preserve"> organizirane su akcije dobrovoljnog darivanja krvi na kojima su naši sugrađani pokazivali svoju humanost darujući svoju krv.</w:t>
      </w:r>
    </w:p>
    <w:p w:rsidR="00816A82" w:rsidRPr="00F67DBA" w:rsidRDefault="00F67DBA" w:rsidP="00185225">
      <w:pPr>
        <w:pStyle w:val="Tijeloteksta3"/>
        <w:spacing w:after="0"/>
        <w:jc w:val="both"/>
        <w:rPr>
          <w:rFonts w:asciiTheme="majorHAnsi" w:hAnsiTheme="majorHAnsi" w:cs="Arial"/>
          <w:sz w:val="24"/>
          <w:szCs w:val="24"/>
        </w:rPr>
      </w:pPr>
      <w:r w:rsidRPr="00F67DBA">
        <w:rPr>
          <w:rFonts w:asciiTheme="majorHAnsi" w:hAnsiTheme="majorHAnsi" w:cs="Arial"/>
          <w:sz w:val="24"/>
          <w:szCs w:val="24"/>
        </w:rPr>
        <w:tab/>
      </w:r>
      <w:r w:rsidR="0036632E" w:rsidRPr="00F67DBA">
        <w:rPr>
          <w:rFonts w:asciiTheme="majorHAnsi" w:hAnsiTheme="majorHAnsi" w:cs="Arial"/>
          <w:sz w:val="24"/>
          <w:szCs w:val="24"/>
        </w:rPr>
        <w:t xml:space="preserve">Gradsko društvo Crvenog križa Ludbreg provelo je sve svoje planirane aktivnosti.   </w:t>
      </w:r>
      <w:r w:rsidR="00185225" w:rsidRPr="00F67DBA">
        <w:rPr>
          <w:rFonts w:asciiTheme="majorHAnsi" w:hAnsiTheme="majorHAnsi" w:cs="Arial"/>
          <w:sz w:val="24"/>
          <w:szCs w:val="24"/>
        </w:rPr>
        <w:t xml:space="preserve"> </w:t>
      </w:r>
    </w:p>
    <w:p w:rsidR="005F52DD" w:rsidRPr="00BD30BF" w:rsidRDefault="00816A82" w:rsidP="0036632E">
      <w:pPr>
        <w:pStyle w:val="StandardWeb"/>
        <w:spacing w:before="0" w:after="0" w:line="340" w:lineRule="atLeast"/>
        <w:rPr>
          <w:rFonts w:ascii="Cambria" w:hAnsi="Cambria"/>
          <w:color w:val="000000"/>
        </w:rPr>
      </w:pPr>
      <w:r>
        <w:rPr>
          <w:rFonts w:ascii="Arial" w:hAnsi="Arial" w:cs="Arial"/>
          <w:color w:val="000000"/>
          <w:sz w:val="22"/>
          <w:szCs w:val="22"/>
        </w:rPr>
        <w:t>     </w:t>
      </w:r>
    </w:p>
    <w:p w:rsidR="00807FC4" w:rsidRPr="00E94A3C" w:rsidRDefault="00807FC4" w:rsidP="00807FC4">
      <w:pPr>
        <w:pStyle w:val="Tijeloteksta3"/>
        <w:spacing w:after="0"/>
        <w:jc w:val="both"/>
        <w:rPr>
          <w:rFonts w:ascii="Cambria" w:hAnsi="Cambria"/>
          <w:b/>
          <w:i/>
          <w:sz w:val="24"/>
          <w:szCs w:val="24"/>
        </w:rPr>
      </w:pPr>
      <w:r w:rsidRPr="00E94A3C">
        <w:rPr>
          <w:rFonts w:ascii="Cambria" w:hAnsi="Cambria"/>
          <w:sz w:val="24"/>
          <w:szCs w:val="24"/>
        </w:rPr>
        <w:tab/>
      </w:r>
      <w:r w:rsidRPr="00E94A3C">
        <w:rPr>
          <w:rFonts w:ascii="Cambria" w:hAnsi="Cambria"/>
          <w:b/>
          <w:i/>
          <w:sz w:val="24"/>
          <w:szCs w:val="24"/>
        </w:rPr>
        <w:t xml:space="preserve"> Socijalna potpora</w:t>
      </w:r>
    </w:p>
    <w:p w:rsidR="00807FC4" w:rsidRPr="00E94A3C" w:rsidRDefault="00807FC4" w:rsidP="00807FC4">
      <w:pPr>
        <w:pStyle w:val="Tijeloteksta3"/>
        <w:spacing w:after="0"/>
        <w:jc w:val="both"/>
        <w:rPr>
          <w:rFonts w:ascii="Cambria" w:hAnsi="Cambria"/>
          <w:sz w:val="24"/>
          <w:szCs w:val="24"/>
        </w:rPr>
      </w:pPr>
      <w:r w:rsidRPr="00E94A3C">
        <w:rPr>
          <w:rFonts w:ascii="Cambria" w:hAnsi="Cambria"/>
          <w:i/>
          <w:sz w:val="24"/>
          <w:szCs w:val="24"/>
        </w:rPr>
        <w:tab/>
      </w:r>
    </w:p>
    <w:p w:rsidR="00255989" w:rsidRPr="00AC2083" w:rsidRDefault="00E077B7" w:rsidP="00255989">
      <w:pPr>
        <w:pStyle w:val="Tijeloteksta3"/>
        <w:spacing w:after="0"/>
        <w:jc w:val="both"/>
        <w:rPr>
          <w:rFonts w:asciiTheme="majorHAnsi" w:hAnsiTheme="majorHAnsi"/>
          <w:sz w:val="24"/>
          <w:szCs w:val="24"/>
        </w:rPr>
      </w:pPr>
      <w:r w:rsidRPr="00E94A3C">
        <w:rPr>
          <w:rFonts w:ascii="Cambria" w:hAnsi="Cambria"/>
          <w:i/>
          <w:sz w:val="24"/>
          <w:szCs w:val="24"/>
        </w:rPr>
        <w:tab/>
      </w:r>
      <w:r w:rsidRPr="00E94A3C">
        <w:rPr>
          <w:rFonts w:ascii="Cambria" w:hAnsi="Cambria"/>
          <w:sz w:val="24"/>
          <w:szCs w:val="24"/>
        </w:rPr>
        <w:t xml:space="preserve"> </w:t>
      </w:r>
      <w:r w:rsidR="00255989" w:rsidRPr="00AC2083">
        <w:rPr>
          <w:rFonts w:asciiTheme="majorHAnsi" w:hAnsiTheme="majorHAnsi"/>
          <w:sz w:val="24"/>
          <w:szCs w:val="24"/>
        </w:rPr>
        <w:t>Odlukom o socijalnoj skrbi Grada Ludbrega propisano je tko mogu biti  korisnici socijalne skrbi, njihova prava iz sustava socijalne skrbi, uvjeti, način i postupak ostvarivanja tih prava.</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3 sjednice Socijalnog vijeća. Podnijeto je i razmatrano ukupno 34 zahtjeva od kojih je 23  povoljno riješeno, odnosno podnositeljima zahtjeva odobren je neki vid pomoći. Sukladno Odluci o socijalnoj skrbi u hitnim slučajevima o pojedinim zahtjevima odlučivano je i pojedinačnim zaključcima gradonačelnika.</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w:t>
      </w:r>
      <w:r>
        <w:rPr>
          <w:rFonts w:asciiTheme="majorHAnsi" w:hAnsiTheme="majorHAnsi"/>
          <w:sz w:val="24"/>
          <w:szCs w:val="24"/>
        </w:rPr>
        <w:t>Početkom</w:t>
      </w:r>
      <w:r w:rsidRPr="00AC2083">
        <w:rPr>
          <w:rFonts w:asciiTheme="majorHAnsi" w:hAnsiTheme="majorHAnsi"/>
          <w:sz w:val="24"/>
          <w:szCs w:val="24"/>
        </w:rPr>
        <w:t xml:space="preserve"> godine </w:t>
      </w:r>
      <w:r>
        <w:rPr>
          <w:rFonts w:asciiTheme="majorHAnsi" w:hAnsiTheme="majorHAnsi"/>
          <w:sz w:val="24"/>
          <w:szCs w:val="24"/>
        </w:rPr>
        <w:t>objavljen je novi Zakon</w:t>
      </w:r>
      <w:r w:rsidRPr="00AC2083">
        <w:rPr>
          <w:rFonts w:asciiTheme="majorHAnsi" w:hAnsiTheme="majorHAnsi"/>
          <w:sz w:val="24"/>
          <w:szCs w:val="24"/>
        </w:rPr>
        <w:t xml:space="preserve"> o socijalnoj skrbi</w:t>
      </w:r>
      <w:r>
        <w:rPr>
          <w:rFonts w:asciiTheme="majorHAnsi" w:hAnsiTheme="majorHAnsi"/>
          <w:sz w:val="24"/>
          <w:szCs w:val="24"/>
        </w:rPr>
        <w:t>, prema kojem</w:t>
      </w:r>
      <w:r w:rsidRPr="00AC2083">
        <w:rPr>
          <w:rFonts w:asciiTheme="majorHAnsi" w:hAnsiTheme="majorHAnsi"/>
          <w:sz w:val="24"/>
          <w:szCs w:val="24"/>
        </w:rPr>
        <w:t xml:space="preserve"> te</w:t>
      </w:r>
      <w:r>
        <w:rPr>
          <w:rFonts w:asciiTheme="majorHAnsi" w:hAnsiTheme="majorHAnsi"/>
          <w:sz w:val="24"/>
          <w:szCs w:val="24"/>
        </w:rPr>
        <w:t xml:space="preserve"> sukladno </w:t>
      </w:r>
      <w:r w:rsidRPr="00AC2083">
        <w:rPr>
          <w:rFonts w:asciiTheme="majorHAnsi" w:hAnsiTheme="majorHAnsi"/>
          <w:sz w:val="24"/>
          <w:szCs w:val="24"/>
        </w:rPr>
        <w:t xml:space="preserve"> Odluci o socijalnoj skrbi Grada Ludbrega dodijeljuju se i pomoći za stanovanje za korisnike koji ispunjavaju uvjet prihoda ili socijalni uvjet. U izvještajnom razdoblju izdana su ukupno 15 rješenja u upravnom postupku kojima je pojedinim podnositeljima odobren neki vid pomoći za stanovanje:plaćanje računa za električnu energiju, plaćanje računa za vodoopskrbu, plaćanje računa za odvoz smeća, plaćanje najamnine te plaćanje računa za komunalnu naknadu i naknadu za uređenje voda. </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Također su se umirovljenicima i osobama slabijeg imovnog stanja s prebivalištem na području Grada Ludbrega, a čija mirovinska ili druga primanja iznose do 1.500,00 kuna mjesečno, isplatile jednokratne socijalne pomoći  u iznosu od =200,00 kuna. Ove pomoći isplaćivane su u razdoblju od 11.-14. travnja 2022. godine, a na ime pomoći  za uskrsne blagdane.  Isplatu ovih jednokratnih socijalnih pomoći ostvarilo je ukupno  234 korisnika, a za ove namjene utrošeno je ukupno =46.800,00 kuna.  </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U izvještajnom razdoblju utrošeno je za sve ove namjene ukupno 139.167,47 kuna. </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w:t>
      </w:r>
    </w:p>
    <w:p w:rsidR="00807FC4" w:rsidRPr="00E005CA" w:rsidRDefault="00807FC4" w:rsidP="00807FC4">
      <w:pPr>
        <w:tabs>
          <w:tab w:val="left" w:pos="2552"/>
          <w:tab w:val="left" w:pos="3969"/>
        </w:tabs>
        <w:ind w:right="-468"/>
        <w:jc w:val="both"/>
        <w:rPr>
          <w:rFonts w:ascii="Cambria" w:hAnsi="Cambria"/>
          <w:b/>
          <w:i/>
          <w:sz w:val="24"/>
          <w:szCs w:val="24"/>
        </w:rPr>
      </w:pPr>
      <w:r w:rsidRPr="00255989">
        <w:rPr>
          <w:rFonts w:ascii="Cambria" w:hAnsi="Cambria"/>
          <w:b/>
          <w:color w:val="FF0000"/>
          <w:sz w:val="24"/>
          <w:szCs w:val="24"/>
        </w:rPr>
        <w:t xml:space="preserve"> </w:t>
      </w:r>
      <w:r w:rsidRPr="00255989">
        <w:rPr>
          <w:rFonts w:ascii="Cambria" w:hAnsi="Cambria"/>
          <w:b/>
          <w:i/>
          <w:color w:val="FF0000"/>
          <w:sz w:val="24"/>
          <w:szCs w:val="24"/>
        </w:rPr>
        <w:t xml:space="preserve">         </w:t>
      </w:r>
      <w:r w:rsidRPr="00E005CA">
        <w:rPr>
          <w:rFonts w:ascii="Cambria" w:hAnsi="Cambria"/>
          <w:b/>
          <w:i/>
          <w:sz w:val="24"/>
          <w:szCs w:val="24"/>
        </w:rPr>
        <w:t>Potpore za novorođenu djecu</w:t>
      </w:r>
    </w:p>
    <w:p w:rsidR="00E005CA" w:rsidRPr="00E005CA" w:rsidRDefault="00807FC4" w:rsidP="00807FC4">
      <w:pPr>
        <w:tabs>
          <w:tab w:val="left" w:pos="2552"/>
          <w:tab w:val="left" w:pos="3969"/>
        </w:tabs>
        <w:ind w:right="-2"/>
        <w:jc w:val="both"/>
        <w:rPr>
          <w:rFonts w:ascii="Cambria" w:hAnsi="Cambria"/>
          <w:sz w:val="24"/>
          <w:szCs w:val="24"/>
        </w:rPr>
      </w:pPr>
      <w:r w:rsidRPr="00E005CA">
        <w:rPr>
          <w:rFonts w:ascii="Cambria" w:hAnsi="Cambria"/>
          <w:sz w:val="24"/>
          <w:szCs w:val="24"/>
        </w:rPr>
        <w:t xml:space="preserve">           Od siječnja 20</w:t>
      </w:r>
      <w:r w:rsidR="00BC2D51" w:rsidRPr="00E005CA">
        <w:rPr>
          <w:rFonts w:ascii="Cambria" w:hAnsi="Cambria"/>
          <w:sz w:val="24"/>
          <w:szCs w:val="24"/>
        </w:rPr>
        <w:t>22</w:t>
      </w:r>
      <w:r w:rsidRPr="00E005CA">
        <w:rPr>
          <w:rFonts w:ascii="Cambria" w:hAnsi="Cambria"/>
          <w:sz w:val="24"/>
          <w:szCs w:val="24"/>
        </w:rPr>
        <w:t>. godine primjenjuje se nova Odluka o jednokratnim novčanim pomoćima za novorođenu djecu kojom je određena visina jednokratnih novčanih pomoći za svako novorođeno dijete.</w:t>
      </w:r>
      <w:r w:rsidR="00E005CA" w:rsidRPr="00E005CA">
        <w:rPr>
          <w:rFonts w:ascii="Cambria" w:hAnsi="Cambria"/>
          <w:sz w:val="24"/>
          <w:szCs w:val="24"/>
        </w:rPr>
        <w:t xml:space="preserve"> Ovom Odlukom određena je visina jednokratne novčane pomoći koju dodjeljuje Grad Ludbreg za svako novorođeno dijete u iznosu od =2.500,00 kuna. Pravo na isplatu ostvaruje jedan od roditelja novorođenog djeteta s prebivalištem na području Grada Ludbrega u trenutku rođenja djeteta.</w:t>
      </w:r>
      <w:r w:rsidRPr="00E005CA">
        <w:rPr>
          <w:rFonts w:ascii="Cambria" w:hAnsi="Cambria"/>
          <w:sz w:val="24"/>
          <w:szCs w:val="24"/>
        </w:rPr>
        <w:t xml:space="preserve"> </w:t>
      </w:r>
    </w:p>
    <w:p w:rsidR="00807FC4" w:rsidRPr="00E005CA" w:rsidRDefault="00807FC4" w:rsidP="00807FC4">
      <w:pPr>
        <w:tabs>
          <w:tab w:val="left" w:pos="2552"/>
          <w:tab w:val="left" w:pos="3969"/>
        </w:tabs>
        <w:ind w:right="-2"/>
        <w:jc w:val="both"/>
        <w:rPr>
          <w:rFonts w:ascii="Cambria" w:hAnsi="Cambria"/>
          <w:sz w:val="24"/>
          <w:szCs w:val="24"/>
        </w:rPr>
      </w:pPr>
      <w:r w:rsidRPr="00E005CA">
        <w:rPr>
          <w:rFonts w:ascii="Cambria" w:hAnsi="Cambria"/>
          <w:sz w:val="24"/>
          <w:szCs w:val="24"/>
        </w:rPr>
        <w:t xml:space="preserve">           Od 4. kolovoza 2020. godine usluga eNovorođenče dostupna je roditeljima s područja Grada Ludbrega. Uvođenjem ove usluge, Grad Ludbreg omogućio je roditeljima novorođenog djeteta da prilikom prijave svog djeteta u matičnom uredu ili putem sustava e-Građani, kroz uslugu e-Novorođenče Gradu Ludbregu dostave zahtjev za jednokratnu naknadu za novorođeno dijete. Uvođenjem elektronskog zaprimanja zahtjeva za jednokratnom novčanom naknadom za novorođenčad, roditelji više neće morati u gradskoj upravi Grada Ludbrega </w:t>
      </w:r>
      <w:r w:rsidRPr="00E005CA">
        <w:rPr>
          <w:rFonts w:ascii="Cambria" w:hAnsi="Cambria"/>
          <w:sz w:val="24"/>
          <w:szCs w:val="24"/>
        </w:rPr>
        <w:lastRenderedPageBreak/>
        <w:t>predavati zahtjev, skupljati potrebnu dokumentaciju i osobno je predavati već će sve moći učiniti na jednom mjestu prilikom same prijave djeteta. Uvođenjem usluge eNovorođenče, nije se ukinulo zaprimanje osobno podnesenih zahtjeva.</w:t>
      </w:r>
    </w:p>
    <w:p w:rsidR="00807FC4" w:rsidRPr="00D1609C" w:rsidRDefault="00807FC4" w:rsidP="00807FC4">
      <w:pPr>
        <w:tabs>
          <w:tab w:val="left" w:pos="2552"/>
          <w:tab w:val="left" w:pos="3969"/>
        </w:tabs>
        <w:ind w:right="-2"/>
        <w:jc w:val="both"/>
        <w:rPr>
          <w:rFonts w:ascii="Cambria" w:hAnsi="Cambria"/>
          <w:sz w:val="24"/>
          <w:szCs w:val="24"/>
        </w:rPr>
      </w:pPr>
      <w:r w:rsidRPr="00D1609C">
        <w:rPr>
          <w:rFonts w:ascii="Cambria" w:hAnsi="Cambria"/>
          <w:sz w:val="24"/>
          <w:szCs w:val="24"/>
        </w:rPr>
        <w:t xml:space="preserve">           U izvještajnom razdoblju zaprimljen</w:t>
      </w:r>
      <w:r w:rsidR="00E005CA" w:rsidRPr="00D1609C">
        <w:rPr>
          <w:rFonts w:ascii="Cambria" w:hAnsi="Cambria"/>
          <w:sz w:val="24"/>
          <w:szCs w:val="24"/>
        </w:rPr>
        <w:t>a</w:t>
      </w:r>
      <w:r w:rsidRPr="00D1609C">
        <w:rPr>
          <w:rFonts w:ascii="Cambria" w:hAnsi="Cambria"/>
          <w:sz w:val="24"/>
          <w:szCs w:val="24"/>
        </w:rPr>
        <w:t xml:space="preserve"> </w:t>
      </w:r>
      <w:r w:rsidR="00E005CA" w:rsidRPr="00D1609C">
        <w:rPr>
          <w:rFonts w:ascii="Cambria" w:hAnsi="Cambria"/>
          <w:sz w:val="24"/>
          <w:szCs w:val="24"/>
        </w:rPr>
        <w:t xml:space="preserve">su </w:t>
      </w:r>
      <w:r w:rsidRPr="00D1609C">
        <w:rPr>
          <w:rFonts w:ascii="Cambria" w:hAnsi="Cambria"/>
          <w:sz w:val="24"/>
          <w:szCs w:val="24"/>
        </w:rPr>
        <w:t xml:space="preserve"> ukupno </w:t>
      </w:r>
      <w:r w:rsidR="00E005CA" w:rsidRPr="00D1609C">
        <w:rPr>
          <w:rFonts w:ascii="Cambria" w:hAnsi="Cambria"/>
          <w:sz w:val="24"/>
          <w:szCs w:val="24"/>
        </w:rPr>
        <w:t>3</w:t>
      </w:r>
      <w:r w:rsidR="00CE1315" w:rsidRPr="00D1609C">
        <w:rPr>
          <w:rFonts w:ascii="Cambria" w:hAnsi="Cambria"/>
          <w:sz w:val="24"/>
          <w:szCs w:val="24"/>
        </w:rPr>
        <w:t>2</w:t>
      </w:r>
      <w:r w:rsidRPr="00D1609C">
        <w:rPr>
          <w:rFonts w:ascii="Cambria" w:hAnsi="Cambria"/>
          <w:sz w:val="24"/>
          <w:szCs w:val="24"/>
        </w:rPr>
        <w:t xml:space="preserve"> zahtjeva, te je na ime naknada odnosno potpora za novorođenu djecu isplaćeno ukupno =</w:t>
      </w:r>
      <w:r w:rsidR="00D1609C" w:rsidRPr="00D1609C">
        <w:rPr>
          <w:rFonts w:ascii="Cambria" w:hAnsi="Cambria"/>
          <w:sz w:val="24"/>
          <w:szCs w:val="24"/>
        </w:rPr>
        <w:t>75</w:t>
      </w:r>
      <w:r w:rsidRPr="00D1609C">
        <w:rPr>
          <w:rFonts w:ascii="Cambria" w:hAnsi="Cambria"/>
          <w:sz w:val="24"/>
          <w:szCs w:val="24"/>
        </w:rPr>
        <w:t>.</w:t>
      </w:r>
      <w:r w:rsidR="00D1609C" w:rsidRPr="00D1609C">
        <w:rPr>
          <w:rFonts w:ascii="Cambria" w:hAnsi="Cambria"/>
          <w:sz w:val="24"/>
          <w:szCs w:val="24"/>
        </w:rPr>
        <w:t>0</w:t>
      </w:r>
      <w:r w:rsidRPr="00D1609C">
        <w:rPr>
          <w:rFonts w:ascii="Cambria" w:hAnsi="Cambria"/>
          <w:sz w:val="24"/>
          <w:szCs w:val="24"/>
        </w:rPr>
        <w:t xml:space="preserve">00,00  kuna. </w:t>
      </w:r>
      <w:r w:rsidRPr="00D1609C">
        <w:rPr>
          <w:rFonts w:ascii="Cambria" w:hAnsi="Cambria"/>
          <w:sz w:val="24"/>
          <w:szCs w:val="24"/>
        </w:rPr>
        <w:tab/>
        <w:t xml:space="preserve"> </w:t>
      </w:r>
    </w:p>
    <w:p w:rsidR="00F129C8" w:rsidRPr="00E94A3C" w:rsidRDefault="00F129C8" w:rsidP="00807FC4">
      <w:pPr>
        <w:tabs>
          <w:tab w:val="left" w:pos="2552"/>
          <w:tab w:val="left" w:pos="3969"/>
        </w:tabs>
        <w:ind w:right="-468"/>
        <w:jc w:val="both"/>
        <w:rPr>
          <w:rFonts w:ascii="Cambria" w:hAnsi="Cambria"/>
          <w:sz w:val="24"/>
          <w:szCs w:val="24"/>
        </w:rPr>
      </w:pPr>
    </w:p>
    <w:p w:rsidR="00807FC4" w:rsidRPr="00E94A3C" w:rsidRDefault="00807FC4" w:rsidP="00807FC4">
      <w:pPr>
        <w:tabs>
          <w:tab w:val="left" w:pos="2552"/>
          <w:tab w:val="left" w:pos="3969"/>
        </w:tabs>
        <w:ind w:right="-468"/>
        <w:jc w:val="both"/>
        <w:rPr>
          <w:rFonts w:ascii="Cambria" w:hAnsi="Cambria"/>
          <w:b/>
          <w:i/>
          <w:sz w:val="24"/>
          <w:szCs w:val="24"/>
        </w:rPr>
      </w:pPr>
      <w:r w:rsidRPr="00E94A3C">
        <w:rPr>
          <w:rFonts w:ascii="Cambria" w:hAnsi="Cambria"/>
          <w:sz w:val="24"/>
          <w:szCs w:val="24"/>
        </w:rPr>
        <w:t xml:space="preserve">           </w:t>
      </w:r>
      <w:r w:rsidRPr="00E94A3C">
        <w:rPr>
          <w:rFonts w:ascii="Cambria" w:hAnsi="Cambria"/>
          <w:b/>
          <w:i/>
          <w:sz w:val="24"/>
          <w:szCs w:val="24"/>
        </w:rPr>
        <w:t xml:space="preserve">Stipendije          </w:t>
      </w:r>
    </w:p>
    <w:p w:rsidR="00255989" w:rsidRPr="00AC2083" w:rsidRDefault="00807FC4" w:rsidP="00255989">
      <w:pPr>
        <w:tabs>
          <w:tab w:val="left" w:pos="2552"/>
          <w:tab w:val="left" w:pos="3969"/>
        </w:tabs>
        <w:ind w:right="-2"/>
        <w:jc w:val="both"/>
        <w:rPr>
          <w:rFonts w:asciiTheme="majorHAnsi" w:hAnsiTheme="majorHAnsi"/>
          <w:sz w:val="24"/>
          <w:szCs w:val="24"/>
        </w:rPr>
      </w:pPr>
      <w:r w:rsidRPr="00E94A3C">
        <w:rPr>
          <w:rFonts w:ascii="Cambria" w:hAnsi="Cambria"/>
          <w:sz w:val="24"/>
          <w:szCs w:val="24"/>
        </w:rPr>
        <w:t xml:space="preserve"> </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Grad Ludbreg nastavio je sa stipendiranjem studenata i učenika s područja Grada. Za akademsku godinu 2021./2022. odobren je nastavak  stipendiranja za 36 stipendista od kojih su 23 studenta i 13 učenika, a dodijeljeno je još 25 novih stipendija za 18 studenata i 7 učenika.</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Grad Ludbreg trenutno stipendira ukupno 61 stipendista iz razloga što su neki stipendisti odustali od gradske stipendije jer su ostvarili pravo na državnu stipendiju dok su neki u međuvremenu završili studij.</w:t>
      </w:r>
    </w:p>
    <w:p w:rsidR="00255989" w:rsidRPr="00AC2083" w:rsidRDefault="00255989" w:rsidP="00255989">
      <w:pPr>
        <w:tabs>
          <w:tab w:val="left" w:pos="2552"/>
          <w:tab w:val="left" w:pos="3969"/>
        </w:tabs>
        <w:ind w:right="-2"/>
        <w:jc w:val="both"/>
        <w:rPr>
          <w:rFonts w:asciiTheme="majorHAnsi" w:hAnsiTheme="majorHAnsi"/>
          <w:sz w:val="24"/>
          <w:szCs w:val="24"/>
        </w:rPr>
      </w:pPr>
      <w:r w:rsidRPr="00AC2083">
        <w:rPr>
          <w:rFonts w:asciiTheme="majorHAnsi" w:hAnsiTheme="majorHAnsi"/>
          <w:sz w:val="24"/>
          <w:szCs w:val="24"/>
        </w:rPr>
        <w:t xml:space="preserve">       U izvještajnom razdoblju za ove namjene utrošeno je ukupno =160.500,00 kuna.</w:t>
      </w:r>
    </w:p>
    <w:p w:rsidR="00255989" w:rsidRPr="00E94A3C" w:rsidRDefault="00255989" w:rsidP="00E077B7">
      <w:pPr>
        <w:tabs>
          <w:tab w:val="left" w:pos="2552"/>
          <w:tab w:val="left" w:pos="3969"/>
        </w:tabs>
        <w:ind w:right="-2"/>
        <w:jc w:val="both"/>
        <w:rPr>
          <w:rFonts w:ascii="Cambria" w:hAnsi="Cambria"/>
          <w:sz w:val="24"/>
          <w:szCs w:val="24"/>
        </w:rPr>
      </w:pPr>
    </w:p>
    <w:p w:rsidR="00807FC4" w:rsidRPr="00E94A3C" w:rsidRDefault="00807FC4" w:rsidP="00807FC4">
      <w:pPr>
        <w:tabs>
          <w:tab w:val="left" w:pos="2552"/>
          <w:tab w:val="left" w:pos="3969"/>
        </w:tabs>
        <w:ind w:right="-2"/>
        <w:jc w:val="both"/>
        <w:rPr>
          <w:rFonts w:ascii="Cambria" w:hAnsi="Cambria"/>
          <w:b/>
          <w:i/>
          <w:sz w:val="24"/>
          <w:szCs w:val="24"/>
        </w:rPr>
      </w:pPr>
      <w:r w:rsidRPr="00E94A3C">
        <w:rPr>
          <w:rFonts w:ascii="Cambria" w:hAnsi="Cambria"/>
          <w:b/>
          <w:i/>
          <w:sz w:val="24"/>
          <w:szCs w:val="24"/>
        </w:rPr>
        <w:t xml:space="preserve">           Ostale javne potrebe iz socijalne skrbi</w:t>
      </w:r>
    </w:p>
    <w:p w:rsidR="00541268" w:rsidRPr="00E94A3C" w:rsidRDefault="00807FC4"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w:t>
      </w:r>
      <w:r w:rsidR="00541268" w:rsidRPr="00E94A3C">
        <w:rPr>
          <w:rFonts w:ascii="Cambria" w:hAnsi="Cambria"/>
          <w:sz w:val="24"/>
          <w:szCs w:val="24"/>
        </w:rPr>
        <w:t xml:space="preserve">         </w:t>
      </w:r>
    </w:p>
    <w:p w:rsidR="00541268" w:rsidRPr="00E94A3C" w:rsidRDefault="00541268"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Sukladno Programu javnih potreba u društvenim djelatnostima Grada Ludbrega za 202</w:t>
      </w:r>
      <w:r w:rsidR="00B04B00">
        <w:rPr>
          <w:rFonts w:ascii="Cambria" w:hAnsi="Cambria"/>
          <w:sz w:val="24"/>
          <w:szCs w:val="24"/>
        </w:rPr>
        <w:t>2</w:t>
      </w:r>
      <w:r w:rsidRPr="00E94A3C">
        <w:rPr>
          <w:rFonts w:ascii="Cambria" w:hAnsi="Cambria"/>
          <w:sz w:val="24"/>
          <w:szCs w:val="24"/>
        </w:rPr>
        <w:t>. godinu, Grad Ludbreg potpomaže rad i financiranje udruga sa područja Grada. Na ovom području djeluju: Caritas župe Ludbreg,  Udruga «Ludbreško sunce», Udruga umirovljenika regije Ludbreg, Udruga antifašističkih boraca i antifašista općina i grada Ludbrega, Udruga hrvatskih dragovoljaca i veterana Domovinskog rata, Udruga hrvatskih vojnih invalida Domovinskog rata-Hvidra,  Udruga ludbreški branitelji Vukovara 1991., Invalidsko društvo Ilco Varaždin i Društvo multipleskleroze Varaždinske županije.</w:t>
      </w:r>
    </w:p>
    <w:p w:rsidR="00541268" w:rsidRPr="00E94A3C" w:rsidRDefault="00541268"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202</w:t>
      </w:r>
      <w:r w:rsidR="00B04B00">
        <w:rPr>
          <w:rFonts w:ascii="Cambria" w:hAnsi="Cambria"/>
          <w:sz w:val="24"/>
          <w:szCs w:val="24"/>
        </w:rPr>
        <w:t>2</w:t>
      </w:r>
      <w:r w:rsidRPr="00E94A3C">
        <w:rPr>
          <w:rFonts w:ascii="Cambria" w:hAnsi="Cambria"/>
          <w:sz w:val="24"/>
          <w:szCs w:val="24"/>
        </w:rPr>
        <w:t>.godini.</w:t>
      </w:r>
    </w:p>
    <w:p w:rsidR="00EA3DD2" w:rsidRPr="00E94A3C" w:rsidRDefault="00EA3DD2" w:rsidP="00807FC4">
      <w:pPr>
        <w:tabs>
          <w:tab w:val="left" w:pos="2552"/>
          <w:tab w:val="left" w:pos="3969"/>
        </w:tabs>
        <w:ind w:right="-2"/>
        <w:jc w:val="both"/>
        <w:rPr>
          <w:rFonts w:ascii="Cambria" w:hAnsi="Cambria"/>
          <w:sz w:val="24"/>
          <w:szCs w:val="24"/>
        </w:rPr>
      </w:pPr>
    </w:p>
    <w:p w:rsidR="00807FC4" w:rsidRPr="00E94A3C" w:rsidRDefault="00807FC4" w:rsidP="008A7FBB">
      <w:pPr>
        <w:tabs>
          <w:tab w:val="left" w:pos="2552"/>
          <w:tab w:val="left" w:pos="3969"/>
        </w:tabs>
        <w:ind w:right="-2"/>
        <w:jc w:val="both"/>
        <w:rPr>
          <w:rFonts w:ascii="Cambria" w:hAnsi="Cambria"/>
          <w:b/>
          <w:sz w:val="24"/>
          <w:szCs w:val="24"/>
        </w:rPr>
      </w:pPr>
      <w:r w:rsidRPr="00E94A3C">
        <w:rPr>
          <w:rFonts w:ascii="Cambria" w:hAnsi="Cambria"/>
          <w:b/>
          <w:sz w:val="24"/>
          <w:szCs w:val="24"/>
        </w:rPr>
        <w:t xml:space="preserve">         </w:t>
      </w:r>
      <w:r w:rsidR="00325E33">
        <w:rPr>
          <w:rFonts w:ascii="Cambria" w:hAnsi="Cambria"/>
          <w:b/>
          <w:sz w:val="24"/>
          <w:szCs w:val="24"/>
        </w:rPr>
        <w:t xml:space="preserve">  5</w:t>
      </w:r>
      <w:r w:rsidRPr="00E94A3C">
        <w:rPr>
          <w:rFonts w:ascii="Cambria" w:hAnsi="Cambria"/>
          <w:b/>
          <w:sz w:val="24"/>
          <w:szCs w:val="24"/>
        </w:rPr>
        <w:t>.  JAVNE POTREBE ORGANIZACIJA CIVILNOG DRUŠTVA</w:t>
      </w:r>
    </w:p>
    <w:p w:rsidR="008A7FBB" w:rsidRPr="00E94A3C" w:rsidRDefault="008A7FBB" w:rsidP="008A7FBB">
      <w:pPr>
        <w:tabs>
          <w:tab w:val="left" w:pos="2552"/>
          <w:tab w:val="left" w:pos="3969"/>
        </w:tabs>
        <w:ind w:left="360" w:right="-468"/>
        <w:jc w:val="both"/>
        <w:rPr>
          <w:rFonts w:ascii="Cambria" w:hAnsi="Cambria"/>
          <w:b/>
          <w:sz w:val="24"/>
          <w:szCs w:val="24"/>
        </w:rPr>
      </w:pP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t xml:space="preserve">            U siječnju 2022. godine raspisan je javni natječaj za programe i projekte organizacija civilnog društva, a podnijete prijave razmatane su početkom 2022. godine.</w:t>
      </w: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t xml:space="preserve">             Na raspisani javni natječaj  pristigle  su ukupno 33 prijave.  Po odobrenju programa odnosno projekata sklopljen je ukupno 31 ugovor s organizacijama civilnog društva odnosno udrugama te su im za provođenje programa odnosno projekata dodijeljena sredstva u ukupnom iznosu od =368.000,00 kuna, a sukladno osiguranim sredstvima u Proračunu Grada Ludbrega za 2022. godinu.</w:t>
      </w: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lastRenderedPageBreak/>
        <w:t xml:space="preserve">         Člankom 2. Pravilnika propisano je da se sredstva mogu odobriti i za ad hoc inicijative odnosno jednokratne podrške koje se pojavljuju izvan rokova predviđenih objavom Natječaja ili Poziva. </w:t>
      </w:r>
    </w:p>
    <w:p w:rsidR="00EA3DD2" w:rsidRPr="00AC2083" w:rsidRDefault="00EA3DD2" w:rsidP="00EA3DD2">
      <w:pPr>
        <w:tabs>
          <w:tab w:val="left" w:pos="2552"/>
          <w:tab w:val="left" w:pos="3969"/>
        </w:tabs>
        <w:jc w:val="both"/>
        <w:rPr>
          <w:rFonts w:asciiTheme="majorHAnsi" w:hAnsiTheme="majorHAnsi"/>
          <w:sz w:val="24"/>
          <w:szCs w:val="24"/>
        </w:rPr>
      </w:pPr>
      <w:r w:rsidRPr="00AC2083">
        <w:rPr>
          <w:rFonts w:asciiTheme="majorHAnsi" w:hAnsiTheme="majorHAnsi"/>
          <w:sz w:val="24"/>
          <w:szCs w:val="24"/>
        </w:rPr>
        <w:t xml:space="preserve">          U izvještajnom razdoblju za ove namjene utrošeno je 135.809,30 kuna.</w:t>
      </w:r>
    </w:p>
    <w:p w:rsidR="00EA3DD2" w:rsidRPr="00AC2083" w:rsidRDefault="00EA3DD2" w:rsidP="00EA3DD2">
      <w:pPr>
        <w:tabs>
          <w:tab w:val="left" w:pos="2552"/>
          <w:tab w:val="left" w:pos="3969"/>
        </w:tabs>
        <w:ind w:left="360" w:right="-468"/>
        <w:jc w:val="both"/>
        <w:rPr>
          <w:rFonts w:asciiTheme="majorHAnsi" w:hAnsiTheme="majorHAnsi"/>
          <w:b/>
          <w:sz w:val="24"/>
          <w:szCs w:val="24"/>
        </w:rPr>
      </w:pPr>
      <w:r w:rsidRPr="00AC2083">
        <w:rPr>
          <w:rFonts w:asciiTheme="majorHAnsi" w:hAnsiTheme="majorHAnsi"/>
          <w:b/>
          <w:sz w:val="24"/>
          <w:szCs w:val="24"/>
        </w:rPr>
        <w:t xml:space="preserve">  </w:t>
      </w:r>
    </w:p>
    <w:p w:rsidR="00807FC4" w:rsidRPr="00B22EE0" w:rsidRDefault="00807FC4" w:rsidP="00807FC4">
      <w:pPr>
        <w:tabs>
          <w:tab w:val="left" w:pos="2552"/>
          <w:tab w:val="left" w:pos="3969"/>
        </w:tabs>
        <w:ind w:left="360" w:right="-468"/>
        <w:jc w:val="both"/>
        <w:rPr>
          <w:rFonts w:ascii="Cambria" w:hAnsi="Cambria"/>
          <w:b/>
          <w:sz w:val="24"/>
          <w:szCs w:val="24"/>
        </w:rPr>
      </w:pPr>
      <w:r w:rsidRPr="00B22EE0">
        <w:rPr>
          <w:rFonts w:ascii="Cambria" w:hAnsi="Cambria"/>
          <w:b/>
          <w:sz w:val="24"/>
          <w:szCs w:val="24"/>
        </w:rPr>
        <w:t xml:space="preserve">   </w:t>
      </w:r>
      <w:r w:rsidR="00325E33">
        <w:rPr>
          <w:rFonts w:ascii="Cambria" w:hAnsi="Cambria"/>
          <w:b/>
          <w:sz w:val="24"/>
          <w:szCs w:val="24"/>
        </w:rPr>
        <w:t>6</w:t>
      </w:r>
      <w:r w:rsidRPr="00B22EE0">
        <w:rPr>
          <w:rFonts w:ascii="Cambria" w:hAnsi="Cambria"/>
          <w:b/>
          <w:sz w:val="24"/>
          <w:szCs w:val="24"/>
        </w:rPr>
        <w:t>. JAVNE POTREBE ZAJEDNICE TEHNIČKE KULTURE</w:t>
      </w:r>
    </w:p>
    <w:p w:rsidR="00807FC4" w:rsidRPr="00B22EE0" w:rsidRDefault="00807FC4" w:rsidP="00807FC4">
      <w:pPr>
        <w:tabs>
          <w:tab w:val="left" w:pos="2552"/>
          <w:tab w:val="left" w:pos="3969"/>
        </w:tabs>
        <w:ind w:left="360" w:right="-468"/>
        <w:jc w:val="both"/>
        <w:rPr>
          <w:rFonts w:ascii="Cambria" w:hAnsi="Cambria"/>
          <w:b/>
          <w:i/>
          <w:sz w:val="24"/>
          <w:szCs w:val="24"/>
        </w:rPr>
      </w:pPr>
    </w:p>
    <w:p w:rsidR="00795803" w:rsidRPr="00B22EE0" w:rsidRDefault="00795803" w:rsidP="00807FC4">
      <w:pPr>
        <w:tabs>
          <w:tab w:val="left" w:pos="0"/>
        </w:tabs>
        <w:ind w:right="-2"/>
        <w:jc w:val="both"/>
        <w:rPr>
          <w:rFonts w:ascii="Cambria" w:hAnsi="Cambria"/>
          <w:sz w:val="24"/>
          <w:szCs w:val="24"/>
        </w:rPr>
      </w:pPr>
      <w:r w:rsidRPr="00B22EE0">
        <w:rPr>
          <w:rFonts w:ascii="Cambria" w:hAnsi="Cambria"/>
          <w:sz w:val="24"/>
          <w:szCs w:val="24"/>
        </w:rPr>
        <w:tab/>
        <w:t xml:space="preserve">Zajednica tehničke kultue Grada Ludbrega objedinjuje i koordinira rad udruga tehničke kulture  na području Grada Ludbreg s ciljem:unapređenja tehničke kulture stanovništva posebide mladih kroz obrazovne programe i projekte, popularizacije tehničkih znanosti kroz rad s nadarenim učenicima osnovne i srednje škole te održavanja obrazovnih programa za odrasle s ciljem dokvalifikacije i prekvalifikacije. </w:t>
      </w:r>
    </w:p>
    <w:p w:rsidR="00795803" w:rsidRPr="00B22EE0" w:rsidRDefault="00795803" w:rsidP="00807FC4">
      <w:pPr>
        <w:tabs>
          <w:tab w:val="left" w:pos="0"/>
        </w:tabs>
        <w:ind w:right="-2"/>
        <w:jc w:val="both"/>
        <w:rPr>
          <w:rFonts w:ascii="Cambria" w:hAnsi="Cambria"/>
          <w:sz w:val="24"/>
          <w:szCs w:val="24"/>
        </w:rPr>
      </w:pPr>
      <w:r w:rsidRPr="00B22EE0">
        <w:rPr>
          <w:rFonts w:ascii="Cambria" w:hAnsi="Cambria"/>
          <w:sz w:val="24"/>
          <w:szCs w:val="24"/>
        </w:rPr>
        <w:tab/>
        <w:t>U izvještajnom razdoblju, a posebno u zadnjem kvartalu 2021. godine došlo je do značajnih promjena unutar Zajednice tehničke kulture.</w:t>
      </w:r>
    </w:p>
    <w:p w:rsidR="00795803" w:rsidRPr="00B22EE0" w:rsidRDefault="00795803" w:rsidP="00807FC4">
      <w:pPr>
        <w:tabs>
          <w:tab w:val="left" w:pos="0"/>
        </w:tabs>
        <w:ind w:right="-2"/>
        <w:jc w:val="both"/>
        <w:rPr>
          <w:rFonts w:ascii="Cambria" w:hAnsi="Cambria"/>
          <w:sz w:val="24"/>
          <w:szCs w:val="24"/>
        </w:rPr>
      </w:pPr>
      <w:r w:rsidRPr="00B22EE0">
        <w:rPr>
          <w:rFonts w:ascii="Cambria" w:hAnsi="Cambria"/>
          <w:sz w:val="24"/>
          <w:szCs w:val="24"/>
        </w:rPr>
        <w:tab/>
        <w:t>ZTKL kao krovna udruga nastavila je s radom u sekcijama mladih tehničara (MT) i počela sa samostalnom organizacijom radionica programiranja, 3D modeliranja i tehničkog crtanja. Time su se aktivnosti ZTKL podijelije na dvije grane: Sekcije mladih tehničara i Programske radionice.</w:t>
      </w:r>
    </w:p>
    <w:p w:rsidR="00B22EE0" w:rsidRPr="00B22EE0" w:rsidRDefault="00B22EE0" w:rsidP="00B22EE0">
      <w:pPr>
        <w:tabs>
          <w:tab w:val="left" w:pos="0"/>
        </w:tabs>
        <w:ind w:right="-2"/>
        <w:jc w:val="both"/>
        <w:rPr>
          <w:rFonts w:ascii="Cambria" w:hAnsi="Cambria"/>
          <w:sz w:val="24"/>
          <w:szCs w:val="24"/>
        </w:rPr>
      </w:pPr>
      <w:r w:rsidRPr="00B22EE0">
        <w:rPr>
          <w:rFonts w:ascii="Cambria" w:hAnsi="Cambria"/>
          <w:sz w:val="24"/>
          <w:szCs w:val="24"/>
        </w:rPr>
        <w:tab/>
        <w:t>Projekt „Mladi tehničari“ je projekt kojem je cilj promovirati, popularizirati odnosno približiti znanost javnosti, posebice mladima kako bi ih se ohrabrilo odabrati zanost kao životni poziv.</w:t>
      </w:r>
    </w:p>
    <w:p w:rsidR="00F97411" w:rsidRPr="003E6552" w:rsidRDefault="00B22EE0" w:rsidP="00B22EE0">
      <w:pPr>
        <w:tabs>
          <w:tab w:val="left" w:pos="0"/>
        </w:tabs>
        <w:ind w:right="-2"/>
        <w:jc w:val="both"/>
        <w:rPr>
          <w:rFonts w:ascii="Cambria" w:hAnsi="Cambria"/>
          <w:sz w:val="24"/>
          <w:szCs w:val="24"/>
        </w:rPr>
      </w:pPr>
      <w:r w:rsidRPr="003E6552">
        <w:rPr>
          <w:rFonts w:ascii="Cambria" w:hAnsi="Cambria"/>
          <w:sz w:val="24"/>
          <w:szCs w:val="24"/>
        </w:rPr>
        <w:tab/>
        <w:t xml:space="preserve">Putem projekta „Programskih radionica“ </w:t>
      </w:r>
      <w:r w:rsidR="00795803" w:rsidRPr="003E6552">
        <w:rPr>
          <w:rFonts w:ascii="Cambria" w:hAnsi="Cambria"/>
          <w:sz w:val="24"/>
          <w:szCs w:val="24"/>
        </w:rPr>
        <w:tab/>
      </w:r>
      <w:r w:rsidR="00F97411" w:rsidRPr="003E6552">
        <w:rPr>
          <w:rFonts w:ascii="Cambria" w:hAnsi="Cambria"/>
          <w:sz w:val="24"/>
          <w:szCs w:val="24"/>
        </w:rPr>
        <w:t>nastoji se, u izvannastavnim i izvanškolskim aktivnostima tehničke kulture,  kroz praktičan rad pridonijeti razvoju motoričkih kompetencija, samostalnogsti, kreativnosti, kritičkog promišljanja i promatranja te razvoju poduzetništva. Kod osoba iz socijalno ugroženih i marginaliziranih skupina, tehnička kultura pridonosi prvenstveno razvoju psiho-motoričkih kompetencija, samostalnosti, socijalizaciji i samosvijesti.</w:t>
      </w:r>
    </w:p>
    <w:p w:rsidR="00F97411" w:rsidRPr="003E6552" w:rsidRDefault="00F97411" w:rsidP="00B22EE0">
      <w:pPr>
        <w:tabs>
          <w:tab w:val="left" w:pos="0"/>
        </w:tabs>
        <w:ind w:right="-2"/>
        <w:jc w:val="both"/>
        <w:rPr>
          <w:rFonts w:ascii="Cambria" w:hAnsi="Cambria"/>
          <w:sz w:val="24"/>
          <w:szCs w:val="24"/>
        </w:rPr>
      </w:pPr>
      <w:r w:rsidRPr="003E6552">
        <w:rPr>
          <w:rFonts w:ascii="Cambria" w:hAnsi="Cambria"/>
          <w:sz w:val="24"/>
          <w:szCs w:val="24"/>
        </w:rPr>
        <w:tab/>
        <w:t xml:space="preserve">U izvještajnom razdoblju održana je edukativna prometna radionica „VIDI i KLIKNI“ koju je polazilo ukupno 162 polaznika, održana je maloj sportskoj dvorani OŠ Ludbreg. </w:t>
      </w:r>
    </w:p>
    <w:p w:rsidR="00B22EE0" w:rsidRPr="003E6552" w:rsidRDefault="00F97411" w:rsidP="00B22EE0">
      <w:pPr>
        <w:tabs>
          <w:tab w:val="left" w:pos="0"/>
        </w:tabs>
        <w:ind w:right="-2"/>
        <w:jc w:val="both"/>
        <w:rPr>
          <w:rFonts w:ascii="Cambria" w:hAnsi="Cambria"/>
          <w:sz w:val="24"/>
          <w:szCs w:val="24"/>
        </w:rPr>
      </w:pPr>
      <w:r w:rsidRPr="003E6552">
        <w:rPr>
          <w:rFonts w:ascii="Cambria" w:hAnsi="Cambria"/>
          <w:sz w:val="24"/>
          <w:szCs w:val="24"/>
        </w:rPr>
        <w:tab/>
        <w:t xml:space="preserve">Poslije dvogodišnje pauze održan je Proljetni ARG kamp za mlade u Bjelovaru na kojem su sudjelovali i članovi RK Ludbreg, te je započeto i sa treninzima na ludbreškom području. </w:t>
      </w:r>
    </w:p>
    <w:p w:rsidR="00F97411" w:rsidRPr="003E6552" w:rsidRDefault="00F97411" w:rsidP="00B22EE0">
      <w:pPr>
        <w:tabs>
          <w:tab w:val="left" w:pos="0"/>
        </w:tabs>
        <w:ind w:right="-2"/>
        <w:jc w:val="both"/>
        <w:rPr>
          <w:rFonts w:ascii="Cambria" w:hAnsi="Cambria"/>
          <w:sz w:val="24"/>
          <w:szCs w:val="24"/>
        </w:rPr>
      </w:pPr>
      <w:r w:rsidRPr="003E6552">
        <w:rPr>
          <w:rFonts w:ascii="Cambria" w:hAnsi="Cambria"/>
          <w:sz w:val="24"/>
          <w:szCs w:val="24"/>
        </w:rPr>
        <w:tab/>
        <w:t>Nadalje, održano je orijentacijsko trčanje „Centrum Mundi sprint 2022.“, a u ovo natjecanje bila su uključena sva djeca polaznici sekcije Radiokomunikacije radi stjecanja iskustva u korištenju orijentacijskih karata.</w:t>
      </w:r>
    </w:p>
    <w:p w:rsidR="00F97411" w:rsidRPr="003E6552" w:rsidRDefault="00F97411" w:rsidP="00B22EE0">
      <w:pPr>
        <w:tabs>
          <w:tab w:val="left" w:pos="0"/>
        </w:tabs>
        <w:ind w:right="-2"/>
        <w:jc w:val="both"/>
        <w:rPr>
          <w:rFonts w:ascii="Cambria" w:hAnsi="Cambria"/>
          <w:sz w:val="24"/>
          <w:szCs w:val="24"/>
        </w:rPr>
      </w:pPr>
      <w:r w:rsidRPr="003E6552">
        <w:rPr>
          <w:rFonts w:ascii="Cambria" w:hAnsi="Cambria"/>
          <w:sz w:val="24"/>
          <w:szCs w:val="24"/>
        </w:rPr>
        <w:tab/>
        <w:t xml:space="preserve">Održan je i foto tečaj koji </w:t>
      </w:r>
      <w:r w:rsidR="000D3A22" w:rsidRPr="003E6552">
        <w:rPr>
          <w:rFonts w:ascii="Cambria" w:hAnsi="Cambria"/>
          <w:sz w:val="24"/>
          <w:szCs w:val="24"/>
        </w:rPr>
        <w:t>je polazilo 10-15 učenika i učenica iz Ludbrega te je nakon tri mjeseca aktivnog učenja u svibnju održana i samostalna izložba pod nazivom „PRVI KLIK“.</w:t>
      </w:r>
    </w:p>
    <w:p w:rsidR="000D3A22" w:rsidRPr="003E6552" w:rsidRDefault="000D3A22" w:rsidP="00B22EE0">
      <w:pPr>
        <w:tabs>
          <w:tab w:val="left" w:pos="0"/>
        </w:tabs>
        <w:ind w:right="-2"/>
        <w:jc w:val="both"/>
        <w:rPr>
          <w:rFonts w:ascii="Cambria" w:hAnsi="Cambria"/>
          <w:sz w:val="24"/>
          <w:szCs w:val="24"/>
        </w:rPr>
      </w:pPr>
      <w:r w:rsidRPr="003E6552">
        <w:rPr>
          <w:rFonts w:ascii="Cambria" w:hAnsi="Cambria"/>
          <w:sz w:val="24"/>
          <w:szCs w:val="24"/>
        </w:rPr>
        <w:tab/>
        <w:t>Organizirana je prva lokalna roboliga u koju su pored ZTK Ludbreg bile uključene i OŠ Martijanec, Sveti Đurđ i Veliki Bukovec, a cilj je bio povećanje zanimanja za programiranje te poticanje kompetitivnosti u robotici kako bi se pridobila što dužna motivacija za ostanak u području programiranja.</w:t>
      </w:r>
    </w:p>
    <w:p w:rsidR="000D3A22" w:rsidRPr="003E6552" w:rsidRDefault="000D3A22" w:rsidP="00B22EE0">
      <w:pPr>
        <w:tabs>
          <w:tab w:val="left" w:pos="0"/>
        </w:tabs>
        <w:ind w:right="-2"/>
        <w:jc w:val="both"/>
        <w:rPr>
          <w:rFonts w:ascii="Cambria" w:hAnsi="Cambria"/>
          <w:sz w:val="24"/>
          <w:szCs w:val="24"/>
        </w:rPr>
      </w:pPr>
      <w:r w:rsidRPr="003E6552">
        <w:rPr>
          <w:rFonts w:ascii="Cambria" w:hAnsi="Cambria"/>
          <w:sz w:val="24"/>
          <w:szCs w:val="24"/>
        </w:rPr>
        <w:tab/>
        <w:t>Autoklub Ludbreg u suradnji s Autoklubom Varaždin i Policijskom postajom Ludbreg organizirali su polaganje vozačkih ispita za vozače bicikla za pete razrede u osnovnim školama Sveti Đurđ i Veliki Bukovec tijekom lipnja 2022. godine, a koji je položilo više od 100 učenika.</w:t>
      </w:r>
    </w:p>
    <w:p w:rsidR="000D3A22" w:rsidRPr="003E6552" w:rsidRDefault="000D3A22" w:rsidP="00B22EE0">
      <w:pPr>
        <w:tabs>
          <w:tab w:val="left" w:pos="0"/>
        </w:tabs>
        <w:ind w:right="-2"/>
        <w:jc w:val="both"/>
        <w:rPr>
          <w:rFonts w:ascii="Cambria" w:hAnsi="Cambria"/>
          <w:sz w:val="24"/>
          <w:szCs w:val="24"/>
        </w:rPr>
      </w:pPr>
      <w:r w:rsidRPr="003E6552">
        <w:rPr>
          <w:rFonts w:ascii="Cambria" w:hAnsi="Cambria"/>
          <w:sz w:val="24"/>
          <w:szCs w:val="24"/>
        </w:rPr>
        <w:tab/>
        <w:t>U izvještajnom razdoblju izvršene su sve pripreme za „Ljetnu školu tehnike 2022.“ koja je organizirana po prvi puta s vrlo aktualnim, zanimljivim temama, prilagođenim dječjem uzrastu uz raznovrsne aktivnosti i radionice.</w:t>
      </w:r>
    </w:p>
    <w:p w:rsidR="0005278D" w:rsidRPr="003E6552" w:rsidRDefault="00807FC4" w:rsidP="00807FC4">
      <w:pPr>
        <w:tabs>
          <w:tab w:val="left" w:pos="0"/>
        </w:tabs>
        <w:ind w:right="-2"/>
        <w:jc w:val="both"/>
        <w:rPr>
          <w:rFonts w:ascii="Cambria" w:hAnsi="Cambria"/>
          <w:sz w:val="24"/>
          <w:szCs w:val="24"/>
        </w:rPr>
      </w:pPr>
      <w:r w:rsidRPr="003E6552">
        <w:rPr>
          <w:rFonts w:ascii="Cambria" w:hAnsi="Cambria"/>
          <w:sz w:val="24"/>
          <w:szCs w:val="24"/>
        </w:rPr>
        <w:tab/>
        <w:t>U izvještajnom razdoblju za rad Zajednice tehničke kulture isplaćena su sredstva u ukupnom iznosu od =</w:t>
      </w:r>
      <w:r w:rsidR="003E6552" w:rsidRPr="003E6552">
        <w:rPr>
          <w:rFonts w:ascii="Cambria" w:hAnsi="Cambria"/>
          <w:sz w:val="24"/>
          <w:szCs w:val="24"/>
        </w:rPr>
        <w:t>71</w:t>
      </w:r>
      <w:r w:rsidR="0005278D" w:rsidRPr="003E6552">
        <w:rPr>
          <w:rFonts w:ascii="Cambria" w:hAnsi="Cambria"/>
          <w:sz w:val="24"/>
          <w:szCs w:val="24"/>
        </w:rPr>
        <w:t xml:space="preserve">.000,00 kuna, a sukladno Ugovoru o financijskoj potpori programima i realiziranim aktivnostima u izvještajnom razdoblju. </w:t>
      </w:r>
    </w:p>
    <w:p w:rsidR="00807FC4" w:rsidRDefault="00807FC4" w:rsidP="00807FC4">
      <w:pPr>
        <w:tabs>
          <w:tab w:val="left" w:pos="2552"/>
          <w:tab w:val="left" w:pos="3969"/>
        </w:tabs>
        <w:ind w:left="360" w:right="-468"/>
        <w:jc w:val="both"/>
        <w:rPr>
          <w:rFonts w:ascii="Cambria" w:hAnsi="Cambria"/>
          <w:b/>
          <w:sz w:val="24"/>
          <w:szCs w:val="24"/>
        </w:rPr>
      </w:pPr>
    </w:p>
    <w:p w:rsidR="00A816EF" w:rsidRDefault="00A816EF" w:rsidP="00807FC4">
      <w:pPr>
        <w:tabs>
          <w:tab w:val="left" w:pos="2552"/>
          <w:tab w:val="left" w:pos="3969"/>
        </w:tabs>
        <w:ind w:left="360" w:right="-468"/>
        <w:jc w:val="both"/>
        <w:rPr>
          <w:rFonts w:ascii="Cambria" w:hAnsi="Cambria"/>
          <w:b/>
          <w:sz w:val="24"/>
          <w:szCs w:val="24"/>
        </w:rPr>
      </w:pPr>
    </w:p>
    <w:p w:rsidR="00A816EF" w:rsidRPr="003E6552" w:rsidRDefault="00A816EF" w:rsidP="00807FC4">
      <w:pPr>
        <w:tabs>
          <w:tab w:val="left" w:pos="2552"/>
          <w:tab w:val="left" w:pos="3969"/>
        </w:tabs>
        <w:ind w:left="360" w:right="-468"/>
        <w:jc w:val="both"/>
        <w:rPr>
          <w:rFonts w:ascii="Cambria" w:hAnsi="Cambria"/>
          <w:b/>
          <w:sz w:val="24"/>
          <w:szCs w:val="24"/>
        </w:rPr>
      </w:pPr>
    </w:p>
    <w:p w:rsidR="00807FC4" w:rsidRPr="000E123D" w:rsidRDefault="00807FC4" w:rsidP="00807FC4">
      <w:pPr>
        <w:tabs>
          <w:tab w:val="left" w:pos="2552"/>
          <w:tab w:val="left" w:pos="3969"/>
        </w:tabs>
        <w:ind w:left="360" w:right="-468"/>
        <w:jc w:val="both"/>
        <w:rPr>
          <w:rFonts w:ascii="Cambria" w:hAnsi="Cambria"/>
          <w:b/>
          <w:sz w:val="24"/>
          <w:szCs w:val="24"/>
        </w:rPr>
      </w:pPr>
      <w:r w:rsidRPr="000E123D">
        <w:rPr>
          <w:rFonts w:ascii="Cambria" w:hAnsi="Cambria"/>
          <w:b/>
          <w:sz w:val="24"/>
          <w:szCs w:val="24"/>
        </w:rPr>
        <w:t xml:space="preserve">     </w:t>
      </w:r>
      <w:r w:rsidR="00325E33">
        <w:rPr>
          <w:rFonts w:ascii="Cambria" w:hAnsi="Cambria"/>
          <w:b/>
          <w:sz w:val="24"/>
          <w:szCs w:val="24"/>
        </w:rPr>
        <w:t>7</w:t>
      </w:r>
      <w:r w:rsidRPr="000E123D">
        <w:rPr>
          <w:rFonts w:ascii="Cambria" w:hAnsi="Cambria"/>
          <w:b/>
          <w:sz w:val="24"/>
          <w:szCs w:val="24"/>
        </w:rPr>
        <w:t>. VATROGASTVO  I  CIVILNA  ZAŠTITA</w:t>
      </w:r>
    </w:p>
    <w:p w:rsidR="00807FC4" w:rsidRPr="000E123D" w:rsidRDefault="00807FC4" w:rsidP="00807FC4">
      <w:pPr>
        <w:tabs>
          <w:tab w:val="left" w:pos="2552"/>
          <w:tab w:val="left" w:pos="3969"/>
        </w:tabs>
        <w:ind w:left="360" w:right="-468"/>
        <w:jc w:val="both"/>
        <w:rPr>
          <w:rFonts w:ascii="Cambria" w:hAnsi="Cambria"/>
          <w:b/>
          <w:sz w:val="24"/>
          <w:szCs w:val="24"/>
        </w:rPr>
      </w:pPr>
    </w:p>
    <w:p w:rsidR="00807FC4" w:rsidRPr="000E123D" w:rsidRDefault="00807FC4" w:rsidP="00807FC4">
      <w:pPr>
        <w:tabs>
          <w:tab w:val="left" w:pos="2552"/>
          <w:tab w:val="left" w:pos="3969"/>
        </w:tabs>
        <w:ind w:left="360" w:right="-468"/>
        <w:jc w:val="both"/>
        <w:rPr>
          <w:rFonts w:ascii="Cambria" w:hAnsi="Cambria"/>
          <w:b/>
          <w:sz w:val="24"/>
          <w:szCs w:val="24"/>
        </w:rPr>
      </w:pPr>
      <w:r w:rsidRPr="000E123D">
        <w:rPr>
          <w:rFonts w:ascii="Cambria" w:hAnsi="Cambria"/>
          <w:b/>
          <w:sz w:val="24"/>
          <w:szCs w:val="24"/>
        </w:rPr>
        <w:t xml:space="preserve">     </w:t>
      </w:r>
      <w:r w:rsidR="00325E33">
        <w:rPr>
          <w:rFonts w:ascii="Cambria" w:hAnsi="Cambria"/>
          <w:b/>
          <w:sz w:val="24"/>
          <w:szCs w:val="24"/>
        </w:rPr>
        <w:t>7</w:t>
      </w:r>
      <w:r w:rsidRPr="000E123D">
        <w:rPr>
          <w:rFonts w:ascii="Cambria" w:hAnsi="Cambria"/>
          <w:b/>
          <w:sz w:val="24"/>
          <w:szCs w:val="24"/>
        </w:rPr>
        <w:t>.1. Vatrogasna zajednica i DVD</w:t>
      </w:r>
    </w:p>
    <w:p w:rsidR="00807FC4" w:rsidRPr="000E123D" w:rsidRDefault="00807FC4" w:rsidP="00807FC4">
      <w:pPr>
        <w:tabs>
          <w:tab w:val="left" w:pos="2552"/>
          <w:tab w:val="left" w:pos="3969"/>
        </w:tabs>
        <w:ind w:left="360" w:right="-468"/>
        <w:jc w:val="both"/>
        <w:rPr>
          <w:rFonts w:ascii="Cambria" w:hAnsi="Cambria"/>
          <w:b/>
          <w:sz w:val="24"/>
          <w:szCs w:val="24"/>
        </w:rPr>
      </w:pPr>
    </w:p>
    <w:p w:rsidR="00807FC4" w:rsidRPr="000E123D" w:rsidRDefault="00807FC4" w:rsidP="00807FC4">
      <w:pPr>
        <w:tabs>
          <w:tab w:val="left" w:pos="2552"/>
          <w:tab w:val="left" w:pos="3969"/>
        </w:tabs>
        <w:ind w:right="-2"/>
        <w:jc w:val="both"/>
        <w:rPr>
          <w:rFonts w:ascii="Cambria" w:hAnsi="Cambria"/>
          <w:sz w:val="24"/>
          <w:szCs w:val="24"/>
        </w:rPr>
      </w:pPr>
      <w:r w:rsidRPr="000E123D">
        <w:rPr>
          <w:rFonts w:ascii="Cambria" w:hAnsi="Cambria"/>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807FC4" w:rsidRPr="000E123D" w:rsidRDefault="00807FC4" w:rsidP="00807FC4">
      <w:pPr>
        <w:jc w:val="both"/>
        <w:rPr>
          <w:rFonts w:ascii="Cambria" w:hAnsi="Cambria"/>
          <w:sz w:val="24"/>
          <w:szCs w:val="24"/>
        </w:rPr>
      </w:pPr>
      <w:r w:rsidRPr="000E123D">
        <w:rPr>
          <w:rFonts w:ascii="Cambria" w:hAnsi="Cambria"/>
          <w:sz w:val="24"/>
          <w:szCs w:val="24"/>
        </w:rPr>
        <w:tab/>
        <w:t>Na području Grada Ludbrega djeluje Vatrogasna zajednica Grada Ludbrega u čiji rad je uključeno ukupno 8 dobrovoljnih vatrogasnih društava; DVD Ludbreg kao središnje društvo, te DVD Bolfan, Čukovec, Kućan Ludbreški, Selnik, Sigetec Ludbreški, Slokovec i Hrastovsko.  Vatrogasna zajednica Grada Ludbrega trenutačno broji 3</w:t>
      </w:r>
      <w:r w:rsidR="00D52923" w:rsidRPr="000E123D">
        <w:rPr>
          <w:rFonts w:ascii="Cambria" w:hAnsi="Cambria"/>
          <w:sz w:val="24"/>
          <w:szCs w:val="24"/>
        </w:rPr>
        <w:t xml:space="preserve">16 </w:t>
      </w:r>
      <w:r w:rsidRPr="000E123D">
        <w:rPr>
          <w:rFonts w:ascii="Cambria" w:hAnsi="Cambria"/>
          <w:sz w:val="24"/>
          <w:szCs w:val="24"/>
        </w:rPr>
        <w:t xml:space="preserve"> članova od čega je 9</w:t>
      </w:r>
      <w:r w:rsidR="00D52923" w:rsidRPr="000E123D">
        <w:rPr>
          <w:rFonts w:ascii="Cambria" w:hAnsi="Cambria"/>
          <w:sz w:val="24"/>
          <w:szCs w:val="24"/>
        </w:rPr>
        <w:t>4</w:t>
      </w:r>
      <w:r w:rsidRPr="000E123D">
        <w:rPr>
          <w:rFonts w:ascii="Cambria" w:hAnsi="Cambria"/>
          <w:sz w:val="24"/>
          <w:szCs w:val="24"/>
        </w:rPr>
        <w:t xml:space="preserve"> operativnih članova, </w:t>
      </w:r>
      <w:r w:rsidR="00D52923" w:rsidRPr="000E123D">
        <w:rPr>
          <w:rFonts w:ascii="Cambria" w:hAnsi="Cambria"/>
          <w:sz w:val="24"/>
          <w:szCs w:val="24"/>
        </w:rPr>
        <w:t>65</w:t>
      </w:r>
      <w:r w:rsidRPr="000E123D">
        <w:rPr>
          <w:rFonts w:ascii="Cambria" w:hAnsi="Cambria"/>
          <w:sz w:val="24"/>
          <w:szCs w:val="24"/>
        </w:rPr>
        <w:t xml:space="preserve"> izvršn</w:t>
      </w:r>
      <w:r w:rsidR="00D52923" w:rsidRPr="000E123D">
        <w:rPr>
          <w:rFonts w:ascii="Cambria" w:hAnsi="Cambria"/>
          <w:sz w:val="24"/>
          <w:szCs w:val="24"/>
        </w:rPr>
        <w:t>ih članova</w:t>
      </w:r>
      <w:r w:rsidRPr="000E123D">
        <w:rPr>
          <w:rFonts w:ascii="Cambria" w:hAnsi="Cambria"/>
          <w:sz w:val="24"/>
          <w:szCs w:val="24"/>
        </w:rPr>
        <w:t>, 2</w:t>
      </w:r>
      <w:r w:rsidR="00D52923" w:rsidRPr="000E123D">
        <w:rPr>
          <w:rFonts w:ascii="Cambria" w:hAnsi="Cambria"/>
          <w:sz w:val="24"/>
          <w:szCs w:val="24"/>
        </w:rPr>
        <w:t>6</w:t>
      </w:r>
      <w:r w:rsidRPr="000E123D">
        <w:rPr>
          <w:rFonts w:ascii="Cambria" w:hAnsi="Cambria"/>
          <w:sz w:val="24"/>
          <w:szCs w:val="24"/>
        </w:rPr>
        <w:t xml:space="preserve"> pričuvn</w:t>
      </w:r>
      <w:r w:rsidR="00D52923" w:rsidRPr="000E123D">
        <w:rPr>
          <w:rFonts w:ascii="Cambria" w:hAnsi="Cambria"/>
          <w:sz w:val="24"/>
          <w:szCs w:val="24"/>
        </w:rPr>
        <w:t>a</w:t>
      </w:r>
      <w:r w:rsidRPr="000E123D">
        <w:rPr>
          <w:rFonts w:ascii="Cambria" w:hAnsi="Cambria"/>
          <w:sz w:val="24"/>
          <w:szCs w:val="24"/>
        </w:rPr>
        <w:t xml:space="preserve"> člana, </w:t>
      </w:r>
      <w:r w:rsidR="00D52923" w:rsidRPr="000E123D">
        <w:rPr>
          <w:rFonts w:ascii="Cambria" w:hAnsi="Cambria"/>
          <w:sz w:val="24"/>
          <w:szCs w:val="24"/>
        </w:rPr>
        <w:t>5</w:t>
      </w:r>
      <w:r w:rsidRPr="000E123D">
        <w:rPr>
          <w:rFonts w:ascii="Cambria" w:hAnsi="Cambria"/>
          <w:sz w:val="24"/>
          <w:szCs w:val="24"/>
        </w:rPr>
        <w:t xml:space="preserve"> veterana, 1</w:t>
      </w:r>
      <w:r w:rsidR="00D52923" w:rsidRPr="000E123D">
        <w:rPr>
          <w:rFonts w:ascii="Cambria" w:hAnsi="Cambria"/>
          <w:sz w:val="24"/>
          <w:szCs w:val="24"/>
        </w:rPr>
        <w:t>3</w:t>
      </w:r>
      <w:r w:rsidRPr="000E123D">
        <w:rPr>
          <w:rFonts w:ascii="Cambria" w:hAnsi="Cambria"/>
          <w:sz w:val="24"/>
          <w:szCs w:val="24"/>
        </w:rPr>
        <w:t xml:space="preserve"> počasnih članova, </w:t>
      </w:r>
      <w:r w:rsidR="00D52923" w:rsidRPr="000E123D">
        <w:rPr>
          <w:rFonts w:ascii="Cambria" w:hAnsi="Cambria"/>
          <w:sz w:val="24"/>
          <w:szCs w:val="24"/>
        </w:rPr>
        <w:t>8</w:t>
      </w:r>
      <w:r w:rsidRPr="000E123D">
        <w:rPr>
          <w:rFonts w:ascii="Cambria" w:hAnsi="Cambria"/>
          <w:sz w:val="24"/>
          <w:szCs w:val="24"/>
        </w:rPr>
        <w:t xml:space="preserve"> pomažućih članova, 3</w:t>
      </w:r>
      <w:r w:rsidR="00D52923" w:rsidRPr="000E123D">
        <w:rPr>
          <w:rFonts w:ascii="Cambria" w:hAnsi="Cambria"/>
          <w:sz w:val="24"/>
          <w:szCs w:val="24"/>
        </w:rPr>
        <w:t>9</w:t>
      </w:r>
      <w:r w:rsidRPr="000E123D">
        <w:rPr>
          <w:rFonts w:ascii="Cambria" w:hAnsi="Cambria"/>
          <w:sz w:val="24"/>
          <w:szCs w:val="24"/>
        </w:rPr>
        <w:t xml:space="preserve"> člana vatrogasne mladeži i 6</w:t>
      </w:r>
      <w:r w:rsidR="00D52923" w:rsidRPr="000E123D">
        <w:rPr>
          <w:rFonts w:ascii="Cambria" w:hAnsi="Cambria"/>
          <w:sz w:val="24"/>
          <w:szCs w:val="24"/>
        </w:rPr>
        <w:t>7</w:t>
      </w:r>
      <w:r w:rsidRPr="000E123D">
        <w:rPr>
          <w:rFonts w:ascii="Cambria" w:hAnsi="Cambria"/>
          <w:sz w:val="24"/>
          <w:szCs w:val="24"/>
        </w:rPr>
        <w:t xml:space="preserve"> član</w:t>
      </w:r>
      <w:r w:rsidR="00D52923" w:rsidRPr="000E123D">
        <w:rPr>
          <w:rFonts w:ascii="Cambria" w:hAnsi="Cambria"/>
          <w:sz w:val="24"/>
          <w:szCs w:val="24"/>
        </w:rPr>
        <w:t>ova</w:t>
      </w:r>
      <w:r w:rsidRPr="000E123D">
        <w:rPr>
          <w:rFonts w:ascii="Cambria" w:hAnsi="Cambria"/>
          <w:sz w:val="24"/>
          <w:szCs w:val="24"/>
        </w:rPr>
        <w:t xml:space="preserve"> vatrogasnog podmlatka.</w:t>
      </w:r>
    </w:p>
    <w:p w:rsidR="00807FC4" w:rsidRPr="000E123D" w:rsidRDefault="00807FC4" w:rsidP="00807FC4">
      <w:pPr>
        <w:jc w:val="both"/>
        <w:rPr>
          <w:rFonts w:ascii="Cambria" w:hAnsi="Cambria"/>
          <w:sz w:val="24"/>
          <w:szCs w:val="24"/>
        </w:rPr>
      </w:pPr>
      <w:r w:rsidRPr="000E123D">
        <w:rPr>
          <w:rFonts w:ascii="Cambria" w:hAnsi="Cambria"/>
          <w:sz w:val="24"/>
          <w:szCs w:val="24"/>
        </w:rPr>
        <w:tab/>
        <w:t>U izvještajnom razdoblju pojedina dobrovoljna vatrogasna društva  u okviru operativne djelatnosti išla su na intervencije kada je to bilo potrebno.</w:t>
      </w:r>
    </w:p>
    <w:p w:rsidR="003E6552" w:rsidRPr="000E123D" w:rsidRDefault="003E6552" w:rsidP="003E6552">
      <w:pPr>
        <w:jc w:val="both"/>
        <w:rPr>
          <w:sz w:val="24"/>
        </w:rPr>
      </w:pPr>
      <w:r w:rsidRPr="000E123D">
        <w:rPr>
          <w:rFonts w:ascii="Cambria" w:hAnsi="Cambria"/>
          <w:sz w:val="24"/>
          <w:szCs w:val="24"/>
        </w:rPr>
        <w:tab/>
        <w:t>Sukladno zakonskim propisima i nakon svih potrebnih prikupljenih podataka Gradsko vijeće Grada Ludbrega na 10. sjednici održanoj 24. svibnja 2022. godine donijelo je Procjenu ugroženosti od požara i tehnološke eksplozije za Grad Ludbreg i Plan zaštite od požara Grada Ludbrega. Za ove dokumente izdano je prethodno pozitivno mišljenje od strane Ministarstva unutarnjih poslova, Ravnateljstva civilne zaštite – Područnog ureda civilne zašti</w:t>
      </w:r>
      <w:r w:rsidR="000E123D" w:rsidRPr="000E123D">
        <w:rPr>
          <w:rFonts w:ascii="Cambria" w:hAnsi="Cambria"/>
          <w:sz w:val="24"/>
          <w:szCs w:val="24"/>
        </w:rPr>
        <w:t>t</w:t>
      </w:r>
      <w:r w:rsidRPr="000E123D">
        <w:rPr>
          <w:rFonts w:ascii="Cambria" w:hAnsi="Cambria"/>
          <w:sz w:val="24"/>
          <w:szCs w:val="24"/>
        </w:rPr>
        <w:t xml:space="preserve">e Varaždin. </w:t>
      </w:r>
    </w:p>
    <w:p w:rsidR="003E6552" w:rsidRPr="000E123D" w:rsidRDefault="000E123D" w:rsidP="00807FC4">
      <w:pPr>
        <w:jc w:val="both"/>
        <w:rPr>
          <w:rFonts w:ascii="Cambria" w:hAnsi="Cambria"/>
          <w:sz w:val="24"/>
          <w:szCs w:val="24"/>
        </w:rPr>
      </w:pPr>
      <w:r w:rsidRPr="000E123D">
        <w:rPr>
          <w:rFonts w:ascii="Cambria" w:hAnsi="Cambria"/>
          <w:sz w:val="24"/>
          <w:szCs w:val="24"/>
        </w:rPr>
        <w:tab/>
        <w:t xml:space="preserve">Vatrogasna zajednica bila je glavni organizator pokazno-terenske vježbe operativih snaga sustava civilne zaštite Grada Ludbrega“ POTRES 2022.“ koja je održana 29. travnja 2022. godine. </w:t>
      </w:r>
    </w:p>
    <w:p w:rsidR="005F2844" w:rsidRPr="00EA3DD2" w:rsidRDefault="004226B1" w:rsidP="00807FC4">
      <w:pPr>
        <w:jc w:val="both"/>
        <w:rPr>
          <w:rFonts w:ascii="Cambria" w:hAnsi="Cambria"/>
          <w:color w:val="FF0000"/>
          <w:sz w:val="24"/>
          <w:szCs w:val="24"/>
        </w:rPr>
      </w:pPr>
      <w:r w:rsidRPr="00EA3DD2">
        <w:rPr>
          <w:rFonts w:ascii="Cambria" w:hAnsi="Cambria"/>
          <w:color w:val="FF0000"/>
          <w:sz w:val="24"/>
          <w:szCs w:val="24"/>
        </w:rPr>
        <w:tab/>
      </w:r>
    </w:p>
    <w:p w:rsidR="00807FC4" w:rsidRPr="000E123D" w:rsidRDefault="00807FC4" w:rsidP="00807FC4">
      <w:pPr>
        <w:jc w:val="both"/>
        <w:rPr>
          <w:rFonts w:ascii="Cambria" w:hAnsi="Cambria"/>
          <w:b/>
          <w:sz w:val="24"/>
          <w:szCs w:val="24"/>
        </w:rPr>
      </w:pPr>
      <w:r w:rsidRPr="000E123D">
        <w:rPr>
          <w:rFonts w:ascii="Cambria" w:hAnsi="Cambria"/>
          <w:sz w:val="24"/>
          <w:szCs w:val="24"/>
        </w:rPr>
        <w:t xml:space="preserve">           </w:t>
      </w:r>
      <w:r w:rsidR="00325E33" w:rsidRPr="00325E33">
        <w:rPr>
          <w:rFonts w:ascii="Cambria" w:hAnsi="Cambria"/>
          <w:b/>
          <w:sz w:val="24"/>
          <w:szCs w:val="24"/>
        </w:rPr>
        <w:t>7</w:t>
      </w:r>
      <w:r w:rsidRPr="00325E33">
        <w:rPr>
          <w:rFonts w:ascii="Cambria" w:hAnsi="Cambria"/>
          <w:b/>
          <w:sz w:val="24"/>
          <w:szCs w:val="24"/>
        </w:rPr>
        <w:t>.2. Civilna</w:t>
      </w:r>
      <w:r w:rsidRPr="000E123D">
        <w:rPr>
          <w:rFonts w:ascii="Cambria" w:hAnsi="Cambria"/>
          <w:b/>
          <w:sz w:val="24"/>
          <w:szCs w:val="24"/>
        </w:rPr>
        <w:t xml:space="preserve"> zaštita </w:t>
      </w:r>
    </w:p>
    <w:p w:rsidR="00807FC4" w:rsidRPr="000E123D" w:rsidRDefault="00807FC4" w:rsidP="00807FC4">
      <w:pPr>
        <w:ind w:left="1200"/>
        <w:jc w:val="both"/>
        <w:rPr>
          <w:rFonts w:ascii="Cambria" w:hAnsi="Cambria"/>
          <w:b/>
          <w:sz w:val="24"/>
          <w:szCs w:val="24"/>
        </w:rPr>
      </w:pPr>
    </w:p>
    <w:p w:rsidR="00807FC4" w:rsidRPr="000E123D" w:rsidRDefault="00807FC4" w:rsidP="00807FC4">
      <w:pPr>
        <w:jc w:val="both"/>
        <w:rPr>
          <w:rFonts w:ascii="Cambria" w:hAnsi="Cambria"/>
          <w:sz w:val="24"/>
          <w:szCs w:val="24"/>
        </w:rPr>
      </w:pPr>
      <w:r w:rsidRPr="000E123D">
        <w:rPr>
          <w:rFonts w:ascii="Cambria" w:hAnsi="Cambria"/>
          <w:sz w:val="24"/>
          <w:szCs w:val="24"/>
        </w:rPr>
        <w:t xml:space="preserve">             Tijekom izvještajnog razdoblja  nastavilo se aktivno raditi na usklađivanju i donošenju akata sukladno obvezama proizašlim iz novog Zakona o sustavu civilne zaštite.</w:t>
      </w:r>
    </w:p>
    <w:p w:rsidR="00807FC4" w:rsidRPr="000E123D" w:rsidRDefault="00807FC4" w:rsidP="00807FC4">
      <w:pPr>
        <w:jc w:val="both"/>
        <w:rPr>
          <w:rFonts w:ascii="Cambria" w:hAnsi="Cambria"/>
          <w:sz w:val="24"/>
          <w:szCs w:val="24"/>
        </w:rPr>
      </w:pPr>
      <w:r w:rsidRPr="000E123D">
        <w:rPr>
          <w:rFonts w:ascii="Cambria" w:hAnsi="Cambria"/>
          <w:sz w:val="24"/>
          <w:szCs w:val="24"/>
        </w:rPr>
        <w:t xml:space="preserve">             </w:t>
      </w:r>
      <w:r w:rsidR="000E123D" w:rsidRPr="000E123D">
        <w:rPr>
          <w:rFonts w:ascii="Cambria" w:hAnsi="Cambria"/>
          <w:sz w:val="24"/>
          <w:szCs w:val="24"/>
        </w:rPr>
        <w:t xml:space="preserve">Nositelj aktivnosti sukladno zakonskim ovlastima je </w:t>
      </w:r>
      <w:r w:rsidRPr="000E123D">
        <w:rPr>
          <w:rFonts w:ascii="Cambria" w:hAnsi="Cambria"/>
          <w:sz w:val="24"/>
          <w:szCs w:val="24"/>
        </w:rPr>
        <w:t xml:space="preserve">Stožer civilne zaštite sastoji se od načelnika Stožera, zamjenika načelnika stožera i </w:t>
      </w:r>
      <w:r w:rsidR="005F2844" w:rsidRPr="000E123D">
        <w:rPr>
          <w:rFonts w:ascii="Cambria" w:hAnsi="Cambria"/>
          <w:sz w:val="24"/>
          <w:szCs w:val="24"/>
        </w:rPr>
        <w:t>7</w:t>
      </w:r>
      <w:r w:rsidRPr="000E123D">
        <w:rPr>
          <w:rFonts w:ascii="Cambria" w:hAnsi="Cambria"/>
          <w:sz w:val="24"/>
          <w:szCs w:val="24"/>
        </w:rPr>
        <w:t xml:space="preserve"> članova.</w:t>
      </w:r>
    </w:p>
    <w:p w:rsidR="00807FC4" w:rsidRPr="000E123D" w:rsidRDefault="00807FC4" w:rsidP="00807FC4">
      <w:pPr>
        <w:jc w:val="both"/>
        <w:rPr>
          <w:rFonts w:ascii="Cambria" w:hAnsi="Cambria"/>
          <w:sz w:val="24"/>
          <w:szCs w:val="24"/>
        </w:rPr>
      </w:pPr>
      <w:r w:rsidRPr="000E123D">
        <w:rPr>
          <w:rFonts w:ascii="Cambria" w:hAnsi="Cambria"/>
          <w:sz w:val="24"/>
          <w:szCs w:val="24"/>
        </w:rPr>
        <w:tab/>
        <w:t xml:space="preserve">U izvještajnom razdoblju i dalje je veoma značajna bila i  aktivnost Stožera civilne zaštite Grada Ludbrega koji je bio neposredno nadležan za provođenje odluka, mjera i preporuka Stožera civilne zaštite RH, Županijskog stožera civilne zaštite Varaždinske županije kao i Hrvatskog zavoda za javno zdravstvo, a sve uslijed </w:t>
      </w:r>
      <w:r w:rsidR="000E123D" w:rsidRPr="000E123D">
        <w:rPr>
          <w:rFonts w:ascii="Cambria" w:hAnsi="Cambria"/>
          <w:sz w:val="24"/>
          <w:szCs w:val="24"/>
        </w:rPr>
        <w:t xml:space="preserve">još uvijek </w:t>
      </w:r>
      <w:r w:rsidRPr="000E123D">
        <w:rPr>
          <w:rFonts w:ascii="Cambria" w:hAnsi="Cambria"/>
          <w:sz w:val="24"/>
          <w:szCs w:val="24"/>
        </w:rPr>
        <w:t xml:space="preserve">proglašene epidemije bolesti COVID-19 uzrokovane virusom SARS-COv-2. </w:t>
      </w:r>
    </w:p>
    <w:p w:rsidR="00807FC4" w:rsidRPr="000E123D" w:rsidRDefault="00807FC4" w:rsidP="007213A1">
      <w:pPr>
        <w:jc w:val="both"/>
        <w:rPr>
          <w:rFonts w:ascii="Cambria" w:hAnsi="Cambria"/>
          <w:sz w:val="24"/>
          <w:szCs w:val="24"/>
        </w:rPr>
      </w:pPr>
      <w:r w:rsidRPr="000E123D">
        <w:rPr>
          <w:rFonts w:ascii="Cambria" w:hAnsi="Cambria"/>
          <w:sz w:val="24"/>
          <w:szCs w:val="24"/>
        </w:rPr>
        <w:tab/>
        <w:t>U provođenju ovih odluka, mjera i preporuka značajan je angažman i suradnja s Vatrogasnom zajednicom Grada Ludbrega kao i Policijskom postajom Ludbreg.</w:t>
      </w:r>
    </w:p>
    <w:p w:rsidR="000E123D" w:rsidRPr="00746917" w:rsidRDefault="000E123D" w:rsidP="007213A1">
      <w:pPr>
        <w:jc w:val="both"/>
        <w:rPr>
          <w:rFonts w:ascii="Cambria" w:hAnsi="Cambria"/>
          <w:sz w:val="24"/>
          <w:szCs w:val="24"/>
        </w:rPr>
      </w:pPr>
      <w:r w:rsidRPr="00746917">
        <w:rPr>
          <w:rFonts w:ascii="Cambria" w:hAnsi="Cambria"/>
          <w:sz w:val="24"/>
          <w:szCs w:val="24"/>
        </w:rPr>
        <w:tab/>
        <w:t xml:space="preserve">Gradsko vijeće Grada Ludbrega na svojoj </w:t>
      </w:r>
      <w:r w:rsidR="00746917" w:rsidRPr="00746917">
        <w:rPr>
          <w:rFonts w:ascii="Cambria" w:hAnsi="Cambria"/>
          <w:sz w:val="24"/>
          <w:szCs w:val="24"/>
        </w:rPr>
        <w:t>7.  sjednici održanoj dana 31.01.2022. godine usvojilo je Procjenu rizika od velikih nesreća za Grad Ludbreg.</w:t>
      </w:r>
    </w:p>
    <w:p w:rsidR="000E123D" w:rsidRPr="00746917" w:rsidRDefault="00746917" w:rsidP="007213A1">
      <w:pPr>
        <w:jc w:val="both"/>
        <w:rPr>
          <w:rFonts w:ascii="Cambria" w:hAnsi="Cambria"/>
          <w:sz w:val="24"/>
          <w:szCs w:val="24"/>
        </w:rPr>
      </w:pPr>
      <w:r w:rsidRPr="00746917">
        <w:rPr>
          <w:rFonts w:ascii="Cambria" w:hAnsi="Cambria"/>
          <w:sz w:val="24"/>
          <w:szCs w:val="24"/>
        </w:rPr>
        <w:tab/>
        <w:t xml:space="preserve">Sukladno donijetom Planu vježbi civilne zaštite za 2022. godinu u suradnji s Vatrogasnom zajednicom Grada Ludbrega i Srednjom školom Ludbreg organizirana je pokazno-terenska vježba operativnih snaga sustava civilne zaštite Grada Ludbrega pod nazivom „POTRES 2022.“.  Glavni ciljevi ove vježbe bili su praktična provjera Plana evakuacije i spašavanja učenika i djelatnika Srednje škole Ludbreg  te uvježbavanje i podizanje razine spremnosti te osposobljenosti operativnih snaga i drugih sudionika u sustavu civilne zaštite s područja Grada Ludbrega u slučaju velikih nesreća. Pored učenika i djelatnika Srednje škole Ludbreg u ovoj </w:t>
      </w:r>
      <w:r w:rsidR="000C79EA">
        <w:rPr>
          <w:rFonts w:ascii="Cambria" w:hAnsi="Cambria"/>
          <w:sz w:val="24"/>
          <w:szCs w:val="24"/>
        </w:rPr>
        <w:t xml:space="preserve">Vježbi sudjelovale su i operativne snage sustava civilne zaštite i to:Vatrogasna zajednica i dobrovoljna vatrogasna društva, Zavod za hitnu medicinu Varaždinske županije, Policijska postaja Ludbreg, Gradsko društvo Crvenog križa Ludbreg , Hrvatska gorska služba </w:t>
      </w:r>
      <w:r w:rsidR="000C79EA">
        <w:rPr>
          <w:rFonts w:ascii="Cambria" w:hAnsi="Cambria"/>
          <w:sz w:val="24"/>
          <w:szCs w:val="24"/>
        </w:rPr>
        <w:lastRenderedPageBreak/>
        <w:t>spašavanja –Stanica Varaždin, Područni ured civilne zaštite Varaždin. Ova vježba je prema ocjenama svih sudionika bila veoma dobro organizirana i izvedena.</w:t>
      </w:r>
    </w:p>
    <w:p w:rsidR="005F2844" w:rsidRPr="00746917" w:rsidRDefault="005F2844" w:rsidP="00807FC4">
      <w:pPr>
        <w:rPr>
          <w:rFonts w:ascii="Cambria" w:hAnsi="Cambria"/>
          <w:b/>
          <w:sz w:val="24"/>
          <w:szCs w:val="24"/>
        </w:rPr>
      </w:pPr>
    </w:p>
    <w:p w:rsidR="000C79EA" w:rsidRPr="00325E33" w:rsidRDefault="00807FC4" w:rsidP="00325E33">
      <w:pPr>
        <w:pStyle w:val="Odlomakpopisa"/>
        <w:numPr>
          <w:ilvl w:val="0"/>
          <w:numId w:val="39"/>
        </w:numPr>
        <w:ind w:hanging="77"/>
        <w:rPr>
          <w:rFonts w:ascii="Cambria" w:hAnsi="Cambria"/>
          <w:b/>
          <w:sz w:val="24"/>
          <w:szCs w:val="24"/>
        </w:rPr>
      </w:pPr>
      <w:r w:rsidRPr="00325E33">
        <w:rPr>
          <w:rFonts w:ascii="Cambria" w:hAnsi="Cambria"/>
          <w:b/>
          <w:sz w:val="24"/>
          <w:szCs w:val="24"/>
        </w:rPr>
        <w:t xml:space="preserve">TURISTIČKA ZAJEDNICA </w:t>
      </w:r>
      <w:r w:rsidR="000C79EA" w:rsidRPr="00325E33">
        <w:rPr>
          <w:rFonts w:ascii="Cambria" w:hAnsi="Cambria"/>
          <w:b/>
          <w:sz w:val="24"/>
          <w:szCs w:val="24"/>
        </w:rPr>
        <w:t xml:space="preserve">PODRUČJA CENTAR SVIJETA </w:t>
      </w:r>
    </w:p>
    <w:p w:rsidR="009D7938" w:rsidRDefault="009D7938" w:rsidP="009D7938">
      <w:pPr>
        <w:rPr>
          <w:rFonts w:ascii="Cambria" w:hAnsi="Cambria"/>
          <w:b/>
          <w:color w:val="FF0000"/>
          <w:sz w:val="24"/>
          <w:szCs w:val="24"/>
        </w:rPr>
      </w:pPr>
    </w:p>
    <w:p w:rsidR="009D7938" w:rsidRPr="009D7938" w:rsidRDefault="009D7938" w:rsidP="009D7938">
      <w:pPr>
        <w:jc w:val="both"/>
        <w:rPr>
          <w:rFonts w:ascii="Cambria" w:hAnsi="Cambria"/>
          <w:sz w:val="24"/>
          <w:szCs w:val="24"/>
        </w:rPr>
      </w:pPr>
      <w:r w:rsidRPr="009D7938">
        <w:rPr>
          <w:rFonts w:ascii="Cambria" w:hAnsi="Cambria"/>
          <w:b/>
          <w:sz w:val="24"/>
          <w:szCs w:val="24"/>
        </w:rPr>
        <w:tab/>
      </w:r>
      <w:r w:rsidRPr="009D7938">
        <w:rPr>
          <w:rFonts w:ascii="Cambria" w:hAnsi="Cambria"/>
          <w:sz w:val="24"/>
          <w:szCs w:val="24"/>
        </w:rPr>
        <w:t xml:space="preserve">U izvještajnom razdoblju  najznačajnija promjena  je osnivanje „nove“ Turističke zajednice  područja centar svijeta  koja je osnovana 14. veljače 2022. godine, a koja osim područja postojeće Turističke zajednice Grada Ludbrega obuhvaća i područja okolnih općina Jalžabet, Veliki Bukovec, Mali Bukovec, Sveti Đurđ i Martijanec. Osnovana je radi promicanja i razvoja turizma Republike Hrvatske i gospodarskih interesa pravnih i fizičkih osoba koje pružaju ugostiteljske usluge i usluge u turizmu ili obavljaju drugu djelatnost neposredno povezanu s turizmom na način da upravljaju destinacijom. </w:t>
      </w:r>
    </w:p>
    <w:p w:rsidR="00B26A2C" w:rsidRDefault="00B26A2C" w:rsidP="00B26A2C">
      <w:pPr>
        <w:pStyle w:val="Odlomakpopisa"/>
        <w:ind w:left="0" w:firstLine="786"/>
        <w:jc w:val="both"/>
        <w:rPr>
          <w:rFonts w:asciiTheme="majorHAnsi" w:hAnsiTheme="majorHAnsi" w:cs="Arial"/>
          <w:spacing w:val="-4"/>
          <w:sz w:val="25"/>
          <w:szCs w:val="25"/>
          <w:shd w:val="clear" w:color="auto" w:fill="FFFFFF"/>
        </w:rPr>
      </w:pPr>
      <w:r w:rsidRPr="00B26A2C">
        <w:rPr>
          <w:rFonts w:ascii="Cambria" w:hAnsi="Cambria"/>
          <w:sz w:val="24"/>
          <w:szCs w:val="24"/>
        </w:rPr>
        <w:t xml:space="preserve">U ožujku je Ludbreg postao središte sporta, rekreacije i aktivnog života zahvaljujući novom i zanimljivom festivalu pod nazivom „Welcome spring“ osmišljenom kao dio razvoja Ludbrega u outdooor izletničku destinaciju. </w:t>
      </w:r>
      <w:r w:rsidRPr="00B26A2C">
        <w:rPr>
          <w:rFonts w:asciiTheme="majorHAnsi" w:hAnsiTheme="majorHAnsi" w:cs="Arial"/>
          <w:spacing w:val="-4"/>
          <w:sz w:val="25"/>
          <w:szCs w:val="25"/>
          <w:shd w:val="clear" w:color="auto" w:fill="FFFFFF"/>
        </w:rPr>
        <w:t>Cilj ovog  festivala je popularizacija aktivnog</w:t>
      </w:r>
      <w:r w:rsidRPr="00B26A2C">
        <w:rPr>
          <w:rFonts w:asciiTheme="majorHAnsi" w:hAnsiTheme="majorHAnsi" w:cs="Arial"/>
          <w:color w:val="32645C"/>
          <w:spacing w:val="-4"/>
          <w:sz w:val="25"/>
          <w:szCs w:val="25"/>
          <w:shd w:val="clear" w:color="auto" w:fill="FFFFFF"/>
        </w:rPr>
        <w:t xml:space="preserve"> </w:t>
      </w:r>
      <w:r w:rsidRPr="00B26A2C">
        <w:rPr>
          <w:rFonts w:asciiTheme="majorHAnsi" w:hAnsiTheme="majorHAnsi" w:cs="Arial"/>
          <w:spacing w:val="-4"/>
          <w:sz w:val="25"/>
          <w:szCs w:val="25"/>
          <w:shd w:val="clear" w:color="auto" w:fill="FFFFFF"/>
        </w:rPr>
        <w:t>života odnosno outdoor aktivnosti kao vrste zabave, rekreacije i zdravog druženja na otvorenom.</w:t>
      </w:r>
      <w:r w:rsidRPr="00B26A2C">
        <w:rPr>
          <w:rFonts w:asciiTheme="majorHAnsi" w:hAnsiTheme="majorHAnsi" w:cs="Arial"/>
          <w:spacing w:val="-4"/>
          <w:sz w:val="25"/>
          <w:szCs w:val="25"/>
        </w:rPr>
        <w:br/>
      </w:r>
      <w:r w:rsidRPr="00B26A2C">
        <w:rPr>
          <w:rFonts w:asciiTheme="majorHAnsi" w:hAnsiTheme="majorHAnsi" w:cs="Arial"/>
          <w:spacing w:val="-4"/>
          <w:sz w:val="25"/>
          <w:szCs w:val="25"/>
        </w:rPr>
        <w:tab/>
        <w:t>Tako su bile pripremljene utrke za t</w:t>
      </w:r>
      <w:r w:rsidRPr="00B26A2C">
        <w:rPr>
          <w:rFonts w:asciiTheme="majorHAnsi" w:hAnsiTheme="majorHAnsi" w:cs="Arial"/>
          <w:spacing w:val="-4"/>
          <w:sz w:val="25"/>
          <w:szCs w:val="25"/>
          <w:shd w:val="clear" w:color="auto" w:fill="FFFFFF"/>
        </w:rPr>
        <w:t>rkače, bicikliste, kajakaše, ali i sadržaji za izletnike željne iskušavanja novih stvari i boravka na otvorenom.</w:t>
      </w:r>
      <w:r w:rsidRPr="00B26A2C">
        <w:rPr>
          <w:rFonts w:asciiTheme="majorHAnsi" w:hAnsiTheme="majorHAnsi" w:cs="Arial"/>
          <w:spacing w:val="-4"/>
          <w:sz w:val="25"/>
          <w:szCs w:val="25"/>
        </w:rPr>
        <w:br/>
      </w:r>
      <w:r w:rsidRPr="00B26A2C">
        <w:rPr>
          <w:rFonts w:asciiTheme="majorHAnsi" w:hAnsiTheme="majorHAnsi" w:cs="Arial"/>
          <w:spacing w:val="-4"/>
          <w:sz w:val="25"/>
          <w:szCs w:val="25"/>
          <w:shd w:val="clear" w:color="auto" w:fill="FFFFFF"/>
        </w:rPr>
        <w:tab/>
        <w:t xml:space="preserve">Održana je cestovna trkačka utrka „Centrum mundi“, kajak race, gravel biciklistička utrka. Posebna pažnja posvećena je i osobama s invaliditetom odnosno teškoćama u kretanju te je kao dio programa trkačke utrke „Centrum mundi“ i biciklističke Gravel utrke, a u suradnji s Hrvatskom udrugom paraplegirača i tetraplegičara organizirana i trka za natjecanje u kolicima. </w:t>
      </w:r>
    </w:p>
    <w:p w:rsidR="00221FC5" w:rsidRDefault="00221FC5" w:rsidP="00B26A2C">
      <w:pPr>
        <w:pStyle w:val="Odlomakpopisa"/>
        <w:ind w:left="0" w:firstLine="786"/>
        <w:jc w:val="both"/>
        <w:rPr>
          <w:rFonts w:asciiTheme="majorHAnsi" w:hAnsiTheme="majorHAnsi" w:cs="Arial"/>
          <w:spacing w:val="-4"/>
          <w:sz w:val="25"/>
          <w:szCs w:val="25"/>
          <w:shd w:val="clear" w:color="auto" w:fill="FFFFFF"/>
        </w:rPr>
      </w:pPr>
      <w:r>
        <w:rPr>
          <w:rFonts w:asciiTheme="majorHAnsi" w:hAnsiTheme="majorHAnsi" w:cs="Arial"/>
          <w:spacing w:val="-4"/>
          <w:sz w:val="25"/>
          <w:szCs w:val="25"/>
          <w:shd w:val="clear" w:color="auto" w:fill="FFFFFF"/>
        </w:rPr>
        <w:t>Kao završnica ovog festivala održana je manifestacija „Wine&amp;Walk Ludbreg“ kao eno-gastro rekreacijska manifestacija namijenjena ljubiteljima prirode, vina, autentičnih, lokalnih gastronomskih proizvoda, ali i hodanja. Wine&amp;Walk je sudionike vodila na avanturu kroz šumoviti i brežuljkasti krajolik, rutom koja je dovoljno izazovna za provođenje aktivne subote, a opet dovoljno blaga da ju mogu proći svi željni zabave, druženja i rekreacije. Na tom putu nalazile su se degustacijske točke, odnosno odmorišta na kojima su vinari nudili svoja autentična vina, domaće proizvode i dah lokalne kulture i običaja.</w:t>
      </w:r>
    </w:p>
    <w:p w:rsidR="00B26A2C" w:rsidRPr="00B26A2C" w:rsidRDefault="00325E33" w:rsidP="00B26A2C">
      <w:pPr>
        <w:pStyle w:val="Odlomakpopisa"/>
        <w:ind w:left="0" w:firstLine="786"/>
        <w:jc w:val="both"/>
        <w:rPr>
          <w:rFonts w:ascii="Cambria" w:hAnsi="Cambria"/>
          <w:color w:val="FF0000"/>
          <w:sz w:val="24"/>
          <w:szCs w:val="24"/>
        </w:rPr>
      </w:pPr>
      <w:r>
        <w:rPr>
          <w:rFonts w:ascii="Cambria" w:hAnsi="Cambria" w:cs="Arial"/>
          <w:spacing w:val="-4"/>
          <w:sz w:val="25"/>
          <w:szCs w:val="25"/>
          <w:shd w:val="clear" w:color="auto" w:fill="FFFFFF"/>
        </w:rPr>
        <w:t>U</w:t>
      </w:r>
      <w:r w:rsidR="00B26A2C" w:rsidRPr="00B26A2C">
        <w:rPr>
          <w:rFonts w:ascii="Cambria" w:hAnsi="Cambria" w:cs="Arial"/>
          <w:spacing w:val="-4"/>
          <w:sz w:val="25"/>
          <w:szCs w:val="25"/>
          <w:shd w:val="clear" w:color="auto" w:fill="FFFFFF"/>
        </w:rPr>
        <w:t xml:space="preserve"> suradnji s </w:t>
      </w:r>
      <w:r w:rsidR="00B26A2C">
        <w:rPr>
          <w:rFonts w:ascii="Cambria" w:hAnsi="Cambria" w:cs="Arial"/>
          <w:spacing w:val="-4"/>
          <w:sz w:val="25"/>
          <w:szCs w:val="25"/>
          <w:shd w:val="clear" w:color="auto" w:fill="FFFFFF"/>
        </w:rPr>
        <w:t>ud</w:t>
      </w:r>
      <w:r w:rsidR="00B26A2C" w:rsidRPr="00B26A2C">
        <w:rPr>
          <w:rFonts w:ascii="Cambria" w:hAnsi="Cambria" w:cs="Arial"/>
          <w:spacing w:val="-4"/>
          <w:sz w:val="25"/>
          <w:szCs w:val="25"/>
          <w:shd w:val="clear" w:color="auto" w:fill="FFFFFF"/>
        </w:rPr>
        <w:t xml:space="preserve">rugom </w:t>
      </w:r>
      <w:r w:rsidR="00B26A2C">
        <w:rPr>
          <w:rFonts w:ascii="Cambria" w:hAnsi="Cambria" w:cs="Arial"/>
          <w:spacing w:val="-4"/>
          <w:sz w:val="25"/>
          <w:szCs w:val="25"/>
          <w:shd w:val="clear" w:color="auto" w:fill="FFFFFF"/>
        </w:rPr>
        <w:t xml:space="preserve">„Narcisa“, a povodom obilježavanja Dana Grada organizirano je nordijsko hodanje. Početkom lipnja mjeseca održana je već tradicionalna 35. Ludbreška biciklijada. </w:t>
      </w:r>
      <w:r w:rsidR="00B26A2C" w:rsidRPr="00B26A2C">
        <w:rPr>
          <w:rFonts w:ascii="Cambria" w:hAnsi="Cambria"/>
          <w:color w:val="FF0000"/>
          <w:sz w:val="24"/>
          <w:szCs w:val="24"/>
        </w:rPr>
        <w:tab/>
      </w:r>
    </w:p>
    <w:p w:rsidR="00807FC4" w:rsidRPr="00221FC5" w:rsidRDefault="00C74FA7" w:rsidP="00C74FA7">
      <w:pPr>
        <w:shd w:val="clear" w:color="auto" w:fill="FFFFFF"/>
        <w:jc w:val="both"/>
        <w:textAlignment w:val="baseline"/>
        <w:rPr>
          <w:rFonts w:ascii="Cambria" w:hAnsi="Cambria"/>
          <w:sz w:val="24"/>
          <w:szCs w:val="24"/>
        </w:rPr>
      </w:pPr>
      <w:r w:rsidRPr="00221FC5">
        <w:rPr>
          <w:rFonts w:ascii="Cambria" w:hAnsi="Cambria"/>
          <w:sz w:val="24"/>
          <w:szCs w:val="24"/>
        </w:rPr>
        <w:tab/>
      </w:r>
      <w:r w:rsidR="00807FC4" w:rsidRPr="00221FC5">
        <w:rPr>
          <w:rFonts w:ascii="Cambria" w:hAnsi="Cambria"/>
          <w:sz w:val="24"/>
          <w:szCs w:val="24"/>
        </w:rPr>
        <w:t>Turistička zajednica nastavila je s  financiranjem različitih oblika promidžbe gradskih događanja u svim vrstama medija i tijekom ovog izvještajnog razdoblja.</w:t>
      </w:r>
    </w:p>
    <w:p w:rsidR="00325E33" w:rsidRPr="00EA3DD2" w:rsidRDefault="00325E33" w:rsidP="00807FC4">
      <w:pPr>
        <w:ind w:firstLine="360"/>
        <w:jc w:val="both"/>
        <w:rPr>
          <w:rFonts w:ascii="Cambria" w:hAnsi="Cambria"/>
          <w:color w:val="FF0000"/>
          <w:sz w:val="24"/>
          <w:szCs w:val="24"/>
        </w:rPr>
      </w:pPr>
    </w:p>
    <w:p w:rsidR="00807FC4" w:rsidRPr="00221FC5" w:rsidRDefault="00807FC4" w:rsidP="00807FC4">
      <w:pPr>
        <w:ind w:left="360"/>
        <w:jc w:val="both"/>
        <w:rPr>
          <w:rFonts w:ascii="Cambria" w:hAnsi="Cambria"/>
          <w:b/>
          <w:sz w:val="24"/>
          <w:szCs w:val="24"/>
        </w:rPr>
      </w:pPr>
      <w:r w:rsidRPr="00221FC5">
        <w:rPr>
          <w:rFonts w:ascii="Cambria" w:hAnsi="Cambria"/>
          <w:b/>
          <w:i/>
          <w:sz w:val="24"/>
          <w:szCs w:val="24"/>
        </w:rPr>
        <w:tab/>
      </w:r>
      <w:r w:rsidR="00325E33">
        <w:rPr>
          <w:rFonts w:ascii="Cambria" w:hAnsi="Cambria"/>
          <w:b/>
          <w:i/>
          <w:sz w:val="24"/>
          <w:szCs w:val="24"/>
        </w:rPr>
        <w:t>9</w:t>
      </w:r>
      <w:r w:rsidRPr="00221FC5">
        <w:rPr>
          <w:rFonts w:ascii="Cambria" w:hAnsi="Cambria"/>
          <w:b/>
          <w:sz w:val="24"/>
          <w:szCs w:val="24"/>
        </w:rPr>
        <w:t>. PROMIDŽBENE AKTIVNOSTI</w:t>
      </w:r>
    </w:p>
    <w:p w:rsidR="00807FC4" w:rsidRPr="00221FC5" w:rsidRDefault="00807FC4" w:rsidP="00807FC4">
      <w:pPr>
        <w:ind w:left="360"/>
        <w:jc w:val="both"/>
        <w:rPr>
          <w:rFonts w:ascii="Cambria" w:hAnsi="Cambria"/>
          <w:b/>
          <w:sz w:val="24"/>
          <w:szCs w:val="24"/>
        </w:rPr>
      </w:pPr>
    </w:p>
    <w:p w:rsidR="00807FC4" w:rsidRPr="00221FC5" w:rsidRDefault="00807FC4" w:rsidP="00807FC4">
      <w:pPr>
        <w:jc w:val="both"/>
        <w:rPr>
          <w:rFonts w:ascii="Cambria" w:hAnsi="Cambria"/>
          <w:sz w:val="24"/>
          <w:szCs w:val="24"/>
        </w:rPr>
      </w:pPr>
      <w:r w:rsidRPr="00221FC5">
        <w:rPr>
          <w:rFonts w:ascii="Cambria" w:hAnsi="Cambria"/>
          <w:sz w:val="24"/>
          <w:szCs w:val="24"/>
        </w:rPr>
        <w:tab/>
        <w:t>Manifestacije i događaji koji su održani u ovom izvještajnom razdoblju  medijski su popraćeni s ciljem obavještavanja javnosti o programima koji su se odvijali.</w:t>
      </w:r>
    </w:p>
    <w:p w:rsidR="00807FC4" w:rsidRPr="00221FC5" w:rsidRDefault="00807FC4" w:rsidP="00807FC4">
      <w:pPr>
        <w:tabs>
          <w:tab w:val="left" w:pos="2552"/>
          <w:tab w:val="left" w:pos="3969"/>
        </w:tabs>
        <w:ind w:right="-2"/>
        <w:jc w:val="both"/>
        <w:rPr>
          <w:rFonts w:ascii="Cambria" w:hAnsi="Cambria"/>
          <w:sz w:val="24"/>
          <w:szCs w:val="24"/>
        </w:rPr>
      </w:pPr>
      <w:r w:rsidRPr="00221FC5">
        <w:rPr>
          <w:rFonts w:ascii="Cambria" w:hAnsi="Cambria"/>
          <w:sz w:val="24"/>
          <w:szCs w:val="24"/>
        </w:rPr>
        <w:t xml:space="preserve">             Na lokalnoj razini sva događanja prate i o njima izvještavaju Radio Ludbreg i Ludbreške novine, a svi sadržaji redovno se objavljuju i na gradskom Internet portalu.</w:t>
      </w:r>
    </w:p>
    <w:p w:rsidR="00807FC4" w:rsidRPr="00221FC5" w:rsidRDefault="00807FC4" w:rsidP="00807FC4">
      <w:pPr>
        <w:tabs>
          <w:tab w:val="left" w:pos="2552"/>
          <w:tab w:val="left" w:pos="3969"/>
        </w:tabs>
        <w:ind w:right="-2"/>
        <w:jc w:val="both"/>
        <w:rPr>
          <w:rFonts w:ascii="Cambria" w:hAnsi="Cambria" w:cs="Tahoma"/>
          <w:sz w:val="24"/>
          <w:szCs w:val="24"/>
        </w:rPr>
      </w:pPr>
      <w:r w:rsidRPr="00221FC5">
        <w:rPr>
          <w:rFonts w:ascii="Cambria" w:hAnsi="Cambria"/>
          <w:sz w:val="24"/>
          <w:szCs w:val="24"/>
        </w:rPr>
        <w:t xml:space="preserve">             Na regionalnoj razini, medijski nas prate predstavnici </w:t>
      </w:r>
      <w:r w:rsidRPr="00221FC5">
        <w:rPr>
          <w:rFonts w:ascii="Cambria" w:hAnsi="Cambria"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064C28" w:rsidRDefault="00807FC4" w:rsidP="00807FC4">
      <w:pPr>
        <w:ind w:left="360"/>
        <w:jc w:val="both"/>
        <w:rPr>
          <w:rFonts w:ascii="Cambria" w:hAnsi="Cambria"/>
          <w:b/>
          <w:color w:val="FF0000"/>
          <w:sz w:val="24"/>
          <w:szCs w:val="24"/>
        </w:rPr>
      </w:pPr>
      <w:r w:rsidRPr="00EA3DD2">
        <w:rPr>
          <w:rFonts w:ascii="Cambria" w:hAnsi="Cambria"/>
          <w:b/>
          <w:color w:val="FF0000"/>
          <w:sz w:val="24"/>
          <w:szCs w:val="24"/>
        </w:rPr>
        <w:t xml:space="preserve">    </w:t>
      </w:r>
    </w:p>
    <w:p w:rsidR="00A816EF" w:rsidRDefault="00A816EF" w:rsidP="00807FC4">
      <w:pPr>
        <w:ind w:left="360"/>
        <w:jc w:val="both"/>
        <w:rPr>
          <w:rFonts w:ascii="Cambria" w:hAnsi="Cambria"/>
          <w:b/>
          <w:color w:val="FF0000"/>
          <w:sz w:val="24"/>
          <w:szCs w:val="24"/>
        </w:rPr>
      </w:pPr>
    </w:p>
    <w:p w:rsidR="00A816EF" w:rsidRPr="00EA3DD2" w:rsidRDefault="00A816EF" w:rsidP="00807FC4">
      <w:pPr>
        <w:ind w:left="360"/>
        <w:jc w:val="both"/>
        <w:rPr>
          <w:rFonts w:ascii="Cambria" w:hAnsi="Cambria"/>
          <w:b/>
          <w:color w:val="FF0000"/>
          <w:sz w:val="24"/>
          <w:szCs w:val="24"/>
        </w:rPr>
      </w:pPr>
    </w:p>
    <w:p w:rsidR="00807FC4" w:rsidRPr="004276D0" w:rsidRDefault="00807FC4" w:rsidP="00807FC4">
      <w:pPr>
        <w:rPr>
          <w:rFonts w:ascii="Cambria" w:hAnsi="Cambria"/>
          <w:b/>
          <w:sz w:val="24"/>
          <w:szCs w:val="24"/>
        </w:rPr>
      </w:pPr>
      <w:r w:rsidRPr="004276D0">
        <w:rPr>
          <w:rFonts w:ascii="Cambria" w:hAnsi="Cambria"/>
          <w:sz w:val="24"/>
          <w:szCs w:val="24"/>
        </w:rPr>
        <w:lastRenderedPageBreak/>
        <w:tab/>
      </w:r>
      <w:r w:rsidRPr="004276D0">
        <w:rPr>
          <w:rFonts w:ascii="Cambria" w:hAnsi="Cambria"/>
          <w:b/>
          <w:sz w:val="24"/>
          <w:szCs w:val="24"/>
        </w:rPr>
        <w:t>V.2. OPĆI  POSLOVI</w:t>
      </w:r>
    </w:p>
    <w:p w:rsidR="00807FC4" w:rsidRPr="004276D0" w:rsidRDefault="00807FC4" w:rsidP="00807FC4">
      <w:pPr>
        <w:rPr>
          <w:rFonts w:ascii="Cambria" w:hAnsi="Cambria"/>
          <w:b/>
          <w:sz w:val="24"/>
          <w:szCs w:val="24"/>
        </w:rPr>
      </w:pPr>
    </w:p>
    <w:p w:rsidR="00807FC4" w:rsidRPr="004276D0" w:rsidRDefault="00807FC4" w:rsidP="00807FC4">
      <w:pPr>
        <w:numPr>
          <w:ilvl w:val="0"/>
          <w:numId w:val="3"/>
        </w:numPr>
        <w:rPr>
          <w:rFonts w:ascii="Cambria" w:hAnsi="Cambria"/>
          <w:b/>
          <w:i/>
          <w:sz w:val="24"/>
          <w:szCs w:val="24"/>
        </w:rPr>
      </w:pPr>
      <w:r w:rsidRPr="004276D0">
        <w:rPr>
          <w:rFonts w:ascii="Cambria" w:hAnsi="Cambria"/>
          <w:b/>
          <w:i/>
          <w:sz w:val="24"/>
          <w:szCs w:val="24"/>
        </w:rPr>
        <w:t>Usklađivanje i predlaganje akata</w:t>
      </w:r>
    </w:p>
    <w:p w:rsidR="00807FC4" w:rsidRPr="004276D0" w:rsidRDefault="00807FC4" w:rsidP="00807FC4">
      <w:pPr>
        <w:ind w:left="1080"/>
        <w:rPr>
          <w:rFonts w:ascii="Cambria" w:hAnsi="Cambria"/>
          <w:b/>
          <w:i/>
          <w:sz w:val="24"/>
          <w:szCs w:val="24"/>
        </w:rPr>
      </w:pPr>
    </w:p>
    <w:p w:rsidR="00807FC4" w:rsidRPr="004276D0" w:rsidRDefault="00807FC4" w:rsidP="00807FC4">
      <w:pPr>
        <w:ind w:firstLine="709"/>
        <w:jc w:val="both"/>
        <w:rPr>
          <w:rFonts w:ascii="Cambria" w:hAnsi="Cambria"/>
          <w:sz w:val="24"/>
          <w:szCs w:val="24"/>
        </w:rPr>
      </w:pPr>
      <w:r w:rsidRPr="004276D0">
        <w:rPr>
          <w:rFonts w:ascii="Cambria" w:hAnsi="Cambria"/>
          <w:sz w:val="24"/>
          <w:szCs w:val="24"/>
        </w:rPr>
        <w:t xml:space="preserve">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w:t>
      </w:r>
      <w:r w:rsidR="00F94256" w:rsidRPr="004276D0">
        <w:rPr>
          <w:rFonts w:ascii="Cambria" w:hAnsi="Cambria"/>
          <w:sz w:val="24"/>
          <w:szCs w:val="24"/>
        </w:rPr>
        <w:t xml:space="preserve">upravnih tijela vezano </w:t>
      </w:r>
      <w:r w:rsidRPr="004276D0">
        <w:rPr>
          <w:rFonts w:ascii="Cambria" w:hAnsi="Cambria"/>
          <w:sz w:val="24"/>
          <w:szCs w:val="24"/>
        </w:rPr>
        <w:t>za neposredno obavljanje poslova iz samoupravnog djelokruga Grada kao i ustanova čiji je osnivač Grad Ludbreg.</w:t>
      </w:r>
    </w:p>
    <w:p w:rsidR="00807FC4" w:rsidRPr="004276D0" w:rsidRDefault="00807FC4" w:rsidP="00807FC4">
      <w:pPr>
        <w:ind w:firstLine="709"/>
        <w:jc w:val="both"/>
        <w:rPr>
          <w:rFonts w:ascii="Cambria" w:hAnsi="Cambria"/>
          <w:sz w:val="24"/>
          <w:szCs w:val="24"/>
        </w:rPr>
      </w:pPr>
      <w:r w:rsidRPr="004276D0">
        <w:rPr>
          <w:rFonts w:ascii="Cambria" w:hAnsi="Cambria"/>
          <w:sz w:val="24"/>
          <w:szCs w:val="24"/>
        </w:rPr>
        <w:t>U izvještajnom razdoblju održan</w:t>
      </w:r>
      <w:r w:rsidR="004276D0" w:rsidRPr="004276D0">
        <w:rPr>
          <w:rFonts w:ascii="Cambria" w:hAnsi="Cambria"/>
          <w:sz w:val="24"/>
          <w:szCs w:val="24"/>
        </w:rPr>
        <w:t xml:space="preserve">o je </w:t>
      </w:r>
      <w:r w:rsidRPr="004276D0">
        <w:rPr>
          <w:rFonts w:ascii="Cambria" w:hAnsi="Cambria"/>
          <w:sz w:val="24"/>
          <w:szCs w:val="24"/>
        </w:rPr>
        <w:t xml:space="preserve">ukupno </w:t>
      </w:r>
      <w:r w:rsidR="004276D0" w:rsidRPr="004276D0">
        <w:rPr>
          <w:rFonts w:ascii="Cambria" w:hAnsi="Cambria"/>
          <w:sz w:val="24"/>
          <w:szCs w:val="24"/>
        </w:rPr>
        <w:t xml:space="preserve">5 </w:t>
      </w:r>
      <w:r w:rsidRPr="004276D0">
        <w:rPr>
          <w:rFonts w:ascii="Cambria" w:hAnsi="Cambria"/>
          <w:sz w:val="24"/>
          <w:szCs w:val="24"/>
        </w:rPr>
        <w:t xml:space="preserve"> sjednic</w:t>
      </w:r>
      <w:r w:rsidR="004276D0" w:rsidRPr="004276D0">
        <w:rPr>
          <w:rFonts w:ascii="Cambria" w:hAnsi="Cambria"/>
          <w:sz w:val="24"/>
          <w:szCs w:val="24"/>
        </w:rPr>
        <w:t>a</w:t>
      </w:r>
      <w:r w:rsidRPr="004276D0">
        <w:rPr>
          <w:rFonts w:ascii="Cambria" w:hAnsi="Cambria"/>
          <w:sz w:val="24"/>
          <w:szCs w:val="24"/>
        </w:rPr>
        <w:t xml:space="preserve"> Gradskoga vijeća s ukupno </w:t>
      </w:r>
      <w:r w:rsidR="007213A1" w:rsidRPr="004276D0">
        <w:rPr>
          <w:rFonts w:ascii="Cambria" w:hAnsi="Cambria"/>
          <w:sz w:val="24"/>
          <w:szCs w:val="24"/>
        </w:rPr>
        <w:t>3</w:t>
      </w:r>
      <w:r w:rsidR="004276D0" w:rsidRPr="004276D0">
        <w:rPr>
          <w:rFonts w:ascii="Cambria" w:hAnsi="Cambria"/>
          <w:sz w:val="24"/>
          <w:szCs w:val="24"/>
        </w:rPr>
        <w:t>3</w:t>
      </w:r>
      <w:r w:rsidRPr="004276D0">
        <w:rPr>
          <w:rFonts w:ascii="Cambria" w:hAnsi="Cambria"/>
          <w:sz w:val="24"/>
          <w:szCs w:val="24"/>
        </w:rPr>
        <w:t xml:space="preserve"> točk</w:t>
      </w:r>
      <w:r w:rsidR="004276D0" w:rsidRPr="004276D0">
        <w:rPr>
          <w:rFonts w:ascii="Cambria" w:hAnsi="Cambria"/>
          <w:sz w:val="24"/>
          <w:szCs w:val="24"/>
        </w:rPr>
        <w:t>e</w:t>
      </w:r>
      <w:r w:rsidRPr="004276D0">
        <w:rPr>
          <w:rFonts w:ascii="Cambria" w:hAnsi="Cambria"/>
          <w:sz w:val="24"/>
          <w:szCs w:val="24"/>
        </w:rPr>
        <w:t xml:space="preserve"> dnevnog reda, a pripremljene su i održane sjednice i pojedinih radnih tijela Gradskoga vijeća i gradonačelnika.</w:t>
      </w:r>
    </w:p>
    <w:p w:rsidR="007213A1" w:rsidRPr="004276D0" w:rsidRDefault="004276D0" w:rsidP="00807FC4">
      <w:pPr>
        <w:ind w:firstLine="709"/>
        <w:jc w:val="both"/>
        <w:rPr>
          <w:rFonts w:ascii="Cambria" w:hAnsi="Cambria"/>
          <w:sz w:val="24"/>
          <w:szCs w:val="24"/>
        </w:rPr>
      </w:pPr>
      <w:r w:rsidRPr="004276D0">
        <w:rPr>
          <w:rFonts w:ascii="Cambria" w:hAnsi="Cambria"/>
          <w:sz w:val="24"/>
          <w:szCs w:val="24"/>
        </w:rPr>
        <w:t>Početkom godine, a z</w:t>
      </w:r>
      <w:r w:rsidR="007213A1" w:rsidRPr="004276D0">
        <w:rPr>
          <w:rFonts w:ascii="Cambria" w:hAnsi="Cambria"/>
          <w:sz w:val="24"/>
          <w:szCs w:val="24"/>
        </w:rPr>
        <w:t>bog vrlo nepovoljne epidemiološke situacije uslijed proglašene pandemije uzrokovane koronavirusom te sukladno uputi Ministarstva uprave RH i izmjenama Zakona o lokalnoj i područnoj (regionalnoj) samoupravi u izvještajnom razdoblju održa</w:t>
      </w:r>
      <w:r w:rsidRPr="004276D0">
        <w:rPr>
          <w:rFonts w:ascii="Cambria" w:hAnsi="Cambria"/>
          <w:sz w:val="24"/>
          <w:szCs w:val="24"/>
        </w:rPr>
        <w:t>vane su on</w:t>
      </w:r>
      <w:r w:rsidR="007213A1" w:rsidRPr="004276D0">
        <w:rPr>
          <w:rFonts w:ascii="Cambria" w:hAnsi="Cambria"/>
          <w:sz w:val="24"/>
          <w:szCs w:val="24"/>
        </w:rPr>
        <w:t>line sjednice korištenjem sustav</w:t>
      </w:r>
      <w:r w:rsidRPr="004276D0">
        <w:rPr>
          <w:rFonts w:ascii="Cambria" w:hAnsi="Cambria"/>
          <w:sz w:val="24"/>
          <w:szCs w:val="24"/>
        </w:rPr>
        <w:t>a e-Glasanje i aplikacije ZOOM, a zbog hitnosti donošenja pojedinih odluka održavane su sjednice i elektronskim putem.</w:t>
      </w:r>
    </w:p>
    <w:p w:rsidR="00161653" w:rsidRPr="00161653" w:rsidRDefault="00807FC4" w:rsidP="00161653">
      <w:pPr>
        <w:ind w:firstLine="709"/>
        <w:jc w:val="both"/>
        <w:rPr>
          <w:rFonts w:asciiTheme="majorHAnsi" w:hAnsiTheme="majorHAnsi"/>
          <w:sz w:val="24"/>
          <w:szCs w:val="24"/>
        </w:rPr>
      </w:pPr>
      <w:r w:rsidRPr="004276D0">
        <w:rPr>
          <w:rFonts w:ascii="Cambria" w:hAnsi="Cambria"/>
          <w:sz w:val="24"/>
          <w:szCs w:val="24"/>
        </w:rPr>
        <w:t xml:space="preserve">Od značajnijih akata pripremljenih i donesenih u izvještajnom razdoblju valja spomenuti slijedeće: </w:t>
      </w:r>
      <w:r w:rsidR="007F06FD" w:rsidRPr="007F06FD">
        <w:rPr>
          <w:rFonts w:asciiTheme="majorHAnsi" w:hAnsiTheme="majorHAnsi"/>
          <w:sz w:val="24"/>
          <w:szCs w:val="24"/>
        </w:rPr>
        <w:t>Odluka o načinu pružanja javne usluge sakupljanja komunalnog otpada na području Grada Ludbrega, Odluka o donošenju Procjene rizika od velikih nesreća za Grad  Ludbreg, Procjena rizika od velikih nesreća za Grad Ludbreg</w:t>
      </w:r>
      <w:r w:rsidR="007F06FD">
        <w:rPr>
          <w:rFonts w:asciiTheme="majorHAnsi" w:hAnsiTheme="majorHAnsi"/>
          <w:sz w:val="24"/>
          <w:szCs w:val="24"/>
        </w:rPr>
        <w:t xml:space="preserve">, </w:t>
      </w:r>
      <w:r w:rsidR="007F06FD" w:rsidRPr="007F06FD">
        <w:rPr>
          <w:rFonts w:asciiTheme="majorHAnsi" w:hAnsiTheme="majorHAnsi"/>
          <w:sz w:val="24"/>
          <w:szCs w:val="24"/>
        </w:rPr>
        <w:t>Odluka o dodjeli javnih priznanja Grada Ludbrega 2022. godine, Odluka o raspoređivanju sredstava za rad političkih stranaka i članova predstavničkog tijela izabranih s lista grupa birača iz Proračuna</w:t>
      </w:r>
      <w:r w:rsidR="009124AD">
        <w:rPr>
          <w:rFonts w:asciiTheme="majorHAnsi" w:hAnsiTheme="majorHAnsi"/>
          <w:sz w:val="24"/>
          <w:szCs w:val="24"/>
        </w:rPr>
        <w:t xml:space="preserve"> Grada Ludbrega za 2022. godinu , </w:t>
      </w:r>
      <w:r w:rsidR="009124AD" w:rsidRPr="00161653">
        <w:rPr>
          <w:rFonts w:asciiTheme="majorHAnsi" w:hAnsiTheme="majorHAnsi"/>
          <w:sz w:val="24"/>
          <w:szCs w:val="24"/>
        </w:rPr>
        <w:t>Odluka  o davanju suglasnosti za provedbu ulaganja na području jedinice lokalne samouprave Grada Ludbrega u naselju Bolfan za projekt “Izgradnja sportsko-rekreacijskog igrališta za više sportova u naselju Bolfan”,  Rješenje o prihvaćanju ponude za kupnju zemljišta stambene namjene  u Ulici P. Miškine u Ludbregu</w:t>
      </w:r>
      <w:r w:rsidR="00161653" w:rsidRPr="00161653">
        <w:rPr>
          <w:rFonts w:asciiTheme="majorHAnsi" w:hAnsiTheme="majorHAnsi"/>
          <w:sz w:val="24"/>
          <w:szCs w:val="24"/>
        </w:rPr>
        <w:t xml:space="preserve">,  Odluka o donošenju V. izmjena i dopuna Prostornog plana uređenja Grada Ludbrega, Odluka o donošenju VI. izmjena i dopuna Urbanističkog plana uređenja Ludbreg, Odluka o prodaji dionica društva „Termoplin“ d.d. Varaždin, Odluka o autotaksi prijevozu na području Grada Ludbrega, Odluka o raspisivanju javnog natječaja za prodaju poljoprivrednog zemljišta u vlasništvu Republike Hrvatske na području Grada Ludbrega, Odluka o raspisivanju javnog natječaja za zakup poljoprivrednog zemljišta u vlasništvu Republike Hrvatske na području Grada Ludbrega, Odluka o prihvaćanju zahtjeva društva ŠLJUNČARA-TRANSPORTI SMONTARA d.o.o., za produljenje roka za izgradnju gospodarskih objekata,  Odluka o prihvaćanju zahtjeva društva INOXMONT d.o.o., za produljenje roka za izgradnju stambenog ili stambeno-poslovnog objekta, </w:t>
      </w:r>
      <w:r w:rsidR="00161653" w:rsidRPr="00161653">
        <w:rPr>
          <w:rFonts w:asciiTheme="majorHAnsi" w:hAnsiTheme="majorHAnsi"/>
          <w:color w:val="222222"/>
          <w:sz w:val="24"/>
          <w:szCs w:val="24"/>
          <w:shd w:val="clear" w:color="auto" w:fill="FFFFFF"/>
        </w:rPr>
        <w:t xml:space="preserve"> Rješenje o prihvaćanju ponude za kupnju zemljišta za izgradnju trgovačkog centra u Ul. Rudolfa Fizira u Ludbregu – zapadno od objekta Spara,</w:t>
      </w:r>
      <w:r w:rsidR="00161653" w:rsidRPr="00161653">
        <w:rPr>
          <w:rFonts w:asciiTheme="majorHAnsi" w:hAnsiTheme="majorHAnsi"/>
          <w:sz w:val="24"/>
          <w:szCs w:val="24"/>
        </w:rPr>
        <w:t xml:space="preserve"> Etički kodeks nositelja političkih dužnosti u Gradu Ludbregu,  Odluka o donošenju Procjene ugroženosti od požara i    tehnološke eksplozije za Grad Ludbreg i Plana zaštite od požara za Grad  Ludbreg,  Procjena ugroženosti od požara i tehnološke eksplozije za Grad Ludbreg,  Plan zaštite od požara za Grad Ludbreg,  Godišnji provedbeni plan unaprjeđenja zaštite od požara za područje Grada Ludbrega za 2022. godinu,  Odluka o davanju pozitivnog mišljenja na konačni Nacrt Komunikacijske strategije i komunikacijskog akcijskog plana Strategije razvoja urbanog područja Varaždin.</w:t>
      </w:r>
    </w:p>
    <w:p w:rsidR="00807FC4" w:rsidRPr="00161653" w:rsidRDefault="00807FC4" w:rsidP="00807FC4">
      <w:pPr>
        <w:ind w:firstLine="709"/>
        <w:jc w:val="both"/>
        <w:rPr>
          <w:rFonts w:ascii="Cambria" w:hAnsi="Cambria"/>
          <w:sz w:val="24"/>
          <w:szCs w:val="24"/>
        </w:rPr>
      </w:pPr>
      <w:r w:rsidRPr="00161653">
        <w:rPr>
          <w:rFonts w:ascii="Cambria" w:hAnsi="Cambria"/>
          <w:sz w:val="24"/>
          <w:szCs w:val="24"/>
        </w:rPr>
        <w:t>Pripremljeni su i donijeti akti iz nadležnosti izvršnog čelnika-gradonačelnika.</w:t>
      </w:r>
    </w:p>
    <w:p w:rsidR="00807FC4" w:rsidRPr="00161653" w:rsidRDefault="00807FC4" w:rsidP="00807FC4">
      <w:pPr>
        <w:ind w:firstLine="709"/>
        <w:jc w:val="both"/>
        <w:rPr>
          <w:rFonts w:ascii="Cambria" w:hAnsi="Cambria"/>
          <w:sz w:val="24"/>
          <w:szCs w:val="24"/>
        </w:rPr>
      </w:pPr>
      <w:r w:rsidRPr="00161653">
        <w:rPr>
          <w:rFonts w:ascii="Cambria" w:hAnsi="Cambria"/>
          <w:sz w:val="24"/>
          <w:szCs w:val="24"/>
        </w:rPr>
        <w:t>Sukladno zakonskoj obvezi, opći akti koje je donosilo Gradsko vijeće dostavljani su u zakonom propisanom roku nadležnom tijelu državne uprave u čijem je djelokrugu opći akt zajedno s izvatkom iz zapisnika koji se odnosi na postupak donošenja općeg akt propisan statutom i poslovnikom i to u roku od 15 dana od dana donošenja općeg akta.</w:t>
      </w:r>
    </w:p>
    <w:p w:rsidR="00807FC4" w:rsidRDefault="00807FC4" w:rsidP="00807FC4">
      <w:pPr>
        <w:jc w:val="both"/>
        <w:rPr>
          <w:rFonts w:ascii="Cambria" w:hAnsi="Cambria"/>
          <w:color w:val="FF0000"/>
          <w:sz w:val="24"/>
          <w:szCs w:val="24"/>
        </w:rPr>
      </w:pPr>
    </w:p>
    <w:p w:rsidR="00A816EF" w:rsidRPr="00EA3DD2" w:rsidRDefault="00A816EF" w:rsidP="00807FC4">
      <w:pPr>
        <w:jc w:val="both"/>
        <w:rPr>
          <w:rFonts w:ascii="Cambria" w:hAnsi="Cambria"/>
          <w:color w:val="FF0000"/>
          <w:sz w:val="24"/>
          <w:szCs w:val="24"/>
        </w:rPr>
      </w:pPr>
    </w:p>
    <w:p w:rsidR="00807FC4" w:rsidRPr="00C777A5" w:rsidRDefault="00807FC4" w:rsidP="00807FC4">
      <w:pPr>
        <w:numPr>
          <w:ilvl w:val="0"/>
          <w:numId w:val="3"/>
        </w:numPr>
        <w:jc w:val="both"/>
        <w:rPr>
          <w:rFonts w:ascii="Cambria" w:hAnsi="Cambria"/>
          <w:b/>
          <w:i/>
          <w:sz w:val="24"/>
          <w:szCs w:val="24"/>
        </w:rPr>
      </w:pPr>
      <w:r w:rsidRPr="00C777A5">
        <w:rPr>
          <w:rFonts w:ascii="Cambria" w:hAnsi="Cambria"/>
          <w:b/>
          <w:i/>
          <w:sz w:val="24"/>
          <w:szCs w:val="24"/>
        </w:rPr>
        <w:lastRenderedPageBreak/>
        <w:t xml:space="preserve">Ostale aktivnosti </w:t>
      </w:r>
    </w:p>
    <w:p w:rsidR="00807FC4" w:rsidRPr="00C777A5" w:rsidRDefault="00807FC4" w:rsidP="00807FC4">
      <w:pPr>
        <w:ind w:left="1080"/>
        <w:jc w:val="both"/>
        <w:rPr>
          <w:rFonts w:ascii="Cambria" w:hAnsi="Cambria"/>
          <w:sz w:val="24"/>
          <w:szCs w:val="24"/>
        </w:rPr>
      </w:pPr>
    </w:p>
    <w:p w:rsidR="00161653" w:rsidRPr="00C777A5" w:rsidRDefault="00161653" w:rsidP="00161653">
      <w:pPr>
        <w:ind w:firstLine="709"/>
        <w:jc w:val="both"/>
        <w:rPr>
          <w:rFonts w:ascii="Cambria" w:hAnsi="Cambria"/>
          <w:sz w:val="24"/>
          <w:szCs w:val="24"/>
        </w:rPr>
      </w:pPr>
      <w:r w:rsidRPr="00C777A5">
        <w:rPr>
          <w:rFonts w:ascii="Cambria" w:hAnsi="Cambria"/>
          <w:sz w:val="24"/>
          <w:szCs w:val="24"/>
        </w:rPr>
        <w:t xml:space="preserve">U izvještajnom razdoblju pripremljena je i održana Svečana sjednica Gradskoga vijeća povodom obilježavanja Dana Grada – 19. ožujka na kojoj su uručenai javna priznanja Grada Ludbrega. </w:t>
      </w:r>
    </w:p>
    <w:p w:rsidR="00161653" w:rsidRPr="00C777A5" w:rsidRDefault="008F2BFF" w:rsidP="008F2BFF">
      <w:pPr>
        <w:ind w:firstLine="709"/>
        <w:jc w:val="both"/>
        <w:rPr>
          <w:rFonts w:ascii="Cambria" w:hAnsi="Cambria"/>
          <w:sz w:val="24"/>
          <w:szCs w:val="24"/>
        </w:rPr>
      </w:pPr>
      <w:r w:rsidRPr="00C777A5">
        <w:rPr>
          <w:rFonts w:ascii="Cambria" w:hAnsi="Cambria"/>
          <w:sz w:val="24"/>
          <w:szCs w:val="24"/>
        </w:rPr>
        <w:t>Krajem travnja mjeseca organizirana je i održana ceremonija proglašenja „Pravednika među narodima“ kojoj je nazočio veleposlanik Izraela u Republici Hrvatskoj Ilan Mor, a  na kojoj su pokojni Ludbrežani Antun i Gabrijela Golubić proglašeni pravednicima među narodima i službeno se pridružili časnom popisu od 122 pravednika među narodima. Ovo priznanje dodjeljuje jeruzalemski Memorijalni centar Jad Vašem čiji je glavni zadatak očuvanje sjećanja na žrtve holokausta i odavanje priznanja onima koji su u najmračnijim danima čovječanstva riskirali svoju sigurnost kako bi spasili živote progonjenih Židova i njihovih obitelji.  Riječ je o velikom priznanje kako za Grad Ludbreg, tako i za cijelu Hrvatsku.</w:t>
      </w:r>
    </w:p>
    <w:p w:rsidR="00161653" w:rsidRPr="00E40E77" w:rsidRDefault="008F2BFF" w:rsidP="00161653">
      <w:pPr>
        <w:ind w:firstLine="709"/>
        <w:jc w:val="both"/>
        <w:rPr>
          <w:rFonts w:asciiTheme="majorHAnsi" w:hAnsiTheme="majorHAnsi"/>
          <w:sz w:val="24"/>
          <w:szCs w:val="24"/>
        </w:rPr>
      </w:pPr>
      <w:r>
        <w:rPr>
          <w:rFonts w:asciiTheme="majorHAnsi" w:hAnsiTheme="majorHAnsi"/>
          <w:sz w:val="24"/>
          <w:szCs w:val="24"/>
        </w:rPr>
        <w:t>U izvještajnom razdoblju izrađen</w:t>
      </w:r>
      <w:r w:rsidR="00161653" w:rsidRPr="00E40E77">
        <w:rPr>
          <w:rFonts w:asciiTheme="majorHAnsi" w:hAnsiTheme="majorHAnsi"/>
          <w:sz w:val="24"/>
          <w:szCs w:val="24"/>
        </w:rPr>
        <w:t xml:space="preserve"> je Program za sufinanciranje zapošljavanja u javnom radu za pripadnike romske nacionalne manjine te </w:t>
      </w:r>
      <w:r>
        <w:rPr>
          <w:rFonts w:asciiTheme="majorHAnsi" w:hAnsiTheme="majorHAnsi"/>
          <w:sz w:val="24"/>
          <w:szCs w:val="24"/>
        </w:rPr>
        <w:t>je</w:t>
      </w:r>
      <w:r w:rsidR="00161653" w:rsidRPr="00E40E77">
        <w:rPr>
          <w:rFonts w:asciiTheme="majorHAnsi" w:hAnsiTheme="majorHAnsi"/>
          <w:sz w:val="24"/>
          <w:szCs w:val="24"/>
        </w:rPr>
        <w:t xml:space="preserve"> po ovom Programu sredinom </w:t>
      </w:r>
      <w:r>
        <w:rPr>
          <w:rFonts w:asciiTheme="majorHAnsi" w:hAnsiTheme="majorHAnsi"/>
          <w:sz w:val="24"/>
          <w:szCs w:val="24"/>
        </w:rPr>
        <w:t>svibnja</w:t>
      </w:r>
      <w:r w:rsidR="00161653" w:rsidRPr="00E40E77">
        <w:rPr>
          <w:rFonts w:asciiTheme="majorHAnsi" w:hAnsiTheme="majorHAnsi"/>
          <w:sz w:val="24"/>
          <w:szCs w:val="24"/>
        </w:rPr>
        <w:t xml:space="preserve"> mjeseca zaposlen</w:t>
      </w:r>
      <w:r>
        <w:rPr>
          <w:rFonts w:asciiTheme="majorHAnsi" w:hAnsiTheme="majorHAnsi"/>
          <w:sz w:val="24"/>
          <w:szCs w:val="24"/>
        </w:rPr>
        <w:t>o dvoje</w:t>
      </w:r>
      <w:r w:rsidR="00161653" w:rsidRPr="00E40E77">
        <w:rPr>
          <w:rFonts w:asciiTheme="majorHAnsi" w:hAnsiTheme="majorHAnsi"/>
          <w:sz w:val="24"/>
          <w:szCs w:val="24"/>
        </w:rPr>
        <w:t xml:space="preserve"> djelatni</w:t>
      </w:r>
      <w:r>
        <w:rPr>
          <w:rFonts w:asciiTheme="majorHAnsi" w:hAnsiTheme="majorHAnsi"/>
          <w:sz w:val="24"/>
          <w:szCs w:val="24"/>
        </w:rPr>
        <w:t>ka</w:t>
      </w:r>
      <w:r w:rsidR="00161653" w:rsidRPr="00E40E77">
        <w:rPr>
          <w:rFonts w:asciiTheme="majorHAnsi" w:hAnsiTheme="majorHAnsi"/>
          <w:sz w:val="24"/>
          <w:szCs w:val="24"/>
        </w:rPr>
        <w:t xml:space="preserve">a – pripadnica romske nacionalne manjine na radovima zaštite okoliša. </w:t>
      </w:r>
    </w:p>
    <w:p w:rsidR="00161653" w:rsidRPr="00E40E77" w:rsidRDefault="008F2BFF" w:rsidP="00161653">
      <w:pPr>
        <w:ind w:firstLine="709"/>
        <w:jc w:val="both"/>
        <w:rPr>
          <w:rFonts w:asciiTheme="majorHAnsi" w:hAnsiTheme="majorHAnsi"/>
          <w:sz w:val="24"/>
          <w:szCs w:val="24"/>
        </w:rPr>
      </w:pPr>
      <w:r>
        <w:rPr>
          <w:rFonts w:asciiTheme="majorHAnsi" w:hAnsiTheme="majorHAnsi"/>
          <w:sz w:val="24"/>
          <w:szCs w:val="24"/>
        </w:rPr>
        <w:t>O</w:t>
      </w:r>
      <w:r w:rsidR="00161653" w:rsidRPr="00E40E77">
        <w:rPr>
          <w:rFonts w:asciiTheme="majorHAnsi" w:hAnsiTheme="majorHAnsi"/>
          <w:sz w:val="24"/>
          <w:szCs w:val="24"/>
        </w:rPr>
        <w:t xml:space="preserve">bavljene i mnogobrojne protokolarne obveze, prijemi i poslovni sastanci. </w:t>
      </w:r>
    </w:p>
    <w:p w:rsidR="00161653" w:rsidRPr="00E40E77" w:rsidRDefault="00161653" w:rsidP="00161653">
      <w:pPr>
        <w:ind w:firstLine="709"/>
        <w:jc w:val="both"/>
        <w:rPr>
          <w:rFonts w:asciiTheme="majorHAnsi" w:hAnsiTheme="majorHAnsi"/>
          <w:sz w:val="24"/>
          <w:szCs w:val="24"/>
        </w:rPr>
      </w:pPr>
      <w:r w:rsidRPr="00E40E77">
        <w:rPr>
          <w:rFonts w:asciiTheme="majorHAnsi" w:hAnsiTheme="majorHAnsi"/>
          <w:sz w:val="24"/>
          <w:szCs w:val="24"/>
        </w:rPr>
        <w:tab/>
        <w:t xml:space="preserve">Prigodno su obilježeni i svi državni blagdani i pojedini datumi vezani uz nacionalno i međunarodno obilježavanje. </w:t>
      </w:r>
    </w:p>
    <w:p w:rsidR="00161653" w:rsidRPr="00EA3DD2" w:rsidRDefault="00161653" w:rsidP="00807FC4">
      <w:pPr>
        <w:ind w:left="1080"/>
        <w:jc w:val="both"/>
        <w:rPr>
          <w:rFonts w:ascii="Cambria" w:hAnsi="Cambria"/>
          <w:color w:val="FF0000"/>
          <w:sz w:val="24"/>
          <w:szCs w:val="24"/>
        </w:rPr>
      </w:pPr>
    </w:p>
    <w:p w:rsidR="00807FC4" w:rsidRPr="00BC2D51" w:rsidRDefault="00807FC4" w:rsidP="00807FC4">
      <w:pPr>
        <w:ind w:firstLine="709"/>
        <w:jc w:val="both"/>
        <w:rPr>
          <w:rFonts w:ascii="Cambria" w:hAnsi="Cambria"/>
          <w:b/>
          <w:sz w:val="24"/>
          <w:szCs w:val="24"/>
        </w:rPr>
      </w:pPr>
      <w:r w:rsidRPr="00BC2D51">
        <w:rPr>
          <w:rFonts w:ascii="Cambria" w:hAnsi="Cambria"/>
          <w:b/>
          <w:sz w:val="24"/>
          <w:szCs w:val="24"/>
        </w:rPr>
        <w:t xml:space="preserve">ZAKLJUČAK </w:t>
      </w:r>
    </w:p>
    <w:p w:rsidR="00807FC4" w:rsidRPr="00BC2D51" w:rsidRDefault="00807FC4" w:rsidP="00807FC4">
      <w:pPr>
        <w:ind w:firstLine="709"/>
        <w:jc w:val="both"/>
        <w:rPr>
          <w:rFonts w:ascii="Cambria" w:hAnsi="Cambria"/>
          <w:b/>
          <w:sz w:val="24"/>
          <w:szCs w:val="24"/>
        </w:rPr>
      </w:pPr>
    </w:p>
    <w:p w:rsidR="00807FC4" w:rsidRPr="00BC2D51" w:rsidRDefault="00807FC4" w:rsidP="00807FC4">
      <w:pPr>
        <w:ind w:firstLine="709"/>
        <w:jc w:val="both"/>
        <w:rPr>
          <w:rFonts w:ascii="Cambria" w:hAnsi="Cambria"/>
          <w:sz w:val="24"/>
          <w:szCs w:val="24"/>
        </w:rPr>
      </w:pPr>
      <w:r w:rsidRPr="00BC2D51">
        <w:rPr>
          <w:rFonts w:ascii="Cambria" w:hAnsi="Cambria"/>
          <w:sz w:val="24"/>
          <w:szCs w:val="24"/>
        </w:rPr>
        <w:t xml:space="preserve"> U izvještajnom razdoblju uspješno su, a u skladu s financijskim mogućnostima, realizirani ranije započeti projekti, a pokrenut</w:t>
      </w:r>
      <w:r w:rsidR="00F81DE8" w:rsidRPr="00BC2D51">
        <w:rPr>
          <w:rFonts w:ascii="Cambria" w:hAnsi="Cambria"/>
          <w:sz w:val="24"/>
          <w:szCs w:val="24"/>
        </w:rPr>
        <w:t>e</w:t>
      </w:r>
      <w:r w:rsidRPr="00BC2D51">
        <w:rPr>
          <w:rFonts w:ascii="Cambria" w:hAnsi="Cambria"/>
          <w:sz w:val="24"/>
          <w:szCs w:val="24"/>
        </w:rPr>
        <w:t xml:space="preserve"> su i neke nove aktivnosti na poslovima od lokalnog značaja i u nadležnosti lokalne samouprave.</w:t>
      </w:r>
    </w:p>
    <w:p w:rsidR="00807FC4" w:rsidRPr="00BC2D51" w:rsidRDefault="00807FC4" w:rsidP="00807FC4">
      <w:pPr>
        <w:ind w:firstLine="709"/>
        <w:jc w:val="both"/>
        <w:rPr>
          <w:rFonts w:ascii="Cambria" w:hAnsi="Cambria"/>
          <w:sz w:val="24"/>
          <w:szCs w:val="24"/>
        </w:rPr>
      </w:pPr>
      <w:r w:rsidRPr="00BC2D51">
        <w:rPr>
          <w:rFonts w:ascii="Cambria" w:hAnsi="Cambria"/>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807FC4" w:rsidRPr="00BC2D51" w:rsidRDefault="00807FC4" w:rsidP="00807FC4">
      <w:pPr>
        <w:ind w:firstLine="709"/>
        <w:jc w:val="both"/>
        <w:rPr>
          <w:rFonts w:ascii="Cambria" w:hAnsi="Cambria"/>
          <w:sz w:val="24"/>
          <w:szCs w:val="24"/>
        </w:rPr>
      </w:pPr>
      <w:r w:rsidRPr="00BC2D51">
        <w:rPr>
          <w:rFonts w:ascii="Cambria" w:hAnsi="Cambria"/>
          <w:sz w:val="24"/>
          <w:szCs w:val="24"/>
        </w:rPr>
        <w:tab/>
        <w:t xml:space="preserve">Za realizaciju projekata i mnogobrojnih aktivnosti koje su se odvijale uveliko su doprinijeli i </w:t>
      </w:r>
      <w:r w:rsidR="00FB5DB3" w:rsidRPr="00BC2D51">
        <w:rPr>
          <w:rFonts w:ascii="Cambria" w:hAnsi="Cambria"/>
          <w:sz w:val="24"/>
          <w:szCs w:val="24"/>
        </w:rPr>
        <w:t xml:space="preserve">novoizabrani </w:t>
      </w:r>
      <w:r w:rsidRPr="00BC2D51">
        <w:rPr>
          <w:rFonts w:ascii="Cambria" w:hAnsi="Cambria"/>
          <w:sz w:val="24"/>
          <w:szCs w:val="24"/>
        </w:rPr>
        <w:t>članovi Gradskoga vijeća, članovi pojedinih radnih tijela kao i gradske službe koje su svaka u svojoj nadležnosti operativno provodile donijete odluke.</w:t>
      </w:r>
    </w:p>
    <w:p w:rsidR="00807FC4" w:rsidRPr="00BC2D51" w:rsidRDefault="00807FC4" w:rsidP="00807FC4">
      <w:pPr>
        <w:ind w:firstLine="709"/>
        <w:jc w:val="both"/>
        <w:rPr>
          <w:rFonts w:ascii="Cambria" w:hAnsi="Cambria"/>
          <w:sz w:val="24"/>
          <w:szCs w:val="24"/>
        </w:rPr>
      </w:pPr>
      <w:r w:rsidRPr="00BC2D51">
        <w:rPr>
          <w:rFonts w:ascii="Cambria" w:hAnsi="Cambria"/>
          <w:sz w:val="24"/>
          <w:szCs w:val="24"/>
        </w:rPr>
        <w:t xml:space="preserve">Svojim djelovanjem u okviru zakonskih ovlasti i obveza, gradonačelnik </w:t>
      </w:r>
      <w:r w:rsidR="00FB5DB3" w:rsidRPr="00BC2D51">
        <w:rPr>
          <w:rFonts w:ascii="Cambria" w:hAnsi="Cambria"/>
          <w:sz w:val="24"/>
          <w:szCs w:val="24"/>
        </w:rPr>
        <w:t xml:space="preserve">i njegovi suradnici </w:t>
      </w:r>
      <w:r w:rsidRPr="00BC2D51">
        <w:rPr>
          <w:rFonts w:ascii="Cambria" w:hAnsi="Cambria"/>
          <w:sz w:val="24"/>
          <w:szCs w:val="24"/>
        </w:rPr>
        <w:t xml:space="preserve"> poduzimali su mjere i radnje za stvaranje boljih uvjeta za gospodarski i društveni razvoj  Grada i svih naselja, a sve za dobrobit Grada odnosno njegovih građana.</w:t>
      </w:r>
    </w:p>
    <w:p w:rsidR="00807FC4" w:rsidRPr="00BC2D51" w:rsidRDefault="00807FC4" w:rsidP="00807FC4">
      <w:pPr>
        <w:ind w:firstLine="709"/>
        <w:jc w:val="both"/>
        <w:rPr>
          <w:rFonts w:asciiTheme="majorHAnsi" w:hAnsiTheme="majorHAnsi"/>
          <w:sz w:val="24"/>
          <w:szCs w:val="24"/>
        </w:rPr>
      </w:pPr>
      <w:r w:rsidRPr="00BC2D51">
        <w:rPr>
          <w:rFonts w:ascii="Cambria" w:hAnsi="Cambria"/>
          <w:sz w:val="24"/>
          <w:szCs w:val="24"/>
        </w:rPr>
        <w:t xml:space="preserve">          </w:t>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t xml:space="preserve">                                                                                                      </w:t>
      </w:r>
    </w:p>
    <w:p w:rsidR="00807FC4" w:rsidRPr="00BC2D51" w:rsidRDefault="00807FC4" w:rsidP="00807FC4">
      <w:pPr>
        <w:ind w:firstLine="709"/>
        <w:jc w:val="both"/>
        <w:rPr>
          <w:rFonts w:asciiTheme="majorHAnsi" w:hAnsiTheme="majorHAnsi"/>
          <w:sz w:val="24"/>
          <w:szCs w:val="24"/>
        </w:rPr>
      </w:pPr>
      <w:r w:rsidRPr="00BC2D51">
        <w:rPr>
          <w:rFonts w:asciiTheme="majorHAnsi" w:hAnsiTheme="majorHAnsi"/>
          <w:sz w:val="24"/>
          <w:szCs w:val="24"/>
        </w:rPr>
        <w:tab/>
      </w:r>
      <w:r w:rsidRPr="00BC2D51">
        <w:rPr>
          <w:rFonts w:asciiTheme="majorHAnsi" w:hAnsiTheme="majorHAnsi"/>
          <w:sz w:val="24"/>
          <w:szCs w:val="24"/>
        </w:rPr>
        <w:tab/>
      </w:r>
    </w:p>
    <w:p w:rsidR="00807FC4" w:rsidRPr="00BC2D51" w:rsidRDefault="00807FC4" w:rsidP="00807FC4">
      <w:pPr>
        <w:ind w:firstLine="709"/>
        <w:jc w:val="both"/>
        <w:rPr>
          <w:rFonts w:asciiTheme="majorHAnsi" w:hAnsiTheme="majorHAnsi"/>
          <w:sz w:val="24"/>
          <w:szCs w:val="24"/>
        </w:rPr>
      </w:pP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t xml:space="preserve">                       Gradonačelnik</w:t>
      </w:r>
    </w:p>
    <w:p w:rsidR="00807FC4" w:rsidRPr="00BC2D51" w:rsidRDefault="00807FC4" w:rsidP="00807FC4">
      <w:pPr>
        <w:ind w:firstLine="709"/>
        <w:jc w:val="both"/>
        <w:rPr>
          <w:rFonts w:asciiTheme="majorHAnsi" w:hAnsiTheme="majorHAnsi"/>
          <w:sz w:val="24"/>
          <w:szCs w:val="24"/>
        </w:rPr>
      </w:pP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r>
      <w:r w:rsidRPr="00BC2D51">
        <w:rPr>
          <w:rFonts w:asciiTheme="majorHAnsi" w:hAnsiTheme="majorHAnsi"/>
          <w:sz w:val="24"/>
          <w:szCs w:val="24"/>
        </w:rPr>
        <w:tab/>
        <w:t xml:space="preserve">                     Grada Ludbrega:</w:t>
      </w:r>
    </w:p>
    <w:p w:rsidR="00807FC4" w:rsidRPr="00BC2D51" w:rsidRDefault="00807FC4" w:rsidP="00807FC4">
      <w:pPr>
        <w:ind w:left="360"/>
        <w:jc w:val="both"/>
        <w:rPr>
          <w:rFonts w:ascii="Cambria" w:hAnsi="Cambria"/>
          <w:b/>
          <w:sz w:val="24"/>
          <w:szCs w:val="24"/>
        </w:rPr>
      </w:pPr>
      <w:r w:rsidRPr="00BC2D51">
        <w:rPr>
          <w:rFonts w:asciiTheme="majorHAnsi" w:hAnsiTheme="majorHAnsi"/>
          <w:sz w:val="24"/>
          <w:szCs w:val="24"/>
        </w:rPr>
        <w:t xml:space="preserve">                                                                                                             Dubravko Bilić</w:t>
      </w:r>
    </w:p>
    <w:p w:rsidR="00807FC4" w:rsidRPr="00BC2D51" w:rsidRDefault="00807FC4" w:rsidP="00807FC4">
      <w:pPr>
        <w:ind w:firstLine="709"/>
        <w:jc w:val="both"/>
        <w:rPr>
          <w:rFonts w:ascii="Cambria" w:hAnsi="Cambria"/>
          <w:sz w:val="24"/>
          <w:szCs w:val="24"/>
        </w:rPr>
      </w:pPr>
    </w:p>
    <w:p w:rsidR="00807FC4" w:rsidRPr="00BC2D51" w:rsidRDefault="00807FC4" w:rsidP="00807FC4">
      <w:pPr>
        <w:ind w:firstLine="709"/>
        <w:jc w:val="both"/>
        <w:rPr>
          <w:sz w:val="24"/>
          <w:szCs w:val="24"/>
        </w:rPr>
      </w:pPr>
      <w:r w:rsidRPr="00BC2D51">
        <w:rPr>
          <w:sz w:val="24"/>
          <w:szCs w:val="24"/>
        </w:rPr>
        <w:t xml:space="preserve">               </w:t>
      </w:r>
      <w:r w:rsidRPr="00BC2D51">
        <w:rPr>
          <w:sz w:val="24"/>
          <w:szCs w:val="24"/>
        </w:rPr>
        <w:tab/>
      </w:r>
      <w:r w:rsidRPr="00BC2D51">
        <w:rPr>
          <w:sz w:val="24"/>
          <w:szCs w:val="24"/>
        </w:rPr>
        <w:tab/>
      </w:r>
      <w:r w:rsidRPr="00BC2D51">
        <w:rPr>
          <w:sz w:val="24"/>
          <w:szCs w:val="24"/>
        </w:rPr>
        <w:tab/>
      </w:r>
    </w:p>
    <w:p w:rsidR="00970DDD" w:rsidRPr="00BC2D51" w:rsidRDefault="00970DDD" w:rsidP="00807FC4">
      <w:pPr>
        <w:ind w:firstLine="709"/>
        <w:jc w:val="both"/>
        <w:rPr>
          <w:sz w:val="24"/>
          <w:szCs w:val="24"/>
        </w:rPr>
      </w:pPr>
    </w:p>
    <w:p w:rsidR="00970DDD" w:rsidRPr="00BC2D51" w:rsidRDefault="00970DDD" w:rsidP="00807FC4">
      <w:pPr>
        <w:ind w:firstLine="709"/>
        <w:jc w:val="both"/>
        <w:rPr>
          <w:sz w:val="24"/>
          <w:szCs w:val="24"/>
        </w:rPr>
      </w:pPr>
    </w:p>
    <w:p w:rsidR="00970DDD" w:rsidRPr="00BC2D51" w:rsidRDefault="00970DDD" w:rsidP="00807FC4">
      <w:pPr>
        <w:ind w:firstLine="709"/>
        <w:jc w:val="both"/>
        <w:rPr>
          <w:sz w:val="24"/>
          <w:szCs w:val="24"/>
        </w:rPr>
      </w:pPr>
    </w:p>
    <w:p w:rsidR="00970DDD" w:rsidRPr="00EA3DD2" w:rsidRDefault="00970DDD" w:rsidP="00807FC4">
      <w:pPr>
        <w:ind w:firstLine="709"/>
        <w:jc w:val="both"/>
        <w:rPr>
          <w:color w:val="FF0000"/>
          <w:sz w:val="24"/>
          <w:szCs w:val="24"/>
        </w:rPr>
      </w:pPr>
    </w:p>
    <w:p w:rsidR="00970DDD" w:rsidRPr="00EA3DD2" w:rsidRDefault="00970DDD" w:rsidP="00807FC4">
      <w:pPr>
        <w:ind w:firstLine="709"/>
        <w:jc w:val="both"/>
        <w:rPr>
          <w:color w:val="FF0000"/>
          <w:sz w:val="24"/>
          <w:szCs w:val="24"/>
        </w:rPr>
      </w:pPr>
    </w:p>
    <w:p w:rsidR="00970DDD" w:rsidRPr="00EA3DD2" w:rsidRDefault="00970DDD" w:rsidP="00807FC4">
      <w:pPr>
        <w:ind w:firstLine="709"/>
        <w:jc w:val="both"/>
        <w:rPr>
          <w:color w:val="FF0000"/>
          <w:sz w:val="24"/>
          <w:szCs w:val="24"/>
        </w:rPr>
      </w:pPr>
    </w:p>
    <w:p w:rsidR="00970DDD" w:rsidRPr="00EA3DD2" w:rsidRDefault="00970DDD" w:rsidP="00807FC4">
      <w:pPr>
        <w:ind w:firstLine="709"/>
        <w:jc w:val="both"/>
        <w:rPr>
          <w:color w:val="FF0000"/>
          <w:sz w:val="24"/>
          <w:szCs w:val="24"/>
        </w:rPr>
      </w:pPr>
    </w:p>
    <w:p w:rsidR="00970DDD" w:rsidRPr="00EA3DD2" w:rsidRDefault="00970DDD" w:rsidP="00807FC4">
      <w:pPr>
        <w:ind w:firstLine="709"/>
        <w:jc w:val="both"/>
        <w:rPr>
          <w:color w:val="FF0000"/>
          <w:sz w:val="24"/>
          <w:szCs w:val="24"/>
        </w:rPr>
      </w:pPr>
    </w:p>
    <w:p w:rsidR="00970DDD" w:rsidRPr="00EA3DD2" w:rsidRDefault="00970DDD" w:rsidP="00807FC4">
      <w:pPr>
        <w:ind w:firstLine="709"/>
        <w:jc w:val="both"/>
        <w:rPr>
          <w:color w:val="FF0000"/>
          <w:sz w:val="24"/>
          <w:szCs w:val="24"/>
        </w:rPr>
      </w:pPr>
    </w:p>
    <w:p w:rsidR="00970DDD" w:rsidRDefault="00970DDD" w:rsidP="00970DDD">
      <w:pPr>
        <w:jc w:val="both"/>
      </w:pPr>
      <w:r w:rsidRPr="00BB6B86">
        <w:object w:dxaOrig="3544" w:dyaOrig="2065">
          <v:shape id="_x0000_i1026" type="#_x0000_t75" style="width:2in;height:84.25pt" o:ole="" fillcolor="window">
            <v:imagedata r:id="rId8" o:title=""/>
          </v:shape>
          <o:OLEObject Type="Embed" ProgID="Word.Picture.8" ShapeID="_x0000_i1026" DrawAspect="Content" ObjectID="_1725108292" r:id="rId11"/>
        </w:object>
      </w:r>
    </w:p>
    <w:p w:rsidR="00970DDD" w:rsidRPr="004A57BB" w:rsidRDefault="00970DDD" w:rsidP="00970DDD">
      <w:pPr>
        <w:rPr>
          <w:rFonts w:asciiTheme="majorHAnsi" w:hAnsiTheme="majorHAnsi"/>
          <w:b/>
          <w:sz w:val="24"/>
          <w:szCs w:val="24"/>
          <w:lang w:val="de-DE"/>
        </w:rPr>
      </w:pPr>
      <w:r w:rsidRPr="004A57BB">
        <w:rPr>
          <w:rFonts w:asciiTheme="majorHAnsi" w:hAnsiTheme="majorHAnsi"/>
          <w:sz w:val="24"/>
          <w:szCs w:val="24"/>
          <w:lang w:val="de-DE"/>
        </w:rPr>
        <w:t xml:space="preserve">      </w:t>
      </w:r>
      <w:r w:rsidRPr="004A57BB">
        <w:rPr>
          <w:rFonts w:asciiTheme="majorHAnsi" w:hAnsiTheme="majorHAnsi"/>
          <w:b/>
          <w:sz w:val="24"/>
          <w:szCs w:val="24"/>
          <w:lang w:val="de-DE"/>
        </w:rPr>
        <w:t>GRADSKO VIJEĆE</w:t>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t xml:space="preserve">    </w:t>
      </w:r>
      <w:r w:rsidRPr="004A57BB">
        <w:rPr>
          <w:rFonts w:asciiTheme="majorHAnsi" w:hAnsiTheme="majorHAnsi"/>
          <w:b/>
          <w:i/>
          <w:sz w:val="24"/>
          <w:szCs w:val="24"/>
          <w:u w:val="single"/>
          <w:lang w:val="de-DE"/>
        </w:rPr>
        <w:t>P R I J E D L O G</w:t>
      </w:r>
      <w:r w:rsidRPr="004A57BB">
        <w:rPr>
          <w:rFonts w:asciiTheme="majorHAnsi" w:hAnsiTheme="majorHAnsi"/>
          <w:b/>
          <w:sz w:val="24"/>
          <w:szCs w:val="24"/>
          <w:lang w:val="de-DE"/>
        </w:rPr>
        <w:t xml:space="preserve">  </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KLASA:02</w:t>
      </w:r>
      <w:r w:rsidR="00D1609C">
        <w:rPr>
          <w:rFonts w:asciiTheme="majorHAnsi" w:hAnsiTheme="majorHAnsi"/>
          <w:sz w:val="24"/>
          <w:szCs w:val="24"/>
          <w:lang w:val="de-DE"/>
        </w:rPr>
        <w:t>4</w:t>
      </w:r>
      <w:r w:rsidRPr="004A57BB">
        <w:rPr>
          <w:rFonts w:asciiTheme="majorHAnsi" w:hAnsiTheme="majorHAnsi"/>
          <w:sz w:val="24"/>
          <w:szCs w:val="24"/>
          <w:lang w:val="de-DE"/>
        </w:rPr>
        <w:t>-0</w:t>
      </w:r>
      <w:r w:rsidR="00D1609C">
        <w:rPr>
          <w:rFonts w:asciiTheme="majorHAnsi" w:hAnsiTheme="majorHAnsi"/>
          <w:sz w:val="24"/>
          <w:szCs w:val="24"/>
          <w:lang w:val="de-DE"/>
        </w:rPr>
        <w:t>5</w:t>
      </w:r>
      <w:r w:rsidRPr="004A57BB">
        <w:rPr>
          <w:rFonts w:asciiTheme="majorHAnsi" w:hAnsiTheme="majorHAnsi"/>
          <w:sz w:val="24"/>
          <w:szCs w:val="24"/>
          <w:lang w:val="de-DE"/>
        </w:rPr>
        <w:t>/2</w:t>
      </w:r>
      <w:r w:rsidR="00D1609C">
        <w:rPr>
          <w:rFonts w:asciiTheme="majorHAnsi" w:hAnsiTheme="majorHAnsi"/>
          <w:sz w:val="24"/>
          <w:szCs w:val="24"/>
          <w:lang w:val="de-DE"/>
        </w:rPr>
        <w:t>2</w:t>
      </w:r>
      <w:r w:rsidRPr="004A57BB">
        <w:rPr>
          <w:rFonts w:asciiTheme="majorHAnsi" w:hAnsiTheme="majorHAnsi"/>
          <w:sz w:val="24"/>
          <w:szCs w:val="24"/>
          <w:lang w:val="de-DE"/>
        </w:rPr>
        <w:t>-01/0</w:t>
      </w:r>
      <w:r w:rsidR="00D1609C">
        <w:rPr>
          <w:rFonts w:asciiTheme="majorHAnsi" w:hAnsiTheme="majorHAnsi"/>
          <w:sz w:val="24"/>
          <w:szCs w:val="24"/>
          <w:lang w:val="de-DE"/>
        </w:rPr>
        <w:t>9</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URBROJ:2186-16-02/1-2</w:t>
      </w:r>
      <w:r w:rsidR="00D1609C">
        <w:rPr>
          <w:rFonts w:asciiTheme="majorHAnsi" w:hAnsiTheme="majorHAnsi"/>
          <w:sz w:val="24"/>
          <w:szCs w:val="24"/>
          <w:lang w:val="de-DE"/>
        </w:rPr>
        <w:t>2</w:t>
      </w:r>
      <w:r w:rsidRPr="004A57BB">
        <w:rPr>
          <w:rFonts w:asciiTheme="majorHAnsi" w:hAnsiTheme="majorHAnsi"/>
          <w:sz w:val="24"/>
          <w:szCs w:val="24"/>
          <w:lang w:val="de-DE"/>
        </w:rPr>
        <w:t>-</w:t>
      </w:r>
      <w:r w:rsidR="00D1609C">
        <w:rPr>
          <w:rFonts w:asciiTheme="majorHAnsi" w:hAnsiTheme="majorHAnsi"/>
          <w:sz w:val="24"/>
          <w:szCs w:val="24"/>
          <w:lang w:val="de-DE"/>
        </w:rPr>
        <w:t>2</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Ludbreg,  </w:t>
      </w:r>
      <w:r w:rsidR="00B27CD4">
        <w:rPr>
          <w:rFonts w:asciiTheme="majorHAnsi" w:hAnsiTheme="majorHAnsi"/>
          <w:sz w:val="24"/>
          <w:szCs w:val="24"/>
          <w:lang w:val="de-DE"/>
        </w:rPr>
        <w:t>2</w:t>
      </w:r>
      <w:r w:rsidR="00D1609C">
        <w:rPr>
          <w:rFonts w:asciiTheme="majorHAnsi" w:hAnsiTheme="majorHAnsi"/>
          <w:sz w:val="24"/>
          <w:szCs w:val="24"/>
          <w:lang w:val="de-DE"/>
        </w:rPr>
        <w:t>6</w:t>
      </w:r>
      <w:r w:rsidR="00B27CD4">
        <w:rPr>
          <w:rFonts w:asciiTheme="majorHAnsi" w:hAnsiTheme="majorHAnsi"/>
          <w:sz w:val="24"/>
          <w:szCs w:val="24"/>
          <w:lang w:val="de-DE"/>
        </w:rPr>
        <w:t xml:space="preserve">. </w:t>
      </w:r>
      <w:r w:rsidR="00D1609C">
        <w:rPr>
          <w:rFonts w:asciiTheme="majorHAnsi" w:hAnsiTheme="majorHAnsi"/>
          <w:sz w:val="24"/>
          <w:szCs w:val="24"/>
          <w:lang w:val="de-DE"/>
        </w:rPr>
        <w:t xml:space="preserve"> rujna</w:t>
      </w:r>
      <w:r w:rsidRPr="004A57BB">
        <w:rPr>
          <w:rFonts w:asciiTheme="majorHAnsi" w:hAnsiTheme="majorHAnsi"/>
          <w:sz w:val="24"/>
          <w:szCs w:val="24"/>
          <w:lang w:val="de-DE"/>
        </w:rPr>
        <w:t xml:space="preserve">  202</w:t>
      </w:r>
      <w:r w:rsidR="004A57BB" w:rsidRPr="004A57BB">
        <w:rPr>
          <w:rFonts w:asciiTheme="majorHAnsi" w:hAnsiTheme="majorHAnsi"/>
          <w:sz w:val="24"/>
          <w:szCs w:val="24"/>
          <w:lang w:val="de-DE"/>
        </w:rPr>
        <w:t>2</w:t>
      </w:r>
      <w:r w:rsidRPr="004A57BB">
        <w:rPr>
          <w:rFonts w:asciiTheme="majorHAnsi" w:hAnsiTheme="majorHAnsi"/>
          <w:sz w:val="24"/>
          <w:szCs w:val="24"/>
          <w:lang w:val="de-DE"/>
        </w:rPr>
        <w:t xml:space="preserve">.  </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r w:rsidRPr="004A57BB">
        <w:rPr>
          <w:rFonts w:asciiTheme="majorHAnsi" w:hAnsiTheme="majorHAnsi"/>
          <w:sz w:val="24"/>
          <w:szCs w:val="24"/>
          <w:lang w:val="de-DE"/>
        </w:rPr>
        <w:tab/>
        <w:t xml:space="preserve">Na temelju članaka 35. i 35. b. Zakona o lokalnoj i područnoj (regionalnoj) samoupravi („Narodne novine“ br. 33/01, 60/01-vjerodostojno tumačenje, 129/05, 109/07, 125/08, 36/09 , 150/11, 144/12, 19/13-pročišćeni tekst, 137/15-ispravak, 123/17, 98/19, 144/20 ) i članaka 34. i 62. Statuta Grada Ludbrega (“Službeni vjesnik Varaždinske županije” br. 12/21)  Gradsko vijeće Grada Ludbrega na  </w:t>
      </w:r>
      <w:r w:rsidR="004A57BB" w:rsidRPr="004A57BB">
        <w:rPr>
          <w:rFonts w:asciiTheme="majorHAnsi" w:hAnsiTheme="majorHAnsi"/>
          <w:sz w:val="24"/>
          <w:szCs w:val="24"/>
          <w:lang w:val="de-DE"/>
        </w:rPr>
        <w:t>1</w:t>
      </w:r>
      <w:r w:rsidR="00D1609C">
        <w:rPr>
          <w:rFonts w:asciiTheme="majorHAnsi" w:hAnsiTheme="majorHAnsi"/>
          <w:sz w:val="24"/>
          <w:szCs w:val="24"/>
          <w:lang w:val="de-DE"/>
        </w:rPr>
        <w:t>3</w:t>
      </w:r>
      <w:r w:rsidRPr="004A57BB">
        <w:rPr>
          <w:rFonts w:asciiTheme="majorHAnsi" w:hAnsiTheme="majorHAnsi"/>
          <w:sz w:val="24"/>
          <w:szCs w:val="24"/>
          <w:lang w:val="de-DE"/>
        </w:rPr>
        <w:t xml:space="preserve">. sjednici održanoj </w:t>
      </w:r>
      <w:r w:rsidR="00B27CD4">
        <w:rPr>
          <w:rFonts w:asciiTheme="majorHAnsi" w:hAnsiTheme="majorHAnsi"/>
          <w:sz w:val="24"/>
          <w:szCs w:val="24"/>
          <w:lang w:val="de-DE"/>
        </w:rPr>
        <w:t>2</w:t>
      </w:r>
      <w:r w:rsidR="00D1609C">
        <w:rPr>
          <w:rFonts w:asciiTheme="majorHAnsi" w:hAnsiTheme="majorHAnsi"/>
          <w:sz w:val="24"/>
          <w:szCs w:val="24"/>
          <w:lang w:val="de-DE"/>
        </w:rPr>
        <w:t>6</w:t>
      </w:r>
      <w:r w:rsidRPr="004A57BB">
        <w:rPr>
          <w:rFonts w:asciiTheme="majorHAnsi" w:hAnsiTheme="majorHAnsi"/>
          <w:sz w:val="24"/>
          <w:szCs w:val="24"/>
          <w:lang w:val="de-DE"/>
        </w:rPr>
        <w:t>.</w:t>
      </w:r>
      <w:r w:rsidR="00B27CD4">
        <w:rPr>
          <w:rFonts w:asciiTheme="majorHAnsi" w:hAnsiTheme="majorHAnsi"/>
          <w:sz w:val="24"/>
          <w:szCs w:val="24"/>
          <w:lang w:val="de-DE"/>
        </w:rPr>
        <w:t xml:space="preserve"> </w:t>
      </w:r>
      <w:r w:rsidR="00D1609C">
        <w:rPr>
          <w:rFonts w:asciiTheme="majorHAnsi" w:hAnsiTheme="majorHAnsi"/>
          <w:sz w:val="24"/>
          <w:szCs w:val="24"/>
          <w:lang w:val="de-DE"/>
        </w:rPr>
        <w:t>rujna</w:t>
      </w:r>
      <w:r w:rsidRPr="004A57BB">
        <w:rPr>
          <w:rFonts w:asciiTheme="majorHAnsi" w:hAnsiTheme="majorHAnsi"/>
          <w:sz w:val="24"/>
          <w:szCs w:val="24"/>
          <w:lang w:val="de-DE"/>
        </w:rPr>
        <w:t xml:space="preserve">   202</w:t>
      </w:r>
      <w:r w:rsidR="004A57BB" w:rsidRPr="004A57BB">
        <w:rPr>
          <w:rFonts w:asciiTheme="majorHAnsi" w:hAnsiTheme="majorHAnsi"/>
          <w:sz w:val="24"/>
          <w:szCs w:val="24"/>
          <w:lang w:val="de-DE"/>
        </w:rPr>
        <w:t>2</w:t>
      </w:r>
      <w:r w:rsidRPr="004A57BB">
        <w:rPr>
          <w:rFonts w:asciiTheme="majorHAnsi" w:hAnsiTheme="majorHAnsi"/>
          <w:sz w:val="24"/>
          <w:szCs w:val="24"/>
          <w:lang w:val="de-DE"/>
        </w:rPr>
        <w:t>.  godine, usvojilo  je slijedeći</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2"/>
        <w:jc w:val="center"/>
        <w:rPr>
          <w:rFonts w:asciiTheme="majorHAnsi" w:hAnsiTheme="majorHAnsi"/>
          <w:sz w:val="32"/>
          <w:szCs w:val="32"/>
          <w:lang w:val="de-DE"/>
        </w:rPr>
      </w:pPr>
      <w:r w:rsidRPr="004A57BB">
        <w:rPr>
          <w:rFonts w:asciiTheme="majorHAnsi" w:hAnsiTheme="majorHAnsi"/>
          <w:sz w:val="32"/>
          <w:szCs w:val="32"/>
          <w:lang w:val="de-DE"/>
        </w:rPr>
        <w:t>Z  A  K  LJ  U  Č  A  K</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3"/>
        <w:rPr>
          <w:rFonts w:asciiTheme="majorHAnsi" w:hAnsiTheme="majorHAnsi"/>
          <w:b w:val="0"/>
          <w:szCs w:val="24"/>
          <w:lang w:val="de-DE"/>
        </w:rPr>
      </w:pPr>
      <w:r w:rsidRPr="004A57BB">
        <w:rPr>
          <w:rFonts w:asciiTheme="majorHAnsi" w:hAnsiTheme="majorHAnsi"/>
          <w:szCs w:val="24"/>
          <w:lang w:val="de-DE"/>
        </w:rPr>
        <w:t>I.</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r w:rsidRPr="004A57BB">
        <w:rPr>
          <w:rFonts w:asciiTheme="majorHAnsi" w:hAnsiTheme="majorHAnsi"/>
          <w:sz w:val="24"/>
          <w:szCs w:val="24"/>
          <w:lang w:val="de-DE"/>
        </w:rPr>
        <w:tab/>
        <w:t xml:space="preserve">Gradsko vijeće Grada Ludbrega   </w:t>
      </w:r>
      <w:r w:rsidRPr="004A57BB">
        <w:rPr>
          <w:rFonts w:asciiTheme="majorHAnsi" w:hAnsiTheme="majorHAnsi"/>
          <w:b/>
          <w:sz w:val="24"/>
          <w:szCs w:val="24"/>
          <w:lang w:val="de-DE"/>
        </w:rPr>
        <w:t>p r i h v a ć a</w:t>
      </w:r>
      <w:r w:rsidRPr="004A57BB">
        <w:rPr>
          <w:rFonts w:asciiTheme="majorHAnsi" w:hAnsiTheme="majorHAnsi"/>
          <w:sz w:val="24"/>
          <w:szCs w:val="24"/>
          <w:lang w:val="de-DE"/>
        </w:rPr>
        <w:t xml:space="preserve">   Izvješće gradonačelnika o radu za razdoblje </w:t>
      </w:r>
      <w:r w:rsidR="00D1609C">
        <w:rPr>
          <w:rFonts w:asciiTheme="majorHAnsi" w:hAnsiTheme="majorHAnsi"/>
          <w:sz w:val="24"/>
          <w:szCs w:val="24"/>
          <w:lang w:val="de-DE"/>
        </w:rPr>
        <w:t xml:space="preserve">siječanj </w:t>
      </w:r>
      <w:r w:rsidR="004A57BB" w:rsidRPr="004A57BB">
        <w:rPr>
          <w:rFonts w:asciiTheme="majorHAnsi" w:hAnsiTheme="majorHAnsi"/>
          <w:sz w:val="24"/>
          <w:szCs w:val="24"/>
          <w:lang w:val="de-DE"/>
        </w:rPr>
        <w:t>–</w:t>
      </w:r>
      <w:r w:rsidRPr="004A57BB">
        <w:rPr>
          <w:rFonts w:asciiTheme="majorHAnsi" w:hAnsiTheme="majorHAnsi"/>
          <w:sz w:val="24"/>
          <w:szCs w:val="24"/>
          <w:lang w:val="de-DE"/>
        </w:rPr>
        <w:t xml:space="preserve"> </w:t>
      </w:r>
      <w:r w:rsidR="00D1609C">
        <w:rPr>
          <w:rFonts w:asciiTheme="majorHAnsi" w:hAnsiTheme="majorHAnsi"/>
          <w:sz w:val="24"/>
          <w:szCs w:val="24"/>
          <w:lang w:val="de-DE"/>
        </w:rPr>
        <w:t>lipanj</w:t>
      </w:r>
      <w:r w:rsidR="004A57BB" w:rsidRPr="004A57BB">
        <w:rPr>
          <w:rFonts w:asciiTheme="majorHAnsi" w:hAnsiTheme="majorHAnsi"/>
          <w:sz w:val="24"/>
          <w:szCs w:val="24"/>
          <w:lang w:val="de-DE"/>
        </w:rPr>
        <w:t xml:space="preserve"> </w:t>
      </w:r>
      <w:r w:rsidRPr="004A57BB">
        <w:rPr>
          <w:rFonts w:asciiTheme="majorHAnsi" w:hAnsiTheme="majorHAnsi"/>
          <w:sz w:val="24"/>
          <w:szCs w:val="24"/>
          <w:lang w:val="de-DE"/>
        </w:rPr>
        <w:t xml:space="preserve"> 202</w:t>
      </w:r>
      <w:r w:rsidR="00D1609C">
        <w:rPr>
          <w:rFonts w:asciiTheme="majorHAnsi" w:hAnsiTheme="majorHAnsi"/>
          <w:sz w:val="24"/>
          <w:szCs w:val="24"/>
          <w:lang w:val="de-DE"/>
        </w:rPr>
        <w:t>2</w:t>
      </w:r>
      <w:r w:rsidRPr="004A57BB">
        <w:rPr>
          <w:rFonts w:asciiTheme="majorHAnsi" w:hAnsiTheme="majorHAnsi"/>
          <w:sz w:val="24"/>
          <w:szCs w:val="24"/>
          <w:lang w:val="de-DE"/>
        </w:rPr>
        <w:t>.  godine.</w:t>
      </w:r>
    </w:p>
    <w:p w:rsidR="00970DDD" w:rsidRPr="004A57BB" w:rsidRDefault="00970DDD" w:rsidP="00970DDD">
      <w:pPr>
        <w:jc w:val="both"/>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p>
    <w:p w:rsidR="00970DDD" w:rsidRPr="004A57BB" w:rsidRDefault="00970DDD" w:rsidP="00970DDD">
      <w:pPr>
        <w:pStyle w:val="Naslov3"/>
        <w:rPr>
          <w:rFonts w:asciiTheme="majorHAnsi" w:hAnsiTheme="majorHAnsi"/>
          <w:b w:val="0"/>
          <w:szCs w:val="24"/>
          <w:lang w:val="de-DE"/>
        </w:rPr>
      </w:pPr>
      <w:r w:rsidRPr="004A57BB">
        <w:rPr>
          <w:rFonts w:asciiTheme="majorHAnsi" w:hAnsiTheme="majorHAnsi"/>
          <w:szCs w:val="24"/>
          <w:lang w:val="de-DE"/>
        </w:rPr>
        <w:t>II.</w:t>
      </w:r>
    </w:p>
    <w:p w:rsidR="00970DDD" w:rsidRPr="004A57BB" w:rsidRDefault="00970DDD" w:rsidP="00970DDD">
      <w:pPr>
        <w:pStyle w:val="Naslov3"/>
        <w:jc w:val="left"/>
        <w:rPr>
          <w:rFonts w:asciiTheme="majorHAnsi" w:hAnsiTheme="majorHAnsi"/>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3"/>
        <w:jc w:val="left"/>
        <w:rPr>
          <w:rFonts w:asciiTheme="majorHAnsi" w:hAnsiTheme="majorHAnsi"/>
          <w:b w:val="0"/>
          <w:szCs w:val="24"/>
          <w:lang w:val="de-DE"/>
        </w:rPr>
      </w:pPr>
      <w:r w:rsidRPr="004A57BB">
        <w:rPr>
          <w:rFonts w:asciiTheme="majorHAnsi" w:hAnsiTheme="majorHAnsi"/>
          <w:b w:val="0"/>
          <w:szCs w:val="24"/>
          <w:lang w:val="de-DE"/>
        </w:rPr>
        <w:t xml:space="preserve">            Ovaj zaključak stupa na snagu danom donošenja.</w:t>
      </w:r>
    </w:p>
    <w:p w:rsidR="00970DDD" w:rsidRPr="004A57BB" w:rsidRDefault="00970DDD" w:rsidP="00970DDD">
      <w:pPr>
        <w:rPr>
          <w:rFonts w:asciiTheme="majorHAnsi" w:hAnsiTheme="majorHAnsi"/>
          <w:b/>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PREDSJEDNIK</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GRADSKOGA  VIJEĆA:</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Darko Jagić        </w:t>
      </w: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E94A3C" w:rsidRDefault="00970DDD" w:rsidP="00807FC4">
      <w:pPr>
        <w:ind w:firstLine="709"/>
        <w:jc w:val="both"/>
        <w:rPr>
          <w:rFonts w:ascii="Calibri" w:hAnsi="Calibri"/>
          <w:sz w:val="24"/>
          <w:szCs w:val="24"/>
        </w:rPr>
      </w:pPr>
    </w:p>
    <w:sectPr w:rsidR="00970DDD" w:rsidRPr="00E94A3C" w:rsidSect="007D0A2C">
      <w:headerReference w:type="even" r:id="rId12"/>
      <w:headerReference w:type="default" r:id="rId13"/>
      <w:pgSz w:w="12240" w:h="15840"/>
      <w:pgMar w:top="159"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D6" w:rsidRDefault="006E3BD6">
      <w:r>
        <w:separator/>
      </w:r>
    </w:p>
  </w:endnote>
  <w:endnote w:type="continuationSeparator" w:id="0">
    <w:p w:rsidR="006E3BD6" w:rsidRDefault="006E3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D6" w:rsidRDefault="006E3BD6">
      <w:r>
        <w:separator/>
      </w:r>
    </w:p>
  </w:footnote>
  <w:footnote w:type="continuationSeparator" w:id="0">
    <w:p w:rsidR="006E3BD6" w:rsidRDefault="006E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0" w:rsidRDefault="00D10C0B">
    <w:pPr>
      <w:pStyle w:val="Zaglavlje"/>
      <w:framePr w:wrap="around" w:vAnchor="text" w:hAnchor="margin" w:xAlign="center" w:y="1"/>
      <w:rPr>
        <w:rStyle w:val="Brojstranice"/>
      </w:rPr>
    </w:pPr>
    <w:r>
      <w:rPr>
        <w:rStyle w:val="Brojstranice"/>
      </w:rPr>
      <w:fldChar w:fldCharType="begin"/>
    </w:r>
    <w:r w:rsidR="00B22EE0">
      <w:rPr>
        <w:rStyle w:val="Brojstranice"/>
      </w:rPr>
      <w:instrText xml:space="preserve">PAGE  </w:instrText>
    </w:r>
    <w:r>
      <w:rPr>
        <w:rStyle w:val="Brojstranice"/>
      </w:rPr>
      <w:fldChar w:fldCharType="end"/>
    </w:r>
  </w:p>
  <w:p w:rsidR="00B22EE0" w:rsidRDefault="00B22EE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0" w:rsidRDefault="00D10C0B">
    <w:pPr>
      <w:pStyle w:val="Zaglavlje"/>
      <w:framePr w:wrap="around" w:vAnchor="text" w:hAnchor="margin" w:xAlign="center" w:y="1"/>
      <w:rPr>
        <w:rStyle w:val="Brojstranice"/>
      </w:rPr>
    </w:pPr>
    <w:r>
      <w:rPr>
        <w:rStyle w:val="Brojstranice"/>
      </w:rPr>
      <w:fldChar w:fldCharType="begin"/>
    </w:r>
    <w:r w:rsidR="00B22EE0">
      <w:rPr>
        <w:rStyle w:val="Brojstranice"/>
      </w:rPr>
      <w:instrText xml:space="preserve">PAGE  </w:instrText>
    </w:r>
    <w:r>
      <w:rPr>
        <w:rStyle w:val="Brojstranice"/>
      </w:rPr>
      <w:fldChar w:fldCharType="separate"/>
    </w:r>
    <w:r w:rsidR="00F135D1">
      <w:rPr>
        <w:rStyle w:val="Brojstranice"/>
        <w:noProof/>
      </w:rPr>
      <w:t>25</w:t>
    </w:r>
    <w:r>
      <w:rPr>
        <w:rStyle w:val="Brojstranice"/>
      </w:rPr>
      <w:fldChar w:fldCharType="end"/>
    </w:r>
  </w:p>
  <w:p w:rsidR="00B22EE0" w:rsidRDefault="00B22EE0" w:rsidP="007D0A2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0AD54E1D"/>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773863"/>
    <w:multiLevelType w:val="hybridMultilevel"/>
    <w:tmpl w:val="97A64974"/>
    <w:lvl w:ilvl="0" w:tplc="77708F72">
      <w:numFmt w:val="bullet"/>
      <w:lvlText w:val="-"/>
      <w:lvlJc w:val="left"/>
      <w:pPr>
        <w:ind w:left="720" w:hanging="360"/>
      </w:pPr>
      <w:rPr>
        <w:rFonts w:ascii="Cambria" w:eastAsia="Times New Roman" w:hAnsi="Cambria"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4E646B"/>
    <w:multiLevelType w:val="hybridMultilevel"/>
    <w:tmpl w:val="8E04B408"/>
    <w:lvl w:ilvl="0" w:tplc="454E505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D529C0"/>
    <w:multiLevelType w:val="hybridMultilevel"/>
    <w:tmpl w:val="2F6EEBC0"/>
    <w:lvl w:ilvl="0" w:tplc="12B06A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92E7959"/>
    <w:multiLevelType w:val="hybridMultilevel"/>
    <w:tmpl w:val="36A4A020"/>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6">
    <w:nsid w:val="29927411"/>
    <w:multiLevelType w:val="hybridMultilevel"/>
    <w:tmpl w:val="F9D2791A"/>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075062B"/>
    <w:multiLevelType w:val="hybridMultilevel"/>
    <w:tmpl w:val="4B3495E2"/>
    <w:lvl w:ilvl="0" w:tplc="AE56B2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11A5237"/>
    <w:multiLevelType w:val="hybridMultilevel"/>
    <w:tmpl w:val="83885A68"/>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A2951"/>
    <w:multiLevelType w:val="hybridMultilevel"/>
    <w:tmpl w:val="A45ABA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C21351"/>
    <w:multiLevelType w:val="hybridMultilevel"/>
    <w:tmpl w:val="945E638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2303C9"/>
    <w:multiLevelType w:val="hybridMultilevel"/>
    <w:tmpl w:val="DBE47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F1573B"/>
    <w:multiLevelType w:val="hybridMultilevel"/>
    <w:tmpl w:val="6A72284A"/>
    <w:lvl w:ilvl="0" w:tplc="9F9216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55CF2759"/>
    <w:multiLevelType w:val="hybridMultilevel"/>
    <w:tmpl w:val="74BAA148"/>
    <w:lvl w:ilvl="0" w:tplc="E4AC307C">
      <w:start w:val="8"/>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nsid w:val="58B43565"/>
    <w:multiLevelType w:val="hybridMultilevel"/>
    <w:tmpl w:val="9C1AF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B377D4"/>
    <w:multiLevelType w:val="hybridMultilevel"/>
    <w:tmpl w:val="98821D7A"/>
    <w:lvl w:ilvl="0" w:tplc="C3AE6BA2">
      <w:start w:val="9"/>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nsid w:val="5EC44EA7"/>
    <w:multiLevelType w:val="hybridMultilevel"/>
    <w:tmpl w:val="39B0A6B8"/>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nsid w:val="66627EA7"/>
    <w:multiLevelType w:val="hybridMultilevel"/>
    <w:tmpl w:val="63A87906"/>
    <w:lvl w:ilvl="0" w:tplc="EC52CC4E">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5">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231A65"/>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7"/>
  </w:num>
  <w:num w:numId="3">
    <w:abstractNumId w:val="35"/>
  </w:num>
  <w:num w:numId="4">
    <w:abstractNumId w:val="25"/>
  </w:num>
  <w:num w:numId="5">
    <w:abstractNumId w:val="14"/>
  </w:num>
  <w:num w:numId="6">
    <w:abstractNumId w:val="8"/>
  </w:num>
  <w:num w:numId="7">
    <w:abstractNumId w:val="9"/>
  </w:num>
  <w:num w:numId="8">
    <w:abstractNumId w:val="13"/>
  </w:num>
  <w:num w:numId="9">
    <w:abstractNumId w:val="12"/>
  </w:num>
  <w:num w:numId="10">
    <w:abstractNumId w:val="36"/>
  </w:num>
  <w:num w:numId="11">
    <w:abstractNumId w:val="1"/>
  </w:num>
  <w:num w:numId="12">
    <w:abstractNumId w:val="2"/>
  </w:num>
  <w:num w:numId="13">
    <w:abstractNumId w:val="0"/>
  </w:num>
  <w:num w:numId="14">
    <w:abstractNumId w:val="38"/>
  </w:num>
  <w:num w:numId="15">
    <w:abstractNumId w:val="33"/>
  </w:num>
  <w:num w:numId="16">
    <w:abstractNumId w:val="22"/>
  </w:num>
  <w:num w:numId="17">
    <w:abstractNumId w:val="27"/>
  </w:num>
  <w:num w:numId="18">
    <w:abstractNumId w:val="19"/>
  </w:num>
  <w:num w:numId="19">
    <w:abstractNumId w:val="18"/>
  </w:num>
  <w:num w:numId="20">
    <w:abstractNumId w:val="11"/>
  </w:num>
  <w:num w:numId="21">
    <w:abstractNumId w:val="10"/>
  </w:num>
  <w:num w:numId="22">
    <w:abstractNumId w:val="16"/>
  </w:num>
  <w:num w:numId="23">
    <w:abstractNumId w:val="24"/>
  </w:num>
  <w:num w:numId="24">
    <w:abstractNumId w:val="23"/>
  </w:num>
  <w:num w:numId="25">
    <w:abstractNumId w:val="26"/>
  </w:num>
  <w:num w:numId="26">
    <w:abstractNumId w:val="30"/>
  </w:num>
  <w:num w:numId="27">
    <w:abstractNumId w:val="34"/>
  </w:num>
  <w:num w:numId="28">
    <w:abstractNumId w:val="20"/>
  </w:num>
  <w:num w:numId="29">
    <w:abstractNumId w:val="4"/>
  </w:num>
  <w:num w:numId="30">
    <w:abstractNumId w:val="5"/>
  </w:num>
  <w:num w:numId="31">
    <w:abstractNumId w:val="32"/>
  </w:num>
  <w:num w:numId="32">
    <w:abstractNumId w:val="21"/>
  </w:num>
  <w:num w:numId="33">
    <w:abstractNumId w:val="6"/>
  </w:num>
  <w:num w:numId="34">
    <w:abstractNumId w:val="7"/>
  </w:num>
  <w:num w:numId="35">
    <w:abstractNumId w:val="31"/>
  </w:num>
  <w:num w:numId="36">
    <w:abstractNumId w:val="15"/>
  </w:num>
  <w:num w:numId="37">
    <w:abstractNumId w:val="28"/>
  </w:num>
  <w:num w:numId="38">
    <w:abstractNumId w:val="37"/>
  </w:num>
  <w:num w:numId="3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300AA"/>
    <w:rsid w:val="00030259"/>
    <w:rsid w:val="000312EF"/>
    <w:rsid w:val="0003195F"/>
    <w:rsid w:val="00032AEB"/>
    <w:rsid w:val="00032E2D"/>
    <w:rsid w:val="000339FB"/>
    <w:rsid w:val="00037CBA"/>
    <w:rsid w:val="00040D58"/>
    <w:rsid w:val="000426AF"/>
    <w:rsid w:val="00043006"/>
    <w:rsid w:val="000433AD"/>
    <w:rsid w:val="00046368"/>
    <w:rsid w:val="00047B16"/>
    <w:rsid w:val="0005278D"/>
    <w:rsid w:val="00052873"/>
    <w:rsid w:val="00055348"/>
    <w:rsid w:val="00060F2B"/>
    <w:rsid w:val="000620F2"/>
    <w:rsid w:val="00064C28"/>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1958"/>
    <w:rsid w:val="00092010"/>
    <w:rsid w:val="0009640C"/>
    <w:rsid w:val="00096AF6"/>
    <w:rsid w:val="000A05E5"/>
    <w:rsid w:val="000A1E48"/>
    <w:rsid w:val="000A6A19"/>
    <w:rsid w:val="000A739E"/>
    <w:rsid w:val="000A77CD"/>
    <w:rsid w:val="000B126A"/>
    <w:rsid w:val="000B2BBD"/>
    <w:rsid w:val="000B411C"/>
    <w:rsid w:val="000B4A30"/>
    <w:rsid w:val="000B51BA"/>
    <w:rsid w:val="000B6192"/>
    <w:rsid w:val="000B6F6A"/>
    <w:rsid w:val="000C0AEB"/>
    <w:rsid w:val="000C2C91"/>
    <w:rsid w:val="000C2F49"/>
    <w:rsid w:val="000C44BF"/>
    <w:rsid w:val="000C79EA"/>
    <w:rsid w:val="000D0A58"/>
    <w:rsid w:val="000D1A07"/>
    <w:rsid w:val="000D22F1"/>
    <w:rsid w:val="000D2599"/>
    <w:rsid w:val="000D32C5"/>
    <w:rsid w:val="000D3A22"/>
    <w:rsid w:val="000D7E94"/>
    <w:rsid w:val="000E00BA"/>
    <w:rsid w:val="000E123D"/>
    <w:rsid w:val="000E1849"/>
    <w:rsid w:val="000E79F1"/>
    <w:rsid w:val="000F1C00"/>
    <w:rsid w:val="000F29A2"/>
    <w:rsid w:val="000F43CE"/>
    <w:rsid w:val="000F445A"/>
    <w:rsid w:val="000F5D9D"/>
    <w:rsid w:val="000F5E3E"/>
    <w:rsid w:val="00100ADA"/>
    <w:rsid w:val="00102FC0"/>
    <w:rsid w:val="00105E78"/>
    <w:rsid w:val="001068BA"/>
    <w:rsid w:val="00106EE0"/>
    <w:rsid w:val="00107B67"/>
    <w:rsid w:val="00111030"/>
    <w:rsid w:val="00112A43"/>
    <w:rsid w:val="00113327"/>
    <w:rsid w:val="001139EC"/>
    <w:rsid w:val="00116157"/>
    <w:rsid w:val="001177D9"/>
    <w:rsid w:val="0012032A"/>
    <w:rsid w:val="00120A97"/>
    <w:rsid w:val="00123EBE"/>
    <w:rsid w:val="00132606"/>
    <w:rsid w:val="00132F6F"/>
    <w:rsid w:val="0013558C"/>
    <w:rsid w:val="00143438"/>
    <w:rsid w:val="00145AA7"/>
    <w:rsid w:val="00146BC7"/>
    <w:rsid w:val="0014759E"/>
    <w:rsid w:val="001527B0"/>
    <w:rsid w:val="001549E7"/>
    <w:rsid w:val="00154C9C"/>
    <w:rsid w:val="001551F5"/>
    <w:rsid w:val="00161653"/>
    <w:rsid w:val="001623B5"/>
    <w:rsid w:val="00164C16"/>
    <w:rsid w:val="001662CD"/>
    <w:rsid w:val="0016653D"/>
    <w:rsid w:val="001670E4"/>
    <w:rsid w:val="00167CA1"/>
    <w:rsid w:val="00185225"/>
    <w:rsid w:val="00185AAB"/>
    <w:rsid w:val="00185ED1"/>
    <w:rsid w:val="001864CE"/>
    <w:rsid w:val="00187342"/>
    <w:rsid w:val="00191166"/>
    <w:rsid w:val="001922E9"/>
    <w:rsid w:val="00192BEB"/>
    <w:rsid w:val="001931CC"/>
    <w:rsid w:val="001946CB"/>
    <w:rsid w:val="00195232"/>
    <w:rsid w:val="00195DD0"/>
    <w:rsid w:val="00196081"/>
    <w:rsid w:val="00196A72"/>
    <w:rsid w:val="001A4777"/>
    <w:rsid w:val="001A4D7B"/>
    <w:rsid w:val="001A590D"/>
    <w:rsid w:val="001A5A44"/>
    <w:rsid w:val="001A76AD"/>
    <w:rsid w:val="001B0975"/>
    <w:rsid w:val="001B42D8"/>
    <w:rsid w:val="001B55DE"/>
    <w:rsid w:val="001B5886"/>
    <w:rsid w:val="001B597D"/>
    <w:rsid w:val="001B5A0B"/>
    <w:rsid w:val="001C09FE"/>
    <w:rsid w:val="001C0C11"/>
    <w:rsid w:val="001C16B8"/>
    <w:rsid w:val="001C2EDB"/>
    <w:rsid w:val="001C454B"/>
    <w:rsid w:val="001D0065"/>
    <w:rsid w:val="001D5181"/>
    <w:rsid w:val="001E27C6"/>
    <w:rsid w:val="001E2829"/>
    <w:rsid w:val="001E32AA"/>
    <w:rsid w:val="001E3B3D"/>
    <w:rsid w:val="001E6831"/>
    <w:rsid w:val="001E6D1D"/>
    <w:rsid w:val="001E6ED1"/>
    <w:rsid w:val="001E745F"/>
    <w:rsid w:val="001E75AE"/>
    <w:rsid w:val="001F0C38"/>
    <w:rsid w:val="001F446C"/>
    <w:rsid w:val="001F4EE7"/>
    <w:rsid w:val="001F59E1"/>
    <w:rsid w:val="001F704B"/>
    <w:rsid w:val="00201A33"/>
    <w:rsid w:val="0021142F"/>
    <w:rsid w:val="00212950"/>
    <w:rsid w:val="00214395"/>
    <w:rsid w:val="00217D7D"/>
    <w:rsid w:val="00217E80"/>
    <w:rsid w:val="002208FE"/>
    <w:rsid w:val="00221BC8"/>
    <w:rsid w:val="00221FC5"/>
    <w:rsid w:val="00223920"/>
    <w:rsid w:val="00223A66"/>
    <w:rsid w:val="00225069"/>
    <w:rsid w:val="00226B3C"/>
    <w:rsid w:val="00230C77"/>
    <w:rsid w:val="002340BE"/>
    <w:rsid w:val="00235E97"/>
    <w:rsid w:val="002427CB"/>
    <w:rsid w:val="00243375"/>
    <w:rsid w:val="002437E6"/>
    <w:rsid w:val="00244981"/>
    <w:rsid w:val="002501E5"/>
    <w:rsid w:val="00250F0F"/>
    <w:rsid w:val="00252DBC"/>
    <w:rsid w:val="00255964"/>
    <w:rsid w:val="00255989"/>
    <w:rsid w:val="00256D5C"/>
    <w:rsid w:val="00257D05"/>
    <w:rsid w:val="00262B9A"/>
    <w:rsid w:val="00264460"/>
    <w:rsid w:val="0026650C"/>
    <w:rsid w:val="0026727A"/>
    <w:rsid w:val="00267AC0"/>
    <w:rsid w:val="00270B0D"/>
    <w:rsid w:val="00271FF0"/>
    <w:rsid w:val="002746BC"/>
    <w:rsid w:val="0027472C"/>
    <w:rsid w:val="0027552E"/>
    <w:rsid w:val="00276062"/>
    <w:rsid w:val="00276B2A"/>
    <w:rsid w:val="00277036"/>
    <w:rsid w:val="0028037F"/>
    <w:rsid w:val="00280910"/>
    <w:rsid w:val="00280FB5"/>
    <w:rsid w:val="00281C62"/>
    <w:rsid w:val="00281EDA"/>
    <w:rsid w:val="002838E7"/>
    <w:rsid w:val="002918F8"/>
    <w:rsid w:val="00291AE6"/>
    <w:rsid w:val="00291F49"/>
    <w:rsid w:val="00292D14"/>
    <w:rsid w:val="00294A8A"/>
    <w:rsid w:val="002A00E7"/>
    <w:rsid w:val="002A4997"/>
    <w:rsid w:val="002A6A0D"/>
    <w:rsid w:val="002A74B0"/>
    <w:rsid w:val="002B17E9"/>
    <w:rsid w:val="002B40CB"/>
    <w:rsid w:val="002B4BE2"/>
    <w:rsid w:val="002B50CA"/>
    <w:rsid w:val="002B55FB"/>
    <w:rsid w:val="002B5A4D"/>
    <w:rsid w:val="002C0D5D"/>
    <w:rsid w:val="002C17E4"/>
    <w:rsid w:val="002C3255"/>
    <w:rsid w:val="002C4D80"/>
    <w:rsid w:val="002C6DF8"/>
    <w:rsid w:val="002C7919"/>
    <w:rsid w:val="002D1CB2"/>
    <w:rsid w:val="002D302B"/>
    <w:rsid w:val="002D4419"/>
    <w:rsid w:val="002D6A19"/>
    <w:rsid w:val="002E0F4E"/>
    <w:rsid w:val="002E15EC"/>
    <w:rsid w:val="002E360C"/>
    <w:rsid w:val="002E5AA7"/>
    <w:rsid w:val="002F16B5"/>
    <w:rsid w:val="002F1CC6"/>
    <w:rsid w:val="002F3FC8"/>
    <w:rsid w:val="002F79A0"/>
    <w:rsid w:val="00300E44"/>
    <w:rsid w:val="00300FDC"/>
    <w:rsid w:val="00302BA7"/>
    <w:rsid w:val="00303931"/>
    <w:rsid w:val="00304FDF"/>
    <w:rsid w:val="00305975"/>
    <w:rsid w:val="00306D8B"/>
    <w:rsid w:val="003107EF"/>
    <w:rsid w:val="00311C85"/>
    <w:rsid w:val="003151D1"/>
    <w:rsid w:val="00321A22"/>
    <w:rsid w:val="00321BBD"/>
    <w:rsid w:val="003222A6"/>
    <w:rsid w:val="0032316E"/>
    <w:rsid w:val="003254A1"/>
    <w:rsid w:val="003256ED"/>
    <w:rsid w:val="00325E33"/>
    <w:rsid w:val="00326DD0"/>
    <w:rsid w:val="00331588"/>
    <w:rsid w:val="003333B0"/>
    <w:rsid w:val="00333E31"/>
    <w:rsid w:val="00333E7D"/>
    <w:rsid w:val="0033511C"/>
    <w:rsid w:val="00335CA6"/>
    <w:rsid w:val="003413DF"/>
    <w:rsid w:val="003423EC"/>
    <w:rsid w:val="003426C7"/>
    <w:rsid w:val="00344C72"/>
    <w:rsid w:val="003452E1"/>
    <w:rsid w:val="00351618"/>
    <w:rsid w:val="00352274"/>
    <w:rsid w:val="00356DBF"/>
    <w:rsid w:val="00357356"/>
    <w:rsid w:val="003601E3"/>
    <w:rsid w:val="00361684"/>
    <w:rsid w:val="00361BF1"/>
    <w:rsid w:val="003634F0"/>
    <w:rsid w:val="003638FB"/>
    <w:rsid w:val="00363B80"/>
    <w:rsid w:val="003641D4"/>
    <w:rsid w:val="00364481"/>
    <w:rsid w:val="00365189"/>
    <w:rsid w:val="0036632E"/>
    <w:rsid w:val="00366AAD"/>
    <w:rsid w:val="00366F51"/>
    <w:rsid w:val="00367C48"/>
    <w:rsid w:val="00370F1F"/>
    <w:rsid w:val="0037314A"/>
    <w:rsid w:val="0037501E"/>
    <w:rsid w:val="00380C37"/>
    <w:rsid w:val="00390931"/>
    <w:rsid w:val="003920ED"/>
    <w:rsid w:val="0039577F"/>
    <w:rsid w:val="00396D07"/>
    <w:rsid w:val="00397BB1"/>
    <w:rsid w:val="003A0022"/>
    <w:rsid w:val="003A10CF"/>
    <w:rsid w:val="003A117D"/>
    <w:rsid w:val="003A45DA"/>
    <w:rsid w:val="003A60C0"/>
    <w:rsid w:val="003A6795"/>
    <w:rsid w:val="003A7112"/>
    <w:rsid w:val="003B1FE0"/>
    <w:rsid w:val="003B4086"/>
    <w:rsid w:val="003B434A"/>
    <w:rsid w:val="003B4853"/>
    <w:rsid w:val="003B4CA6"/>
    <w:rsid w:val="003B585F"/>
    <w:rsid w:val="003C0DA9"/>
    <w:rsid w:val="003C109E"/>
    <w:rsid w:val="003C181A"/>
    <w:rsid w:val="003C23C6"/>
    <w:rsid w:val="003C6040"/>
    <w:rsid w:val="003D080C"/>
    <w:rsid w:val="003D0D18"/>
    <w:rsid w:val="003D2AAE"/>
    <w:rsid w:val="003D2AB4"/>
    <w:rsid w:val="003D41CE"/>
    <w:rsid w:val="003D7251"/>
    <w:rsid w:val="003E01DA"/>
    <w:rsid w:val="003E1B53"/>
    <w:rsid w:val="003E255E"/>
    <w:rsid w:val="003E3512"/>
    <w:rsid w:val="003E37A0"/>
    <w:rsid w:val="003E4311"/>
    <w:rsid w:val="003E4A62"/>
    <w:rsid w:val="003E6552"/>
    <w:rsid w:val="003F0AB4"/>
    <w:rsid w:val="003F0DD2"/>
    <w:rsid w:val="003F26DE"/>
    <w:rsid w:val="003F3098"/>
    <w:rsid w:val="003F3174"/>
    <w:rsid w:val="003F51E3"/>
    <w:rsid w:val="003F6E3D"/>
    <w:rsid w:val="00401E98"/>
    <w:rsid w:val="004045ED"/>
    <w:rsid w:val="00405B25"/>
    <w:rsid w:val="00405D08"/>
    <w:rsid w:val="00406E38"/>
    <w:rsid w:val="00412017"/>
    <w:rsid w:val="004128C1"/>
    <w:rsid w:val="0041290C"/>
    <w:rsid w:val="004149BA"/>
    <w:rsid w:val="00416A79"/>
    <w:rsid w:val="00420228"/>
    <w:rsid w:val="00421106"/>
    <w:rsid w:val="004226B1"/>
    <w:rsid w:val="00422714"/>
    <w:rsid w:val="00422E29"/>
    <w:rsid w:val="0042521F"/>
    <w:rsid w:val="00425551"/>
    <w:rsid w:val="00425569"/>
    <w:rsid w:val="00426322"/>
    <w:rsid w:val="0042642D"/>
    <w:rsid w:val="004276D0"/>
    <w:rsid w:val="004322D8"/>
    <w:rsid w:val="00432DB1"/>
    <w:rsid w:val="00434087"/>
    <w:rsid w:val="00434E65"/>
    <w:rsid w:val="00441AC3"/>
    <w:rsid w:val="004422C9"/>
    <w:rsid w:val="00442A81"/>
    <w:rsid w:val="004479D3"/>
    <w:rsid w:val="004547B8"/>
    <w:rsid w:val="00461D99"/>
    <w:rsid w:val="0046290A"/>
    <w:rsid w:val="004632EF"/>
    <w:rsid w:val="00465A25"/>
    <w:rsid w:val="00466A46"/>
    <w:rsid w:val="004713DF"/>
    <w:rsid w:val="004714EA"/>
    <w:rsid w:val="004775FD"/>
    <w:rsid w:val="004809C9"/>
    <w:rsid w:val="00480B3C"/>
    <w:rsid w:val="00481D8F"/>
    <w:rsid w:val="00482196"/>
    <w:rsid w:val="00485481"/>
    <w:rsid w:val="00485EEE"/>
    <w:rsid w:val="004918F9"/>
    <w:rsid w:val="0049234D"/>
    <w:rsid w:val="00493860"/>
    <w:rsid w:val="00493944"/>
    <w:rsid w:val="00495882"/>
    <w:rsid w:val="00495DC1"/>
    <w:rsid w:val="00496A0A"/>
    <w:rsid w:val="00496DAF"/>
    <w:rsid w:val="00497A85"/>
    <w:rsid w:val="004A0138"/>
    <w:rsid w:val="004A0C19"/>
    <w:rsid w:val="004A2055"/>
    <w:rsid w:val="004A2A55"/>
    <w:rsid w:val="004A2EFC"/>
    <w:rsid w:val="004A57BB"/>
    <w:rsid w:val="004A610D"/>
    <w:rsid w:val="004A626A"/>
    <w:rsid w:val="004A7CCA"/>
    <w:rsid w:val="004B0068"/>
    <w:rsid w:val="004B24F9"/>
    <w:rsid w:val="004B5EFD"/>
    <w:rsid w:val="004C0080"/>
    <w:rsid w:val="004C158B"/>
    <w:rsid w:val="004C19F5"/>
    <w:rsid w:val="004C34AE"/>
    <w:rsid w:val="004C5765"/>
    <w:rsid w:val="004C6381"/>
    <w:rsid w:val="004C6AC5"/>
    <w:rsid w:val="004D0BEF"/>
    <w:rsid w:val="004D2559"/>
    <w:rsid w:val="004D278E"/>
    <w:rsid w:val="004D3BE5"/>
    <w:rsid w:val="004D5B4E"/>
    <w:rsid w:val="004D6226"/>
    <w:rsid w:val="004D74FA"/>
    <w:rsid w:val="004D76B9"/>
    <w:rsid w:val="004E329F"/>
    <w:rsid w:val="004E3958"/>
    <w:rsid w:val="004E5941"/>
    <w:rsid w:val="0050066D"/>
    <w:rsid w:val="0050236F"/>
    <w:rsid w:val="0050273D"/>
    <w:rsid w:val="0050369C"/>
    <w:rsid w:val="00503C0F"/>
    <w:rsid w:val="00503FD4"/>
    <w:rsid w:val="005055FF"/>
    <w:rsid w:val="005067A1"/>
    <w:rsid w:val="00510D78"/>
    <w:rsid w:val="00512ACF"/>
    <w:rsid w:val="005131F1"/>
    <w:rsid w:val="00513740"/>
    <w:rsid w:val="0051574B"/>
    <w:rsid w:val="005174F9"/>
    <w:rsid w:val="005178DC"/>
    <w:rsid w:val="00517A1E"/>
    <w:rsid w:val="0052121C"/>
    <w:rsid w:val="00521E89"/>
    <w:rsid w:val="00521EB9"/>
    <w:rsid w:val="005234EC"/>
    <w:rsid w:val="00523729"/>
    <w:rsid w:val="0052509D"/>
    <w:rsid w:val="005250F9"/>
    <w:rsid w:val="00525210"/>
    <w:rsid w:val="0052536D"/>
    <w:rsid w:val="00525548"/>
    <w:rsid w:val="00526871"/>
    <w:rsid w:val="005306DB"/>
    <w:rsid w:val="005349C3"/>
    <w:rsid w:val="0053510E"/>
    <w:rsid w:val="00537F75"/>
    <w:rsid w:val="005402BD"/>
    <w:rsid w:val="00540575"/>
    <w:rsid w:val="00540CAC"/>
    <w:rsid w:val="00541268"/>
    <w:rsid w:val="00545527"/>
    <w:rsid w:val="0054725A"/>
    <w:rsid w:val="0055319F"/>
    <w:rsid w:val="00554168"/>
    <w:rsid w:val="005554E0"/>
    <w:rsid w:val="00555CE9"/>
    <w:rsid w:val="00557181"/>
    <w:rsid w:val="005571CA"/>
    <w:rsid w:val="00561B5F"/>
    <w:rsid w:val="0056269D"/>
    <w:rsid w:val="005631F3"/>
    <w:rsid w:val="00564037"/>
    <w:rsid w:val="005649C1"/>
    <w:rsid w:val="00564E4E"/>
    <w:rsid w:val="00564F5B"/>
    <w:rsid w:val="00566DAE"/>
    <w:rsid w:val="005671C3"/>
    <w:rsid w:val="005678EE"/>
    <w:rsid w:val="00570BDF"/>
    <w:rsid w:val="00570EF0"/>
    <w:rsid w:val="0057108F"/>
    <w:rsid w:val="0057289D"/>
    <w:rsid w:val="005730D9"/>
    <w:rsid w:val="00574630"/>
    <w:rsid w:val="0057560A"/>
    <w:rsid w:val="0057621F"/>
    <w:rsid w:val="005763A4"/>
    <w:rsid w:val="00577D19"/>
    <w:rsid w:val="00581AFA"/>
    <w:rsid w:val="0058424F"/>
    <w:rsid w:val="0059164E"/>
    <w:rsid w:val="00593A75"/>
    <w:rsid w:val="005953A6"/>
    <w:rsid w:val="00597886"/>
    <w:rsid w:val="005A25AF"/>
    <w:rsid w:val="005A30B4"/>
    <w:rsid w:val="005A3432"/>
    <w:rsid w:val="005A411A"/>
    <w:rsid w:val="005A4A8F"/>
    <w:rsid w:val="005A53D0"/>
    <w:rsid w:val="005A5AC7"/>
    <w:rsid w:val="005B1207"/>
    <w:rsid w:val="005B2BC5"/>
    <w:rsid w:val="005B3A45"/>
    <w:rsid w:val="005B514E"/>
    <w:rsid w:val="005B622D"/>
    <w:rsid w:val="005B67B6"/>
    <w:rsid w:val="005C18DC"/>
    <w:rsid w:val="005C21E4"/>
    <w:rsid w:val="005C3775"/>
    <w:rsid w:val="005C3B57"/>
    <w:rsid w:val="005C3ED5"/>
    <w:rsid w:val="005C4731"/>
    <w:rsid w:val="005C513D"/>
    <w:rsid w:val="005D137C"/>
    <w:rsid w:val="005D299D"/>
    <w:rsid w:val="005D2EDD"/>
    <w:rsid w:val="005D6F50"/>
    <w:rsid w:val="005D7663"/>
    <w:rsid w:val="005E2212"/>
    <w:rsid w:val="005E2DAB"/>
    <w:rsid w:val="005E331A"/>
    <w:rsid w:val="005E38DA"/>
    <w:rsid w:val="005E4AD8"/>
    <w:rsid w:val="005E61A6"/>
    <w:rsid w:val="005E691F"/>
    <w:rsid w:val="005E6957"/>
    <w:rsid w:val="005F0799"/>
    <w:rsid w:val="005F0F1E"/>
    <w:rsid w:val="005F14A6"/>
    <w:rsid w:val="005F2844"/>
    <w:rsid w:val="005F4F18"/>
    <w:rsid w:val="005F52DD"/>
    <w:rsid w:val="005F5320"/>
    <w:rsid w:val="006013B2"/>
    <w:rsid w:val="00602FCE"/>
    <w:rsid w:val="006031D6"/>
    <w:rsid w:val="00604875"/>
    <w:rsid w:val="00604BA1"/>
    <w:rsid w:val="00606832"/>
    <w:rsid w:val="006105D4"/>
    <w:rsid w:val="00610B78"/>
    <w:rsid w:val="0061485C"/>
    <w:rsid w:val="00615719"/>
    <w:rsid w:val="006170C6"/>
    <w:rsid w:val="006214B3"/>
    <w:rsid w:val="00622007"/>
    <w:rsid w:val="00622DFE"/>
    <w:rsid w:val="00624868"/>
    <w:rsid w:val="0063020F"/>
    <w:rsid w:val="00630848"/>
    <w:rsid w:val="00633B05"/>
    <w:rsid w:val="00634189"/>
    <w:rsid w:val="006372E0"/>
    <w:rsid w:val="006402B6"/>
    <w:rsid w:val="006406F4"/>
    <w:rsid w:val="006418EA"/>
    <w:rsid w:val="00643D6E"/>
    <w:rsid w:val="00645E12"/>
    <w:rsid w:val="006466D2"/>
    <w:rsid w:val="00647147"/>
    <w:rsid w:val="00647177"/>
    <w:rsid w:val="00652DD0"/>
    <w:rsid w:val="00653D07"/>
    <w:rsid w:val="00654F17"/>
    <w:rsid w:val="00656A02"/>
    <w:rsid w:val="006605BA"/>
    <w:rsid w:val="006632A8"/>
    <w:rsid w:val="0066446C"/>
    <w:rsid w:val="00666C2E"/>
    <w:rsid w:val="006735D3"/>
    <w:rsid w:val="0067542E"/>
    <w:rsid w:val="00676E9E"/>
    <w:rsid w:val="00677097"/>
    <w:rsid w:val="00677FF7"/>
    <w:rsid w:val="006807EF"/>
    <w:rsid w:val="006817A9"/>
    <w:rsid w:val="00683A9D"/>
    <w:rsid w:val="006936F6"/>
    <w:rsid w:val="00694625"/>
    <w:rsid w:val="006A1537"/>
    <w:rsid w:val="006A1DD0"/>
    <w:rsid w:val="006A2F5F"/>
    <w:rsid w:val="006A376E"/>
    <w:rsid w:val="006A37D5"/>
    <w:rsid w:val="006A45DC"/>
    <w:rsid w:val="006A4D4A"/>
    <w:rsid w:val="006A571A"/>
    <w:rsid w:val="006B20DE"/>
    <w:rsid w:val="006B24ED"/>
    <w:rsid w:val="006B45A0"/>
    <w:rsid w:val="006B534E"/>
    <w:rsid w:val="006B7B8C"/>
    <w:rsid w:val="006C0281"/>
    <w:rsid w:val="006C6654"/>
    <w:rsid w:val="006C6DA5"/>
    <w:rsid w:val="006C7213"/>
    <w:rsid w:val="006D1734"/>
    <w:rsid w:val="006D1F6A"/>
    <w:rsid w:val="006D3AAD"/>
    <w:rsid w:val="006D3D0A"/>
    <w:rsid w:val="006D602B"/>
    <w:rsid w:val="006D74B2"/>
    <w:rsid w:val="006D79FC"/>
    <w:rsid w:val="006E0FC0"/>
    <w:rsid w:val="006E2145"/>
    <w:rsid w:val="006E278D"/>
    <w:rsid w:val="006E3BD6"/>
    <w:rsid w:val="006E4297"/>
    <w:rsid w:val="006E5206"/>
    <w:rsid w:val="006F1BCF"/>
    <w:rsid w:val="006F3021"/>
    <w:rsid w:val="006F4C9D"/>
    <w:rsid w:val="006F69EA"/>
    <w:rsid w:val="006F7570"/>
    <w:rsid w:val="00700010"/>
    <w:rsid w:val="0070222A"/>
    <w:rsid w:val="007023E8"/>
    <w:rsid w:val="00702564"/>
    <w:rsid w:val="00702B2A"/>
    <w:rsid w:val="0070422F"/>
    <w:rsid w:val="00705555"/>
    <w:rsid w:val="0070589B"/>
    <w:rsid w:val="007066B3"/>
    <w:rsid w:val="00710FF6"/>
    <w:rsid w:val="00711BCA"/>
    <w:rsid w:val="007120DC"/>
    <w:rsid w:val="00712474"/>
    <w:rsid w:val="00713A98"/>
    <w:rsid w:val="007167CE"/>
    <w:rsid w:val="0071788D"/>
    <w:rsid w:val="00720BA3"/>
    <w:rsid w:val="007213A1"/>
    <w:rsid w:val="00723295"/>
    <w:rsid w:val="007233D1"/>
    <w:rsid w:val="007246AD"/>
    <w:rsid w:val="00724F94"/>
    <w:rsid w:val="00725694"/>
    <w:rsid w:val="00726ADF"/>
    <w:rsid w:val="007301EC"/>
    <w:rsid w:val="007323B1"/>
    <w:rsid w:val="0073386A"/>
    <w:rsid w:val="007343ED"/>
    <w:rsid w:val="00734474"/>
    <w:rsid w:val="00734CE2"/>
    <w:rsid w:val="007357F5"/>
    <w:rsid w:val="00735DFC"/>
    <w:rsid w:val="0073632D"/>
    <w:rsid w:val="00737C0A"/>
    <w:rsid w:val="00741870"/>
    <w:rsid w:val="00741C07"/>
    <w:rsid w:val="007432EA"/>
    <w:rsid w:val="00745296"/>
    <w:rsid w:val="00745C8B"/>
    <w:rsid w:val="007460F8"/>
    <w:rsid w:val="007468FC"/>
    <w:rsid w:val="00746917"/>
    <w:rsid w:val="0075281A"/>
    <w:rsid w:val="00755DF2"/>
    <w:rsid w:val="00755E46"/>
    <w:rsid w:val="007566E6"/>
    <w:rsid w:val="007608E3"/>
    <w:rsid w:val="007649C3"/>
    <w:rsid w:val="007659E6"/>
    <w:rsid w:val="00766E12"/>
    <w:rsid w:val="00767354"/>
    <w:rsid w:val="00767FA9"/>
    <w:rsid w:val="00771B48"/>
    <w:rsid w:val="00772920"/>
    <w:rsid w:val="007740AA"/>
    <w:rsid w:val="00774848"/>
    <w:rsid w:val="007757A8"/>
    <w:rsid w:val="007808E7"/>
    <w:rsid w:val="0078100E"/>
    <w:rsid w:val="00781364"/>
    <w:rsid w:val="0078558B"/>
    <w:rsid w:val="00786968"/>
    <w:rsid w:val="007903B1"/>
    <w:rsid w:val="007925D9"/>
    <w:rsid w:val="00792DEE"/>
    <w:rsid w:val="00794216"/>
    <w:rsid w:val="00795096"/>
    <w:rsid w:val="00795803"/>
    <w:rsid w:val="00796D4D"/>
    <w:rsid w:val="007A0015"/>
    <w:rsid w:val="007A0611"/>
    <w:rsid w:val="007A2822"/>
    <w:rsid w:val="007A4C39"/>
    <w:rsid w:val="007A52AC"/>
    <w:rsid w:val="007A54EC"/>
    <w:rsid w:val="007B00FC"/>
    <w:rsid w:val="007B239F"/>
    <w:rsid w:val="007B57F7"/>
    <w:rsid w:val="007B5918"/>
    <w:rsid w:val="007B73EA"/>
    <w:rsid w:val="007B7BB1"/>
    <w:rsid w:val="007C4DA4"/>
    <w:rsid w:val="007C6052"/>
    <w:rsid w:val="007C75BD"/>
    <w:rsid w:val="007D028B"/>
    <w:rsid w:val="007D0A2C"/>
    <w:rsid w:val="007D3ED4"/>
    <w:rsid w:val="007D4841"/>
    <w:rsid w:val="007D737D"/>
    <w:rsid w:val="007D7EEC"/>
    <w:rsid w:val="007D7FDC"/>
    <w:rsid w:val="007E1332"/>
    <w:rsid w:val="007F06FD"/>
    <w:rsid w:val="007F1A12"/>
    <w:rsid w:val="007F1BE0"/>
    <w:rsid w:val="0080014D"/>
    <w:rsid w:val="00801253"/>
    <w:rsid w:val="00803740"/>
    <w:rsid w:val="00803C23"/>
    <w:rsid w:val="00806902"/>
    <w:rsid w:val="00807FC4"/>
    <w:rsid w:val="00815626"/>
    <w:rsid w:val="00816039"/>
    <w:rsid w:val="00816A82"/>
    <w:rsid w:val="008213BA"/>
    <w:rsid w:val="00822FE2"/>
    <w:rsid w:val="008240AC"/>
    <w:rsid w:val="00824206"/>
    <w:rsid w:val="00830E31"/>
    <w:rsid w:val="00832AD4"/>
    <w:rsid w:val="00833EC4"/>
    <w:rsid w:val="0083511E"/>
    <w:rsid w:val="00835B81"/>
    <w:rsid w:val="00836F8D"/>
    <w:rsid w:val="00840557"/>
    <w:rsid w:val="00840761"/>
    <w:rsid w:val="00841541"/>
    <w:rsid w:val="00841C9E"/>
    <w:rsid w:val="00850533"/>
    <w:rsid w:val="0085118C"/>
    <w:rsid w:val="008521C7"/>
    <w:rsid w:val="0085431D"/>
    <w:rsid w:val="0085468C"/>
    <w:rsid w:val="0085469C"/>
    <w:rsid w:val="00854E96"/>
    <w:rsid w:val="008613B3"/>
    <w:rsid w:val="0086399B"/>
    <w:rsid w:val="00865795"/>
    <w:rsid w:val="00865886"/>
    <w:rsid w:val="00871EBC"/>
    <w:rsid w:val="00877EA7"/>
    <w:rsid w:val="008802BE"/>
    <w:rsid w:val="008806A8"/>
    <w:rsid w:val="00881968"/>
    <w:rsid w:val="00882292"/>
    <w:rsid w:val="0088505F"/>
    <w:rsid w:val="00887D54"/>
    <w:rsid w:val="0089284D"/>
    <w:rsid w:val="008928C5"/>
    <w:rsid w:val="00893CB7"/>
    <w:rsid w:val="008A4287"/>
    <w:rsid w:val="008A5E38"/>
    <w:rsid w:val="008A72FD"/>
    <w:rsid w:val="008A7FBB"/>
    <w:rsid w:val="008B11AB"/>
    <w:rsid w:val="008B14FC"/>
    <w:rsid w:val="008B2345"/>
    <w:rsid w:val="008B6E18"/>
    <w:rsid w:val="008B797F"/>
    <w:rsid w:val="008B7DFE"/>
    <w:rsid w:val="008C1565"/>
    <w:rsid w:val="008C2610"/>
    <w:rsid w:val="008C29AF"/>
    <w:rsid w:val="008C2DC9"/>
    <w:rsid w:val="008C55C5"/>
    <w:rsid w:val="008C5D0F"/>
    <w:rsid w:val="008C7991"/>
    <w:rsid w:val="008D09B9"/>
    <w:rsid w:val="008D276C"/>
    <w:rsid w:val="008D54CD"/>
    <w:rsid w:val="008D5B3F"/>
    <w:rsid w:val="008E02E8"/>
    <w:rsid w:val="008E2037"/>
    <w:rsid w:val="008E32AA"/>
    <w:rsid w:val="008E3846"/>
    <w:rsid w:val="008E424A"/>
    <w:rsid w:val="008E42D8"/>
    <w:rsid w:val="008E5874"/>
    <w:rsid w:val="008E70AA"/>
    <w:rsid w:val="008F0D03"/>
    <w:rsid w:val="008F27C1"/>
    <w:rsid w:val="008F2BFF"/>
    <w:rsid w:val="008F33D5"/>
    <w:rsid w:val="008F51F7"/>
    <w:rsid w:val="008F5552"/>
    <w:rsid w:val="009015FE"/>
    <w:rsid w:val="00903B63"/>
    <w:rsid w:val="0091015B"/>
    <w:rsid w:val="009124AD"/>
    <w:rsid w:val="00912BC1"/>
    <w:rsid w:val="0091629E"/>
    <w:rsid w:val="00916CE2"/>
    <w:rsid w:val="0091730F"/>
    <w:rsid w:val="00921FE4"/>
    <w:rsid w:val="009223F3"/>
    <w:rsid w:val="00922B15"/>
    <w:rsid w:val="009230FC"/>
    <w:rsid w:val="0092431D"/>
    <w:rsid w:val="00925BE5"/>
    <w:rsid w:val="00925D55"/>
    <w:rsid w:val="009366D1"/>
    <w:rsid w:val="00936D7F"/>
    <w:rsid w:val="00937647"/>
    <w:rsid w:val="00940193"/>
    <w:rsid w:val="009412F4"/>
    <w:rsid w:val="009424D2"/>
    <w:rsid w:val="00942823"/>
    <w:rsid w:val="00943F4A"/>
    <w:rsid w:val="00945A68"/>
    <w:rsid w:val="009463D0"/>
    <w:rsid w:val="00946593"/>
    <w:rsid w:val="009529C7"/>
    <w:rsid w:val="00954D05"/>
    <w:rsid w:val="00954DFB"/>
    <w:rsid w:val="00961EFD"/>
    <w:rsid w:val="00962B8C"/>
    <w:rsid w:val="00962C71"/>
    <w:rsid w:val="009639C7"/>
    <w:rsid w:val="00963E83"/>
    <w:rsid w:val="00967397"/>
    <w:rsid w:val="00970DDD"/>
    <w:rsid w:val="00971D51"/>
    <w:rsid w:val="00973867"/>
    <w:rsid w:val="009766FE"/>
    <w:rsid w:val="00980DF9"/>
    <w:rsid w:val="00981136"/>
    <w:rsid w:val="00981C85"/>
    <w:rsid w:val="00981C90"/>
    <w:rsid w:val="00982B44"/>
    <w:rsid w:val="00983C78"/>
    <w:rsid w:val="009841B9"/>
    <w:rsid w:val="00984FC5"/>
    <w:rsid w:val="00986442"/>
    <w:rsid w:val="00986828"/>
    <w:rsid w:val="0098783A"/>
    <w:rsid w:val="0099049E"/>
    <w:rsid w:val="00990E56"/>
    <w:rsid w:val="00990FEA"/>
    <w:rsid w:val="00994027"/>
    <w:rsid w:val="0099689F"/>
    <w:rsid w:val="00996BD6"/>
    <w:rsid w:val="009A04C7"/>
    <w:rsid w:val="009A1FF5"/>
    <w:rsid w:val="009A34BA"/>
    <w:rsid w:val="009A3D29"/>
    <w:rsid w:val="009A4BFE"/>
    <w:rsid w:val="009A6E89"/>
    <w:rsid w:val="009A76DE"/>
    <w:rsid w:val="009B13E9"/>
    <w:rsid w:val="009B2EED"/>
    <w:rsid w:val="009B4A3B"/>
    <w:rsid w:val="009B5446"/>
    <w:rsid w:val="009B77B7"/>
    <w:rsid w:val="009C375C"/>
    <w:rsid w:val="009C6661"/>
    <w:rsid w:val="009C66D6"/>
    <w:rsid w:val="009C675E"/>
    <w:rsid w:val="009C7593"/>
    <w:rsid w:val="009D0CE2"/>
    <w:rsid w:val="009D0D31"/>
    <w:rsid w:val="009D1C44"/>
    <w:rsid w:val="009D49D5"/>
    <w:rsid w:val="009D4DC1"/>
    <w:rsid w:val="009D64AE"/>
    <w:rsid w:val="009D67D3"/>
    <w:rsid w:val="009D742F"/>
    <w:rsid w:val="009D7938"/>
    <w:rsid w:val="009E544C"/>
    <w:rsid w:val="009E5B68"/>
    <w:rsid w:val="009E6236"/>
    <w:rsid w:val="009E6444"/>
    <w:rsid w:val="009E7C1F"/>
    <w:rsid w:val="009F170E"/>
    <w:rsid w:val="009F22C4"/>
    <w:rsid w:val="009F2904"/>
    <w:rsid w:val="009F54E3"/>
    <w:rsid w:val="00A03EB6"/>
    <w:rsid w:val="00A04699"/>
    <w:rsid w:val="00A06349"/>
    <w:rsid w:val="00A07155"/>
    <w:rsid w:val="00A07617"/>
    <w:rsid w:val="00A139B0"/>
    <w:rsid w:val="00A1527E"/>
    <w:rsid w:val="00A15F0C"/>
    <w:rsid w:val="00A20432"/>
    <w:rsid w:val="00A275D3"/>
    <w:rsid w:val="00A30E0C"/>
    <w:rsid w:val="00A32338"/>
    <w:rsid w:val="00A3488D"/>
    <w:rsid w:val="00A35A0D"/>
    <w:rsid w:val="00A37495"/>
    <w:rsid w:val="00A37548"/>
    <w:rsid w:val="00A40D46"/>
    <w:rsid w:val="00A41253"/>
    <w:rsid w:val="00A41766"/>
    <w:rsid w:val="00A43FCA"/>
    <w:rsid w:val="00A441CF"/>
    <w:rsid w:val="00A47768"/>
    <w:rsid w:val="00A52DF8"/>
    <w:rsid w:val="00A552A8"/>
    <w:rsid w:val="00A57B5C"/>
    <w:rsid w:val="00A60390"/>
    <w:rsid w:val="00A64DF1"/>
    <w:rsid w:val="00A65990"/>
    <w:rsid w:val="00A66DCD"/>
    <w:rsid w:val="00A76038"/>
    <w:rsid w:val="00A816EF"/>
    <w:rsid w:val="00A82EE9"/>
    <w:rsid w:val="00A83F80"/>
    <w:rsid w:val="00A8454E"/>
    <w:rsid w:val="00A862A2"/>
    <w:rsid w:val="00A86E86"/>
    <w:rsid w:val="00A87178"/>
    <w:rsid w:val="00A87891"/>
    <w:rsid w:val="00A87D96"/>
    <w:rsid w:val="00A954DB"/>
    <w:rsid w:val="00A968B9"/>
    <w:rsid w:val="00A96EBC"/>
    <w:rsid w:val="00AA009D"/>
    <w:rsid w:val="00AA1608"/>
    <w:rsid w:val="00AA1833"/>
    <w:rsid w:val="00AA19E7"/>
    <w:rsid w:val="00AA2F1E"/>
    <w:rsid w:val="00AA3989"/>
    <w:rsid w:val="00AA399B"/>
    <w:rsid w:val="00AA3D44"/>
    <w:rsid w:val="00AA3DE7"/>
    <w:rsid w:val="00AA44A9"/>
    <w:rsid w:val="00AB0390"/>
    <w:rsid w:val="00AB2D77"/>
    <w:rsid w:val="00AB4BE7"/>
    <w:rsid w:val="00AB666F"/>
    <w:rsid w:val="00AC01E3"/>
    <w:rsid w:val="00AC06D5"/>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8DA"/>
    <w:rsid w:val="00AF0919"/>
    <w:rsid w:val="00AF115D"/>
    <w:rsid w:val="00AF2E9A"/>
    <w:rsid w:val="00AF3FB9"/>
    <w:rsid w:val="00AF415A"/>
    <w:rsid w:val="00AF6014"/>
    <w:rsid w:val="00AF70D5"/>
    <w:rsid w:val="00B03DE1"/>
    <w:rsid w:val="00B04B00"/>
    <w:rsid w:val="00B05556"/>
    <w:rsid w:val="00B05B43"/>
    <w:rsid w:val="00B06694"/>
    <w:rsid w:val="00B07EDF"/>
    <w:rsid w:val="00B10A63"/>
    <w:rsid w:val="00B117D1"/>
    <w:rsid w:val="00B12DD0"/>
    <w:rsid w:val="00B135A7"/>
    <w:rsid w:val="00B135B2"/>
    <w:rsid w:val="00B159EA"/>
    <w:rsid w:val="00B15F37"/>
    <w:rsid w:val="00B16073"/>
    <w:rsid w:val="00B209DF"/>
    <w:rsid w:val="00B22E2F"/>
    <w:rsid w:val="00B22EE0"/>
    <w:rsid w:val="00B25145"/>
    <w:rsid w:val="00B258EB"/>
    <w:rsid w:val="00B26A2C"/>
    <w:rsid w:val="00B27CA7"/>
    <w:rsid w:val="00B27CD4"/>
    <w:rsid w:val="00B349E8"/>
    <w:rsid w:val="00B3583B"/>
    <w:rsid w:val="00B378ED"/>
    <w:rsid w:val="00B40E9D"/>
    <w:rsid w:val="00B419C1"/>
    <w:rsid w:val="00B4367C"/>
    <w:rsid w:val="00B468D3"/>
    <w:rsid w:val="00B47FC9"/>
    <w:rsid w:val="00B54A0C"/>
    <w:rsid w:val="00B54D81"/>
    <w:rsid w:val="00B57482"/>
    <w:rsid w:val="00B57C55"/>
    <w:rsid w:val="00B60C1F"/>
    <w:rsid w:val="00B61A13"/>
    <w:rsid w:val="00B63535"/>
    <w:rsid w:val="00B63877"/>
    <w:rsid w:val="00B63B64"/>
    <w:rsid w:val="00B64371"/>
    <w:rsid w:val="00B6561F"/>
    <w:rsid w:val="00B662A8"/>
    <w:rsid w:val="00B704C1"/>
    <w:rsid w:val="00B715CE"/>
    <w:rsid w:val="00B71D60"/>
    <w:rsid w:val="00B72378"/>
    <w:rsid w:val="00B736A7"/>
    <w:rsid w:val="00B8398A"/>
    <w:rsid w:val="00B83DF2"/>
    <w:rsid w:val="00B84535"/>
    <w:rsid w:val="00B852B8"/>
    <w:rsid w:val="00B85E51"/>
    <w:rsid w:val="00B8603A"/>
    <w:rsid w:val="00B867D8"/>
    <w:rsid w:val="00B90E29"/>
    <w:rsid w:val="00B93366"/>
    <w:rsid w:val="00B93D04"/>
    <w:rsid w:val="00B948CD"/>
    <w:rsid w:val="00B9654A"/>
    <w:rsid w:val="00B97E8A"/>
    <w:rsid w:val="00BA0F6D"/>
    <w:rsid w:val="00BA15B2"/>
    <w:rsid w:val="00BA1DB9"/>
    <w:rsid w:val="00BA31B9"/>
    <w:rsid w:val="00BA3987"/>
    <w:rsid w:val="00BA4E80"/>
    <w:rsid w:val="00BA613E"/>
    <w:rsid w:val="00BA6520"/>
    <w:rsid w:val="00BB196B"/>
    <w:rsid w:val="00BB34AC"/>
    <w:rsid w:val="00BB3B50"/>
    <w:rsid w:val="00BB70DC"/>
    <w:rsid w:val="00BB759E"/>
    <w:rsid w:val="00BB7E92"/>
    <w:rsid w:val="00BC1E23"/>
    <w:rsid w:val="00BC2D51"/>
    <w:rsid w:val="00BC31BE"/>
    <w:rsid w:val="00BC5912"/>
    <w:rsid w:val="00BD067B"/>
    <w:rsid w:val="00BD18A7"/>
    <w:rsid w:val="00BD3F80"/>
    <w:rsid w:val="00BD5889"/>
    <w:rsid w:val="00BD6097"/>
    <w:rsid w:val="00BD7895"/>
    <w:rsid w:val="00BE0682"/>
    <w:rsid w:val="00BE0C92"/>
    <w:rsid w:val="00BE0CA9"/>
    <w:rsid w:val="00BE109E"/>
    <w:rsid w:val="00BE6CE7"/>
    <w:rsid w:val="00BE7BA6"/>
    <w:rsid w:val="00BE7E1C"/>
    <w:rsid w:val="00BF12D6"/>
    <w:rsid w:val="00BF373B"/>
    <w:rsid w:val="00BF3C02"/>
    <w:rsid w:val="00BF501C"/>
    <w:rsid w:val="00BF6F4E"/>
    <w:rsid w:val="00C021A3"/>
    <w:rsid w:val="00C03696"/>
    <w:rsid w:val="00C0404C"/>
    <w:rsid w:val="00C04EA6"/>
    <w:rsid w:val="00C06FCE"/>
    <w:rsid w:val="00C10585"/>
    <w:rsid w:val="00C11971"/>
    <w:rsid w:val="00C132F4"/>
    <w:rsid w:val="00C13F74"/>
    <w:rsid w:val="00C14967"/>
    <w:rsid w:val="00C14A44"/>
    <w:rsid w:val="00C16AE0"/>
    <w:rsid w:val="00C17524"/>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6735"/>
    <w:rsid w:val="00C46A4A"/>
    <w:rsid w:val="00C476AC"/>
    <w:rsid w:val="00C5488B"/>
    <w:rsid w:val="00C552AD"/>
    <w:rsid w:val="00C61B9D"/>
    <w:rsid w:val="00C62185"/>
    <w:rsid w:val="00C62886"/>
    <w:rsid w:val="00C63C41"/>
    <w:rsid w:val="00C66C8E"/>
    <w:rsid w:val="00C67885"/>
    <w:rsid w:val="00C67D0A"/>
    <w:rsid w:val="00C67D7B"/>
    <w:rsid w:val="00C7165B"/>
    <w:rsid w:val="00C718AD"/>
    <w:rsid w:val="00C74FA7"/>
    <w:rsid w:val="00C777A5"/>
    <w:rsid w:val="00C77C56"/>
    <w:rsid w:val="00C77FBC"/>
    <w:rsid w:val="00C8004D"/>
    <w:rsid w:val="00C81118"/>
    <w:rsid w:val="00C82109"/>
    <w:rsid w:val="00C82213"/>
    <w:rsid w:val="00C8310A"/>
    <w:rsid w:val="00C83211"/>
    <w:rsid w:val="00C8745E"/>
    <w:rsid w:val="00C95107"/>
    <w:rsid w:val="00C962CA"/>
    <w:rsid w:val="00CA04F9"/>
    <w:rsid w:val="00CA182F"/>
    <w:rsid w:val="00CA5A12"/>
    <w:rsid w:val="00CA7016"/>
    <w:rsid w:val="00CA71D1"/>
    <w:rsid w:val="00CA71E8"/>
    <w:rsid w:val="00CA7B3F"/>
    <w:rsid w:val="00CB41CC"/>
    <w:rsid w:val="00CB4A75"/>
    <w:rsid w:val="00CB5D74"/>
    <w:rsid w:val="00CB6809"/>
    <w:rsid w:val="00CC08A5"/>
    <w:rsid w:val="00CC0E11"/>
    <w:rsid w:val="00CC1FD8"/>
    <w:rsid w:val="00CC3344"/>
    <w:rsid w:val="00CC599F"/>
    <w:rsid w:val="00CC78C6"/>
    <w:rsid w:val="00CD0237"/>
    <w:rsid w:val="00CD0D01"/>
    <w:rsid w:val="00CD3787"/>
    <w:rsid w:val="00CD570D"/>
    <w:rsid w:val="00CE087F"/>
    <w:rsid w:val="00CE0C61"/>
    <w:rsid w:val="00CE0C6D"/>
    <w:rsid w:val="00CE1197"/>
    <w:rsid w:val="00CE1315"/>
    <w:rsid w:val="00CE58C2"/>
    <w:rsid w:val="00CE5BCF"/>
    <w:rsid w:val="00CE7EE4"/>
    <w:rsid w:val="00CF26B5"/>
    <w:rsid w:val="00CF64ED"/>
    <w:rsid w:val="00D01F00"/>
    <w:rsid w:val="00D044EA"/>
    <w:rsid w:val="00D10C0B"/>
    <w:rsid w:val="00D11147"/>
    <w:rsid w:val="00D135D0"/>
    <w:rsid w:val="00D14D53"/>
    <w:rsid w:val="00D151F6"/>
    <w:rsid w:val="00D15952"/>
    <w:rsid w:val="00D1609C"/>
    <w:rsid w:val="00D16CD9"/>
    <w:rsid w:val="00D16E30"/>
    <w:rsid w:val="00D204C9"/>
    <w:rsid w:val="00D20FDF"/>
    <w:rsid w:val="00D232E6"/>
    <w:rsid w:val="00D264DA"/>
    <w:rsid w:val="00D26634"/>
    <w:rsid w:val="00D27BEF"/>
    <w:rsid w:val="00D30D8F"/>
    <w:rsid w:val="00D36E1B"/>
    <w:rsid w:val="00D371E0"/>
    <w:rsid w:val="00D40888"/>
    <w:rsid w:val="00D41AA1"/>
    <w:rsid w:val="00D43B6E"/>
    <w:rsid w:val="00D43FDF"/>
    <w:rsid w:val="00D45D4F"/>
    <w:rsid w:val="00D45EEA"/>
    <w:rsid w:val="00D47B33"/>
    <w:rsid w:val="00D50051"/>
    <w:rsid w:val="00D52923"/>
    <w:rsid w:val="00D61D55"/>
    <w:rsid w:val="00D62A79"/>
    <w:rsid w:val="00D62B17"/>
    <w:rsid w:val="00D6302E"/>
    <w:rsid w:val="00D66BD3"/>
    <w:rsid w:val="00D67547"/>
    <w:rsid w:val="00D7088D"/>
    <w:rsid w:val="00D72C91"/>
    <w:rsid w:val="00D72D45"/>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3A7"/>
    <w:rsid w:val="00D926A0"/>
    <w:rsid w:val="00D92794"/>
    <w:rsid w:val="00D929AF"/>
    <w:rsid w:val="00D92B57"/>
    <w:rsid w:val="00DA2A33"/>
    <w:rsid w:val="00DA47E9"/>
    <w:rsid w:val="00DA615C"/>
    <w:rsid w:val="00DA7858"/>
    <w:rsid w:val="00DB0095"/>
    <w:rsid w:val="00DB01FE"/>
    <w:rsid w:val="00DB0FAB"/>
    <w:rsid w:val="00DB1BEA"/>
    <w:rsid w:val="00DB3791"/>
    <w:rsid w:val="00DC2D06"/>
    <w:rsid w:val="00DC7044"/>
    <w:rsid w:val="00DC7249"/>
    <w:rsid w:val="00DD1A7A"/>
    <w:rsid w:val="00DD29D5"/>
    <w:rsid w:val="00DD2FCF"/>
    <w:rsid w:val="00DD6624"/>
    <w:rsid w:val="00DD793E"/>
    <w:rsid w:val="00DD7F2C"/>
    <w:rsid w:val="00DE099A"/>
    <w:rsid w:val="00DE1512"/>
    <w:rsid w:val="00DE155A"/>
    <w:rsid w:val="00DE407E"/>
    <w:rsid w:val="00DE5C34"/>
    <w:rsid w:val="00DE604D"/>
    <w:rsid w:val="00DE7D2F"/>
    <w:rsid w:val="00DF1A3C"/>
    <w:rsid w:val="00DF1A4E"/>
    <w:rsid w:val="00DF3C7A"/>
    <w:rsid w:val="00DF4E23"/>
    <w:rsid w:val="00DF616D"/>
    <w:rsid w:val="00DF63C5"/>
    <w:rsid w:val="00DF64A0"/>
    <w:rsid w:val="00DF6517"/>
    <w:rsid w:val="00DF701B"/>
    <w:rsid w:val="00DF75E0"/>
    <w:rsid w:val="00E005CA"/>
    <w:rsid w:val="00E012D9"/>
    <w:rsid w:val="00E01B91"/>
    <w:rsid w:val="00E024CF"/>
    <w:rsid w:val="00E02957"/>
    <w:rsid w:val="00E03F64"/>
    <w:rsid w:val="00E075BF"/>
    <w:rsid w:val="00E077B7"/>
    <w:rsid w:val="00E07D00"/>
    <w:rsid w:val="00E10CC0"/>
    <w:rsid w:val="00E11751"/>
    <w:rsid w:val="00E11C14"/>
    <w:rsid w:val="00E13009"/>
    <w:rsid w:val="00E13EE5"/>
    <w:rsid w:val="00E16F06"/>
    <w:rsid w:val="00E17177"/>
    <w:rsid w:val="00E17631"/>
    <w:rsid w:val="00E22310"/>
    <w:rsid w:val="00E23E0D"/>
    <w:rsid w:val="00E2483F"/>
    <w:rsid w:val="00E25573"/>
    <w:rsid w:val="00E266DB"/>
    <w:rsid w:val="00E26B25"/>
    <w:rsid w:val="00E27522"/>
    <w:rsid w:val="00E277B4"/>
    <w:rsid w:val="00E30265"/>
    <w:rsid w:val="00E318C1"/>
    <w:rsid w:val="00E333DC"/>
    <w:rsid w:val="00E34394"/>
    <w:rsid w:val="00E360A0"/>
    <w:rsid w:val="00E41878"/>
    <w:rsid w:val="00E41BA7"/>
    <w:rsid w:val="00E4564F"/>
    <w:rsid w:val="00E4592A"/>
    <w:rsid w:val="00E45EC6"/>
    <w:rsid w:val="00E468C8"/>
    <w:rsid w:val="00E47D61"/>
    <w:rsid w:val="00E50AA6"/>
    <w:rsid w:val="00E51F67"/>
    <w:rsid w:val="00E52D60"/>
    <w:rsid w:val="00E54A51"/>
    <w:rsid w:val="00E57D11"/>
    <w:rsid w:val="00E630E5"/>
    <w:rsid w:val="00E6328A"/>
    <w:rsid w:val="00E80187"/>
    <w:rsid w:val="00E80205"/>
    <w:rsid w:val="00E805D2"/>
    <w:rsid w:val="00E84520"/>
    <w:rsid w:val="00E87E6A"/>
    <w:rsid w:val="00E91087"/>
    <w:rsid w:val="00E91114"/>
    <w:rsid w:val="00E94A3C"/>
    <w:rsid w:val="00E9531F"/>
    <w:rsid w:val="00EA1F73"/>
    <w:rsid w:val="00EA3DD2"/>
    <w:rsid w:val="00EA6D01"/>
    <w:rsid w:val="00EA6E0A"/>
    <w:rsid w:val="00EB0202"/>
    <w:rsid w:val="00EB16D1"/>
    <w:rsid w:val="00EB1ABA"/>
    <w:rsid w:val="00EB22BC"/>
    <w:rsid w:val="00EB3A7D"/>
    <w:rsid w:val="00EB3BD3"/>
    <w:rsid w:val="00EB561E"/>
    <w:rsid w:val="00EC0983"/>
    <w:rsid w:val="00EC5D6F"/>
    <w:rsid w:val="00ED0DBD"/>
    <w:rsid w:val="00ED3BDD"/>
    <w:rsid w:val="00ED6D36"/>
    <w:rsid w:val="00ED6D8F"/>
    <w:rsid w:val="00ED7C66"/>
    <w:rsid w:val="00EE660D"/>
    <w:rsid w:val="00EF4096"/>
    <w:rsid w:val="00EF4A54"/>
    <w:rsid w:val="00EF6054"/>
    <w:rsid w:val="00EF78F5"/>
    <w:rsid w:val="00EF7A50"/>
    <w:rsid w:val="00F015DA"/>
    <w:rsid w:val="00F0240D"/>
    <w:rsid w:val="00F02571"/>
    <w:rsid w:val="00F0266F"/>
    <w:rsid w:val="00F0268F"/>
    <w:rsid w:val="00F03217"/>
    <w:rsid w:val="00F036EE"/>
    <w:rsid w:val="00F03CC3"/>
    <w:rsid w:val="00F05BD4"/>
    <w:rsid w:val="00F129C8"/>
    <w:rsid w:val="00F12DFE"/>
    <w:rsid w:val="00F12F9B"/>
    <w:rsid w:val="00F135D1"/>
    <w:rsid w:val="00F14D84"/>
    <w:rsid w:val="00F154D8"/>
    <w:rsid w:val="00F15B96"/>
    <w:rsid w:val="00F1725F"/>
    <w:rsid w:val="00F203B6"/>
    <w:rsid w:val="00F2046C"/>
    <w:rsid w:val="00F211A7"/>
    <w:rsid w:val="00F22B3D"/>
    <w:rsid w:val="00F25C61"/>
    <w:rsid w:val="00F31584"/>
    <w:rsid w:val="00F31F82"/>
    <w:rsid w:val="00F32CA3"/>
    <w:rsid w:val="00F330C0"/>
    <w:rsid w:val="00F338ED"/>
    <w:rsid w:val="00F33A91"/>
    <w:rsid w:val="00F34ABA"/>
    <w:rsid w:val="00F34DE1"/>
    <w:rsid w:val="00F350B2"/>
    <w:rsid w:val="00F36ECE"/>
    <w:rsid w:val="00F37620"/>
    <w:rsid w:val="00F41EDA"/>
    <w:rsid w:val="00F4569A"/>
    <w:rsid w:val="00F46055"/>
    <w:rsid w:val="00F46447"/>
    <w:rsid w:val="00F46DA3"/>
    <w:rsid w:val="00F47ED2"/>
    <w:rsid w:val="00F504C3"/>
    <w:rsid w:val="00F5292A"/>
    <w:rsid w:val="00F544E5"/>
    <w:rsid w:val="00F56192"/>
    <w:rsid w:val="00F63E18"/>
    <w:rsid w:val="00F67DBA"/>
    <w:rsid w:val="00F70DE0"/>
    <w:rsid w:val="00F7324F"/>
    <w:rsid w:val="00F760AC"/>
    <w:rsid w:val="00F76B08"/>
    <w:rsid w:val="00F77AF6"/>
    <w:rsid w:val="00F8068C"/>
    <w:rsid w:val="00F81DE8"/>
    <w:rsid w:val="00F829DD"/>
    <w:rsid w:val="00F82BE1"/>
    <w:rsid w:val="00F84E4F"/>
    <w:rsid w:val="00F90AD5"/>
    <w:rsid w:val="00F92D7B"/>
    <w:rsid w:val="00F94256"/>
    <w:rsid w:val="00F9541F"/>
    <w:rsid w:val="00F95A52"/>
    <w:rsid w:val="00F969B8"/>
    <w:rsid w:val="00F97265"/>
    <w:rsid w:val="00F97411"/>
    <w:rsid w:val="00F97A5C"/>
    <w:rsid w:val="00FA1223"/>
    <w:rsid w:val="00FA1334"/>
    <w:rsid w:val="00FA1BBC"/>
    <w:rsid w:val="00FA26D9"/>
    <w:rsid w:val="00FA3FB2"/>
    <w:rsid w:val="00FA461A"/>
    <w:rsid w:val="00FA65DD"/>
    <w:rsid w:val="00FA6BF0"/>
    <w:rsid w:val="00FB05EF"/>
    <w:rsid w:val="00FB1B18"/>
    <w:rsid w:val="00FB3489"/>
    <w:rsid w:val="00FB358C"/>
    <w:rsid w:val="00FB4465"/>
    <w:rsid w:val="00FB5DB3"/>
    <w:rsid w:val="00FC0A2A"/>
    <w:rsid w:val="00FC1B96"/>
    <w:rsid w:val="00FC5846"/>
    <w:rsid w:val="00FC5BBA"/>
    <w:rsid w:val="00FD043A"/>
    <w:rsid w:val="00FD0DB5"/>
    <w:rsid w:val="00FD2D05"/>
    <w:rsid w:val="00FD3DF8"/>
    <w:rsid w:val="00FD40B3"/>
    <w:rsid w:val="00FD5E18"/>
    <w:rsid w:val="00FD6B25"/>
    <w:rsid w:val="00FE3E35"/>
    <w:rsid w:val="00FF0546"/>
    <w:rsid w:val="00FF07E8"/>
    <w:rsid w:val="00FF0825"/>
    <w:rsid w:val="00FF0882"/>
    <w:rsid w:val="00FF0B83"/>
    <w:rsid w:val="00FF291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qFormat/>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 w:type="character" w:customStyle="1" w:styleId="cookie-choices-text">
    <w:name w:val="cookie-choices-text"/>
    <w:basedOn w:val="Zadanifontodlomka"/>
    <w:rsid w:val="00816A82"/>
  </w:style>
  <w:style w:type="character" w:customStyle="1" w:styleId="cookie-choices-buttons">
    <w:name w:val="cookie-choices-buttons"/>
    <w:basedOn w:val="Zadanifontodlomka"/>
    <w:rsid w:val="00816A82"/>
  </w:style>
  <w:style w:type="paragraph" w:customStyle="1" w:styleId="western">
    <w:name w:val="western"/>
    <w:basedOn w:val="Normal"/>
    <w:rsid w:val="00D01F0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83647893">
          <w:marLeft w:val="0"/>
          <w:marRight w:val="0"/>
          <w:marTop w:val="0"/>
          <w:marBottom w:val="0"/>
          <w:divBdr>
            <w:top w:val="none" w:sz="0" w:space="0" w:color="auto"/>
            <w:left w:val="none" w:sz="0" w:space="0" w:color="auto"/>
            <w:bottom w:val="none" w:sz="0" w:space="0" w:color="auto"/>
            <w:right w:val="none" w:sz="0" w:space="0" w:color="auto"/>
          </w:divBdr>
        </w:div>
      </w:divsChild>
    </w:div>
    <w:div w:id="101650993">
      <w:bodyDiv w:val="1"/>
      <w:marLeft w:val="0"/>
      <w:marRight w:val="0"/>
      <w:marTop w:val="0"/>
      <w:marBottom w:val="0"/>
      <w:divBdr>
        <w:top w:val="none" w:sz="0" w:space="0" w:color="auto"/>
        <w:left w:val="none" w:sz="0" w:space="0" w:color="auto"/>
        <w:bottom w:val="none" w:sz="0" w:space="0" w:color="auto"/>
        <w:right w:val="none" w:sz="0" w:space="0" w:color="auto"/>
      </w:divBdr>
      <w:divsChild>
        <w:div w:id="2114586561">
          <w:marLeft w:val="0"/>
          <w:marRight w:val="0"/>
          <w:marTop w:val="0"/>
          <w:marBottom w:val="0"/>
          <w:divBdr>
            <w:top w:val="none" w:sz="0" w:space="0" w:color="auto"/>
            <w:left w:val="none" w:sz="0" w:space="0" w:color="auto"/>
            <w:bottom w:val="none" w:sz="0" w:space="0" w:color="auto"/>
            <w:right w:val="none" w:sz="0" w:space="0" w:color="auto"/>
          </w:divBdr>
        </w:div>
      </w:divsChild>
    </w:div>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353581871">
      <w:bodyDiv w:val="1"/>
      <w:marLeft w:val="0"/>
      <w:marRight w:val="0"/>
      <w:marTop w:val="0"/>
      <w:marBottom w:val="0"/>
      <w:divBdr>
        <w:top w:val="none" w:sz="0" w:space="0" w:color="auto"/>
        <w:left w:val="none" w:sz="0" w:space="0" w:color="auto"/>
        <w:bottom w:val="none" w:sz="0" w:space="0" w:color="auto"/>
        <w:right w:val="none" w:sz="0" w:space="0" w:color="auto"/>
      </w:divBdr>
    </w:div>
    <w:div w:id="436482739">
      <w:bodyDiv w:val="1"/>
      <w:marLeft w:val="0"/>
      <w:marRight w:val="0"/>
      <w:marTop w:val="0"/>
      <w:marBottom w:val="0"/>
      <w:divBdr>
        <w:top w:val="none" w:sz="0" w:space="0" w:color="auto"/>
        <w:left w:val="none" w:sz="0" w:space="0" w:color="auto"/>
        <w:bottom w:val="none" w:sz="0" w:space="0" w:color="auto"/>
        <w:right w:val="none" w:sz="0" w:space="0" w:color="auto"/>
      </w:divBdr>
      <w:divsChild>
        <w:div w:id="426534866">
          <w:marLeft w:val="0"/>
          <w:marRight w:val="0"/>
          <w:marTop w:val="0"/>
          <w:marBottom w:val="0"/>
          <w:divBdr>
            <w:top w:val="none" w:sz="0" w:space="0" w:color="auto"/>
            <w:left w:val="none" w:sz="0" w:space="0" w:color="auto"/>
            <w:bottom w:val="none" w:sz="0" w:space="0" w:color="auto"/>
            <w:right w:val="none" w:sz="0" w:space="0" w:color="auto"/>
          </w:divBdr>
        </w:div>
      </w:divsChild>
    </w:div>
    <w:div w:id="490566825">
      <w:bodyDiv w:val="1"/>
      <w:marLeft w:val="0"/>
      <w:marRight w:val="0"/>
      <w:marTop w:val="0"/>
      <w:marBottom w:val="0"/>
      <w:divBdr>
        <w:top w:val="none" w:sz="0" w:space="0" w:color="auto"/>
        <w:left w:val="none" w:sz="0" w:space="0" w:color="auto"/>
        <w:bottom w:val="none" w:sz="0" w:space="0" w:color="auto"/>
        <w:right w:val="none" w:sz="0" w:space="0" w:color="auto"/>
      </w:divBdr>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877668914">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8">
          <w:marLeft w:val="0"/>
          <w:marRight w:val="0"/>
          <w:marTop w:val="0"/>
          <w:marBottom w:val="0"/>
          <w:divBdr>
            <w:top w:val="none" w:sz="0" w:space="0" w:color="auto"/>
            <w:left w:val="none" w:sz="0" w:space="0" w:color="auto"/>
            <w:bottom w:val="none" w:sz="0" w:space="0" w:color="auto"/>
            <w:right w:val="none" w:sz="0" w:space="0" w:color="auto"/>
          </w:divBdr>
          <w:divsChild>
            <w:div w:id="2066682986">
              <w:marLeft w:val="0"/>
              <w:marRight w:val="0"/>
              <w:marTop w:val="0"/>
              <w:marBottom w:val="0"/>
              <w:divBdr>
                <w:top w:val="none" w:sz="0" w:space="0" w:color="auto"/>
                <w:left w:val="none" w:sz="0" w:space="0" w:color="auto"/>
                <w:bottom w:val="none" w:sz="0" w:space="0" w:color="auto"/>
                <w:right w:val="none" w:sz="0" w:space="0" w:color="auto"/>
              </w:divBdr>
              <w:divsChild>
                <w:div w:id="436952597">
                  <w:marLeft w:val="0"/>
                  <w:marRight w:val="0"/>
                  <w:marTop w:val="0"/>
                  <w:marBottom w:val="0"/>
                  <w:divBdr>
                    <w:top w:val="none" w:sz="0" w:space="0" w:color="auto"/>
                    <w:left w:val="none" w:sz="0" w:space="0" w:color="auto"/>
                    <w:bottom w:val="none" w:sz="0" w:space="0" w:color="auto"/>
                    <w:right w:val="none" w:sz="0" w:space="0" w:color="auto"/>
                  </w:divBdr>
                  <w:divsChild>
                    <w:div w:id="1235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983">
          <w:marLeft w:val="0"/>
          <w:marRight w:val="0"/>
          <w:marTop w:val="0"/>
          <w:marBottom w:val="204"/>
          <w:divBdr>
            <w:top w:val="none" w:sz="0" w:space="0" w:color="auto"/>
            <w:left w:val="none" w:sz="0" w:space="0" w:color="auto"/>
            <w:bottom w:val="none" w:sz="0" w:space="0" w:color="auto"/>
            <w:right w:val="none" w:sz="0" w:space="0" w:color="auto"/>
          </w:divBdr>
          <w:divsChild>
            <w:div w:id="1853450003">
              <w:marLeft w:val="0"/>
              <w:marRight w:val="204"/>
              <w:marTop w:val="0"/>
              <w:marBottom w:val="0"/>
              <w:divBdr>
                <w:top w:val="none" w:sz="0" w:space="0" w:color="auto"/>
                <w:left w:val="single" w:sz="48" w:space="10" w:color="CCCCCC"/>
                <w:bottom w:val="none" w:sz="0" w:space="0" w:color="auto"/>
                <w:right w:val="none" w:sz="0" w:space="0" w:color="auto"/>
              </w:divBdr>
            </w:div>
            <w:div w:id="2010715992">
              <w:marLeft w:val="0"/>
              <w:marRight w:val="204"/>
              <w:marTop w:val="0"/>
              <w:marBottom w:val="0"/>
              <w:divBdr>
                <w:top w:val="none" w:sz="0" w:space="0" w:color="auto"/>
                <w:left w:val="single" w:sz="48" w:space="10" w:color="CCCCCC"/>
                <w:bottom w:val="none" w:sz="0" w:space="0" w:color="auto"/>
                <w:right w:val="none" w:sz="0" w:space="0" w:color="auto"/>
              </w:divBdr>
            </w:div>
            <w:div w:id="717976005">
              <w:marLeft w:val="0"/>
              <w:marRight w:val="0"/>
              <w:marTop w:val="204"/>
              <w:marBottom w:val="0"/>
              <w:divBdr>
                <w:top w:val="none" w:sz="0" w:space="0" w:color="auto"/>
                <w:left w:val="none" w:sz="0" w:space="0" w:color="auto"/>
                <w:bottom w:val="none" w:sz="0" w:space="0" w:color="auto"/>
                <w:right w:val="none" w:sz="0" w:space="0" w:color="auto"/>
              </w:divBdr>
            </w:div>
          </w:divsChild>
        </w:div>
        <w:div w:id="1441877863">
          <w:marLeft w:val="0"/>
          <w:marRight w:val="0"/>
          <w:marTop w:val="136"/>
          <w:marBottom w:val="136"/>
          <w:divBdr>
            <w:top w:val="none" w:sz="0" w:space="0" w:color="auto"/>
            <w:left w:val="none" w:sz="0" w:space="0" w:color="auto"/>
            <w:bottom w:val="none" w:sz="0" w:space="0" w:color="auto"/>
            <w:right w:val="none" w:sz="0" w:space="0" w:color="auto"/>
          </w:divBdr>
        </w:div>
        <w:div w:id="1081367963">
          <w:marLeft w:val="0"/>
          <w:marRight w:val="0"/>
          <w:marTop w:val="0"/>
          <w:marBottom w:val="0"/>
          <w:divBdr>
            <w:top w:val="none" w:sz="0" w:space="0" w:color="auto"/>
            <w:left w:val="none" w:sz="0" w:space="0" w:color="auto"/>
            <w:bottom w:val="none" w:sz="0" w:space="0" w:color="auto"/>
            <w:right w:val="none" w:sz="0" w:space="0" w:color="auto"/>
          </w:divBdr>
        </w:div>
        <w:div w:id="181600381">
          <w:marLeft w:val="0"/>
          <w:marRight w:val="0"/>
          <w:marTop w:val="0"/>
          <w:marBottom w:val="0"/>
          <w:divBdr>
            <w:top w:val="single" w:sz="24" w:space="7" w:color="000000"/>
            <w:left w:val="none" w:sz="0" w:space="0" w:color="auto"/>
            <w:bottom w:val="none" w:sz="0" w:space="0" w:color="auto"/>
            <w:right w:val="none" w:sz="0" w:space="0" w:color="auto"/>
          </w:divBdr>
          <w:divsChild>
            <w:div w:id="9077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739">
      <w:bodyDiv w:val="1"/>
      <w:marLeft w:val="0"/>
      <w:marRight w:val="0"/>
      <w:marTop w:val="0"/>
      <w:marBottom w:val="0"/>
      <w:divBdr>
        <w:top w:val="none" w:sz="0" w:space="0" w:color="auto"/>
        <w:left w:val="none" w:sz="0" w:space="0" w:color="auto"/>
        <w:bottom w:val="none" w:sz="0" w:space="0" w:color="auto"/>
        <w:right w:val="none" w:sz="0" w:space="0" w:color="auto"/>
      </w:divBdr>
    </w:div>
    <w:div w:id="1143616616">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258714158">
      <w:bodyDiv w:val="1"/>
      <w:marLeft w:val="0"/>
      <w:marRight w:val="0"/>
      <w:marTop w:val="0"/>
      <w:marBottom w:val="0"/>
      <w:divBdr>
        <w:top w:val="none" w:sz="0" w:space="0" w:color="auto"/>
        <w:left w:val="none" w:sz="0" w:space="0" w:color="auto"/>
        <w:bottom w:val="none" w:sz="0" w:space="0" w:color="auto"/>
        <w:right w:val="none" w:sz="0" w:space="0" w:color="auto"/>
      </w:divBdr>
    </w:div>
    <w:div w:id="1268466883">
      <w:bodyDiv w:val="1"/>
      <w:marLeft w:val="0"/>
      <w:marRight w:val="0"/>
      <w:marTop w:val="0"/>
      <w:marBottom w:val="0"/>
      <w:divBdr>
        <w:top w:val="none" w:sz="0" w:space="0" w:color="auto"/>
        <w:left w:val="none" w:sz="0" w:space="0" w:color="auto"/>
        <w:bottom w:val="none" w:sz="0" w:space="0" w:color="auto"/>
        <w:right w:val="none" w:sz="0" w:space="0" w:color="auto"/>
      </w:divBdr>
      <w:divsChild>
        <w:div w:id="972906082">
          <w:marLeft w:val="0"/>
          <w:marRight w:val="0"/>
          <w:marTop w:val="0"/>
          <w:marBottom w:val="0"/>
          <w:divBdr>
            <w:top w:val="none" w:sz="0" w:space="0" w:color="auto"/>
            <w:left w:val="none" w:sz="0" w:space="0" w:color="auto"/>
            <w:bottom w:val="none" w:sz="0" w:space="0" w:color="auto"/>
            <w:right w:val="none" w:sz="0" w:space="0" w:color="auto"/>
          </w:divBdr>
        </w:div>
        <w:div w:id="34697352">
          <w:marLeft w:val="0"/>
          <w:marRight w:val="0"/>
          <w:marTop w:val="0"/>
          <w:marBottom w:val="0"/>
          <w:divBdr>
            <w:top w:val="none" w:sz="0" w:space="0" w:color="auto"/>
            <w:left w:val="none" w:sz="0" w:space="0" w:color="auto"/>
            <w:bottom w:val="none" w:sz="0" w:space="0" w:color="auto"/>
            <w:right w:val="none" w:sz="0" w:space="0" w:color="auto"/>
          </w:divBdr>
        </w:div>
      </w:divsChild>
    </w:div>
    <w:div w:id="1373504017">
      <w:bodyDiv w:val="1"/>
      <w:marLeft w:val="0"/>
      <w:marRight w:val="0"/>
      <w:marTop w:val="0"/>
      <w:marBottom w:val="0"/>
      <w:divBdr>
        <w:top w:val="none" w:sz="0" w:space="0" w:color="auto"/>
        <w:left w:val="none" w:sz="0" w:space="0" w:color="auto"/>
        <w:bottom w:val="none" w:sz="0" w:space="0" w:color="auto"/>
        <w:right w:val="none" w:sz="0" w:space="0" w:color="auto"/>
      </w:divBdr>
    </w:div>
    <w:div w:id="1437945807">
      <w:bodyDiv w:val="1"/>
      <w:marLeft w:val="0"/>
      <w:marRight w:val="0"/>
      <w:marTop w:val="0"/>
      <w:marBottom w:val="0"/>
      <w:divBdr>
        <w:top w:val="none" w:sz="0" w:space="0" w:color="auto"/>
        <w:left w:val="none" w:sz="0" w:space="0" w:color="auto"/>
        <w:bottom w:val="none" w:sz="0" w:space="0" w:color="auto"/>
        <w:right w:val="none" w:sz="0" w:space="0" w:color="auto"/>
      </w:divBdr>
    </w:div>
    <w:div w:id="1591623737">
      <w:bodyDiv w:val="1"/>
      <w:marLeft w:val="0"/>
      <w:marRight w:val="0"/>
      <w:marTop w:val="0"/>
      <w:marBottom w:val="0"/>
      <w:divBdr>
        <w:top w:val="none" w:sz="0" w:space="0" w:color="auto"/>
        <w:left w:val="none" w:sz="0" w:space="0" w:color="auto"/>
        <w:bottom w:val="none" w:sz="0" w:space="0" w:color="auto"/>
        <w:right w:val="none" w:sz="0" w:space="0" w:color="auto"/>
      </w:divBdr>
    </w:div>
    <w:div w:id="1798177641">
      <w:bodyDiv w:val="1"/>
      <w:marLeft w:val="0"/>
      <w:marRight w:val="0"/>
      <w:marTop w:val="0"/>
      <w:marBottom w:val="0"/>
      <w:divBdr>
        <w:top w:val="none" w:sz="0" w:space="0" w:color="auto"/>
        <w:left w:val="none" w:sz="0" w:space="0" w:color="auto"/>
        <w:bottom w:val="none" w:sz="0" w:space="0" w:color="auto"/>
        <w:right w:val="none" w:sz="0" w:space="0" w:color="auto"/>
      </w:divBdr>
      <w:divsChild>
        <w:div w:id="1559317098">
          <w:marLeft w:val="0"/>
          <w:marRight w:val="0"/>
          <w:marTop w:val="0"/>
          <w:marBottom w:val="0"/>
          <w:divBdr>
            <w:top w:val="none" w:sz="0" w:space="0" w:color="auto"/>
            <w:left w:val="none" w:sz="0" w:space="0" w:color="auto"/>
            <w:bottom w:val="none" w:sz="0" w:space="0" w:color="auto"/>
            <w:right w:val="none" w:sz="0" w:space="0" w:color="auto"/>
          </w:divBdr>
        </w:div>
      </w:divsChild>
    </w:div>
    <w:div w:id="1911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xn--bea.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4DE5-7498-4D8E-87D6-77342AA6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12071</Words>
  <Characters>68806</Characters>
  <Application>Microsoft Office Word</Application>
  <DocSecurity>0</DocSecurity>
  <Lines>573</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80716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cp:revision>
  <cp:lastPrinted>2022-05-04T09:00:00Z</cp:lastPrinted>
  <dcterms:created xsi:type="dcterms:W3CDTF">2022-09-19T13:58:00Z</dcterms:created>
  <dcterms:modified xsi:type="dcterms:W3CDTF">2022-09-19T13:58:00Z</dcterms:modified>
</cp:coreProperties>
</file>