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E9" w:rsidRPr="00E05729" w:rsidRDefault="00453BE9" w:rsidP="00453BE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pt;height:83.55pt" o:ole="" fillcolor="window">
            <v:imagedata r:id="rId6" o:title=""/>
          </v:shape>
          <o:OLEObject Type="Embed" ProgID="Word.Picture.8" ShapeID="_x0000_i1025" DrawAspect="Content" ObjectID="_1498982235" r:id="rId7"/>
        </w:object>
      </w:r>
    </w:p>
    <w:p w:rsidR="00453BE9" w:rsidRPr="00E05729" w:rsidRDefault="00453BE9" w:rsidP="00453BE9">
      <w:pPr>
        <w:spacing w:after="0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E05729">
        <w:rPr>
          <w:rFonts w:asciiTheme="majorHAnsi" w:hAnsiTheme="majorHAnsi" w:cs="Arial"/>
          <w:b/>
          <w:sz w:val="24"/>
          <w:szCs w:val="24"/>
        </w:rPr>
        <w:t xml:space="preserve">      </w:t>
      </w:r>
      <w:r w:rsidR="008042AA">
        <w:rPr>
          <w:rFonts w:asciiTheme="majorHAnsi" w:hAnsiTheme="majorHAnsi" w:cs="Arial"/>
          <w:b/>
          <w:sz w:val="24"/>
          <w:szCs w:val="24"/>
        </w:rPr>
        <w:t xml:space="preserve">   </w:t>
      </w:r>
      <w:r w:rsidRPr="00E05729">
        <w:rPr>
          <w:rFonts w:asciiTheme="majorHAnsi" w:hAnsiTheme="majorHAnsi" w:cs="Arial"/>
          <w:b/>
          <w:sz w:val="24"/>
          <w:szCs w:val="24"/>
        </w:rPr>
        <w:t>GRADSKO VIJEĆE</w:t>
      </w:r>
      <w:r w:rsidRPr="00E05729">
        <w:rPr>
          <w:rFonts w:asciiTheme="majorHAnsi" w:hAnsiTheme="majorHAnsi" w:cs="Arial"/>
          <w:b/>
          <w:sz w:val="24"/>
          <w:szCs w:val="24"/>
        </w:rPr>
        <w:tab/>
        <w:t xml:space="preserve">                </w:t>
      </w:r>
    </w:p>
    <w:p w:rsidR="00453BE9" w:rsidRPr="00E05729" w:rsidRDefault="00453BE9" w:rsidP="00453BE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t>KLASA:</w:t>
      </w:r>
      <w:r w:rsidR="00E31DA9">
        <w:rPr>
          <w:rFonts w:asciiTheme="majorHAnsi" w:hAnsiTheme="majorHAnsi" w:cs="Arial"/>
          <w:sz w:val="24"/>
          <w:szCs w:val="24"/>
        </w:rPr>
        <w:t xml:space="preserve"> </w:t>
      </w:r>
      <w:r w:rsidR="00CC7F48">
        <w:rPr>
          <w:rFonts w:asciiTheme="majorHAnsi" w:hAnsiTheme="majorHAnsi" w:cs="Arial"/>
          <w:sz w:val="24"/>
          <w:szCs w:val="24"/>
        </w:rPr>
        <w:t>300</w:t>
      </w:r>
      <w:r w:rsidR="00E31DA9">
        <w:rPr>
          <w:rFonts w:asciiTheme="majorHAnsi" w:hAnsiTheme="majorHAnsi" w:cs="Arial"/>
          <w:sz w:val="24"/>
          <w:szCs w:val="24"/>
        </w:rPr>
        <w:t>-0</w:t>
      </w:r>
      <w:r w:rsidR="00CC7F48">
        <w:rPr>
          <w:rFonts w:asciiTheme="majorHAnsi" w:hAnsiTheme="majorHAnsi" w:cs="Arial"/>
          <w:sz w:val="24"/>
          <w:szCs w:val="24"/>
        </w:rPr>
        <w:t>3</w:t>
      </w:r>
      <w:r w:rsidR="00E31DA9">
        <w:rPr>
          <w:rFonts w:asciiTheme="majorHAnsi" w:hAnsiTheme="majorHAnsi" w:cs="Arial"/>
          <w:sz w:val="24"/>
          <w:szCs w:val="24"/>
        </w:rPr>
        <w:t>/15-01/0</w:t>
      </w:r>
      <w:r w:rsidR="00CC7F48">
        <w:rPr>
          <w:rFonts w:asciiTheme="majorHAnsi" w:hAnsiTheme="majorHAnsi" w:cs="Arial"/>
          <w:sz w:val="24"/>
          <w:szCs w:val="24"/>
        </w:rPr>
        <w:t>1</w:t>
      </w:r>
    </w:p>
    <w:p w:rsidR="00453BE9" w:rsidRPr="00E05729" w:rsidRDefault="00453BE9" w:rsidP="00453BE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t>URBROJ:</w:t>
      </w:r>
      <w:r w:rsidR="00E31DA9">
        <w:rPr>
          <w:rFonts w:asciiTheme="majorHAnsi" w:hAnsiTheme="majorHAnsi" w:cs="Arial"/>
          <w:sz w:val="24"/>
          <w:szCs w:val="24"/>
        </w:rPr>
        <w:t xml:space="preserve"> 2186/18-02/1-15-1</w:t>
      </w:r>
    </w:p>
    <w:p w:rsidR="00453BE9" w:rsidRDefault="00453BE9" w:rsidP="00453BE9">
      <w:pPr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t xml:space="preserve">Ludbreg, </w:t>
      </w:r>
      <w:r w:rsidR="00E31DA9">
        <w:rPr>
          <w:rFonts w:asciiTheme="majorHAnsi" w:hAnsiTheme="majorHAnsi" w:cs="Arial"/>
          <w:sz w:val="24"/>
          <w:szCs w:val="24"/>
        </w:rPr>
        <w:t xml:space="preserve">16. srpnja </w:t>
      </w:r>
      <w:r w:rsidRPr="00E05729">
        <w:rPr>
          <w:rFonts w:asciiTheme="majorHAnsi" w:hAnsiTheme="majorHAnsi" w:cs="Arial"/>
          <w:sz w:val="24"/>
          <w:szCs w:val="24"/>
        </w:rPr>
        <w:t>201</w:t>
      </w:r>
      <w:r w:rsidR="008935BA">
        <w:rPr>
          <w:rFonts w:asciiTheme="majorHAnsi" w:hAnsiTheme="majorHAnsi" w:cs="Arial"/>
          <w:sz w:val="24"/>
          <w:szCs w:val="24"/>
        </w:rPr>
        <w:t>5</w:t>
      </w:r>
      <w:r w:rsidRPr="00E05729">
        <w:rPr>
          <w:rFonts w:asciiTheme="majorHAnsi" w:hAnsiTheme="majorHAnsi" w:cs="Arial"/>
          <w:sz w:val="24"/>
          <w:szCs w:val="24"/>
        </w:rPr>
        <w:t>. g</w:t>
      </w:r>
      <w:r w:rsidR="00E31DA9">
        <w:rPr>
          <w:rFonts w:asciiTheme="majorHAnsi" w:hAnsiTheme="majorHAnsi" w:cs="Arial"/>
          <w:sz w:val="24"/>
          <w:szCs w:val="24"/>
        </w:rPr>
        <w:t>odin</w:t>
      </w:r>
      <w:r w:rsidR="00CD38E7">
        <w:rPr>
          <w:rFonts w:asciiTheme="majorHAnsi" w:hAnsiTheme="majorHAnsi" w:cs="Arial"/>
          <w:sz w:val="24"/>
          <w:szCs w:val="24"/>
        </w:rPr>
        <w:t>e</w:t>
      </w:r>
    </w:p>
    <w:p w:rsidR="00453BE9" w:rsidRPr="00E05729" w:rsidRDefault="00453BE9" w:rsidP="009A1F8C">
      <w:pPr>
        <w:spacing w:after="0"/>
        <w:ind w:firstLine="708"/>
        <w:jc w:val="both"/>
        <w:rPr>
          <w:rFonts w:asciiTheme="majorHAnsi" w:hAnsiTheme="majorHAnsi" w:cs="Arial"/>
          <w:bCs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t xml:space="preserve">Temeljem članka 5. stavka 2. točke 2. i članka 6. stavka 2. </w:t>
      </w:r>
      <w:r w:rsidRPr="00E05729">
        <w:rPr>
          <w:rFonts w:asciiTheme="majorHAnsi" w:hAnsiTheme="majorHAnsi" w:cs="Arial"/>
          <w:bCs/>
          <w:sz w:val="24"/>
          <w:szCs w:val="24"/>
        </w:rPr>
        <w:t xml:space="preserve">Zakona o unapređenju poduzetničke infrastrukture (NN br. 93/13., 114/13. i 41/14.), </w:t>
      </w:r>
      <w:r w:rsidRPr="00E05729">
        <w:rPr>
          <w:rFonts w:asciiTheme="majorHAnsi" w:hAnsiTheme="majorHAnsi" w:cs="Arial"/>
          <w:sz w:val="24"/>
          <w:szCs w:val="24"/>
        </w:rPr>
        <w:t>članka 35.</w:t>
      </w:r>
      <w:r w:rsidRPr="00E05729">
        <w:rPr>
          <w:rFonts w:asciiTheme="majorHAnsi" w:eastAsia="Calibri" w:hAnsiTheme="majorHAnsi" w:cs="Arial"/>
          <w:sz w:val="24"/>
          <w:szCs w:val="24"/>
        </w:rPr>
        <w:t xml:space="preserve"> Zakona o lokalnoj i područnoj (regionalnoj) samoupravi («NN», br. 33/01, 60/01-vjerodostojno tumačenje, 129/05, 109/07, 125/08, 36/09, 150/11, 144/12, 19/13-pročišćeni tekst)</w:t>
      </w:r>
      <w:r w:rsidRPr="00E05729">
        <w:rPr>
          <w:rFonts w:asciiTheme="majorHAnsi" w:hAnsiTheme="majorHAnsi" w:cs="Arial"/>
          <w:sz w:val="24"/>
          <w:szCs w:val="24"/>
        </w:rPr>
        <w:t xml:space="preserve"> i članka 33. Statuta Grada Ludbrega («Službeni vjesnik Varaždinske županije», br. 23/09, 17/13, 40/13 – pročišćeni tekst)</w:t>
      </w:r>
      <w:r w:rsidR="00CD38E7">
        <w:rPr>
          <w:rFonts w:asciiTheme="majorHAnsi" w:hAnsiTheme="majorHAnsi" w:cs="Arial"/>
          <w:sz w:val="24"/>
          <w:szCs w:val="24"/>
        </w:rPr>
        <w:t>,</w:t>
      </w:r>
      <w:r w:rsidRPr="00E05729">
        <w:rPr>
          <w:rFonts w:asciiTheme="majorHAnsi" w:hAnsiTheme="majorHAnsi" w:cs="Arial"/>
          <w:sz w:val="24"/>
          <w:szCs w:val="24"/>
        </w:rPr>
        <w:t xml:space="preserve"> Gradsko vijeće Grada Ludbrega</w:t>
      </w:r>
      <w:r w:rsidR="00CD38E7">
        <w:rPr>
          <w:rFonts w:asciiTheme="majorHAnsi" w:hAnsiTheme="majorHAnsi" w:cs="Arial"/>
          <w:sz w:val="24"/>
          <w:szCs w:val="24"/>
        </w:rPr>
        <w:t>,</w:t>
      </w:r>
      <w:r w:rsidRPr="00E05729">
        <w:rPr>
          <w:rFonts w:asciiTheme="majorHAnsi" w:hAnsiTheme="majorHAnsi" w:cs="Arial"/>
          <w:sz w:val="24"/>
          <w:szCs w:val="24"/>
        </w:rPr>
        <w:t xml:space="preserve"> na </w:t>
      </w:r>
      <w:r w:rsidR="00AB244B">
        <w:rPr>
          <w:rFonts w:asciiTheme="majorHAnsi" w:hAnsiTheme="majorHAnsi" w:cs="Arial"/>
          <w:sz w:val="24"/>
          <w:szCs w:val="24"/>
        </w:rPr>
        <w:t>17.</w:t>
      </w:r>
      <w:r w:rsidRPr="00E05729">
        <w:rPr>
          <w:rFonts w:asciiTheme="majorHAnsi" w:hAnsiTheme="majorHAnsi" w:cs="Arial"/>
          <w:sz w:val="24"/>
          <w:szCs w:val="24"/>
        </w:rPr>
        <w:t xml:space="preserve"> sjednici održanoj </w:t>
      </w:r>
      <w:r w:rsidR="00E31DA9">
        <w:rPr>
          <w:rFonts w:asciiTheme="majorHAnsi" w:hAnsiTheme="majorHAnsi" w:cs="Arial"/>
          <w:sz w:val="24"/>
          <w:szCs w:val="24"/>
        </w:rPr>
        <w:t xml:space="preserve">16. srpnja </w:t>
      </w:r>
      <w:r w:rsidRPr="00E05729">
        <w:rPr>
          <w:rFonts w:asciiTheme="majorHAnsi" w:hAnsiTheme="majorHAnsi" w:cs="Arial"/>
          <w:sz w:val="24"/>
          <w:szCs w:val="24"/>
        </w:rPr>
        <w:t>201</w:t>
      </w:r>
      <w:r w:rsidR="008935BA">
        <w:rPr>
          <w:rFonts w:asciiTheme="majorHAnsi" w:hAnsiTheme="majorHAnsi" w:cs="Arial"/>
          <w:sz w:val="24"/>
          <w:szCs w:val="24"/>
        </w:rPr>
        <w:t>5</w:t>
      </w:r>
      <w:r w:rsidRPr="00E05729">
        <w:rPr>
          <w:rFonts w:asciiTheme="majorHAnsi" w:hAnsiTheme="majorHAnsi" w:cs="Arial"/>
          <w:sz w:val="24"/>
          <w:szCs w:val="24"/>
        </w:rPr>
        <w:t>. g</w:t>
      </w:r>
      <w:r w:rsidR="00E31DA9">
        <w:rPr>
          <w:rFonts w:asciiTheme="majorHAnsi" w:hAnsiTheme="majorHAnsi" w:cs="Arial"/>
          <w:sz w:val="24"/>
          <w:szCs w:val="24"/>
        </w:rPr>
        <w:t>odine</w:t>
      </w:r>
      <w:r w:rsidRPr="00E05729">
        <w:rPr>
          <w:rFonts w:asciiTheme="majorHAnsi" w:hAnsiTheme="majorHAnsi" w:cs="Arial"/>
          <w:sz w:val="24"/>
          <w:szCs w:val="24"/>
        </w:rPr>
        <w:t>, donosi</w:t>
      </w:r>
    </w:p>
    <w:p w:rsidR="00453BE9" w:rsidRPr="00E05729" w:rsidRDefault="00453BE9" w:rsidP="00453BE9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53BE9" w:rsidRPr="00FA5A31" w:rsidRDefault="00453BE9" w:rsidP="00453BE9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FA5A31">
        <w:rPr>
          <w:rFonts w:asciiTheme="majorHAnsi" w:hAnsiTheme="majorHAnsi" w:cs="Arial"/>
          <w:b/>
          <w:sz w:val="28"/>
          <w:szCs w:val="28"/>
        </w:rPr>
        <w:t>ODLUKU</w:t>
      </w:r>
    </w:p>
    <w:p w:rsidR="00453BE9" w:rsidRPr="00FA5A31" w:rsidRDefault="00453BE9" w:rsidP="00453BE9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FA5A31">
        <w:rPr>
          <w:rFonts w:asciiTheme="majorHAnsi" w:hAnsiTheme="majorHAnsi" w:cs="Arial"/>
          <w:b/>
          <w:sz w:val="28"/>
          <w:szCs w:val="28"/>
        </w:rPr>
        <w:t>o osnivanju Poduzetničke zone Ludbreg</w:t>
      </w:r>
    </w:p>
    <w:p w:rsidR="00453BE9" w:rsidRPr="00E05729" w:rsidRDefault="00453BE9" w:rsidP="00453BE9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453BE9" w:rsidRPr="00E05729" w:rsidRDefault="00453BE9" w:rsidP="00453BE9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E05729">
        <w:rPr>
          <w:rFonts w:asciiTheme="majorHAnsi" w:hAnsiTheme="majorHAnsi" w:cs="Arial"/>
          <w:b/>
          <w:sz w:val="24"/>
          <w:szCs w:val="24"/>
        </w:rPr>
        <w:t>Članak 1.</w:t>
      </w: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tab/>
        <w:t xml:space="preserve">Ovom se Odlukom osniva Poduzetnička zona Ludbreg (u daljnjem tekstu: Poduzetnička zona) koja se nalazi unutar obuhvata Prostornog plana uređenja Grada Ludbrega </w:t>
      </w:r>
      <w:r w:rsidRPr="00CD38E7">
        <w:rPr>
          <w:rFonts w:asciiTheme="majorHAnsi" w:hAnsiTheme="majorHAnsi" w:cs="Arial"/>
          <w:sz w:val="24"/>
          <w:szCs w:val="24"/>
        </w:rPr>
        <w:t>(„</w:t>
      </w:r>
      <w:r w:rsidRPr="00CD38E7">
        <w:rPr>
          <w:rFonts w:asciiTheme="majorHAnsi" w:hAnsiTheme="majorHAnsi" w:cs="Arial"/>
          <w:bCs/>
          <w:sz w:val="24"/>
          <w:szCs w:val="24"/>
        </w:rPr>
        <w:t>Službeni vjesnik Va</w:t>
      </w:r>
      <w:r w:rsidR="00CD38E7" w:rsidRPr="00CD38E7">
        <w:rPr>
          <w:rFonts w:asciiTheme="majorHAnsi" w:hAnsiTheme="majorHAnsi" w:cs="Arial"/>
          <w:bCs/>
          <w:sz w:val="24"/>
          <w:szCs w:val="24"/>
        </w:rPr>
        <w:t>raždinske županije“, br. 06/03, 22/08, 6/15 i 25/15-pročišćeni tekst</w:t>
      </w:r>
      <w:r w:rsidRPr="00CD38E7">
        <w:rPr>
          <w:rFonts w:asciiTheme="majorHAnsi" w:hAnsiTheme="majorHAnsi" w:cs="Arial"/>
          <w:bCs/>
          <w:sz w:val="24"/>
          <w:szCs w:val="24"/>
        </w:rPr>
        <w:t>.).</w:t>
      </w: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E05729">
        <w:rPr>
          <w:rFonts w:asciiTheme="majorHAnsi" w:hAnsiTheme="majorHAnsi" w:cs="Arial"/>
          <w:b/>
          <w:bCs/>
          <w:sz w:val="24"/>
          <w:szCs w:val="24"/>
        </w:rPr>
        <w:t>Članak 2.</w:t>
      </w: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tab/>
      </w:r>
      <w:r w:rsidRPr="00E05729">
        <w:rPr>
          <w:rFonts w:asciiTheme="majorHAnsi" w:hAnsiTheme="majorHAnsi" w:cs="Arial"/>
          <w:b/>
          <w:sz w:val="24"/>
          <w:szCs w:val="24"/>
        </w:rPr>
        <w:t>Poduzetnička zona smještena je</w:t>
      </w:r>
      <w:r w:rsidRPr="00E05729">
        <w:rPr>
          <w:rFonts w:asciiTheme="majorHAnsi" w:hAnsiTheme="majorHAnsi" w:cs="Arial"/>
          <w:sz w:val="24"/>
          <w:szCs w:val="24"/>
        </w:rPr>
        <w:t>:</w:t>
      </w:r>
    </w:p>
    <w:p w:rsidR="00453BE9" w:rsidRPr="00E05729" w:rsidRDefault="00453BE9" w:rsidP="00453BE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b/>
          <w:sz w:val="24"/>
          <w:szCs w:val="24"/>
        </w:rPr>
        <w:t xml:space="preserve">U istočnom dijelu zone koji dio </w:t>
      </w:r>
      <w:r>
        <w:rPr>
          <w:rFonts w:asciiTheme="majorHAnsi" w:hAnsiTheme="majorHAnsi" w:cs="Arial"/>
          <w:b/>
          <w:sz w:val="24"/>
          <w:szCs w:val="24"/>
        </w:rPr>
        <w:t>ima ukupnu površinu od 28ha 39a 97</w:t>
      </w:r>
      <w:r w:rsidRPr="00E05729">
        <w:rPr>
          <w:rFonts w:asciiTheme="majorHAnsi" w:hAnsiTheme="majorHAnsi" w:cs="Arial"/>
          <w:b/>
          <w:sz w:val="24"/>
          <w:szCs w:val="24"/>
        </w:rPr>
        <w:t>m2, a smještena je</w:t>
      </w:r>
      <w:r w:rsidRPr="00E05729">
        <w:rPr>
          <w:rFonts w:asciiTheme="majorHAnsi" w:hAnsiTheme="majorHAnsi" w:cs="Arial"/>
          <w:sz w:val="24"/>
          <w:szCs w:val="24"/>
        </w:rPr>
        <w:t>:</w:t>
      </w:r>
    </w:p>
    <w:p w:rsidR="00453BE9" w:rsidRPr="00E05729" w:rsidRDefault="00453BE9" w:rsidP="00453BE9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453BE9" w:rsidRPr="00E05729" w:rsidRDefault="00453BE9" w:rsidP="00453BE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b/>
          <w:sz w:val="24"/>
          <w:szCs w:val="24"/>
        </w:rPr>
        <w:t>dio uz državnu cestu D2</w:t>
      </w:r>
      <w:r w:rsidRPr="00E05729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2742 i 3946/2 u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k.o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Ludbreg), </w:t>
      </w:r>
      <w:r w:rsidRPr="00E05729">
        <w:rPr>
          <w:rFonts w:asciiTheme="majorHAnsi" w:hAnsiTheme="majorHAnsi" w:cs="Arial"/>
          <w:b/>
          <w:sz w:val="24"/>
          <w:szCs w:val="24"/>
        </w:rPr>
        <w:t>i to istočno i sjeverno od te ceste</w:t>
      </w:r>
      <w:r w:rsidRPr="00E05729">
        <w:rPr>
          <w:rFonts w:asciiTheme="majorHAnsi" w:hAnsiTheme="majorHAnsi" w:cs="Arial"/>
          <w:sz w:val="24"/>
          <w:szCs w:val="24"/>
        </w:rPr>
        <w:t xml:space="preserve"> a obuhvaća slijedeće čestice: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1919/1,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1921/1,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1921/2,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 1922/1,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</w:t>
      </w:r>
      <w:r w:rsidRPr="00E05729">
        <w:rPr>
          <w:rFonts w:asciiTheme="majorHAnsi" w:hAnsiTheme="majorHAnsi" w:cs="Arial"/>
          <w:sz w:val="24"/>
          <w:szCs w:val="24"/>
        </w:rPr>
        <w:t xml:space="preserve">1922/2,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1924/1,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1925/1,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1925/2,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1925/3,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1926,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1927,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2031/1,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2031/2,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</w:t>
      </w:r>
      <w:r w:rsidRPr="00E05729">
        <w:rPr>
          <w:rFonts w:asciiTheme="majorHAnsi" w:hAnsiTheme="majorHAnsi" w:cs="Arial"/>
          <w:sz w:val="24"/>
          <w:szCs w:val="24"/>
        </w:rPr>
        <w:t>2031/</w:t>
      </w:r>
      <w:r>
        <w:rPr>
          <w:rFonts w:asciiTheme="majorHAnsi" w:hAnsiTheme="majorHAnsi" w:cs="Arial"/>
          <w:sz w:val="24"/>
          <w:szCs w:val="24"/>
        </w:rPr>
        <w:t xml:space="preserve">4,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2031/9,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2031/10,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2031/11,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2032/2,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2032/12,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2032/13,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 2032/14,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 2032/15,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 2032/16,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 2032/17,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</w:t>
      </w:r>
      <w:r>
        <w:rPr>
          <w:rFonts w:asciiTheme="majorHAnsi" w:hAnsiTheme="majorHAnsi" w:cs="Arial"/>
          <w:sz w:val="24"/>
          <w:szCs w:val="24"/>
        </w:rPr>
        <w:t>r</w:t>
      </w:r>
      <w:proofErr w:type="spellEnd"/>
      <w:r>
        <w:rPr>
          <w:rFonts w:asciiTheme="majorHAnsi" w:hAnsiTheme="majorHAnsi" w:cs="Arial"/>
          <w:sz w:val="24"/>
          <w:szCs w:val="24"/>
        </w:rPr>
        <w:t>. 2032/18,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2032/19,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2032/20,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  <w:r w:rsidRPr="00E05729">
        <w:rPr>
          <w:rFonts w:asciiTheme="majorHAnsi" w:hAnsiTheme="majorHAnsi" w:cs="Arial"/>
          <w:sz w:val="24"/>
          <w:szCs w:val="24"/>
        </w:rPr>
        <w:t xml:space="preserve"> 2033,</w:t>
      </w:r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 2034,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2035,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>. 2036/1,</w:t>
      </w:r>
      <w:r w:rsidRPr="00E0572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</w:t>
      </w:r>
      <w:r>
        <w:rPr>
          <w:rFonts w:asciiTheme="majorHAnsi" w:hAnsiTheme="majorHAnsi" w:cs="Arial"/>
          <w:sz w:val="24"/>
          <w:szCs w:val="24"/>
        </w:rPr>
        <w:t>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2036/3,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2036/4,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2036/5,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2036/6,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2036/7,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2036/9,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2036/12,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2036/14,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2036/15,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2036/16,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2036/18,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2036/19,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>. 2037/1,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>. 2037/2</w:t>
      </w:r>
      <w:r w:rsidRPr="00E05729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</w:t>
      </w:r>
      <w:r>
        <w:rPr>
          <w:rFonts w:asciiTheme="majorHAnsi" w:hAnsiTheme="majorHAnsi" w:cs="Arial"/>
          <w:sz w:val="24"/>
          <w:szCs w:val="24"/>
        </w:rPr>
        <w:t xml:space="preserve">2037/3,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  <w:r w:rsidRPr="00E05729">
        <w:rPr>
          <w:rFonts w:asciiTheme="majorHAnsi" w:hAnsiTheme="majorHAnsi" w:cs="Arial"/>
          <w:sz w:val="24"/>
          <w:szCs w:val="24"/>
        </w:rPr>
        <w:t xml:space="preserve"> 2038</w:t>
      </w:r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2039,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2041,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>. 2042/1,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  <w:r w:rsidRPr="00E05729">
        <w:rPr>
          <w:rFonts w:asciiTheme="majorHAnsi" w:hAnsiTheme="majorHAnsi" w:cs="Arial"/>
          <w:sz w:val="24"/>
          <w:szCs w:val="24"/>
        </w:rPr>
        <w:t xml:space="preserve"> 2042/2,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>. 2043,</w:t>
      </w:r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>. 2044.</w:t>
      </w:r>
    </w:p>
    <w:p w:rsidR="00453BE9" w:rsidRPr="00E05729" w:rsidRDefault="00453BE9" w:rsidP="00453BE9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  <w:u w:val="single"/>
        </w:rPr>
        <w:t>Ukupna površina</w:t>
      </w:r>
      <w:r w:rsidRPr="00E05729">
        <w:rPr>
          <w:rFonts w:asciiTheme="majorHAnsi" w:hAnsiTheme="majorHAnsi" w:cs="Arial"/>
          <w:sz w:val="24"/>
          <w:szCs w:val="24"/>
        </w:rPr>
        <w:t xml:space="preserve"> navedenog dijela poduzetničke zone </w:t>
      </w:r>
      <w:r>
        <w:rPr>
          <w:rFonts w:asciiTheme="majorHAnsi" w:hAnsiTheme="majorHAnsi" w:cs="Arial"/>
          <w:sz w:val="24"/>
          <w:szCs w:val="24"/>
          <w:u w:val="single"/>
        </w:rPr>
        <w:t>iznosi 1</w:t>
      </w:r>
      <w:r w:rsidR="00DC1C51">
        <w:rPr>
          <w:rFonts w:asciiTheme="majorHAnsi" w:hAnsiTheme="majorHAnsi" w:cs="Arial"/>
          <w:sz w:val="24"/>
          <w:szCs w:val="24"/>
          <w:u w:val="single"/>
        </w:rPr>
        <w:t>6</w:t>
      </w:r>
      <w:r>
        <w:rPr>
          <w:rFonts w:asciiTheme="majorHAnsi" w:hAnsiTheme="majorHAnsi" w:cs="Arial"/>
          <w:sz w:val="24"/>
          <w:szCs w:val="24"/>
          <w:u w:val="single"/>
        </w:rPr>
        <w:t xml:space="preserve">ha </w:t>
      </w:r>
      <w:r w:rsidR="00DC1C51">
        <w:rPr>
          <w:rFonts w:asciiTheme="majorHAnsi" w:hAnsiTheme="majorHAnsi" w:cs="Arial"/>
          <w:sz w:val="24"/>
          <w:szCs w:val="24"/>
          <w:u w:val="single"/>
        </w:rPr>
        <w:t>68</w:t>
      </w:r>
      <w:r>
        <w:rPr>
          <w:rFonts w:asciiTheme="majorHAnsi" w:hAnsiTheme="majorHAnsi" w:cs="Arial"/>
          <w:sz w:val="24"/>
          <w:szCs w:val="24"/>
          <w:u w:val="single"/>
        </w:rPr>
        <w:t xml:space="preserve">a </w:t>
      </w:r>
      <w:r w:rsidR="00DC1C51">
        <w:rPr>
          <w:rFonts w:asciiTheme="majorHAnsi" w:hAnsiTheme="majorHAnsi" w:cs="Arial"/>
          <w:sz w:val="24"/>
          <w:szCs w:val="24"/>
          <w:u w:val="single"/>
        </w:rPr>
        <w:t>32</w:t>
      </w:r>
      <w:r w:rsidRPr="00E05729">
        <w:rPr>
          <w:rFonts w:asciiTheme="majorHAnsi" w:hAnsiTheme="majorHAnsi" w:cs="Arial"/>
          <w:sz w:val="24"/>
          <w:szCs w:val="24"/>
          <w:u w:val="single"/>
        </w:rPr>
        <w:t>m2</w:t>
      </w:r>
      <w:r w:rsidRPr="00E05729">
        <w:rPr>
          <w:rFonts w:asciiTheme="majorHAnsi" w:hAnsiTheme="majorHAnsi" w:cs="Arial"/>
          <w:sz w:val="24"/>
          <w:szCs w:val="24"/>
        </w:rPr>
        <w:t xml:space="preserve"> , od čega je </w:t>
      </w:r>
      <w:r>
        <w:rPr>
          <w:rFonts w:asciiTheme="majorHAnsi" w:hAnsiTheme="majorHAnsi" w:cs="Arial"/>
          <w:sz w:val="24"/>
          <w:szCs w:val="24"/>
          <w:u w:val="single"/>
        </w:rPr>
        <w:t>izgrađeno 1</w:t>
      </w:r>
      <w:r w:rsidR="00DC1C51">
        <w:rPr>
          <w:rFonts w:asciiTheme="majorHAnsi" w:hAnsiTheme="majorHAnsi" w:cs="Arial"/>
          <w:sz w:val="24"/>
          <w:szCs w:val="24"/>
          <w:u w:val="single"/>
        </w:rPr>
        <w:t>5</w:t>
      </w:r>
      <w:r>
        <w:rPr>
          <w:rFonts w:asciiTheme="majorHAnsi" w:hAnsiTheme="majorHAnsi" w:cs="Arial"/>
          <w:sz w:val="24"/>
          <w:szCs w:val="24"/>
          <w:u w:val="single"/>
        </w:rPr>
        <w:t xml:space="preserve">ha </w:t>
      </w:r>
      <w:r w:rsidR="005D3E72">
        <w:rPr>
          <w:rFonts w:asciiTheme="majorHAnsi" w:hAnsiTheme="majorHAnsi" w:cs="Arial"/>
          <w:sz w:val="24"/>
          <w:szCs w:val="24"/>
          <w:u w:val="single"/>
        </w:rPr>
        <w:t>74</w:t>
      </w:r>
      <w:r>
        <w:rPr>
          <w:rFonts w:asciiTheme="majorHAnsi" w:hAnsiTheme="majorHAnsi" w:cs="Arial"/>
          <w:sz w:val="24"/>
          <w:szCs w:val="24"/>
          <w:u w:val="single"/>
        </w:rPr>
        <w:t xml:space="preserve">a </w:t>
      </w:r>
      <w:r w:rsidR="005D3E72">
        <w:rPr>
          <w:rFonts w:asciiTheme="majorHAnsi" w:hAnsiTheme="majorHAnsi" w:cs="Arial"/>
          <w:sz w:val="24"/>
          <w:szCs w:val="24"/>
          <w:u w:val="single"/>
        </w:rPr>
        <w:t>3</w:t>
      </w:r>
      <w:r w:rsidR="00DC1C51">
        <w:rPr>
          <w:rFonts w:asciiTheme="majorHAnsi" w:hAnsiTheme="majorHAnsi" w:cs="Arial"/>
          <w:sz w:val="24"/>
          <w:szCs w:val="24"/>
          <w:u w:val="single"/>
        </w:rPr>
        <w:t>5</w:t>
      </w:r>
      <w:r w:rsidRPr="00E05729">
        <w:rPr>
          <w:rFonts w:asciiTheme="majorHAnsi" w:hAnsiTheme="majorHAnsi" w:cs="Arial"/>
          <w:sz w:val="24"/>
          <w:szCs w:val="24"/>
          <w:u w:val="single"/>
        </w:rPr>
        <w:t>m2</w:t>
      </w:r>
      <w:r>
        <w:rPr>
          <w:rFonts w:asciiTheme="majorHAnsi" w:hAnsiTheme="majorHAnsi" w:cs="Arial"/>
          <w:sz w:val="24"/>
          <w:szCs w:val="24"/>
        </w:rPr>
        <w:t xml:space="preserve"> ili 9</w:t>
      </w:r>
      <w:r w:rsidR="005D3E72">
        <w:rPr>
          <w:rFonts w:asciiTheme="majorHAnsi" w:hAnsiTheme="majorHAnsi" w:cs="Arial"/>
          <w:sz w:val="24"/>
          <w:szCs w:val="24"/>
        </w:rPr>
        <w:t>4</w:t>
      </w:r>
      <w:r>
        <w:rPr>
          <w:rFonts w:asciiTheme="majorHAnsi" w:hAnsiTheme="majorHAnsi" w:cs="Arial"/>
          <w:sz w:val="24"/>
          <w:szCs w:val="24"/>
        </w:rPr>
        <w:t>,</w:t>
      </w:r>
      <w:r w:rsidR="00DC1C51">
        <w:rPr>
          <w:rFonts w:asciiTheme="majorHAnsi" w:hAnsiTheme="majorHAnsi" w:cs="Arial"/>
          <w:sz w:val="24"/>
          <w:szCs w:val="24"/>
        </w:rPr>
        <w:t>3</w:t>
      </w:r>
      <w:r w:rsidR="005D3E72">
        <w:rPr>
          <w:rFonts w:asciiTheme="majorHAnsi" w:hAnsiTheme="majorHAnsi" w:cs="Arial"/>
          <w:sz w:val="24"/>
          <w:szCs w:val="24"/>
        </w:rPr>
        <w:t>7</w:t>
      </w:r>
      <w:r w:rsidRPr="00E05729">
        <w:rPr>
          <w:rFonts w:asciiTheme="majorHAnsi" w:hAnsiTheme="majorHAnsi" w:cs="Arial"/>
          <w:sz w:val="24"/>
          <w:szCs w:val="24"/>
        </w:rPr>
        <w:t xml:space="preserve"> %, a u kojem dijelu posluju 14 </w:t>
      </w:r>
      <w:r w:rsidRPr="00E05729">
        <w:rPr>
          <w:rFonts w:asciiTheme="majorHAnsi" w:hAnsiTheme="majorHAnsi" w:cs="Arial"/>
          <w:sz w:val="24"/>
          <w:szCs w:val="24"/>
        </w:rPr>
        <w:lastRenderedPageBreak/>
        <w:t>poduzetnika.</w:t>
      </w:r>
      <w:r>
        <w:rPr>
          <w:rFonts w:asciiTheme="majorHAnsi" w:hAnsiTheme="majorHAnsi" w:cs="Arial"/>
          <w:sz w:val="24"/>
          <w:szCs w:val="24"/>
        </w:rPr>
        <w:t xml:space="preserve"> U vlasništvu Grada Ludbrega je 1 ha 58a 05m2 ili </w:t>
      </w:r>
      <w:r w:rsidR="00DC1C51">
        <w:rPr>
          <w:rFonts w:asciiTheme="majorHAnsi" w:hAnsiTheme="majorHAnsi" w:cs="Arial"/>
          <w:sz w:val="24"/>
          <w:szCs w:val="24"/>
        </w:rPr>
        <w:t>10</w:t>
      </w:r>
      <w:r>
        <w:rPr>
          <w:rFonts w:asciiTheme="majorHAnsi" w:hAnsiTheme="majorHAnsi" w:cs="Arial"/>
          <w:sz w:val="24"/>
          <w:szCs w:val="24"/>
        </w:rPr>
        <w:t>,</w:t>
      </w:r>
      <w:r w:rsidR="005D3E72">
        <w:rPr>
          <w:rFonts w:asciiTheme="majorHAnsi" w:hAnsiTheme="majorHAnsi" w:cs="Arial"/>
          <w:sz w:val="24"/>
          <w:szCs w:val="24"/>
        </w:rPr>
        <w:t>04</w:t>
      </w:r>
      <w:r>
        <w:rPr>
          <w:rFonts w:asciiTheme="majorHAnsi" w:hAnsiTheme="majorHAnsi" w:cs="Arial"/>
          <w:sz w:val="24"/>
          <w:szCs w:val="24"/>
        </w:rPr>
        <w:t>%, u vlasništvu poduzetnika 1</w:t>
      </w:r>
      <w:r w:rsidR="005D3E72">
        <w:rPr>
          <w:rFonts w:asciiTheme="majorHAnsi" w:hAnsiTheme="majorHAnsi" w:cs="Arial"/>
          <w:sz w:val="24"/>
          <w:szCs w:val="24"/>
        </w:rPr>
        <w:t>4</w:t>
      </w:r>
      <w:r>
        <w:rPr>
          <w:rFonts w:asciiTheme="majorHAnsi" w:hAnsiTheme="majorHAnsi" w:cs="Arial"/>
          <w:sz w:val="24"/>
          <w:szCs w:val="24"/>
        </w:rPr>
        <w:t xml:space="preserve"> ha </w:t>
      </w:r>
      <w:r w:rsidR="005D3E72">
        <w:rPr>
          <w:rFonts w:asciiTheme="majorHAnsi" w:hAnsiTheme="majorHAnsi" w:cs="Arial"/>
          <w:sz w:val="24"/>
          <w:szCs w:val="24"/>
        </w:rPr>
        <w:t>00</w:t>
      </w:r>
      <w:r>
        <w:rPr>
          <w:rFonts w:asciiTheme="majorHAnsi" w:hAnsiTheme="majorHAnsi" w:cs="Arial"/>
          <w:sz w:val="24"/>
          <w:szCs w:val="24"/>
        </w:rPr>
        <w:t xml:space="preserve"> a </w:t>
      </w:r>
      <w:r w:rsidR="005D3E72">
        <w:rPr>
          <w:rFonts w:asciiTheme="majorHAnsi" w:hAnsiTheme="majorHAnsi" w:cs="Arial"/>
          <w:sz w:val="24"/>
          <w:szCs w:val="24"/>
        </w:rPr>
        <w:t>2</w:t>
      </w:r>
      <w:r>
        <w:rPr>
          <w:rFonts w:asciiTheme="majorHAnsi" w:hAnsiTheme="majorHAnsi" w:cs="Arial"/>
          <w:sz w:val="24"/>
          <w:szCs w:val="24"/>
        </w:rPr>
        <w:t>2m2 ili 8</w:t>
      </w:r>
      <w:r w:rsidR="00DC1C51">
        <w:rPr>
          <w:rFonts w:asciiTheme="majorHAnsi" w:hAnsiTheme="majorHAnsi" w:cs="Arial"/>
          <w:sz w:val="24"/>
          <w:szCs w:val="24"/>
        </w:rPr>
        <w:t>8</w:t>
      </w:r>
      <w:r>
        <w:rPr>
          <w:rFonts w:asciiTheme="majorHAnsi" w:hAnsiTheme="majorHAnsi" w:cs="Arial"/>
          <w:sz w:val="24"/>
          <w:szCs w:val="24"/>
        </w:rPr>
        <w:t>,</w:t>
      </w:r>
      <w:r w:rsidR="005D3E72">
        <w:rPr>
          <w:rFonts w:asciiTheme="majorHAnsi" w:hAnsiTheme="majorHAnsi" w:cs="Arial"/>
          <w:sz w:val="24"/>
          <w:szCs w:val="24"/>
        </w:rPr>
        <w:t>94</w:t>
      </w:r>
      <w:r w:rsidR="00DC1C51">
        <w:rPr>
          <w:rFonts w:asciiTheme="majorHAnsi" w:hAnsiTheme="majorHAnsi" w:cs="Arial"/>
          <w:sz w:val="24"/>
          <w:szCs w:val="24"/>
        </w:rPr>
        <w:t>%</w:t>
      </w:r>
      <w:r>
        <w:rPr>
          <w:rFonts w:asciiTheme="majorHAnsi" w:hAnsiTheme="majorHAnsi" w:cs="Arial"/>
          <w:sz w:val="24"/>
          <w:szCs w:val="24"/>
        </w:rPr>
        <w:t xml:space="preserve">, u vlasništvu Republike Hrvatske 15a 88m2 ili </w:t>
      </w:r>
      <w:r w:rsidR="00DC1C51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>,</w:t>
      </w:r>
      <w:r w:rsidR="00DC1C51">
        <w:rPr>
          <w:rFonts w:asciiTheme="majorHAnsi" w:hAnsiTheme="majorHAnsi" w:cs="Arial"/>
          <w:sz w:val="24"/>
          <w:szCs w:val="24"/>
        </w:rPr>
        <w:t>0</w:t>
      </w:r>
      <w:r w:rsidR="005D3E72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>% te ostal</w:t>
      </w:r>
      <w:r w:rsidR="008935BA">
        <w:rPr>
          <w:rFonts w:asciiTheme="majorHAnsi" w:hAnsiTheme="majorHAnsi" w:cs="Arial"/>
          <w:sz w:val="24"/>
          <w:szCs w:val="24"/>
        </w:rPr>
        <w:t xml:space="preserve">a infrastruktura iznosi </w:t>
      </w:r>
      <w:r>
        <w:rPr>
          <w:rFonts w:asciiTheme="majorHAnsi" w:hAnsiTheme="majorHAnsi" w:cs="Arial"/>
          <w:sz w:val="24"/>
          <w:szCs w:val="24"/>
        </w:rPr>
        <w:t>20m2 ili 0,0</w:t>
      </w:r>
      <w:r w:rsidR="005D3E72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 xml:space="preserve">%. </w:t>
      </w:r>
    </w:p>
    <w:p w:rsidR="00453BE9" w:rsidRDefault="00453BE9" w:rsidP="00453BE9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Cs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  <w:u w:val="single"/>
        </w:rPr>
        <w:t>Neizgrađeni dio</w:t>
      </w:r>
      <w:r w:rsidRPr="00E05729">
        <w:rPr>
          <w:rFonts w:asciiTheme="majorHAnsi" w:hAnsiTheme="majorHAnsi" w:cs="Arial"/>
          <w:sz w:val="24"/>
          <w:szCs w:val="24"/>
        </w:rPr>
        <w:t xml:space="preserve"> površine </w:t>
      </w:r>
      <w:r w:rsidR="005D3E72">
        <w:rPr>
          <w:rFonts w:asciiTheme="majorHAnsi" w:hAnsiTheme="majorHAnsi" w:cs="Arial"/>
          <w:sz w:val="24"/>
          <w:szCs w:val="24"/>
          <w:u w:val="single"/>
        </w:rPr>
        <w:t>iznosi</w:t>
      </w: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5D3E72">
        <w:rPr>
          <w:rFonts w:asciiTheme="majorHAnsi" w:hAnsiTheme="majorHAnsi" w:cs="Arial"/>
          <w:sz w:val="24"/>
          <w:szCs w:val="24"/>
          <w:u w:val="single"/>
        </w:rPr>
        <w:t>93</w:t>
      </w:r>
      <w:r>
        <w:rPr>
          <w:rFonts w:asciiTheme="majorHAnsi" w:hAnsiTheme="majorHAnsi" w:cs="Arial"/>
          <w:sz w:val="24"/>
          <w:szCs w:val="24"/>
          <w:u w:val="single"/>
        </w:rPr>
        <w:t xml:space="preserve">a </w:t>
      </w:r>
      <w:r w:rsidR="005D3E72">
        <w:rPr>
          <w:rFonts w:asciiTheme="majorHAnsi" w:hAnsiTheme="majorHAnsi" w:cs="Arial"/>
          <w:sz w:val="24"/>
          <w:szCs w:val="24"/>
          <w:u w:val="single"/>
        </w:rPr>
        <w:t>9</w:t>
      </w:r>
      <w:r w:rsidR="00DC1C51">
        <w:rPr>
          <w:rFonts w:asciiTheme="majorHAnsi" w:hAnsiTheme="majorHAnsi" w:cs="Arial"/>
          <w:sz w:val="24"/>
          <w:szCs w:val="24"/>
          <w:u w:val="single"/>
        </w:rPr>
        <w:t>7</w:t>
      </w:r>
      <w:r w:rsidRPr="00E05729">
        <w:rPr>
          <w:rFonts w:asciiTheme="majorHAnsi" w:hAnsiTheme="majorHAnsi" w:cs="Arial"/>
          <w:sz w:val="24"/>
          <w:szCs w:val="24"/>
          <w:u w:val="single"/>
        </w:rPr>
        <w:t>m2</w:t>
      </w:r>
      <w:r>
        <w:rPr>
          <w:rFonts w:asciiTheme="majorHAnsi" w:hAnsiTheme="majorHAnsi" w:cs="Arial"/>
          <w:sz w:val="24"/>
          <w:szCs w:val="24"/>
        </w:rPr>
        <w:t xml:space="preserve"> ili </w:t>
      </w:r>
      <w:r w:rsidR="005D3E72">
        <w:rPr>
          <w:rFonts w:asciiTheme="majorHAnsi" w:hAnsiTheme="majorHAnsi" w:cs="Arial"/>
          <w:sz w:val="24"/>
          <w:szCs w:val="24"/>
        </w:rPr>
        <w:t>5</w:t>
      </w:r>
      <w:r>
        <w:rPr>
          <w:rFonts w:asciiTheme="majorHAnsi" w:hAnsiTheme="majorHAnsi" w:cs="Arial"/>
          <w:sz w:val="24"/>
          <w:szCs w:val="24"/>
        </w:rPr>
        <w:t>,</w:t>
      </w:r>
      <w:r w:rsidR="00DC1C51">
        <w:rPr>
          <w:rFonts w:asciiTheme="majorHAnsi" w:hAnsiTheme="majorHAnsi" w:cs="Arial"/>
          <w:sz w:val="24"/>
          <w:szCs w:val="24"/>
        </w:rPr>
        <w:t>6</w:t>
      </w:r>
      <w:r w:rsidR="005D3E72">
        <w:rPr>
          <w:rFonts w:asciiTheme="majorHAnsi" w:hAnsiTheme="majorHAnsi" w:cs="Arial"/>
          <w:sz w:val="24"/>
          <w:szCs w:val="24"/>
        </w:rPr>
        <w:t>3</w:t>
      </w:r>
      <w:r w:rsidRPr="00E05729">
        <w:rPr>
          <w:rFonts w:asciiTheme="majorHAnsi" w:hAnsiTheme="majorHAnsi" w:cs="Arial"/>
          <w:sz w:val="24"/>
          <w:szCs w:val="24"/>
        </w:rPr>
        <w:t xml:space="preserve"> % od čega je </w:t>
      </w:r>
      <w:r w:rsidRPr="00E05729">
        <w:rPr>
          <w:rFonts w:asciiTheme="majorHAnsi" w:hAnsiTheme="majorHAnsi" w:cs="Arial"/>
          <w:bCs/>
          <w:sz w:val="24"/>
          <w:szCs w:val="24"/>
        </w:rPr>
        <w:t xml:space="preserve">u vlasništvu Grada Ludbrega </w:t>
      </w:r>
      <w:r>
        <w:rPr>
          <w:rFonts w:asciiTheme="majorHAnsi" w:hAnsiTheme="majorHAnsi" w:cs="Arial"/>
          <w:bCs/>
          <w:sz w:val="24"/>
          <w:szCs w:val="24"/>
        </w:rPr>
        <w:t>53a 69</w:t>
      </w:r>
      <w:r w:rsidRPr="00E05729">
        <w:rPr>
          <w:rFonts w:asciiTheme="majorHAnsi" w:hAnsiTheme="majorHAnsi" w:cs="Arial"/>
          <w:bCs/>
          <w:sz w:val="24"/>
          <w:szCs w:val="24"/>
        </w:rPr>
        <w:t xml:space="preserve">m2 ili </w:t>
      </w:r>
      <w:r w:rsidR="005D3E72">
        <w:rPr>
          <w:rFonts w:asciiTheme="majorHAnsi" w:hAnsiTheme="majorHAnsi" w:cs="Arial"/>
          <w:bCs/>
          <w:sz w:val="24"/>
          <w:szCs w:val="24"/>
        </w:rPr>
        <w:t>57</w:t>
      </w:r>
      <w:r w:rsidR="00DC1C51">
        <w:rPr>
          <w:rFonts w:asciiTheme="majorHAnsi" w:hAnsiTheme="majorHAnsi" w:cs="Arial"/>
          <w:bCs/>
          <w:sz w:val="24"/>
          <w:szCs w:val="24"/>
        </w:rPr>
        <w:t>,1</w:t>
      </w:r>
      <w:r w:rsidR="005D3E72">
        <w:rPr>
          <w:rFonts w:asciiTheme="majorHAnsi" w:hAnsiTheme="majorHAnsi" w:cs="Arial"/>
          <w:bCs/>
          <w:sz w:val="24"/>
          <w:szCs w:val="24"/>
        </w:rPr>
        <w:t>4</w:t>
      </w:r>
      <w:r w:rsidR="00DC1C51">
        <w:rPr>
          <w:rFonts w:asciiTheme="majorHAnsi" w:hAnsiTheme="majorHAnsi" w:cs="Arial"/>
          <w:bCs/>
          <w:sz w:val="24"/>
          <w:szCs w:val="24"/>
        </w:rPr>
        <w:t xml:space="preserve">%, a u vlasništvu fizičkih osoba  </w:t>
      </w:r>
      <w:r w:rsidR="005D3E72">
        <w:rPr>
          <w:rFonts w:asciiTheme="majorHAnsi" w:hAnsiTheme="majorHAnsi" w:cs="Arial"/>
          <w:bCs/>
          <w:sz w:val="24"/>
          <w:szCs w:val="24"/>
        </w:rPr>
        <w:t>40</w:t>
      </w:r>
      <w:r w:rsidR="00DC1C51">
        <w:rPr>
          <w:rFonts w:asciiTheme="majorHAnsi" w:hAnsiTheme="majorHAnsi" w:cs="Arial"/>
          <w:bCs/>
          <w:sz w:val="24"/>
          <w:szCs w:val="24"/>
        </w:rPr>
        <w:t xml:space="preserve">a </w:t>
      </w:r>
      <w:r w:rsidR="005D3E72">
        <w:rPr>
          <w:rFonts w:asciiTheme="majorHAnsi" w:hAnsiTheme="majorHAnsi" w:cs="Arial"/>
          <w:bCs/>
          <w:sz w:val="24"/>
          <w:szCs w:val="24"/>
        </w:rPr>
        <w:t>2</w:t>
      </w:r>
      <w:r w:rsidR="00DC1C51">
        <w:rPr>
          <w:rFonts w:asciiTheme="majorHAnsi" w:hAnsiTheme="majorHAnsi" w:cs="Arial"/>
          <w:bCs/>
          <w:sz w:val="24"/>
          <w:szCs w:val="24"/>
        </w:rPr>
        <w:t xml:space="preserve">8m2 ili </w:t>
      </w:r>
      <w:r w:rsidR="005D3E72">
        <w:rPr>
          <w:rFonts w:asciiTheme="majorHAnsi" w:hAnsiTheme="majorHAnsi" w:cs="Arial"/>
          <w:bCs/>
          <w:sz w:val="24"/>
          <w:szCs w:val="24"/>
        </w:rPr>
        <w:t>42</w:t>
      </w:r>
      <w:r w:rsidR="00DC1C51">
        <w:rPr>
          <w:rFonts w:asciiTheme="majorHAnsi" w:hAnsiTheme="majorHAnsi" w:cs="Arial"/>
          <w:bCs/>
          <w:sz w:val="24"/>
          <w:szCs w:val="24"/>
        </w:rPr>
        <w:t>,8</w:t>
      </w:r>
      <w:r w:rsidR="005D3E72">
        <w:rPr>
          <w:rFonts w:asciiTheme="majorHAnsi" w:hAnsiTheme="majorHAnsi" w:cs="Arial"/>
          <w:bCs/>
          <w:sz w:val="24"/>
          <w:szCs w:val="24"/>
        </w:rPr>
        <w:t>6</w:t>
      </w:r>
      <w:r w:rsidR="00DC1C51">
        <w:rPr>
          <w:rFonts w:asciiTheme="majorHAnsi" w:hAnsiTheme="majorHAnsi" w:cs="Arial"/>
          <w:bCs/>
          <w:sz w:val="24"/>
          <w:szCs w:val="24"/>
        </w:rPr>
        <w:t xml:space="preserve">%. </w:t>
      </w:r>
    </w:p>
    <w:p w:rsidR="00453BE9" w:rsidRPr="00E05729" w:rsidRDefault="00453BE9" w:rsidP="00453BE9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bCs/>
          <w:sz w:val="24"/>
          <w:szCs w:val="24"/>
        </w:rPr>
        <w:t xml:space="preserve">Dakle, preostala </w:t>
      </w:r>
      <w:r w:rsidRPr="00E05729">
        <w:rPr>
          <w:rFonts w:asciiTheme="majorHAnsi" w:hAnsiTheme="majorHAnsi" w:cs="Arial"/>
          <w:bCs/>
          <w:sz w:val="24"/>
          <w:szCs w:val="24"/>
          <w:u w:val="single"/>
        </w:rPr>
        <w:t>raspoloživa</w:t>
      </w:r>
      <w:r w:rsidRPr="00E05729">
        <w:rPr>
          <w:rFonts w:asciiTheme="majorHAnsi" w:eastAsia="Times New Roman" w:hAnsiTheme="majorHAnsi" w:cs="Arial"/>
          <w:sz w:val="24"/>
          <w:szCs w:val="24"/>
          <w:u w:val="single"/>
          <w:lang w:eastAsia="hr-HR"/>
        </w:rPr>
        <w:t xml:space="preserve"> </w:t>
      </w:r>
      <w:r w:rsidRPr="00E05729">
        <w:rPr>
          <w:rFonts w:asciiTheme="majorHAnsi" w:hAnsiTheme="majorHAnsi" w:cs="Arial"/>
          <w:bCs/>
          <w:sz w:val="24"/>
          <w:szCs w:val="24"/>
          <w:u w:val="single"/>
        </w:rPr>
        <w:t>površina namijenjena poduzetnicima</w:t>
      </w:r>
      <w:r w:rsidRPr="00E05729">
        <w:rPr>
          <w:rFonts w:asciiTheme="majorHAnsi" w:hAnsiTheme="majorHAnsi" w:cs="Arial"/>
          <w:bCs/>
          <w:sz w:val="24"/>
          <w:szCs w:val="24"/>
        </w:rPr>
        <w:t xml:space="preserve"> za obavljanje poduzetničkih aktivnosti </w:t>
      </w:r>
      <w:r w:rsidRPr="00E05729">
        <w:rPr>
          <w:rFonts w:asciiTheme="majorHAnsi" w:hAnsiTheme="majorHAnsi" w:cs="Arial"/>
          <w:bCs/>
          <w:sz w:val="24"/>
          <w:szCs w:val="24"/>
          <w:u w:val="single"/>
        </w:rPr>
        <w:t xml:space="preserve">iznosi oko </w:t>
      </w:r>
      <w:r w:rsidR="008935BA">
        <w:rPr>
          <w:rFonts w:asciiTheme="majorHAnsi" w:hAnsiTheme="majorHAnsi" w:cs="Arial"/>
          <w:bCs/>
          <w:sz w:val="24"/>
          <w:szCs w:val="24"/>
          <w:u w:val="single"/>
        </w:rPr>
        <w:t>90a</w:t>
      </w:r>
      <w:r w:rsidRPr="00E05729">
        <w:rPr>
          <w:rFonts w:asciiTheme="majorHAnsi" w:hAnsiTheme="majorHAnsi" w:cs="Arial"/>
          <w:bCs/>
          <w:sz w:val="24"/>
          <w:szCs w:val="24"/>
        </w:rPr>
        <w:t>, a ostala površina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E05729">
        <w:rPr>
          <w:rFonts w:asciiTheme="majorHAnsi" w:hAnsiTheme="majorHAnsi" w:cs="Arial"/>
          <w:bCs/>
          <w:sz w:val="24"/>
          <w:szCs w:val="24"/>
        </w:rPr>
        <w:t>namijenjena je za prometnu infrastrukturu i zaštitne zelene površine.</w:t>
      </w:r>
    </w:p>
    <w:p w:rsidR="00453BE9" w:rsidRPr="00E05729" w:rsidRDefault="00453BE9" w:rsidP="00453BE9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453BE9" w:rsidRPr="00E05729" w:rsidRDefault="00453BE9" w:rsidP="00453BE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b/>
          <w:sz w:val="24"/>
          <w:szCs w:val="24"/>
        </w:rPr>
        <w:t>dio uz državnu cestu D2</w:t>
      </w:r>
      <w:r w:rsidRPr="00E05729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2742 i 3946/2 u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k.o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Ludbreg), </w:t>
      </w:r>
      <w:r w:rsidRPr="00E05729">
        <w:rPr>
          <w:rFonts w:asciiTheme="majorHAnsi" w:hAnsiTheme="majorHAnsi" w:cs="Arial"/>
          <w:b/>
          <w:sz w:val="24"/>
          <w:szCs w:val="24"/>
        </w:rPr>
        <w:t>i to zapadno i južno od te ceste</w:t>
      </w:r>
      <w:r w:rsidRPr="00E05729">
        <w:rPr>
          <w:rFonts w:asciiTheme="majorHAnsi" w:hAnsiTheme="majorHAnsi" w:cs="Arial"/>
          <w:sz w:val="24"/>
          <w:szCs w:val="24"/>
        </w:rPr>
        <w:t xml:space="preserve"> a obuhvaća slijedeće čestice:</w:t>
      </w:r>
      <w:r w:rsidRPr="00E05729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1898/3,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 1898/4,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1898/6,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1898/7,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</w:t>
      </w:r>
      <w:r w:rsidRPr="00E05729">
        <w:rPr>
          <w:rFonts w:asciiTheme="majorHAnsi" w:hAnsiTheme="majorHAnsi" w:cs="Arial"/>
          <w:sz w:val="24"/>
          <w:szCs w:val="24"/>
        </w:rPr>
        <w:t xml:space="preserve">1898/8,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</w:t>
      </w:r>
      <w:r>
        <w:rPr>
          <w:rFonts w:asciiTheme="majorHAnsi" w:hAnsiTheme="majorHAnsi" w:cs="Arial"/>
          <w:sz w:val="24"/>
          <w:szCs w:val="24"/>
        </w:rPr>
        <w:t>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1898/9,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1898/10,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1898/11,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  <w:r w:rsidRPr="00E05729">
        <w:rPr>
          <w:rFonts w:asciiTheme="majorHAnsi" w:hAnsiTheme="majorHAnsi" w:cs="Arial"/>
          <w:sz w:val="24"/>
          <w:szCs w:val="24"/>
        </w:rPr>
        <w:t xml:space="preserve"> 1899</w:t>
      </w:r>
      <w:r>
        <w:rPr>
          <w:rFonts w:asciiTheme="majorHAnsi" w:hAnsiTheme="majorHAnsi" w:cs="Arial"/>
          <w:sz w:val="24"/>
          <w:szCs w:val="24"/>
        </w:rPr>
        <w:t xml:space="preserve">/1,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1899/2,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2032/1,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2032/4,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2032/7,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2032/9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2214,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2215,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2216,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2217,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>. 22</w:t>
      </w:r>
      <w:r w:rsidRPr="00E05729">
        <w:rPr>
          <w:rFonts w:asciiTheme="majorHAnsi" w:hAnsiTheme="majorHAnsi" w:cs="Arial"/>
          <w:sz w:val="24"/>
          <w:szCs w:val="24"/>
        </w:rPr>
        <w:t xml:space="preserve">18,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2219,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2220/1,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  <w:r w:rsidRPr="00E05729">
        <w:rPr>
          <w:rFonts w:asciiTheme="majorHAnsi" w:hAnsiTheme="majorHAnsi" w:cs="Arial"/>
          <w:sz w:val="24"/>
          <w:szCs w:val="24"/>
        </w:rPr>
        <w:t xml:space="preserve"> 2220/2,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2220/4,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</w:t>
      </w:r>
      <w:r>
        <w:rPr>
          <w:rFonts w:asciiTheme="majorHAnsi" w:hAnsiTheme="majorHAnsi" w:cs="Arial"/>
          <w:sz w:val="24"/>
          <w:szCs w:val="24"/>
        </w:rPr>
        <w:t>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2221/1,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2221/2,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2222,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  <w:r w:rsidRPr="00E05729">
        <w:rPr>
          <w:rFonts w:asciiTheme="majorHAnsi" w:hAnsiTheme="majorHAnsi" w:cs="Arial"/>
          <w:sz w:val="24"/>
          <w:szCs w:val="24"/>
        </w:rPr>
        <w:t xml:space="preserve"> 3990/1,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</w:t>
      </w:r>
      <w:r>
        <w:rPr>
          <w:rFonts w:asciiTheme="majorHAnsi" w:hAnsiTheme="majorHAnsi" w:cs="Arial"/>
          <w:sz w:val="24"/>
          <w:szCs w:val="24"/>
        </w:rPr>
        <w:t>r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  <w:r w:rsidRPr="00E05729">
        <w:rPr>
          <w:rFonts w:asciiTheme="majorHAnsi" w:hAnsiTheme="majorHAnsi" w:cs="Arial"/>
          <w:sz w:val="24"/>
          <w:szCs w:val="24"/>
        </w:rPr>
        <w:t xml:space="preserve"> 3990/2.</w:t>
      </w:r>
    </w:p>
    <w:p w:rsidR="00453BE9" w:rsidRPr="00E05729" w:rsidRDefault="00453BE9" w:rsidP="00453BE9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  <w:u w:val="single"/>
        </w:rPr>
        <w:t>Ukupna površina</w:t>
      </w:r>
      <w:r w:rsidRPr="00E05729">
        <w:rPr>
          <w:rFonts w:asciiTheme="majorHAnsi" w:hAnsiTheme="majorHAnsi" w:cs="Arial"/>
          <w:sz w:val="24"/>
          <w:szCs w:val="24"/>
        </w:rPr>
        <w:t xml:space="preserve"> navedenog dijela poduzetničke zone </w:t>
      </w:r>
      <w:r>
        <w:rPr>
          <w:rFonts w:asciiTheme="majorHAnsi" w:hAnsiTheme="majorHAnsi" w:cs="Arial"/>
          <w:sz w:val="24"/>
          <w:szCs w:val="24"/>
          <w:u w:val="single"/>
        </w:rPr>
        <w:t>iznosi 11ha 71a 65</w:t>
      </w:r>
      <w:r w:rsidRPr="00E05729">
        <w:rPr>
          <w:rFonts w:asciiTheme="majorHAnsi" w:hAnsiTheme="majorHAnsi" w:cs="Arial"/>
          <w:sz w:val="24"/>
          <w:szCs w:val="24"/>
          <w:u w:val="single"/>
        </w:rPr>
        <w:t>m2</w:t>
      </w:r>
      <w:r w:rsidRPr="00E05729">
        <w:rPr>
          <w:rFonts w:asciiTheme="majorHAnsi" w:hAnsiTheme="majorHAnsi" w:cs="Arial"/>
          <w:sz w:val="24"/>
          <w:szCs w:val="24"/>
        </w:rPr>
        <w:t xml:space="preserve">, od čega je </w:t>
      </w:r>
      <w:r>
        <w:rPr>
          <w:rFonts w:asciiTheme="majorHAnsi" w:hAnsiTheme="majorHAnsi" w:cs="Arial"/>
          <w:sz w:val="24"/>
          <w:szCs w:val="24"/>
          <w:u w:val="single"/>
        </w:rPr>
        <w:t>izgrađeno 7ha 58a 01</w:t>
      </w:r>
      <w:r w:rsidRPr="00E05729">
        <w:rPr>
          <w:rFonts w:asciiTheme="majorHAnsi" w:hAnsiTheme="majorHAnsi" w:cs="Arial"/>
          <w:sz w:val="24"/>
          <w:szCs w:val="24"/>
          <w:u w:val="single"/>
        </w:rPr>
        <w:t>m2</w:t>
      </w:r>
      <w:r>
        <w:rPr>
          <w:rFonts w:asciiTheme="majorHAnsi" w:hAnsiTheme="majorHAnsi" w:cs="Arial"/>
          <w:sz w:val="24"/>
          <w:szCs w:val="24"/>
        </w:rPr>
        <w:t xml:space="preserve"> ili 64,70</w:t>
      </w:r>
      <w:r w:rsidRPr="00E05729">
        <w:rPr>
          <w:rFonts w:asciiTheme="majorHAnsi" w:hAnsiTheme="majorHAnsi" w:cs="Arial"/>
          <w:sz w:val="24"/>
          <w:szCs w:val="24"/>
        </w:rPr>
        <w:t xml:space="preserve"> %, a </w:t>
      </w:r>
      <w:r>
        <w:rPr>
          <w:rFonts w:asciiTheme="majorHAnsi" w:hAnsiTheme="majorHAnsi" w:cs="Arial"/>
          <w:sz w:val="24"/>
          <w:szCs w:val="24"/>
        </w:rPr>
        <w:t xml:space="preserve">u </w:t>
      </w:r>
      <w:r w:rsidRPr="00E05729">
        <w:rPr>
          <w:rFonts w:asciiTheme="majorHAnsi" w:hAnsiTheme="majorHAnsi" w:cs="Arial"/>
          <w:sz w:val="24"/>
          <w:szCs w:val="24"/>
        </w:rPr>
        <w:t>kojem dijelu posluje 8 poduzetnika.</w:t>
      </w:r>
      <w:r>
        <w:rPr>
          <w:rFonts w:asciiTheme="majorHAnsi" w:hAnsiTheme="majorHAnsi" w:cs="Arial"/>
          <w:sz w:val="24"/>
          <w:szCs w:val="24"/>
        </w:rPr>
        <w:t xml:space="preserve"> U vlasništvu Grada Ludbrega je 64a 92m2 ili 8,56%, a u vlasništvu poduzetnika 6ha 93a 09m2 ili 91,44%. </w:t>
      </w:r>
    </w:p>
    <w:p w:rsidR="00453BE9" w:rsidRPr="00E1575D" w:rsidRDefault="00453BE9" w:rsidP="00453BE9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E1575D">
        <w:rPr>
          <w:rFonts w:asciiTheme="majorHAnsi" w:hAnsiTheme="majorHAnsi" w:cs="Arial"/>
          <w:sz w:val="24"/>
          <w:szCs w:val="24"/>
          <w:u w:val="single"/>
        </w:rPr>
        <w:t>Neizgrađeni dio</w:t>
      </w:r>
      <w:r w:rsidRPr="00E1575D">
        <w:rPr>
          <w:rFonts w:asciiTheme="majorHAnsi" w:hAnsiTheme="majorHAnsi" w:cs="Arial"/>
          <w:sz w:val="24"/>
          <w:szCs w:val="24"/>
        </w:rPr>
        <w:t xml:space="preserve"> površine </w:t>
      </w:r>
      <w:r>
        <w:rPr>
          <w:rFonts w:asciiTheme="majorHAnsi" w:hAnsiTheme="majorHAnsi" w:cs="Arial"/>
          <w:sz w:val="24"/>
          <w:szCs w:val="24"/>
          <w:u w:val="single"/>
        </w:rPr>
        <w:t>iznosi 4ha 13a 64</w:t>
      </w:r>
      <w:r w:rsidRPr="00E1575D">
        <w:rPr>
          <w:rFonts w:asciiTheme="majorHAnsi" w:hAnsiTheme="majorHAnsi" w:cs="Arial"/>
          <w:sz w:val="24"/>
          <w:szCs w:val="24"/>
          <w:u w:val="single"/>
        </w:rPr>
        <w:t>m2</w:t>
      </w:r>
      <w:r>
        <w:rPr>
          <w:rFonts w:asciiTheme="majorHAnsi" w:hAnsiTheme="majorHAnsi" w:cs="Arial"/>
          <w:sz w:val="24"/>
          <w:szCs w:val="24"/>
        </w:rPr>
        <w:t xml:space="preserve"> ili 35,30</w:t>
      </w:r>
      <w:r w:rsidRPr="00E1575D">
        <w:rPr>
          <w:rFonts w:asciiTheme="majorHAnsi" w:hAnsiTheme="majorHAnsi" w:cs="Arial"/>
          <w:sz w:val="24"/>
          <w:szCs w:val="24"/>
        </w:rPr>
        <w:t xml:space="preserve"> % od čega je </w:t>
      </w:r>
      <w:r w:rsidRPr="00E1575D">
        <w:rPr>
          <w:rFonts w:asciiTheme="majorHAnsi" w:hAnsiTheme="majorHAnsi" w:cs="Arial"/>
          <w:bCs/>
          <w:sz w:val="24"/>
          <w:szCs w:val="24"/>
        </w:rPr>
        <w:t xml:space="preserve">u vlasništvu Grada Ludbrega </w:t>
      </w:r>
      <w:r>
        <w:rPr>
          <w:rFonts w:asciiTheme="majorHAnsi" w:hAnsiTheme="majorHAnsi" w:cs="Arial"/>
          <w:bCs/>
          <w:sz w:val="24"/>
          <w:szCs w:val="24"/>
        </w:rPr>
        <w:t>33a 20</w:t>
      </w:r>
      <w:r w:rsidRPr="00E1575D">
        <w:rPr>
          <w:rFonts w:asciiTheme="majorHAnsi" w:hAnsiTheme="majorHAnsi" w:cs="Arial"/>
          <w:bCs/>
          <w:sz w:val="24"/>
          <w:szCs w:val="24"/>
        </w:rPr>
        <w:t xml:space="preserve">m2 ili </w:t>
      </w:r>
      <w:r>
        <w:rPr>
          <w:rFonts w:asciiTheme="majorHAnsi" w:hAnsiTheme="majorHAnsi" w:cs="Arial"/>
          <w:bCs/>
          <w:sz w:val="24"/>
          <w:szCs w:val="24"/>
        </w:rPr>
        <w:t>8,03%, a</w:t>
      </w:r>
      <w:r w:rsidRPr="00E1575D">
        <w:rPr>
          <w:rFonts w:asciiTheme="majorHAnsi" w:hAnsiTheme="majorHAnsi" w:cs="Arial"/>
          <w:bCs/>
          <w:sz w:val="24"/>
          <w:szCs w:val="24"/>
        </w:rPr>
        <w:t xml:space="preserve"> u vlasništvu </w:t>
      </w:r>
      <w:r>
        <w:rPr>
          <w:rFonts w:asciiTheme="majorHAnsi" w:hAnsiTheme="majorHAnsi" w:cs="Arial"/>
          <w:bCs/>
          <w:sz w:val="24"/>
          <w:szCs w:val="24"/>
        </w:rPr>
        <w:t>poduzetnika  3ha 80a 44</w:t>
      </w:r>
      <w:r w:rsidRPr="00E1575D">
        <w:rPr>
          <w:rFonts w:asciiTheme="majorHAnsi" w:hAnsiTheme="majorHAnsi" w:cs="Arial"/>
          <w:bCs/>
          <w:sz w:val="24"/>
          <w:szCs w:val="24"/>
        </w:rPr>
        <w:t xml:space="preserve">m2 </w:t>
      </w:r>
      <w:r>
        <w:rPr>
          <w:rFonts w:asciiTheme="majorHAnsi" w:hAnsiTheme="majorHAnsi" w:cs="Arial"/>
          <w:bCs/>
          <w:sz w:val="24"/>
          <w:szCs w:val="24"/>
        </w:rPr>
        <w:t xml:space="preserve"> ili 91,97</w:t>
      </w:r>
      <w:r w:rsidRPr="00E1575D">
        <w:rPr>
          <w:rFonts w:asciiTheme="majorHAnsi" w:hAnsiTheme="majorHAnsi" w:cs="Arial"/>
          <w:bCs/>
          <w:sz w:val="24"/>
          <w:szCs w:val="24"/>
        </w:rPr>
        <w:t xml:space="preserve"> %</w:t>
      </w:r>
      <w:r>
        <w:rPr>
          <w:rFonts w:asciiTheme="majorHAnsi" w:hAnsiTheme="majorHAnsi" w:cs="Arial"/>
          <w:bCs/>
          <w:sz w:val="24"/>
          <w:szCs w:val="24"/>
        </w:rPr>
        <w:t>.</w:t>
      </w:r>
    </w:p>
    <w:p w:rsidR="00453BE9" w:rsidRPr="00E05729" w:rsidRDefault="00453BE9" w:rsidP="00453BE9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bCs/>
          <w:sz w:val="24"/>
          <w:szCs w:val="24"/>
        </w:rPr>
        <w:t xml:space="preserve">Dakle, preostala </w:t>
      </w:r>
      <w:r w:rsidRPr="00E05729">
        <w:rPr>
          <w:rFonts w:asciiTheme="majorHAnsi" w:hAnsiTheme="majorHAnsi" w:cs="Arial"/>
          <w:bCs/>
          <w:sz w:val="24"/>
          <w:szCs w:val="24"/>
          <w:u w:val="single"/>
        </w:rPr>
        <w:t>raspoloživa</w:t>
      </w:r>
      <w:r w:rsidRPr="00E05729">
        <w:rPr>
          <w:rFonts w:asciiTheme="majorHAnsi" w:eastAsia="Times New Roman" w:hAnsiTheme="majorHAnsi" w:cs="Arial"/>
          <w:sz w:val="24"/>
          <w:szCs w:val="24"/>
          <w:u w:val="single"/>
          <w:lang w:eastAsia="hr-HR"/>
        </w:rPr>
        <w:t xml:space="preserve"> </w:t>
      </w:r>
      <w:r w:rsidRPr="00E05729">
        <w:rPr>
          <w:rFonts w:asciiTheme="majorHAnsi" w:hAnsiTheme="majorHAnsi" w:cs="Arial"/>
          <w:bCs/>
          <w:sz w:val="24"/>
          <w:szCs w:val="24"/>
          <w:u w:val="single"/>
        </w:rPr>
        <w:t>površina namijenjena poduzetnicima</w:t>
      </w:r>
      <w:r w:rsidRPr="00E05729">
        <w:rPr>
          <w:rFonts w:asciiTheme="majorHAnsi" w:hAnsiTheme="majorHAnsi" w:cs="Arial"/>
          <w:bCs/>
          <w:sz w:val="24"/>
          <w:szCs w:val="24"/>
        </w:rPr>
        <w:t xml:space="preserve"> za obavljanje poduzetničkih aktivnosti </w:t>
      </w:r>
      <w:r w:rsidRPr="00E05729">
        <w:rPr>
          <w:rFonts w:asciiTheme="majorHAnsi" w:hAnsiTheme="majorHAnsi" w:cs="Arial"/>
          <w:bCs/>
          <w:sz w:val="24"/>
          <w:szCs w:val="24"/>
          <w:u w:val="single"/>
        </w:rPr>
        <w:t xml:space="preserve">iznosi oko </w:t>
      </w:r>
      <w:r>
        <w:rPr>
          <w:rFonts w:asciiTheme="majorHAnsi" w:hAnsiTheme="majorHAnsi" w:cs="Arial"/>
          <w:bCs/>
          <w:sz w:val="24"/>
          <w:szCs w:val="24"/>
          <w:u w:val="single"/>
        </w:rPr>
        <w:t xml:space="preserve">2 </w:t>
      </w:r>
      <w:r w:rsidRPr="00E05729">
        <w:rPr>
          <w:rFonts w:asciiTheme="majorHAnsi" w:hAnsiTheme="majorHAnsi" w:cs="Arial"/>
          <w:bCs/>
          <w:sz w:val="24"/>
          <w:szCs w:val="24"/>
          <w:u w:val="single"/>
        </w:rPr>
        <w:t>ha</w:t>
      </w:r>
      <w:r>
        <w:rPr>
          <w:rFonts w:asciiTheme="majorHAnsi" w:hAnsiTheme="majorHAnsi" w:cs="Arial"/>
          <w:bCs/>
          <w:sz w:val="24"/>
          <w:szCs w:val="24"/>
        </w:rPr>
        <w:t>, a ostale površine</w:t>
      </w:r>
      <w:r w:rsidRPr="00E05729"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zauzimaju zaštitne zelene površine. Dodatnu prometnu infrastrukturu nije potrebno graditi.</w:t>
      </w:r>
    </w:p>
    <w:p w:rsidR="00453BE9" w:rsidRPr="00E05729" w:rsidRDefault="00453BE9" w:rsidP="00453BE9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453BE9" w:rsidRPr="00E05729" w:rsidRDefault="00453BE9" w:rsidP="00453BE9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453BE9" w:rsidRPr="00E05729" w:rsidRDefault="00453BE9" w:rsidP="00453BE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b/>
          <w:sz w:val="24"/>
          <w:szCs w:val="24"/>
        </w:rPr>
        <w:t xml:space="preserve">U zapadnom dijelu zone koji dio ima ukupnu površinu od </w:t>
      </w:r>
      <w:r>
        <w:rPr>
          <w:rFonts w:asciiTheme="majorHAnsi" w:hAnsiTheme="majorHAnsi" w:cs="Arial"/>
          <w:b/>
          <w:sz w:val="24"/>
          <w:szCs w:val="24"/>
        </w:rPr>
        <w:t>52</w:t>
      </w:r>
      <w:r w:rsidRPr="00E05729">
        <w:rPr>
          <w:rFonts w:asciiTheme="majorHAnsi" w:hAnsiTheme="majorHAnsi" w:cs="Arial"/>
          <w:b/>
          <w:sz w:val="24"/>
          <w:szCs w:val="24"/>
        </w:rPr>
        <w:t xml:space="preserve">ha </w:t>
      </w:r>
      <w:r>
        <w:rPr>
          <w:rFonts w:asciiTheme="majorHAnsi" w:hAnsiTheme="majorHAnsi" w:cs="Arial"/>
          <w:b/>
          <w:sz w:val="24"/>
          <w:szCs w:val="24"/>
        </w:rPr>
        <w:t>5</w:t>
      </w:r>
      <w:r w:rsidR="00423FA0">
        <w:rPr>
          <w:rFonts w:asciiTheme="majorHAnsi" w:hAnsiTheme="majorHAnsi" w:cs="Arial"/>
          <w:b/>
          <w:sz w:val="24"/>
          <w:szCs w:val="24"/>
        </w:rPr>
        <w:t>9</w:t>
      </w:r>
      <w:r>
        <w:rPr>
          <w:rFonts w:asciiTheme="majorHAnsi" w:hAnsiTheme="majorHAnsi" w:cs="Arial"/>
          <w:b/>
          <w:sz w:val="24"/>
          <w:szCs w:val="24"/>
        </w:rPr>
        <w:t xml:space="preserve">a </w:t>
      </w:r>
      <w:r w:rsidR="00423FA0">
        <w:rPr>
          <w:rFonts w:asciiTheme="majorHAnsi" w:hAnsiTheme="majorHAnsi" w:cs="Arial"/>
          <w:b/>
          <w:sz w:val="24"/>
          <w:szCs w:val="24"/>
        </w:rPr>
        <w:t>20</w:t>
      </w:r>
      <w:r w:rsidRPr="00E05729">
        <w:rPr>
          <w:rFonts w:asciiTheme="majorHAnsi" w:hAnsiTheme="majorHAnsi" w:cs="Arial"/>
          <w:b/>
          <w:sz w:val="24"/>
          <w:szCs w:val="24"/>
        </w:rPr>
        <w:t>m2, a smještena je</w:t>
      </w:r>
      <w:r w:rsidRPr="00E05729">
        <w:rPr>
          <w:rFonts w:asciiTheme="majorHAnsi" w:hAnsiTheme="majorHAnsi" w:cs="Arial"/>
          <w:sz w:val="24"/>
          <w:szCs w:val="24"/>
        </w:rPr>
        <w:t>:</w:t>
      </w: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3BE9" w:rsidRPr="00DF65CD" w:rsidRDefault="00453BE9" w:rsidP="00453BE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b/>
          <w:sz w:val="24"/>
          <w:szCs w:val="24"/>
        </w:rPr>
        <w:t>sjeverno od željezničke pruge</w:t>
      </w:r>
      <w:r w:rsidRPr="00E05729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2702/1 u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k.o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>. Ludbreg), i to:</w:t>
      </w:r>
    </w:p>
    <w:p w:rsidR="00453BE9" w:rsidRDefault="00453BE9" w:rsidP="00453BE9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E6208">
        <w:rPr>
          <w:rFonts w:asciiTheme="majorHAnsi" w:hAnsiTheme="majorHAnsi" w:cs="Arial"/>
          <w:b/>
          <w:sz w:val="24"/>
          <w:szCs w:val="24"/>
        </w:rPr>
        <w:t>dio između željezničke pruge i državne ceste D2</w:t>
      </w:r>
      <w:r w:rsidRPr="003E6208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3962 u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k.o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Ludbreg) a obuhvaća slijedeće čestice: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2706/2,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2706/3,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2707/2,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2708/2,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373/2,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374,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377,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378,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379/2,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380/2,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381,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382,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383,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384,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385,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386/1,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386/2 i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387,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388,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389,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390,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391,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392,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393,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394,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395,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3955,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396,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397,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429/2,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430/2,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431/2,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432,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433,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434,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435,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436,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437,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438,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439/1,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439/2,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440/1,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440/2,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441/1,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441/2,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442, </w:t>
      </w:r>
      <w:proofErr w:type="spellStart"/>
      <w:r w:rsidRPr="003E6208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3E6208">
        <w:rPr>
          <w:rFonts w:asciiTheme="majorHAnsi" w:hAnsiTheme="majorHAnsi" w:cs="Arial"/>
          <w:sz w:val="24"/>
          <w:szCs w:val="24"/>
        </w:rPr>
        <w:t xml:space="preserve">. 443. </w:t>
      </w:r>
    </w:p>
    <w:p w:rsidR="00453BE9" w:rsidRPr="003E6208" w:rsidRDefault="00453BE9" w:rsidP="00453BE9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="Arial"/>
          <w:sz w:val="24"/>
          <w:szCs w:val="24"/>
        </w:rPr>
      </w:pPr>
      <w:r w:rsidRPr="003E6208">
        <w:rPr>
          <w:rFonts w:asciiTheme="majorHAnsi" w:hAnsiTheme="majorHAnsi" w:cs="Arial"/>
          <w:sz w:val="24"/>
          <w:szCs w:val="24"/>
          <w:u w:val="single"/>
        </w:rPr>
        <w:t>Ukupna površina</w:t>
      </w:r>
      <w:r w:rsidRPr="003E6208">
        <w:rPr>
          <w:rFonts w:asciiTheme="majorHAnsi" w:hAnsiTheme="majorHAnsi" w:cs="Arial"/>
          <w:sz w:val="24"/>
          <w:szCs w:val="24"/>
        </w:rPr>
        <w:t xml:space="preserve"> navedenog dijela poduzetničke zone </w:t>
      </w:r>
      <w:r w:rsidRPr="003E6208">
        <w:rPr>
          <w:rFonts w:asciiTheme="majorHAnsi" w:hAnsiTheme="majorHAnsi" w:cs="Arial"/>
          <w:sz w:val="24"/>
          <w:szCs w:val="24"/>
          <w:u w:val="single"/>
        </w:rPr>
        <w:t>iznosi 12ha 36a 12m2</w:t>
      </w:r>
      <w:r>
        <w:rPr>
          <w:rFonts w:asciiTheme="majorHAnsi" w:hAnsiTheme="majorHAnsi" w:cs="Arial"/>
          <w:sz w:val="24"/>
          <w:szCs w:val="24"/>
        </w:rPr>
        <w:t xml:space="preserve">, od čega je </w:t>
      </w:r>
      <w:r w:rsidRPr="00066FC7">
        <w:rPr>
          <w:rFonts w:asciiTheme="majorHAnsi" w:hAnsiTheme="majorHAnsi" w:cs="Arial"/>
          <w:sz w:val="24"/>
          <w:szCs w:val="24"/>
          <w:u w:val="single"/>
        </w:rPr>
        <w:t>izgrađeno</w:t>
      </w:r>
      <w:r w:rsidR="00EE75BF" w:rsidRPr="00066FC7">
        <w:rPr>
          <w:rFonts w:asciiTheme="majorHAnsi" w:hAnsiTheme="majorHAnsi" w:cs="Arial"/>
          <w:sz w:val="24"/>
          <w:szCs w:val="24"/>
          <w:u w:val="single"/>
        </w:rPr>
        <w:t xml:space="preserve"> infrastrukture</w:t>
      </w:r>
      <w:r w:rsidRPr="00066FC7">
        <w:rPr>
          <w:rFonts w:asciiTheme="majorHAnsi" w:hAnsiTheme="majorHAnsi" w:cs="Arial"/>
          <w:sz w:val="24"/>
          <w:szCs w:val="24"/>
          <w:u w:val="single"/>
        </w:rPr>
        <w:t xml:space="preserve">  </w:t>
      </w:r>
      <w:r w:rsidR="00DC1C51" w:rsidRPr="00066FC7">
        <w:rPr>
          <w:rFonts w:asciiTheme="majorHAnsi" w:hAnsiTheme="majorHAnsi" w:cs="Arial"/>
          <w:sz w:val="24"/>
          <w:szCs w:val="24"/>
          <w:u w:val="single"/>
        </w:rPr>
        <w:t>98</w:t>
      </w:r>
      <w:r w:rsidRPr="00066FC7">
        <w:rPr>
          <w:rFonts w:asciiTheme="majorHAnsi" w:hAnsiTheme="majorHAnsi" w:cs="Arial"/>
          <w:sz w:val="24"/>
          <w:szCs w:val="24"/>
          <w:u w:val="single"/>
        </w:rPr>
        <w:t xml:space="preserve">a </w:t>
      </w:r>
      <w:r w:rsidR="00DC1C51" w:rsidRPr="00066FC7">
        <w:rPr>
          <w:rFonts w:asciiTheme="majorHAnsi" w:hAnsiTheme="majorHAnsi" w:cs="Arial"/>
          <w:sz w:val="24"/>
          <w:szCs w:val="24"/>
          <w:u w:val="single"/>
        </w:rPr>
        <w:t>76 m2</w:t>
      </w:r>
      <w:r w:rsidR="00E35354">
        <w:rPr>
          <w:rFonts w:asciiTheme="majorHAnsi" w:hAnsiTheme="majorHAnsi" w:cs="Arial"/>
          <w:sz w:val="24"/>
          <w:szCs w:val="24"/>
        </w:rPr>
        <w:t xml:space="preserve"> ili 7,99%</w:t>
      </w:r>
      <w:r w:rsidR="00DC1C51">
        <w:rPr>
          <w:rFonts w:asciiTheme="majorHAnsi" w:hAnsiTheme="majorHAnsi" w:cs="Arial"/>
          <w:sz w:val="24"/>
          <w:szCs w:val="24"/>
        </w:rPr>
        <w:t xml:space="preserve"> koje </w:t>
      </w:r>
      <w:r w:rsidRPr="003E6208">
        <w:rPr>
          <w:rFonts w:asciiTheme="majorHAnsi" w:hAnsiTheme="majorHAnsi" w:cs="Arial"/>
          <w:sz w:val="24"/>
          <w:szCs w:val="24"/>
        </w:rPr>
        <w:t xml:space="preserve">je </w:t>
      </w:r>
      <w:r w:rsidRPr="003E6208">
        <w:rPr>
          <w:rFonts w:asciiTheme="majorHAnsi" w:hAnsiTheme="majorHAnsi" w:cs="Arial"/>
          <w:bCs/>
          <w:sz w:val="24"/>
          <w:szCs w:val="24"/>
        </w:rPr>
        <w:t>u vlasništvu Grada Ludbrega</w:t>
      </w:r>
      <w:r w:rsidR="00DC1C51">
        <w:rPr>
          <w:rFonts w:asciiTheme="majorHAnsi" w:hAnsiTheme="majorHAnsi" w:cs="Arial"/>
          <w:bCs/>
          <w:sz w:val="24"/>
          <w:szCs w:val="24"/>
        </w:rPr>
        <w:t>.</w:t>
      </w:r>
      <w:r w:rsidRPr="003E6208">
        <w:rPr>
          <w:rFonts w:asciiTheme="majorHAnsi" w:hAnsiTheme="majorHAnsi" w:cs="Arial"/>
          <w:bCs/>
          <w:sz w:val="24"/>
          <w:szCs w:val="24"/>
        </w:rPr>
        <w:t xml:space="preserve">  </w:t>
      </w:r>
      <w:r w:rsidRPr="00846E71">
        <w:rPr>
          <w:rFonts w:asciiTheme="majorHAnsi" w:hAnsiTheme="majorHAnsi" w:cs="Arial"/>
          <w:bCs/>
          <w:sz w:val="24"/>
          <w:szCs w:val="24"/>
          <w:u w:val="single"/>
        </w:rPr>
        <w:t>Neizgrađena površina</w:t>
      </w:r>
      <w:r>
        <w:rPr>
          <w:rFonts w:asciiTheme="majorHAnsi" w:hAnsiTheme="majorHAnsi" w:cs="Arial"/>
          <w:bCs/>
          <w:sz w:val="24"/>
          <w:szCs w:val="24"/>
        </w:rPr>
        <w:t xml:space="preserve"> iznosi </w:t>
      </w:r>
      <w:r w:rsidR="00DC1C51" w:rsidRPr="008935BA">
        <w:rPr>
          <w:rFonts w:asciiTheme="majorHAnsi" w:hAnsiTheme="majorHAnsi" w:cs="Arial"/>
          <w:bCs/>
          <w:sz w:val="24"/>
          <w:szCs w:val="24"/>
          <w:u w:val="single"/>
        </w:rPr>
        <w:t>11</w:t>
      </w:r>
      <w:r w:rsidRPr="008935BA">
        <w:rPr>
          <w:rFonts w:asciiTheme="majorHAnsi" w:hAnsiTheme="majorHAnsi" w:cs="Arial"/>
          <w:bCs/>
          <w:sz w:val="24"/>
          <w:szCs w:val="24"/>
          <w:u w:val="single"/>
        </w:rPr>
        <w:t xml:space="preserve">ha </w:t>
      </w:r>
      <w:r w:rsidR="00DC1C51" w:rsidRPr="008935BA">
        <w:rPr>
          <w:rFonts w:asciiTheme="majorHAnsi" w:hAnsiTheme="majorHAnsi" w:cs="Arial"/>
          <w:bCs/>
          <w:sz w:val="24"/>
          <w:szCs w:val="24"/>
          <w:u w:val="single"/>
        </w:rPr>
        <w:t>37</w:t>
      </w:r>
      <w:r w:rsidRPr="008935BA">
        <w:rPr>
          <w:rFonts w:asciiTheme="majorHAnsi" w:hAnsiTheme="majorHAnsi" w:cs="Arial"/>
          <w:bCs/>
          <w:sz w:val="24"/>
          <w:szCs w:val="24"/>
          <w:u w:val="single"/>
        </w:rPr>
        <w:t xml:space="preserve">a </w:t>
      </w:r>
      <w:r w:rsidR="00DC1C51" w:rsidRPr="008935BA">
        <w:rPr>
          <w:rFonts w:asciiTheme="majorHAnsi" w:hAnsiTheme="majorHAnsi" w:cs="Arial"/>
          <w:bCs/>
          <w:sz w:val="24"/>
          <w:szCs w:val="24"/>
          <w:u w:val="single"/>
        </w:rPr>
        <w:t>36</w:t>
      </w:r>
      <w:r w:rsidRPr="008935BA">
        <w:rPr>
          <w:rFonts w:asciiTheme="majorHAnsi" w:hAnsiTheme="majorHAnsi" w:cs="Arial"/>
          <w:bCs/>
          <w:sz w:val="24"/>
          <w:szCs w:val="24"/>
          <w:u w:val="single"/>
        </w:rPr>
        <w:t xml:space="preserve"> m2</w:t>
      </w:r>
      <w:r w:rsidR="00E35354">
        <w:rPr>
          <w:rFonts w:asciiTheme="majorHAnsi" w:hAnsiTheme="majorHAnsi" w:cs="Arial"/>
          <w:bCs/>
          <w:sz w:val="24"/>
          <w:szCs w:val="24"/>
        </w:rPr>
        <w:t xml:space="preserve"> ili 92,01%</w:t>
      </w:r>
      <w:r w:rsidR="00DC1C51">
        <w:rPr>
          <w:rFonts w:asciiTheme="majorHAnsi" w:hAnsiTheme="majorHAnsi" w:cs="Arial"/>
          <w:bCs/>
          <w:sz w:val="24"/>
          <w:szCs w:val="24"/>
        </w:rPr>
        <w:t xml:space="preserve">, u vlasništvu Grada je 8 ha 98a 88 m2 ili 79,03%, a u vlasništvu fizičkih osoba 2ha 38a 48m2 ili </w:t>
      </w:r>
      <w:r w:rsidR="00E35354">
        <w:rPr>
          <w:rFonts w:asciiTheme="majorHAnsi" w:hAnsiTheme="majorHAnsi" w:cs="Arial"/>
          <w:bCs/>
          <w:sz w:val="24"/>
          <w:szCs w:val="24"/>
        </w:rPr>
        <w:t xml:space="preserve">20,97%. </w:t>
      </w:r>
      <w:r w:rsidRPr="003E6208">
        <w:rPr>
          <w:rFonts w:asciiTheme="majorHAnsi" w:hAnsiTheme="majorHAnsi" w:cs="Arial"/>
          <w:bCs/>
          <w:sz w:val="24"/>
          <w:szCs w:val="24"/>
        </w:rPr>
        <w:t xml:space="preserve">Planirana </w:t>
      </w:r>
      <w:r w:rsidRPr="003E6208">
        <w:rPr>
          <w:rFonts w:asciiTheme="majorHAnsi" w:hAnsiTheme="majorHAnsi" w:cs="Arial"/>
          <w:bCs/>
          <w:sz w:val="24"/>
          <w:szCs w:val="24"/>
          <w:u w:val="single"/>
        </w:rPr>
        <w:t>raspoloživa</w:t>
      </w:r>
      <w:r w:rsidRPr="003E6208">
        <w:rPr>
          <w:rFonts w:asciiTheme="majorHAnsi" w:eastAsia="Times New Roman" w:hAnsiTheme="majorHAnsi" w:cs="Arial"/>
          <w:sz w:val="24"/>
          <w:szCs w:val="24"/>
          <w:u w:val="single"/>
          <w:lang w:eastAsia="hr-HR"/>
        </w:rPr>
        <w:t xml:space="preserve"> </w:t>
      </w:r>
      <w:r w:rsidRPr="003E6208">
        <w:rPr>
          <w:rFonts w:asciiTheme="majorHAnsi" w:hAnsiTheme="majorHAnsi" w:cs="Arial"/>
          <w:bCs/>
          <w:sz w:val="24"/>
          <w:szCs w:val="24"/>
          <w:u w:val="single"/>
        </w:rPr>
        <w:t>površina namijenjena poduzetnicima</w:t>
      </w:r>
      <w:r w:rsidRPr="003E6208">
        <w:rPr>
          <w:rFonts w:asciiTheme="majorHAnsi" w:hAnsiTheme="majorHAnsi" w:cs="Arial"/>
          <w:bCs/>
          <w:sz w:val="24"/>
          <w:szCs w:val="24"/>
        </w:rPr>
        <w:t xml:space="preserve"> za obavljanje poduzetničkih aktivnosti </w:t>
      </w:r>
      <w:r w:rsidRPr="003E6208">
        <w:rPr>
          <w:rFonts w:asciiTheme="majorHAnsi" w:hAnsiTheme="majorHAnsi" w:cs="Arial"/>
          <w:bCs/>
          <w:sz w:val="24"/>
          <w:szCs w:val="24"/>
          <w:u w:val="single"/>
        </w:rPr>
        <w:t>iznosi oko 1</w:t>
      </w:r>
      <w:r w:rsidR="00EE75BF">
        <w:rPr>
          <w:rFonts w:asciiTheme="majorHAnsi" w:hAnsiTheme="majorHAnsi" w:cs="Arial"/>
          <w:bCs/>
          <w:sz w:val="24"/>
          <w:szCs w:val="24"/>
          <w:u w:val="single"/>
        </w:rPr>
        <w:t>0</w:t>
      </w:r>
      <w:r w:rsidRPr="003E6208">
        <w:rPr>
          <w:rFonts w:asciiTheme="majorHAnsi" w:hAnsiTheme="majorHAnsi" w:cs="Arial"/>
          <w:bCs/>
          <w:sz w:val="24"/>
          <w:szCs w:val="24"/>
          <w:u w:val="single"/>
        </w:rPr>
        <w:t xml:space="preserve"> ha</w:t>
      </w:r>
      <w:r w:rsidRPr="003E6208">
        <w:rPr>
          <w:rFonts w:asciiTheme="majorHAnsi" w:hAnsiTheme="majorHAnsi" w:cs="Arial"/>
          <w:bCs/>
          <w:sz w:val="24"/>
          <w:szCs w:val="24"/>
        </w:rPr>
        <w:t>, a ostala površina od oko 2 ha namijenjena je za prometnu infrastrukturu i zaštitne zelene površine.</w:t>
      </w:r>
    </w:p>
    <w:p w:rsidR="00453BE9" w:rsidRPr="00E05729" w:rsidRDefault="00453BE9" w:rsidP="00453BE9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bCs/>
          <w:sz w:val="24"/>
          <w:szCs w:val="24"/>
        </w:rPr>
        <w:lastRenderedPageBreak/>
        <w:t>U tom dijelu planiraju se oformiti tri velike građevinske parcele površine od 3-4 ha, s mogućnošću spajanja svih parcela u jednu, a zavisno od potrebe zainteresiranih investitora za veličinom građevinske parcele.</w:t>
      </w:r>
    </w:p>
    <w:p w:rsidR="00453BE9" w:rsidRPr="00E05729" w:rsidRDefault="00453BE9" w:rsidP="00453BE9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="Arial"/>
          <w:sz w:val="24"/>
          <w:szCs w:val="24"/>
        </w:rPr>
      </w:pPr>
    </w:p>
    <w:p w:rsidR="00453BE9" w:rsidRPr="00E05729" w:rsidRDefault="00453BE9" w:rsidP="00453BE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b/>
          <w:sz w:val="24"/>
          <w:szCs w:val="24"/>
        </w:rPr>
        <w:t>južno od željezničke pruge</w:t>
      </w:r>
      <w:r w:rsidRPr="00E05729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2702/1 u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k.o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>. Ludbreg), i to:</w:t>
      </w: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3BE9" w:rsidRPr="00936803" w:rsidRDefault="00453BE9" w:rsidP="00453BE9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b/>
          <w:sz w:val="24"/>
          <w:szCs w:val="24"/>
        </w:rPr>
        <w:t xml:space="preserve">dio između željezničke pruge i </w:t>
      </w:r>
      <w:proofErr w:type="spellStart"/>
      <w:r w:rsidRPr="00E05729">
        <w:rPr>
          <w:rFonts w:asciiTheme="majorHAnsi" w:hAnsiTheme="majorHAnsi" w:cs="Arial"/>
          <w:b/>
          <w:sz w:val="24"/>
          <w:szCs w:val="24"/>
        </w:rPr>
        <w:t>Frankopanske</w:t>
      </w:r>
      <w:proofErr w:type="spellEnd"/>
      <w:r w:rsidRPr="00E05729">
        <w:rPr>
          <w:rFonts w:asciiTheme="majorHAnsi" w:hAnsiTheme="majorHAnsi" w:cs="Arial"/>
          <w:b/>
          <w:sz w:val="24"/>
          <w:szCs w:val="24"/>
        </w:rPr>
        <w:t xml:space="preserve"> ulice</w:t>
      </w:r>
      <w:r w:rsidRPr="00E05729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2719, 2720/1 i 2720/2 u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k.o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>. Ludbreg) a obuhvaća slijedeće čestice:</w:t>
      </w:r>
      <w:r>
        <w:rPr>
          <w:rFonts w:asciiTheme="majorHAnsi" w:hAnsiTheme="majorHAnsi" w:cs="Arial"/>
          <w:sz w:val="24"/>
          <w:szCs w:val="24"/>
        </w:rPr>
        <w:t xml:space="preserve">  </w:t>
      </w:r>
    </w:p>
    <w:p w:rsidR="00453BE9" w:rsidRPr="00D70D60" w:rsidRDefault="00453BE9" w:rsidP="00453BE9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čkbr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r w:rsidRPr="00D70D60">
        <w:rPr>
          <w:rFonts w:asciiTheme="majorHAnsi" w:hAnsiTheme="majorHAnsi"/>
          <w:sz w:val="24"/>
          <w:szCs w:val="24"/>
        </w:rPr>
        <w:t xml:space="preserve">2696,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2702/2,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501/1,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501/3,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501/4,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499,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3956/3,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518/1,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519/1,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519/2,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 693/5,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694,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693/4,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2697,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2698,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 2699,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693/1,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693/2,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693/3,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695,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696,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697/1,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 xml:space="preserve">. 697/2, </w:t>
      </w:r>
      <w:proofErr w:type="spellStart"/>
      <w:r w:rsidRPr="00D70D60">
        <w:rPr>
          <w:rFonts w:asciiTheme="majorHAnsi" w:hAnsiTheme="majorHAnsi"/>
          <w:sz w:val="24"/>
          <w:szCs w:val="24"/>
        </w:rPr>
        <w:t>čkbr</w:t>
      </w:r>
      <w:proofErr w:type="spellEnd"/>
      <w:r w:rsidRPr="00D70D60">
        <w:rPr>
          <w:rFonts w:asciiTheme="majorHAnsi" w:hAnsiTheme="majorHAnsi"/>
          <w:sz w:val="24"/>
          <w:szCs w:val="24"/>
        </w:rPr>
        <w:t>. 69</w:t>
      </w:r>
      <w:r>
        <w:rPr>
          <w:rFonts w:asciiTheme="majorHAnsi" w:hAnsiTheme="majorHAnsi"/>
          <w:sz w:val="24"/>
          <w:szCs w:val="24"/>
        </w:rPr>
        <w:t xml:space="preserve">8, </w:t>
      </w:r>
      <w:proofErr w:type="spellStart"/>
      <w:r>
        <w:rPr>
          <w:rFonts w:asciiTheme="majorHAnsi" w:hAnsiTheme="majorHAnsi"/>
          <w:sz w:val="24"/>
          <w:szCs w:val="24"/>
        </w:rPr>
        <w:t>čkbr</w:t>
      </w:r>
      <w:proofErr w:type="spellEnd"/>
      <w:r>
        <w:rPr>
          <w:rFonts w:asciiTheme="majorHAnsi" w:hAnsiTheme="majorHAnsi"/>
          <w:sz w:val="24"/>
          <w:szCs w:val="24"/>
        </w:rPr>
        <w:t xml:space="preserve">. 699, </w:t>
      </w:r>
      <w:proofErr w:type="spellStart"/>
      <w:r>
        <w:rPr>
          <w:rFonts w:asciiTheme="majorHAnsi" w:hAnsiTheme="majorHAnsi"/>
          <w:sz w:val="24"/>
          <w:szCs w:val="24"/>
        </w:rPr>
        <w:t>čkbr</w:t>
      </w:r>
      <w:proofErr w:type="spellEnd"/>
      <w:r>
        <w:rPr>
          <w:rFonts w:asciiTheme="majorHAnsi" w:hAnsiTheme="majorHAnsi"/>
          <w:sz w:val="24"/>
          <w:szCs w:val="24"/>
        </w:rPr>
        <w:t>. 701/1</w:t>
      </w:r>
      <w:r w:rsidRPr="00D70D60">
        <w:rPr>
          <w:rFonts w:asciiTheme="majorHAnsi" w:hAnsiTheme="majorHAnsi" w:cs="Arial"/>
          <w:sz w:val="24"/>
          <w:szCs w:val="24"/>
        </w:rPr>
        <w:t>.</w:t>
      </w:r>
    </w:p>
    <w:p w:rsidR="00453BE9" w:rsidRPr="00E05729" w:rsidRDefault="00453BE9" w:rsidP="00453BE9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="Arial"/>
          <w:sz w:val="24"/>
          <w:szCs w:val="24"/>
        </w:rPr>
      </w:pPr>
      <w:r w:rsidRPr="00E75E60">
        <w:rPr>
          <w:rFonts w:asciiTheme="majorHAnsi" w:hAnsiTheme="majorHAnsi" w:cs="Arial"/>
          <w:sz w:val="24"/>
          <w:szCs w:val="24"/>
          <w:u w:val="single"/>
        </w:rPr>
        <w:t>Ukupna površina</w:t>
      </w:r>
      <w:r w:rsidRPr="00E05729">
        <w:rPr>
          <w:rFonts w:asciiTheme="majorHAnsi" w:hAnsiTheme="majorHAnsi" w:cs="Arial"/>
          <w:sz w:val="24"/>
          <w:szCs w:val="24"/>
        </w:rPr>
        <w:t xml:space="preserve"> navedenog dijela poduzetničke zone iznosi </w:t>
      </w:r>
      <w:r>
        <w:rPr>
          <w:rFonts w:asciiTheme="majorHAnsi" w:hAnsiTheme="majorHAnsi" w:cs="Arial"/>
          <w:sz w:val="24"/>
          <w:szCs w:val="24"/>
          <w:u w:val="single"/>
        </w:rPr>
        <w:t>9ha 97a 63</w:t>
      </w:r>
      <w:r w:rsidRPr="00E75E60">
        <w:rPr>
          <w:rFonts w:asciiTheme="majorHAnsi" w:hAnsiTheme="majorHAnsi" w:cs="Arial"/>
          <w:sz w:val="24"/>
          <w:szCs w:val="24"/>
          <w:u w:val="single"/>
        </w:rPr>
        <w:t>m2</w:t>
      </w:r>
      <w:r w:rsidRPr="00E05729">
        <w:rPr>
          <w:rFonts w:asciiTheme="majorHAnsi" w:hAnsiTheme="majorHAnsi" w:cs="Arial"/>
          <w:sz w:val="24"/>
          <w:szCs w:val="24"/>
        </w:rPr>
        <w:t>, od čega</w:t>
      </w:r>
      <w:r>
        <w:rPr>
          <w:rFonts w:asciiTheme="majorHAnsi" w:hAnsiTheme="majorHAnsi" w:cs="Arial"/>
          <w:sz w:val="24"/>
          <w:szCs w:val="24"/>
        </w:rPr>
        <w:t xml:space="preserve"> je </w:t>
      </w:r>
      <w:r>
        <w:rPr>
          <w:rFonts w:asciiTheme="majorHAnsi" w:hAnsiTheme="majorHAnsi" w:cs="Arial"/>
          <w:sz w:val="24"/>
          <w:szCs w:val="24"/>
          <w:u w:val="single"/>
        </w:rPr>
        <w:t xml:space="preserve">izgrađeno 8ha </w:t>
      </w:r>
      <w:r w:rsidR="00922C46">
        <w:rPr>
          <w:rFonts w:asciiTheme="majorHAnsi" w:hAnsiTheme="majorHAnsi" w:cs="Arial"/>
          <w:sz w:val="24"/>
          <w:szCs w:val="24"/>
          <w:u w:val="single"/>
        </w:rPr>
        <w:t>36</w:t>
      </w:r>
      <w:r>
        <w:rPr>
          <w:rFonts w:asciiTheme="majorHAnsi" w:hAnsiTheme="majorHAnsi" w:cs="Arial"/>
          <w:sz w:val="24"/>
          <w:szCs w:val="24"/>
          <w:u w:val="single"/>
        </w:rPr>
        <w:t xml:space="preserve">a </w:t>
      </w:r>
      <w:r w:rsidR="00922C46">
        <w:rPr>
          <w:rFonts w:asciiTheme="majorHAnsi" w:hAnsiTheme="majorHAnsi" w:cs="Arial"/>
          <w:sz w:val="24"/>
          <w:szCs w:val="24"/>
          <w:u w:val="single"/>
        </w:rPr>
        <w:t>56</w:t>
      </w:r>
      <w:r w:rsidRPr="006D3543">
        <w:rPr>
          <w:rFonts w:asciiTheme="majorHAnsi" w:hAnsiTheme="majorHAnsi" w:cs="Arial"/>
          <w:sz w:val="24"/>
          <w:szCs w:val="24"/>
          <w:u w:val="single"/>
        </w:rPr>
        <w:t>m2</w:t>
      </w:r>
      <w:r>
        <w:rPr>
          <w:rFonts w:asciiTheme="majorHAnsi" w:hAnsiTheme="majorHAnsi" w:cs="Arial"/>
          <w:sz w:val="24"/>
          <w:szCs w:val="24"/>
        </w:rPr>
        <w:t xml:space="preserve"> ili 8</w:t>
      </w:r>
      <w:r w:rsidR="00922C46">
        <w:rPr>
          <w:rFonts w:asciiTheme="majorHAnsi" w:hAnsiTheme="majorHAnsi" w:cs="Arial"/>
          <w:sz w:val="24"/>
          <w:szCs w:val="24"/>
        </w:rPr>
        <w:t>3</w:t>
      </w:r>
      <w:r>
        <w:rPr>
          <w:rFonts w:asciiTheme="majorHAnsi" w:hAnsiTheme="majorHAnsi" w:cs="Arial"/>
          <w:sz w:val="24"/>
          <w:szCs w:val="24"/>
        </w:rPr>
        <w:t>,</w:t>
      </w:r>
      <w:r w:rsidR="00922C46">
        <w:rPr>
          <w:rFonts w:asciiTheme="majorHAnsi" w:hAnsiTheme="majorHAnsi" w:cs="Arial"/>
          <w:sz w:val="24"/>
          <w:szCs w:val="24"/>
        </w:rPr>
        <w:t>85</w:t>
      </w:r>
      <w:r w:rsidRPr="00E05729">
        <w:rPr>
          <w:rFonts w:asciiTheme="majorHAnsi" w:hAnsiTheme="majorHAnsi" w:cs="Arial"/>
          <w:sz w:val="24"/>
          <w:szCs w:val="24"/>
        </w:rPr>
        <w:t xml:space="preserve"> %, a kojem dijelu posluju 9 poduzetnika.</w:t>
      </w:r>
      <w:r>
        <w:rPr>
          <w:rFonts w:asciiTheme="majorHAnsi" w:hAnsiTheme="majorHAnsi" w:cs="Arial"/>
          <w:sz w:val="24"/>
          <w:szCs w:val="24"/>
        </w:rPr>
        <w:t xml:space="preserve"> U vlasništvu Grada je 5a 60 m2 ili 0,6</w:t>
      </w:r>
      <w:r w:rsidR="00922C46">
        <w:rPr>
          <w:rFonts w:asciiTheme="majorHAnsi" w:hAnsiTheme="majorHAnsi" w:cs="Arial"/>
          <w:sz w:val="24"/>
          <w:szCs w:val="24"/>
        </w:rPr>
        <w:t>7</w:t>
      </w:r>
      <w:r>
        <w:rPr>
          <w:rFonts w:asciiTheme="majorHAnsi" w:hAnsiTheme="majorHAnsi" w:cs="Arial"/>
          <w:sz w:val="24"/>
          <w:szCs w:val="24"/>
        </w:rPr>
        <w:t>%, u vlasništvu Republike Hrvatske 27a 28m2 ili 3,</w:t>
      </w:r>
      <w:r w:rsidR="00922C46">
        <w:rPr>
          <w:rFonts w:asciiTheme="majorHAnsi" w:hAnsiTheme="majorHAnsi" w:cs="Arial"/>
          <w:sz w:val="24"/>
          <w:szCs w:val="24"/>
        </w:rPr>
        <w:t>26</w:t>
      </w:r>
      <w:r>
        <w:rPr>
          <w:rFonts w:asciiTheme="majorHAnsi" w:hAnsiTheme="majorHAnsi" w:cs="Arial"/>
          <w:sz w:val="24"/>
          <w:szCs w:val="24"/>
        </w:rPr>
        <w:t>%, a u vlasništvu poduzetnika 8ha 03 a 68 m2 ili 9</w:t>
      </w:r>
      <w:r w:rsidR="00922C46">
        <w:rPr>
          <w:rFonts w:asciiTheme="majorHAnsi" w:hAnsiTheme="majorHAnsi" w:cs="Arial"/>
          <w:sz w:val="24"/>
          <w:szCs w:val="24"/>
        </w:rPr>
        <w:t>6</w:t>
      </w:r>
      <w:r>
        <w:rPr>
          <w:rFonts w:asciiTheme="majorHAnsi" w:hAnsiTheme="majorHAnsi" w:cs="Arial"/>
          <w:sz w:val="24"/>
          <w:szCs w:val="24"/>
        </w:rPr>
        <w:t>,0</w:t>
      </w:r>
      <w:r w:rsidR="00922C46">
        <w:rPr>
          <w:rFonts w:asciiTheme="majorHAnsi" w:hAnsiTheme="majorHAnsi" w:cs="Arial"/>
          <w:sz w:val="24"/>
          <w:szCs w:val="24"/>
        </w:rPr>
        <w:t>7</w:t>
      </w:r>
      <w:r>
        <w:rPr>
          <w:rFonts w:asciiTheme="majorHAnsi" w:hAnsiTheme="majorHAnsi" w:cs="Arial"/>
          <w:sz w:val="24"/>
          <w:szCs w:val="24"/>
        </w:rPr>
        <w:t xml:space="preserve">%. </w:t>
      </w:r>
    </w:p>
    <w:p w:rsidR="00453BE9" w:rsidRDefault="00453BE9" w:rsidP="00453BE9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="Arial"/>
          <w:sz w:val="24"/>
          <w:szCs w:val="24"/>
        </w:rPr>
      </w:pPr>
      <w:r w:rsidRPr="00E75E60">
        <w:rPr>
          <w:rFonts w:asciiTheme="majorHAnsi" w:hAnsiTheme="majorHAnsi" w:cs="Arial"/>
          <w:sz w:val="24"/>
          <w:szCs w:val="24"/>
          <w:u w:val="single"/>
        </w:rPr>
        <w:t xml:space="preserve">Neizgrađeni dio površine iznosi </w:t>
      </w:r>
      <w:r>
        <w:rPr>
          <w:rFonts w:asciiTheme="majorHAnsi" w:hAnsiTheme="majorHAnsi" w:cs="Arial"/>
          <w:sz w:val="24"/>
          <w:szCs w:val="24"/>
          <w:u w:val="single"/>
        </w:rPr>
        <w:t xml:space="preserve">1ha </w:t>
      </w:r>
      <w:r w:rsidR="00922C46">
        <w:rPr>
          <w:rFonts w:asciiTheme="majorHAnsi" w:hAnsiTheme="majorHAnsi" w:cs="Arial"/>
          <w:sz w:val="24"/>
          <w:szCs w:val="24"/>
          <w:u w:val="single"/>
        </w:rPr>
        <w:t>61</w:t>
      </w:r>
      <w:r>
        <w:rPr>
          <w:rFonts w:asciiTheme="majorHAnsi" w:hAnsiTheme="majorHAnsi" w:cs="Arial"/>
          <w:sz w:val="24"/>
          <w:szCs w:val="24"/>
          <w:u w:val="single"/>
        </w:rPr>
        <w:t xml:space="preserve">a </w:t>
      </w:r>
      <w:r w:rsidR="00922C46">
        <w:rPr>
          <w:rFonts w:asciiTheme="majorHAnsi" w:hAnsiTheme="majorHAnsi" w:cs="Arial"/>
          <w:sz w:val="24"/>
          <w:szCs w:val="24"/>
          <w:u w:val="single"/>
        </w:rPr>
        <w:t>07</w:t>
      </w:r>
      <w:r w:rsidRPr="00E75E60">
        <w:rPr>
          <w:rFonts w:asciiTheme="majorHAnsi" w:hAnsiTheme="majorHAnsi" w:cs="Arial"/>
          <w:sz w:val="24"/>
          <w:szCs w:val="24"/>
          <w:u w:val="single"/>
        </w:rPr>
        <w:t>m2</w:t>
      </w:r>
      <w:r>
        <w:rPr>
          <w:rFonts w:asciiTheme="majorHAnsi" w:hAnsiTheme="majorHAnsi" w:cs="Arial"/>
          <w:sz w:val="24"/>
          <w:szCs w:val="24"/>
        </w:rPr>
        <w:t xml:space="preserve"> ili 1</w:t>
      </w:r>
      <w:r w:rsidR="00922C46">
        <w:rPr>
          <w:rFonts w:asciiTheme="majorHAnsi" w:hAnsiTheme="majorHAnsi" w:cs="Arial"/>
          <w:sz w:val="24"/>
          <w:szCs w:val="24"/>
        </w:rPr>
        <w:t>6</w:t>
      </w:r>
      <w:r>
        <w:rPr>
          <w:rFonts w:asciiTheme="majorHAnsi" w:hAnsiTheme="majorHAnsi" w:cs="Arial"/>
          <w:sz w:val="24"/>
          <w:szCs w:val="24"/>
        </w:rPr>
        <w:t>,</w:t>
      </w:r>
      <w:r w:rsidR="00922C46">
        <w:rPr>
          <w:rFonts w:asciiTheme="majorHAnsi" w:hAnsiTheme="majorHAnsi" w:cs="Arial"/>
          <w:sz w:val="24"/>
          <w:szCs w:val="24"/>
        </w:rPr>
        <w:t>15</w:t>
      </w:r>
      <w:r w:rsidRPr="00E05729">
        <w:rPr>
          <w:rFonts w:asciiTheme="majorHAnsi" w:hAnsiTheme="majorHAnsi" w:cs="Arial"/>
          <w:sz w:val="24"/>
          <w:szCs w:val="24"/>
        </w:rPr>
        <w:t xml:space="preserve"> % </w:t>
      </w:r>
      <w:r w:rsidRPr="00671F0D">
        <w:rPr>
          <w:rFonts w:asciiTheme="majorHAnsi" w:hAnsiTheme="majorHAnsi" w:cs="Arial"/>
          <w:sz w:val="24"/>
          <w:szCs w:val="24"/>
        </w:rPr>
        <w:t xml:space="preserve">ukupne površine, </w:t>
      </w:r>
      <w:r>
        <w:rPr>
          <w:rFonts w:asciiTheme="majorHAnsi" w:hAnsiTheme="majorHAnsi" w:cs="Arial"/>
          <w:sz w:val="24"/>
          <w:szCs w:val="24"/>
        </w:rPr>
        <w:t>od čega je u vlasništvu Grada Ludbreg 24m2 ili 0,1</w:t>
      </w:r>
      <w:r w:rsidR="00922C46">
        <w:rPr>
          <w:rFonts w:asciiTheme="majorHAnsi" w:hAnsiTheme="majorHAnsi" w:cs="Arial"/>
          <w:sz w:val="24"/>
          <w:szCs w:val="24"/>
        </w:rPr>
        <w:t>5</w:t>
      </w:r>
      <w:r>
        <w:rPr>
          <w:rFonts w:asciiTheme="majorHAnsi" w:hAnsiTheme="majorHAnsi" w:cs="Arial"/>
          <w:sz w:val="24"/>
          <w:szCs w:val="24"/>
        </w:rPr>
        <w:t xml:space="preserve">%, u vlasništvu Republike Hrvatske 47a 63 m2 ili </w:t>
      </w:r>
      <w:r w:rsidR="00922C46">
        <w:rPr>
          <w:rFonts w:asciiTheme="majorHAnsi" w:hAnsiTheme="majorHAnsi" w:cs="Arial"/>
          <w:sz w:val="24"/>
          <w:szCs w:val="24"/>
        </w:rPr>
        <w:t>29</w:t>
      </w:r>
      <w:r>
        <w:rPr>
          <w:rFonts w:asciiTheme="majorHAnsi" w:hAnsiTheme="majorHAnsi" w:cs="Arial"/>
          <w:sz w:val="24"/>
          <w:szCs w:val="24"/>
        </w:rPr>
        <w:t>,</w:t>
      </w:r>
      <w:r w:rsidR="00922C46">
        <w:rPr>
          <w:rFonts w:asciiTheme="majorHAnsi" w:hAnsiTheme="majorHAnsi" w:cs="Arial"/>
          <w:sz w:val="24"/>
          <w:szCs w:val="24"/>
        </w:rPr>
        <w:t>57</w:t>
      </w:r>
      <w:r>
        <w:rPr>
          <w:rFonts w:asciiTheme="majorHAnsi" w:hAnsiTheme="majorHAnsi" w:cs="Arial"/>
          <w:sz w:val="24"/>
          <w:szCs w:val="24"/>
        </w:rPr>
        <w:t>%</w:t>
      </w:r>
      <w:r w:rsidR="00D66BB3">
        <w:rPr>
          <w:rFonts w:asciiTheme="majorHAnsi" w:hAnsiTheme="majorHAnsi" w:cs="Arial"/>
          <w:sz w:val="24"/>
          <w:szCs w:val="24"/>
        </w:rPr>
        <w:t>, a u vlasništvu poduzetnika 95</w:t>
      </w:r>
      <w:r>
        <w:rPr>
          <w:rFonts w:asciiTheme="majorHAnsi" w:hAnsiTheme="majorHAnsi" w:cs="Arial"/>
          <w:sz w:val="24"/>
          <w:szCs w:val="24"/>
        </w:rPr>
        <w:t xml:space="preserve">a 02m2 ili </w:t>
      </w:r>
      <w:r w:rsidR="00922C46">
        <w:rPr>
          <w:rFonts w:asciiTheme="majorHAnsi" w:hAnsiTheme="majorHAnsi" w:cs="Arial"/>
          <w:sz w:val="24"/>
          <w:szCs w:val="24"/>
        </w:rPr>
        <w:t>58</w:t>
      </w:r>
      <w:r>
        <w:rPr>
          <w:rFonts w:asciiTheme="majorHAnsi" w:hAnsiTheme="majorHAnsi" w:cs="Arial"/>
          <w:sz w:val="24"/>
          <w:szCs w:val="24"/>
        </w:rPr>
        <w:t>,</w:t>
      </w:r>
      <w:r w:rsidR="00922C46">
        <w:rPr>
          <w:rFonts w:asciiTheme="majorHAnsi" w:hAnsiTheme="majorHAnsi" w:cs="Arial"/>
          <w:sz w:val="24"/>
          <w:szCs w:val="24"/>
        </w:rPr>
        <w:t>99</w:t>
      </w:r>
      <w:r>
        <w:rPr>
          <w:rFonts w:asciiTheme="majorHAnsi" w:hAnsiTheme="majorHAnsi" w:cs="Arial"/>
          <w:sz w:val="24"/>
          <w:szCs w:val="24"/>
        </w:rPr>
        <w:t>%</w:t>
      </w:r>
      <w:r w:rsidR="00922C46">
        <w:rPr>
          <w:rFonts w:asciiTheme="majorHAnsi" w:hAnsiTheme="majorHAnsi" w:cs="Arial"/>
          <w:sz w:val="24"/>
          <w:szCs w:val="24"/>
        </w:rPr>
        <w:t xml:space="preserve">, a u vlasništvu fizičkih osoba 18a 18m2 ili </w:t>
      </w:r>
      <w:r w:rsidR="00F858F7">
        <w:rPr>
          <w:rFonts w:asciiTheme="majorHAnsi" w:hAnsiTheme="majorHAnsi" w:cs="Arial"/>
          <w:sz w:val="24"/>
          <w:szCs w:val="24"/>
        </w:rPr>
        <w:t>11,29%</w:t>
      </w:r>
      <w:r>
        <w:rPr>
          <w:rFonts w:asciiTheme="majorHAnsi" w:hAnsiTheme="majorHAnsi" w:cs="Arial"/>
          <w:sz w:val="24"/>
          <w:szCs w:val="24"/>
        </w:rPr>
        <w:t xml:space="preserve">. </w:t>
      </w:r>
      <w:r>
        <w:rPr>
          <w:rFonts w:asciiTheme="majorHAnsi" w:hAnsiTheme="majorHAnsi" w:cs="Arial"/>
          <w:bCs/>
          <w:sz w:val="24"/>
          <w:szCs w:val="24"/>
          <w:u w:val="single"/>
        </w:rPr>
        <w:t>R</w:t>
      </w:r>
      <w:r w:rsidRPr="00671F0D">
        <w:rPr>
          <w:rFonts w:asciiTheme="majorHAnsi" w:hAnsiTheme="majorHAnsi" w:cs="Arial"/>
          <w:bCs/>
          <w:sz w:val="24"/>
          <w:szCs w:val="24"/>
          <w:u w:val="single"/>
        </w:rPr>
        <w:t>aspoloživa</w:t>
      </w:r>
      <w:r w:rsidRPr="00671F0D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671F0D">
        <w:rPr>
          <w:rFonts w:asciiTheme="majorHAnsi" w:hAnsiTheme="majorHAnsi" w:cs="Arial"/>
          <w:bCs/>
          <w:sz w:val="24"/>
          <w:szCs w:val="24"/>
          <w:u w:val="single"/>
        </w:rPr>
        <w:t>površina namijenjena poduzetnicima</w:t>
      </w:r>
      <w:r w:rsidRPr="00671F0D">
        <w:rPr>
          <w:rFonts w:asciiTheme="majorHAnsi" w:hAnsiTheme="majorHAnsi" w:cs="Arial"/>
          <w:bCs/>
          <w:sz w:val="24"/>
          <w:szCs w:val="24"/>
        </w:rPr>
        <w:t xml:space="preserve"> za obavljanje poduzetničkih aktivnosti </w:t>
      </w:r>
      <w:r w:rsidRPr="00671F0D">
        <w:rPr>
          <w:rFonts w:asciiTheme="majorHAnsi" w:hAnsiTheme="majorHAnsi" w:cs="Arial"/>
          <w:bCs/>
          <w:sz w:val="24"/>
          <w:szCs w:val="24"/>
          <w:u w:val="single"/>
        </w:rPr>
        <w:t>iznosi 1 ha</w:t>
      </w:r>
      <w:r w:rsidRPr="00671F0D">
        <w:rPr>
          <w:rFonts w:asciiTheme="majorHAnsi" w:hAnsiTheme="majorHAnsi" w:cs="Arial"/>
          <w:sz w:val="24"/>
          <w:szCs w:val="24"/>
        </w:rPr>
        <w:t>.</w:t>
      </w: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3BE9" w:rsidRPr="006D77DE" w:rsidRDefault="00453BE9" w:rsidP="00453BE9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b/>
          <w:sz w:val="24"/>
          <w:szCs w:val="24"/>
        </w:rPr>
        <w:t xml:space="preserve">dio između </w:t>
      </w:r>
      <w:proofErr w:type="spellStart"/>
      <w:r w:rsidRPr="00E05729">
        <w:rPr>
          <w:rFonts w:asciiTheme="majorHAnsi" w:hAnsiTheme="majorHAnsi" w:cs="Arial"/>
          <w:b/>
          <w:sz w:val="24"/>
          <w:szCs w:val="24"/>
        </w:rPr>
        <w:t>Frankopanske</w:t>
      </w:r>
      <w:proofErr w:type="spellEnd"/>
      <w:r w:rsidRPr="00E05729">
        <w:rPr>
          <w:rFonts w:asciiTheme="majorHAnsi" w:hAnsiTheme="majorHAnsi" w:cs="Arial"/>
          <w:b/>
          <w:sz w:val="24"/>
          <w:szCs w:val="24"/>
        </w:rPr>
        <w:t xml:space="preserve"> ulice</w:t>
      </w:r>
      <w:r w:rsidRPr="00E05729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2719, 2720/1 i 2720/2 u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k.o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Ludbreg) </w:t>
      </w:r>
      <w:r w:rsidRPr="00E05729">
        <w:rPr>
          <w:rFonts w:asciiTheme="majorHAnsi" w:hAnsiTheme="majorHAnsi" w:cs="Arial"/>
          <w:b/>
          <w:sz w:val="24"/>
          <w:szCs w:val="24"/>
        </w:rPr>
        <w:t xml:space="preserve">i </w:t>
      </w:r>
      <w:r>
        <w:rPr>
          <w:rFonts w:asciiTheme="majorHAnsi" w:hAnsiTheme="majorHAnsi" w:cs="Arial"/>
          <w:b/>
          <w:sz w:val="24"/>
          <w:szCs w:val="24"/>
        </w:rPr>
        <w:t>državne ceste D24 – Ulice Ljudevita Gaja (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. 2731 u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k.o</w:t>
      </w:r>
      <w:proofErr w:type="spellEnd"/>
      <w:r>
        <w:rPr>
          <w:rFonts w:asciiTheme="majorHAnsi" w:hAnsiTheme="majorHAnsi" w:cs="Arial"/>
          <w:b/>
          <w:sz w:val="24"/>
          <w:szCs w:val="24"/>
        </w:rPr>
        <w:t>. Ludbreg)</w:t>
      </w:r>
      <w:r>
        <w:rPr>
          <w:rFonts w:asciiTheme="majorHAnsi" w:hAnsiTheme="majorHAnsi" w:cs="Arial"/>
          <w:sz w:val="24"/>
          <w:szCs w:val="24"/>
        </w:rPr>
        <w:t xml:space="preserve"> a obuhvaća slijedeće čestice: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476/2,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477/2,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478/2,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479/2,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480/2,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481/2,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482/2,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660, 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661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  <w:r w:rsidRPr="00E05729">
        <w:rPr>
          <w:rFonts w:asciiTheme="majorHAnsi" w:hAnsiTheme="majorHAnsi" w:cs="Arial"/>
          <w:sz w:val="24"/>
          <w:szCs w:val="24"/>
        </w:rPr>
        <w:t xml:space="preserve"> 663,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. 664,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>. 3952/1,</w:t>
      </w:r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3952/2,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3952/3,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3952/4,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3952/5,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3953,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3954/1,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 3954/3,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3954/4,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3956/1,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 3977,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3986,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3987,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  <w:r w:rsidRPr="00E05729">
        <w:rPr>
          <w:rFonts w:asciiTheme="majorHAnsi" w:hAnsiTheme="majorHAnsi" w:cs="Arial"/>
          <w:sz w:val="24"/>
          <w:szCs w:val="24"/>
        </w:rPr>
        <w:t xml:space="preserve"> 3988/1,</w:t>
      </w:r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3949/1,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3985,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3950/1,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3949/2,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3951/1,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3951/6,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685,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683,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681,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679/3,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677,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676,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>. 674</w:t>
      </w:r>
      <w:r w:rsidRPr="00E05729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E05729"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670,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671, 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3989,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 3947,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3948/1,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 3948/2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3948/3,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3948/4,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3984,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  <w:r w:rsidRPr="00E05729">
        <w:rPr>
          <w:rFonts w:asciiTheme="majorHAnsi" w:hAnsiTheme="majorHAnsi" w:cs="Arial"/>
          <w:sz w:val="24"/>
          <w:szCs w:val="24"/>
        </w:rPr>
        <w:t xml:space="preserve"> 3973</w:t>
      </w:r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</w:t>
      </w:r>
      <w:r w:rsidRPr="00C34621">
        <w:rPr>
          <w:rFonts w:asciiTheme="majorHAnsi" w:hAnsiTheme="majorHAnsi" w:cs="Arial"/>
          <w:sz w:val="24"/>
          <w:szCs w:val="24"/>
        </w:rPr>
        <w:t xml:space="preserve">544/1,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</w:t>
      </w:r>
      <w:r w:rsidRPr="00C34621">
        <w:rPr>
          <w:rFonts w:asciiTheme="majorHAnsi" w:hAnsiTheme="majorHAnsi" w:cs="Arial"/>
          <w:sz w:val="24"/>
          <w:szCs w:val="24"/>
        </w:rPr>
        <w:t xml:space="preserve">544/2, </w:t>
      </w:r>
      <w:proofErr w:type="spellStart"/>
      <w:r w:rsidRPr="00C34621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C34621">
        <w:rPr>
          <w:rFonts w:asciiTheme="majorHAnsi" w:hAnsiTheme="majorHAnsi" w:cs="Arial"/>
          <w:sz w:val="24"/>
          <w:szCs w:val="24"/>
        </w:rPr>
        <w:t xml:space="preserve">. 543, </w:t>
      </w:r>
      <w:proofErr w:type="spellStart"/>
      <w:r w:rsidRPr="00C34621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C34621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C34621">
        <w:rPr>
          <w:rFonts w:asciiTheme="majorHAnsi" w:hAnsiTheme="majorHAnsi" w:cs="Arial"/>
          <w:sz w:val="24"/>
          <w:szCs w:val="24"/>
        </w:rPr>
        <w:t xml:space="preserve"> 542/3, </w:t>
      </w:r>
      <w:proofErr w:type="spellStart"/>
      <w:r w:rsidRPr="00C34621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C34621">
        <w:rPr>
          <w:rFonts w:asciiTheme="majorHAnsi" w:hAnsiTheme="majorHAnsi" w:cs="Arial"/>
          <w:sz w:val="24"/>
          <w:szCs w:val="24"/>
        </w:rPr>
        <w:t xml:space="preserve">. 542/2, </w:t>
      </w:r>
      <w:proofErr w:type="spellStart"/>
      <w:r w:rsidRPr="00C34621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C34621">
        <w:rPr>
          <w:rFonts w:asciiTheme="majorHAnsi" w:hAnsiTheme="majorHAnsi" w:cs="Arial"/>
          <w:sz w:val="24"/>
          <w:szCs w:val="24"/>
        </w:rPr>
        <w:t xml:space="preserve">. 545/2, </w:t>
      </w:r>
      <w:proofErr w:type="spellStart"/>
      <w:r w:rsidRPr="00C34621">
        <w:rPr>
          <w:rFonts w:asciiTheme="majorHAnsi" w:hAnsiTheme="majorHAnsi" w:cs="Arial"/>
          <w:sz w:val="24"/>
          <w:szCs w:val="24"/>
        </w:rPr>
        <w:t>čkbr</w:t>
      </w:r>
      <w:proofErr w:type="spellEnd"/>
      <w:r w:rsidRPr="00C34621">
        <w:rPr>
          <w:rFonts w:asciiTheme="majorHAnsi" w:hAnsiTheme="majorHAnsi" w:cs="Arial"/>
          <w:sz w:val="24"/>
          <w:szCs w:val="24"/>
        </w:rPr>
        <w:t>. 545/1,</w:t>
      </w:r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sz w:val="24"/>
          <w:szCs w:val="24"/>
        </w:rPr>
        <w:t>. 533,</w:t>
      </w:r>
      <w:r w:rsidR="00D66B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66BB3">
        <w:rPr>
          <w:rFonts w:asciiTheme="majorHAnsi" w:hAnsiTheme="majorHAnsi" w:cs="Arial"/>
          <w:sz w:val="24"/>
          <w:szCs w:val="24"/>
        </w:rPr>
        <w:t>čkbr</w:t>
      </w:r>
      <w:proofErr w:type="spellEnd"/>
      <w:r w:rsidR="00D66BB3">
        <w:rPr>
          <w:rFonts w:asciiTheme="majorHAnsi" w:hAnsiTheme="majorHAnsi" w:cs="Arial"/>
          <w:sz w:val="24"/>
          <w:szCs w:val="24"/>
        </w:rPr>
        <w:t xml:space="preserve">. 532, </w:t>
      </w:r>
      <w:proofErr w:type="spellStart"/>
      <w:r w:rsidR="00D66BB3">
        <w:rPr>
          <w:rFonts w:asciiTheme="majorHAnsi" w:hAnsiTheme="majorHAnsi" w:cs="Arial"/>
          <w:sz w:val="24"/>
          <w:szCs w:val="24"/>
        </w:rPr>
        <w:t>čkbr</w:t>
      </w:r>
      <w:proofErr w:type="spellEnd"/>
      <w:r w:rsidR="00D66BB3">
        <w:rPr>
          <w:rFonts w:asciiTheme="majorHAnsi" w:hAnsiTheme="majorHAnsi" w:cs="Arial"/>
          <w:sz w:val="24"/>
          <w:szCs w:val="24"/>
        </w:rPr>
        <w:t>. 2722.</w:t>
      </w:r>
    </w:p>
    <w:p w:rsidR="00453BE9" w:rsidRPr="00E05729" w:rsidRDefault="00453BE9" w:rsidP="00453BE9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="Arial"/>
          <w:sz w:val="24"/>
          <w:szCs w:val="24"/>
        </w:rPr>
      </w:pPr>
      <w:r w:rsidRPr="00C108C2">
        <w:rPr>
          <w:rFonts w:asciiTheme="majorHAnsi" w:hAnsiTheme="majorHAnsi" w:cs="Arial"/>
          <w:sz w:val="24"/>
          <w:szCs w:val="24"/>
          <w:u w:val="single"/>
        </w:rPr>
        <w:t>Ukupna površina</w:t>
      </w:r>
      <w:r w:rsidRPr="00E05729">
        <w:rPr>
          <w:rFonts w:asciiTheme="majorHAnsi" w:hAnsiTheme="majorHAnsi" w:cs="Arial"/>
          <w:sz w:val="24"/>
          <w:szCs w:val="24"/>
        </w:rPr>
        <w:t xml:space="preserve"> navedenog dijela poduzetničke zone </w:t>
      </w:r>
      <w:r w:rsidRPr="00C108C2">
        <w:rPr>
          <w:rFonts w:asciiTheme="majorHAnsi" w:hAnsiTheme="majorHAnsi" w:cs="Arial"/>
          <w:sz w:val="24"/>
          <w:szCs w:val="24"/>
          <w:u w:val="single"/>
        </w:rPr>
        <w:t xml:space="preserve">iznosi </w:t>
      </w:r>
      <w:r>
        <w:rPr>
          <w:rFonts w:asciiTheme="majorHAnsi" w:hAnsiTheme="majorHAnsi" w:cs="Arial"/>
          <w:sz w:val="24"/>
          <w:szCs w:val="24"/>
          <w:u w:val="single"/>
        </w:rPr>
        <w:t>30ha 25a 45</w:t>
      </w:r>
      <w:r w:rsidRPr="00C108C2">
        <w:rPr>
          <w:rFonts w:asciiTheme="majorHAnsi" w:hAnsiTheme="majorHAnsi" w:cs="Arial"/>
          <w:sz w:val="24"/>
          <w:szCs w:val="24"/>
          <w:u w:val="single"/>
        </w:rPr>
        <w:t>m2</w:t>
      </w:r>
      <w:r w:rsidRPr="00E05729">
        <w:rPr>
          <w:rFonts w:asciiTheme="majorHAnsi" w:hAnsiTheme="majorHAnsi" w:cs="Arial"/>
          <w:sz w:val="24"/>
          <w:szCs w:val="24"/>
        </w:rPr>
        <w:t xml:space="preserve">, od čega je </w:t>
      </w:r>
      <w:r>
        <w:rPr>
          <w:rFonts w:asciiTheme="majorHAnsi" w:hAnsiTheme="majorHAnsi" w:cs="Arial"/>
          <w:sz w:val="24"/>
          <w:szCs w:val="24"/>
          <w:u w:val="single"/>
        </w:rPr>
        <w:t xml:space="preserve">izgrađeno 22ha </w:t>
      </w:r>
      <w:r w:rsidR="00A37498">
        <w:rPr>
          <w:rFonts w:asciiTheme="majorHAnsi" w:hAnsiTheme="majorHAnsi" w:cs="Arial"/>
          <w:sz w:val="24"/>
          <w:szCs w:val="24"/>
          <w:u w:val="single"/>
        </w:rPr>
        <w:t>57</w:t>
      </w:r>
      <w:r>
        <w:rPr>
          <w:rFonts w:asciiTheme="majorHAnsi" w:hAnsiTheme="majorHAnsi" w:cs="Arial"/>
          <w:sz w:val="24"/>
          <w:szCs w:val="24"/>
          <w:u w:val="single"/>
        </w:rPr>
        <w:t xml:space="preserve">a </w:t>
      </w:r>
      <w:r w:rsidR="00A37498">
        <w:rPr>
          <w:rFonts w:asciiTheme="majorHAnsi" w:hAnsiTheme="majorHAnsi" w:cs="Arial"/>
          <w:sz w:val="24"/>
          <w:szCs w:val="24"/>
          <w:u w:val="single"/>
        </w:rPr>
        <w:t>57</w:t>
      </w:r>
      <w:r w:rsidRPr="00C108C2">
        <w:rPr>
          <w:rFonts w:asciiTheme="majorHAnsi" w:hAnsiTheme="majorHAnsi" w:cs="Arial"/>
          <w:sz w:val="24"/>
          <w:szCs w:val="24"/>
          <w:u w:val="single"/>
        </w:rPr>
        <w:t>m2</w:t>
      </w:r>
      <w:r>
        <w:rPr>
          <w:rFonts w:asciiTheme="majorHAnsi" w:hAnsiTheme="majorHAnsi" w:cs="Arial"/>
          <w:sz w:val="24"/>
          <w:szCs w:val="24"/>
        </w:rPr>
        <w:t xml:space="preserve"> ili 7</w:t>
      </w:r>
      <w:r w:rsidR="00A37498">
        <w:rPr>
          <w:rFonts w:asciiTheme="majorHAnsi" w:hAnsiTheme="majorHAnsi" w:cs="Arial"/>
          <w:sz w:val="24"/>
          <w:szCs w:val="24"/>
        </w:rPr>
        <w:t>4</w:t>
      </w:r>
      <w:r>
        <w:rPr>
          <w:rFonts w:asciiTheme="majorHAnsi" w:hAnsiTheme="majorHAnsi" w:cs="Arial"/>
          <w:sz w:val="24"/>
          <w:szCs w:val="24"/>
        </w:rPr>
        <w:t>,</w:t>
      </w:r>
      <w:r w:rsidR="00A37498">
        <w:rPr>
          <w:rFonts w:asciiTheme="majorHAnsi" w:hAnsiTheme="majorHAnsi" w:cs="Arial"/>
          <w:sz w:val="24"/>
          <w:szCs w:val="24"/>
        </w:rPr>
        <w:t>62</w:t>
      </w:r>
      <w:r w:rsidRPr="00E05729">
        <w:rPr>
          <w:rFonts w:asciiTheme="majorHAnsi" w:hAnsiTheme="majorHAnsi" w:cs="Arial"/>
          <w:sz w:val="24"/>
          <w:szCs w:val="24"/>
        </w:rPr>
        <w:t xml:space="preserve"> %, a </w:t>
      </w:r>
      <w:r>
        <w:rPr>
          <w:rFonts w:asciiTheme="majorHAnsi" w:hAnsiTheme="majorHAnsi" w:cs="Arial"/>
          <w:sz w:val="24"/>
          <w:szCs w:val="24"/>
        </w:rPr>
        <w:t>u kojem dijelu posluje 9</w:t>
      </w:r>
      <w:r w:rsidRPr="00E05729">
        <w:rPr>
          <w:rFonts w:asciiTheme="majorHAnsi" w:hAnsiTheme="majorHAnsi" w:cs="Arial"/>
          <w:sz w:val="24"/>
          <w:szCs w:val="24"/>
        </w:rPr>
        <w:t xml:space="preserve"> poduzetnika.</w:t>
      </w:r>
      <w:r>
        <w:rPr>
          <w:rFonts w:asciiTheme="majorHAnsi" w:hAnsiTheme="majorHAnsi" w:cs="Arial"/>
          <w:sz w:val="24"/>
          <w:szCs w:val="24"/>
        </w:rPr>
        <w:t xml:space="preserve"> U vlasništvu Grada je 85a 80m2 ili 3,</w:t>
      </w:r>
      <w:r w:rsidR="00A37498">
        <w:rPr>
          <w:rFonts w:asciiTheme="majorHAnsi" w:hAnsiTheme="majorHAnsi" w:cs="Arial"/>
          <w:sz w:val="24"/>
          <w:szCs w:val="24"/>
        </w:rPr>
        <w:t>80</w:t>
      </w:r>
      <w:r>
        <w:rPr>
          <w:rFonts w:asciiTheme="majorHAnsi" w:hAnsiTheme="majorHAnsi" w:cs="Arial"/>
          <w:sz w:val="24"/>
          <w:szCs w:val="24"/>
        </w:rPr>
        <w:t>%, u vlasništvu poduzetnika 21ha 71a 41m2 ili 9</w:t>
      </w:r>
      <w:r w:rsidR="00A37498">
        <w:rPr>
          <w:rFonts w:asciiTheme="majorHAnsi" w:hAnsiTheme="majorHAnsi" w:cs="Arial"/>
          <w:sz w:val="24"/>
          <w:szCs w:val="24"/>
        </w:rPr>
        <w:t>6</w:t>
      </w:r>
      <w:r>
        <w:rPr>
          <w:rFonts w:asciiTheme="majorHAnsi" w:hAnsiTheme="majorHAnsi" w:cs="Arial"/>
          <w:sz w:val="24"/>
          <w:szCs w:val="24"/>
        </w:rPr>
        <w:t>,</w:t>
      </w:r>
      <w:r w:rsidR="00A37498">
        <w:rPr>
          <w:rFonts w:asciiTheme="majorHAnsi" w:hAnsiTheme="majorHAnsi" w:cs="Arial"/>
          <w:sz w:val="24"/>
          <w:szCs w:val="24"/>
        </w:rPr>
        <w:t>18</w:t>
      </w:r>
      <w:r>
        <w:rPr>
          <w:rFonts w:asciiTheme="majorHAnsi" w:hAnsiTheme="majorHAnsi" w:cs="Arial"/>
          <w:sz w:val="24"/>
          <w:szCs w:val="24"/>
        </w:rPr>
        <w:t>%, a ostal</w:t>
      </w:r>
      <w:r w:rsidR="00A37498">
        <w:rPr>
          <w:rFonts w:asciiTheme="majorHAnsi" w:hAnsiTheme="majorHAnsi" w:cs="Arial"/>
          <w:sz w:val="24"/>
          <w:szCs w:val="24"/>
        </w:rPr>
        <w:t>a infrastruktura</w:t>
      </w:r>
      <w:r>
        <w:rPr>
          <w:rFonts w:asciiTheme="majorHAnsi" w:hAnsiTheme="majorHAnsi" w:cs="Arial"/>
          <w:sz w:val="24"/>
          <w:szCs w:val="24"/>
        </w:rPr>
        <w:t xml:space="preserve"> iznosi 36m2 ili 0,02%.</w:t>
      </w:r>
    </w:p>
    <w:p w:rsidR="00453BE9" w:rsidRPr="00E05729" w:rsidRDefault="00453BE9" w:rsidP="00453BE9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="Arial"/>
          <w:sz w:val="24"/>
          <w:szCs w:val="24"/>
        </w:rPr>
      </w:pPr>
      <w:r w:rsidRPr="00C108C2">
        <w:rPr>
          <w:rFonts w:asciiTheme="majorHAnsi" w:hAnsiTheme="majorHAnsi" w:cs="Arial"/>
          <w:sz w:val="24"/>
          <w:szCs w:val="24"/>
          <w:u w:val="single"/>
        </w:rPr>
        <w:t>Neizgrađeni dio  je</w:t>
      </w:r>
      <w:r>
        <w:rPr>
          <w:rFonts w:asciiTheme="majorHAnsi" w:hAnsiTheme="majorHAnsi" w:cs="Arial"/>
          <w:sz w:val="24"/>
          <w:szCs w:val="24"/>
          <w:u w:val="single"/>
        </w:rPr>
        <w:t xml:space="preserve"> površine od 7ha </w:t>
      </w:r>
      <w:r w:rsidR="00A37498">
        <w:rPr>
          <w:rFonts w:asciiTheme="majorHAnsi" w:hAnsiTheme="majorHAnsi" w:cs="Arial"/>
          <w:sz w:val="24"/>
          <w:szCs w:val="24"/>
          <w:u w:val="single"/>
        </w:rPr>
        <w:t>67</w:t>
      </w:r>
      <w:r>
        <w:rPr>
          <w:rFonts w:asciiTheme="majorHAnsi" w:hAnsiTheme="majorHAnsi" w:cs="Arial"/>
          <w:sz w:val="24"/>
          <w:szCs w:val="24"/>
          <w:u w:val="single"/>
        </w:rPr>
        <w:t xml:space="preserve">a </w:t>
      </w:r>
      <w:r w:rsidR="00A37498">
        <w:rPr>
          <w:rFonts w:asciiTheme="majorHAnsi" w:hAnsiTheme="majorHAnsi" w:cs="Arial"/>
          <w:sz w:val="24"/>
          <w:szCs w:val="24"/>
          <w:u w:val="single"/>
        </w:rPr>
        <w:t>88</w:t>
      </w:r>
      <w:r w:rsidRPr="00C108C2">
        <w:rPr>
          <w:rFonts w:asciiTheme="majorHAnsi" w:hAnsiTheme="majorHAnsi" w:cs="Arial"/>
          <w:sz w:val="24"/>
          <w:szCs w:val="24"/>
          <w:u w:val="single"/>
        </w:rPr>
        <w:t>m2</w:t>
      </w:r>
      <w:r>
        <w:rPr>
          <w:rFonts w:asciiTheme="majorHAnsi" w:hAnsiTheme="majorHAnsi" w:cs="Arial"/>
          <w:sz w:val="24"/>
          <w:szCs w:val="24"/>
        </w:rPr>
        <w:t xml:space="preserve"> ili 2</w:t>
      </w:r>
      <w:r w:rsidR="00A37498">
        <w:rPr>
          <w:rFonts w:asciiTheme="majorHAnsi" w:hAnsiTheme="majorHAnsi" w:cs="Arial"/>
          <w:sz w:val="24"/>
          <w:szCs w:val="24"/>
        </w:rPr>
        <w:t>5</w:t>
      </w:r>
      <w:r>
        <w:rPr>
          <w:rFonts w:asciiTheme="majorHAnsi" w:hAnsiTheme="majorHAnsi" w:cs="Arial"/>
          <w:sz w:val="24"/>
          <w:szCs w:val="24"/>
        </w:rPr>
        <w:t>,</w:t>
      </w:r>
      <w:r w:rsidR="00A37498">
        <w:rPr>
          <w:rFonts w:asciiTheme="majorHAnsi" w:hAnsiTheme="majorHAnsi" w:cs="Arial"/>
          <w:sz w:val="24"/>
          <w:szCs w:val="24"/>
        </w:rPr>
        <w:t>38</w:t>
      </w:r>
      <w:r w:rsidRPr="00E05729">
        <w:rPr>
          <w:rFonts w:asciiTheme="majorHAnsi" w:hAnsiTheme="majorHAnsi" w:cs="Arial"/>
          <w:sz w:val="24"/>
          <w:szCs w:val="24"/>
        </w:rPr>
        <w:t xml:space="preserve"> % od čega je </w:t>
      </w:r>
      <w:r w:rsidRPr="00E05729">
        <w:rPr>
          <w:rFonts w:asciiTheme="majorHAnsi" w:hAnsiTheme="majorHAnsi" w:cs="Arial"/>
          <w:bCs/>
          <w:sz w:val="24"/>
          <w:szCs w:val="24"/>
        </w:rPr>
        <w:t xml:space="preserve">u vlasništvu Grada Ludbrega </w:t>
      </w:r>
      <w:r>
        <w:rPr>
          <w:rFonts w:asciiTheme="majorHAnsi" w:hAnsiTheme="majorHAnsi" w:cs="Arial"/>
          <w:bCs/>
          <w:sz w:val="24"/>
          <w:szCs w:val="24"/>
        </w:rPr>
        <w:t>2ha 04a 40</w:t>
      </w:r>
      <w:r w:rsidRPr="00E05729">
        <w:rPr>
          <w:rFonts w:asciiTheme="majorHAnsi" w:hAnsiTheme="majorHAnsi" w:cs="Arial"/>
          <w:bCs/>
          <w:sz w:val="24"/>
          <w:szCs w:val="24"/>
        </w:rPr>
        <w:t xml:space="preserve">m2 ili </w:t>
      </w:r>
      <w:r>
        <w:rPr>
          <w:rFonts w:asciiTheme="majorHAnsi" w:hAnsiTheme="majorHAnsi" w:cs="Arial"/>
          <w:bCs/>
          <w:sz w:val="24"/>
          <w:szCs w:val="24"/>
        </w:rPr>
        <w:t>2</w:t>
      </w:r>
      <w:r w:rsidR="00A37498">
        <w:rPr>
          <w:rFonts w:asciiTheme="majorHAnsi" w:hAnsiTheme="majorHAnsi" w:cs="Arial"/>
          <w:bCs/>
          <w:sz w:val="24"/>
          <w:szCs w:val="24"/>
        </w:rPr>
        <w:t>6</w:t>
      </w:r>
      <w:r>
        <w:rPr>
          <w:rFonts w:asciiTheme="majorHAnsi" w:hAnsiTheme="majorHAnsi" w:cs="Arial"/>
          <w:bCs/>
          <w:sz w:val="24"/>
          <w:szCs w:val="24"/>
        </w:rPr>
        <w:t>,</w:t>
      </w:r>
      <w:r w:rsidR="00A37498">
        <w:rPr>
          <w:rFonts w:asciiTheme="majorHAnsi" w:hAnsiTheme="majorHAnsi" w:cs="Arial"/>
          <w:bCs/>
          <w:sz w:val="24"/>
          <w:szCs w:val="24"/>
        </w:rPr>
        <w:t>62</w:t>
      </w:r>
      <w:r w:rsidRPr="00E05729">
        <w:rPr>
          <w:rFonts w:asciiTheme="majorHAnsi" w:hAnsiTheme="majorHAnsi" w:cs="Arial"/>
          <w:bCs/>
          <w:sz w:val="24"/>
          <w:szCs w:val="24"/>
        </w:rPr>
        <w:t>%, u vlasništvu poduzetnika koji još nisu počeli s poduze</w:t>
      </w:r>
      <w:r>
        <w:rPr>
          <w:rFonts w:asciiTheme="majorHAnsi" w:hAnsiTheme="majorHAnsi" w:cs="Arial"/>
          <w:bCs/>
          <w:sz w:val="24"/>
          <w:szCs w:val="24"/>
        </w:rPr>
        <w:t>tničkom aktivnošću 5ha 44a 75m2 ili 7</w:t>
      </w:r>
      <w:r w:rsidR="00A37498">
        <w:rPr>
          <w:rFonts w:asciiTheme="majorHAnsi" w:hAnsiTheme="majorHAnsi" w:cs="Arial"/>
          <w:bCs/>
          <w:sz w:val="24"/>
          <w:szCs w:val="24"/>
        </w:rPr>
        <w:t>0</w:t>
      </w:r>
      <w:r>
        <w:rPr>
          <w:rFonts w:asciiTheme="majorHAnsi" w:hAnsiTheme="majorHAnsi" w:cs="Arial"/>
          <w:bCs/>
          <w:sz w:val="24"/>
          <w:szCs w:val="24"/>
        </w:rPr>
        <w:t>,</w:t>
      </w:r>
      <w:r w:rsidR="00A37498">
        <w:rPr>
          <w:rFonts w:asciiTheme="majorHAnsi" w:hAnsiTheme="majorHAnsi" w:cs="Arial"/>
          <w:bCs/>
          <w:sz w:val="24"/>
          <w:szCs w:val="24"/>
        </w:rPr>
        <w:t>94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E05729">
        <w:rPr>
          <w:rFonts w:asciiTheme="majorHAnsi" w:hAnsiTheme="majorHAnsi" w:cs="Arial"/>
          <w:bCs/>
          <w:sz w:val="24"/>
          <w:szCs w:val="24"/>
        </w:rPr>
        <w:t>%</w:t>
      </w:r>
      <w:r w:rsidR="00A37498">
        <w:rPr>
          <w:rFonts w:asciiTheme="majorHAnsi" w:hAnsiTheme="majorHAnsi" w:cs="Arial"/>
          <w:bCs/>
          <w:sz w:val="24"/>
          <w:szCs w:val="24"/>
        </w:rPr>
        <w:t>, a u vlasništvu fizičkih osoba 18a 73m2 ili 2,44%</w:t>
      </w:r>
      <w:r>
        <w:rPr>
          <w:rFonts w:asciiTheme="majorHAnsi" w:hAnsiTheme="majorHAnsi" w:cs="Arial"/>
          <w:bCs/>
          <w:sz w:val="24"/>
          <w:szCs w:val="24"/>
        </w:rPr>
        <w:t>.</w:t>
      </w:r>
    </w:p>
    <w:p w:rsidR="00453BE9" w:rsidRPr="00B152BF" w:rsidRDefault="00453BE9" w:rsidP="00453BE9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bCs/>
          <w:sz w:val="24"/>
          <w:szCs w:val="24"/>
        </w:rPr>
        <w:t xml:space="preserve">Planirana </w:t>
      </w:r>
      <w:r w:rsidRPr="00C108C2">
        <w:rPr>
          <w:rFonts w:asciiTheme="majorHAnsi" w:hAnsiTheme="majorHAnsi" w:cs="Arial"/>
          <w:bCs/>
          <w:sz w:val="24"/>
          <w:szCs w:val="24"/>
          <w:u w:val="single"/>
        </w:rPr>
        <w:t>raspoloživa</w:t>
      </w:r>
      <w:r w:rsidRPr="00C108C2">
        <w:rPr>
          <w:rFonts w:asciiTheme="majorHAnsi" w:eastAsia="Times New Roman" w:hAnsiTheme="majorHAnsi" w:cs="Arial"/>
          <w:sz w:val="24"/>
          <w:szCs w:val="24"/>
          <w:u w:val="single"/>
          <w:lang w:eastAsia="hr-HR"/>
        </w:rPr>
        <w:t xml:space="preserve"> </w:t>
      </w:r>
      <w:r w:rsidRPr="00C108C2">
        <w:rPr>
          <w:rFonts w:asciiTheme="majorHAnsi" w:hAnsiTheme="majorHAnsi" w:cs="Arial"/>
          <w:bCs/>
          <w:sz w:val="24"/>
          <w:szCs w:val="24"/>
          <w:u w:val="single"/>
        </w:rPr>
        <w:t>površina namijenjena poduzetnicima</w:t>
      </w:r>
      <w:r w:rsidRPr="00E05729">
        <w:rPr>
          <w:rFonts w:asciiTheme="majorHAnsi" w:hAnsiTheme="majorHAnsi" w:cs="Arial"/>
          <w:bCs/>
          <w:sz w:val="24"/>
          <w:szCs w:val="24"/>
        </w:rPr>
        <w:t xml:space="preserve"> za obavljanje poduzetničkih aktivnosti </w:t>
      </w:r>
      <w:r w:rsidRPr="00C108C2">
        <w:rPr>
          <w:rFonts w:asciiTheme="majorHAnsi" w:hAnsiTheme="majorHAnsi" w:cs="Arial"/>
          <w:bCs/>
          <w:sz w:val="24"/>
          <w:szCs w:val="24"/>
          <w:u w:val="single"/>
        </w:rPr>
        <w:t xml:space="preserve">iznosi oko </w:t>
      </w:r>
      <w:r>
        <w:rPr>
          <w:rFonts w:asciiTheme="majorHAnsi" w:hAnsiTheme="majorHAnsi" w:cs="Arial"/>
          <w:bCs/>
          <w:sz w:val="24"/>
          <w:szCs w:val="24"/>
          <w:u w:val="single"/>
        </w:rPr>
        <w:t>5</w:t>
      </w:r>
      <w:r w:rsidRPr="00C108C2">
        <w:rPr>
          <w:rFonts w:asciiTheme="majorHAnsi" w:hAnsiTheme="majorHAnsi" w:cs="Arial"/>
          <w:bCs/>
          <w:sz w:val="24"/>
          <w:szCs w:val="24"/>
          <w:u w:val="single"/>
        </w:rPr>
        <w:t>ha</w:t>
      </w:r>
      <w:r w:rsidRPr="00E05729">
        <w:rPr>
          <w:rFonts w:asciiTheme="majorHAnsi" w:hAnsiTheme="majorHAnsi" w:cs="Arial"/>
          <w:bCs/>
          <w:sz w:val="24"/>
          <w:szCs w:val="24"/>
        </w:rPr>
        <w:t>, a ostala površina</w:t>
      </w:r>
      <w:r>
        <w:rPr>
          <w:rFonts w:asciiTheme="majorHAnsi" w:hAnsiTheme="majorHAnsi" w:cs="Arial"/>
          <w:bCs/>
          <w:sz w:val="24"/>
          <w:szCs w:val="24"/>
        </w:rPr>
        <w:t xml:space="preserve"> od oko 3 ha</w:t>
      </w:r>
      <w:r w:rsidRPr="00E05729">
        <w:rPr>
          <w:rFonts w:asciiTheme="majorHAnsi" w:hAnsiTheme="majorHAnsi" w:cs="Arial"/>
          <w:bCs/>
          <w:sz w:val="24"/>
          <w:szCs w:val="24"/>
        </w:rPr>
        <w:t xml:space="preserve"> namijenjena je za prometnu infrastrukturu i zaštitne zelene površine.</w:t>
      </w: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E05729">
        <w:rPr>
          <w:rFonts w:asciiTheme="majorHAnsi" w:hAnsiTheme="majorHAnsi" w:cs="Arial"/>
          <w:b/>
          <w:bCs/>
          <w:sz w:val="24"/>
          <w:szCs w:val="24"/>
        </w:rPr>
        <w:t>Članak 3.</w:t>
      </w: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tab/>
        <w:t>Sukladno članku 8. Zakona, kojom se odredbom uređuje tip aktivnosti koje se obavljaju unutar poduzetničke zone, Poduzetnička zona Ludbreg planira se kao proizvodno - prerađivačke zona (zona u kojima pretežiti broj korisnika obavlja proizvodno-prerađivačke poduzetničke aktivnosti, odnosno u kojima pretežiti dio raspoložive površine zone zauzimaju poduzetnici koji obavljaju proizvodno-prerađivačku poduzetničku aktivnost).</w:t>
      </w: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E05729">
        <w:rPr>
          <w:rFonts w:asciiTheme="majorHAnsi" w:hAnsiTheme="majorHAnsi" w:cs="Arial"/>
          <w:b/>
          <w:bCs/>
          <w:sz w:val="24"/>
          <w:szCs w:val="24"/>
        </w:rPr>
        <w:t>Članak 4.</w:t>
      </w:r>
    </w:p>
    <w:p w:rsidR="00453BE9" w:rsidRPr="00945281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tab/>
      </w:r>
      <w:r w:rsidRPr="00945281">
        <w:rPr>
          <w:rFonts w:asciiTheme="majorHAnsi" w:hAnsiTheme="majorHAnsi" w:cs="Arial"/>
          <w:sz w:val="24"/>
          <w:szCs w:val="24"/>
        </w:rPr>
        <w:t>Nositelj i organizator razvoja Poduzetničke zone Ludbreg je Centar za razvoj poduzetništva Ludbreg d.o.o.</w:t>
      </w: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3BE9" w:rsidRDefault="00453BE9" w:rsidP="00453B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E05729">
        <w:rPr>
          <w:rFonts w:asciiTheme="majorHAnsi" w:hAnsiTheme="majorHAnsi" w:cs="Arial"/>
          <w:b/>
          <w:bCs/>
          <w:sz w:val="24"/>
          <w:szCs w:val="24"/>
        </w:rPr>
        <w:t>Članak 5.</w:t>
      </w:r>
    </w:p>
    <w:p w:rsidR="00D66BB3" w:rsidRPr="00D66BB3" w:rsidRDefault="00D66BB3" w:rsidP="00D66B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</w:rPr>
      </w:pPr>
      <w:r w:rsidRPr="00D66BB3">
        <w:rPr>
          <w:rFonts w:asciiTheme="majorHAnsi" w:hAnsiTheme="majorHAnsi" w:cs="Arial"/>
          <w:bCs/>
          <w:sz w:val="24"/>
          <w:szCs w:val="24"/>
        </w:rPr>
        <w:tab/>
        <w:t xml:space="preserve">Danom stupanja na snagu </w:t>
      </w:r>
      <w:r>
        <w:rPr>
          <w:rFonts w:asciiTheme="majorHAnsi" w:hAnsiTheme="majorHAnsi" w:cs="Arial"/>
          <w:bCs/>
          <w:sz w:val="24"/>
          <w:szCs w:val="24"/>
        </w:rPr>
        <w:t xml:space="preserve">ove Odluke prestaje s važenjem Odluka o osnivanju Poduzetničke zone Ludbreg („Službeni vjesnik Varaždinske županije“ br. 64/14). </w:t>
      </w: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  <w:r w:rsidRPr="00E05729">
        <w:rPr>
          <w:rFonts w:asciiTheme="majorHAnsi" w:hAnsiTheme="majorHAnsi" w:cs="Arial"/>
          <w:sz w:val="24"/>
          <w:szCs w:val="24"/>
        </w:rPr>
        <w:tab/>
        <w:t xml:space="preserve">Ova Odluka stupa na snagu prvog dana od dana objave u </w:t>
      </w:r>
      <w:r w:rsidRPr="00E05729">
        <w:rPr>
          <w:rFonts w:asciiTheme="majorHAnsi" w:eastAsia="MyriadPro-Regular" w:hAnsiTheme="majorHAnsi" w:cs="Arial"/>
          <w:sz w:val="24"/>
          <w:szCs w:val="24"/>
          <w:lang w:eastAsia="hr-HR"/>
        </w:rPr>
        <w:t>"Službenom vjesniku Varaždinske županije".</w:t>
      </w:r>
    </w:p>
    <w:p w:rsidR="00374BE8" w:rsidRDefault="00374BE8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374BE8" w:rsidRDefault="00374BE8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374BE8" w:rsidRDefault="00374BE8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374BE8" w:rsidRPr="00E05729" w:rsidRDefault="00374BE8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A2F00" w:rsidRPr="00E05729" w:rsidRDefault="00453BE9" w:rsidP="00453BE9">
      <w:pPr>
        <w:spacing w:after="0"/>
        <w:jc w:val="both"/>
        <w:rPr>
          <w:rFonts w:asciiTheme="majorHAnsi" w:eastAsia="MyriadPro-Regular" w:hAnsiTheme="majorHAnsi" w:cs="Arial"/>
          <w:b/>
          <w:sz w:val="24"/>
          <w:szCs w:val="24"/>
          <w:lang w:eastAsia="hr-HR"/>
        </w:rPr>
      </w:pP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  <w:t xml:space="preserve">   Predsjedni</w:t>
      </w:r>
      <w:r w:rsidR="007152C4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 xml:space="preserve">ca </w:t>
      </w: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b/>
          <w:sz w:val="24"/>
          <w:szCs w:val="24"/>
          <w:lang w:eastAsia="hr-HR"/>
        </w:rPr>
      </w:pP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  <w:t>Gradskog vijeća</w:t>
      </w:r>
      <w:r w:rsidR="000A2F00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>:</w:t>
      </w:r>
    </w:p>
    <w:p w:rsidR="000A2F00" w:rsidRPr="00CD38E7" w:rsidRDefault="000A2F00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="00CD38E7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 xml:space="preserve"> </w:t>
      </w:r>
      <w:r w:rsidRPr="00CD38E7">
        <w:rPr>
          <w:rFonts w:asciiTheme="majorHAnsi" w:eastAsia="MyriadPro-Regular" w:hAnsiTheme="majorHAnsi" w:cs="Arial"/>
          <w:sz w:val="24"/>
          <w:szCs w:val="24"/>
          <w:lang w:eastAsia="hr-HR"/>
        </w:rPr>
        <w:t xml:space="preserve">Renata </w:t>
      </w:r>
      <w:proofErr w:type="spellStart"/>
      <w:r w:rsidRPr="00CD38E7">
        <w:rPr>
          <w:rFonts w:asciiTheme="majorHAnsi" w:eastAsia="MyriadPro-Regular" w:hAnsiTheme="majorHAnsi" w:cs="Arial"/>
          <w:sz w:val="24"/>
          <w:szCs w:val="24"/>
          <w:lang w:eastAsia="hr-HR"/>
        </w:rPr>
        <w:t>Potočnik</w:t>
      </w:r>
      <w:proofErr w:type="spellEnd"/>
    </w:p>
    <w:p w:rsidR="00453BE9" w:rsidRPr="00E0572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Pr="00E0572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787F13" w:rsidRDefault="00787F13" w:rsidP="00AC1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Arial"/>
          <w:bCs/>
          <w:sz w:val="24"/>
          <w:szCs w:val="24"/>
        </w:rPr>
      </w:pPr>
    </w:p>
    <w:p w:rsidR="00787F13" w:rsidRDefault="00787F13" w:rsidP="00AC1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Arial"/>
          <w:bCs/>
          <w:sz w:val="24"/>
          <w:szCs w:val="24"/>
        </w:rPr>
      </w:pPr>
    </w:p>
    <w:sectPr w:rsidR="00787F13" w:rsidSect="0020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51B2"/>
    <w:multiLevelType w:val="hybridMultilevel"/>
    <w:tmpl w:val="300EFBA4"/>
    <w:lvl w:ilvl="0" w:tplc="FC281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63BC7"/>
    <w:multiLevelType w:val="hybridMultilevel"/>
    <w:tmpl w:val="B90C8D6A"/>
    <w:lvl w:ilvl="0" w:tplc="7E54DB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C0253"/>
    <w:multiLevelType w:val="hybridMultilevel"/>
    <w:tmpl w:val="A2460908"/>
    <w:lvl w:ilvl="0" w:tplc="041A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AE26375"/>
    <w:multiLevelType w:val="hybridMultilevel"/>
    <w:tmpl w:val="742AE9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66CA1"/>
    <w:multiLevelType w:val="hybridMultilevel"/>
    <w:tmpl w:val="C9401974"/>
    <w:lvl w:ilvl="0" w:tplc="B52C0EBC">
      <w:start w:val="23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9A3"/>
    <w:multiLevelType w:val="hybridMultilevel"/>
    <w:tmpl w:val="16A29AD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E21394"/>
    <w:multiLevelType w:val="hybridMultilevel"/>
    <w:tmpl w:val="5FB4F3F0"/>
    <w:lvl w:ilvl="0" w:tplc="FC281E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489642">
      <w:start w:val="23"/>
      <w:numFmt w:val="bullet"/>
      <w:lvlText w:val="-"/>
      <w:lvlJc w:val="left"/>
      <w:pPr>
        <w:ind w:left="1800" w:hanging="360"/>
      </w:pPr>
      <w:rPr>
        <w:rFonts w:ascii="Cambria" w:eastAsiaTheme="minorHAnsi" w:hAnsi="Cambria" w:cs="Arial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FC20FF"/>
    <w:multiLevelType w:val="hybridMultilevel"/>
    <w:tmpl w:val="F9865440"/>
    <w:lvl w:ilvl="0" w:tplc="FC281E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53BE9"/>
    <w:rsid w:val="00011A0A"/>
    <w:rsid w:val="00066FC7"/>
    <w:rsid w:val="000A2F00"/>
    <w:rsid w:val="000C2DBB"/>
    <w:rsid w:val="00142F5C"/>
    <w:rsid w:val="0017742D"/>
    <w:rsid w:val="001D0246"/>
    <w:rsid w:val="0020208A"/>
    <w:rsid w:val="00293830"/>
    <w:rsid w:val="002C0DAD"/>
    <w:rsid w:val="002E0058"/>
    <w:rsid w:val="00302B5A"/>
    <w:rsid w:val="00374BE8"/>
    <w:rsid w:val="003F6420"/>
    <w:rsid w:val="00423FA0"/>
    <w:rsid w:val="00453BE9"/>
    <w:rsid w:val="00471170"/>
    <w:rsid w:val="0049521D"/>
    <w:rsid w:val="005D3E72"/>
    <w:rsid w:val="005F19AC"/>
    <w:rsid w:val="0062662E"/>
    <w:rsid w:val="006A47F8"/>
    <w:rsid w:val="006D75E6"/>
    <w:rsid w:val="007152C4"/>
    <w:rsid w:val="00717894"/>
    <w:rsid w:val="007469E7"/>
    <w:rsid w:val="00787F13"/>
    <w:rsid w:val="008042AA"/>
    <w:rsid w:val="00836719"/>
    <w:rsid w:val="00846E71"/>
    <w:rsid w:val="00857259"/>
    <w:rsid w:val="00892A67"/>
    <w:rsid w:val="008935BA"/>
    <w:rsid w:val="008952E3"/>
    <w:rsid w:val="00922C46"/>
    <w:rsid w:val="00942C77"/>
    <w:rsid w:val="009632BA"/>
    <w:rsid w:val="009A1F8C"/>
    <w:rsid w:val="009A39B6"/>
    <w:rsid w:val="00A37498"/>
    <w:rsid w:val="00AB244B"/>
    <w:rsid w:val="00AC144D"/>
    <w:rsid w:val="00AE3C5C"/>
    <w:rsid w:val="00BB5999"/>
    <w:rsid w:val="00C11FB4"/>
    <w:rsid w:val="00CA2FC6"/>
    <w:rsid w:val="00CA7457"/>
    <w:rsid w:val="00CC5E3B"/>
    <w:rsid w:val="00CC7F48"/>
    <w:rsid w:val="00CD38E7"/>
    <w:rsid w:val="00CF392F"/>
    <w:rsid w:val="00D05838"/>
    <w:rsid w:val="00D44AE1"/>
    <w:rsid w:val="00D66BB3"/>
    <w:rsid w:val="00D76A48"/>
    <w:rsid w:val="00DB3540"/>
    <w:rsid w:val="00DC1C51"/>
    <w:rsid w:val="00DF30C1"/>
    <w:rsid w:val="00DF7C53"/>
    <w:rsid w:val="00E13F12"/>
    <w:rsid w:val="00E245F8"/>
    <w:rsid w:val="00E31DA9"/>
    <w:rsid w:val="00E35354"/>
    <w:rsid w:val="00EE75BF"/>
    <w:rsid w:val="00F858F7"/>
    <w:rsid w:val="00F94101"/>
    <w:rsid w:val="00FC744F"/>
    <w:rsid w:val="00FE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89AA7-EB0A-46F7-8E4B-EA065524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Tajnica</cp:lastModifiedBy>
  <cp:revision>20</cp:revision>
  <cp:lastPrinted>2015-07-17T08:09:00Z</cp:lastPrinted>
  <dcterms:created xsi:type="dcterms:W3CDTF">2015-07-07T06:06:00Z</dcterms:created>
  <dcterms:modified xsi:type="dcterms:W3CDTF">2015-07-21T09:11:00Z</dcterms:modified>
</cp:coreProperties>
</file>