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8" w:rsidRPr="0098413D" w:rsidRDefault="00E45CD8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  </w:t>
      </w:r>
      <w:r w:rsidRPr="0098413D">
        <w:rPr>
          <w:rFonts w:ascii="Cambria" w:hAnsi="Cambria" w:cs="Arial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4.25pt" o:ole="" fillcolor="window">
            <v:imagedata r:id="rId8" o:title=""/>
          </v:shape>
          <o:OLEObject Type="Embed" ProgID="Word.Picture.8" ShapeID="_x0000_i1025" DrawAspect="Content" ObjectID="_1605018260" r:id="rId9"/>
        </w:object>
      </w:r>
    </w:p>
    <w:p w:rsidR="00E45CD8" w:rsidRPr="0098413D" w:rsidRDefault="00E45CD8" w:rsidP="00E45CD8">
      <w:pPr>
        <w:jc w:val="both"/>
        <w:rPr>
          <w:rFonts w:ascii="Cambria" w:hAnsi="Cambria" w:cs="Arial"/>
          <w:b/>
          <w:sz w:val="22"/>
          <w:szCs w:val="22"/>
        </w:rPr>
      </w:pPr>
      <w:r w:rsidRPr="0098413D">
        <w:rPr>
          <w:rFonts w:ascii="Cambria" w:hAnsi="Cambria" w:cs="Arial"/>
          <w:b/>
          <w:sz w:val="22"/>
          <w:szCs w:val="22"/>
        </w:rPr>
        <w:t xml:space="preserve">             </w:t>
      </w:r>
      <w:r w:rsidR="00BA0E20" w:rsidRPr="0098413D">
        <w:rPr>
          <w:rFonts w:ascii="Cambria" w:hAnsi="Cambria" w:cs="Arial"/>
          <w:b/>
          <w:sz w:val="22"/>
          <w:szCs w:val="22"/>
        </w:rPr>
        <w:t xml:space="preserve"> </w:t>
      </w:r>
      <w:r w:rsidRPr="0098413D">
        <w:rPr>
          <w:rFonts w:ascii="Cambria" w:hAnsi="Cambria" w:cs="Arial"/>
          <w:b/>
          <w:sz w:val="22"/>
          <w:szCs w:val="22"/>
        </w:rPr>
        <w:t>GRADSKO VIJEĆE</w:t>
      </w:r>
    </w:p>
    <w:p w:rsidR="00E45CD8" w:rsidRPr="0098413D" w:rsidRDefault="00E45CD8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KLASA:363-03/18-01/0</w:t>
      </w:r>
      <w:r w:rsidR="00BA0E20" w:rsidRPr="0098413D">
        <w:rPr>
          <w:rFonts w:ascii="Cambria" w:hAnsi="Cambria" w:cs="Arial"/>
        </w:rPr>
        <w:t>3</w:t>
      </w:r>
    </w:p>
    <w:p w:rsidR="00E45CD8" w:rsidRPr="0098413D" w:rsidRDefault="00E45CD8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URBROJ:2186/18-02/1-18-1</w:t>
      </w:r>
    </w:p>
    <w:p w:rsidR="00E45CD8" w:rsidRPr="0098413D" w:rsidRDefault="00E45CD8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Ludbreg, </w:t>
      </w:r>
      <w:r w:rsidR="00FA26D5">
        <w:rPr>
          <w:rFonts w:ascii="Cambria" w:hAnsi="Cambria" w:cs="Arial"/>
        </w:rPr>
        <w:t xml:space="preserve">07. prosinca </w:t>
      </w:r>
      <w:r w:rsidRPr="0098413D">
        <w:rPr>
          <w:rFonts w:ascii="Cambria" w:hAnsi="Cambria" w:cs="Arial"/>
        </w:rPr>
        <w:t>2018. g.</w:t>
      </w:r>
      <w:r w:rsidRPr="0098413D">
        <w:rPr>
          <w:rFonts w:ascii="Cambria" w:hAnsi="Cambria" w:cs="Arial"/>
        </w:rPr>
        <w:tab/>
      </w:r>
      <w:r w:rsidRPr="0098413D">
        <w:rPr>
          <w:rFonts w:ascii="Cambria" w:hAnsi="Cambria" w:cs="Arial"/>
        </w:rPr>
        <w:tab/>
      </w:r>
      <w:r w:rsidRPr="0098413D">
        <w:rPr>
          <w:rFonts w:ascii="Cambria" w:hAnsi="Cambria" w:cs="Arial"/>
        </w:rPr>
        <w:tab/>
      </w:r>
      <w:r w:rsidRPr="0098413D">
        <w:rPr>
          <w:rFonts w:ascii="Cambria" w:hAnsi="Cambria" w:cs="Arial"/>
        </w:rPr>
        <w:tab/>
      </w:r>
      <w:r w:rsidRPr="00E80487">
        <w:rPr>
          <w:rFonts w:ascii="Cambria" w:hAnsi="Cambria" w:cs="Arial"/>
          <w:b/>
          <w:i/>
          <w:u w:val="single"/>
        </w:rPr>
        <w:t>PRIJEDLOG</w:t>
      </w:r>
    </w:p>
    <w:p w:rsidR="00E45CD8" w:rsidRPr="0098413D" w:rsidRDefault="00E45CD8" w:rsidP="00E45CD8">
      <w:pPr>
        <w:jc w:val="both"/>
        <w:rPr>
          <w:rFonts w:ascii="Cambria" w:hAnsi="Cambria" w:cs="Arial"/>
        </w:rPr>
      </w:pPr>
    </w:p>
    <w:p w:rsidR="00E45CD8" w:rsidRPr="0098413D" w:rsidRDefault="00E45CD8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ab/>
      </w:r>
      <w:r w:rsidRPr="0098413D">
        <w:rPr>
          <w:rFonts w:ascii="Cambria" w:hAnsi="Cambria" w:cs="Arial"/>
        </w:rPr>
        <w:tab/>
      </w:r>
    </w:p>
    <w:p w:rsidR="00E45CD8" w:rsidRPr="0098413D" w:rsidRDefault="00BA0E20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Na temelju članka 95</w:t>
      </w:r>
      <w:r w:rsidR="00E45CD8" w:rsidRPr="0098413D">
        <w:rPr>
          <w:rFonts w:ascii="Cambria" w:hAnsi="Cambria" w:cs="Arial"/>
        </w:rPr>
        <w:t xml:space="preserve">. Zakona o komunalnom gospodarstvu (NN br. 68/2018.) i članka 33. Statuta Grada Ludbrega («Službeni vjesnik Varaždinske županije br. 23/09, 17/13, 40/13-pročišćeni tekst, 12/18)  Gradsko vijeće Grada Ludbrega na 10. sjednici održanoj </w:t>
      </w:r>
      <w:r w:rsidR="00FA26D5">
        <w:rPr>
          <w:rFonts w:ascii="Cambria" w:hAnsi="Cambria" w:cs="Arial"/>
        </w:rPr>
        <w:t xml:space="preserve">07. prosinca </w:t>
      </w:r>
      <w:r w:rsidR="00E45CD8" w:rsidRPr="0098413D">
        <w:rPr>
          <w:rFonts w:ascii="Cambria" w:hAnsi="Cambria" w:cs="Arial"/>
        </w:rPr>
        <w:t>2018. g., donosi</w:t>
      </w:r>
    </w:p>
    <w:p w:rsidR="00E45CD8" w:rsidRPr="0098413D" w:rsidRDefault="00E45CD8" w:rsidP="00E45CD8">
      <w:pPr>
        <w:jc w:val="both"/>
        <w:rPr>
          <w:rFonts w:ascii="Cambria" w:hAnsi="Cambria" w:cs="Arial"/>
        </w:rPr>
      </w:pPr>
    </w:p>
    <w:p w:rsidR="00E45CD8" w:rsidRPr="0098413D" w:rsidRDefault="00E45CD8" w:rsidP="00E45CD8">
      <w:pPr>
        <w:jc w:val="both"/>
        <w:rPr>
          <w:rFonts w:ascii="Cambria" w:hAnsi="Cambria" w:cs="Arial"/>
        </w:rPr>
      </w:pPr>
    </w:p>
    <w:p w:rsidR="00E45CD8" w:rsidRPr="0098413D" w:rsidRDefault="00E45CD8" w:rsidP="00BA0E2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98413D">
        <w:rPr>
          <w:rFonts w:ascii="Cambria" w:hAnsi="Cambria" w:cs="Arial"/>
          <w:b/>
          <w:bCs/>
          <w:sz w:val="28"/>
          <w:szCs w:val="28"/>
        </w:rPr>
        <w:t>O D L U K U</w:t>
      </w:r>
    </w:p>
    <w:p w:rsidR="00E45CD8" w:rsidRPr="0098413D" w:rsidRDefault="00E45CD8" w:rsidP="00BA0E2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98413D">
        <w:rPr>
          <w:rFonts w:ascii="Cambria" w:hAnsi="Cambria" w:cs="Arial"/>
          <w:b/>
          <w:bCs/>
          <w:sz w:val="28"/>
          <w:szCs w:val="28"/>
        </w:rPr>
        <w:t>o komunalno</w:t>
      </w:r>
      <w:r w:rsidR="00BA0E20" w:rsidRPr="0098413D">
        <w:rPr>
          <w:rFonts w:ascii="Cambria" w:hAnsi="Cambria" w:cs="Arial"/>
          <w:b/>
          <w:bCs/>
          <w:sz w:val="28"/>
          <w:szCs w:val="28"/>
        </w:rPr>
        <w:t>j naknadi</w:t>
      </w:r>
    </w:p>
    <w:p w:rsidR="00E45CD8" w:rsidRPr="0098413D" w:rsidRDefault="00E45CD8" w:rsidP="00BA0E20">
      <w:pPr>
        <w:jc w:val="center"/>
        <w:rPr>
          <w:rFonts w:ascii="Cambria" w:hAnsi="Cambria" w:cs="Arial"/>
        </w:rPr>
      </w:pPr>
    </w:p>
    <w:p w:rsidR="00E45CD8" w:rsidRPr="0098413D" w:rsidRDefault="00E45CD8" w:rsidP="00BA0E20">
      <w:pPr>
        <w:jc w:val="center"/>
        <w:rPr>
          <w:rFonts w:ascii="Cambria" w:hAnsi="Cambria" w:cs="Arial"/>
        </w:rPr>
      </w:pPr>
    </w:p>
    <w:p w:rsidR="00E45CD8" w:rsidRPr="0098413D" w:rsidRDefault="00E45CD8" w:rsidP="00BA0E20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I. OPĆE ODREDBE</w:t>
      </w:r>
    </w:p>
    <w:p w:rsidR="00E45CD8" w:rsidRPr="0098413D" w:rsidRDefault="00E45CD8" w:rsidP="00BA0E20">
      <w:pPr>
        <w:jc w:val="center"/>
        <w:rPr>
          <w:rFonts w:ascii="Cambria" w:hAnsi="Cambria" w:cs="Arial"/>
        </w:rPr>
      </w:pPr>
    </w:p>
    <w:p w:rsidR="00E45CD8" w:rsidRPr="0098413D" w:rsidRDefault="00E45CD8" w:rsidP="00BA0E20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1.</w:t>
      </w:r>
    </w:p>
    <w:p w:rsidR="00DC752A" w:rsidRPr="0098413D" w:rsidRDefault="00BA0E20" w:rsidP="00BA0E20">
      <w:pPr>
        <w:pStyle w:val="Tijeloteksta"/>
        <w:rPr>
          <w:rFonts w:ascii="Cambria" w:hAnsi="Cambria" w:cs="Arial"/>
          <w:strike/>
          <w:sz w:val="24"/>
          <w:szCs w:val="24"/>
        </w:rPr>
      </w:pPr>
      <w:r w:rsidRPr="0098413D">
        <w:rPr>
          <w:rFonts w:ascii="Cambria" w:hAnsi="Cambria" w:cs="Arial"/>
          <w:sz w:val="24"/>
          <w:szCs w:val="24"/>
        </w:rPr>
        <w:t xml:space="preserve">Ovom </w:t>
      </w:r>
      <w:r w:rsidR="002825B0" w:rsidRPr="0098413D">
        <w:rPr>
          <w:rFonts w:ascii="Cambria" w:hAnsi="Cambria" w:cs="Arial"/>
          <w:sz w:val="24"/>
          <w:szCs w:val="24"/>
        </w:rPr>
        <w:t>O</w:t>
      </w:r>
      <w:r w:rsidR="00DC752A" w:rsidRPr="0098413D">
        <w:rPr>
          <w:rFonts w:ascii="Cambria" w:hAnsi="Cambria" w:cs="Arial"/>
          <w:sz w:val="24"/>
          <w:szCs w:val="24"/>
        </w:rPr>
        <w:t>dlukom</w:t>
      </w:r>
      <w:r w:rsidRPr="0098413D">
        <w:rPr>
          <w:rFonts w:ascii="Cambria" w:hAnsi="Cambria" w:cs="Arial"/>
          <w:sz w:val="24"/>
          <w:szCs w:val="24"/>
        </w:rPr>
        <w:t xml:space="preserve"> o</w:t>
      </w:r>
      <w:r w:rsidR="00CD3FD3" w:rsidRPr="0098413D">
        <w:rPr>
          <w:rFonts w:ascii="Cambria" w:hAnsi="Cambria" w:cs="Arial"/>
          <w:sz w:val="24"/>
          <w:szCs w:val="24"/>
        </w:rPr>
        <w:t xml:space="preserve"> komunalnoj naknadi (dalje u tekstu: Odluka)</w:t>
      </w:r>
      <w:r w:rsidR="00DC752A" w:rsidRPr="0098413D">
        <w:rPr>
          <w:rFonts w:ascii="Cambria" w:hAnsi="Cambria" w:cs="Arial"/>
          <w:sz w:val="24"/>
          <w:szCs w:val="24"/>
        </w:rPr>
        <w:t xml:space="preserve"> utvrđuju se naselja u Gradu </w:t>
      </w:r>
      <w:r w:rsidR="00CD3FD3" w:rsidRPr="0098413D">
        <w:rPr>
          <w:rFonts w:ascii="Cambria" w:hAnsi="Cambria" w:cs="Arial"/>
          <w:sz w:val="24"/>
          <w:szCs w:val="24"/>
        </w:rPr>
        <w:t>Ludbregu</w:t>
      </w:r>
      <w:r w:rsidR="00DC752A" w:rsidRPr="0098413D">
        <w:rPr>
          <w:rFonts w:ascii="Cambria" w:hAnsi="Cambria" w:cs="Arial"/>
          <w:sz w:val="24"/>
          <w:szCs w:val="24"/>
        </w:rPr>
        <w:t xml:space="preserve"> u kojima se naplaćuje komunalna naknada, svrha komunalne naknade, područja zona u Gradu </w:t>
      </w:r>
      <w:r w:rsidR="00CD3FD3" w:rsidRPr="0098413D">
        <w:rPr>
          <w:rFonts w:ascii="Cambria" w:hAnsi="Cambria" w:cs="Arial"/>
          <w:sz w:val="24"/>
          <w:szCs w:val="24"/>
        </w:rPr>
        <w:t>Ludbregu</w:t>
      </w:r>
      <w:r w:rsidR="00DC752A" w:rsidRPr="0098413D">
        <w:rPr>
          <w:rFonts w:ascii="Cambria" w:hAnsi="Cambria" w:cs="Arial"/>
          <w:sz w:val="24"/>
          <w:szCs w:val="24"/>
        </w:rPr>
        <w:t>, koeficijenti zona (Kz)</w:t>
      </w:r>
      <w:r w:rsidR="0038523F" w:rsidRPr="0098413D">
        <w:rPr>
          <w:rFonts w:ascii="Cambria" w:hAnsi="Cambria" w:cs="Arial"/>
          <w:sz w:val="24"/>
          <w:szCs w:val="24"/>
        </w:rPr>
        <w:t>,</w:t>
      </w:r>
      <w:r w:rsidR="00DC752A" w:rsidRPr="0098413D">
        <w:rPr>
          <w:rFonts w:ascii="Cambria" w:hAnsi="Cambria" w:cs="Arial"/>
          <w:sz w:val="24"/>
          <w:szCs w:val="24"/>
        </w:rPr>
        <w:t xml:space="preserve"> koeficijenti namjene (Kn)</w:t>
      </w:r>
      <w:r w:rsidR="0038523F" w:rsidRPr="0098413D">
        <w:rPr>
          <w:rFonts w:ascii="Cambria" w:hAnsi="Cambria" w:cs="Arial"/>
          <w:sz w:val="24"/>
          <w:szCs w:val="24"/>
        </w:rPr>
        <w:t>,</w:t>
      </w:r>
      <w:r w:rsidR="00DC752A" w:rsidRPr="0098413D">
        <w:rPr>
          <w:rFonts w:ascii="Cambria" w:hAnsi="Cambria" w:cs="Arial"/>
          <w:sz w:val="24"/>
          <w:szCs w:val="24"/>
        </w:rPr>
        <w:t xml:space="preserve"> rok plaćanja komunalne naknade, nekretnine važne za Grad </w:t>
      </w:r>
      <w:r w:rsidR="00CD3FD3" w:rsidRPr="0098413D">
        <w:rPr>
          <w:rFonts w:ascii="Cambria" w:hAnsi="Cambria" w:cs="Arial"/>
          <w:sz w:val="24"/>
          <w:szCs w:val="24"/>
        </w:rPr>
        <w:t>Ludbreg</w:t>
      </w:r>
      <w:r w:rsidR="00DC752A" w:rsidRPr="0098413D">
        <w:rPr>
          <w:rFonts w:ascii="Cambria" w:hAnsi="Cambria" w:cs="Arial"/>
          <w:sz w:val="24"/>
          <w:szCs w:val="24"/>
        </w:rPr>
        <w:t xml:space="preserve"> koje se u potpunosti ili djelomično oslobađaju od plaćanja komunalne naknade, obveznici i obveza plaćanja komunalne naknade, obračun komunalne naknade, uvjeti zbog kojih se u pojedinačnim slučajevima može odobriti potpuno ili djelomično oslobođenje od obveze plaćanja komunalne naknade, rješenje o komunalnoj naknadi. </w:t>
      </w:r>
    </w:p>
    <w:p w:rsidR="00DC752A" w:rsidRPr="0098413D" w:rsidRDefault="00DC752A" w:rsidP="00E45CD8">
      <w:pPr>
        <w:pStyle w:val="Tijeloteksta"/>
        <w:rPr>
          <w:rFonts w:ascii="Cambria" w:hAnsi="Cambria" w:cs="Arial"/>
          <w:b/>
          <w:color w:val="538135"/>
          <w:sz w:val="24"/>
          <w:szCs w:val="24"/>
        </w:rPr>
      </w:pPr>
    </w:p>
    <w:p w:rsidR="00CD3FD3" w:rsidRPr="0098413D" w:rsidRDefault="00CD3FD3" w:rsidP="00E45CD8">
      <w:pPr>
        <w:pStyle w:val="Tijeloteksta"/>
        <w:rPr>
          <w:rFonts w:ascii="Cambria" w:hAnsi="Cambria" w:cs="Arial"/>
          <w:b/>
          <w:color w:val="538135"/>
          <w:sz w:val="24"/>
          <w:szCs w:val="24"/>
        </w:rPr>
      </w:pPr>
    </w:p>
    <w:p w:rsidR="00DC752A" w:rsidRPr="0098413D" w:rsidRDefault="00DC752A" w:rsidP="00E45CD8">
      <w:pPr>
        <w:pStyle w:val="Tijeloteksta"/>
        <w:rPr>
          <w:rFonts w:ascii="Cambria" w:hAnsi="Cambria" w:cs="Arial"/>
          <w:b/>
          <w:sz w:val="24"/>
          <w:szCs w:val="24"/>
        </w:rPr>
      </w:pPr>
      <w:r w:rsidRPr="0098413D">
        <w:rPr>
          <w:rFonts w:ascii="Cambria" w:hAnsi="Cambria" w:cs="Arial"/>
          <w:b/>
          <w:sz w:val="24"/>
          <w:szCs w:val="24"/>
        </w:rPr>
        <w:t>II. SVRHA KOMUNALNE NAKNADE</w:t>
      </w:r>
    </w:p>
    <w:p w:rsidR="00DC752A" w:rsidRPr="0098413D" w:rsidRDefault="00DC752A" w:rsidP="00E45CD8">
      <w:pPr>
        <w:pStyle w:val="Tijeloteksta"/>
        <w:rPr>
          <w:rFonts w:ascii="Cambria" w:hAnsi="Cambria" w:cs="Arial"/>
          <w:sz w:val="24"/>
          <w:szCs w:val="24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2.</w:t>
      </w:r>
    </w:p>
    <w:p w:rsidR="00DC752A" w:rsidRPr="0098413D" w:rsidRDefault="00DC752A" w:rsidP="002523AB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>Komun</w:t>
      </w:r>
      <w:r w:rsidR="002523AB" w:rsidRPr="0098413D">
        <w:rPr>
          <w:rFonts w:ascii="Cambria" w:hAnsi="Cambria" w:cs="Arial"/>
          <w:color w:val="auto"/>
        </w:rPr>
        <w:t xml:space="preserve">alna naknada </w:t>
      </w:r>
      <w:r w:rsidRPr="0098413D">
        <w:rPr>
          <w:rFonts w:ascii="Cambria" w:hAnsi="Cambria" w:cs="Arial"/>
          <w:color w:val="auto"/>
        </w:rPr>
        <w:t>prihod</w:t>
      </w:r>
      <w:r w:rsidR="002523AB" w:rsidRPr="0098413D">
        <w:rPr>
          <w:rFonts w:ascii="Cambria" w:hAnsi="Cambria" w:cs="Arial"/>
          <w:color w:val="auto"/>
        </w:rPr>
        <w:t xml:space="preserve"> je</w:t>
      </w:r>
      <w:r w:rsidRPr="0098413D">
        <w:rPr>
          <w:rFonts w:ascii="Cambria" w:hAnsi="Cambria" w:cs="Arial"/>
          <w:color w:val="auto"/>
        </w:rPr>
        <w:t xml:space="preserve"> proračuna Grada </w:t>
      </w:r>
      <w:r w:rsidR="002523AB" w:rsidRPr="0098413D">
        <w:rPr>
          <w:rFonts w:ascii="Cambria" w:hAnsi="Cambria" w:cs="Arial"/>
          <w:color w:val="auto"/>
        </w:rPr>
        <w:t>Ludbrega</w:t>
      </w:r>
      <w:r w:rsidRPr="0098413D">
        <w:rPr>
          <w:rFonts w:ascii="Cambria" w:hAnsi="Cambria" w:cs="Arial"/>
          <w:color w:val="auto"/>
        </w:rPr>
        <w:t xml:space="preserve">, a </w:t>
      </w:r>
      <w:r w:rsidR="006C6074" w:rsidRPr="0098413D">
        <w:rPr>
          <w:rFonts w:ascii="Cambria" w:hAnsi="Cambria" w:cs="Arial"/>
          <w:color w:val="auto"/>
        </w:rPr>
        <w:t>koristi se za:</w:t>
      </w:r>
    </w:p>
    <w:p w:rsidR="00172A78" w:rsidRPr="0098413D" w:rsidRDefault="00172A78" w:rsidP="00172A78">
      <w:pPr>
        <w:pStyle w:val="Default"/>
        <w:numPr>
          <w:ilvl w:val="0"/>
          <w:numId w:val="20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financiranje održavanja i građenja komunalne infrastrukture, </w:t>
      </w:r>
    </w:p>
    <w:p w:rsidR="00172A78" w:rsidRPr="0098413D" w:rsidRDefault="00172A78" w:rsidP="00172A78">
      <w:pPr>
        <w:pStyle w:val="Default"/>
        <w:numPr>
          <w:ilvl w:val="0"/>
          <w:numId w:val="20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financiranje građenja i održavanja objekata predškolskog, školskog, zdravstvenog i socijalnog sadržaja, javnih građevina sportske i kulturne namjene te poboljšanja energetske učinkovitosti zgrada u vlasništvu Grada Ludbrega, ako se time ne dovodi u pitanje mogućnost održavanja i građenja komunalne infrastrukture.</w:t>
      </w:r>
    </w:p>
    <w:p w:rsidR="00DC752A" w:rsidRPr="0098413D" w:rsidRDefault="00DC752A" w:rsidP="00172A78">
      <w:pPr>
        <w:jc w:val="both"/>
        <w:rPr>
          <w:rFonts w:ascii="Cambria" w:hAnsi="Cambria" w:cs="Arial"/>
          <w:b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 xml:space="preserve">Članak 3. </w:t>
      </w:r>
    </w:p>
    <w:p w:rsidR="00DC752A" w:rsidRPr="0098413D" w:rsidRDefault="005F0F80" w:rsidP="005F0F80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(1) </w:t>
      </w:r>
      <w:r w:rsidR="00862F85" w:rsidRPr="0098413D">
        <w:rPr>
          <w:rFonts w:ascii="Cambria" w:hAnsi="Cambria" w:cs="Arial"/>
        </w:rPr>
        <w:t>K</w:t>
      </w:r>
      <w:r w:rsidR="00DC752A" w:rsidRPr="0098413D">
        <w:rPr>
          <w:rFonts w:ascii="Cambria" w:hAnsi="Cambria" w:cs="Arial"/>
        </w:rPr>
        <w:t>omunalna naknada plaća se za:</w:t>
      </w:r>
    </w:p>
    <w:p w:rsidR="005F0F80" w:rsidRPr="0098413D" w:rsidRDefault="005F0F80" w:rsidP="005F0F80">
      <w:pPr>
        <w:pStyle w:val="Odlomakpopisa"/>
        <w:numPr>
          <w:ilvl w:val="0"/>
          <w:numId w:val="22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stambeni prostor</w:t>
      </w:r>
    </w:p>
    <w:p w:rsidR="005F0F80" w:rsidRPr="0098413D" w:rsidRDefault="005F0F80" w:rsidP="005F0F80">
      <w:pPr>
        <w:pStyle w:val="Odlomakpopisa"/>
        <w:numPr>
          <w:ilvl w:val="0"/>
          <w:numId w:val="22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garažni prostor</w:t>
      </w:r>
    </w:p>
    <w:p w:rsidR="005F0F80" w:rsidRPr="0098413D" w:rsidRDefault="005F0F80" w:rsidP="005F0F80">
      <w:pPr>
        <w:pStyle w:val="Odlomakpopisa"/>
        <w:numPr>
          <w:ilvl w:val="0"/>
          <w:numId w:val="22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poslovni prostor</w:t>
      </w:r>
    </w:p>
    <w:p w:rsidR="005F0F80" w:rsidRPr="0098413D" w:rsidRDefault="005F0F80" w:rsidP="005F0F80">
      <w:pPr>
        <w:pStyle w:val="Odlomakpopisa"/>
        <w:numPr>
          <w:ilvl w:val="0"/>
          <w:numId w:val="22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građevinsko zemljište koje služi obavljanju poslovne djelatnosti</w:t>
      </w:r>
    </w:p>
    <w:p w:rsidR="005F0F80" w:rsidRPr="0098413D" w:rsidRDefault="005F0F80" w:rsidP="005F0F80">
      <w:pPr>
        <w:pStyle w:val="Odlomakpopisa"/>
        <w:numPr>
          <w:ilvl w:val="0"/>
          <w:numId w:val="22"/>
        </w:num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neizgrađeno građevinsko zemljište.</w:t>
      </w:r>
    </w:p>
    <w:p w:rsidR="00E52DCF" w:rsidRPr="0098413D" w:rsidRDefault="005F0F80" w:rsidP="00E52DCF">
      <w:pPr>
        <w:pStyle w:val="Odlomakpopisa"/>
        <w:ind w:left="0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lastRenderedPageBreak/>
        <w:t xml:space="preserve">(2) </w:t>
      </w:r>
      <w:r w:rsidR="003F25AB" w:rsidRPr="0098413D">
        <w:rPr>
          <w:rFonts w:ascii="Cambria" w:hAnsi="Cambria" w:cs="Arial"/>
        </w:rPr>
        <w:t>Komunalna naknada plaća se</w:t>
      </w:r>
      <w:r w:rsidR="00DC752A" w:rsidRPr="0098413D">
        <w:rPr>
          <w:rFonts w:ascii="Cambria" w:hAnsi="Cambria" w:cs="Arial"/>
        </w:rPr>
        <w:t xml:space="preserve"> za nekretnine koje se nalaze na području na kojem se najmanje obavljaju komunalne djelatnosti održavanja nerazvrstanih ces</w:t>
      </w:r>
      <w:r w:rsidR="00E52DCF" w:rsidRPr="0098413D">
        <w:rPr>
          <w:rFonts w:ascii="Cambria" w:hAnsi="Cambria" w:cs="Arial"/>
        </w:rPr>
        <w:t>ta i održavanja javne rasvjete te</w:t>
      </w:r>
      <w:r w:rsidR="00DC752A" w:rsidRPr="0098413D">
        <w:rPr>
          <w:rFonts w:ascii="Cambria" w:hAnsi="Cambria" w:cs="Arial"/>
        </w:rPr>
        <w:t xml:space="preserve"> koje su opremljene najmanje pristupnom cestom, niskonaponskom električnom mrežom i vodom prema mjesnim prilikama te čini sastavni dio infrastrukture Grada </w:t>
      </w:r>
      <w:r w:rsidR="003F25AB" w:rsidRPr="0098413D">
        <w:rPr>
          <w:rFonts w:ascii="Cambria" w:hAnsi="Cambria" w:cs="Arial"/>
        </w:rPr>
        <w:t>Ludbrega</w:t>
      </w:r>
      <w:r w:rsidR="00DC752A" w:rsidRPr="0098413D">
        <w:rPr>
          <w:rFonts w:ascii="Cambria" w:hAnsi="Cambria" w:cs="Arial"/>
        </w:rPr>
        <w:t>.</w:t>
      </w:r>
    </w:p>
    <w:p w:rsidR="00E52DCF" w:rsidRPr="0098413D" w:rsidRDefault="00E52DCF" w:rsidP="00E52DCF">
      <w:pPr>
        <w:pStyle w:val="Odlomakpopisa"/>
        <w:ind w:left="0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(3) Građevinskim zemljištem koje služi obavljanju poslovne djelatnosti smatra se zemljište koje se nalazi unutar ili izvan granica građevinskog područja, a na kojemu se obavlja poslovna djelatnost.</w:t>
      </w:r>
    </w:p>
    <w:p w:rsidR="00E52DCF" w:rsidRPr="0098413D" w:rsidRDefault="00E52DCF" w:rsidP="00E52DCF">
      <w:pPr>
        <w:pStyle w:val="Odlomakpopisa"/>
        <w:ind w:left="0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(4) 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E52DCF" w:rsidRPr="0098413D" w:rsidRDefault="00E52DCF" w:rsidP="00E52DCF">
      <w:pPr>
        <w:pStyle w:val="Odlomakpopisa"/>
        <w:ind w:left="0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(5) Garažni i poslovni prostor unutar vojne građevine i građevinsko zemljište unutar vojne lokacije ne smatraju se garažnim i poslovnim prostorom te građevinskim zemljištem koje služi obavljanju poslovne djelatnosti u smislu odredbi ovoga članka.</w:t>
      </w:r>
    </w:p>
    <w:p w:rsidR="00DC752A" w:rsidRPr="0098413D" w:rsidRDefault="00DC752A" w:rsidP="00E52DCF">
      <w:pPr>
        <w:jc w:val="both"/>
        <w:rPr>
          <w:rFonts w:ascii="Cambria" w:hAnsi="Cambria" w:cs="Arial"/>
          <w:color w:val="538135"/>
        </w:rPr>
      </w:pPr>
    </w:p>
    <w:p w:rsidR="00DC752A" w:rsidRPr="0098413D" w:rsidRDefault="00DC752A" w:rsidP="00E52DCF">
      <w:pPr>
        <w:jc w:val="both"/>
        <w:rPr>
          <w:rFonts w:ascii="Cambria" w:hAnsi="Cambria" w:cs="Arial"/>
          <w:color w:val="538135"/>
        </w:rPr>
      </w:pPr>
    </w:p>
    <w:p w:rsidR="00DC752A" w:rsidRPr="0098413D" w:rsidRDefault="00DC752A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III.</w:t>
      </w:r>
      <w:r w:rsidRPr="0098413D">
        <w:rPr>
          <w:rFonts w:ascii="Cambria" w:hAnsi="Cambria" w:cs="Arial"/>
        </w:rPr>
        <w:t xml:space="preserve"> </w:t>
      </w:r>
      <w:r w:rsidRPr="0098413D">
        <w:rPr>
          <w:rFonts w:ascii="Cambria" w:hAnsi="Cambria" w:cs="Arial"/>
          <w:b/>
        </w:rPr>
        <w:t>OBVEZNICI PLAĆANJA KOMUNALNE NAKNADE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 </w:t>
      </w: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5.</w:t>
      </w:r>
    </w:p>
    <w:p w:rsidR="00DC752A" w:rsidRPr="0098413D" w:rsidRDefault="00E35B86" w:rsidP="00DD2109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 </w:t>
      </w:r>
      <w:r w:rsidR="00DD2109" w:rsidRPr="0098413D">
        <w:rPr>
          <w:rFonts w:ascii="Cambria" w:hAnsi="Cambria" w:cs="Arial"/>
        </w:rPr>
        <w:t xml:space="preserve">(1) </w:t>
      </w:r>
      <w:r w:rsidR="00DC752A" w:rsidRPr="0098413D">
        <w:rPr>
          <w:rFonts w:ascii="Cambria" w:hAnsi="Cambria" w:cs="Arial"/>
        </w:rPr>
        <w:t xml:space="preserve">Komunalnu naknadu plaća vlasnik, odnosno korisnik nekretnine iz članka </w:t>
      </w:r>
      <w:r w:rsidR="00DD2109" w:rsidRPr="0098413D">
        <w:rPr>
          <w:rFonts w:ascii="Cambria" w:hAnsi="Cambria" w:cs="Arial"/>
        </w:rPr>
        <w:t>3</w:t>
      </w:r>
      <w:r w:rsidR="00DC752A" w:rsidRPr="0098413D">
        <w:rPr>
          <w:rFonts w:ascii="Cambria" w:hAnsi="Cambria" w:cs="Arial"/>
        </w:rPr>
        <w:t xml:space="preserve">. ove Odluke. </w:t>
      </w:r>
    </w:p>
    <w:p w:rsidR="00DC752A" w:rsidRPr="0098413D" w:rsidRDefault="00DD2109" w:rsidP="00DD2109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(2) </w:t>
      </w:r>
      <w:r w:rsidR="00DC752A" w:rsidRPr="0098413D">
        <w:rPr>
          <w:rFonts w:ascii="Cambria" w:hAnsi="Cambria" w:cs="Arial"/>
          <w:color w:val="auto"/>
        </w:rPr>
        <w:t xml:space="preserve">Korisnik nekretnine iz prethodnog stavka ovog članka plaća komunalnu naknadu ako: </w:t>
      </w:r>
    </w:p>
    <w:p w:rsidR="00DC752A" w:rsidRPr="0098413D" w:rsidRDefault="00DC752A" w:rsidP="00DD2109">
      <w:pPr>
        <w:pStyle w:val="Default"/>
        <w:numPr>
          <w:ilvl w:val="0"/>
          <w:numId w:val="12"/>
        </w:numPr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je na njega obveza plaćanja te naknade prenesena pisanim ugovorom </w:t>
      </w:r>
    </w:p>
    <w:p w:rsidR="00DC752A" w:rsidRPr="0098413D" w:rsidRDefault="00DC752A" w:rsidP="00DD2109">
      <w:pPr>
        <w:pStyle w:val="Default"/>
        <w:numPr>
          <w:ilvl w:val="0"/>
          <w:numId w:val="12"/>
        </w:numPr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nekretninu koristi bez pravnog osnova ili  </w:t>
      </w:r>
    </w:p>
    <w:p w:rsidR="00DC752A" w:rsidRPr="0098413D" w:rsidRDefault="00DC752A" w:rsidP="00DD2109">
      <w:pPr>
        <w:pStyle w:val="Default"/>
        <w:numPr>
          <w:ilvl w:val="0"/>
          <w:numId w:val="12"/>
        </w:numPr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se ne može utvrditi vlasnik. </w:t>
      </w:r>
    </w:p>
    <w:p w:rsidR="00DC752A" w:rsidRPr="0098413D" w:rsidRDefault="00DD2109" w:rsidP="00DD2109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(3) </w:t>
      </w:r>
      <w:r w:rsidR="00DC752A" w:rsidRPr="0098413D">
        <w:rPr>
          <w:rFonts w:ascii="Cambria" w:hAnsi="Cambria" w:cs="Arial"/>
        </w:rPr>
        <w:t>Vlasnik nekretnine solidarno jamči za plaćanje komunalne naknade ako je obveza plaćanja te naknade prenesena na korisnika nekretnine pisanim ugovorom.</w:t>
      </w:r>
    </w:p>
    <w:p w:rsidR="00DC752A" w:rsidRPr="0098413D" w:rsidRDefault="00DC752A" w:rsidP="00E45CD8">
      <w:pPr>
        <w:jc w:val="both"/>
        <w:rPr>
          <w:rFonts w:ascii="Cambria" w:hAnsi="Cambria" w:cs="Arial"/>
          <w:strike/>
        </w:rPr>
      </w:pPr>
    </w:p>
    <w:p w:rsidR="00DC752A" w:rsidRPr="0098413D" w:rsidRDefault="00DC752A" w:rsidP="00E45CD8">
      <w:pPr>
        <w:jc w:val="both"/>
        <w:rPr>
          <w:rFonts w:ascii="Cambria" w:hAnsi="Cambria" w:cs="Arial"/>
          <w:strike/>
        </w:rPr>
      </w:pPr>
    </w:p>
    <w:p w:rsidR="00DC752A" w:rsidRPr="0098413D" w:rsidRDefault="00DC752A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IV. OBVEZA PLAĆANJA KOMUNALNE NAKNADE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6.</w:t>
      </w:r>
    </w:p>
    <w:p w:rsidR="00E35B86" w:rsidRPr="0098413D" w:rsidRDefault="00E35B86" w:rsidP="00E35B86">
      <w:pPr>
        <w:pStyle w:val="Default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(1) </w:t>
      </w:r>
      <w:r w:rsidR="00DC752A" w:rsidRPr="0098413D">
        <w:rPr>
          <w:rFonts w:ascii="Cambria" w:hAnsi="Cambria" w:cs="Arial"/>
        </w:rPr>
        <w:t>Obveza plać</w:t>
      </w:r>
      <w:r w:rsidRPr="0098413D">
        <w:rPr>
          <w:rFonts w:ascii="Cambria" w:hAnsi="Cambria" w:cs="Arial"/>
        </w:rPr>
        <w:t>anja komunalne naknade nastaje:</w:t>
      </w:r>
    </w:p>
    <w:p w:rsidR="00066AD0" w:rsidRPr="0098413D" w:rsidRDefault="00066AD0" w:rsidP="00066AD0">
      <w:pPr>
        <w:pStyle w:val="Bezproreda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danom izvršnosti uporabne dozvole odnosno danom početka korištenja nekretnine koja se koristi bez uporabne dozvole</w:t>
      </w:r>
    </w:p>
    <w:p w:rsidR="00066AD0" w:rsidRPr="0098413D" w:rsidRDefault="00066AD0" w:rsidP="00066AD0">
      <w:pPr>
        <w:pStyle w:val="Bezproreda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danom sklapanja ugovora kojim se stječe vlasništvo ili pravo korištenja nekretnine</w:t>
      </w:r>
    </w:p>
    <w:p w:rsidR="00066AD0" w:rsidRPr="0098413D" w:rsidRDefault="00066AD0" w:rsidP="00066AD0">
      <w:pPr>
        <w:pStyle w:val="Bezproreda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danom pravomoćnosti odluke tijela javne vlasti kojim se stječe vlasništvo nekretnine</w:t>
      </w:r>
    </w:p>
    <w:p w:rsidR="00066AD0" w:rsidRPr="0098413D" w:rsidRDefault="00066AD0" w:rsidP="00066AD0">
      <w:pPr>
        <w:pStyle w:val="Bezproreda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danom početka korištenja nekretnine koja se koristi bez pravne osnove.</w:t>
      </w:r>
    </w:p>
    <w:p w:rsidR="00066AD0" w:rsidRPr="0098413D" w:rsidRDefault="00066AD0" w:rsidP="00066AD0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(2) Obveznik plaćanja komunalne naknade dužan je u roku od 15 dana od dana nastanka obveze plaćanja komunalne naknade, promjene osobe obveznika ili promjene drugih podataka bitnih za utvrđivanje obveze plaćanja komunalne naknade</w:t>
      </w:r>
      <w:r w:rsidR="00A21CF6" w:rsidRPr="0098413D">
        <w:rPr>
          <w:rFonts w:ascii="Cambria" w:hAnsi="Cambria" w:cs="Arial"/>
          <w:sz w:val="24"/>
          <w:szCs w:val="24"/>
        </w:rPr>
        <w:t>,</w:t>
      </w:r>
      <w:r w:rsidRPr="0098413D">
        <w:rPr>
          <w:rFonts w:ascii="Cambria" w:hAnsi="Cambria"/>
          <w:sz w:val="24"/>
          <w:szCs w:val="24"/>
        </w:rPr>
        <w:t xml:space="preserve"> prijaviti </w:t>
      </w:r>
      <w:r w:rsidR="0030515A" w:rsidRPr="0098413D">
        <w:rPr>
          <w:rFonts w:ascii="Cambria" w:hAnsi="Cambria"/>
          <w:sz w:val="24"/>
          <w:szCs w:val="24"/>
        </w:rPr>
        <w:t xml:space="preserve">nadležnom tijelu </w:t>
      </w:r>
      <w:r w:rsidR="00A21CF6" w:rsidRPr="0098413D">
        <w:rPr>
          <w:rFonts w:ascii="Cambria" w:hAnsi="Cambria"/>
          <w:sz w:val="24"/>
          <w:szCs w:val="24"/>
        </w:rPr>
        <w:t>Grad</w:t>
      </w:r>
      <w:r w:rsidR="0030515A" w:rsidRPr="0098413D">
        <w:rPr>
          <w:rFonts w:ascii="Cambria" w:hAnsi="Cambria"/>
          <w:sz w:val="24"/>
          <w:szCs w:val="24"/>
        </w:rPr>
        <w:t>a</w:t>
      </w:r>
      <w:r w:rsidR="00A21CF6" w:rsidRPr="0098413D">
        <w:rPr>
          <w:rFonts w:ascii="Cambria" w:hAnsi="Cambria"/>
          <w:sz w:val="24"/>
          <w:szCs w:val="24"/>
        </w:rPr>
        <w:t xml:space="preserve"> Ludbreg</w:t>
      </w:r>
      <w:r w:rsidR="0030515A" w:rsidRPr="0098413D">
        <w:rPr>
          <w:rFonts w:ascii="Cambria" w:hAnsi="Cambria"/>
          <w:sz w:val="24"/>
          <w:szCs w:val="24"/>
        </w:rPr>
        <w:t>a</w:t>
      </w:r>
      <w:r w:rsidR="00A21CF6" w:rsidRPr="0098413D">
        <w:rPr>
          <w:rFonts w:ascii="Cambria" w:hAnsi="Cambria"/>
          <w:sz w:val="24"/>
          <w:szCs w:val="24"/>
        </w:rPr>
        <w:t xml:space="preserve"> </w:t>
      </w:r>
      <w:r w:rsidRPr="0098413D">
        <w:rPr>
          <w:rFonts w:ascii="Cambria" w:hAnsi="Cambria"/>
          <w:sz w:val="24"/>
          <w:szCs w:val="24"/>
        </w:rPr>
        <w:t xml:space="preserve"> nastanak te obveze odnosno promjenu tih podataka.</w:t>
      </w:r>
    </w:p>
    <w:p w:rsidR="00066AD0" w:rsidRPr="0098413D" w:rsidRDefault="00066AD0" w:rsidP="00066AD0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(3) Pod drugim podacima bitnim za utvrđivanje obveze plaćanja komunalne naknade iz stavka 2. ovoga članka smatra se promjena obračunske površine nekretnine ili promjena namjene nekretnine.</w:t>
      </w:r>
    </w:p>
    <w:p w:rsidR="00066AD0" w:rsidRPr="0098413D" w:rsidRDefault="00066AD0" w:rsidP="00066AD0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(4) 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DC752A" w:rsidRPr="0098413D" w:rsidRDefault="00DC752A" w:rsidP="00E35B86">
      <w:pPr>
        <w:jc w:val="both"/>
        <w:rPr>
          <w:rFonts w:ascii="Cambria" w:hAnsi="Cambria" w:cs="Arial"/>
          <w:color w:val="538135"/>
        </w:rPr>
      </w:pPr>
    </w:p>
    <w:p w:rsidR="00DC752A" w:rsidRPr="0098413D" w:rsidRDefault="00DC752A" w:rsidP="00E45CD8">
      <w:pPr>
        <w:jc w:val="both"/>
        <w:rPr>
          <w:rFonts w:ascii="Cambria" w:hAnsi="Cambria" w:cs="Arial"/>
          <w:color w:val="538135"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V. PODRUČJA ZONA</w:t>
      </w: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 xml:space="preserve">Članak </w:t>
      </w:r>
      <w:r w:rsidR="00146B21" w:rsidRPr="0098413D">
        <w:rPr>
          <w:rFonts w:ascii="Cambria" w:hAnsi="Cambria" w:cs="Arial"/>
          <w:b/>
        </w:rPr>
        <w:t>7</w:t>
      </w:r>
      <w:r w:rsidRPr="0098413D">
        <w:rPr>
          <w:rFonts w:ascii="Cambria" w:hAnsi="Cambria" w:cs="Arial"/>
          <w:b/>
        </w:rPr>
        <w:t xml:space="preserve">. </w:t>
      </w:r>
    </w:p>
    <w:p w:rsidR="001C4D02" w:rsidRPr="0098413D" w:rsidRDefault="00B513BE" w:rsidP="001C4D02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 </w:t>
      </w:r>
      <w:r w:rsidR="001C4D02" w:rsidRPr="0098413D">
        <w:rPr>
          <w:rFonts w:ascii="Cambria" w:hAnsi="Cambria" w:cs="Arial"/>
          <w:color w:val="auto"/>
        </w:rPr>
        <w:t>(1) Područja zona u Gradu Ludbregu</w:t>
      </w:r>
      <w:r w:rsidR="00DC752A" w:rsidRPr="0098413D">
        <w:rPr>
          <w:rFonts w:ascii="Cambria" w:hAnsi="Cambria" w:cs="Arial"/>
          <w:color w:val="auto"/>
        </w:rPr>
        <w:t xml:space="preserve"> u kojima se naplaćuje komunalna naknada određuju se s obzirom na uređenost i opremljenost područja komunalnom infrastrukturom.</w:t>
      </w:r>
    </w:p>
    <w:p w:rsidR="00B513BE" w:rsidRPr="0098413D" w:rsidRDefault="00B513BE" w:rsidP="00B513BE">
      <w:pPr>
        <w:pStyle w:val="Default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(2) Prva zona je područje Grada Ludbrega koje je najbolje uređeno i opremljeno komunalnom infrastrukturom.</w:t>
      </w:r>
    </w:p>
    <w:p w:rsidR="00DC752A" w:rsidRPr="0098413D" w:rsidRDefault="001C4D02" w:rsidP="001C4D02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>(</w:t>
      </w:r>
      <w:r w:rsidR="00B513BE" w:rsidRPr="0098413D">
        <w:rPr>
          <w:rFonts w:ascii="Cambria" w:hAnsi="Cambria" w:cs="Arial"/>
          <w:color w:val="auto"/>
        </w:rPr>
        <w:t>3</w:t>
      </w:r>
      <w:r w:rsidRPr="0098413D">
        <w:rPr>
          <w:rFonts w:ascii="Cambria" w:hAnsi="Cambria" w:cs="Arial"/>
          <w:color w:val="auto"/>
        </w:rPr>
        <w:t xml:space="preserve">) </w:t>
      </w:r>
      <w:r w:rsidR="00DC752A" w:rsidRPr="0098413D">
        <w:rPr>
          <w:rFonts w:ascii="Cambria" w:hAnsi="Cambria" w:cs="Arial"/>
        </w:rPr>
        <w:t xml:space="preserve">Na području Grada </w:t>
      </w:r>
      <w:r w:rsidRPr="0098413D">
        <w:rPr>
          <w:rFonts w:ascii="Cambria" w:hAnsi="Cambria" w:cs="Arial"/>
        </w:rPr>
        <w:t>Ludbrega</w:t>
      </w:r>
      <w:r w:rsidR="00DC752A" w:rsidRPr="0098413D">
        <w:rPr>
          <w:rFonts w:ascii="Cambria" w:hAnsi="Cambria" w:cs="Arial"/>
        </w:rPr>
        <w:t xml:space="preserve"> utvrđuju se sljedeće zone:</w:t>
      </w:r>
    </w:p>
    <w:p w:rsidR="001764F6" w:rsidRPr="0098413D" w:rsidRDefault="001764F6" w:rsidP="001764F6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HelveticaAcs" w:hAnsi="Cambria"/>
          <w:b/>
          <w:bCs/>
        </w:rPr>
      </w:pPr>
      <w:r w:rsidRPr="0098413D">
        <w:rPr>
          <w:rFonts w:ascii="Cambria" w:eastAsia="HelveticaAcs" w:hAnsi="Cambria"/>
          <w:b/>
          <w:bCs/>
        </w:rPr>
        <w:t>zona 1</w:t>
      </w:r>
      <w:r w:rsidRPr="0098413D">
        <w:rPr>
          <w:rFonts w:ascii="Cambria" w:eastAsia="HelveticaAcs" w:hAnsi="Cambria"/>
          <w:bCs/>
        </w:rPr>
        <w:t xml:space="preserve"> u koje spada</w:t>
      </w:r>
      <w:r w:rsidR="00944210" w:rsidRPr="0098413D">
        <w:rPr>
          <w:rFonts w:ascii="Cambria" w:eastAsia="HelveticaAcs" w:hAnsi="Cambria"/>
          <w:bCs/>
        </w:rPr>
        <w:t>ju</w:t>
      </w:r>
      <w:r w:rsidRPr="0098413D">
        <w:rPr>
          <w:rFonts w:ascii="Cambria" w:eastAsia="HelveticaAcs" w:hAnsi="Cambria"/>
          <w:bCs/>
        </w:rPr>
        <w:t xml:space="preserve"> naselj</w:t>
      </w:r>
      <w:r w:rsidR="00F9209A" w:rsidRPr="0098413D">
        <w:rPr>
          <w:rFonts w:ascii="Cambria" w:eastAsia="HelveticaAcs" w:hAnsi="Cambria"/>
          <w:bCs/>
        </w:rPr>
        <w:t>a</w:t>
      </w:r>
      <w:r w:rsidRPr="0098413D">
        <w:rPr>
          <w:rFonts w:ascii="Cambria" w:eastAsia="HelveticaAcs" w:hAnsi="Cambria"/>
          <w:bCs/>
        </w:rPr>
        <w:t xml:space="preserve">: </w:t>
      </w:r>
      <w:r w:rsidRPr="0098413D">
        <w:rPr>
          <w:rFonts w:ascii="Cambria" w:eastAsia="HelveticaAcs" w:hAnsi="Cambria"/>
        </w:rPr>
        <w:t>Ludbreg</w:t>
      </w:r>
      <w:r w:rsidR="00FB447A" w:rsidRPr="0098413D">
        <w:rPr>
          <w:rFonts w:ascii="Cambria" w:eastAsia="HelveticaAcs" w:hAnsi="Cambria"/>
        </w:rPr>
        <w:t xml:space="preserve"> i Selnik;</w:t>
      </w:r>
    </w:p>
    <w:p w:rsidR="001764F6" w:rsidRPr="0098413D" w:rsidRDefault="001764F6" w:rsidP="001764F6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  <w:b/>
          <w:bCs/>
        </w:rPr>
        <w:t xml:space="preserve">zona 2 </w:t>
      </w:r>
      <w:r w:rsidRPr="0098413D">
        <w:rPr>
          <w:rFonts w:ascii="Cambria" w:eastAsia="HelveticaAcs" w:hAnsi="Cambria"/>
          <w:bCs/>
        </w:rPr>
        <w:t xml:space="preserve">u koje </w:t>
      </w:r>
      <w:r w:rsidR="00FB447A" w:rsidRPr="0098413D">
        <w:rPr>
          <w:rFonts w:ascii="Cambria" w:eastAsia="HelveticaAcs" w:hAnsi="Cambria"/>
          <w:bCs/>
        </w:rPr>
        <w:t xml:space="preserve">spadaju sljedeća naselja: </w:t>
      </w:r>
      <w:r w:rsidRPr="0098413D">
        <w:rPr>
          <w:rFonts w:ascii="Cambria" w:eastAsia="HelveticaAcs" w:hAnsi="Cambria"/>
        </w:rPr>
        <w:t>Sigetec Ludbreški, Globočec Ludbreški, Kućan Ludbreški, Hrastovsko, Poljanec</w:t>
      </w:r>
      <w:r w:rsidR="00FB447A" w:rsidRPr="0098413D">
        <w:rPr>
          <w:rFonts w:ascii="Cambria" w:eastAsia="HelveticaAcs" w:hAnsi="Cambria"/>
        </w:rPr>
        <w:t>, Slokovec, Apatija;</w:t>
      </w:r>
    </w:p>
    <w:p w:rsidR="001764F6" w:rsidRPr="0098413D" w:rsidRDefault="001764F6" w:rsidP="001764F6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  <w:b/>
          <w:bCs/>
        </w:rPr>
        <w:t>zona 3</w:t>
      </w:r>
      <w:r w:rsidRPr="0098413D">
        <w:rPr>
          <w:rFonts w:ascii="Cambria" w:eastAsia="HelveticaAcs" w:hAnsi="Cambria"/>
          <w:bCs/>
        </w:rPr>
        <w:t xml:space="preserve"> u koje spadaju sljedeća naselja:</w:t>
      </w:r>
      <w:r w:rsidR="00FB447A" w:rsidRPr="0098413D">
        <w:rPr>
          <w:rFonts w:ascii="Cambria" w:eastAsia="HelveticaAcs" w:hAnsi="Cambria"/>
        </w:rPr>
        <w:t xml:space="preserve"> </w:t>
      </w:r>
      <w:r w:rsidRPr="0098413D">
        <w:rPr>
          <w:rFonts w:ascii="Cambria" w:eastAsia="HelveticaAcs" w:hAnsi="Cambria"/>
        </w:rPr>
        <w:t>Bolfan, Čukovec, Vinogradi Ludbreški</w:t>
      </w:r>
      <w:r w:rsidR="00FB447A" w:rsidRPr="0098413D">
        <w:rPr>
          <w:rFonts w:ascii="Cambria" w:eastAsia="HelveticaAcs" w:hAnsi="Cambria"/>
        </w:rPr>
        <w:t>, Segovina.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</w:p>
    <w:p w:rsidR="00B513BE" w:rsidRPr="0098413D" w:rsidRDefault="00B513BE" w:rsidP="00E45CD8">
      <w:pPr>
        <w:jc w:val="both"/>
        <w:rPr>
          <w:rFonts w:ascii="Cambria" w:hAnsi="Cambria" w:cs="Arial"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VI. KOEFICIJENTI ZONA</w:t>
      </w: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 xml:space="preserve">Članak </w:t>
      </w:r>
      <w:r w:rsidR="003F714D" w:rsidRPr="0098413D">
        <w:rPr>
          <w:rFonts w:ascii="Cambria" w:hAnsi="Cambria" w:cs="Arial"/>
          <w:b/>
        </w:rPr>
        <w:t>8</w:t>
      </w:r>
      <w:r w:rsidRPr="0098413D">
        <w:rPr>
          <w:rFonts w:ascii="Cambria" w:hAnsi="Cambria" w:cs="Arial"/>
          <w:b/>
        </w:rPr>
        <w:t>.</w:t>
      </w:r>
    </w:p>
    <w:p w:rsidR="000955DD" w:rsidRPr="0098413D" w:rsidRDefault="00DC752A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Koeficijenti zona (Kz) </w:t>
      </w:r>
      <w:r w:rsidR="000955DD" w:rsidRPr="0098413D">
        <w:rPr>
          <w:rFonts w:ascii="Cambria" w:hAnsi="Cambria" w:cs="Arial"/>
        </w:rPr>
        <w:t>na području Grada Ludbrega iznose:</w:t>
      </w:r>
    </w:p>
    <w:p w:rsidR="000955DD" w:rsidRPr="0098413D" w:rsidRDefault="000955DD" w:rsidP="000955DD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HelveticaAcs" w:hAnsi="Cambria"/>
          <w:b/>
          <w:bCs/>
        </w:rPr>
      </w:pPr>
      <w:r w:rsidRPr="0098413D">
        <w:rPr>
          <w:rFonts w:ascii="Cambria" w:eastAsia="HelveticaAcs" w:hAnsi="Cambria"/>
          <w:b/>
          <w:bCs/>
        </w:rPr>
        <w:t>zona 1</w:t>
      </w:r>
      <w:r w:rsidRPr="0098413D">
        <w:rPr>
          <w:rFonts w:ascii="Cambria" w:eastAsia="HelveticaAcs" w:hAnsi="Cambria"/>
          <w:bCs/>
        </w:rPr>
        <w:t xml:space="preserve"> – 1,00</w:t>
      </w:r>
    </w:p>
    <w:p w:rsidR="000955DD" w:rsidRPr="0098413D" w:rsidRDefault="000955DD" w:rsidP="000955DD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  <w:b/>
          <w:bCs/>
        </w:rPr>
        <w:t xml:space="preserve">zona 2 </w:t>
      </w:r>
      <w:r w:rsidR="006D3858" w:rsidRPr="0098413D">
        <w:rPr>
          <w:rFonts w:ascii="Cambria" w:eastAsia="HelveticaAcs" w:hAnsi="Cambria"/>
          <w:bCs/>
        </w:rPr>
        <w:t>– 0,</w:t>
      </w:r>
      <w:r w:rsidR="009046C7" w:rsidRPr="0098413D">
        <w:rPr>
          <w:rFonts w:ascii="Cambria" w:eastAsia="HelveticaAcs" w:hAnsi="Cambria"/>
          <w:bCs/>
        </w:rPr>
        <w:t>9</w:t>
      </w:r>
      <w:r w:rsidRPr="0098413D">
        <w:rPr>
          <w:rFonts w:ascii="Cambria" w:eastAsia="HelveticaAcs" w:hAnsi="Cambria"/>
          <w:bCs/>
        </w:rPr>
        <w:t>0</w:t>
      </w:r>
    </w:p>
    <w:p w:rsidR="000955DD" w:rsidRPr="0098413D" w:rsidRDefault="000955DD" w:rsidP="000955DD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  <w:b/>
          <w:bCs/>
        </w:rPr>
        <w:t>zona 3</w:t>
      </w:r>
      <w:r w:rsidR="006D3858" w:rsidRPr="0098413D">
        <w:rPr>
          <w:rFonts w:ascii="Cambria" w:eastAsia="HelveticaAcs" w:hAnsi="Cambria"/>
          <w:bCs/>
        </w:rPr>
        <w:t xml:space="preserve"> – 0,</w:t>
      </w:r>
      <w:r w:rsidR="009046C7" w:rsidRPr="0098413D">
        <w:rPr>
          <w:rFonts w:ascii="Cambria" w:eastAsia="HelveticaAcs" w:hAnsi="Cambria"/>
          <w:bCs/>
        </w:rPr>
        <w:t>8</w:t>
      </w:r>
      <w:r w:rsidRPr="0098413D">
        <w:rPr>
          <w:rFonts w:ascii="Cambria" w:eastAsia="HelveticaAcs" w:hAnsi="Cambria"/>
          <w:bCs/>
        </w:rPr>
        <w:t>0</w:t>
      </w:r>
    </w:p>
    <w:p w:rsidR="00DC752A" w:rsidRPr="0098413D" w:rsidRDefault="00DC752A" w:rsidP="00E45CD8">
      <w:pPr>
        <w:pStyle w:val="Default"/>
        <w:rPr>
          <w:rFonts w:ascii="Cambria" w:hAnsi="Cambria" w:cs="Arial"/>
          <w:b/>
          <w:color w:val="auto"/>
        </w:rPr>
      </w:pPr>
    </w:p>
    <w:p w:rsidR="00C12972" w:rsidRPr="0098413D" w:rsidRDefault="00C12972" w:rsidP="00E45CD8">
      <w:pPr>
        <w:pStyle w:val="Default"/>
        <w:rPr>
          <w:rFonts w:ascii="Cambria" w:hAnsi="Cambria" w:cs="Arial"/>
          <w:b/>
          <w:color w:val="538135"/>
        </w:rPr>
      </w:pPr>
    </w:p>
    <w:p w:rsidR="00DC752A" w:rsidRPr="0098413D" w:rsidRDefault="00146B21" w:rsidP="00E45CD8">
      <w:pPr>
        <w:pStyle w:val="Default"/>
        <w:rPr>
          <w:rFonts w:ascii="Cambria" w:hAnsi="Cambria" w:cs="Arial"/>
          <w:b/>
          <w:color w:val="auto"/>
        </w:rPr>
      </w:pPr>
      <w:r w:rsidRPr="0098413D">
        <w:rPr>
          <w:rFonts w:ascii="Cambria" w:hAnsi="Cambria" w:cs="Arial"/>
          <w:b/>
          <w:color w:val="auto"/>
        </w:rPr>
        <w:t>VII. KOEFICIJENTI NAMJENE</w:t>
      </w:r>
    </w:p>
    <w:p w:rsidR="00DC752A" w:rsidRPr="0098413D" w:rsidRDefault="00DC752A" w:rsidP="00E45CD8">
      <w:pPr>
        <w:pStyle w:val="Default"/>
        <w:rPr>
          <w:rFonts w:ascii="Cambria" w:hAnsi="Cambria" w:cs="Arial"/>
          <w:b/>
          <w:color w:val="auto"/>
        </w:rPr>
      </w:pPr>
    </w:p>
    <w:p w:rsidR="00DC752A" w:rsidRPr="0098413D" w:rsidRDefault="00DC752A" w:rsidP="00E45CD8">
      <w:pPr>
        <w:pStyle w:val="Default"/>
        <w:jc w:val="center"/>
        <w:rPr>
          <w:rFonts w:ascii="Cambria" w:hAnsi="Cambria" w:cs="Arial"/>
          <w:b/>
          <w:color w:val="auto"/>
        </w:rPr>
      </w:pPr>
      <w:r w:rsidRPr="0098413D">
        <w:rPr>
          <w:rFonts w:ascii="Cambria" w:hAnsi="Cambria" w:cs="Arial"/>
          <w:b/>
          <w:color w:val="auto"/>
        </w:rPr>
        <w:t xml:space="preserve">Članak </w:t>
      </w:r>
      <w:r w:rsidR="003F714D" w:rsidRPr="0098413D">
        <w:rPr>
          <w:rFonts w:ascii="Cambria" w:hAnsi="Cambria" w:cs="Arial"/>
          <w:b/>
          <w:color w:val="auto"/>
        </w:rPr>
        <w:t>9</w:t>
      </w:r>
      <w:r w:rsidRPr="0098413D">
        <w:rPr>
          <w:rFonts w:ascii="Cambria" w:hAnsi="Cambria" w:cs="Arial"/>
          <w:b/>
          <w:color w:val="auto"/>
        </w:rPr>
        <w:t>.</w:t>
      </w:r>
    </w:p>
    <w:p w:rsidR="00DC752A" w:rsidRPr="0098413D" w:rsidRDefault="00F866D1" w:rsidP="00C12972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(1) </w:t>
      </w:r>
      <w:r w:rsidR="00DC752A" w:rsidRPr="0098413D">
        <w:rPr>
          <w:rFonts w:ascii="Cambria" w:hAnsi="Cambria" w:cs="Arial"/>
          <w:color w:val="auto"/>
        </w:rPr>
        <w:t>Koeficijent namjene</w:t>
      </w:r>
      <w:r w:rsidR="00DC752A" w:rsidRPr="0098413D">
        <w:rPr>
          <w:rFonts w:ascii="Cambria" w:hAnsi="Cambria" w:cs="Arial"/>
          <w:color w:val="538135"/>
        </w:rPr>
        <w:t xml:space="preserve"> </w:t>
      </w:r>
      <w:r w:rsidR="00DC752A" w:rsidRPr="0098413D">
        <w:rPr>
          <w:rFonts w:ascii="Cambria" w:hAnsi="Cambria" w:cs="Arial"/>
          <w:color w:val="auto"/>
        </w:rPr>
        <w:t>(Kn)</w:t>
      </w:r>
      <w:r w:rsidR="00DC752A" w:rsidRPr="0098413D">
        <w:rPr>
          <w:rFonts w:ascii="Cambria" w:hAnsi="Cambria" w:cs="Arial"/>
          <w:color w:val="538135"/>
        </w:rPr>
        <w:t xml:space="preserve"> </w:t>
      </w:r>
      <w:r w:rsidR="00DC752A" w:rsidRPr="0098413D">
        <w:rPr>
          <w:rFonts w:ascii="Cambria" w:hAnsi="Cambria" w:cs="Arial"/>
          <w:color w:val="auto"/>
        </w:rPr>
        <w:t>ovisno o vrsti nekretnin</w:t>
      </w:r>
      <w:r w:rsidR="006D4449" w:rsidRPr="0098413D">
        <w:rPr>
          <w:rFonts w:ascii="Cambria" w:hAnsi="Cambria" w:cs="Arial"/>
          <w:color w:val="auto"/>
        </w:rPr>
        <w:t>e i djelatnosti koja se obavlja</w:t>
      </w:r>
      <w:r w:rsidRPr="0098413D">
        <w:rPr>
          <w:rFonts w:ascii="Cambria" w:hAnsi="Cambria" w:cs="Arial"/>
          <w:color w:val="auto"/>
        </w:rPr>
        <w:t xml:space="preserve"> iznosi za:</w:t>
      </w:r>
    </w:p>
    <w:p w:rsidR="00F866D1" w:rsidRPr="0098413D" w:rsidRDefault="00F866D1" w:rsidP="00F866D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stambeni prostor – 1,00</w:t>
      </w:r>
    </w:p>
    <w:p w:rsidR="00F866D1" w:rsidRPr="0098413D" w:rsidRDefault="00F866D1" w:rsidP="00F866D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stambeni i poslovni prostor koji koriste neprofitne udruge građana</w:t>
      </w:r>
      <w:r w:rsidR="00CF0F1B" w:rsidRPr="0098413D">
        <w:rPr>
          <w:rFonts w:ascii="Cambria" w:hAnsi="Cambria"/>
          <w:sz w:val="24"/>
          <w:szCs w:val="24"/>
        </w:rPr>
        <w:t xml:space="preserve"> –</w:t>
      </w:r>
      <w:r w:rsidRPr="0098413D">
        <w:rPr>
          <w:rFonts w:ascii="Cambria" w:hAnsi="Cambria"/>
          <w:sz w:val="24"/>
          <w:szCs w:val="24"/>
        </w:rPr>
        <w:t xml:space="preserve"> 1,00</w:t>
      </w:r>
    </w:p>
    <w:p w:rsidR="00F866D1" w:rsidRPr="0098413D" w:rsidRDefault="00F866D1" w:rsidP="00F866D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 xml:space="preserve">garažni prostor </w:t>
      </w:r>
      <w:r w:rsidR="00065B4C" w:rsidRPr="0098413D">
        <w:rPr>
          <w:rFonts w:ascii="Cambria" w:hAnsi="Cambria"/>
          <w:sz w:val="24"/>
          <w:szCs w:val="24"/>
        </w:rPr>
        <w:t xml:space="preserve">– </w:t>
      </w:r>
      <w:r w:rsidRPr="0098413D">
        <w:rPr>
          <w:rFonts w:ascii="Cambria" w:hAnsi="Cambria"/>
          <w:sz w:val="24"/>
          <w:szCs w:val="24"/>
        </w:rPr>
        <w:t>1,00</w:t>
      </w:r>
    </w:p>
    <w:p w:rsidR="00F866D1" w:rsidRPr="0098413D" w:rsidRDefault="006B361F" w:rsidP="003F740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poslovni prostor koji služi za</w:t>
      </w:r>
      <w:r w:rsidR="003F7401" w:rsidRPr="0098413D">
        <w:rPr>
          <w:rFonts w:ascii="Cambria" w:hAnsi="Cambria"/>
          <w:sz w:val="24"/>
          <w:szCs w:val="24"/>
        </w:rPr>
        <w:t xml:space="preserve"> </w:t>
      </w:r>
      <w:r w:rsidR="00F866D1" w:rsidRPr="0098413D">
        <w:rPr>
          <w:rFonts w:ascii="Cambria" w:hAnsi="Cambria"/>
          <w:sz w:val="24"/>
          <w:szCs w:val="24"/>
        </w:rPr>
        <w:t xml:space="preserve">proizvodne djelatnosti </w:t>
      </w:r>
      <w:r w:rsidR="00B51ECE" w:rsidRPr="0098413D">
        <w:rPr>
          <w:rFonts w:ascii="Cambria" w:hAnsi="Cambria"/>
          <w:sz w:val="24"/>
          <w:szCs w:val="24"/>
        </w:rPr>
        <w:t xml:space="preserve">– </w:t>
      </w:r>
      <w:r w:rsidR="00F866D1" w:rsidRPr="0098413D">
        <w:rPr>
          <w:rFonts w:ascii="Cambria" w:hAnsi="Cambria"/>
          <w:sz w:val="24"/>
          <w:szCs w:val="24"/>
        </w:rPr>
        <w:t>5,00</w:t>
      </w:r>
    </w:p>
    <w:p w:rsidR="003F7401" w:rsidRPr="0098413D" w:rsidRDefault="003F7401" w:rsidP="003F740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poslovni prostor koji služi za djelatnosti koje nisu proizvodne, i to:</w:t>
      </w:r>
    </w:p>
    <w:p w:rsidR="006B361F" w:rsidRPr="0098413D" w:rsidRDefault="006B361F" w:rsidP="006B361F">
      <w:pPr>
        <w:pStyle w:val="Bezproreda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financijske djelatnosti (poslovne banke, štedionice, mjenjačnice), djelatnosti osiguranja, kockanja i klađenja</w:t>
      </w:r>
      <w:r w:rsidR="00446B11" w:rsidRPr="0098413D">
        <w:rPr>
          <w:rFonts w:ascii="Cambria" w:hAnsi="Cambria"/>
          <w:sz w:val="24"/>
          <w:szCs w:val="24"/>
        </w:rPr>
        <w:t>, trgovine, ugostiteljstva</w:t>
      </w:r>
      <w:r w:rsidRPr="0098413D">
        <w:rPr>
          <w:rFonts w:ascii="Cambria" w:hAnsi="Cambria"/>
          <w:sz w:val="24"/>
          <w:szCs w:val="24"/>
        </w:rPr>
        <w:t xml:space="preserve"> – 10,00</w:t>
      </w:r>
    </w:p>
    <w:p w:rsidR="00463E7B" w:rsidRPr="0098413D" w:rsidRDefault="00463E7B" w:rsidP="006B361F">
      <w:pPr>
        <w:pStyle w:val="Bezproreda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ostale uslužne djelatnosti</w:t>
      </w:r>
      <w:r w:rsidR="00CB2E8F" w:rsidRPr="0098413D">
        <w:rPr>
          <w:rFonts w:ascii="Cambria" w:hAnsi="Cambria"/>
          <w:sz w:val="24"/>
          <w:szCs w:val="24"/>
        </w:rPr>
        <w:t xml:space="preserve"> koje nisu navedene pod </w:t>
      </w:r>
      <w:r w:rsidR="003F7401" w:rsidRPr="0098413D">
        <w:rPr>
          <w:rFonts w:ascii="Cambria" w:hAnsi="Cambria"/>
          <w:sz w:val="24"/>
          <w:szCs w:val="24"/>
        </w:rPr>
        <w:t>5</w:t>
      </w:r>
      <w:r w:rsidR="001A3C23" w:rsidRPr="0098413D">
        <w:rPr>
          <w:rFonts w:ascii="Cambria" w:hAnsi="Cambria"/>
          <w:sz w:val="24"/>
          <w:szCs w:val="24"/>
        </w:rPr>
        <w:t>.</w:t>
      </w:r>
      <w:r w:rsidR="00CB2E8F" w:rsidRPr="0098413D">
        <w:rPr>
          <w:rFonts w:ascii="Cambria" w:hAnsi="Cambria"/>
          <w:sz w:val="24"/>
          <w:szCs w:val="24"/>
        </w:rPr>
        <w:t>b) – 5,00</w:t>
      </w:r>
    </w:p>
    <w:p w:rsidR="00F866D1" w:rsidRPr="0098413D" w:rsidRDefault="00F866D1" w:rsidP="00F866D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građevinsko zemljište koje služi obavljanju poslovne djelatnosti</w:t>
      </w:r>
      <w:r w:rsidR="003F7401" w:rsidRPr="0098413D">
        <w:rPr>
          <w:rFonts w:ascii="Cambria" w:hAnsi="Cambria"/>
          <w:sz w:val="24"/>
          <w:szCs w:val="24"/>
        </w:rPr>
        <w:t xml:space="preserve"> – 0,50</w:t>
      </w:r>
    </w:p>
    <w:p w:rsidR="00F866D1" w:rsidRPr="0098413D" w:rsidRDefault="00F866D1" w:rsidP="00F866D1">
      <w:pPr>
        <w:pStyle w:val="Bezprored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 xml:space="preserve">neizgrađeno građevinsko zemljište </w:t>
      </w:r>
      <w:r w:rsidR="003F7401" w:rsidRPr="0098413D">
        <w:rPr>
          <w:rFonts w:ascii="Cambria" w:hAnsi="Cambria"/>
          <w:sz w:val="24"/>
          <w:szCs w:val="24"/>
        </w:rPr>
        <w:t xml:space="preserve">– </w:t>
      </w:r>
      <w:r w:rsidRPr="0098413D">
        <w:rPr>
          <w:rFonts w:ascii="Cambria" w:hAnsi="Cambria"/>
          <w:sz w:val="24"/>
          <w:szCs w:val="24"/>
        </w:rPr>
        <w:t>0,05.</w:t>
      </w:r>
    </w:p>
    <w:p w:rsidR="00365EBB" w:rsidRPr="0098413D" w:rsidRDefault="00365EBB" w:rsidP="00365EBB">
      <w:pPr>
        <w:pStyle w:val="Default"/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(2) </w:t>
      </w:r>
      <w:r w:rsidR="00DC752A" w:rsidRPr="0098413D">
        <w:rPr>
          <w:rFonts w:ascii="Cambria" w:hAnsi="Cambria" w:cs="Arial"/>
        </w:rPr>
        <w:t>Za poslovni se prostor i građevinsko zemljište koje služi obavljanju poslovne djelatnosti, u slučaju kad se poslovna djelatnost ne obavlja više od šest mjeseci u kalendarskoj godini, koeficijent namjene umanjuje se za 50%, ali ne može biti manji od koeficijenta namjene za stambeni prostor, odnosno za nei</w:t>
      </w:r>
      <w:r w:rsidRPr="0098413D">
        <w:rPr>
          <w:rFonts w:ascii="Cambria" w:hAnsi="Cambria" w:cs="Arial"/>
        </w:rPr>
        <w:t>zgrađeno građevinsko zemljište.</w:t>
      </w:r>
    </w:p>
    <w:p w:rsidR="00365EBB" w:rsidRPr="0098413D" w:rsidRDefault="00365EBB" w:rsidP="00365EBB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 xml:space="preserve">(3) Za hotele, apartmanska naselja i kampove visina godišnje komunalne naknade ne može biti veća od 1,5% ukupnoga godišnjeg prihoda iz prethodne godine, ostvarenog u hotelima, apartmanskim naseljima i kampovima koji se nalaze na području </w:t>
      </w:r>
      <w:r w:rsidR="006F4C2E" w:rsidRPr="0098413D">
        <w:rPr>
          <w:rFonts w:ascii="Cambria" w:hAnsi="Cambria"/>
          <w:sz w:val="24"/>
          <w:szCs w:val="24"/>
        </w:rPr>
        <w:t>Grada Ludbrega</w:t>
      </w:r>
      <w:r w:rsidRPr="0098413D">
        <w:rPr>
          <w:rFonts w:ascii="Cambria" w:hAnsi="Cambria"/>
          <w:sz w:val="24"/>
          <w:szCs w:val="24"/>
        </w:rPr>
        <w:t>.</w:t>
      </w:r>
    </w:p>
    <w:p w:rsidR="00365EBB" w:rsidRPr="0098413D" w:rsidRDefault="00365EBB" w:rsidP="00365EBB">
      <w:pPr>
        <w:pStyle w:val="Default"/>
        <w:jc w:val="both"/>
        <w:rPr>
          <w:rFonts w:ascii="Cambria" w:hAnsi="Cambria" w:cs="Arial"/>
        </w:rPr>
      </w:pPr>
    </w:p>
    <w:p w:rsidR="00DC752A" w:rsidRPr="0098413D" w:rsidRDefault="00DC752A" w:rsidP="00E45CD8">
      <w:pPr>
        <w:jc w:val="both"/>
        <w:rPr>
          <w:rFonts w:ascii="Cambria" w:hAnsi="Cambria" w:cs="Arial"/>
          <w:strike/>
          <w:color w:val="538135"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VIII. ROK PLAĆANJA</w:t>
      </w: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3F714D" w:rsidRPr="0098413D">
        <w:rPr>
          <w:rFonts w:ascii="Cambria" w:hAnsi="Cambria" w:cs="Arial"/>
          <w:b/>
        </w:rPr>
        <w:t>0</w:t>
      </w:r>
      <w:r w:rsidRPr="0098413D">
        <w:rPr>
          <w:rFonts w:ascii="Cambria" w:hAnsi="Cambria" w:cs="Arial"/>
          <w:b/>
        </w:rPr>
        <w:t xml:space="preserve">. </w:t>
      </w:r>
    </w:p>
    <w:p w:rsidR="006F4C2E" w:rsidRPr="0098413D" w:rsidRDefault="006F4C2E" w:rsidP="006F4C2E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lastRenderedPageBreak/>
        <w:t xml:space="preserve">(1) </w:t>
      </w:r>
      <w:r w:rsidR="0013398E" w:rsidRPr="0098413D">
        <w:rPr>
          <w:rFonts w:ascii="Cambria" w:hAnsi="Cambria" w:cs="Arial"/>
        </w:rPr>
        <w:t xml:space="preserve">Komunalna naknada plaća se </w:t>
      </w:r>
      <w:r w:rsidR="00DC752A" w:rsidRPr="0098413D">
        <w:rPr>
          <w:rFonts w:ascii="Cambria" w:hAnsi="Cambria" w:cs="Arial"/>
        </w:rPr>
        <w:t>mjesečno</w:t>
      </w:r>
      <w:r w:rsidR="0013398E" w:rsidRPr="0098413D">
        <w:rPr>
          <w:rFonts w:ascii="Cambria" w:hAnsi="Cambria" w:cs="Arial"/>
        </w:rPr>
        <w:t xml:space="preserve"> najkasnije do 20-tog u prvog</w:t>
      </w:r>
      <w:r w:rsidR="00DC752A" w:rsidRPr="0098413D">
        <w:rPr>
          <w:rFonts w:ascii="Cambria" w:hAnsi="Cambria" w:cs="Arial"/>
        </w:rPr>
        <w:t xml:space="preserve"> naredno</w:t>
      </w:r>
      <w:r w:rsidR="0013398E" w:rsidRPr="0098413D">
        <w:rPr>
          <w:rFonts w:ascii="Cambria" w:hAnsi="Cambria" w:cs="Arial"/>
        </w:rPr>
        <w:t>g</w:t>
      </w:r>
      <w:r w:rsidR="00DC752A" w:rsidRPr="0098413D">
        <w:rPr>
          <w:rFonts w:ascii="Cambria" w:hAnsi="Cambria" w:cs="Arial"/>
        </w:rPr>
        <w:t xml:space="preserve"> </w:t>
      </w:r>
      <w:r w:rsidR="0013398E" w:rsidRPr="0098413D">
        <w:rPr>
          <w:rFonts w:ascii="Cambria" w:hAnsi="Cambria" w:cs="Arial"/>
        </w:rPr>
        <w:t>mjeseca</w:t>
      </w:r>
      <w:r w:rsidRPr="0098413D">
        <w:rPr>
          <w:rFonts w:ascii="Cambria" w:hAnsi="Cambria" w:cs="Arial"/>
        </w:rPr>
        <w:t xml:space="preserve"> za proteklo razdoblje.</w:t>
      </w:r>
    </w:p>
    <w:p w:rsidR="00DC752A" w:rsidRPr="0098413D" w:rsidRDefault="006F4C2E" w:rsidP="006F4C2E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(2) </w:t>
      </w:r>
      <w:r w:rsidR="00DC752A" w:rsidRPr="0098413D">
        <w:rPr>
          <w:rFonts w:ascii="Cambria" w:hAnsi="Cambria" w:cs="Arial"/>
        </w:rPr>
        <w:t>Obveznicima plaćanja komunalne naknade dostavljaju se prema pravomoć</w:t>
      </w:r>
      <w:r w:rsidR="00534C2B" w:rsidRPr="0098413D">
        <w:rPr>
          <w:rFonts w:ascii="Cambria" w:hAnsi="Cambria" w:cs="Arial"/>
        </w:rPr>
        <w:t>nim odnosno konačnim rješenjima 12 uplatnica za tekuću kalendarsku godinu.</w:t>
      </w:r>
    </w:p>
    <w:p w:rsidR="00DC752A" w:rsidRPr="0098413D" w:rsidRDefault="00DC752A" w:rsidP="00E45CD8">
      <w:pPr>
        <w:jc w:val="both"/>
        <w:rPr>
          <w:rFonts w:ascii="Cambria" w:hAnsi="Cambria" w:cs="Arial"/>
          <w:strike/>
        </w:rPr>
      </w:pPr>
    </w:p>
    <w:p w:rsidR="007323C3" w:rsidRPr="0098413D" w:rsidRDefault="007323C3" w:rsidP="00E45CD8">
      <w:pPr>
        <w:jc w:val="both"/>
        <w:rPr>
          <w:rFonts w:ascii="Cambria" w:hAnsi="Cambria" w:cs="Arial"/>
          <w:strike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IX. OSLOBOĐENJE OD PLAĆANJA KOMUNALNE NAKNADE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7323C3" w:rsidRPr="0098413D">
        <w:rPr>
          <w:rFonts w:ascii="Cambria" w:hAnsi="Cambria" w:cs="Arial"/>
          <w:b/>
        </w:rPr>
        <w:t>1</w:t>
      </w:r>
      <w:r w:rsidRPr="0098413D">
        <w:rPr>
          <w:rFonts w:ascii="Cambria" w:hAnsi="Cambria" w:cs="Arial"/>
          <w:b/>
        </w:rPr>
        <w:t xml:space="preserve">. </w:t>
      </w:r>
    </w:p>
    <w:p w:rsidR="00DC752A" w:rsidRPr="0098413D" w:rsidRDefault="00DF2F50" w:rsidP="006B778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P</w:t>
      </w:r>
      <w:r w:rsidR="00DC752A" w:rsidRPr="0098413D">
        <w:rPr>
          <w:rFonts w:ascii="Cambria" w:hAnsi="Cambria" w:cs="Arial"/>
        </w:rPr>
        <w:t>laćanja komunalne naknade u potpunosti se oslobađaju slijedeće nekretnine: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 xml:space="preserve">koje se upotrebljavaju za djelatnost javnoga predškolskog, osnovnog, srednjeg i visokog obrazovanja, muzeja i arhiva, kojih je osnivač Grad Ludbreg, Varaždinska županija </w:t>
      </w:r>
      <w:r w:rsidR="00AC4214" w:rsidRPr="0098413D">
        <w:rPr>
          <w:rFonts w:ascii="Cambria" w:eastAsia="HelveticaAcs" w:hAnsi="Cambria"/>
        </w:rPr>
        <w:t>i</w:t>
      </w:r>
      <w:r w:rsidRPr="0098413D">
        <w:rPr>
          <w:rFonts w:ascii="Cambria" w:eastAsia="HelveticaAcs" w:hAnsi="Cambria"/>
        </w:rPr>
        <w:t xml:space="preserve"> Republika Hrvatska,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koje koriste ustanove zdravstvene zaštite u vlasništvu</w:t>
      </w:r>
      <w:r w:rsidR="00AC4214" w:rsidRPr="0098413D">
        <w:rPr>
          <w:rFonts w:ascii="Cambria" w:eastAsia="HelveticaAcs" w:hAnsi="Cambria"/>
        </w:rPr>
        <w:t xml:space="preserve"> Grada Ludbrega, Varaždinske županije i Republike Hrvatske</w:t>
      </w:r>
      <w:r w:rsidRPr="0098413D">
        <w:rPr>
          <w:rFonts w:ascii="Cambria" w:eastAsia="HelveticaAcs" w:hAnsi="Cambria"/>
        </w:rPr>
        <w:t>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koje se upotrebljavaju za djelatnosti vatrogasnih službi,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koje služe vjerskim zajednicama za obavljanje</w:t>
      </w:r>
      <w:r w:rsidR="00210898" w:rsidRPr="0098413D">
        <w:rPr>
          <w:rFonts w:ascii="Cambria" w:eastAsia="HelveticaAcs" w:hAnsi="Cambria"/>
        </w:rPr>
        <w:t xml:space="preserve"> isključivo njihovih vjerskih obreda</w:t>
      </w:r>
      <w:r w:rsidRPr="0098413D">
        <w:rPr>
          <w:rFonts w:ascii="Cambria" w:eastAsia="HelveticaAcs" w:hAnsi="Cambria"/>
        </w:rPr>
        <w:t xml:space="preserve"> i </w:t>
      </w:r>
      <w:r w:rsidR="008E4ADB" w:rsidRPr="0098413D">
        <w:rPr>
          <w:rFonts w:ascii="Cambria" w:eastAsia="HelveticaAcs" w:hAnsi="Cambria"/>
        </w:rPr>
        <w:t xml:space="preserve">za obavljanje </w:t>
      </w:r>
      <w:r w:rsidR="00210898" w:rsidRPr="0098413D">
        <w:rPr>
          <w:rFonts w:ascii="Cambria" w:eastAsia="HelveticaAcs" w:hAnsi="Cambria"/>
        </w:rPr>
        <w:t>isključiv</w:t>
      </w:r>
      <w:r w:rsidR="008E4ADB" w:rsidRPr="0098413D">
        <w:rPr>
          <w:rFonts w:ascii="Cambria" w:eastAsia="HelveticaAcs" w:hAnsi="Cambria"/>
        </w:rPr>
        <w:t>o</w:t>
      </w:r>
      <w:r w:rsidR="00210898" w:rsidRPr="0098413D">
        <w:rPr>
          <w:rFonts w:ascii="Cambria" w:eastAsia="HelveticaAcs" w:hAnsi="Cambria"/>
        </w:rPr>
        <w:t xml:space="preserve"> obrazovnih</w:t>
      </w:r>
      <w:r w:rsidR="008E4ADB" w:rsidRPr="0098413D">
        <w:rPr>
          <w:rFonts w:ascii="Cambria" w:eastAsia="HelveticaAcs" w:hAnsi="Cambria"/>
        </w:rPr>
        <w:t xml:space="preserve"> djelatnosti (ako se nekretnina koristi i za bilo koju drugu djelatnost osim naprijed navedenih tada nekretnina nije oslobođena od plaćanja komunalne naknade),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za građevna zemljišta na kojima su spomen obilježja, spomen područja i masovne grobnice,</w:t>
      </w:r>
    </w:p>
    <w:p w:rsidR="00E87E28" w:rsidRPr="0098413D" w:rsidRDefault="00AC4214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koje su u vlasništvu</w:t>
      </w:r>
      <w:r w:rsidR="00E87E28" w:rsidRPr="0098413D">
        <w:rPr>
          <w:rFonts w:ascii="Cambria" w:eastAsia="HelveticaAcs" w:hAnsi="Cambria"/>
        </w:rPr>
        <w:t xml:space="preserve"> Grada Ludbrega</w:t>
      </w:r>
    </w:p>
    <w:p w:rsidR="00E87E28" w:rsidRPr="0098413D" w:rsidRDefault="00E87E2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koje su u vlasništvu trgovačkih društava koje su u potpunom ili pretežitom vlasništvu Grada Ludbrega</w:t>
      </w:r>
      <w:r w:rsidR="003D5FEE" w:rsidRPr="0098413D">
        <w:rPr>
          <w:rFonts w:ascii="Cambria" w:eastAsia="HelveticaAcs" w:hAnsi="Cambria"/>
        </w:rPr>
        <w:t>,</w:t>
      </w:r>
    </w:p>
    <w:p w:rsidR="006B7788" w:rsidRPr="0098413D" w:rsidRDefault="00E87E2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koje su u vlasništvu ustanova</w:t>
      </w:r>
      <w:r w:rsidRPr="0098413D">
        <w:rPr>
          <w:rFonts w:asciiTheme="majorHAnsi" w:eastAsia="HelveticaAcs" w:hAnsiTheme="majorHAnsi"/>
        </w:rPr>
        <w:t xml:space="preserve"> </w:t>
      </w:r>
      <w:r w:rsidRPr="0098413D">
        <w:rPr>
          <w:rFonts w:ascii="Cambria" w:eastAsia="HelveticaAcs" w:hAnsi="Cambria"/>
        </w:rPr>
        <w:t>i drugih pravnih osoba čiji je osnivač Grad Ludbreg,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 xml:space="preserve">javnih </w:t>
      </w:r>
      <w:r w:rsidR="008F5376" w:rsidRPr="0098413D">
        <w:rPr>
          <w:rFonts w:ascii="Cambria" w:eastAsia="HelveticaAcs" w:hAnsi="Cambria"/>
        </w:rPr>
        <w:t>s</w:t>
      </w:r>
      <w:r w:rsidRPr="0098413D">
        <w:rPr>
          <w:rFonts w:ascii="Cambria" w:eastAsia="HelveticaAcs" w:hAnsi="Cambria"/>
        </w:rPr>
        <w:t xml:space="preserve">portskih djelatnosti, rekreacije, tržnica </w:t>
      </w:r>
      <w:r w:rsidR="00FF47AD" w:rsidRPr="0098413D">
        <w:rPr>
          <w:rFonts w:ascii="Cambria" w:eastAsia="HelveticaAcs" w:hAnsi="Cambria"/>
        </w:rPr>
        <w:t xml:space="preserve">koje su u vlasništvu </w:t>
      </w:r>
      <w:r w:rsidRPr="0098413D">
        <w:rPr>
          <w:rFonts w:ascii="Cambria" w:eastAsia="HelveticaAcs" w:hAnsi="Cambria"/>
        </w:rPr>
        <w:t>Grad</w:t>
      </w:r>
      <w:r w:rsidR="00FF47AD" w:rsidRPr="0098413D">
        <w:rPr>
          <w:rFonts w:ascii="Cambria" w:eastAsia="HelveticaAcs" w:hAnsi="Cambria"/>
        </w:rPr>
        <w:t>a Ludbrega</w:t>
      </w:r>
      <w:r w:rsidRPr="0098413D">
        <w:rPr>
          <w:rFonts w:ascii="Cambria" w:eastAsia="HelveticaAcs" w:hAnsi="Cambria"/>
        </w:rPr>
        <w:t>, stočni sajmovi i stočna groblja,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ure</w:t>
      </w:r>
      <w:r w:rsidR="009951E5" w:rsidRPr="0098413D">
        <w:rPr>
          <w:rFonts w:ascii="Cambria" w:eastAsia="HelveticaAcs" w:hAnsi="Cambria"/>
        </w:rPr>
        <w:t>đeni deponiji komunalnog otpada,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groblja,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gospodarske zgrade poljoprivrednika s dvorištem,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pripadajuće uređeno građevinsko zemljište uz stambeni objekt,</w:t>
      </w:r>
    </w:p>
    <w:p w:rsidR="006B7788" w:rsidRPr="0098413D" w:rsidRDefault="006B7788" w:rsidP="003D5FEE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pripadajuće uređeno građevinsko zemljište uz poslovni objekt koje se pretežito ne koristi u poslovne svrhe (zelene površine, parkovi i sl.).</w:t>
      </w:r>
    </w:p>
    <w:p w:rsidR="00DC752A" w:rsidRPr="0098413D" w:rsidRDefault="00DC752A" w:rsidP="00E45CD8">
      <w:pPr>
        <w:jc w:val="both"/>
        <w:rPr>
          <w:rFonts w:ascii="Cambria" w:hAnsi="Cambria" w:cs="Arial"/>
          <w:color w:val="538135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7323C3" w:rsidRPr="0098413D">
        <w:rPr>
          <w:rFonts w:ascii="Cambria" w:hAnsi="Cambria" w:cs="Arial"/>
          <w:b/>
        </w:rPr>
        <w:t>2</w:t>
      </w:r>
      <w:r w:rsidRPr="0098413D">
        <w:rPr>
          <w:rFonts w:ascii="Cambria" w:hAnsi="Cambria" w:cs="Arial"/>
          <w:b/>
        </w:rPr>
        <w:t>.</w:t>
      </w:r>
    </w:p>
    <w:p w:rsidR="00DF2F50" w:rsidRPr="0098413D" w:rsidRDefault="00DF2F50" w:rsidP="00DF2F50">
      <w:p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(1) Plaćanja komunalne naknade oslobađaju se:</w:t>
      </w:r>
    </w:p>
    <w:p w:rsidR="00DF2F50" w:rsidRPr="0098413D" w:rsidRDefault="00DF2F50" w:rsidP="00DF2F50">
      <w:pPr>
        <w:pStyle w:val="Odlomakpopis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 xml:space="preserve">invalid Domovinskog rata </w:t>
      </w:r>
      <w:r w:rsidRPr="0098413D">
        <w:rPr>
          <w:rFonts w:ascii="Cambria" w:hAnsi="Cambria"/>
        </w:rPr>
        <w:t>ali samo za jednu obiteljsku stambenu kuću ili stan kao etažnu jedinicu, a koja je u vlasništvu, odnosno čiji je korisnik invalid Domovinskog rata kao obveznik plaćanja komunalne naknade,</w:t>
      </w:r>
    </w:p>
    <w:p w:rsidR="00DF2F50" w:rsidRPr="0098413D" w:rsidRDefault="00DF2F50" w:rsidP="00DF2F50">
      <w:pPr>
        <w:pStyle w:val="Odlomakpopis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hAnsi="Cambria"/>
        </w:rPr>
        <w:t>član obitelji smrtno stradaloga, zatočenog ili nestaloga hrvatskog branitelja iz Domovinskog rata</w:t>
      </w:r>
      <w:r w:rsidRPr="0098413D">
        <w:rPr>
          <w:rFonts w:ascii="Cambria" w:eastAsia="HelveticaAcs" w:hAnsi="Cambria"/>
        </w:rPr>
        <w:t xml:space="preserve">, </w:t>
      </w:r>
      <w:r w:rsidRPr="0098413D">
        <w:rPr>
          <w:rFonts w:ascii="Cambria" w:hAnsi="Cambria"/>
        </w:rPr>
        <w:t>ali samo za jednu obiteljsku stambenu kuću ili stan kao etažnu jedinicu, a koja je u vlasništvu, odnosno čiji su korisnici navedena kategorija osoba kao obveznici plaćanja komunalne naknade,</w:t>
      </w:r>
    </w:p>
    <w:p w:rsidR="00DF2F50" w:rsidRPr="0098413D" w:rsidRDefault="00DF2F50" w:rsidP="00DF2F50">
      <w:pPr>
        <w:pStyle w:val="Odlomakpopis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korisnik stalne socijalne pomoći,</w:t>
      </w:r>
    </w:p>
    <w:p w:rsidR="00DF2F50" w:rsidRPr="0098413D" w:rsidRDefault="00DF2F50" w:rsidP="00DF2F50">
      <w:pPr>
        <w:pStyle w:val="Odlomakpopisa"/>
        <w:autoSpaceDE w:val="0"/>
        <w:autoSpaceDN w:val="0"/>
        <w:adjustRightInd w:val="0"/>
        <w:ind w:left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(2) Plaćanja komunalne naknade mogu se u potpunosti ili djelomično osloboditi:</w:t>
      </w:r>
    </w:p>
    <w:p w:rsidR="00DF2F50" w:rsidRPr="0098413D" w:rsidRDefault="00DF2F50" w:rsidP="00DF2F50">
      <w:pPr>
        <w:pStyle w:val="Odlomakpopis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nositelj staračkog poljoprivrednog domaćinstva bez drugih prihoda uz predočeno uvjerenje vijeća mjesnog odbora,</w:t>
      </w:r>
    </w:p>
    <w:p w:rsidR="00DF2F50" w:rsidRPr="0098413D" w:rsidRDefault="00DF2F50" w:rsidP="00DF2F50">
      <w:pPr>
        <w:pStyle w:val="Odlomakpopis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fizička osoba obrtnik ili pravna osoba u cilju poticanja poduzetništva i novog zapošljavanja temeljem posebne odluke Gradskog vijeća.</w:t>
      </w:r>
    </w:p>
    <w:p w:rsidR="0027612B" w:rsidRPr="0098413D" w:rsidRDefault="0027612B" w:rsidP="0027612B">
      <w:p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(3)</w:t>
      </w:r>
      <w:r w:rsidR="00EA3E0E" w:rsidRPr="0098413D">
        <w:rPr>
          <w:rFonts w:ascii="Cambria" w:eastAsia="HelveticaAcs" w:hAnsi="Cambria"/>
        </w:rPr>
        <w:t xml:space="preserve"> </w:t>
      </w:r>
      <w:r w:rsidRPr="0098413D">
        <w:rPr>
          <w:rFonts w:ascii="Cambria" w:eastAsia="HelveticaAcs" w:hAnsi="Cambria"/>
        </w:rPr>
        <w:t>Pod staračkim poljoprivrednim domaćinstvom smatra se poljoprivredno domaćinstvo bez drugih prihoda u kojem živi bračni par ili samac stariji od 65 godina koji nemaju nasljednika koji ga je po zakonu dužan uzdržavati.</w:t>
      </w:r>
    </w:p>
    <w:p w:rsidR="00DC752A" w:rsidRPr="0098413D" w:rsidRDefault="00DC752A" w:rsidP="00E45CD8">
      <w:pPr>
        <w:jc w:val="both"/>
        <w:rPr>
          <w:rFonts w:ascii="Cambria" w:hAnsi="Cambria" w:cs="Arial"/>
          <w:b/>
          <w:color w:val="538135"/>
        </w:rPr>
      </w:pPr>
      <w:r w:rsidRPr="0098413D">
        <w:rPr>
          <w:rFonts w:ascii="Cambria" w:hAnsi="Cambria" w:cs="Arial"/>
          <w:color w:val="538135"/>
        </w:rPr>
        <w:lastRenderedPageBreak/>
        <w:t> </w:t>
      </w: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7323C3" w:rsidRPr="0098413D">
        <w:rPr>
          <w:rFonts w:ascii="Cambria" w:hAnsi="Cambria" w:cs="Arial"/>
          <w:b/>
        </w:rPr>
        <w:t>3</w:t>
      </w:r>
      <w:r w:rsidRPr="0098413D">
        <w:rPr>
          <w:rFonts w:ascii="Cambria" w:hAnsi="Cambria" w:cs="Arial"/>
          <w:b/>
        </w:rPr>
        <w:t>.</w:t>
      </w:r>
    </w:p>
    <w:p w:rsidR="00EA3E0E" w:rsidRPr="0098413D" w:rsidRDefault="00EA3E0E" w:rsidP="00EA3E0E">
      <w:pPr>
        <w:autoSpaceDE w:val="0"/>
        <w:autoSpaceDN w:val="0"/>
        <w:adjustRightInd w:val="0"/>
        <w:jc w:val="both"/>
        <w:rPr>
          <w:rFonts w:ascii="Cambria" w:eastAsia="HelveticaAcs" w:hAnsi="Cambria"/>
        </w:rPr>
      </w:pPr>
      <w:r w:rsidRPr="0098413D">
        <w:rPr>
          <w:rFonts w:ascii="Cambria" w:eastAsia="HelveticaAcs" w:hAnsi="Cambria"/>
        </w:rPr>
        <w:t>Rješenje o djelomičnom ili potpunom oslobađanju obveze plaćanja komunalne naknade donosi se po zahtjevu obveznika, uz priloženi dokaz nadležnog tijela kojim se utvrđuje pravo iz prethodnog članka ove Odluke.</w:t>
      </w:r>
    </w:p>
    <w:p w:rsidR="00E60A08" w:rsidRPr="0098413D" w:rsidRDefault="00E60A08" w:rsidP="00EA3E0E">
      <w:pPr>
        <w:pStyle w:val="Uvuenotijeloteksta"/>
        <w:spacing w:after="0"/>
        <w:ind w:left="0"/>
        <w:jc w:val="both"/>
        <w:rPr>
          <w:rFonts w:ascii="Cambria" w:hAnsi="Cambria" w:cs="Arial"/>
        </w:rPr>
      </w:pPr>
    </w:p>
    <w:p w:rsidR="00EA3E0E" w:rsidRPr="0098413D" w:rsidRDefault="00EA3E0E" w:rsidP="00EA3E0E">
      <w:pPr>
        <w:pStyle w:val="Uvuenotijeloteksta"/>
        <w:spacing w:after="0"/>
        <w:ind w:left="0"/>
        <w:jc w:val="both"/>
        <w:rPr>
          <w:rFonts w:ascii="Cambria" w:hAnsi="Cambria" w:cs="Arial"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X</w:t>
      </w:r>
      <w:r w:rsidR="00DC752A" w:rsidRPr="0098413D">
        <w:rPr>
          <w:rFonts w:ascii="Cambria" w:hAnsi="Cambria" w:cs="Arial"/>
          <w:b/>
        </w:rPr>
        <w:t>. ODLUKA O ODREĐIVANJU VRIJEDNOSTI BODA KOMUNALNE NAKNADE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365F75" w:rsidRPr="0098413D">
        <w:rPr>
          <w:rFonts w:ascii="Cambria" w:hAnsi="Cambria" w:cs="Arial"/>
          <w:b/>
        </w:rPr>
        <w:t>4</w:t>
      </w:r>
      <w:r w:rsidRPr="0098413D">
        <w:rPr>
          <w:rFonts w:ascii="Cambria" w:hAnsi="Cambria" w:cs="Arial"/>
          <w:b/>
        </w:rPr>
        <w:t>.</w:t>
      </w:r>
    </w:p>
    <w:p w:rsidR="00DC752A" w:rsidRPr="0098413D" w:rsidRDefault="0002301B" w:rsidP="0002301B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(1) </w:t>
      </w:r>
      <w:r w:rsidR="00DC752A" w:rsidRPr="0098413D">
        <w:rPr>
          <w:rFonts w:ascii="Cambria" w:hAnsi="Cambria" w:cs="Arial"/>
        </w:rPr>
        <w:t>Gradsko vijeće odlukom utvrđuje vrijednost boda komunalne naknade</w:t>
      </w:r>
      <w:r w:rsidRPr="0098413D">
        <w:rPr>
          <w:rFonts w:ascii="Cambria" w:hAnsi="Cambria" w:cs="Arial"/>
        </w:rPr>
        <w:t xml:space="preserve"> (B)</w:t>
      </w:r>
      <w:r w:rsidR="00DC752A" w:rsidRPr="0098413D">
        <w:rPr>
          <w:rFonts w:ascii="Cambria" w:hAnsi="Cambria" w:cs="Arial"/>
        </w:rPr>
        <w:t xml:space="preserve"> koja se primjenjuje od 1. siječnja iduće godine. </w:t>
      </w:r>
    </w:p>
    <w:p w:rsidR="00DC752A" w:rsidRPr="0098413D" w:rsidRDefault="0002301B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(2) </w:t>
      </w:r>
      <w:r w:rsidR="00DC752A" w:rsidRPr="0098413D">
        <w:rPr>
          <w:rFonts w:ascii="Cambria" w:hAnsi="Cambria" w:cs="Arial"/>
        </w:rPr>
        <w:t>Vrijednost boda komunalne naknade određuje se u kunama po</w:t>
      </w:r>
      <w:r w:rsidR="00365F75" w:rsidRPr="0098413D">
        <w:rPr>
          <w:rFonts w:ascii="Cambria" w:hAnsi="Cambria" w:cs="Arial"/>
        </w:rPr>
        <w:t xml:space="preserve"> četvornom metru</w:t>
      </w:r>
      <w:r w:rsidR="00DC752A" w:rsidRPr="0098413D">
        <w:rPr>
          <w:rFonts w:ascii="Cambria" w:hAnsi="Cambria" w:cs="Arial"/>
        </w:rPr>
        <w:t xml:space="preserve"> </w:t>
      </w:r>
      <w:r w:rsidR="00365F75" w:rsidRPr="0098413D">
        <w:rPr>
          <w:rFonts w:ascii="Cambria" w:hAnsi="Cambria" w:cs="Arial"/>
        </w:rPr>
        <w:t>(</w:t>
      </w:r>
      <w:r w:rsidR="00DC752A" w:rsidRPr="0098413D">
        <w:rPr>
          <w:rFonts w:ascii="Cambria" w:hAnsi="Cambria" w:cs="Arial"/>
        </w:rPr>
        <w:t>m</w:t>
      </w:r>
      <w:r w:rsidR="00DC752A" w:rsidRPr="0098413D">
        <w:rPr>
          <w:rFonts w:ascii="Cambria" w:hAnsi="Cambria" w:cs="Arial"/>
          <w:vertAlign w:val="superscript"/>
        </w:rPr>
        <w:t>2</w:t>
      </w:r>
      <w:r w:rsidR="00365F75" w:rsidRPr="0098413D">
        <w:rPr>
          <w:rFonts w:ascii="Cambria" w:hAnsi="Cambria" w:cs="Arial"/>
        </w:rPr>
        <w:t xml:space="preserve">) </w:t>
      </w:r>
      <w:r w:rsidR="00DC752A" w:rsidRPr="0098413D">
        <w:rPr>
          <w:rFonts w:ascii="Cambria" w:hAnsi="Cambria" w:cs="Arial"/>
        </w:rPr>
        <w:t xml:space="preserve">korisne površine stambenog prostora u prvoj zoni Grada </w:t>
      </w:r>
      <w:r w:rsidRPr="0098413D">
        <w:rPr>
          <w:rFonts w:ascii="Cambria" w:hAnsi="Cambria" w:cs="Arial"/>
        </w:rPr>
        <w:t>Ludbrega</w:t>
      </w:r>
      <w:r w:rsidR="00DC752A" w:rsidRPr="0098413D">
        <w:rPr>
          <w:rFonts w:ascii="Cambria" w:hAnsi="Cambria" w:cs="Arial"/>
        </w:rPr>
        <w:t xml:space="preserve">, a polazište za utvrđivanje vrijednosti boda procjena održavanja komunalne infrastrukture iz Programa održavanja komunalne infrastrukture uz uvažavanje i drugih predvidivih i raspoloživih izvora financiranja održavanja komunalne infrastrukture. </w:t>
      </w:r>
    </w:p>
    <w:p w:rsidR="00DC752A" w:rsidRPr="0098413D" w:rsidRDefault="00D42DCF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(3) </w:t>
      </w:r>
      <w:r w:rsidR="00DC752A" w:rsidRPr="0098413D">
        <w:rPr>
          <w:rFonts w:ascii="Cambria" w:hAnsi="Cambria" w:cs="Arial"/>
        </w:rPr>
        <w:t>Ako Gradsko vijeće ne odredi vrijednosti boda komunalne naknade tekuće godine, za obračun komunalne naknade u slijedećoj kalendarskoj godini, vrijednost boda se ne mijenja.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</w:p>
    <w:p w:rsidR="00DC752A" w:rsidRPr="0098413D" w:rsidRDefault="00DC752A" w:rsidP="00E45CD8">
      <w:pPr>
        <w:jc w:val="both"/>
        <w:rPr>
          <w:rFonts w:ascii="Cambria" w:hAnsi="Cambria" w:cs="Arial"/>
          <w:color w:val="538135"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X</w:t>
      </w:r>
      <w:r w:rsidR="00B771C3" w:rsidRPr="0098413D">
        <w:rPr>
          <w:rFonts w:ascii="Cambria" w:hAnsi="Cambria" w:cs="Arial"/>
          <w:b/>
        </w:rPr>
        <w:t>I</w:t>
      </w:r>
      <w:r w:rsidR="00DC752A" w:rsidRPr="0098413D">
        <w:rPr>
          <w:rFonts w:ascii="Cambria" w:hAnsi="Cambria" w:cs="Arial"/>
          <w:b/>
        </w:rPr>
        <w:t>. OBRAČUN KOMUNALNE NAKNADE</w:t>
      </w:r>
    </w:p>
    <w:p w:rsidR="00DC752A" w:rsidRPr="0098413D" w:rsidRDefault="00DC752A" w:rsidP="00E45CD8">
      <w:pPr>
        <w:jc w:val="both"/>
        <w:rPr>
          <w:rFonts w:ascii="Cambria" w:hAnsi="Cambria" w:cs="Arial"/>
          <w:color w:val="538135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365F75" w:rsidRPr="0098413D">
        <w:rPr>
          <w:rFonts w:ascii="Cambria" w:hAnsi="Cambria" w:cs="Arial"/>
          <w:b/>
        </w:rPr>
        <w:t>5</w:t>
      </w:r>
      <w:r w:rsidRPr="0098413D">
        <w:rPr>
          <w:rFonts w:ascii="Cambria" w:hAnsi="Cambria" w:cs="Arial"/>
          <w:b/>
        </w:rPr>
        <w:t>.</w:t>
      </w:r>
    </w:p>
    <w:p w:rsidR="009E0FF4" w:rsidRPr="0098413D" w:rsidRDefault="009E0FF4" w:rsidP="009E0FF4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(1) Komunalna naknada obračunava se po četvornome metru (m²) površine nekretnine za koju se utvrđuje obveza plaćanja komunalne naknade, i to za:</w:t>
      </w:r>
    </w:p>
    <w:p w:rsidR="009E0FF4" w:rsidRPr="0098413D" w:rsidRDefault="009E0FF4" w:rsidP="009E0FF4">
      <w:pPr>
        <w:pStyle w:val="Bezproreda"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stambeni, poslovni i garažni prostor po jedinici korisne površine koja se utvrđuje na način propisan Uredbom o uvjetima i mjerilima za utvrđivanje zaštićene najamnine (NN br. 40/97., 117/05.),</w:t>
      </w:r>
    </w:p>
    <w:p w:rsidR="009E0FF4" w:rsidRPr="0098413D" w:rsidRDefault="009E0FF4" w:rsidP="009E0FF4">
      <w:pPr>
        <w:pStyle w:val="Bezproreda"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građevinsko zemljište koje služi obavljanju poslovne djelatnosti i neizgrađeno građevinsko zemljište po jedinici stvarne površine.</w:t>
      </w:r>
    </w:p>
    <w:p w:rsidR="00DC752A" w:rsidRPr="0098413D" w:rsidRDefault="00904E87" w:rsidP="00A97C0C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(2) Iznos komunalne naknade po četvornome metru (m²) površine nekretnine utvrđuje se množenjem koeficijenta zone (Kz), koeficijenta namjene (Kn) i vrijednosti boda komunalne naknade (B)</w:t>
      </w:r>
      <w:r w:rsidR="00A97C0C" w:rsidRPr="0098413D">
        <w:rPr>
          <w:rFonts w:ascii="Cambria" w:hAnsi="Cambria"/>
          <w:sz w:val="24"/>
          <w:szCs w:val="24"/>
        </w:rPr>
        <w:t>, pa f</w:t>
      </w:r>
      <w:r w:rsidR="00DC752A" w:rsidRPr="0098413D">
        <w:rPr>
          <w:rFonts w:ascii="Cambria" w:hAnsi="Cambria" w:cs="Arial"/>
          <w:sz w:val="24"/>
          <w:szCs w:val="24"/>
        </w:rPr>
        <w:t>ormula za obračun komunalne naknade glasi: KN  =   B   x  Kz   x  Kn   x   m</w:t>
      </w:r>
      <w:r w:rsidR="00DC752A" w:rsidRPr="0098413D">
        <w:rPr>
          <w:rFonts w:ascii="Cambria" w:hAnsi="Cambria" w:cs="Arial"/>
          <w:sz w:val="24"/>
          <w:szCs w:val="24"/>
          <w:vertAlign w:val="superscript"/>
        </w:rPr>
        <w:t>2</w:t>
      </w:r>
      <w:r w:rsidR="00A97C0C" w:rsidRPr="0098413D">
        <w:rPr>
          <w:rFonts w:ascii="Cambria" w:hAnsi="Cambria" w:cs="Arial"/>
          <w:sz w:val="24"/>
          <w:szCs w:val="24"/>
        </w:rPr>
        <w:t>.</w:t>
      </w:r>
    </w:p>
    <w:p w:rsidR="00146B21" w:rsidRPr="0098413D" w:rsidRDefault="00146B21" w:rsidP="00E45CD8">
      <w:pPr>
        <w:jc w:val="both"/>
        <w:rPr>
          <w:rFonts w:ascii="Cambria" w:hAnsi="Cambria" w:cs="Arial"/>
        </w:rPr>
      </w:pPr>
    </w:p>
    <w:p w:rsidR="00146B21" w:rsidRPr="0098413D" w:rsidRDefault="00146B21" w:rsidP="00E45CD8">
      <w:pPr>
        <w:jc w:val="both"/>
        <w:rPr>
          <w:rFonts w:ascii="Cambria" w:hAnsi="Cambria" w:cs="Arial"/>
          <w:b/>
        </w:rPr>
      </w:pPr>
    </w:p>
    <w:p w:rsidR="00DC752A" w:rsidRPr="0098413D" w:rsidRDefault="00146B21" w:rsidP="00E45CD8">
      <w:pPr>
        <w:jc w:val="both"/>
        <w:rPr>
          <w:rFonts w:ascii="Cambria" w:hAnsi="Cambria" w:cs="Arial"/>
          <w:b/>
          <w:color w:val="538135"/>
        </w:rPr>
      </w:pPr>
      <w:r w:rsidRPr="0098413D">
        <w:rPr>
          <w:rFonts w:ascii="Cambria" w:hAnsi="Cambria" w:cs="Arial"/>
          <w:b/>
        </w:rPr>
        <w:t>X</w:t>
      </w:r>
      <w:r w:rsidR="00DC752A" w:rsidRPr="0098413D">
        <w:rPr>
          <w:rFonts w:ascii="Cambria" w:hAnsi="Cambria" w:cs="Arial"/>
          <w:b/>
        </w:rPr>
        <w:t>II. RJEŠENJE O KOMUNALNOJ NAKNADI</w:t>
      </w:r>
    </w:p>
    <w:p w:rsidR="00DC752A" w:rsidRPr="0098413D" w:rsidRDefault="00DC752A" w:rsidP="00E45CD8">
      <w:pPr>
        <w:jc w:val="both"/>
        <w:rPr>
          <w:rFonts w:ascii="Cambria" w:hAnsi="Cambria" w:cs="Arial"/>
          <w:color w:val="538135"/>
        </w:rPr>
      </w:pP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Članak 1</w:t>
      </w:r>
      <w:r w:rsidR="004F0639" w:rsidRPr="0098413D">
        <w:rPr>
          <w:rFonts w:ascii="Cambria" w:hAnsi="Cambria" w:cs="Arial"/>
          <w:b/>
        </w:rPr>
        <w:t>6</w:t>
      </w:r>
      <w:r w:rsidRPr="0098413D">
        <w:rPr>
          <w:rFonts w:ascii="Cambria" w:hAnsi="Cambria" w:cs="Arial"/>
          <w:b/>
        </w:rPr>
        <w:t>.</w:t>
      </w:r>
    </w:p>
    <w:p w:rsidR="00DC752A" w:rsidRPr="0098413D" w:rsidRDefault="004F0639" w:rsidP="004F0639">
      <w:pPr>
        <w:jc w:val="both"/>
        <w:rPr>
          <w:rFonts w:ascii="Cambria" w:hAnsi="Cambria" w:cs="Arial"/>
          <w:color w:val="538135"/>
        </w:rPr>
      </w:pPr>
      <w:r w:rsidRPr="0098413D">
        <w:rPr>
          <w:rFonts w:ascii="Cambria" w:hAnsi="Cambria" w:cs="Arial"/>
        </w:rPr>
        <w:t xml:space="preserve">(1) </w:t>
      </w:r>
      <w:r w:rsidR="00DC752A" w:rsidRPr="0098413D">
        <w:rPr>
          <w:rFonts w:ascii="Cambria" w:hAnsi="Cambria" w:cs="Arial"/>
        </w:rPr>
        <w:t xml:space="preserve">Rješenje o komunalnoj naknadi donosi </w:t>
      </w:r>
      <w:r w:rsidR="00B40881" w:rsidRPr="0098413D">
        <w:rPr>
          <w:rFonts w:ascii="Cambria" w:hAnsi="Cambria" w:cs="Arial"/>
        </w:rPr>
        <w:t xml:space="preserve">nadležno upravno tijelo Grada Ludbrega </w:t>
      </w:r>
      <w:r w:rsidR="00DC752A" w:rsidRPr="0098413D">
        <w:rPr>
          <w:rFonts w:ascii="Cambria" w:hAnsi="Cambria" w:cs="Arial"/>
        </w:rPr>
        <w:t>sukladno ovoj Odluci i Odluci o vrijednosti boda komunalne naknade u postupku pokrenutom po službenoj dužnosti.</w:t>
      </w:r>
    </w:p>
    <w:p w:rsidR="00DC752A" w:rsidRPr="0098413D" w:rsidRDefault="00B40881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(2) </w:t>
      </w:r>
      <w:r w:rsidR="00DC752A" w:rsidRPr="0098413D">
        <w:rPr>
          <w:rFonts w:ascii="Cambria" w:hAnsi="Cambria" w:cs="Arial"/>
        </w:rPr>
        <w:t xml:space="preserve">Rješenje iz prethodnog stavka ovog članka donosi se do 31. ožujka tekuće godine, ako se Odlukom Gradskog vijeća Grada </w:t>
      </w:r>
      <w:r w:rsidRPr="0098413D">
        <w:rPr>
          <w:rFonts w:ascii="Cambria" w:hAnsi="Cambria" w:cs="Arial"/>
        </w:rPr>
        <w:t>Ludbrega</w:t>
      </w:r>
      <w:r w:rsidR="00DC752A" w:rsidRPr="0098413D">
        <w:rPr>
          <w:rFonts w:ascii="Cambria" w:hAnsi="Cambria" w:cs="Arial"/>
        </w:rPr>
        <w:t xml:space="preserve"> mijenja vrijednost boda komunalne naknade</w:t>
      </w:r>
      <w:r w:rsidR="007D7125" w:rsidRPr="0098413D">
        <w:rPr>
          <w:rFonts w:ascii="Cambria" w:hAnsi="Cambria" w:cs="Arial"/>
        </w:rPr>
        <w:t xml:space="preserve"> (B)</w:t>
      </w:r>
      <w:r w:rsidR="00DC752A" w:rsidRPr="0098413D">
        <w:rPr>
          <w:rFonts w:ascii="Cambria" w:hAnsi="Cambria" w:cs="Arial"/>
        </w:rPr>
        <w:t xml:space="preserve"> ili drugi podatak bitan za njezin izračun u odnosu na prethodnu godinu kao i u slučaju promjene drugih podataka bitnih za utvrđivanje obv</w:t>
      </w:r>
      <w:r w:rsidR="007D7125" w:rsidRPr="0098413D">
        <w:rPr>
          <w:rFonts w:ascii="Cambria" w:hAnsi="Cambria" w:cs="Arial"/>
        </w:rPr>
        <w:t>eze plaćanja komunalne naknade.</w:t>
      </w:r>
    </w:p>
    <w:p w:rsidR="007D7125" w:rsidRPr="0098413D" w:rsidRDefault="007D7125" w:rsidP="007D7125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(3) Rješenjem o komunalnoj naknadi utvrđuje se:</w:t>
      </w:r>
    </w:p>
    <w:p w:rsidR="007D7125" w:rsidRPr="0098413D" w:rsidRDefault="007D7125" w:rsidP="007D7125">
      <w:pPr>
        <w:pStyle w:val="Bezprored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iznos komunalne naknade po četvornome metru (m²) nekretnine</w:t>
      </w:r>
    </w:p>
    <w:p w:rsidR="007D7125" w:rsidRPr="0098413D" w:rsidRDefault="007D7125" w:rsidP="007D7125">
      <w:pPr>
        <w:pStyle w:val="Bezprored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obračunska površina nekretnine</w:t>
      </w:r>
    </w:p>
    <w:p w:rsidR="007D7125" w:rsidRPr="0098413D" w:rsidRDefault="007D7125" w:rsidP="007D7125">
      <w:pPr>
        <w:pStyle w:val="Bezprored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godišnji iznos komunalne naknade</w:t>
      </w:r>
    </w:p>
    <w:p w:rsidR="007D7125" w:rsidRPr="0098413D" w:rsidRDefault="007D7125" w:rsidP="007D7125">
      <w:pPr>
        <w:pStyle w:val="Bezprored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lastRenderedPageBreak/>
        <w:t>mjesečni iznos komunalne naknade odnosno iznos obroka komunalne naknade ako se naknada ne plaća mjesečno i</w:t>
      </w:r>
    </w:p>
    <w:p w:rsidR="007D7125" w:rsidRPr="0098413D" w:rsidRDefault="007D7125" w:rsidP="007D7125">
      <w:pPr>
        <w:pStyle w:val="Bezprored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rok za plaćanje mjesečnog iznosa komunalne naknade odnosno iznosa obroka komunalne naknade ako se naknada ne plaća mjesečno.</w:t>
      </w:r>
    </w:p>
    <w:p w:rsidR="007D7125" w:rsidRPr="0098413D" w:rsidRDefault="007D7125" w:rsidP="007D7125">
      <w:pPr>
        <w:pStyle w:val="Bezproreda"/>
        <w:jc w:val="both"/>
        <w:rPr>
          <w:rFonts w:ascii="Cambria" w:hAnsi="Cambria"/>
          <w:sz w:val="24"/>
          <w:szCs w:val="24"/>
        </w:rPr>
      </w:pPr>
      <w:r w:rsidRPr="0098413D">
        <w:rPr>
          <w:rFonts w:ascii="Cambria" w:hAnsi="Cambria"/>
          <w:sz w:val="24"/>
          <w:szCs w:val="24"/>
        </w:rPr>
        <w:t>(4) Godišnji iznos komunalne naknade utvrđuje se množenjem površine nekretnine za koju se utvrđuje obveza plaćanja komunalne naknade i iznosa komunalne naknade po četvornome metru (m²) površine nekretnine.</w:t>
      </w:r>
    </w:p>
    <w:p w:rsidR="007D7125" w:rsidRPr="0098413D" w:rsidRDefault="007D7125" w:rsidP="007D7125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(5) </w:t>
      </w:r>
      <w:r w:rsidR="00DC752A" w:rsidRPr="0098413D">
        <w:rPr>
          <w:rFonts w:ascii="Cambria" w:hAnsi="Cambria" w:cs="Arial"/>
          <w:color w:val="auto"/>
        </w:rPr>
        <w:t>Rješenje o komunalnoj naknadi donosi se i ovršava u postupku i na način propisan zakonom koji se uređuje opći odnos između poreznih obveznika i poreznih tijela koja primjenjuju propise o porezima i drugim javnim davanjima, ako Zakonom o komunalnom gospodarstvu nije propisano drugačije.</w:t>
      </w:r>
    </w:p>
    <w:p w:rsidR="00DC752A" w:rsidRPr="0098413D" w:rsidRDefault="007D7125" w:rsidP="007D7125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 xml:space="preserve">(6) </w:t>
      </w:r>
      <w:r w:rsidR="00DC752A" w:rsidRPr="0098413D">
        <w:rPr>
          <w:rFonts w:ascii="Cambria" w:hAnsi="Cambria" w:cs="Arial"/>
        </w:rPr>
        <w:t xml:space="preserve">Protiv rješenja o komunalnoj naknadi i rješenja o njegovoj ovrsi te rješenja o obustavi postupka, može se izjaviti žalba o kojoj odlučuje </w:t>
      </w:r>
      <w:r w:rsidR="00974334" w:rsidRPr="0098413D">
        <w:rPr>
          <w:rFonts w:ascii="Cambria" w:hAnsi="Cambria" w:cs="Arial"/>
        </w:rPr>
        <w:t xml:space="preserve">nadležno </w:t>
      </w:r>
      <w:r w:rsidR="00DC752A" w:rsidRPr="0098413D">
        <w:rPr>
          <w:rFonts w:ascii="Cambria" w:hAnsi="Cambria" w:cs="Arial"/>
        </w:rPr>
        <w:t xml:space="preserve">upravno tijelo </w:t>
      </w:r>
      <w:r w:rsidRPr="0098413D">
        <w:rPr>
          <w:rFonts w:ascii="Cambria" w:hAnsi="Cambria" w:cs="Arial"/>
        </w:rPr>
        <w:t xml:space="preserve">Varaždinske </w:t>
      </w:r>
      <w:r w:rsidR="00DC752A" w:rsidRPr="0098413D">
        <w:rPr>
          <w:rFonts w:ascii="Cambria" w:hAnsi="Cambria" w:cs="Arial"/>
        </w:rPr>
        <w:t xml:space="preserve">županije.  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 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  </w:t>
      </w:r>
    </w:p>
    <w:p w:rsidR="00DC752A" w:rsidRPr="0098413D" w:rsidRDefault="00DC752A" w:rsidP="00E45CD8">
      <w:pPr>
        <w:jc w:val="both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>X</w:t>
      </w:r>
      <w:r w:rsidR="00146B21" w:rsidRPr="0098413D">
        <w:rPr>
          <w:rFonts w:ascii="Cambria" w:hAnsi="Cambria" w:cs="Arial"/>
          <w:b/>
        </w:rPr>
        <w:t>III</w:t>
      </w:r>
      <w:r w:rsidR="00BD1A3B" w:rsidRPr="0098413D">
        <w:rPr>
          <w:rFonts w:ascii="Cambria" w:hAnsi="Cambria" w:cs="Arial"/>
          <w:b/>
        </w:rPr>
        <w:t xml:space="preserve">. </w:t>
      </w:r>
      <w:r w:rsidRPr="0098413D">
        <w:rPr>
          <w:rFonts w:ascii="Cambria" w:hAnsi="Cambria" w:cs="Arial"/>
          <w:b/>
        </w:rPr>
        <w:t>PRIJELAZNE I ZAVRŠNE ODREDBE</w:t>
      </w:r>
    </w:p>
    <w:p w:rsidR="00DC752A" w:rsidRPr="0098413D" w:rsidRDefault="00DC752A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 </w:t>
      </w:r>
    </w:p>
    <w:p w:rsidR="00DC752A" w:rsidRPr="0098413D" w:rsidRDefault="00DC752A" w:rsidP="00E45CD8">
      <w:pPr>
        <w:jc w:val="center"/>
        <w:rPr>
          <w:rFonts w:ascii="Cambria" w:hAnsi="Cambria" w:cs="Arial"/>
          <w:b/>
        </w:rPr>
      </w:pPr>
      <w:r w:rsidRPr="0098413D">
        <w:rPr>
          <w:rFonts w:ascii="Cambria" w:hAnsi="Cambria" w:cs="Arial"/>
          <w:b/>
        </w:rPr>
        <w:t xml:space="preserve">Članak </w:t>
      </w:r>
      <w:r w:rsidR="00BD1A3B" w:rsidRPr="0098413D">
        <w:rPr>
          <w:rFonts w:ascii="Cambria" w:hAnsi="Cambria" w:cs="Arial"/>
          <w:b/>
        </w:rPr>
        <w:t>1</w:t>
      </w:r>
      <w:r w:rsidR="007D3E6B" w:rsidRPr="0098413D">
        <w:rPr>
          <w:rFonts w:ascii="Cambria" w:hAnsi="Cambria" w:cs="Arial"/>
          <w:b/>
        </w:rPr>
        <w:t>7</w:t>
      </w:r>
      <w:r w:rsidRPr="0098413D">
        <w:rPr>
          <w:rFonts w:ascii="Cambria" w:hAnsi="Cambria" w:cs="Arial"/>
          <w:b/>
        </w:rPr>
        <w:t>.</w:t>
      </w:r>
    </w:p>
    <w:p w:rsidR="00BD1A3B" w:rsidRPr="0098413D" w:rsidRDefault="00BD1A3B" w:rsidP="00BD1A3B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(1) Ova Odluka</w:t>
      </w:r>
      <w:r w:rsidR="003005AB" w:rsidRPr="0098413D">
        <w:rPr>
          <w:rFonts w:ascii="Cambria" w:hAnsi="Cambria" w:cs="Arial"/>
        </w:rPr>
        <w:t xml:space="preserve"> objavljuje se u Službenom vjesniku Varaždinske županije, a </w:t>
      </w:r>
      <w:r w:rsidRPr="0098413D">
        <w:rPr>
          <w:rFonts w:ascii="Cambria" w:hAnsi="Cambria" w:cs="Arial"/>
        </w:rPr>
        <w:t xml:space="preserve">stupa na snagu </w:t>
      </w:r>
      <w:r w:rsidR="003005AB" w:rsidRPr="0098413D">
        <w:rPr>
          <w:rFonts w:ascii="Cambria" w:hAnsi="Cambria" w:cs="Arial"/>
        </w:rPr>
        <w:t>01. siječnja 2019. g.</w:t>
      </w:r>
    </w:p>
    <w:p w:rsidR="00BD1A3B" w:rsidRPr="0098413D" w:rsidRDefault="00BD1A3B" w:rsidP="00BD1A3B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>(2) Stupanjem na snagu ove Odluke prestaje važiti Odluka</w:t>
      </w:r>
      <w:r w:rsidR="00C76026" w:rsidRPr="0098413D">
        <w:rPr>
          <w:rFonts w:ascii="Cambria" w:hAnsi="Cambria" w:cs="Arial"/>
        </w:rPr>
        <w:t xml:space="preserve"> o komunalnoj naknadi </w:t>
      </w:r>
      <w:r w:rsidRPr="0098413D">
        <w:rPr>
          <w:rFonts w:ascii="Cambria" w:hAnsi="Cambria" w:cs="Arial"/>
        </w:rPr>
        <w:t>(„Službeni vjesnik Varaždinske županije“, br. 25/01</w:t>
      </w:r>
      <w:r w:rsidR="00A145DE" w:rsidRPr="0098413D">
        <w:rPr>
          <w:rFonts w:ascii="Cambria" w:hAnsi="Cambria" w:cs="Arial"/>
        </w:rPr>
        <w:t xml:space="preserve">, </w:t>
      </w:r>
      <w:r w:rsidRPr="0098413D">
        <w:rPr>
          <w:rFonts w:ascii="Cambria" w:hAnsi="Cambria" w:cs="Arial"/>
        </w:rPr>
        <w:t>17/13</w:t>
      </w:r>
      <w:r w:rsidR="00A145DE" w:rsidRPr="0098413D">
        <w:rPr>
          <w:rFonts w:ascii="Cambria" w:hAnsi="Cambria" w:cs="Arial"/>
        </w:rPr>
        <w:t>, 69/16</w:t>
      </w:r>
      <w:r w:rsidRPr="0098413D">
        <w:rPr>
          <w:rFonts w:ascii="Cambria" w:hAnsi="Cambria" w:cs="Arial"/>
        </w:rPr>
        <w:t>).</w:t>
      </w:r>
    </w:p>
    <w:p w:rsidR="00146698" w:rsidRPr="0098413D" w:rsidRDefault="00146698" w:rsidP="00BD1A3B">
      <w:pPr>
        <w:jc w:val="both"/>
        <w:rPr>
          <w:rFonts w:ascii="Cambria" w:hAnsi="Cambria" w:cs="Arial"/>
        </w:rPr>
      </w:pPr>
    </w:p>
    <w:p w:rsidR="006E104C" w:rsidRPr="0098413D" w:rsidRDefault="006E104C" w:rsidP="00BD1A3B">
      <w:pPr>
        <w:jc w:val="both"/>
        <w:rPr>
          <w:rFonts w:ascii="Cambria" w:hAnsi="Cambria" w:cs="Arial"/>
        </w:rPr>
      </w:pPr>
    </w:p>
    <w:p w:rsidR="006E104C" w:rsidRPr="0098413D" w:rsidRDefault="006E104C" w:rsidP="006E104C">
      <w:pPr>
        <w:autoSpaceDE w:val="0"/>
        <w:autoSpaceDN w:val="0"/>
        <w:adjustRightInd w:val="0"/>
        <w:rPr>
          <w:rFonts w:ascii="Cambria" w:hAnsi="Cambria"/>
        </w:rPr>
      </w:pP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  <w:t xml:space="preserve">                  Predsjednik</w:t>
      </w:r>
    </w:p>
    <w:p w:rsidR="006E104C" w:rsidRPr="0098413D" w:rsidRDefault="006E104C" w:rsidP="006E104C">
      <w:pPr>
        <w:autoSpaceDE w:val="0"/>
        <w:autoSpaceDN w:val="0"/>
        <w:adjustRightInd w:val="0"/>
        <w:rPr>
          <w:rFonts w:ascii="Cambria" w:hAnsi="Cambria"/>
        </w:rPr>
      </w:pP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  <w:t>Gradskoga vijeća</w:t>
      </w:r>
    </w:p>
    <w:p w:rsidR="006E104C" w:rsidRPr="0098413D" w:rsidRDefault="006E104C" w:rsidP="006E104C">
      <w:pPr>
        <w:autoSpaceDE w:val="0"/>
        <w:autoSpaceDN w:val="0"/>
        <w:adjustRightInd w:val="0"/>
        <w:rPr>
          <w:rFonts w:ascii="Cambria" w:hAnsi="Cambria"/>
        </w:rPr>
      </w:pP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</w:r>
      <w:r w:rsidRPr="0098413D">
        <w:rPr>
          <w:rFonts w:ascii="Cambria" w:hAnsi="Cambria"/>
        </w:rPr>
        <w:tab/>
        <w:t xml:space="preserve">    Antun Šimić</w:t>
      </w:r>
    </w:p>
    <w:p w:rsidR="006E104C" w:rsidRPr="0098413D" w:rsidRDefault="006E104C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3C6308" w:rsidRPr="0098413D" w:rsidRDefault="003C6308" w:rsidP="00BD1A3B">
      <w:pPr>
        <w:jc w:val="both"/>
        <w:rPr>
          <w:rFonts w:ascii="Cambria" w:hAnsi="Cambria" w:cs="Arial"/>
        </w:rPr>
      </w:pPr>
    </w:p>
    <w:p w:rsidR="003C6308" w:rsidRPr="0098413D" w:rsidRDefault="003C6308" w:rsidP="00BD1A3B">
      <w:pPr>
        <w:jc w:val="both"/>
        <w:rPr>
          <w:rFonts w:ascii="Cambria" w:hAnsi="Cambria" w:cs="Arial"/>
        </w:rPr>
      </w:pPr>
    </w:p>
    <w:p w:rsidR="003C6308" w:rsidRPr="0098413D" w:rsidRDefault="003C6308" w:rsidP="00BD1A3B">
      <w:pPr>
        <w:jc w:val="both"/>
        <w:rPr>
          <w:rFonts w:ascii="Cambria" w:hAnsi="Cambria" w:cs="Arial"/>
        </w:rPr>
      </w:pPr>
    </w:p>
    <w:p w:rsidR="003C6308" w:rsidRPr="0098413D" w:rsidRDefault="003C6308" w:rsidP="00BD1A3B">
      <w:pPr>
        <w:jc w:val="both"/>
        <w:rPr>
          <w:rFonts w:ascii="Cambria" w:hAnsi="Cambria" w:cs="Arial"/>
        </w:rPr>
      </w:pPr>
    </w:p>
    <w:p w:rsidR="003C6308" w:rsidRPr="0098413D" w:rsidRDefault="003C6308" w:rsidP="00BD1A3B">
      <w:pPr>
        <w:jc w:val="both"/>
        <w:rPr>
          <w:rFonts w:ascii="Cambria" w:hAnsi="Cambria" w:cs="Arial"/>
        </w:rPr>
      </w:pPr>
    </w:p>
    <w:p w:rsidR="003C6308" w:rsidRPr="0098413D" w:rsidRDefault="003C6308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D1A3B">
      <w:pPr>
        <w:jc w:val="both"/>
        <w:rPr>
          <w:rFonts w:ascii="Cambria" w:hAnsi="Cambria" w:cs="Arial"/>
        </w:rPr>
      </w:pPr>
    </w:p>
    <w:p w:rsidR="00B0325B" w:rsidRPr="0098413D" w:rsidRDefault="00B0325B" w:rsidP="00B0325B">
      <w:pPr>
        <w:jc w:val="center"/>
        <w:rPr>
          <w:rFonts w:ascii="Cambria" w:hAnsi="Cambria" w:cs="Arial"/>
          <w:b/>
          <w:sz w:val="28"/>
          <w:szCs w:val="28"/>
        </w:rPr>
      </w:pPr>
      <w:r w:rsidRPr="0098413D">
        <w:rPr>
          <w:rFonts w:ascii="Cambria" w:hAnsi="Cambria" w:cs="Arial"/>
          <w:b/>
          <w:sz w:val="28"/>
          <w:szCs w:val="28"/>
        </w:rPr>
        <w:t>OBRAZLOŽENJE</w:t>
      </w:r>
    </w:p>
    <w:p w:rsidR="00B0325B" w:rsidRPr="0098413D" w:rsidRDefault="00B0325B" w:rsidP="00F76E7F">
      <w:pPr>
        <w:jc w:val="both"/>
        <w:rPr>
          <w:rFonts w:ascii="Cambria" w:hAnsi="Cambria" w:cs="Arial"/>
        </w:rPr>
      </w:pPr>
    </w:p>
    <w:p w:rsidR="00F76E7F" w:rsidRPr="0098413D" w:rsidRDefault="00F76E7F" w:rsidP="00F76E7F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ab/>
        <w:t>Novu Odluku o komunalnoj naknadi</w:t>
      </w:r>
      <w:r w:rsidR="000D2672" w:rsidRPr="0098413D">
        <w:rPr>
          <w:rFonts w:ascii="Cambria" w:hAnsi="Cambria"/>
        </w:rPr>
        <w:t xml:space="preserve"> (dalje u tekstu: Odluka)</w:t>
      </w:r>
      <w:r w:rsidRPr="0098413D">
        <w:rPr>
          <w:rFonts w:ascii="Cambria" w:hAnsi="Cambria"/>
        </w:rPr>
        <w:t xml:space="preserve"> potrebno je donijeti  radi usklađenja s novim Zakonom o komunalnom gospodarstvu (NN broj 68/18),</w:t>
      </w:r>
      <w:r w:rsidR="00093E0B" w:rsidRPr="0098413D">
        <w:rPr>
          <w:rFonts w:ascii="Cambria" w:hAnsi="Cambria"/>
        </w:rPr>
        <w:t xml:space="preserve"> (dalje u testu: Zakon)</w:t>
      </w:r>
      <w:r w:rsidRPr="0098413D">
        <w:rPr>
          <w:rFonts w:ascii="Cambria" w:hAnsi="Cambria"/>
        </w:rPr>
        <w:t xml:space="preserve"> koji je stupio na snagu 04.08.2018. g. i obvezuje gradove i općine da u roku od 6 mjeseci od stupanju na snagu navedenog Zakona, </w:t>
      </w:r>
      <w:r w:rsidR="00DF46EE" w:rsidRPr="0098413D">
        <w:rPr>
          <w:rFonts w:ascii="Cambria" w:hAnsi="Cambria"/>
        </w:rPr>
        <w:t>donesu nove odluke o komunalnoj naknadi.</w:t>
      </w:r>
    </w:p>
    <w:p w:rsidR="000D2672" w:rsidRPr="0098413D" w:rsidRDefault="000D2672" w:rsidP="000D2672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ab/>
      </w:r>
      <w:r w:rsidR="00093E0B" w:rsidRPr="0098413D">
        <w:rPr>
          <w:rFonts w:ascii="Cambria" w:hAnsi="Cambria"/>
        </w:rPr>
        <w:t>Člankom 9</w:t>
      </w:r>
      <w:r w:rsidR="00AA6E4B" w:rsidRPr="0098413D">
        <w:rPr>
          <w:rFonts w:ascii="Cambria" w:hAnsi="Cambria"/>
        </w:rPr>
        <w:t>1</w:t>
      </w:r>
      <w:r w:rsidR="00093E0B" w:rsidRPr="0098413D">
        <w:rPr>
          <w:rFonts w:ascii="Cambria" w:hAnsi="Cambria"/>
        </w:rPr>
        <w:t xml:space="preserve">. </w:t>
      </w:r>
      <w:r w:rsidRPr="0098413D">
        <w:rPr>
          <w:rFonts w:ascii="Cambria" w:hAnsi="Cambria"/>
        </w:rPr>
        <w:t>Zakon</w:t>
      </w:r>
      <w:r w:rsidR="00093E0B" w:rsidRPr="0098413D">
        <w:rPr>
          <w:rFonts w:ascii="Cambria" w:hAnsi="Cambria"/>
        </w:rPr>
        <w:t xml:space="preserve">a </w:t>
      </w:r>
      <w:r w:rsidRPr="0098413D">
        <w:rPr>
          <w:rFonts w:ascii="Cambria" w:hAnsi="Cambria"/>
        </w:rPr>
        <w:t>propisano je da je komunalna naknada prihod proračuna jedinice lokalne samouprave koji se koristi za financiranje održavanja i građenja komunalne infrastrukture, a može se na temelju odluke predstavničkog tijela jedinice lokalne samouprave koristiti i za financiranje građenja i održavanja objekata predškolskog, školskog, zdravstvenog i socijalnog sadržaja, javnih građevina sportske i kulturne namjene te poboljšanja energetske učinkovitosti zgrada u vlasništvu jedinice lokalne samouprave, a takva svrha komunalne naknade utvrđenja je i ovim prijedlogom Odluke.</w:t>
      </w:r>
    </w:p>
    <w:p w:rsidR="00093E0B" w:rsidRPr="0098413D" w:rsidRDefault="00093E0B" w:rsidP="00093E0B">
      <w:pPr>
        <w:pStyle w:val="StandardWeb"/>
        <w:spacing w:before="0" w:beforeAutospacing="0" w:after="0" w:afterAutospacing="0"/>
        <w:jc w:val="both"/>
        <w:rPr>
          <w:rFonts w:ascii="Cambria" w:hAnsi="Cambria"/>
          <w:b/>
        </w:rPr>
      </w:pPr>
      <w:r w:rsidRPr="0098413D">
        <w:rPr>
          <w:rFonts w:ascii="Cambria" w:hAnsi="Cambria"/>
        </w:rPr>
        <w:tab/>
        <w:t xml:space="preserve">U čl. 95. Zakona propisano je da se </w:t>
      </w:r>
      <w:r w:rsidR="00EA1AB2" w:rsidRPr="0098413D">
        <w:rPr>
          <w:rFonts w:ascii="Cambria" w:hAnsi="Cambria"/>
        </w:rPr>
        <w:t xml:space="preserve">odlukom o </w:t>
      </w:r>
      <w:r w:rsidRPr="0098413D">
        <w:rPr>
          <w:rFonts w:ascii="Cambria" w:hAnsi="Cambria"/>
        </w:rPr>
        <w:t>komunalno</w:t>
      </w:r>
      <w:r w:rsidR="00EA1AB2" w:rsidRPr="0098413D">
        <w:rPr>
          <w:rFonts w:ascii="Cambria" w:hAnsi="Cambria"/>
        </w:rPr>
        <w:t>j naknadi</w:t>
      </w:r>
      <w:r w:rsidRPr="0098413D">
        <w:rPr>
          <w:rFonts w:ascii="Cambria" w:hAnsi="Cambria"/>
        </w:rPr>
        <w:t xml:space="preserve"> određuju</w:t>
      </w:r>
      <w:r w:rsidRPr="0098413D">
        <w:rPr>
          <w:rFonts w:ascii="Cambria" w:hAnsi="Cambria"/>
          <w:b/>
        </w:rPr>
        <w:t>:</w:t>
      </w:r>
    </w:p>
    <w:p w:rsidR="00093E0B" w:rsidRPr="0098413D" w:rsidRDefault="00093E0B" w:rsidP="00093E0B">
      <w:pPr>
        <w:pStyle w:val="StandardWeb"/>
        <w:numPr>
          <w:ilvl w:val="0"/>
          <w:numId w:val="36"/>
        </w:numPr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>područja zona u kojima se naplaćuje komunalna naknada</w:t>
      </w:r>
    </w:p>
    <w:p w:rsidR="00093E0B" w:rsidRPr="0098413D" w:rsidRDefault="00093E0B" w:rsidP="00093E0B">
      <w:pPr>
        <w:pStyle w:val="StandardWeb"/>
        <w:numPr>
          <w:ilvl w:val="0"/>
          <w:numId w:val="36"/>
        </w:numPr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>koeficijent zone (Kz) za pojedine zone</w:t>
      </w:r>
    </w:p>
    <w:p w:rsidR="00093E0B" w:rsidRPr="0098413D" w:rsidRDefault="00093E0B" w:rsidP="00093E0B">
      <w:pPr>
        <w:pStyle w:val="StandardWeb"/>
        <w:numPr>
          <w:ilvl w:val="0"/>
          <w:numId w:val="36"/>
        </w:numPr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>koeficijent namjene (Kn) za nekretnine za koje se plaća komunalna naknada</w:t>
      </w:r>
    </w:p>
    <w:p w:rsidR="00093E0B" w:rsidRPr="0098413D" w:rsidRDefault="00093E0B" w:rsidP="00093E0B">
      <w:pPr>
        <w:pStyle w:val="StandardWeb"/>
        <w:numPr>
          <w:ilvl w:val="0"/>
          <w:numId w:val="36"/>
        </w:numPr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>rok plaćanja komunalne naknade</w:t>
      </w:r>
    </w:p>
    <w:p w:rsidR="00093E0B" w:rsidRPr="0098413D" w:rsidRDefault="00093E0B" w:rsidP="00093E0B">
      <w:pPr>
        <w:pStyle w:val="StandardWeb"/>
        <w:numPr>
          <w:ilvl w:val="0"/>
          <w:numId w:val="36"/>
        </w:numPr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>nekretnine važne za jedinicu lokalne samouprave koje se u potpunosti ili djelomično oslobađaju od plaćanja komunalne naknade</w:t>
      </w:r>
    </w:p>
    <w:p w:rsidR="00093E0B" w:rsidRPr="0098413D" w:rsidRDefault="00093E0B" w:rsidP="00093E0B">
      <w:pPr>
        <w:pStyle w:val="StandardWeb"/>
        <w:numPr>
          <w:ilvl w:val="0"/>
          <w:numId w:val="36"/>
        </w:numPr>
        <w:spacing w:before="0" w:beforeAutospacing="0" w:after="0" w:afterAutospacing="0"/>
        <w:jc w:val="both"/>
        <w:rPr>
          <w:rFonts w:ascii="Cambria" w:hAnsi="Cambria"/>
        </w:rPr>
      </w:pPr>
      <w:r w:rsidRPr="0098413D">
        <w:rPr>
          <w:rFonts w:ascii="Cambria" w:hAnsi="Cambria"/>
        </w:rPr>
        <w:t>opći uvjeti i razlozi zbog kojih se u pojedinačnim slučajevima odobrava djelomično ili potpuno oslobađanje od plaćanja komunalne naknade.</w:t>
      </w:r>
    </w:p>
    <w:p w:rsidR="00E3362C" w:rsidRPr="0098413D" w:rsidRDefault="00093E0B" w:rsidP="0004468F">
      <w:pPr>
        <w:autoSpaceDE w:val="0"/>
        <w:autoSpaceDN w:val="0"/>
        <w:adjustRightInd w:val="0"/>
        <w:jc w:val="both"/>
        <w:rPr>
          <w:rFonts w:ascii="Cambria" w:eastAsia="HelveticaAcs" w:hAnsi="Cambria"/>
          <w:bCs/>
        </w:rPr>
      </w:pPr>
      <w:r w:rsidRPr="0098413D">
        <w:rPr>
          <w:rFonts w:ascii="Cambria" w:hAnsi="Cambria"/>
        </w:rPr>
        <w:tab/>
        <w:t>U pogledu područja zona u kojima se naplaćuje komunalna naknada, čl. 96. Zakona propisano je da se one određuju s obzirom na uređenost i opremljenost područja komunalnom infrastrukturom, pa su ovom Odl</w:t>
      </w:r>
      <w:r w:rsidR="00DC7E96" w:rsidRPr="0098413D">
        <w:rPr>
          <w:rFonts w:ascii="Cambria" w:hAnsi="Cambria"/>
        </w:rPr>
        <w:t>ukom zone naplate razvrstane u 3</w:t>
      </w:r>
      <w:r w:rsidRPr="0098413D">
        <w:rPr>
          <w:rFonts w:ascii="Cambria" w:hAnsi="Cambria"/>
        </w:rPr>
        <w:t xml:space="preserve"> zone </w:t>
      </w:r>
      <w:r w:rsidR="00DC7E96" w:rsidRPr="0098413D">
        <w:rPr>
          <w:rFonts w:ascii="Cambria" w:hAnsi="Cambria"/>
        </w:rPr>
        <w:t>kao i sadašnjom Odlukom</w:t>
      </w:r>
      <w:r w:rsidR="00E3362C" w:rsidRPr="0098413D">
        <w:rPr>
          <w:rFonts w:ascii="Cambria" w:hAnsi="Cambria"/>
        </w:rPr>
        <w:t>, i to:</w:t>
      </w:r>
      <w:r w:rsidR="00E3362C" w:rsidRPr="0098413D">
        <w:rPr>
          <w:rFonts w:ascii="Cambria" w:eastAsia="HelveticaAcs" w:hAnsi="Cambria"/>
          <w:b/>
          <w:bCs/>
        </w:rPr>
        <w:t xml:space="preserve"> zona 1</w:t>
      </w:r>
      <w:r w:rsidR="00E3362C" w:rsidRPr="0098413D">
        <w:rPr>
          <w:rFonts w:ascii="Cambria" w:eastAsia="HelveticaAcs" w:hAnsi="Cambria"/>
          <w:bCs/>
        </w:rPr>
        <w:t xml:space="preserve"> u koju je razvrstano </w:t>
      </w:r>
      <w:r w:rsidR="0004468F" w:rsidRPr="0098413D">
        <w:rPr>
          <w:rFonts w:ascii="Cambria" w:eastAsia="HelveticaAcs" w:hAnsi="Cambria"/>
          <w:bCs/>
        </w:rPr>
        <w:t xml:space="preserve">cijelo </w:t>
      </w:r>
      <w:r w:rsidR="00E3362C" w:rsidRPr="0098413D">
        <w:rPr>
          <w:rFonts w:ascii="Cambria" w:eastAsia="HelveticaAcs" w:hAnsi="Cambria"/>
          <w:bCs/>
        </w:rPr>
        <w:t xml:space="preserve">centralno naselje </w:t>
      </w:r>
      <w:r w:rsidR="00E3362C" w:rsidRPr="0098413D">
        <w:rPr>
          <w:rFonts w:ascii="Cambria" w:eastAsia="HelveticaAcs" w:hAnsi="Cambria"/>
        </w:rPr>
        <w:t>Ludbreg</w:t>
      </w:r>
      <w:r w:rsidR="00DC7E96" w:rsidRPr="0098413D">
        <w:rPr>
          <w:rFonts w:ascii="Cambria" w:eastAsia="HelveticaAcs" w:hAnsi="Cambria"/>
        </w:rPr>
        <w:t xml:space="preserve"> i naselje Selnik, koja su najuređenija i najopremljenija komunalnom infrastrukturom</w:t>
      </w:r>
      <w:r w:rsidR="0004468F" w:rsidRPr="0098413D">
        <w:rPr>
          <w:rFonts w:ascii="Cambria" w:eastAsia="HelveticaAcs" w:hAnsi="Cambria"/>
        </w:rPr>
        <w:t>;</w:t>
      </w:r>
      <w:r w:rsidR="00E3362C" w:rsidRPr="0098413D">
        <w:rPr>
          <w:rFonts w:ascii="Cambria" w:eastAsia="HelveticaAcs" w:hAnsi="Cambria"/>
        </w:rPr>
        <w:t xml:space="preserve"> </w:t>
      </w:r>
      <w:r w:rsidR="00E3362C" w:rsidRPr="0098413D">
        <w:rPr>
          <w:rFonts w:ascii="Cambria" w:eastAsia="HelveticaAcs" w:hAnsi="Cambria"/>
          <w:b/>
          <w:bCs/>
        </w:rPr>
        <w:t xml:space="preserve">zona 2 </w:t>
      </w:r>
      <w:r w:rsidR="00E3362C" w:rsidRPr="0098413D">
        <w:rPr>
          <w:rFonts w:ascii="Cambria" w:eastAsia="HelveticaAcs" w:hAnsi="Cambria"/>
          <w:bCs/>
        </w:rPr>
        <w:t>u koj</w:t>
      </w:r>
      <w:r w:rsidR="00DC7E96" w:rsidRPr="0098413D">
        <w:rPr>
          <w:rFonts w:ascii="Cambria" w:eastAsia="HelveticaAcs" w:hAnsi="Cambria"/>
          <w:bCs/>
        </w:rPr>
        <w:t xml:space="preserve">u su razvrstana </w:t>
      </w:r>
      <w:r w:rsidR="0004468F" w:rsidRPr="0098413D">
        <w:rPr>
          <w:rFonts w:ascii="Cambria" w:eastAsia="HelveticaAcs" w:hAnsi="Cambria"/>
          <w:bCs/>
        </w:rPr>
        <w:t>naselja koja okružuju Ludbreg</w:t>
      </w:r>
      <w:r w:rsidR="00CF6896" w:rsidRPr="0098413D">
        <w:rPr>
          <w:rFonts w:ascii="Cambria" w:eastAsia="HelveticaAcs" w:hAnsi="Cambria"/>
          <w:bCs/>
        </w:rPr>
        <w:t>, a opremljenost komunalnom infrastrukturom nije na razini one u naseljima 1. zone, ali su naselja uređenija od onih u 3. zoni</w:t>
      </w:r>
      <w:r w:rsidR="0004468F" w:rsidRPr="0098413D">
        <w:rPr>
          <w:rFonts w:ascii="Cambria" w:eastAsia="HelveticaAcs" w:hAnsi="Cambria"/>
          <w:bCs/>
        </w:rPr>
        <w:t>:</w:t>
      </w:r>
      <w:r w:rsidR="00DC7E96" w:rsidRPr="0098413D">
        <w:rPr>
          <w:rFonts w:ascii="Cambria" w:eastAsia="HelveticaAcs" w:hAnsi="Cambria"/>
          <w:bCs/>
        </w:rPr>
        <w:t xml:space="preserve"> </w:t>
      </w:r>
      <w:r w:rsidR="00E3362C" w:rsidRPr="0098413D">
        <w:rPr>
          <w:rFonts w:ascii="Cambria" w:eastAsia="HelveticaAcs" w:hAnsi="Cambria"/>
        </w:rPr>
        <w:t>Sigetec Ludbreški, Globočec Ludbreški, Kućan Ludbreški, Hrastovsko, Poljanec</w:t>
      </w:r>
      <w:r w:rsidR="00DC7E96" w:rsidRPr="0098413D">
        <w:rPr>
          <w:rFonts w:ascii="Cambria" w:eastAsia="HelveticaAcs" w:hAnsi="Cambria"/>
        </w:rPr>
        <w:t>, Slokovec, Apatija</w:t>
      </w:r>
      <w:r w:rsidR="0004468F" w:rsidRPr="0098413D">
        <w:rPr>
          <w:rFonts w:ascii="Cambria" w:eastAsia="HelveticaAcs" w:hAnsi="Cambria"/>
        </w:rPr>
        <w:t>;</w:t>
      </w:r>
      <w:r w:rsidR="0004468F" w:rsidRPr="0098413D">
        <w:rPr>
          <w:rFonts w:ascii="Cambria" w:eastAsia="HelveticaAcs" w:hAnsi="Cambria"/>
          <w:b/>
          <w:bCs/>
        </w:rPr>
        <w:t xml:space="preserve"> </w:t>
      </w:r>
      <w:r w:rsidR="00E3362C" w:rsidRPr="0098413D">
        <w:rPr>
          <w:rFonts w:ascii="Cambria" w:eastAsia="HelveticaAcs" w:hAnsi="Cambria"/>
          <w:b/>
          <w:bCs/>
        </w:rPr>
        <w:t>zona 3</w:t>
      </w:r>
      <w:r w:rsidR="00E3362C" w:rsidRPr="0098413D">
        <w:rPr>
          <w:rFonts w:ascii="Cambria" w:eastAsia="HelveticaAcs" w:hAnsi="Cambria"/>
          <w:bCs/>
        </w:rPr>
        <w:t xml:space="preserve"> u koje </w:t>
      </w:r>
      <w:r w:rsidR="0004468F" w:rsidRPr="0098413D">
        <w:rPr>
          <w:rFonts w:ascii="Cambria" w:eastAsia="HelveticaAcs" w:hAnsi="Cambria"/>
          <w:bCs/>
        </w:rPr>
        <w:t>su r</w:t>
      </w:r>
      <w:r w:rsidR="00F273F4" w:rsidRPr="0098413D">
        <w:rPr>
          <w:rFonts w:ascii="Cambria" w:eastAsia="HelveticaAcs" w:hAnsi="Cambria"/>
          <w:bCs/>
        </w:rPr>
        <w:t xml:space="preserve">azvrstana </w:t>
      </w:r>
      <w:r w:rsidR="00363C6C" w:rsidRPr="0098413D">
        <w:rPr>
          <w:rFonts w:ascii="Cambria" w:eastAsia="HelveticaAcs" w:hAnsi="Cambria"/>
          <w:bCs/>
        </w:rPr>
        <w:t xml:space="preserve">sva ostala </w:t>
      </w:r>
      <w:r w:rsidR="00F273F4" w:rsidRPr="0098413D">
        <w:rPr>
          <w:rFonts w:ascii="Cambria" w:eastAsia="HelveticaAcs" w:hAnsi="Cambria"/>
          <w:bCs/>
        </w:rPr>
        <w:t xml:space="preserve">naselja koja su </w:t>
      </w:r>
      <w:r w:rsidR="0004468F" w:rsidRPr="0098413D">
        <w:rPr>
          <w:rFonts w:ascii="Cambria" w:eastAsia="HelveticaAcs" w:hAnsi="Cambria"/>
          <w:bCs/>
        </w:rPr>
        <w:t xml:space="preserve">udaljenija od Ludbrega i </w:t>
      </w:r>
      <w:r w:rsidR="001533F2" w:rsidRPr="0098413D">
        <w:rPr>
          <w:rFonts w:ascii="Cambria" w:eastAsia="HelveticaAcs" w:hAnsi="Cambria"/>
          <w:bCs/>
        </w:rPr>
        <w:t xml:space="preserve">gdje su određeni dijelovi naselja </w:t>
      </w:r>
      <w:r w:rsidR="0004468F" w:rsidRPr="0098413D">
        <w:rPr>
          <w:rFonts w:ascii="Cambria" w:eastAsia="HelveticaAcs" w:hAnsi="Cambria"/>
          <w:bCs/>
        </w:rPr>
        <w:t xml:space="preserve">s </w:t>
      </w:r>
      <w:r w:rsidR="001533F2" w:rsidRPr="0098413D">
        <w:rPr>
          <w:rFonts w:ascii="Cambria" w:eastAsia="HelveticaAcs" w:hAnsi="Cambria"/>
          <w:bCs/>
        </w:rPr>
        <w:t xml:space="preserve">nešto </w:t>
      </w:r>
      <w:r w:rsidR="0004468F" w:rsidRPr="0098413D">
        <w:rPr>
          <w:rFonts w:ascii="Cambria" w:eastAsia="HelveticaAcs" w:hAnsi="Cambria"/>
          <w:bCs/>
        </w:rPr>
        <w:t>lošijom komunalnom infrastrukturom</w:t>
      </w:r>
      <w:r w:rsidR="00E3362C" w:rsidRPr="0098413D">
        <w:rPr>
          <w:rFonts w:ascii="Cambria" w:eastAsia="HelveticaAcs" w:hAnsi="Cambria"/>
          <w:bCs/>
        </w:rPr>
        <w:t>:</w:t>
      </w:r>
      <w:r w:rsidR="00E3362C" w:rsidRPr="0098413D">
        <w:rPr>
          <w:rFonts w:ascii="Cambria" w:eastAsia="HelveticaAcs" w:hAnsi="Cambria"/>
        </w:rPr>
        <w:t xml:space="preserve"> Bolfan, Čukovec, Vinogradi Ludbreški</w:t>
      </w:r>
      <w:r w:rsidR="00DC7E96" w:rsidRPr="0098413D">
        <w:rPr>
          <w:rFonts w:ascii="Cambria" w:eastAsia="HelveticaAcs" w:hAnsi="Cambria"/>
        </w:rPr>
        <w:t xml:space="preserve"> i Segovina</w:t>
      </w:r>
      <w:r w:rsidR="0004468F" w:rsidRPr="0098413D">
        <w:rPr>
          <w:rFonts w:ascii="Cambria" w:eastAsia="HelveticaAcs" w:hAnsi="Cambria"/>
          <w:bCs/>
        </w:rPr>
        <w:t>.</w:t>
      </w:r>
    </w:p>
    <w:p w:rsidR="00B510FB" w:rsidRPr="0098413D" w:rsidRDefault="00B510FB" w:rsidP="0004468F">
      <w:pPr>
        <w:autoSpaceDE w:val="0"/>
        <w:autoSpaceDN w:val="0"/>
        <w:adjustRightInd w:val="0"/>
        <w:jc w:val="both"/>
        <w:rPr>
          <w:rFonts w:ascii="Cambria" w:eastAsia="HelveticaAcs" w:hAnsi="Cambria"/>
          <w:bCs/>
        </w:rPr>
      </w:pPr>
      <w:r w:rsidRPr="0098413D">
        <w:rPr>
          <w:rFonts w:ascii="Cambria" w:eastAsia="HelveticaAcs" w:hAnsi="Cambria"/>
          <w:bCs/>
        </w:rPr>
        <w:tab/>
        <w:t>U pogledu koeficijenata zon</w:t>
      </w:r>
      <w:r w:rsidR="006E3D70" w:rsidRPr="0098413D">
        <w:rPr>
          <w:rFonts w:ascii="Cambria" w:eastAsia="HelveticaAcs" w:hAnsi="Cambria"/>
          <w:bCs/>
        </w:rPr>
        <w:t>e</w:t>
      </w:r>
      <w:r w:rsidR="00CC338A" w:rsidRPr="0098413D">
        <w:rPr>
          <w:rFonts w:ascii="Cambria" w:eastAsia="HelveticaAcs" w:hAnsi="Cambria"/>
          <w:bCs/>
        </w:rPr>
        <w:t>,</w:t>
      </w:r>
      <w:r w:rsidR="006E3D70" w:rsidRPr="0098413D">
        <w:rPr>
          <w:rFonts w:ascii="Cambria" w:eastAsia="HelveticaAcs" w:hAnsi="Cambria"/>
          <w:bCs/>
        </w:rPr>
        <w:t xml:space="preserve"> najviši je za 1. zonu Ludbreg i iznosi 1,00, </w:t>
      </w:r>
      <w:r w:rsidR="00113B9D" w:rsidRPr="0098413D">
        <w:rPr>
          <w:rFonts w:ascii="Cambria" w:eastAsia="HelveticaAcs" w:hAnsi="Cambria"/>
          <w:bCs/>
        </w:rPr>
        <w:t xml:space="preserve">a za sve ostale zone smanjuje se </w:t>
      </w:r>
      <w:r w:rsidR="00A3334F" w:rsidRPr="0098413D">
        <w:rPr>
          <w:rFonts w:ascii="Cambria" w:eastAsia="HelveticaAcs" w:hAnsi="Cambria"/>
          <w:bCs/>
        </w:rPr>
        <w:t>za</w:t>
      </w:r>
      <w:r w:rsidR="00113B9D" w:rsidRPr="0098413D">
        <w:rPr>
          <w:rFonts w:ascii="Cambria" w:eastAsia="HelveticaAcs" w:hAnsi="Cambria"/>
          <w:bCs/>
        </w:rPr>
        <w:t xml:space="preserve"> 0,1</w:t>
      </w:r>
      <w:r w:rsidR="006E3D70" w:rsidRPr="0098413D">
        <w:rPr>
          <w:rFonts w:ascii="Cambria" w:eastAsia="HelveticaAcs" w:hAnsi="Cambria"/>
          <w:bCs/>
        </w:rPr>
        <w:t>0 bod</w:t>
      </w:r>
      <w:r w:rsidR="00113B9D" w:rsidRPr="0098413D">
        <w:rPr>
          <w:rFonts w:ascii="Cambria" w:eastAsia="HelveticaAcs" w:hAnsi="Cambria"/>
          <w:bCs/>
        </w:rPr>
        <w:t>ova</w:t>
      </w:r>
      <w:r w:rsidR="006E3D70" w:rsidRPr="0098413D">
        <w:rPr>
          <w:rFonts w:ascii="Cambria" w:eastAsia="HelveticaAcs" w:hAnsi="Cambria"/>
          <w:bCs/>
        </w:rPr>
        <w:t xml:space="preserve">, </w:t>
      </w:r>
      <w:r w:rsidR="008C49AE" w:rsidRPr="0098413D">
        <w:rPr>
          <w:rFonts w:ascii="Cambria" w:eastAsia="HelveticaAcs" w:hAnsi="Cambria"/>
          <w:bCs/>
        </w:rPr>
        <w:t xml:space="preserve">pa je stoga </w:t>
      </w:r>
      <w:r w:rsidR="00A3334F" w:rsidRPr="0098413D">
        <w:rPr>
          <w:rFonts w:ascii="Cambria" w:eastAsia="HelveticaAcs" w:hAnsi="Cambria"/>
          <w:bCs/>
        </w:rPr>
        <w:t>i visina komunalne naknad</w:t>
      </w:r>
      <w:r w:rsidR="00113B9D" w:rsidRPr="0098413D">
        <w:rPr>
          <w:rFonts w:ascii="Cambria" w:eastAsia="HelveticaAcs" w:hAnsi="Cambria"/>
          <w:bCs/>
        </w:rPr>
        <w:t>e niža što je zona dalje po redoslijedu</w:t>
      </w:r>
      <w:r w:rsidR="00A3334F" w:rsidRPr="0098413D">
        <w:rPr>
          <w:rFonts w:ascii="Cambria" w:eastAsia="HelveticaAcs" w:hAnsi="Cambria"/>
          <w:bCs/>
        </w:rPr>
        <w:t>.</w:t>
      </w:r>
    </w:p>
    <w:p w:rsidR="00B510FB" w:rsidRPr="0098413D" w:rsidRDefault="00887D6C" w:rsidP="00F5635C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eastAsia="HelveticaAcs" w:hAnsi="Cambria"/>
          <w:bCs/>
        </w:rPr>
        <w:tab/>
        <w:t xml:space="preserve">Novim Zakonom koeficijent namjene </w:t>
      </w:r>
      <w:r w:rsidRPr="0098413D">
        <w:rPr>
          <w:rFonts w:ascii="Cambria" w:hAnsi="Cambria" w:cs="Arial"/>
          <w:color w:val="auto"/>
        </w:rPr>
        <w:t>ovisno o vrsti nekretnine i djelatnosti koja se obavlja, propisan je na isti način kao i do sada, a ovom Odlukom određeni su isti</w:t>
      </w:r>
      <w:r w:rsidR="00D919D4" w:rsidRPr="0098413D">
        <w:rPr>
          <w:rFonts w:ascii="Cambria" w:hAnsi="Cambria" w:cs="Arial"/>
          <w:color w:val="auto"/>
        </w:rPr>
        <w:t xml:space="preserve"> rasponi koeficijenata namjene kao i sadašnjom Odlukom o komunalnoj naknadi.</w:t>
      </w:r>
    </w:p>
    <w:p w:rsidR="00A235DF" w:rsidRPr="0098413D" w:rsidRDefault="008708B6" w:rsidP="00965AE9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ab/>
      </w:r>
      <w:r w:rsidR="00A235DF" w:rsidRPr="0098413D">
        <w:rPr>
          <w:rFonts w:ascii="Cambria" w:hAnsi="Cambria" w:cs="Arial"/>
          <w:color w:val="auto"/>
        </w:rPr>
        <w:t>Nadalje, novina je da se rješenje o komunalnoj naknadi donosi i ovršava u postupku i na način propisan Općim poreznim zakonom, a Zakon o općem upravnom postupk</w:t>
      </w:r>
      <w:r w:rsidR="00CC338A" w:rsidRPr="0098413D">
        <w:rPr>
          <w:rFonts w:ascii="Cambria" w:hAnsi="Cambria" w:cs="Arial"/>
          <w:color w:val="auto"/>
        </w:rPr>
        <w:t>u</w:t>
      </w:r>
      <w:r w:rsidR="00A235DF" w:rsidRPr="0098413D">
        <w:rPr>
          <w:rFonts w:ascii="Cambria" w:hAnsi="Cambria" w:cs="Arial"/>
          <w:color w:val="auto"/>
        </w:rPr>
        <w:t xml:space="preserve"> kao i Zakon o obveznim odnosima se primjenjuje tek supsidijarno, pa će stoga doći i do promjene u zastarnim rokovima, a vlasnik nekretnine će po novome biti solidarni obveznik plaćanja komuna</w:t>
      </w:r>
      <w:r w:rsidR="00CC338A" w:rsidRPr="0098413D">
        <w:rPr>
          <w:rFonts w:ascii="Cambria" w:hAnsi="Cambria" w:cs="Arial"/>
          <w:color w:val="auto"/>
        </w:rPr>
        <w:t>l</w:t>
      </w:r>
      <w:r w:rsidR="00A235DF" w:rsidRPr="0098413D">
        <w:rPr>
          <w:rFonts w:ascii="Cambria" w:hAnsi="Cambria" w:cs="Arial"/>
          <w:color w:val="auto"/>
        </w:rPr>
        <w:t>ne naknade s korisnikom nekretnine.</w:t>
      </w:r>
    </w:p>
    <w:p w:rsidR="00965AE9" w:rsidRPr="0098413D" w:rsidRDefault="00965AE9" w:rsidP="00965AE9">
      <w:pPr>
        <w:pStyle w:val="Default"/>
        <w:jc w:val="both"/>
        <w:rPr>
          <w:rFonts w:ascii="Cambria" w:hAnsi="Cambria" w:cs="Arial"/>
          <w:color w:val="auto"/>
        </w:rPr>
      </w:pPr>
      <w:r w:rsidRPr="0098413D">
        <w:rPr>
          <w:rFonts w:ascii="Cambria" w:hAnsi="Cambria" w:cs="Arial"/>
          <w:color w:val="auto"/>
        </w:rPr>
        <w:tab/>
        <w:t>U pogledu nekretnina koje se u potpunosti ili djelomično izuzimaju od plaćanja komunlane naknade kao i općih uvjeta i razloga za djelomično ili potpuno oslobađanje od plaćanja komunalne naknade, nema bitniji</w:t>
      </w:r>
      <w:r w:rsidR="004857E0" w:rsidRPr="0098413D">
        <w:rPr>
          <w:rFonts w:ascii="Cambria" w:hAnsi="Cambria" w:cs="Arial"/>
          <w:color w:val="auto"/>
        </w:rPr>
        <w:t>h</w:t>
      </w:r>
      <w:r w:rsidRPr="0098413D">
        <w:rPr>
          <w:rFonts w:ascii="Cambria" w:hAnsi="Cambria" w:cs="Arial"/>
          <w:color w:val="auto"/>
        </w:rPr>
        <w:t xml:space="preserve"> razlika u </w:t>
      </w:r>
      <w:r w:rsidR="00CC338A" w:rsidRPr="0098413D">
        <w:rPr>
          <w:rFonts w:ascii="Cambria" w:hAnsi="Cambria" w:cs="Arial"/>
          <w:color w:val="auto"/>
        </w:rPr>
        <w:t>novoj</w:t>
      </w:r>
      <w:r w:rsidRPr="0098413D">
        <w:rPr>
          <w:rFonts w:ascii="Cambria" w:hAnsi="Cambria" w:cs="Arial"/>
          <w:color w:val="auto"/>
        </w:rPr>
        <w:t xml:space="preserve"> Odlu</w:t>
      </w:r>
      <w:r w:rsidR="00CC338A" w:rsidRPr="0098413D">
        <w:rPr>
          <w:rFonts w:ascii="Cambria" w:hAnsi="Cambria" w:cs="Arial"/>
          <w:color w:val="auto"/>
        </w:rPr>
        <w:t>ci</w:t>
      </w:r>
      <w:r w:rsidRPr="0098413D">
        <w:rPr>
          <w:rFonts w:ascii="Cambria" w:hAnsi="Cambria" w:cs="Arial"/>
          <w:color w:val="auto"/>
        </w:rPr>
        <w:t xml:space="preserve"> u odnosu na sadašnju Odluku.</w:t>
      </w:r>
    </w:p>
    <w:p w:rsidR="00F5635C" w:rsidRPr="0098413D" w:rsidRDefault="00965AE9" w:rsidP="00965AE9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ab/>
        <w:t>Uzimajući u obzir naprijed navedeno, predlaže se Gradskom vijeću donošenje predložene Odluke o komunalnoj naknadi.</w:t>
      </w:r>
    </w:p>
    <w:sectPr w:rsidR="00F5635C" w:rsidRPr="0098413D" w:rsidSect="00E45CD8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4" w:rsidRDefault="006212D4" w:rsidP="00A64EBE">
      <w:r>
        <w:separator/>
      </w:r>
    </w:p>
  </w:endnote>
  <w:endnote w:type="continuationSeparator" w:id="0">
    <w:p w:rsidR="006212D4" w:rsidRDefault="006212D4" w:rsidP="00A6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Ac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055606"/>
      <w:docPartObj>
        <w:docPartGallery w:val="Page Numbers (Bottom of Page)"/>
        <w:docPartUnique/>
      </w:docPartObj>
    </w:sdtPr>
    <w:sdtContent>
      <w:p w:rsidR="00093E0B" w:rsidRDefault="004B72ED">
        <w:pPr>
          <w:pStyle w:val="Podnoje"/>
          <w:jc w:val="right"/>
        </w:pPr>
        <w:fldSimple w:instr="PAGE   \* MERGEFORMAT">
          <w:r w:rsidR="00E80487">
            <w:rPr>
              <w:noProof/>
            </w:rPr>
            <w:t>7</w:t>
          </w:r>
        </w:fldSimple>
      </w:p>
    </w:sdtContent>
  </w:sdt>
  <w:p w:rsidR="00093E0B" w:rsidRDefault="00093E0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4" w:rsidRDefault="006212D4" w:rsidP="00A64EBE">
      <w:r>
        <w:separator/>
      </w:r>
    </w:p>
  </w:footnote>
  <w:footnote w:type="continuationSeparator" w:id="0">
    <w:p w:rsidR="006212D4" w:rsidRDefault="006212D4" w:rsidP="00A6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3442"/>
    <w:multiLevelType w:val="hybridMultilevel"/>
    <w:tmpl w:val="AE822A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6D2"/>
    <w:multiLevelType w:val="hybridMultilevel"/>
    <w:tmpl w:val="9998C7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B7AE5"/>
    <w:multiLevelType w:val="hybridMultilevel"/>
    <w:tmpl w:val="C7661226"/>
    <w:lvl w:ilvl="0" w:tplc="E0D25BEA">
      <w:numFmt w:val="bullet"/>
      <w:lvlText w:val="-"/>
      <w:lvlJc w:val="left"/>
      <w:pPr>
        <w:ind w:left="360" w:hanging="360"/>
      </w:pPr>
      <w:rPr>
        <w:rFonts w:ascii="Cambria" w:eastAsia="HelveticaAc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B449AC"/>
    <w:multiLevelType w:val="hybridMultilevel"/>
    <w:tmpl w:val="0F1CE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350"/>
    <w:multiLevelType w:val="hybridMultilevel"/>
    <w:tmpl w:val="AF62EA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0B3DB4"/>
    <w:multiLevelType w:val="hybridMultilevel"/>
    <w:tmpl w:val="9EA4744C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1C562F"/>
    <w:multiLevelType w:val="hybridMultilevel"/>
    <w:tmpl w:val="E4D2F6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A5334"/>
    <w:multiLevelType w:val="hybridMultilevel"/>
    <w:tmpl w:val="63DECA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EB3EF6"/>
    <w:multiLevelType w:val="hybridMultilevel"/>
    <w:tmpl w:val="2A820F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76CE1794">
      <w:start w:val="1"/>
      <w:numFmt w:val="decimal"/>
      <w:lvlText w:val="%2."/>
      <w:lvlJc w:val="left"/>
      <w:pPr>
        <w:ind w:left="1524" w:hanging="44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42A4"/>
    <w:multiLevelType w:val="multilevel"/>
    <w:tmpl w:val="A2B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E0"/>
    <w:multiLevelType w:val="hybridMultilevel"/>
    <w:tmpl w:val="C8BA36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7491D"/>
    <w:multiLevelType w:val="hybridMultilevel"/>
    <w:tmpl w:val="FA1CB0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227B8"/>
    <w:multiLevelType w:val="hybridMultilevel"/>
    <w:tmpl w:val="E8C42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C6D1435"/>
    <w:multiLevelType w:val="multilevel"/>
    <w:tmpl w:val="F90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C698D"/>
    <w:multiLevelType w:val="hybridMultilevel"/>
    <w:tmpl w:val="04EAFC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608DA"/>
    <w:multiLevelType w:val="hybridMultilevel"/>
    <w:tmpl w:val="4B14B2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3E6314"/>
    <w:multiLevelType w:val="hybridMultilevel"/>
    <w:tmpl w:val="E4D2F6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162307"/>
    <w:multiLevelType w:val="hybridMultilevel"/>
    <w:tmpl w:val="FF5AD7A4"/>
    <w:lvl w:ilvl="0" w:tplc="03F2D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26"/>
  </w:num>
  <w:num w:numId="5">
    <w:abstractNumId w:val="14"/>
  </w:num>
  <w:num w:numId="6">
    <w:abstractNumId w:val="18"/>
  </w:num>
  <w:num w:numId="7">
    <w:abstractNumId w:val="10"/>
  </w:num>
  <w:num w:numId="8">
    <w:abstractNumId w:val="7"/>
  </w:num>
  <w:num w:numId="9">
    <w:abstractNumId w:val="30"/>
  </w:num>
  <w:num w:numId="10">
    <w:abstractNumId w:val="3"/>
  </w:num>
  <w:num w:numId="11">
    <w:abstractNumId w:val="13"/>
  </w:num>
  <w:num w:numId="12">
    <w:abstractNumId w:val="5"/>
  </w:num>
  <w:num w:numId="13">
    <w:abstractNumId w:val="23"/>
  </w:num>
  <w:num w:numId="14">
    <w:abstractNumId w:val="24"/>
  </w:num>
  <w:num w:numId="15">
    <w:abstractNumId w:val="0"/>
  </w:num>
  <w:num w:numId="16">
    <w:abstractNumId w:val="29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25"/>
  </w:num>
  <w:num w:numId="22">
    <w:abstractNumId w:val="2"/>
  </w:num>
  <w:num w:numId="23">
    <w:abstractNumId w:val="28"/>
  </w:num>
  <w:num w:numId="24">
    <w:abstractNumId w:val="6"/>
  </w:num>
  <w:num w:numId="25">
    <w:abstractNumId w:val="9"/>
  </w:num>
  <w:num w:numId="26">
    <w:abstractNumId w:val="19"/>
  </w:num>
  <w:num w:numId="27">
    <w:abstractNumId w:val="8"/>
  </w:num>
  <w:num w:numId="28">
    <w:abstractNumId w:val="16"/>
  </w:num>
  <w:num w:numId="29">
    <w:abstractNumId w:val="33"/>
  </w:num>
  <w:num w:numId="30">
    <w:abstractNumId w:val="15"/>
  </w:num>
  <w:num w:numId="31">
    <w:abstractNumId w:val="34"/>
  </w:num>
  <w:num w:numId="32">
    <w:abstractNumId w:val="21"/>
  </w:num>
  <w:num w:numId="33">
    <w:abstractNumId w:val="31"/>
  </w:num>
  <w:num w:numId="34">
    <w:abstractNumId w:val="27"/>
  </w:num>
  <w:num w:numId="35">
    <w:abstractNumId w:val="2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D5"/>
    <w:rsid w:val="0002301B"/>
    <w:rsid w:val="0004468F"/>
    <w:rsid w:val="000461AA"/>
    <w:rsid w:val="000509D6"/>
    <w:rsid w:val="0005117D"/>
    <w:rsid w:val="00056B58"/>
    <w:rsid w:val="00062BF3"/>
    <w:rsid w:val="00065B4C"/>
    <w:rsid w:val="00066AD0"/>
    <w:rsid w:val="00093E0B"/>
    <w:rsid w:val="000955DD"/>
    <w:rsid w:val="000A3288"/>
    <w:rsid w:val="000C78CB"/>
    <w:rsid w:val="000D1FDA"/>
    <w:rsid w:val="000D2672"/>
    <w:rsid w:val="000D2CC9"/>
    <w:rsid w:val="000E3A4A"/>
    <w:rsid w:val="00113B9D"/>
    <w:rsid w:val="001217D5"/>
    <w:rsid w:val="0013398E"/>
    <w:rsid w:val="001378E8"/>
    <w:rsid w:val="00144923"/>
    <w:rsid w:val="00146646"/>
    <w:rsid w:val="00146698"/>
    <w:rsid w:val="00146B21"/>
    <w:rsid w:val="001533F2"/>
    <w:rsid w:val="00172A78"/>
    <w:rsid w:val="001764F6"/>
    <w:rsid w:val="001A3C23"/>
    <w:rsid w:val="001C4D02"/>
    <w:rsid w:val="001D6B71"/>
    <w:rsid w:val="00210898"/>
    <w:rsid w:val="00231F5B"/>
    <w:rsid w:val="002523AB"/>
    <w:rsid w:val="0027612B"/>
    <w:rsid w:val="002825B0"/>
    <w:rsid w:val="003005AB"/>
    <w:rsid w:val="0030515A"/>
    <w:rsid w:val="00306A3F"/>
    <w:rsid w:val="0034458F"/>
    <w:rsid w:val="00363C6C"/>
    <w:rsid w:val="00365EBB"/>
    <w:rsid w:val="00365F75"/>
    <w:rsid w:val="0038523F"/>
    <w:rsid w:val="003876F7"/>
    <w:rsid w:val="00390AAD"/>
    <w:rsid w:val="003A7B13"/>
    <w:rsid w:val="003C6308"/>
    <w:rsid w:val="003D5FEE"/>
    <w:rsid w:val="003F25AB"/>
    <w:rsid w:val="003F714D"/>
    <w:rsid w:val="003F7401"/>
    <w:rsid w:val="00446B11"/>
    <w:rsid w:val="00463E7B"/>
    <w:rsid w:val="004655DF"/>
    <w:rsid w:val="004857E0"/>
    <w:rsid w:val="00495FDE"/>
    <w:rsid w:val="004B008D"/>
    <w:rsid w:val="004B72ED"/>
    <w:rsid w:val="004F0639"/>
    <w:rsid w:val="004F4EBB"/>
    <w:rsid w:val="005020B7"/>
    <w:rsid w:val="00510C1A"/>
    <w:rsid w:val="00530922"/>
    <w:rsid w:val="00534C2B"/>
    <w:rsid w:val="00547784"/>
    <w:rsid w:val="00574DDF"/>
    <w:rsid w:val="005E4CA3"/>
    <w:rsid w:val="005F0F80"/>
    <w:rsid w:val="00617186"/>
    <w:rsid w:val="006212D4"/>
    <w:rsid w:val="00642709"/>
    <w:rsid w:val="0067726F"/>
    <w:rsid w:val="00681E48"/>
    <w:rsid w:val="006B1456"/>
    <w:rsid w:val="006B361F"/>
    <w:rsid w:val="006B7788"/>
    <w:rsid w:val="006C6074"/>
    <w:rsid w:val="006D3858"/>
    <w:rsid w:val="006D4449"/>
    <w:rsid w:val="006E104C"/>
    <w:rsid w:val="006E3D70"/>
    <w:rsid w:val="006E4094"/>
    <w:rsid w:val="006F4C2E"/>
    <w:rsid w:val="007323C3"/>
    <w:rsid w:val="007B3F35"/>
    <w:rsid w:val="007D3E6B"/>
    <w:rsid w:val="007D7125"/>
    <w:rsid w:val="007F13B0"/>
    <w:rsid w:val="008067DF"/>
    <w:rsid w:val="008161C3"/>
    <w:rsid w:val="00862F85"/>
    <w:rsid w:val="008708B6"/>
    <w:rsid w:val="00887D6C"/>
    <w:rsid w:val="008C49AE"/>
    <w:rsid w:val="008E4ADB"/>
    <w:rsid w:val="008F5376"/>
    <w:rsid w:val="009046C7"/>
    <w:rsid w:val="00904E87"/>
    <w:rsid w:val="00921ED8"/>
    <w:rsid w:val="0093372C"/>
    <w:rsid w:val="009419D5"/>
    <w:rsid w:val="00944210"/>
    <w:rsid w:val="00960FA2"/>
    <w:rsid w:val="00965AE9"/>
    <w:rsid w:val="00971B9D"/>
    <w:rsid w:val="00974334"/>
    <w:rsid w:val="0098413D"/>
    <w:rsid w:val="009951E5"/>
    <w:rsid w:val="009D1B9B"/>
    <w:rsid w:val="009E0FF4"/>
    <w:rsid w:val="009E3936"/>
    <w:rsid w:val="009E672F"/>
    <w:rsid w:val="009F0929"/>
    <w:rsid w:val="009F0B3A"/>
    <w:rsid w:val="00A145DE"/>
    <w:rsid w:val="00A21CF6"/>
    <w:rsid w:val="00A235DF"/>
    <w:rsid w:val="00A3334F"/>
    <w:rsid w:val="00A365FF"/>
    <w:rsid w:val="00A64EBE"/>
    <w:rsid w:val="00A8017C"/>
    <w:rsid w:val="00A919A9"/>
    <w:rsid w:val="00A97C0C"/>
    <w:rsid w:val="00AA6E4B"/>
    <w:rsid w:val="00AB5281"/>
    <w:rsid w:val="00AC4214"/>
    <w:rsid w:val="00AD2BEF"/>
    <w:rsid w:val="00B0325B"/>
    <w:rsid w:val="00B06BEC"/>
    <w:rsid w:val="00B40881"/>
    <w:rsid w:val="00B510FB"/>
    <w:rsid w:val="00B513BE"/>
    <w:rsid w:val="00B51ECE"/>
    <w:rsid w:val="00B771C3"/>
    <w:rsid w:val="00B84A3F"/>
    <w:rsid w:val="00BA0E20"/>
    <w:rsid w:val="00BD1A3B"/>
    <w:rsid w:val="00C07BA3"/>
    <w:rsid w:val="00C12972"/>
    <w:rsid w:val="00C313B5"/>
    <w:rsid w:val="00C54436"/>
    <w:rsid w:val="00C76026"/>
    <w:rsid w:val="00C90A52"/>
    <w:rsid w:val="00CB2E8F"/>
    <w:rsid w:val="00CC338A"/>
    <w:rsid w:val="00CD3FD3"/>
    <w:rsid w:val="00CF0F1B"/>
    <w:rsid w:val="00CF6896"/>
    <w:rsid w:val="00D42DCF"/>
    <w:rsid w:val="00D51FCE"/>
    <w:rsid w:val="00D919D4"/>
    <w:rsid w:val="00DC752A"/>
    <w:rsid w:val="00DC7E96"/>
    <w:rsid w:val="00DD2109"/>
    <w:rsid w:val="00DF2F50"/>
    <w:rsid w:val="00DF46EE"/>
    <w:rsid w:val="00E07A82"/>
    <w:rsid w:val="00E231BC"/>
    <w:rsid w:val="00E3362C"/>
    <w:rsid w:val="00E35B86"/>
    <w:rsid w:val="00E44984"/>
    <w:rsid w:val="00E4574C"/>
    <w:rsid w:val="00E45CD8"/>
    <w:rsid w:val="00E5036D"/>
    <w:rsid w:val="00E52DCF"/>
    <w:rsid w:val="00E60A08"/>
    <w:rsid w:val="00E615ED"/>
    <w:rsid w:val="00E80487"/>
    <w:rsid w:val="00E87E28"/>
    <w:rsid w:val="00EA1853"/>
    <w:rsid w:val="00EA1AB2"/>
    <w:rsid w:val="00EA3E0E"/>
    <w:rsid w:val="00EF32DE"/>
    <w:rsid w:val="00EF5362"/>
    <w:rsid w:val="00F273F4"/>
    <w:rsid w:val="00F376CF"/>
    <w:rsid w:val="00F5635C"/>
    <w:rsid w:val="00F76E7F"/>
    <w:rsid w:val="00F866D1"/>
    <w:rsid w:val="00F9209A"/>
    <w:rsid w:val="00F94382"/>
    <w:rsid w:val="00F96512"/>
    <w:rsid w:val="00FA26D5"/>
    <w:rsid w:val="00FB447A"/>
    <w:rsid w:val="00FD409F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6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66AD0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76E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6E7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76E7F"/>
    <w:pPr>
      <w:spacing w:before="100" w:beforeAutospacing="1" w:after="100" w:afterAutospacing="1"/>
    </w:pPr>
    <w:rPr>
      <w:rFonts w:ascii="Times New Roman" w:hAnsi="Times New Roman"/>
    </w:rPr>
  </w:style>
  <w:style w:type="character" w:styleId="Naglaeno">
    <w:name w:val="Strong"/>
    <w:basedOn w:val="Zadanifontodlomka"/>
    <w:uiPriority w:val="22"/>
    <w:qFormat/>
    <w:rsid w:val="00F76E7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6E7F"/>
    <w:rPr>
      <w:color w:val="0000FF"/>
      <w:u w:val="single"/>
    </w:rPr>
  </w:style>
  <w:style w:type="character" w:styleId="Neupadljivoisticanje">
    <w:name w:val="Subtle Emphasis"/>
    <w:basedOn w:val="Zadanifontodlomka"/>
    <w:uiPriority w:val="19"/>
    <w:qFormat/>
    <w:rsid w:val="00A919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E114-5DBB-4BB7-A83A-978473E4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DragicaKemeter</dc:creator>
  <cp:lastModifiedBy>Windows korisnik</cp:lastModifiedBy>
  <cp:revision>26</cp:revision>
  <cp:lastPrinted>2018-11-29T16:38:00Z</cp:lastPrinted>
  <dcterms:created xsi:type="dcterms:W3CDTF">2018-11-26T13:53:00Z</dcterms:created>
  <dcterms:modified xsi:type="dcterms:W3CDTF">2018-11-29T16:38:00Z</dcterms:modified>
</cp:coreProperties>
</file>