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29" w:rsidRDefault="00897129" w:rsidP="00897129">
      <w:pPr>
        <w:rPr>
          <w:color w:val="000000"/>
          <w:sz w:val="24"/>
          <w:szCs w:val="24"/>
          <w:lang w:eastAsia="hr-HR"/>
        </w:rPr>
      </w:pPr>
      <w:r>
        <w:rPr>
          <w:noProof/>
          <w:color w:val="000000"/>
          <w:sz w:val="24"/>
          <w:szCs w:val="24"/>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55pt;margin-top:-10.6pt;width:74.35pt;height:85.1pt;z-index:251657728;mso-wrap-distance-left:9.05pt;mso-wrap-distance-right:9.05pt" filled="t">
            <v:fill color2="black"/>
            <v:imagedata r:id="rId7" o:title=""/>
            <w10:wrap type="topAndBottom"/>
          </v:shape>
          <o:OLEObject Type="Embed" ProgID="PBrush" ShapeID="_x0000_s1026" DrawAspect="Content" ObjectID="_1612864043" r:id="rId8"/>
        </w:pict>
      </w:r>
      <w:r w:rsidRPr="00C913B4">
        <w:rPr>
          <w:color w:val="000000"/>
          <w:sz w:val="24"/>
          <w:szCs w:val="24"/>
          <w:lang w:eastAsia="hr-HR"/>
        </w:rPr>
        <w:t>KLASA</w:t>
      </w:r>
      <w:proofErr w:type="gramStart"/>
      <w:r w:rsidRPr="00C913B4">
        <w:rPr>
          <w:color w:val="000000"/>
          <w:sz w:val="24"/>
          <w:szCs w:val="24"/>
          <w:lang w:eastAsia="hr-HR"/>
        </w:rPr>
        <w:t>:004</w:t>
      </w:r>
      <w:proofErr w:type="gramEnd"/>
      <w:r w:rsidRPr="00C913B4">
        <w:rPr>
          <w:color w:val="000000"/>
          <w:sz w:val="24"/>
          <w:szCs w:val="24"/>
          <w:lang w:eastAsia="hr-HR"/>
        </w:rPr>
        <w:t>-01/1</w:t>
      </w:r>
      <w:r w:rsidR="00B7641B">
        <w:rPr>
          <w:color w:val="000000"/>
          <w:sz w:val="24"/>
          <w:szCs w:val="24"/>
          <w:lang w:eastAsia="hr-HR"/>
        </w:rPr>
        <w:t>8</w:t>
      </w:r>
      <w:r w:rsidRPr="00C913B4">
        <w:rPr>
          <w:color w:val="000000"/>
          <w:sz w:val="24"/>
          <w:szCs w:val="24"/>
          <w:lang w:eastAsia="hr-HR"/>
        </w:rPr>
        <w:t>-01/02</w:t>
      </w:r>
    </w:p>
    <w:p w:rsidR="00897129" w:rsidRDefault="00897129" w:rsidP="00897129">
      <w:pPr>
        <w:rPr>
          <w:color w:val="000000"/>
          <w:sz w:val="24"/>
          <w:szCs w:val="24"/>
          <w:lang w:eastAsia="hr-HR"/>
        </w:rPr>
      </w:pPr>
      <w:r>
        <w:rPr>
          <w:color w:val="000000"/>
          <w:sz w:val="24"/>
          <w:szCs w:val="24"/>
          <w:lang w:eastAsia="hr-HR"/>
        </w:rPr>
        <w:t>URBROJ</w:t>
      </w:r>
      <w:proofErr w:type="gramStart"/>
      <w:r>
        <w:rPr>
          <w:color w:val="000000"/>
          <w:sz w:val="24"/>
          <w:szCs w:val="24"/>
          <w:lang w:eastAsia="hr-HR"/>
        </w:rPr>
        <w:t>:2186</w:t>
      </w:r>
      <w:proofErr w:type="gramEnd"/>
      <w:r>
        <w:rPr>
          <w:color w:val="000000"/>
          <w:sz w:val="24"/>
          <w:szCs w:val="24"/>
          <w:lang w:eastAsia="hr-HR"/>
        </w:rPr>
        <w:t>/18-02/3-1</w:t>
      </w:r>
      <w:r w:rsidR="00B7641B">
        <w:rPr>
          <w:color w:val="000000"/>
          <w:sz w:val="24"/>
          <w:szCs w:val="24"/>
          <w:lang w:eastAsia="hr-HR"/>
        </w:rPr>
        <w:t>8</w:t>
      </w:r>
      <w:r>
        <w:rPr>
          <w:color w:val="000000"/>
          <w:sz w:val="24"/>
          <w:szCs w:val="24"/>
          <w:lang w:eastAsia="hr-HR"/>
        </w:rPr>
        <w:t>-</w:t>
      </w:r>
      <w:r w:rsidR="00B63C13">
        <w:rPr>
          <w:color w:val="000000"/>
          <w:sz w:val="24"/>
          <w:szCs w:val="24"/>
          <w:lang w:eastAsia="hr-HR"/>
        </w:rPr>
        <w:t>1</w:t>
      </w:r>
      <w:r w:rsidR="00DA2745">
        <w:rPr>
          <w:color w:val="000000"/>
          <w:sz w:val="24"/>
          <w:szCs w:val="24"/>
          <w:lang w:eastAsia="hr-HR"/>
        </w:rPr>
        <w:t>5</w:t>
      </w:r>
    </w:p>
    <w:p w:rsidR="00B7641B" w:rsidRDefault="00B7641B" w:rsidP="00897129">
      <w:pPr>
        <w:rPr>
          <w:color w:val="000000"/>
          <w:sz w:val="24"/>
          <w:szCs w:val="24"/>
          <w:lang w:eastAsia="hr-HR"/>
        </w:rPr>
      </w:pPr>
    </w:p>
    <w:p w:rsidR="00B7641B" w:rsidRDefault="00B7641B" w:rsidP="00897129">
      <w:pPr>
        <w:rPr>
          <w:color w:val="000000"/>
          <w:sz w:val="24"/>
          <w:szCs w:val="24"/>
          <w:lang w:eastAsia="hr-HR"/>
        </w:rPr>
      </w:pPr>
    </w:p>
    <w:p w:rsidR="00897129" w:rsidRDefault="00897129" w:rsidP="00897129">
      <w:pPr>
        <w:rPr>
          <w:color w:val="000000"/>
          <w:sz w:val="24"/>
          <w:szCs w:val="24"/>
          <w:lang w:eastAsia="hr-HR"/>
        </w:rPr>
      </w:pPr>
    </w:p>
    <w:p w:rsidR="00897129" w:rsidRPr="00DE3E1B" w:rsidRDefault="00897129" w:rsidP="00897129">
      <w:pPr>
        <w:jc w:val="center"/>
        <w:rPr>
          <w:b/>
          <w:color w:val="000000"/>
          <w:sz w:val="28"/>
          <w:szCs w:val="28"/>
        </w:rPr>
      </w:pPr>
      <w:r w:rsidRPr="00DE3E1B">
        <w:rPr>
          <w:b/>
          <w:color w:val="000000"/>
          <w:sz w:val="28"/>
          <w:szCs w:val="28"/>
        </w:rPr>
        <w:t xml:space="preserve">POVJERENSTVO ZA RAVNOPRAVNOST SPOLOVA </w:t>
      </w:r>
    </w:p>
    <w:p w:rsidR="00897129" w:rsidRPr="00DE3E1B" w:rsidRDefault="00897129" w:rsidP="00897129">
      <w:pPr>
        <w:jc w:val="center"/>
        <w:rPr>
          <w:b/>
          <w:color w:val="000000"/>
          <w:sz w:val="28"/>
          <w:szCs w:val="28"/>
        </w:rPr>
      </w:pPr>
      <w:proofErr w:type="gramStart"/>
      <w:r w:rsidRPr="00DE3E1B">
        <w:rPr>
          <w:b/>
          <w:color w:val="000000"/>
          <w:sz w:val="28"/>
          <w:szCs w:val="28"/>
        </w:rPr>
        <w:t>GRADA  LUDBREGA</w:t>
      </w:r>
      <w:proofErr w:type="gramEnd"/>
    </w:p>
    <w:p w:rsidR="00897129" w:rsidRDefault="00897129" w:rsidP="00897129">
      <w:pPr>
        <w:jc w:val="center"/>
        <w:rPr>
          <w:b/>
          <w:color w:val="000000"/>
          <w:sz w:val="30"/>
          <w:szCs w:val="30"/>
        </w:rPr>
      </w:pPr>
    </w:p>
    <w:p w:rsidR="00897129" w:rsidRDefault="00897129" w:rsidP="00897129">
      <w:pPr>
        <w:jc w:val="center"/>
        <w:rPr>
          <w:b/>
          <w:color w:val="000000"/>
          <w:sz w:val="30"/>
          <w:szCs w:val="30"/>
        </w:rPr>
      </w:pPr>
    </w:p>
    <w:p w:rsidR="00897129" w:rsidRDefault="00897129" w:rsidP="00897129">
      <w:pPr>
        <w:jc w:val="center"/>
        <w:rPr>
          <w:b/>
          <w:color w:val="000000"/>
          <w:sz w:val="30"/>
          <w:szCs w:val="30"/>
        </w:rPr>
      </w:pPr>
    </w:p>
    <w:p w:rsidR="00897129" w:rsidRDefault="00897129" w:rsidP="00897129">
      <w:pPr>
        <w:jc w:val="center"/>
        <w:rPr>
          <w:b/>
          <w:color w:val="000000"/>
          <w:sz w:val="30"/>
          <w:szCs w:val="30"/>
        </w:rPr>
      </w:pPr>
    </w:p>
    <w:p w:rsidR="00DE3E1B" w:rsidRDefault="00DE3E1B" w:rsidP="00897129">
      <w:pPr>
        <w:jc w:val="center"/>
        <w:rPr>
          <w:b/>
          <w:color w:val="000000"/>
          <w:sz w:val="30"/>
          <w:szCs w:val="30"/>
        </w:rPr>
      </w:pPr>
    </w:p>
    <w:p w:rsidR="00DE3E1B" w:rsidRDefault="00DE3E1B" w:rsidP="00897129">
      <w:pPr>
        <w:jc w:val="center"/>
        <w:rPr>
          <w:b/>
          <w:color w:val="000000"/>
          <w:sz w:val="30"/>
          <w:szCs w:val="30"/>
        </w:rPr>
      </w:pPr>
    </w:p>
    <w:p w:rsidR="00DE3E1B" w:rsidRDefault="00DE3E1B" w:rsidP="00897129">
      <w:pPr>
        <w:jc w:val="center"/>
        <w:rPr>
          <w:b/>
          <w:color w:val="000000"/>
          <w:sz w:val="30"/>
          <w:szCs w:val="30"/>
        </w:rPr>
      </w:pPr>
    </w:p>
    <w:p w:rsidR="00DE3E1B" w:rsidRDefault="00DE3E1B" w:rsidP="00897129">
      <w:pPr>
        <w:jc w:val="center"/>
        <w:rPr>
          <w:b/>
          <w:color w:val="000000"/>
          <w:sz w:val="30"/>
          <w:szCs w:val="30"/>
        </w:rPr>
      </w:pPr>
    </w:p>
    <w:p w:rsidR="00897129" w:rsidRPr="00DE3E1B" w:rsidRDefault="00897129" w:rsidP="00897129">
      <w:pPr>
        <w:jc w:val="center"/>
        <w:rPr>
          <w:b/>
          <w:color w:val="000000"/>
          <w:sz w:val="36"/>
          <w:szCs w:val="36"/>
        </w:rPr>
      </w:pPr>
      <w:r w:rsidRPr="00DE3E1B">
        <w:rPr>
          <w:b/>
          <w:color w:val="000000"/>
          <w:sz w:val="36"/>
          <w:szCs w:val="36"/>
        </w:rPr>
        <w:t>IZVJEŠĆE O RADU ZA 201</w:t>
      </w:r>
      <w:r w:rsidR="00B7641B">
        <w:rPr>
          <w:b/>
          <w:color w:val="000000"/>
          <w:sz w:val="36"/>
          <w:szCs w:val="36"/>
        </w:rPr>
        <w:t>8</w:t>
      </w:r>
      <w:r w:rsidRPr="00DE3E1B">
        <w:rPr>
          <w:b/>
          <w:color w:val="000000"/>
          <w:sz w:val="36"/>
          <w:szCs w:val="36"/>
        </w:rPr>
        <w:t>. GODINU</w:t>
      </w:r>
    </w:p>
    <w:p w:rsidR="00897129" w:rsidRDefault="00897129" w:rsidP="00897129">
      <w:pPr>
        <w:jc w:val="center"/>
        <w:rPr>
          <w:b/>
          <w:color w:val="000000"/>
          <w:sz w:val="30"/>
          <w:szCs w:val="3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897129" w:rsidRDefault="00897129"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DE3E1B" w:rsidRDefault="00DE3E1B" w:rsidP="00897129">
      <w:pPr>
        <w:jc w:val="center"/>
        <w:rPr>
          <w:b/>
          <w:color w:val="000000"/>
        </w:rPr>
      </w:pPr>
    </w:p>
    <w:p w:rsidR="00897129" w:rsidRDefault="00897129" w:rsidP="00897129">
      <w:pPr>
        <w:jc w:val="center"/>
        <w:rPr>
          <w:b/>
          <w:color w:val="000000"/>
          <w:sz w:val="24"/>
          <w:szCs w:val="24"/>
        </w:rPr>
      </w:pPr>
      <w:proofErr w:type="gramStart"/>
      <w:r>
        <w:rPr>
          <w:b/>
          <w:color w:val="000000"/>
          <w:sz w:val="24"/>
          <w:szCs w:val="24"/>
        </w:rPr>
        <w:t>veljača</w:t>
      </w:r>
      <w:proofErr w:type="gramEnd"/>
      <w:r>
        <w:rPr>
          <w:b/>
          <w:color w:val="000000"/>
          <w:sz w:val="24"/>
          <w:szCs w:val="24"/>
        </w:rPr>
        <w:t xml:space="preserve"> 201</w:t>
      </w:r>
      <w:r w:rsidR="00B7641B">
        <w:rPr>
          <w:b/>
          <w:color w:val="000000"/>
          <w:sz w:val="24"/>
          <w:szCs w:val="24"/>
        </w:rPr>
        <w:t>9</w:t>
      </w:r>
      <w:r>
        <w:rPr>
          <w:b/>
          <w:color w:val="000000"/>
          <w:sz w:val="24"/>
          <w:szCs w:val="24"/>
        </w:rPr>
        <w:t>.</w:t>
      </w:r>
    </w:p>
    <w:p w:rsidR="00DE3E1B" w:rsidRDefault="00DE3E1B" w:rsidP="00E12CB0">
      <w:pPr>
        <w:jc w:val="both"/>
        <w:rPr>
          <w:b/>
          <w:color w:val="000000"/>
          <w:sz w:val="24"/>
          <w:szCs w:val="24"/>
        </w:rPr>
      </w:pPr>
    </w:p>
    <w:p w:rsidR="00E12CB0" w:rsidRDefault="00E12CB0" w:rsidP="00E12CB0">
      <w:pPr>
        <w:numPr>
          <w:ilvl w:val="0"/>
          <w:numId w:val="20"/>
        </w:numPr>
        <w:jc w:val="both"/>
        <w:rPr>
          <w:b/>
          <w:color w:val="000000"/>
          <w:sz w:val="24"/>
          <w:szCs w:val="24"/>
        </w:rPr>
      </w:pPr>
      <w:r>
        <w:rPr>
          <w:b/>
          <w:color w:val="000000"/>
          <w:sz w:val="24"/>
          <w:szCs w:val="24"/>
        </w:rPr>
        <w:t>UVOD</w:t>
      </w:r>
    </w:p>
    <w:p w:rsidR="00E12CB0" w:rsidRDefault="00E12CB0" w:rsidP="00E12CB0">
      <w:pPr>
        <w:jc w:val="both"/>
        <w:rPr>
          <w:b/>
          <w:color w:val="000000"/>
          <w:sz w:val="24"/>
          <w:szCs w:val="24"/>
        </w:rPr>
      </w:pPr>
    </w:p>
    <w:p w:rsidR="00E12CB0" w:rsidRDefault="00E12CB0" w:rsidP="00E12CB0">
      <w:pPr>
        <w:jc w:val="both"/>
        <w:rPr>
          <w:b/>
          <w:color w:val="000000"/>
          <w:sz w:val="24"/>
          <w:szCs w:val="24"/>
        </w:rPr>
      </w:pPr>
    </w:p>
    <w:p w:rsidR="00897129" w:rsidRDefault="00897129" w:rsidP="00DE3E1B">
      <w:pPr>
        <w:autoSpaceDE w:val="0"/>
        <w:jc w:val="both"/>
        <w:rPr>
          <w:color w:val="000000"/>
          <w:sz w:val="24"/>
          <w:szCs w:val="24"/>
        </w:rPr>
      </w:pPr>
      <w:r>
        <w:rPr>
          <w:color w:val="000000"/>
        </w:rPr>
        <w:tab/>
      </w:r>
      <w:r>
        <w:rPr>
          <w:color w:val="000000"/>
          <w:sz w:val="24"/>
          <w:szCs w:val="24"/>
        </w:rPr>
        <w:t xml:space="preserve">Povjerenstvo za ravnopravnost spolova Grada Ludbrega osnovano </w:t>
      </w:r>
      <w:proofErr w:type="gramStart"/>
      <w:r>
        <w:rPr>
          <w:color w:val="000000"/>
          <w:sz w:val="24"/>
          <w:szCs w:val="24"/>
        </w:rPr>
        <w:t xml:space="preserve">je </w:t>
      </w:r>
      <w:r w:rsidR="001161E3">
        <w:rPr>
          <w:color w:val="000000"/>
          <w:sz w:val="24"/>
          <w:szCs w:val="24"/>
        </w:rPr>
        <w:t xml:space="preserve"> temeljem</w:t>
      </w:r>
      <w:proofErr w:type="gramEnd"/>
      <w:r w:rsidR="001161E3">
        <w:rPr>
          <w:color w:val="000000"/>
          <w:sz w:val="24"/>
          <w:szCs w:val="24"/>
        </w:rPr>
        <w:t xml:space="preserve"> odredbi Zakona o ravnopravnosti spolova</w:t>
      </w:r>
      <w:r w:rsidR="00C8517B">
        <w:rPr>
          <w:color w:val="000000"/>
          <w:sz w:val="24"/>
          <w:szCs w:val="24"/>
        </w:rPr>
        <w:t xml:space="preserve"> te preporuke Županijskog povjerenstva za ravnopravnost spolova</w:t>
      </w:r>
      <w:r w:rsidR="001161E3">
        <w:rPr>
          <w:color w:val="000000"/>
          <w:sz w:val="24"/>
          <w:szCs w:val="24"/>
        </w:rPr>
        <w:t xml:space="preserve"> </w:t>
      </w:r>
      <w:r>
        <w:rPr>
          <w:color w:val="000000"/>
          <w:sz w:val="24"/>
          <w:szCs w:val="24"/>
        </w:rPr>
        <w:t xml:space="preserve">11. </w:t>
      </w:r>
      <w:proofErr w:type="gramStart"/>
      <w:r>
        <w:rPr>
          <w:color w:val="000000"/>
          <w:sz w:val="24"/>
          <w:szCs w:val="24"/>
        </w:rPr>
        <w:t>veljače</w:t>
      </w:r>
      <w:proofErr w:type="gramEnd"/>
      <w:r>
        <w:rPr>
          <w:color w:val="000000"/>
          <w:sz w:val="24"/>
          <w:szCs w:val="24"/>
        </w:rPr>
        <w:t xml:space="preserve"> 2014. </w:t>
      </w:r>
      <w:proofErr w:type="gramStart"/>
      <w:r>
        <w:rPr>
          <w:color w:val="000000"/>
          <w:sz w:val="24"/>
          <w:szCs w:val="24"/>
        </w:rPr>
        <w:t>godine</w:t>
      </w:r>
      <w:proofErr w:type="gramEnd"/>
      <w:r>
        <w:rPr>
          <w:color w:val="000000"/>
          <w:sz w:val="24"/>
          <w:szCs w:val="24"/>
        </w:rPr>
        <w:t xml:space="preserve"> jednoglasnom odlukom vijećnika Gradskoga vijeća te djeluje kao savjetodavno radno tijelo s ciljem promicanja ravnopravnosti spolova i uvođenja tog načela na lokalnoj razini te provedbe Zakona i Nacionalne politike za promicanje ravnopravnosti spolova, kao i svih ostalih strateških nacionalnih dokumenata iz navedenog područja.</w:t>
      </w:r>
    </w:p>
    <w:p w:rsidR="00E12CB0" w:rsidRDefault="00E12CB0" w:rsidP="00DE3E1B">
      <w:pPr>
        <w:autoSpaceDE w:val="0"/>
        <w:jc w:val="both"/>
        <w:rPr>
          <w:color w:val="000000"/>
          <w:sz w:val="24"/>
          <w:szCs w:val="24"/>
        </w:rPr>
      </w:pPr>
    </w:p>
    <w:p w:rsidR="001161E3" w:rsidRDefault="001161E3" w:rsidP="00DE3E1B">
      <w:pPr>
        <w:autoSpaceDE w:val="0"/>
        <w:jc w:val="both"/>
        <w:rPr>
          <w:color w:val="000000"/>
          <w:sz w:val="24"/>
          <w:szCs w:val="24"/>
        </w:rPr>
      </w:pPr>
      <w:r>
        <w:rPr>
          <w:color w:val="000000"/>
          <w:sz w:val="24"/>
          <w:szCs w:val="24"/>
        </w:rPr>
        <w:tab/>
      </w:r>
      <w:proofErr w:type="gramStart"/>
      <w:r>
        <w:rPr>
          <w:color w:val="000000"/>
          <w:sz w:val="24"/>
          <w:szCs w:val="24"/>
        </w:rPr>
        <w:t xml:space="preserve">S obzirom </w:t>
      </w:r>
      <w:r w:rsidR="00297A4E">
        <w:rPr>
          <w:color w:val="000000"/>
          <w:sz w:val="24"/>
          <w:szCs w:val="24"/>
        </w:rPr>
        <w:t>da je člankom 6.</w:t>
      </w:r>
      <w:proofErr w:type="gramEnd"/>
      <w:r w:rsidR="00297A4E">
        <w:rPr>
          <w:color w:val="000000"/>
          <w:sz w:val="24"/>
          <w:szCs w:val="24"/>
        </w:rPr>
        <w:t xml:space="preserve"> Odluke utvrđeno da mandat članova Povjerenstva traje do isteka mandata pojedinog saziva Gradskog vijeća, Gradsko vijeće je Rješenjem donijetim </w:t>
      </w:r>
      <w:proofErr w:type="gramStart"/>
      <w:r w:rsidR="00297A4E">
        <w:rPr>
          <w:color w:val="000000"/>
          <w:sz w:val="24"/>
          <w:szCs w:val="24"/>
        </w:rPr>
        <w:t>na</w:t>
      </w:r>
      <w:proofErr w:type="gramEnd"/>
      <w:r w:rsidR="00297A4E">
        <w:rPr>
          <w:color w:val="000000"/>
          <w:sz w:val="24"/>
          <w:szCs w:val="24"/>
        </w:rPr>
        <w:t xml:space="preserve"> svojoj 7. </w:t>
      </w:r>
      <w:proofErr w:type="gramStart"/>
      <w:r w:rsidR="00297A4E">
        <w:rPr>
          <w:color w:val="000000"/>
          <w:sz w:val="24"/>
          <w:szCs w:val="24"/>
        </w:rPr>
        <w:t>sjednici</w:t>
      </w:r>
      <w:proofErr w:type="gramEnd"/>
      <w:r w:rsidR="00297A4E">
        <w:rPr>
          <w:color w:val="000000"/>
          <w:sz w:val="24"/>
          <w:szCs w:val="24"/>
        </w:rPr>
        <w:t xml:space="preserve"> održanoj 13. </w:t>
      </w:r>
      <w:proofErr w:type="gramStart"/>
      <w:r w:rsidR="00297A4E">
        <w:rPr>
          <w:color w:val="000000"/>
          <w:sz w:val="24"/>
          <w:szCs w:val="24"/>
        </w:rPr>
        <w:t>travnja</w:t>
      </w:r>
      <w:proofErr w:type="gramEnd"/>
      <w:r w:rsidR="00297A4E">
        <w:rPr>
          <w:color w:val="000000"/>
          <w:sz w:val="24"/>
          <w:szCs w:val="24"/>
        </w:rPr>
        <w:t xml:space="preserve"> 2018. </w:t>
      </w:r>
      <w:proofErr w:type="gramStart"/>
      <w:r w:rsidR="00297A4E">
        <w:rPr>
          <w:color w:val="000000"/>
          <w:sz w:val="24"/>
          <w:szCs w:val="24"/>
        </w:rPr>
        <w:t>godine</w:t>
      </w:r>
      <w:proofErr w:type="gramEnd"/>
      <w:r w:rsidR="00297A4E">
        <w:rPr>
          <w:color w:val="000000"/>
          <w:sz w:val="24"/>
          <w:szCs w:val="24"/>
        </w:rPr>
        <w:t xml:space="preserve"> imenovalo nove članice i člana ovog Povjerenstva.</w:t>
      </w:r>
    </w:p>
    <w:p w:rsidR="00E12CB0" w:rsidRDefault="00E12CB0" w:rsidP="00DE3E1B">
      <w:pPr>
        <w:autoSpaceDE w:val="0"/>
        <w:jc w:val="both"/>
        <w:rPr>
          <w:color w:val="000000"/>
          <w:sz w:val="24"/>
          <w:szCs w:val="24"/>
        </w:rPr>
      </w:pPr>
    </w:p>
    <w:p w:rsidR="00897129" w:rsidRDefault="00897129" w:rsidP="00DE3E1B">
      <w:pPr>
        <w:autoSpaceDE w:val="0"/>
        <w:jc w:val="both"/>
        <w:rPr>
          <w:color w:val="000000"/>
          <w:sz w:val="24"/>
          <w:szCs w:val="24"/>
        </w:rPr>
      </w:pPr>
      <w:r>
        <w:rPr>
          <w:color w:val="000000"/>
          <w:sz w:val="24"/>
          <w:szCs w:val="24"/>
        </w:rPr>
        <w:tab/>
        <w:t xml:space="preserve">U Povjerenstvo </w:t>
      </w:r>
      <w:r w:rsidR="00297A4E">
        <w:rPr>
          <w:color w:val="000000"/>
          <w:sz w:val="24"/>
          <w:szCs w:val="24"/>
        </w:rPr>
        <w:t>je</w:t>
      </w:r>
      <w:r>
        <w:rPr>
          <w:color w:val="000000"/>
          <w:sz w:val="24"/>
          <w:szCs w:val="24"/>
        </w:rPr>
        <w:t xml:space="preserve"> imenovan</w:t>
      </w:r>
      <w:r w:rsidR="00297A4E">
        <w:rPr>
          <w:color w:val="000000"/>
          <w:sz w:val="24"/>
          <w:szCs w:val="24"/>
        </w:rPr>
        <w:t>a</w:t>
      </w:r>
      <w:r>
        <w:rPr>
          <w:color w:val="000000"/>
          <w:sz w:val="24"/>
          <w:szCs w:val="24"/>
        </w:rPr>
        <w:t xml:space="preserve"> </w:t>
      </w:r>
      <w:r w:rsidR="00297A4E">
        <w:rPr>
          <w:color w:val="000000"/>
          <w:sz w:val="24"/>
          <w:szCs w:val="24"/>
        </w:rPr>
        <w:t>vijećnica</w:t>
      </w:r>
      <w:r>
        <w:rPr>
          <w:color w:val="000000"/>
          <w:sz w:val="24"/>
          <w:szCs w:val="24"/>
        </w:rPr>
        <w:t xml:space="preserve"> Gradskog vijeća, </w:t>
      </w:r>
      <w:r w:rsidR="00297A4E">
        <w:rPr>
          <w:color w:val="000000"/>
          <w:sz w:val="24"/>
          <w:szCs w:val="24"/>
        </w:rPr>
        <w:t>zamjenica gradonačelnika, predstavnica</w:t>
      </w:r>
      <w:r>
        <w:rPr>
          <w:color w:val="000000"/>
          <w:sz w:val="24"/>
          <w:szCs w:val="24"/>
        </w:rPr>
        <w:t xml:space="preserve"> Centra za socijalnu skrb, Policijske postaje Ludbreg </w:t>
      </w:r>
      <w:proofErr w:type="gramStart"/>
      <w:r>
        <w:rPr>
          <w:color w:val="000000"/>
          <w:sz w:val="24"/>
          <w:szCs w:val="24"/>
        </w:rPr>
        <w:t>te</w:t>
      </w:r>
      <w:proofErr w:type="gramEnd"/>
      <w:r>
        <w:rPr>
          <w:color w:val="000000"/>
          <w:sz w:val="24"/>
          <w:szCs w:val="24"/>
        </w:rPr>
        <w:t xml:space="preserve"> predstavnici nevladinih udruga i nezavisni stručnjaci iz područja djelokruga rada Povjerenstva. </w:t>
      </w:r>
      <w:proofErr w:type="gramStart"/>
      <w:r>
        <w:rPr>
          <w:color w:val="000000"/>
          <w:sz w:val="24"/>
          <w:szCs w:val="24"/>
        </w:rPr>
        <w:t xml:space="preserve">Predsjednica je </w:t>
      </w:r>
      <w:r w:rsidR="00297A4E">
        <w:rPr>
          <w:color w:val="000000"/>
          <w:sz w:val="24"/>
          <w:szCs w:val="24"/>
        </w:rPr>
        <w:t>Anica Happ</w:t>
      </w:r>
      <w:r>
        <w:rPr>
          <w:color w:val="000000"/>
          <w:sz w:val="24"/>
          <w:szCs w:val="24"/>
        </w:rPr>
        <w:t>, dužnost njen</w:t>
      </w:r>
      <w:r w:rsidR="00297A4E">
        <w:rPr>
          <w:color w:val="000000"/>
          <w:sz w:val="24"/>
          <w:szCs w:val="24"/>
        </w:rPr>
        <w:t>e</w:t>
      </w:r>
      <w:r>
        <w:rPr>
          <w:color w:val="000000"/>
          <w:sz w:val="24"/>
          <w:szCs w:val="24"/>
        </w:rPr>
        <w:t xml:space="preserve"> zamjeni</w:t>
      </w:r>
      <w:r w:rsidR="00297A4E">
        <w:rPr>
          <w:color w:val="000000"/>
          <w:sz w:val="24"/>
          <w:szCs w:val="24"/>
        </w:rPr>
        <w:t>ce</w:t>
      </w:r>
      <w:r>
        <w:rPr>
          <w:color w:val="000000"/>
          <w:sz w:val="24"/>
          <w:szCs w:val="24"/>
        </w:rPr>
        <w:t xml:space="preserve"> obnaša </w:t>
      </w:r>
      <w:r w:rsidR="00297A4E">
        <w:rPr>
          <w:color w:val="000000"/>
          <w:sz w:val="24"/>
          <w:szCs w:val="24"/>
        </w:rPr>
        <w:t>Vesna Šalig</w:t>
      </w:r>
      <w:r>
        <w:rPr>
          <w:color w:val="000000"/>
          <w:sz w:val="24"/>
          <w:szCs w:val="24"/>
        </w:rPr>
        <w:t>.</w:t>
      </w:r>
      <w:proofErr w:type="gramEnd"/>
      <w:r>
        <w:rPr>
          <w:color w:val="000000"/>
          <w:sz w:val="24"/>
          <w:szCs w:val="24"/>
        </w:rPr>
        <w:t xml:space="preserve"> Povjerenstvo, uz predsjednicu i zamjeni</w:t>
      </w:r>
      <w:r w:rsidR="00297A4E">
        <w:rPr>
          <w:color w:val="000000"/>
          <w:sz w:val="24"/>
          <w:szCs w:val="24"/>
        </w:rPr>
        <w:t>cu</w:t>
      </w:r>
      <w:r>
        <w:rPr>
          <w:color w:val="000000"/>
          <w:sz w:val="24"/>
          <w:szCs w:val="24"/>
        </w:rPr>
        <w:t>, broji 9 članica i član</w:t>
      </w:r>
      <w:r w:rsidR="00297A4E">
        <w:rPr>
          <w:color w:val="000000"/>
          <w:sz w:val="24"/>
          <w:szCs w:val="24"/>
        </w:rPr>
        <w:t xml:space="preserve">a – Renatu </w:t>
      </w:r>
      <w:r w:rsidR="004B4742">
        <w:rPr>
          <w:color w:val="000000"/>
          <w:sz w:val="24"/>
          <w:szCs w:val="24"/>
        </w:rPr>
        <w:t xml:space="preserve">Potočnik, Janju Nađ Ivanuša, Nadu Špoljarić, Gordanu Loparić, Brankicu Kovaček, Nikolinu Magić-Lilek, Biserku </w:t>
      </w:r>
      <w:r w:rsidR="00394C1A">
        <w:rPr>
          <w:color w:val="000000"/>
          <w:sz w:val="24"/>
          <w:szCs w:val="24"/>
        </w:rPr>
        <w:t>Šarić</w:t>
      </w:r>
      <w:r w:rsidR="004B4742">
        <w:rPr>
          <w:color w:val="000000"/>
          <w:sz w:val="24"/>
          <w:szCs w:val="24"/>
        </w:rPr>
        <w:t>, Dubravka Busiju i Maju Vađunec.</w:t>
      </w:r>
    </w:p>
    <w:p w:rsidR="00E12CB0" w:rsidRDefault="00E12CB0" w:rsidP="00DE3E1B">
      <w:pPr>
        <w:autoSpaceDE w:val="0"/>
        <w:jc w:val="both"/>
        <w:rPr>
          <w:color w:val="000000"/>
          <w:sz w:val="24"/>
          <w:szCs w:val="24"/>
        </w:rPr>
      </w:pPr>
    </w:p>
    <w:p w:rsidR="00897129" w:rsidRDefault="00897129" w:rsidP="00DE3E1B">
      <w:pPr>
        <w:autoSpaceDE w:val="0"/>
        <w:jc w:val="both"/>
        <w:rPr>
          <w:color w:val="000000"/>
          <w:sz w:val="24"/>
          <w:szCs w:val="24"/>
        </w:rPr>
      </w:pPr>
      <w:r>
        <w:rPr>
          <w:color w:val="000000"/>
          <w:sz w:val="24"/>
          <w:szCs w:val="24"/>
        </w:rPr>
        <w:tab/>
        <w:t xml:space="preserve">Neki su od zadataka Povjerenstva suradnja s Uredom za ravnopravnost spolova radi jačanja povezanosti tijela za ravnopravnost spolova te ostalim gradskim tijelima koja se bave civilnim društvom, suradnja s Povjerenstvom Varaždinske županije te drugih gradova, suradnja s medijima i nevladinim udrugama, pravobraniteljicom za ravnopravnost spolova Republike Hrvatske i gradonačelnikom grada Ludbrega u cilju provođenja zadataka rodne ravnopravnosti te programa i edukacija o ovim pitanjima, kao i obilježavanje datuma važnih za prava žena, kao i za rodna prava općenito. </w:t>
      </w:r>
    </w:p>
    <w:p w:rsidR="00E12CB0" w:rsidRDefault="00E12CB0" w:rsidP="00DE3E1B">
      <w:pPr>
        <w:autoSpaceDE w:val="0"/>
        <w:jc w:val="both"/>
        <w:rPr>
          <w:color w:val="000000"/>
          <w:sz w:val="24"/>
          <w:szCs w:val="24"/>
        </w:rPr>
      </w:pPr>
    </w:p>
    <w:p w:rsidR="00897129" w:rsidRDefault="00897129" w:rsidP="00DE3E1B">
      <w:pPr>
        <w:autoSpaceDE w:val="0"/>
        <w:jc w:val="both"/>
        <w:rPr>
          <w:sz w:val="24"/>
          <w:szCs w:val="24"/>
        </w:rPr>
      </w:pPr>
      <w:r>
        <w:rPr>
          <w:color w:val="000000"/>
          <w:sz w:val="24"/>
          <w:szCs w:val="24"/>
        </w:rPr>
        <w:tab/>
        <w:t xml:space="preserve">Donošenjem Nacionalne politike za ravnopravnost spolova za razdoblje </w:t>
      </w:r>
      <w:proofErr w:type="gramStart"/>
      <w:r>
        <w:rPr>
          <w:color w:val="000000"/>
          <w:sz w:val="24"/>
          <w:szCs w:val="24"/>
        </w:rPr>
        <w:t>od</w:t>
      </w:r>
      <w:proofErr w:type="gramEnd"/>
      <w:r>
        <w:rPr>
          <w:color w:val="000000"/>
          <w:sz w:val="24"/>
          <w:szCs w:val="24"/>
        </w:rPr>
        <w:t xml:space="preserve"> 2011. </w:t>
      </w:r>
      <w:proofErr w:type="gramStart"/>
      <w:r>
        <w:rPr>
          <w:color w:val="000000"/>
          <w:sz w:val="24"/>
          <w:szCs w:val="24"/>
        </w:rPr>
        <w:t>do</w:t>
      </w:r>
      <w:proofErr w:type="gramEnd"/>
      <w:r>
        <w:rPr>
          <w:color w:val="000000"/>
          <w:sz w:val="24"/>
          <w:szCs w:val="24"/>
        </w:rPr>
        <w:t xml:space="preserve"> 2015. </w:t>
      </w:r>
      <w:proofErr w:type="gramStart"/>
      <w:r>
        <w:rPr>
          <w:color w:val="000000"/>
          <w:sz w:val="24"/>
          <w:szCs w:val="24"/>
        </w:rPr>
        <w:t>godine</w:t>
      </w:r>
      <w:proofErr w:type="gramEnd"/>
      <w:r>
        <w:rPr>
          <w:color w:val="000000"/>
          <w:sz w:val="24"/>
          <w:szCs w:val="24"/>
        </w:rPr>
        <w:t xml:space="preserve"> ("Narodne novine" br. 88/11) Povjerenstva za ravnopravnost spolova određena su kao tijela koja će, kao predlagatelji akta, prikupiti potrebne podatke od nadležnih upravnih tijela, odnosno koja će upravne odjele županija upoznati sa potrebom njihova uključivanja u realizaciju mjera utvrđenih novom Nacionalnom politikom.</w:t>
      </w:r>
    </w:p>
    <w:p w:rsidR="00897129" w:rsidRDefault="00897129" w:rsidP="00405121">
      <w:pPr>
        <w:ind w:firstLine="720"/>
        <w:jc w:val="both"/>
        <w:rPr>
          <w:color w:val="000000"/>
          <w:sz w:val="24"/>
          <w:szCs w:val="24"/>
        </w:rPr>
      </w:pPr>
      <w:proofErr w:type="gramStart"/>
      <w:r>
        <w:rPr>
          <w:sz w:val="24"/>
          <w:szCs w:val="24"/>
        </w:rPr>
        <w:t>Nacionalna politika 2011.-2015.</w:t>
      </w:r>
      <w:proofErr w:type="gramEnd"/>
      <w:r>
        <w:rPr>
          <w:sz w:val="24"/>
          <w:szCs w:val="24"/>
        </w:rPr>
        <w:t xml:space="preserve"> </w:t>
      </w:r>
      <w:proofErr w:type="gramStart"/>
      <w:r>
        <w:rPr>
          <w:sz w:val="24"/>
          <w:szCs w:val="24"/>
        </w:rPr>
        <w:t>godine</w:t>
      </w:r>
      <w:proofErr w:type="gramEnd"/>
      <w:r>
        <w:rPr>
          <w:sz w:val="24"/>
          <w:szCs w:val="24"/>
        </w:rPr>
        <w:t xml:space="preserve">, nadograđuje se na prethodnu Nacionalnu politiku 2006.-2010. </w:t>
      </w:r>
      <w:proofErr w:type="gramStart"/>
      <w:r>
        <w:rPr>
          <w:sz w:val="24"/>
          <w:szCs w:val="24"/>
        </w:rPr>
        <w:t>godine</w:t>
      </w:r>
      <w:proofErr w:type="gramEnd"/>
      <w:r>
        <w:rPr>
          <w:sz w:val="24"/>
          <w:szCs w:val="24"/>
        </w:rPr>
        <w:t>, redefinirajući nacionalne prioritete, načine provedbe i poduzimanje posebnih mjera, sukladno izmijenjenim društvenim i političkim okolnostima, ostvarenom napretku i daljnjim izazovima u uspostavljanju stvarne ravnopravnosti spolova.</w:t>
      </w:r>
    </w:p>
    <w:p w:rsidR="00897129" w:rsidRDefault="00405121" w:rsidP="00DE3E1B">
      <w:pPr>
        <w:autoSpaceDE w:val="0"/>
        <w:jc w:val="both"/>
        <w:rPr>
          <w:color w:val="000000"/>
          <w:sz w:val="24"/>
          <w:szCs w:val="24"/>
        </w:rPr>
      </w:pPr>
      <w:r>
        <w:rPr>
          <w:color w:val="000000"/>
          <w:sz w:val="24"/>
          <w:szCs w:val="24"/>
        </w:rPr>
        <w:tab/>
        <w:t xml:space="preserve">Kako tijekom protekle 3 </w:t>
      </w:r>
      <w:r w:rsidR="00897129">
        <w:rPr>
          <w:color w:val="000000"/>
          <w:sz w:val="24"/>
          <w:szCs w:val="24"/>
        </w:rPr>
        <w:t xml:space="preserve">godine </w:t>
      </w:r>
      <w:r>
        <w:rPr>
          <w:color w:val="000000"/>
          <w:sz w:val="24"/>
          <w:szCs w:val="24"/>
        </w:rPr>
        <w:t xml:space="preserve">još uvijek </w:t>
      </w:r>
      <w:r w:rsidR="00897129">
        <w:rPr>
          <w:color w:val="000000"/>
          <w:sz w:val="24"/>
          <w:szCs w:val="24"/>
        </w:rPr>
        <w:t xml:space="preserve">nije donesena nova Nacionalna politika, Povjerenstvo za ravnopravnost spolova nastavilo je provoditi aktivnosti sukladno staroj Nacionalnoj </w:t>
      </w:r>
      <w:proofErr w:type="gramStart"/>
      <w:r w:rsidR="00897129">
        <w:rPr>
          <w:color w:val="000000"/>
          <w:sz w:val="24"/>
          <w:szCs w:val="24"/>
        </w:rPr>
        <w:t>politici  i</w:t>
      </w:r>
      <w:proofErr w:type="gramEnd"/>
      <w:r w:rsidR="00897129">
        <w:rPr>
          <w:color w:val="000000"/>
          <w:sz w:val="24"/>
          <w:szCs w:val="24"/>
        </w:rPr>
        <w:t xml:space="preserve"> Programu rada za 201</w:t>
      </w:r>
      <w:r>
        <w:rPr>
          <w:color w:val="000000"/>
          <w:sz w:val="24"/>
          <w:szCs w:val="24"/>
        </w:rPr>
        <w:t>8</w:t>
      </w:r>
      <w:r w:rsidR="00897129">
        <w:rPr>
          <w:color w:val="000000"/>
          <w:sz w:val="24"/>
          <w:szCs w:val="24"/>
        </w:rPr>
        <w:t xml:space="preserve">. </w:t>
      </w:r>
      <w:proofErr w:type="gramStart"/>
      <w:r w:rsidR="00897129">
        <w:rPr>
          <w:color w:val="000000"/>
          <w:sz w:val="24"/>
          <w:szCs w:val="24"/>
        </w:rPr>
        <w:t>godinu</w:t>
      </w:r>
      <w:proofErr w:type="gramEnd"/>
      <w:r w:rsidR="00897129">
        <w:rPr>
          <w:color w:val="000000"/>
          <w:sz w:val="24"/>
          <w:szCs w:val="24"/>
        </w:rPr>
        <w:t>.</w:t>
      </w:r>
    </w:p>
    <w:p w:rsidR="0051371A" w:rsidRDefault="00897129" w:rsidP="00DE3E1B">
      <w:pPr>
        <w:autoSpaceDE w:val="0"/>
        <w:jc w:val="both"/>
        <w:rPr>
          <w:color w:val="000000"/>
          <w:sz w:val="24"/>
          <w:szCs w:val="24"/>
        </w:rPr>
      </w:pPr>
      <w:r>
        <w:rPr>
          <w:color w:val="000000"/>
          <w:sz w:val="24"/>
          <w:szCs w:val="24"/>
        </w:rPr>
        <w:tab/>
      </w:r>
      <w:proofErr w:type="gramStart"/>
      <w:r>
        <w:rPr>
          <w:color w:val="000000"/>
          <w:sz w:val="24"/>
          <w:szCs w:val="24"/>
        </w:rPr>
        <w:t>Na temelju odredbe članka 7.</w:t>
      </w:r>
      <w:proofErr w:type="gramEnd"/>
      <w:r>
        <w:rPr>
          <w:color w:val="000000"/>
          <w:sz w:val="24"/>
          <w:szCs w:val="24"/>
        </w:rPr>
        <w:t xml:space="preserve"> Odluke o osnivanju i imenovanju Povjerenstva za ravnopravnost spolova Grada Ludbrega  („Službeni vjesnik Varaždinske županije“ br. 5/14), Povjerenstvo za ravnopravnost spolova Grada Ludbrega  je</w:t>
      </w:r>
      <w:r w:rsidR="0051371A">
        <w:rPr>
          <w:color w:val="000000"/>
          <w:sz w:val="24"/>
          <w:szCs w:val="24"/>
        </w:rPr>
        <w:t xml:space="preserve"> na konstituirajućoj sjednici </w:t>
      </w:r>
      <w:r>
        <w:rPr>
          <w:color w:val="000000"/>
          <w:sz w:val="24"/>
          <w:szCs w:val="24"/>
        </w:rPr>
        <w:t xml:space="preserve"> održanoj </w:t>
      </w:r>
      <w:r w:rsidR="0051371A">
        <w:rPr>
          <w:color w:val="000000"/>
          <w:sz w:val="24"/>
          <w:szCs w:val="24"/>
        </w:rPr>
        <w:t xml:space="preserve">02. </w:t>
      </w:r>
      <w:proofErr w:type="gramStart"/>
      <w:r w:rsidR="0051371A">
        <w:rPr>
          <w:color w:val="000000"/>
          <w:sz w:val="24"/>
          <w:szCs w:val="24"/>
        </w:rPr>
        <w:t>svibnja</w:t>
      </w:r>
      <w:proofErr w:type="gramEnd"/>
      <w:r>
        <w:rPr>
          <w:color w:val="000000"/>
          <w:sz w:val="24"/>
          <w:szCs w:val="24"/>
        </w:rPr>
        <w:t xml:space="preserve"> 201</w:t>
      </w:r>
      <w:r w:rsidR="0051371A">
        <w:rPr>
          <w:color w:val="000000"/>
          <w:sz w:val="24"/>
          <w:szCs w:val="24"/>
        </w:rPr>
        <w:t>8</w:t>
      </w:r>
      <w:r>
        <w:rPr>
          <w:color w:val="000000"/>
          <w:sz w:val="24"/>
          <w:szCs w:val="24"/>
        </w:rPr>
        <w:t xml:space="preserve">. </w:t>
      </w:r>
      <w:proofErr w:type="gramStart"/>
      <w:r w:rsidR="0051371A">
        <w:rPr>
          <w:color w:val="000000"/>
          <w:sz w:val="24"/>
          <w:szCs w:val="24"/>
        </w:rPr>
        <w:t>g</w:t>
      </w:r>
      <w:r>
        <w:rPr>
          <w:color w:val="000000"/>
          <w:sz w:val="24"/>
          <w:szCs w:val="24"/>
        </w:rPr>
        <w:t>odine</w:t>
      </w:r>
      <w:proofErr w:type="gramEnd"/>
      <w:r w:rsidR="0051371A">
        <w:rPr>
          <w:color w:val="000000"/>
          <w:sz w:val="24"/>
          <w:szCs w:val="24"/>
        </w:rPr>
        <w:t xml:space="preserve"> donijelo </w:t>
      </w:r>
      <w:r>
        <w:rPr>
          <w:color w:val="000000"/>
          <w:sz w:val="24"/>
          <w:szCs w:val="24"/>
        </w:rPr>
        <w:t xml:space="preserve"> Program rada za 201</w:t>
      </w:r>
      <w:r w:rsidR="0051371A">
        <w:rPr>
          <w:color w:val="000000"/>
          <w:sz w:val="24"/>
          <w:szCs w:val="24"/>
        </w:rPr>
        <w:t>8</w:t>
      </w:r>
      <w:r>
        <w:rPr>
          <w:color w:val="000000"/>
          <w:sz w:val="24"/>
          <w:szCs w:val="24"/>
        </w:rPr>
        <w:t xml:space="preserve">. </w:t>
      </w:r>
      <w:proofErr w:type="gramStart"/>
      <w:r w:rsidR="0051371A">
        <w:rPr>
          <w:color w:val="000000"/>
          <w:sz w:val="24"/>
          <w:szCs w:val="24"/>
        </w:rPr>
        <w:t>g</w:t>
      </w:r>
      <w:r>
        <w:rPr>
          <w:color w:val="000000"/>
          <w:sz w:val="24"/>
          <w:szCs w:val="24"/>
        </w:rPr>
        <w:t>odinu</w:t>
      </w:r>
      <w:proofErr w:type="gramEnd"/>
      <w:r w:rsidR="0051371A">
        <w:rPr>
          <w:color w:val="000000"/>
          <w:sz w:val="24"/>
          <w:szCs w:val="24"/>
        </w:rPr>
        <w:t>.</w:t>
      </w:r>
    </w:p>
    <w:p w:rsidR="00E12CB0" w:rsidRDefault="00E12CB0" w:rsidP="00DE3E1B">
      <w:pPr>
        <w:autoSpaceDE w:val="0"/>
        <w:jc w:val="both"/>
        <w:rPr>
          <w:color w:val="000000"/>
          <w:sz w:val="24"/>
          <w:szCs w:val="24"/>
        </w:rPr>
      </w:pPr>
    </w:p>
    <w:p w:rsidR="0051371A" w:rsidRPr="00E12CB0" w:rsidRDefault="00E12CB0" w:rsidP="00E12CB0">
      <w:pPr>
        <w:numPr>
          <w:ilvl w:val="0"/>
          <w:numId w:val="20"/>
        </w:numPr>
        <w:autoSpaceDE w:val="0"/>
        <w:jc w:val="both"/>
        <w:rPr>
          <w:b/>
          <w:color w:val="000000"/>
          <w:sz w:val="24"/>
          <w:szCs w:val="24"/>
        </w:rPr>
      </w:pPr>
      <w:r w:rsidRPr="00E12CB0">
        <w:rPr>
          <w:b/>
          <w:color w:val="000000"/>
          <w:sz w:val="24"/>
          <w:szCs w:val="24"/>
        </w:rPr>
        <w:t>ZADACI  I  NAČIN RADA</w:t>
      </w:r>
    </w:p>
    <w:p w:rsidR="0051371A" w:rsidRDefault="0051371A" w:rsidP="00DE3E1B">
      <w:pPr>
        <w:autoSpaceDE w:val="0"/>
        <w:jc w:val="both"/>
        <w:rPr>
          <w:color w:val="000000"/>
          <w:sz w:val="24"/>
          <w:szCs w:val="24"/>
        </w:rPr>
      </w:pPr>
    </w:p>
    <w:p w:rsidR="00E12CB0" w:rsidRDefault="00E12CB0" w:rsidP="00E12CB0">
      <w:pPr>
        <w:autoSpaceDE w:val="0"/>
        <w:ind w:firstLine="720"/>
        <w:jc w:val="both"/>
        <w:rPr>
          <w:color w:val="000000"/>
          <w:sz w:val="24"/>
          <w:szCs w:val="24"/>
        </w:rPr>
      </w:pPr>
      <w:r>
        <w:rPr>
          <w:color w:val="000000"/>
          <w:sz w:val="24"/>
          <w:szCs w:val="24"/>
        </w:rPr>
        <w:t>Povjerenstvo djeluje prvenstveno na područjima ljudskih prava žena, jednake mogućnosti na tržištu rada, rodno osjetiljivog obrazovanja, ravnopravnosti u procesu odlučivanja na lokalnoj razini, suzbijanju nasilja nad ženama, zdravlja žena te ostalim pitanjima programskog karaktera utvrđenog u nacionalnim dokumentima, a sukladno svojim  zadacima i programima.</w:t>
      </w:r>
    </w:p>
    <w:p w:rsidR="00E12CB0" w:rsidRDefault="00E12CB0" w:rsidP="001E2344">
      <w:pPr>
        <w:autoSpaceDE w:val="0"/>
        <w:ind w:firstLine="720"/>
        <w:jc w:val="both"/>
        <w:rPr>
          <w:color w:val="000000"/>
          <w:sz w:val="24"/>
          <w:szCs w:val="24"/>
        </w:rPr>
      </w:pPr>
      <w:r>
        <w:rPr>
          <w:color w:val="000000"/>
          <w:sz w:val="24"/>
          <w:szCs w:val="24"/>
        </w:rPr>
        <w:t xml:space="preserve">Povjerenstvo </w:t>
      </w:r>
      <w:r w:rsidR="001E2344">
        <w:rPr>
          <w:color w:val="000000"/>
          <w:sz w:val="24"/>
          <w:szCs w:val="24"/>
        </w:rPr>
        <w:t xml:space="preserve">je nakon imenovanja članica i člana </w:t>
      </w:r>
      <w:proofErr w:type="gramStart"/>
      <w:r w:rsidR="001E2344">
        <w:rPr>
          <w:color w:val="000000"/>
          <w:sz w:val="24"/>
          <w:szCs w:val="24"/>
        </w:rPr>
        <w:t>na</w:t>
      </w:r>
      <w:proofErr w:type="gramEnd"/>
      <w:r w:rsidR="001E2344">
        <w:rPr>
          <w:color w:val="000000"/>
          <w:sz w:val="24"/>
          <w:szCs w:val="24"/>
        </w:rPr>
        <w:t xml:space="preserve"> konstituirajućoj sjednici održanoj 02. </w:t>
      </w:r>
      <w:proofErr w:type="gramStart"/>
      <w:r w:rsidR="001E2344">
        <w:rPr>
          <w:color w:val="000000"/>
          <w:sz w:val="24"/>
          <w:szCs w:val="24"/>
        </w:rPr>
        <w:t>svibnja</w:t>
      </w:r>
      <w:proofErr w:type="gramEnd"/>
      <w:r w:rsidR="001E2344">
        <w:rPr>
          <w:color w:val="000000"/>
          <w:sz w:val="24"/>
          <w:szCs w:val="24"/>
        </w:rPr>
        <w:t xml:space="preserve"> 2018. </w:t>
      </w:r>
      <w:proofErr w:type="gramStart"/>
      <w:r w:rsidR="001E2344">
        <w:rPr>
          <w:color w:val="000000"/>
          <w:sz w:val="24"/>
          <w:szCs w:val="24"/>
        </w:rPr>
        <w:t>godine</w:t>
      </w:r>
      <w:proofErr w:type="gramEnd"/>
      <w:r w:rsidR="001E2344">
        <w:rPr>
          <w:color w:val="000000"/>
          <w:sz w:val="24"/>
          <w:szCs w:val="24"/>
        </w:rPr>
        <w:t xml:space="preserve"> donijelo Program rada za 2018. </w:t>
      </w:r>
      <w:proofErr w:type="gramStart"/>
      <w:r w:rsidR="001E2344">
        <w:rPr>
          <w:color w:val="000000"/>
          <w:sz w:val="24"/>
          <w:szCs w:val="24"/>
        </w:rPr>
        <w:t>godinu</w:t>
      </w:r>
      <w:proofErr w:type="gramEnd"/>
      <w:r w:rsidR="001E2344">
        <w:rPr>
          <w:color w:val="000000"/>
          <w:sz w:val="24"/>
          <w:szCs w:val="24"/>
        </w:rPr>
        <w:t xml:space="preserve">, a sukladno odredbi </w:t>
      </w:r>
      <w:r>
        <w:rPr>
          <w:color w:val="000000"/>
          <w:sz w:val="24"/>
          <w:szCs w:val="24"/>
        </w:rPr>
        <w:t xml:space="preserve">7. Odluke o osnivanju i imenovanju Povjerenstva za ravnopravnost spolova Grada </w:t>
      </w:r>
      <w:proofErr w:type="gramStart"/>
      <w:r>
        <w:rPr>
          <w:color w:val="000000"/>
          <w:sz w:val="24"/>
          <w:szCs w:val="24"/>
        </w:rPr>
        <w:t>Ludbrega  (</w:t>
      </w:r>
      <w:proofErr w:type="gramEnd"/>
      <w:r>
        <w:rPr>
          <w:color w:val="000000"/>
          <w:sz w:val="24"/>
          <w:szCs w:val="24"/>
        </w:rPr>
        <w:t>„Službeni vjesnik Varaždinske županije“ br. 5/14</w:t>
      </w:r>
      <w:r w:rsidR="001E2344">
        <w:rPr>
          <w:color w:val="000000"/>
          <w:sz w:val="24"/>
          <w:szCs w:val="24"/>
        </w:rPr>
        <w:t xml:space="preserve">). Programom rada utvrđene su aktivnosti koje su se planirale realizirati </w:t>
      </w:r>
      <w:proofErr w:type="gramStart"/>
      <w:r w:rsidR="001E2344">
        <w:rPr>
          <w:color w:val="000000"/>
          <w:sz w:val="24"/>
          <w:szCs w:val="24"/>
        </w:rPr>
        <w:t>na</w:t>
      </w:r>
      <w:proofErr w:type="gramEnd"/>
      <w:r w:rsidR="001E2344">
        <w:rPr>
          <w:color w:val="000000"/>
          <w:sz w:val="24"/>
          <w:szCs w:val="24"/>
        </w:rPr>
        <w:t xml:space="preserve"> području Grada Ludbrega tijekom 2018. </w:t>
      </w:r>
      <w:proofErr w:type="gramStart"/>
      <w:r w:rsidR="001E2344">
        <w:rPr>
          <w:color w:val="000000"/>
          <w:sz w:val="24"/>
          <w:szCs w:val="24"/>
        </w:rPr>
        <w:t>godine</w:t>
      </w:r>
      <w:proofErr w:type="gramEnd"/>
      <w:r w:rsidR="001E2344">
        <w:rPr>
          <w:color w:val="000000"/>
          <w:sz w:val="24"/>
          <w:szCs w:val="24"/>
        </w:rPr>
        <w:t>.</w:t>
      </w:r>
    </w:p>
    <w:p w:rsidR="001E2344" w:rsidRDefault="001E2344" w:rsidP="001E2344">
      <w:pPr>
        <w:autoSpaceDE w:val="0"/>
        <w:ind w:firstLine="720"/>
        <w:jc w:val="both"/>
        <w:rPr>
          <w:color w:val="000000"/>
          <w:sz w:val="24"/>
          <w:szCs w:val="24"/>
        </w:rPr>
      </w:pPr>
      <w:r>
        <w:rPr>
          <w:color w:val="000000"/>
          <w:sz w:val="24"/>
          <w:szCs w:val="24"/>
        </w:rPr>
        <w:t xml:space="preserve">Navedene aktivnosti usklađene su </w:t>
      </w:r>
      <w:proofErr w:type="gramStart"/>
      <w:r>
        <w:rPr>
          <w:color w:val="000000"/>
          <w:sz w:val="24"/>
          <w:szCs w:val="24"/>
        </w:rPr>
        <w:t>sa</w:t>
      </w:r>
      <w:proofErr w:type="gramEnd"/>
      <w:r>
        <w:rPr>
          <w:color w:val="000000"/>
          <w:sz w:val="24"/>
          <w:szCs w:val="24"/>
        </w:rPr>
        <w:t xml:space="preserve"> članovima Povjerenstva za ravnopravnost spolova koji su iskazali interes za određeno područje Programa, a koje je realno ostvarivo, kako zbog ograničenih financijskih sredstava tako i zbog samog djelovanja Povjerenstva, obzirom da se radi o radnom tijelu Gradskoga vijeća Grada Ludbrega.</w:t>
      </w:r>
    </w:p>
    <w:p w:rsidR="001E2344" w:rsidRDefault="001E2344" w:rsidP="001E2344">
      <w:pPr>
        <w:autoSpaceDE w:val="0"/>
        <w:ind w:firstLine="720"/>
        <w:jc w:val="both"/>
        <w:rPr>
          <w:color w:val="000000"/>
          <w:sz w:val="24"/>
          <w:szCs w:val="24"/>
        </w:rPr>
      </w:pPr>
      <w:r>
        <w:rPr>
          <w:color w:val="000000"/>
          <w:sz w:val="24"/>
          <w:szCs w:val="24"/>
        </w:rPr>
        <w:t xml:space="preserve">Navedenim aktivnostima realizira se Program rada </w:t>
      </w:r>
      <w:proofErr w:type="gramStart"/>
      <w:r>
        <w:rPr>
          <w:color w:val="000000"/>
          <w:sz w:val="24"/>
          <w:szCs w:val="24"/>
        </w:rPr>
        <w:t>na</w:t>
      </w:r>
      <w:proofErr w:type="gramEnd"/>
      <w:r>
        <w:rPr>
          <w:color w:val="000000"/>
          <w:sz w:val="24"/>
          <w:szCs w:val="24"/>
        </w:rPr>
        <w:t xml:space="preserve"> način da se pojedinačno navedenim aktivnostima ostvaruje njegov cilj, a to je podizanje nivoa svijesti o važnosti poštivanja i unaprjeđivanja ljudskih prava žena i muškaraca u Gradu Ludbregu, poticanje aktivizma žena, suzbijanje rodne diskriminacije te provedba politikih jednakih mogućnosti za oba spola.</w:t>
      </w:r>
      <w:r>
        <w:rPr>
          <w:color w:val="000000"/>
          <w:sz w:val="24"/>
          <w:szCs w:val="24"/>
        </w:rPr>
        <w:tab/>
      </w:r>
    </w:p>
    <w:p w:rsidR="00E12CB0" w:rsidRDefault="00E12CB0" w:rsidP="00E12CB0">
      <w:pPr>
        <w:autoSpaceDE w:val="0"/>
        <w:ind w:firstLine="720"/>
        <w:jc w:val="both"/>
        <w:rPr>
          <w:color w:val="000000"/>
          <w:sz w:val="24"/>
          <w:szCs w:val="24"/>
        </w:rPr>
      </w:pPr>
    </w:p>
    <w:p w:rsidR="0051371A" w:rsidRDefault="0051371A" w:rsidP="00DE3E1B">
      <w:pPr>
        <w:autoSpaceDE w:val="0"/>
        <w:jc w:val="both"/>
        <w:rPr>
          <w:color w:val="000000"/>
          <w:sz w:val="24"/>
          <w:szCs w:val="24"/>
        </w:rPr>
      </w:pPr>
      <w:r>
        <w:rPr>
          <w:color w:val="000000"/>
          <w:sz w:val="24"/>
          <w:szCs w:val="24"/>
        </w:rPr>
        <w:tab/>
        <w:t xml:space="preserve">Zadaci Povjerenstva za ravnopravnost spolova sukladno Programu rada odnose se </w:t>
      </w:r>
      <w:proofErr w:type="gramStart"/>
      <w:r>
        <w:rPr>
          <w:color w:val="000000"/>
          <w:sz w:val="24"/>
          <w:szCs w:val="24"/>
        </w:rPr>
        <w:t>na</w:t>
      </w:r>
      <w:proofErr w:type="gramEnd"/>
      <w:r>
        <w:rPr>
          <w:color w:val="000000"/>
          <w:sz w:val="24"/>
          <w:szCs w:val="24"/>
        </w:rPr>
        <w:t>:</w:t>
      </w:r>
    </w:p>
    <w:p w:rsidR="0051371A" w:rsidRDefault="0051371A" w:rsidP="0051371A">
      <w:pPr>
        <w:numPr>
          <w:ilvl w:val="0"/>
          <w:numId w:val="19"/>
        </w:numPr>
        <w:autoSpaceDE w:val="0"/>
        <w:jc w:val="both"/>
        <w:rPr>
          <w:color w:val="000000"/>
          <w:sz w:val="24"/>
          <w:szCs w:val="24"/>
        </w:rPr>
      </w:pPr>
      <w:r>
        <w:rPr>
          <w:color w:val="000000"/>
          <w:sz w:val="24"/>
          <w:szCs w:val="24"/>
        </w:rPr>
        <w:t>provedbu Zakona o ravnopravnosti spolova i Nacionalne politike za promicanje ravnopravnosti spolova na lokalnoj razini,</w:t>
      </w:r>
    </w:p>
    <w:p w:rsidR="0051371A" w:rsidRDefault="0051371A" w:rsidP="0051371A">
      <w:pPr>
        <w:numPr>
          <w:ilvl w:val="0"/>
          <w:numId w:val="19"/>
        </w:numPr>
        <w:autoSpaceDE w:val="0"/>
        <w:jc w:val="both"/>
        <w:rPr>
          <w:color w:val="000000"/>
          <w:sz w:val="24"/>
          <w:szCs w:val="24"/>
        </w:rPr>
      </w:pPr>
      <w:proofErr w:type="gramStart"/>
      <w:r>
        <w:rPr>
          <w:color w:val="000000"/>
          <w:sz w:val="24"/>
          <w:szCs w:val="24"/>
        </w:rPr>
        <w:t>donošenje</w:t>
      </w:r>
      <w:proofErr w:type="gramEnd"/>
      <w:r>
        <w:rPr>
          <w:color w:val="000000"/>
          <w:sz w:val="24"/>
          <w:szCs w:val="24"/>
        </w:rPr>
        <w:t xml:space="preserve"> vlastitog Programa rada, u cilju promicanja ravnopravnosti spolova u Gradu Ludbregu, u smislu edukacije građana organiziranjem javnih tribina, okruglih stolova i sl.</w:t>
      </w:r>
    </w:p>
    <w:p w:rsidR="00E12CB0" w:rsidRDefault="00E12CB0" w:rsidP="0051371A">
      <w:pPr>
        <w:numPr>
          <w:ilvl w:val="0"/>
          <w:numId w:val="19"/>
        </w:numPr>
        <w:autoSpaceDE w:val="0"/>
        <w:jc w:val="both"/>
        <w:rPr>
          <w:color w:val="000000"/>
          <w:sz w:val="24"/>
          <w:szCs w:val="24"/>
        </w:rPr>
      </w:pPr>
      <w:r>
        <w:rPr>
          <w:color w:val="000000"/>
          <w:sz w:val="24"/>
          <w:szCs w:val="24"/>
        </w:rPr>
        <w:t>promicanje rodno osjetljivih politika u svim područjima života, kao standard ponašanja,</w:t>
      </w:r>
    </w:p>
    <w:p w:rsidR="00106A61" w:rsidRDefault="00106A61" w:rsidP="0051371A">
      <w:pPr>
        <w:numPr>
          <w:ilvl w:val="0"/>
          <w:numId w:val="19"/>
        </w:numPr>
        <w:autoSpaceDE w:val="0"/>
        <w:jc w:val="both"/>
        <w:rPr>
          <w:color w:val="000000"/>
          <w:sz w:val="24"/>
          <w:szCs w:val="24"/>
        </w:rPr>
      </w:pPr>
      <w:r>
        <w:rPr>
          <w:color w:val="000000"/>
          <w:sz w:val="24"/>
          <w:szCs w:val="24"/>
        </w:rPr>
        <w:t>organiziranje predavanja, okruglih stolova, javnih tribina, tematskih sjednica Povjerenstva i radionica o rodnoj ravnopravnosti po područjima i tematikama predviđenim Programom rada,</w:t>
      </w:r>
    </w:p>
    <w:p w:rsidR="00106A61" w:rsidRDefault="00DD7C74" w:rsidP="0051371A">
      <w:pPr>
        <w:numPr>
          <w:ilvl w:val="0"/>
          <w:numId w:val="19"/>
        </w:numPr>
        <w:autoSpaceDE w:val="0"/>
        <w:jc w:val="both"/>
        <w:rPr>
          <w:color w:val="000000"/>
          <w:sz w:val="24"/>
          <w:szCs w:val="24"/>
        </w:rPr>
      </w:pPr>
      <w:r>
        <w:rPr>
          <w:color w:val="000000"/>
          <w:sz w:val="24"/>
          <w:szCs w:val="24"/>
        </w:rPr>
        <w:t xml:space="preserve">medijska promocija rada Povjerenstva </w:t>
      </w:r>
      <w:r w:rsidR="00D62B98">
        <w:rPr>
          <w:color w:val="000000"/>
          <w:sz w:val="24"/>
          <w:szCs w:val="24"/>
        </w:rPr>
        <w:t>putem letka, radijskih emisija te članaka u lokalnim novinama,</w:t>
      </w:r>
    </w:p>
    <w:p w:rsidR="00106A61" w:rsidRDefault="00D62B98" w:rsidP="0051371A">
      <w:pPr>
        <w:numPr>
          <w:ilvl w:val="0"/>
          <w:numId w:val="19"/>
        </w:numPr>
        <w:autoSpaceDE w:val="0"/>
        <w:jc w:val="both"/>
        <w:rPr>
          <w:color w:val="000000"/>
          <w:sz w:val="24"/>
          <w:szCs w:val="24"/>
        </w:rPr>
      </w:pPr>
      <w:r>
        <w:rPr>
          <w:color w:val="000000"/>
          <w:sz w:val="24"/>
          <w:szCs w:val="24"/>
        </w:rPr>
        <w:t>sudjelovanje u medijskim kampanjama, kao i u samim medijima s ciljem isticanja politike jednakih mogućnosti za oba spola u svim područjima života i rada,</w:t>
      </w:r>
    </w:p>
    <w:p w:rsidR="00E12CB0" w:rsidRDefault="00E12CB0" w:rsidP="0051371A">
      <w:pPr>
        <w:numPr>
          <w:ilvl w:val="0"/>
          <w:numId w:val="19"/>
        </w:numPr>
        <w:autoSpaceDE w:val="0"/>
        <w:jc w:val="both"/>
        <w:rPr>
          <w:color w:val="000000"/>
          <w:sz w:val="24"/>
          <w:szCs w:val="24"/>
        </w:rPr>
      </w:pPr>
      <w:r>
        <w:rPr>
          <w:color w:val="000000"/>
          <w:sz w:val="24"/>
          <w:szCs w:val="24"/>
        </w:rPr>
        <w:t>suradnja s Povjerenstvima drugih gradova radi usklađivanja programa te razmjene informacija i dobre prakse u provedbi politike ravnopravnosti spolova,</w:t>
      </w:r>
    </w:p>
    <w:p w:rsidR="00E12CB0" w:rsidRDefault="00E12CB0" w:rsidP="0051371A">
      <w:pPr>
        <w:numPr>
          <w:ilvl w:val="0"/>
          <w:numId w:val="19"/>
        </w:numPr>
        <w:autoSpaceDE w:val="0"/>
        <w:jc w:val="both"/>
        <w:rPr>
          <w:color w:val="000000"/>
          <w:sz w:val="24"/>
          <w:szCs w:val="24"/>
        </w:rPr>
      </w:pPr>
      <w:r>
        <w:rPr>
          <w:color w:val="000000"/>
          <w:sz w:val="24"/>
          <w:szCs w:val="24"/>
        </w:rPr>
        <w:t>suradnja s udrugama civilnog društva s ciljem jačanja uloga i značaja civilnog društva,</w:t>
      </w:r>
    </w:p>
    <w:p w:rsidR="00E12CB0" w:rsidRDefault="00E12CB0" w:rsidP="0051371A">
      <w:pPr>
        <w:numPr>
          <w:ilvl w:val="0"/>
          <w:numId w:val="19"/>
        </w:numPr>
        <w:autoSpaceDE w:val="0"/>
        <w:jc w:val="both"/>
        <w:rPr>
          <w:color w:val="000000"/>
          <w:sz w:val="24"/>
          <w:szCs w:val="24"/>
        </w:rPr>
      </w:pPr>
      <w:r>
        <w:rPr>
          <w:color w:val="000000"/>
          <w:sz w:val="24"/>
          <w:szCs w:val="24"/>
        </w:rPr>
        <w:t xml:space="preserve">suradnja s državnim tijelima, ustanovama i nezavisnim stručnjacima koji se bave ljudskim pravima radi zajedničkog djelovanja u provedbi mjera </w:t>
      </w:r>
      <w:r>
        <w:rPr>
          <w:color w:val="000000"/>
          <w:sz w:val="24"/>
          <w:szCs w:val="24"/>
        </w:rPr>
        <w:lastRenderedPageBreak/>
        <w:t>nacionalne politike te stručne pomoći u kreiranju lokalne politike u ovom području,</w:t>
      </w:r>
    </w:p>
    <w:p w:rsidR="00D62B98" w:rsidRDefault="00D62B98" w:rsidP="0051371A">
      <w:pPr>
        <w:numPr>
          <w:ilvl w:val="0"/>
          <w:numId w:val="19"/>
        </w:numPr>
        <w:autoSpaceDE w:val="0"/>
        <w:jc w:val="both"/>
        <w:rPr>
          <w:color w:val="000000"/>
          <w:sz w:val="24"/>
          <w:szCs w:val="24"/>
        </w:rPr>
      </w:pPr>
      <w:r>
        <w:rPr>
          <w:color w:val="000000"/>
          <w:sz w:val="24"/>
          <w:szCs w:val="24"/>
        </w:rPr>
        <w:t>suradnja sa svim radnim tijelima Gradskoga vijeća s ciljem realizacije zajedničkih programa, odnosno unaprjeđenja međuresorne suradnje,</w:t>
      </w:r>
    </w:p>
    <w:p w:rsidR="00E12CB0" w:rsidRDefault="00E12CB0" w:rsidP="0051371A">
      <w:pPr>
        <w:numPr>
          <w:ilvl w:val="0"/>
          <w:numId w:val="19"/>
        </w:numPr>
        <w:autoSpaceDE w:val="0"/>
        <w:jc w:val="both"/>
        <w:rPr>
          <w:color w:val="000000"/>
          <w:sz w:val="24"/>
          <w:szCs w:val="24"/>
        </w:rPr>
      </w:pPr>
      <w:proofErr w:type="gramStart"/>
      <w:r>
        <w:rPr>
          <w:color w:val="000000"/>
          <w:sz w:val="24"/>
          <w:szCs w:val="24"/>
        </w:rPr>
        <w:t>obilježavanje</w:t>
      </w:r>
      <w:proofErr w:type="gramEnd"/>
      <w:r>
        <w:rPr>
          <w:color w:val="000000"/>
          <w:sz w:val="24"/>
          <w:szCs w:val="24"/>
        </w:rPr>
        <w:t xml:space="preserve"> važnijih datuma važnih za prava žena, kao i za rodna prava općenito.</w:t>
      </w:r>
    </w:p>
    <w:p w:rsidR="0051371A" w:rsidRDefault="00E12CB0" w:rsidP="00E12CB0">
      <w:pPr>
        <w:autoSpaceDE w:val="0"/>
        <w:ind w:left="1080"/>
        <w:jc w:val="both"/>
        <w:rPr>
          <w:color w:val="000000"/>
          <w:sz w:val="24"/>
          <w:szCs w:val="24"/>
        </w:rPr>
      </w:pPr>
      <w:r>
        <w:rPr>
          <w:color w:val="000000"/>
          <w:sz w:val="24"/>
          <w:szCs w:val="24"/>
        </w:rPr>
        <w:t xml:space="preserve">  </w:t>
      </w:r>
    </w:p>
    <w:p w:rsidR="0051371A" w:rsidRPr="00D62B98" w:rsidRDefault="00D62B98" w:rsidP="00D62B98">
      <w:pPr>
        <w:numPr>
          <w:ilvl w:val="0"/>
          <w:numId w:val="20"/>
        </w:numPr>
        <w:autoSpaceDE w:val="0"/>
        <w:jc w:val="both"/>
        <w:rPr>
          <w:b/>
          <w:color w:val="000000"/>
          <w:sz w:val="24"/>
          <w:szCs w:val="24"/>
        </w:rPr>
      </w:pPr>
      <w:r w:rsidRPr="00D62B98">
        <w:rPr>
          <w:b/>
          <w:color w:val="000000"/>
          <w:sz w:val="24"/>
          <w:szCs w:val="24"/>
        </w:rPr>
        <w:t>IZVRŠENJE  PROGRAMA</w:t>
      </w:r>
    </w:p>
    <w:p w:rsidR="00D62B98" w:rsidRDefault="00D62B98" w:rsidP="00D62B98">
      <w:pPr>
        <w:autoSpaceDE w:val="0"/>
        <w:ind w:left="720"/>
        <w:jc w:val="both"/>
        <w:rPr>
          <w:color w:val="000000"/>
          <w:sz w:val="24"/>
          <w:szCs w:val="24"/>
        </w:rPr>
      </w:pPr>
    </w:p>
    <w:p w:rsidR="00D62B98" w:rsidRDefault="00D62B98" w:rsidP="00D62B98">
      <w:pPr>
        <w:autoSpaceDE w:val="0"/>
        <w:ind w:firstLine="720"/>
        <w:jc w:val="both"/>
        <w:rPr>
          <w:color w:val="000000"/>
          <w:sz w:val="24"/>
          <w:szCs w:val="24"/>
        </w:rPr>
      </w:pPr>
      <w:proofErr w:type="gramStart"/>
      <w:r>
        <w:rPr>
          <w:color w:val="000000"/>
          <w:sz w:val="24"/>
          <w:szCs w:val="24"/>
        </w:rPr>
        <w:t>Tijekom 2018.</w:t>
      </w:r>
      <w:proofErr w:type="gramEnd"/>
      <w:r>
        <w:rPr>
          <w:color w:val="000000"/>
          <w:sz w:val="24"/>
          <w:szCs w:val="24"/>
        </w:rPr>
        <w:t xml:space="preserve"> </w:t>
      </w:r>
      <w:proofErr w:type="gramStart"/>
      <w:r>
        <w:rPr>
          <w:color w:val="000000"/>
          <w:sz w:val="24"/>
          <w:szCs w:val="24"/>
        </w:rPr>
        <w:t>godine</w:t>
      </w:r>
      <w:proofErr w:type="gramEnd"/>
      <w:r>
        <w:rPr>
          <w:color w:val="000000"/>
          <w:sz w:val="24"/>
          <w:szCs w:val="24"/>
        </w:rPr>
        <w:t xml:space="preserve"> Povjerenstvo za ravnopravnost spolova održalo je ukupno 6 sjednica, a brojne aktivnosti Povjerenstva odrađene su organiziranjem događanja sukladno utvrđenom Programu rada.</w:t>
      </w:r>
    </w:p>
    <w:p w:rsidR="00D62B98" w:rsidRDefault="00D62B98" w:rsidP="00D62B98">
      <w:pPr>
        <w:autoSpaceDE w:val="0"/>
        <w:ind w:firstLine="720"/>
        <w:jc w:val="both"/>
        <w:rPr>
          <w:color w:val="000000"/>
          <w:sz w:val="24"/>
          <w:szCs w:val="24"/>
        </w:rPr>
      </w:pPr>
      <w:r>
        <w:rPr>
          <w:color w:val="000000"/>
          <w:sz w:val="24"/>
          <w:szCs w:val="24"/>
        </w:rPr>
        <w:t xml:space="preserve">Koordinacijom </w:t>
      </w:r>
      <w:proofErr w:type="gramStart"/>
      <w:r>
        <w:rPr>
          <w:color w:val="000000"/>
          <w:sz w:val="24"/>
          <w:szCs w:val="24"/>
        </w:rPr>
        <w:t>nadležnog  Odsjeka</w:t>
      </w:r>
      <w:proofErr w:type="gramEnd"/>
      <w:r>
        <w:rPr>
          <w:color w:val="000000"/>
          <w:sz w:val="24"/>
          <w:szCs w:val="24"/>
        </w:rPr>
        <w:t xml:space="preserve"> za društvene djelatnosti i opće poslove koji je zadužen za stručnu i administrativnu pomoć u radu Povjerenstva za ravnopravnost spolova odrađene su slijedeće aktivnosti o kojima su bili informirani i u koje su bili uključeni član i članice Povjerenstva prema vlastitim mogućnostima.</w:t>
      </w:r>
    </w:p>
    <w:p w:rsidR="0025363F" w:rsidRDefault="0025363F" w:rsidP="00D62B98">
      <w:pPr>
        <w:autoSpaceDE w:val="0"/>
        <w:ind w:firstLine="720"/>
        <w:jc w:val="both"/>
        <w:rPr>
          <w:color w:val="000000"/>
          <w:sz w:val="24"/>
          <w:szCs w:val="24"/>
        </w:rPr>
      </w:pPr>
    </w:p>
    <w:p w:rsidR="0025363F" w:rsidRPr="005533B8" w:rsidRDefault="0025363F" w:rsidP="0025363F">
      <w:pPr>
        <w:numPr>
          <w:ilvl w:val="0"/>
          <w:numId w:val="19"/>
        </w:numPr>
        <w:autoSpaceDE w:val="0"/>
        <w:jc w:val="both"/>
        <w:rPr>
          <w:b/>
          <w:color w:val="000000"/>
          <w:sz w:val="24"/>
          <w:szCs w:val="24"/>
        </w:rPr>
      </w:pPr>
      <w:r w:rsidRPr="005533B8">
        <w:rPr>
          <w:b/>
          <w:color w:val="000000"/>
          <w:sz w:val="24"/>
          <w:szCs w:val="24"/>
        </w:rPr>
        <w:t>ORGANIZACIJA  HUMANITARNE  AKCIJE</w:t>
      </w:r>
    </w:p>
    <w:p w:rsidR="00D44881" w:rsidRDefault="0025363F" w:rsidP="00D44881">
      <w:pPr>
        <w:autoSpaceDE w:val="0"/>
        <w:ind w:firstLine="720"/>
        <w:jc w:val="both"/>
        <w:rPr>
          <w:color w:val="000000"/>
          <w:sz w:val="24"/>
          <w:szCs w:val="24"/>
        </w:rPr>
      </w:pPr>
      <w:r>
        <w:rPr>
          <w:color w:val="000000"/>
          <w:sz w:val="24"/>
          <w:szCs w:val="24"/>
        </w:rPr>
        <w:t xml:space="preserve">U suradnji </w:t>
      </w:r>
      <w:proofErr w:type="gramStart"/>
      <w:r>
        <w:rPr>
          <w:color w:val="000000"/>
          <w:sz w:val="24"/>
          <w:szCs w:val="24"/>
        </w:rPr>
        <w:t>s</w:t>
      </w:r>
      <w:r w:rsidR="00D44881">
        <w:rPr>
          <w:color w:val="000000"/>
          <w:sz w:val="24"/>
          <w:szCs w:val="24"/>
        </w:rPr>
        <w:t>a</w:t>
      </w:r>
      <w:proofErr w:type="gramEnd"/>
      <w:r w:rsidR="00D44881">
        <w:rPr>
          <w:color w:val="000000"/>
          <w:sz w:val="24"/>
          <w:szCs w:val="24"/>
        </w:rPr>
        <w:t xml:space="preserve"> Centrom za socijalnu skrb Ludbreg dana 21. </w:t>
      </w:r>
      <w:proofErr w:type="gramStart"/>
      <w:r w:rsidR="00D44881">
        <w:rPr>
          <w:color w:val="000000"/>
          <w:sz w:val="24"/>
          <w:szCs w:val="24"/>
        </w:rPr>
        <w:t>srpnja</w:t>
      </w:r>
      <w:proofErr w:type="gramEnd"/>
      <w:r w:rsidR="00D44881">
        <w:rPr>
          <w:color w:val="000000"/>
          <w:sz w:val="24"/>
          <w:szCs w:val="24"/>
        </w:rPr>
        <w:t xml:space="preserve"> 2018. godine na prostorima Gradske tržnice u Ludbregu u vremenu od 9-12 sati organizirana je humanitarna akcija za prikupljanje donacija za Sigurnu kuću “Sveti Nikola” u Varaždinu  i to ženske odjeće i obuće, društvene igre za djecu i odrasle. Akcija je veoma uspjela, prikupljeno je puno ženske odjeće i obuće </w:t>
      </w:r>
      <w:proofErr w:type="gramStart"/>
      <w:r w:rsidR="00D44881">
        <w:rPr>
          <w:color w:val="000000"/>
          <w:sz w:val="24"/>
          <w:szCs w:val="24"/>
        </w:rPr>
        <w:t>te</w:t>
      </w:r>
      <w:proofErr w:type="gramEnd"/>
      <w:r w:rsidR="00D44881">
        <w:rPr>
          <w:color w:val="000000"/>
          <w:sz w:val="24"/>
          <w:szCs w:val="24"/>
        </w:rPr>
        <w:t xml:space="preserve"> društvenih igara za djecu te je sve donirano i otpremljeno u Sigurnu kuću u Varaždinu.</w:t>
      </w:r>
      <w:r w:rsidR="00AF74F9">
        <w:rPr>
          <w:color w:val="000000"/>
          <w:sz w:val="24"/>
          <w:szCs w:val="24"/>
        </w:rPr>
        <w:t xml:space="preserve"> </w:t>
      </w:r>
    </w:p>
    <w:p w:rsidR="008D7127" w:rsidRDefault="008D7127" w:rsidP="00D44881">
      <w:pPr>
        <w:autoSpaceDE w:val="0"/>
        <w:ind w:firstLine="720"/>
        <w:jc w:val="both"/>
        <w:rPr>
          <w:color w:val="000000"/>
          <w:sz w:val="24"/>
          <w:szCs w:val="24"/>
        </w:rPr>
      </w:pPr>
    </w:p>
    <w:p w:rsidR="008D7127" w:rsidRPr="008D7127" w:rsidRDefault="008D7127" w:rsidP="008D7127">
      <w:pPr>
        <w:numPr>
          <w:ilvl w:val="0"/>
          <w:numId w:val="19"/>
        </w:numPr>
        <w:autoSpaceDE w:val="0"/>
        <w:jc w:val="both"/>
        <w:rPr>
          <w:b/>
          <w:color w:val="000000"/>
          <w:sz w:val="24"/>
          <w:szCs w:val="24"/>
        </w:rPr>
      </w:pPr>
      <w:r w:rsidRPr="008D7127">
        <w:rPr>
          <w:b/>
          <w:color w:val="000000"/>
          <w:sz w:val="24"/>
          <w:szCs w:val="24"/>
        </w:rPr>
        <w:t>OBILJEŽAVANJE NACIONALNOG DANA BORBE PROTIV NASILJA NAD  ŽENAMA</w:t>
      </w:r>
    </w:p>
    <w:p w:rsidR="002B679D" w:rsidRDefault="008D7127" w:rsidP="00D44881">
      <w:pPr>
        <w:autoSpaceDE w:val="0"/>
        <w:ind w:firstLine="720"/>
        <w:jc w:val="both"/>
        <w:rPr>
          <w:color w:val="000000"/>
          <w:sz w:val="24"/>
          <w:szCs w:val="24"/>
        </w:rPr>
      </w:pPr>
      <w:r>
        <w:rPr>
          <w:color w:val="000000"/>
          <w:sz w:val="24"/>
          <w:szCs w:val="24"/>
        </w:rPr>
        <w:t xml:space="preserve">Povodom obilježavanja Nacionalnog dana borbe protiv nasilja nad ženama u suradnji s Udrugom “Narcisa”, Udrugom “Žene iz Centra svijeta” </w:t>
      </w:r>
      <w:proofErr w:type="gramStart"/>
      <w:r>
        <w:rPr>
          <w:color w:val="000000"/>
          <w:sz w:val="24"/>
          <w:szCs w:val="24"/>
        </w:rPr>
        <w:t>te  Gradskom</w:t>
      </w:r>
      <w:proofErr w:type="gramEnd"/>
      <w:r>
        <w:rPr>
          <w:color w:val="000000"/>
          <w:sz w:val="24"/>
          <w:szCs w:val="24"/>
        </w:rPr>
        <w:t xml:space="preserve"> knjižnicom i čitaonicim Mladen Kerstner u prostorima Bakine hiže dana 20. </w:t>
      </w:r>
      <w:proofErr w:type="gramStart"/>
      <w:r>
        <w:rPr>
          <w:color w:val="000000"/>
          <w:sz w:val="24"/>
          <w:szCs w:val="24"/>
        </w:rPr>
        <w:t>rujna</w:t>
      </w:r>
      <w:proofErr w:type="gramEnd"/>
      <w:r>
        <w:rPr>
          <w:color w:val="000000"/>
          <w:sz w:val="24"/>
          <w:szCs w:val="24"/>
        </w:rPr>
        <w:t xml:space="preserve"> 2018. </w:t>
      </w:r>
      <w:proofErr w:type="gramStart"/>
      <w:r>
        <w:rPr>
          <w:color w:val="000000"/>
          <w:sz w:val="24"/>
          <w:szCs w:val="24"/>
        </w:rPr>
        <w:t>godine</w:t>
      </w:r>
      <w:proofErr w:type="gramEnd"/>
      <w:r>
        <w:rPr>
          <w:color w:val="000000"/>
          <w:sz w:val="24"/>
          <w:szCs w:val="24"/>
        </w:rPr>
        <w:t xml:space="preserve"> s početkom u 18.00 sati održana je večer poezije pod nazivom “Ženi s ljubavlju”. Na ovoj večeri gostovali su pjesnici: Ljubica Ribić, Milan Novak i Aleksandar Horvat </w:t>
      </w:r>
      <w:proofErr w:type="gramStart"/>
      <w:r>
        <w:rPr>
          <w:color w:val="000000"/>
          <w:sz w:val="24"/>
          <w:szCs w:val="24"/>
        </w:rPr>
        <w:t>te</w:t>
      </w:r>
      <w:proofErr w:type="gramEnd"/>
      <w:r>
        <w:rPr>
          <w:color w:val="000000"/>
          <w:sz w:val="24"/>
          <w:szCs w:val="24"/>
        </w:rPr>
        <w:t xml:space="preserve"> glazbeni gost Vladimir Mihaljević.</w:t>
      </w:r>
    </w:p>
    <w:p w:rsidR="008D7127" w:rsidRDefault="008D7127" w:rsidP="00D44881">
      <w:pPr>
        <w:autoSpaceDE w:val="0"/>
        <w:ind w:firstLine="720"/>
        <w:jc w:val="both"/>
        <w:rPr>
          <w:color w:val="000000"/>
          <w:sz w:val="24"/>
          <w:szCs w:val="24"/>
        </w:rPr>
      </w:pPr>
    </w:p>
    <w:p w:rsidR="0076454C" w:rsidRPr="0076454C" w:rsidRDefault="0076454C" w:rsidP="0076454C">
      <w:pPr>
        <w:numPr>
          <w:ilvl w:val="0"/>
          <w:numId w:val="19"/>
        </w:numPr>
        <w:autoSpaceDE w:val="0"/>
        <w:jc w:val="both"/>
        <w:rPr>
          <w:b/>
          <w:color w:val="000000"/>
          <w:sz w:val="24"/>
          <w:szCs w:val="24"/>
        </w:rPr>
      </w:pPr>
      <w:r w:rsidRPr="0076454C">
        <w:rPr>
          <w:b/>
          <w:color w:val="000000"/>
          <w:sz w:val="24"/>
          <w:szCs w:val="24"/>
        </w:rPr>
        <w:t>OBILJEŽAVANJE  SVJETSKOG  DANA  SEOSKIH  ŽENA</w:t>
      </w:r>
    </w:p>
    <w:p w:rsidR="0076454C" w:rsidRDefault="0076454C" w:rsidP="0076454C">
      <w:pPr>
        <w:autoSpaceDE w:val="0"/>
        <w:ind w:firstLine="720"/>
        <w:jc w:val="both"/>
        <w:rPr>
          <w:color w:val="000000"/>
          <w:sz w:val="24"/>
          <w:szCs w:val="24"/>
        </w:rPr>
      </w:pPr>
      <w:r>
        <w:rPr>
          <w:color w:val="000000"/>
          <w:sz w:val="24"/>
          <w:szCs w:val="24"/>
        </w:rPr>
        <w:t xml:space="preserve">Obilježavanje Svjetskog dana seoskih žena realizirano je posjetom obiteljskim poljoprivrednim </w:t>
      </w:r>
      <w:proofErr w:type="gramStart"/>
      <w:r>
        <w:rPr>
          <w:color w:val="000000"/>
          <w:sz w:val="24"/>
          <w:szCs w:val="24"/>
        </w:rPr>
        <w:t>gospodarstvima  Mesarić</w:t>
      </w:r>
      <w:proofErr w:type="gramEnd"/>
      <w:r>
        <w:rPr>
          <w:color w:val="000000"/>
          <w:sz w:val="24"/>
          <w:szCs w:val="24"/>
        </w:rPr>
        <w:t xml:space="preserve"> i Požgaj na Velikom Bukovcu dana 27. </w:t>
      </w:r>
      <w:proofErr w:type="gramStart"/>
      <w:r>
        <w:rPr>
          <w:color w:val="000000"/>
          <w:sz w:val="24"/>
          <w:szCs w:val="24"/>
        </w:rPr>
        <w:t>listopada</w:t>
      </w:r>
      <w:proofErr w:type="gramEnd"/>
      <w:r>
        <w:rPr>
          <w:color w:val="000000"/>
          <w:sz w:val="24"/>
          <w:szCs w:val="24"/>
        </w:rPr>
        <w:t xml:space="preserve"> u poslijepodnevnim satima.  U sklopu </w:t>
      </w:r>
      <w:proofErr w:type="gramStart"/>
      <w:r>
        <w:rPr>
          <w:color w:val="000000"/>
          <w:sz w:val="24"/>
          <w:szCs w:val="24"/>
        </w:rPr>
        <w:t xml:space="preserve">posjete </w:t>
      </w:r>
      <w:r w:rsidR="005512E1">
        <w:rPr>
          <w:color w:val="000000"/>
          <w:sz w:val="24"/>
          <w:szCs w:val="24"/>
        </w:rPr>
        <w:t xml:space="preserve"> OPG</w:t>
      </w:r>
      <w:proofErr w:type="gramEnd"/>
      <w:r w:rsidR="005512E1">
        <w:rPr>
          <w:color w:val="000000"/>
          <w:sz w:val="24"/>
          <w:szCs w:val="24"/>
        </w:rPr>
        <w:t xml:space="preserve"> Mesarić </w:t>
      </w:r>
      <w:r>
        <w:rPr>
          <w:color w:val="000000"/>
          <w:sz w:val="24"/>
          <w:szCs w:val="24"/>
        </w:rPr>
        <w:t>članice Povjerenstva</w:t>
      </w:r>
      <w:r w:rsidR="005512E1">
        <w:rPr>
          <w:color w:val="000000"/>
          <w:sz w:val="24"/>
          <w:szCs w:val="24"/>
        </w:rPr>
        <w:t xml:space="preserve"> razgledale su te su upoznate sa stakleničkom i plasteničkom proizvodnjom cvijeća, presadnica i ostalog bilja, a posjetom OPG Požgaj razgledano je seosko gospodarstvo uz kasnije prigodno druženje. </w:t>
      </w:r>
    </w:p>
    <w:p w:rsidR="005533B8" w:rsidRDefault="005533B8" w:rsidP="00D44881">
      <w:pPr>
        <w:autoSpaceDE w:val="0"/>
        <w:ind w:firstLine="720"/>
        <w:jc w:val="both"/>
        <w:rPr>
          <w:color w:val="000000"/>
          <w:sz w:val="24"/>
          <w:szCs w:val="24"/>
        </w:rPr>
      </w:pPr>
    </w:p>
    <w:p w:rsidR="005512E1" w:rsidRPr="005512E1" w:rsidRDefault="005512E1" w:rsidP="005512E1">
      <w:pPr>
        <w:numPr>
          <w:ilvl w:val="0"/>
          <w:numId w:val="19"/>
        </w:numPr>
        <w:autoSpaceDE w:val="0"/>
        <w:jc w:val="both"/>
        <w:rPr>
          <w:b/>
          <w:color w:val="000000"/>
          <w:sz w:val="24"/>
          <w:szCs w:val="24"/>
        </w:rPr>
      </w:pPr>
      <w:r w:rsidRPr="005512E1">
        <w:rPr>
          <w:b/>
          <w:color w:val="000000"/>
          <w:sz w:val="24"/>
          <w:szCs w:val="24"/>
        </w:rPr>
        <w:t>OBILJEŽAVANJE  MEĐUNARODNOG  DANA BORBE PROTIV NASILJA NAD ŽENAMA</w:t>
      </w:r>
    </w:p>
    <w:p w:rsidR="005512E1" w:rsidRDefault="005512E1" w:rsidP="005512E1">
      <w:pPr>
        <w:autoSpaceDE w:val="0"/>
        <w:ind w:firstLine="709"/>
        <w:jc w:val="both"/>
        <w:rPr>
          <w:color w:val="000000"/>
          <w:sz w:val="24"/>
          <w:szCs w:val="24"/>
        </w:rPr>
      </w:pPr>
      <w:r>
        <w:rPr>
          <w:color w:val="000000"/>
          <w:sz w:val="24"/>
          <w:szCs w:val="24"/>
        </w:rPr>
        <w:t xml:space="preserve">Obilježavanje ovog datuma realizirano je organiziranjem još jedne humanitarne </w:t>
      </w:r>
      <w:proofErr w:type="gramStart"/>
      <w:r>
        <w:rPr>
          <w:color w:val="000000"/>
          <w:sz w:val="24"/>
          <w:szCs w:val="24"/>
        </w:rPr>
        <w:t>akcije  za</w:t>
      </w:r>
      <w:proofErr w:type="gramEnd"/>
      <w:r>
        <w:rPr>
          <w:color w:val="000000"/>
          <w:sz w:val="24"/>
          <w:szCs w:val="24"/>
        </w:rPr>
        <w:t xml:space="preserve"> potrebe Sigurne kuće u Varaždinu.  </w:t>
      </w:r>
      <w:proofErr w:type="gramStart"/>
      <w:r>
        <w:rPr>
          <w:color w:val="000000"/>
          <w:sz w:val="24"/>
          <w:szCs w:val="24"/>
        </w:rPr>
        <w:t>Humanitarna akcija bila je održana 01.</w:t>
      </w:r>
      <w:proofErr w:type="gramEnd"/>
      <w:r>
        <w:rPr>
          <w:color w:val="000000"/>
          <w:sz w:val="24"/>
          <w:szCs w:val="24"/>
        </w:rPr>
        <w:t xml:space="preserve"> </w:t>
      </w:r>
      <w:proofErr w:type="gramStart"/>
      <w:r>
        <w:rPr>
          <w:color w:val="000000"/>
          <w:sz w:val="24"/>
          <w:szCs w:val="24"/>
        </w:rPr>
        <w:t>prosinca</w:t>
      </w:r>
      <w:proofErr w:type="gramEnd"/>
      <w:r>
        <w:rPr>
          <w:color w:val="000000"/>
          <w:sz w:val="24"/>
          <w:szCs w:val="24"/>
        </w:rPr>
        <w:t xml:space="preserve"> 2018. </w:t>
      </w:r>
      <w:proofErr w:type="gramStart"/>
      <w:r>
        <w:rPr>
          <w:color w:val="000000"/>
          <w:sz w:val="24"/>
          <w:szCs w:val="24"/>
        </w:rPr>
        <w:t>godine</w:t>
      </w:r>
      <w:proofErr w:type="gramEnd"/>
      <w:r>
        <w:rPr>
          <w:color w:val="000000"/>
          <w:sz w:val="24"/>
          <w:szCs w:val="24"/>
        </w:rPr>
        <w:t xml:space="preserve"> također na prostorima gradske tržnice u Ludbregu. Ovaj put prikupljana je odjeća i obuća za dječake i djevojčice u dobi </w:t>
      </w:r>
      <w:proofErr w:type="gramStart"/>
      <w:r>
        <w:rPr>
          <w:color w:val="000000"/>
          <w:sz w:val="24"/>
          <w:szCs w:val="24"/>
        </w:rPr>
        <w:t>od</w:t>
      </w:r>
      <w:proofErr w:type="gramEnd"/>
      <w:r>
        <w:rPr>
          <w:color w:val="000000"/>
          <w:sz w:val="24"/>
          <w:szCs w:val="24"/>
        </w:rPr>
        <w:t xml:space="preserve"> 10-18 godina. Odaziv </w:t>
      </w:r>
      <w:r>
        <w:rPr>
          <w:color w:val="000000"/>
          <w:sz w:val="24"/>
          <w:szCs w:val="24"/>
        </w:rPr>
        <w:lastRenderedPageBreak/>
        <w:t xml:space="preserve">građana bio je jako dobar, te je prikupljeno puno odjeće i obuće koja je donirana i odvezena u Sigurnu kuću </w:t>
      </w:r>
      <w:proofErr w:type="gramStart"/>
      <w:r>
        <w:rPr>
          <w:color w:val="000000"/>
          <w:sz w:val="24"/>
          <w:szCs w:val="24"/>
        </w:rPr>
        <w:t>u  Varaždin</w:t>
      </w:r>
      <w:proofErr w:type="gramEnd"/>
      <w:r>
        <w:rPr>
          <w:color w:val="000000"/>
          <w:sz w:val="24"/>
          <w:szCs w:val="24"/>
        </w:rPr>
        <w:t>.</w:t>
      </w:r>
    </w:p>
    <w:p w:rsidR="00DE7D02" w:rsidRDefault="00DE7D02" w:rsidP="00D44881">
      <w:pPr>
        <w:autoSpaceDE w:val="0"/>
        <w:ind w:firstLine="720"/>
        <w:jc w:val="both"/>
        <w:rPr>
          <w:color w:val="000000"/>
          <w:sz w:val="24"/>
          <w:szCs w:val="24"/>
        </w:rPr>
      </w:pPr>
    </w:p>
    <w:p w:rsidR="0025363F" w:rsidRPr="00DE7D02" w:rsidRDefault="00DE7D02" w:rsidP="00DE7D02">
      <w:pPr>
        <w:numPr>
          <w:ilvl w:val="0"/>
          <w:numId w:val="20"/>
        </w:numPr>
        <w:autoSpaceDE w:val="0"/>
        <w:jc w:val="both"/>
        <w:rPr>
          <w:b/>
          <w:color w:val="000000"/>
          <w:sz w:val="24"/>
          <w:szCs w:val="24"/>
        </w:rPr>
      </w:pPr>
      <w:r w:rsidRPr="00DE7D02">
        <w:rPr>
          <w:b/>
          <w:color w:val="000000"/>
          <w:sz w:val="24"/>
          <w:szCs w:val="24"/>
        </w:rPr>
        <w:t>JAVNOST   RADA</w:t>
      </w:r>
      <w:r w:rsidR="0025363F" w:rsidRPr="00DE7D02">
        <w:rPr>
          <w:b/>
          <w:color w:val="000000"/>
          <w:sz w:val="24"/>
          <w:szCs w:val="24"/>
        </w:rPr>
        <w:t xml:space="preserve"> </w:t>
      </w:r>
    </w:p>
    <w:p w:rsidR="0025363F" w:rsidRDefault="0025363F" w:rsidP="00D62B98">
      <w:pPr>
        <w:autoSpaceDE w:val="0"/>
        <w:ind w:firstLine="720"/>
        <w:jc w:val="both"/>
        <w:rPr>
          <w:color w:val="000000"/>
          <w:sz w:val="24"/>
          <w:szCs w:val="24"/>
        </w:rPr>
      </w:pPr>
    </w:p>
    <w:p w:rsidR="0025363F" w:rsidRDefault="00DE7D02" w:rsidP="00D62B98">
      <w:pPr>
        <w:autoSpaceDE w:val="0"/>
        <w:ind w:firstLine="720"/>
        <w:jc w:val="both"/>
        <w:rPr>
          <w:color w:val="000000"/>
          <w:sz w:val="24"/>
          <w:szCs w:val="24"/>
        </w:rPr>
      </w:pPr>
      <w:proofErr w:type="gramStart"/>
      <w:r>
        <w:rPr>
          <w:color w:val="000000"/>
          <w:sz w:val="24"/>
          <w:szCs w:val="24"/>
        </w:rPr>
        <w:t>Rad Povjerenstva je javan.</w:t>
      </w:r>
      <w:proofErr w:type="gramEnd"/>
      <w:r>
        <w:rPr>
          <w:color w:val="000000"/>
          <w:sz w:val="24"/>
          <w:szCs w:val="24"/>
        </w:rPr>
        <w:t xml:space="preserve">  </w:t>
      </w:r>
      <w:proofErr w:type="gramStart"/>
      <w:r>
        <w:rPr>
          <w:color w:val="000000"/>
          <w:sz w:val="24"/>
          <w:szCs w:val="24"/>
        </w:rPr>
        <w:t>U radu Povjerenstva primjenjuje se Poslovnik o radu Gradskog vijeća u dijelu javnosti rada s obzirom da je ovo Povjerenstvo savjetodavno radno tijelo Gradskoga vijeća.</w:t>
      </w:r>
      <w:proofErr w:type="gramEnd"/>
    </w:p>
    <w:p w:rsidR="005512E1" w:rsidRDefault="00897129" w:rsidP="00DE3E1B">
      <w:pPr>
        <w:autoSpaceDE w:val="0"/>
        <w:jc w:val="both"/>
        <w:rPr>
          <w:color w:val="000000"/>
          <w:sz w:val="24"/>
          <w:szCs w:val="24"/>
        </w:rPr>
      </w:pPr>
      <w:r>
        <w:rPr>
          <w:color w:val="000000"/>
          <w:sz w:val="24"/>
          <w:szCs w:val="24"/>
        </w:rPr>
        <w:tab/>
        <w:t>Važno je napomenuti kako je javnost bila kontinuirano upoznata s aktivnostima Povjerenstva na način da su građani putem javnih medija</w:t>
      </w:r>
      <w:r w:rsidR="005512E1">
        <w:rPr>
          <w:color w:val="000000"/>
          <w:sz w:val="24"/>
          <w:szCs w:val="24"/>
        </w:rPr>
        <w:t>,</w:t>
      </w:r>
      <w:r>
        <w:rPr>
          <w:color w:val="000000"/>
          <w:sz w:val="24"/>
          <w:szCs w:val="24"/>
        </w:rPr>
        <w:t xml:space="preserve"> web stranice Grada Ludbrega</w:t>
      </w:r>
      <w:r w:rsidR="008111A8">
        <w:rPr>
          <w:color w:val="000000"/>
          <w:sz w:val="24"/>
          <w:szCs w:val="24"/>
        </w:rPr>
        <w:t>, prigodnog letka</w:t>
      </w:r>
      <w:r w:rsidR="005512E1">
        <w:rPr>
          <w:color w:val="000000"/>
          <w:sz w:val="24"/>
          <w:szCs w:val="24"/>
        </w:rPr>
        <w:t xml:space="preserve"> te plakata </w:t>
      </w:r>
      <w:r>
        <w:rPr>
          <w:color w:val="000000"/>
          <w:sz w:val="24"/>
          <w:szCs w:val="24"/>
        </w:rPr>
        <w:t>bili obaviješteni o aktivnostima koje je provodilo Povjerenstvo za ravnopravnost spolova</w:t>
      </w:r>
      <w:r w:rsidR="008111A8">
        <w:rPr>
          <w:color w:val="000000"/>
          <w:sz w:val="24"/>
          <w:szCs w:val="24"/>
        </w:rPr>
        <w:t xml:space="preserve"> tijekom prošle godine.</w:t>
      </w:r>
    </w:p>
    <w:p w:rsidR="008111A8" w:rsidRDefault="008111A8" w:rsidP="00DE3E1B">
      <w:pPr>
        <w:autoSpaceDE w:val="0"/>
        <w:jc w:val="both"/>
        <w:rPr>
          <w:color w:val="000000"/>
          <w:sz w:val="24"/>
          <w:szCs w:val="24"/>
        </w:rPr>
      </w:pPr>
    </w:p>
    <w:p w:rsidR="008111A8" w:rsidRPr="008111A8" w:rsidRDefault="008111A8" w:rsidP="008111A8">
      <w:pPr>
        <w:numPr>
          <w:ilvl w:val="0"/>
          <w:numId w:val="20"/>
        </w:numPr>
        <w:autoSpaceDE w:val="0"/>
        <w:jc w:val="both"/>
        <w:rPr>
          <w:b/>
          <w:color w:val="000000"/>
          <w:sz w:val="24"/>
          <w:szCs w:val="24"/>
        </w:rPr>
      </w:pPr>
      <w:r w:rsidRPr="008111A8">
        <w:rPr>
          <w:b/>
          <w:color w:val="000000"/>
          <w:sz w:val="24"/>
          <w:szCs w:val="24"/>
        </w:rPr>
        <w:t>ZAKLJUČAK</w:t>
      </w:r>
    </w:p>
    <w:p w:rsidR="008111A8" w:rsidRDefault="008111A8" w:rsidP="00DE3E1B">
      <w:pPr>
        <w:autoSpaceDE w:val="0"/>
        <w:jc w:val="both"/>
        <w:rPr>
          <w:color w:val="000000"/>
          <w:sz w:val="24"/>
          <w:szCs w:val="24"/>
        </w:rPr>
      </w:pPr>
    </w:p>
    <w:p w:rsidR="008111A8" w:rsidRDefault="00897129" w:rsidP="00DE3E1B">
      <w:pPr>
        <w:autoSpaceDE w:val="0"/>
        <w:jc w:val="both"/>
        <w:rPr>
          <w:color w:val="000000"/>
          <w:sz w:val="24"/>
          <w:szCs w:val="24"/>
        </w:rPr>
      </w:pPr>
      <w:r>
        <w:rPr>
          <w:color w:val="000000"/>
          <w:sz w:val="24"/>
          <w:szCs w:val="24"/>
        </w:rPr>
        <w:tab/>
        <w:t xml:space="preserve">Navedenim aktivnostima realizira se Program rada </w:t>
      </w:r>
      <w:proofErr w:type="gramStart"/>
      <w:r>
        <w:rPr>
          <w:color w:val="000000"/>
          <w:sz w:val="24"/>
          <w:szCs w:val="24"/>
        </w:rPr>
        <w:t>na</w:t>
      </w:r>
      <w:proofErr w:type="gramEnd"/>
      <w:r>
        <w:rPr>
          <w:color w:val="000000"/>
          <w:sz w:val="24"/>
          <w:szCs w:val="24"/>
        </w:rPr>
        <w:t xml:space="preserve"> način da se pojedinačno navedenim aktivnostima ostvaruje njegov cilj, a to je podizanje nivoa svijesti o važnosti poštivanja i unaprjeđivanja ljudskih prava žena i muškaraca u gradu Ludbregu, poticanje aktivizma žena, suzbijanje rodne diskriminacije te provedba politike jednakih mogućnosti za oba spola. </w:t>
      </w:r>
    </w:p>
    <w:p w:rsidR="00897129" w:rsidRDefault="00897129" w:rsidP="008111A8">
      <w:pPr>
        <w:autoSpaceDE w:val="0"/>
        <w:ind w:firstLine="720"/>
        <w:jc w:val="both"/>
        <w:rPr>
          <w:color w:val="000000"/>
          <w:sz w:val="24"/>
          <w:szCs w:val="24"/>
        </w:rPr>
      </w:pPr>
      <w:r>
        <w:rPr>
          <w:color w:val="000000"/>
          <w:sz w:val="24"/>
          <w:szCs w:val="24"/>
        </w:rPr>
        <w:t xml:space="preserve">Unatoč činjenici kako je naša sredina posljednjih godina napredovala, još smo uvijek daleko </w:t>
      </w:r>
      <w:proofErr w:type="gramStart"/>
      <w:r>
        <w:rPr>
          <w:color w:val="000000"/>
          <w:sz w:val="24"/>
          <w:szCs w:val="24"/>
        </w:rPr>
        <w:t>od</w:t>
      </w:r>
      <w:proofErr w:type="gramEnd"/>
      <w:r>
        <w:rPr>
          <w:color w:val="000000"/>
          <w:sz w:val="24"/>
          <w:szCs w:val="24"/>
        </w:rPr>
        <w:t xml:space="preserve"> ostvarivanja ravnopravnosti spolova, posebno u područjima kao što su sudjelovanje na tržištu rada, ekonomska neovisnost, plaće i mirovine, ravnopravnost u političkom djelovanju, rukovodećim položajima i suzbijanje rodno uvjetovanog nasilja.</w:t>
      </w:r>
    </w:p>
    <w:p w:rsidR="008111A8" w:rsidRDefault="008111A8" w:rsidP="00DE3E1B">
      <w:pPr>
        <w:autoSpaceDE w:val="0"/>
        <w:jc w:val="both"/>
        <w:rPr>
          <w:color w:val="000000"/>
          <w:sz w:val="24"/>
          <w:szCs w:val="24"/>
        </w:rPr>
      </w:pPr>
      <w:r>
        <w:rPr>
          <w:color w:val="000000"/>
          <w:sz w:val="24"/>
          <w:szCs w:val="24"/>
        </w:rPr>
        <w:tab/>
      </w:r>
      <w:proofErr w:type="gramStart"/>
      <w:r>
        <w:rPr>
          <w:color w:val="000000"/>
          <w:sz w:val="24"/>
          <w:szCs w:val="24"/>
        </w:rPr>
        <w:t>Rad Povjerenstva za ravnopravnost spolova tijekom 2018.</w:t>
      </w:r>
      <w:proofErr w:type="gramEnd"/>
      <w:r>
        <w:rPr>
          <w:color w:val="000000"/>
          <w:sz w:val="24"/>
          <w:szCs w:val="24"/>
        </w:rPr>
        <w:t xml:space="preserve"> </w:t>
      </w:r>
      <w:proofErr w:type="gramStart"/>
      <w:r>
        <w:rPr>
          <w:color w:val="000000"/>
          <w:sz w:val="24"/>
          <w:szCs w:val="24"/>
        </w:rPr>
        <w:t>godine</w:t>
      </w:r>
      <w:proofErr w:type="gramEnd"/>
      <w:r>
        <w:rPr>
          <w:color w:val="000000"/>
          <w:sz w:val="24"/>
          <w:szCs w:val="24"/>
        </w:rPr>
        <w:t xml:space="preserve"> odnosno od svibnja mjeseca kad je održana konstituirajuća sjednica bio je izuzetno aktivan te su odrađene planirane aktivnosti utvrđene Programom rada, od obilježavanja datuma kojima se obilježavaju prava žena, preventivnog djelovanja u područjima prevencije i sprječavanju nasilja pa do ukazivanja na podzastupljenost žena u gospodarstvu i politici.</w:t>
      </w:r>
    </w:p>
    <w:p w:rsidR="008111A8" w:rsidRDefault="008111A8" w:rsidP="00DE3E1B">
      <w:pPr>
        <w:autoSpaceDE w:val="0"/>
        <w:jc w:val="both"/>
        <w:rPr>
          <w:color w:val="000000"/>
          <w:sz w:val="24"/>
          <w:szCs w:val="24"/>
        </w:rPr>
      </w:pPr>
    </w:p>
    <w:p w:rsidR="008111A8" w:rsidRDefault="008111A8" w:rsidP="00DE3E1B">
      <w:pPr>
        <w:autoSpaceDE w:val="0"/>
        <w:jc w:val="both"/>
        <w:rPr>
          <w:color w:val="000000"/>
          <w:sz w:val="24"/>
          <w:szCs w:val="24"/>
        </w:rPr>
      </w:pPr>
    </w:p>
    <w:p w:rsidR="008111A8" w:rsidRDefault="00897129" w:rsidP="00DE3E1B">
      <w:pPr>
        <w:autoSpaceDE w:val="0"/>
        <w:jc w:val="both"/>
        <w:rPr>
          <w:color w:val="000000"/>
          <w:sz w:val="24"/>
          <w:szCs w:val="24"/>
        </w:rPr>
      </w:pPr>
      <w:r>
        <w:rPr>
          <w:color w:val="000000"/>
          <w:sz w:val="24"/>
          <w:szCs w:val="24"/>
        </w:rPr>
        <w:tab/>
        <w:t xml:space="preserve">                                                     </w:t>
      </w:r>
      <w:r w:rsidR="008111A8">
        <w:rPr>
          <w:color w:val="000000"/>
          <w:sz w:val="24"/>
          <w:szCs w:val="24"/>
        </w:rPr>
        <w:t xml:space="preserve">                      </w:t>
      </w:r>
      <w:r>
        <w:rPr>
          <w:color w:val="000000"/>
          <w:sz w:val="24"/>
          <w:szCs w:val="24"/>
        </w:rPr>
        <w:t>Predsjednica Povjerenstva za</w:t>
      </w:r>
    </w:p>
    <w:p w:rsidR="00897129" w:rsidRDefault="008111A8" w:rsidP="00DE3E1B">
      <w:pPr>
        <w:autoSpaceDE w:val="0"/>
        <w:jc w:val="both"/>
        <w:rPr>
          <w:b/>
          <w:color w:val="000000"/>
          <w:sz w:val="24"/>
          <w:szCs w:val="24"/>
        </w:rPr>
      </w:pPr>
      <w:r>
        <w:rPr>
          <w:color w:val="000000"/>
          <w:sz w:val="24"/>
          <w:szCs w:val="24"/>
        </w:rPr>
        <w:t xml:space="preserve">                                                                                           </w:t>
      </w:r>
      <w:r w:rsidR="00897129">
        <w:rPr>
          <w:color w:val="000000"/>
          <w:sz w:val="24"/>
          <w:szCs w:val="24"/>
        </w:rPr>
        <w:t xml:space="preserve"> </w:t>
      </w:r>
      <w:proofErr w:type="gramStart"/>
      <w:r w:rsidR="00897129">
        <w:rPr>
          <w:color w:val="000000"/>
          <w:sz w:val="24"/>
          <w:szCs w:val="24"/>
        </w:rPr>
        <w:t>ravnopravnost</w:t>
      </w:r>
      <w:proofErr w:type="gramEnd"/>
      <w:r w:rsidR="00897129">
        <w:rPr>
          <w:color w:val="000000"/>
          <w:sz w:val="24"/>
          <w:szCs w:val="24"/>
        </w:rPr>
        <w:t xml:space="preserve"> spolova</w:t>
      </w:r>
      <w:r>
        <w:rPr>
          <w:color w:val="000000"/>
          <w:sz w:val="24"/>
          <w:szCs w:val="24"/>
        </w:rPr>
        <w:t>:</w:t>
      </w:r>
    </w:p>
    <w:p w:rsidR="00897129" w:rsidRPr="008111A8" w:rsidRDefault="00897129" w:rsidP="00DE3E1B">
      <w:pPr>
        <w:jc w:val="both"/>
        <w:rPr>
          <w:color w:val="000000"/>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DE3E1B" w:rsidRPr="008111A8">
        <w:rPr>
          <w:color w:val="000000"/>
          <w:sz w:val="24"/>
          <w:szCs w:val="24"/>
        </w:rPr>
        <w:t xml:space="preserve"> </w:t>
      </w:r>
      <w:r w:rsidRPr="008111A8">
        <w:rPr>
          <w:color w:val="000000"/>
          <w:sz w:val="24"/>
          <w:szCs w:val="24"/>
        </w:rPr>
        <w:t xml:space="preserve">        </w:t>
      </w:r>
      <w:r w:rsidR="008111A8" w:rsidRPr="008111A8">
        <w:rPr>
          <w:color w:val="000000"/>
          <w:sz w:val="24"/>
          <w:szCs w:val="24"/>
        </w:rPr>
        <w:t xml:space="preserve">           </w:t>
      </w:r>
      <w:r w:rsidR="008111A8">
        <w:rPr>
          <w:color w:val="000000"/>
          <w:sz w:val="24"/>
          <w:szCs w:val="24"/>
        </w:rPr>
        <w:t xml:space="preserve"> </w:t>
      </w:r>
      <w:r w:rsidR="008111A8" w:rsidRPr="008111A8">
        <w:rPr>
          <w:color w:val="000000"/>
          <w:sz w:val="24"/>
          <w:szCs w:val="24"/>
        </w:rPr>
        <w:t xml:space="preserve">     </w:t>
      </w:r>
      <w:proofErr w:type="gramStart"/>
      <w:r w:rsidR="008111A8" w:rsidRPr="008111A8">
        <w:rPr>
          <w:color w:val="000000"/>
          <w:sz w:val="24"/>
          <w:szCs w:val="24"/>
        </w:rPr>
        <w:t>Anica  Happ</w:t>
      </w:r>
      <w:proofErr w:type="gramEnd"/>
      <w:r w:rsidR="008111A8" w:rsidRPr="008111A8">
        <w:rPr>
          <w:color w:val="000000"/>
          <w:sz w:val="24"/>
          <w:szCs w:val="24"/>
        </w:rPr>
        <w:t xml:space="preserve"> </w:t>
      </w:r>
    </w:p>
    <w:p w:rsidR="00897129" w:rsidRPr="008111A8" w:rsidRDefault="00897129" w:rsidP="00DE3E1B">
      <w:pPr>
        <w:jc w:val="both"/>
      </w:pPr>
    </w:p>
    <w:p w:rsidR="00897129" w:rsidRPr="00D1249A" w:rsidRDefault="00897129" w:rsidP="00DE3E1B">
      <w:pPr>
        <w:jc w:val="both"/>
        <w:rPr>
          <w:sz w:val="24"/>
          <w:lang w:val="hr-HR"/>
        </w:rPr>
      </w:pPr>
    </w:p>
    <w:sectPr w:rsidR="00897129" w:rsidRPr="00D1249A" w:rsidSect="00E834B5">
      <w:footerReference w:type="even" r:id="rId9"/>
      <w:footerReference w:type="default" r:id="rId10"/>
      <w:pgSz w:w="12240" w:h="15840"/>
      <w:pgMar w:top="851" w:right="1800"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89" w:rsidRDefault="00522289">
      <w:r>
        <w:separator/>
      </w:r>
    </w:p>
  </w:endnote>
  <w:endnote w:type="continuationSeparator" w:id="0">
    <w:p w:rsidR="00522289" w:rsidRDefault="0052228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60" w:rsidRDefault="007A0160" w:rsidP="005639C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A0160" w:rsidRDefault="007A0160" w:rsidP="003F793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60" w:rsidRDefault="007A0160" w:rsidP="003F7936">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89" w:rsidRDefault="00522289">
      <w:r>
        <w:separator/>
      </w:r>
    </w:p>
  </w:footnote>
  <w:footnote w:type="continuationSeparator" w:id="0">
    <w:p w:rsidR="00522289" w:rsidRDefault="0052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5B9"/>
    <w:multiLevelType w:val="hybridMultilevel"/>
    <w:tmpl w:val="F2041B5A"/>
    <w:lvl w:ilvl="0" w:tplc="5B04FB94">
      <w:numFmt w:val="bullet"/>
      <w:lvlText w:val="-"/>
      <w:lvlJc w:val="left"/>
      <w:pPr>
        <w:tabs>
          <w:tab w:val="num" w:pos="720"/>
        </w:tabs>
        <w:ind w:left="720" w:hanging="360"/>
      </w:pPr>
      <w:rPr>
        <w:rFonts w:ascii="Georgia" w:eastAsia="Times New Roman" w:hAnsi="Georgi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2353494"/>
    <w:multiLevelType w:val="hybridMultilevel"/>
    <w:tmpl w:val="435A309A"/>
    <w:lvl w:ilvl="0" w:tplc="6A7EC82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C0B0B88"/>
    <w:multiLevelType w:val="hybridMultilevel"/>
    <w:tmpl w:val="3C865A04"/>
    <w:lvl w:ilvl="0" w:tplc="85405410">
      <w:start w:val="42"/>
      <w:numFmt w:val="bullet"/>
      <w:lvlText w:val="-"/>
      <w:lvlJc w:val="left"/>
      <w:pPr>
        <w:tabs>
          <w:tab w:val="num" w:pos="5745"/>
        </w:tabs>
        <w:ind w:left="5745" w:hanging="360"/>
      </w:pPr>
      <w:rPr>
        <w:rFonts w:ascii="Georgia" w:eastAsia="Times New Roman" w:hAnsi="Georgia" w:cs="Times New Roman" w:hint="default"/>
      </w:rPr>
    </w:lvl>
    <w:lvl w:ilvl="1" w:tplc="041A0003" w:tentative="1">
      <w:start w:val="1"/>
      <w:numFmt w:val="bullet"/>
      <w:lvlText w:val="o"/>
      <w:lvlJc w:val="left"/>
      <w:pPr>
        <w:tabs>
          <w:tab w:val="num" w:pos="6465"/>
        </w:tabs>
        <w:ind w:left="6465" w:hanging="360"/>
      </w:pPr>
      <w:rPr>
        <w:rFonts w:ascii="Courier New" w:hAnsi="Courier New" w:cs="Courier New" w:hint="default"/>
      </w:rPr>
    </w:lvl>
    <w:lvl w:ilvl="2" w:tplc="041A0005" w:tentative="1">
      <w:start w:val="1"/>
      <w:numFmt w:val="bullet"/>
      <w:lvlText w:val=""/>
      <w:lvlJc w:val="left"/>
      <w:pPr>
        <w:tabs>
          <w:tab w:val="num" w:pos="7185"/>
        </w:tabs>
        <w:ind w:left="7185" w:hanging="360"/>
      </w:pPr>
      <w:rPr>
        <w:rFonts w:ascii="Wingdings" w:hAnsi="Wingdings" w:hint="default"/>
      </w:rPr>
    </w:lvl>
    <w:lvl w:ilvl="3" w:tplc="041A0001" w:tentative="1">
      <w:start w:val="1"/>
      <w:numFmt w:val="bullet"/>
      <w:lvlText w:val=""/>
      <w:lvlJc w:val="left"/>
      <w:pPr>
        <w:tabs>
          <w:tab w:val="num" w:pos="7905"/>
        </w:tabs>
        <w:ind w:left="7905" w:hanging="360"/>
      </w:pPr>
      <w:rPr>
        <w:rFonts w:ascii="Symbol" w:hAnsi="Symbol" w:hint="default"/>
      </w:rPr>
    </w:lvl>
    <w:lvl w:ilvl="4" w:tplc="041A0003" w:tentative="1">
      <w:start w:val="1"/>
      <w:numFmt w:val="bullet"/>
      <w:lvlText w:val="o"/>
      <w:lvlJc w:val="left"/>
      <w:pPr>
        <w:tabs>
          <w:tab w:val="num" w:pos="8625"/>
        </w:tabs>
        <w:ind w:left="8625" w:hanging="360"/>
      </w:pPr>
      <w:rPr>
        <w:rFonts w:ascii="Courier New" w:hAnsi="Courier New" w:cs="Courier New" w:hint="default"/>
      </w:rPr>
    </w:lvl>
    <w:lvl w:ilvl="5" w:tplc="041A0005" w:tentative="1">
      <w:start w:val="1"/>
      <w:numFmt w:val="bullet"/>
      <w:lvlText w:val=""/>
      <w:lvlJc w:val="left"/>
      <w:pPr>
        <w:tabs>
          <w:tab w:val="num" w:pos="9345"/>
        </w:tabs>
        <w:ind w:left="9345" w:hanging="360"/>
      </w:pPr>
      <w:rPr>
        <w:rFonts w:ascii="Wingdings" w:hAnsi="Wingdings" w:hint="default"/>
      </w:rPr>
    </w:lvl>
    <w:lvl w:ilvl="6" w:tplc="041A0001" w:tentative="1">
      <w:start w:val="1"/>
      <w:numFmt w:val="bullet"/>
      <w:lvlText w:val=""/>
      <w:lvlJc w:val="left"/>
      <w:pPr>
        <w:tabs>
          <w:tab w:val="num" w:pos="10065"/>
        </w:tabs>
        <w:ind w:left="10065" w:hanging="360"/>
      </w:pPr>
      <w:rPr>
        <w:rFonts w:ascii="Symbol" w:hAnsi="Symbol" w:hint="default"/>
      </w:rPr>
    </w:lvl>
    <w:lvl w:ilvl="7" w:tplc="041A0003" w:tentative="1">
      <w:start w:val="1"/>
      <w:numFmt w:val="bullet"/>
      <w:lvlText w:val="o"/>
      <w:lvlJc w:val="left"/>
      <w:pPr>
        <w:tabs>
          <w:tab w:val="num" w:pos="10785"/>
        </w:tabs>
        <w:ind w:left="10785" w:hanging="360"/>
      </w:pPr>
      <w:rPr>
        <w:rFonts w:ascii="Courier New" w:hAnsi="Courier New" w:cs="Courier New" w:hint="default"/>
      </w:rPr>
    </w:lvl>
    <w:lvl w:ilvl="8" w:tplc="041A0005" w:tentative="1">
      <w:start w:val="1"/>
      <w:numFmt w:val="bullet"/>
      <w:lvlText w:val=""/>
      <w:lvlJc w:val="left"/>
      <w:pPr>
        <w:tabs>
          <w:tab w:val="num" w:pos="11505"/>
        </w:tabs>
        <w:ind w:left="11505" w:hanging="360"/>
      </w:pPr>
      <w:rPr>
        <w:rFonts w:ascii="Wingdings" w:hAnsi="Wingdings" w:hint="default"/>
      </w:rPr>
    </w:lvl>
  </w:abstractNum>
  <w:abstractNum w:abstractNumId="3">
    <w:nsid w:val="1E072A23"/>
    <w:multiLevelType w:val="hybridMultilevel"/>
    <w:tmpl w:val="38AA1A3C"/>
    <w:lvl w:ilvl="0" w:tplc="2B5021AC">
      <w:start w:val="2"/>
      <w:numFmt w:val="bullet"/>
      <w:lvlText w:val="-"/>
      <w:lvlJc w:val="left"/>
      <w:pPr>
        <w:ind w:left="1680" w:hanging="360"/>
      </w:pPr>
      <w:rPr>
        <w:rFonts w:ascii="Times New Roman" w:eastAsia="Times New Roman"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4">
    <w:nsid w:val="27C204B7"/>
    <w:multiLevelType w:val="hybridMultilevel"/>
    <w:tmpl w:val="D3587F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9514F8B"/>
    <w:multiLevelType w:val="singleLevel"/>
    <w:tmpl w:val="84BC8E3E"/>
    <w:lvl w:ilvl="0">
      <w:start w:val="1"/>
      <w:numFmt w:val="lowerLetter"/>
      <w:lvlText w:val="%1)"/>
      <w:lvlJc w:val="left"/>
      <w:pPr>
        <w:tabs>
          <w:tab w:val="num" w:pos="1440"/>
        </w:tabs>
        <w:ind w:left="1440" w:hanging="360"/>
      </w:pPr>
      <w:rPr>
        <w:rFonts w:hint="default"/>
      </w:rPr>
    </w:lvl>
  </w:abstractNum>
  <w:abstractNum w:abstractNumId="6">
    <w:nsid w:val="360F1603"/>
    <w:multiLevelType w:val="singleLevel"/>
    <w:tmpl w:val="67EE92A2"/>
    <w:lvl w:ilvl="0">
      <w:start w:val="48"/>
      <w:numFmt w:val="bullet"/>
      <w:lvlText w:val="-"/>
      <w:lvlJc w:val="left"/>
      <w:pPr>
        <w:tabs>
          <w:tab w:val="num" w:pos="1410"/>
        </w:tabs>
        <w:ind w:left="1410" w:hanging="360"/>
      </w:pPr>
      <w:rPr>
        <w:rFonts w:ascii="Times New Roman" w:hAnsi="Times New Roman" w:hint="default"/>
      </w:rPr>
    </w:lvl>
  </w:abstractNum>
  <w:abstractNum w:abstractNumId="7">
    <w:nsid w:val="389B63AA"/>
    <w:multiLevelType w:val="hybridMultilevel"/>
    <w:tmpl w:val="4DD4434A"/>
    <w:lvl w:ilvl="0" w:tplc="CA3052B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8EB5104"/>
    <w:multiLevelType w:val="singleLevel"/>
    <w:tmpl w:val="9FFAC172"/>
    <w:lvl w:ilvl="0">
      <w:start w:val="1"/>
      <w:numFmt w:val="decimal"/>
      <w:lvlText w:val="%1."/>
      <w:lvlJc w:val="left"/>
      <w:pPr>
        <w:tabs>
          <w:tab w:val="num" w:pos="1080"/>
        </w:tabs>
        <w:ind w:left="1080" w:hanging="360"/>
      </w:pPr>
      <w:rPr>
        <w:rFonts w:hint="default"/>
      </w:rPr>
    </w:lvl>
  </w:abstractNum>
  <w:abstractNum w:abstractNumId="9">
    <w:nsid w:val="4036293B"/>
    <w:multiLevelType w:val="hybridMultilevel"/>
    <w:tmpl w:val="385CA0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C25DEE"/>
    <w:multiLevelType w:val="singleLevel"/>
    <w:tmpl w:val="A1F84470"/>
    <w:lvl w:ilvl="0">
      <w:start w:val="4"/>
      <w:numFmt w:val="bullet"/>
      <w:lvlText w:val="-"/>
      <w:lvlJc w:val="left"/>
      <w:pPr>
        <w:tabs>
          <w:tab w:val="num" w:pos="1080"/>
        </w:tabs>
        <w:ind w:left="1080" w:hanging="360"/>
      </w:pPr>
      <w:rPr>
        <w:rFonts w:ascii="Times New Roman" w:hAnsi="Times New Roman" w:hint="default"/>
      </w:rPr>
    </w:lvl>
  </w:abstractNum>
  <w:abstractNum w:abstractNumId="11">
    <w:nsid w:val="463528A1"/>
    <w:multiLevelType w:val="hybridMultilevel"/>
    <w:tmpl w:val="DA1626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4B7214E1"/>
    <w:multiLevelType w:val="singleLevel"/>
    <w:tmpl w:val="4E5A28D2"/>
    <w:lvl w:ilvl="0">
      <w:start w:val="10"/>
      <w:numFmt w:val="bullet"/>
      <w:lvlText w:val="-"/>
      <w:lvlJc w:val="left"/>
      <w:pPr>
        <w:tabs>
          <w:tab w:val="num" w:pos="1335"/>
        </w:tabs>
        <w:ind w:left="1335" w:hanging="360"/>
      </w:pPr>
      <w:rPr>
        <w:rFonts w:ascii="Times New Roman" w:hAnsi="Times New Roman" w:hint="default"/>
      </w:rPr>
    </w:lvl>
  </w:abstractNum>
  <w:abstractNum w:abstractNumId="13">
    <w:nsid w:val="54B27A3E"/>
    <w:multiLevelType w:val="hybridMultilevel"/>
    <w:tmpl w:val="F24E5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8ED51C4"/>
    <w:multiLevelType w:val="singleLevel"/>
    <w:tmpl w:val="1412671E"/>
    <w:lvl w:ilvl="0">
      <w:start w:val="1"/>
      <w:numFmt w:val="decimal"/>
      <w:lvlText w:val="%1."/>
      <w:lvlJc w:val="left"/>
      <w:pPr>
        <w:tabs>
          <w:tab w:val="num" w:pos="1080"/>
        </w:tabs>
        <w:ind w:left="1080" w:hanging="360"/>
      </w:pPr>
      <w:rPr>
        <w:rFonts w:hint="default"/>
      </w:rPr>
    </w:lvl>
  </w:abstractNum>
  <w:abstractNum w:abstractNumId="15">
    <w:nsid w:val="62911B48"/>
    <w:multiLevelType w:val="hybridMultilevel"/>
    <w:tmpl w:val="7E5CEF1A"/>
    <w:lvl w:ilvl="0" w:tplc="E9CCE1A2">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68B413CA"/>
    <w:multiLevelType w:val="hybridMultilevel"/>
    <w:tmpl w:val="E7DA16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0983D66"/>
    <w:multiLevelType w:val="hybridMultilevel"/>
    <w:tmpl w:val="24706896"/>
    <w:lvl w:ilvl="0" w:tplc="D7928A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711630EB"/>
    <w:multiLevelType w:val="hybridMultilevel"/>
    <w:tmpl w:val="AE1E39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55E6A9F"/>
    <w:multiLevelType w:val="singleLevel"/>
    <w:tmpl w:val="2CD66222"/>
    <w:lvl w:ilvl="0">
      <w:start w:val="2"/>
      <w:numFmt w:val="decimal"/>
      <w:lvlText w:val="%1."/>
      <w:lvlJc w:val="left"/>
      <w:pPr>
        <w:tabs>
          <w:tab w:val="num" w:pos="1080"/>
        </w:tabs>
        <w:ind w:left="1080" w:hanging="360"/>
      </w:pPr>
      <w:rPr>
        <w:rFonts w:hint="default"/>
      </w:rPr>
    </w:lvl>
  </w:abstractNum>
  <w:num w:numId="1">
    <w:abstractNumId w:val="6"/>
  </w:num>
  <w:num w:numId="2">
    <w:abstractNumId w:val="14"/>
  </w:num>
  <w:num w:numId="3">
    <w:abstractNumId w:val="5"/>
  </w:num>
  <w:num w:numId="4">
    <w:abstractNumId w:val="10"/>
  </w:num>
  <w:num w:numId="5">
    <w:abstractNumId w:val="12"/>
  </w:num>
  <w:num w:numId="6">
    <w:abstractNumId w:val="16"/>
  </w:num>
  <w:num w:numId="7">
    <w:abstractNumId w:val="2"/>
  </w:num>
  <w:num w:numId="8">
    <w:abstractNumId w:val="0"/>
  </w:num>
  <w:num w:numId="9">
    <w:abstractNumId w:val="13"/>
  </w:num>
  <w:num w:numId="10">
    <w:abstractNumId w:val="4"/>
  </w:num>
  <w:num w:numId="11">
    <w:abstractNumId w:val="8"/>
  </w:num>
  <w:num w:numId="12">
    <w:abstractNumId w:val="18"/>
  </w:num>
  <w:num w:numId="13">
    <w:abstractNumId w:val="19"/>
  </w:num>
  <w:num w:numId="14">
    <w:abstractNumId w:val="9"/>
  </w:num>
  <w:num w:numId="15">
    <w:abstractNumId w:val="11"/>
  </w:num>
  <w:num w:numId="16">
    <w:abstractNumId w:val="3"/>
  </w:num>
  <w:num w:numId="17">
    <w:abstractNumId w:val="7"/>
  </w:num>
  <w:num w:numId="18">
    <w:abstractNumId w:val="17"/>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3296"/>
    <w:rsid w:val="000267D5"/>
    <w:rsid w:val="00070478"/>
    <w:rsid w:val="00074849"/>
    <w:rsid w:val="000A33C4"/>
    <w:rsid w:val="000C5588"/>
    <w:rsid w:val="00106A61"/>
    <w:rsid w:val="00113FD0"/>
    <w:rsid w:val="00114178"/>
    <w:rsid w:val="001161E3"/>
    <w:rsid w:val="00151408"/>
    <w:rsid w:val="00161A42"/>
    <w:rsid w:val="00165706"/>
    <w:rsid w:val="001B020F"/>
    <w:rsid w:val="001C2CAD"/>
    <w:rsid w:val="001E2344"/>
    <w:rsid w:val="002040A9"/>
    <w:rsid w:val="00223F70"/>
    <w:rsid w:val="0025363F"/>
    <w:rsid w:val="002744C0"/>
    <w:rsid w:val="00277DBC"/>
    <w:rsid w:val="00297A4E"/>
    <w:rsid w:val="002A165A"/>
    <w:rsid w:val="002B679D"/>
    <w:rsid w:val="002C45CF"/>
    <w:rsid w:val="002D2F75"/>
    <w:rsid w:val="003524ED"/>
    <w:rsid w:val="00354A1D"/>
    <w:rsid w:val="00394C1A"/>
    <w:rsid w:val="003A4CDA"/>
    <w:rsid w:val="003C1B92"/>
    <w:rsid w:val="003E3E3C"/>
    <w:rsid w:val="003F7936"/>
    <w:rsid w:val="00405121"/>
    <w:rsid w:val="0042395F"/>
    <w:rsid w:val="0043038B"/>
    <w:rsid w:val="00443184"/>
    <w:rsid w:val="00486EA8"/>
    <w:rsid w:val="004B0CB7"/>
    <w:rsid w:val="004B4742"/>
    <w:rsid w:val="004B5243"/>
    <w:rsid w:val="004E5995"/>
    <w:rsid w:val="004E5FF2"/>
    <w:rsid w:val="004F5016"/>
    <w:rsid w:val="0051371A"/>
    <w:rsid w:val="0052120D"/>
    <w:rsid w:val="00522289"/>
    <w:rsid w:val="005428B4"/>
    <w:rsid w:val="0055018B"/>
    <w:rsid w:val="005512E1"/>
    <w:rsid w:val="005533B8"/>
    <w:rsid w:val="005639C4"/>
    <w:rsid w:val="005D651C"/>
    <w:rsid w:val="00640D16"/>
    <w:rsid w:val="006520D9"/>
    <w:rsid w:val="00666AD7"/>
    <w:rsid w:val="006C7EE3"/>
    <w:rsid w:val="006E1212"/>
    <w:rsid w:val="00755CE7"/>
    <w:rsid w:val="0076454C"/>
    <w:rsid w:val="007754B3"/>
    <w:rsid w:val="007A0160"/>
    <w:rsid w:val="007C74DB"/>
    <w:rsid w:val="007E5AC9"/>
    <w:rsid w:val="008111A8"/>
    <w:rsid w:val="00817003"/>
    <w:rsid w:val="008774B4"/>
    <w:rsid w:val="00877F15"/>
    <w:rsid w:val="00880011"/>
    <w:rsid w:val="00897129"/>
    <w:rsid w:val="008C00E3"/>
    <w:rsid w:val="008D0A9A"/>
    <w:rsid w:val="008D6599"/>
    <w:rsid w:val="008D7127"/>
    <w:rsid w:val="00912294"/>
    <w:rsid w:val="00931DA8"/>
    <w:rsid w:val="0093409A"/>
    <w:rsid w:val="0093731D"/>
    <w:rsid w:val="00947D3B"/>
    <w:rsid w:val="00973C9B"/>
    <w:rsid w:val="009A4612"/>
    <w:rsid w:val="009C4DC7"/>
    <w:rsid w:val="00A82CBE"/>
    <w:rsid w:val="00AC3296"/>
    <w:rsid w:val="00AD2E1A"/>
    <w:rsid w:val="00AF126D"/>
    <w:rsid w:val="00AF74F9"/>
    <w:rsid w:val="00B029DC"/>
    <w:rsid w:val="00B17F2A"/>
    <w:rsid w:val="00B475A4"/>
    <w:rsid w:val="00B63C13"/>
    <w:rsid w:val="00B7641B"/>
    <w:rsid w:val="00B774DD"/>
    <w:rsid w:val="00B93A1B"/>
    <w:rsid w:val="00B94E26"/>
    <w:rsid w:val="00BA0735"/>
    <w:rsid w:val="00BB68B7"/>
    <w:rsid w:val="00BD0501"/>
    <w:rsid w:val="00C100D1"/>
    <w:rsid w:val="00C14B70"/>
    <w:rsid w:val="00C31B2A"/>
    <w:rsid w:val="00C37E96"/>
    <w:rsid w:val="00C8517B"/>
    <w:rsid w:val="00CA1F9F"/>
    <w:rsid w:val="00CC72AE"/>
    <w:rsid w:val="00D1249A"/>
    <w:rsid w:val="00D20066"/>
    <w:rsid w:val="00D25B92"/>
    <w:rsid w:val="00D41F83"/>
    <w:rsid w:val="00D44881"/>
    <w:rsid w:val="00D50DB1"/>
    <w:rsid w:val="00D61893"/>
    <w:rsid w:val="00D62B98"/>
    <w:rsid w:val="00DA2745"/>
    <w:rsid w:val="00DD026C"/>
    <w:rsid w:val="00DD548A"/>
    <w:rsid w:val="00DD7C74"/>
    <w:rsid w:val="00DE3E1B"/>
    <w:rsid w:val="00DE7D02"/>
    <w:rsid w:val="00E042C4"/>
    <w:rsid w:val="00E12CB0"/>
    <w:rsid w:val="00E13317"/>
    <w:rsid w:val="00E66DC9"/>
    <w:rsid w:val="00E7774A"/>
    <w:rsid w:val="00E834B5"/>
    <w:rsid w:val="00EA4603"/>
    <w:rsid w:val="00EB0927"/>
    <w:rsid w:val="00EB1C01"/>
    <w:rsid w:val="00EC0FCC"/>
    <w:rsid w:val="00F073DD"/>
    <w:rsid w:val="00F144AD"/>
    <w:rsid w:val="00F20D4C"/>
    <w:rsid w:val="00F47F0C"/>
    <w:rsid w:val="00F5450B"/>
    <w:rsid w:val="00F570D8"/>
    <w:rsid w:val="00F578B6"/>
    <w:rsid w:val="00F84B6D"/>
    <w:rsid w:val="00FA09D8"/>
    <w:rsid w:val="00FA25B6"/>
    <w:rsid w:val="00FB2B80"/>
    <w:rsid w:val="00FC60E0"/>
    <w:rsid w:val="00FD3367"/>
    <w:rsid w:val="00FD3A5F"/>
    <w:rsid w:val="00FD3E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Naslov1">
    <w:name w:val="heading 1"/>
    <w:basedOn w:val="Normal"/>
    <w:next w:val="Normal"/>
    <w:qFormat/>
    <w:pPr>
      <w:keepNext/>
      <w:outlineLvl w:val="0"/>
    </w:pPr>
    <w:rPr>
      <w:rFonts w:ascii="Tahoma" w:hAnsi="Tahoma"/>
      <w:sz w:val="24"/>
    </w:rPr>
  </w:style>
  <w:style w:type="paragraph" w:styleId="Naslov2">
    <w:name w:val="heading 2"/>
    <w:basedOn w:val="Normal"/>
    <w:next w:val="Normal"/>
    <w:qFormat/>
    <w:pPr>
      <w:keepNext/>
      <w:outlineLvl w:val="1"/>
    </w:pPr>
    <w:rPr>
      <w:rFonts w:ascii="Tahoma" w:hAnsi="Tahoma"/>
      <w:b/>
      <w:sz w:val="24"/>
    </w:rPr>
  </w:style>
  <w:style w:type="paragraph" w:styleId="Naslov3">
    <w:name w:val="heading 3"/>
    <w:basedOn w:val="Normal"/>
    <w:next w:val="Normal"/>
    <w:qFormat/>
    <w:rsid w:val="00FD3A5F"/>
    <w:pPr>
      <w:keepNext/>
      <w:spacing w:before="240" w:after="60"/>
      <w:outlineLvl w:val="2"/>
    </w:pPr>
    <w:rPr>
      <w:rFonts w:ascii="Arial" w:hAnsi="Arial" w:cs="Arial"/>
      <w:b/>
      <w:bCs/>
      <w:sz w:val="26"/>
      <w:szCs w:val="26"/>
    </w:rPr>
  </w:style>
  <w:style w:type="paragraph" w:styleId="Naslov5">
    <w:name w:val="heading 5"/>
    <w:basedOn w:val="Normal"/>
    <w:next w:val="Normal"/>
    <w:qFormat/>
    <w:rsid w:val="00FD3A5F"/>
    <w:pPr>
      <w:spacing w:before="240" w:after="60"/>
      <w:outlineLvl w:val="4"/>
    </w:pPr>
    <w:rPr>
      <w:b/>
      <w:bCs/>
      <w:i/>
      <w:iCs/>
      <w:sz w:val="26"/>
      <w:szCs w:val="26"/>
    </w:rPr>
  </w:style>
  <w:style w:type="paragraph" w:styleId="Naslov6">
    <w:name w:val="heading 6"/>
    <w:basedOn w:val="Normal"/>
    <w:next w:val="Normal"/>
    <w:qFormat/>
    <w:rsid w:val="00FD3A5F"/>
    <w:pPr>
      <w:spacing w:before="240" w:after="60"/>
      <w:outlineLvl w:val="5"/>
    </w:pPr>
    <w:rPr>
      <w:b/>
      <w:bCs/>
      <w:sz w:val="22"/>
      <w:szCs w:val="22"/>
    </w:rPr>
  </w:style>
  <w:style w:type="paragraph" w:styleId="Naslov7">
    <w:name w:val="heading 7"/>
    <w:basedOn w:val="Normal"/>
    <w:next w:val="Normal"/>
    <w:qFormat/>
    <w:rsid w:val="00B93A1B"/>
    <w:pPr>
      <w:spacing w:before="240" w:after="60"/>
      <w:outlineLvl w:val="6"/>
    </w:pPr>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Pr>
      <w:rFonts w:ascii="Tahoma" w:hAnsi="Tahoma"/>
      <w:sz w:val="24"/>
    </w:rPr>
  </w:style>
  <w:style w:type="paragraph" w:styleId="Opisslike">
    <w:name w:val="caption"/>
    <w:basedOn w:val="Normal"/>
    <w:next w:val="Normal"/>
    <w:qFormat/>
    <w:pPr>
      <w:jc w:val="both"/>
    </w:pPr>
    <w:rPr>
      <w:rFonts w:ascii="Arial" w:hAnsi="Arial"/>
      <w:sz w:val="24"/>
      <w:lang w:val="hr-HR"/>
    </w:rPr>
  </w:style>
  <w:style w:type="paragraph" w:styleId="Podnoje">
    <w:name w:val="footer"/>
    <w:basedOn w:val="Normal"/>
    <w:rsid w:val="003F7936"/>
    <w:pPr>
      <w:tabs>
        <w:tab w:val="center" w:pos="4536"/>
        <w:tab w:val="right" w:pos="9072"/>
      </w:tabs>
    </w:pPr>
  </w:style>
  <w:style w:type="character" w:styleId="Brojstranice">
    <w:name w:val="page number"/>
    <w:basedOn w:val="Zadanifontodlomka"/>
    <w:rsid w:val="003F7936"/>
  </w:style>
  <w:style w:type="paragraph" w:styleId="Zaglavlje">
    <w:name w:val="header"/>
    <w:basedOn w:val="Normal"/>
    <w:link w:val="ZaglavljeChar"/>
    <w:uiPriority w:val="99"/>
    <w:semiHidden/>
    <w:unhideWhenUsed/>
    <w:rsid w:val="00877F15"/>
    <w:pPr>
      <w:tabs>
        <w:tab w:val="center" w:pos="4536"/>
        <w:tab w:val="right" w:pos="9072"/>
      </w:tabs>
    </w:pPr>
  </w:style>
  <w:style w:type="character" w:customStyle="1" w:styleId="ZaglavljeChar">
    <w:name w:val="Zaglavlje Char"/>
    <w:basedOn w:val="Zadanifontodlomka"/>
    <w:link w:val="Zaglavlje"/>
    <w:uiPriority w:val="99"/>
    <w:semiHidden/>
    <w:rsid w:val="00877F15"/>
    <w:rPr>
      <w:lang w:val="en-US"/>
    </w:rPr>
  </w:style>
  <w:style w:type="paragraph" w:customStyle="1" w:styleId="ListParagraph">
    <w:name w:val="List Paragraph"/>
    <w:basedOn w:val="Normal"/>
    <w:rsid w:val="00897129"/>
    <w:pPr>
      <w:suppressAutoHyphens/>
      <w:spacing w:line="276" w:lineRule="auto"/>
      <w:ind w:left="720"/>
      <w:contextualSpacing/>
    </w:pPr>
    <w:rPr>
      <w:rFonts w:ascii="Calibri" w:eastAsia="Calibri" w:hAnsi="Calibri"/>
      <w:sz w:val="22"/>
      <w:szCs w:val="22"/>
      <w:lang w:val="hr-H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Ludbreg</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cp:revision>
  <cp:lastPrinted>2010-05-03T08:27:00Z</cp:lastPrinted>
  <dcterms:created xsi:type="dcterms:W3CDTF">2019-02-28T12:01:00Z</dcterms:created>
  <dcterms:modified xsi:type="dcterms:W3CDTF">2019-02-28T12:01:00Z</dcterms:modified>
</cp:coreProperties>
</file>