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E410F1">
        <w:rPr>
          <w:rFonts w:ascii="Arial Narrow" w:hAnsi="Arial Narrow"/>
          <w:b/>
          <w:sz w:val="24"/>
          <w:szCs w:val="24"/>
        </w:rPr>
        <w:t xml:space="preserve"> – Gospodarska zona sjever u Ludbregu (dio sjeverno od silosa Ameropa)</w:t>
      </w:r>
    </w:p>
    <w:p w:rsidR="00E410F1" w:rsidRDefault="00E410F1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405752" cy="5791200"/>
            <wp:effectExtent l="19050" t="0" r="4948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889" r="17509" b="1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752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F5" w:rsidRPr="005264F5" w:rsidRDefault="005264F5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264F5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92E59"/>
    <w:rsid w:val="008A088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410F1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712216-A658-4800-ABC5-5A930E7B2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2</cp:revision>
  <cp:lastPrinted>2018-02-07T06:36:00Z</cp:lastPrinted>
  <dcterms:created xsi:type="dcterms:W3CDTF">2020-03-06T07:23:00Z</dcterms:created>
  <dcterms:modified xsi:type="dcterms:W3CDTF">2020-03-06T07:23:00Z</dcterms:modified>
</cp:coreProperties>
</file>