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03" w:rsidRPr="00F67E11" w:rsidRDefault="00A54803" w:rsidP="004269F0">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p>
    <w:p w:rsidR="005054F7" w:rsidRPr="00F67E11" w:rsidRDefault="005054F7" w:rsidP="004269F0">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F67E11">
        <w:rPr>
          <w:rFonts w:asciiTheme="majorHAnsi" w:hAnsiTheme="majorHAnsi"/>
          <w:b/>
          <w:bCs/>
          <w:sz w:val="36"/>
          <w:szCs w:val="36"/>
          <w:bdr w:val="none" w:sz="0" w:space="0" w:color="auto" w:frame="1"/>
          <w:shd w:val="clear" w:color="auto" w:fill="FFFFFF"/>
        </w:rPr>
        <w:t>R E P U B L I K A   H R V A T S K A</w:t>
      </w:r>
    </w:p>
    <w:p w:rsidR="005054F7" w:rsidRPr="00F67E11" w:rsidRDefault="005054F7" w:rsidP="004269F0">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F67E11">
        <w:rPr>
          <w:rFonts w:asciiTheme="majorHAnsi" w:hAnsiTheme="majorHAnsi"/>
          <w:b/>
          <w:bCs/>
          <w:sz w:val="36"/>
          <w:szCs w:val="36"/>
          <w:bdr w:val="none" w:sz="0" w:space="0" w:color="auto" w:frame="1"/>
          <w:shd w:val="clear" w:color="auto" w:fill="FFFFFF"/>
        </w:rPr>
        <w:t>VARAŽDINSKA ŽUPANIJA</w:t>
      </w:r>
    </w:p>
    <w:p w:rsidR="005054F7" w:rsidRPr="00F67E11" w:rsidRDefault="005054F7" w:rsidP="004269F0">
      <w:pPr>
        <w:shd w:val="clear" w:color="auto" w:fill="FFFFFF"/>
        <w:tabs>
          <w:tab w:val="left" w:pos="3969"/>
          <w:tab w:val="left" w:pos="4536"/>
        </w:tabs>
        <w:spacing w:after="0"/>
        <w:jc w:val="center"/>
        <w:rPr>
          <w:rFonts w:asciiTheme="majorHAnsi" w:hAnsiTheme="majorHAnsi"/>
          <w:b/>
          <w:bCs/>
          <w:sz w:val="36"/>
          <w:szCs w:val="36"/>
          <w:bdr w:val="none" w:sz="0" w:space="0" w:color="auto" w:frame="1"/>
          <w:shd w:val="clear" w:color="auto" w:fill="FFFFFF"/>
        </w:rPr>
      </w:pPr>
      <w:r w:rsidRPr="00F67E11">
        <w:rPr>
          <w:rFonts w:asciiTheme="majorHAnsi" w:hAnsiTheme="majorHAnsi"/>
          <w:b/>
          <w:bCs/>
          <w:sz w:val="36"/>
          <w:szCs w:val="36"/>
          <w:bdr w:val="none" w:sz="0" w:space="0" w:color="auto" w:frame="1"/>
          <w:shd w:val="clear" w:color="auto" w:fill="FFFFFF"/>
        </w:rPr>
        <w:t>GRAD LUDBREG</w:t>
      </w:r>
      <w:r w:rsidR="005646B3">
        <w:rPr>
          <w:rFonts w:asciiTheme="majorHAnsi" w:hAnsiTheme="majorHAnsi"/>
          <w:b/>
          <w:bCs/>
          <w:sz w:val="36"/>
          <w:szCs w:val="36"/>
          <w:bdr w:val="none" w:sz="0" w:space="0" w:color="auto" w:frame="1"/>
          <w:shd w:val="clear" w:color="auto" w:fill="FFFFFF"/>
        </w:rPr>
        <w:t xml:space="preserve"> </w:t>
      </w:r>
    </w:p>
    <w:p w:rsidR="00F356E9" w:rsidRPr="00F67E11" w:rsidRDefault="00F356E9" w:rsidP="004269F0">
      <w:pPr>
        <w:spacing w:after="0"/>
        <w:jc w:val="center"/>
        <w:rPr>
          <w:rFonts w:ascii="Times New Roman" w:eastAsia="Times New Roman" w:hAnsi="Times New Roman"/>
          <w:sz w:val="24"/>
        </w:rPr>
      </w:pPr>
    </w:p>
    <w:p w:rsidR="005054F7" w:rsidRPr="00F67E11" w:rsidRDefault="005054F7" w:rsidP="004269F0">
      <w:pPr>
        <w:spacing w:after="0"/>
        <w:jc w:val="center"/>
        <w:rPr>
          <w:rFonts w:ascii="Times New Roman" w:eastAsia="Times New Roman" w:hAnsi="Times New Roman"/>
          <w:sz w:val="24"/>
        </w:rPr>
      </w:pPr>
    </w:p>
    <w:p w:rsidR="00F356E9" w:rsidRPr="00F67E11" w:rsidRDefault="00E40E35" w:rsidP="004269F0">
      <w:pPr>
        <w:spacing w:after="0"/>
        <w:jc w:val="center"/>
        <w:rPr>
          <w:rFonts w:ascii="Times New Roman" w:eastAsia="Times New Roman" w:hAnsi="Times New Roman"/>
          <w:sz w:val="24"/>
        </w:rPr>
      </w:pPr>
      <w:r>
        <w:rPr>
          <w:rFonts w:ascii="Times New Roman" w:eastAsia="Times New Roman" w:hAnsi="Times New Roman"/>
          <w:noProof/>
          <w:sz w:val="24"/>
        </w:rPr>
        <w:pict>
          <v:shapetype id="_x0000_t202" coordsize="21600,21600" o:spt="202" path="m,l,21600r21600,l21600,xe">
            <v:stroke joinstyle="miter"/>
            <v:path gradientshapeok="t" o:connecttype="rect"/>
          </v:shapetype>
          <v:shape id="_x0000_s1030" type="#_x0000_t202" style="position:absolute;left:0;text-align:left;margin-left:162.6pt;margin-top:0;width:146.85pt;height:154.65pt;z-index:251664384;mso-width-relative:margin;mso-height-relative:margin" stroked="f">
            <v:textbox style="mso-next-textbox:#_x0000_s1030">
              <w:txbxContent>
                <w:p w:rsidR="006F39A1" w:rsidRDefault="006F39A1">
                  <w:r w:rsidRPr="00AF7115">
                    <w:rPr>
                      <w:noProof/>
                      <w:lang w:eastAsia="hr-HR"/>
                    </w:rPr>
                    <w:drawing>
                      <wp:inline distT="0" distB="0" distL="0" distR="0">
                        <wp:extent cx="1682115" cy="1868275"/>
                        <wp:effectExtent l="19050" t="0" r="0"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LUD-922x102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2115" cy="1868275"/>
                                </a:xfrm>
                                <a:prstGeom prst="rect">
                                  <a:avLst/>
                                </a:prstGeom>
                              </pic:spPr>
                            </pic:pic>
                          </a:graphicData>
                        </a:graphic>
                      </wp:inline>
                    </w:drawing>
                  </w:r>
                </w:p>
              </w:txbxContent>
            </v:textbox>
          </v:shape>
        </w:pict>
      </w:r>
    </w:p>
    <w:p w:rsidR="00F356E9" w:rsidRPr="00F67E11" w:rsidRDefault="00F356E9" w:rsidP="004269F0">
      <w:pPr>
        <w:spacing w:after="0"/>
        <w:jc w:val="center"/>
        <w:rPr>
          <w:rFonts w:ascii="Times New Roman" w:eastAsia="Times New Roman" w:hAnsi="Times New Roman"/>
          <w:sz w:val="24"/>
        </w:rPr>
      </w:pPr>
    </w:p>
    <w:p w:rsidR="00F356E9" w:rsidRPr="00F67E11" w:rsidRDefault="00F356E9" w:rsidP="004269F0">
      <w:pPr>
        <w:spacing w:after="0"/>
        <w:jc w:val="center"/>
        <w:rPr>
          <w:rFonts w:ascii="Times New Roman" w:eastAsia="Times New Roman" w:hAnsi="Times New Roman"/>
          <w:sz w:val="24"/>
        </w:rPr>
      </w:pPr>
    </w:p>
    <w:p w:rsidR="00F356E9" w:rsidRPr="00F67E11" w:rsidRDefault="0056733D" w:rsidP="0056733D">
      <w:pPr>
        <w:tabs>
          <w:tab w:val="left" w:pos="7865"/>
        </w:tabs>
        <w:spacing w:after="0"/>
        <w:rPr>
          <w:rFonts w:ascii="Times New Roman" w:eastAsia="Times New Roman" w:hAnsi="Times New Roman"/>
          <w:sz w:val="24"/>
        </w:rPr>
      </w:pPr>
      <w:r>
        <w:rPr>
          <w:rFonts w:ascii="Times New Roman" w:eastAsia="Times New Roman" w:hAnsi="Times New Roman"/>
          <w:sz w:val="24"/>
        </w:rPr>
        <w:tab/>
      </w:r>
    </w:p>
    <w:p w:rsidR="00F356E9" w:rsidRPr="00F67E11" w:rsidRDefault="00F356E9" w:rsidP="004269F0">
      <w:pPr>
        <w:spacing w:after="0"/>
        <w:jc w:val="center"/>
        <w:rPr>
          <w:rFonts w:ascii="Times New Roman" w:eastAsia="Times New Roman" w:hAnsi="Times New Roman"/>
          <w:sz w:val="24"/>
        </w:rPr>
      </w:pPr>
    </w:p>
    <w:p w:rsidR="00425375" w:rsidRPr="00F67E11" w:rsidRDefault="00425375" w:rsidP="004269F0">
      <w:pPr>
        <w:spacing w:after="0"/>
        <w:jc w:val="center"/>
        <w:rPr>
          <w:rFonts w:asciiTheme="majorHAnsi" w:eastAsia="Times New Roman" w:hAnsiTheme="majorHAnsi"/>
          <w:b/>
          <w:sz w:val="32"/>
          <w:szCs w:val="32"/>
        </w:rPr>
      </w:pPr>
    </w:p>
    <w:p w:rsidR="00425375" w:rsidRPr="00F67E11" w:rsidRDefault="00425375" w:rsidP="004269F0">
      <w:pPr>
        <w:spacing w:after="0"/>
        <w:jc w:val="center"/>
        <w:rPr>
          <w:rFonts w:asciiTheme="majorHAnsi" w:eastAsia="Times New Roman" w:hAnsiTheme="majorHAnsi"/>
          <w:b/>
          <w:sz w:val="32"/>
          <w:szCs w:val="32"/>
        </w:rPr>
      </w:pPr>
    </w:p>
    <w:p w:rsidR="00425375" w:rsidRPr="00F67E11" w:rsidRDefault="00425375" w:rsidP="004269F0">
      <w:pPr>
        <w:tabs>
          <w:tab w:val="left" w:pos="6112"/>
        </w:tabs>
        <w:spacing w:after="0"/>
        <w:jc w:val="center"/>
        <w:rPr>
          <w:rFonts w:asciiTheme="majorHAnsi" w:eastAsia="Times New Roman" w:hAnsiTheme="majorHAnsi"/>
          <w:b/>
          <w:sz w:val="32"/>
          <w:szCs w:val="32"/>
        </w:rPr>
      </w:pPr>
    </w:p>
    <w:p w:rsidR="00647C06" w:rsidRPr="00F67E11" w:rsidRDefault="00647C06" w:rsidP="004269F0">
      <w:pPr>
        <w:tabs>
          <w:tab w:val="left" w:pos="3107"/>
          <w:tab w:val="center" w:pos="4535"/>
        </w:tabs>
        <w:spacing w:after="0"/>
        <w:jc w:val="center"/>
        <w:rPr>
          <w:rFonts w:asciiTheme="majorHAnsi" w:eastAsia="Times New Roman" w:hAnsiTheme="majorHAnsi"/>
          <w:b/>
          <w:sz w:val="36"/>
          <w:szCs w:val="36"/>
        </w:rPr>
      </w:pPr>
    </w:p>
    <w:p w:rsidR="00A54803" w:rsidRPr="00F67E11" w:rsidRDefault="00A54803" w:rsidP="004269F0">
      <w:pPr>
        <w:spacing w:after="0"/>
        <w:jc w:val="center"/>
        <w:rPr>
          <w:rFonts w:asciiTheme="majorHAnsi" w:eastAsia="Times New Roman" w:hAnsiTheme="majorHAnsi"/>
          <w:b/>
          <w:sz w:val="36"/>
          <w:szCs w:val="36"/>
        </w:rPr>
      </w:pPr>
    </w:p>
    <w:p w:rsidR="00F356E9" w:rsidRDefault="00F356E9" w:rsidP="004269F0">
      <w:pPr>
        <w:spacing w:after="0"/>
        <w:jc w:val="center"/>
        <w:rPr>
          <w:rFonts w:asciiTheme="majorHAnsi" w:eastAsia="Times New Roman" w:hAnsiTheme="majorHAnsi"/>
          <w:sz w:val="36"/>
          <w:szCs w:val="36"/>
        </w:rPr>
      </w:pPr>
    </w:p>
    <w:p w:rsidR="00B60831" w:rsidRPr="00F67E11" w:rsidRDefault="00B60831" w:rsidP="004269F0">
      <w:pPr>
        <w:spacing w:after="0"/>
        <w:jc w:val="center"/>
        <w:rPr>
          <w:rFonts w:asciiTheme="majorHAnsi" w:eastAsia="Times New Roman" w:hAnsiTheme="majorHAnsi"/>
          <w:sz w:val="36"/>
          <w:szCs w:val="36"/>
        </w:rPr>
      </w:pPr>
    </w:p>
    <w:p w:rsidR="00F356E9" w:rsidRPr="00F67E11" w:rsidRDefault="00F356E9" w:rsidP="004269F0">
      <w:pPr>
        <w:pStyle w:val="Naslov1"/>
        <w:spacing w:before="0" w:beforeAutospacing="0" w:after="0" w:afterAutospacing="0" w:line="276" w:lineRule="auto"/>
        <w:jc w:val="center"/>
        <w:rPr>
          <w:rFonts w:asciiTheme="majorHAnsi" w:hAnsiTheme="majorHAnsi"/>
          <w:sz w:val="36"/>
          <w:szCs w:val="36"/>
        </w:rPr>
      </w:pPr>
      <w:bookmarkStart w:id="0" w:name="_Toc462228807"/>
      <w:bookmarkStart w:id="1" w:name="_Toc462229557"/>
      <w:bookmarkStart w:id="2" w:name="_Toc462231219"/>
      <w:bookmarkStart w:id="3" w:name="_Toc462231919"/>
      <w:bookmarkStart w:id="4" w:name="_Toc462235045"/>
      <w:bookmarkStart w:id="5" w:name="_Toc462324638"/>
      <w:bookmarkStart w:id="6" w:name="_Toc462657740"/>
      <w:bookmarkStart w:id="7" w:name="_Toc495912685"/>
      <w:bookmarkStart w:id="8" w:name="_Toc495912948"/>
      <w:r w:rsidRPr="00F67E11">
        <w:rPr>
          <w:rFonts w:asciiTheme="majorHAnsi" w:hAnsiTheme="majorHAnsi"/>
          <w:sz w:val="36"/>
          <w:szCs w:val="36"/>
        </w:rPr>
        <w:t>PLAN</w:t>
      </w:r>
      <w:bookmarkEnd w:id="0"/>
      <w:bookmarkEnd w:id="1"/>
      <w:bookmarkEnd w:id="2"/>
      <w:bookmarkEnd w:id="3"/>
      <w:bookmarkEnd w:id="4"/>
      <w:bookmarkEnd w:id="5"/>
      <w:bookmarkEnd w:id="6"/>
      <w:bookmarkEnd w:id="7"/>
      <w:bookmarkEnd w:id="8"/>
    </w:p>
    <w:p w:rsidR="00F356E9" w:rsidRPr="00F67E11" w:rsidRDefault="00F356E9" w:rsidP="004269F0">
      <w:pPr>
        <w:pStyle w:val="Naslov1"/>
        <w:spacing w:before="0" w:beforeAutospacing="0" w:after="0" w:afterAutospacing="0" w:line="276" w:lineRule="auto"/>
        <w:jc w:val="center"/>
        <w:rPr>
          <w:rFonts w:asciiTheme="majorHAnsi" w:hAnsiTheme="majorHAnsi"/>
          <w:sz w:val="36"/>
          <w:szCs w:val="36"/>
        </w:rPr>
      </w:pPr>
      <w:bookmarkStart w:id="9" w:name="_Toc462228808"/>
      <w:bookmarkStart w:id="10" w:name="_Toc462229558"/>
      <w:bookmarkStart w:id="11" w:name="_Toc462231220"/>
      <w:bookmarkStart w:id="12" w:name="_Toc462231920"/>
      <w:bookmarkStart w:id="13" w:name="_Toc462235046"/>
      <w:bookmarkStart w:id="14" w:name="_Toc462324639"/>
      <w:bookmarkStart w:id="15" w:name="_Toc462657741"/>
      <w:bookmarkStart w:id="16" w:name="_Toc495912686"/>
      <w:bookmarkStart w:id="17" w:name="_Toc495912949"/>
      <w:r w:rsidRPr="00F67E11">
        <w:rPr>
          <w:rFonts w:asciiTheme="majorHAnsi" w:hAnsiTheme="majorHAnsi"/>
          <w:sz w:val="36"/>
          <w:szCs w:val="36"/>
        </w:rPr>
        <w:t>UPRAVLJANJA IMOVINOM</w:t>
      </w:r>
      <w:bookmarkEnd w:id="9"/>
      <w:bookmarkEnd w:id="10"/>
      <w:bookmarkEnd w:id="11"/>
      <w:bookmarkEnd w:id="12"/>
      <w:bookmarkEnd w:id="13"/>
      <w:bookmarkEnd w:id="14"/>
      <w:bookmarkEnd w:id="15"/>
      <w:bookmarkEnd w:id="16"/>
      <w:bookmarkEnd w:id="17"/>
    </w:p>
    <w:p w:rsidR="00940856" w:rsidRDefault="00F356E9" w:rsidP="004269F0">
      <w:pPr>
        <w:pStyle w:val="Naslov1"/>
        <w:spacing w:before="0" w:beforeAutospacing="0" w:after="0" w:afterAutospacing="0" w:line="276" w:lineRule="auto"/>
        <w:jc w:val="center"/>
        <w:rPr>
          <w:rFonts w:asciiTheme="majorHAnsi" w:hAnsiTheme="majorHAnsi"/>
          <w:sz w:val="36"/>
          <w:szCs w:val="36"/>
        </w:rPr>
      </w:pPr>
      <w:bookmarkStart w:id="18" w:name="_Toc462228809"/>
      <w:bookmarkStart w:id="19" w:name="_Toc462229559"/>
      <w:bookmarkStart w:id="20" w:name="_Toc462231221"/>
      <w:bookmarkStart w:id="21" w:name="_Toc462231921"/>
      <w:bookmarkStart w:id="22" w:name="_Toc462235047"/>
      <w:bookmarkStart w:id="23" w:name="_Toc462324640"/>
      <w:bookmarkStart w:id="24" w:name="_Toc462657742"/>
      <w:bookmarkStart w:id="25" w:name="_Toc495912687"/>
      <w:bookmarkStart w:id="26" w:name="_Toc495912950"/>
      <w:r w:rsidRPr="00F67E11">
        <w:rPr>
          <w:rFonts w:asciiTheme="majorHAnsi" w:hAnsiTheme="majorHAnsi"/>
          <w:sz w:val="36"/>
          <w:szCs w:val="36"/>
        </w:rPr>
        <w:t>U V</w:t>
      </w:r>
      <w:r w:rsidR="00DF0B3D">
        <w:rPr>
          <w:rFonts w:asciiTheme="majorHAnsi" w:hAnsiTheme="majorHAnsi"/>
          <w:sz w:val="36"/>
          <w:szCs w:val="36"/>
        </w:rPr>
        <w:t xml:space="preserve">LASNIŠTVU GRADA LUDBREGA </w:t>
      </w:r>
    </w:p>
    <w:p w:rsidR="00F356E9" w:rsidRPr="00F67E11" w:rsidRDefault="00DF0B3D" w:rsidP="004269F0">
      <w:pPr>
        <w:pStyle w:val="Naslov1"/>
        <w:spacing w:before="0" w:beforeAutospacing="0" w:after="0" w:afterAutospacing="0" w:line="276" w:lineRule="auto"/>
        <w:jc w:val="center"/>
        <w:rPr>
          <w:rFonts w:asciiTheme="majorHAnsi" w:hAnsiTheme="majorHAnsi"/>
          <w:sz w:val="36"/>
          <w:szCs w:val="36"/>
        </w:rPr>
      </w:pPr>
      <w:r>
        <w:rPr>
          <w:rFonts w:asciiTheme="majorHAnsi" w:hAnsiTheme="majorHAnsi"/>
          <w:sz w:val="36"/>
          <w:szCs w:val="36"/>
        </w:rPr>
        <w:t>ZA 2018</w:t>
      </w:r>
      <w:r w:rsidR="00F356E9" w:rsidRPr="00F67E11">
        <w:rPr>
          <w:rFonts w:asciiTheme="majorHAnsi" w:hAnsiTheme="majorHAnsi"/>
          <w:sz w:val="36"/>
          <w:szCs w:val="36"/>
        </w:rPr>
        <w:t>. GODINU</w:t>
      </w:r>
      <w:bookmarkEnd w:id="18"/>
      <w:bookmarkEnd w:id="19"/>
      <w:bookmarkEnd w:id="20"/>
      <w:bookmarkEnd w:id="21"/>
      <w:bookmarkEnd w:id="22"/>
      <w:bookmarkEnd w:id="23"/>
      <w:bookmarkEnd w:id="24"/>
      <w:bookmarkEnd w:id="25"/>
      <w:bookmarkEnd w:id="26"/>
    </w:p>
    <w:p w:rsidR="00F356E9" w:rsidRPr="00F67E11" w:rsidRDefault="00F356E9" w:rsidP="004269F0">
      <w:pPr>
        <w:spacing w:after="0"/>
        <w:jc w:val="center"/>
        <w:rPr>
          <w:rFonts w:asciiTheme="majorHAnsi" w:eastAsia="Times New Roman" w:hAnsiTheme="majorHAnsi"/>
          <w:sz w:val="36"/>
          <w:szCs w:val="36"/>
        </w:rPr>
      </w:pPr>
    </w:p>
    <w:p w:rsidR="00F356E9" w:rsidRPr="00F67E11" w:rsidRDefault="00F356E9" w:rsidP="004269F0">
      <w:pPr>
        <w:spacing w:after="0"/>
        <w:jc w:val="center"/>
        <w:rPr>
          <w:rFonts w:ascii="Times New Roman" w:eastAsia="Times New Roman" w:hAnsi="Times New Roman"/>
          <w:sz w:val="24"/>
        </w:rPr>
      </w:pPr>
    </w:p>
    <w:p w:rsidR="00F356E9" w:rsidRPr="00F67E11" w:rsidRDefault="00F356E9" w:rsidP="004269F0">
      <w:pPr>
        <w:spacing w:after="0"/>
        <w:jc w:val="center"/>
        <w:rPr>
          <w:rFonts w:ascii="Times New Roman" w:eastAsia="Times New Roman" w:hAnsi="Times New Roman"/>
          <w:sz w:val="24"/>
        </w:rPr>
      </w:pPr>
    </w:p>
    <w:p w:rsidR="00F356E9" w:rsidRPr="00F67E11" w:rsidRDefault="00F356E9" w:rsidP="004269F0">
      <w:pPr>
        <w:spacing w:after="0"/>
        <w:jc w:val="center"/>
        <w:rPr>
          <w:rFonts w:ascii="Times New Roman" w:eastAsia="Times New Roman" w:hAnsi="Times New Roman"/>
          <w:sz w:val="24"/>
        </w:rPr>
      </w:pPr>
    </w:p>
    <w:p w:rsidR="00F356E9" w:rsidRPr="00F67E11" w:rsidRDefault="00F356E9" w:rsidP="004269F0">
      <w:pPr>
        <w:spacing w:after="0"/>
        <w:jc w:val="center"/>
        <w:rPr>
          <w:rFonts w:ascii="Times New Roman" w:eastAsia="Times New Roman" w:hAnsi="Times New Roman"/>
          <w:sz w:val="24"/>
        </w:rPr>
      </w:pPr>
    </w:p>
    <w:p w:rsidR="00F356E9" w:rsidRPr="00F67E11" w:rsidRDefault="00F356E9" w:rsidP="004269F0">
      <w:pPr>
        <w:spacing w:after="0"/>
        <w:jc w:val="center"/>
        <w:rPr>
          <w:rFonts w:ascii="Times New Roman" w:eastAsia="Times New Roman" w:hAnsi="Times New Roman"/>
          <w:sz w:val="24"/>
        </w:rPr>
      </w:pPr>
    </w:p>
    <w:p w:rsidR="00F356E9" w:rsidRPr="00F67E11" w:rsidRDefault="00F356E9" w:rsidP="004269F0">
      <w:pPr>
        <w:spacing w:after="0"/>
        <w:jc w:val="center"/>
        <w:rPr>
          <w:rFonts w:ascii="Times New Roman" w:eastAsia="Times New Roman" w:hAnsi="Times New Roman"/>
          <w:sz w:val="24"/>
        </w:rPr>
      </w:pPr>
    </w:p>
    <w:p w:rsidR="00A54803" w:rsidRPr="00F67E11" w:rsidRDefault="00A54803" w:rsidP="004269F0">
      <w:pPr>
        <w:spacing w:after="0"/>
        <w:jc w:val="center"/>
        <w:rPr>
          <w:rFonts w:ascii="Times New Roman" w:eastAsia="Times New Roman" w:hAnsi="Times New Roman"/>
          <w:sz w:val="24"/>
        </w:rPr>
      </w:pPr>
    </w:p>
    <w:p w:rsidR="00A54803" w:rsidRPr="00F67E11" w:rsidRDefault="00A54803" w:rsidP="004269F0">
      <w:pPr>
        <w:spacing w:after="0"/>
        <w:jc w:val="center"/>
        <w:rPr>
          <w:rFonts w:ascii="Times New Roman" w:eastAsia="Times New Roman" w:hAnsi="Times New Roman"/>
          <w:sz w:val="24"/>
        </w:rPr>
      </w:pPr>
    </w:p>
    <w:p w:rsidR="00A54803" w:rsidRPr="00F67E11" w:rsidRDefault="00A54803" w:rsidP="004269F0">
      <w:pPr>
        <w:spacing w:after="0"/>
        <w:jc w:val="center"/>
        <w:rPr>
          <w:rFonts w:ascii="Times New Roman" w:eastAsia="Times New Roman" w:hAnsi="Times New Roman"/>
          <w:sz w:val="24"/>
        </w:rPr>
      </w:pPr>
    </w:p>
    <w:p w:rsidR="00A54803" w:rsidRPr="00F67E11" w:rsidRDefault="00A54803" w:rsidP="004269F0">
      <w:pPr>
        <w:spacing w:after="0"/>
        <w:jc w:val="center"/>
        <w:rPr>
          <w:rFonts w:ascii="Times New Roman" w:eastAsia="Times New Roman" w:hAnsi="Times New Roman"/>
          <w:sz w:val="24"/>
        </w:rPr>
      </w:pPr>
    </w:p>
    <w:p w:rsidR="00785BC8" w:rsidRPr="00F67E11" w:rsidRDefault="00785BC8" w:rsidP="004269F0">
      <w:pPr>
        <w:spacing w:after="0"/>
        <w:jc w:val="center"/>
        <w:rPr>
          <w:rFonts w:asciiTheme="majorHAnsi" w:eastAsia="Times New Roman" w:hAnsiTheme="majorHAnsi"/>
          <w:sz w:val="24"/>
        </w:rPr>
      </w:pPr>
    </w:p>
    <w:p w:rsidR="00785BC8" w:rsidRPr="00F67E11" w:rsidRDefault="00F356E9" w:rsidP="004269F0">
      <w:pPr>
        <w:spacing w:after="0"/>
        <w:jc w:val="center"/>
        <w:rPr>
          <w:rFonts w:asciiTheme="majorHAnsi" w:eastAsia="Times New Roman" w:hAnsiTheme="majorHAnsi"/>
        </w:rPr>
      </w:pPr>
      <w:r w:rsidRPr="00F67E11">
        <w:rPr>
          <w:rFonts w:asciiTheme="majorHAnsi" w:eastAsia="Times New Roman" w:hAnsiTheme="majorHAnsi"/>
        </w:rPr>
        <w:t xml:space="preserve">Ludbreg, </w:t>
      </w:r>
      <w:r w:rsidR="001F06B5">
        <w:rPr>
          <w:rFonts w:asciiTheme="majorHAnsi" w:eastAsia="Times New Roman" w:hAnsiTheme="majorHAnsi"/>
        </w:rPr>
        <w:t>rujan</w:t>
      </w:r>
      <w:r w:rsidR="00DF0B3D">
        <w:rPr>
          <w:rFonts w:asciiTheme="majorHAnsi" w:eastAsia="Times New Roman" w:hAnsiTheme="majorHAnsi"/>
        </w:rPr>
        <w:t xml:space="preserve"> 2017</w:t>
      </w:r>
      <w:r w:rsidRPr="00F67E11">
        <w:rPr>
          <w:rFonts w:asciiTheme="majorHAnsi" w:eastAsia="Times New Roman" w:hAnsiTheme="majorHAnsi"/>
        </w:rPr>
        <w:t>.</w:t>
      </w:r>
    </w:p>
    <w:p w:rsidR="008B7CDB" w:rsidRDefault="00785BC8" w:rsidP="00A57635">
      <w:pPr>
        <w:pStyle w:val="Sadraj1"/>
      </w:pPr>
      <w:r w:rsidRPr="00F67E11">
        <w:br w:type="page"/>
      </w:r>
      <w:bookmarkStart w:id="27" w:name="page2"/>
      <w:bookmarkEnd w:id="27"/>
      <w:r w:rsidR="00F356E9" w:rsidRPr="00961A7D">
        <w:lastRenderedPageBreak/>
        <w:t>Sadržaj</w:t>
      </w:r>
    </w:p>
    <w:bookmarkStart w:id="28" w:name="_Toc400632830"/>
    <w:p w:rsidR="002D3CCB" w:rsidRPr="002D3CCB" w:rsidRDefault="00E40E35" w:rsidP="002D3CCB">
      <w:pPr>
        <w:pStyle w:val="Sadraj1"/>
        <w:rPr>
          <w:rFonts w:ascii="Cambria" w:eastAsiaTheme="minorEastAsia" w:hAnsi="Cambria" w:cstheme="minorBidi"/>
          <w:b w:val="0"/>
          <w:bCs w:val="0"/>
          <w:i w:val="0"/>
          <w:caps w:val="0"/>
        </w:rPr>
      </w:pPr>
      <w:r w:rsidRPr="00E40E35">
        <w:rPr>
          <w:rFonts w:ascii="Cambria" w:hAnsi="Cambria"/>
        </w:rPr>
        <w:fldChar w:fldCharType="begin"/>
      </w:r>
      <w:r w:rsidR="00A57635" w:rsidRPr="002D3CCB">
        <w:rPr>
          <w:rFonts w:ascii="Cambria" w:hAnsi="Cambria"/>
        </w:rPr>
        <w:instrText xml:space="preserve"> TOC \o "1-3" \h \z \u </w:instrText>
      </w:r>
      <w:r w:rsidRPr="00E40E35">
        <w:rPr>
          <w:rFonts w:ascii="Cambria" w:hAnsi="Cambria"/>
        </w:rPr>
        <w:fldChar w:fldCharType="separate"/>
      </w:r>
    </w:p>
    <w:p w:rsidR="002D3CCB" w:rsidRPr="007810D8" w:rsidRDefault="00E40E35" w:rsidP="00403F8F">
      <w:pPr>
        <w:pStyle w:val="Sadraj2"/>
        <w:rPr>
          <w:rFonts w:eastAsiaTheme="minorEastAsia" w:cstheme="minorBidi"/>
          <w:b/>
          <w:sz w:val="22"/>
          <w:szCs w:val="22"/>
          <w:lang w:eastAsia="hr-HR"/>
        </w:rPr>
      </w:pPr>
      <w:hyperlink w:anchor="_Toc495912951" w:history="1">
        <w:r w:rsidR="002D3CCB" w:rsidRPr="007810D8">
          <w:rPr>
            <w:rStyle w:val="Hiperveza"/>
            <w:b/>
            <w:sz w:val="22"/>
            <w:szCs w:val="22"/>
          </w:rPr>
          <w:t>1.</w:t>
        </w:r>
        <w:r w:rsidR="002D3CCB" w:rsidRPr="007810D8">
          <w:rPr>
            <w:rFonts w:eastAsiaTheme="minorEastAsia" w:cstheme="minorBidi"/>
            <w:b/>
            <w:sz w:val="22"/>
            <w:szCs w:val="22"/>
            <w:lang w:eastAsia="hr-HR"/>
          </w:rPr>
          <w:tab/>
        </w:r>
        <w:r w:rsidR="002D3CCB" w:rsidRPr="007810D8">
          <w:rPr>
            <w:rStyle w:val="Hiperveza"/>
            <w:b/>
            <w:sz w:val="22"/>
            <w:szCs w:val="22"/>
          </w:rPr>
          <w:t>UVOD</w:t>
        </w:r>
        <w:r w:rsidR="002D3CCB" w:rsidRPr="007810D8">
          <w:rPr>
            <w:b/>
            <w:webHidden/>
            <w:sz w:val="22"/>
            <w:szCs w:val="22"/>
          </w:rPr>
          <w:tab/>
        </w:r>
        <w:r w:rsidRPr="007810D8">
          <w:rPr>
            <w:b/>
            <w:webHidden/>
            <w:sz w:val="22"/>
            <w:szCs w:val="22"/>
          </w:rPr>
          <w:fldChar w:fldCharType="begin"/>
        </w:r>
        <w:r w:rsidR="002D3CCB" w:rsidRPr="007810D8">
          <w:rPr>
            <w:b/>
            <w:webHidden/>
            <w:sz w:val="22"/>
            <w:szCs w:val="22"/>
          </w:rPr>
          <w:instrText xml:space="preserve"> PAGEREF _Toc495912951 \h </w:instrText>
        </w:r>
        <w:r w:rsidRPr="007810D8">
          <w:rPr>
            <w:b/>
            <w:webHidden/>
            <w:sz w:val="22"/>
            <w:szCs w:val="22"/>
          </w:rPr>
        </w:r>
        <w:r w:rsidRPr="007810D8">
          <w:rPr>
            <w:b/>
            <w:webHidden/>
            <w:sz w:val="22"/>
            <w:szCs w:val="22"/>
          </w:rPr>
          <w:fldChar w:fldCharType="separate"/>
        </w:r>
        <w:r w:rsidR="007810D8" w:rsidRPr="007810D8">
          <w:rPr>
            <w:b/>
            <w:webHidden/>
            <w:sz w:val="22"/>
            <w:szCs w:val="22"/>
          </w:rPr>
          <w:t>4</w:t>
        </w:r>
        <w:r w:rsidRPr="007810D8">
          <w:rPr>
            <w:b/>
            <w:webHidden/>
            <w:sz w:val="22"/>
            <w:szCs w:val="22"/>
          </w:rPr>
          <w:fldChar w:fldCharType="end"/>
        </w:r>
      </w:hyperlink>
    </w:p>
    <w:p w:rsidR="002D3CCB" w:rsidRPr="007810D8" w:rsidRDefault="00E40E35" w:rsidP="00403F8F">
      <w:pPr>
        <w:pStyle w:val="Sadraj2"/>
        <w:rPr>
          <w:rFonts w:eastAsiaTheme="minorEastAsia" w:cstheme="minorBidi"/>
          <w:b/>
          <w:sz w:val="22"/>
          <w:szCs w:val="22"/>
          <w:lang w:eastAsia="hr-HR"/>
        </w:rPr>
      </w:pPr>
      <w:hyperlink w:anchor="_Toc495912952" w:history="1">
        <w:r w:rsidR="002D3CCB" w:rsidRPr="007810D8">
          <w:rPr>
            <w:rStyle w:val="Hiperveza"/>
            <w:b/>
            <w:sz w:val="22"/>
            <w:szCs w:val="22"/>
            <w:u w:val="none"/>
          </w:rPr>
          <w:t>2.</w:t>
        </w:r>
        <w:r w:rsidR="002D3CCB" w:rsidRPr="007810D8">
          <w:rPr>
            <w:rFonts w:eastAsiaTheme="minorEastAsia" w:cstheme="minorBidi"/>
            <w:b/>
            <w:sz w:val="22"/>
            <w:szCs w:val="22"/>
            <w:lang w:eastAsia="hr-HR"/>
          </w:rPr>
          <w:tab/>
        </w:r>
        <w:r w:rsidR="002D3CCB" w:rsidRPr="007810D8">
          <w:rPr>
            <w:rStyle w:val="Hiperveza"/>
            <w:b/>
            <w:sz w:val="22"/>
            <w:szCs w:val="22"/>
            <w:u w:val="none"/>
          </w:rPr>
          <w:t>GODIŠNJI PLAN UPRAVLJANJA TRGOVAČKIM DRUŠTVIMA</w:t>
        </w:r>
      </w:hyperlink>
      <w:r w:rsidR="002D3CCB" w:rsidRPr="007810D8">
        <w:rPr>
          <w:rStyle w:val="Hiperveza"/>
          <w:b/>
          <w:sz w:val="22"/>
          <w:szCs w:val="22"/>
          <w:u w:val="none"/>
        </w:rPr>
        <w:t xml:space="preserve"> </w:t>
      </w:r>
      <w:hyperlink w:anchor="_Toc495912953" w:history="1">
        <w:r w:rsidR="002D3CCB" w:rsidRPr="007810D8">
          <w:rPr>
            <w:rStyle w:val="Hiperveza"/>
            <w:b/>
            <w:sz w:val="22"/>
            <w:szCs w:val="22"/>
            <w:u w:val="none"/>
          </w:rPr>
          <w:t>U VLASNIŠTVU GRADA LUDBREGA</w:t>
        </w:r>
        <w:r w:rsidR="002D3CCB" w:rsidRPr="007810D8">
          <w:rPr>
            <w:b/>
            <w:webHidden/>
            <w:sz w:val="22"/>
            <w:szCs w:val="22"/>
          </w:rPr>
          <w:tab/>
        </w:r>
        <w:r w:rsidRPr="007810D8">
          <w:rPr>
            <w:b/>
            <w:webHidden/>
            <w:sz w:val="22"/>
            <w:szCs w:val="22"/>
          </w:rPr>
          <w:fldChar w:fldCharType="begin"/>
        </w:r>
        <w:r w:rsidR="002D3CCB" w:rsidRPr="007810D8">
          <w:rPr>
            <w:b/>
            <w:webHidden/>
            <w:sz w:val="22"/>
            <w:szCs w:val="22"/>
          </w:rPr>
          <w:instrText xml:space="preserve"> PAGEREF _Toc495912953 \h </w:instrText>
        </w:r>
        <w:r w:rsidRPr="007810D8">
          <w:rPr>
            <w:b/>
            <w:webHidden/>
            <w:sz w:val="22"/>
            <w:szCs w:val="22"/>
          </w:rPr>
        </w:r>
        <w:r w:rsidRPr="007810D8">
          <w:rPr>
            <w:b/>
            <w:webHidden/>
            <w:sz w:val="22"/>
            <w:szCs w:val="22"/>
          </w:rPr>
          <w:fldChar w:fldCharType="separate"/>
        </w:r>
        <w:r w:rsidR="007810D8" w:rsidRPr="007810D8">
          <w:rPr>
            <w:b/>
            <w:webHidden/>
            <w:sz w:val="22"/>
            <w:szCs w:val="22"/>
          </w:rPr>
          <w:t>7</w:t>
        </w:r>
        <w:r w:rsidRPr="007810D8">
          <w:rPr>
            <w:b/>
            <w:webHidden/>
            <w:sz w:val="22"/>
            <w:szCs w:val="22"/>
          </w:rPr>
          <w:fldChar w:fldCharType="end"/>
        </w:r>
      </w:hyperlink>
    </w:p>
    <w:p w:rsidR="002D3CCB" w:rsidRPr="007810D8" w:rsidRDefault="00E40E35">
      <w:pPr>
        <w:pStyle w:val="Sadraj3"/>
        <w:rPr>
          <w:rFonts w:ascii="Cambria" w:eastAsiaTheme="minorEastAsia" w:hAnsi="Cambria" w:cstheme="minorBidi"/>
          <w:i w:val="0"/>
          <w:iCs w:val="0"/>
          <w:noProof/>
          <w:sz w:val="22"/>
          <w:szCs w:val="22"/>
          <w:lang w:eastAsia="hr-HR"/>
        </w:rPr>
      </w:pPr>
      <w:hyperlink w:anchor="_Toc495912954" w:history="1">
        <w:r w:rsidR="002D3CCB" w:rsidRPr="007810D8">
          <w:rPr>
            <w:rStyle w:val="Hiperveza"/>
            <w:rFonts w:ascii="Cambria" w:eastAsia="Times New Roman" w:hAnsi="Cambria"/>
            <w:noProof/>
            <w:sz w:val="22"/>
            <w:szCs w:val="22"/>
            <w:lang w:eastAsia="hr-HR"/>
          </w:rPr>
          <w:t>2.1. Trgovačka društva u vlasništvu Grada Ludbrega</w:t>
        </w:r>
        <w:r w:rsidR="002D3CCB" w:rsidRPr="007810D8">
          <w:rPr>
            <w:rFonts w:ascii="Cambria" w:hAnsi="Cambria"/>
            <w:noProof/>
            <w:webHidden/>
            <w:sz w:val="22"/>
            <w:szCs w:val="22"/>
          </w:rPr>
          <w:tab/>
        </w:r>
        <w:r w:rsidRPr="007810D8">
          <w:rPr>
            <w:rFonts w:ascii="Cambria" w:hAnsi="Cambria"/>
            <w:noProof/>
            <w:webHidden/>
            <w:sz w:val="22"/>
            <w:szCs w:val="22"/>
          </w:rPr>
          <w:fldChar w:fldCharType="begin"/>
        </w:r>
        <w:r w:rsidR="002D3CCB" w:rsidRPr="007810D8">
          <w:rPr>
            <w:rFonts w:ascii="Cambria" w:hAnsi="Cambria"/>
            <w:noProof/>
            <w:webHidden/>
            <w:sz w:val="22"/>
            <w:szCs w:val="22"/>
          </w:rPr>
          <w:instrText xml:space="preserve"> PAGEREF _Toc495912954 \h </w:instrText>
        </w:r>
        <w:r w:rsidRPr="007810D8">
          <w:rPr>
            <w:rFonts w:ascii="Cambria" w:hAnsi="Cambria"/>
            <w:noProof/>
            <w:webHidden/>
            <w:sz w:val="22"/>
            <w:szCs w:val="22"/>
          </w:rPr>
        </w:r>
        <w:r w:rsidRPr="007810D8">
          <w:rPr>
            <w:rFonts w:ascii="Cambria" w:hAnsi="Cambria"/>
            <w:noProof/>
            <w:webHidden/>
            <w:sz w:val="22"/>
            <w:szCs w:val="22"/>
          </w:rPr>
          <w:fldChar w:fldCharType="separate"/>
        </w:r>
        <w:r w:rsidR="007810D8" w:rsidRPr="007810D8">
          <w:rPr>
            <w:rFonts w:ascii="Cambria" w:hAnsi="Cambria"/>
            <w:noProof/>
            <w:webHidden/>
            <w:sz w:val="22"/>
            <w:szCs w:val="22"/>
          </w:rPr>
          <w:t>7</w:t>
        </w:r>
        <w:r w:rsidRPr="007810D8">
          <w:rPr>
            <w:rFonts w:ascii="Cambria" w:hAnsi="Cambria"/>
            <w:noProof/>
            <w:webHidden/>
            <w:sz w:val="22"/>
            <w:szCs w:val="22"/>
          </w:rPr>
          <w:fldChar w:fldCharType="end"/>
        </w:r>
      </w:hyperlink>
    </w:p>
    <w:p w:rsidR="002D3CCB" w:rsidRPr="007810D8" w:rsidRDefault="00E40E35">
      <w:pPr>
        <w:pStyle w:val="Sadraj3"/>
        <w:tabs>
          <w:tab w:val="left" w:pos="1100"/>
        </w:tabs>
        <w:rPr>
          <w:rFonts w:ascii="Cambria" w:eastAsiaTheme="minorEastAsia" w:hAnsi="Cambria" w:cstheme="minorBidi"/>
          <w:i w:val="0"/>
          <w:iCs w:val="0"/>
          <w:noProof/>
          <w:sz w:val="22"/>
          <w:szCs w:val="22"/>
          <w:lang w:eastAsia="hr-HR"/>
        </w:rPr>
      </w:pPr>
      <w:hyperlink w:anchor="_Toc495912955" w:history="1">
        <w:r w:rsidR="002D3CCB" w:rsidRPr="007810D8">
          <w:rPr>
            <w:rStyle w:val="Hiperveza"/>
            <w:rFonts w:ascii="Cambria" w:eastAsia="Times New Roman" w:hAnsi="Cambria"/>
            <w:noProof/>
            <w:sz w:val="22"/>
            <w:szCs w:val="22"/>
            <w:lang w:eastAsia="hr-HR"/>
          </w:rPr>
          <w:t>2.2.</w:t>
        </w:r>
        <w:r w:rsidR="002D3CCB" w:rsidRPr="007810D8">
          <w:rPr>
            <w:rFonts w:ascii="Cambria" w:eastAsiaTheme="minorEastAsia" w:hAnsi="Cambria" w:cstheme="minorBidi"/>
            <w:i w:val="0"/>
            <w:iCs w:val="0"/>
            <w:noProof/>
            <w:sz w:val="22"/>
            <w:szCs w:val="22"/>
            <w:lang w:eastAsia="hr-HR"/>
          </w:rPr>
          <w:tab/>
        </w:r>
        <w:r w:rsidR="002D3CCB" w:rsidRPr="007810D8">
          <w:rPr>
            <w:rStyle w:val="Hiperveza"/>
            <w:rFonts w:ascii="Cambria" w:eastAsia="Times New Roman" w:hAnsi="Cambria"/>
            <w:noProof/>
            <w:sz w:val="22"/>
            <w:szCs w:val="22"/>
            <w:lang w:eastAsia="hr-HR"/>
          </w:rPr>
          <w:t>Registar imenovanih članova - nadzorni odbori i uprave</w:t>
        </w:r>
        <w:r w:rsidR="002D3CCB" w:rsidRPr="007810D8">
          <w:rPr>
            <w:rFonts w:ascii="Cambria" w:hAnsi="Cambria"/>
            <w:noProof/>
            <w:webHidden/>
            <w:sz w:val="22"/>
            <w:szCs w:val="22"/>
          </w:rPr>
          <w:tab/>
        </w:r>
        <w:r w:rsidRPr="007810D8">
          <w:rPr>
            <w:rFonts w:ascii="Cambria" w:hAnsi="Cambria"/>
            <w:noProof/>
            <w:webHidden/>
            <w:sz w:val="22"/>
            <w:szCs w:val="22"/>
          </w:rPr>
          <w:fldChar w:fldCharType="begin"/>
        </w:r>
        <w:r w:rsidR="002D3CCB" w:rsidRPr="007810D8">
          <w:rPr>
            <w:rFonts w:ascii="Cambria" w:hAnsi="Cambria"/>
            <w:noProof/>
            <w:webHidden/>
            <w:sz w:val="22"/>
            <w:szCs w:val="22"/>
          </w:rPr>
          <w:instrText xml:space="preserve"> PAGEREF _Toc495912955 \h </w:instrText>
        </w:r>
        <w:r w:rsidRPr="007810D8">
          <w:rPr>
            <w:rFonts w:ascii="Cambria" w:hAnsi="Cambria"/>
            <w:noProof/>
            <w:webHidden/>
            <w:sz w:val="22"/>
            <w:szCs w:val="22"/>
          </w:rPr>
        </w:r>
        <w:r w:rsidRPr="007810D8">
          <w:rPr>
            <w:rFonts w:ascii="Cambria" w:hAnsi="Cambria"/>
            <w:noProof/>
            <w:webHidden/>
            <w:sz w:val="22"/>
            <w:szCs w:val="22"/>
          </w:rPr>
          <w:fldChar w:fldCharType="separate"/>
        </w:r>
        <w:r w:rsidR="007810D8" w:rsidRPr="007810D8">
          <w:rPr>
            <w:rFonts w:ascii="Cambria" w:hAnsi="Cambria"/>
            <w:noProof/>
            <w:webHidden/>
            <w:sz w:val="22"/>
            <w:szCs w:val="22"/>
          </w:rPr>
          <w:t>10</w:t>
        </w:r>
        <w:r w:rsidRPr="007810D8">
          <w:rPr>
            <w:rFonts w:ascii="Cambria" w:hAnsi="Cambria"/>
            <w:noProof/>
            <w:webHidden/>
            <w:sz w:val="22"/>
            <w:szCs w:val="22"/>
          </w:rPr>
          <w:fldChar w:fldCharType="end"/>
        </w:r>
      </w:hyperlink>
    </w:p>
    <w:p w:rsidR="002D3CCB" w:rsidRPr="007810D8" w:rsidRDefault="00E40E35">
      <w:pPr>
        <w:pStyle w:val="Sadraj3"/>
        <w:tabs>
          <w:tab w:val="left" w:pos="1100"/>
        </w:tabs>
        <w:rPr>
          <w:rFonts w:ascii="Cambria" w:eastAsiaTheme="minorEastAsia" w:hAnsi="Cambria" w:cstheme="minorBidi"/>
          <w:i w:val="0"/>
          <w:iCs w:val="0"/>
          <w:noProof/>
          <w:sz w:val="22"/>
          <w:szCs w:val="22"/>
          <w:lang w:eastAsia="hr-HR"/>
        </w:rPr>
      </w:pPr>
      <w:hyperlink w:anchor="_Toc495912956" w:history="1">
        <w:r w:rsidR="002D3CCB" w:rsidRPr="007810D8">
          <w:rPr>
            <w:rStyle w:val="Hiperveza"/>
            <w:rFonts w:ascii="Cambria" w:eastAsia="Times New Roman" w:hAnsi="Cambria"/>
            <w:noProof/>
            <w:sz w:val="22"/>
            <w:szCs w:val="22"/>
            <w:lang w:eastAsia="hr-HR"/>
          </w:rPr>
          <w:t>2.3.</w:t>
        </w:r>
        <w:r w:rsidR="002D3CCB" w:rsidRPr="007810D8">
          <w:rPr>
            <w:rFonts w:ascii="Cambria" w:eastAsiaTheme="minorEastAsia" w:hAnsi="Cambria" w:cstheme="minorBidi"/>
            <w:i w:val="0"/>
            <w:iCs w:val="0"/>
            <w:noProof/>
            <w:sz w:val="22"/>
            <w:szCs w:val="22"/>
            <w:lang w:eastAsia="hr-HR"/>
          </w:rPr>
          <w:tab/>
        </w:r>
        <w:r w:rsidR="002D3CCB" w:rsidRPr="007810D8">
          <w:rPr>
            <w:rStyle w:val="Hiperveza"/>
            <w:rFonts w:ascii="Cambria" w:eastAsia="Times New Roman" w:hAnsi="Cambria"/>
            <w:noProof/>
            <w:sz w:val="22"/>
            <w:szCs w:val="22"/>
            <w:lang w:eastAsia="hr-HR"/>
          </w:rPr>
          <w:t>Operativne mjere upravljanja trgovačkim društvima i proračunskim korisnicima u vlasništvu Grada Ludbrega</w:t>
        </w:r>
        <w:r w:rsidR="002D3CCB" w:rsidRPr="007810D8">
          <w:rPr>
            <w:rFonts w:ascii="Cambria" w:hAnsi="Cambria"/>
            <w:noProof/>
            <w:webHidden/>
            <w:sz w:val="22"/>
            <w:szCs w:val="22"/>
          </w:rPr>
          <w:tab/>
        </w:r>
        <w:r w:rsidRPr="007810D8">
          <w:rPr>
            <w:rFonts w:ascii="Cambria" w:hAnsi="Cambria"/>
            <w:noProof/>
            <w:webHidden/>
            <w:sz w:val="22"/>
            <w:szCs w:val="22"/>
          </w:rPr>
          <w:fldChar w:fldCharType="begin"/>
        </w:r>
        <w:r w:rsidR="002D3CCB" w:rsidRPr="007810D8">
          <w:rPr>
            <w:rFonts w:ascii="Cambria" w:hAnsi="Cambria"/>
            <w:noProof/>
            <w:webHidden/>
            <w:sz w:val="22"/>
            <w:szCs w:val="22"/>
          </w:rPr>
          <w:instrText xml:space="preserve"> PAGEREF _Toc495912956 \h </w:instrText>
        </w:r>
        <w:r w:rsidRPr="007810D8">
          <w:rPr>
            <w:rFonts w:ascii="Cambria" w:hAnsi="Cambria"/>
            <w:noProof/>
            <w:webHidden/>
            <w:sz w:val="22"/>
            <w:szCs w:val="22"/>
          </w:rPr>
        </w:r>
        <w:r w:rsidRPr="007810D8">
          <w:rPr>
            <w:rFonts w:ascii="Cambria" w:hAnsi="Cambria"/>
            <w:noProof/>
            <w:webHidden/>
            <w:sz w:val="22"/>
            <w:szCs w:val="22"/>
          </w:rPr>
          <w:fldChar w:fldCharType="separate"/>
        </w:r>
        <w:r w:rsidR="007810D8" w:rsidRPr="007810D8">
          <w:rPr>
            <w:rFonts w:ascii="Cambria" w:hAnsi="Cambria"/>
            <w:noProof/>
            <w:webHidden/>
            <w:sz w:val="22"/>
            <w:szCs w:val="22"/>
          </w:rPr>
          <w:t>11</w:t>
        </w:r>
        <w:r w:rsidRPr="007810D8">
          <w:rPr>
            <w:rFonts w:ascii="Cambria" w:hAnsi="Cambria"/>
            <w:noProof/>
            <w:webHidden/>
            <w:sz w:val="22"/>
            <w:szCs w:val="22"/>
          </w:rPr>
          <w:fldChar w:fldCharType="end"/>
        </w:r>
      </w:hyperlink>
    </w:p>
    <w:p w:rsidR="002D3CCB" w:rsidRPr="007810D8" w:rsidRDefault="00E40E35">
      <w:pPr>
        <w:pStyle w:val="Sadraj3"/>
        <w:tabs>
          <w:tab w:val="left" w:pos="1100"/>
        </w:tabs>
        <w:rPr>
          <w:rFonts w:ascii="Cambria" w:eastAsiaTheme="minorEastAsia" w:hAnsi="Cambria" w:cstheme="minorBidi"/>
          <w:i w:val="0"/>
          <w:iCs w:val="0"/>
          <w:noProof/>
          <w:sz w:val="22"/>
          <w:szCs w:val="22"/>
          <w:lang w:eastAsia="hr-HR"/>
        </w:rPr>
      </w:pPr>
      <w:hyperlink w:anchor="_Toc495912957" w:history="1">
        <w:r w:rsidR="002D3CCB" w:rsidRPr="007810D8">
          <w:rPr>
            <w:rStyle w:val="Hiperveza"/>
            <w:rFonts w:ascii="Cambria" w:eastAsia="Times New Roman" w:hAnsi="Cambria"/>
            <w:noProof/>
            <w:sz w:val="22"/>
            <w:szCs w:val="22"/>
            <w:lang w:eastAsia="hr-HR"/>
          </w:rPr>
          <w:t>2.4.</w:t>
        </w:r>
        <w:r w:rsidR="002D3CCB" w:rsidRPr="007810D8">
          <w:rPr>
            <w:rFonts w:ascii="Cambria" w:eastAsiaTheme="minorEastAsia" w:hAnsi="Cambria" w:cstheme="minorBidi"/>
            <w:i w:val="0"/>
            <w:iCs w:val="0"/>
            <w:noProof/>
            <w:sz w:val="22"/>
            <w:szCs w:val="22"/>
            <w:lang w:eastAsia="hr-HR"/>
          </w:rPr>
          <w:tab/>
        </w:r>
        <w:r w:rsidR="002D3CCB" w:rsidRPr="007810D8">
          <w:rPr>
            <w:rStyle w:val="Hiperveza"/>
            <w:rFonts w:ascii="Cambria" w:eastAsia="Times New Roman" w:hAnsi="Cambria"/>
            <w:noProof/>
            <w:sz w:val="22"/>
            <w:szCs w:val="22"/>
            <w:lang w:eastAsia="hr-HR"/>
          </w:rPr>
          <w:t>Mjere unapređenja upravljanja trgovačkim društvima u vlasništvu Grada Ludbrega</w:t>
        </w:r>
        <w:r w:rsidR="002D3CCB" w:rsidRPr="007810D8">
          <w:rPr>
            <w:rFonts w:ascii="Cambria" w:hAnsi="Cambria"/>
            <w:noProof/>
            <w:webHidden/>
            <w:sz w:val="22"/>
            <w:szCs w:val="22"/>
          </w:rPr>
          <w:tab/>
        </w:r>
        <w:r w:rsidRPr="007810D8">
          <w:rPr>
            <w:rFonts w:ascii="Cambria" w:hAnsi="Cambria"/>
            <w:noProof/>
            <w:webHidden/>
            <w:sz w:val="22"/>
            <w:szCs w:val="22"/>
          </w:rPr>
          <w:fldChar w:fldCharType="begin"/>
        </w:r>
        <w:r w:rsidR="002D3CCB" w:rsidRPr="007810D8">
          <w:rPr>
            <w:rFonts w:ascii="Cambria" w:hAnsi="Cambria"/>
            <w:noProof/>
            <w:webHidden/>
            <w:sz w:val="22"/>
            <w:szCs w:val="22"/>
          </w:rPr>
          <w:instrText xml:space="preserve"> PAGEREF _Toc495912957 \h </w:instrText>
        </w:r>
        <w:r w:rsidRPr="007810D8">
          <w:rPr>
            <w:rFonts w:ascii="Cambria" w:hAnsi="Cambria"/>
            <w:noProof/>
            <w:webHidden/>
            <w:sz w:val="22"/>
            <w:szCs w:val="22"/>
          </w:rPr>
        </w:r>
        <w:r w:rsidRPr="007810D8">
          <w:rPr>
            <w:rFonts w:ascii="Cambria" w:hAnsi="Cambria"/>
            <w:noProof/>
            <w:webHidden/>
            <w:sz w:val="22"/>
            <w:szCs w:val="22"/>
          </w:rPr>
          <w:fldChar w:fldCharType="separate"/>
        </w:r>
        <w:r w:rsidR="007810D8" w:rsidRPr="007810D8">
          <w:rPr>
            <w:rFonts w:ascii="Cambria" w:hAnsi="Cambria"/>
            <w:noProof/>
            <w:webHidden/>
            <w:sz w:val="22"/>
            <w:szCs w:val="22"/>
          </w:rPr>
          <w:t>14</w:t>
        </w:r>
        <w:r w:rsidRPr="007810D8">
          <w:rPr>
            <w:rFonts w:ascii="Cambria" w:hAnsi="Cambria"/>
            <w:noProof/>
            <w:webHidden/>
            <w:sz w:val="22"/>
            <w:szCs w:val="22"/>
          </w:rPr>
          <w:fldChar w:fldCharType="end"/>
        </w:r>
      </w:hyperlink>
    </w:p>
    <w:p w:rsidR="002D3CCB" w:rsidRPr="007810D8" w:rsidRDefault="00E40E35" w:rsidP="00403F8F">
      <w:pPr>
        <w:pStyle w:val="Sadraj3"/>
        <w:tabs>
          <w:tab w:val="left" w:pos="1100"/>
        </w:tabs>
        <w:rPr>
          <w:rFonts w:ascii="Cambria" w:eastAsiaTheme="minorEastAsia" w:hAnsi="Cambria" w:cstheme="minorBidi"/>
          <w:i w:val="0"/>
          <w:iCs w:val="0"/>
          <w:noProof/>
          <w:sz w:val="22"/>
          <w:szCs w:val="22"/>
          <w:lang w:eastAsia="hr-HR"/>
        </w:rPr>
      </w:pPr>
      <w:hyperlink w:anchor="_Toc495912958" w:history="1">
        <w:r w:rsidR="002D3CCB" w:rsidRPr="007810D8">
          <w:rPr>
            <w:rStyle w:val="Hiperveza"/>
            <w:rFonts w:ascii="Cambria" w:eastAsia="Times New Roman" w:hAnsi="Cambria"/>
            <w:noProof/>
            <w:sz w:val="22"/>
            <w:szCs w:val="22"/>
            <w:lang w:eastAsia="hr-HR"/>
          </w:rPr>
          <w:t>2.5.</w:t>
        </w:r>
        <w:r w:rsidR="002D3CCB" w:rsidRPr="007810D8">
          <w:rPr>
            <w:rFonts w:ascii="Cambria" w:eastAsiaTheme="minorEastAsia" w:hAnsi="Cambria" w:cstheme="minorBidi"/>
            <w:i w:val="0"/>
            <w:iCs w:val="0"/>
            <w:noProof/>
            <w:sz w:val="22"/>
            <w:szCs w:val="22"/>
            <w:lang w:eastAsia="hr-HR"/>
          </w:rPr>
          <w:tab/>
        </w:r>
        <w:r w:rsidR="002D3CCB" w:rsidRPr="007810D8">
          <w:rPr>
            <w:rStyle w:val="Hiperveza"/>
            <w:rFonts w:ascii="Cambria" w:eastAsia="Times New Roman" w:hAnsi="Cambria"/>
            <w:noProof/>
            <w:sz w:val="22"/>
            <w:szCs w:val="22"/>
            <w:lang w:eastAsia="hr-HR"/>
          </w:rPr>
          <w:t>Provedbene mjere tijekom 2018. godine vezane za smjernice određene Strategijom, a koje se odnose na trgovačka društva u vlasništvu Grada Ludbrega</w:t>
        </w:r>
        <w:r w:rsidR="002D3CCB" w:rsidRPr="007810D8">
          <w:rPr>
            <w:rFonts w:ascii="Cambria" w:hAnsi="Cambria"/>
            <w:noProof/>
            <w:webHidden/>
            <w:sz w:val="22"/>
            <w:szCs w:val="22"/>
          </w:rPr>
          <w:tab/>
        </w:r>
        <w:r w:rsidRPr="007810D8">
          <w:rPr>
            <w:rFonts w:ascii="Cambria" w:hAnsi="Cambria"/>
            <w:noProof/>
            <w:webHidden/>
            <w:sz w:val="22"/>
            <w:szCs w:val="22"/>
          </w:rPr>
          <w:fldChar w:fldCharType="begin"/>
        </w:r>
        <w:r w:rsidR="002D3CCB" w:rsidRPr="007810D8">
          <w:rPr>
            <w:rFonts w:ascii="Cambria" w:hAnsi="Cambria"/>
            <w:noProof/>
            <w:webHidden/>
            <w:sz w:val="22"/>
            <w:szCs w:val="22"/>
          </w:rPr>
          <w:instrText xml:space="preserve"> PAGEREF _Toc495912958 \h </w:instrText>
        </w:r>
        <w:r w:rsidRPr="007810D8">
          <w:rPr>
            <w:rFonts w:ascii="Cambria" w:hAnsi="Cambria"/>
            <w:noProof/>
            <w:webHidden/>
            <w:sz w:val="22"/>
            <w:szCs w:val="22"/>
          </w:rPr>
        </w:r>
        <w:r w:rsidRPr="007810D8">
          <w:rPr>
            <w:rFonts w:ascii="Cambria" w:hAnsi="Cambria"/>
            <w:noProof/>
            <w:webHidden/>
            <w:sz w:val="22"/>
            <w:szCs w:val="22"/>
          </w:rPr>
          <w:fldChar w:fldCharType="separate"/>
        </w:r>
        <w:r w:rsidR="007810D8" w:rsidRPr="007810D8">
          <w:rPr>
            <w:rFonts w:ascii="Cambria" w:hAnsi="Cambria"/>
            <w:noProof/>
            <w:webHidden/>
            <w:sz w:val="22"/>
            <w:szCs w:val="22"/>
          </w:rPr>
          <w:t>14</w:t>
        </w:r>
        <w:r w:rsidRPr="007810D8">
          <w:rPr>
            <w:rFonts w:ascii="Cambria" w:hAnsi="Cambria"/>
            <w:noProof/>
            <w:webHidden/>
            <w:sz w:val="22"/>
            <w:szCs w:val="22"/>
          </w:rPr>
          <w:fldChar w:fldCharType="end"/>
        </w:r>
      </w:hyperlink>
    </w:p>
    <w:p w:rsidR="002D3CCB" w:rsidRPr="007810D8" w:rsidRDefault="00E40E35">
      <w:pPr>
        <w:pStyle w:val="Sadraj3"/>
        <w:tabs>
          <w:tab w:val="left" w:pos="1100"/>
        </w:tabs>
        <w:rPr>
          <w:rFonts w:ascii="Cambria" w:eastAsiaTheme="minorEastAsia" w:hAnsi="Cambria" w:cstheme="minorBidi"/>
          <w:i w:val="0"/>
          <w:iCs w:val="0"/>
          <w:noProof/>
          <w:sz w:val="22"/>
          <w:szCs w:val="22"/>
          <w:lang w:eastAsia="hr-HR"/>
        </w:rPr>
      </w:pPr>
      <w:hyperlink w:anchor="_Toc495912959" w:history="1">
        <w:r w:rsidR="002D3CCB" w:rsidRPr="007810D8">
          <w:rPr>
            <w:rStyle w:val="Hiperveza"/>
            <w:rFonts w:ascii="Cambria" w:eastAsia="Times New Roman" w:hAnsi="Cambria"/>
            <w:noProof/>
            <w:sz w:val="22"/>
            <w:szCs w:val="22"/>
            <w:lang w:eastAsia="hr-HR"/>
          </w:rPr>
          <w:t>2.6.</w:t>
        </w:r>
        <w:r w:rsidR="002D3CCB" w:rsidRPr="007810D8">
          <w:rPr>
            <w:rFonts w:ascii="Cambria" w:eastAsiaTheme="minorEastAsia" w:hAnsi="Cambria" w:cstheme="minorBidi"/>
            <w:i w:val="0"/>
            <w:iCs w:val="0"/>
            <w:noProof/>
            <w:sz w:val="22"/>
            <w:szCs w:val="22"/>
            <w:lang w:eastAsia="hr-HR"/>
          </w:rPr>
          <w:tab/>
        </w:r>
        <w:r w:rsidR="002D3CCB" w:rsidRPr="007810D8">
          <w:rPr>
            <w:rStyle w:val="Hiperveza"/>
            <w:rFonts w:ascii="Cambria" w:eastAsia="Times New Roman" w:hAnsi="Cambria"/>
            <w:noProof/>
            <w:sz w:val="22"/>
            <w:szCs w:val="22"/>
            <w:lang w:eastAsia="hr-HR"/>
          </w:rPr>
          <w:t>Pregled poslovanja trgovačkih društava u vlasništvu Grada Ludbrega</w:t>
        </w:r>
        <w:r w:rsidR="002D3CCB" w:rsidRPr="007810D8">
          <w:rPr>
            <w:rFonts w:ascii="Cambria" w:hAnsi="Cambria"/>
            <w:noProof/>
            <w:webHidden/>
            <w:sz w:val="22"/>
            <w:szCs w:val="22"/>
          </w:rPr>
          <w:tab/>
        </w:r>
        <w:r w:rsidRPr="007810D8">
          <w:rPr>
            <w:rFonts w:ascii="Cambria" w:hAnsi="Cambria"/>
            <w:noProof/>
            <w:webHidden/>
            <w:sz w:val="22"/>
            <w:szCs w:val="22"/>
          </w:rPr>
          <w:fldChar w:fldCharType="begin"/>
        </w:r>
        <w:r w:rsidR="002D3CCB" w:rsidRPr="007810D8">
          <w:rPr>
            <w:rFonts w:ascii="Cambria" w:hAnsi="Cambria"/>
            <w:noProof/>
            <w:webHidden/>
            <w:sz w:val="22"/>
            <w:szCs w:val="22"/>
          </w:rPr>
          <w:instrText xml:space="preserve"> PAGEREF _Toc495912959 \h </w:instrText>
        </w:r>
        <w:r w:rsidRPr="007810D8">
          <w:rPr>
            <w:rFonts w:ascii="Cambria" w:hAnsi="Cambria"/>
            <w:noProof/>
            <w:webHidden/>
            <w:sz w:val="22"/>
            <w:szCs w:val="22"/>
          </w:rPr>
        </w:r>
        <w:r w:rsidRPr="007810D8">
          <w:rPr>
            <w:rFonts w:ascii="Cambria" w:hAnsi="Cambria"/>
            <w:noProof/>
            <w:webHidden/>
            <w:sz w:val="22"/>
            <w:szCs w:val="22"/>
          </w:rPr>
          <w:fldChar w:fldCharType="separate"/>
        </w:r>
        <w:r w:rsidR="007810D8" w:rsidRPr="007810D8">
          <w:rPr>
            <w:rFonts w:ascii="Cambria" w:hAnsi="Cambria"/>
            <w:noProof/>
            <w:webHidden/>
            <w:sz w:val="22"/>
            <w:szCs w:val="22"/>
          </w:rPr>
          <w:t>16</w:t>
        </w:r>
        <w:r w:rsidRPr="007810D8">
          <w:rPr>
            <w:rFonts w:ascii="Cambria" w:hAnsi="Cambria"/>
            <w:noProof/>
            <w:webHidden/>
            <w:sz w:val="22"/>
            <w:szCs w:val="22"/>
          </w:rPr>
          <w:fldChar w:fldCharType="end"/>
        </w:r>
      </w:hyperlink>
    </w:p>
    <w:p w:rsidR="002D3CCB" w:rsidRPr="007810D8" w:rsidRDefault="00E40E35" w:rsidP="00403F8F">
      <w:pPr>
        <w:pStyle w:val="Sadraj2"/>
        <w:rPr>
          <w:rFonts w:eastAsiaTheme="minorEastAsia" w:cstheme="minorBidi"/>
          <w:b/>
          <w:sz w:val="22"/>
          <w:szCs w:val="22"/>
          <w:lang w:eastAsia="hr-HR"/>
        </w:rPr>
      </w:pPr>
      <w:hyperlink w:anchor="_Toc495912960" w:history="1">
        <w:r w:rsidR="002D3CCB" w:rsidRPr="007810D8">
          <w:rPr>
            <w:rStyle w:val="Hiperveza"/>
            <w:b/>
            <w:sz w:val="22"/>
            <w:szCs w:val="22"/>
          </w:rPr>
          <w:t>3.</w:t>
        </w:r>
        <w:r w:rsidR="002D3CCB" w:rsidRPr="007810D8">
          <w:rPr>
            <w:rFonts w:eastAsiaTheme="minorEastAsia" w:cstheme="minorBidi"/>
            <w:b/>
            <w:sz w:val="22"/>
            <w:szCs w:val="22"/>
            <w:lang w:eastAsia="hr-HR"/>
          </w:rPr>
          <w:tab/>
        </w:r>
        <w:r w:rsidR="002D3CCB" w:rsidRPr="007810D8">
          <w:rPr>
            <w:rStyle w:val="Hiperveza"/>
            <w:b/>
            <w:sz w:val="22"/>
            <w:szCs w:val="22"/>
          </w:rPr>
          <w:t>GODIŠNJI PLAN UPRAVLJANJA I RASPOLAGANJA STANOVIMA</w:t>
        </w:r>
      </w:hyperlink>
      <w:r w:rsidR="002D3CCB" w:rsidRPr="007810D8">
        <w:rPr>
          <w:rStyle w:val="Hiperveza"/>
          <w:b/>
          <w:sz w:val="22"/>
          <w:szCs w:val="22"/>
        </w:rPr>
        <w:t xml:space="preserve"> </w:t>
      </w:r>
      <w:hyperlink w:anchor="_Toc495912961" w:history="1">
        <w:r w:rsidR="002D3CCB" w:rsidRPr="007810D8">
          <w:rPr>
            <w:rStyle w:val="Hiperveza"/>
            <w:b/>
            <w:sz w:val="22"/>
            <w:szCs w:val="22"/>
          </w:rPr>
          <w:t>I POSLOVNIM PROSTORIMA U VLASNIŠTVU GRADA LUDBREGA</w:t>
        </w:r>
        <w:r w:rsidR="002D3CCB" w:rsidRPr="007810D8">
          <w:rPr>
            <w:b/>
            <w:webHidden/>
            <w:sz w:val="22"/>
            <w:szCs w:val="22"/>
          </w:rPr>
          <w:tab/>
        </w:r>
        <w:r w:rsidRPr="007810D8">
          <w:rPr>
            <w:b/>
            <w:webHidden/>
            <w:sz w:val="22"/>
            <w:szCs w:val="22"/>
          </w:rPr>
          <w:fldChar w:fldCharType="begin"/>
        </w:r>
        <w:r w:rsidR="002D3CCB" w:rsidRPr="007810D8">
          <w:rPr>
            <w:b/>
            <w:webHidden/>
            <w:sz w:val="22"/>
            <w:szCs w:val="22"/>
          </w:rPr>
          <w:instrText xml:space="preserve"> PAGEREF _Toc495912961 \h </w:instrText>
        </w:r>
        <w:r w:rsidRPr="007810D8">
          <w:rPr>
            <w:b/>
            <w:webHidden/>
            <w:sz w:val="22"/>
            <w:szCs w:val="22"/>
          </w:rPr>
        </w:r>
        <w:r w:rsidRPr="007810D8">
          <w:rPr>
            <w:b/>
            <w:webHidden/>
            <w:sz w:val="22"/>
            <w:szCs w:val="22"/>
          </w:rPr>
          <w:fldChar w:fldCharType="separate"/>
        </w:r>
        <w:r w:rsidR="007810D8" w:rsidRPr="007810D8">
          <w:rPr>
            <w:b/>
            <w:webHidden/>
            <w:sz w:val="22"/>
            <w:szCs w:val="22"/>
          </w:rPr>
          <w:t>37</w:t>
        </w:r>
        <w:r w:rsidRPr="007810D8">
          <w:rPr>
            <w:b/>
            <w:webHidden/>
            <w:sz w:val="22"/>
            <w:szCs w:val="22"/>
          </w:rPr>
          <w:fldChar w:fldCharType="end"/>
        </w:r>
      </w:hyperlink>
    </w:p>
    <w:p w:rsidR="002D3CCB" w:rsidRPr="007810D8" w:rsidRDefault="00E40E35" w:rsidP="00403F8F">
      <w:pPr>
        <w:pStyle w:val="Sadraj2"/>
        <w:rPr>
          <w:rFonts w:eastAsiaTheme="minorEastAsia" w:cstheme="minorBidi"/>
          <w:b/>
          <w:sz w:val="22"/>
          <w:szCs w:val="22"/>
          <w:lang w:eastAsia="hr-HR"/>
        </w:rPr>
      </w:pPr>
      <w:hyperlink w:anchor="_Toc495912962" w:history="1">
        <w:r w:rsidR="002D3CCB" w:rsidRPr="007810D8">
          <w:rPr>
            <w:rStyle w:val="Hiperveza"/>
            <w:b/>
            <w:sz w:val="22"/>
            <w:szCs w:val="22"/>
          </w:rPr>
          <w:t>4.</w:t>
        </w:r>
        <w:r w:rsidR="002D3CCB" w:rsidRPr="007810D8">
          <w:rPr>
            <w:rFonts w:eastAsiaTheme="minorEastAsia" w:cstheme="minorBidi"/>
            <w:b/>
            <w:sz w:val="22"/>
            <w:szCs w:val="22"/>
            <w:lang w:eastAsia="hr-HR"/>
          </w:rPr>
          <w:tab/>
        </w:r>
        <w:r w:rsidR="002D3CCB" w:rsidRPr="007810D8">
          <w:rPr>
            <w:rStyle w:val="Hiperveza"/>
            <w:b/>
            <w:sz w:val="22"/>
            <w:szCs w:val="22"/>
          </w:rPr>
          <w:t>GODIŠNJI PLAN UPRAVLJANJA I RASPOLAGANJA GRAĐEVINSKIM ZEMLJIŠTEM U VLASNIŠTVU GRADA LUDBREGA</w:t>
        </w:r>
        <w:r w:rsidR="002D3CCB" w:rsidRPr="007810D8">
          <w:rPr>
            <w:b/>
            <w:webHidden/>
            <w:sz w:val="22"/>
            <w:szCs w:val="22"/>
          </w:rPr>
          <w:tab/>
        </w:r>
        <w:r w:rsidRPr="007810D8">
          <w:rPr>
            <w:b/>
            <w:webHidden/>
            <w:sz w:val="22"/>
            <w:szCs w:val="22"/>
          </w:rPr>
          <w:fldChar w:fldCharType="begin"/>
        </w:r>
        <w:r w:rsidR="002D3CCB" w:rsidRPr="007810D8">
          <w:rPr>
            <w:b/>
            <w:webHidden/>
            <w:sz w:val="22"/>
            <w:szCs w:val="22"/>
          </w:rPr>
          <w:instrText xml:space="preserve"> PAGEREF _Toc495912962 \h </w:instrText>
        </w:r>
        <w:r w:rsidRPr="007810D8">
          <w:rPr>
            <w:b/>
            <w:webHidden/>
            <w:sz w:val="22"/>
            <w:szCs w:val="22"/>
          </w:rPr>
        </w:r>
        <w:r w:rsidRPr="007810D8">
          <w:rPr>
            <w:b/>
            <w:webHidden/>
            <w:sz w:val="22"/>
            <w:szCs w:val="22"/>
          </w:rPr>
          <w:fldChar w:fldCharType="separate"/>
        </w:r>
        <w:r w:rsidR="007810D8" w:rsidRPr="007810D8">
          <w:rPr>
            <w:b/>
            <w:webHidden/>
            <w:sz w:val="22"/>
            <w:szCs w:val="22"/>
          </w:rPr>
          <w:t>45</w:t>
        </w:r>
        <w:r w:rsidRPr="007810D8">
          <w:rPr>
            <w:b/>
            <w:webHidden/>
            <w:sz w:val="22"/>
            <w:szCs w:val="22"/>
          </w:rPr>
          <w:fldChar w:fldCharType="end"/>
        </w:r>
      </w:hyperlink>
    </w:p>
    <w:p w:rsidR="002D3CCB" w:rsidRPr="007810D8" w:rsidRDefault="00E40E35">
      <w:pPr>
        <w:pStyle w:val="Sadraj3"/>
        <w:tabs>
          <w:tab w:val="left" w:pos="1100"/>
        </w:tabs>
        <w:rPr>
          <w:rFonts w:ascii="Cambria" w:eastAsiaTheme="minorEastAsia" w:hAnsi="Cambria" w:cstheme="minorBidi"/>
          <w:i w:val="0"/>
          <w:iCs w:val="0"/>
          <w:noProof/>
          <w:sz w:val="22"/>
          <w:szCs w:val="22"/>
          <w:lang w:eastAsia="hr-HR"/>
        </w:rPr>
      </w:pPr>
      <w:hyperlink w:anchor="_Toc495912963" w:history="1">
        <w:r w:rsidR="002D3CCB" w:rsidRPr="007810D8">
          <w:rPr>
            <w:rStyle w:val="Hiperveza"/>
            <w:rFonts w:ascii="Cambria" w:hAnsi="Cambria"/>
            <w:noProof/>
            <w:sz w:val="22"/>
            <w:szCs w:val="22"/>
          </w:rPr>
          <w:t>4.1.</w:t>
        </w:r>
        <w:r w:rsidR="002D3CCB" w:rsidRPr="007810D8">
          <w:rPr>
            <w:rFonts w:ascii="Cambria" w:eastAsiaTheme="minorEastAsia" w:hAnsi="Cambria" w:cstheme="minorBidi"/>
            <w:i w:val="0"/>
            <w:iCs w:val="0"/>
            <w:noProof/>
            <w:sz w:val="22"/>
            <w:szCs w:val="22"/>
            <w:lang w:eastAsia="hr-HR"/>
          </w:rPr>
          <w:tab/>
        </w:r>
        <w:r w:rsidR="002D3CCB" w:rsidRPr="007810D8">
          <w:rPr>
            <w:rStyle w:val="Hiperveza"/>
            <w:rFonts w:ascii="Cambria" w:hAnsi="Cambria"/>
            <w:noProof/>
            <w:sz w:val="22"/>
            <w:szCs w:val="22"/>
          </w:rPr>
          <w:t>Poduzetničke zone</w:t>
        </w:r>
        <w:r w:rsidR="002D3CCB" w:rsidRPr="007810D8">
          <w:rPr>
            <w:rFonts w:ascii="Cambria" w:hAnsi="Cambria"/>
            <w:noProof/>
            <w:webHidden/>
            <w:sz w:val="22"/>
            <w:szCs w:val="22"/>
          </w:rPr>
          <w:tab/>
        </w:r>
        <w:r w:rsidRPr="007810D8">
          <w:rPr>
            <w:rFonts w:ascii="Cambria" w:hAnsi="Cambria"/>
            <w:noProof/>
            <w:webHidden/>
            <w:sz w:val="22"/>
            <w:szCs w:val="22"/>
          </w:rPr>
          <w:fldChar w:fldCharType="begin"/>
        </w:r>
        <w:r w:rsidR="002D3CCB" w:rsidRPr="007810D8">
          <w:rPr>
            <w:rFonts w:ascii="Cambria" w:hAnsi="Cambria"/>
            <w:noProof/>
            <w:webHidden/>
            <w:sz w:val="22"/>
            <w:szCs w:val="22"/>
          </w:rPr>
          <w:instrText xml:space="preserve"> PAGEREF _Toc495912963 \h </w:instrText>
        </w:r>
        <w:r w:rsidRPr="007810D8">
          <w:rPr>
            <w:rFonts w:ascii="Cambria" w:hAnsi="Cambria"/>
            <w:noProof/>
            <w:webHidden/>
            <w:sz w:val="22"/>
            <w:szCs w:val="22"/>
          </w:rPr>
        </w:r>
        <w:r w:rsidRPr="007810D8">
          <w:rPr>
            <w:rFonts w:ascii="Cambria" w:hAnsi="Cambria"/>
            <w:noProof/>
            <w:webHidden/>
            <w:sz w:val="22"/>
            <w:szCs w:val="22"/>
          </w:rPr>
          <w:fldChar w:fldCharType="separate"/>
        </w:r>
        <w:r w:rsidR="007810D8" w:rsidRPr="007810D8">
          <w:rPr>
            <w:rFonts w:ascii="Cambria" w:hAnsi="Cambria"/>
            <w:noProof/>
            <w:webHidden/>
            <w:sz w:val="22"/>
            <w:szCs w:val="22"/>
          </w:rPr>
          <w:t>47</w:t>
        </w:r>
        <w:r w:rsidRPr="007810D8">
          <w:rPr>
            <w:rFonts w:ascii="Cambria" w:hAnsi="Cambria"/>
            <w:noProof/>
            <w:webHidden/>
            <w:sz w:val="22"/>
            <w:szCs w:val="22"/>
          </w:rPr>
          <w:fldChar w:fldCharType="end"/>
        </w:r>
      </w:hyperlink>
    </w:p>
    <w:p w:rsidR="002D3CCB" w:rsidRPr="007810D8" w:rsidRDefault="00E40E35">
      <w:pPr>
        <w:pStyle w:val="Sadraj3"/>
        <w:tabs>
          <w:tab w:val="left" w:pos="1100"/>
        </w:tabs>
        <w:rPr>
          <w:rFonts w:ascii="Cambria" w:eastAsiaTheme="minorEastAsia" w:hAnsi="Cambria" w:cstheme="minorBidi"/>
          <w:i w:val="0"/>
          <w:iCs w:val="0"/>
          <w:noProof/>
          <w:sz w:val="22"/>
          <w:szCs w:val="22"/>
          <w:lang w:eastAsia="hr-HR"/>
        </w:rPr>
      </w:pPr>
      <w:hyperlink w:anchor="_Toc495912964" w:history="1">
        <w:r w:rsidR="002D3CCB" w:rsidRPr="007810D8">
          <w:rPr>
            <w:rStyle w:val="Hiperveza"/>
            <w:rFonts w:ascii="Cambria" w:hAnsi="Cambria"/>
            <w:noProof/>
            <w:sz w:val="22"/>
            <w:szCs w:val="22"/>
          </w:rPr>
          <w:t>4.2.</w:t>
        </w:r>
        <w:r w:rsidR="002D3CCB" w:rsidRPr="007810D8">
          <w:rPr>
            <w:rFonts w:ascii="Cambria" w:eastAsiaTheme="minorEastAsia" w:hAnsi="Cambria" w:cstheme="minorBidi"/>
            <w:i w:val="0"/>
            <w:iCs w:val="0"/>
            <w:noProof/>
            <w:sz w:val="22"/>
            <w:szCs w:val="22"/>
            <w:lang w:eastAsia="hr-HR"/>
          </w:rPr>
          <w:tab/>
        </w:r>
        <w:r w:rsidR="002D3CCB" w:rsidRPr="007810D8">
          <w:rPr>
            <w:rStyle w:val="Hiperveza"/>
            <w:rFonts w:ascii="Cambria" w:hAnsi="Cambria"/>
            <w:noProof/>
            <w:sz w:val="22"/>
            <w:szCs w:val="22"/>
          </w:rPr>
          <w:t>Nerazvrstane ceste</w:t>
        </w:r>
        <w:r w:rsidR="002D3CCB" w:rsidRPr="007810D8">
          <w:rPr>
            <w:rFonts w:ascii="Cambria" w:hAnsi="Cambria"/>
            <w:noProof/>
            <w:webHidden/>
            <w:sz w:val="22"/>
            <w:szCs w:val="22"/>
          </w:rPr>
          <w:tab/>
        </w:r>
        <w:r w:rsidRPr="007810D8">
          <w:rPr>
            <w:rFonts w:ascii="Cambria" w:hAnsi="Cambria"/>
            <w:noProof/>
            <w:webHidden/>
            <w:sz w:val="22"/>
            <w:szCs w:val="22"/>
          </w:rPr>
          <w:fldChar w:fldCharType="begin"/>
        </w:r>
        <w:r w:rsidR="002D3CCB" w:rsidRPr="007810D8">
          <w:rPr>
            <w:rFonts w:ascii="Cambria" w:hAnsi="Cambria"/>
            <w:noProof/>
            <w:webHidden/>
            <w:sz w:val="22"/>
            <w:szCs w:val="22"/>
          </w:rPr>
          <w:instrText xml:space="preserve"> PAGEREF _Toc495912964 \h </w:instrText>
        </w:r>
        <w:r w:rsidRPr="007810D8">
          <w:rPr>
            <w:rFonts w:ascii="Cambria" w:hAnsi="Cambria"/>
            <w:noProof/>
            <w:webHidden/>
            <w:sz w:val="22"/>
            <w:szCs w:val="22"/>
          </w:rPr>
        </w:r>
        <w:r w:rsidRPr="007810D8">
          <w:rPr>
            <w:rFonts w:ascii="Cambria" w:hAnsi="Cambria"/>
            <w:noProof/>
            <w:webHidden/>
            <w:sz w:val="22"/>
            <w:szCs w:val="22"/>
          </w:rPr>
          <w:fldChar w:fldCharType="separate"/>
        </w:r>
        <w:r w:rsidR="007810D8" w:rsidRPr="007810D8">
          <w:rPr>
            <w:rFonts w:ascii="Cambria" w:hAnsi="Cambria"/>
            <w:noProof/>
            <w:webHidden/>
            <w:sz w:val="22"/>
            <w:szCs w:val="22"/>
          </w:rPr>
          <w:t>50</w:t>
        </w:r>
        <w:r w:rsidRPr="007810D8">
          <w:rPr>
            <w:rFonts w:ascii="Cambria" w:hAnsi="Cambria"/>
            <w:noProof/>
            <w:webHidden/>
            <w:sz w:val="22"/>
            <w:szCs w:val="22"/>
          </w:rPr>
          <w:fldChar w:fldCharType="end"/>
        </w:r>
      </w:hyperlink>
    </w:p>
    <w:p w:rsidR="002D3CCB" w:rsidRPr="007810D8" w:rsidRDefault="00E40E35" w:rsidP="00403F8F">
      <w:pPr>
        <w:pStyle w:val="Sadraj2"/>
        <w:rPr>
          <w:rFonts w:eastAsiaTheme="minorEastAsia" w:cstheme="minorBidi"/>
          <w:b/>
          <w:sz w:val="22"/>
          <w:szCs w:val="22"/>
          <w:lang w:eastAsia="hr-HR"/>
        </w:rPr>
      </w:pPr>
      <w:hyperlink w:anchor="_Toc495912965" w:history="1">
        <w:r w:rsidR="002D3CCB" w:rsidRPr="007810D8">
          <w:rPr>
            <w:rStyle w:val="Hiperveza"/>
            <w:b/>
            <w:sz w:val="22"/>
            <w:szCs w:val="22"/>
          </w:rPr>
          <w:t>5.</w:t>
        </w:r>
        <w:r w:rsidR="002D3CCB" w:rsidRPr="007810D8">
          <w:rPr>
            <w:rFonts w:eastAsiaTheme="minorEastAsia" w:cstheme="minorBidi"/>
            <w:b/>
            <w:sz w:val="22"/>
            <w:szCs w:val="22"/>
            <w:lang w:eastAsia="hr-HR"/>
          </w:rPr>
          <w:tab/>
        </w:r>
        <w:r w:rsidR="002D3CCB" w:rsidRPr="007810D8">
          <w:rPr>
            <w:rStyle w:val="Hiperveza"/>
            <w:b/>
            <w:sz w:val="22"/>
            <w:szCs w:val="22"/>
          </w:rPr>
          <w:t>PLAN PRODAJE NEKRETNINA U VLASNIŠTVU GRADA LUDBREGA</w:t>
        </w:r>
        <w:r w:rsidR="002D3CCB" w:rsidRPr="007810D8">
          <w:rPr>
            <w:b/>
            <w:webHidden/>
            <w:sz w:val="22"/>
            <w:szCs w:val="22"/>
          </w:rPr>
          <w:tab/>
        </w:r>
        <w:r w:rsidRPr="007810D8">
          <w:rPr>
            <w:b/>
            <w:webHidden/>
            <w:sz w:val="22"/>
            <w:szCs w:val="22"/>
          </w:rPr>
          <w:fldChar w:fldCharType="begin"/>
        </w:r>
        <w:r w:rsidR="002D3CCB" w:rsidRPr="007810D8">
          <w:rPr>
            <w:b/>
            <w:webHidden/>
            <w:sz w:val="22"/>
            <w:szCs w:val="22"/>
          </w:rPr>
          <w:instrText xml:space="preserve"> PAGEREF _Toc495912965 \h </w:instrText>
        </w:r>
        <w:r w:rsidRPr="007810D8">
          <w:rPr>
            <w:b/>
            <w:webHidden/>
            <w:sz w:val="22"/>
            <w:szCs w:val="22"/>
          </w:rPr>
        </w:r>
        <w:r w:rsidRPr="007810D8">
          <w:rPr>
            <w:b/>
            <w:webHidden/>
            <w:sz w:val="22"/>
            <w:szCs w:val="22"/>
          </w:rPr>
          <w:fldChar w:fldCharType="separate"/>
        </w:r>
        <w:r w:rsidR="007810D8" w:rsidRPr="007810D8">
          <w:rPr>
            <w:b/>
            <w:webHidden/>
            <w:sz w:val="22"/>
            <w:szCs w:val="22"/>
          </w:rPr>
          <w:t>52</w:t>
        </w:r>
        <w:r w:rsidRPr="007810D8">
          <w:rPr>
            <w:b/>
            <w:webHidden/>
            <w:sz w:val="22"/>
            <w:szCs w:val="22"/>
          </w:rPr>
          <w:fldChar w:fldCharType="end"/>
        </w:r>
      </w:hyperlink>
    </w:p>
    <w:p w:rsidR="002D3CCB" w:rsidRPr="007810D8" w:rsidRDefault="00E40E35" w:rsidP="00403F8F">
      <w:pPr>
        <w:pStyle w:val="Sadraj2"/>
        <w:rPr>
          <w:rFonts w:eastAsiaTheme="minorEastAsia" w:cstheme="minorBidi"/>
          <w:b/>
          <w:sz w:val="22"/>
          <w:szCs w:val="22"/>
          <w:lang w:eastAsia="hr-HR"/>
        </w:rPr>
      </w:pPr>
      <w:hyperlink w:anchor="_Toc495912970" w:history="1">
        <w:r w:rsidR="002D3CCB" w:rsidRPr="007810D8">
          <w:rPr>
            <w:rStyle w:val="Hiperveza"/>
            <w:b/>
            <w:sz w:val="22"/>
            <w:szCs w:val="22"/>
          </w:rPr>
          <w:t>6.</w:t>
        </w:r>
        <w:r w:rsidR="002D3CCB" w:rsidRPr="007810D8">
          <w:rPr>
            <w:rFonts w:eastAsiaTheme="minorEastAsia" w:cstheme="minorBidi"/>
            <w:b/>
            <w:sz w:val="22"/>
            <w:szCs w:val="22"/>
            <w:lang w:eastAsia="hr-HR"/>
          </w:rPr>
          <w:tab/>
        </w:r>
        <w:r w:rsidR="002D3CCB" w:rsidRPr="007810D8">
          <w:rPr>
            <w:rStyle w:val="Hiperveza"/>
            <w:b/>
            <w:sz w:val="22"/>
            <w:szCs w:val="22"/>
          </w:rPr>
          <w:t>GODIŠNJI PLAN RJEŠAVANJA IMOVINSKO-PRAVNIH I DRUGIH ODNOSA VEZANIH UZ PROJEKTE OBNOVLJIVIH IZVORA ENERGIJE TE OSTALIH INFRASTRUKTURNIH PROJEKATA, KAO I EKSPLOATACIJU MINERALNIH SIROVINA SUKLADNO PROPISIMA KOJI UREĐUJU TA PODRUČJA</w:t>
        </w:r>
        <w:r w:rsidR="002D3CCB" w:rsidRPr="007810D8">
          <w:rPr>
            <w:b/>
            <w:webHidden/>
            <w:sz w:val="22"/>
            <w:szCs w:val="22"/>
          </w:rPr>
          <w:tab/>
        </w:r>
        <w:r w:rsidRPr="007810D8">
          <w:rPr>
            <w:b/>
            <w:webHidden/>
            <w:sz w:val="22"/>
            <w:szCs w:val="22"/>
          </w:rPr>
          <w:fldChar w:fldCharType="begin"/>
        </w:r>
        <w:r w:rsidR="002D3CCB" w:rsidRPr="007810D8">
          <w:rPr>
            <w:b/>
            <w:webHidden/>
            <w:sz w:val="22"/>
            <w:szCs w:val="22"/>
          </w:rPr>
          <w:instrText xml:space="preserve"> PAGEREF _Toc495912970 \h </w:instrText>
        </w:r>
        <w:r w:rsidRPr="007810D8">
          <w:rPr>
            <w:b/>
            <w:webHidden/>
            <w:sz w:val="22"/>
            <w:szCs w:val="22"/>
          </w:rPr>
        </w:r>
        <w:r w:rsidRPr="007810D8">
          <w:rPr>
            <w:b/>
            <w:webHidden/>
            <w:sz w:val="22"/>
            <w:szCs w:val="22"/>
          </w:rPr>
          <w:fldChar w:fldCharType="separate"/>
        </w:r>
        <w:r w:rsidR="007810D8" w:rsidRPr="007810D8">
          <w:rPr>
            <w:b/>
            <w:webHidden/>
            <w:sz w:val="22"/>
            <w:szCs w:val="22"/>
          </w:rPr>
          <w:t>54</w:t>
        </w:r>
        <w:r w:rsidRPr="007810D8">
          <w:rPr>
            <w:b/>
            <w:webHidden/>
            <w:sz w:val="22"/>
            <w:szCs w:val="22"/>
          </w:rPr>
          <w:fldChar w:fldCharType="end"/>
        </w:r>
      </w:hyperlink>
    </w:p>
    <w:p w:rsidR="002D3CCB" w:rsidRPr="007810D8" w:rsidRDefault="00E40E35">
      <w:pPr>
        <w:pStyle w:val="Sadraj3"/>
        <w:rPr>
          <w:rFonts w:ascii="Cambria" w:eastAsiaTheme="minorEastAsia" w:hAnsi="Cambria" w:cstheme="minorBidi"/>
          <w:i w:val="0"/>
          <w:iCs w:val="0"/>
          <w:noProof/>
          <w:sz w:val="22"/>
          <w:szCs w:val="22"/>
          <w:lang w:eastAsia="hr-HR"/>
        </w:rPr>
      </w:pPr>
      <w:hyperlink w:anchor="_Toc495912971" w:history="1">
        <w:r w:rsidR="002D3CCB" w:rsidRPr="007810D8">
          <w:rPr>
            <w:rStyle w:val="Hiperveza"/>
            <w:rFonts w:ascii="Cambria" w:eastAsia="Times New Roman" w:hAnsi="Cambria"/>
            <w:noProof/>
            <w:sz w:val="22"/>
            <w:szCs w:val="22"/>
            <w:lang w:eastAsia="hr-HR"/>
          </w:rPr>
          <w:t>6.1. Projekti od značaja za razvoj Grada Ludbrega</w:t>
        </w:r>
        <w:r w:rsidR="002D3CCB" w:rsidRPr="007810D8">
          <w:rPr>
            <w:rFonts w:ascii="Cambria" w:hAnsi="Cambria"/>
            <w:noProof/>
            <w:webHidden/>
            <w:sz w:val="22"/>
            <w:szCs w:val="22"/>
          </w:rPr>
          <w:tab/>
        </w:r>
        <w:r w:rsidRPr="007810D8">
          <w:rPr>
            <w:rFonts w:ascii="Cambria" w:hAnsi="Cambria"/>
            <w:noProof/>
            <w:webHidden/>
            <w:sz w:val="22"/>
            <w:szCs w:val="22"/>
          </w:rPr>
          <w:fldChar w:fldCharType="begin"/>
        </w:r>
        <w:r w:rsidR="002D3CCB" w:rsidRPr="007810D8">
          <w:rPr>
            <w:rFonts w:ascii="Cambria" w:hAnsi="Cambria"/>
            <w:noProof/>
            <w:webHidden/>
            <w:sz w:val="22"/>
            <w:szCs w:val="22"/>
          </w:rPr>
          <w:instrText xml:space="preserve"> PAGEREF _Toc495912971 \h </w:instrText>
        </w:r>
        <w:r w:rsidRPr="007810D8">
          <w:rPr>
            <w:rFonts w:ascii="Cambria" w:hAnsi="Cambria"/>
            <w:noProof/>
            <w:webHidden/>
            <w:sz w:val="22"/>
            <w:szCs w:val="22"/>
          </w:rPr>
        </w:r>
        <w:r w:rsidRPr="007810D8">
          <w:rPr>
            <w:rFonts w:ascii="Cambria" w:hAnsi="Cambria"/>
            <w:noProof/>
            <w:webHidden/>
            <w:sz w:val="22"/>
            <w:szCs w:val="22"/>
          </w:rPr>
          <w:fldChar w:fldCharType="separate"/>
        </w:r>
        <w:r w:rsidR="007810D8" w:rsidRPr="007810D8">
          <w:rPr>
            <w:rFonts w:ascii="Cambria" w:hAnsi="Cambria"/>
            <w:noProof/>
            <w:webHidden/>
            <w:sz w:val="22"/>
            <w:szCs w:val="22"/>
          </w:rPr>
          <w:t>55</w:t>
        </w:r>
        <w:r w:rsidRPr="007810D8">
          <w:rPr>
            <w:rFonts w:ascii="Cambria" w:hAnsi="Cambria"/>
            <w:noProof/>
            <w:webHidden/>
            <w:sz w:val="22"/>
            <w:szCs w:val="22"/>
          </w:rPr>
          <w:fldChar w:fldCharType="end"/>
        </w:r>
      </w:hyperlink>
    </w:p>
    <w:p w:rsidR="002D3CCB" w:rsidRPr="007810D8" w:rsidRDefault="00E40E35" w:rsidP="00403F8F">
      <w:pPr>
        <w:pStyle w:val="Sadraj2"/>
        <w:rPr>
          <w:rFonts w:eastAsiaTheme="minorEastAsia" w:cstheme="minorBidi"/>
          <w:b/>
          <w:sz w:val="22"/>
          <w:szCs w:val="22"/>
          <w:lang w:eastAsia="hr-HR"/>
        </w:rPr>
      </w:pPr>
      <w:hyperlink w:anchor="_Toc495912972" w:history="1">
        <w:r w:rsidR="002D3CCB" w:rsidRPr="007810D8">
          <w:rPr>
            <w:rStyle w:val="Hiperveza"/>
            <w:b/>
            <w:sz w:val="22"/>
            <w:szCs w:val="22"/>
            <w:u w:val="none"/>
          </w:rPr>
          <w:t>7.</w:t>
        </w:r>
        <w:r w:rsidR="002D3CCB" w:rsidRPr="007810D8">
          <w:rPr>
            <w:rFonts w:eastAsiaTheme="minorEastAsia" w:cstheme="minorBidi"/>
            <w:b/>
            <w:sz w:val="22"/>
            <w:szCs w:val="22"/>
            <w:lang w:eastAsia="hr-HR"/>
          </w:rPr>
          <w:tab/>
        </w:r>
        <w:r w:rsidR="002D3CCB" w:rsidRPr="007810D8">
          <w:rPr>
            <w:rStyle w:val="Hiperveza"/>
            <w:b/>
            <w:sz w:val="22"/>
            <w:szCs w:val="22"/>
            <w:u w:val="none"/>
          </w:rPr>
          <w:t>GODIŠNJI PLAN PROVOĐENJA POSTUPAKA PROCJENE IMOVINE</w:t>
        </w:r>
      </w:hyperlink>
      <w:r w:rsidR="00403F8F" w:rsidRPr="007810D8">
        <w:rPr>
          <w:rStyle w:val="Hiperveza"/>
          <w:b/>
          <w:sz w:val="22"/>
          <w:szCs w:val="22"/>
          <w:u w:val="none"/>
        </w:rPr>
        <w:t xml:space="preserve"> </w:t>
      </w:r>
      <w:hyperlink w:anchor="_Toc495912973" w:history="1">
        <w:r w:rsidR="002D3CCB" w:rsidRPr="007810D8">
          <w:rPr>
            <w:rStyle w:val="Hiperveza"/>
            <w:b/>
            <w:sz w:val="22"/>
            <w:szCs w:val="22"/>
            <w:u w:val="none"/>
          </w:rPr>
          <w:t>U VLASNIŠTVU GRADA LUDBREGA</w:t>
        </w:r>
        <w:r w:rsidR="002D3CCB" w:rsidRPr="007810D8">
          <w:rPr>
            <w:b/>
            <w:webHidden/>
            <w:sz w:val="22"/>
            <w:szCs w:val="22"/>
          </w:rPr>
          <w:tab/>
        </w:r>
        <w:r w:rsidRPr="007810D8">
          <w:rPr>
            <w:b/>
            <w:webHidden/>
            <w:sz w:val="22"/>
            <w:szCs w:val="22"/>
          </w:rPr>
          <w:fldChar w:fldCharType="begin"/>
        </w:r>
        <w:r w:rsidR="002D3CCB" w:rsidRPr="007810D8">
          <w:rPr>
            <w:b/>
            <w:webHidden/>
            <w:sz w:val="22"/>
            <w:szCs w:val="22"/>
          </w:rPr>
          <w:instrText xml:space="preserve"> PAGEREF _Toc495912973 \h </w:instrText>
        </w:r>
        <w:r w:rsidRPr="007810D8">
          <w:rPr>
            <w:b/>
            <w:webHidden/>
            <w:sz w:val="22"/>
            <w:szCs w:val="22"/>
          </w:rPr>
        </w:r>
        <w:r w:rsidRPr="007810D8">
          <w:rPr>
            <w:b/>
            <w:webHidden/>
            <w:sz w:val="22"/>
            <w:szCs w:val="22"/>
          </w:rPr>
          <w:fldChar w:fldCharType="separate"/>
        </w:r>
        <w:r w:rsidR="007810D8" w:rsidRPr="007810D8">
          <w:rPr>
            <w:b/>
            <w:webHidden/>
            <w:sz w:val="22"/>
            <w:szCs w:val="22"/>
          </w:rPr>
          <w:t>57</w:t>
        </w:r>
        <w:r w:rsidRPr="007810D8">
          <w:rPr>
            <w:b/>
            <w:webHidden/>
            <w:sz w:val="22"/>
            <w:szCs w:val="22"/>
          </w:rPr>
          <w:fldChar w:fldCharType="end"/>
        </w:r>
      </w:hyperlink>
    </w:p>
    <w:p w:rsidR="002D3CCB" w:rsidRPr="007810D8" w:rsidRDefault="00E40E35" w:rsidP="00403F8F">
      <w:pPr>
        <w:pStyle w:val="Sadraj2"/>
        <w:rPr>
          <w:rFonts w:eastAsiaTheme="minorEastAsia" w:cstheme="minorBidi"/>
          <w:b/>
          <w:sz w:val="22"/>
          <w:szCs w:val="22"/>
          <w:lang w:eastAsia="hr-HR"/>
        </w:rPr>
      </w:pPr>
      <w:hyperlink w:anchor="_Toc495912974" w:history="1">
        <w:r w:rsidR="002D3CCB" w:rsidRPr="007810D8">
          <w:rPr>
            <w:rStyle w:val="Hiperveza"/>
            <w:b/>
            <w:sz w:val="22"/>
            <w:szCs w:val="22"/>
          </w:rPr>
          <w:t>8.</w:t>
        </w:r>
        <w:r w:rsidR="002D3CCB" w:rsidRPr="007810D8">
          <w:rPr>
            <w:rFonts w:eastAsiaTheme="minorEastAsia" w:cstheme="minorBidi"/>
            <w:b/>
            <w:sz w:val="22"/>
            <w:szCs w:val="22"/>
            <w:lang w:eastAsia="hr-HR"/>
          </w:rPr>
          <w:tab/>
        </w:r>
        <w:r w:rsidR="002D3CCB" w:rsidRPr="007810D8">
          <w:rPr>
            <w:rStyle w:val="Hiperveza"/>
            <w:b/>
            <w:sz w:val="22"/>
            <w:szCs w:val="22"/>
          </w:rPr>
          <w:t>PROVEDBE PROJEKATA JAVNO-PRIVATNOG PARTNERSTVA</w:t>
        </w:r>
        <w:r w:rsidR="002D3CCB" w:rsidRPr="007810D8">
          <w:rPr>
            <w:b/>
            <w:webHidden/>
            <w:sz w:val="22"/>
            <w:szCs w:val="22"/>
          </w:rPr>
          <w:tab/>
        </w:r>
        <w:r w:rsidRPr="007810D8">
          <w:rPr>
            <w:b/>
            <w:webHidden/>
            <w:sz w:val="22"/>
            <w:szCs w:val="22"/>
          </w:rPr>
          <w:fldChar w:fldCharType="begin"/>
        </w:r>
        <w:r w:rsidR="002D3CCB" w:rsidRPr="007810D8">
          <w:rPr>
            <w:b/>
            <w:webHidden/>
            <w:sz w:val="22"/>
            <w:szCs w:val="22"/>
          </w:rPr>
          <w:instrText xml:space="preserve"> PAGEREF _Toc495912974 \h </w:instrText>
        </w:r>
        <w:r w:rsidRPr="007810D8">
          <w:rPr>
            <w:b/>
            <w:webHidden/>
            <w:sz w:val="22"/>
            <w:szCs w:val="22"/>
          </w:rPr>
        </w:r>
        <w:r w:rsidRPr="007810D8">
          <w:rPr>
            <w:b/>
            <w:webHidden/>
            <w:sz w:val="22"/>
            <w:szCs w:val="22"/>
          </w:rPr>
          <w:fldChar w:fldCharType="separate"/>
        </w:r>
        <w:r w:rsidR="007810D8" w:rsidRPr="007810D8">
          <w:rPr>
            <w:b/>
            <w:webHidden/>
            <w:sz w:val="22"/>
            <w:szCs w:val="22"/>
          </w:rPr>
          <w:t>59</w:t>
        </w:r>
        <w:r w:rsidRPr="007810D8">
          <w:rPr>
            <w:b/>
            <w:webHidden/>
            <w:sz w:val="22"/>
            <w:szCs w:val="22"/>
          </w:rPr>
          <w:fldChar w:fldCharType="end"/>
        </w:r>
      </w:hyperlink>
    </w:p>
    <w:p w:rsidR="002D3CCB" w:rsidRPr="007810D8" w:rsidRDefault="00E40E35" w:rsidP="00403F8F">
      <w:pPr>
        <w:pStyle w:val="Sadraj2"/>
        <w:rPr>
          <w:rFonts w:eastAsiaTheme="minorEastAsia" w:cstheme="minorBidi"/>
          <w:b/>
          <w:sz w:val="22"/>
          <w:szCs w:val="22"/>
          <w:lang w:eastAsia="hr-HR"/>
        </w:rPr>
      </w:pPr>
      <w:hyperlink w:anchor="_Toc495912975" w:history="1">
        <w:r w:rsidR="002D3CCB" w:rsidRPr="007810D8">
          <w:rPr>
            <w:rStyle w:val="Hiperveza"/>
            <w:b/>
            <w:sz w:val="22"/>
            <w:szCs w:val="22"/>
          </w:rPr>
          <w:t>9.</w:t>
        </w:r>
        <w:r w:rsidR="002D3CCB" w:rsidRPr="007810D8">
          <w:rPr>
            <w:rFonts w:eastAsiaTheme="minorEastAsia" w:cstheme="minorBidi"/>
            <w:b/>
            <w:sz w:val="22"/>
            <w:szCs w:val="22"/>
            <w:lang w:eastAsia="hr-HR"/>
          </w:rPr>
          <w:tab/>
        </w:r>
        <w:r w:rsidR="002D3CCB" w:rsidRPr="007810D8">
          <w:rPr>
            <w:rStyle w:val="Hiperveza"/>
            <w:b/>
            <w:sz w:val="22"/>
            <w:szCs w:val="22"/>
          </w:rPr>
          <w:t>GODIŠNJI PLAN VOĐENJA REGISTRA IMOVINE</w:t>
        </w:r>
        <w:r w:rsidR="002D3CCB" w:rsidRPr="007810D8">
          <w:rPr>
            <w:b/>
            <w:webHidden/>
            <w:sz w:val="22"/>
            <w:szCs w:val="22"/>
          </w:rPr>
          <w:tab/>
        </w:r>
        <w:r w:rsidRPr="007810D8">
          <w:rPr>
            <w:b/>
            <w:webHidden/>
            <w:sz w:val="22"/>
            <w:szCs w:val="22"/>
          </w:rPr>
          <w:fldChar w:fldCharType="begin"/>
        </w:r>
        <w:r w:rsidR="002D3CCB" w:rsidRPr="007810D8">
          <w:rPr>
            <w:b/>
            <w:webHidden/>
            <w:sz w:val="22"/>
            <w:szCs w:val="22"/>
          </w:rPr>
          <w:instrText xml:space="preserve"> PAGEREF _Toc495912975 \h </w:instrText>
        </w:r>
        <w:r w:rsidRPr="007810D8">
          <w:rPr>
            <w:b/>
            <w:webHidden/>
            <w:sz w:val="22"/>
            <w:szCs w:val="22"/>
          </w:rPr>
        </w:r>
        <w:r w:rsidRPr="007810D8">
          <w:rPr>
            <w:b/>
            <w:webHidden/>
            <w:sz w:val="22"/>
            <w:szCs w:val="22"/>
          </w:rPr>
          <w:fldChar w:fldCharType="separate"/>
        </w:r>
        <w:r w:rsidR="007810D8" w:rsidRPr="007810D8">
          <w:rPr>
            <w:b/>
            <w:webHidden/>
            <w:sz w:val="22"/>
            <w:szCs w:val="22"/>
          </w:rPr>
          <w:t>61</w:t>
        </w:r>
        <w:r w:rsidRPr="007810D8">
          <w:rPr>
            <w:b/>
            <w:webHidden/>
            <w:sz w:val="22"/>
            <w:szCs w:val="22"/>
          </w:rPr>
          <w:fldChar w:fldCharType="end"/>
        </w:r>
      </w:hyperlink>
    </w:p>
    <w:p w:rsidR="002D3CCB" w:rsidRPr="007810D8" w:rsidRDefault="00E40E35" w:rsidP="00403F8F">
      <w:pPr>
        <w:pStyle w:val="Sadraj2"/>
        <w:rPr>
          <w:rFonts w:eastAsiaTheme="minorEastAsia" w:cstheme="minorBidi"/>
          <w:b/>
          <w:sz w:val="22"/>
          <w:szCs w:val="22"/>
          <w:lang w:eastAsia="hr-HR"/>
        </w:rPr>
      </w:pPr>
      <w:hyperlink w:anchor="_Toc495912976" w:history="1">
        <w:r w:rsidR="002D3CCB" w:rsidRPr="007810D8">
          <w:rPr>
            <w:rStyle w:val="Hiperveza"/>
            <w:b/>
            <w:sz w:val="22"/>
            <w:szCs w:val="22"/>
          </w:rPr>
          <w:t>10.</w:t>
        </w:r>
        <w:r w:rsidR="002D3CCB" w:rsidRPr="007810D8">
          <w:rPr>
            <w:rFonts w:eastAsiaTheme="minorEastAsia" w:cstheme="minorBidi"/>
            <w:b/>
            <w:sz w:val="22"/>
            <w:szCs w:val="22"/>
            <w:lang w:eastAsia="hr-HR"/>
          </w:rPr>
          <w:tab/>
        </w:r>
        <w:r w:rsidR="002D3CCB" w:rsidRPr="007810D8">
          <w:rPr>
            <w:rStyle w:val="Hiperveza"/>
            <w:b/>
            <w:sz w:val="22"/>
            <w:szCs w:val="22"/>
          </w:rPr>
          <w:t>GODIŠNJI PLAN POSTUPAKA VEZANIH UZ SAVJETOVANJE SA ZAINTERESIRANOM JAVNOŠĆU I PRAVO NA PRISTUP INFORMACIJAMA KOJE SE TIČU UPRAVLJANJA I RASPOLAGANJA IMOVINOM U VLASNIŠTVU GRADA LUDBREGA</w:t>
        </w:r>
        <w:r w:rsidR="002D3CCB" w:rsidRPr="007810D8">
          <w:rPr>
            <w:b/>
            <w:webHidden/>
            <w:sz w:val="22"/>
            <w:szCs w:val="22"/>
          </w:rPr>
          <w:tab/>
        </w:r>
        <w:r w:rsidRPr="007810D8">
          <w:rPr>
            <w:b/>
            <w:webHidden/>
            <w:sz w:val="22"/>
            <w:szCs w:val="22"/>
          </w:rPr>
          <w:fldChar w:fldCharType="begin"/>
        </w:r>
        <w:r w:rsidR="002D3CCB" w:rsidRPr="007810D8">
          <w:rPr>
            <w:b/>
            <w:webHidden/>
            <w:sz w:val="22"/>
            <w:szCs w:val="22"/>
          </w:rPr>
          <w:instrText xml:space="preserve"> PAGEREF _Toc495912976 \h </w:instrText>
        </w:r>
        <w:r w:rsidRPr="007810D8">
          <w:rPr>
            <w:b/>
            <w:webHidden/>
            <w:sz w:val="22"/>
            <w:szCs w:val="22"/>
          </w:rPr>
        </w:r>
        <w:r w:rsidRPr="007810D8">
          <w:rPr>
            <w:b/>
            <w:webHidden/>
            <w:sz w:val="22"/>
            <w:szCs w:val="22"/>
          </w:rPr>
          <w:fldChar w:fldCharType="separate"/>
        </w:r>
        <w:r w:rsidR="007810D8" w:rsidRPr="007810D8">
          <w:rPr>
            <w:b/>
            <w:webHidden/>
            <w:sz w:val="22"/>
            <w:szCs w:val="22"/>
          </w:rPr>
          <w:t>63</w:t>
        </w:r>
        <w:r w:rsidRPr="007810D8">
          <w:rPr>
            <w:b/>
            <w:webHidden/>
            <w:sz w:val="22"/>
            <w:szCs w:val="22"/>
          </w:rPr>
          <w:fldChar w:fldCharType="end"/>
        </w:r>
      </w:hyperlink>
    </w:p>
    <w:p w:rsidR="002D3CCB" w:rsidRPr="007810D8" w:rsidRDefault="00E40E35" w:rsidP="00403F8F">
      <w:pPr>
        <w:pStyle w:val="Sadraj2"/>
        <w:rPr>
          <w:rFonts w:eastAsiaTheme="minorEastAsia" w:cstheme="minorBidi"/>
          <w:b/>
          <w:sz w:val="22"/>
          <w:szCs w:val="22"/>
          <w:lang w:eastAsia="hr-HR"/>
        </w:rPr>
      </w:pPr>
      <w:hyperlink w:anchor="_Toc495912977" w:history="1">
        <w:r w:rsidR="002D3CCB" w:rsidRPr="007810D8">
          <w:rPr>
            <w:rStyle w:val="Hiperveza"/>
            <w:b/>
            <w:sz w:val="22"/>
            <w:szCs w:val="22"/>
          </w:rPr>
          <w:t>11.</w:t>
        </w:r>
        <w:r w:rsidR="002D3CCB" w:rsidRPr="007810D8">
          <w:rPr>
            <w:rFonts w:eastAsiaTheme="minorEastAsia" w:cstheme="minorBidi"/>
            <w:b/>
            <w:sz w:val="22"/>
            <w:szCs w:val="22"/>
            <w:lang w:eastAsia="hr-HR"/>
          </w:rPr>
          <w:tab/>
        </w:r>
        <w:r w:rsidR="002D3CCB" w:rsidRPr="007810D8">
          <w:rPr>
            <w:rStyle w:val="Hiperveza"/>
            <w:b/>
            <w:sz w:val="22"/>
            <w:szCs w:val="22"/>
          </w:rPr>
          <w:t>GODIŠNJI PLAN ZAHTJEVA ZA DAROVANJE NEKRETNINA UPUĆEN MINISTARSTVU DRŽAVNE IMOVINE</w:t>
        </w:r>
        <w:r w:rsidR="002D3CCB" w:rsidRPr="007810D8">
          <w:rPr>
            <w:b/>
            <w:webHidden/>
            <w:sz w:val="22"/>
            <w:szCs w:val="22"/>
          </w:rPr>
          <w:tab/>
        </w:r>
        <w:r w:rsidRPr="007810D8">
          <w:rPr>
            <w:b/>
            <w:webHidden/>
            <w:sz w:val="22"/>
            <w:szCs w:val="22"/>
          </w:rPr>
          <w:fldChar w:fldCharType="begin"/>
        </w:r>
        <w:r w:rsidR="002D3CCB" w:rsidRPr="007810D8">
          <w:rPr>
            <w:b/>
            <w:webHidden/>
            <w:sz w:val="22"/>
            <w:szCs w:val="22"/>
          </w:rPr>
          <w:instrText xml:space="preserve"> PAGEREF _Toc495912977 \h </w:instrText>
        </w:r>
        <w:r w:rsidRPr="007810D8">
          <w:rPr>
            <w:b/>
            <w:webHidden/>
            <w:sz w:val="22"/>
            <w:szCs w:val="22"/>
          </w:rPr>
        </w:r>
        <w:r w:rsidRPr="007810D8">
          <w:rPr>
            <w:b/>
            <w:webHidden/>
            <w:sz w:val="22"/>
            <w:szCs w:val="22"/>
          </w:rPr>
          <w:fldChar w:fldCharType="separate"/>
        </w:r>
        <w:r w:rsidR="007810D8" w:rsidRPr="007810D8">
          <w:rPr>
            <w:b/>
            <w:webHidden/>
            <w:sz w:val="22"/>
            <w:szCs w:val="22"/>
          </w:rPr>
          <w:t>67</w:t>
        </w:r>
        <w:r w:rsidRPr="007810D8">
          <w:rPr>
            <w:b/>
            <w:webHidden/>
            <w:sz w:val="22"/>
            <w:szCs w:val="22"/>
          </w:rPr>
          <w:fldChar w:fldCharType="end"/>
        </w:r>
      </w:hyperlink>
    </w:p>
    <w:p w:rsidR="00A57635" w:rsidRPr="002D3CCB" w:rsidRDefault="00E40E35" w:rsidP="00A57635">
      <w:pPr>
        <w:spacing w:after="0"/>
        <w:rPr>
          <w:rFonts w:ascii="Cambria" w:hAnsi="Cambria"/>
          <w:sz w:val="24"/>
          <w:szCs w:val="24"/>
        </w:rPr>
      </w:pPr>
      <w:r w:rsidRPr="002D3CCB">
        <w:rPr>
          <w:rFonts w:ascii="Cambria" w:hAnsi="Cambria"/>
          <w:b/>
          <w:bCs/>
          <w:sz w:val="24"/>
          <w:szCs w:val="24"/>
        </w:rPr>
        <w:fldChar w:fldCharType="end"/>
      </w:r>
    </w:p>
    <w:p w:rsidR="00961A7D" w:rsidRPr="002D3CCB" w:rsidRDefault="00A57635" w:rsidP="00A57635">
      <w:pPr>
        <w:rPr>
          <w:rFonts w:ascii="Cambria" w:hAnsi="Cambria"/>
          <w:b/>
          <w:sz w:val="24"/>
          <w:szCs w:val="24"/>
        </w:rPr>
      </w:pPr>
      <w:r w:rsidRPr="002D3CCB">
        <w:rPr>
          <w:rFonts w:ascii="Cambria" w:hAnsi="Cambria"/>
          <w:b/>
          <w:sz w:val="24"/>
          <w:szCs w:val="24"/>
        </w:rPr>
        <w:t xml:space="preserve"> </w:t>
      </w:r>
      <w:r w:rsidR="00961A7D" w:rsidRPr="002D3CCB">
        <w:rPr>
          <w:rFonts w:ascii="Cambria" w:hAnsi="Cambria"/>
          <w:b/>
          <w:sz w:val="24"/>
          <w:szCs w:val="24"/>
        </w:rPr>
        <w:br w:type="page"/>
      </w:r>
      <w:bookmarkStart w:id="29" w:name="_GoBack"/>
      <w:bookmarkEnd w:id="29"/>
    </w:p>
    <w:bookmarkEnd w:id="28"/>
    <w:p w:rsidR="0025109F" w:rsidRDefault="00AC4FEB" w:rsidP="00F019B5">
      <w:pPr>
        <w:spacing w:after="0"/>
        <w:jc w:val="center"/>
        <w:rPr>
          <w:rFonts w:asciiTheme="majorHAnsi" w:hAnsiTheme="majorHAnsi"/>
          <w:b/>
          <w:i/>
          <w:sz w:val="24"/>
          <w:szCs w:val="24"/>
        </w:rPr>
      </w:pPr>
      <w:r w:rsidRPr="0025109F">
        <w:rPr>
          <w:rFonts w:asciiTheme="majorHAnsi" w:hAnsiTheme="majorHAnsi"/>
          <w:b/>
          <w:i/>
          <w:sz w:val="24"/>
          <w:szCs w:val="24"/>
        </w:rPr>
        <w:lastRenderedPageBreak/>
        <w:t>POPIS TABLICA</w:t>
      </w:r>
    </w:p>
    <w:p w:rsidR="00A57635" w:rsidRDefault="00A57635" w:rsidP="00A57635">
      <w:pPr>
        <w:spacing w:after="0"/>
        <w:rPr>
          <w:rFonts w:asciiTheme="majorHAnsi" w:hAnsiTheme="majorHAnsi"/>
          <w:sz w:val="24"/>
          <w:szCs w:val="24"/>
        </w:rPr>
      </w:pPr>
    </w:p>
    <w:p w:rsidR="00A57635" w:rsidRPr="00C9032A" w:rsidRDefault="00E40E35" w:rsidP="00A57635">
      <w:pPr>
        <w:pStyle w:val="Tablicaslika"/>
        <w:tabs>
          <w:tab w:val="left" w:pos="1134"/>
          <w:tab w:val="right" w:leader="dot" w:pos="9060"/>
        </w:tabs>
        <w:rPr>
          <w:rStyle w:val="Hiperveza"/>
          <w:rFonts w:asciiTheme="majorHAnsi" w:eastAsia="Times New Roman" w:hAnsiTheme="majorHAnsi" w:cs="Times New Roman"/>
          <w:iCs/>
          <w:noProof/>
          <w:color w:val="auto"/>
          <w:sz w:val="22"/>
          <w:szCs w:val="22"/>
        </w:rPr>
      </w:pPr>
      <w:r w:rsidRPr="00E40E35">
        <w:rPr>
          <w:rStyle w:val="Hiperveza"/>
          <w:rFonts w:asciiTheme="majorHAnsi" w:eastAsia="Times New Roman" w:hAnsiTheme="majorHAnsi" w:cs="Times New Roman"/>
          <w:noProof/>
          <w:color w:val="auto"/>
          <w:sz w:val="22"/>
          <w:szCs w:val="22"/>
          <w:lang w:eastAsia="hr-HR"/>
        </w:rPr>
        <w:fldChar w:fldCharType="begin"/>
      </w:r>
      <w:r w:rsidR="00A57635" w:rsidRPr="00C9032A">
        <w:rPr>
          <w:rStyle w:val="Hiperveza"/>
          <w:rFonts w:asciiTheme="majorHAnsi" w:eastAsia="Times New Roman" w:hAnsiTheme="majorHAnsi" w:cs="Times New Roman"/>
          <w:noProof/>
          <w:color w:val="auto"/>
          <w:sz w:val="22"/>
          <w:szCs w:val="22"/>
          <w:lang w:eastAsia="hr-HR"/>
        </w:rPr>
        <w:instrText xml:space="preserve"> TOC \h \z \c "Tablica" </w:instrText>
      </w:r>
      <w:r w:rsidRPr="00E40E35">
        <w:rPr>
          <w:rStyle w:val="Hiperveza"/>
          <w:rFonts w:asciiTheme="majorHAnsi" w:eastAsia="Times New Roman" w:hAnsiTheme="majorHAnsi" w:cs="Times New Roman"/>
          <w:noProof/>
          <w:color w:val="auto"/>
          <w:sz w:val="22"/>
          <w:szCs w:val="22"/>
          <w:lang w:eastAsia="hr-HR"/>
        </w:rPr>
        <w:fldChar w:fldCharType="separate"/>
      </w:r>
      <w:hyperlink w:anchor="_Toc462659644" w:history="1">
        <w:r w:rsidR="00A57635" w:rsidRPr="00C9032A">
          <w:rPr>
            <w:rStyle w:val="Hiperveza"/>
            <w:rFonts w:asciiTheme="majorHAnsi" w:eastAsia="Times New Roman" w:hAnsiTheme="majorHAnsi" w:cs="Times New Roman"/>
            <w:b/>
            <w:iCs/>
            <w:smallCaps w:val="0"/>
            <w:noProof/>
            <w:color w:val="auto"/>
            <w:sz w:val="22"/>
            <w:szCs w:val="22"/>
            <w:lang w:eastAsia="hr-HR"/>
          </w:rPr>
          <w:t>Tablica 1.</w:t>
        </w:r>
        <w:r w:rsidR="00A57635" w:rsidRPr="00C9032A">
          <w:rPr>
            <w:rStyle w:val="Hiperveza"/>
            <w:rFonts w:asciiTheme="majorHAnsi" w:eastAsia="Times New Roman" w:hAnsiTheme="majorHAnsi" w:cs="Times New Roman"/>
            <w:iCs/>
            <w:smallCaps w:val="0"/>
            <w:noProof/>
            <w:color w:val="auto"/>
            <w:sz w:val="22"/>
            <w:szCs w:val="22"/>
            <w:lang w:eastAsia="hr-HR"/>
          </w:rPr>
          <w:t xml:space="preserve"> </w:t>
        </w:r>
        <w:r w:rsidR="00A57635" w:rsidRPr="00C9032A">
          <w:rPr>
            <w:rStyle w:val="Hiperveza"/>
            <w:rFonts w:asciiTheme="majorHAnsi" w:eastAsia="Times New Roman" w:hAnsiTheme="majorHAnsi" w:cs="Times New Roman"/>
            <w:iCs/>
            <w:smallCaps w:val="0"/>
            <w:noProof/>
            <w:color w:val="auto"/>
            <w:sz w:val="22"/>
            <w:szCs w:val="22"/>
            <w:lang w:eastAsia="hr-HR"/>
          </w:rPr>
          <w:tab/>
          <w:t>Planirani prihodi upravljanja imovinom u proračunu Grada Ludbrega</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_Toc462659644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6</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rPr>
          <w:rStyle w:val="Hiperveza"/>
          <w:rFonts w:asciiTheme="majorHAnsi" w:eastAsia="Times New Roman" w:hAnsiTheme="majorHAnsi" w:cs="Times New Roman"/>
          <w:iCs/>
          <w:noProof/>
          <w:color w:val="auto"/>
          <w:sz w:val="22"/>
          <w:szCs w:val="22"/>
        </w:rPr>
      </w:pPr>
      <w:hyperlink w:anchor="_Toc462659645" w:history="1">
        <w:r w:rsidR="00A57635" w:rsidRPr="00C9032A">
          <w:rPr>
            <w:rStyle w:val="Hiperveza"/>
            <w:rFonts w:asciiTheme="majorHAnsi" w:eastAsia="Times New Roman" w:hAnsiTheme="majorHAnsi" w:cs="Times New Roman"/>
            <w:b/>
            <w:iCs/>
            <w:smallCaps w:val="0"/>
            <w:noProof/>
            <w:color w:val="auto"/>
            <w:sz w:val="22"/>
            <w:szCs w:val="22"/>
            <w:lang w:eastAsia="hr-HR"/>
          </w:rPr>
          <w:t>Tablica 2.</w:t>
        </w:r>
        <w:r w:rsidR="00A57635" w:rsidRPr="00C9032A">
          <w:rPr>
            <w:rStyle w:val="Hiperveza"/>
            <w:rFonts w:asciiTheme="majorHAnsi" w:eastAsia="Times New Roman" w:hAnsiTheme="majorHAnsi" w:cs="Times New Roman"/>
            <w:iCs/>
            <w:smallCaps w:val="0"/>
            <w:noProof/>
            <w:color w:val="auto"/>
            <w:sz w:val="22"/>
            <w:szCs w:val="22"/>
            <w:lang w:eastAsia="hr-HR"/>
          </w:rPr>
          <w:t xml:space="preserve"> </w:t>
        </w:r>
        <w:r w:rsidR="00A57635" w:rsidRPr="00C9032A">
          <w:rPr>
            <w:rStyle w:val="Hiperveza"/>
            <w:rFonts w:asciiTheme="majorHAnsi" w:eastAsia="Times New Roman" w:hAnsiTheme="majorHAnsi" w:cs="Times New Roman"/>
            <w:iCs/>
            <w:smallCaps w:val="0"/>
            <w:noProof/>
            <w:color w:val="auto"/>
            <w:sz w:val="22"/>
            <w:szCs w:val="22"/>
            <w:lang w:eastAsia="hr-HR"/>
          </w:rPr>
          <w:tab/>
          <w:t xml:space="preserve">Podaci o poslovanju Čistoća d.o.o. </w:t>
        </w:r>
        <w:r w:rsidR="00A12F0C" w:rsidRPr="00A12F0C">
          <w:rPr>
            <w:rStyle w:val="Hiperveza"/>
            <w:rFonts w:asciiTheme="majorHAnsi" w:eastAsia="Times New Roman" w:hAnsiTheme="majorHAnsi" w:cs="Times New Roman"/>
            <w:iCs/>
            <w:smallCaps w:val="0"/>
            <w:noProof/>
            <w:color w:val="auto"/>
            <w:sz w:val="22"/>
            <w:szCs w:val="22"/>
            <w:lang w:eastAsia="hr-HR"/>
          </w:rPr>
          <w:t>od 2014. do 2016. godine</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_Toc462659645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7</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rPr>
          <w:rStyle w:val="Hiperveza"/>
          <w:rFonts w:asciiTheme="majorHAnsi" w:eastAsia="Times New Roman" w:hAnsiTheme="majorHAnsi" w:cs="Times New Roman"/>
          <w:iCs/>
          <w:noProof/>
          <w:color w:val="auto"/>
          <w:sz w:val="22"/>
          <w:szCs w:val="22"/>
        </w:rPr>
      </w:pPr>
      <w:hyperlink w:anchor="_Toc462659646" w:history="1">
        <w:r w:rsidR="00A57635" w:rsidRPr="00C9032A">
          <w:rPr>
            <w:rStyle w:val="Hiperveza"/>
            <w:rFonts w:asciiTheme="majorHAnsi" w:eastAsia="Times New Roman" w:hAnsiTheme="majorHAnsi" w:cs="Times New Roman"/>
            <w:b/>
            <w:iCs/>
            <w:smallCaps w:val="0"/>
            <w:noProof/>
            <w:color w:val="auto"/>
            <w:sz w:val="22"/>
            <w:szCs w:val="22"/>
            <w:lang w:eastAsia="hr-HR"/>
          </w:rPr>
          <w:t xml:space="preserve">Tablica 3. </w:t>
        </w:r>
        <w:r w:rsidR="00A57635" w:rsidRPr="00C9032A">
          <w:rPr>
            <w:rStyle w:val="Hiperveza"/>
            <w:rFonts w:asciiTheme="majorHAnsi" w:eastAsia="Times New Roman" w:hAnsiTheme="majorHAnsi" w:cs="Times New Roman"/>
            <w:iCs/>
            <w:smallCaps w:val="0"/>
            <w:noProof/>
            <w:color w:val="auto"/>
            <w:sz w:val="22"/>
            <w:szCs w:val="22"/>
            <w:lang w:eastAsia="hr-HR"/>
          </w:rPr>
          <w:tab/>
          <w:t>Podaci o</w:t>
        </w:r>
        <w:r w:rsidR="00A12F0C">
          <w:rPr>
            <w:rStyle w:val="Hiperveza"/>
            <w:rFonts w:asciiTheme="majorHAnsi" w:eastAsia="Times New Roman" w:hAnsiTheme="majorHAnsi" w:cs="Times New Roman"/>
            <w:iCs/>
            <w:smallCaps w:val="0"/>
            <w:noProof/>
            <w:color w:val="auto"/>
            <w:sz w:val="22"/>
            <w:szCs w:val="22"/>
            <w:lang w:eastAsia="hr-HR"/>
          </w:rPr>
          <w:t xml:space="preserve"> poslovanju Lukom d.o.o. od 2014. do 2016</w:t>
        </w:r>
        <w:r w:rsidR="00A57635" w:rsidRPr="00C9032A">
          <w:rPr>
            <w:rStyle w:val="Hiperveza"/>
            <w:rFonts w:asciiTheme="majorHAnsi" w:eastAsia="Times New Roman" w:hAnsiTheme="majorHAnsi" w:cs="Times New Roman"/>
            <w:iCs/>
            <w:smallCaps w:val="0"/>
            <w:noProof/>
            <w:color w:val="auto"/>
            <w:sz w:val="22"/>
            <w:szCs w:val="22"/>
            <w:lang w:eastAsia="hr-HR"/>
          </w:rPr>
          <w:t>. godine</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_Toc462659646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8</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rPr>
          <w:rStyle w:val="Hiperveza"/>
          <w:rFonts w:asciiTheme="majorHAnsi" w:eastAsia="Times New Roman" w:hAnsiTheme="majorHAnsi" w:cs="Times New Roman"/>
          <w:iCs/>
          <w:noProof/>
          <w:color w:val="auto"/>
          <w:sz w:val="22"/>
          <w:szCs w:val="22"/>
        </w:rPr>
      </w:pPr>
      <w:hyperlink w:anchor="_Toc462659647" w:history="1">
        <w:r w:rsidR="00A57635" w:rsidRPr="00C9032A">
          <w:rPr>
            <w:rStyle w:val="Hiperveza"/>
            <w:rFonts w:asciiTheme="majorHAnsi" w:eastAsia="Times New Roman" w:hAnsiTheme="majorHAnsi" w:cs="Times New Roman"/>
            <w:b/>
            <w:iCs/>
            <w:smallCaps w:val="0"/>
            <w:noProof/>
            <w:color w:val="auto"/>
            <w:sz w:val="22"/>
            <w:szCs w:val="22"/>
            <w:lang w:eastAsia="hr-HR"/>
          </w:rPr>
          <w:t xml:space="preserve">Tablica 4. </w:t>
        </w:r>
        <w:r w:rsidR="00A57635" w:rsidRPr="00C9032A">
          <w:rPr>
            <w:rStyle w:val="Hiperveza"/>
            <w:rFonts w:asciiTheme="majorHAnsi" w:eastAsia="Times New Roman" w:hAnsiTheme="majorHAnsi" w:cs="Times New Roman"/>
            <w:iCs/>
            <w:smallCaps w:val="0"/>
            <w:noProof/>
            <w:color w:val="auto"/>
            <w:sz w:val="22"/>
            <w:szCs w:val="22"/>
            <w:lang w:eastAsia="hr-HR"/>
          </w:rPr>
          <w:tab/>
          <w:t xml:space="preserve">Podaci </w:t>
        </w:r>
        <w:r w:rsidR="00A12F0C">
          <w:rPr>
            <w:rStyle w:val="Hiperveza"/>
            <w:rFonts w:asciiTheme="majorHAnsi" w:eastAsia="Times New Roman" w:hAnsiTheme="majorHAnsi" w:cs="Times New Roman"/>
            <w:iCs/>
            <w:smallCaps w:val="0"/>
            <w:noProof/>
            <w:color w:val="auto"/>
            <w:sz w:val="22"/>
            <w:szCs w:val="22"/>
            <w:lang w:eastAsia="hr-HR"/>
          </w:rPr>
          <w:t>o poslovanju Varkom d.d. od 2014. do 2016</w:t>
        </w:r>
        <w:r w:rsidR="00A57635" w:rsidRPr="00C9032A">
          <w:rPr>
            <w:rStyle w:val="Hiperveza"/>
            <w:rFonts w:asciiTheme="majorHAnsi" w:eastAsia="Times New Roman" w:hAnsiTheme="majorHAnsi" w:cs="Times New Roman"/>
            <w:iCs/>
            <w:smallCaps w:val="0"/>
            <w:noProof/>
            <w:color w:val="auto"/>
            <w:sz w:val="22"/>
            <w:szCs w:val="22"/>
            <w:lang w:eastAsia="hr-HR"/>
          </w:rPr>
          <w:t>. godine</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_Toc462659647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8</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rPr>
          <w:rStyle w:val="Hiperveza"/>
          <w:rFonts w:asciiTheme="majorHAnsi" w:eastAsia="Times New Roman" w:hAnsiTheme="majorHAnsi" w:cs="Times New Roman"/>
          <w:iCs/>
          <w:noProof/>
          <w:color w:val="auto"/>
          <w:sz w:val="22"/>
          <w:szCs w:val="22"/>
        </w:rPr>
      </w:pPr>
      <w:hyperlink w:anchor="_Toc462659648" w:history="1">
        <w:r w:rsidR="00A57635" w:rsidRPr="00C9032A">
          <w:rPr>
            <w:rStyle w:val="Hiperveza"/>
            <w:rFonts w:asciiTheme="majorHAnsi" w:eastAsia="Times New Roman" w:hAnsiTheme="majorHAnsi" w:cs="Times New Roman"/>
            <w:b/>
            <w:iCs/>
            <w:smallCaps w:val="0"/>
            <w:noProof/>
            <w:color w:val="auto"/>
            <w:sz w:val="22"/>
            <w:szCs w:val="22"/>
            <w:lang w:eastAsia="hr-HR"/>
          </w:rPr>
          <w:t xml:space="preserve">Tablica 5. </w:t>
        </w:r>
        <w:r w:rsidR="00A57635" w:rsidRPr="00C9032A">
          <w:rPr>
            <w:rStyle w:val="Hiperveza"/>
            <w:rFonts w:asciiTheme="majorHAnsi" w:eastAsia="Times New Roman" w:hAnsiTheme="majorHAnsi" w:cs="Times New Roman"/>
            <w:iCs/>
            <w:smallCaps w:val="0"/>
            <w:noProof/>
            <w:color w:val="auto"/>
            <w:sz w:val="22"/>
            <w:szCs w:val="22"/>
            <w:lang w:eastAsia="hr-HR"/>
          </w:rPr>
          <w:tab/>
          <w:t>Podaci o p</w:t>
        </w:r>
        <w:r w:rsidR="00A12F0C">
          <w:rPr>
            <w:rStyle w:val="Hiperveza"/>
            <w:rFonts w:asciiTheme="majorHAnsi" w:eastAsia="Times New Roman" w:hAnsiTheme="majorHAnsi" w:cs="Times New Roman"/>
            <w:iCs/>
            <w:smallCaps w:val="0"/>
            <w:noProof/>
            <w:color w:val="auto"/>
            <w:sz w:val="22"/>
            <w:szCs w:val="22"/>
            <w:lang w:eastAsia="hr-HR"/>
          </w:rPr>
          <w:t>oslovanju Termoplin d.d. od 2014. do 2016</w:t>
        </w:r>
        <w:r w:rsidR="00A57635" w:rsidRPr="00C9032A">
          <w:rPr>
            <w:rStyle w:val="Hiperveza"/>
            <w:rFonts w:asciiTheme="majorHAnsi" w:eastAsia="Times New Roman" w:hAnsiTheme="majorHAnsi" w:cs="Times New Roman"/>
            <w:iCs/>
            <w:smallCaps w:val="0"/>
            <w:noProof/>
            <w:color w:val="auto"/>
            <w:sz w:val="22"/>
            <w:szCs w:val="22"/>
            <w:lang w:eastAsia="hr-HR"/>
          </w:rPr>
          <w:t>. godine</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_Toc462659648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8</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rPr>
          <w:rStyle w:val="Hiperveza"/>
          <w:rFonts w:asciiTheme="majorHAnsi" w:eastAsia="Times New Roman" w:hAnsiTheme="majorHAnsi" w:cs="Times New Roman"/>
          <w:iCs/>
          <w:noProof/>
          <w:color w:val="auto"/>
          <w:sz w:val="22"/>
          <w:szCs w:val="22"/>
        </w:rPr>
      </w:pPr>
      <w:hyperlink w:anchor="_Toc462659649" w:history="1">
        <w:r w:rsidR="00A57635" w:rsidRPr="00C9032A">
          <w:rPr>
            <w:rStyle w:val="Hiperveza"/>
            <w:rFonts w:asciiTheme="majorHAnsi" w:eastAsia="Times New Roman" w:hAnsiTheme="majorHAnsi" w:cs="Times New Roman"/>
            <w:b/>
            <w:iCs/>
            <w:smallCaps w:val="0"/>
            <w:noProof/>
            <w:color w:val="auto"/>
            <w:sz w:val="22"/>
            <w:szCs w:val="22"/>
            <w:lang w:eastAsia="hr-HR"/>
          </w:rPr>
          <w:t xml:space="preserve">Tablica 6. </w:t>
        </w:r>
        <w:r w:rsidR="00A57635" w:rsidRPr="00C9032A">
          <w:rPr>
            <w:rStyle w:val="Hiperveza"/>
            <w:rFonts w:asciiTheme="majorHAnsi" w:eastAsia="Times New Roman" w:hAnsiTheme="majorHAnsi" w:cs="Times New Roman"/>
            <w:iCs/>
            <w:smallCaps w:val="0"/>
            <w:noProof/>
            <w:color w:val="auto"/>
            <w:sz w:val="22"/>
            <w:szCs w:val="22"/>
            <w:lang w:eastAsia="hr-HR"/>
          </w:rPr>
          <w:tab/>
          <w:t>Podaci o poslova</w:t>
        </w:r>
        <w:r w:rsidR="00A12F0C">
          <w:rPr>
            <w:rStyle w:val="Hiperveza"/>
            <w:rFonts w:asciiTheme="majorHAnsi" w:eastAsia="Times New Roman" w:hAnsiTheme="majorHAnsi" w:cs="Times New Roman"/>
            <w:iCs/>
            <w:smallCaps w:val="0"/>
            <w:noProof/>
            <w:color w:val="auto"/>
            <w:sz w:val="22"/>
            <w:szCs w:val="22"/>
            <w:lang w:eastAsia="hr-HR"/>
          </w:rPr>
          <w:t>nju Radio Ludbreg d.o.o. od 2014. do 2016</w:t>
        </w:r>
        <w:r w:rsidR="00A57635" w:rsidRPr="00C9032A">
          <w:rPr>
            <w:rStyle w:val="Hiperveza"/>
            <w:rFonts w:asciiTheme="majorHAnsi" w:eastAsia="Times New Roman" w:hAnsiTheme="majorHAnsi" w:cs="Times New Roman"/>
            <w:iCs/>
            <w:smallCaps w:val="0"/>
            <w:noProof/>
            <w:color w:val="auto"/>
            <w:sz w:val="22"/>
            <w:szCs w:val="22"/>
            <w:lang w:eastAsia="hr-HR"/>
          </w:rPr>
          <w:t>. godine</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_Toc462659649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9</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rPr>
          <w:rStyle w:val="Hiperveza"/>
          <w:rFonts w:asciiTheme="majorHAnsi" w:eastAsia="Times New Roman" w:hAnsiTheme="majorHAnsi" w:cs="Times New Roman"/>
          <w:iCs/>
          <w:noProof/>
          <w:color w:val="auto"/>
          <w:sz w:val="22"/>
          <w:szCs w:val="22"/>
        </w:rPr>
      </w:pPr>
      <w:hyperlink w:anchor="_Toc462659650" w:history="1">
        <w:r w:rsidR="00A57635" w:rsidRPr="00C9032A">
          <w:rPr>
            <w:rStyle w:val="Hiperveza"/>
            <w:rFonts w:asciiTheme="majorHAnsi" w:eastAsia="Times New Roman" w:hAnsiTheme="majorHAnsi" w:cs="Times New Roman"/>
            <w:b/>
            <w:iCs/>
            <w:smallCaps w:val="0"/>
            <w:noProof/>
            <w:color w:val="auto"/>
            <w:sz w:val="22"/>
            <w:szCs w:val="22"/>
            <w:lang w:eastAsia="hr-HR"/>
          </w:rPr>
          <w:t xml:space="preserve">Tablica 7. </w:t>
        </w:r>
        <w:r w:rsidR="00A57635" w:rsidRPr="00C9032A">
          <w:rPr>
            <w:rStyle w:val="Hiperveza"/>
            <w:rFonts w:asciiTheme="majorHAnsi" w:eastAsia="Times New Roman" w:hAnsiTheme="majorHAnsi" w:cs="Times New Roman"/>
            <w:iCs/>
            <w:smallCaps w:val="0"/>
            <w:noProof/>
            <w:color w:val="auto"/>
            <w:sz w:val="22"/>
            <w:szCs w:val="22"/>
            <w:lang w:eastAsia="hr-HR"/>
          </w:rPr>
          <w:tab/>
          <w:t xml:space="preserve">Podaci o poslovanju Odvodnja d.o.o. </w:t>
        </w:r>
        <w:r w:rsidR="00A12F0C" w:rsidRPr="00A12F0C">
          <w:rPr>
            <w:rStyle w:val="Hiperveza"/>
            <w:rFonts w:asciiTheme="majorHAnsi" w:eastAsia="Times New Roman" w:hAnsiTheme="majorHAnsi" w:cs="Times New Roman"/>
            <w:iCs/>
            <w:smallCaps w:val="0"/>
            <w:noProof/>
            <w:color w:val="auto"/>
            <w:sz w:val="22"/>
            <w:szCs w:val="22"/>
            <w:lang w:eastAsia="hr-HR"/>
          </w:rPr>
          <w:t>od 2015. do 2016. godine</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_Toc462659650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9</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rPr>
          <w:rStyle w:val="Hiperveza"/>
          <w:rFonts w:asciiTheme="majorHAnsi" w:eastAsia="Times New Roman" w:hAnsiTheme="majorHAnsi" w:cs="Times New Roman"/>
          <w:iCs/>
          <w:noProof/>
          <w:color w:val="auto"/>
          <w:sz w:val="22"/>
          <w:szCs w:val="22"/>
        </w:rPr>
      </w:pPr>
      <w:hyperlink w:anchor="_Toc462659651" w:history="1">
        <w:r w:rsidR="00A57635" w:rsidRPr="00C9032A">
          <w:rPr>
            <w:rStyle w:val="Hiperveza"/>
            <w:rFonts w:asciiTheme="majorHAnsi" w:eastAsia="Times New Roman" w:hAnsiTheme="majorHAnsi" w:cs="Times New Roman"/>
            <w:b/>
            <w:iCs/>
            <w:smallCaps w:val="0"/>
            <w:noProof/>
            <w:color w:val="auto"/>
            <w:sz w:val="22"/>
            <w:szCs w:val="22"/>
            <w:lang w:eastAsia="hr-HR"/>
          </w:rPr>
          <w:t xml:space="preserve">Tablica 8. </w:t>
        </w:r>
        <w:r w:rsidR="00A57635" w:rsidRPr="00C9032A">
          <w:rPr>
            <w:rStyle w:val="Hiperveza"/>
            <w:rFonts w:asciiTheme="majorHAnsi" w:eastAsia="Times New Roman" w:hAnsiTheme="majorHAnsi" w:cs="Times New Roman"/>
            <w:iCs/>
            <w:smallCaps w:val="0"/>
            <w:noProof/>
            <w:color w:val="auto"/>
            <w:sz w:val="22"/>
            <w:szCs w:val="22"/>
            <w:lang w:eastAsia="hr-HR"/>
          </w:rPr>
          <w:tab/>
          <w:t xml:space="preserve">Podaci o poslovanju Lucera d.o.o. </w:t>
        </w:r>
        <w:r w:rsidR="00A12F0C" w:rsidRPr="00A12F0C">
          <w:rPr>
            <w:rStyle w:val="Hiperveza"/>
            <w:rFonts w:asciiTheme="majorHAnsi" w:eastAsia="Times New Roman" w:hAnsiTheme="majorHAnsi" w:cs="Times New Roman"/>
            <w:iCs/>
            <w:smallCaps w:val="0"/>
            <w:noProof/>
            <w:color w:val="auto"/>
            <w:sz w:val="22"/>
            <w:szCs w:val="22"/>
            <w:lang w:eastAsia="hr-HR"/>
          </w:rPr>
          <w:t>od 2015. do 2016. godine</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_Toc462659651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10</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993"/>
          <w:tab w:val="left" w:pos="1134"/>
          <w:tab w:val="right" w:leader="dot" w:pos="9060"/>
        </w:tabs>
        <w:rPr>
          <w:rStyle w:val="Hiperveza"/>
          <w:rFonts w:asciiTheme="majorHAnsi" w:eastAsia="Times New Roman" w:hAnsiTheme="majorHAnsi" w:cs="Times New Roman"/>
          <w:iCs/>
          <w:noProof/>
          <w:color w:val="auto"/>
          <w:sz w:val="22"/>
          <w:szCs w:val="22"/>
        </w:rPr>
      </w:pPr>
      <w:hyperlink w:anchor="_Toc462659652" w:history="1">
        <w:r w:rsidR="00A57635" w:rsidRPr="00C9032A">
          <w:rPr>
            <w:rStyle w:val="Hiperveza"/>
            <w:rFonts w:asciiTheme="majorHAnsi" w:eastAsia="Times New Roman" w:hAnsiTheme="majorHAnsi" w:cs="Times New Roman"/>
            <w:b/>
            <w:iCs/>
            <w:smallCaps w:val="0"/>
            <w:noProof/>
            <w:color w:val="auto"/>
            <w:sz w:val="22"/>
            <w:szCs w:val="22"/>
            <w:lang w:eastAsia="hr-HR"/>
          </w:rPr>
          <w:t xml:space="preserve">Tablica 9. </w:t>
        </w:r>
        <w:r w:rsidR="00A57635" w:rsidRPr="00C9032A">
          <w:rPr>
            <w:rStyle w:val="Hiperveza"/>
            <w:rFonts w:asciiTheme="majorHAnsi" w:eastAsia="Times New Roman" w:hAnsiTheme="majorHAnsi" w:cs="Times New Roman"/>
            <w:iCs/>
            <w:smallCaps w:val="0"/>
            <w:noProof/>
            <w:color w:val="auto"/>
            <w:sz w:val="22"/>
            <w:szCs w:val="22"/>
            <w:lang w:eastAsia="hr-HR"/>
          </w:rPr>
          <w:tab/>
          <w:t>Registar imenovanih članova nadzornog odbora i uprava trgovačkih društava</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_Toc462659652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10</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ind w:left="1134" w:hanging="1134"/>
        <w:rPr>
          <w:rStyle w:val="Hiperveza"/>
          <w:rFonts w:asciiTheme="majorHAnsi" w:eastAsia="Times New Roman" w:hAnsiTheme="majorHAnsi" w:cs="Times New Roman"/>
          <w:iCs/>
          <w:noProof/>
          <w:color w:val="auto"/>
          <w:sz w:val="22"/>
          <w:szCs w:val="22"/>
        </w:rPr>
      </w:pPr>
      <w:hyperlink w:anchor="_Toc462659653" w:history="1">
        <w:r w:rsidR="00A57635" w:rsidRPr="00C9032A">
          <w:rPr>
            <w:rStyle w:val="Hiperveza"/>
            <w:rFonts w:asciiTheme="majorHAnsi" w:eastAsia="Times New Roman" w:hAnsiTheme="majorHAnsi" w:cs="Times New Roman"/>
            <w:b/>
            <w:iCs/>
            <w:smallCaps w:val="0"/>
            <w:noProof/>
            <w:color w:val="auto"/>
            <w:sz w:val="22"/>
            <w:szCs w:val="22"/>
            <w:lang w:eastAsia="hr-HR"/>
          </w:rPr>
          <w:t>Tablica 10.</w:t>
        </w:r>
        <w:r w:rsidR="00A57635" w:rsidRPr="00C9032A">
          <w:rPr>
            <w:rStyle w:val="Hiperveza"/>
            <w:rFonts w:asciiTheme="majorHAnsi" w:eastAsia="Times New Roman" w:hAnsiTheme="majorHAnsi" w:cs="Times New Roman"/>
            <w:iCs/>
            <w:smallCaps w:val="0"/>
            <w:noProof/>
            <w:color w:val="auto"/>
            <w:sz w:val="22"/>
            <w:szCs w:val="22"/>
            <w:lang w:eastAsia="hr-HR"/>
          </w:rPr>
          <w:t xml:space="preserve"> Obvezni sadržaj svih izvješća koje trgovačka društva dostavljaju Gradu Ludbregu</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_Toc462659653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11</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right" w:leader="dot" w:pos="9060"/>
        </w:tabs>
        <w:ind w:left="1134" w:hanging="1134"/>
        <w:rPr>
          <w:rStyle w:val="Hiperveza"/>
          <w:rFonts w:asciiTheme="majorHAnsi" w:eastAsia="Times New Roman" w:hAnsiTheme="majorHAnsi" w:cs="Times New Roman"/>
          <w:iCs/>
          <w:noProof/>
          <w:color w:val="auto"/>
          <w:sz w:val="22"/>
          <w:szCs w:val="22"/>
        </w:rPr>
      </w:pPr>
      <w:hyperlink w:anchor="_Toc462659654" w:history="1">
        <w:r w:rsidR="00A57635" w:rsidRPr="00C9032A">
          <w:rPr>
            <w:rStyle w:val="Hiperveza"/>
            <w:rFonts w:asciiTheme="majorHAnsi" w:eastAsia="Times New Roman" w:hAnsiTheme="majorHAnsi" w:cs="Times New Roman"/>
            <w:b/>
            <w:iCs/>
            <w:smallCaps w:val="0"/>
            <w:noProof/>
            <w:color w:val="auto"/>
            <w:sz w:val="22"/>
            <w:szCs w:val="22"/>
            <w:lang w:eastAsia="hr-HR"/>
          </w:rPr>
          <w:t>Tablica 11.</w:t>
        </w:r>
        <w:r w:rsidR="00A57635" w:rsidRPr="00C9032A">
          <w:rPr>
            <w:rStyle w:val="Hiperveza"/>
            <w:rFonts w:asciiTheme="majorHAnsi" w:eastAsia="Times New Roman" w:hAnsiTheme="majorHAnsi" w:cs="Times New Roman"/>
            <w:iCs/>
            <w:smallCaps w:val="0"/>
            <w:noProof/>
            <w:color w:val="auto"/>
            <w:sz w:val="22"/>
            <w:szCs w:val="22"/>
            <w:lang w:eastAsia="hr-HR"/>
          </w:rPr>
          <w:t xml:space="preserve"> Popis dokumenata koje ustanove (proračunski korisnici) dostavljaju Gradu Ludbregu</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_Toc462659654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13</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right" w:leader="dot" w:pos="9060"/>
        </w:tabs>
        <w:ind w:left="1134" w:hanging="1134"/>
        <w:rPr>
          <w:rStyle w:val="Hiperveza"/>
          <w:rFonts w:asciiTheme="majorHAnsi" w:eastAsia="Times New Roman" w:hAnsiTheme="majorHAnsi" w:cs="Times New Roman"/>
          <w:iCs/>
          <w:noProof/>
          <w:color w:val="auto"/>
          <w:sz w:val="22"/>
          <w:szCs w:val="22"/>
        </w:rPr>
      </w:pPr>
      <w:hyperlink w:anchor="_Toc462659655" w:history="1">
        <w:r w:rsidR="00A57635" w:rsidRPr="00C9032A">
          <w:rPr>
            <w:rStyle w:val="Hiperveza"/>
            <w:rFonts w:asciiTheme="majorHAnsi" w:eastAsia="Times New Roman" w:hAnsiTheme="majorHAnsi" w:cs="Times New Roman"/>
            <w:b/>
            <w:iCs/>
            <w:smallCaps w:val="0"/>
            <w:noProof/>
            <w:color w:val="auto"/>
            <w:sz w:val="22"/>
            <w:szCs w:val="22"/>
            <w:lang w:eastAsia="hr-HR"/>
          </w:rPr>
          <w:t>Tablica 12.</w:t>
        </w:r>
        <w:r w:rsidR="00A57635" w:rsidRPr="00C9032A">
          <w:rPr>
            <w:rStyle w:val="Hiperveza"/>
            <w:rFonts w:asciiTheme="majorHAnsi" w:eastAsia="Times New Roman" w:hAnsiTheme="majorHAnsi" w:cs="Times New Roman"/>
            <w:iCs/>
            <w:smallCaps w:val="0"/>
            <w:noProof/>
            <w:color w:val="auto"/>
            <w:sz w:val="22"/>
            <w:szCs w:val="22"/>
            <w:lang w:eastAsia="hr-HR"/>
          </w:rPr>
          <w:t xml:space="preserve"> Sažeti prikaz ciljeva i izvedbenih mjera upravljanja trgovačkim društvima u većinskom </w:t>
        </w:r>
        <w:r w:rsidR="00DF0B3D">
          <w:rPr>
            <w:rStyle w:val="Hiperveza"/>
            <w:rFonts w:asciiTheme="majorHAnsi" w:eastAsia="Times New Roman" w:hAnsiTheme="majorHAnsi" w:cs="Times New Roman"/>
            <w:iCs/>
            <w:smallCaps w:val="0"/>
            <w:noProof/>
            <w:color w:val="auto"/>
            <w:sz w:val="22"/>
            <w:szCs w:val="22"/>
            <w:lang w:eastAsia="hr-HR"/>
          </w:rPr>
          <w:t>vlasništvu Grada Ludbrega u 2018</w:t>
        </w:r>
        <w:r w:rsidR="00A57635" w:rsidRPr="00C9032A">
          <w:rPr>
            <w:rStyle w:val="Hiperveza"/>
            <w:rFonts w:asciiTheme="majorHAnsi" w:eastAsia="Times New Roman" w:hAnsiTheme="majorHAnsi" w:cs="Times New Roman"/>
            <w:iCs/>
            <w:smallCaps w:val="0"/>
            <w:noProof/>
            <w:color w:val="auto"/>
            <w:sz w:val="22"/>
            <w:szCs w:val="22"/>
            <w:lang w:eastAsia="hr-HR"/>
          </w:rPr>
          <w:t>. godini</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_Toc462659655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15</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rPr>
          <w:rStyle w:val="Hiperveza"/>
          <w:rFonts w:asciiTheme="majorHAnsi" w:eastAsia="Times New Roman" w:hAnsiTheme="majorHAnsi" w:cs="Times New Roman"/>
          <w:iCs/>
          <w:noProof/>
          <w:color w:val="auto"/>
          <w:sz w:val="22"/>
          <w:szCs w:val="22"/>
        </w:rPr>
      </w:pPr>
      <w:hyperlink w:anchor="_Toc462659656" w:history="1">
        <w:r w:rsidR="00A57635" w:rsidRPr="00C9032A">
          <w:rPr>
            <w:rStyle w:val="Hiperveza"/>
            <w:rFonts w:asciiTheme="majorHAnsi" w:eastAsia="Times New Roman" w:hAnsiTheme="majorHAnsi" w:cs="Times New Roman"/>
            <w:b/>
            <w:iCs/>
            <w:smallCaps w:val="0"/>
            <w:noProof/>
            <w:color w:val="auto"/>
            <w:sz w:val="22"/>
            <w:szCs w:val="22"/>
            <w:lang w:eastAsia="hr-HR"/>
          </w:rPr>
          <w:t>Tablica 13.</w:t>
        </w:r>
        <w:r w:rsidR="00A57635" w:rsidRPr="00C9032A">
          <w:rPr>
            <w:rStyle w:val="Hiperveza"/>
            <w:rFonts w:asciiTheme="majorHAnsi" w:eastAsia="Times New Roman" w:hAnsiTheme="majorHAnsi" w:cs="Times New Roman"/>
            <w:iCs/>
            <w:smallCaps w:val="0"/>
            <w:noProof/>
            <w:color w:val="auto"/>
            <w:sz w:val="22"/>
            <w:szCs w:val="22"/>
            <w:lang w:eastAsia="hr-HR"/>
          </w:rPr>
          <w:t xml:space="preserve"> Podaci o poslovnim prostorima koji su u zakupu</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_Toc462659656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38</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rPr>
          <w:rStyle w:val="Hiperveza"/>
          <w:rFonts w:asciiTheme="majorHAnsi" w:eastAsia="Times New Roman" w:hAnsiTheme="majorHAnsi" w:cs="Times New Roman"/>
          <w:iCs/>
          <w:noProof/>
          <w:color w:val="auto"/>
          <w:sz w:val="22"/>
          <w:szCs w:val="22"/>
        </w:rPr>
      </w:pPr>
      <w:hyperlink w:anchor="_Toc462659657" w:history="1">
        <w:r w:rsidR="00A57635" w:rsidRPr="00C9032A">
          <w:rPr>
            <w:rStyle w:val="Hiperveza"/>
            <w:rFonts w:asciiTheme="majorHAnsi" w:eastAsia="Times New Roman" w:hAnsiTheme="majorHAnsi" w:cs="Times New Roman"/>
            <w:b/>
            <w:iCs/>
            <w:smallCaps w:val="0"/>
            <w:noProof/>
            <w:color w:val="auto"/>
            <w:sz w:val="22"/>
            <w:szCs w:val="22"/>
            <w:lang w:eastAsia="hr-HR"/>
          </w:rPr>
          <w:t>Tablica 14.</w:t>
        </w:r>
        <w:r w:rsidR="00A57635" w:rsidRPr="00C9032A">
          <w:rPr>
            <w:rStyle w:val="Hiperveza"/>
            <w:rFonts w:asciiTheme="majorHAnsi" w:eastAsia="Times New Roman" w:hAnsiTheme="majorHAnsi" w:cs="Times New Roman"/>
            <w:iCs/>
            <w:smallCaps w:val="0"/>
            <w:noProof/>
            <w:color w:val="auto"/>
            <w:sz w:val="22"/>
            <w:szCs w:val="22"/>
            <w:lang w:eastAsia="hr-HR"/>
          </w:rPr>
          <w:t xml:space="preserve"> Podaci građevinskim zemljištima koji su u zakupu</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_Toc462659657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46</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rPr>
          <w:rStyle w:val="Hiperveza"/>
          <w:rFonts w:asciiTheme="majorHAnsi" w:eastAsia="Times New Roman" w:hAnsiTheme="majorHAnsi" w:cs="Times New Roman"/>
          <w:iCs/>
          <w:noProof/>
          <w:color w:val="auto"/>
          <w:sz w:val="22"/>
          <w:szCs w:val="22"/>
        </w:rPr>
      </w:pPr>
      <w:hyperlink w:anchor="_Toc462659658" w:history="1">
        <w:r w:rsidR="00A57635" w:rsidRPr="00C9032A">
          <w:rPr>
            <w:rStyle w:val="Hiperveza"/>
            <w:rFonts w:asciiTheme="majorHAnsi" w:eastAsia="Times New Roman" w:hAnsiTheme="majorHAnsi" w:cs="Times New Roman"/>
            <w:b/>
            <w:iCs/>
            <w:smallCaps w:val="0"/>
            <w:noProof/>
            <w:color w:val="auto"/>
            <w:sz w:val="22"/>
            <w:szCs w:val="22"/>
            <w:lang w:eastAsia="hr-HR"/>
          </w:rPr>
          <w:t>Tablica 15.</w:t>
        </w:r>
        <w:r w:rsidR="00A57635" w:rsidRPr="00C9032A">
          <w:rPr>
            <w:rStyle w:val="Hiperveza"/>
            <w:rFonts w:asciiTheme="majorHAnsi" w:eastAsia="Times New Roman" w:hAnsiTheme="majorHAnsi" w:cs="Times New Roman"/>
            <w:iCs/>
            <w:smallCaps w:val="0"/>
            <w:noProof/>
            <w:color w:val="auto"/>
            <w:sz w:val="22"/>
            <w:szCs w:val="22"/>
            <w:lang w:eastAsia="hr-HR"/>
          </w:rPr>
          <w:t xml:space="preserve"> Podaci o nekretninama u vlasništvu Grada Ludbrega</w:t>
        </w:r>
        <w:r w:rsidR="00A12F0C" w:rsidRPr="00A12F0C">
          <w:rPr>
            <w:noProof/>
          </w:rPr>
          <w:t xml:space="preserve"> </w:t>
        </w:r>
        <w:r w:rsidR="00A12F0C" w:rsidRPr="00A12F0C">
          <w:rPr>
            <w:rStyle w:val="Hiperveza"/>
            <w:rFonts w:asciiTheme="majorHAnsi" w:eastAsia="Times New Roman" w:hAnsiTheme="majorHAnsi" w:cs="Times New Roman"/>
            <w:iCs/>
            <w:smallCaps w:val="0"/>
            <w:noProof/>
            <w:color w:val="auto"/>
            <w:sz w:val="22"/>
            <w:szCs w:val="22"/>
            <w:lang w:eastAsia="hr-HR"/>
          </w:rPr>
          <w:t>za koje je doneseno Rješenje o raspisivanju natječaja za prodaju</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_Toc462659658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52</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rPr>
          <w:rStyle w:val="Hiperveza"/>
          <w:rFonts w:asciiTheme="majorHAnsi" w:eastAsia="Times New Roman" w:hAnsiTheme="majorHAnsi" w:cs="Times New Roman"/>
          <w:iCs/>
          <w:noProof/>
          <w:color w:val="auto"/>
          <w:sz w:val="22"/>
          <w:szCs w:val="22"/>
        </w:rPr>
      </w:pPr>
      <w:hyperlink w:anchor="_Toc462659659" w:history="1">
        <w:r w:rsidR="00A57635" w:rsidRPr="00C9032A">
          <w:rPr>
            <w:rStyle w:val="Hiperveza"/>
            <w:rFonts w:asciiTheme="majorHAnsi" w:eastAsia="Times New Roman" w:hAnsiTheme="majorHAnsi" w:cs="Times New Roman"/>
            <w:b/>
            <w:iCs/>
            <w:smallCaps w:val="0"/>
            <w:noProof/>
            <w:color w:val="auto"/>
            <w:sz w:val="22"/>
            <w:szCs w:val="22"/>
            <w:lang w:eastAsia="hr-HR"/>
          </w:rPr>
          <w:t>Tablica 16.</w:t>
        </w:r>
        <w:r w:rsidR="00A57635" w:rsidRPr="00C9032A">
          <w:rPr>
            <w:rStyle w:val="Hiperveza"/>
            <w:rFonts w:asciiTheme="majorHAnsi" w:eastAsia="Times New Roman" w:hAnsiTheme="majorHAnsi" w:cs="Times New Roman"/>
            <w:iCs/>
            <w:smallCaps w:val="0"/>
            <w:noProof/>
            <w:color w:val="auto"/>
            <w:sz w:val="22"/>
            <w:szCs w:val="22"/>
            <w:lang w:eastAsia="hr-HR"/>
          </w:rPr>
          <w:t xml:space="preserve"> Podaci o nekretninama u vlasništvu Grada Ludbrega</w:t>
        </w:r>
        <w:r w:rsidR="00A12F0C" w:rsidRPr="00A12F0C">
          <w:rPr>
            <w:noProof/>
          </w:rPr>
          <w:t xml:space="preserve"> </w:t>
        </w:r>
        <w:r w:rsidR="00A12F0C" w:rsidRPr="00A12F0C">
          <w:rPr>
            <w:rStyle w:val="Hiperveza"/>
            <w:rFonts w:asciiTheme="majorHAnsi" w:eastAsia="Times New Roman" w:hAnsiTheme="majorHAnsi" w:cs="Times New Roman"/>
            <w:iCs/>
            <w:smallCaps w:val="0"/>
            <w:noProof/>
            <w:color w:val="auto"/>
            <w:sz w:val="22"/>
            <w:szCs w:val="22"/>
            <w:lang w:eastAsia="hr-HR"/>
          </w:rPr>
          <w:t>za koje se planira donijeti Rješenje o raspisivanju natječaja za prodaju</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_Toc462659659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53</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ind w:left="1134" w:hanging="1134"/>
        <w:rPr>
          <w:rStyle w:val="Hiperveza"/>
          <w:rFonts w:asciiTheme="majorHAnsi" w:eastAsia="Times New Roman" w:hAnsiTheme="majorHAnsi" w:cs="Times New Roman"/>
          <w:iCs/>
          <w:noProof/>
          <w:color w:val="auto"/>
          <w:sz w:val="22"/>
          <w:szCs w:val="22"/>
        </w:rPr>
      </w:pPr>
      <w:hyperlink w:anchor="_Toc462659660" w:history="1">
        <w:r w:rsidR="00A57635" w:rsidRPr="00C9032A">
          <w:rPr>
            <w:rStyle w:val="Hiperveza"/>
            <w:rFonts w:asciiTheme="majorHAnsi" w:eastAsia="Times New Roman" w:hAnsiTheme="majorHAnsi" w:cs="Times New Roman"/>
            <w:b/>
            <w:iCs/>
            <w:smallCaps w:val="0"/>
            <w:noProof/>
            <w:color w:val="auto"/>
            <w:sz w:val="22"/>
            <w:szCs w:val="22"/>
            <w:lang w:eastAsia="hr-HR"/>
          </w:rPr>
          <w:t>Tablica 17.</w:t>
        </w:r>
        <w:r w:rsidR="00A57635" w:rsidRPr="00C9032A">
          <w:rPr>
            <w:rStyle w:val="Hiperveza"/>
            <w:rFonts w:asciiTheme="majorHAnsi" w:eastAsia="Times New Roman" w:hAnsiTheme="majorHAnsi" w:cs="Times New Roman"/>
            <w:iCs/>
            <w:smallCaps w:val="0"/>
            <w:noProof/>
            <w:color w:val="auto"/>
            <w:sz w:val="22"/>
            <w:szCs w:val="22"/>
            <w:lang w:eastAsia="hr-HR"/>
          </w:rPr>
          <w:t xml:space="preserve"> Sažeti prikaz ciljeva i izvedbenih mjera za godišnji plan</w:t>
        </w:r>
        <w:r w:rsidR="00DF0B3D">
          <w:rPr>
            <w:rStyle w:val="Hiperveza"/>
            <w:rFonts w:asciiTheme="majorHAnsi" w:eastAsia="Times New Roman" w:hAnsiTheme="majorHAnsi" w:cs="Times New Roman"/>
            <w:iCs/>
            <w:smallCaps w:val="0"/>
            <w:noProof/>
            <w:color w:val="auto"/>
            <w:sz w:val="22"/>
            <w:szCs w:val="22"/>
            <w:lang w:eastAsia="hr-HR"/>
          </w:rPr>
          <w:t xml:space="preserve"> vođenja Registra imovine u 2018</w:t>
        </w:r>
        <w:r w:rsidR="00A57635" w:rsidRPr="00C9032A">
          <w:rPr>
            <w:rStyle w:val="Hiperveza"/>
            <w:rFonts w:asciiTheme="majorHAnsi" w:eastAsia="Times New Roman" w:hAnsiTheme="majorHAnsi" w:cs="Times New Roman"/>
            <w:iCs/>
            <w:smallCaps w:val="0"/>
            <w:noProof/>
            <w:color w:val="auto"/>
            <w:sz w:val="22"/>
            <w:szCs w:val="22"/>
            <w:lang w:eastAsia="hr-HR"/>
          </w:rPr>
          <w:t>. godini</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_Toc462659660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62</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F84D8C">
      <w:pPr>
        <w:pStyle w:val="Tablicaslika"/>
        <w:tabs>
          <w:tab w:val="left" w:pos="1134"/>
          <w:tab w:val="right" w:leader="dot" w:pos="9060"/>
        </w:tabs>
        <w:ind w:left="1134" w:hanging="1134"/>
        <w:rPr>
          <w:rStyle w:val="Hiperveza"/>
          <w:rFonts w:asciiTheme="majorHAnsi" w:eastAsia="Times New Roman" w:hAnsiTheme="majorHAnsi" w:cs="Times New Roman"/>
          <w:iCs/>
          <w:noProof/>
          <w:color w:val="auto"/>
          <w:sz w:val="22"/>
          <w:szCs w:val="22"/>
        </w:rPr>
      </w:pPr>
      <w:hyperlink w:anchor="_Toc462659661" w:history="1">
        <w:r w:rsidR="00A57635" w:rsidRPr="00C9032A">
          <w:rPr>
            <w:rStyle w:val="Hiperveza"/>
            <w:rFonts w:asciiTheme="majorHAnsi" w:eastAsia="Times New Roman" w:hAnsiTheme="majorHAnsi" w:cs="Times New Roman"/>
            <w:b/>
            <w:iCs/>
            <w:smallCaps w:val="0"/>
            <w:noProof/>
            <w:color w:val="auto"/>
            <w:sz w:val="22"/>
            <w:szCs w:val="22"/>
            <w:lang w:eastAsia="hr-HR"/>
          </w:rPr>
          <w:t>Tablica 18.</w:t>
        </w:r>
        <w:r w:rsidR="00A57635" w:rsidRPr="00C9032A">
          <w:rPr>
            <w:rStyle w:val="Hiperveza"/>
            <w:rFonts w:asciiTheme="majorHAnsi" w:eastAsia="Times New Roman" w:hAnsiTheme="majorHAnsi" w:cs="Times New Roman"/>
            <w:iCs/>
            <w:smallCaps w:val="0"/>
            <w:noProof/>
            <w:color w:val="auto"/>
            <w:sz w:val="22"/>
            <w:szCs w:val="22"/>
            <w:lang w:eastAsia="hr-HR"/>
          </w:rPr>
          <w:t xml:space="preserve"> Sažeti prikaz ciljeva i izvedbenih mjera za godišnji plan postupaka vezanih uz savjetovanje sa zainteresiranom javnošću i pravo na pristup informacijama koje se tiču upravljanja i raspolaganja imovinom u vlasništvu Grada Ludbrega</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_Toc462659661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66</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rPr>
          <w:rStyle w:val="Hiperveza"/>
          <w:rFonts w:asciiTheme="majorHAnsi" w:eastAsia="Times New Roman" w:hAnsiTheme="majorHAnsi" w:cs="Times New Roman"/>
          <w:iCs/>
          <w:noProof/>
          <w:color w:val="auto"/>
          <w:sz w:val="22"/>
          <w:szCs w:val="22"/>
        </w:rPr>
      </w:pPr>
      <w:hyperlink w:anchor="_Toc462659663" w:history="1">
        <w:r w:rsidR="00F84D8C">
          <w:rPr>
            <w:rStyle w:val="Hiperveza"/>
            <w:rFonts w:asciiTheme="majorHAnsi" w:eastAsia="Times New Roman" w:hAnsiTheme="majorHAnsi" w:cs="Times New Roman"/>
            <w:b/>
            <w:iCs/>
            <w:smallCaps w:val="0"/>
            <w:noProof/>
            <w:color w:val="auto"/>
            <w:sz w:val="22"/>
            <w:szCs w:val="22"/>
            <w:lang w:eastAsia="hr-HR"/>
          </w:rPr>
          <w:t>Tablica 19</w:t>
        </w:r>
        <w:r w:rsidR="00A57635" w:rsidRPr="00C9032A">
          <w:rPr>
            <w:rStyle w:val="Hiperveza"/>
            <w:rFonts w:asciiTheme="majorHAnsi" w:eastAsia="Times New Roman" w:hAnsiTheme="majorHAnsi" w:cs="Times New Roman"/>
            <w:b/>
            <w:iCs/>
            <w:smallCaps w:val="0"/>
            <w:noProof/>
            <w:color w:val="auto"/>
            <w:sz w:val="22"/>
            <w:szCs w:val="22"/>
            <w:lang w:eastAsia="hr-HR"/>
          </w:rPr>
          <w:t>.</w:t>
        </w:r>
        <w:r w:rsidR="00A57635" w:rsidRPr="00C9032A">
          <w:rPr>
            <w:rStyle w:val="Hiperveza"/>
            <w:rFonts w:asciiTheme="majorHAnsi" w:eastAsia="Times New Roman" w:hAnsiTheme="majorHAnsi" w:cs="Times New Roman"/>
            <w:iCs/>
            <w:smallCaps w:val="0"/>
            <w:noProof/>
            <w:color w:val="auto"/>
            <w:sz w:val="22"/>
            <w:szCs w:val="22"/>
            <w:lang w:eastAsia="hr-HR"/>
          </w:rPr>
          <w:t xml:space="preserve"> Nekretnine dobivene na korištenje od DUUDI-a</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_Toc462659663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68</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A57635" w:rsidRPr="00C9032A" w:rsidRDefault="00E40E35" w:rsidP="00A57635">
      <w:pPr>
        <w:pStyle w:val="Tablicaslika"/>
        <w:tabs>
          <w:tab w:val="left" w:pos="1134"/>
          <w:tab w:val="right" w:leader="dot" w:pos="9060"/>
        </w:tabs>
        <w:rPr>
          <w:rStyle w:val="Hiperveza"/>
          <w:rFonts w:asciiTheme="majorHAnsi" w:eastAsia="Times New Roman" w:hAnsiTheme="majorHAnsi" w:cs="Times New Roman"/>
          <w:iCs/>
          <w:noProof/>
          <w:color w:val="auto"/>
          <w:sz w:val="22"/>
          <w:szCs w:val="22"/>
        </w:rPr>
      </w:pPr>
      <w:hyperlink w:anchor="_Toc462659664" w:history="1">
        <w:r w:rsidR="00F84D8C">
          <w:rPr>
            <w:rStyle w:val="Hiperveza"/>
            <w:rFonts w:asciiTheme="majorHAnsi" w:eastAsia="Times New Roman" w:hAnsiTheme="majorHAnsi" w:cs="Times New Roman"/>
            <w:b/>
            <w:iCs/>
            <w:smallCaps w:val="0"/>
            <w:noProof/>
            <w:color w:val="auto"/>
            <w:sz w:val="22"/>
            <w:szCs w:val="22"/>
            <w:lang w:eastAsia="hr-HR"/>
          </w:rPr>
          <w:t>Tablica 20</w:t>
        </w:r>
        <w:r w:rsidR="00A57635" w:rsidRPr="00C9032A">
          <w:rPr>
            <w:rStyle w:val="Hiperveza"/>
            <w:rFonts w:asciiTheme="majorHAnsi" w:eastAsia="Times New Roman" w:hAnsiTheme="majorHAnsi" w:cs="Times New Roman"/>
            <w:b/>
            <w:iCs/>
            <w:smallCaps w:val="0"/>
            <w:noProof/>
            <w:color w:val="auto"/>
            <w:sz w:val="22"/>
            <w:szCs w:val="22"/>
            <w:lang w:eastAsia="hr-HR"/>
          </w:rPr>
          <w:t xml:space="preserve">. </w:t>
        </w:r>
        <w:r w:rsidR="00A57635" w:rsidRPr="00C9032A">
          <w:rPr>
            <w:rStyle w:val="Hiperveza"/>
            <w:rFonts w:asciiTheme="majorHAnsi" w:eastAsia="Times New Roman" w:hAnsiTheme="majorHAnsi" w:cs="Times New Roman"/>
            <w:iCs/>
            <w:smallCaps w:val="0"/>
            <w:noProof/>
            <w:color w:val="auto"/>
            <w:sz w:val="22"/>
            <w:szCs w:val="22"/>
            <w:lang w:eastAsia="hr-HR"/>
          </w:rPr>
          <w:t xml:space="preserve">Zatražena darovanja od </w:t>
        </w:r>
        <w:r w:rsidR="00A12F0C" w:rsidRPr="00A12F0C">
          <w:rPr>
            <w:rStyle w:val="Hiperveza"/>
            <w:rFonts w:asciiTheme="majorHAnsi" w:eastAsia="Times New Roman" w:hAnsiTheme="majorHAnsi" w:cs="Times New Roman"/>
            <w:iCs/>
            <w:smallCaps w:val="0"/>
            <w:noProof/>
            <w:color w:val="auto"/>
            <w:sz w:val="22"/>
            <w:szCs w:val="22"/>
            <w:lang w:eastAsia="hr-HR"/>
          </w:rPr>
          <w:t>Ministarstva državne imovine</w:t>
        </w:r>
        <w:r w:rsidR="00A57635" w:rsidRPr="00C9032A">
          <w:rPr>
            <w:rStyle w:val="Hiperveza"/>
            <w:rFonts w:asciiTheme="majorHAnsi" w:eastAsia="Times New Roman" w:hAnsiTheme="majorHAnsi" w:cs="Times New Roman"/>
            <w:iCs/>
            <w:smallCaps w:val="0"/>
            <w:noProof/>
            <w:webHidden/>
            <w:color w:val="auto"/>
            <w:sz w:val="22"/>
            <w:szCs w:val="22"/>
            <w:lang w:eastAsia="hr-HR"/>
          </w:rPr>
          <w:tab/>
        </w:r>
        <w:r w:rsidRPr="00C9032A">
          <w:rPr>
            <w:rStyle w:val="Hiperveza"/>
            <w:rFonts w:asciiTheme="majorHAnsi" w:eastAsia="Times New Roman" w:hAnsiTheme="majorHAnsi" w:cs="Times New Roman"/>
            <w:iCs/>
            <w:smallCaps w:val="0"/>
            <w:noProof/>
            <w:webHidden/>
            <w:color w:val="auto"/>
            <w:sz w:val="22"/>
            <w:szCs w:val="22"/>
            <w:lang w:eastAsia="hr-HR"/>
          </w:rPr>
          <w:fldChar w:fldCharType="begin"/>
        </w:r>
        <w:r w:rsidR="00A57635" w:rsidRPr="00C9032A">
          <w:rPr>
            <w:rStyle w:val="Hiperveza"/>
            <w:rFonts w:asciiTheme="majorHAnsi" w:eastAsia="Times New Roman" w:hAnsiTheme="majorHAnsi" w:cs="Times New Roman"/>
            <w:iCs/>
            <w:smallCaps w:val="0"/>
            <w:noProof/>
            <w:webHidden/>
            <w:color w:val="auto"/>
            <w:sz w:val="22"/>
            <w:szCs w:val="22"/>
            <w:lang w:eastAsia="hr-HR"/>
          </w:rPr>
          <w:instrText xml:space="preserve"> PAGEREF _Toc462659664 \h </w:instrText>
        </w:r>
        <w:r w:rsidRPr="00C9032A">
          <w:rPr>
            <w:rStyle w:val="Hiperveza"/>
            <w:rFonts w:asciiTheme="majorHAnsi" w:eastAsia="Times New Roman" w:hAnsiTheme="majorHAnsi" w:cs="Times New Roman"/>
            <w:iCs/>
            <w:smallCaps w:val="0"/>
            <w:noProof/>
            <w:webHidden/>
            <w:color w:val="auto"/>
            <w:sz w:val="22"/>
            <w:szCs w:val="22"/>
            <w:lang w:eastAsia="hr-HR"/>
          </w:rPr>
        </w:r>
        <w:r w:rsidRPr="00C9032A">
          <w:rPr>
            <w:rStyle w:val="Hiperveza"/>
            <w:rFonts w:asciiTheme="majorHAnsi" w:eastAsia="Times New Roman" w:hAnsiTheme="majorHAnsi" w:cs="Times New Roman"/>
            <w:iCs/>
            <w:smallCaps w:val="0"/>
            <w:noProof/>
            <w:webHidden/>
            <w:color w:val="auto"/>
            <w:sz w:val="22"/>
            <w:szCs w:val="22"/>
            <w:lang w:eastAsia="hr-HR"/>
          </w:rPr>
          <w:fldChar w:fldCharType="separate"/>
        </w:r>
        <w:r w:rsidR="007810D8">
          <w:rPr>
            <w:rStyle w:val="Hiperveza"/>
            <w:rFonts w:asciiTheme="majorHAnsi" w:eastAsia="Times New Roman" w:hAnsiTheme="majorHAnsi" w:cs="Times New Roman"/>
            <w:iCs/>
            <w:smallCaps w:val="0"/>
            <w:noProof/>
            <w:webHidden/>
            <w:color w:val="auto"/>
            <w:sz w:val="22"/>
            <w:szCs w:val="22"/>
            <w:lang w:eastAsia="hr-HR"/>
          </w:rPr>
          <w:t>68</w:t>
        </w:r>
        <w:r w:rsidRPr="00C9032A">
          <w:rPr>
            <w:rStyle w:val="Hiperveza"/>
            <w:rFonts w:asciiTheme="majorHAnsi" w:eastAsia="Times New Roman" w:hAnsiTheme="majorHAnsi" w:cs="Times New Roman"/>
            <w:iCs/>
            <w:smallCaps w:val="0"/>
            <w:noProof/>
            <w:webHidden/>
            <w:color w:val="auto"/>
            <w:sz w:val="22"/>
            <w:szCs w:val="22"/>
            <w:lang w:eastAsia="hr-HR"/>
          </w:rPr>
          <w:fldChar w:fldCharType="end"/>
        </w:r>
      </w:hyperlink>
    </w:p>
    <w:p w:rsidR="009D5555" w:rsidRPr="00833401" w:rsidRDefault="00E40E35" w:rsidP="00833401">
      <w:pPr>
        <w:spacing w:after="0"/>
      </w:pPr>
      <w:r w:rsidRPr="00C9032A">
        <w:rPr>
          <w:rStyle w:val="Hiperveza"/>
          <w:rFonts w:asciiTheme="majorHAnsi" w:eastAsia="Times New Roman" w:hAnsiTheme="majorHAnsi" w:cs="Times New Roman"/>
          <w:noProof/>
          <w:color w:val="auto"/>
          <w:lang w:eastAsia="hr-HR"/>
        </w:rPr>
        <w:fldChar w:fldCharType="end"/>
      </w:r>
    </w:p>
    <w:p w:rsidR="00F356E9" w:rsidRPr="00F67E11" w:rsidRDefault="00144D52" w:rsidP="004269F0">
      <w:pPr>
        <w:spacing w:after="0"/>
        <w:jc w:val="both"/>
        <w:rPr>
          <w:rFonts w:asciiTheme="majorHAnsi" w:eastAsia="Times New Roman" w:hAnsiTheme="majorHAnsi"/>
          <w:b/>
          <w:sz w:val="24"/>
          <w:szCs w:val="24"/>
        </w:rPr>
      </w:pPr>
      <w:r w:rsidRPr="00F67E11">
        <w:rPr>
          <w:rFonts w:asciiTheme="majorHAnsi" w:eastAsia="Times New Roman" w:hAnsiTheme="majorHAnsi"/>
          <w:b/>
          <w:sz w:val="24"/>
          <w:szCs w:val="24"/>
        </w:rPr>
        <w:br w:type="page"/>
      </w:r>
    </w:p>
    <w:p w:rsidR="00F13D9E" w:rsidRPr="003E35A5" w:rsidRDefault="003E35A5" w:rsidP="008546A1">
      <w:pPr>
        <w:pStyle w:val="Naslov2"/>
        <w:numPr>
          <w:ilvl w:val="0"/>
          <w:numId w:val="9"/>
        </w:numPr>
        <w:tabs>
          <w:tab w:val="left" w:pos="426"/>
        </w:tabs>
        <w:ind w:left="0" w:firstLine="0"/>
        <w:jc w:val="both"/>
        <w:rPr>
          <w:rFonts w:eastAsia="Times New Roman"/>
          <w:color w:val="auto"/>
          <w:lang w:eastAsia="sl-SI"/>
        </w:rPr>
      </w:pPr>
      <w:bookmarkStart w:id="30" w:name="_Toc462657743"/>
      <w:bookmarkStart w:id="31" w:name="_Toc495912951"/>
      <w:r w:rsidRPr="003E35A5">
        <w:rPr>
          <w:rFonts w:eastAsia="Times New Roman"/>
          <w:color w:val="auto"/>
          <w:lang w:eastAsia="sl-SI"/>
        </w:rPr>
        <w:lastRenderedPageBreak/>
        <w:t>UVOD</w:t>
      </w:r>
      <w:bookmarkEnd w:id="30"/>
      <w:bookmarkEnd w:id="31"/>
    </w:p>
    <w:p w:rsidR="00F13D9E" w:rsidRPr="00F67E11" w:rsidRDefault="00F13D9E" w:rsidP="004269F0">
      <w:pPr>
        <w:spacing w:after="0"/>
        <w:jc w:val="center"/>
        <w:rPr>
          <w:rFonts w:asciiTheme="majorHAnsi" w:eastAsia="Times New Roman" w:hAnsiTheme="majorHAnsi"/>
          <w:b/>
          <w:sz w:val="24"/>
          <w:szCs w:val="24"/>
        </w:rPr>
      </w:pPr>
    </w:p>
    <w:p w:rsidR="004C054F" w:rsidRPr="00F67E11" w:rsidRDefault="00F13D9E" w:rsidP="00BE5385">
      <w:pPr>
        <w:pStyle w:val="t-9-8"/>
        <w:spacing w:before="0" w:beforeAutospacing="0" w:after="200" w:afterAutospacing="0" w:line="276" w:lineRule="auto"/>
        <w:ind w:firstLine="567"/>
        <w:jc w:val="both"/>
        <w:rPr>
          <w:rFonts w:asciiTheme="majorHAnsi" w:hAnsiTheme="majorHAnsi"/>
          <w:color w:val="000000"/>
        </w:rPr>
      </w:pPr>
      <w:r w:rsidRPr="00F67E11">
        <w:rPr>
          <w:rFonts w:asciiTheme="majorHAnsi" w:hAnsiTheme="majorHAnsi"/>
        </w:rPr>
        <w:t xml:space="preserve">Grad Ludbreg </w:t>
      </w:r>
      <w:r w:rsidR="00572B31">
        <w:rPr>
          <w:rFonts w:asciiTheme="majorHAnsi" w:hAnsiTheme="majorHAnsi"/>
        </w:rPr>
        <w:t>po drugi</w:t>
      </w:r>
      <w:r w:rsidR="00572B31" w:rsidRPr="0014078F">
        <w:rPr>
          <w:rFonts w:asciiTheme="majorHAnsi" w:hAnsiTheme="majorHAnsi"/>
        </w:rPr>
        <w:t xml:space="preserve"> put izrađuje </w:t>
      </w:r>
      <w:r w:rsidRPr="00F67E11">
        <w:rPr>
          <w:rFonts w:asciiTheme="majorHAnsi" w:hAnsiTheme="majorHAnsi"/>
        </w:rPr>
        <w:t>Plan upravljanja imovinom u vlasništvu Grada</w:t>
      </w:r>
      <w:r w:rsidR="0098107A" w:rsidRPr="00F67E11">
        <w:rPr>
          <w:rFonts w:asciiTheme="majorHAnsi" w:hAnsiTheme="majorHAnsi"/>
        </w:rPr>
        <w:t xml:space="preserve"> Ludbrega </w:t>
      </w:r>
      <w:r w:rsidR="00572B31">
        <w:rPr>
          <w:rFonts w:asciiTheme="majorHAnsi" w:hAnsiTheme="majorHAnsi"/>
        </w:rPr>
        <w:t xml:space="preserve">(dalje u tekstu </w:t>
      </w:r>
      <w:r w:rsidR="00572B31" w:rsidRPr="00DA2358">
        <w:rPr>
          <w:rFonts w:asciiTheme="majorHAnsi" w:hAnsiTheme="majorHAnsi"/>
        </w:rPr>
        <w:t xml:space="preserve">i kao Plan upravljanja </w:t>
      </w:r>
      <w:r w:rsidR="00572B31">
        <w:rPr>
          <w:rFonts w:asciiTheme="majorHAnsi" w:hAnsiTheme="majorHAnsi"/>
        </w:rPr>
        <w:t>za 2018</w:t>
      </w:r>
      <w:r w:rsidR="00572B31" w:rsidRPr="00DA2358">
        <w:rPr>
          <w:rFonts w:asciiTheme="majorHAnsi" w:hAnsiTheme="majorHAnsi"/>
        </w:rPr>
        <w:t>.</w:t>
      </w:r>
      <w:r w:rsidR="00572B31">
        <w:rPr>
          <w:rFonts w:asciiTheme="majorHAnsi" w:hAnsiTheme="majorHAnsi"/>
        </w:rPr>
        <w:t xml:space="preserve"> godinu</w:t>
      </w:r>
      <w:r w:rsidR="00572B31" w:rsidRPr="00DA2358">
        <w:rPr>
          <w:rFonts w:asciiTheme="majorHAnsi" w:hAnsiTheme="majorHAnsi"/>
        </w:rPr>
        <w:t xml:space="preserve">) </w:t>
      </w:r>
      <w:r w:rsidR="0098107A" w:rsidRPr="00F67E11">
        <w:rPr>
          <w:rFonts w:asciiTheme="majorHAnsi" w:hAnsiTheme="majorHAnsi"/>
        </w:rPr>
        <w:t>za razdoblje od godinu</w:t>
      </w:r>
      <w:r w:rsidRPr="00F67E11">
        <w:rPr>
          <w:rFonts w:asciiTheme="majorHAnsi" w:hAnsiTheme="majorHAnsi"/>
        </w:rPr>
        <w:t xml:space="preserve"> dana.</w:t>
      </w:r>
      <w:r w:rsidRPr="00B308F7">
        <w:rPr>
          <w:rFonts w:asciiTheme="majorHAnsi" w:hAnsiTheme="majorHAnsi"/>
        </w:rPr>
        <w:t xml:space="preserve"> </w:t>
      </w:r>
      <w:hyperlink r:id="rId9" w:history="1">
        <w:r w:rsidR="00E75B1A" w:rsidRPr="00B308F7">
          <w:rPr>
            <w:rStyle w:val="Hiperveza"/>
            <w:rFonts w:asciiTheme="majorHAnsi" w:hAnsiTheme="majorHAnsi"/>
            <w:color w:val="auto"/>
            <w:u w:val="none"/>
          </w:rPr>
          <w:t>Plan upravljanja imovinom u vlasništvu Grada</w:t>
        </w:r>
        <w:r w:rsidR="00E75B1A" w:rsidRPr="00B308F7">
          <w:rPr>
            <w:rStyle w:val="Hiperveza"/>
            <w:color w:val="auto"/>
            <w:u w:val="none"/>
          </w:rPr>
          <w:t xml:space="preserve"> Ludbrega</w:t>
        </w:r>
        <w:r w:rsidR="00E75B1A" w:rsidRPr="00B308F7">
          <w:rPr>
            <w:rStyle w:val="Hiperveza"/>
            <w:rFonts w:asciiTheme="majorHAnsi" w:hAnsiTheme="majorHAnsi"/>
            <w:color w:val="auto"/>
            <w:u w:val="none"/>
          </w:rPr>
          <w:t xml:space="preserve"> za 2017. godinu</w:t>
        </w:r>
      </w:hyperlink>
      <w:r w:rsidR="00E75B1A" w:rsidRPr="009F0D78">
        <w:rPr>
          <w:rFonts w:asciiTheme="majorHAnsi" w:hAnsiTheme="majorHAnsi"/>
        </w:rPr>
        <w:t xml:space="preserve"> </w:t>
      </w:r>
      <w:r w:rsidR="00E75B1A">
        <w:rPr>
          <w:rFonts w:asciiTheme="majorHAnsi" w:hAnsiTheme="majorHAnsi"/>
        </w:rPr>
        <w:t>donesen je</w:t>
      </w:r>
      <w:r w:rsidR="00DB0E9E">
        <w:rPr>
          <w:rFonts w:asciiTheme="majorHAnsi" w:hAnsiTheme="majorHAnsi"/>
        </w:rPr>
        <w:t xml:space="preserve"> 20.</w:t>
      </w:r>
      <w:r w:rsidR="00A93997">
        <w:rPr>
          <w:rFonts w:asciiTheme="majorHAnsi" w:hAnsiTheme="majorHAnsi"/>
        </w:rPr>
        <w:t xml:space="preserve"> </w:t>
      </w:r>
      <w:r w:rsidR="00DB0E9E">
        <w:rPr>
          <w:rFonts w:asciiTheme="majorHAnsi" w:hAnsiTheme="majorHAnsi"/>
        </w:rPr>
        <w:t>prosinca 2016. godine.</w:t>
      </w:r>
      <w:r w:rsidR="00E75B1A">
        <w:rPr>
          <w:rFonts w:asciiTheme="majorHAnsi" w:hAnsiTheme="majorHAnsi"/>
        </w:rPr>
        <w:t xml:space="preserve"> </w:t>
      </w:r>
      <w:r w:rsidRPr="00F67E11">
        <w:rPr>
          <w:rFonts w:asciiTheme="majorHAnsi" w:hAnsiTheme="majorHAnsi"/>
        </w:rPr>
        <w:t xml:space="preserve">Donošenje Plana upravljanja utvrđeno je člankom 12. </w:t>
      </w:r>
      <w:hyperlink r:id="rId10" w:history="1">
        <w:r w:rsidRPr="00DB52CA">
          <w:rPr>
            <w:rStyle w:val="Hiperveza"/>
            <w:rFonts w:asciiTheme="majorHAnsi" w:hAnsiTheme="majorHAnsi"/>
            <w:bCs/>
            <w:color w:val="auto"/>
            <w:u w:val="none"/>
          </w:rPr>
          <w:t>Zakona o upravljanju i raspolaganju imovinom u</w:t>
        </w:r>
        <w:r w:rsidR="00F16010" w:rsidRPr="00DB52CA">
          <w:rPr>
            <w:rStyle w:val="Hiperveza"/>
            <w:rFonts w:asciiTheme="majorHAnsi" w:hAnsiTheme="majorHAnsi"/>
            <w:bCs/>
            <w:color w:val="auto"/>
            <w:u w:val="none"/>
          </w:rPr>
          <w:t xml:space="preserve"> vlasništvu Republike Hrvatske </w:t>
        </w:r>
        <w:r w:rsidR="00F16010" w:rsidRPr="00DB52CA">
          <w:rPr>
            <w:rStyle w:val="Hiperveza"/>
            <w:rFonts w:asciiTheme="majorHAnsi" w:hAnsiTheme="majorHAnsi"/>
            <w:color w:val="auto"/>
            <w:u w:val="none"/>
          </w:rPr>
          <w:t>(»Narodne novine«, broj</w:t>
        </w:r>
        <w:r w:rsidRPr="00DB52CA">
          <w:rPr>
            <w:rStyle w:val="Hiperveza"/>
            <w:rFonts w:asciiTheme="majorHAnsi" w:hAnsiTheme="majorHAnsi"/>
            <w:bCs/>
            <w:color w:val="auto"/>
            <w:u w:val="none"/>
          </w:rPr>
          <w:t xml:space="preserve"> 94/13 i 18/16</w:t>
        </w:r>
        <w:r w:rsidR="00B308F7">
          <w:rPr>
            <w:rStyle w:val="Hiperveza"/>
            <w:rFonts w:asciiTheme="majorHAnsi" w:hAnsiTheme="majorHAnsi"/>
            <w:bCs/>
            <w:color w:val="auto"/>
            <w:u w:val="none"/>
          </w:rPr>
          <w:t>, 89/17</w:t>
        </w:r>
        <w:r w:rsidRPr="00DB52CA">
          <w:rPr>
            <w:rStyle w:val="Hiperveza"/>
            <w:rFonts w:asciiTheme="majorHAnsi" w:hAnsiTheme="majorHAnsi"/>
            <w:bCs/>
            <w:color w:val="auto"/>
            <w:u w:val="none"/>
          </w:rPr>
          <w:t>)</w:t>
        </w:r>
        <w:r w:rsidRPr="00DB52CA">
          <w:rPr>
            <w:rStyle w:val="Hiperveza"/>
            <w:rFonts w:asciiTheme="majorHAnsi" w:hAnsiTheme="majorHAnsi"/>
            <w:color w:val="auto"/>
            <w:u w:val="none"/>
          </w:rPr>
          <w:t>.</w:t>
        </w:r>
      </w:hyperlink>
      <w:r w:rsidRPr="00F67E11">
        <w:rPr>
          <w:rFonts w:asciiTheme="majorHAnsi" w:hAnsiTheme="majorHAnsi"/>
        </w:rPr>
        <w:t xml:space="preserve"> Plan upravljanja određuje kratkoročne ciljeve i smjernice upravljanja imovinom Grada Ludbrega, te</w:t>
      </w:r>
      <w:r w:rsidRPr="00F67E11">
        <w:rPr>
          <w:rFonts w:asciiTheme="majorHAnsi" w:hAnsiTheme="majorHAnsi"/>
          <w:color w:val="000000"/>
        </w:rPr>
        <w:t xml:space="preserve"> provedbene mjer</w:t>
      </w:r>
      <w:r w:rsidR="004C054F" w:rsidRPr="00F67E11">
        <w:rPr>
          <w:rFonts w:asciiTheme="majorHAnsi" w:hAnsiTheme="majorHAnsi"/>
          <w:color w:val="000000"/>
        </w:rPr>
        <w:t>e u svrhu provođenja Strategije,</w:t>
      </w:r>
      <w:r w:rsidRPr="00F67E11">
        <w:rPr>
          <w:rFonts w:asciiTheme="majorHAnsi" w:hAnsiTheme="majorHAnsi"/>
          <w:color w:val="000000"/>
        </w:rPr>
        <w:t xml:space="preserve"> </w:t>
      </w:r>
      <w:r w:rsidR="004C054F" w:rsidRPr="00F67E11">
        <w:rPr>
          <w:rFonts w:asciiTheme="majorHAnsi" w:hAnsiTheme="majorHAnsi"/>
          <w:color w:val="000000"/>
        </w:rPr>
        <w:t>te mora sadržavati detaljnu analizu stanja upravljanja pojedinim oblicima imovine u vlasništvu Grada Ludbrega i godišnje planove upravljanja pojedinim oblicima imovine u vlasništvu Grada Ludbrega, i to:</w:t>
      </w:r>
    </w:p>
    <w:p w:rsidR="004C054F" w:rsidRPr="0017136E" w:rsidRDefault="0017136E" w:rsidP="008546A1">
      <w:pPr>
        <w:pStyle w:val="t-9-8"/>
        <w:numPr>
          <w:ilvl w:val="0"/>
          <w:numId w:val="18"/>
        </w:numPr>
        <w:spacing w:before="0" w:beforeAutospacing="0" w:after="0" w:afterAutospacing="0" w:line="276" w:lineRule="auto"/>
        <w:rPr>
          <w:rFonts w:asciiTheme="majorHAnsi" w:hAnsiTheme="majorHAnsi"/>
        </w:rPr>
      </w:pPr>
      <w:r w:rsidRPr="0017136E">
        <w:rPr>
          <w:rFonts w:asciiTheme="majorHAnsi" w:hAnsiTheme="majorHAnsi"/>
        </w:rPr>
        <w:t>g</w:t>
      </w:r>
      <w:r w:rsidR="00D64C7D" w:rsidRPr="0017136E">
        <w:rPr>
          <w:rFonts w:asciiTheme="majorHAnsi" w:hAnsiTheme="majorHAnsi"/>
        </w:rPr>
        <w:t xml:space="preserve">odišnji plan </w:t>
      </w:r>
      <w:r w:rsidR="004240BE" w:rsidRPr="0017136E">
        <w:rPr>
          <w:rFonts w:asciiTheme="majorHAnsi" w:hAnsiTheme="majorHAnsi"/>
        </w:rPr>
        <w:t>upravljanja trgovačkim društvima u vlasništvu Grada Ludbrega</w:t>
      </w:r>
      <w:r w:rsidR="004C054F" w:rsidRPr="0017136E">
        <w:rPr>
          <w:rFonts w:asciiTheme="majorHAnsi" w:hAnsiTheme="majorHAnsi"/>
        </w:rPr>
        <w:t>,</w:t>
      </w:r>
    </w:p>
    <w:p w:rsidR="004C054F" w:rsidRPr="00ED5785" w:rsidRDefault="0017136E" w:rsidP="00ED5785">
      <w:pPr>
        <w:pStyle w:val="t-9-8"/>
        <w:numPr>
          <w:ilvl w:val="0"/>
          <w:numId w:val="18"/>
        </w:numPr>
        <w:spacing w:before="0" w:beforeAutospacing="0" w:after="0" w:afterAutospacing="0" w:line="276" w:lineRule="auto"/>
        <w:jc w:val="both"/>
        <w:rPr>
          <w:rFonts w:asciiTheme="majorHAnsi" w:hAnsiTheme="majorHAnsi"/>
        </w:rPr>
      </w:pPr>
      <w:r w:rsidRPr="0017136E">
        <w:rPr>
          <w:rFonts w:asciiTheme="majorHAnsi" w:hAnsiTheme="majorHAnsi"/>
        </w:rPr>
        <w:t>g</w:t>
      </w:r>
      <w:r w:rsidR="004C054F" w:rsidRPr="0017136E">
        <w:rPr>
          <w:rFonts w:asciiTheme="majorHAnsi" w:hAnsiTheme="majorHAnsi"/>
        </w:rPr>
        <w:t>odišnji plan upravljanja i raspolaganja stanovima i poslovnim prostorima</w:t>
      </w:r>
      <w:r w:rsidR="00ED5785">
        <w:rPr>
          <w:rFonts w:asciiTheme="majorHAnsi" w:hAnsiTheme="majorHAnsi"/>
        </w:rPr>
        <w:t xml:space="preserve"> </w:t>
      </w:r>
      <w:r w:rsidR="004C054F" w:rsidRPr="00ED5785">
        <w:rPr>
          <w:rFonts w:asciiTheme="majorHAnsi" w:hAnsiTheme="majorHAnsi"/>
        </w:rPr>
        <w:t>u vlasništvu Grada Ludbrega,</w:t>
      </w:r>
    </w:p>
    <w:p w:rsidR="004C054F" w:rsidRPr="0017136E" w:rsidRDefault="0017136E" w:rsidP="008546A1">
      <w:pPr>
        <w:pStyle w:val="t-9-8"/>
        <w:numPr>
          <w:ilvl w:val="0"/>
          <w:numId w:val="18"/>
        </w:numPr>
        <w:spacing w:before="0" w:beforeAutospacing="0" w:after="0" w:afterAutospacing="0" w:line="276" w:lineRule="auto"/>
        <w:jc w:val="both"/>
        <w:rPr>
          <w:rFonts w:asciiTheme="majorHAnsi" w:hAnsiTheme="majorHAnsi"/>
        </w:rPr>
      </w:pPr>
      <w:r w:rsidRPr="0017136E">
        <w:rPr>
          <w:rFonts w:asciiTheme="majorHAnsi" w:hAnsiTheme="majorHAnsi"/>
        </w:rPr>
        <w:t>g</w:t>
      </w:r>
      <w:r w:rsidR="004C054F" w:rsidRPr="0017136E">
        <w:rPr>
          <w:rFonts w:asciiTheme="majorHAnsi" w:hAnsiTheme="majorHAnsi"/>
        </w:rPr>
        <w:t>odišnji plan upravljanja i raspolaganja građevinskim zemljišt</w:t>
      </w:r>
      <w:r w:rsidR="00B3223F" w:rsidRPr="0017136E">
        <w:rPr>
          <w:rFonts w:asciiTheme="majorHAnsi" w:hAnsiTheme="majorHAnsi"/>
        </w:rPr>
        <w:t>em u vlasništvu Grada Ludbrega,</w:t>
      </w:r>
    </w:p>
    <w:p w:rsidR="004C054F" w:rsidRPr="0017136E" w:rsidRDefault="0017136E" w:rsidP="008546A1">
      <w:pPr>
        <w:pStyle w:val="t-9-8"/>
        <w:numPr>
          <w:ilvl w:val="0"/>
          <w:numId w:val="18"/>
        </w:numPr>
        <w:spacing w:before="0" w:beforeAutospacing="0" w:after="0" w:afterAutospacing="0" w:line="276" w:lineRule="auto"/>
        <w:jc w:val="both"/>
        <w:rPr>
          <w:rFonts w:asciiTheme="majorHAnsi" w:hAnsiTheme="majorHAnsi"/>
        </w:rPr>
      </w:pPr>
      <w:r w:rsidRPr="0017136E">
        <w:rPr>
          <w:rFonts w:asciiTheme="majorHAnsi" w:hAnsiTheme="majorHAnsi"/>
        </w:rPr>
        <w:t>g</w:t>
      </w:r>
      <w:r w:rsidR="004C054F" w:rsidRPr="0017136E">
        <w:rPr>
          <w:rFonts w:asciiTheme="majorHAnsi" w:hAnsiTheme="majorHAnsi"/>
        </w:rPr>
        <w:t>odišnji plan rješavanja imovinsko</w:t>
      </w:r>
      <w:r w:rsidR="00B3223F" w:rsidRPr="0017136E">
        <w:rPr>
          <w:rFonts w:asciiTheme="majorHAnsi" w:hAnsiTheme="majorHAnsi"/>
        </w:rPr>
        <w:t xml:space="preserve"> </w:t>
      </w:r>
      <w:r w:rsidR="004C054F" w:rsidRPr="0017136E">
        <w:rPr>
          <w:rFonts w:asciiTheme="majorHAnsi" w:hAnsiTheme="majorHAnsi"/>
        </w:rPr>
        <w:t>-</w:t>
      </w:r>
      <w:r w:rsidR="00B3223F" w:rsidRPr="0017136E">
        <w:rPr>
          <w:rFonts w:asciiTheme="majorHAnsi" w:hAnsiTheme="majorHAnsi"/>
        </w:rPr>
        <w:t xml:space="preserve"> </w:t>
      </w:r>
      <w:r w:rsidR="004C054F" w:rsidRPr="0017136E">
        <w:rPr>
          <w:rFonts w:asciiTheme="majorHAnsi" w:hAnsiTheme="majorHAnsi"/>
        </w:rPr>
        <w:t>pravnih i drugih odnosa vezanih uz projekte obnovljivih izvora energije te ostalih infrastrukturnih projekata, kao i eksploataciju mineralnih sirovina sukladno propisima koji uređuju ta područja,</w:t>
      </w:r>
    </w:p>
    <w:p w:rsidR="004C054F" w:rsidRPr="0017136E" w:rsidRDefault="0017136E" w:rsidP="008546A1">
      <w:pPr>
        <w:pStyle w:val="t-9-8"/>
        <w:numPr>
          <w:ilvl w:val="0"/>
          <w:numId w:val="18"/>
        </w:numPr>
        <w:spacing w:before="0" w:beforeAutospacing="0" w:after="0" w:afterAutospacing="0" w:line="276" w:lineRule="auto"/>
        <w:jc w:val="both"/>
        <w:rPr>
          <w:rFonts w:asciiTheme="majorHAnsi" w:hAnsiTheme="majorHAnsi"/>
        </w:rPr>
      </w:pPr>
      <w:r w:rsidRPr="0017136E">
        <w:rPr>
          <w:rFonts w:asciiTheme="majorHAnsi" w:hAnsiTheme="majorHAnsi"/>
        </w:rPr>
        <w:t>g</w:t>
      </w:r>
      <w:r w:rsidR="004C054F" w:rsidRPr="0017136E">
        <w:rPr>
          <w:rFonts w:asciiTheme="majorHAnsi" w:hAnsiTheme="majorHAnsi"/>
        </w:rPr>
        <w:t>odišnji plan provođenja postupaka procjene imovine u vlasništvu Grada Ludbrega,</w:t>
      </w:r>
    </w:p>
    <w:p w:rsidR="004C054F" w:rsidRPr="0017136E" w:rsidRDefault="004C054F" w:rsidP="008546A1">
      <w:pPr>
        <w:pStyle w:val="t-9-8"/>
        <w:numPr>
          <w:ilvl w:val="0"/>
          <w:numId w:val="18"/>
        </w:numPr>
        <w:spacing w:before="0" w:beforeAutospacing="0" w:after="0" w:afterAutospacing="0" w:line="276" w:lineRule="auto"/>
        <w:jc w:val="both"/>
        <w:rPr>
          <w:rFonts w:asciiTheme="majorHAnsi" w:hAnsiTheme="majorHAnsi"/>
        </w:rPr>
      </w:pPr>
      <w:r w:rsidRPr="0017136E">
        <w:rPr>
          <w:rFonts w:asciiTheme="majorHAnsi" w:hAnsiTheme="majorHAnsi"/>
        </w:rPr>
        <w:t>provedbe projekata javno</w:t>
      </w:r>
      <w:r w:rsidR="00B3223F" w:rsidRPr="0017136E">
        <w:rPr>
          <w:rFonts w:asciiTheme="majorHAnsi" w:hAnsiTheme="majorHAnsi"/>
        </w:rPr>
        <w:t xml:space="preserve"> </w:t>
      </w:r>
      <w:r w:rsidRPr="0017136E">
        <w:rPr>
          <w:rFonts w:asciiTheme="majorHAnsi" w:hAnsiTheme="majorHAnsi"/>
        </w:rPr>
        <w:t>-</w:t>
      </w:r>
      <w:r w:rsidR="00B3223F" w:rsidRPr="0017136E">
        <w:rPr>
          <w:rFonts w:asciiTheme="majorHAnsi" w:hAnsiTheme="majorHAnsi"/>
        </w:rPr>
        <w:t xml:space="preserve"> </w:t>
      </w:r>
      <w:r w:rsidRPr="0017136E">
        <w:rPr>
          <w:rFonts w:asciiTheme="majorHAnsi" w:hAnsiTheme="majorHAnsi"/>
        </w:rPr>
        <w:t>privatnog partnerstva,</w:t>
      </w:r>
    </w:p>
    <w:p w:rsidR="004C054F" w:rsidRPr="0017136E" w:rsidRDefault="0017136E" w:rsidP="008546A1">
      <w:pPr>
        <w:pStyle w:val="t-9-8"/>
        <w:numPr>
          <w:ilvl w:val="0"/>
          <w:numId w:val="18"/>
        </w:numPr>
        <w:spacing w:before="0" w:beforeAutospacing="0" w:after="0" w:afterAutospacing="0" w:line="276" w:lineRule="auto"/>
        <w:jc w:val="both"/>
        <w:rPr>
          <w:rFonts w:asciiTheme="majorHAnsi" w:hAnsiTheme="majorHAnsi"/>
        </w:rPr>
      </w:pPr>
      <w:r w:rsidRPr="0017136E">
        <w:rPr>
          <w:rFonts w:asciiTheme="majorHAnsi" w:hAnsiTheme="majorHAnsi"/>
        </w:rPr>
        <w:t>g</w:t>
      </w:r>
      <w:r w:rsidR="004C054F" w:rsidRPr="0017136E">
        <w:rPr>
          <w:rFonts w:asciiTheme="majorHAnsi" w:hAnsiTheme="majorHAnsi"/>
        </w:rPr>
        <w:t>odišnji plan vođenja registra imovine,</w:t>
      </w:r>
    </w:p>
    <w:p w:rsidR="00B232E1" w:rsidRPr="003A24C4" w:rsidRDefault="0017136E" w:rsidP="008546A1">
      <w:pPr>
        <w:pStyle w:val="t-9-8"/>
        <w:numPr>
          <w:ilvl w:val="0"/>
          <w:numId w:val="18"/>
        </w:numPr>
        <w:spacing w:before="0" w:beforeAutospacing="0" w:after="0" w:afterAutospacing="0" w:line="276" w:lineRule="auto"/>
        <w:jc w:val="both"/>
        <w:rPr>
          <w:rFonts w:asciiTheme="majorHAnsi" w:hAnsiTheme="majorHAnsi"/>
        </w:rPr>
      </w:pPr>
      <w:r w:rsidRPr="0017136E">
        <w:rPr>
          <w:rFonts w:asciiTheme="majorHAnsi" w:hAnsiTheme="majorHAnsi"/>
        </w:rPr>
        <w:t>g</w:t>
      </w:r>
      <w:r w:rsidR="004C054F" w:rsidRPr="0017136E">
        <w:rPr>
          <w:rFonts w:asciiTheme="majorHAnsi" w:hAnsiTheme="majorHAnsi"/>
        </w:rPr>
        <w:t>odišnji plan postupaka vezanih uz savjetovanj</w:t>
      </w:r>
      <w:r w:rsidR="005F5250" w:rsidRPr="0017136E">
        <w:rPr>
          <w:rFonts w:asciiTheme="majorHAnsi" w:hAnsiTheme="majorHAnsi"/>
        </w:rPr>
        <w:t xml:space="preserve">e sa zainteresiranom javnošću </w:t>
      </w:r>
      <w:r w:rsidR="005F5250" w:rsidRPr="003A24C4">
        <w:rPr>
          <w:rFonts w:asciiTheme="majorHAnsi" w:hAnsiTheme="majorHAnsi"/>
        </w:rPr>
        <w:t xml:space="preserve">i </w:t>
      </w:r>
      <w:r w:rsidR="004C054F" w:rsidRPr="003A24C4">
        <w:rPr>
          <w:rFonts w:asciiTheme="majorHAnsi" w:hAnsiTheme="majorHAnsi"/>
        </w:rPr>
        <w:t>pravo na pristup informacijama koje se tiču upravljanja i raspolaganja imovi</w:t>
      </w:r>
      <w:r w:rsidR="00B3223F" w:rsidRPr="003A24C4">
        <w:rPr>
          <w:rFonts w:asciiTheme="majorHAnsi" w:hAnsiTheme="majorHAnsi"/>
        </w:rPr>
        <w:t>nom u vlasništvu Grada Ludbrega,</w:t>
      </w:r>
      <w:bookmarkStart w:id="32" w:name="_Toc476300247"/>
    </w:p>
    <w:p w:rsidR="00B232E1" w:rsidRPr="00B232E1" w:rsidRDefault="00B232E1" w:rsidP="00BE5385">
      <w:pPr>
        <w:pStyle w:val="t-9-8"/>
        <w:numPr>
          <w:ilvl w:val="0"/>
          <w:numId w:val="18"/>
        </w:numPr>
        <w:spacing w:before="0" w:beforeAutospacing="0" w:after="200" w:afterAutospacing="0" w:line="276" w:lineRule="auto"/>
        <w:ind w:left="714" w:hanging="357"/>
        <w:jc w:val="both"/>
        <w:rPr>
          <w:rFonts w:asciiTheme="majorHAnsi" w:hAnsiTheme="majorHAnsi"/>
        </w:rPr>
      </w:pPr>
      <w:r w:rsidRPr="00B232E1">
        <w:rPr>
          <w:rFonts w:asciiTheme="majorHAnsi" w:hAnsiTheme="majorHAnsi"/>
        </w:rPr>
        <w:t xml:space="preserve">godišnji plan zahtjeva za darovanje nekretnina upućen </w:t>
      </w:r>
      <w:bookmarkEnd w:id="32"/>
      <w:r>
        <w:rPr>
          <w:rFonts w:asciiTheme="majorHAnsi" w:hAnsiTheme="majorHAnsi"/>
        </w:rPr>
        <w:t>M</w:t>
      </w:r>
      <w:r w:rsidRPr="00B232E1">
        <w:rPr>
          <w:rFonts w:asciiTheme="majorHAnsi" w:hAnsiTheme="majorHAnsi"/>
        </w:rPr>
        <w:t>inistarstvu državne imovine</w:t>
      </w:r>
      <w:r>
        <w:rPr>
          <w:rFonts w:asciiTheme="majorHAnsi" w:hAnsiTheme="majorHAnsi"/>
        </w:rPr>
        <w:t>.</w:t>
      </w:r>
    </w:p>
    <w:p w:rsidR="00BE5385" w:rsidRDefault="00F13D9E" w:rsidP="00BE5385">
      <w:pPr>
        <w:ind w:firstLine="567"/>
        <w:jc w:val="both"/>
        <w:rPr>
          <w:rStyle w:val="Hiperveza"/>
          <w:rFonts w:asciiTheme="majorHAnsi" w:hAnsiTheme="majorHAnsi"/>
          <w:bCs/>
          <w:color w:val="auto"/>
          <w:sz w:val="24"/>
          <w:szCs w:val="24"/>
          <w:u w:val="none"/>
        </w:rPr>
      </w:pPr>
      <w:r w:rsidRPr="00F67E11">
        <w:rPr>
          <w:rFonts w:asciiTheme="majorHAnsi" w:hAnsiTheme="majorHAnsi"/>
          <w:color w:val="000000"/>
          <w:sz w:val="24"/>
          <w:szCs w:val="24"/>
        </w:rPr>
        <w:t>Plan upravljanja Gradsko vijeće Grada Ludbre</w:t>
      </w:r>
      <w:r w:rsidR="0098107A" w:rsidRPr="00F67E11">
        <w:rPr>
          <w:rFonts w:asciiTheme="majorHAnsi" w:hAnsiTheme="majorHAnsi"/>
          <w:color w:val="000000"/>
          <w:sz w:val="24"/>
          <w:szCs w:val="24"/>
        </w:rPr>
        <w:t>ga donosi za razdoblje od godinu</w:t>
      </w:r>
      <w:r w:rsidR="003A24C4">
        <w:rPr>
          <w:rFonts w:asciiTheme="majorHAnsi" w:hAnsiTheme="majorHAnsi"/>
          <w:color w:val="000000"/>
          <w:sz w:val="24"/>
          <w:szCs w:val="24"/>
        </w:rPr>
        <w:t xml:space="preserve"> dana</w:t>
      </w:r>
      <w:r w:rsidRPr="00F67E11">
        <w:rPr>
          <w:rFonts w:asciiTheme="majorHAnsi" w:hAnsiTheme="majorHAnsi"/>
          <w:color w:val="000000"/>
          <w:sz w:val="24"/>
          <w:szCs w:val="24"/>
        </w:rPr>
        <w:t xml:space="preserve">. Pobliži obvezni sadržaj Plana upravljanja, podatke koje mora sadržavati i druga pitanja s tim u vezi, propisano je </w:t>
      </w:r>
      <w:hyperlink r:id="rId11" w:history="1">
        <w:r w:rsidRPr="00DB52CA">
          <w:rPr>
            <w:rStyle w:val="Hiperveza"/>
            <w:rFonts w:asciiTheme="majorHAnsi" w:hAnsiTheme="majorHAnsi"/>
            <w:bCs/>
            <w:color w:val="auto"/>
            <w:sz w:val="24"/>
            <w:szCs w:val="24"/>
            <w:u w:val="none"/>
          </w:rPr>
          <w:t>Uredbom o obveznom sadržaju plana upravljanja imovinom u</w:t>
        </w:r>
        <w:r w:rsidR="00162A77" w:rsidRPr="00DB52CA">
          <w:rPr>
            <w:rStyle w:val="Hiperveza"/>
            <w:rFonts w:asciiTheme="majorHAnsi" w:hAnsiTheme="majorHAnsi"/>
            <w:bCs/>
            <w:color w:val="auto"/>
            <w:sz w:val="24"/>
            <w:szCs w:val="24"/>
            <w:u w:val="none"/>
          </w:rPr>
          <w:t xml:space="preserve"> vlasništvu Republike Hrvatske </w:t>
        </w:r>
        <w:r w:rsidR="00162A77" w:rsidRPr="00DB52CA">
          <w:rPr>
            <w:rStyle w:val="Hiperveza"/>
            <w:rFonts w:ascii="Cambria" w:eastAsia="Calibri" w:hAnsi="Cambria" w:cs="Times New Roman"/>
            <w:color w:val="auto"/>
            <w:sz w:val="24"/>
            <w:szCs w:val="24"/>
            <w:u w:val="none"/>
          </w:rPr>
          <w:t xml:space="preserve">(»Narodne novine«, broj </w:t>
        </w:r>
        <w:r w:rsidR="002E789B">
          <w:rPr>
            <w:rStyle w:val="Hiperveza"/>
            <w:rFonts w:asciiTheme="majorHAnsi" w:hAnsiTheme="majorHAnsi"/>
            <w:bCs/>
            <w:color w:val="auto"/>
            <w:sz w:val="24"/>
            <w:szCs w:val="24"/>
            <w:u w:val="none"/>
          </w:rPr>
          <w:t>2</w:t>
        </w:r>
        <w:r w:rsidR="0032073D">
          <w:rPr>
            <w:rStyle w:val="Hiperveza"/>
            <w:rFonts w:asciiTheme="majorHAnsi" w:hAnsiTheme="majorHAnsi"/>
            <w:bCs/>
            <w:color w:val="auto"/>
            <w:sz w:val="24"/>
            <w:szCs w:val="24"/>
            <w:u w:val="none"/>
          </w:rPr>
          <w:t>4</w:t>
        </w:r>
        <w:r w:rsidRPr="00DB52CA">
          <w:rPr>
            <w:rStyle w:val="Hiperveza"/>
            <w:rFonts w:asciiTheme="majorHAnsi" w:hAnsiTheme="majorHAnsi"/>
            <w:bCs/>
            <w:color w:val="auto"/>
            <w:sz w:val="24"/>
            <w:szCs w:val="24"/>
            <w:u w:val="none"/>
          </w:rPr>
          <w:t>/14).</w:t>
        </w:r>
      </w:hyperlink>
    </w:p>
    <w:p w:rsidR="00BE5385" w:rsidRDefault="00F3681E" w:rsidP="00BE5385">
      <w:pPr>
        <w:ind w:firstLine="567"/>
        <w:jc w:val="both"/>
        <w:rPr>
          <w:rFonts w:asciiTheme="majorHAnsi" w:hAnsiTheme="majorHAnsi"/>
          <w:bCs/>
          <w:color w:val="FF0000"/>
          <w:sz w:val="24"/>
          <w:szCs w:val="24"/>
        </w:rPr>
      </w:pPr>
      <w:r>
        <w:rPr>
          <w:rFonts w:asciiTheme="majorHAnsi" w:hAnsiTheme="majorHAnsi"/>
        </w:rPr>
        <w:t xml:space="preserve">Prema </w:t>
      </w:r>
      <w:r w:rsidRPr="0014078F">
        <w:rPr>
          <w:rFonts w:asciiTheme="majorHAnsi" w:hAnsiTheme="majorHAnsi"/>
        </w:rPr>
        <w:t>čl. 10</w:t>
      </w:r>
      <w:r w:rsidRPr="003C0171">
        <w:rPr>
          <w:rFonts w:asciiTheme="majorHAnsi" w:hAnsiTheme="majorHAnsi"/>
        </w:rPr>
        <w:t xml:space="preserve">. </w:t>
      </w:r>
      <w:hyperlink r:id="rId12" w:history="1">
        <w:r>
          <w:rPr>
            <w:rStyle w:val="Hiperveza"/>
            <w:rFonts w:asciiTheme="majorHAnsi" w:hAnsiTheme="majorHAnsi"/>
            <w:color w:val="auto"/>
            <w:u w:val="none"/>
          </w:rPr>
          <w:t>Zakona o</w:t>
        </w:r>
        <w:r w:rsidRPr="003C0171">
          <w:rPr>
            <w:rStyle w:val="Hiperveza"/>
            <w:rFonts w:asciiTheme="majorHAnsi" w:hAnsiTheme="majorHAnsi"/>
            <w:color w:val="auto"/>
            <w:u w:val="none"/>
          </w:rPr>
          <w:t xml:space="preserve"> upravljanju i raspolaganju imovinom u vlasništvu Republike Hrvatske (»Narodne novine«, broj 94/13, 18/16, 89/17),</w:t>
        </w:r>
      </w:hyperlink>
      <w:r w:rsidRPr="0014078F">
        <w:rPr>
          <w:rFonts w:asciiTheme="majorHAnsi" w:hAnsiTheme="majorHAnsi"/>
        </w:rPr>
        <w:t xml:space="preserve"> Strategija upravljanja i raspolaganja imovinom, Plan upravljanja imovinom i Izvješ</w:t>
      </w:r>
      <w:r>
        <w:rPr>
          <w:rFonts w:asciiTheme="majorHAnsi" w:hAnsiTheme="majorHAnsi"/>
        </w:rPr>
        <w:t>će o provedbi Plana upravljanja</w:t>
      </w:r>
      <w:r w:rsidRPr="0014078F">
        <w:rPr>
          <w:rFonts w:asciiTheme="majorHAnsi" w:hAnsiTheme="majorHAnsi"/>
        </w:rPr>
        <w:t xml:space="preserve"> tri su ključna i međusobno povezana dokumenta uprav</w:t>
      </w:r>
      <w:r>
        <w:rPr>
          <w:rFonts w:asciiTheme="majorHAnsi" w:hAnsiTheme="majorHAnsi"/>
        </w:rPr>
        <w:t>ljanja i raspolaganja imovinom</w:t>
      </w:r>
      <w:r w:rsidRPr="0014078F">
        <w:rPr>
          <w:rFonts w:asciiTheme="majorHAnsi" w:hAnsiTheme="majorHAnsi"/>
        </w:rPr>
        <w:t>.</w:t>
      </w:r>
      <w:r>
        <w:rPr>
          <w:rFonts w:asciiTheme="majorHAnsi" w:hAnsiTheme="majorHAnsi"/>
        </w:rPr>
        <w:t xml:space="preserve"> </w:t>
      </w:r>
      <w:r w:rsidR="00F13D9E" w:rsidRPr="005B080D">
        <w:rPr>
          <w:rFonts w:asciiTheme="majorHAnsi" w:hAnsiTheme="majorHAnsi"/>
        </w:rPr>
        <w:t>Strat</w:t>
      </w:r>
      <w:r w:rsidRPr="005B080D">
        <w:rPr>
          <w:rFonts w:asciiTheme="majorHAnsi" w:hAnsiTheme="majorHAnsi"/>
        </w:rPr>
        <w:t>egija</w:t>
      </w:r>
      <w:r w:rsidR="00F13D9E" w:rsidRPr="005B080D">
        <w:rPr>
          <w:rFonts w:asciiTheme="majorHAnsi" w:hAnsiTheme="majorHAnsi"/>
        </w:rPr>
        <w:t xml:space="preserve"> upravljanja i raspolaganja imovinom u vlasništvu Grada Ludbrega za razdoblje od 2016. do 2020. godine</w:t>
      </w:r>
      <w:r w:rsidR="00F13D9E" w:rsidRPr="00F67E11">
        <w:rPr>
          <w:rFonts w:asciiTheme="majorHAnsi" w:hAnsiTheme="majorHAnsi"/>
        </w:rPr>
        <w:t xml:space="preserve"> (dalje</w:t>
      </w:r>
      <w:r w:rsidR="00F33BD4" w:rsidRPr="00F67E11">
        <w:rPr>
          <w:rFonts w:asciiTheme="majorHAnsi" w:hAnsiTheme="majorHAnsi"/>
        </w:rPr>
        <w:t xml:space="preserve"> u tekstu Strategija</w:t>
      </w:r>
      <w:r w:rsidR="00F13D9E" w:rsidRPr="00F67E11">
        <w:rPr>
          <w:rFonts w:asciiTheme="majorHAnsi" w:hAnsiTheme="majorHAnsi"/>
        </w:rPr>
        <w:t>)</w:t>
      </w:r>
      <w:r w:rsidRPr="00F3681E">
        <w:rPr>
          <w:rFonts w:asciiTheme="majorHAnsi" w:hAnsiTheme="majorHAnsi"/>
        </w:rPr>
        <w:t xml:space="preserve"> </w:t>
      </w:r>
      <w:r w:rsidR="00137FE1">
        <w:rPr>
          <w:rFonts w:asciiTheme="majorHAnsi" w:hAnsiTheme="majorHAnsi"/>
        </w:rPr>
        <w:t>donesena je 20. p</w:t>
      </w:r>
      <w:r w:rsidR="005B080D">
        <w:rPr>
          <w:rFonts w:asciiTheme="majorHAnsi" w:hAnsiTheme="majorHAnsi"/>
        </w:rPr>
        <w:t xml:space="preserve">rosinca 2016. godine i objavljena u </w:t>
      </w:r>
      <w:r w:rsidR="00DC27C1" w:rsidRPr="00DC27C1">
        <w:rPr>
          <w:rFonts w:asciiTheme="majorHAnsi" w:hAnsiTheme="majorHAnsi"/>
        </w:rPr>
        <w:t>»</w:t>
      </w:r>
      <w:hyperlink r:id="rId13" w:history="1">
        <w:r w:rsidR="005B080D" w:rsidRPr="005B080D">
          <w:rPr>
            <w:rStyle w:val="Hiperveza"/>
            <w:rFonts w:asciiTheme="majorHAnsi" w:hAnsiTheme="majorHAnsi"/>
            <w:color w:val="auto"/>
            <w:u w:val="none"/>
          </w:rPr>
          <w:t>Službenom vjesniku Varaždinske županije</w:t>
        </w:r>
        <w:r w:rsidR="00DC27C1" w:rsidRPr="00DC27C1">
          <w:rPr>
            <w:rStyle w:val="Hiperveza"/>
            <w:rFonts w:asciiTheme="majorHAnsi" w:hAnsiTheme="majorHAnsi"/>
            <w:color w:val="auto"/>
            <w:u w:val="none"/>
          </w:rPr>
          <w:t>«</w:t>
        </w:r>
        <w:r w:rsidR="005B080D" w:rsidRPr="005B080D">
          <w:rPr>
            <w:rStyle w:val="Hiperveza"/>
            <w:rFonts w:asciiTheme="majorHAnsi" w:hAnsiTheme="majorHAnsi"/>
            <w:color w:val="auto"/>
            <w:u w:val="none"/>
          </w:rPr>
          <w:t xml:space="preserve"> br 69/16</w:t>
        </w:r>
      </w:hyperlink>
      <w:r w:rsidR="00DC27C1">
        <w:rPr>
          <w:rFonts w:asciiTheme="majorHAnsi" w:hAnsiTheme="majorHAnsi"/>
        </w:rPr>
        <w:t>.</w:t>
      </w:r>
      <w:r w:rsidR="00F13D9E" w:rsidRPr="005B080D">
        <w:rPr>
          <w:rFonts w:asciiTheme="majorHAnsi" w:hAnsiTheme="majorHAnsi"/>
        </w:rPr>
        <w:t xml:space="preserve"> </w:t>
      </w:r>
      <w:r w:rsidRPr="005F5250">
        <w:rPr>
          <w:rFonts w:asciiTheme="majorHAnsi" w:hAnsiTheme="majorHAnsi"/>
        </w:rPr>
        <w:t xml:space="preserve">Strategijom </w:t>
      </w:r>
      <w:r>
        <w:rPr>
          <w:rFonts w:asciiTheme="majorHAnsi" w:hAnsiTheme="majorHAnsi"/>
        </w:rPr>
        <w:t>su</w:t>
      </w:r>
      <w:r w:rsidRPr="005F5250">
        <w:rPr>
          <w:rFonts w:asciiTheme="majorHAnsi" w:hAnsiTheme="majorHAnsi"/>
        </w:rPr>
        <w:t xml:space="preserve"> </w:t>
      </w:r>
      <w:r>
        <w:rPr>
          <w:rFonts w:asciiTheme="majorHAnsi" w:hAnsiTheme="majorHAnsi"/>
        </w:rPr>
        <w:t xml:space="preserve">određeni </w:t>
      </w:r>
      <w:r w:rsidR="00F13D9E" w:rsidRPr="00F67E11">
        <w:rPr>
          <w:rFonts w:asciiTheme="majorHAnsi" w:hAnsiTheme="majorHAnsi"/>
        </w:rPr>
        <w:t>srednjoročni ciljevi i smjernice upravljanja imovinom uvažavajući pri tome gospodarske i razvojne interese Grada Ludbrega. Planovi upravljanja imovinom u vlasništvu Grada Ludbrega usklađeni su sa Strategijom,</w:t>
      </w:r>
      <w:r w:rsidR="009C7567" w:rsidRPr="00F67E11">
        <w:rPr>
          <w:rFonts w:asciiTheme="majorHAnsi" w:hAnsiTheme="majorHAnsi"/>
        </w:rPr>
        <w:t xml:space="preserve"> a</w:t>
      </w:r>
      <w:r w:rsidR="00F13D9E" w:rsidRPr="00F67E11">
        <w:rPr>
          <w:rFonts w:asciiTheme="majorHAnsi" w:hAnsiTheme="majorHAnsi"/>
        </w:rPr>
        <w:t xml:space="preserve"> sadrže detaljnu analizu stanja i razrađene planirane aktivnosti u upravljanju </w:t>
      </w:r>
      <w:r w:rsidR="00F13D9E" w:rsidRPr="00F67E11">
        <w:rPr>
          <w:rFonts w:asciiTheme="majorHAnsi" w:hAnsiTheme="majorHAnsi"/>
        </w:rPr>
        <w:lastRenderedPageBreak/>
        <w:t>pojedinim oblicima imovine u vlasništvu Grada Ludbrega. Izvješće o provedbi Plana, kao treći ključni dokument upravljanja imovinom, dostavlja se</w:t>
      </w:r>
      <w:r w:rsidR="00B8588C">
        <w:rPr>
          <w:rFonts w:asciiTheme="majorHAnsi" w:hAnsiTheme="majorHAnsi"/>
        </w:rPr>
        <w:t xml:space="preserve"> </w:t>
      </w:r>
      <w:r w:rsidR="00B8588C" w:rsidRPr="009024B0">
        <w:rPr>
          <w:rFonts w:asciiTheme="majorHAnsi" w:hAnsiTheme="majorHAnsi"/>
        </w:rPr>
        <w:t>Gradskom vijeću na usvajanje</w:t>
      </w:r>
      <w:r w:rsidR="00F13D9E" w:rsidRPr="00F67E11">
        <w:rPr>
          <w:rFonts w:asciiTheme="majorHAnsi" w:hAnsiTheme="majorHAnsi"/>
        </w:rPr>
        <w:t xml:space="preserve"> do 31. ožujka tekuće godine za prethodnu godinu</w:t>
      </w:r>
      <w:r w:rsidR="00F13D9E" w:rsidRPr="00F67E11">
        <w:rPr>
          <w:rFonts w:asciiTheme="majorHAnsi" w:hAnsiTheme="majorHAnsi"/>
          <w:color w:val="000000"/>
        </w:rPr>
        <w:t>.</w:t>
      </w:r>
    </w:p>
    <w:p w:rsidR="00BE5385" w:rsidRDefault="00C94DC8" w:rsidP="00BE5385">
      <w:pPr>
        <w:ind w:firstLine="567"/>
        <w:jc w:val="both"/>
        <w:rPr>
          <w:rFonts w:asciiTheme="majorHAnsi" w:hAnsiTheme="majorHAnsi"/>
          <w:bCs/>
          <w:color w:val="FF0000"/>
          <w:sz w:val="24"/>
          <w:szCs w:val="24"/>
        </w:rPr>
      </w:pPr>
      <w:r w:rsidRPr="00F67E11">
        <w:rPr>
          <w:rFonts w:asciiTheme="majorHAnsi" w:eastAsia="Times New Roman" w:hAnsiTheme="majorHAnsi"/>
          <w:sz w:val="24"/>
          <w:szCs w:val="24"/>
        </w:rPr>
        <w:t>Plan upravljanja imovinom je jedinstveni dokument</w:t>
      </w:r>
      <w:r w:rsidR="00EF7E39" w:rsidRPr="00F67E11">
        <w:rPr>
          <w:rFonts w:asciiTheme="majorHAnsi" w:eastAsia="Times New Roman" w:hAnsiTheme="majorHAnsi"/>
          <w:sz w:val="24"/>
          <w:szCs w:val="24"/>
        </w:rPr>
        <w:t xml:space="preserve"> sveobuhvatnog prikaza tran</w:t>
      </w:r>
      <w:r w:rsidR="004C054F" w:rsidRPr="00F67E11">
        <w:rPr>
          <w:rFonts w:asciiTheme="majorHAnsi" w:eastAsia="Times New Roman" w:hAnsiTheme="majorHAnsi"/>
          <w:sz w:val="24"/>
          <w:szCs w:val="24"/>
        </w:rPr>
        <w:t xml:space="preserve">sparentnog upravljanja </w:t>
      </w:r>
      <w:r w:rsidR="00EF7E39" w:rsidRPr="00F67E11">
        <w:rPr>
          <w:rFonts w:asciiTheme="majorHAnsi" w:eastAsia="Times New Roman" w:hAnsiTheme="majorHAnsi"/>
          <w:sz w:val="24"/>
          <w:szCs w:val="24"/>
        </w:rPr>
        <w:t>imovinom</w:t>
      </w:r>
      <w:r w:rsidR="004C054F" w:rsidRPr="00F67E11">
        <w:rPr>
          <w:rFonts w:asciiTheme="majorHAnsi" w:eastAsia="Times New Roman" w:hAnsiTheme="majorHAnsi"/>
          <w:sz w:val="24"/>
          <w:szCs w:val="24"/>
        </w:rPr>
        <w:t xml:space="preserve"> u vlasništvu Grada Ludbrega.</w:t>
      </w:r>
      <w:r w:rsidR="00C67A2E" w:rsidRPr="00F67E11">
        <w:rPr>
          <w:rFonts w:asciiTheme="majorHAnsi" w:eastAsia="Times New Roman" w:hAnsiTheme="majorHAnsi"/>
          <w:sz w:val="24"/>
          <w:szCs w:val="24"/>
        </w:rPr>
        <w:t xml:space="preserve"> </w:t>
      </w:r>
      <w:r w:rsidR="00F33BD4" w:rsidRPr="00F67E11">
        <w:rPr>
          <w:rFonts w:asciiTheme="majorHAnsi" w:eastAsia="Times New Roman" w:hAnsiTheme="majorHAnsi"/>
          <w:sz w:val="24"/>
          <w:szCs w:val="24"/>
        </w:rPr>
        <w:t>Smjernice Strategije, a time</w:t>
      </w:r>
      <w:r w:rsidR="006D693B" w:rsidRPr="00F67E11">
        <w:rPr>
          <w:rFonts w:asciiTheme="majorHAnsi" w:eastAsia="Times New Roman" w:hAnsiTheme="majorHAnsi"/>
          <w:sz w:val="24"/>
          <w:szCs w:val="24"/>
        </w:rPr>
        <w:t xml:space="preserve"> i odrednica godišnjih planova jest </w:t>
      </w:r>
      <w:r w:rsidR="00F33BD4" w:rsidRPr="00F67E11">
        <w:rPr>
          <w:rFonts w:asciiTheme="majorHAnsi" w:eastAsia="Times New Roman" w:hAnsiTheme="majorHAnsi"/>
          <w:sz w:val="24"/>
          <w:szCs w:val="24"/>
        </w:rPr>
        <w:t xml:space="preserve">pronalaženje optimalnih rješenja koja će dugoročno očuvati imovinu, čuvati interese </w:t>
      </w:r>
      <w:r w:rsidR="006D693B" w:rsidRPr="00F67E11">
        <w:rPr>
          <w:rFonts w:asciiTheme="majorHAnsi" w:eastAsia="Times New Roman" w:hAnsiTheme="majorHAnsi"/>
          <w:sz w:val="24"/>
          <w:szCs w:val="24"/>
        </w:rPr>
        <w:t>Grada Ludbrega i generirati gospodarski rast kako bi se osigurala kontrola</w:t>
      </w:r>
      <w:r w:rsidR="00F33BD4" w:rsidRPr="00F67E11">
        <w:rPr>
          <w:rFonts w:asciiTheme="majorHAnsi" w:eastAsia="Times New Roman" w:hAnsiTheme="majorHAnsi"/>
          <w:sz w:val="24"/>
          <w:szCs w:val="24"/>
        </w:rPr>
        <w:t>, javni inte</w:t>
      </w:r>
      <w:r w:rsidR="006D693B" w:rsidRPr="00F67E11">
        <w:rPr>
          <w:rFonts w:asciiTheme="majorHAnsi" w:eastAsia="Times New Roman" w:hAnsiTheme="majorHAnsi"/>
          <w:sz w:val="24"/>
          <w:szCs w:val="24"/>
        </w:rPr>
        <w:t>res i pravično raspolaganje imovin</w:t>
      </w:r>
      <w:r w:rsidR="007060BE">
        <w:rPr>
          <w:rFonts w:asciiTheme="majorHAnsi" w:eastAsia="Times New Roman" w:hAnsiTheme="majorHAnsi"/>
          <w:sz w:val="24"/>
          <w:szCs w:val="24"/>
        </w:rPr>
        <w:t>om u v</w:t>
      </w:r>
      <w:r w:rsidR="00B3223F" w:rsidRPr="00F67E11">
        <w:rPr>
          <w:rFonts w:asciiTheme="majorHAnsi" w:eastAsia="Times New Roman" w:hAnsiTheme="majorHAnsi"/>
          <w:sz w:val="24"/>
          <w:szCs w:val="24"/>
        </w:rPr>
        <w:t>lasništvu Grada Ludbrega.</w:t>
      </w:r>
    </w:p>
    <w:p w:rsidR="00BE5385" w:rsidRDefault="008A169A" w:rsidP="00BE5385">
      <w:pPr>
        <w:ind w:firstLine="567"/>
        <w:jc w:val="both"/>
        <w:rPr>
          <w:rFonts w:asciiTheme="majorHAnsi" w:hAnsiTheme="majorHAnsi"/>
          <w:bCs/>
          <w:color w:val="FF0000"/>
          <w:sz w:val="24"/>
          <w:szCs w:val="24"/>
        </w:rPr>
      </w:pPr>
      <w:r w:rsidRPr="00F67E11">
        <w:rPr>
          <w:rFonts w:asciiTheme="majorHAnsi" w:eastAsia="Times New Roman" w:hAnsiTheme="majorHAnsi" w:cs="Times New Roman"/>
          <w:sz w:val="24"/>
          <w:szCs w:val="24"/>
          <w:lang w:eastAsia="hr-HR"/>
        </w:rPr>
        <w:t>Temeljni cilj Strategije jest</w:t>
      </w:r>
      <w:r w:rsidR="00623EC6" w:rsidRPr="00F67E11">
        <w:rPr>
          <w:rFonts w:asciiTheme="majorHAnsi" w:eastAsia="Times New Roman" w:hAnsiTheme="majorHAnsi" w:cs="Times New Roman"/>
          <w:sz w:val="24"/>
          <w:szCs w:val="24"/>
          <w:lang w:eastAsia="hr-HR"/>
        </w:rPr>
        <w:t xml:space="preserve"> učinkovito upravljati svim oblicima imovine u vlasništvu Grada Ludbre</w:t>
      </w:r>
      <w:r w:rsidRPr="00F67E11">
        <w:rPr>
          <w:rFonts w:asciiTheme="majorHAnsi" w:eastAsia="Times New Roman" w:hAnsiTheme="majorHAnsi" w:cs="Times New Roman"/>
          <w:sz w:val="24"/>
          <w:szCs w:val="24"/>
          <w:lang w:eastAsia="hr-HR"/>
        </w:rPr>
        <w:t>ga prema načelu učinkovitosti dobroga gospodara</w:t>
      </w:r>
      <w:r w:rsidR="00623EC6" w:rsidRPr="00F67E11">
        <w:rPr>
          <w:rFonts w:asciiTheme="majorHAnsi" w:eastAsia="Times New Roman" w:hAnsiTheme="majorHAnsi" w:cs="Times New Roman"/>
          <w:sz w:val="24"/>
          <w:szCs w:val="24"/>
          <w:lang w:eastAsia="hr-HR"/>
        </w:rPr>
        <w:t>. U tu svrhu potrebno je aktivirati nekretnine u vlasništvu Grada Ludbrega i staviti ih u funkciju gospodarskoga razvoja</w:t>
      </w:r>
      <w:r w:rsidR="00400336" w:rsidRPr="00F67E11">
        <w:rPr>
          <w:rFonts w:asciiTheme="majorHAnsi" w:eastAsia="Times New Roman" w:hAnsiTheme="majorHAnsi" w:cs="Times New Roman"/>
          <w:sz w:val="24"/>
          <w:szCs w:val="24"/>
          <w:lang w:eastAsia="hr-HR"/>
        </w:rPr>
        <w:t>.</w:t>
      </w:r>
      <w:bookmarkStart w:id="33" w:name="page4"/>
      <w:bookmarkEnd w:id="33"/>
    </w:p>
    <w:p w:rsidR="00BE5385" w:rsidRDefault="00F33BD4" w:rsidP="00BE5385">
      <w:pPr>
        <w:ind w:firstLine="567"/>
        <w:jc w:val="both"/>
        <w:rPr>
          <w:rFonts w:asciiTheme="majorHAnsi" w:hAnsiTheme="majorHAnsi"/>
          <w:bCs/>
          <w:color w:val="FF0000"/>
          <w:sz w:val="24"/>
          <w:szCs w:val="24"/>
        </w:rPr>
      </w:pPr>
      <w:r w:rsidRPr="002B318A">
        <w:rPr>
          <w:rFonts w:asciiTheme="majorHAnsi" w:eastAsia="Times New Roman" w:hAnsiTheme="majorHAnsi"/>
          <w:sz w:val="24"/>
          <w:szCs w:val="24"/>
        </w:rPr>
        <w:t xml:space="preserve">Plan upravljanja imovinom </w:t>
      </w:r>
      <w:r w:rsidR="00DF0B3D">
        <w:rPr>
          <w:rFonts w:asciiTheme="majorHAnsi" w:eastAsia="Times New Roman" w:hAnsiTheme="majorHAnsi"/>
          <w:sz w:val="24"/>
          <w:szCs w:val="24"/>
        </w:rPr>
        <w:t>za 2018</w:t>
      </w:r>
      <w:r w:rsidRPr="002B318A">
        <w:rPr>
          <w:rFonts w:asciiTheme="majorHAnsi" w:eastAsia="Times New Roman" w:hAnsiTheme="majorHAnsi"/>
          <w:sz w:val="24"/>
          <w:szCs w:val="24"/>
        </w:rPr>
        <w:t>. godinu</w:t>
      </w:r>
      <w:r w:rsidRPr="00F67E11">
        <w:rPr>
          <w:rFonts w:asciiTheme="majorHAnsi" w:eastAsia="Times New Roman" w:hAnsiTheme="majorHAnsi"/>
          <w:i/>
          <w:sz w:val="24"/>
          <w:szCs w:val="24"/>
        </w:rPr>
        <w:t xml:space="preserve"> </w:t>
      </w:r>
      <w:r w:rsidRPr="00F67E11">
        <w:rPr>
          <w:rFonts w:asciiTheme="majorHAnsi" w:eastAsia="Times New Roman" w:hAnsiTheme="majorHAnsi"/>
          <w:sz w:val="24"/>
          <w:szCs w:val="24"/>
        </w:rPr>
        <w:t xml:space="preserve">sastoji se </w:t>
      </w:r>
      <w:r w:rsidRPr="002F22CA">
        <w:rPr>
          <w:rFonts w:asciiTheme="majorHAnsi" w:eastAsia="Times New Roman" w:hAnsiTheme="majorHAnsi"/>
          <w:sz w:val="24"/>
          <w:szCs w:val="24"/>
        </w:rPr>
        <w:t xml:space="preserve">od </w:t>
      </w:r>
      <w:r w:rsidR="009A08C2" w:rsidRPr="002F22CA">
        <w:rPr>
          <w:rFonts w:asciiTheme="majorHAnsi" w:eastAsia="Times New Roman" w:hAnsiTheme="majorHAnsi"/>
          <w:sz w:val="24"/>
          <w:szCs w:val="24"/>
        </w:rPr>
        <w:t>jedanaest</w:t>
      </w:r>
      <w:r w:rsidRPr="002F22CA">
        <w:rPr>
          <w:rFonts w:asciiTheme="majorHAnsi" w:eastAsia="Times New Roman" w:hAnsiTheme="majorHAnsi"/>
          <w:sz w:val="24"/>
          <w:szCs w:val="24"/>
        </w:rPr>
        <w:t xml:space="preserve"> poglavlja</w:t>
      </w:r>
      <w:r w:rsidRPr="00F67E11">
        <w:rPr>
          <w:rFonts w:asciiTheme="majorHAnsi" w:eastAsia="Times New Roman" w:hAnsiTheme="majorHAnsi"/>
          <w:sz w:val="24"/>
          <w:szCs w:val="24"/>
        </w:rPr>
        <w:t xml:space="preserve"> prateći u tome strukturu</w:t>
      </w:r>
      <w:r w:rsidRPr="00F67E11">
        <w:rPr>
          <w:rFonts w:asciiTheme="majorHAnsi" w:eastAsia="Times New Roman" w:hAnsiTheme="majorHAnsi"/>
          <w:i/>
          <w:sz w:val="24"/>
          <w:szCs w:val="24"/>
        </w:rPr>
        <w:t xml:space="preserve"> </w:t>
      </w:r>
      <w:r w:rsidRPr="00F67E11">
        <w:rPr>
          <w:rFonts w:asciiTheme="majorHAnsi" w:eastAsia="Times New Roman" w:hAnsiTheme="majorHAnsi"/>
          <w:sz w:val="24"/>
          <w:szCs w:val="24"/>
        </w:rPr>
        <w:t>planova upravljanja imovinom u vlasn</w:t>
      </w:r>
      <w:r w:rsidR="00623EC6" w:rsidRPr="00F67E11">
        <w:rPr>
          <w:rFonts w:asciiTheme="majorHAnsi" w:eastAsia="Times New Roman" w:hAnsiTheme="majorHAnsi"/>
          <w:sz w:val="24"/>
          <w:szCs w:val="24"/>
        </w:rPr>
        <w:t>ištvu Grada Ludbrega</w:t>
      </w:r>
      <w:r w:rsidRPr="00F67E11">
        <w:rPr>
          <w:rFonts w:asciiTheme="majorHAnsi" w:eastAsia="Times New Roman" w:hAnsiTheme="majorHAnsi"/>
          <w:sz w:val="24"/>
          <w:szCs w:val="24"/>
        </w:rPr>
        <w:t xml:space="preserve"> prošlih godina, odnosno strukturu utvrđenu Uredbom o </w:t>
      </w:r>
      <w:r w:rsidR="003561F0" w:rsidRPr="003561F0">
        <w:rPr>
          <w:rFonts w:asciiTheme="majorHAnsi" w:eastAsia="Times New Roman" w:hAnsiTheme="majorHAnsi"/>
          <w:sz w:val="24"/>
          <w:szCs w:val="24"/>
        </w:rPr>
        <w:t>obveznom</w:t>
      </w:r>
      <w:r w:rsidRPr="00F67E11">
        <w:rPr>
          <w:rFonts w:asciiTheme="majorHAnsi" w:eastAsia="Times New Roman" w:hAnsiTheme="majorHAnsi"/>
          <w:sz w:val="24"/>
          <w:szCs w:val="24"/>
        </w:rPr>
        <w:t xml:space="preserve"> sadržaju Plana upravljanja imovinom u vlasništvu Republike Hrvatske </w:t>
      </w:r>
      <w:r w:rsidR="00162A77" w:rsidRPr="00F67E11">
        <w:rPr>
          <w:rFonts w:ascii="Cambria" w:eastAsia="Calibri" w:hAnsi="Cambria" w:cs="Times New Roman"/>
          <w:sz w:val="24"/>
          <w:szCs w:val="24"/>
        </w:rPr>
        <w:t xml:space="preserve">(»Narodne novine«, broj </w:t>
      </w:r>
      <w:r w:rsidR="006F4F35" w:rsidRPr="00F67E11">
        <w:rPr>
          <w:rFonts w:asciiTheme="majorHAnsi" w:eastAsia="Times New Roman" w:hAnsiTheme="majorHAnsi"/>
          <w:sz w:val="24"/>
          <w:szCs w:val="24"/>
        </w:rPr>
        <w:t>24/</w:t>
      </w:r>
      <w:r w:rsidRPr="00F67E11">
        <w:rPr>
          <w:rFonts w:asciiTheme="majorHAnsi" w:eastAsia="Times New Roman" w:hAnsiTheme="majorHAnsi"/>
          <w:sz w:val="24"/>
          <w:szCs w:val="24"/>
        </w:rPr>
        <w:t xml:space="preserve">14). Poglavljima godišnjih planova definiraju se kratkoročni ciljevi, pružaju izvedbene mjere, odnosno specificiraju se aktivnosti za ostvarenje ciljeva, te određuju smjernice upravljanja, a sve u svrhu učinkovitog upravljanja i raspolaganja imovinom </w:t>
      </w:r>
      <w:r w:rsidR="00623EC6" w:rsidRPr="00F67E11">
        <w:rPr>
          <w:rFonts w:asciiTheme="majorHAnsi" w:eastAsia="Times New Roman" w:hAnsiTheme="majorHAnsi"/>
          <w:sz w:val="24"/>
          <w:szCs w:val="24"/>
        </w:rPr>
        <w:t>Grada Ludbrega</w:t>
      </w:r>
      <w:r w:rsidR="00A279B6">
        <w:rPr>
          <w:rFonts w:asciiTheme="majorHAnsi" w:eastAsia="Times New Roman" w:hAnsiTheme="majorHAnsi"/>
          <w:sz w:val="24"/>
          <w:szCs w:val="24"/>
        </w:rPr>
        <w:t>.</w:t>
      </w:r>
      <w:r w:rsidRPr="00F67E11">
        <w:rPr>
          <w:rFonts w:asciiTheme="majorHAnsi" w:eastAsia="Times New Roman" w:hAnsiTheme="majorHAnsi"/>
          <w:sz w:val="24"/>
          <w:szCs w:val="24"/>
        </w:rPr>
        <w:t xml:space="preserve"> </w:t>
      </w:r>
    </w:p>
    <w:p w:rsidR="00BE5385" w:rsidRDefault="000B0651" w:rsidP="00BE5385">
      <w:pPr>
        <w:ind w:firstLine="567"/>
        <w:jc w:val="both"/>
        <w:rPr>
          <w:rFonts w:asciiTheme="majorHAnsi" w:hAnsiTheme="majorHAnsi"/>
          <w:bCs/>
          <w:color w:val="FF0000"/>
          <w:sz w:val="24"/>
          <w:szCs w:val="24"/>
        </w:rPr>
      </w:pPr>
      <w:r w:rsidRPr="00F67E11">
        <w:rPr>
          <w:rFonts w:asciiTheme="majorHAnsi" w:eastAsia="Times New Roman" w:hAnsiTheme="majorHAnsi"/>
          <w:sz w:val="24"/>
          <w:szCs w:val="24"/>
        </w:rPr>
        <w:t>Važna smjernica Strategije je da svi podaci u registru</w:t>
      </w:r>
      <w:r w:rsidR="00B94F9A" w:rsidRPr="00F67E11">
        <w:rPr>
          <w:rFonts w:asciiTheme="majorHAnsi" w:eastAsia="Times New Roman" w:hAnsiTheme="majorHAnsi"/>
          <w:sz w:val="24"/>
          <w:szCs w:val="24"/>
        </w:rPr>
        <w:t xml:space="preserve"> imovine</w:t>
      </w:r>
      <w:r w:rsidRPr="00F67E11">
        <w:rPr>
          <w:rFonts w:asciiTheme="majorHAnsi" w:eastAsia="Times New Roman" w:hAnsiTheme="majorHAnsi"/>
          <w:sz w:val="24"/>
          <w:szCs w:val="24"/>
        </w:rPr>
        <w:t xml:space="preserve"> moraju biti</w:t>
      </w:r>
      <w:r w:rsidRPr="00F67E11">
        <w:rPr>
          <w:rFonts w:asciiTheme="majorHAnsi" w:eastAsia="Times New Roman" w:hAnsiTheme="majorHAnsi"/>
          <w:i/>
          <w:sz w:val="24"/>
          <w:szCs w:val="24"/>
        </w:rPr>
        <w:t xml:space="preserve"> </w:t>
      </w:r>
      <w:r w:rsidRPr="00F67E11">
        <w:rPr>
          <w:rFonts w:asciiTheme="majorHAnsi" w:eastAsia="Times New Roman" w:hAnsiTheme="majorHAnsi"/>
          <w:sz w:val="24"/>
          <w:szCs w:val="24"/>
        </w:rPr>
        <w:t xml:space="preserve">konkretni, točni i redovito ažurirani, a kako bi predstavljali vjerodostojan uvid u opseg i strukturu imovine u vlasništvu </w:t>
      </w:r>
      <w:r w:rsidR="00B94F9A" w:rsidRPr="00F67E11">
        <w:rPr>
          <w:rFonts w:asciiTheme="majorHAnsi" w:eastAsia="Times New Roman" w:hAnsiTheme="majorHAnsi"/>
          <w:sz w:val="24"/>
          <w:szCs w:val="24"/>
        </w:rPr>
        <w:t>Grada Ludbrega</w:t>
      </w:r>
      <w:r w:rsidRPr="00F67E11">
        <w:rPr>
          <w:rFonts w:asciiTheme="majorHAnsi" w:eastAsia="Times New Roman" w:hAnsiTheme="majorHAnsi"/>
          <w:sz w:val="24"/>
          <w:szCs w:val="24"/>
        </w:rPr>
        <w:t xml:space="preserve">. </w:t>
      </w:r>
      <w:r w:rsidR="00326349" w:rsidRPr="00F67E11">
        <w:rPr>
          <w:rFonts w:asciiTheme="majorHAnsi" w:eastAsia="Times New Roman" w:hAnsiTheme="majorHAnsi"/>
          <w:sz w:val="24"/>
          <w:szCs w:val="24"/>
        </w:rPr>
        <w:t xml:space="preserve">Na Internet stranici Grada Ludbrega </w:t>
      </w:r>
      <w:r w:rsidR="008C217C" w:rsidRPr="004D596F">
        <w:rPr>
          <w:rFonts w:asciiTheme="majorHAnsi" w:eastAsia="Times New Roman" w:hAnsiTheme="majorHAnsi"/>
          <w:sz w:val="24"/>
          <w:szCs w:val="24"/>
        </w:rPr>
        <w:t>postavljen</w:t>
      </w:r>
      <w:r w:rsidR="008C217C">
        <w:rPr>
          <w:rFonts w:asciiTheme="majorHAnsi" w:eastAsia="Times New Roman" w:hAnsiTheme="majorHAnsi"/>
          <w:sz w:val="24"/>
          <w:szCs w:val="24"/>
        </w:rPr>
        <w:t xml:space="preserve"> je</w:t>
      </w:r>
      <w:r w:rsidR="008C217C" w:rsidRPr="00CC483D">
        <w:rPr>
          <w:rFonts w:asciiTheme="majorHAnsi" w:eastAsia="Times New Roman" w:hAnsiTheme="majorHAnsi"/>
          <w:sz w:val="24"/>
          <w:szCs w:val="24"/>
        </w:rPr>
        <w:t xml:space="preserve"> </w:t>
      </w:r>
      <w:r w:rsidR="00D477CB" w:rsidRPr="00CC483D">
        <w:rPr>
          <w:rFonts w:asciiTheme="majorHAnsi" w:eastAsia="Times New Roman" w:hAnsiTheme="majorHAnsi"/>
          <w:sz w:val="24"/>
          <w:szCs w:val="24"/>
        </w:rPr>
        <w:t>widget</w:t>
      </w:r>
      <w:r w:rsidR="0020080E" w:rsidRPr="00CC483D">
        <w:rPr>
          <w:rFonts w:asciiTheme="majorHAnsi" w:eastAsia="Times New Roman" w:hAnsiTheme="majorHAnsi"/>
          <w:sz w:val="24"/>
          <w:szCs w:val="24"/>
        </w:rPr>
        <w:t xml:space="preserve"> </w:t>
      </w:r>
      <w:r w:rsidR="00FC327E" w:rsidRPr="00CC483D">
        <w:rPr>
          <w:rFonts w:asciiTheme="majorHAnsi" w:eastAsia="Times New Roman" w:hAnsiTheme="majorHAnsi"/>
          <w:i/>
          <w:sz w:val="24"/>
          <w:szCs w:val="24"/>
        </w:rPr>
        <w:t>Imovina</w:t>
      </w:r>
      <w:r w:rsidR="00FC327E">
        <w:rPr>
          <w:rFonts w:asciiTheme="majorHAnsi" w:eastAsia="Times New Roman" w:hAnsiTheme="majorHAnsi"/>
          <w:sz w:val="24"/>
          <w:szCs w:val="24"/>
        </w:rPr>
        <w:t xml:space="preserve"> </w:t>
      </w:r>
      <w:r w:rsidR="008C217C">
        <w:rPr>
          <w:rFonts w:asciiTheme="majorHAnsi" w:eastAsia="Times New Roman" w:hAnsiTheme="majorHAnsi"/>
          <w:sz w:val="24"/>
          <w:szCs w:val="24"/>
        </w:rPr>
        <w:t>u kojem se nalazi Registar</w:t>
      </w:r>
      <w:r w:rsidR="00326349" w:rsidRPr="00F67E11">
        <w:rPr>
          <w:rFonts w:asciiTheme="majorHAnsi" w:eastAsia="Times New Roman" w:hAnsiTheme="majorHAnsi"/>
          <w:sz w:val="24"/>
          <w:szCs w:val="24"/>
        </w:rPr>
        <w:t xml:space="preserve"> imovine </w:t>
      </w:r>
      <w:r w:rsidR="008C217C">
        <w:rPr>
          <w:rFonts w:asciiTheme="majorHAnsi" w:eastAsia="Times New Roman" w:hAnsiTheme="majorHAnsi"/>
          <w:sz w:val="24"/>
          <w:szCs w:val="24"/>
        </w:rPr>
        <w:t>te</w:t>
      </w:r>
      <w:r w:rsidR="00326349" w:rsidRPr="00F67E11">
        <w:rPr>
          <w:rFonts w:asciiTheme="majorHAnsi" w:eastAsia="Times New Roman" w:hAnsiTheme="majorHAnsi"/>
          <w:sz w:val="24"/>
          <w:szCs w:val="24"/>
        </w:rPr>
        <w:t xml:space="preserve"> drugi dokumenti neophodni za upravljanje i raspolaganje imovinom</w:t>
      </w:r>
      <w:r w:rsidR="00760A05">
        <w:rPr>
          <w:rFonts w:asciiTheme="majorHAnsi" w:eastAsia="Times New Roman" w:hAnsiTheme="majorHAnsi"/>
          <w:sz w:val="24"/>
          <w:szCs w:val="24"/>
        </w:rPr>
        <w:t>. Kada se za to ispune uvjeti bit će postavljani</w:t>
      </w:r>
      <w:r w:rsidR="00D80216" w:rsidRPr="00F67E11">
        <w:rPr>
          <w:rFonts w:asciiTheme="majorHAnsi" w:eastAsia="Times New Roman" w:hAnsiTheme="majorHAnsi"/>
          <w:sz w:val="24"/>
          <w:szCs w:val="24"/>
        </w:rPr>
        <w:t xml:space="preserve"> i pozivi i natječaji za prodaju</w:t>
      </w:r>
      <w:r w:rsidR="00326349" w:rsidRPr="00F67E11">
        <w:rPr>
          <w:rFonts w:asciiTheme="majorHAnsi" w:eastAsia="Times New Roman" w:hAnsiTheme="majorHAnsi"/>
          <w:sz w:val="24"/>
          <w:szCs w:val="24"/>
        </w:rPr>
        <w:t xml:space="preserve"> ili zakup imovin</w:t>
      </w:r>
      <w:r w:rsidR="00943607" w:rsidRPr="00F67E11">
        <w:rPr>
          <w:rFonts w:asciiTheme="majorHAnsi" w:eastAsia="Times New Roman" w:hAnsiTheme="majorHAnsi"/>
          <w:sz w:val="24"/>
          <w:szCs w:val="24"/>
        </w:rPr>
        <w:t>e u vlasništvu Grada Ludbrega.</w:t>
      </w:r>
    </w:p>
    <w:p w:rsidR="0053390B" w:rsidRPr="00ED51FA" w:rsidRDefault="001209CD" w:rsidP="00BE5385">
      <w:pPr>
        <w:ind w:firstLine="567"/>
        <w:jc w:val="both"/>
        <w:rPr>
          <w:rFonts w:asciiTheme="majorHAnsi" w:hAnsiTheme="majorHAnsi"/>
          <w:b/>
          <w:bCs/>
          <w:sz w:val="20"/>
          <w:szCs w:val="20"/>
        </w:rPr>
      </w:pPr>
      <w:r w:rsidRPr="00F67E11">
        <w:rPr>
          <w:rFonts w:asciiTheme="majorHAnsi" w:eastAsia="Times New Roman" w:hAnsiTheme="majorHAnsi"/>
          <w:sz w:val="24"/>
          <w:szCs w:val="24"/>
        </w:rPr>
        <w:t xml:space="preserve">Imovina </w:t>
      </w:r>
      <w:r w:rsidR="00AF61F3" w:rsidRPr="00F67E11">
        <w:rPr>
          <w:rFonts w:asciiTheme="majorHAnsi" w:eastAsia="Times New Roman" w:hAnsiTheme="majorHAnsi"/>
          <w:sz w:val="24"/>
          <w:szCs w:val="24"/>
        </w:rPr>
        <w:t xml:space="preserve">Grada Ludbrega </w:t>
      </w:r>
      <w:r w:rsidRPr="00F67E11">
        <w:rPr>
          <w:rFonts w:asciiTheme="majorHAnsi" w:eastAsia="Times New Roman" w:hAnsiTheme="majorHAnsi"/>
          <w:sz w:val="24"/>
          <w:szCs w:val="24"/>
        </w:rPr>
        <w:t xml:space="preserve">u službi gospodarskog rasta ima pokretačku snagu razvoja jedinica lokalne i područne (regionalne) samouprave, dajući priliku inovatorima, poduzetnicima, </w:t>
      </w:r>
      <w:r w:rsidR="00AF61F3" w:rsidRPr="00F67E11">
        <w:rPr>
          <w:rFonts w:asciiTheme="majorHAnsi" w:eastAsia="Times New Roman" w:hAnsiTheme="majorHAnsi"/>
          <w:sz w:val="24"/>
          <w:szCs w:val="24"/>
        </w:rPr>
        <w:t>investitorima i udrugama</w:t>
      </w:r>
      <w:r w:rsidRPr="00F67E11">
        <w:rPr>
          <w:rFonts w:asciiTheme="majorHAnsi" w:eastAsia="Times New Roman" w:hAnsiTheme="majorHAnsi"/>
          <w:sz w:val="24"/>
          <w:szCs w:val="24"/>
        </w:rPr>
        <w:t>, nadahnjujući ljude s vizijama i idejama.</w:t>
      </w:r>
      <w:r w:rsidR="00B42C16">
        <w:rPr>
          <w:rFonts w:asciiTheme="majorHAnsi" w:hAnsiTheme="majorHAnsi"/>
          <w:b/>
          <w:bCs/>
          <w:sz w:val="20"/>
          <w:szCs w:val="20"/>
        </w:rPr>
        <w:br w:type="page"/>
      </w:r>
    </w:p>
    <w:p w:rsidR="00ED51FA" w:rsidRPr="00760A05" w:rsidRDefault="00ED51FA" w:rsidP="00ED51FA">
      <w:pPr>
        <w:pStyle w:val="Opisslike"/>
        <w:keepNext/>
        <w:jc w:val="center"/>
        <w:rPr>
          <w:rFonts w:asciiTheme="majorHAnsi" w:hAnsiTheme="majorHAnsi"/>
          <w:color w:val="auto"/>
          <w:sz w:val="22"/>
          <w:szCs w:val="22"/>
        </w:rPr>
      </w:pPr>
      <w:bookmarkStart w:id="34" w:name="_Toc462659644"/>
      <w:bookmarkStart w:id="35" w:name="_Toc462324642"/>
      <w:r w:rsidRPr="00760A05">
        <w:rPr>
          <w:rFonts w:asciiTheme="majorHAnsi" w:hAnsiTheme="majorHAnsi"/>
          <w:color w:val="auto"/>
          <w:sz w:val="22"/>
          <w:szCs w:val="22"/>
        </w:rPr>
        <w:lastRenderedPageBreak/>
        <w:t xml:space="preserve">Tablica </w:t>
      </w:r>
      <w:r w:rsidR="00E40E35" w:rsidRPr="00760A05">
        <w:rPr>
          <w:rFonts w:asciiTheme="majorHAnsi" w:hAnsiTheme="majorHAnsi"/>
          <w:color w:val="auto"/>
          <w:sz w:val="22"/>
          <w:szCs w:val="22"/>
        </w:rPr>
        <w:fldChar w:fldCharType="begin"/>
      </w:r>
      <w:r w:rsidRPr="00760A05">
        <w:rPr>
          <w:rFonts w:asciiTheme="majorHAnsi" w:hAnsiTheme="majorHAnsi"/>
          <w:color w:val="auto"/>
          <w:sz w:val="22"/>
          <w:szCs w:val="22"/>
        </w:rPr>
        <w:instrText xml:space="preserve"> SEQ Tablica \* ARABIC </w:instrText>
      </w:r>
      <w:r w:rsidR="00E40E35" w:rsidRPr="00760A05">
        <w:rPr>
          <w:rFonts w:asciiTheme="majorHAnsi" w:hAnsiTheme="majorHAnsi"/>
          <w:color w:val="auto"/>
          <w:sz w:val="22"/>
          <w:szCs w:val="22"/>
        </w:rPr>
        <w:fldChar w:fldCharType="separate"/>
      </w:r>
      <w:r w:rsidR="00F1258F" w:rsidRPr="00760A05">
        <w:rPr>
          <w:rFonts w:asciiTheme="majorHAnsi" w:hAnsiTheme="majorHAnsi"/>
          <w:noProof/>
          <w:color w:val="auto"/>
          <w:sz w:val="22"/>
          <w:szCs w:val="22"/>
        </w:rPr>
        <w:t>1</w:t>
      </w:r>
      <w:r w:rsidR="00E40E35" w:rsidRPr="00760A05">
        <w:rPr>
          <w:rFonts w:asciiTheme="majorHAnsi" w:hAnsiTheme="majorHAnsi"/>
          <w:color w:val="auto"/>
          <w:sz w:val="22"/>
          <w:szCs w:val="22"/>
        </w:rPr>
        <w:fldChar w:fldCharType="end"/>
      </w:r>
      <w:r w:rsidRPr="00760A05">
        <w:rPr>
          <w:rFonts w:asciiTheme="majorHAnsi" w:hAnsiTheme="majorHAnsi"/>
          <w:color w:val="auto"/>
          <w:sz w:val="22"/>
          <w:szCs w:val="22"/>
        </w:rPr>
        <w:t>. Planirani prihodi upravljanja imovinom u proračunu Grada Ludbrega</w:t>
      </w:r>
      <w:bookmarkEnd w:id="34"/>
    </w:p>
    <w:tbl>
      <w:tblPr>
        <w:tblStyle w:val="Reetkatablice"/>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25"/>
        <w:gridCol w:w="1560"/>
        <w:gridCol w:w="1559"/>
        <w:gridCol w:w="1542"/>
      </w:tblGrid>
      <w:tr w:rsidR="00FA4463" w:rsidRPr="00BE5385" w:rsidTr="00BE5385">
        <w:trPr>
          <w:trHeight w:val="514"/>
          <w:jc w:val="center"/>
        </w:trPr>
        <w:tc>
          <w:tcPr>
            <w:tcW w:w="9286" w:type="dxa"/>
            <w:gridSpan w:val="4"/>
            <w:tcBorders>
              <w:bottom w:val="double" w:sz="4" w:space="0" w:color="auto"/>
            </w:tcBorders>
            <w:shd w:val="clear" w:color="auto" w:fill="BFBFBF" w:themeFill="background1" w:themeFillShade="BF"/>
            <w:vAlign w:val="center"/>
          </w:tcPr>
          <w:bookmarkEnd w:id="35"/>
          <w:p w:rsidR="00556F58" w:rsidRPr="00BE5385" w:rsidRDefault="00FA4463" w:rsidP="00BE5385">
            <w:pPr>
              <w:spacing w:line="276" w:lineRule="auto"/>
              <w:jc w:val="center"/>
              <w:rPr>
                <w:rFonts w:asciiTheme="majorHAnsi" w:eastAsia="Times New Roman" w:hAnsiTheme="majorHAnsi"/>
                <w:b/>
              </w:rPr>
            </w:pPr>
            <w:r w:rsidRPr="00BE5385">
              <w:rPr>
                <w:rFonts w:asciiTheme="majorHAnsi" w:eastAsia="Times New Roman" w:hAnsiTheme="majorHAnsi"/>
                <w:b/>
              </w:rPr>
              <w:t>Planirani prihodi</w:t>
            </w:r>
            <w:r w:rsidR="00B006A5" w:rsidRPr="00BE5385">
              <w:rPr>
                <w:rFonts w:asciiTheme="majorHAnsi" w:eastAsia="Times New Roman" w:hAnsiTheme="majorHAnsi"/>
                <w:b/>
              </w:rPr>
              <w:t xml:space="preserve"> od imovine</w:t>
            </w:r>
          </w:p>
        </w:tc>
      </w:tr>
      <w:tr w:rsidR="00694CB7" w:rsidRPr="00BE5385" w:rsidTr="00760A05">
        <w:trPr>
          <w:jc w:val="center"/>
        </w:trPr>
        <w:tc>
          <w:tcPr>
            <w:tcW w:w="4625" w:type="dxa"/>
            <w:shd w:val="clear" w:color="auto" w:fill="D9D9D9" w:themeFill="background1" w:themeFillShade="D9"/>
            <w:vAlign w:val="center"/>
          </w:tcPr>
          <w:p w:rsidR="00694CB7" w:rsidRPr="00BE5385" w:rsidRDefault="00694CB7" w:rsidP="0017156B">
            <w:pPr>
              <w:spacing w:line="276" w:lineRule="auto"/>
              <w:jc w:val="center"/>
              <w:rPr>
                <w:rFonts w:asciiTheme="majorHAnsi" w:eastAsia="Times New Roman" w:hAnsiTheme="majorHAnsi"/>
                <w:b/>
              </w:rPr>
            </w:pPr>
            <w:r w:rsidRPr="00BE5385">
              <w:rPr>
                <w:rFonts w:asciiTheme="majorHAnsi" w:eastAsia="Times New Roman" w:hAnsiTheme="majorHAnsi"/>
                <w:b/>
              </w:rPr>
              <w:t>Opis</w:t>
            </w:r>
          </w:p>
        </w:tc>
        <w:tc>
          <w:tcPr>
            <w:tcW w:w="1560" w:type="dxa"/>
            <w:shd w:val="clear" w:color="auto" w:fill="D9D9D9" w:themeFill="background1" w:themeFillShade="D9"/>
            <w:vAlign w:val="center"/>
          </w:tcPr>
          <w:p w:rsidR="00694CB7" w:rsidRPr="00BE5385" w:rsidRDefault="00760A05" w:rsidP="0017156B">
            <w:pPr>
              <w:spacing w:line="276" w:lineRule="auto"/>
              <w:jc w:val="center"/>
              <w:rPr>
                <w:rFonts w:asciiTheme="majorHAnsi" w:eastAsia="Times New Roman" w:hAnsiTheme="majorHAnsi"/>
                <w:b/>
              </w:rPr>
            </w:pPr>
            <w:r w:rsidRPr="00BE5385">
              <w:rPr>
                <w:rFonts w:asciiTheme="majorHAnsi" w:hAnsiTheme="majorHAnsi"/>
                <w:b/>
              </w:rPr>
              <w:t>Proračun 2017</w:t>
            </w:r>
            <w:r w:rsidR="00694CB7" w:rsidRPr="00BE5385">
              <w:rPr>
                <w:rFonts w:asciiTheme="majorHAnsi" w:hAnsiTheme="majorHAnsi"/>
                <w:b/>
              </w:rPr>
              <w:t>.</w:t>
            </w:r>
          </w:p>
        </w:tc>
        <w:tc>
          <w:tcPr>
            <w:tcW w:w="1559" w:type="dxa"/>
            <w:shd w:val="clear" w:color="auto" w:fill="D9D9D9" w:themeFill="background1" w:themeFillShade="D9"/>
            <w:vAlign w:val="center"/>
          </w:tcPr>
          <w:p w:rsidR="00694CB7" w:rsidRPr="00BE5385" w:rsidRDefault="00760A05" w:rsidP="0017156B">
            <w:pPr>
              <w:spacing w:line="276" w:lineRule="auto"/>
              <w:jc w:val="center"/>
              <w:rPr>
                <w:rFonts w:asciiTheme="majorHAnsi" w:eastAsia="Times New Roman" w:hAnsiTheme="majorHAnsi"/>
                <w:b/>
              </w:rPr>
            </w:pPr>
            <w:r w:rsidRPr="00BE5385">
              <w:rPr>
                <w:rFonts w:asciiTheme="majorHAnsi" w:hAnsiTheme="majorHAnsi"/>
                <w:b/>
              </w:rPr>
              <w:t>Projekcija 2018</w:t>
            </w:r>
            <w:r w:rsidR="00694CB7" w:rsidRPr="00BE5385">
              <w:rPr>
                <w:rFonts w:asciiTheme="majorHAnsi" w:hAnsiTheme="majorHAnsi"/>
                <w:b/>
              </w:rPr>
              <w:t>.</w:t>
            </w:r>
          </w:p>
        </w:tc>
        <w:tc>
          <w:tcPr>
            <w:tcW w:w="1542" w:type="dxa"/>
            <w:shd w:val="clear" w:color="auto" w:fill="D9D9D9" w:themeFill="background1" w:themeFillShade="D9"/>
            <w:vAlign w:val="center"/>
          </w:tcPr>
          <w:p w:rsidR="00694CB7" w:rsidRPr="00BE5385" w:rsidRDefault="00760A05" w:rsidP="0017156B">
            <w:pPr>
              <w:spacing w:line="276" w:lineRule="auto"/>
              <w:jc w:val="center"/>
              <w:rPr>
                <w:rFonts w:asciiTheme="majorHAnsi" w:eastAsia="Times New Roman" w:hAnsiTheme="majorHAnsi"/>
                <w:b/>
              </w:rPr>
            </w:pPr>
            <w:r w:rsidRPr="00BE5385">
              <w:rPr>
                <w:rFonts w:asciiTheme="majorHAnsi" w:hAnsiTheme="majorHAnsi"/>
                <w:b/>
              </w:rPr>
              <w:t>Projekcija 2019</w:t>
            </w:r>
            <w:r w:rsidR="00694CB7" w:rsidRPr="00BE5385">
              <w:rPr>
                <w:rFonts w:asciiTheme="majorHAnsi" w:hAnsiTheme="majorHAnsi"/>
                <w:b/>
              </w:rPr>
              <w:t>.</w:t>
            </w:r>
          </w:p>
        </w:tc>
      </w:tr>
      <w:tr w:rsidR="00694CB7" w:rsidRPr="00BE5385" w:rsidTr="00ED51FA">
        <w:trPr>
          <w:trHeight w:val="277"/>
          <w:jc w:val="center"/>
        </w:trPr>
        <w:tc>
          <w:tcPr>
            <w:tcW w:w="4625" w:type="dxa"/>
            <w:vAlign w:val="center"/>
          </w:tcPr>
          <w:p w:rsidR="00694CB7" w:rsidRPr="00BE5385" w:rsidRDefault="00694CB7" w:rsidP="0017156B">
            <w:pPr>
              <w:spacing w:line="276" w:lineRule="auto"/>
              <w:rPr>
                <w:rFonts w:asciiTheme="majorHAnsi" w:eastAsia="Times New Roman" w:hAnsiTheme="majorHAnsi"/>
                <w:b/>
              </w:rPr>
            </w:pPr>
            <w:r w:rsidRPr="00BE5385">
              <w:rPr>
                <w:rFonts w:asciiTheme="majorHAnsi" w:hAnsiTheme="majorHAnsi"/>
                <w:b/>
              </w:rPr>
              <w:t>Prihodi od prodaje nefinancijske imovine</w:t>
            </w:r>
          </w:p>
        </w:tc>
        <w:tc>
          <w:tcPr>
            <w:tcW w:w="1560" w:type="dxa"/>
            <w:vAlign w:val="center"/>
          </w:tcPr>
          <w:p w:rsidR="00694CB7" w:rsidRPr="00BE5385" w:rsidRDefault="00FD1DB3" w:rsidP="0017156B">
            <w:pPr>
              <w:spacing w:line="276" w:lineRule="auto"/>
              <w:jc w:val="center"/>
              <w:rPr>
                <w:rFonts w:asciiTheme="majorHAnsi" w:eastAsia="Times New Roman" w:hAnsiTheme="majorHAnsi"/>
                <w:b/>
              </w:rPr>
            </w:pPr>
            <w:r w:rsidRPr="00BE5385">
              <w:rPr>
                <w:rFonts w:asciiTheme="majorHAnsi" w:hAnsiTheme="majorHAnsi"/>
                <w:b/>
              </w:rPr>
              <w:t>4.720.000</w:t>
            </w:r>
            <w:r w:rsidR="00694CB7" w:rsidRPr="00BE5385">
              <w:rPr>
                <w:rFonts w:asciiTheme="majorHAnsi" w:hAnsiTheme="majorHAnsi"/>
                <w:b/>
              </w:rPr>
              <w:t>,00</w:t>
            </w:r>
          </w:p>
        </w:tc>
        <w:tc>
          <w:tcPr>
            <w:tcW w:w="1559" w:type="dxa"/>
            <w:vAlign w:val="center"/>
          </w:tcPr>
          <w:p w:rsidR="00694CB7" w:rsidRPr="00BE5385" w:rsidRDefault="00294D83" w:rsidP="0017156B">
            <w:pPr>
              <w:spacing w:line="276" w:lineRule="auto"/>
              <w:jc w:val="center"/>
              <w:rPr>
                <w:rFonts w:asciiTheme="majorHAnsi" w:hAnsiTheme="majorHAnsi"/>
                <w:b/>
              </w:rPr>
            </w:pPr>
            <w:r w:rsidRPr="00BE5385">
              <w:rPr>
                <w:rFonts w:asciiTheme="majorHAnsi" w:hAnsiTheme="majorHAnsi"/>
                <w:b/>
              </w:rPr>
              <w:t>2.356.916</w:t>
            </w:r>
            <w:r w:rsidR="00694CB7" w:rsidRPr="00BE5385">
              <w:rPr>
                <w:rFonts w:asciiTheme="majorHAnsi" w:hAnsiTheme="majorHAnsi"/>
                <w:b/>
              </w:rPr>
              <w:t>,00</w:t>
            </w:r>
          </w:p>
        </w:tc>
        <w:tc>
          <w:tcPr>
            <w:tcW w:w="1542" w:type="dxa"/>
            <w:vAlign w:val="center"/>
          </w:tcPr>
          <w:p w:rsidR="00694CB7" w:rsidRPr="00BE5385" w:rsidRDefault="00294D83" w:rsidP="00294D83">
            <w:pPr>
              <w:spacing w:line="276" w:lineRule="auto"/>
              <w:jc w:val="center"/>
              <w:rPr>
                <w:rFonts w:asciiTheme="majorHAnsi" w:hAnsiTheme="majorHAnsi"/>
                <w:b/>
              </w:rPr>
            </w:pPr>
            <w:r w:rsidRPr="00BE5385">
              <w:rPr>
                <w:rFonts w:asciiTheme="majorHAnsi" w:hAnsiTheme="majorHAnsi"/>
                <w:b/>
              </w:rPr>
              <w:t>1.270.731</w:t>
            </w:r>
            <w:r w:rsidR="00694CB7" w:rsidRPr="00BE5385">
              <w:rPr>
                <w:rFonts w:asciiTheme="majorHAnsi" w:hAnsiTheme="majorHAnsi"/>
                <w:b/>
              </w:rPr>
              <w:t>,00</w:t>
            </w:r>
          </w:p>
        </w:tc>
      </w:tr>
      <w:tr w:rsidR="00694CB7" w:rsidRPr="00BE5385" w:rsidTr="00ED51FA">
        <w:trPr>
          <w:jc w:val="center"/>
        </w:trPr>
        <w:tc>
          <w:tcPr>
            <w:tcW w:w="4625" w:type="dxa"/>
            <w:vAlign w:val="bottom"/>
          </w:tcPr>
          <w:p w:rsidR="00694CB7" w:rsidRPr="00BE5385" w:rsidRDefault="00694CB7" w:rsidP="0017156B">
            <w:pPr>
              <w:tabs>
                <w:tab w:val="left" w:pos="1695"/>
              </w:tabs>
              <w:spacing w:line="276" w:lineRule="auto"/>
              <w:rPr>
                <w:rFonts w:asciiTheme="majorHAnsi" w:eastAsia="Times New Roman" w:hAnsiTheme="majorHAnsi"/>
              </w:rPr>
            </w:pPr>
            <w:r w:rsidRPr="00BE5385">
              <w:rPr>
                <w:rFonts w:asciiTheme="majorHAnsi" w:hAnsiTheme="majorHAnsi"/>
              </w:rPr>
              <w:t>Prihodi od prodaje neproizvedene dugotrajne imovine - prihodi od prodaje materijalne imovine - prirodnih bogatstava</w:t>
            </w:r>
          </w:p>
        </w:tc>
        <w:tc>
          <w:tcPr>
            <w:tcW w:w="1560" w:type="dxa"/>
            <w:vAlign w:val="center"/>
          </w:tcPr>
          <w:p w:rsidR="00694CB7" w:rsidRPr="00BE5385" w:rsidRDefault="00FD1DB3" w:rsidP="0017156B">
            <w:pPr>
              <w:spacing w:line="276" w:lineRule="auto"/>
              <w:jc w:val="center"/>
              <w:rPr>
                <w:rFonts w:asciiTheme="majorHAnsi" w:eastAsia="Times New Roman" w:hAnsiTheme="majorHAnsi"/>
              </w:rPr>
            </w:pPr>
            <w:r w:rsidRPr="00BE5385">
              <w:rPr>
                <w:rFonts w:asciiTheme="majorHAnsi" w:hAnsiTheme="majorHAnsi"/>
              </w:rPr>
              <w:t>3.020.000</w:t>
            </w:r>
            <w:r w:rsidR="00694CB7" w:rsidRPr="00BE5385">
              <w:rPr>
                <w:rFonts w:asciiTheme="majorHAnsi" w:hAnsiTheme="majorHAnsi"/>
              </w:rPr>
              <w:t>,00</w:t>
            </w:r>
          </w:p>
        </w:tc>
        <w:tc>
          <w:tcPr>
            <w:tcW w:w="1559" w:type="dxa"/>
            <w:vAlign w:val="center"/>
          </w:tcPr>
          <w:p w:rsidR="00694CB7" w:rsidRPr="00BE5385" w:rsidRDefault="00294D83" w:rsidP="0017156B">
            <w:pPr>
              <w:spacing w:line="276" w:lineRule="auto"/>
              <w:jc w:val="center"/>
              <w:rPr>
                <w:rFonts w:asciiTheme="majorHAnsi" w:hAnsiTheme="majorHAnsi"/>
              </w:rPr>
            </w:pPr>
            <w:r w:rsidRPr="00BE5385">
              <w:rPr>
                <w:rFonts w:asciiTheme="majorHAnsi" w:hAnsiTheme="majorHAnsi"/>
              </w:rPr>
              <w:t>2.252.916,00</w:t>
            </w:r>
          </w:p>
        </w:tc>
        <w:tc>
          <w:tcPr>
            <w:tcW w:w="1542" w:type="dxa"/>
            <w:vAlign w:val="center"/>
          </w:tcPr>
          <w:p w:rsidR="00294D83" w:rsidRPr="00BE5385" w:rsidRDefault="00294D83" w:rsidP="00294D83">
            <w:pPr>
              <w:spacing w:line="276" w:lineRule="auto"/>
              <w:jc w:val="center"/>
              <w:rPr>
                <w:rFonts w:asciiTheme="majorHAnsi" w:hAnsiTheme="majorHAnsi"/>
              </w:rPr>
            </w:pPr>
            <w:r w:rsidRPr="00BE5385">
              <w:rPr>
                <w:rFonts w:asciiTheme="majorHAnsi" w:hAnsiTheme="majorHAnsi"/>
              </w:rPr>
              <w:t>1.162.731,00</w:t>
            </w:r>
          </w:p>
        </w:tc>
      </w:tr>
      <w:tr w:rsidR="00694CB7" w:rsidRPr="00BE5385" w:rsidTr="00ED51FA">
        <w:trPr>
          <w:jc w:val="center"/>
        </w:trPr>
        <w:tc>
          <w:tcPr>
            <w:tcW w:w="4625" w:type="dxa"/>
            <w:vAlign w:val="bottom"/>
          </w:tcPr>
          <w:p w:rsidR="00694CB7" w:rsidRPr="00BE5385" w:rsidRDefault="00694CB7" w:rsidP="0017156B">
            <w:pPr>
              <w:spacing w:line="276" w:lineRule="auto"/>
              <w:rPr>
                <w:rFonts w:asciiTheme="majorHAnsi" w:eastAsia="Times New Roman" w:hAnsiTheme="majorHAnsi"/>
              </w:rPr>
            </w:pPr>
            <w:r w:rsidRPr="00BE5385">
              <w:rPr>
                <w:rFonts w:asciiTheme="majorHAnsi" w:hAnsiTheme="majorHAnsi"/>
              </w:rPr>
              <w:t>Prihodi od prodaje proizvedene dugotrajne imovine - prihodi od prodaje građevinskih objekata</w:t>
            </w:r>
          </w:p>
        </w:tc>
        <w:tc>
          <w:tcPr>
            <w:tcW w:w="1560" w:type="dxa"/>
            <w:vAlign w:val="center"/>
          </w:tcPr>
          <w:p w:rsidR="00694CB7" w:rsidRPr="00BE5385" w:rsidRDefault="00694CB7" w:rsidP="0017156B">
            <w:pPr>
              <w:spacing w:line="276" w:lineRule="auto"/>
              <w:jc w:val="center"/>
              <w:rPr>
                <w:rFonts w:asciiTheme="majorHAnsi" w:eastAsia="Times New Roman" w:hAnsiTheme="majorHAnsi"/>
              </w:rPr>
            </w:pPr>
            <w:r w:rsidRPr="00BE5385">
              <w:rPr>
                <w:rFonts w:asciiTheme="majorHAnsi" w:hAnsiTheme="majorHAnsi"/>
              </w:rPr>
              <w:t>1.700.000,00</w:t>
            </w:r>
          </w:p>
        </w:tc>
        <w:tc>
          <w:tcPr>
            <w:tcW w:w="1559" w:type="dxa"/>
            <w:vAlign w:val="center"/>
          </w:tcPr>
          <w:p w:rsidR="00694CB7" w:rsidRPr="00BE5385" w:rsidRDefault="00294D83" w:rsidP="0017156B">
            <w:pPr>
              <w:spacing w:line="276" w:lineRule="auto"/>
              <w:jc w:val="center"/>
              <w:rPr>
                <w:rFonts w:asciiTheme="majorHAnsi" w:hAnsiTheme="majorHAnsi"/>
              </w:rPr>
            </w:pPr>
            <w:r w:rsidRPr="00BE5385">
              <w:rPr>
                <w:rFonts w:asciiTheme="majorHAnsi" w:hAnsiTheme="majorHAnsi"/>
              </w:rPr>
              <w:t>104</w:t>
            </w:r>
            <w:r w:rsidR="00694CB7" w:rsidRPr="00BE5385">
              <w:rPr>
                <w:rFonts w:asciiTheme="majorHAnsi" w:hAnsiTheme="majorHAnsi"/>
              </w:rPr>
              <w:t>.000,00</w:t>
            </w:r>
          </w:p>
        </w:tc>
        <w:tc>
          <w:tcPr>
            <w:tcW w:w="1542" w:type="dxa"/>
            <w:vAlign w:val="center"/>
          </w:tcPr>
          <w:p w:rsidR="00694CB7" w:rsidRPr="00BE5385" w:rsidRDefault="00294D83" w:rsidP="0017156B">
            <w:pPr>
              <w:spacing w:line="276" w:lineRule="auto"/>
              <w:jc w:val="center"/>
              <w:rPr>
                <w:rFonts w:asciiTheme="majorHAnsi" w:hAnsiTheme="majorHAnsi"/>
              </w:rPr>
            </w:pPr>
            <w:r w:rsidRPr="00BE5385">
              <w:rPr>
                <w:rFonts w:asciiTheme="majorHAnsi" w:hAnsiTheme="majorHAnsi"/>
              </w:rPr>
              <w:t>108</w:t>
            </w:r>
            <w:r w:rsidR="00694CB7" w:rsidRPr="00BE5385">
              <w:rPr>
                <w:rFonts w:asciiTheme="majorHAnsi" w:hAnsiTheme="majorHAnsi"/>
              </w:rPr>
              <w:t>.000,00</w:t>
            </w:r>
          </w:p>
        </w:tc>
      </w:tr>
      <w:tr w:rsidR="00311429" w:rsidRPr="00BE5385" w:rsidTr="00760A05">
        <w:trPr>
          <w:jc w:val="center"/>
        </w:trPr>
        <w:tc>
          <w:tcPr>
            <w:tcW w:w="4625" w:type="dxa"/>
            <w:tcBorders>
              <w:bottom w:val="double" w:sz="4" w:space="0" w:color="auto"/>
            </w:tcBorders>
            <w:vAlign w:val="center"/>
          </w:tcPr>
          <w:p w:rsidR="00311429" w:rsidRPr="00BE5385" w:rsidRDefault="00311429" w:rsidP="0017156B">
            <w:pPr>
              <w:spacing w:line="276" w:lineRule="auto"/>
              <w:rPr>
                <w:rFonts w:asciiTheme="majorHAnsi" w:eastAsia="Times New Roman" w:hAnsiTheme="majorHAnsi"/>
                <w:b/>
              </w:rPr>
            </w:pPr>
            <w:r w:rsidRPr="00BE5385">
              <w:rPr>
                <w:rFonts w:asciiTheme="majorHAnsi" w:hAnsiTheme="majorHAnsi"/>
                <w:b/>
              </w:rPr>
              <w:t>Prihodi od imovine</w:t>
            </w:r>
          </w:p>
        </w:tc>
        <w:tc>
          <w:tcPr>
            <w:tcW w:w="1560" w:type="dxa"/>
            <w:tcBorders>
              <w:bottom w:val="double" w:sz="4" w:space="0" w:color="auto"/>
            </w:tcBorders>
            <w:vAlign w:val="center"/>
          </w:tcPr>
          <w:p w:rsidR="00311429" w:rsidRPr="00BE5385" w:rsidRDefault="00FD1DB3" w:rsidP="0017156B">
            <w:pPr>
              <w:spacing w:line="276" w:lineRule="auto"/>
              <w:jc w:val="center"/>
              <w:rPr>
                <w:rFonts w:asciiTheme="majorHAnsi" w:eastAsia="Times New Roman" w:hAnsiTheme="majorHAnsi"/>
                <w:b/>
              </w:rPr>
            </w:pPr>
            <w:r w:rsidRPr="00BE5385">
              <w:rPr>
                <w:rFonts w:asciiTheme="majorHAnsi" w:hAnsiTheme="majorHAnsi"/>
                <w:b/>
              </w:rPr>
              <w:t>1</w:t>
            </w:r>
            <w:r w:rsidR="00311429" w:rsidRPr="00BE5385">
              <w:rPr>
                <w:rFonts w:asciiTheme="majorHAnsi" w:hAnsiTheme="majorHAnsi"/>
                <w:b/>
              </w:rPr>
              <w:t>.</w:t>
            </w:r>
            <w:r w:rsidRPr="00BE5385">
              <w:rPr>
                <w:rFonts w:asciiTheme="majorHAnsi" w:hAnsiTheme="majorHAnsi"/>
                <w:b/>
              </w:rPr>
              <w:t>268.2</w:t>
            </w:r>
            <w:r w:rsidR="00311429" w:rsidRPr="00BE5385">
              <w:rPr>
                <w:rFonts w:asciiTheme="majorHAnsi" w:hAnsiTheme="majorHAnsi"/>
                <w:b/>
              </w:rPr>
              <w:t>00,00</w:t>
            </w:r>
          </w:p>
        </w:tc>
        <w:tc>
          <w:tcPr>
            <w:tcW w:w="1559" w:type="dxa"/>
            <w:tcBorders>
              <w:bottom w:val="double" w:sz="4" w:space="0" w:color="auto"/>
            </w:tcBorders>
            <w:vAlign w:val="center"/>
          </w:tcPr>
          <w:p w:rsidR="00311429" w:rsidRPr="00BE5385" w:rsidRDefault="00294D83" w:rsidP="0017156B">
            <w:pPr>
              <w:spacing w:line="276" w:lineRule="auto"/>
              <w:jc w:val="center"/>
              <w:rPr>
                <w:rFonts w:asciiTheme="majorHAnsi" w:hAnsiTheme="majorHAnsi"/>
                <w:b/>
              </w:rPr>
            </w:pPr>
            <w:r w:rsidRPr="00BE5385">
              <w:rPr>
                <w:rFonts w:asciiTheme="majorHAnsi" w:hAnsiTheme="majorHAnsi"/>
                <w:b/>
              </w:rPr>
              <w:t>1.307.088</w:t>
            </w:r>
            <w:r w:rsidR="00311429" w:rsidRPr="00BE5385">
              <w:rPr>
                <w:rFonts w:asciiTheme="majorHAnsi" w:hAnsiTheme="majorHAnsi"/>
                <w:b/>
              </w:rPr>
              <w:t>,00</w:t>
            </w:r>
          </w:p>
        </w:tc>
        <w:tc>
          <w:tcPr>
            <w:tcW w:w="1542" w:type="dxa"/>
            <w:tcBorders>
              <w:bottom w:val="double" w:sz="4" w:space="0" w:color="auto"/>
            </w:tcBorders>
            <w:vAlign w:val="center"/>
          </w:tcPr>
          <w:p w:rsidR="00311429" w:rsidRPr="00BE5385" w:rsidRDefault="00294D83" w:rsidP="0017156B">
            <w:pPr>
              <w:spacing w:line="276" w:lineRule="auto"/>
              <w:jc w:val="center"/>
              <w:rPr>
                <w:rFonts w:asciiTheme="majorHAnsi" w:hAnsiTheme="majorHAnsi"/>
                <w:b/>
              </w:rPr>
            </w:pPr>
            <w:r w:rsidRPr="00BE5385">
              <w:rPr>
                <w:rFonts w:asciiTheme="majorHAnsi" w:hAnsiTheme="majorHAnsi"/>
                <w:b/>
              </w:rPr>
              <w:t>1.345.976</w:t>
            </w:r>
            <w:r w:rsidR="00311429" w:rsidRPr="00BE5385">
              <w:rPr>
                <w:rFonts w:asciiTheme="majorHAnsi" w:hAnsiTheme="majorHAnsi"/>
                <w:b/>
              </w:rPr>
              <w:t>,00</w:t>
            </w:r>
          </w:p>
        </w:tc>
      </w:tr>
      <w:tr w:rsidR="00694CB7" w:rsidRPr="00BE5385" w:rsidTr="00760A05">
        <w:trPr>
          <w:jc w:val="center"/>
        </w:trPr>
        <w:tc>
          <w:tcPr>
            <w:tcW w:w="4625" w:type="dxa"/>
            <w:shd w:val="clear" w:color="auto" w:fill="D9D9D9" w:themeFill="background1" w:themeFillShade="D9"/>
            <w:vAlign w:val="center"/>
          </w:tcPr>
          <w:p w:rsidR="00694CB7" w:rsidRPr="00BE5385" w:rsidRDefault="00694CB7" w:rsidP="0017156B">
            <w:pPr>
              <w:spacing w:line="276" w:lineRule="auto"/>
              <w:rPr>
                <w:rFonts w:asciiTheme="majorHAnsi" w:hAnsiTheme="majorHAnsi"/>
                <w:b/>
              </w:rPr>
            </w:pPr>
            <w:r w:rsidRPr="00BE5385">
              <w:rPr>
                <w:rFonts w:asciiTheme="majorHAnsi" w:hAnsiTheme="majorHAnsi"/>
                <w:b/>
              </w:rPr>
              <w:t>Ukupno</w:t>
            </w:r>
          </w:p>
        </w:tc>
        <w:tc>
          <w:tcPr>
            <w:tcW w:w="1560" w:type="dxa"/>
            <w:shd w:val="clear" w:color="auto" w:fill="D9D9D9" w:themeFill="background1" w:themeFillShade="D9"/>
            <w:vAlign w:val="center"/>
          </w:tcPr>
          <w:p w:rsidR="00694CB7" w:rsidRPr="00BE5385" w:rsidRDefault="00FD1DB3" w:rsidP="0017156B">
            <w:pPr>
              <w:spacing w:line="276" w:lineRule="auto"/>
              <w:jc w:val="center"/>
              <w:rPr>
                <w:rFonts w:asciiTheme="majorHAnsi" w:hAnsiTheme="majorHAnsi"/>
                <w:b/>
              </w:rPr>
            </w:pPr>
            <w:r w:rsidRPr="00BE5385">
              <w:rPr>
                <w:rFonts w:asciiTheme="majorHAnsi" w:hAnsiTheme="majorHAnsi"/>
                <w:b/>
              </w:rPr>
              <w:t>5.988.200</w:t>
            </w:r>
            <w:r w:rsidR="00694CB7" w:rsidRPr="00BE5385">
              <w:rPr>
                <w:rFonts w:asciiTheme="majorHAnsi" w:hAnsiTheme="majorHAnsi"/>
                <w:b/>
              </w:rPr>
              <w:t>,00</w:t>
            </w:r>
          </w:p>
        </w:tc>
        <w:tc>
          <w:tcPr>
            <w:tcW w:w="1559" w:type="dxa"/>
            <w:shd w:val="clear" w:color="auto" w:fill="D9D9D9" w:themeFill="background1" w:themeFillShade="D9"/>
            <w:vAlign w:val="center"/>
          </w:tcPr>
          <w:p w:rsidR="00694CB7" w:rsidRPr="00BE5385" w:rsidRDefault="000732AF" w:rsidP="0017156B">
            <w:pPr>
              <w:spacing w:line="276" w:lineRule="auto"/>
              <w:jc w:val="center"/>
              <w:rPr>
                <w:rFonts w:asciiTheme="majorHAnsi" w:hAnsiTheme="majorHAnsi"/>
                <w:b/>
              </w:rPr>
            </w:pPr>
            <w:r w:rsidRPr="00BE5385">
              <w:rPr>
                <w:rFonts w:asciiTheme="majorHAnsi" w:hAnsiTheme="majorHAnsi"/>
                <w:b/>
              </w:rPr>
              <w:t>3.664.004</w:t>
            </w:r>
            <w:r w:rsidR="00311429" w:rsidRPr="00BE5385">
              <w:rPr>
                <w:rFonts w:asciiTheme="majorHAnsi" w:hAnsiTheme="majorHAnsi"/>
                <w:b/>
              </w:rPr>
              <w:t>,00</w:t>
            </w:r>
          </w:p>
        </w:tc>
        <w:tc>
          <w:tcPr>
            <w:tcW w:w="1542" w:type="dxa"/>
            <w:shd w:val="clear" w:color="auto" w:fill="D9D9D9" w:themeFill="background1" w:themeFillShade="D9"/>
            <w:vAlign w:val="center"/>
          </w:tcPr>
          <w:p w:rsidR="00694CB7" w:rsidRPr="00BE5385" w:rsidRDefault="000732AF" w:rsidP="0017156B">
            <w:pPr>
              <w:spacing w:line="276" w:lineRule="auto"/>
              <w:jc w:val="center"/>
              <w:rPr>
                <w:rFonts w:asciiTheme="majorHAnsi" w:hAnsiTheme="majorHAnsi"/>
                <w:b/>
              </w:rPr>
            </w:pPr>
            <w:r w:rsidRPr="00BE5385">
              <w:rPr>
                <w:rFonts w:asciiTheme="majorHAnsi" w:hAnsiTheme="majorHAnsi"/>
                <w:b/>
              </w:rPr>
              <w:t>2.616.707,00</w:t>
            </w:r>
          </w:p>
        </w:tc>
      </w:tr>
    </w:tbl>
    <w:p w:rsidR="00FA4463" w:rsidRPr="00F67E11" w:rsidRDefault="00FA4463" w:rsidP="004269F0">
      <w:pPr>
        <w:spacing w:after="0"/>
        <w:jc w:val="both"/>
        <w:rPr>
          <w:rFonts w:asciiTheme="majorHAnsi" w:eastAsia="Times New Roman" w:hAnsiTheme="majorHAnsi"/>
          <w:sz w:val="24"/>
          <w:szCs w:val="24"/>
        </w:rPr>
      </w:pPr>
    </w:p>
    <w:p w:rsidR="00477C1A" w:rsidRPr="00F67E11" w:rsidRDefault="00AA09C2" w:rsidP="004269F0">
      <w:pPr>
        <w:spacing w:after="0"/>
        <w:rPr>
          <w:rFonts w:asciiTheme="majorHAnsi" w:eastAsia="Times New Roman" w:hAnsiTheme="majorHAnsi"/>
          <w:sz w:val="24"/>
          <w:szCs w:val="24"/>
        </w:rPr>
      </w:pPr>
      <w:r w:rsidRPr="00F67E11">
        <w:rPr>
          <w:rFonts w:asciiTheme="majorHAnsi" w:eastAsia="Times New Roman" w:hAnsiTheme="majorHAnsi"/>
          <w:sz w:val="24"/>
          <w:szCs w:val="24"/>
        </w:rPr>
        <w:br w:type="page"/>
      </w:r>
    </w:p>
    <w:p w:rsidR="0017136E" w:rsidRPr="002D3CCB" w:rsidRDefault="003E35A5" w:rsidP="008546A1">
      <w:pPr>
        <w:pStyle w:val="Naslov2"/>
        <w:numPr>
          <w:ilvl w:val="0"/>
          <w:numId w:val="9"/>
        </w:numPr>
        <w:tabs>
          <w:tab w:val="left" w:pos="426"/>
        </w:tabs>
        <w:spacing w:before="0"/>
        <w:ind w:left="425" w:hanging="426"/>
        <w:jc w:val="both"/>
        <w:rPr>
          <w:rFonts w:eastAsia="Times New Roman"/>
          <w:color w:val="auto"/>
          <w:lang w:eastAsia="sl-SI"/>
        </w:rPr>
      </w:pPr>
      <w:bookmarkStart w:id="36" w:name="_Toc495912952"/>
      <w:bookmarkStart w:id="37" w:name="_Toc462657744"/>
      <w:r w:rsidRPr="002D3CCB">
        <w:rPr>
          <w:rFonts w:eastAsia="Times New Roman"/>
          <w:color w:val="auto"/>
          <w:lang w:eastAsia="sl-SI"/>
        </w:rPr>
        <w:lastRenderedPageBreak/>
        <w:t>GODIŠNJI PLAN UPRAVLJANJA TRGOVAČKIM DRUŠTVIMA</w:t>
      </w:r>
      <w:bookmarkEnd w:id="36"/>
      <w:r w:rsidRPr="002D3CCB">
        <w:rPr>
          <w:rFonts w:eastAsia="Times New Roman"/>
          <w:color w:val="auto"/>
          <w:lang w:eastAsia="sl-SI"/>
        </w:rPr>
        <w:t xml:space="preserve"> </w:t>
      </w:r>
    </w:p>
    <w:p w:rsidR="005934CD" w:rsidRPr="003E35A5" w:rsidRDefault="003E35A5" w:rsidP="0017136E">
      <w:pPr>
        <w:pStyle w:val="Naslov2"/>
        <w:tabs>
          <w:tab w:val="left" w:pos="426"/>
        </w:tabs>
        <w:spacing w:before="0"/>
        <w:ind w:left="425"/>
        <w:jc w:val="both"/>
        <w:rPr>
          <w:rFonts w:eastAsia="Times New Roman"/>
          <w:color w:val="auto"/>
          <w:lang w:eastAsia="sl-SI"/>
        </w:rPr>
      </w:pPr>
      <w:bookmarkStart w:id="38" w:name="_Toc495912953"/>
      <w:r w:rsidRPr="002D3CCB">
        <w:rPr>
          <w:rFonts w:eastAsia="Times New Roman"/>
          <w:color w:val="auto"/>
          <w:lang w:eastAsia="sl-SI"/>
        </w:rPr>
        <w:t>U VLASNIŠTVU GRADA LUDBREGA</w:t>
      </w:r>
      <w:bookmarkEnd w:id="37"/>
      <w:bookmarkEnd w:id="38"/>
    </w:p>
    <w:p w:rsidR="002D4F7F" w:rsidRPr="00F67E11" w:rsidRDefault="002D4F7F" w:rsidP="004269F0">
      <w:pPr>
        <w:pStyle w:val="t-9-8"/>
        <w:spacing w:before="0" w:beforeAutospacing="0" w:after="0" w:afterAutospacing="0" w:line="276" w:lineRule="auto"/>
        <w:rPr>
          <w:rFonts w:asciiTheme="majorHAnsi" w:hAnsiTheme="majorHAnsi"/>
          <w:b/>
        </w:rPr>
      </w:pPr>
    </w:p>
    <w:p w:rsidR="000815C5" w:rsidRPr="00F67E11" w:rsidRDefault="007E0BC1" w:rsidP="003E7DA0">
      <w:pPr>
        <w:spacing w:after="0"/>
        <w:jc w:val="both"/>
        <w:rPr>
          <w:rFonts w:asciiTheme="majorHAnsi" w:eastAsia="Times New Roman" w:hAnsiTheme="majorHAnsi" w:cs="Times New Roman"/>
          <w:sz w:val="24"/>
          <w:szCs w:val="24"/>
          <w:lang w:eastAsia="hr-HR"/>
        </w:rPr>
      </w:pPr>
      <w:r w:rsidRPr="00F67E11">
        <w:rPr>
          <w:rFonts w:asciiTheme="majorHAnsi" w:eastAsia="Times New Roman" w:hAnsiTheme="majorHAnsi" w:cs="Times New Roman"/>
          <w:sz w:val="24"/>
          <w:szCs w:val="24"/>
          <w:lang w:eastAsia="hr-HR"/>
        </w:rPr>
        <w:t>Grad Ludbreg ima udjele vlasništva u poduzećima</w:t>
      </w:r>
      <w:r w:rsidR="000815C5" w:rsidRPr="00F67E11">
        <w:rPr>
          <w:rFonts w:asciiTheme="majorHAnsi" w:eastAsia="Times New Roman" w:hAnsiTheme="majorHAnsi" w:cs="Times New Roman"/>
          <w:sz w:val="24"/>
          <w:szCs w:val="24"/>
          <w:lang w:eastAsia="hr-HR"/>
        </w:rPr>
        <w:t>:</w:t>
      </w:r>
    </w:p>
    <w:p w:rsidR="000815C5" w:rsidRPr="00F67E11" w:rsidRDefault="007E0BC1" w:rsidP="008546A1">
      <w:pPr>
        <w:pStyle w:val="Odlomakpopisa"/>
        <w:numPr>
          <w:ilvl w:val="0"/>
          <w:numId w:val="14"/>
        </w:numPr>
        <w:spacing w:after="0"/>
        <w:jc w:val="both"/>
        <w:rPr>
          <w:rFonts w:asciiTheme="majorHAnsi" w:eastAsia="Times New Roman" w:hAnsiTheme="majorHAnsi" w:cs="Times New Roman"/>
          <w:sz w:val="24"/>
          <w:szCs w:val="24"/>
          <w:lang w:eastAsia="hr-HR"/>
        </w:rPr>
      </w:pPr>
      <w:r w:rsidRPr="00F67E11">
        <w:rPr>
          <w:rFonts w:asciiTheme="majorHAnsi" w:eastAsia="Times New Roman" w:hAnsiTheme="majorHAnsi" w:cs="Times New Roman"/>
          <w:sz w:val="24"/>
          <w:szCs w:val="24"/>
          <w:lang w:eastAsia="hr-HR"/>
        </w:rPr>
        <w:t>T</w:t>
      </w:r>
      <w:r w:rsidR="003E7DA0" w:rsidRPr="00F67E11">
        <w:rPr>
          <w:rFonts w:asciiTheme="majorHAnsi" w:eastAsia="Times New Roman" w:hAnsiTheme="majorHAnsi" w:cs="Times New Roman"/>
          <w:sz w:val="24"/>
          <w:szCs w:val="24"/>
          <w:lang w:eastAsia="hr-HR"/>
        </w:rPr>
        <w:t>ermoplin d.d. Varaždin (4,06%)</w:t>
      </w:r>
    </w:p>
    <w:p w:rsidR="000815C5" w:rsidRPr="00F67E11" w:rsidRDefault="003E7DA0" w:rsidP="008546A1">
      <w:pPr>
        <w:pStyle w:val="Odlomakpopisa"/>
        <w:numPr>
          <w:ilvl w:val="0"/>
          <w:numId w:val="14"/>
        </w:numPr>
        <w:spacing w:after="0"/>
        <w:jc w:val="both"/>
        <w:rPr>
          <w:rFonts w:asciiTheme="majorHAnsi" w:eastAsia="Times New Roman" w:hAnsiTheme="majorHAnsi" w:cs="Times New Roman"/>
          <w:sz w:val="24"/>
          <w:szCs w:val="24"/>
          <w:lang w:eastAsia="hr-HR"/>
        </w:rPr>
      </w:pPr>
      <w:r w:rsidRPr="00F67E11">
        <w:rPr>
          <w:rFonts w:asciiTheme="majorHAnsi" w:eastAsia="Times New Roman" w:hAnsiTheme="majorHAnsi" w:cs="Times New Roman"/>
          <w:sz w:val="24"/>
          <w:szCs w:val="24"/>
          <w:lang w:eastAsia="hr-HR"/>
        </w:rPr>
        <w:t>Varkom d.d. Varaždin (9,04%)</w:t>
      </w:r>
    </w:p>
    <w:p w:rsidR="000815C5" w:rsidRPr="00F67E11" w:rsidRDefault="007E0BC1" w:rsidP="008546A1">
      <w:pPr>
        <w:pStyle w:val="Odlomakpopisa"/>
        <w:numPr>
          <w:ilvl w:val="0"/>
          <w:numId w:val="14"/>
        </w:numPr>
        <w:spacing w:after="0"/>
        <w:jc w:val="both"/>
        <w:rPr>
          <w:rFonts w:asciiTheme="majorHAnsi" w:eastAsia="Times New Roman" w:hAnsiTheme="majorHAnsi" w:cs="Times New Roman"/>
          <w:sz w:val="24"/>
          <w:szCs w:val="24"/>
          <w:lang w:eastAsia="hr-HR"/>
        </w:rPr>
      </w:pPr>
      <w:r w:rsidRPr="00F67E11">
        <w:rPr>
          <w:rFonts w:asciiTheme="majorHAnsi" w:eastAsia="Times New Roman" w:hAnsiTheme="majorHAnsi" w:cs="Times New Roman"/>
          <w:sz w:val="24"/>
          <w:szCs w:val="24"/>
          <w:lang w:eastAsia="hr-HR"/>
        </w:rPr>
        <w:t>Čistoća</w:t>
      </w:r>
      <w:r w:rsidR="003E7DA0" w:rsidRPr="00F67E11">
        <w:rPr>
          <w:rFonts w:asciiTheme="majorHAnsi" w:eastAsia="Times New Roman" w:hAnsiTheme="majorHAnsi" w:cs="Times New Roman"/>
          <w:sz w:val="24"/>
          <w:szCs w:val="24"/>
          <w:lang w:eastAsia="hr-HR"/>
        </w:rPr>
        <w:t xml:space="preserve"> d.o.o. Varaždin (9,42%)</w:t>
      </w:r>
    </w:p>
    <w:p w:rsidR="000815C5" w:rsidRPr="00F67E11" w:rsidRDefault="007E0BC1" w:rsidP="008546A1">
      <w:pPr>
        <w:pStyle w:val="Odlomakpopisa"/>
        <w:numPr>
          <w:ilvl w:val="0"/>
          <w:numId w:val="14"/>
        </w:numPr>
        <w:spacing w:after="0"/>
        <w:jc w:val="both"/>
        <w:rPr>
          <w:rFonts w:asciiTheme="majorHAnsi" w:eastAsia="Times New Roman" w:hAnsiTheme="majorHAnsi" w:cs="Times New Roman"/>
          <w:sz w:val="24"/>
          <w:szCs w:val="24"/>
          <w:lang w:eastAsia="hr-HR"/>
        </w:rPr>
      </w:pPr>
      <w:r w:rsidRPr="00F67E11">
        <w:rPr>
          <w:rFonts w:asciiTheme="majorHAnsi" w:eastAsia="Times New Roman" w:hAnsiTheme="majorHAnsi" w:cs="Times New Roman"/>
          <w:sz w:val="24"/>
          <w:szCs w:val="24"/>
          <w:lang w:eastAsia="hr-HR"/>
        </w:rPr>
        <w:t>Radi</w:t>
      </w:r>
      <w:r w:rsidR="003E7DA0" w:rsidRPr="00F67E11">
        <w:rPr>
          <w:rFonts w:asciiTheme="majorHAnsi" w:eastAsia="Times New Roman" w:hAnsiTheme="majorHAnsi" w:cs="Times New Roman"/>
          <w:sz w:val="24"/>
          <w:szCs w:val="24"/>
          <w:lang w:eastAsia="hr-HR"/>
        </w:rPr>
        <w:t>o Ludbreg d.o.o. Ludbreg (25%)</w:t>
      </w:r>
    </w:p>
    <w:p w:rsidR="000815C5" w:rsidRPr="00F67E11" w:rsidRDefault="003E7DA0" w:rsidP="008546A1">
      <w:pPr>
        <w:pStyle w:val="Odlomakpopisa"/>
        <w:numPr>
          <w:ilvl w:val="0"/>
          <w:numId w:val="14"/>
        </w:numPr>
        <w:spacing w:after="0"/>
        <w:jc w:val="both"/>
        <w:rPr>
          <w:rFonts w:asciiTheme="majorHAnsi" w:eastAsia="Times New Roman" w:hAnsiTheme="majorHAnsi" w:cs="Times New Roman"/>
          <w:sz w:val="24"/>
          <w:szCs w:val="24"/>
          <w:lang w:eastAsia="hr-HR"/>
        </w:rPr>
      </w:pPr>
      <w:r w:rsidRPr="00F67E11">
        <w:rPr>
          <w:rFonts w:asciiTheme="majorHAnsi" w:eastAsia="Times New Roman" w:hAnsiTheme="majorHAnsi" w:cs="Times New Roman"/>
          <w:sz w:val="24"/>
          <w:szCs w:val="24"/>
          <w:lang w:eastAsia="hr-HR"/>
        </w:rPr>
        <w:t>Lukom d.o.o. Ludbreg (99,13%)</w:t>
      </w:r>
    </w:p>
    <w:p w:rsidR="000815C5" w:rsidRPr="00F67E11" w:rsidRDefault="007E0BC1" w:rsidP="008546A1">
      <w:pPr>
        <w:pStyle w:val="Odlomakpopisa"/>
        <w:numPr>
          <w:ilvl w:val="0"/>
          <w:numId w:val="14"/>
        </w:numPr>
        <w:spacing w:after="0"/>
        <w:jc w:val="both"/>
        <w:rPr>
          <w:rFonts w:asciiTheme="majorHAnsi" w:eastAsia="Times New Roman" w:hAnsiTheme="majorHAnsi" w:cs="Times New Roman"/>
          <w:sz w:val="24"/>
          <w:szCs w:val="24"/>
          <w:lang w:eastAsia="hr-HR"/>
        </w:rPr>
      </w:pPr>
      <w:r w:rsidRPr="00F67E11">
        <w:rPr>
          <w:rFonts w:asciiTheme="majorHAnsi" w:eastAsia="Times New Roman" w:hAnsiTheme="majorHAnsi" w:cs="Times New Roman"/>
          <w:sz w:val="24"/>
          <w:szCs w:val="24"/>
          <w:lang w:eastAsia="hr-HR"/>
        </w:rPr>
        <w:t>Odvodnja d.</w:t>
      </w:r>
      <w:r w:rsidR="000815C5" w:rsidRPr="00F67E11">
        <w:rPr>
          <w:rFonts w:asciiTheme="majorHAnsi" w:eastAsia="Times New Roman" w:hAnsiTheme="majorHAnsi" w:cs="Times New Roman"/>
          <w:sz w:val="24"/>
          <w:szCs w:val="24"/>
          <w:lang w:eastAsia="hr-HR"/>
        </w:rPr>
        <w:t>o.o. Sigetec Ludbreški (100%)</w:t>
      </w:r>
    </w:p>
    <w:p w:rsidR="007E0BC1" w:rsidRPr="00F67E11" w:rsidRDefault="007E0BC1" w:rsidP="008546A1">
      <w:pPr>
        <w:pStyle w:val="Odlomakpopisa"/>
        <w:numPr>
          <w:ilvl w:val="0"/>
          <w:numId w:val="14"/>
        </w:numPr>
        <w:spacing w:after="0"/>
        <w:jc w:val="both"/>
        <w:rPr>
          <w:rFonts w:asciiTheme="majorHAnsi" w:eastAsia="Times New Roman" w:hAnsiTheme="majorHAnsi" w:cs="Times New Roman"/>
          <w:sz w:val="24"/>
          <w:szCs w:val="24"/>
          <w:lang w:eastAsia="hr-HR"/>
        </w:rPr>
      </w:pPr>
      <w:r w:rsidRPr="00F67E11">
        <w:rPr>
          <w:rFonts w:asciiTheme="majorHAnsi" w:eastAsia="Times New Roman" w:hAnsiTheme="majorHAnsi" w:cs="Times New Roman"/>
          <w:sz w:val="24"/>
          <w:szCs w:val="24"/>
          <w:lang w:eastAsia="hr-HR"/>
        </w:rPr>
        <w:t>L</w:t>
      </w:r>
      <w:r w:rsidR="003E7DA0" w:rsidRPr="00F67E11">
        <w:rPr>
          <w:rFonts w:asciiTheme="majorHAnsi" w:eastAsia="Times New Roman" w:hAnsiTheme="majorHAnsi" w:cs="Times New Roman"/>
          <w:sz w:val="24"/>
          <w:szCs w:val="24"/>
          <w:lang w:eastAsia="hr-HR"/>
        </w:rPr>
        <w:t>ucera d.o.o. Hrastovsko (100%)</w:t>
      </w:r>
    </w:p>
    <w:p w:rsidR="00A931F7" w:rsidRPr="00F67E11" w:rsidRDefault="00A931F7" w:rsidP="004269F0">
      <w:pPr>
        <w:spacing w:after="0"/>
        <w:jc w:val="both"/>
        <w:rPr>
          <w:rFonts w:asciiTheme="majorHAnsi" w:eastAsia="Times New Roman" w:hAnsiTheme="majorHAnsi" w:cs="Times New Roman"/>
          <w:sz w:val="24"/>
          <w:szCs w:val="24"/>
          <w:lang w:eastAsia="hr-HR"/>
        </w:rPr>
      </w:pPr>
    </w:p>
    <w:p w:rsidR="00A931F7" w:rsidRPr="00F67E11" w:rsidRDefault="00A931F7" w:rsidP="00E6205E">
      <w:pPr>
        <w:spacing w:after="0"/>
        <w:ind w:firstLine="567"/>
        <w:jc w:val="both"/>
        <w:rPr>
          <w:rFonts w:asciiTheme="majorHAnsi" w:hAnsiTheme="majorHAnsi"/>
          <w:sz w:val="24"/>
          <w:szCs w:val="24"/>
        </w:rPr>
      </w:pPr>
      <w:r w:rsidRPr="00F67E11">
        <w:rPr>
          <w:rFonts w:asciiTheme="majorHAnsi" w:hAnsiTheme="majorHAnsi"/>
          <w:color w:val="000000"/>
          <w:sz w:val="24"/>
          <w:szCs w:val="24"/>
        </w:rPr>
        <w:t xml:space="preserve">U okviru jedinica lokalne </w:t>
      </w:r>
      <w:r w:rsidRPr="00F67E11">
        <w:rPr>
          <w:rFonts w:asciiTheme="majorHAnsi" w:hAnsiTheme="majorHAnsi"/>
          <w:sz w:val="24"/>
          <w:szCs w:val="24"/>
        </w:rPr>
        <w:t>područne samouprave, na području</w:t>
      </w:r>
      <w:r w:rsidR="008026DF" w:rsidRPr="00F67E11">
        <w:rPr>
          <w:rFonts w:asciiTheme="majorHAnsi" w:hAnsiTheme="majorHAnsi"/>
          <w:sz w:val="24"/>
          <w:szCs w:val="24"/>
        </w:rPr>
        <w:t xml:space="preserve"> Grada djeluju sljedeće </w:t>
      </w:r>
      <w:r w:rsidRPr="00F67E11">
        <w:rPr>
          <w:rFonts w:asciiTheme="majorHAnsi" w:hAnsiTheme="majorHAnsi"/>
          <w:sz w:val="24"/>
          <w:szCs w:val="24"/>
        </w:rPr>
        <w:t xml:space="preserve">ustanove sa 100% udjelom vlasništva Grada: </w:t>
      </w:r>
    </w:p>
    <w:p w:rsidR="00421D15" w:rsidRPr="00F67E11" w:rsidRDefault="00421D15" w:rsidP="00E6205E">
      <w:pPr>
        <w:pStyle w:val="Odlomakpopisa"/>
        <w:numPr>
          <w:ilvl w:val="0"/>
          <w:numId w:val="1"/>
        </w:numPr>
        <w:tabs>
          <w:tab w:val="left" w:pos="1134"/>
        </w:tabs>
        <w:spacing w:after="0"/>
        <w:ind w:left="1134" w:hanging="283"/>
        <w:jc w:val="both"/>
        <w:rPr>
          <w:rFonts w:asciiTheme="majorHAnsi" w:hAnsiTheme="majorHAnsi"/>
          <w:sz w:val="24"/>
          <w:szCs w:val="24"/>
        </w:rPr>
      </w:pPr>
      <w:r w:rsidRPr="00F67E11">
        <w:rPr>
          <w:rFonts w:asciiTheme="majorHAnsi" w:hAnsiTheme="majorHAnsi"/>
          <w:sz w:val="24"/>
          <w:szCs w:val="24"/>
        </w:rPr>
        <w:t>Dječji vrtić Radost</w:t>
      </w:r>
    </w:p>
    <w:p w:rsidR="00421D15" w:rsidRPr="00F67E11" w:rsidRDefault="00421D15" w:rsidP="00E6205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F67E11">
        <w:rPr>
          <w:rFonts w:asciiTheme="majorHAnsi" w:hAnsiTheme="majorHAnsi"/>
          <w:sz w:val="24"/>
          <w:szCs w:val="24"/>
        </w:rPr>
        <w:t xml:space="preserve">Centar za kulturu i informiranje Dragutin Novak </w:t>
      </w:r>
    </w:p>
    <w:p w:rsidR="00A931F7" w:rsidRPr="00F67E11" w:rsidRDefault="00A931F7" w:rsidP="00E6205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F67E11">
        <w:rPr>
          <w:rFonts w:asciiTheme="majorHAnsi" w:hAnsiTheme="majorHAnsi"/>
          <w:color w:val="000000"/>
          <w:sz w:val="24"/>
          <w:szCs w:val="24"/>
        </w:rPr>
        <w:t>Turistička zajednica Grada Ludbrega</w:t>
      </w:r>
    </w:p>
    <w:p w:rsidR="00A931F7" w:rsidRPr="00F67E11" w:rsidRDefault="00A931F7" w:rsidP="00E6205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F67E11">
        <w:rPr>
          <w:rFonts w:asciiTheme="majorHAnsi" w:hAnsiTheme="majorHAnsi"/>
          <w:color w:val="000000"/>
          <w:sz w:val="24"/>
          <w:szCs w:val="24"/>
        </w:rPr>
        <w:t>Vatrogasna zajednica Grada Ludbrega</w:t>
      </w:r>
    </w:p>
    <w:p w:rsidR="00A931F7" w:rsidRDefault="00A931F7" w:rsidP="00E6205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F67E11">
        <w:rPr>
          <w:rFonts w:asciiTheme="majorHAnsi" w:hAnsiTheme="majorHAnsi"/>
          <w:color w:val="000000"/>
          <w:sz w:val="24"/>
          <w:szCs w:val="24"/>
        </w:rPr>
        <w:t>Gradska knjižnica i čitaonica Mladen Kerstner</w:t>
      </w:r>
    </w:p>
    <w:p w:rsidR="00BA5D06" w:rsidRPr="00BA5D06" w:rsidRDefault="00BA5D06" w:rsidP="00BA5D06">
      <w:pPr>
        <w:tabs>
          <w:tab w:val="left" w:pos="1134"/>
        </w:tabs>
        <w:spacing w:after="0"/>
        <w:jc w:val="both"/>
        <w:rPr>
          <w:rFonts w:asciiTheme="majorHAnsi" w:hAnsiTheme="majorHAnsi"/>
          <w:color w:val="000000"/>
          <w:sz w:val="24"/>
          <w:szCs w:val="24"/>
        </w:rPr>
      </w:pPr>
    </w:p>
    <w:p w:rsidR="007D4096" w:rsidRPr="00BA5D06" w:rsidRDefault="0036432C" w:rsidP="00BA5D06">
      <w:pPr>
        <w:pStyle w:val="Naslov3"/>
        <w:spacing w:before="0"/>
        <w:ind w:left="567" w:hanging="567"/>
        <w:jc w:val="both"/>
        <w:rPr>
          <w:rFonts w:eastAsia="Times New Roman"/>
          <w:color w:val="auto"/>
          <w:sz w:val="24"/>
          <w:szCs w:val="24"/>
          <w:lang w:eastAsia="hr-HR"/>
        </w:rPr>
      </w:pPr>
      <w:bookmarkStart w:id="39" w:name="_Toc462657745"/>
      <w:bookmarkStart w:id="40" w:name="_Toc495912954"/>
      <w:r w:rsidRPr="00BA5D06">
        <w:rPr>
          <w:rFonts w:eastAsia="Times New Roman"/>
          <w:color w:val="auto"/>
          <w:sz w:val="24"/>
          <w:szCs w:val="24"/>
          <w:lang w:eastAsia="hr-HR"/>
        </w:rPr>
        <w:t xml:space="preserve">2.1. </w:t>
      </w:r>
      <w:r w:rsidR="00F70259" w:rsidRPr="00BA5D06">
        <w:rPr>
          <w:rFonts w:eastAsia="Times New Roman"/>
          <w:color w:val="auto"/>
          <w:sz w:val="24"/>
          <w:szCs w:val="24"/>
          <w:lang w:eastAsia="hr-HR"/>
        </w:rPr>
        <w:t>Trgovačka društva u vlasništvu Grada Ludbrega</w:t>
      </w:r>
      <w:bookmarkEnd w:id="39"/>
      <w:bookmarkEnd w:id="40"/>
    </w:p>
    <w:p w:rsidR="00F70259" w:rsidRPr="00F67E11" w:rsidRDefault="00F70259" w:rsidP="004269F0">
      <w:pPr>
        <w:pStyle w:val="Odlomakpopisa"/>
        <w:spacing w:after="0"/>
        <w:ind w:left="0"/>
        <w:jc w:val="both"/>
        <w:rPr>
          <w:rFonts w:asciiTheme="majorHAnsi" w:eastAsia="Times New Roman" w:hAnsiTheme="majorHAnsi" w:cs="Times New Roman"/>
          <w:b/>
          <w:sz w:val="24"/>
          <w:szCs w:val="24"/>
          <w:lang w:eastAsia="hr-HR"/>
        </w:rPr>
      </w:pPr>
    </w:p>
    <w:p w:rsidR="009E7257" w:rsidRPr="00F67E11" w:rsidRDefault="00D42AEC" w:rsidP="00E6205E">
      <w:pPr>
        <w:spacing w:after="0"/>
        <w:jc w:val="both"/>
        <w:rPr>
          <w:rFonts w:asciiTheme="majorHAnsi" w:hAnsiTheme="majorHAnsi"/>
          <w:b/>
          <w:sz w:val="24"/>
          <w:szCs w:val="24"/>
        </w:rPr>
      </w:pPr>
      <w:r w:rsidRPr="00F67E11">
        <w:rPr>
          <w:rFonts w:asciiTheme="majorHAnsi" w:hAnsiTheme="majorHAnsi"/>
          <w:b/>
          <w:sz w:val="24"/>
          <w:szCs w:val="24"/>
        </w:rPr>
        <w:t>Čistoća d.o.o</w:t>
      </w:r>
      <w:r w:rsidR="004269F0" w:rsidRPr="00F67E11">
        <w:rPr>
          <w:rFonts w:asciiTheme="majorHAnsi" w:hAnsiTheme="majorHAnsi"/>
          <w:b/>
          <w:sz w:val="24"/>
          <w:szCs w:val="24"/>
        </w:rPr>
        <w:t>.</w:t>
      </w:r>
    </w:p>
    <w:p w:rsidR="004269F0" w:rsidRPr="00F67E11" w:rsidRDefault="004269F0" w:rsidP="00E6205E">
      <w:pPr>
        <w:spacing w:after="0"/>
        <w:jc w:val="both"/>
        <w:rPr>
          <w:rFonts w:asciiTheme="majorHAnsi" w:hAnsiTheme="majorHAnsi"/>
          <w:b/>
          <w:sz w:val="24"/>
          <w:szCs w:val="24"/>
        </w:rPr>
      </w:pPr>
    </w:p>
    <w:p w:rsidR="00380074" w:rsidRPr="00F67E11" w:rsidRDefault="00D42AEC" w:rsidP="00E6205E">
      <w:pPr>
        <w:spacing w:after="0"/>
        <w:ind w:firstLine="567"/>
        <w:jc w:val="both"/>
        <w:rPr>
          <w:rFonts w:asciiTheme="majorHAnsi" w:hAnsiTheme="majorHAnsi"/>
          <w:sz w:val="24"/>
          <w:szCs w:val="24"/>
        </w:rPr>
      </w:pPr>
      <w:r w:rsidRPr="00F67E11">
        <w:rPr>
          <w:rFonts w:asciiTheme="majorHAnsi" w:hAnsiTheme="majorHAnsi"/>
          <w:sz w:val="24"/>
          <w:szCs w:val="24"/>
        </w:rPr>
        <w:t>Čistoća d.o.o</w:t>
      </w:r>
      <w:r w:rsidR="00C05C66" w:rsidRPr="00F67E11">
        <w:rPr>
          <w:rFonts w:asciiTheme="majorHAnsi" w:hAnsiTheme="majorHAnsi"/>
          <w:sz w:val="24"/>
          <w:szCs w:val="24"/>
        </w:rPr>
        <w:t>.</w:t>
      </w:r>
      <w:r w:rsidRPr="00F67E11">
        <w:rPr>
          <w:rFonts w:asciiTheme="majorHAnsi" w:hAnsiTheme="majorHAnsi"/>
          <w:sz w:val="24"/>
          <w:szCs w:val="24"/>
        </w:rPr>
        <w:t xml:space="preserve"> Varaždin</w:t>
      </w:r>
      <w:r w:rsidRPr="00F67E11">
        <w:rPr>
          <w:rFonts w:asciiTheme="majorHAnsi" w:hAnsiTheme="majorHAnsi"/>
          <w:color w:val="000000"/>
          <w:sz w:val="24"/>
          <w:szCs w:val="24"/>
        </w:rPr>
        <w:t xml:space="preserve"> nastaje odlukom skupštine društva Varkom d.d. od 25. studenoga 2013. godine kada je odobren Plan podjele i donesena Odluka o podjeli društva prijenosom dijela imovine društva Varkom d.d.</w:t>
      </w:r>
      <w:r w:rsidRPr="00F67E11">
        <w:rPr>
          <w:rFonts w:asciiTheme="majorHAnsi" w:hAnsiTheme="majorHAnsi"/>
          <w:sz w:val="24"/>
          <w:szCs w:val="24"/>
        </w:rPr>
        <w:t xml:space="preserve"> Čistoća d.o.o registrirana je za obavljanje djelatnosti gospodarenja otpadom, čistoću, proizvodnju i usluge. Osnivači/članovi društva Čistoća d.o.o Varaždin su: Grad Varaždin, Grad Ivanec, Grad Lepoglava, Grad Novi Marof, Grad Varaždinske Toplice, Općina Beretinec, Općina Breznica, Općina Breznički Hum, Općina Cestica, Općina Donja</w:t>
      </w:r>
      <w:r w:rsidR="00FC3C3A">
        <w:rPr>
          <w:rFonts w:asciiTheme="majorHAnsi" w:hAnsiTheme="majorHAnsi"/>
          <w:sz w:val="24"/>
          <w:szCs w:val="24"/>
        </w:rPr>
        <w:t xml:space="preserve"> Voća, Općina Gornji Kneginec, </w:t>
      </w:r>
      <w:r w:rsidRPr="00F67E11">
        <w:rPr>
          <w:rFonts w:asciiTheme="majorHAnsi" w:hAnsiTheme="majorHAnsi"/>
          <w:sz w:val="24"/>
          <w:szCs w:val="24"/>
        </w:rPr>
        <w:t xml:space="preserve">Općina Jalžabet, Općina Klenovnik, Općina Mali Bukovec, Općina Martijanec, Općina Maruševec, Općina Petrijanec, Općina Stračinec, Općina Sveti Đurđ, Općina Sveti Ilija, Općina Trnovec Bartolovečki, Općina Veliki Bukovec, Općina Vidovec i Općina Vinica. </w:t>
      </w:r>
    </w:p>
    <w:p w:rsidR="00ED51FA" w:rsidRDefault="00ED51FA" w:rsidP="00A607E3">
      <w:pPr>
        <w:pStyle w:val="Opisslike"/>
        <w:spacing w:after="0" w:line="276" w:lineRule="auto"/>
      </w:pPr>
    </w:p>
    <w:p w:rsidR="004269F0" w:rsidRPr="008A454E" w:rsidRDefault="00ED51FA" w:rsidP="00ED51FA">
      <w:pPr>
        <w:pStyle w:val="Opisslike"/>
        <w:keepNext/>
        <w:jc w:val="center"/>
        <w:rPr>
          <w:rFonts w:asciiTheme="majorHAnsi" w:hAnsiTheme="majorHAnsi"/>
          <w:color w:val="auto"/>
          <w:sz w:val="22"/>
          <w:szCs w:val="22"/>
        </w:rPr>
      </w:pPr>
      <w:bookmarkStart w:id="41" w:name="_Toc462659645"/>
      <w:r w:rsidRPr="008A454E">
        <w:rPr>
          <w:rFonts w:asciiTheme="majorHAnsi" w:hAnsiTheme="majorHAnsi"/>
          <w:color w:val="auto"/>
          <w:sz w:val="22"/>
          <w:szCs w:val="22"/>
        </w:rPr>
        <w:t xml:space="preserve">Tablica </w:t>
      </w:r>
      <w:r w:rsidR="00E40E35" w:rsidRPr="008A454E">
        <w:rPr>
          <w:rFonts w:asciiTheme="majorHAnsi" w:hAnsiTheme="majorHAnsi"/>
          <w:color w:val="auto"/>
          <w:sz w:val="22"/>
          <w:szCs w:val="22"/>
        </w:rPr>
        <w:fldChar w:fldCharType="begin"/>
      </w:r>
      <w:r w:rsidRPr="008A454E">
        <w:rPr>
          <w:rFonts w:asciiTheme="majorHAnsi" w:hAnsiTheme="majorHAnsi"/>
          <w:color w:val="auto"/>
          <w:sz w:val="22"/>
          <w:szCs w:val="22"/>
        </w:rPr>
        <w:instrText xml:space="preserve"> SEQ Tablica \* ARABIC </w:instrText>
      </w:r>
      <w:r w:rsidR="00E40E35" w:rsidRPr="008A454E">
        <w:rPr>
          <w:rFonts w:asciiTheme="majorHAnsi" w:hAnsiTheme="majorHAnsi"/>
          <w:color w:val="auto"/>
          <w:sz w:val="22"/>
          <w:szCs w:val="22"/>
        </w:rPr>
        <w:fldChar w:fldCharType="separate"/>
      </w:r>
      <w:r w:rsidR="00F1258F" w:rsidRPr="008A454E">
        <w:rPr>
          <w:rFonts w:asciiTheme="majorHAnsi" w:hAnsiTheme="majorHAnsi"/>
          <w:noProof/>
          <w:color w:val="auto"/>
          <w:sz w:val="22"/>
          <w:szCs w:val="22"/>
        </w:rPr>
        <w:t>2</w:t>
      </w:r>
      <w:r w:rsidR="00E40E35" w:rsidRPr="008A454E">
        <w:rPr>
          <w:rFonts w:asciiTheme="majorHAnsi" w:hAnsiTheme="majorHAnsi"/>
          <w:color w:val="auto"/>
          <w:sz w:val="22"/>
          <w:szCs w:val="22"/>
        </w:rPr>
        <w:fldChar w:fldCharType="end"/>
      </w:r>
      <w:r w:rsidRPr="008A454E">
        <w:rPr>
          <w:rFonts w:asciiTheme="majorHAnsi" w:hAnsiTheme="majorHAnsi"/>
          <w:color w:val="auto"/>
          <w:sz w:val="22"/>
          <w:szCs w:val="22"/>
        </w:rPr>
        <w:t xml:space="preserve">. Podaci o poslovanju </w:t>
      </w:r>
      <w:r w:rsidRPr="00401492">
        <w:rPr>
          <w:rFonts w:asciiTheme="majorHAnsi" w:hAnsiTheme="majorHAnsi"/>
          <w:color w:val="auto"/>
          <w:sz w:val="22"/>
          <w:szCs w:val="22"/>
        </w:rPr>
        <w:t>Čistoća d.o.o.</w:t>
      </w:r>
      <w:r w:rsidR="00401492" w:rsidRPr="00401492">
        <w:rPr>
          <w:rFonts w:asciiTheme="majorHAnsi" w:hAnsiTheme="majorHAnsi"/>
          <w:color w:val="auto"/>
          <w:sz w:val="22"/>
          <w:szCs w:val="22"/>
        </w:rPr>
        <w:t xml:space="preserve"> od</w:t>
      </w:r>
      <w:r w:rsidRPr="00401492">
        <w:rPr>
          <w:rFonts w:asciiTheme="majorHAnsi" w:hAnsiTheme="majorHAnsi"/>
          <w:color w:val="auto"/>
          <w:sz w:val="22"/>
          <w:szCs w:val="22"/>
        </w:rPr>
        <w:t xml:space="preserve"> </w:t>
      </w:r>
      <w:bookmarkEnd w:id="41"/>
      <w:r w:rsidR="00401492" w:rsidRPr="00401492">
        <w:rPr>
          <w:rFonts w:asciiTheme="majorHAnsi" w:hAnsiTheme="majorHAnsi"/>
          <w:color w:val="auto"/>
          <w:sz w:val="22"/>
          <w:szCs w:val="22"/>
        </w:rPr>
        <w:t>2014. do 2016. godine</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184"/>
        <w:gridCol w:w="2034"/>
        <w:gridCol w:w="2034"/>
        <w:gridCol w:w="2034"/>
      </w:tblGrid>
      <w:tr w:rsidR="001B6CB6" w:rsidRPr="00D45B4B" w:rsidTr="001B6CB6">
        <w:trPr>
          <w:trHeight w:val="284"/>
          <w:jc w:val="center"/>
        </w:trPr>
        <w:tc>
          <w:tcPr>
            <w:tcW w:w="1714" w:type="pct"/>
            <w:tcBorders>
              <w:bottom w:val="double" w:sz="4" w:space="0" w:color="auto"/>
            </w:tcBorders>
            <w:shd w:val="clear" w:color="auto" w:fill="BFBFBF" w:themeFill="background1" w:themeFillShade="BF"/>
          </w:tcPr>
          <w:p w:rsidR="001B6CB6" w:rsidRPr="00D45B4B" w:rsidRDefault="001B6CB6" w:rsidP="004269F0">
            <w:pPr>
              <w:spacing w:line="276" w:lineRule="auto"/>
              <w:rPr>
                <w:rFonts w:asciiTheme="majorHAnsi" w:hAnsiTheme="majorHAnsi"/>
                <w:color w:val="000000"/>
              </w:rPr>
            </w:pPr>
          </w:p>
        </w:tc>
        <w:tc>
          <w:tcPr>
            <w:tcW w:w="1095" w:type="pct"/>
            <w:shd w:val="clear" w:color="auto" w:fill="BFBFBF" w:themeFill="background1" w:themeFillShade="BF"/>
          </w:tcPr>
          <w:p w:rsidR="001B6CB6" w:rsidRPr="00D45B4B" w:rsidRDefault="001B6CB6" w:rsidP="00FC3C3A">
            <w:pPr>
              <w:jc w:val="center"/>
              <w:rPr>
                <w:rFonts w:asciiTheme="majorHAnsi" w:hAnsiTheme="majorHAnsi"/>
                <w:b/>
                <w:color w:val="000000"/>
              </w:rPr>
            </w:pPr>
            <w:r w:rsidRPr="00D45B4B">
              <w:rPr>
                <w:rFonts w:asciiTheme="majorHAnsi" w:hAnsiTheme="majorHAnsi"/>
                <w:b/>
                <w:color w:val="000000"/>
              </w:rPr>
              <w:t>2014.</w:t>
            </w:r>
          </w:p>
        </w:tc>
        <w:tc>
          <w:tcPr>
            <w:tcW w:w="1095" w:type="pct"/>
            <w:shd w:val="clear" w:color="auto" w:fill="BFBFBF" w:themeFill="background1" w:themeFillShade="BF"/>
            <w:vAlign w:val="center"/>
          </w:tcPr>
          <w:p w:rsidR="001B6CB6" w:rsidRPr="00D45B4B" w:rsidRDefault="001B6CB6" w:rsidP="00FC3C3A">
            <w:pPr>
              <w:spacing w:line="276" w:lineRule="auto"/>
              <w:jc w:val="center"/>
              <w:rPr>
                <w:rFonts w:asciiTheme="majorHAnsi" w:hAnsiTheme="majorHAnsi"/>
                <w:b/>
                <w:color w:val="000000"/>
              </w:rPr>
            </w:pPr>
            <w:r w:rsidRPr="00D45B4B">
              <w:rPr>
                <w:rFonts w:asciiTheme="majorHAnsi" w:hAnsiTheme="majorHAnsi"/>
                <w:b/>
                <w:color w:val="000000"/>
              </w:rPr>
              <w:t>2015.</w:t>
            </w:r>
          </w:p>
        </w:tc>
        <w:tc>
          <w:tcPr>
            <w:tcW w:w="1095" w:type="pct"/>
            <w:shd w:val="clear" w:color="auto" w:fill="BFBFBF" w:themeFill="background1" w:themeFillShade="BF"/>
          </w:tcPr>
          <w:p w:rsidR="001B6CB6" w:rsidRPr="00D45B4B" w:rsidRDefault="001B6CB6" w:rsidP="00FC3C3A">
            <w:pPr>
              <w:jc w:val="center"/>
              <w:rPr>
                <w:rFonts w:asciiTheme="majorHAnsi" w:hAnsiTheme="majorHAnsi"/>
                <w:b/>
                <w:color w:val="000000"/>
              </w:rPr>
            </w:pPr>
            <w:r w:rsidRPr="00D45B4B">
              <w:rPr>
                <w:rFonts w:asciiTheme="majorHAnsi" w:hAnsiTheme="majorHAnsi"/>
                <w:b/>
                <w:color w:val="000000"/>
              </w:rPr>
              <w:t>2016.</w:t>
            </w:r>
          </w:p>
        </w:tc>
      </w:tr>
      <w:tr w:rsidR="001B6CB6" w:rsidRPr="00D45B4B" w:rsidTr="001B6CB6">
        <w:trPr>
          <w:trHeight w:val="302"/>
          <w:jc w:val="center"/>
        </w:trPr>
        <w:tc>
          <w:tcPr>
            <w:tcW w:w="1714" w:type="pct"/>
            <w:shd w:val="clear" w:color="auto" w:fill="D9D9D9" w:themeFill="background1" w:themeFillShade="D9"/>
            <w:vAlign w:val="center"/>
          </w:tcPr>
          <w:p w:rsidR="001B6CB6" w:rsidRPr="00D45B4B" w:rsidRDefault="001B6CB6" w:rsidP="00FC3C3A">
            <w:pPr>
              <w:spacing w:line="276" w:lineRule="auto"/>
              <w:rPr>
                <w:rFonts w:asciiTheme="majorHAnsi" w:hAnsiTheme="majorHAnsi"/>
                <w:b/>
                <w:color w:val="000000"/>
              </w:rPr>
            </w:pPr>
            <w:r w:rsidRPr="00D45B4B">
              <w:rPr>
                <w:rFonts w:asciiTheme="majorHAnsi" w:hAnsiTheme="majorHAnsi"/>
                <w:b/>
                <w:color w:val="000000"/>
              </w:rPr>
              <w:t>Prihodi</w:t>
            </w:r>
          </w:p>
        </w:tc>
        <w:tc>
          <w:tcPr>
            <w:tcW w:w="1095" w:type="pct"/>
            <w:vAlign w:val="center"/>
          </w:tcPr>
          <w:p w:rsidR="001B6CB6" w:rsidRPr="00D45B4B" w:rsidRDefault="001B6CB6" w:rsidP="001B6CB6">
            <w:pPr>
              <w:spacing w:line="276" w:lineRule="auto"/>
              <w:jc w:val="right"/>
              <w:rPr>
                <w:rFonts w:asciiTheme="majorHAnsi" w:hAnsiTheme="majorHAnsi"/>
              </w:rPr>
            </w:pPr>
            <w:r w:rsidRPr="00D45B4B">
              <w:rPr>
                <w:rFonts w:asciiTheme="majorHAnsi" w:hAnsiTheme="majorHAnsi"/>
              </w:rPr>
              <w:t>23.000.172,00</w:t>
            </w:r>
          </w:p>
        </w:tc>
        <w:tc>
          <w:tcPr>
            <w:tcW w:w="1095" w:type="pct"/>
            <w:vAlign w:val="center"/>
          </w:tcPr>
          <w:p w:rsidR="001B6CB6" w:rsidRPr="00D45B4B" w:rsidRDefault="001B6CB6" w:rsidP="00FC3C3A">
            <w:pPr>
              <w:spacing w:line="276" w:lineRule="auto"/>
              <w:jc w:val="right"/>
              <w:rPr>
                <w:rFonts w:asciiTheme="majorHAnsi" w:hAnsiTheme="majorHAnsi"/>
                <w:color w:val="000000"/>
              </w:rPr>
            </w:pPr>
            <w:r w:rsidRPr="00D45B4B">
              <w:rPr>
                <w:rFonts w:asciiTheme="majorHAnsi" w:hAnsiTheme="majorHAnsi"/>
                <w:color w:val="000000"/>
              </w:rPr>
              <w:t>25.319.993,00</w:t>
            </w:r>
          </w:p>
        </w:tc>
        <w:tc>
          <w:tcPr>
            <w:tcW w:w="1095" w:type="pct"/>
            <w:vAlign w:val="center"/>
          </w:tcPr>
          <w:p w:rsidR="001B6CB6" w:rsidRPr="00D45B4B" w:rsidRDefault="001B6CB6" w:rsidP="00937236">
            <w:pPr>
              <w:jc w:val="right"/>
              <w:rPr>
                <w:rFonts w:asciiTheme="majorHAnsi" w:hAnsiTheme="majorHAnsi"/>
              </w:rPr>
            </w:pPr>
            <w:r w:rsidRPr="00D45B4B">
              <w:rPr>
                <w:rFonts w:asciiTheme="majorHAnsi" w:hAnsiTheme="majorHAnsi"/>
              </w:rPr>
              <w:t>27.722.035</w:t>
            </w:r>
            <w:r w:rsidR="00937236" w:rsidRPr="00D45B4B">
              <w:rPr>
                <w:rFonts w:asciiTheme="majorHAnsi" w:hAnsiTheme="majorHAnsi"/>
              </w:rPr>
              <w:t>,00</w:t>
            </w:r>
          </w:p>
        </w:tc>
      </w:tr>
      <w:tr w:rsidR="001B6CB6" w:rsidRPr="00D45B4B" w:rsidTr="001B6CB6">
        <w:trPr>
          <w:trHeight w:val="284"/>
          <w:jc w:val="center"/>
        </w:trPr>
        <w:tc>
          <w:tcPr>
            <w:tcW w:w="1714" w:type="pct"/>
            <w:shd w:val="clear" w:color="auto" w:fill="D9D9D9" w:themeFill="background1" w:themeFillShade="D9"/>
            <w:vAlign w:val="center"/>
          </w:tcPr>
          <w:p w:rsidR="001B6CB6" w:rsidRPr="00D45B4B" w:rsidRDefault="001B6CB6" w:rsidP="00FC3C3A">
            <w:pPr>
              <w:spacing w:line="276" w:lineRule="auto"/>
              <w:rPr>
                <w:rFonts w:asciiTheme="majorHAnsi" w:hAnsiTheme="majorHAnsi"/>
                <w:b/>
                <w:color w:val="000000"/>
              </w:rPr>
            </w:pPr>
            <w:r w:rsidRPr="00D45B4B">
              <w:rPr>
                <w:rFonts w:asciiTheme="majorHAnsi" w:hAnsiTheme="majorHAnsi"/>
                <w:b/>
                <w:color w:val="000000"/>
              </w:rPr>
              <w:t>Neto dobit</w:t>
            </w:r>
          </w:p>
        </w:tc>
        <w:tc>
          <w:tcPr>
            <w:tcW w:w="1095" w:type="pct"/>
            <w:vAlign w:val="center"/>
          </w:tcPr>
          <w:p w:rsidR="001B6CB6" w:rsidRPr="00D45B4B" w:rsidRDefault="001B6CB6" w:rsidP="001B6CB6">
            <w:pPr>
              <w:jc w:val="right"/>
              <w:rPr>
                <w:rFonts w:asciiTheme="majorHAnsi" w:hAnsiTheme="majorHAnsi"/>
              </w:rPr>
            </w:pPr>
            <w:r w:rsidRPr="00D45B4B">
              <w:rPr>
                <w:rFonts w:asciiTheme="majorHAnsi" w:hAnsiTheme="majorHAnsi"/>
              </w:rPr>
              <w:t>7.082,00</w:t>
            </w:r>
          </w:p>
        </w:tc>
        <w:tc>
          <w:tcPr>
            <w:tcW w:w="1095" w:type="pct"/>
            <w:vAlign w:val="center"/>
          </w:tcPr>
          <w:p w:rsidR="001B6CB6" w:rsidRPr="00D45B4B" w:rsidRDefault="00937236" w:rsidP="00FC3C3A">
            <w:pPr>
              <w:spacing w:line="276" w:lineRule="auto"/>
              <w:jc w:val="right"/>
              <w:rPr>
                <w:rFonts w:asciiTheme="majorHAnsi" w:hAnsiTheme="majorHAnsi"/>
                <w:color w:val="000000"/>
              </w:rPr>
            </w:pPr>
            <w:r w:rsidRPr="00D45B4B">
              <w:rPr>
                <w:rFonts w:asciiTheme="majorHAnsi" w:eastAsia="Times New Roman" w:hAnsiTheme="majorHAnsi"/>
              </w:rPr>
              <w:t>26.499</w:t>
            </w:r>
            <w:r w:rsidR="001B6CB6" w:rsidRPr="00D45B4B">
              <w:rPr>
                <w:rFonts w:asciiTheme="majorHAnsi" w:eastAsia="Times New Roman" w:hAnsiTheme="majorHAnsi"/>
              </w:rPr>
              <w:t>,00</w:t>
            </w:r>
          </w:p>
        </w:tc>
        <w:tc>
          <w:tcPr>
            <w:tcW w:w="1095" w:type="pct"/>
            <w:vAlign w:val="center"/>
          </w:tcPr>
          <w:p w:rsidR="001B6CB6" w:rsidRPr="00D45B4B" w:rsidRDefault="001B6CB6" w:rsidP="00937236">
            <w:pPr>
              <w:jc w:val="right"/>
              <w:rPr>
                <w:rFonts w:asciiTheme="majorHAnsi" w:hAnsiTheme="majorHAnsi"/>
              </w:rPr>
            </w:pPr>
            <w:r w:rsidRPr="00D45B4B">
              <w:rPr>
                <w:rFonts w:asciiTheme="majorHAnsi" w:hAnsiTheme="majorHAnsi"/>
              </w:rPr>
              <w:t>47.372</w:t>
            </w:r>
            <w:r w:rsidR="00937236" w:rsidRPr="00D45B4B">
              <w:rPr>
                <w:rFonts w:asciiTheme="majorHAnsi" w:hAnsiTheme="majorHAnsi"/>
              </w:rPr>
              <w:t>,00</w:t>
            </w:r>
          </w:p>
        </w:tc>
      </w:tr>
      <w:tr w:rsidR="001B6CB6" w:rsidRPr="00D45B4B" w:rsidTr="001B6CB6">
        <w:trPr>
          <w:trHeight w:val="302"/>
          <w:jc w:val="center"/>
        </w:trPr>
        <w:tc>
          <w:tcPr>
            <w:tcW w:w="1714" w:type="pct"/>
            <w:shd w:val="clear" w:color="auto" w:fill="D9D9D9" w:themeFill="background1" w:themeFillShade="D9"/>
            <w:vAlign w:val="center"/>
          </w:tcPr>
          <w:p w:rsidR="001B6CB6" w:rsidRPr="00D45B4B" w:rsidRDefault="001B6CB6" w:rsidP="00FC3C3A">
            <w:pPr>
              <w:spacing w:line="276" w:lineRule="auto"/>
              <w:rPr>
                <w:rFonts w:asciiTheme="majorHAnsi" w:hAnsiTheme="majorHAnsi"/>
                <w:b/>
                <w:color w:val="000000"/>
              </w:rPr>
            </w:pPr>
            <w:r w:rsidRPr="00D45B4B">
              <w:rPr>
                <w:rFonts w:asciiTheme="majorHAnsi" w:hAnsiTheme="majorHAnsi"/>
                <w:b/>
                <w:color w:val="000000"/>
              </w:rPr>
              <w:t>Broj zaposlenih</w:t>
            </w:r>
          </w:p>
        </w:tc>
        <w:tc>
          <w:tcPr>
            <w:tcW w:w="1095" w:type="pct"/>
          </w:tcPr>
          <w:p w:rsidR="001B6CB6" w:rsidRPr="00D45B4B" w:rsidRDefault="001B6CB6" w:rsidP="00FC3C3A">
            <w:pPr>
              <w:jc w:val="right"/>
              <w:rPr>
                <w:rFonts w:asciiTheme="majorHAnsi" w:hAnsiTheme="majorHAnsi"/>
                <w:color w:val="000000"/>
              </w:rPr>
            </w:pPr>
            <w:r w:rsidRPr="00D45B4B">
              <w:rPr>
                <w:rFonts w:asciiTheme="majorHAnsi" w:hAnsiTheme="majorHAnsi"/>
                <w:color w:val="000000"/>
              </w:rPr>
              <w:t>74</w:t>
            </w:r>
          </w:p>
        </w:tc>
        <w:tc>
          <w:tcPr>
            <w:tcW w:w="1095" w:type="pct"/>
            <w:vAlign w:val="center"/>
          </w:tcPr>
          <w:p w:rsidR="001B6CB6" w:rsidRPr="00D45B4B" w:rsidRDefault="001B6CB6" w:rsidP="00FC3C3A">
            <w:pPr>
              <w:spacing w:line="276" w:lineRule="auto"/>
              <w:jc w:val="right"/>
              <w:rPr>
                <w:rFonts w:asciiTheme="majorHAnsi" w:hAnsiTheme="majorHAnsi"/>
                <w:color w:val="000000"/>
              </w:rPr>
            </w:pPr>
            <w:r w:rsidRPr="00D45B4B">
              <w:rPr>
                <w:rFonts w:asciiTheme="majorHAnsi" w:hAnsiTheme="majorHAnsi"/>
                <w:color w:val="000000"/>
              </w:rPr>
              <w:t>78</w:t>
            </w:r>
          </w:p>
        </w:tc>
        <w:tc>
          <w:tcPr>
            <w:tcW w:w="1095" w:type="pct"/>
          </w:tcPr>
          <w:p w:rsidR="001B6CB6" w:rsidRPr="00D45B4B" w:rsidRDefault="001B6CB6" w:rsidP="00937236">
            <w:pPr>
              <w:jc w:val="right"/>
              <w:rPr>
                <w:rFonts w:asciiTheme="majorHAnsi" w:hAnsiTheme="majorHAnsi"/>
                <w:color w:val="000000"/>
              </w:rPr>
            </w:pPr>
            <w:r w:rsidRPr="00D45B4B">
              <w:rPr>
                <w:rFonts w:asciiTheme="majorHAnsi" w:hAnsiTheme="majorHAnsi"/>
                <w:color w:val="000000"/>
              </w:rPr>
              <w:t>90</w:t>
            </w:r>
          </w:p>
        </w:tc>
      </w:tr>
    </w:tbl>
    <w:p w:rsidR="00D42AEC" w:rsidRPr="00F67E11" w:rsidRDefault="00D42AEC" w:rsidP="000352F8">
      <w:pPr>
        <w:spacing w:after="120"/>
        <w:rPr>
          <w:rFonts w:asciiTheme="majorHAnsi" w:hAnsiTheme="majorHAnsi"/>
          <w:b/>
          <w:sz w:val="24"/>
          <w:szCs w:val="24"/>
          <w:highlight w:val="cyan"/>
        </w:rPr>
      </w:pPr>
    </w:p>
    <w:p w:rsidR="003E7DA0" w:rsidRPr="00F67E11" w:rsidRDefault="003E7DA0">
      <w:pPr>
        <w:rPr>
          <w:rFonts w:asciiTheme="majorHAnsi" w:hAnsiTheme="majorHAnsi"/>
          <w:b/>
          <w:sz w:val="24"/>
          <w:szCs w:val="24"/>
        </w:rPr>
      </w:pPr>
      <w:r w:rsidRPr="00F67E11">
        <w:rPr>
          <w:rFonts w:asciiTheme="majorHAnsi" w:hAnsiTheme="majorHAnsi"/>
          <w:b/>
          <w:sz w:val="24"/>
          <w:szCs w:val="24"/>
        </w:rPr>
        <w:br w:type="page"/>
      </w:r>
    </w:p>
    <w:p w:rsidR="009E7257" w:rsidRPr="00F67E11" w:rsidRDefault="00D42AEC" w:rsidP="004269F0">
      <w:pPr>
        <w:spacing w:after="0"/>
        <w:rPr>
          <w:rFonts w:asciiTheme="majorHAnsi" w:hAnsiTheme="majorHAnsi"/>
          <w:b/>
          <w:sz w:val="24"/>
          <w:szCs w:val="24"/>
        </w:rPr>
      </w:pPr>
      <w:r w:rsidRPr="00F67E11">
        <w:rPr>
          <w:rFonts w:asciiTheme="majorHAnsi" w:hAnsiTheme="majorHAnsi"/>
          <w:b/>
          <w:sz w:val="24"/>
          <w:szCs w:val="24"/>
        </w:rPr>
        <w:lastRenderedPageBreak/>
        <w:t>Lukom d.o.o.</w:t>
      </w:r>
    </w:p>
    <w:p w:rsidR="004269F0" w:rsidRPr="00F67E11" w:rsidRDefault="004269F0" w:rsidP="004269F0">
      <w:pPr>
        <w:spacing w:after="0"/>
        <w:rPr>
          <w:rFonts w:asciiTheme="majorHAnsi" w:hAnsiTheme="majorHAnsi"/>
          <w:b/>
          <w:sz w:val="24"/>
          <w:szCs w:val="24"/>
        </w:rPr>
      </w:pPr>
    </w:p>
    <w:p w:rsidR="00D42AEC" w:rsidRPr="00F67E11" w:rsidRDefault="00D42AEC" w:rsidP="004269F0">
      <w:pPr>
        <w:spacing w:after="0"/>
        <w:ind w:firstLine="567"/>
        <w:jc w:val="both"/>
        <w:rPr>
          <w:rFonts w:asciiTheme="majorHAnsi" w:hAnsiTheme="majorHAnsi"/>
          <w:color w:val="000000"/>
          <w:sz w:val="24"/>
          <w:szCs w:val="24"/>
        </w:rPr>
      </w:pPr>
      <w:r w:rsidRPr="00F67E11">
        <w:rPr>
          <w:rFonts w:asciiTheme="majorHAnsi" w:hAnsiTheme="majorHAnsi"/>
          <w:color w:val="000000"/>
          <w:sz w:val="24"/>
          <w:szCs w:val="24"/>
        </w:rPr>
        <w:t xml:space="preserve">LUKOM d.o.o. Ludbreg je komunalno poduzeće u vlasništvu Grada Ludbrega, a bavi se održavanjem čistoće i javnih površina na području Grada, </w:t>
      </w:r>
      <w:r w:rsidR="00767691">
        <w:rPr>
          <w:rFonts w:asciiTheme="majorHAnsi" w:hAnsiTheme="majorHAnsi"/>
          <w:color w:val="000000"/>
          <w:sz w:val="24"/>
          <w:szCs w:val="24"/>
        </w:rPr>
        <w:t xml:space="preserve">skupljanjem i odvozom komunalnog otpada, </w:t>
      </w:r>
      <w:r w:rsidRPr="00F67E11">
        <w:rPr>
          <w:rFonts w:asciiTheme="majorHAnsi" w:hAnsiTheme="majorHAnsi"/>
          <w:color w:val="000000"/>
          <w:sz w:val="24"/>
          <w:szCs w:val="24"/>
        </w:rPr>
        <w:t>održavanjem nerazvrstanih cesta, održavanjem groblja, obavljanjem pogrebnih poslova te upravlja stambeno</w:t>
      </w:r>
      <w:r w:rsidR="00E6205E" w:rsidRPr="00F67E11">
        <w:rPr>
          <w:rFonts w:asciiTheme="majorHAnsi" w:hAnsiTheme="majorHAnsi"/>
          <w:color w:val="000000"/>
          <w:sz w:val="24"/>
          <w:szCs w:val="24"/>
        </w:rPr>
        <w:t xml:space="preserve"> </w:t>
      </w:r>
      <w:r w:rsidRPr="00F67E11">
        <w:rPr>
          <w:rFonts w:asciiTheme="majorHAnsi" w:hAnsiTheme="majorHAnsi"/>
          <w:color w:val="000000"/>
          <w:sz w:val="24"/>
          <w:szCs w:val="24"/>
        </w:rPr>
        <w:t>-</w:t>
      </w:r>
      <w:r w:rsidR="00E6205E" w:rsidRPr="00F67E11">
        <w:rPr>
          <w:rFonts w:asciiTheme="majorHAnsi" w:hAnsiTheme="majorHAnsi"/>
          <w:color w:val="000000"/>
          <w:sz w:val="24"/>
          <w:szCs w:val="24"/>
        </w:rPr>
        <w:t xml:space="preserve"> </w:t>
      </w:r>
      <w:r w:rsidRPr="00F67E11">
        <w:rPr>
          <w:rFonts w:asciiTheme="majorHAnsi" w:hAnsiTheme="majorHAnsi"/>
          <w:color w:val="000000"/>
          <w:sz w:val="24"/>
          <w:szCs w:val="24"/>
        </w:rPr>
        <w:t xml:space="preserve">poslovnim zgradama. Uprava Društva sastoji se od jednog člana – direktora, a imenuje i opoziva </w:t>
      </w:r>
      <w:r w:rsidRPr="00767691">
        <w:rPr>
          <w:rFonts w:asciiTheme="majorHAnsi" w:hAnsiTheme="majorHAnsi"/>
          <w:sz w:val="24"/>
          <w:szCs w:val="24"/>
        </w:rPr>
        <w:t xml:space="preserve">ga </w:t>
      </w:r>
      <w:r w:rsidR="00767691" w:rsidRPr="00767691">
        <w:rPr>
          <w:rFonts w:asciiTheme="majorHAnsi" w:hAnsiTheme="majorHAnsi"/>
          <w:sz w:val="24"/>
          <w:szCs w:val="24"/>
        </w:rPr>
        <w:t>Nadzorni odbor</w:t>
      </w:r>
      <w:r w:rsidRPr="00F67E11">
        <w:rPr>
          <w:rFonts w:asciiTheme="majorHAnsi" w:hAnsiTheme="majorHAnsi"/>
          <w:color w:val="000000"/>
          <w:sz w:val="24"/>
          <w:szCs w:val="24"/>
        </w:rPr>
        <w:t xml:space="preserve">. Nadzorni odbor Društva ima sedam članova koje imenuje i </w:t>
      </w:r>
      <w:r w:rsidRPr="00767691">
        <w:rPr>
          <w:rFonts w:asciiTheme="majorHAnsi" w:hAnsiTheme="majorHAnsi"/>
          <w:sz w:val="24"/>
          <w:szCs w:val="24"/>
        </w:rPr>
        <w:t xml:space="preserve">opoziva </w:t>
      </w:r>
      <w:r w:rsidR="00767691" w:rsidRPr="00767691">
        <w:rPr>
          <w:rFonts w:asciiTheme="majorHAnsi" w:hAnsiTheme="majorHAnsi"/>
          <w:sz w:val="24"/>
          <w:szCs w:val="24"/>
        </w:rPr>
        <w:t>gradonačelnik</w:t>
      </w:r>
      <w:r w:rsidR="00767691" w:rsidRPr="00F67E11">
        <w:rPr>
          <w:rFonts w:asciiTheme="majorHAnsi" w:hAnsiTheme="majorHAnsi"/>
          <w:color w:val="000000"/>
          <w:sz w:val="24"/>
          <w:szCs w:val="24"/>
        </w:rPr>
        <w:t xml:space="preserve"> </w:t>
      </w:r>
      <w:r w:rsidRPr="00F67E11">
        <w:rPr>
          <w:rFonts w:asciiTheme="majorHAnsi" w:hAnsiTheme="majorHAnsi"/>
          <w:color w:val="000000"/>
          <w:sz w:val="24"/>
          <w:szCs w:val="24"/>
        </w:rPr>
        <w:t>Grada Ludbrega, a biraju se na četiri godine i mogu biti ponovno birani.</w:t>
      </w:r>
    </w:p>
    <w:p w:rsidR="005645C9" w:rsidRDefault="005645C9" w:rsidP="00A607E3">
      <w:pPr>
        <w:pStyle w:val="Opisslike"/>
        <w:keepNext/>
        <w:spacing w:after="0" w:line="276" w:lineRule="auto"/>
        <w:jc w:val="center"/>
        <w:rPr>
          <w:rFonts w:asciiTheme="majorHAnsi" w:hAnsiTheme="majorHAnsi"/>
          <w:color w:val="auto"/>
          <w:sz w:val="20"/>
          <w:szCs w:val="20"/>
        </w:rPr>
      </w:pPr>
    </w:p>
    <w:p w:rsidR="004269F0" w:rsidRPr="00401492" w:rsidRDefault="005645C9" w:rsidP="005645C9">
      <w:pPr>
        <w:pStyle w:val="Opisslike"/>
        <w:keepNext/>
        <w:jc w:val="center"/>
        <w:rPr>
          <w:rFonts w:asciiTheme="majorHAnsi" w:hAnsiTheme="majorHAnsi"/>
          <w:color w:val="auto"/>
          <w:sz w:val="22"/>
          <w:szCs w:val="22"/>
        </w:rPr>
      </w:pPr>
      <w:bookmarkStart w:id="42" w:name="_Toc462659646"/>
      <w:r w:rsidRPr="00401492">
        <w:rPr>
          <w:rFonts w:asciiTheme="majorHAnsi" w:hAnsiTheme="majorHAnsi"/>
          <w:color w:val="auto"/>
          <w:sz w:val="22"/>
          <w:szCs w:val="22"/>
        </w:rPr>
        <w:t xml:space="preserve">Tablica </w:t>
      </w:r>
      <w:r w:rsidR="00E40E35" w:rsidRPr="00401492">
        <w:rPr>
          <w:rFonts w:asciiTheme="majorHAnsi" w:hAnsiTheme="majorHAnsi"/>
          <w:color w:val="auto"/>
          <w:sz w:val="22"/>
          <w:szCs w:val="22"/>
        </w:rPr>
        <w:fldChar w:fldCharType="begin"/>
      </w:r>
      <w:r w:rsidRPr="00401492">
        <w:rPr>
          <w:rFonts w:asciiTheme="majorHAnsi" w:hAnsiTheme="majorHAnsi"/>
          <w:color w:val="auto"/>
          <w:sz w:val="22"/>
          <w:szCs w:val="22"/>
        </w:rPr>
        <w:instrText xml:space="preserve"> SEQ Tablica \* ARABIC </w:instrText>
      </w:r>
      <w:r w:rsidR="00E40E35" w:rsidRPr="00401492">
        <w:rPr>
          <w:rFonts w:asciiTheme="majorHAnsi" w:hAnsiTheme="majorHAnsi"/>
          <w:color w:val="auto"/>
          <w:sz w:val="22"/>
          <w:szCs w:val="22"/>
        </w:rPr>
        <w:fldChar w:fldCharType="separate"/>
      </w:r>
      <w:r w:rsidR="00F1258F" w:rsidRPr="00401492">
        <w:rPr>
          <w:rFonts w:asciiTheme="majorHAnsi" w:hAnsiTheme="majorHAnsi"/>
          <w:noProof/>
          <w:color w:val="auto"/>
          <w:sz w:val="22"/>
          <w:szCs w:val="22"/>
        </w:rPr>
        <w:t>3</w:t>
      </w:r>
      <w:r w:rsidR="00E40E35" w:rsidRPr="00401492">
        <w:rPr>
          <w:rFonts w:asciiTheme="majorHAnsi" w:hAnsiTheme="majorHAnsi"/>
          <w:color w:val="auto"/>
          <w:sz w:val="22"/>
          <w:szCs w:val="22"/>
        </w:rPr>
        <w:fldChar w:fldCharType="end"/>
      </w:r>
      <w:r w:rsidRPr="00401492">
        <w:rPr>
          <w:rFonts w:asciiTheme="majorHAnsi" w:hAnsiTheme="majorHAnsi"/>
          <w:color w:val="auto"/>
          <w:sz w:val="22"/>
          <w:szCs w:val="22"/>
        </w:rPr>
        <w:t>. Podaci o</w:t>
      </w:r>
      <w:r w:rsidR="00401492">
        <w:rPr>
          <w:rFonts w:asciiTheme="majorHAnsi" w:hAnsiTheme="majorHAnsi"/>
          <w:color w:val="auto"/>
          <w:sz w:val="22"/>
          <w:szCs w:val="22"/>
        </w:rPr>
        <w:t xml:space="preserve"> poslovanju Lukom d.o.o. od 2014. do 2016</w:t>
      </w:r>
      <w:r w:rsidRPr="00401492">
        <w:rPr>
          <w:rFonts w:asciiTheme="majorHAnsi" w:hAnsiTheme="majorHAnsi"/>
          <w:color w:val="auto"/>
          <w:sz w:val="22"/>
          <w:szCs w:val="22"/>
        </w:rPr>
        <w:t>. godine</w:t>
      </w:r>
      <w:bookmarkEnd w:id="42"/>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96"/>
        <w:gridCol w:w="1902"/>
        <w:gridCol w:w="2245"/>
        <w:gridCol w:w="2243"/>
      </w:tblGrid>
      <w:tr w:rsidR="00401492" w:rsidRPr="00610B34" w:rsidTr="003401B9">
        <w:trPr>
          <w:trHeight w:val="284"/>
          <w:jc w:val="center"/>
        </w:trPr>
        <w:tc>
          <w:tcPr>
            <w:tcW w:w="1559" w:type="pct"/>
            <w:tcBorders>
              <w:bottom w:val="double" w:sz="4" w:space="0" w:color="auto"/>
            </w:tcBorders>
            <w:shd w:val="clear" w:color="auto" w:fill="BFBFBF" w:themeFill="background1" w:themeFillShade="BF"/>
          </w:tcPr>
          <w:p w:rsidR="00401492" w:rsidRPr="00610B34" w:rsidRDefault="00401492" w:rsidP="004269F0">
            <w:pPr>
              <w:spacing w:line="276" w:lineRule="auto"/>
              <w:rPr>
                <w:rFonts w:ascii="Cambria" w:hAnsi="Cambria"/>
                <w:color w:val="000000"/>
              </w:rPr>
            </w:pPr>
          </w:p>
        </w:tc>
        <w:tc>
          <w:tcPr>
            <w:tcW w:w="1024" w:type="pct"/>
            <w:shd w:val="clear" w:color="auto" w:fill="BFBFBF" w:themeFill="background1" w:themeFillShade="BF"/>
            <w:vAlign w:val="center"/>
          </w:tcPr>
          <w:p w:rsidR="00401492" w:rsidRPr="00610B34" w:rsidRDefault="00401492" w:rsidP="00FC3C3A">
            <w:pPr>
              <w:spacing w:line="276" w:lineRule="auto"/>
              <w:jc w:val="center"/>
              <w:rPr>
                <w:rFonts w:ascii="Cambria" w:hAnsi="Cambria"/>
                <w:b/>
                <w:color w:val="000000"/>
              </w:rPr>
            </w:pPr>
            <w:r w:rsidRPr="00610B34">
              <w:rPr>
                <w:rFonts w:ascii="Cambria" w:hAnsi="Cambria"/>
                <w:b/>
                <w:color w:val="000000"/>
              </w:rPr>
              <w:t>2014.</w:t>
            </w:r>
          </w:p>
        </w:tc>
        <w:tc>
          <w:tcPr>
            <w:tcW w:w="1209" w:type="pct"/>
            <w:shd w:val="clear" w:color="auto" w:fill="BFBFBF" w:themeFill="background1" w:themeFillShade="BF"/>
            <w:vAlign w:val="center"/>
          </w:tcPr>
          <w:p w:rsidR="00401492" w:rsidRPr="00610B34" w:rsidRDefault="00401492" w:rsidP="00FC3C3A">
            <w:pPr>
              <w:spacing w:line="276" w:lineRule="auto"/>
              <w:jc w:val="center"/>
              <w:rPr>
                <w:rFonts w:ascii="Cambria" w:hAnsi="Cambria"/>
                <w:b/>
                <w:color w:val="000000"/>
              </w:rPr>
            </w:pPr>
            <w:r w:rsidRPr="00610B34">
              <w:rPr>
                <w:rFonts w:ascii="Cambria" w:hAnsi="Cambria"/>
                <w:b/>
                <w:color w:val="000000"/>
              </w:rPr>
              <w:t>2015.</w:t>
            </w:r>
          </w:p>
        </w:tc>
        <w:tc>
          <w:tcPr>
            <w:tcW w:w="1208" w:type="pct"/>
            <w:shd w:val="clear" w:color="auto" w:fill="BFBFBF" w:themeFill="background1" w:themeFillShade="BF"/>
          </w:tcPr>
          <w:p w:rsidR="00401492" w:rsidRPr="00610B34" w:rsidRDefault="00401492" w:rsidP="00FC3C3A">
            <w:pPr>
              <w:jc w:val="center"/>
              <w:rPr>
                <w:rFonts w:ascii="Cambria" w:hAnsi="Cambria"/>
                <w:b/>
                <w:color w:val="000000"/>
              </w:rPr>
            </w:pPr>
            <w:r w:rsidRPr="00610B34">
              <w:rPr>
                <w:rFonts w:ascii="Cambria" w:hAnsi="Cambria"/>
                <w:b/>
                <w:color w:val="000000"/>
              </w:rPr>
              <w:t>2016.</w:t>
            </w:r>
          </w:p>
        </w:tc>
      </w:tr>
      <w:tr w:rsidR="00610B34" w:rsidRPr="00610B34" w:rsidTr="00693187">
        <w:trPr>
          <w:trHeight w:val="302"/>
          <w:jc w:val="center"/>
        </w:trPr>
        <w:tc>
          <w:tcPr>
            <w:tcW w:w="1559" w:type="pct"/>
            <w:shd w:val="clear" w:color="auto" w:fill="D9D9D9" w:themeFill="background1" w:themeFillShade="D9"/>
            <w:vAlign w:val="center"/>
          </w:tcPr>
          <w:p w:rsidR="00610B34" w:rsidRPr="00610B34" w:rsidRDefault="00610B34" w:rsidP="00FC3C3A">
            <w:pPr>
              <w:spacing w:line="276" w:lineRule="auto"/>
              <w:rPr>
                <w:rFonts w:ascii="Cambria" w:hAnsi="Cambria"/>
                <w:b/>
                <w:color w:val="000000"/>
              </w:rPr>
            </w:pPr>
            <w:r w:rsidRPr="00610B34">
              <w:rPr>
                <w:rFonts w:ascii="Cambria" w:hAnsi="Cambria"/>
                <w:b/>
                <w:color w:val="000000"/>
              </w:rPr>
              <w:t xml:space="preserve">Prihodi </w:t>
            </w:r>
          </w:p>
        </w:tc>
        <w:tc>
          <w:tcPr>
            <w:tcW w:w="1024" w:type="pct"/>
            <w:vAlign w:val="center"/>
          </w:tcPr>
          <w:p w:rsidR="00610B34" w:rsidRPr="00610B34" w:rsidRDefault="00610B34" w:rsidP="00FC3C3A">
            <w:pPr>
              <w:spacing w:line="276" w:lineRule="auto"/>
              <w:jc w:val="right"/>
              <w:rPr>
                <w:rFonts w:ascii="Cambria" w:hAnsi="Cambria"/>
                <w:color w:val="000000"/>
              </w:rPr>
            </w:pPr>
            <w:r w:rsidRPr="00610B34">
              <w:rPr>
                <w:rFonts w:ascii="Cambria" w:hAnsi="Cambria"/>
                <w:color w:val="000000"/>
              </w:rPr>
              <w:t>6.233.207,96</w:t>
            </w:r>
          </w:p>
        </w:tc>
        <w:tc>
          <w:tcPr>
            <w:tcW w:w="1209" w:type="pct"/>
            <w:vAlign w:val="center"/>
          </w:tcPr>
          <w:p w:rsidR="00610B34" w:rsidRPr="00610B34" w:rsidRDefault="00610B34" w:rsidP="00FC3C3A">
            <w:pPr>
              <w:spacing w:line="276" w:lineRule="auto"/>
              <w:jc w:val="right"/>
              <w:rPr>
                <w:rFonts w:ascii="Cambria" w:hAnsi="Cambria"/>
                <w:color w:val="000000"/>
              </w:rPr>
            </w:pPr>
            <w:r w:rsidRPr="00610B34">
              <w:rPr>
                <w:rFonts w:ascii="Cambria" w:hAnsi="Cambria"/>
                <w:color w:val="000000"/>
              </w:rPr>
              <w:t>6.669.692,20</w:t>
            </w:r>
          </w:p>
        </w:tc>
        <w:tc>
          <w:tcPr>
            <w:tcW w:w="1208" w:type="pct"/>
            <w:vAlign w:val="center"/>
          </w:tcPr>
          <w:p w:rsidR="00610B34" w:rsidRPr="00610B34" w:rsidRDefault="00610B34" w:rsidP="00693187">
            <w:pPr>
              <w:spacing w:line="276" w:lineRule="auto"/>
              <w:jc w:val="right"/>
              <w:rPr>
                <w:rFonts w:ascii="Cambria" w:hAnsi="Cambria"/>
              </w:rPr>
            </w:pPr>
            <w:r w:rsidRPr="00610B34">
              <w:rPr>
                <w:rFonts w:ascii="Cambria" w:hAnsi="Cambria"/>
              </w:rPr>
              <w:t>7.157.742,61</w:t>
            </w:r>
          </w:p>
        </w:tc>
      </w:tr>
      <w:tr w:rsidR="00610B34" w:rsidRPr="00610B34" w:rsidTr="00693187">
        <w:trPr>
          <w:trHeight w:val="284"/>
          <w:jc w:val="center"/>
        </w:trPr>
        <w:tc>
          <w:tcPr>
            <w:tcW w:w="1559" w:type="pct"/>
            <w:shd w:val="clear" w:color="auto" w:fill="D9D9D9" w:themeFill="background1" w:themeFillShade="D9"/>
            <w:vAlign w:val="center"/>
          </w:tcPr>
          <w:p w:rsidR="00610B34" w:rsidRPr="00610B34" w:rsidRDefault="00610B34" w:rsidP="00FC3C3A">
            <w:pPr>
              <w:spacing w:line="276" w:lineRule="auto"/>
              <w:rPr>
                <w:rFonts w:ascii="Cambria" w:hAnsi="Cambria"/>
                <w:b/>
                <w:color w:val="000000"/>
              </w:rPr>
            </w:pPr>
            <w:r w:rsidRPr="00610B34">
              <w:rPr>
                <w:rFonts w:ascii="Cambria" w:hAnsi="Cambria"/>
                <w:b/>
                <w:color w:val="000000"/>
              </w:rPr>
              <w:t>Bruto dobit/gubitak</w:t>
            </w:r>
          </w:p>
        </w:tc>
        <w:tc>
          <w:tcPr>
            <w:tcW w:w="1024" w:type="pct"/>
            <w:vAlign w:val="center"/>
          </w:tcPr>
          <w:p w:rsidR="00610B34" w:rsidRPr="00610B34" w:rsidRDefault="00610B34" w:rsidP="00FC3C3A">
            <w:pPr>
              <w:spacing w:line="276" w:lineRule="auto"/>
              <w:jc w:val="right"/>
              <w:rPr>
                <w:rFonts w:ascii="Cambria" w:hAnsi="Cambria"/>
                <w:color w:val="000000"/>
              </w:rPr>
            </w:pPr>
            <w:r w:rsidRPr="00610B34">
              <w:rPr>
                <w:rFonts w:ascii="Cambria" w:hAnsi="Cambria"/>
                <w:color w:val="000000"/>
              </w:rPr>
              <w:t>-184.716,27</w:t>
            </w:r>
          </w:p>
        </w:tc>
        <w:tc>
          <w:tcPr>
            <w:tcW w:w="1209" w:type="pct"/>
            <w:vAlign w:val="center"/>
          </w:tcPr>
          <w:p w:rsidR="00610B34" w:rsidRPr="00610B34" w:rsidRDefault="00610B34" w:rsidP="00FC3C3A">
            <w:pPr>
              <w:spacing w:line="276" w:lineRule="auto"/>
              <w:jc w:val="right"/>
              <w:rPr>
                <w:rFonts w:ascii="Cambria" w:hAnsi="Cambria"/>
                <w:color w:val="000000"/>
              </w:rPr>
            </w:pPr>
            <w:r w:rsidRPr="00610B34">
              <w:rPr>
                <w:rFonts w:ascii="Cambria" w:hAnsi="Cambria"/>
                <w:color w:val="000000"/>
              </w:rPr>
              <w:t>21.025,15</w:t>
            </w:r>
          </w:p>
        </w:tc>
        <w:tc>
          <w:tcPr>
            <w:tcW w:w="1208" w:type="pct"/>
            <w:vAlign w:val="center"/>
          </w:tcPr>
          <w:p w:rsidR="00610B34" w:rsidRPr="00610B34" w:rsidRDefault="00610B34" w:rsidP="00693187">
            <w:pPr>
              <w:spacing w:line="276" w:lineRule="auto"/>
              <w:jc w:val="right"/>
              <w:rPr>
                <w:rFonts w:ascii="Cambria" w:hAnsi="Cambria"/>
              </w:rPr>
            </w:pPr>
            <w:r w:rsidRPr="00610B34">
              <w:rPr>
                <w:rFonts w:ascii="Cambria" w:hAnsi="Cambria"/>
              </w:rPr>
              <w:t>30.332,92</w:t>
            </w:r>
          </w:p>
        </w:tc>
      </w:tr>
      <w:tr w:rsidR="00401492" w:rsidRPr="00610B34" w:rsidTr="003401B9">
        <w:trPr>
          <w:trHeight w:val="302"/>
          <w:jc w:val="center"/>
        </w:trPr>
        <w:tc>
          <w:tcPr>
            <w:tcW w:w="1559" w:type="pct"/>
            <w:shd w:val="clear" w:color="auto" w:fill="D9D9D9" w:themeFill="background1" w:themeFillShade="D9"/>
            <w:vAlign w:val="center"/>
          </w:tcPr>
          <w:p w:rsidR="00401492" w:rsidRPr="00610B34" w:rsidRDefault="00401492" w:rsidP="00FC3C3A">
            <w:pPr>
              <w:spacing w:line="276" w:lineRule="auto"/>
              <w:rPr>
                <w:rFonts w:ascii="Cambria" w:hAnsi="Cambria"/>
                <w:b/>
                <w:color w:val="000000"/>
              </w:rPr>
            </w:pPr>
            <w:r w:rsidRPr="00610B34">
              <w:rPr>
                <w:rFonts w:ascii="Cambria" w:hAnsi="Cambria"/>
                <w:b/>
                <w:color w:val="000000"/>
              </w:rPr>
              <w:t>Broj zaposlenih</w:t>
            </w:r>
          </w:p>
        </w:tc>
        <w:tc>
          <w:tcPr>
            <w:tcW w:w="1024" w:type="pct"/>
            <w:vAlign w:val="center"/>
          </w:tcPr>
          <w:p w:rsidR="00401492" w:rsidRPr="00610B34" w:rsidRDefault="00401492" w:rsidP="00FC3C3A">
            <w:pPr>
              <w:tabs>
                <w:tab w:val="right" w:pos="1633"/>
              </w:tabs>
              <w:spacing w:line="276" w:lineRule="auto"/>
              <w:jc w:val="right"/>
              <w:rPr>
                <w:rFonts w:ascii="Cambria" w:hAnsi="Cambria"/>
                <w:color w:val="000000"/>
              </w:rPr>
            </w:pPr>
            <w:r w:rsidRPr="00610B34">
              <w:rPr>
                <w:rFonts w:ascii="Cambria" w:hAnsi="Cambria"/>
                <w:color w:val="000000"/>
              </w:rPr>
              <w:t>29</w:t>
            </w:r>
          </w:p>
        </w:tc>
        <w:tc>
          <w:tcPr>
            <w:tcW w:w="1209" w:type="pct"/>
            <w:vAlign w:val="center"/>
          </w:tcPr>
          <w:p w:rsidR="00401492" w:rsidRPr="00610B34" w:rsidRDefault="00401492" w:rsidP="00FC3C3A">
            <w:pPr>
              <w:spacing w:line="276" w:lineRule="auto"/>
              <w:jc w:val="right"/>
              <w:rPr>
                <w:rFonts w:ascii="Cambria" w:hAnsi="Cambria"/>
                <w:color w:val="000000"/>
              </w:rPr>
            </w:pPr>
            <w:r w:rsidRPr="00610B34">
              <w:rPr>
                <w:rFonts w:ascii="Cambria" w:hAnsi="Cambria"/>
                <w:color w:val="000000"/>
              </w:rPr>
              <w:t>30</w:t>
            </w:r>
          </w:p>
        </w:tc>
        <w:tc>
          <w:tcPr>
            <w:tcW w:w="1208" w:type="pct"/>
          </w:tcPr>
          <w:p w:rsidR="00401492" w:rsidRPr="00610B34" w:rsidRDefault="007359C8" w:rsidP="00FC3C3A">
            <w:pPr>
              <w:jc w:val="right"/>
              <w:rPr>
                <w:rFonts w:ascii="Cambria" w:hAnsi="Cambria"/>
                <w:color w:val="000000"/>
              </w:rPr>
            </w:pPr>
            <w:r w:rsidRPr="00610B34">
              <w:rPr>
                <w:rFonts w:ascii="Cambria" w:hAnsi="Cambria"/>
                <w:color w:val="000000"/>
              </w:rPr>
              <w:t>32</w:t>
            </w:r>
          </w:p>
        </w:tc>
      </w:tr>
    </w:tbl>
    <w:p w:rsidR="00D42AEC" w:rsidRPr="00F67E11" w:rsidRDefault="00D42AEC" w:rsidP="000352F8">
      <w:pPr>
        <w:spacing w:after="120"/>
        <w:rPr>
          <w:rFonts w:asciiTheme="majorHAnsi" w:hAnsiTheme="majorHAnsi"/>
          <w:b/>
          <w:sz w:val="24"/>
          <w:szCs w:val="24"/>
          <w:highlight w:val="cyan"/>
        </w:rPr>
      </w:pPr>
    </w:p>
    <w:p w:rsidR="004269F0" w:rsidRPr="00F67E11" w:rsidRDefault="00D42AEC" w:rsidP="004269F0">
      <w:pPr>
        <w:spacing w:after="0"/>
        <w:rPr>
          <w:rFonts w:asciiTheme="majorHAnsi" w:hAnsiTheme="majorHAnsi"/>
          <w:b/>
          <w:sz w:val="24"/>
          <w:szCs w:val="24"/>
        </w:rPr>
      </w:pPr>
      <w:r w:rsidRPr="00F67E11">
        <w:rPr>
          <w:rFonts w:asciiTheme="majorHAnsi" w:hAnsiTheme="majorHAnsi"/>
          <w:b/>
          <w:sz w:val="24"/>
          <w:szCs w:val="24"/>
        </w:rPr>
        <w:t>Varkom d.d.</w:t>
      </w:r>
    </w:p>
    <w:p w:rsidR="004269F0" w:rsidRPr="00F67E11" w:rsidRDefault="004269F0" w:rsidP="004269F0">
      <w:pPr>
        <w:spacing w:after="0"/>
        <w:rPr>
          <w:rFonts w:asciiTheme="majorHAnsi" w:hAnsiTheme="majorHAnsi"/>
          <w:b/>
          <w:sz w:val="24"/>
          <w:szCs w:val="24"/>
        </w:rPr>
      </w:pPr>
    </w:p>
    <w:p w:rsidR="004269F0" w:rsidRPr="00F67E11" w:rsidRDefault="00D42AEC" w:rsidP="004269F0">
      <w:pPr>
        <w:spacing w:after="0"/>
        <w:ind w:firstLine="567"/>
        <w:jc w:val="both"/>
        <w:rPr>
          <w:rFonts w:asciiTheme="majorHAnsi" w:hAnsiTheme="majorHAnsi"/>
          <w:color w:val="000000"/>
          <w:sz w:val="24"/>
          <w:szCs w:val="24"/>
        </w:rPr>
      </w:pPr>
      <w:r w:rsidRPr="00F67E11">
        <w:rPr>
          <w:rFonts w:asciiTheme="majorHAnsi" w:hAnsiTheme="majorHAnsi"/>
          <w:color w:val="000000"/>
          <w:sz w:val="24"/>
          <w:szCs w:val="24"/>
        </w:rPr>
        <w:t>VARKOM d.d. je dioničko društvo za opskrbu vodom i odvodnju otpadnih voda sa sjedištem u Varaždinu. Društvo je organizirano u četiri radne jedinice koje se sastoje od dvije ili više povezanih organizacijskih jedinica. Radne jedinice VARKOM d.d. su: Vodovod, Kanalizacija, Zajedničke službe i Tehničke službe. Dioničari Društva su jedinice lokalne samouprave Varaždinske županije, dok malih dioničara (fizičkih osoba) nema.</w:t>
      </w:r>
      <w:bookmarkStart w:id="43" w:name="_Toc462324646"/>
    </w:p>
    <w:p w:rsidR="005645C9" w:rsidRPr="00DC6929" w:rsidRDefault="005645C9" w:rsidP="00A607E3">
      <w:pPr>
        <w:pStyle w:val="Opisslike"/>
        <w:keepNext/>
        <w:spacing w:after="0" w:line="276" w:lineRule="auto"/>
        <w:jc w:val="center"/>
        <w:rPr>
          <w:rFonts w:asciiTheme="majorHAnsi" w:hAnsiTheme="majorHAnsi"/>
          <w:color w:val="auto"/>
          <w:sz w:val="22"/>
          <w:szCs w:val="22"/>
        </w:rPr>
      </w:pPr>
    </w:p>
    <w:p w:rsidR="004269F0" w:rsidRPr="00DC6929" w:rsidRDefault="005645C9" w:rsidP="005645C9">
      <w:pPr>
        <w:pStyle w:val="Opisslike"/>
        <w:keepNext/>
        <w:jc w:val="center"/>
        <w:rPr>
          <w:rFonts w:asciiTheme="majorHAnsi" w:hAnsiTheme="majorHAnsi"/>
          <w:color w:val="auto"/>
          <w:sz w:val="22"/>
          <w:szCs w:val="22"/>
        </w:rPr>
      </w:pPr>
      <w:bookmarkStart w:id="44" w:name="_Toc462659647"/>
      <w:r w:rsidRPr="00DC6929">
        <w:rPr>
          <w:rFonts w:asciiTheme="majorHAnsi" w:hAnsiTheme="majorHAnsi"/>
          <w:color w:val="auto"/>
          <w:sz w:val="22"/>
          <w:szCs w:val="22"/>
        </w:rPr>
        <w:t xml:space="preserve">Tablica </w:t>
      </w:r>
      <w:r w:rsidR="00E40E35" w:rsidRPr="00DC6929">
        <w:rPr>
          <w:rFonts w:asciiTheme="majorHAnsi" w:hAnsiTheme="majorHAnsi"/>
          <w:color w:val="auto"/>
          <w:sz w:val="22"/>
          <w:szCs w:val="22"/>
        </w:rPr>
        <w:fldChar w:fldCharType="begin"/>
      </w:r>
      <w:r w:rsidRPr="00DC6929">
        <w:rPr>
          <w:rFonts w:asciiTheme="majorHAnsi" w:hAnsiTheme="majorHAnsi"/>
          <w:color w:val="auto"/>
          <w:sz w:val="22"/>
          <w:szCs w:val="22"/>
        </w:rPr>
        <w:instrText xml:space="preserve"> SEQ Tablica \* ARABIC </w:instrText>
      </w:r>
      <w:r w:rsidR="00E40E35" w:rsidRPr="00DC6929">
        <w:rPr>
          <w:rFonts w:asciiTheme="majorHAnsi" w:hAnsiTheme="majorHAnsi"/>
          <w:color w:val="auto"/>
          <w:sz w:val="22"/>
          <w:szCs w:val="22"/>
        </w:rPr>
        <w:fldChar w:fldCharType="separate"/>
      </w:r>
      <w:r w:rsidR="00F1258F" w:rsidRPr="00DC6929">
        <w:rPr>
          <w:rFonts w:asciiTheme="majorHAnsi" w:hAnsiTheme="majorHAnsi"/>
          <w:noProof/>
          <w:color w:val="auto"/>
          <w:sz w:val="22"/>
          <w:szCs w:val="22"/>
        </w:rPr>
        <w:t>4</w:t>
      </w:r>
      <w:r w:rsidR="00E40E35" w:rsidRPr="00DC6929">
        <w:rPr>
          <w:rFonts w:asciiTheme="majorHAnsi" w:hAnsiTheme="majorHAnsi"/>
          <w:color w:val="auto"/>
          <w:sz w:val="22"/>
          <w:szCs w:val="22"/>
        </w:rPr>
        <w:fldChar w:fldCharType="end"/>
      </w:r>
      <w:r w:rsidRPr="00DC6929">
        <w:rPr>
          <w:rFonts w:asciiTheme="majorHAnsi" w:hAnsiTheme="majorHAnsi"/>
          <w:color w:val="auto"/>
          <w:sz w:val="22"/>
          <w:szCs w:val="22"/>
        </w:rPr>
        <w:t xml:space="preserve">. Podaci </w:t>
      </w:r>
      <w:r w:rsidR="00DC6929" w:rsidRPr="00DC6929">
        <w:rPr>
          <w:rFonts w:asciiTheme="majorHAnsi" w:hAnsiTheme="majorHAnsi"/>
          <w:color w:val="auto"/>
          <w:sz w:val="22"/>
          <w:szCs w:val="22"/>
        </w:rPr>
        <w:t>o poslovanju Varkom d.d. od 2014. do 2016</w:t>
      </w:r>
      <w:r w:rsidRPr="00DC6929">
        <w:rPr>
          <w:rFonts w:asciiTheme="majorHAnsi" w:hAnsiTheme="majorHAnsi"/>
          <w:color w:val="auto"/>
          <w:sz w:val="22"/>
          <w:szCs w:val="22"/>
        </w:rPr>
        <w:t>. godine</w:t>
      </w:r>
      <w:bookmarkEnd w:id="44"/>
    </w:p>
    <w:bookmarkEnd w:id="43"/>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256"/>
        <w:gridCol w:w="1976"/>
        <w:gridCol w:w="2028"/>
        <w:gridCol w:w="2026"/>
      </w:tblGrid>
      <w:tr w:rsidR="00DC6929" w:rsidRPr="00610B34" w:rsidTr="00610B34">
        <w:trPr>
          <w:trHeight w:val="284"/>
          <w:jc w:val="center"/>
        </w:trPr>
        <w:tc>
          <w:tcPr>
            <w:tcW w:w="1753" w:type="pct"/>
            <w:tcBorders>
              <w:bottom w:val="double" w:sz="4" w:space="0" w:color="auto"/>
            </w:tcBorders>
            <w:shd w:val="clear" w:color="auto" w:fill="BFBFBF" w:themeFill="background1" w:themeFillShade="BF"/>
          </w:tcPr>
          <w:p w:rsidR="00DC6929" w:rsidRPr="00610B34" w:rsidRDefault="00DC6929" w:rsidP="004269F0">
            <w:pPr>
              <w:spacing w:line="276" w:lineRule="auto"/>
              <w:rPr>
                <w:rFonts w:ascii="Cambria" w:hAnsi="Cambria"/>
                <w:color w:val="000000"/>
              </w:rPr>
            </w:pPr>
          </w:p>
        </w:tc>
        <w:tc>
          <w:tcPr>
            <w:tcW w:w="1064" w:type="pct"/>
            <w:shd w:val="clear" w:color="auto" w:fill="BFBFBF" w:themeFill="background1" w:themeFillShade="BF"/>
            <w:vAlign w:val="center"/>
          </w:tcPr>
          <w:p w:rsidR="00DC6929" w:rsidRPr="00610B34" w:rsidRDefault="00DC6929" w:rsidP="00FC3C3A">
            <w:pPr>
              <w:spacing w:line="276" w:lineRule="auto"/>
              <w:jc w:val="center"/>
              <w:rPr>
                <w:rFonts w:ascii="Cambria" w:hAnsi="Cambria"/>
                <w:b/>
                <w:color w:val="000000"/>
              </w:rPr>
            </w:pPr>
            <w:r w:rsidRPr="00610B34">
              <w:rPr>
                <w:rFonts w:ascii="Cambria" w:hAnsi="Cambria"/>
                <w:b/>
                <w:color w:val="000000"/>
              </w:rPr>
              <w:t>2014.</w:t>
            </w:r>
          </w:p>
        </w:tc>
        <w:tc>
          <w:tcPr>
            <w:tcW w:w="1092" w:type="pct"/>
            <w:shd w:val="clear" w:color="auto" w:fill="BFBFBF" w:themeFill="background1" w:themeFillShade="BF"/>
            <w:vAlign w:val="center"/>
          </w:tcPr>
          <w:p w:rsidR="00DC6929" w:rsidRPr="00610B34" w:rsidRDefault="00DC6929" w:rsidP="00FC3C3A">
            <w:pPr>
              <w:spacing w:line="276" w:lineRule="auto"/>
              <w:jc w:val="center"/>
              <w:rPr>
                <w:rFonts w:ascii="Cambria" w:hAnsi="Cambria"/>
                <w:b/>
                <w:color w:val="000000"/>
              </w:rPr>
            </w:pPr>
            <w:r w:rsidRPr="00610B34">
              <w:rPr>
                <w:rFonts w:ascii="Cambria" w:hAnsi="Cambria"/>
                <w:b/>
                <w:color w:val="000000"/>
              </w:rPr>
              <w:t>2015.</w:t>
            </w:r>
          </w:p>
        </w:tc>
        <w:tc>
          <w:tcPr>
            <w:tcW w:w="1091" w:type="pct"/>
            <w:shd w:val="clear" w:color="auto" w:fill="BFBFBF" w:themeFill="background1" w:themeFillShade="BF"/>
          </w:tcPr>
          <w:p w:rsidR="00DC6929" w:rsidRPr="00610B34" w:rsidRDefault="00DC6929" w:rsidP="00FC3C3A">
            <w:pPr>
              <w:jc w:val="center"/>
              <w:rPr>
                <w:rFonts w:ascii="Cambria" w:hAnsi="Cambria"/>
                <w:b/>
                <w:color w:val="000000"/>
              </w:rPr>
            </w:pPr>
            <w:r w:rsidRPr="00610B34">
              <w:rPr>
                <w:rFonts w:ascii="Cambria" w:hAnsi="Cambria"/>
                <w:b/>
                <w:color w:val="000000"/>
              </w:rPr>
              <w:t>2016.</w:t>
            </w:r>
          </w:p>
        </w:tc>
      </w:tr>
      <w:tr w:rsidR="00610B34" w:rsidRPr="00610B34" w:rsidTr="00610B34">
        <w:trPr>
          <w:trHeight w:val="302"/>
          <w:jc w:val="center"/>
        </w:trPr>
        <w:tc>
          <w:tcPr>
            <w:tcW w:w="1753" w:type="pct"/>
            <w:shd w:val="clear" w:color="auto" w:fill="D9D9D9" w:themeFill="background1" w:themeFillShade="D9"/>
            <w:vAlign w:val="center"/>
          </w:tcPr>
          <w:p w:rsidR="00610B34" w:rsidRPr="00610B34" w:rsidRDefault="00610B34" w:rsidP="00FC3C3A">
            <w:pPr>
              <w:spacing w:line="276" w:lineRule="auto"/>
              <w:rPr>
                <w:rFonts w:ascii="Cambria" w:hAnsi="Cambria"/>
                <w:b/>
                <w:color w:val="000000"/>
              </w:rPr>
            </w:pPr>
            <w:r w:rsidRPr="00610B34">
              <w:rPr>
                <w:rFonts w:ascii="Cambria" w:hAnsi="Cambria"/>
                <w:b/>
                <w:color w:val="000000"/>
              </w:rPr>
              <w:t xml:space="preserve">Prihodi </w:t>
            </w:r>
          </w:p>
        </w:tc>
        <w:tc>
          <w:tcPr>
            <w:tcW w:w="1064" w:type="pct"/>
            <w:vAlign w:val="center"/>
          </w:tcPr>
          <w:p w:rsidR="00610B34" w:rsidRPr="00610B34" w:rsidRDefault="00610B34" w:rsidP="00FC3C3A">
            <w:pPr>
              <w:spacing w:line="276" w:lineRule="auto"/>
              <w:jc w:val="right"/>
              <w:rPr>
                <w:rFonts w:ascii="Cambria" w:hAnsi="Cambria"/>
                <w:color w:val="000000"/>
              </w:rPr>
            </w:pPr>
            <w:r w:rsidRPr="00610B34">
              <w:rPr>
                <w:rFonts w:ascii="Cambria" w:hAnsi="Cambria"/>
                <w:color w:val="000000"/>
              </w:rPr>
              <w:t>101.598.119,00</w:t>
            </w:r>
          </w:p>
        </w:tc>
        <w:tc>
          <w:tcPr>
            <w:tcW w:w="1092" w:type="pct"/>
            <w:vAlign w:val="center"/>
          </w:tcPr>
          <w:p w:rsidR="00610B34" w:rsidRPr="00610B34" w:rsidRDefault="00610B34" w:rsidP="00FC3C3A">
            <w:pPr>
              <w:spacing w:line="276" w:lineRule="auto"/>
              <w:jc w:val="right"/>
              <w:rPr>
                <w:rFonts w:ascii="Cambria" w:hAnsi="Cambria"/>
                <w:color w:val="000000"/>
              </w:rPr>
            </w:pPr>
            <w:r w:rsidRPr="00610B34">
              <w:rPr>
                <w:rFonts w:ascii="Cambria" w:hAnsi="Cambria"/>
                <w:color w:val="000000"/>
              </w:rPr>
              <w:t>102.888.305,00</w:t>
            </w:r>
          </w:p>
        </w:tc>
        <w:tc>
          <w:tcPr>
            <w:tcW w:w="1091" w:type="pct"/>
            <w:vAlign w:val="center"/>
          </w:tcPr>
          <w:p w:rsidR="00610B34" w:rsidRPr="00610B34" w:rsidRDefault="00610B34" w:rsidP="00693187">
            <w:pPr>
              <w:spacing w:line="276" w:lineRule="auto"/>
              <w:jc w:val="right"/>
              <w:rPr>
                <w:rFonts w:ascii="Cambria" w:hAnsi="Cambria"/>
              </w:rPr>
            </w:pPr>
            <w:r w:rsidRPr="00610B34">
              <w:rPr>
                <w:rFonts w:ascii="Cambria" w:hAnsi="Cambria"/>
              </w:rPr>
              <w:t>106.666.358,00</w:t>
            </w:r>
          </w:p>
        </w:tc>
      </w:tr>
      <w:tr w:rsidR="00610B34" w:rsidRPr="00610B34" w:rsidTr="00610B34">
        <w:trPr>
          <w:trHeight w:val="284"/>
          <w:jc w:val="center"/>
        </w:trPr>
        <w:tc>
          <w:tcPr>
            <w:tcW w:w="1753" w:type="pct"/>
            <w:shd w:val="clear" w:color="auto" w:fill="D9D9D9" w:themeFill="background1" w:themeFillShade="D9"/>
            <w:vAlign w:val="center"/>
          </w:tcPr>
          <w:p w:rsidR="00610B34" w:rsidRPr="00610B34" w:rsidRDefault="00610B34" w:rsidP="00FC3C3A">
            <w:pPr>
              <w:spacing w:line="276" w:lineRule="auto"/>
              <w:rPr>
                <w:rFonts w:ascii="Cambria" w:hAnsi="Cambria"/>
                <w:b/>
                <w:color w:val="000000"/>
              </w:rPr>
            </w:pPr>
            <w:r w:rsidRPr="00610B34">
              <w:rPr>
                <w:rFonts w:ascii="Cambria" w:hAnsi="Cambria"/>
                <w:b/>
                <w:color w:val="000000"/>
              </w:rPr>
              <w:t>Neto dobit</w:t>
            </w:r>
          </w:p>
        </w:tc>
        <w:tc>
          <w:tcPr>
            <w:tcW w:w="1064" w:type="pct"/>
            <w:vAlign w:val="center"/>
          </w:tcPr>
          <w:p w:rsidR="00610B34" w:rsidRPr="00610B34" w:rsidRDefault="00610B34" w:rsidP="00FC3C3A">
            <w:pPr>
              <w:spacing w:line="276" w:lineRule="auto"/>
              <w:jc w:val="right"/>
              <w:rPr>
                <w:rFonts w:ascii="Cambria" w:hAnsi="Cambria"/>
                <w:color w:val="000000"/>
              </w:rPr>
            </w:pPr>
            <w:r w:rsidRPr="00610B34">
              <w:rPr>
                <w:rFonts w:ascii="Cambria" w:hAnsi="Cambria"/>
                <w:color w:val="000000"/>
              </w:rPr>
              <w:t>1.214.673,00</w:t>
            </w:r>
          </w:p>
        </w:tc>
        <w:tc>
          <w:tcPr>
            <w:tcW w:w="1092" w:type="pct"/>
            <w:vAlign w:val="center"/>
          </w:tcPr>
          <w:p w:rsidR="00610B34" w:rsidRPr="00610B34" w:rsidRDefault="00610B34" w:rsidP="00FC3C3A">
            <w:pPr>
              <w:spacing w:line="276" w:lineRule="auto"/>
              <w:jc w:val="right"/>
              <w:rPr>
                <w:rFonts w:ascii="Cambria" w:hAnsi="Cambria"/>
                <w:color w:val="000000"/>
              </w:rPr>
            </w:pPr>
            <w:r w:rsidRPr="00610B34">
              <w:rPr>
                <w:rFonts w:ascii="Cambria" w:hAnsi="Cambria"/>
                <w:color w:val="000000"/>
              </w:rPr>
              <w:t>996.816,00</w:t>
            </w:r>
          </w:p>
        </w:tc>
        <w:tc>
          <w:tcPr>
            <w:tcW w:w="1091" w:type="pct"/>
            <w:vAlign w:val="center"/>
          </w:tcPr>
          <w:p w:rsidR="00610B34" w:rsidRPr="00610B34" w:rsidRDefault="00610B34" w:rsidP="00693187">
            <w:pPr>
              <w:spacing w:line="276" w:lineRule="auto"/>
              <w:jc w:val="right"/>
              <w:rPr>
                <w:rFonts w:ascii="Cambria" w:hAnsi="Cambria"/>
              </w:rPr>
            </w:pPr>
            <w:r w:rsidRPr="00610B34">
              <w:rPr>
                <w:rFonts w:ascii="Cambria" w:hAnsi="Cambria"/>
              </w:rPr>
              <w:t>606.578,00</w:t>
            </w:r>
          </w:p>
        </w:tc>
      </w:tr>
      <w:tr w:rsidR="00DC6929" w:rsidRPr="00610B34" w:rsidTr="00610B34">
        <w:trPr>
          <w:trHeight w:val="302"/>
          <w:jc w:val="center"/>
        </w:trPr>
        <w:tc>
          <w:tcPr>
            <w:tcW w:w="1753" w:type="pct"/>
            <w:shd w:val="clear" w:color="auto" w:fill="D9D9D9" w:themeFill="background1" w:themeFillShade="D9"/>
            <w:vAlign w:val="center"/>
          </w:tcPr>
          <w:p w:rsidR="00DC6929" w:rsidRPr="00610B34" w:rsidRDefault="00DC6929" w:rsidP="00FC3C3A">
            <w:pPr>
              <w:spacing w:line="276" w:lineRule="auto"/>
              <w:rPr>
                <w:rFonts w:ascii="Cambria" w:hAnsi="Cambria"/>
                <w:b/>
                <w:color w:val="000000"/>
              </w:rPr>
            </w:pPr>
            <w:r w:rsidRPr="00610B34">
              <w:rPr>
                <w:rFonts w:ascii="Cambria" w:hAnsi="Cambria"/>
                <w:b/>
                <w:color w:val="000000"/>
              </w:rPr>
              <w:t>Broj zaposlenih</w:t>
            </w:r>
          </w:p>
        </w:tc>
        <w:tc>
          <w:tcPr>
            <w:tcW w:w="1064" w:type="pct"/>
            <w:vAlign w:val="center"/>
          </w:tcPr>
          <w:p w:rsidR="00DC6929" w:rsidRPr="00610B34" w:rsidRDefault="00DC6929" w:rsidP="00FC3C3A">
            <w:pPr>
              <w:tabs>
                <w:tab w:val="right" w:pos="1633"/>
              </w:tabs>
              <w:spacing w:line="276" w:lineRule="auto"/>
              <w:jc w:val="right"/>
              <w:rPr>
                <w:rFonts w:ascii="Cambria" w:hAnsi="Cambria"/>
                <w:color w:val="000000"/>
              </w:rPr>
            </w:pPr>
            <w:r w:rsidRPr="00610B34">
              <w:rPr>
                <w:rFonts w:ascii="Cambria" w:hAnsi="Cambria"/>
                <w:color w:val="000000"/>
              </w:rPr>
              <w:t>284</w:t>
            </w:r>
          </w:p>
        </w:tc>
        <w:tc>
          <w:tcPr>
            <w:tcW w:w="1092" w:type="pct"/>
            <w:vAlign w:val="center"/>
          </w:tcPr>
          <w:p w:rsidR="00DC6929" w:rsidRPr="00610B34" w:rsidRDefault="00DC6929" w:rsidP="00FC3C3A">
            <w:pPr>
              <w:spacing w:line="276" w:lineRule="auto"/>
              <w:jc w:val="right"/>
              <w:rPr>
                <w:rFonts w:ascii="Cambria" w:hAnsi="Cambria"/>
                <w:color w:val="000000"/>
              </w:rPr>
            </w:pPr>
            <w:r w:rsidRPr="00610B34">
              <w:rPr>
                <w:rFonts w:ascii="Cambria" w:hAnsi="Cambria"/>
                <w:color w:val="000000"/>
              </w:rPr>
              <w:t>277</w:t>
            </w:r>
          </w:p>
        </w:tc>
        <w:tc>
          <w:tcPr>
            <w:tcW w:w="1091" w:type="pct"/>
          </w:tcPr>
          <w:p w:rsidR="00DC6929" w:rsidRPr="00610B34" w:rsidRDefault="00610B34" w:rsidP="00FC3C3A">
            <w:pPr>
              <w:jc w:val="right"/>
              <w:rPr>
                <w:rFonts w:ascii="Cambria" w:hAnsi="Cambria"/>
                <w:color w:val="000000"/>
              </w:rPr>
            </w:pPr>
            <w:r w:rsidRPr="00610B34">
              <w:rPr>
                <w:rFonts w:ascii="Cambria" w:hAnsi="Cambria"/>
                <w:color w:val="000000"/>
              </w:rPr>
              <w:t>275</w:t>
            </w:r>
          </w:p>
        </w:tc>
      </w:tr>
    </w:tbl>
    <w:p w:rsidR="00D42AEC" w:rsidRPr="000352F8" w:rsidRDefault="00D42AEC" w:rsidP="000352F8">
      <w:pPr>
        <w:spacing w:after="120"/>
        <w:rPr>
          <w:rFonts w:asciiTheme="majorHAnsi" w:hAnsiTheme="majorHAnsi"/>
          <w:b/>
          <w:sz w:val="24"/>
          <w:szCs w:val="24"/>
          <w:highlight w:val="cyan"/>
        </w:rPr>
      </w:pPr>
    </w:p>
    <w:p w:rsidR="009E7257" w:rsidRPr="00F67E11" w:rsidRDefault="0081261C" w:rsidP="004269F0">
      <w:pPr>
        <w:spacing w:after="0"/>
        <w:rPr>
          <w:rFonts w:asciiTheme="majorHAnsi" w:hAnsiTheme="majorHAnsi"/>
          <w:b/>
          <w:sz w:val="24"/>
          <w:szCs w:val="24"/>
        </w:rPr>
      </w:pPr>
      <w:r w:rsidRPr="00F67E11">
        <w:rPr>
          <w:rFonts w:asciiTheme="majorHAnsi" w:hAnsiTheme="majorHAnsi"/>
          <w:b/>
          <w:sz w:val="24"/>
          <w:szCs w:val="24"/>
        </w:rPr>
        <w:t>Termoplin d.d.</w:t>
      </w:r>
    </w:p>
    <w:p w:rsidR="004269F0" w:rsidRPr="00F67E11" w:rsidRDefault="004269F0" w:rsidP="004269F0">
      <w:pPr>
        <w:spacing w:after="0"/>
        <w:rPr>
          <w:rFonts w:asciiTheme="majorHAnsi" w:hAnsiTheme="majorHAnsi"/>
          <w:b/>
          <w:sz w:val="24"/>
          <w:szCs w:val="24"/>
        </w:rPr>
      </w:pPr>
    </w:p>
    <w:p w:rsidR="0081261C" w:rsidRPr="00F67E11" w:rsidRDefault="0081261C" w:rsidP="004269F0">
      <w:pPr>
        <w:spacing w:after="0"/>
        <w:ind w:firstLine="567"/>
        <w:jc w:val="both"/>
        <w:rPr>
          <w:rFonts w:asciiTheme="majorHAnsi" w:hAnsiTheme="majorHAnsi"/>
          <w:color w:val="000000"/>
          <w:sz w:val="24"/>
          <w:szCs w:val="24"/>
        </w:rPr>
      </w:pPr>
      <w:r w:rsidRPr="00F67E11">
        <w:rPr>
          <w:rFonts w:asciiTheme="majorHAnsi" w:hAnsiTheme="majorHAnsi"/>
          <w:color w:val="000000"/>
          <w:sz w:val="24"/>
          <w:szCs w:val="24"/>
        </w:rPr>
        <w:t xml:space="preserve">Termoplin d.d. Varaždin jedna je od prvih tvrtki u Hrvatskoj koja je nastala isključivo s ciljem distribucije plina. Djelatnost distribucije i opskrbe prirodnim plinom Termoplin obavlja na području 24 jedinice lokalne </w:t>
      </w:r>
      <w:r w:rsidR="004269F0" w:rsidRPr="00F67E11">
        <w:rPr>
          <w:rFonts w:asciiTheme="majorHAnsi" w:hAnsiTheme="majorHAnsi"/>
          <w:color w:val="000000"/>
          <w:sz w:val="24"/>
          <w:szCs w:val="24"/>
        </w:rPr>
        <w:t>uprave u Varaždinskoj županiji.</w:t>
      </w:r>
    </w:p>
    <w:p w:rsidR="00A607E3" w:rsidRDefault="00A607E3" w:rsidP="00A607E3">
      <w:pPr>
        <w:pStyle w:val="Opisslike"/>
        <w:keepNext/>
        <w:spacing w:after="0" w:line="276" w:lineRule="auto"/>
        <w:jc w:val="center"/>
        <w:rPr>
          <w:rFonts w:asciiTheme="majorHAnsi" w:hAnsiTheme="majorHAnsi"/>
          <w:color w:val="auto"/>
          <w:sz w:val="20"/>
          <w:szCs w:val="20"/>
        </w:rPr>
      </w:pPr>
    </w:p>
    <w:p w:rsidR="004269F0" w:rsidRPr="00F36262" w:rsidRDefault="005645C9" w:rsidP="005645C9">
      <w:pPr>
        <w:pStyle w:val="Opisslike"/>
        <w:keepNext/>
        <w:jc w:val="center"/>
        <w:rPr>
          <w:rFonts w:asciiTheme="majorHAnsi" w:hAnsiTheme="majorHAnsi"/>
          <w:color w:val="auto"/>
          <w:sz w:val="22"/>
          <w:szCs w:val="22"/>
        </w:rPr>
      </w:pPr>
      <w:bookmarkStart w:id="45" w:name="_Toc462659648"/>
      <w:r w:rsidRPr="00F36262">
        <w:rPr>
          <w:rFonts w:asciiTheme="majorHAnsi" w:hAnsiTheme="majorHAnsi"/>
          <w:color w:val="auto"/>
          <w:sz w:val="22"/>
          <w:szCs w:val="22"/>
        </w:rPr>
        <w:t xml:space="preserve">Tablica </w:t>
      </w:r>
      <w:r w:rsidR="00E40E35" w:rsidRPr="00F36262">
        <w:rPr>
          <w:rFonts w:asciiTheme="majorHAnsi" w:hAnsiTheme="majorHAnsi"/>
          <w:color w:val="auto"/>
          <w:sz w:val="22"/>
          <w:szCs w:val="22"/>
        </w:rPr>
        <w:fldChar w:fldCharType="begin"/>
      </w:r>
      <w:r w:rsidRPr="00F36262">
        <w:rPr>
          <w:rFonts w:asciiTheme="majorHAnsi" w:hAnsiTheme="majorHAnsi"/>
          <w:color w:val="auto"/>
          <w:sz w:val="22"/>
          <w:szCs w:val="22"/>
        </w:rPr>
        <w:instrText xml:space="preserve"> SEQ Tablica \* ARABIC </w:instrText>
      </w:r>
      <w:r w:rsidR="00E40E35" w:rsidRPr="00F36262">
        <w:rPr>
          <w:rFonts w:asciiTheme="majorHAnsi" w:hAnsiTheme="majorHAnsi"/>
          <w:color w:val="auto"/>
          <w:sz w:val="22"/>
          <w:szCs w:val="22"/>
        </w:rPr>
        <w:fldChar w:fldCharType="separate"/>
      </w:r>
      <w:r w:rsidR="00F1258F" w:rsidRPr="00F36262">
        <w:rPr>
          <w:rFonts w:asciiTheme="majorHAnsi" w:hAnsiTheme="majorHAnsi"/>
          <w:noProof/>
          <w:color w:val="auto"/>
          <w:sz w:val="22"/>
          <w:szCs w:val="22"/>
        </w:rPr>
        <w:t>5</w:t>
      </w:r>
      <w:r w:rsidR="00E40E35" w:rsidRPr="00F36262">
        <w:rPr>
          <w:rFonts w:asciiTheme="majorHAnsi" w:hAnsiTheme="majorHAnsi"/>
          <w:color w:val="auto"/>
          <w:sz w:val="22"/>
          <w:szCs w:val="22"/>
        </w:rPr>
        <w:fldChar w:fldCharType="end"/>
      </w:r>
      <w:r w:rsidRPr="00F36262">
        <w:rPr>
          <w:rFonts w:asciiTheme="majorHAnsi" w:hAnsiTheme="majorHAnsi"/>
          <w:color w:val="auto"/>
          <w:sz w:val="22"/>
          <w:szCs w:val="22"/>
        </w:rPr>
        <w:t>. Podaci o p</w:t>
      </w:r>
      <w:r w:rsidR="00F36262" w:rsidRPr="00F36262">
        <w:rPr>
          <w:rFonts w:asciiTheme="majorHAnsi" w:hAnsiTheme="majorHAnsi"/>
          <w:color w:val="auto"/>
          <w:sz w:val="22"/>
          <w:szCs w:val="22"/>
        </w:rPr>
        <w:t>oslovanju Termoplin d.d. od 2014. do 2016</w:t>
      </w:r>
      <w:r w:rsidRPr="00F36262">
        <w:rPr>
          <w:rFonts w:asciiTheme="majorHAnsi" w:hAnsiTheme="majorHAnsi"/>
          <w:color w:val="auto"/>
          <w:sz w:val="22"/>
          <w:szCs w:val="22"/>
        </w:rPr>
        <w:t>. godine</w:t>
      </w:r>
      <w:bookmarkEnd w:id="45"/>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234"/>
        <w:gridCol w:w="2126"/>
        <w:gridCol w:w="1963"/>
        <w:gridCol w:w="1963"/>
      </w:tblGrid>
      <w:tr w:rsidR="00F36262" w:rsidRPr="00DB4028" w:rsidTr="00F36262">
        <w:trPr>
          <w:trHeight w:val="284"/>
          <w:jc w:val="center"/>
        </w:trPr>
        <w:tc>
          <w:tcPr>
            <w:tcW w:w="1741" w:type="pct"/>
            <w:tcBorders>
              <w:bottom w:val="double" w:sz="4" w:space="0" w:color="auto"/>
            </w:tcBorders>
            <w:shd w:val="clear" w:color="auto" w:fill="BFBFBF" w:themeFill="background1" w:themeFillShade="BF"/>
          </w:tcPr>
          <w:p w:rsidR="00F36262" w:rsidRPr="00DB4028" w:rsidRDefault="00F36262" w:rsidP="004269F0">
            <w:pPr>
              <w:spacing w:line="276" w:lineRule="auto"/>
              <w:rPr>
                <w:rFonts w:asciiTheme="majorHAnsi" w:hAnsiTheme="majorHAnsi"/>
                <w:color w:val="000000"/>
              </w:rPr>
            </w:pPr>
          </w:p>
        </w:tc>
        <w:tc>
          <w:tcPr>
            <w:tcW w:w="1145" w:type="pct"/>
            <w:shd w:val="clear" w:color="auto" w:fill="BFBFBF" w:themeFill="background1" w:themeFillShade="BF"/>
            <w:vAlign w:val="center"/>
          </w:tcPr>
          <w:p w:rsidR="00F36262" w:rsidRPr="00DB4028" w:rsidRDefault="00F36262" w:rsidP="00FC3C3A">
            <w:pPr>
              <w:spacing w:line="276" w:lineRule="auto"/>
              <w:jc w:val="center"/>
              <w:rPr>
                <w:rFonts w:asciiTheme="majorHAnsi" w:hAnsiTheme="majorHAnsi"/>
                <w:b/>
                <w:color w:val="000000"/>
              </w:rPr>
            </w:pPr>
            <w:r w:rsidRPr="00DB4028">
              <w:rPr>
                <w:rFonts w:asciiTheme="majorHAnsi" w:hAnsiTheme="majorHAnsi"/>
                <w:b/>
                <w:color w:val="000000"/>
              </w:rPr>
              <w:t>2014.</w:t>
            </w:r>
          </w:p>
        </w:tc>
        <w:tc>
          <w:tcPr>
            <w:tcW w:w="1057" w:type="pct"/>
            <w:shd w:val="clear" w:color="auto" w:fill="BFBFBF" w:themeFill="background1" w:themeFillShade="BF"/>
            <w:vAlign w:val="center"/>
          </w:tcPr>
          <w:p w:rsidR="00F36262" w:rsidRPr="00DB4028" w:rsidRDefault="00F36262" w:rsidP="00FC3C3A">
            <w:pPr>
              <w:spacing w:line="276" w:lineRule="auto"/>
              <w:jc w:val="center"/>
              <w:rPr>
                <w:rFonts w:asciiTheme="majorHAnsi" w:hAnsiTheme="majorHAnsi"/>
                <w:b/>
                <w:color w:val="000000"/>
              </w:rPr>
            </w:pPr>
            <w:r w:rsidRPr="00DB4028">
              <w:rPr>
                <w:rFonts w:asciiTheme="majorHAnsi" w:hAnsiTheme="majorHAnsi"/>
                <w:b/>
                <w:color w:val="000000"/>
              </w:rPr>
              <w:t>2015.</w:t>
            </w:r>
          </w:p>
        </w:tc>
        <w:tc>
          <w:tcPr>
            <w:tcW w:w="1057" w:type="pct"/>
            <w:shd w:val="clear" w:color="auto" w:fill="BFBFBF" w:themeFill="background1" w:themeFillShade="BF"/>
          </w:tcPr>
          <w:p w:rsidR="00F36262" w:rsidRPr="00DB4028" w:rsidRDefault="00F36262" w:rsidP="00FC3C3A">
            <w:pPr>
              <w:jc w:val="center"/>
              <w:rPr>
                <w:rFonts w:asciiTheme="majorHAnsi" w:hAnsiTheme="majorHAnsi"/>
                <w:b/>
                <w:color w:val="000000"/>
              </w:rPr>
            </w:pPr>
            <w:r w:rsidRPr="00DB4028">
              <w:rPr>
                <w:rFonts w:asciiTheme="majorHAnsi" w:hAnsiTheme="majorHAnsi"/>
                <w:b/>
                <w:color w:val="000000"/>
              </w:rPr>
              <w:t>2016</w:t>
            </w:r>
          </w:p>
        </w:tc>
      </w:tr>
      <w:tr w:rsidR="0054480B" w:rsidRPr="00DB4028" w:rsidTr="006F39A1">
        <w:trPr>
          <w:trHeight w:val="302"/>
          <w:jc w:val="center"/>
        </w:trPr>
        <w:tc>
          <w:tcPr>
            <w:tcW w:w="1741" w:type="pct"/>
            <w:shd w:val="clear" w:color="auto" w:fill="D9D9D9" w:themeFill="background1" w:themeFillShade="D9"/>
            <w:vAlign w:val="center"/>
          </w:tcPr>
          <w:p w:rsidR="0054480B" w:rsidRPr="00DB4028" w:rsidRDefault="0054480B" w:rsidP="00FC3C3A">
            <w:pPr>
              <w:spacing w:line="276" w:lineRule="auto"/>
              <w:rPr>
                <w:rFonts w:asciiTheme="majorHAnsi" w:hAnsiTheme="majorHAnsi"/>
                <w:b/>
                <w:color w:val="000000"/>
              </w:rPr>
            </w:pPr>
            <w:r w:rsidRPr="00DB4028">
              <w:rPr>
                <w:rFonts w:asciiTheme="majorHAnsi" w:hAnsiTheme="majorHAnsi"/>
                <w:b/>
                <w:color w:val="000000"/>
              </w:rPr>
              <w:t xml:space="preserve">Prihodi </w:t>
            </w:r>
          </w:p>
        </w:tc>
        <w:tc>
          <w:tcPr>
            <w:tcW w:w="1145" w:type="pct"/>
            <w:vAlign w:val="center"/>
          </w:tcPr>
          <w:p w:rsidR="0054480B" w:rsidRPr="00DB4028" w:rsidRDefault="0054480B" w:rsidP="00FC3C3A">
            <w:pPr>
              <w:spacing w:line="276" w:lineRule="auto"/>
              <w:jc w:val="right"/>
              <w:rPr>
                <w:rFonts w:asciiTheme="majorHAnsi" w:hAnsiTheme="majorHAnsi"/>
                <w:color w:val="000000"/>
              </w:rPr>
            </w:pPr>
            <w:r w:rsidRPr="00DB4028">
              <w:rPr>
                <w:rFonts w:asciiTheme="majorHAnsi" w:hAnsiTheme="majorHAnsi"/>
                <w:color w:val="000000"/>
              </w:rPr>
              <w:t>260.264.096,00</w:t>
            </w:r>
          </w:p>
        </w:tc>
        <w:tc>
          <w:tcPr>
            <w:tcW w:w="1057" w:type="pct"/>
            <w:vAlign w:val="center"/>
          </w:tcPr>
          <w:p w:rsidR="0054480B" w:rsidRPr="00DB4028" w:rsidRDefault="0054480B" w:rsidP="00FC3C3A">
            <w:pPr>
              <w:spacing w:line="276" w:lineRule="auto"/>
              <w:jc w:val="right"/>
              <w:rPr>
                <w:rFonts w:asciiTheme="majorHAnsi" w:hAnsiTheme="majorHAnsi"/>
                <w:color w:val="000000"/>
              </w:rPr>
            </w:pPr>
            <w:r w:rsidRPr="00DB4028">
              <w:rPr>
                <w:rFonts w:asciiTheme="majorHAnsi" w:hAnsiTheme="majorHAnsi"/>
                <w:color w:val="000000"/>
              </w:rPr>
              <w:t>265.356.512,00</w:t>
            </w:r>
          </w:p>
        </w:tc>
        <w:tc>
          <w:tcPr>
            <w:tcW w:w="1057" w:type="pct"/>
            <w:vAlign w:val="center"/>
          </w:tcPr>
          <w:p w:rsidR="0054480B" w:rsidRPr="006E5BDB" w:rsidRDefault="0054480B" w:rsidP="006F39A1">
            <w:pPr>
              <w:jc w:val="right"/>
              <w:rPr>
                <w:rFonts w:asciiTheme="majorHAnsi" w:hAnsiTheme="majorHAnsi"/>
              </w:rPr>
            </w:pPr>
            <w:r w:rsidRPr="006E5BDB">
              <w:rPr>
                <w:rFonts w:asciiTheme="majorHAnsi" w:hAnsiTheme="majorHAnsi"/>
              </w:rPr>
              <w:t>236.204.600,00</w:t>
            </w:r>
          </w:p>
        </w:tc>
      </w:tr>
      <w:tr w:rsidR="0054480B" w:rsidRPr="00DB4028" w:rsidTr="006F39A1">
        <w:trPr>
          <w:trHeight w:val="284"/>
          <w:jc w:val="center"/>
        </w:trPr>
        <w:tc>
          <w:tcPr>
            <w:tcW w:w="1741" w:type="pct"/>
            <w:shd w:val="clear" w:color="auto" w:fill="D9D9D9" w:themeFill="background1" w:themeFillShade="D9"/>
            <w:vAlign w:val="center"/>
          </w:tcPr>
          <w:p w:rsidR="0054480B" w:rsidRPr="00DB4028" w:rsidRDefault="0054480B" w:rsidP="00FC3C3A">
            <w:pPr>
              <w:spacing w:line="276" w:lineRule="auto"/>
              <w:rPr>
                <w:rFonts w:asciiTheme="majorHAnsi" w:hAnsiTheme="majorHAnsi"/>
                <w:b/>
                <w:color w:val="000000"/>
              </w:rPr>
            </w:pPr>
            <w:r w:rsidRPr="00DB4028">
              <w:rPr>
                <w:rFonts w:asciiTheme="majorHAnsi" w:hAnsiTheme="majorHAnsi"/>
                <w:b/>
                <w:color w:val="000000"/>
              </w:rPr>
              <w:t xml:space="preserve">Neto dobit </w:t>
            </w:r>
          </w:p>
        </w:tc>
        <w:tc>
          <w:tcPr>
            <w:tcW w:w="1145" w:type="pct"/>
            <w:vAlign w:val="center"/>
          </w:tcPr>
          <w:p w:rsidR="0054480B" w:rsidRPr="00DB4028" w:rsidRDefault="0054480B" w:rsidP="00FC3C3A">
            <w:pPr>
              <w:spacing w:line="276" w:lineRule="auto"/>
              <w:jc w:val="right"/>
              <w:rPr>
                <w:rFonts w:asciiTheme="majorHAnsi" w:hAnsiTheme="majorHAnsi"/>
                <w:color w:val="000000"/>
              </w:rPr>
            </w:pPr>
            <w:r w:rsidRPr="00DB4028">
              <w:rPr>
                <w:rFonts w:asciiTheme="majorHAnsi" w:eastAsia="Cambria" w:hAnsiTheme="majorHAnsi"/>
              </w:rPr>
              <w:t>16.439.167,00</w:t>
            </w:r>
          </w:p>
        </w:tc>
        <w:tc>
          <w:tcPr>
            <w:tcW w:w="1057" w:type="pct"/>
            <w:vAlign w:val="center"/>
          </w:tcPr>
          <w:p w:rsidR="0054480B" w:rsidRPr="00DB4028" w:rsidRDefault="0054480B" w:rsidP="00FC3C3A">
            <w:pPr>
              <w:spacing w:line="276" w:lineRule="auto"/>
              <w:jc w:val="right"/>
              <w:rPr>
                <w:rFonts w:asciiTheme="majorHAnsi" w:hAnsiTheme="majorHAnsi"/>
                <w:color w:val="000000"/>
              </w:rPr>
            </w:pPr>
            <w:r w:rsidRPr="00DB4028">
              <w:rPr>
                <w:rFonts w:asciiTheme="majorHAnsi" w:eastAsia="Cambria" w:hAnsiTheme="majorHAnsi"/>
              </w:rPr>
              <w:t>16.175.226,00</w:t>
            </w:r>
          </w:p>
        </w:tc>
        <w:tc>
          <w:tcPr>
            <w:tcW w:w="1057" w:type="pct"/>
            <w:vAlign w:val="center"/>
          </w:tcPr>
          <w:p w:rsidR="0054480B" w:rsidRPr="00282A1B" w:rsidRDefault="0054480B" w:rsidP="006F39A1">
            <w:pPr>
              <w:jc w:val="right"/>
              <w:rPr>
                <w:rFonts w:asciiTheme="majorHAnsi" w:hAnsiTheme="majorHAnsi"/>
              </w:rPr>
            </w:pPr>
            <w:r>
              <w:rPr>
                <w:rFonts w:asciiTheme="majorHAnsi" w:hAnsiTheme="majorHAnsi"/>
              </w:rPr>
              <w:t>21.867.000,00</w:t>
            </w:r>
          </w:p>
        </w:tc>
      </w:tr>
      <w:tr w:rsidR="00F36262" w:rsidRPr="00DB4028" w:rsidTr="00F36262">
        <w:trPr>
          <w:trHeight w:val="302"/>
          <w:jc w:val="center"/>
        </w:trPr>
        <w:tc>
          <w:tcPr>
            <w:tcW w:w="1741" w:type="pct"/>
            <w:shd w:val="clear" w:color="auto" w:fill="D9D9D9" w:themeFill="background1" w:themeFillShade="D9"/>
            <w:vAlign w:val="center"/>
          </w:tcPr>
          <w:p w:rsidR="00F36262" w:rsidRPr="00DB4028" w:rsidRDefault="00F36262" w:rsidP="00FC3C3A">
            <w:pPr>
              <w:spacing w:line="276" w:lineRule="auto"/>
              <w:rPr>
                <w:rFonts w:asciiTheme="majorHAnsi" w:hAnsiTheme="majorHAnsi"/>
                <w:b/>
                <w:color w:val="000000"/>
              </w:rPr>
            </w:pPr>
            <w:r w:rsidRPr="00DB4028">
              <w:rPr>
                <w:rFonts w:asciiTheme="majorHAnsi" w:hAnsiTheme="majorHAnsi"/>
                <w:b/>
                <w:color w:val="000000"/>
              </w:rPr>
              <w:t>Broj zaposlenih</w:t>
            </w:r>
          </w:p>
        </w:tc>
        <w:tc>
          <w:tcPr>
            <w:tcW w:w="1145" w:type="pct"/>
            <w:vAlign w:val="center"/>
          </w:tcPr>
          <w:p w:rsidR="00F36262" w:rsidRPr="00DB4028" w:rsidRDefault="00F36262" w:rsidP="00FC3C3A">
            <w:pPr>
              <w:tabs>
                <w:tab w:val="right" w:pos="1343"/>
              </w:tabs>
              <w:spacing w:line="276" w:lineRule="auto"/>
              <w:jc w:val="right"/>
              <w:rPr>
                <w:rFonts w:asciiTheme="majorHAnsi" w:hAnsiTheme="majorHAnsi"/>
                <w:color w:val="000000"/>
              </w:rPr>
            </w:pPr>
            <w:r w:rsidRPr="00DB4028">
              <w:rPr>
                <w:rFonts w:asciiTheme="majorHAnsi" w:hAnsiTheme="majorHAnsi"/>
                <w:color w:val="000000"/>
              </w:rPr>
              <w:t>121</w:t>
            </w:r>
          </w:p>
        </w:tc>
        <w:tc>
          <w:tcPr>
            <w:tcW w:w="1057" w:type="pct"/>
            <w:vAlign w:val="center"/>
          </w:tcPr>
          <w:p w:rsidR="00F36262" w:rsidRPr="00DB4028" w:rsidRDefault="00F36262" w:rsidP="00FC3C3A">
            <w:pPr>
              <w:spacing w:line="276" w:lineRule="auto"/>
              <w:jc w:val="right"/>
              <w:rPr>
                <w:rFonts w:asciiTheme="majorHAnsi" w:hAnsiTheme="majorHAnsi"/>
                <w:color w:val="000000"/>
              </w:rPr>
            </w:pPr>
            <w:r w:rsidRPr="00DB4028">
              <w:rPr>
                <w:rFonts w:asciiTheme="majorHAnsi" w:hAnsiTheme="majorHAnsi"/>
                <w:color w:val="000000"/>
              </w:rPr>
              <w:t>117</w:t>
            </w:r>
          </w:p>
        </w:tc>
        <w:tc>
          <w:tcPr>
            <w:tcW w:w="1057" w:type="pct"/>
          </w:tcPr>
          <w:p w:rsidR="00F36262" w:rsidRPr="00DB4028" w:rsidRDefault="00F36262" w:rsidP="00FC3C3A">
            <w:pPr>
              <w:jc w:val="right"/>
              <w:rPr>
                <w:rFonts w:asciiTheme="majorHAnsi" w:hAnsiTheme="majorHAnsi"/>
                <w:color w:val="000000"/>
              </w:rPr>
            </w:pPr>
            <w:r w:rsidRPr="00DB4028">
              <w:rPr>
                <w:rFonts w:asciiTheme="majorHAnsi" w:hAnsiTheme="majorHAnsi"/>
                <w:color w:val="000000"/>
              </w:rPr>
              <w:t>113</w:t>
            </w:r>
          </w:p>
        </w:tc>
      </w:tr>
    </w:tbl>
    <w:p w:rsidR="00846ABE" w:rsidRPr="000352F8" w:rsidRDefault="00846ABE" w:rsidP="000352F8">
      <w:pPr>
        <w:spacing w:after="120"/>
        <w:rPr>
          <w:rFonts w:asciiTheme="majorHAnsi" w:hAnsiTheme="majorHAnsi"/>
          <w:b/>
          <w:sz w:val="24"/>
          <w:szCs w:val="24"/>
          <w:highlight w:val="cyan"/>
        </w:rPr>
      </w:pPr>
    </w:p>
    <w:p w:rsidR="009E7257" w:rsidRPr="00F67E11" w:rsidRDefault="004B3BF3" w:rsidP="004269F0">
      <w:pPr>
        <w:spacing w:after="0"/>
        <w:rPr>
          <w:rFonts w:asciiTheme="majorHAnsi" w:hAnsiTheme="majorHAnsi"/>
          <w:b/>
          <w:sz w:val="24"/>
          <w:szCs w:val="24"/>
        </w:rPr>
      </w:pPr>
      <w:r w:rsidRPr="00F67E11">
        <w:rPr>
          <w:rFonts w:asciiTheme="majorHAnsi" w:hAnsiTheme="majorHAnsi"/>
          <w:b/>
          <w:sz w:val="24"/>
          <w:szCs w:val="24"/>
        </w:rPr>
        <w:lastRenderedPageBreak/>
        <w:t>Radio Ludbreg d.o.o.</w:t>
      </w:r>
    </w:p>
    <w:p w:rsidR="004269F0" w:rsidRPr="00F67E11" w:rsidRDefault="004269F0" w:rsidP="004269F0">
      <w:pPr>
        <w:spacing w:after="0"/>
        <w:rPr>
          <w:rFonts w:asciiTheme="majorHAnsi" w:hAnsiTheme="majorHAnsi"/>
          <w:b/>
          <w:sz w:val="24"/>
          <w:szCs w:val="24"/>
        </w:rPr>
      </w:pPr>
    </w:p>
    <w:p w:rsidR="000029AF" w:rsidRPr="00F67E11" w:rsidRDefault="004B3BF3" w:rsidP="004269F0">
      <w:pPr>
        <w:spacing w:after="0"/>
        <w:ind w:firstLine="567"/>
        <w:jc w:val="both"/>
        <w:rPr>
          <w:rFonts w:asciiTheme="majorHAnsi" w:hAnsiTheme="majorHAnsi"/>
          <w:color w:val="000000"/>
          <w:sz w:val="24"/>
          <w:szCs w:val="24"/>
        </w:rPr>
      </w:pPr>
      <w:r w:rsidRPr="00F67E11">
        <w:rPr>
          <w:rFonts w:asciiTheme="majorHAnsi" w:hAnsiTheme="majorHAnsi"/>
          <w:i/>
          <w:iCs/>
          <w:sz w:val="24"/>
          <w:szCs w:val="24"/>
        </w:rPr>
        <w:t xml:space="preserve">„Ovdje Radio Ludbreg“, </w:t>
      </w:r>
      <w:r w:rsidRPr="00F67E11">
        <w:rPr>
          <w:rFonts w:asciiTheme="majorHAnsi" w:hAnsiTheme="majorHAnsi"/>
          <w:sz w:val="24"/>
          <w:szCs w:val="24"/>
        </w:rPr>
        <w:t>prvi put se</w:t>
      </w:r>
      <w:r w:rsidRPr="00F67E11">
        <w:rPr>
          <w:rFonts w:asciiTheme="majorHAnsi" w:hAnsiTheme="majorHAnsi"/>
          <w:color w:val="000000"/>
          <w:sz w:val="24"/>
          <w:szCs w:val="24"/>
        </w:rPr>
        <w:t xml:space="preserve"> čulo u eteru u ljetu 1966. godine</w:t>
      </w:r>
      <w:r w:rsidRPr="00F67E11">
        <w:rPr>
          <w:rFonts w:asciiTheme="majorHAnsi" w:hAnsiTheme="majorHAnsi"/>
          <w:i/>
          <w:iCs/>
          <w:color w:val="000000"/>
          <w:sz w:val="24"/>
          <w:szCs w:val="24"/>
        </w:rPr>
        <w:t xml:space="preserve">. </w:t>
      </w:r>
      <w:r w:rsidRPr="00F67E11">
        <w:rPr>
          <w:rFonts w:asciiTheme="majorHAnsi" w:hAnsiTheme="majorHAnsi"/>
          <w:color w:val="000000"/>
          <w:sz w:val="24"/>
          <w:szCs w:val="24"/>
        </w:rPr>
        <w:t>Sve je započelo sa samogradnjom radio</w:t>
      </w:r>
      <w:r w:rsidR="00E6205E" w:rsidRPr="00F67E11">
        <w:rPr>
          <w:rFonts w:asciiTheme="majorHAnsi" w:hAnsiTheme="majorHAnsi"/>
          <w:color w:val="000000"/>
          <w:sz w:val="24"/>
          <w:szCs w:val="24"/>
        </w:rPr>
        <w:t xml:space="preserve"> </w:t>
      </w:r>
      <w:r w:rsidRPr="00F67E11">
        <w:rPr>
          <w:rFonts w:asciiTheme="majorHAnsi" w:hAnsiTheme="majorHAnsi"/>
          <w:color w:val="000000"/>
          <w:sz w:val="24"/>
          <w:szCs w:val="24"/>
        </w:rPr>
        <w:t>postaje koju su izradili radiotehničari i inženjeri tada Radio Zagreba, danas Hrvatskoga radija, a program je prenošen putem takozvane T</w:t>
      </w:r>
      <w:r w:rsidR="00E6205E" w:rsidRPr="00F67E11">
        <w:rPr>
          <w:rFonts w:asciiTheme="majorHAnsi" w:hAnsiTheme="majorHAnsi"/>
          <w:color w:val="000000"/>
          <w:sz w:val="24"/>
          <w:szCs w:val="24"/>
        </w:rPr>
        <w:t xml:space="preserve"> </w:t>
      </w:r>
      <w:r w:rsidRPr="00F67E11">
        <w:rPr>
          <w:rFonts w:asciiTheme="majorHAnsi" w:hAnsiTheme="majorHAnsi"/>
          <w:color w:val="000000"/>
          <w:sz w:val="24"/>
          <w:szCs w:val="24"/>
        </w:rPr>
        <w:t>-</w:t>
      </w:r>
      <w:r w:rsidR="00E6205E" w:rsidRPr="00F67E11">
        <w:rPr>
          <w:rFonts w:asciiTheme="majorHAnsi" w:hAnsiTheme="majorHAnsi"/>
          <w:color w:val="000000"/>
          <w:sz w:val="24"/>
          <w:szCs w:val="24"/>
        </w:rPr>
        <w:t xml:space="preserve"> </w:t>
      </w:r>
      <w:r w:rsidRPr="00F67E11">
        <w:rPr>
          <w:rFonts w:asciiTheme="majorHAnsi" w:hAnsiTheme="majorHAnsi"/>
          <w:color w:val="000000"/>
          <w:sz w:val="24"/>
          <w:szCs w:val="24"/>
        </w:rPr>
        <w:t>antene i odašiljača od 50 Wata na srednjovalnom području od 201, a kasnije 205 metara. God</w:t>
      </w:r>
      <w:r w:rsidR="00597601">
        <w:rPr>
          <w:rFonts w:asciiTheme="majorHAnsi" w:hAnsiTheme="majorHAnsi"/>
          <w:color w:val="000000"/>
          <w:sz w:val="24"/>
          <w:szCs w:val="24"/>
        </w:rPr>
        <w:t>ine 1995. registrirano je novo t</w:t>
      </w:r>
      <w:r w:rsidRPr="00F67E11">
        <w:rPr>
          <w:rFonts w:asciiTheme="majorHAnsi" w:hAnsiTheme="majorHAnsi"/>
          <w:color w:val="000000"/>
          <w:sz w:val="24"/>
          <w:szCs w:val="24"/>
        </w:rPr>
        <w:t>rgovačko društvo Radio Ludbreg d.o.o. u pretežitom privatnom vlasništvu, koje je dobilo koncesiju za pripremanje i emitiranje radijskog programa na Ludbreškom području. Radio Ludbreg u vlasništvu je Grada u iznosu od 25,00 %.</w:t>
      </w:r>
    </w:p>
    <w:p w:rsidR="00A607E3" w:rsidRDefault="00A607E3" w:rsidP="00A607E3">
      <w:pPr>
        <w:pStyle w:val="Opisslike"/>
        <w:keepNext/>
        <w:spacing w:after="0" w:line="276" w:lineRule="auto"/>
        <w:jc w:val="center"/>
        <w:rPr>
          <w:rFonts w:asciiTheme="majorHAnsi" w:hAnsiTheme="majorHAnsi"/>
          <w:color w:val="auto"/>
          <w:sz w:val="20"/>
          <w:szCs w:val="20"/>
        </w:rPr>
      </w:pPr>
    </w:p>
    <w:p w:rsidR="004269F0" w:rsidRPr="00625D5E" w:rsidRDefault="00A607E3" w:rsidP="00A607E3">
      <w:pPr>
        <w:pStyle w:val="Opisslike"/>
        <w:keepNext/>
        <w:jc w:val="center"/>
        <w:rPr>
          <w:rFonts w:asciiTheme="majorHAnsi" w:hAnsiTheme="majorHAnsi"/>
          <w:color w:val="auto"/>
          <w:sz w:val="22"/>
          <w:szCs w:val="22"/>
        </w:rPr>
      </w:pPr>
      <w:bookmarkStart w:id="46" w:name="_Toc462659649"/>
      <w:r w:rsidRPr="00625D5E">
        <w:rPr>
          <w:rFonts w:asciiTheme="majorHAnsi" w:hAnsiTheme="majorHAnsi"/>
          <w:color w:val="auto"/>
          <w:sz w:val="22"/>
          <w:szCs w:val="22"/>
        </w:rPr>
        <w:t xml:space="preserve">Tablica </w:t>
      </w:r>
      <w:r w:rsidR="00E40E35" w:rsidRPr="00625D5E">
        <w:rPr>
          <w:rFonts w:asciiTheme="majorHAnsi" w:hAnsiTheme="majorHAnsi"/>
          <w:color w:val="auto"/>
          <w:sz w:val="22"/>
          <w:szCs w:val="22"/>
        </w:rPr>
        <w:fldChar w:fldCharType="begin"/>
      </w:r>
      <w:r w:rsidRPr="00625D5E">
        <w:rPr>
          <w:rFonts w:asciiTheme="majorHAnsi" w:hAnsiTheme="majorHAnsi"/>
          <w:color w:val="auto"/>
          <w:sz w:val="22"/>
          <w:szCs w:val="22"/>
        </w:rPr>
        <w:instrText xml:space="preserve"> SEQ Tablica \* ARABIC </w:instrText>
      </w:r>
      <w:r w:rsidR="00E40E35" w:rsidRPr="00625D5E">
        <w:rPr>
          <w:rFonts w:asciiTheme="majorHAnsi" w:hAnsiTheme="majorHAnsi"/>
          <w:color w:val="auto"/>
          <w:sz w:val="22"/>
          <w:szCs w:val="22"/>
        </w:rPr>
        <w:fldChar w:fldCharType="separate"/>
      </w:r>
      <w:r w:rsidR="00F1258F" w:rsidRPr="00625D5E">
        <w:rPr>
          <w:rFonts w:asciiTheme="majorHAnsi" w:hAnsiTheme="majorHAnsi"/>
          <w:noProof/>
          <w:color w:val="auto"/>
          <w:sz w:val="22"/>
          <w:szCs w:val="22"/>
        </w:rPr>
        <w:t>6</w:t>
      </w:r>
      <w:r w:rsidR="00E40E35" w:rsidRPr="00625D5E">
        <w:rPr>
          <w:rFonts w:asciiTheme="majorHAnsi" w:hAnsiTheme="majorHAnsi"/>
          <w:color w:val="auto"/>
          <w:sz w:val="22"/>
          <w:szCs w:val="22"/>
        </w:rPr>
        <w:fldChar w:fldCharType="end"/>
      </w:r>
      <w:r w:rsidRPr="00625D5E">
        <w:rPr>
          <w:rFonts w:asciiTheme="majorHAnsi" w:hAnsiTheme="majorHAnsi"/>
          <w:color w:val="auto"/>
          <w:sz w:val="22"/>
          <w:szCs w:val="22"/>
        </w:rPr>
        <w:t>. Podaci o poslova</w:t>
      </w:r>
      <w:r w:rsidR="00625D5E" w:rsidRPr="00625D5E">
        <w:rPr>
          <w:rFonts w:asciiTheme="majorHAnsi" w:hAnsiTheme="majorHAnsi"/>
          <w:color w:val="auto"/>
          <w:sz w:val="22"/>
          <w:szCs w:val="22"/>
        </w:rPr>
        <w:t>nju Radio Ludbreg d.o.o. od 2014. do 2016</w:t>
      </w:r>
      <w:r w:rsidRPr="00625D5E">
        <w:rPr>
          <w:rFonts w:asciiTheme="majorHAnsi" w:hAnsiTheme="majorHAnsi"/>
          <w:color w:val="auto"/>
          <w:sz w:val="22"/>
          <w:szCs w:val="22"/>
        </w:rPr>
        <w:t>. godine</w:t>
      </w:r>
      <w:bookmarkEnd w:id="46"/>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481"/>
        <w:gridCol w:w="1935"/>
        <w:gridCol w:w="1935"/>
        <w:gridCol w:w="1935"/>
      </w:tblGrid>
      <w:tr w:rsidR="00625D5E" w:rsidRPr="00610B34" w:rsidTr="00610B34">
        <w:trPr>
          <w:trHeight w:val="284"/>
          <w:jc w:val="center"/>
        </w:trPr>
        <w:tc>
          <w:tcPr>
            <w:tcW w:w="1874" w:type="pct"/>
            <w:tcBorders>
              <w:bottom w:val="double" w:sz="4" w:space="0" w:color="auto"/>
            </w:tcBorders>
            <w:shd w:val="clear" w:color="auto" w:fill="BFBFBF" w:themeFill="background1" w:themeFillShade="BF"/>
          </w:tcPr>
          <w:p w:rsidR="00625D5E" w:rsidRPr="00610B34" w:rsidRDefault="00625D5E" w:rsidP="004269F0">
            <w:pPr>
              <w:spacing w:line="276" w:lineRule="auto"/>
              <w:rPr>
                <w:rFonts w:asciiTheme="majorHAnsi" w:hAnsiTheme="majorHAnsi"/>
                <w:b/>
                <w:color w:val="000000"/>
              </w:rPr>
            </w:pPr>
          </w:p>
        </w:tc>
        <w:tc>
          <w:tcPr>
            <w:tcW w:w="1042" w:type="pct"/>
            <w:shd w:val="clear" w:color="auto" w:fill="BFBFBF" w:themeFill="background1" w:themeFillShade="BF"/>
            <w:vAlign w:val="center"/>
          </w:tcPr>
          <w:p w:rsidR="00625D5E" w:rsidRPr="00610B34" w:rsidRDefault="00625D5E" w:rsidP="00FC3C3A">
            <w:pPr>
              <w:spacing w:line="276" w:lineRule="auto"/>
              <w:jc w:val="center"/>
              <w:rPr>
                <w:rFonts w:asciiTheme="majorHAnsi" w:hAnsiTheme="majorHAnsi"/>
                <w:b/>
                <w:color w:val="000000"/>
              </w:rPr>
            </w:pPr>
            <w:r w:rsidRPr="00610B34">
              <w:rPr>
                <w:rFonts w:asciiTheme="majorHAnsi" w:hAnsiTheme="majorHAnsi"/>
                <w:b/>
                <w:color w:val="000000"/>
              </w:rPr>
              <w:t>2014.</w:t>
            </w:r>
          </w:p>
        </w:tc>
        <w:tc>
          <w:tcPr>
            <w:tcW w:w="1042" w:type="pct"/>
            <w:shd w:val="clear" w:color="auto" w:fill="BFBFBF" w:themeFill="background1" w:themeFillShade="BF"/>
            <w:vAlign w:val="center"/>
          </w:tcPr>
          <w:p w:rsidR="00625D5E" w:rsidRPr="00610B34" w:rsidRDefault="00625D5E" w:rsidP="00FC3C3A">
            <w:pPr>
              <w:spacing w:line="276" w:lineRule="auto"/>
              <w:jc w:val="center"/>
              <w:rPr>
                <w:rFonts w:asciiTheme="majorHAnsi" w:hAnsiTheme="majorHAnsi"/>
                <w:b/>
                <w:color w:val="000000"/>
              </w:rPr>
            </w:pPr>
            <w:r w:rsidRPr="00610B34">
              <w:rPr>
                <w:rFonts w:asciiTheme="majorHAnsi" w:hAnsiTheme="majorHAnsi"/>
                <w:b/>
                <w:color w:val="000000"/>
              </w:rPr>
              <w:t>2015.</w:t>
            </w:r>
          </w:p>
        </w:tc>
        <w:tc>
          <w:tcPr>
            <w:tcW w:w="1042" w:type="pct"/>
            <w:shd w:val="clear" w:color="auto" w:fill="BFBFBF" w:themeFill="background1" w:themeFillShade="BF"/>
          </w:tcPr>
          <w:p w:rsidR="00625D5E" w:rsidRPr="00610B34" w:rsidRDefault="00625D5E" w:rsidP="00FC3C3A">
            <w:pPr>
              <w:jc w:val="center"/>
              <w:rPr>
                <w:rFonts w:asciiTheme="majorHAnsi" w:hAnsiTheme="majorHAnsi"/>
                <w:b/>
                <w:color w:val="000000"/>
              </w:rPr>
            </w:pPr>
            <w:r w:rsidRPr="00610B34">
              <w:rPr>
                <w:rFonts w:asciiTheme="majorHAnsi" w:hAnsiTheme="majorHAnsi"/>
                <w:b/>
                <w:color w:val="000000"/>
              </w:rPr>
              <w:t>2016.</w:t>
            </w:r>
          </w:p>
        </w:tc>
      </w:tr>
      <w:tr w:rsidR="00610B34" w:rsidRPr="00610B34" w:rsidTr="00610B34">
        <w:trPr>
          <w:trHeight w:val="302"/>
          <w:jc w:val="center"/>
        </w:trPr>
        <w:tc>
          <w:tcPr>
            <w:tcW w:w="1874" w:type="pct"/>
            <w:shd w:val="clear" w:color="auto" w:fill="D9D9D9" w:themeFill="background1" w:themeFillShade="D9"/>
            <w:vAlign w:val="center"/>
          </w:tcPr>
          <w:p w:rsidR="00610B34" w:rsidRPr="00610B34" w:rsidRDefault="00610B34" w:rsidP="00FC3C3A">
            <w:pPr>
              <w:spacing w:line="276" w:lineRule="auto"/>
              <w:rPr>
                <w:rFonts w:asciiTheme="majorHAnsi" w:hAnsiTheme="majorHAnsi"/>
                <w:b/>
                <w:color w:val="000000"/>
              </w:rPr>
            </w:pPr>
            <w:r w:rsidRPr="00610B34">
              <w:rPr>
                <w:rFonts w:asciiTheme="majorHAnsi" w:hAnsiTheme="majorHAnsi"/>
                <w:b/>
                <w:color w:val="000000"/>
              </w:rPr>
              <w:t xml:space="preserve">Prihodi </w:t>
            </w:r>
          </w:p>
        </w:tc>
        <w:tc>
          <w:tcPr>
            <w:tcW w:w="1042" w:type="pct"/>
            <w:vAlign w:val="center"/>
          </w:tcPr>
          <w:p w:rsidR="00610B34" w:rsidRPr="00610B34" w:rsidRDefault="00610B34" w:rsidP="00FC3C3A">
            <w:pPr>
              <w:spacing w:line="276" w:lineRule="auto"/>
              <w:jc w:val="right"/>
              <w:rPr>
                <w:rFonts w:asciiTheme="majorHAnsi" w:hAnsiTheme="majorHAnsi"/>
                <w:color w:val="000000"/>
              </w:rPr>
            </w:pPr>
            <w:r w:rsidRPr="00610B34">
              <w:rPr>
                <w:rFonts w:asciiTheme="majorHAnsi" w:hAnsiTheme="majorHAnsi"/>
                <w:color w:val="000000"/>
              </w:rPr>
              <w:t>878.052,19</w:t>
            </w:r>
          </w:p>
        </w:tc>
        <w:tc>
          <w:tcPr>
            <w:tcW w:w="1042" w:type="pct"/>
            <w:vAlign w:val="center"/>
          </w:tcPr>
          <w:p w:rsidR="00610B34" w:rsidRPr="00610B34" w:rsidRDefault="00610B34" w:rsidP="00FC3C3A">
            <w:pPr>
              <w:spacing w:line="276" w:lineRule="auto"/>
              <w:jc w:val="right"/>
              <w:rPr>
                <w:rFonts w:asciiTheme="majorHAnsi" w:hAnsiTheme="majorHAnsi"/>
                <w:color w:val="000000"/>
              </w:rPr>
            </w:pPr>
            <w:r w:rsidRPr="00610B34">
              <w:rPr>
                <w:rFonts w:asciiTheme="majorHAnsi" w:hAnsiTheme="majorHAnsi"/>
                <w:color w:val="000000"/>
              </w:rPr>
              <w:t>911.503,57</w:t>
            </w:r>
          </w:p>
        </w:tc>
        <w:tc>
          <w:tcPr>
            <w:tcW w:w="1042" w:type="pct"/>
            <w:vAlign w:val="center"/>
          </w:tcPr>
          <w:p w:rsidR="00610B34" w:rsidRPr="00610B34" w:rsidRDefault="00610B34" w:rsidP="00693187">
            <w:pPr>
              <w:spacing w:line="276" w:lineRule="auto"/>
              <w:jc w:val="right"/>
              <w:rPr>
                <w:rFonts w:ascii="Calibri" w:eastAsia="Calibri" w:hAnsi="Calibri" w:cs="Times New Roman"/>
              </w:rPr>
            </w:pPr>
            <w:r w:rsidRPr="00610B34">
              <w:rPr>
                <w:rFonts w:ascii="Cambria" w:eastAsia="Calibri" w:hAnsi="Cambria" w:cs="Times New Roman"/>
              </w:rPr>
              <w:t>910912,01</w:t>
            </w:r>
          </w:p>
        </w:tc>
      </w:tr>
      <w:tr w:rsidR="00610B34" w:rsidRPr="00610B34" w:rsidTr="00610B34">
        <w:trPr>
          <w:trHeight w:val="284"/>
          <w:jc w:val="center"/>
        </w:trPr>
        <w:tc>
          <w:tcPr>
            <w:tcW w:w="1874" w:type="pct"/>
            <w:shd w:val="clear" w:color="auto" w:fill="D9D9D9" w:themeFill="background1" w:themeFillShade="D9"/>
            <w:vAlign w:val="center"/>
          </w:tcPr>
          <w:p w:rsidR="00610B34" w:rsidRPr="00610B34" w:rsidRDefault="00610B34" w:rsidP="00FC3C3A">
            <w:pPr>
              <w:spacing w:line="276" w:lineRule="auto"/>
              <w:rPr>
                <w:rFonts w:asciiTheme="majorHAnsi" w:hAnsiTheme="majorHAnsi"/>
                <w:b/>
                <w:color w:val="000000"/>
              </w:rPr>
            </w:pPr>
            <w:r w:rsidRPr="00610B34">
              <w:rPr>
                <w:rFonts w:asciiTheme="majorHAnsi" w:hAnsiTheme="majorHAnsi"/>
                <w:b/>
                <w:color w:val="000000"/>
              </w:rPr>
              <w:t>Neto dobit/gubitak</w:t>
            </w:r>
          </w:p>
        </w:tc>
        <w:tc>
          <w:tcPr>
            <w:tcW w:w="1042" w:type="pct"/>
            <w:vAlign w:val="center"/>
          </w:tcPr>
          <w:p w:rsidR="00610B34" w:rsidRPr="00610B34" w:rsidRDefault="00610B34" w:rsidP="00FC3C3A">
            <w:pPr>
              <w:spacing w:line="276" w:lineRule="auto"/>
              <w:jc w:val="right"/>
              <w:rPr>
                <w:rFonts w:asciiTheme="majorHAnsi" w:hAnsiTheme="majorHAnsi"/>
                <w:color w:val="000000"/>
              </w:rPr>
            </w:pPr>
            <w:r w:rsidRPr="00610B34">
              <w:rPr>
                <w:rFonts w:asciiTheme="majorHAnsi" w:hAnsiTheme="majorHAnsi"/>
                <w:color w:val="000000"/>
              </w:rPr>
              <w:t>-19.943,00</w:t>
            </w:r>
          </w:p>
        </w:tc>
        <w:tc>
          <w:tcPr>
            <w:tcW w:w="1042" w:type="pct"/>
            <w:vAlign w:val="center"/>
          </w:tcPr>
          <w:p w:rsidR="00610B34" w:rsidRPr="00610B34" w:rsidRDefault="00610B34" w:rsidP="00FC3C3A">
            <w:pPr>
              <w:spacing w:line="276" w:lineRule="auto"/>
              <w:jc w:val="right"/>
              <w:rPr>
                <w:rFonts w:asciiTheme="majorHAnsi" w:hAnsiTheme="majorHAnsi"/>
                <w:color w:val="000000"/>
              </w:rPr>
            </w:pPr>
            <w:r w:rsidRPr="00610B34">
              <w:rPr>
                <w:rFonts w:asciiTheme="majorHAnsi" w:hAnsiTheme="majorHAnsi"/>
                <w:color w:val="000000"/>
              </w:rPr>
              <w:t>813,00</w:t>
            </w:r>
          </w:p>
        </w:tc>
        <w:tc>
          <w:tcPr>
            <w:tcW w:w="1042" w:type="pct"/>
            <w:vAlign w:val="center"/>
          </w:tcPr>
          <w:p w:rsidR="00610B34" w:rsidRPr="00610B34" w:rsidRDefault="00610B34" w:rsidP="00693187">
            <w:pPr>
              <w:spacing w:line="276" w:lineRule="auto"/>
              <w:jc w:val="right"/>
              <w:rPr>
                <w:rFonts w:ascii="Calibri" w:eastAsia="Calibri" w:hAnsi="Calibri" w:cs="Times New Roman"/>
              </w:rPr>
            </w:pPr>
            <w:r w:rsidRPr="00610B34">
              <w:rPr>
                <w:rFonts w:ascii="Cambria" w:eastAsia="Calibri" w:hAnsi="Cambria" w:cs="Times New Roman"/>
              </w:rPr>
              <w:t>2067,19</w:t>
            </w:r>
          </w:p>
        </w:tc>
      </w:tr>
      <w:tr w:rsidR="00625D5E" w:rsidRPr="00610B34" w:rsidTr="00610B34">
        <w:trPr>
          <w:trHeight w:val="302"/>
          <w:jc w:val="center"/>
        </w:trPr>
        <w:tc>
          <w:tcPr>
            <w:tcW w:w="1874" w:type="pct"/>
            <w:shd w:val="clear" w:color="auto" w:fill="D9D9D9" w:themeFill="background1" w:themeFillShade="D9"/>
            <w:vAlign w:val="center"/>
          </w:tcPr>
          <w:p w:rsidR="00625D5E" w:rsidRPr="00610B34" w:rsidRDefault="00625D5E" w:rsidP="00FC3C3A">
            <w:pPr>
              <w:spacing w:line="276" w:lineRule="auto"/>
              <w:rPr>
                <w:rFonts w:asciiTheme="majorHAnsi" w:hAnsiTheme="majorHAnsi"/>
                <w:b/>
                <w:color w:val="000000"/>
              </w:rPr>
            </w:pPr>
            <w:r w:rsidRPr="00610B34">
              <w:rPr>
                <w:rFonts w:asciiTheme="majorHAnsi" w:hAnsiTheme="majorHAnsi"/>
                <w:b/>
                <w:color w:val="000000"/>
              </w:rPr>
              <w:t>Broj zaposlenih</w:t>
            </w:r>
          </w:p>
        </w:tc>
        <w:tc>
          <w:tcPr>
            <w:tcW w:w="1042" w:type="pct"/>
            <w:vAlign w:val="center"/>
          </w:tcPr>
          <w:p w:rsidR="00625D5E" w:rsidRPr="00610B34" w:rsidRDefault="00625D5E" w:rsidP="00FC3C3A">
            <w:pPr>
              <w:tabs>
                <w:tab w:val="right" w:pos="1633"/>
              </w:tabs>
              <w:spacing w:line="276" w:lineRule="auto"/>
              <w:jc w:val="right"/>
              <w:rPr>
                <w:rFonts w:asciiTheme="majorHAnsi" w:hAnsiTheme="majorHAnsi"/>
                <w:color w:val="000000"/>
              </w:rPr>
            </w:pPr>
            <w:r w:rsidRPr="00610B34">
              <w:rPr>
                <w:rFonts w:asciiTheme="majorHAnsi" w:hAnsiTheme="majorHAnsi"/>
                <w:color w:val="000000"/>
              </w:rPr>
              <w:t>7</w:t>
            </w:r>
          </w:p>
        </w:tc>
        <w:tc>
          <w:tcPr>
            <w:tcW w:w="1042" w:type="pct"/>
            <w:vAlign w:val="center"/>
          </w:tcPr>
          <w:p w:rsidR="00625D5E" w:rsidRPr="00610B34" w:rsidRDefault="00625D5E" w:rsidP="00FC3C3A">
            <w:pPr>
              <w:spacing w:line="276" w:lineRule="auto"/>
              <w:jc w:val="right"/>
              <w:rPr>
                <w:rFonts w:asciiTheme="majorHAnsi" w:hAnsiTheme="majorHAnsi"/>
                <w:color w:val="000000"/>
              </w:rPr>
            </w:pPr>
            <w:r w:rsidRPr="00610B34">
              <w:rPr>
                <w:rFonts w:asciiTheme="majorHAnsi" w:hAnsiTheme="majorHAnsi"/>
                <w:color w:val="000000"/>
              </w:rPr>
              <w:t>6</w:t>
            </w:r>
          </w:p>
        </w:tc>
        <w:tc>
          <w:tcPr>
            <w:tcW w:w="1042" w:type="pct"/>
          </w:tcPr>
          <w:p w:rsidR="00625D5E" w:rsidRPr="00610B34" w:rsidRDefault="00625D5E" w:rsidP="00FC3C3A">
            <w:pPr>
              <w:jc w:val="right"/>
              <w:rPr>
                <w:rFonts w:asciiTheme="majorHAnsi" w:hAnsiTheme="majorHAnsi"/>
                <w:color w:val="000000"/>
              </w:rPr>
            </w:pPr>
            <w:r w:rsidRPr="00610B34">
              <w:rPr>
                <w:rFonts w:asciiTheme="majorHAnsi" w:hAnsiTheme="majorHAnsi"/>
                <w:color w:val="000000"/>
              </w:rPr>
              <w:t>6</w:t>
            </w:r>
          </w:p>
        </w:tc>
      </w:tr>
    </w:tbl>
    <w:p w:rsidR="006D1E41" w:rsidRPr="000352F8" w:rsidRDefault="006D1E41" w:rsidP="000352F8">
      <w:pPr>
        <w:spacing w:after="120"/>
        <w:rPr>
          <w:rFonts w:asciiTheme="majorHAnsi" w:hAnsiTheme="majorHAnsi"/>
          <w:b/>
          <w:sz w:val="24"/>
          <w:szCs w:val="24"/>
          <w:highlight w:val="cyan"/>
        </w:rPr>
      </w:pPr>
    </w:p>
    <w:p w:rsidR="009E7257" w:rsidRPr="00F67E11" w:rsidRDefault="0081261C" w:rsidP="004269F0">
      <w:pPr>
        <w:spacing w:after="0"/>
        <w:rPr>
          <w:rFonts w:asciiTheme="majorHAnsi" w:hAnsiTheme="majorHAnsi"/>
          <w:b/>
          <w:sz w:val="24"/>
          <w:szCs w:val="24"/>
        </w:rPr>
      </w:pPr>
      <w:r w:rsidRPr="00F67E11">
        <w:rPr>
          <w:rFonts w:asciiTheme="majorHAnsi" w:hAnsiTheme="majorHAnsi"/>
          <w:b/>
          <w:sz w:val="24"/>
          <w:szCs w:val="24"/>
        </w:rPr>
        <w:t>Odvodnja d.o.o.</w:t>
      </w:r>
    </w:p>
    <w:p w:rsidR="005D094B" w:rsidRPr="00F67E11" w:rsidRDefault="005D094B" w:rsidP="004269F0">
      <w:pPr>
        <w:spacing w:after="0"/>
        <w:rPr>
          <w:rFonts w:asciiTheme="majorHAnsi" w:hAnsiTheme="majorHAnsi"/>
          <w:b/>
          <w:sz w:val="24"/>
          <w:szCs w:val="24"/>
        </w:rPr>
      </w:pPr>
    </w:p>
    <w:p w:rsidR="006D1E41" w:rsidRDefault="0081261C" w:rsidP="004269F0">
      <w:pPr>
        <w:spacing w:after="0"/>
        <w:ind w:firstLine="567"/>
        <w:jc w:val="both"/>
        <w:rPr>
          <w:rFonts w:asciiTheme="majorHAnsi" w:hAnsiTheme="majorHAnsi"/>
          <w:sz w:val="24"/>
          <w:szCs w:val="24"/>
        </w:rPr>
      </w:pPr>
      <w:r w:rsidRPr="00F67E11">
        <w:rPr>
          <w:rFonts w:asciiTheme="majorHAnsi" w:hAnsiTheme="majorHAnsi"/>
          <w:sz w:val="24"/>
          <w:szCs w:val="24"/>
        </w:rPr>
        <w:t>Trgovačko društvo Lukom Ludbreg d.o.o.</w:t>
      </w:r>
      <w:r w:rsidR="006D1E41" w:rsidRPr="00F67E11">
        <w:rPr>
          <w:rFonts w:asciiTheme="majorHAnsi" w:hAnsiTheme="majorHAnsi"/>
          <w:sz w:val="24"/>
          <w:szCs w:val="24"/>
        </w:rPr>
        <w:t xml:space="preserve"> podijelilo se, </w:t>
      </w:r>
      <w:r w:rsidRPr="00F67E11">
        <w:rPr>
          <w:rFonts w:asciiTheme="majorHAnsi" w:hAnsiTheme="majorHAnsi"/>
          <w:sz w:val="24"/>
          <w:szCs w:val="24"/>
        </w:rPr>
        <w:t>tako da isto društvo ne prestaje postojati, na novo trgovačko društvo Odvodnja d.o.o. za javnu odvodnju i pročišćavanje voda sa sjedištem u Sigecu Ludbreškom, na poslovnoj adresi Sajmišna bb za obavljanje djelatnosti javne odvodnje i pročišćavanje otpadnih voda. Poduzeće je u 100% vlasništvu Grada</w:t>
      </w:r>
      <w:r w:rsidR="006D1E41" w:rsidRPr="00F67E11">
        <w:rPr>
          <w:rFonts w:asciiTheme="majorHAnsi" w:hAnsiTheme="majorHAnsi"/>
          <w:sz w:val="24"/>
          <w:szCs w:val="24"/>
        </w:rPr>
        <w:t xml:space="preserve"> Ludbrega</w:t>
      </w:r>
      <w:r w:rsidRPr="00F67E11">
        <w:rPr>
          <w:rFonts w:asciiTheme="majorHAnsi" w:hAnsiTheme="majorHAnsi"/>
          <w:sz w:val="24"/>
          <w:szCs w:val="24"/>
        </w:rPr>
        <w:t>.</w:t>
      </w:r>
    </w:p>
    <w:p w:rsidR="00A607E3" w:rsidRPr="00F67E11" w:rsidRDefault="00A607E3" w:rsidP="00A607E3">
      <w:pPr>
        <w:spacing w:after="0"/>
        <w:ind w:firstLine="567"/>
        <w:jc w:val="both"/>
        <w:rPr>
          <w:rFonts w:asciiTheme="majorHAnsi" w:hAnsiTheme="majorHAnsi"/>
          <w:sz w:val="24"/>
          <w:szCs w:val="24"/>
        </w:rPr>
      </w:pPr>
    </w:p>
    <w:p w:rsidR="005D094B" w:rsidRPr="00625D5E" w:rsidRDefault="00A607E3" w:rsidP="00A607E3">
      <w:pPr>
        <w:pStyle w:val="Opisslike"/>
        <w:keepNext/>
        <w:jc w:val="center"/>
        <w:rPr>
          <w:rFonts w:asciiTheme="majorHAnsi" w:hAnsiTheme="majorHAnsi"/>
          <w:color w:val="auto"/>
          <w:sz w:val="22"/>
          <w:szCs w:val="22"/>
        </w:rPr>
      </w:pPr>
      <w:bookmarkStart w:id="47" w:name="_Toc462659650"/>
      <w:r w:rsidRPr="00625D5E">
        <w:rPr>
          <w:rFonts w:asciiTheme="majorHAnsi" w:hAnsiTheme="majorHAnsi"/>
          <w:color w:val="auto"/>
          <w:sz w:val="22"/>
          <w:szCs w:val="22"/>
        </w:rPr>
        <w:t xml:space="preserve">Tablica </w:t>
      </w:r>
      <w:r w:rsidR="00E40E35" w:rsidRPr="00625D5E">
        <w:rPr>
          <w:rFonts w:asciiTheme="majorHAnsi" w:hAnsiTheme="majorHAnsi"/>
          <w:color w:val="auto"/>
          <w:sz w:val="22"/>
          <w:szCs w:val="22"/>
        </w:rPr>
        <w:fldChar w:fldCharType="begin"/>
      </w:r>
      <w:r w:rsidRPr="00625D5E">
        <w:rPr>
          <w:rFonts w:asciiTheme="majorHAnsi" w:hAnsiTheme="majorHAnsi"/>
          <w:color w:val="auto"/>
          <w:sz w:val="22"/>
          <w:szCs w:val="22"/>
        </w:rPr>
        <w:instrText xml:space="preserve"> SEQ Tablica \* ARABIC </w:instrText>
      </w:r>
      <w:r w:rsidR="00E40E35" w:rsidRPr="00625D5E">
        <w:rPr>
          <w:rFonts w:asciiTheme="majorHAnsi" w:hAnsiTheme="majorHAnsi"/>
          <w:color w:val="auto"/>
          <w:sz w:val="22"/>
          <w:szCs w:val="22"/>
        </w:rPr>
        <w:fldChar w:fldCharType="separate"/>
      </w:r>
      <w:r w:rsidR="00F1258F" w:rsidRPr="00625D5E">
        <w:rPr>
          <w:rFonts w:asciiTheme="majorHAnsi" w:hAnsiTheme="majorHAnsi"/>
          <w:noProof/>
          <w:color w:val="auto"/>
          <w:sz w:val="22"/>
          <w:szCs w:val="22"/>
        </w:rPr>
        <w:t>7</w:t>
      </w:r>
      <w:r w:rsidR="00E40E35" w:rsidRPr="00625D5E">
        <w:rPr>
          <w:rFonts w:asciiTheme="majorHAnsi" w:hAnsiTheme="majorHAnsi"/>
          <w:color w:val="auto"/>
          <w:sz w:val="22"/>
          <w:szCs w:val="22"/>
        </w:rPr>
        <w:fldChar w:fldCharType="end"/>
      </w:r>
      <w:r w:rsidRPr="00625D5E">
        <w:rPr>
          <w:rFonts w:asciiTheme="majorHAnsi" w:hAnsiTheme="majorHAnsi"/>
          <w:color w:val="auto"/>
          <w:sz w:val="22"/>
          <w:szCs w:val="22"/>
        </w:rPr>
        <w:t xml:space="preserve">. Podaci o poslovanju Odvodnja d.o.o. </w:t>
      </w:r>
      <w:bookmarkEnd w:id="47"/>
      <w:r w:rsidR="00625D5E" w:rsidRPr="00625D5E">
        <w:rPr>
          <w:rFonts w:asciiTheme="majorHAnsi" w:hAnsiTheme="majorHAnsi"/>
          <w:color w:val="auto"/>
          <w:sz w:val="22"/>
          <w:szCs w:val="22"/>
        </w:rPr>
        <w:t>od 201</w:t>
      </w:r>
      <w:r w:rsidR="00625D5E">
        <w:rPr>
          <w:rFonts w:asciiTheme="majorHAnsi" w:hAnsiTheme="majorHAnsi"/>
          <w:color w:val="auto"/>
          <w:sz w:val="22"/>
          <w:szCs w:val="22"/>
        </w:rPr>
        <w:t>5</w:t>
      </w:r>
      <w:r w:rsidR="00625D5E" w:rsidRPr="00625D5E">
        <w:rPr>
          <w:rFonts w:asciiTheme="majorHAnsi" w:hAnsiTheme="majorHAnsi"/>
          <w:color w:val="auto"/>
          <w:sz w:val="22"/>
          <w:szCs w:val="22"/>
        </w:rPr>
        <w:t>. do 2016. godine</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96"/>
        <w:gridCol w:w="2446"/>
        <w:gridCol w:w="2444"/>
      </w:tblGrid>
      <w:tr w:rsidR="00625D5E" w:rsidRPr="00DB4028" w:rsidTr="00625D5E">
        <w:trPr>
          <w:trHeight w:val="284"/>
          <w:jc w:val="center"/>
        </w:trPr>
        <w:tc>
          <w:tcPr>
            <w:tcW w:w="2367" w:type="pct"/>
            <w:tcBorders>
              <w:bottom w:val="double" w:sz="4" w:space="0" w:color="auto"/>
            </w:tcBorders>
            <w:shd w:val="clear" w:color="auto" w:fill="BFBFBF" w:themeFill="background1" w:themeFillShade="BF"/>
          </w:tcPr>
          <w:p w:rsidR="00625D5E" w:rsidRPr="00DB4028" w:rsidRDefault="00625D5E" w:rsidP="004269F0">
            <w:pPr>
              <w:spacing w:line="276" w:lineRule="auto"/>
              <w:rPr>
                <w:rFonts w:asciiTheme="majorHAnsi" w:hAnsiTheme="majorHAnsi"/>
                <w:color w:val="000000"/>
              </w:rPr>
            </w:pPr>
          </w:p>
        </w:tc>
        <w:tc>
          <w:tcPr>
            <w:tcW w:w="1317" w:type="pct"/>
            <w:shd w:val="clear" w:color="auto" w:fill="BFBFBF" w:themeFill="background1" w:themeFillShade="BF"/>
            <w:vAlign w:val="center"/>
          </w:tcPr>
          <w:p w:rsidR="00625D5E" w:rsidRPr="00DB4028" w:rsidRDefault="00625D5E" w:rsidP="00FC3C3A">
            <w:pPr>
              <w:spacing w:line="276" w:lineRule="auto"/>
              <w:jc w:val="center"/>
              <w:rPr>
                <w:rFonts w:asciiTheme="majorHAnsi" w:hAnsiTheme="majorHAnsi"/>
                <w:b/>
                <w:color w:val="000000"/>
              </w:rPr>
            </w:pPr>
            <w:r w:rsidRPr="00DB4028">
              <w:rPr>
                <w:rFonts w:asciiTheme="majorHAnsi" w:hAnsiTheme="majorHAnsi"/>
                <w:b/>
                <w:color w:val="000000"/>
              </w:rPr>
              <w:t>2015.</w:t>
            </w:r>
          </w:p>
        </w:tc>
        <w:tc>
          <w:tcPr>
            <w:tcW w:w="1316" w:type="pct"/>
            <w:shd w:val="clear" w:color="auto" w:fill="BFBFBF" w:themeFill="background1" w:themeFillShade="BF"/>
          </w:tcPr>
          <w:p w:rsidR="00625D5E" w:rsidRPr="00DB4028" w:rsidRDefault="00625D5E" w:rsidP="00FC3C3A">
            <w:pPr>
              <w:jc w:val="center"/>
              <w:rPr>
                <w:rFonts w:asciiTheme="majorHAnsi" w:hAnsiTheme="majorHAnsi"/>
                <w:b/>
                <w:color w:val="000000"/>
              </w:rPr>
            </w:pPr>
            <w:r w:rsidRPr="00DB4028">
              <w:rPr>
                <w:rFonts w:asciiTheme="majorHAnsi" w:hAnsiTheme="majorHAnsi"/>
                <w:b/>
                <w:color w:val="000000"/>
              </w:rPr>
              <w:t>2016.</w:t>
            </w:r>
          </w:p>
        </w:tc>
      </w:tr>
      <w:tr w:rsidR="00CD0782" w:rsidRPr="00DB4028" w:rsidTr="006F39A1">
        <w:trPr>
          <w:trHeight w:val="302"/>
          <w:jc w:val="center"/>
        </w:trPr>
        <w:tc>
          <w:tcPr>
            <w:tcW w:w="2367" w:type="pct"/>
            <w:shd w:val="clear" w:color="auto" w:fill="D9D9D9" w:themeFill="background1" w:themeFillShade="D9"/>
            <w:vAlign w:val="center"/>
          </w:tcPr>
          <w:p w:rsidR="00CD0782" w:rsidRPr="00DB4028" w:rsidRDefault="00CD0782" w:rsidP="00FC3C3A">
            <w:pPr>
              <w:spacing w:line="276" w:lineRule="auto"/>
              <w:rPr>
                <w:rFonts w:asciiTheme="majorHAnsi" w:hAnsiTheme="majorHAnsi"/>
                <w:b/>
                <w:color w:val="000000"/>
              </w:rPr>
            </w:pPr>
            <w:r w:rsidRPr="00DB4028">
              <w:rPr>
                <w:rFonts w:asciiTheme="majorHAnsi" w:hAnsiTheme="majorHAnsi"/>
                <w:b/>
                <w:color w:val="000000"/>
              </w:rPr>
              <w:t xml:space="preserve">Prihodi </w:t>
            </w:r>
          </w:p>
        </w:tc>
        <w:tc>
          <w:tcPr>
            <w:tcW w:w="1317" w:type="pct"/>
            <w:vAlign w:val="center"/>
          </w:tcPr>
          <w:p w:rsidR="00CD0782" w:rsidRPr="00DB4028" w:rsidRDefault="00CD0782" w:rsidP="00FC3C3A">
            <w:pPr>
              <w:spacing w:line="276" w:lineRule="auto"/>
              <w:jc w:val="right"/>
              <w:rPr>
                <w:rFonts w:asciiTheme="majorHAnsi" w:hAnsiTheme="majorHAnsi"/>
                <w:color w:val="000000"/>
              </w:rPr>
            </w:pPr>
            <w:r w:rsidRPr="00DB4028">
              <w:rPr>
                <w:rFonts w:asciiTheme="majorHAnsi" w:hAnsiTheme="majorHAnsi"/>
                <w:color w:val="000000"/>
              </w:rPr>
              <w:t>878.624,00</w:t>
            </w:r>
          </w:p>
        </w:tc>
        <w:tc>
          <w:tcPr>
            <w:tcW w:w="1316" w:type="pct"/>
            <w:vAlign w:val="center"/>
          </w:tcPr>
          <w:p w:rsidR="00CD0782" w:rsidRPr="00CD0782" w:rsidRDefault="00CD0782" w:rsidP="006F39A1">
            <w:pPr>
              <w:jc w:val="right"/>
              <w:rPr>
                <w:rFonts w:ascii="Cambria" w:hAnsi="Cambria"/>
                <w:color w:val="000000"/>
              </w:rPr>
            </w:pPr>
            <w:r w:rsidRPr="00CD0782">
              <w:rPr>
                <w:rFonts w:ascii="Cambria" w:hAnsi="Cambria"/>
                <w:color w:val="000000"/>
              </w:rPr>
              <w:t>998.555</w:t>
            </w:r>
          </w:p>
        </w:tc>
      </w:tr>
      <w:tr w:rsidR="00CD0782" w:rsidRPr="00DB4028" w:rsidTr="006F39A1">
        <w:trPr>
          <w:trHeight w:val="284"/>
          <w:jc w:val="center"/>
        </w:trPr>
        <w:tc>
          <w:tcPr>
            <w:tcW w:w="2367" w:type="pct"/>
            <w:shd w:val="clear" w:color="auto" w:fill="D9D9D9" w:themeFill="background1" w:themeFillShade="D9"/>
            <w:vAlign w:val="center"/>
          </w:tcPr>
          <w:p w:rsidR="00CD0782" w:rsidRPr="00DB4028" w:rsidRDefault="00CD0782" w:rsidP="00FC3C3A">
            <w:pPr>
              <w:spacing w:line="276" w:lineRule="auto"/>
              <w:rPr>
                <w:rFonts w:asciiTheme="majorHAnsi" w:hAnsiTheme="majorHAnsi"/>
                <w:b/>
                <w:color w:val="000000"/>
              </w:rPr>
            </w:pPr>
            <w:r w:rsidRPr="00DB4028">
              <w:rPr>
                <w:rFonts w:asciiTheme="majorHAnsi" w:hAnsiTheme="majorHAnsi"/>
                <w:b/>
                <w:color w:val="000000"/>
              </w:rPr>
              <w:t>Neto dobit</w:t>
            </w:r>
          </w:p>
        </w:tc>
        <w:tc>
          <w:tcPr>
            <w:tcW w:w="1317" w:type="pct"/>
            <w:vAlign w:val="center"/>
          </w:tcPr>
          <w:p w:rsidR="00CD0782" w:rsidRPr="00DB4028" w:rsidRDefault="00CD0782" w:rsidP="00FC3C3A">
            <w:pPr>
              <w:spacing w:line="276" w:lineRule="auto"/>
              <w:jc w:val="right"/>
              <w:rPr>
                <w:rFonts w:asciiTheme="majorHAnsi" w:hAnsiTheme="majorHAnsi"/>
                <w:color w:val="000000"/>
              </w:rPr>
            </w:pPr>
            <w:r w:rsidRPr="00DB4028">
              <w:rPr>
                <w:rFonts w:asciiTheme="majorHAnsi" w:hAnsiTheme="majorHAnsi"/>
                <w:color w:val="000000"/>
              </w:rPr>
              <w:t>25.016,00</w:t>
            </w:r>
          </w:p>
        </w:tc>
        <w:tc>
          <w:tcPr>
            <w:tcW w:w="1316" w:type="pct"/>
            <w:vAlign w:val="center"/>
          </w:tcPr>
          <w:p w:rsidR="00CD0782" w:rsidRPr="00CD0782" w:rsidRDefault="00CD0782" w:rsidP="006F39A1">
            <w:pPr>
              <w:spacing w:line="276" w:lineRule="auto"/>
              <w:jc w:val="right"/>
              <w:rPr>
                <w:rFonts w:ascii="Cambria" w:hAnsi="Cambria"/>
              </w:rPr>
            </w:pPr>
            <w:r w:rsidRPr="00CD0782">
              <w:rPr>
                <w:rFonts w:ascii="Cambria" w:hAnsi="Cambria"/>
              </w:rPr>
              <w:t>238</w:t>
            </w:r>
          </w:p>
        </w:tc>
      </w:tr>
      <w:tr w:rsidR="00625D5E" w:rsidRPr="00DB4028" w:rsidTr="00625D5E">
        <w:trPr>
          <w:trHeight w:val="302"/>
          <w:jc w:val="center"/>
        </w:trPr>
        <w:tc>
          <w:tcPr>
            <w:tcW w:w="2367" w:type="pct"/>
            <w:shd w:val="clear" w:color="auto" w:fill="D9D9D9" w:themeFill="background1" w:themeFillShade="D9"/>
            <w:vAlign w:val="center"/>
          </w:tcPr>
          <w:p w:rsidR="00625D5E" w:rsidRPr="00DB4028" w:rsidRDefault="00625D5E" w:rsidP="00FC3C3A">
            <w:pPr>
              <w:spacing w:line="276" w:lineRule="auto"/>
              <w:rPr>
                <w:rFonts w:asciiTheme="majorHAnsi" w:hAnsiTheme="majorHAnsi"/>
                <w:b/>
                <w:color w:val="000000"/>
              </w:rPr>
            </w:pPr>
            <w:r w:rsidRPr="00DB4028">
              <w:rPr>
                <w:rFonts w:asciiTheme="majorHAnsi" w:hAnsiTheme="majorHAnsi"/>
                <w:b/>
                <w:color w:val="000000"/>
              </w:rPr>
              <w:t>Broj zaposlenih</w:t>
            </w:r>
          </w:p>
        </w:tc>
        <w:tc>
          <w:tcPr>
            <w:tcW w:w="1317" w:type="pct"/>
            <w:vAlign w:val="center"/>
          </w:tcPr>
          <w:p w:rsidR="00625D5E" w:rsidRPr="00DB4028" w:rsidRDefault="00625D5E" w:rsidP="00FC3C3A">
            <w:pPr>
              <w:spacing w:line="276" w:lineRule="auto"/>
              <w:jc w:val="right"/>
              <w:rPr>
                <w:rFonts w:asciiTheme="majorHAnsi" w:hAnsiTheme="majorHAnsi"/>
                <w:color w:val="000000"/>
              </w:rPr>
            </w:pPr>
            <w:r w:rsidRPr="00DB4028">
              <w:rPr>
                <w:rFonts w:asciiTheme="majorHAnsi" w:hAnsiTheme="majorHAnsi"/>
                <w:color w:val="000000"/>
              </w:rPr>
              <w:t>4</w:t>
            </w:r>
          </w:p>
        </w:tc>
        <w:tc>
          <w:tcPr>
            <w:tcW w:w="1316" w:type="pct"/>
          </w:tcPr>
          <w:p w:rsidR="00625D5E" w:rsidRPr="00DB4028" w:rsidRDefault="00625D5E" w:rsidP="00FC3C3A">
            <w:pPr>
              <w:jc w:val="right"/>
              <w:rPr>
                <w:rFonts w:asciiTheme="majorHAnsi" w:hAnsiTheme="majorHAnsi"/>
                <w:color w:val="000000"/>
              </w:rPr>
            </w:pPr>
            <w:r w:rsidRPr="00DB4028">
              <w:rPr>
                <w:rFonts w:asciiTheme="majorHAnsi" w:hAnsiTheme="majorHAnsi"/>
                <w:color w:val="000000"/>
              </w:rPr>
              <w:t>4</w:t>
            </w:r>
          </w:p>
        </w:tc>
      </w:tr>
    </w:tbl>
    <w:p w:rsidR="005D094B" w:rsidRPr="000352F8" w:rsidRDefault="005D094B" w:rsidP="000352F8">
      <w:pPr>
        <w:spacing w:after="120"/>
        <w:rPr>
          <w:rFonts w:asciiTheme="majorHAnsi" w:hAnsiTheme="majorHAnsi"/>
          <w:b/>
          <w:sz w:val="24"/>
          <w:szCs w:val="24"/>
          <w:highlight w:val="cyan"/>
        </w:rPr>
      </w:pPr>
    </w:p>
    <w:p w:rsidR="005D094B" w:rsidRPr="00F67E11" w:rsidRDefault="006D1E41" w:rsidP="004269F0">
      <w:pPr>
        <w:spacing w:after="0"/>
        <w:rPr>
          <w:rFonts w:asciiTheme="majorHAnsi" w:eastAsia="Times New Roman" w:hAnsiTheme="majorHAnsi" w:cs="Times New Roman"/>
          <w:b/>
          <w:sz w:val="24"/>
          <w:szCs w:val="24"/>
          <w:lang w:eastAsia="hr-HR"/>
        </w:rPr>
      </w:pPr>
      <w:r w:rsidRPr="00F67E11">
        <w:rPr>
          <w:rFonts w:asciiTheme="majorHAnsi" w:eastAsia="Times New Roman" w:hAnsiTheme="majorHAnsi" w:cs="Times New Roman"/>
          <w:b/>
          <w:sz w:val="24"/>
          <w:szCs w:val="24"/>
          <w:lang w:eastAsia="hr-HR"/>
        </w:rPr>
        <w:t>Lucera d.o.o.</w:t>
      </w:r>
    </w:p>
    <w:p w:rsidR="005D094B" w:rsidRPr="00F67E11" w:rsidRDefault="005D094B" w:rsidP="004269F0">
      <w:pPr>
        <w:spacing w:after="0"/>
        <w:rPr>
          <w:rFonts w:asciiTheme="majorHAnsi" w:eastAsia="Times New Roman" w:hAnsiTheme="majorHAnsi" w:cs="Times New Roman"/>
          <w:b/>
          <w:sz w:val="24"/>
          <w:szCs w:val="24"/>
          <w:lang w:eastAsia="hr-HR"/>
        </w:rPr>
      </w:pPr>
    </w:p>
    <w:p w:rsidR="00913136" w:rsidRPr="00F67E11" w:rsidRDefault="006D1E41" w:rsidP="004269F0">
      <w:pPr>
        <w:spacing w:after="0"/>
        <w:ind w:firstLine="567"/>
        <w:jc w:val="both"/>
        <w:rPr>
          <w:rFonts w:asciiTheme="majorHAnsi" w:hAnsiTheme="majorHAnsi"/>
          <w:sz w:val="24"/>
          <w:szCs w:val="24"/>
        </w:rPr>
      </w:pPr>
      <w:r w:rsidRPr="00F67E11">
        <w:rPr>
          <w:rFonts w:asciiTheme="majorHAnsi" w:hAnsiTheme="majorHAnsi"/>
          <w:sz w:val="24"/>
          <w:szCs w:val="24"/>
        </w:rPr>
        <w:t xml:space="preserve">Lucera d.o.o. </w:t>
      </w:r>
      <w:r w:rsidRPr="00F67E11">
        <w:rPr>
          <w:rFonts w:asciiTheme="majorHAnsi" w:eastAsia="Times New Roman" w:hAnsiTheme="majorHAnsi" w:cs="Times New Roman"/>
          <w:sz w:val="24"/>
          <w:szCs w:val="24"/>
          <w:lang w:eastAsia="hr-HR"/>
        </w:rPr>
        <w:t>Hrastovsko je</w:t>
      </w:r>
      <w:r w:rsidRPr="00F67E11">
        <w:rPr>
          <w:rFonts w:asciiTheme="majorHAnsi" w:hAnsiTheme="majorHAnsi"/>
          <w:sz w:val="24"/>
          <w:szCs w:val="24"/>
        </w:rPr>
        <w:t xml:space="preserve"> trgovačko društvo u 100% vlasništvu Grada Ludbrega</w:t>
      </w:r>
      <w:r w:rsidR="00CD2727" w:rsidRPr="00F67E11">
        <w:rPr>
          <w:rFonts w:asciiTheme="majorHAnsi" w:hAnsiTheme="majorHAnsi"/>
          <w:sz w:val="24"/>
          <w:szCs w:val="24"/>
        </w:rPr>
        <w:t xml:space="preserve"> registrirano za savjetovanje u vezi s poslovanjem i ostalim upravljanjem. O</w:t>
      </w:r>
      <w:r w:rsidRPr="00F67E11">
        <w:rPr>
          <w:rFonts w:asciiTheme="majorHAnsi" w:hAnsiTheme="majorHAnsi"/>
          <w:sz w:val="24"/>
          <w:szCs w:val="24"/>
        </w:rPr>
        <w:t>snovan je sa ciljem podupiranja lokalnog razvoja, s naglaskom na razvoj poduzetništva i gospodarstva</w:t>
      </w:r>
      <w:r w:rsidR="00F44275" w:rsidRPr="00F67E11">
        <w:rPr>
          <w:rFonts w:asciiTheme="majorHAnsi" w:hAnsiTheme="majorHAnsi"/>
          <w:sz w:val="24"/>
          <w:szCs w:val="24"/>
        </w:rPr>
        <w:t>. Lucer</w:t>
      </w:r>
      <w:r w:rsidR="006824C3" w:rsidRPr="00F67E11">
        <w:rPr>
          <w:rFonts w:asciiTheme="majorHAnsi" w:hAnsiTheme="majorHAnsi"/>
          <w:sz w:val="24"/>
          <w:szCs w:val="24"/>
        </w:rPr>
        <w:t xml:space="preserve">a je savjetodavno tijelu u poduzetničkom inkubatoru u čijem prostoru su smještena novoosnovana mala poduzeća koja tek počinju poslovati ili su u fazi razvoja ili posluju do max. 3 godine, a potrebna im je pomoć u prostoru, infrastrukturi i stručna pomoć kroz savjetodavne, konzultantske te administrativne usluge i edukacije. </w:t>
      </w:r>
      <w:r w:rsidR="00CD2727" w:rsidRPr="00F67E11">
        <w:rPr>
          <w:rFonts w:asciiTheme="majorHAnsi" w:hAnsiTheme="majorHAnsi"/>
          <w:sz w:val="24"/>
          <w:szCs w:val="24"/>
        </w:rPr>
        <w:t>Godina osnivanja je 2014.</w:t>
      </w:r>
    </w:p>
    <w:p w:rsidR="00A607E3" w:rsidRPr="00677D03" w:rsidRDefault="00A607E3" w:rsidP="00A607E3">
      <w:pPr>
        <w:pStyle w:val="Opisslike"/>
        <w:keepNext/>
        <w:spacing w:after="0" w:line="276" w:lineRule="auto"/>
        <w:jc w:val="center"/>
        <w:rPr>
          <w:rFonts w:asciiTheme="majorHAnsi" w:hAnsiTheme="majorHAnsi"/>
          <w:color w:val="auto"/>
          <w:sz w:val="22"/>
          <w:szCs w:val="22"/>
        </w:rPr>
      </w:pPr>
      <w:bookmarkStart w:id="48" w:name="_Toc462324650"/>
    </w:p>
    <w:p w:rsidR="00A607E3" w:rsidRPr="00677D03" w:rsidRDefault="00A607E3" w:rsidP="00103992">
      <w:pPr>
        <w:pStyle w:val="Opisslike"/>
        <w:keepNext/>
        <w:jc w:val="center"/>
        <w:rPr>
          <w:rFonts w:asciiTheme="majorHAnsi" w:hAnsiTheme="majorHAnsi"/>
          <w:color w:val="auto"/>
          <w:sz w:val="22"/>
          <w:szCs w:val="22"/>
        </w:rPr>
      </w:pPr>
      <w:bookmarkStart w:id="49" w:name="_Toc462659651"/>
      <w:r w:rsidRPr="00677D03">
        <w:rPr>
          <w:rFonts w:asciiTheme="majorHAnsi" w:hAnsiTheme="majorHAnsi"/>
          <w:color w:val="auto"/>
          <w:sz w:val="22"/>
          <w:szCs w:val="22"/>
        </w:rPr>
        <w:t xml:space="preserve">Tablica </w:t>
      </w:r>
      <w:r w:rsidR="00E40E35" w:rsidRPr="00677D03">
        <w:rPr>
          <w:rFonts w:asciiTheme="majorHAnsi" w:hAnsiTheme="majorHAnsi"/>
          <w:color w:val="auto"/>
          <w:sz w:val="22"/>
          <w:szCs w:val="22"/>
        </w:rPr>
        <w:fldChar w:fldCharType="begin"/>
      </w:r>
      <w:r w:rsidRPr="00677D03">
        <w:rPr>
          <w:rFonts w:asciiTheme="majorHAnsi" w:hAnsiTheme="majorHAnsi"/>
          <w:color w:val="auto"/>
          <w:sz w:val="22"/>
          <w:szCs w:val="22"/>
        </w:rPr>
        <w:instrText xml:space="preserve"> SEQ Tablica \* ARABIC </w:instrText>
      </w:r>
      <w:r w:rsidR="00E40E35" w:rsidRPr="00677D03">
        <w:rPr>
          <w:rFonts w:asciiTheme="majorHAnsi" w:hAnsiTheme="majorHAnsi"/>
          <w:color w:val="auto"/>
          <w:sz w:val="22"/>
          <w:szCs w:val="22"/>
        </w:rPr>
        <w:fldChar w:fldCharType="separate"/>
      </w:r>
      <w:r w:rsidR="00F1258F" w:rsidRPr="00677D03">
        <w:rPr>
          <w:rFonts w:asciiTheme="majorHAnsi" w:hAnsiTheme="majorHAnsi"/>
          <w:noProof/>
          <w:color w:val="auto"/>
          <w:sz w:val="22"/>
          <w:szCs w:val="22"/>
        </w:rPr>
        <w:t>8</w:t>
      </w:r>
      <w:r w:rsidR="00E40E35" w:rsidRPr="00677D03">
        <w:rPr>
          <w:rFonts w:asciiTheme="majorHAnsi" w:hAnsiTheme="majorHAnsi"/>
          <w:color w:val="auto"/>
          <w:sz w:val="22"/>
          <w:szCs w:val="22"/>
        </w:rPr>
        <w:fldChar w:fldCharType="end"/>
      </w:r>
      <w:r w:rsidRPr="00677D03">
        <w:rPr>
          <w:rFonts w:asciiTheme="majorHAnsi" w:hAnsiTheme="majorHAnsi"/>
          <w:color w:val="auto"/>
          <w:sz w:val="22"/>
          <w:szCs w:val="22"/>
        </w:rPr>
        <w:t xml:space="preserve">. Podaci o poslovanju Lucera d.o.o. </w:t>
      </w:r>
      <w:bookmarkEnd w:id="49"/>
      <w:r w:rsidR="00677D03" w:rsidRPr="00677D03">
        <w:rPr>
          <w:rFonts w:asciiTheme="majorHAnsi" w:hAnsiTheme="majorHAnsi"/>
          <w:color w:val="auto"/>
          <w:sz w:val="22"/>
          <w:szCs w:val="22"/>
        </w:rPr>
        <w:t>od 2015. do 2016. godine</w:t>
      </w:r>
    </w:p>
    <w:bookmarkEnd w:id="48"/>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96"/>
        <w:gridCol w:w="2446"/>
        <w:gridCol w:w="2444"/>
      </w:tblGrid>
      <w:tr w:rsidR="00677D03" w:rsidRPr="00DB4028" w:rsidTr="00677D03">
        <w:trPr>
          <w:trHeight w:val="284"/>
          <w:jc w:val="center"/>
        </w:trPr>
        <w:tc>
          <w:tcPr>
            <w:tcW w:w="2367" w:type="pct"/>
            <w:tcBorders>
              <w:bottom w:val="double" w:sz="4" w:space="0" w:color="auto"/>
            </w:tcBorders>
            <w:shd w:val="clear" w:color="auto" w:fill="BFBFBF" w:themeFill="background1" w:themeFillShade="BF"/>
          </w:tcPr>
          <w:p w:rsidR="00677D03" w:rsidRPr="00DB4028" w:rsidRDefault="00677D03" w:rsidP="004269F0">
            <w:pPr>
              <w:spacing w:line="276" w:lineRule="auto"/>
              <w:rPr>
                <w:rFonts w:asciiTheme="majorHAnsi" w:hAnsiTheme="majorHAnsi"/>
                <w:color w:val="000000"/>
              </w:rPr>
            </w:pPr>
          </w:p>
        </w:tc>
        <w:tc>
          <w:tcPr>
            <w:tcW w:w="1317" w:type="pct"/>
            <w:shd w:val="clear" w:color="auto" w:fill="BFBFBF" w:themeFill="background1" w:themeFillShade="BF"/>
            <w:vAlign w:val="center"/>
          </w:tcPr>
          <w:p w:rsidR="00677D03" w:rsidRPr="00DB4028" w:rsidRDefault="00677D03" w:rsidP="00FC3C3A">
            <w:pPr>
              <w:spacing w:line="276" w:lineRule="auto"/>
              <w:jc w:val="center"/>
              <w:rPr>
                <w:rFonts w:asciiTheme="majorHAnsi" w:hAnsiTheme="majorHAnsi"/>
                <w:b/>
                <w:color w:val="000000"/>
              </w:rPr>
            </w:pPr>
            <w:r w:rsidRPr="00DB4028">
              <w:rPr>
                <w:rFonts w:asciiTheme="majorHAnsi" w:hAnsiTheme="majorHAnsi"/>
                <w:b/>
                <w:color w:val="000000"/>
              </w:rPr>
              <w:t>2015.</w:t>
            </w:r>
          </w:p>
        </w:tc>
        <w:tc>
          <w:tcPr>
            <w:tcW w:w="1316" w:type="pct"/>
            <w:shd w:val="clear" w:color="auto" w:fill="BFBFBF" w:themeFill="background1" w:themeFillShade="BF"/>
          </w:tcPr>
          <w:p w:rsidR="00677D03" w:rsidRPr="00DB4028" w:rsidRDefault="00677D03" w:rsidP="00FC3C3A">
            <w:pPr>
              <w:jc w:val="center"/>
              <w:rPr>
                <w:rFonts w:asciiTheme="majorHAnsi" w:hAnsiTheme="majorHAnsi"/>
                <w:b/>
                <w:color w:val="000000"/>
              </w:rPr>
            </w:pPr>
            <w:r w:rsidRPr="00DB4028">
              <w:rPr>
                <w:rFonts w:asciiTheme="majorHAnsi" w:hAnsiTheme="majorHAnsi"/>
                <w:b/>
                <w:color w:val="000000"/>
              </w:rPr>
              <w:t>2016.</w:t>
            </w:r>
          </w:p>
        </w:tc>
      </w:tr>
      <w:tr w:rsidR="00677D03" w:rsidRPr="00DB4028" w:rsidTr="00B7344A">
        <w:trPr>
          <w:trHeight w:val="302"/>
          <w:jc w:val="center"/>
        </w:trPr>
        <w:tc>
          <w:tcPr>
            <w:tcW w:w="2367" w:type="pct"/>
            <w:shd w:val="clear" w:color="auto" w:fill="D9D9D9" w:themeFill="background1" w:themeFillShade="D9"/>
            <w:vAlign w:val="center"/>
          </w:tcPr>
          <w:p w:rsidR="00677D03" w:rsidRPr="00DB4028" w:rsidRDefault="00677D03" w:rsidP="00FC3C3A">
            <w:pPr>
              <w:spacing w:line="276" w:lineRule="auto"/>
              <w:rPr>
                <w:rFonts w:asciiTheme="majorHAnsi" w:hAnsiTheme="majorHAnsi"/>
                <w:b/>
                <w:color w:val="000000"/>
              </w:rPr>
            </w:pPr>
            <w:r w:rsidRPr="00DB4028">
              <w:rPr>
                <w:rFonts w:asciiTheme="majorHAnsi" w:hAnsiTheme="majorHAnsi"/>
                <w:b/>
                <w:color w:val="000000"/>
              </w:rPr>
              <w:t xml:space="preserve">Prihodi </w:t>
            </w:r>
          </w:p>
        </w:tc>
        <w:tc>
          <w:tcPr>
            <w:tcW w:w="1317" w:type="pct"/>
          </w:tcPr>
          <w:p w:rsidR="00677D03" w:rsidRPr="00DB4028" w:rsidRDefault="00677D03" w:rsidP="00B7344A">
            <w:pPr>
              <w:jc w:val="right"/>
              <w:rPr>
                <w:rFonts w:asciiTheme="majorHAnsi" w:hAnsiTheme="majorHAnsi"/>
              </w:rPr>
            </w:pPr>
            <w:r w:rsidRPr="00DB4028">
              <w:rPr>
                <w:rFonts w:asciiTheme="majorHAnsi" w:hAnsiTheme="majorHAnsi"/>
              </w:rPr>
              <w:t>310.368,26</w:t>
            </w:r>
          </w:p>
        </w:tc>
        <w:tc>
          <w:tcPr>
            <w:tcW w:w="1316" w:type="pct"/>
          </w:tcPr>
          <w:p w:rsidR="00677D03" w:rsidRPr="008A6E95" w:rsidRDefault="008A6E95" w:rsidP="008A6E95">
            <w:pPr>
              <w:jc w:val="right"/>
              <w:rPr>
                <w:rFonts w:ascii="Cambria" w:hAnsi="Cambria"/>
              </w:rPr>
            </w:pPr>
            <w:r w:rsidRPr="008A6E95">
              <w:rPr>
                <w:rFonts w:ascii="Cambria" w:hAnsi="Cambria"/>
              </w:rPr>
              <w:t>418.137,81</w:t>
            </w:r>
          </w:p>
        </w:tc>
      </w:tr>
      <w:tr w:rsidR="00677D03" w:rsidRPr="00DB4028" w:rsidTr="00B7344A">
        <w:trPr>
          <w:trHeight w:val="284"/>
          <w:jc w:val="center"/>
        </w:trPr>
        <w:tc>
          <w:tcPr>
            <w:tcW w:w="2367" w:type="pct"/>
            <w:shd w:val="clear" w:color="auto" w:fill="D9D9D9" w:themeFill="background1" w:themeFillShade="D9"/>
            <w:vAlign w:val="center"/>
          </w:tcPr>
          <w:p w:rsidR="00677D03" w:rsidRPr="00DB4028" w:rsidRDefault="00677D03" w:rsidP="00FC3C3A">
            <w:pPr>
              <w:spacing w:line="276" w:lineRule="auto"/>
              <w:rPr>
                <w:rFonts w:asciiTheme="majorHAnsi" w:hAnsiTheme="majorHAnsi"/>
                <w:b/>
                <w:color w:val="000000"/>
              </w:rPr>
            </w:pPr>
            <w:r w:rsidRPr="00DB4028">
              <w:rPr>
                <w:rFonts w:asciiTheme="majorHAnsi" w:hAnsiTheme="majorHAnsi"/>
                <w:b/>
                <w:color w:val="000000"/>
              </w:rPr>
              <w:t>Bruto dobit</w:t>
            </w:r>
          </w:p>
        </w:tc>
        <w:tc>
          <w:tcPr>
            <w:tcW w:w="1317" w:type="pct"/>
          </w:tcPr>
          <w:p w:rsidR="00677D03" w:rsidRPr="00DB4028" w:rsidRDefault="00677D03" w:rsidP="00B7344A">
            <w:pPr>
              <w:jc w:val="right"/>
              <w:rPr>
                <w:rFonts w:asciiTheme="majorHAnsi" w:hAnsiTheme="majorHAnsi"/>
              </w:rPr>
            </w:pPr>
            <w:r w:rsidRPr="00DB4028">
              <w:rPr>
                <w:rFonts w:asciiTheme="majorHAnsi" w:hAnsiTheme="majorHAnsi"/>
                <w:color w:val="000000"/>
              </w:rPr>
              <w:t>2.089,82</w:t>
            </w:r>
          </w:p>
        </w:tc>
        <w:tc>
          <w:tcPr>
            <w:tcW w:w="1316" w:type="pct"/>
          </w:tcPr>
          <w:p w:rsidR="00677D03" w:rsidRPr="008A6E95" w:rsidRDefault="008A6E95" w:rsidP="008A6E95">
            <w:pPr>
              <w:jc w:val="right"/>
              <w:rPr>
                <w:rFonts w:ascii="Cambria" w:hAnsi="Cambria"/>
              </w:rPr>
            </w:pPr>
            <w:r w:rsidRPr="008A6E95">
              <w:rPr>
                <w:rFonts w:ascii="Cambria" w:hAnsi="Cambria"/>
              </w:rPr>
              <w:t>27.462,76</w:t>
            </w:r>
          </w:p>
        </w:tc>
      </w:tr>
      <w:tr w:rsidR="00677D03" w:rsidRPr="00DB4028" w:rsidTr="00677D03">
        <w:trPr>
          <w:trHeight w:val="302"/>
          <w:jc w:val="center"/>
        </w:trPr>
        <w:tc>
          <w:tcPr>
            <w:tcW w:w="2367" w:type="pct"/>
            <w:shd w:val="clear" w:color="auto" w:fill="D9D9D9" w:themeFill="background1" w:themeFillShade="D9"/>
            <w:vAlign w:val="center"/>
          </w:tcPr>
          <w:p w:rsidR="00677D03" w:rsidRPr="00DB4028" w:rsidRDefault="00677D03" w:rsidP="00FC3C3A">
            <w:pPr>
              <w:spacing w:line="276" w:lineRule="auto"/>
              <w:rPr>
                <w:rFonts w:asciiTheme="majorHAnsi" w:hAnsiTheme="majorHAnsi"/>
                <w:b/>
                <w:color w:val="000000"/>
              </w:rPr>
            </w:pPr>
            <w:r w:rsidRPr="00DB4028">
              <w:rPr>
                <w:rFonts w:asciiTheme="majorHAnsi" w:hAnsiTheme="majorHAnsi"/>
                <w:b/>
                <w:color w:val="000000"/>
              </w:rPr>
              <w:t>Broj zaposlenih</w:t>
            </w:r>
          </w:p>
        </w:tc>
        <w:tc>
          <w:tcPr>
            <w:tcW w:w="1317" w:type="pct"/>
            <w:vAlign w:val="center"/>
          </w:tcPr>
          <w:p w:rsidR="00677D03" w:rsidRPr="00DB4028" w:rsidRDefault="00677D03" w:rsidP="00FC3C3A">
            <w:pPr>
              <w:spacing w:line="276" w:lineRule="auto"/>
              <w:jc w:val="right"/>
              <w:rPr>
                <w:rFonts w:asciiTheme="majorHAnsi" w:hAnsiTheme="majorHAnsi"/>
                <w:color w:val="000000"/>
              </w:rPr>
            </w:pPr>
            <w:r w:rsidRPr="00DB4028">
              <w:rPr>
                <w:rFonts w:asciiTheme="majorHAnsi" w:hAnsiTheme="majorHAnsi"/>
                <w:color w:val="000000"/>
              </w:rPr>
              <w:t>2</w:t>
            </w:r>
          </w:p>
        </w:tc>
        <w:tc>
          <w:tcPr>
            <w:tcW w:w="1316" w:type="pct"/>
          </w:tcPr>
          <w:p w:rsidR="00677D03" w:rsidRPr="00DB4028" w:rsidRDefault="00677D03" w:rsidP="00FC3C3A">
            <w:pPr>
              <w:jc w:val="right"/>
              <w:rPr>
                <w:rFonts w:asciiTheme="majorHAnsi" w:hAnsiTheme="majorHAnsi"/>
                <w:color w:val="000000"/>
              </w:rPr>
            </w:pPr>
            <w:r w:rsidRPr="00DB4028">
              <w:rPr>
                <w:rFonts w:asciiTheme="majorHAnsi" w:hAnsiTheme="majorHAnsi"/>
                <w:color w:val="000000"/>
              </w:rPr>
              <w:t>2</w:t>
            </w:r>
          </w:p>
        </w:tc>
      </w:tr>
    </w:tbl>
    <w:p w:rsidR="00AA09C2" w:rsidRPr="000352F8" w:rsidRDefault="00AA09C2" w:rsidP="000352F8">
      <w:pPr>
        <w:spacing w:after="120"/>
        <w:rPr>
          <w:rFonts w:asciiTheme="majorHAnsi" w:hAnsiTheme="majorHAnsi"/>
          <w:b/>
          <w:sz w:val="24"/>
          <w:szCs w:val="24"/>
          <w:highlight w:val="cyan"/>
        </w:rPr>
      </w:pPr>
    </w:p>
    <w:p w:rsidR="00982915" w:rsidRPr="00BA5D06" w:rsidRDefault="000D2E9D" w:rsidP="008546A1">
      <w:pPr>
        <w:pStyle w:val="Naslov3"/>
        <w:numPr>
          <w:ilvl w:val="1"/>
          <w:numId w:val="9"/>
        </w:numPr>
        <w:spacing w:before="0"/>
        <w:ind w:left="567" w:hanging="578"/>
        <w:jc w:val="both"/>
        <w:rPr>
          <w:rFonts w:eastAsia="Times New Roman"/>
          <w:color w:val="auto"/>
          <w:sz w:val="24"/>
          <w:szCs w:val="24"/>
          <w:lang w:eastAsia="hr-HR"/>
        </w:rPr>
      </w:pPr>
      <w:bookmarkStart w:id="50" w:name="_Toc462657746"/>
      <w:bookmarkStart w:id="51" w:name="_Toc495912955"/>
      <w:r w:rsidRPr="00BA5D06">
        <w:rPr>
          <w:rFonts w:eastAsia="Times New Roman"/>
          <w:color w:val="auto"/>
          <w:sz w:val="24"/>
          <w:szCs w:val="24"/>
          <w:lang w:eastAsia="hr-HR"/>
        </w:rPr>
        <w:t>Registar imenovanih članova - nadzorni odbori i uprave</w:t>
      </w:r>
      <w:bookmarkEnd w:id="50"/>
      <w:bookmarkEnd w:id="51"/>
    </w:p>
    <w:p w:rsidR="00982915" w:rsidRPr="00F67E11" w:rsidRDefault="00982915" w:rsidP="004269F0">
      <w:pPr>
        <w:pStyle w:val="Odlomakpopisa"/>
        <w:spacing w:after="0"/>
        <w:ind w:left="0"/>
        <w:rPr>
          <w:rFonts w:asciiTheme="majorHAnsi" w:eastAsia="Times New Roman" w:hAnsiTheme="majorHAnsi"/>
          <w:b/>
          <w:sz w:val="24"/>
          <w:szCs w:val="24"/>
        </w:rPr>
      </w:pPr>
    </w:p>
    <w:p w:rsidR="009C1D99" w:rsidRDefault="00A11A15" w:rsidP="004269F0">
      <w:pPr>
        <w:spacing w:after="0"/>
        <w:ind w:firstLine="567"/>
        <w:jc w:val="both"/>
        <w:rPr>
          <w:rFonts w:asciiTheme="majorHAnsi" w:eastAsia="Times New Roman" w:hAnsiTheme="majorHAnsi"/>
          <w:sz w:val="24"/>
          <w:szCs w:val="24"/>
        </w:rPr>
      </w:pPr>
      <w:r>
        <w:rPr>
          <w:rFonts w:asciiTheme="majorHAnsi" w:eastAsia="Times New Roman" w:hAnsiTheme="majorHAnsi"/>
          <w:sz w:val="24"/>
          <w:szCs w:val="24"/>
        </w:rPr>
        <w:t>Grad Ludbreg na svojoj Internet stranici objavio je</w:t>
      </w:r>
      <w:r w:rsidR="009C1D99" w:rsidRPr="00F67E11">
        <w:rPr>
          <w:rFonts w:asciiTheme="majorHAnsi" w:eastAsia="Times New Roman" w:hAnsiTheme="majorHAnsi"/>
          <w:sz w:val="24"/>
          <w:szCs w:val="24"/>
        </w:rPr>
        <w:t xml:space="preserve"> Regis</w:t>
      </w:r>
      <w:r>
        <w:rPr>
          <w:rFonts w:asciiTheme="majorHAnsi" w:eastAsia="Times New Roman" w:hAnsiTheme="majorHAnsi"/>
          <w:sz w:val="24"/>
          <w:szCs w:val="24"/>
        </w:rPr>
        <w:t>tar imenovanih članova nadzornih</w:t>
      </w:r>
      <w:r w:rsidR="009C1D99" w:rsidRPr="00F67E11">
        <w:rPr>
          <w:rFonts w:asciiTheme="majorHAnsi" w:eastAsia="Times New Roman" w:hAnsiTheme="majorHAnsi"/>
          <w:sz w:val="24"/>
          <w:szCs w:val="24"/>
        </w:rPr>
        <w:t xml:space="preserve"> odbora i uprava trgovačkih društava i pravnih osoba u svom vlasništvu.</w:t>
      </w:r>
    </w:p>
    <w:p w:rsidR="00A607E3" w:rsidRPr="00F67E11" w:rsidRDefault="00A607E3" w:rsidP="004269F0">
      <w:pPr>
        <w:spacing w:after="0"/>
        <w:ind w:firstLine="567"/>
        <w:jc w:val="both"/>
        <w:rPr>
          <w:rFonts w:asciiTheme="majorHAnsi" w:eastAsia="Times New Roman" w:hAnsiTheme="majorHAnsi"/>
          <w:sz w:val="24"/>
          <w:szCs w:val="24"/>
        </w:rPr>
      </w:pPr>
    </w:p>
    <w:p w:rsidR="00A607E3" w:rsidRPr="00DB4028" w:rsidRDefault="00A607E3" w:rsidP="000352F8">
      <w:pPr>
        <w:pStyle w:val="Opisslike"/>
        <w:keepNext/>
        <w:jc w:val="center"/>
        <w:rPr>
          <w:rFonts w:asciiTheme="majorHAnsi" w:hAnsiTheme="majorHAnsi"/>
          <w:color w:val="auto"/>
          <w:sz w:val="22"/>
          <w:szCs w:val="22"/>
        </w:rPr>
      </w:pPr>
      <w:bookmarkStart w:id="52" w:name="_Toc462659652"/>
      <w:r w:rsidRPr="00DB4028">
        <w:rPr>
          <w:rFonts w:asciiTheme="majorHAnsi" w:hAnsiTheme="majorHAnsi"/>
          <w:color w:val="auto"/>
          <w:sz w:val="22"/>
          <w:szCs w:val="22"/>
        </w:rPr>
        <w:t xml:space="preserve">Tablica </w:t>
      </w:r>
      <w:r w:rsidR="00E40E35" w:rsidRPr="00DB4028">
        <w:rPr>
          <w:rFonts w:asciiTheme="majorHAnsi" w:hAnsiTheme="majorHAnsi"/>
          <w:color w:val="auto"/>
          <w:sz w:val="22"/>
          <w:szCs w:val="22"/>
        </w:rPr>
        <w:fldChar w:fldCharType="begin"/>
      </w:r>
      <w:r w:rsidRPr="00DB4028">
        <w:rPr>
          <w:rFonts w:asciiTheme="majorHAnsi" w:hAnsiTheme="majorHAnsi"/>
          <w:color w:val="auto"/>
          <w:sz w:val="22"/>
          <w:szCs w:val="22"/>
        </w:rPr>
        <w:instrText xml:space="preserve"> SEQ Tablica \* ARABIC </w:instrText>
      </w:r>
      <w:r w:rsidR="00E40E35" w:rsidRPr="00DB4028">
        <w:rPr>
          <w:rFonts w:asciiTheme="majorHAnsi" w:hAnsiTheme="majorHAnsi"/>
          <w:color w:val="auto"/>
          <w:sz w:val="22"/>
          <w:szCs w:val="22"/>
        </w:rPr>
        <w:fldChar w:fldCharType="separate"/>
      </w:r>
      <w:r w:rsidR="00F1258F" w:rsidRPr="00DB4028">
        <w:rPr>
          <w:rFonts w:asciiTheme="majorHAnsi" w:hAnsiTheme="majorHAnsi"/>
          <w:color w:val="auto"/>
          <w:sz w:val="22"/>
          <w:szCs w:val="22"/>
        </w:rPr>
        <w:t>9</w:t>
      </w:r>
      <w:r w:rsidR="00E40E35" w:rsidRPr="00DB4028">
        <w:rPr>
          <w:rFonts w:asciiTheme="majorHAnsi" w:hAnsiTheme="majorHAnsi"/>
          <w:color w:val="auto"/>
          <w:sz w:val="22"/>
          <w:szCs w:val="22"/>
        </w:rPr>
        <w:fldChar w:fldCharType="end"/>
      </w:r>
      <w:r w:rsidRPr="00DB4028">
        <w:rPr>
          <w:rFonts w:asciiTheme="majorHAnsi" w:hAnsiTheme="majorHAnsi"/>
          <w:color w:val="auto"/>
          <w:sz w:val="22"/>
          <w:szCs w:val="22"/>
        </w:rPr>
        <w:t>. Registar imenovanih članova nadzornog odbora i uprava trgovačkih društava</w:t>
      </w:r>
      <w:bookmarkEnd w:id="52"/>
    </w:p>
    <w:tbl>
      <w:tblPr>
        <w:tblStyle w:val="Reetkatablice"/>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7"/>
        <w:gridCol w:w="3638"/>
        <w:gridCol w:w="709"/>
        <w:gridCol w:w="2268"/>
        <w:gridCol w:w="814"/>
      </w:tblGrid>
      <w:tr w:rsidR="00DB4028" w:rsidRPr="000352F8" w:rsidTr="000352F8">
        <w:trPr>
          <w:jc w:val="center"/>
        </w:trPr>
        <w:tc>
          <w:tcPr>
            <w:tcW w:w="1857" w:type="dxa"/>
            <w:tcBorders>
              <w:bottom w:val="double" w:sz="4" w:space="0" w:color="auto"/>
            </w:tcBorders>
            <w:shd w:val="clear" w:color="auto" w:fill="BFBFBF" w:themeFill="background1" w:themeFillShade="BF"/>
            <w:vAlign w:val="center"/>
          </w:tcPr>
          <w:p w:rsidR="00DB4028" w:rsidRPr="000352F8" w:rsidRDefault="00DB4028" w:rsidP="00B7344A">
            <w:pPr>
              <w:jc w:val="center"/>
              <w:rPr>
                <w:rFonts w:ascii="Cambria" w:eastAsia="Times New Roman" w:hAnsi="Cambria"/>
                <w:b/>
              </w:rPr>
            </w:pPr>
            <w:r w:rsidRPr="000352F8">
              <w:rPr>
                <w:rFonts w:ascii="Cambria" w:eastAsia="Times New Roman" w:hAnsi="Cambria"/>
                <w:b/>
              </w:rPr>
              <w:t>Trgovačko društvo</w:t>
            </w:r>
          </w:p>
        </w:tc>
        <w:tc>
          <w:tcPr>
            <w:tcW w:w="3638" w:type="dxa"/>
            <w:shd w:val="clear" w:color="auto" w:fill="BFBFBF" w:themeFill="background1" w:themeFillShade="BF"/>
            <w:vAlign w:val="center"/>
          </w:tcPr>
          <w:p w:rsidR="00DB4028" w:rsidRPr="000352F8" w:rsidRDefault="00DB4028" w:rsidP="00B7344A">
            <w:pPr>
              <w:jc w:val="center"/>
              <w:rPr>
                <w:rFonts w:ascii="Cambria" w:eastAsia="Times New Roman" w:hAnsi="Cambria"/>
                <w:b/>
              </w:rPr>
            </w:pPr>
            <w:r w:rsidRPr="000352F8">
              <w:rPr>
                <w:rFonts w:ascii="Cambria" w:eastAsia="Times New Roman" w:hAnsi="Cambria"/>
                <w:b/>
              </w:rPr>
              <w:t>Nadzorni odbor</w:t>
            </w:r>
          </w:p>
        </w:tc>
        <w:tc>
          <w:tcPr>
            <w:tcW w:w="709" w:type="dxa"/>
            <w:shd w:val="clear" w:color="auto" w:fill="BFBFBF" w:themeFill="background1" w:themeFillShade="BF"/>
            <w:vAlign w:val="center"/>
          </w:tcPr>
          <w:p w:rsidR="00DB4028" w:rsidRPr="000352F8" w:rsidRDefault="00DB4028" w:rsidP="00B7344A">
            <w:pPr>
              <w:jc w:val="center"/>
              <w:rPr>
                <w:rFonts w:ascii="Cambria" w:eastAsia="Times New Roman" w:hAnsi="Cambria"/>
                <w:b/>
              </w:rPr>
            </w:pPr>
            <w:r w:rsidRPr="000352F8">
              <w:rPr>
                <w:rFonts w:ascii="Cambria" w:eastAsia="Times New Roman" w:hAnsi="Cambria"/>
                <w:b/>
              </w:rPr>
              <w:t>Spol</w:t>
            </w:r>
          </w:p>
        </w:tc>
        <w:tc>
          <w:tcPr>
            <w:tcW w:w="2268" w:type="dxa"/>
            <w:shd w:val="clear" w:color="auto" w:fill="BFBFBF" w:themeFill="background1" w:themeFillShade="BF"/>
            <w:vAlign w:val="center"/>
          </w:tcPr>
          <w:p w:rsidR="000352F8" w:rsidRPr="000352F8" w:rsidRDefault="00DB4028" w:rsidP="00B7344A">
            <w:pPr>
              <w:jc w:val="center"/>
              <w:rPr>
                <w:rFonts w:ascii="Cambria" w:eastAsia="Times New Roman" w:hAnsi="Cambria"/>
                <w:b/>
              </w:rPr>
            </w:pPr>
            <w:r w:rsidRPr="000352F8">
              <w:rPr>
                <w:rFonts w:ascii="Cambria" w:eastAsia="Times New Roman" w:hAnsi="Cambria"/>
                <w:b/>
              </w:rPr>
              <w:t xml:space="preserve">Uprava /Osoba </w:t>
            </w:r>
          </w:p>
          <w:p w:rsidR="00DB4028" w:rsidRPr="000352F8" w:rsidRDefault="00DB4028" w:rsidP="00B7344A">
            <w:pPr>
              <w:jc w:val="center"/>
              <w:rPr>
                <w:rFonts w:ascii="Cambria" w:eastAsia="Times New Roman" w:hAnsi="Cambria"/>
                <w:b/>
              </w:rPr>
            </w:pPr>
            <w:r w:rsidRPr="000352F8">
              <w:rPr>
                <w:rFonts w:ascii="Cambria" w:eastAsia="Times New Roman" w:hAnsi="Cambria"/>
                <w:b/>
              </w:rPr>
              <w:t>za zastupanje</w:t>
            </w:r>
          </w:p>
        </w:tc>
        <w:tc>
          <w:tcPr>
            <w:tcW w:w="814" w:type="dxa"/>
            <w:shd w:val="clear" w:color="auto" w:fill="BFBFBF" w:themeFill="background1" w:themeFillShade="BF"/>
            <w:vAlign w:val="center"/>
          </w:tcPr>
          <w:p w:rsidR="00DB4028" w:rsidRPr="000352F8" w:rsidRDefault="00DB4028" w:rsidP="00B7344A">
            <w:pPr>
              <w:jc w:val="center"/>
              <w:rPr>
                <w:rFonts w:ascii="Cambria" w:eastAsia="Times New Roman" w:hAnsi="Cambria"/>
                <w:b/>
              </w:rPr>
            </w:pPr>
            <w:r w:rsidRPr="000352F8">
              <w:rPr>
                <w:rFonts w:ascii="Cambria" w:eastAsia="Times New Roman" w:hAnsi="Cambria"/>
                <w:b/>
              </w:rPr>
              <w:t>Spol</w:t>
            </w:r>
          </w:p>
        </w:tc>
      </w:tr>
      <w:tr w:rsidR="00DB4028" w:rsidRPr="000352F8" w:rsidTr="000352F8">
        <w:trPr>
          <w:trHeight w:val="184"/>
          <w:jc w:val="center"/>
        </w:trPr>
        <w:tc>
          <w:tcPr>
            <w:tcW w:w="1857" w:type="dxa"/>
            <w:vMerge w:val="restart"/>
            <w:shd w:val="clear" w:color="auto" w:fill="D9D9D9" w:themeFill="background1" w:themeFillShade="D9"/>
            <w:vAlign w:val="center"/>
          </w:tcPr>
          <w:p w:rsidR="00DB4028" w:rsidRPr="000352F8" w:rsidRDefault="00E40E35" w:rsidP="00B7344A">
            <w:pPr>
              <w:jc w:val="center"/>
              <w:rPr>
                <w:rFonts w:ascii="Cambria" w:eastAsia="Times New Roman" w:hAnsi="Cambria"/>
                <w:b/>
              </w:rPr>
            </w:pPr>
            <w:hyperlink r:id="rId14" w:history="1">
              <w:r w:rsidR="00DB4028" w:rsidRPr="000352F8">
                <w:rPr>
                  <w:rStyle w:val="Hiperveza"/>
                  <w:rFonts w:ascii="Cambria" w:eastAsia="Times New Roman" w:hAnsi="Cambria" w:cs="Times New Roman"/>
                  <w:color w:val="auto"/>
                  <w:u w:val="none"/>
                  <w:lang w:eastAsia="hr-HR"/>
                </w:rPr>
                <w:t>Termoplin d.d. Varaždin</w:t>
              </w:r>
            </w:hyperlink>
          </w:p>
        </w:tc>
        <w:tc>
          <w:tcPr>
            <w:tcW w:w="3638" w:type="dxa"/>
            <w:tcBorders>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hAnsi="Cambria" w:cs="Lucida Sans Unicode"/>
                <w:shd w:val="clear" w:color="auto" w:fill="FFFFFF"/>
              </w:rPr>
              <w:t>Nevenka Grbac, predsjednica</w:t>
            </w:r>
          </w:p>
        </w:tc>
        <w:tc>
          <w:tcPr>
            <w:tcW w:w="709" w:type="dxa"/>
            <w:tcBorders>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ž</w:t>
            </w:r>
          </w:p>
        </w:tc>
        <w:tc>
          <w:tcPr>
            <w:tcW w:w="2268" w:type="dxa"/>
            <w:vMerge w:val="restart"/>
            <w:vAlign w:val="center"/>
          </w:tcPr>
          <w:p w:rsidR="00DB4028" w:rsidRPr="000352F8" w:rsidRDefault="00DB4028" w:rsidP="00B7344A">
            <w:pPr>
              <w:jc w:val="center"/>
              <w:rPr>
                <w:rFonts w:ascii="Cambria" w:eastAsia="Times New Roman" w:hAnsi="Cambria"/>
              </w:rPr>
            </w:pPr>
            <w:r w:rsidRPr="000352F8">
              <w:rPr>
                <w:rFonts w:ascii="Cambria" w:hAnsi="Cambria" w:cs="Lucida Sans Unicode"/>
                <w:shd w:val="clear" w:color="auto" w:fill="FFFFFF"/>
              </w:rPr>
              <w:t>Ivan Topolnjak inž.</w:t>
            </w:r>
          </w:p>
        </w:tc>
        <w:tc>
          <w:tcPr>
            <w:tcW w:w="814" w:type="dxa"/>
            <w:vMerge w:val="restart"/>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r>
      <w:tr w:rsidR="00DB4028" w:rsidRPr="000352F8" w:rsidTr="000352F8">
        <w:trPr>
          <w:trHeight w:val="127"/>
          <w:jc w:val="center"/>
        </w:trPr>
        <w:tc>
          <w:tcPr>
            <w:tcW w:w="1857" w:type="dxa"/>
            <w:vMerge/>
            <w:shd w:val="clear" w:color="auto" w:fill="D9D9D9" w:themeFill="background1" w:themeFillShade="D9"/>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tcPr>
          <w:p w:rsidR="00DB4028" w:rsidRPr="000352F8" w:rsidRDefault="00DB4028" w:rsidP="00B7344A">
            <w:pPr>
              <w:rPr>
                <w:rFonts w:ascii="Cambria" w:hAnsi="Cambria"/>
              </w:rPr>
            </w:pPr>
            <w:r w:rsidRPr="000352F8">
              <w:rPr>
                <w:rFonts w:ascii="Cambria" w:hAnsi="Cambria" w:cs="Lucida Sans Unicode"/>
                <w:shd w:val="clear" w:color="auto" w:fill="FFFFFF"/>
              </w:rPr>
              <w:t>Josip Dreven, zamjenik predsjedince</w:t>
            </w:r>
          </w:p>
        </w:tc>
        <w:tc>
          <w:tcPr>
            <w:tcW w:w="709" w:type="dxa"/>
            <w:tcBorders>
              <w:top w:val="single" w:sz="4" w:space="0" w:color="auto"/>
              <w:bottom w:val="single" w:sz="4" w:space="0" w:color="auto"/>
            </w:tcBorders>
          </w:tcPr>
          <w:p w:rsidR="00DB4028" w:rsidRPr="000352F8" w:rsidRDefault="00DB4028" w:rsidP="00B7344A">
            <w:pPr>
              <w:jc w:val="center"/>
              <w:rPr>
                <w:rFonts w:ascii="Cambria" w:hAnsi="Cambria"/>
              </w:rPr>
            </w:pPr>
            <w:r w:rsidRPr="000352F8">
              <w:rPr>
                <w:rFonts w:ascii="Cambria" w:hAnsi="Cambria" w:cs="Lucida Sans Unicode"/>
                <w:shd w:val="clear" w:color="auto" w:fill="FFFFFF"/>
              </w:rPr>
              <w:t>m</w:t>
            </w:r>
          </w:p>
        </w:tc>
        <w:tc>
          <w:tcPr>
            <w:tcW w:w="2268" w:type="dxa"/>
            <w:vMerge/>
          </w:tcPr>
          <w:p w:rsidR="00DB4028" w:rsidRPr="000352F8" w:rsidRDefault="00DB4028" w:rsidP="00B7344A">
            <w:pPr>
              <w:jc w:val="center"/>
              <w:rPr>
                <w:rFonts w:ascii="Cambria" w:eastAsia="Times New Roman" w:hAnsi="Cambria"/>
              </w:rPr>
            </w:pPr>
          </w:p>
        </w:tc>
        <w:tc>
          <w:tcPr>
            <w:tcW w:w="814" w:type="dxa"/>
            <w:vMerge/>
          </w:tcPr>
          <w:p w:rsidR="00DB4028" w:rsidRPr="000352F8" w:rsidRDefault="00DB4028" w:rsidP="00B7344A">
            <w:pPr>
              <w:jc w:val="center"/>
              <w:rPr>
                <w:rFonts w:ascii="Cambria" w:eastAsia="Times New Roman" w:hAnsi="Cambria"/>
              </w:rPr>
            </w:pPr>
          </w:p>
        </w:tc>
      </w:tr>
      <w:tr w:rsidR="00DB4028" w:rsidRPr="000352F8" w:rsidTr="000352F8">
        <w:trPr>
          <w:trHeight w:val="127"/>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hAnsi="Cambria" w:cs="Lucida Sans Unicode"/>
                <w:shd w:val="clear" w:color="auto" w:fill="FFFFFF"/>
              </w:rPr>
              <w:t>Mladen Topolnjak, član</w:t>
            </w:r>
          </w:p>
        </w:tc>
        <w:tc>
          <w:tcPr>
            <w:tcW w:w="709" w:type="dxa"/>
            <w:tcBorders>
              <w:top w:val="single" w:sz="4" w:space="0" w:color="auto"/>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rPr>
            </w:pPr>
          </w:p>
        </w:tc>
      </w:tr>
      <w:tr w:rsidR="00DB4028" w:rsidRPr="000352F8" w:rsidTr="000352F8">
        <w:trPr>
          <w:trHeight w:val="14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B4028" w:rsidRPr="000352F8" w:rsidRDefault="00DB4028" w:rsidP="00B7344A">
            <w:pPr>
              <w:rPr>
                <w:rFonts w:ascii="Cambria" w:hAnsi="Cambria" w:cs="Lucida Sans Unicode"/>
                <w:shd w:val="clear" w:color="auto" w:fill="FFFFFF"/>
              </w:rPr>
            </w:pPr>
            <w:r w:rsidRPr="000352F8">
              <w:rPr>
                <w:rFonts w:ascii="Cambria" w:hAnsi="Cambria" w:cs="Lucida Sans Unicode"/>
                <w:shd w:val="clear" w:color="auto" w:fill="FFFFFF"/>
              </w:rPr>
              <w:t>Mladen Hižak, član</w:t>
            </w:r>
          </w:p>
        </w:tc>
        <w:tc>
          <w:tcPr>
            <w:tcW w:w="709" w:type="dxa"/>
            <w:tcBorders>
              <w:top w:val="single" w:sz="4" w:space="0" w:color="auto"/>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rPr>
            </w:pPr>
          </w:p>
        </w:tc>
      </w:tr>
      <w:tr w:rsidR="00DB4028" w:rsidRPr="000352F8" w:rsidTr="000352F8">
        <w:trPr>
          <w:trHeight w:val="14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hAnsi="Cambria" w:cs="Lucida Sans Unicode"/>
                <w:shd w:val="clear" w:color="auto" w:fill="FFFFFF"/>
              </w:rPr>
              <w:t>Damir Pavišić, član</w:t>
            </w:r>
          </w:p>
        </w:tc>
        <w:tc>
          <w:tcPr>
            <w:tcW w:w="709" w:type="dxa"/>
            <w:tcBorders>
              <w:top w:val="single" w:sz="4" w:space="0" w:color="auto"/>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rPr>
            </w:pPr>
          </w:p>
        </w:tc>
      </w:tr>
      <w:tr w:rsidR="00DB4028" w:rsidRPr="000352F8" w:rsidTr="000352F8">
        <w:trPr>
          <w:trHeight w:val="14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hAnsi="Cambria" w:cs="Lucida Sans Unicode"/>
                <w:shd w:val="clear" w:color="auto" w:fill="FFFFFF"/>
              </w:rPr>
              <w:t>Ruža Jelovac, član</w:t>
            </w:r>
          </w:p>
        </w:tc>
        <w:tc>
          <w:tcPr>
            <w:tcW w:w="709" w:type="dxa"/>
            <w:tcBorders>
              <w:top w:val="single" w:sz="4" w:space="0" w:color="auto"/>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ž</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rPr>
            </w:pPr>
          </w:p>
        </w:tc>
      </w:tr>
      <w:tr w:rsidR="00DB4028" w:rsidRPr="000352F8" w:rsidTr="000352F8">
        <w:trPr>
          <w:trHeight w:val="14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hAnsi="Cambria" w:cs="Lucida Sans Unicode"/>
                <w:shd w:val="clear" w:color="auto" w:fill="FFFFFF"/>
              </w:rPr>
              <w:t>Miroslav Marković, član</w:t>
            </w:r>
          </w:p>
        </w:tc>
        <w:tc>
          <w:tcPr>
            <w:tcW w:w="709" w:type="dxa"/>
            <w:tcBorders>
              <w:top w:val="single" w:sz="4" w:space="0" w:color="auto"/>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rPr>
            </w:pPr>
          </w:p>
        </w:tc>
      </w:tr>
      <w:tr w:rsidR="00CB14C2" w:rsidRPr="000352F8" w:rsidTr="000352F8">
        <w:trPr>
          <w:trHeight w:val="457"/>
          <w:jc w:val="center"/>
        </w:trPr>
        <w:tc>
          <w:tcPr>
            <w:tcW w:w="1857" w:type="dxa"/>
            <w:vMerge w:val="restart"/>
            <w:shd w:val="clear" w:color="auto" w:fill="D9D9D9" w:themeFill="background1" w:themeFillShade="D9"/>
            <w:vAlign w:val="center"/>
          </w:tcPr>
          <w:p w:rsidR="00CB14C2" w:rsidRPr="000352F8" w:rsidRDefault="00E40E35" w:rsidP="00B7344A">
            <w:pPr>
              <w:jc w:val="center"/>
              <w:rPr>
                <w:rFonts w:ascii="Cambria" w:eastAsia="Times New Roman" w:hAnsi="Cambria"/>
                <w:b/>
              </w:rPr>
            </w:pPr>
            <w:hyperlink r:id="rId15" w:history="1">
              <w:r w:rsidR="00CB14C2" w:rsidRPr="000352F8">
                <w:rPr>
                  <w:rStyle w:val="Hiperveza"/>
                  <w:rFonts w:ascii="Cambria" w:eastAsia="Times New Roman" w:hAnsi="Cambria" w:cs="Times New Roman"/>
                  <w:color w:val="auto"/>
                  <w:u w:val="none"/>
                  <w:lang w:eastAsia="hr-HR"/>
                </w:rPr>
                <w:t>Varkom d.d. Varaždin</w:t>
              </w:r>
            </w:hyperlink>
          </w:p>
        </w:tc>
        <w:tc>
          <w:tcPr>
            <w:tcW w:w="3638" w:type="dxa"/>
            <w:tcBorders>
              <w:bottom w:val="single" w:sz="4" w:space="0" w:color="auto"/>
            </w:tcBorders>
            <w:vAlign w:val="center"/>
          </w:tcPr>
          <w:p w:rsidR="00CB14C2" w:rsidRPr="000352F8" w:rsidRDefault="00CB14C2" w:rsidP="00CB14C2">
            <w:pPr>
              <w:spacing w:line="276" w:lineRule="auto"/>
              <w:rPr>
                <w:rFonts w:asciiTheme="majorHAnsi" w:eastAsia="Times New Roman" w:hAnsiTheme="majorHAnsi"/>
              </w:rPr>
            </w:pPr>
            <w:r w:rsidRPr="000352F8">
              <w:rPr>
                <w:rFonts w:asciiTheme="majorHAnsi" w:eastAsia="Times New Roman" w:hAnsiTheme="majorHAnsi"/>
              </w:rPr>
              <w:t>Stipo Čelam, dipl.oec., predsjednik</w:t>
            </w:r>
          </w:p>
        </w:tc>
        <w:tc>
          <w:tcPr>
            <w:tcW w:w="709" w:type="dxa"/>
            <w:tcBorders>
              <w:bottom w:val="single" w:sz="4" w:space="0" w:color="auto"/>
            </w:tcBorders>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c>
          <w:tcPr>
            <w:tcW w:w="2268" w:type="dxa"/>
            <w:vMerge w:val="restart"/>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Marijan Cesarec, dipl.ing., direktor</w:t>
            </w:r>
          </w:p>
        </w:tc>
        <w:tc>
          <w:tcPr>
            <w:tcW w:w="814" w:type="dxa"/>
            <w:vMerge w:val="restart"/>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r>
      <w:tr w:rsidR="00CB14C2" w:rsidRPr="000352F8" w:rsidTr="000352F8">
        <w:trPr>
          <w:trHeight w:val="551"/>
          <w:jc w:val="center"/>
        </w:trPr>
        <w:tc>
          <w:tcPr>
            <w:tcW w:w="1857" w:type="dxa"/>
            <w:vMerge/>
            <w:shd w:val="clear" w:color="auto" w:fill="D9D9D9" w:themeFill="background1" w:themeFillShade="D9"/>
            <w:vAlign w:val="center"/>
          </w:tcPr>
          <w:p w:rsidR="00CB14C2" w:rsidRPr="000352F8" w:rsidRDefault="00CB14C2"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CB14C2" w:rsidRPr="000352F8" w:rsidRDefault="00CB14C2" w:rsidP="00CB14C2">
            <w:pPr>
              <w:spacing w:line="276" w:lineRule="auto"/>
              <w:rPr>
                <w:rFonts w:asciiTheme="majorHAnsi" w:eastAsia="Times New Roman" w:hAnsiTheme="majorHAnsi"/>
              </w:rPr>
            </w:pPr>
            <w:r w:rsidRPr="000352F8">
              <w:rPr>
                <w:rFonts w:asciiTheme="majorHAnsi" w:eastAsia="Times New Roman" w:hAnsiTheme="majorHAnsi"/>
              </w:rPr>
              <w:t>Anđelko Mihalić, zamjenik predsjednika</w:t>
            </w:r>
          </w:p>
        </w:tc>
        <w:tc>
          <w:tcPr>
            <w:tcW w:w="709" w:type="dxa"/>
            <w:tcBorders>
              <w:top w:val="single" w:sz="4" w:space="0" w:color="auto"/>
              <w:bottom w:val="single" w:sz="4" w:space="0" w:color="auto"/>
            </w:tcBorders>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CB14C2" w:rsidRPr="000352F8" w:rsidTr="000352F8">
        <w:trPr>
          <w:trHeight w:val="206"/>
          <w:jc w:val="center"/>
        </w:trPr>
        <w:tc>
          <w:tcPr>
            <w:tcW w:w="1857" w:type="dxa"/>
            <w:vMerge/>
            <w:shd w:val="clear" w:color="auto" w:fill="D9D9D9" w:themeFill="background1" w:themeFillShade="D9"/>
            <w:vAlign w:val="center"/>
          </w:tcPr>
          <w:p w:rsidR="00CB14C2" w:rsidRPr="000352F8" w:rsidRDefault="00CB14C2"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CB14C2" w:rsidRPr="000352F8" w:rsidRDefault="00CB14C2" w:rsidP="00CB14C2">
            <w:pPr>
              <w:spacing w:line="276" w:lineRule="auto"/>
              <w:rPr>
                <w:rFonts w:asciiTheme="majorHAnsi" w:eastAsia="Times New Roman" w:hAnsiTheme="majorHAnsi"/>
              </w:rPr>
            </w:pPr>
            <w:r w:rsidRPr="000352F8">
              <w:rPr>
                <w:rFonts w:asciiTheme="majorHAnsi" w:eastAsia="Times New Roman" w:hAnsiTheme="majorHAnsi"/>
              </w:rPr>
              <w:t>Prof.dr.sc. Božo Soldo, član</w:t>
            </w:r>
          </w:p>
        </w:tc>
        <w:tc>
          <w:tcPr>
            <w:tcW w:w="709" w:type="dxa"/>
            <w:tcBorders>
              <w:top w:val="single" w:sz="4" w:space="0" w:color="auto"/>
              <w:bottom w:val="single" w:sz="4" w:space="0" w:color="auto"/>
            </w:tcBorders>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CB14C2" w:rsidRPr="000352F8" w:rsidTr="000352F8">
        <w:trPr>
          <w:trHeight w:val="117"/>
          <w:jc w:val="center"/>
        </w:trPr>
        <w:tc>
          <w:tcPr>
            <w:tcW w:w="1857" w:type="dxa"/>
            <w:vMerge/>
            <w:shd w:val="clear" w:color="auto" w:fill="D9D9D9" w:themeFill="background1" w:themeFillShade="D9"/>
            <w:vAlign w:val="center"/>
          </w:tcPr>
          <w:p w:rsidR="00CB14C2" w:rsidRPr="000352F8" w:rsidRDefault="00CB14C2"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CB14C2" w:rsidRPr="000352F8" w:rsidRDefault="00CB14C2" w:rsidP="00CB14C2">
            <w:pPr>
              <w:spacing w:line="276" w:lineRule="auto"/>
              <w:rPr>
                <w:rFonts w:asciiTheme="majorHAnsi" w:eastAsia="Times New Roman" w:hAnsiTheme="majorHAnsi"/>
              </w:rPr>
            </w:pPr>
            <w:r w:rsidRPr="000352F8">
              <w:rPr>
                <w:rFonts w:asciiTheme="majorHAnsi" w:eastAsia="Times New Roman" w:hAnsiTheme="majorHAnsi"/>
              </w:rPr>
              <w:t>Prof.dr.sc. Goran Kozina, član</w:t>
            </w:r>
          </w:p>
        </w:tc>
        <w:tc>
          <w:tcPr>
            <w:tcW w:w="709" w:type="dxa"/>
            <w:tcBorders>
              <w:top w:val="single" w:sz="4" w:space="0" w:color="auto"/>
              <w:bottom w:val="single" w:sz="4" w:space="0" w:color="auto"/>
            </w:tcBorders>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CB14C2" w:rsidRPr="000352F8" w:rsidTr="000352F8">
        <w:trPr>
          <w:trHeight w:val="130"/>
          <w:jc w:val="center"/>
        </w:trPr>
        <w:tc>
          <w:tcPr>
            <w:tcW w:w="1857" w:type="dxa"/>
            <w:vMerge/>
            <w:shd w:val="clear" w:color="auto" w:fill="D9D9D9" w:themeFill="background1" w:themeFillShade="D9"/>
            <w:vAlign w:val="center"/>
          </w:tcPr>
          <w:p w:rsidR="00CB14C2" w:rsidRPr="000352F8" w:rsidRDefault="00CB14C2"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CB14C2" w:rsidRPr="000352F8" w:rsidRDefault="00CB14C2" w:rsidP="00CB14C2">
            <w:pPr>
              <w:spacing w:line="276" w:lineRule="auto"/>
              <w:rPr>
                <w:rFonts w:asciiTheme="majorHAnsi" w:eastAsia="Times New Roman" w:hAnsiTheme="majorHAnsi"/>
              </w:rPr>
            </w:pPr>
            <w:r w:rsidRPr="000352F8">
              <w:rPr>
                <w:rFonts w:asciiTheme="majorHAnsi" w:eastAsia="Times New Roman" w:hAnsiTheme="majorHAnsi"/>
              </w:rPr>
              <w:t>Danijela Puškadija, član</w:t>
            </w:r>
          </w:p>
        </w:tc>
        <w:tc>
          <w:tcPr>
            <w:tcW w:w="709" w:type="dxa"/>
            <w:tcBorders>
              <w:top w:val="single" w:sz="4" w:space="0" w:color="auto"/>
              <w:bottom w:val="single" w:sz="4" w:space="0" w:color="auto"/>
            </w:tcBorders>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ž</w:t>
            </w: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CB14C2" w:rsidRPr="000352F8" w:rsidTr="000352F8">
        <w:trPr>
          <w:trHeight w:val="134"/>
          <w:jc w:val="center"/>
        </w:trPr>
        <w:tc>
          <w:tcPr>
            <w:tcW w:w="1857" w:type="dxa"/>
            <w:vMerge/>
            <w:shd w:val="clear" w:color="auto" w:fill="D9D9D9" w:themeFill="background1" w:themeFillShade="D9"/>
            <w:vAlign w:val="center"/>
          </w:tcPr>
          <w:p w:rsidR="00CB14C2" w:rsidRPr="000352F8" w:rsidRDefault="00CB14C2"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tcPr>
          <w:p w:rsidR="00CB14C2" w:rsidRPr="000352F8" w:rsidRDefault="00CB14C2" w:rsidP="00CB14C2">
            <w:r w:rsidRPr="000352F8">
              <w:rPr>
                <w:rFonts w:asciiTheme="majorHAnsi" w:eastAsia="Times New Roman" w:hAnsiTheme="majorHAnsi"/>
              </w:rPr>
              <w:t>Zdravko Maltar, ing.geot., član</w:t>
            </w:r>
          </w:p>
        </w:tc>
        <w:tc>
          <w:tcPr>
            <w:tcW w:w="709" w:type="dxa"/>
            <w:tcBorders>
              <w:top w:val="single" w:sz="4" w:space="0" w:color="auto"/>
              <w:bottom w:val="single" w:sz="4" w:space="0" w:color="auto"/>
            </w:tcBorders>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CB14C2" w:rsidRPr="000352F8" w:rsidTr="000352F8">
        <w:trPr>
          <w:trHeight w:val="134"/>
          <w:jc w:val="center"/>
        </w:trPr>
        <w:tc>
          <w:tcPr>
            <w:tcW w:w="1857" w:type="dxa"/>
            <w:vMerge/>
            <w:shd w:val="clear" w:color="auto" w:fill="D9D9D9" w:themeFill="background1" w:themeFillShade="D9"/>
            <w:vAlign w:val="center"/>
          </w:tcPr>
          <w:p w:rsidR="00CB14C2" w:rsidRPr="000352F8" w:rsidRDefault="00CB14C2"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tcPr>
          <w:p w:rsidR="00CB14C2" w:rsidRPr="000352F8" w:rsidRDefault="00CB14C2" w:rsidP="00CB14C2">
            <w:r w:rsidRPr="000352F8">
              <w:rPr>
                <w:rFonts w:asciiTheme="majorHAnsi" w:eastAsia="Times New Roman" w:hAnsiTheme="majorHAnsi"/>
              </w:rPr>
              <w:t>Ivan Sedlar, član</w:t>
            </w:r>
          </w:p>
        </w:tc>
        <w:tc>
          <w:tcPr>
            <w:tcW w:w="709" w:type="dxa"/>
            <w:tcBorders>
              <w:top w:val="single" w:sz="4" w:space="0" w:color="auto"/>
              <w:bottom w:val="single" w:sz="4" w:space="0" w:color="auto"/>
            </w:tcBorders>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CB14C2" w:rsidRPr="000352F8" w:rsidTr="000352F8">
        <w:trPr>
          <w:trHeight w:val="134"/>
          <w:jc w:val="center"/>
        </w:trPr>
        <w:tc>
          <w:tcPr>
            <w:tcW w:w="1857" w:type="dxa"/>
            <w:vMerge/>
            <w:shd w:val="clear" w:color="auto" w:fill="D9D9D9" w:themeFill="background1" w:themeFillShade="D9"/>
            <w:vAlign w:val="center"/>
          </w:tcPr>
          <w:p w:rsidR="00CB14C2" w:rsidRPr="000352F8" w:rsidRDefault="00CB14C2"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CB14C2" w:rsidRPr="000352F8" w:rsidRDefault="00CB14C2" w:rsidP="00CB14C2">
            <w:pPr>
              <w:spacing w:line="276" w:lineRule="auto"/>
              <w:rPr>
                <w:rFonts w:asciiTheme="majorHAnsi" w:eastAsia="Times New Roman" w:hAnsiTheme="majorHAnsi"/>
              </w:rPr>
            </w:pPr>
            <w:r w:rsidRPr="000352F8">
              <w:rPr>
                <w:rFonts w:asciiTheme="majorHAnsi" w:eastAsia="Times New Roman" w:hAnsiTheme="majorHAnsi"/>
              </w:rPr>
              <w:t>Krešimir Šalig, dipl.ing.el.,  član</w:t>
            </w:r>
          </w:p>
        </w:tc>
        <w:tc>
          <w:tcPr>
            <w:tcW w:w="709" w:type="dxa"/>
            <w:tcBorders>
              <w:top w:val="single" w:sz="4" w:space="0" w:color="auto"/>
              <w:bottom w:val="single" w:sz="4" w:space="0" w:color="auto"/>
            </w:tcBorders>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CB14C2" w:rsidRPr="000352F8" w:rsidTr="000352F8">
        <w:trPr>
          <w:trHeight w:val="134"/>
          <w:jc w:val="center"/>
        </w:trPr>
        <w:tc>
          <w:tcPr>
            <w:tcW w:w="1857" w:type="dxa"/>
            <w:vMerge/>
            <w:shd w:val="clear" w:color="auto" w:fill="D9D9D9" w:themeFill="background1" w:themeFillShade="D9"/>
            <w:vAlign w:val="center"/>
          </w:tcPr>
          <w:p w:rsidR="00CB14C2" w:rsidRPr="000352F8" w:rsidRDefault="00CB14C2"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CB14C2" w:rsidRPr="000352F8" w:rsidRDefault="00CB14C2" w:rsidP="00CB14C2">
            <w:pPr>
              <w:spacing w:line="276" w:lineRule="auto"/>
              <w:rPr>
                <w:rFonts w:asciiTheme="majorHAnsi" w:eastAsia="Times New Roman" w:hAnsiTheme="majorHAnsi"/>
              </w:rPr>
            </w:pPr>
            <w:r w:rsidRPr="000352F8">
              <w:rPr>
                <w:rFonts w:asciiTheme="majorHAnsi" w:eastAsia="Times New Roman" w:hAnsiTheme="majorHAnsi"/>
              </w:rPr>
              <w:t>Milivoj Cmrečki, član</w:t>
            </w:r>
          </w:p>
        </w:tc>
        <w:tc>
          <w:tcPr>
            <w:tcW w:w="709" w:type="dxa"/>
            <w:tcBorders>
              <w:top w:val="single" w:sz="4" w:space="0" w:color="auto"/>
              <w:bottom w:val="single" w:sz="4" w:space="0" w:color="auto"/>
            </w:tcBorders>
            <w:vAlign w:val="center"/>
          </w:tcPr>
          <w:p w:rsidR="00CB14C2" w:rsidRPr="000352F8" w:rsidRDefault="00CB14C2" w:rsidP="00B7344A">
            <w:pPr>
              <w:jc w:val="center"/>
              <w:rPr>
                <w:rFonts w:ascii="Cambria" w:eastAsia="Times New Roman" w:hAnsi="Cambria"/>
              </w:rPr>
            </w:pP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DB4028" w:rsidRPr="000352F8" w:rsidTr="000352F8">
        <w:trPr>
          <w:trHeight w:val="201"/>
          <w:jc w:val="center"/>
        </w:trPr>
        <w:tc>
          <w:tcPr>
            <w:tcW w:w="1857" w:type="dxa"/>
            <w:vMerge w:val="restart"/>
            <w:shd w:val="clear" w:color="auto" w:fill="D9D9D9" w:themeFill="background1" w:themeFillShade="D9"/>
            <w:vAlign w:val="center"/>
          </w:tcPr>
          <w:p w:rsidR="00DB4028" w:rsidRPr="000352F8" w:rsidRDefault="00E40E35" w:rsidP="00B7344A">
            <w:pPr>
              <w:jc w:val="center"/>
              <w:rPr>
                <w:rFonts w:ascii="Cambria" w:eastAsia="Times New Roman" w:hAnsi="Cambria"/>
                <w:b/>
              </w:rPr>
            </w:pPr>
            <w:hyperlink r:id="rId16" w:history="1">
              <w:r w:rsidR="00DB4028" w:rsidRPr="000352F8">
                <w:rPr>
                  <w:rStyle w:val="Hiperveza"/>
                  <w:rFonts w:ascii="Cambria" w:eastAsia="Times New Roman" w:hAnsi="Cambria" w:cs="Times New Roman"/>
                  <w:color w:val="auto"/>
                  <w:u w:val="none"/>
                  <w:lang w:eastAsia="hr-HR"/>
                </w:rPr>
                <w:t>Čistoća d.o.o. Varaždin</w:t>
              </w:r>
            </w:hyperlink>
          </w:p>
        </w:tc>
        <w:tc>
          <w:tcPr>
            <w:tcW w:w="3638" w:type="dxa"/>
            <w:tcBorders>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eastAsia="Times New Roman" w:hAnsi="Cambria"/>
              </w:rPr>
              <w:t>Miljenko Ernoić, predsjednik</w:t>
            </w:r>
          </w:p>
        </w:tc>
        <w:tc>
          <w:tcPr>
            <w:tcW w:w="709" w:type="dxa"/>
            <w:tcBorders>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restart"/>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Davor Skroza, direktor</w:t>
            </w:r>
          </w:p>
        </w:tc>
        <w:tc>
          <w:tcPr>
            <w:tcW w:w="814" w:type="dxa"/>
            <w:vMerge w:val="restart"/>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r>
      <w:tr w:rsidR="00DB4028" w:rsidRPr="000352F8" w:rsidTr="000352F8">
        <w:trPr>
          <w:trHeight w:val="110"/>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eastAsia="Times New Roman" w:hAnsi="Cambria"/>
              </w:rPr>
              <w:t xml:space="preserve">Lovorka Gotal - Dmitrović, zamjenik predsjednika </w:t>
            </w:r>
          </w:p>
        </w:tc>
        <w:tc>
          <w:tcPr>
            <w:tcW w:w="709" w:type="dxa"/>
            <w:tcBorders>
              <w:top w:val="single" w:sz="4" w:space="0" w:color="auto"/>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ž</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352F8">
        <w:trPr>
          <w:trHeight w:val="127"/>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eastAsia="Times New Roman" w:hAnsi="Cambria"/>
              </w:rPr>
              <w:t>Zlatko Zuber, član</w:t>
            </w:r>
          </w:p>
        </w:tc>
        <w:tc>
          <w:tcPr>
            <w:tcW w:w="709" w:type="dxa"/>
            <w:tcBorders>
              <w:top w:val="single" w:sz="4" w:space="0" w:color="auto"/>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352F8">
        <w:trPr>
          <w:trHeight w:val="127"/>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eastAsia="Times New Roman" w:hAnsi="Cambria"/>
              </w:rPr>
              <w:t>Aurelija Šemiga, član</w:t>
            </w:r>
          </w:p>
        </w:tc>
        <w:tc>
          <w:tcPr>
            <w:tcW w:w="709" w:type="dxa"/>
            <w:tcBorders>
              <w:top w:val="single" w:sz="4" w:space="0" w:color="auto"/>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ž</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352F8">
        <w:trPr>
          <w:trHeight w:val="127"/>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eastAsia="Times New Roman" w:hAnsi="Cambria"/>
              </w:rPr>
              <w:t>Davor Golub, član</w:t>
            </w:r>
          </w:p>
        </w:tc>
        <w:tc>
          <w:tcPr>
            <w:tcW w:w="709" w:type="dxa"/>
            <w:tcBorders>
              <w:top w:val="single" w:sz="4" w:space="0" w:color="auto"/>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352F8">
        <w:trPr>
          <w:trHeight w:val="9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eastAsia="Times New Roman" w:hAnsi="Cambria"/>
              </w:rPr>
              <w:t>Aleksandro Žnidar, član</w:t>
            </w:r>
          </w:p>
        </w:tc>
        <w:tc>
          <w:tcPr>
            <w:tcW w:w="709" w:type="dxa"/>
            <w:tcBorders>
              <w:top w:val="single" w:sz="4" w:space="0" w:color="auto"/>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352F8">
        <w:trPr>
          <w:trHeight w:val="14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eastAsia="Times New Roman" w:hAnsi="Cambria"/>
              </w:rPr>
              <w:t>Vjeran Strahonja, član</w:t>
            </w:r>
          </w:p>
        </w:tc>
        <w:tc>
          <w:tcPr>
            <w:tcW w:w="709" w:type="dxa"/>
            <w:tcBorders>
              <w:top w:val="single" w:sz="4" w:space="0" w:color="auto"/>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352F8">
        <w:trPr>
          <w:trHeight w:val="9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eastAsia="Times New Roman" w:hAnsi="Cambria"/>
              </w:rPr>
              <w:t>Dubravko Besek, član</w:t>
            </w:r>
          </w:p>
        </w:tc>
        <w:tc>
          <w:tcPr>
            <w:tcW w:w="709" w:type="dxa"/>
            <w:tcBorders>
              <w:top w:val="single" w:sz="4" w:space="0" w:color="auto"/>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352F8">
        <w:trPr>
          <w:trHeight w:val="9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eastAsia="Times New Roman" w:hAnsi="Cambria"/>
              </w:rPr>
              <w:t>Stjepan Denžić, član</w:t>
            </w:r>
          </w:p>
        </w:tc>
        <w:tc>
          <w:tcPr>
            <w:tcW w:w="709" w:type="dxa"/>
            <w:tcBorders>
              <w:top w:val="single" w:sz="4" w:space="0" w:color="auto"/>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352F8">
        <w:trPr>
          <w:trHeight w:val="9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B4028" w:rsidRPr="000352F8" w:rsidRDefault="00DB4028" w:rsidP="00B7344A">
            <w:pPr>
              <w:rPr>
                <w:rFonts w:ascii="Cambria" w:eastAsia="Times New Roman" w:hAnsi="Cambria"/>
              </w:rPr>
            </w:pPr>
            <w:r w:rsidRPr="000352F8">
              <w:rPr>
                <w:rFonts w:ascii="Cambria" w:eastAsia="Times New Roman" w:hAnsi="Cambria"/>
              </w:rPr>
              <w:t>Kristina Mirčetić Petrin, član</w:t>
            </w:r>
          </w:p>
        </w:tc>
        <w:tc>
          <w:tcPr>
            <w:tcW w:w="709" w:type="dxa"/>
            <w:tcBorders>
              <w:top w:val="single" w:sz="4" w:space="0" w:color="auto"/>
              <w:bottom w:val="sing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ž</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352F8">
        <w:trPr>
          <w:trHeight w:val="167"/>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tcBorders>
              <w:top w:val="single" w:sz="4" w:space="0" w:color="auto"/>
              <w:bottom w:val="double" w:sz="4" w:space="0" w:color="auto"/>
            </w:tcBorders>
            <w:vAlign w:val="center"/>
          </w:tcPr>
          <w:p w:rsidR="00DB4028" w:rsidRPr="000352F8" w:rsidRDefault="00DB4028" w:rsidP="00B7344A">
            <w:pPr>
              <w:rPr>
                <w:rFonts w:ascii="Cambria" w:eastAsia="Times New Roman" w:hAnsi="Cambria"/>
              </w:rPr>
            </w:pPr>
            <w:r w:rsidRPr="000352F8">
              <w:rPr>
                <w:rFonts w:ascii="Cambria" w:eastAsia="Times New Roman" w:hAnsi="Cambria"/>
              </w:rPr>
              <w:t>Ivica Brgles, član - predstavnik radnika</w:t>
            </w:r>
          </w:p>
        </w:tc>
        <w:tc>
          <w:tcPr>
            <w:tcW w:w="709" w:type="dxa"/>
            <w:tcBorders>
              <w:top w:val="single" w:sz="4" w:space="0" w:color="auto"/>
              <w:bottom w:val="double" w:sz="4" w:space="0" w:color="auto"/>
            </w:tcBorders>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A2D36" w:rsidRPr="000352F8" w:rsidTr="000352F8">
        <w:trPr>
          <w:trHeight w:val="1215"/>
          <w:jc w:val="center"/>
        </w:trPr>
        <w:tc>
          <w:tcPr>
            <w:tcW w:w="1857" w:type="dxa"/>
            <w:tcBorders>
              <w:right w:val="double" w:sz="4" w:space="0" w:color="auto"/>
            </w:tcBorders>
            <w:shd w:val="clear" w:color="auto" w:fill="D9D9D9" w:themeFill="background1" w:themeFillShade="D9"/>
            <w:vAlign w:val="center"/>
          </w:tcPr>
          <w:p w:rsidR="00DA2D36" w:rsidRPr="000352F8" w:rsidRDefault="00E40E35" w:rsidP="00B7344A">
            <w:pPr>
              <w:jc w:val="center"/>
              <w:rPr>
                <w:rFonts w:ascii="Cambria" w:eastAsia="Times New Roman" w:hAnsi="Cambria"/>
                <w:b/>
              </w:rPr>
            </w:pPr>
            <w:hyperlink r:id="rId17" w:history="1">
              <w:r w:rsidR="00DA2D36" w:rsidRPr="000352F8">
                <w:rPr>
                  <w:rStyle w:val="Hiperveza"/>
                  <w:rFonts w:ascii="Cambria" w:eastAsia="Times New Roman" w:hAnsi="Cambria" w:cs="Times New Roman"/>
                  <w:color w:val="auto"/>
                  <w:u w:val="none"/>
                  <w:lang w:eastAsia="hr-HR"/>
                </w:rPr>
                <w:t>Radio Ludbreg d.o.o. Ludbreg</w:t>
              </w:r>
            </w:hyperlink>
          </w:p>
        </w:tc>
        <w:tc>
          <w:tcPr>
            <w:tcW w:w="3638" w:type="dxa"/>
            <w:tcBorders>
              <w:top w:val="double" w:sz="4" w:space="0" w:color="auto"/>
              <w:left w:val="double" w:sz="4" w:space="0" w:color="auto"/>
              <w:right w:val="double" w:sz="4" w:space="0" w:color="auto"/>
            </w:tcBorders>
            <w:vAlign w:val="center"/>
          </w:tcPr>
          <w:p w:rsidR="00DA2D36" w:rsidRPr="000352F8" w:rsidRDefault="00DA2D36" w:rsidP="006F39A1">
            <w:pPr>
              <w:rPr>
                <w:rFonts w:ascii="Cambria" w:eastAsia="Times New Roman" w:hAnsi="Cambria"/>
                <w:b/>
              </w:rPr>
            </w:pPr>
            <w:r w:rsidRPr="000352F8">
              <w:rPr>
                <w:rFonts w:ascii="Cambria" w:eastAsia="Times New Roman" w:hAnsi="Cambria"/>
              </w:rPr>
              <w:t>nema</w:t>
            </w:r>
          </w:p>
        </w:tc>
        <w:tc>
          <w:tcPr>
            <w:tcW w:w="709" w:type="dxa"/>
            <w:tcBorders>
              <w:top w:val="double" w:sz="4" w:space="0" w:color="auto"/>
              <w:left w:val="double" w:sz="4" w:space="0" w:color="auto"/>
            </w:tcBorders>
            <w:vAlign w:val="center"/>
          </w:tcPr>
          <w:p w:rsidR="00DA2D36" w:rsidRPr="000352F8" w:rsidRDefault="00DA2D36" w:rsidP="006F39A1">
            <w:pPr>
              <w:jc w:val="center"/>
              <w:rPr>
                <w:rFonts w:ascii="Cambria" w:eastAsia="Times New Roman" w:hAnsi="Cambria"/>
                <w:b/>
              </w:rPr>
            </w:pPr>
            <w:r w:rsidRPr="000352F8">
              <w:rPr>
                <w:rFonts w:ascii="Cambria" w:eastAsia="Times New Roman" w:hAnsi="Cambria"/>
                <w:b/>
              </w:rPr>
              <w:t>/</w:t>
            </w:r>
          </w:p>
        </w:tc>
        <w:tc>
          <w:tcPr>
            <w:tcW w:w="2268" w:type="dxa"/>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color w:val="000000"/>
              </w:rPr>
              <w:t>Mladen Vukina</w:t>
            </w:r>
          </w:p>
        </w:tc>
        <w:tc>
          <w:tcPr>
            <w:tcW w:w="814" w:type="dxa"/>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m</w:t>
            </w:r>
          </w:p>
        </w:tc>
      </w:tr>
      <w:tr w:rsidR="00DA2D36" w:rsidRPr="000352F8" w:rsidTr="000352F8">
        <w:trPr>
          <w:trHeight w:val="134"/>
          <w:jc w:val="center"/>
        </w:trPr>
        <w:tc>
          <w:tcPr>
            <w:tcW w:w="1857" w:type="dxa"/>
            <w:vMerge w:val="restart"/>
            <w:shd w:val="clear" w:color="auto" w:fill="D9D9D9" w:themeFill="background1" w:themeFillShade="D9"/>
            <w:vAlign w:val="center"/>
          </w:tcPr>
          <w:p w:rsidR="00DA2D36" w:rsidRPr="000352F8" w:rsidRDefault="00E40E35" w:rsidP="00B7344A">
            <w:pPr>
              <w:jc w:val="center"/>
              <w:rPr>
                <w:rFonts w:ascii="Cambria" w:eastAsia="Times New Roman" w:hAnsi="Cambria"/>
                <w:b/>
              </w:rPr>
            </w:pPr>
            <w:hyperlink r:id="rId18" w:history="1">
              <w:r w:rsidR="00DA2D36" w:rsidRPr="000352F8">
                <w:rPr>
                  <w:rStyle w:val="Hiperveza"/>
                  <w:rFonts w:ascii="Cambria" w:eastAsia="Times New Roman" w:hAnsi="Cambria" w:cs="Times New Roman"/>
                  <w:color w:val="auto"/>
                  <w:u w:val="none"/>
                  <w:lang w:eastAsia="hr-HR"/>
                </w:rPr>
                <w:t>Lukom d.o.o. Ludbreg</w:t>
              </w:r>
            </w:hyperlink>
          </w:p>
        </w:tc>
        <w:tc>
          <w:tcPr>
            <w:tcW w:w="3638" w:type="dxa"/>
            <w:tcBorders>
              <w:top w:val="double" w:sz="4" w:space="0" w:color="auto"/>
              <w:bottom w:val="single" w:sz="4" w:space="0" w:color="auto"/>
            </w:tcBorders>
            <w:vAlign w:val="center"/>
          </w:tcPr>
          <w:p w:rsidR="00DA2D36" w:rsidRPr="000352F8" w:rsidRDefault="00DA2D36" w:rsidP="00B7344A">
            <w:pPr>
              <w:rPr>
                <w:rFonts w:ascii="Cambria" w:eastAsia="Times New Roman" w:hAnsi="Cambria" w:cs="Arial"/>
                <w:lang w:eastAsia="hr-HR"/>
              </w:rPr>
            </w:pPr>
            <w:r w:rsidRPr="000352F8">
              <w:rPr>
                <w:rFonts w:ascii="Cambria" w:eastAsia="Times New Roman" w:hAnsi="Cambria" w:cs="Arial"/>
                <w:lang w:eastAsia="hr-HR"/>
              </w:rPr>
              <w:t>Marija Đud, predsjednik</w:t>
            </w:r>
          </w:p>
        </w:tc>
        <w:tc>
          <w:tcPr>
            <w:tcW w:w="709" w:type="dxa"/>
            <w:tcBorders>
              <w:bottom w:val="single" w:sz="4" w:space="0" w:color="auto"/>
            </w:tcBorders>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ž</w:t>
            </w:r>
          </w:p>
        </w:tc>
        <w:tc>
          <w:tcPr>
            <w:tcW w:w="2268" w:type="dxa"/>
            <w:vMerge w:val="restart"/>
            <w:vAlign w:val="center"/>
          </w:tcPr>
          <w:p w:rsidR="00DA2D36" w:rsidRPr="000352F8" w:rsidRDefault="00DA2D36" w:rsidP="00B7344A">
            <w:pPr>
              <w:jc w:val="center"/>
              <w:rPr>
                <w:rFonts w:ascii="Cambria" w:eastAsia="Times New Roman" w:hAnsi="Cambria"/>
                <w:b/>
              </w:rPr>
            </w:pPr>
            <w:r w:rsidRPr="000352F8">
              <w:rPr>
                <w:rFonts w:ascii="Cambria" w:hAnsi="Cambria" w:cs="Arial"/>
                <w:shd w:val="clear" w:color="auto" w:fill="FFFFFF"/>
              </w:rPr>
              <w:t>Alen Sabol mag. iur., direktor</w:t>
            </w:r>
          </w:p>
        </w:tc>
        <w:tc>
          <w:tcPr>
            <w:tcW w:w="814" w:type="dxa"/>
            <w:vMerge w:val="restart"/>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m</w:t>
            </w:r>
          </w:p>
        </w:tc>
      </w:tr>
      <w:tr w:rsidR="00DA2D36" w:rsidRPr="000352F8" w:rsidTr="000352F8">
        <w:trPr>
          <w:trHeight w:val="130"/>
          <w:jc w:val="center"/>
        </w:trPr>
        <w:tc>
          <w:tcPr>
            <w:tcW w:w="1857" w:type="dxa"/>
            <w:vMerge/>
            <w:shd w:val="clear" w:color="auto" w:fill="D9D9D9" w:themeFill="background1" w:themeFillShade="D9"/>
            <w:vAlign w:val="center"/>
          </w:tcPr>
          <w:p w:rsidR="00DA2D36" w:rsidRPr="000352F8" w:rsidRDefault="00DA2D36"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A2D36" w:rsidRPr="000352F8" w:rsidRDefault="00DA2D36" w:rsidP="00B7344A">
            <w:pPr>
              <w:rPr>
                <w:rFonts w:ascii="Cambria" w:eastAsia="Times New Roman" w:hAnsi="Cambria" w:cs="Arial"/>
                <w:lang w:eastAsia="hr-HR"/>
              </w:rPr>
            </w:pPr>
            <w:r w:rsidRPr="000352F8">
              <w:rPr>
                <w:rFonts w:ascii="Cambria" w:eastAsia="Times New Roman" w:hAnsi="Cambria" w:cs="Arial"/>
                <w:lang w:eastAsia="hr-HR"/>
              </w:rPr>
              <w:t>Tomo Filip, zamjenik predsjednika</w:t>
            </w:r>
          </w:p>
        </w:tc>
        <w:tc>
          <w:tcPr>
            <w:tcW w:w="709" w:type="dxa"/>
            <w:tcBorders>
              <w:top w:val="single" w:sz="4" w:space="0" w:color="auto"/>
              <w:bottom w:val="single" w:sz="4" w:space="0" w:color="auto"/>
            </w:tcBorders>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A2D36" w:rsidRPr="000352F8" w:rsidRDefault="00DA2D36" w:rsidP="00B7344A">
            <w:pPr>
              <w:jc w:val="center"/>
              <w:rPr>
                <w:rFonts w:ascii="Cambria" w:eastAsia="Times New Roman" w:hAnsi="Cambria"/>
                <w:b/>
              </w:rPr>
            </w:pPr>
          </w:p>
        </w:tc>
        <w:tc>
          <w:tcPr>
            <w:tcW w:w="814" w:type="dxa"/>
            <w:vMerge/>
            <w:vAlign w:val="center"/>
          </w:tcPr>
          <w:p w:rsidR="00DA2D36" w:rsidRPr="000352F8" w:rsidRDefault="00DA2D36" w:rsidP="00B7344A">
            <w:pPr>
              <w:jc w:val="center"/>
              <w:rPr>
                <w:rFonts w:ascii="Cambria" w:eastAsia="Times New Roman" w:hAnsi="Cambria"/>
                <w:b/>
              </w:rPr>
            </w:pPr>
          </w:p>
        </w:tc>
      </w:tr>
      <w:tr w:rsidR="00DA2D36" w:rsidRPr="000352F8" w:rsidTr="000352F8">
        <w:trPr>
          <w:trHeight w:val="114"/>
          <w:jc w:val="center"/>
        </w:trPr>
        <w:tc>
          <w:tcPr>
            <w:tcW w:w="1857" w:type="dxa"/>
            <w:vMerge/>
            <w:shd w:val="clear" w:color="auto" w:fill="D9D9D9" w:themeFill="background1" w:themeFillShade="D9"/>
            <w:vAlign w:val="center"/>
          </w:tcPr>
          <w:p w:rsidR="00DA2D36" w:rsidRPr="000352F8" w:rsidRDefault="00DA2D36"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A2D36" w:rsidRPr="000352F8" w:rsidRDefault="00DA2D36" w:rsidP="00B7344A">
            <w:pPr>
              <w:rPr>
                <w:rFonts w:ascii="Cambria" w:eastAsia="Times New Roman" w:hAnsi="Cambria" w:cs="Arial"/>
                <w:lang w:eastAsia="hr-HR"/>
              </w:rPr>
            </w:pPr>
            <w:r w:rsidRPr="000352F8">
              <w:rPr>
                <w:rFonts w:ascii="Cambria" w:eastAsia="Times New Roman" w:hAnsi="Cambria" w:cs="Arial"/>
                <w:lang w:eastAsia="hr-HR"/>
              </w:rPr>
              <w:t>Darko Kovačić,</w:t>
            </w:r>
            <w:r w:rsidRPr="000352F8">
              <w:rPr>
                <w:rFonts w:ascii="Cambria" w:eastAsia="Times New Roman" w:hAnsi="Cambria" w:cs="Times New Roman"/>
                <w:color w:val="000000"/>
                <w:lang w:eastAsia="hr-HR"/>
              </w:rPr>
              <w:t xml:space="preserve"> član</w:t>
            </w:r>
          </w:p>
        </w:tc>
        <w:tc>
          <w:tcPr>
            <w:tcW w:w="709" w:type="dxa"/>
            <w:tcBorders>
              <w:top w:val="single" w:sz="4" w:space="0" w:color="auto"/>
              <w:bottom w:val="single" w:sz="4" w:space="0" w:color="auto"/>
            </w:tcBorders>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A2D36" w:rsidRPr="000352F8" w:rsidRDefault="00DA2D36" w:rsidP="00B7344A">
            <w:pPr>
              <w:jc w:val="center"/>
              <w:rPr>
                <w:rFonts w:ascii="Cambria" w:eastAsia="Times New Roman" w:hAnsi="Cambria"/>
                <w:b/>
              </w:rPr>
            </w:pPr>
          </w:p>
        </w:tc>
        <w:tc>
          <w:tcPr>
            <w:tcW w:w="814" w:type="dxa"/>
            <w:vMerge/>
            <w:vAlign w:val="center"/>
          </w:tcPr>
          <w:p w:rsidR="00DA2D36" w:rsidRPr="000352F8" w:rsidRDefault="00DA2D36" w:rsidP="00B7344A">
            <w:pPr>
              <w:jc w:val="center"/>
              <w:rPr>
                <w:rFonts w:ascii="Cambria" w:eastAsia="Times New Roman" w:hAnsi="Cambria"/>
                <w:b/>
              </w:rPr>
            </w:pPr>
          </w:p>
        </w:tc>
      </w:tr>
      <w:tr w:rsidR="00DA2D36" w:rsidRPr="000352F8" w:rsidTr="000352F8">
        <w:trPr>
          <w:trHeight w:val="130"/>
          <w:jc w:val="center"/>
        </w:trPr>
        <w:tc>
          <w:tcPr>
            <w:tcW w:w="1857" w:type="dxa"/>
            <w:vMerge/>
            <w:shd w:val="clear" w:color="auto" w:fill="D9D9D9" w:themeFill="background1" w:themeFillShade="D9"/>
            <w:vAlign w:val="center"/>
          </w:tcPr>
          <w:p w:rsidR="00DA2D36" w:rsidRPr="000352F8" w:rsidRDefault="00DA2D36"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A2D36" w:rsidRPr="000352F8" w:rsidRDefault="00DA2D36" w:rsidP="00B7344A">
            <w:pPr>
              <w:rPr>
                <w:rFonts w:ascii="Cambria" w:eastAsia="Times New Roman" w:hAnsi="Cambria" w:cs="Arial"/>
                <w:lang w:eastAsia="hr-HR"/>
              </w:rPr>
            </w:pPr>
            <w:r w:rsidRPr="000352F8">
              <w:rPr>
                <w:rFonts w:ascii="Cambria" w:eastAsia="Times New Roman" w:hAnsi="Cambria" w:cs="Arial"/>
                <w:lang w:eastAsia="hr-HR"/>
              </w:rPr>
              <w:t>Zvonko Kirić,</w:t>
            </w:r>
            <w:r w:rsidRPr="000352F8">
              <w:rPr>
                <w:rFonts w:ascii="Cambria" w:eastAsia="Times New Roman" w:hAnsi="Cambria" w:cs="Times New Roman"/>
                <w:color w:val="000000"/>
                <w:lang w:eastAsia="hr-HR"/>
              </w:rPr>
              <w:t xml:space="preserve"> član</w:t>
            </w:r>
          </w:p>
        </w:tc>
        <w:tc>
          <w:tcPr>
            <w:tcW w:w="709" w:type="dxa"/>
            <w:tcBorders>
              <w:top w:val="single" w:sz="4" w:space="0" w:color="auto"/>
              <w:bottom w:val="single" w:sz="4" w:space="0" w:color="auto"/>
            </w:tcBorders>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A2D36" w:rsidRPr="000352F8" w:rsidRDefault="00DA2D36" w:rsidP="00B7344A">
            <w:pPr>
              <w:jc w:val="center"/>
              <w:rPr>
                <w:rFonts w:ascii="Cambria" w:eastAsia="Times New Roman" w:hAnsi="Cambria"/>
                <w:b/>
              </w:rPr>
            </w:pPr>
          </w:p>
        </w:tc>
        <w:tc>
          <w:tcPr>
            <w:tcW w:w="814" w:type="dxa"/>
            <w:vMerge/>
            <w:vAlign w:val="center"/>
          </w:tcPr>
          <w:p w:rsidR="00DA2D36" w:rsidRPr="000352F8" w:rsidRDefault="00DA2D36" w:rsidP="00B7344A">
            <w:pPr>
              <w:jc w:val="center"/>
              <w:rPr>
                <w:rFonts w:ascii="Cambria" w:eastAsia="Times New Roman" w:hAnsi="Cambria"/>
                <w:b/>
              </w:rPr>
            </w:pPr>
          </w:p>
        </w:tc>
      </w:tr>
      <w:tr w:rsidR="00DA2D36" w:rsidRPr="000352F8" w:rsidTr="000352F8">
        <w:trPr>
          <w:trHeight w:val="114"/>
          <w:jc w:val="center"/>
        </w:trPr>
        <w:tc>
          <w:tcPr>
            <w:tcW w:w="1857" w:type="dxa"/>
            <w:vMerge/>
            <w:shd w:val="clear" w:color="auto" w:fill="D9D9D9" w:themeFill="background1" w:themeFillShade="D9"/>
            <w:vAlign w:val="center"/>
          </w:tcPr>
          <w:p w:rsidR="00DA2D36" w:rsidRPr="000352F8" w:rsidRDefault="00DA2D36"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A2D36" w:rsidRPr="000352F8" w:rsidRDefault="00DA2D36" w:rsidP="00B7344A">
            <w:pPr>
              <w:rPr>
                <w:rFonts w:ascii="Cambria" w:eastAsia="Times New Roman" w:hAnsi="Cambria" w:cs="Arial"/>
                <w:lang w:eastAsia="hr-HR"/>
              </w:rPr>
            </w:pPr>
            <w:r w:rsidRPr="000352F8">
              <w:rPr>
                <w:rFonts w:ascii="Cambria" w:eastAsia="Times New Roman" w:hAnsi="Cambria" w:cs="Arial"/>
                <w:lang w:eastAsia="hr-HR"/>
              </w:rPr>
              <w:t>Ružica Bačani,</w:t>
            </w:r>
            <w:r w:rsidRPr="000352F8">
              <w:rPr>
                <w:rFonts w:ascii="Cambria" w:eastAsia="Times New Roman" w:hAnsi="Cambria" w:cs="Times New Roman"/>
                <w:color w:val="000000"/>
                <w:lang w:eastAsia="hr-HR"/>
              </w:rPr>
              <w:t xml:space="preserve"> član</w:t>
            </w:r>
          </w:p>
        </w:tc>
        <w:tc>
          <w:tcPr>
            <w:tcW w:w="709" w:type="dxa"/>
            <w:tcBorders>
              <w:top w:val="single" w:sz="4" w:space="0" w:color="auto"/>
              <w:bottom w:val="single" w:sz="4" w:space="0" w:color="auto"/>
            </w:tcBorders>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ž</w:t>
            </w:r>
          </w:p>
        </w:tc>
        <w:tc>
          <w:tcPr>
            <w:tcW w:w="2268" w:type="dxa"/>
            <w:vMerge/>
            <w:vAlign w:val="center"/>
          </w:tcPr>
          <w:p w:rsidR="00DA2D36" w:rsidRPr="000352F8" w:rsidRDefault="00DA2D36" w:rsidP="00B7344A">
            <w:pPr>
              <w:jc w:val="center"/>
              <w:rPr>
                <w:rFonts w:ascii="Cambria" w:eastAsia="Times New Roman" w:hAnsi="Cambria"/>
                <w:b/>
              </w:rPr>
            </w:pPr>
          </w:p>
        </w:tc>
        <w:tc>
          <w:tcPr>
            <w:tcW w:w="814" w:type="dxa"/>
            <w:vMerge/>
            <w:vAlign w:val="center"/>
          </w:tcPr>
          <w:p w:rsidR="00DA2D36" w:rsidRPr="000352F8" w:rsidRDefault="00DA2D36" w:rsidP="00B7344A">
            <w:pPr>
              <w:jc w:val="center"/>
              <w:rPr>
                <w:rFonts w:ascii="Cambria" w:eastAsia="Times New Roman" w:hAnsi="Cambria"/>
                <w:b/>
              </w:rPr>
            </w:pPr>
          </w:p>
        </w:tc>
      </w:tr>
      <w:tr w:rsidR="00DA2D36" w:rsidRPr="000352F8" w:rsidTr="000352F8">
        <w:trPr>
          <w:trHeight w:val="133"/>
          <w:jc w:val="center"/>
        </w:trPr>
        <w:tc>
          <w:tcPr>
            <w:tcW w:w="1857" w:type="dxa"/>
            <w:vMerge/>
            <w:shd w:val="clear" w:color="auto" w:fill="D9D9D9" w:themeFill="background1" w:themeFillShade="D9"/>
            <w:vAlign w:val="center"/>
          </w:tcPr>
          <w:p w:rsidR="00DA2D36" w:rsidRPr="000352F8" w:rsidRDefault="00DA2D36" w:rsidP="00B7344A">
            <w:pPr>
              <w:jc w:val="center"/>
              <w:rPr>
                <w:rFonts w:ascii="Cambria" w:eastAsia="Times New Roman" w:hAnsi="Cambria" w:cs="Times New Roman"/>
                <w:lang w:eastAsia="hr-HR"/>
              </w:rPr>
            </w:pPr>
          </w:p>
        </w:tc>
        <w:tc>
          <w:tcPr>
            <w:tcW w:w="3638" w:type="dxa"/>
            <w:tcBorders>
              <w:top w:val="single" w:sz="4" w:space="0" w:color="auto"/>
              <w:bottom w:val="single" w:sz="4" w:space="0" w:color="auto"/>
            </w:tcBorders>
            <w:vAlign w:val="center"/>
          </w:tcPr>
          <w:p w:rsidR="00DA2D36" w:rsidRPr="000352F8" w:rsidRDefault="00DA2D36" w:rsidP="00B7344A">
            <w:pPr>
              <w:rPr>
                <w:rFonts w:ascii="Cambria" w:eastAsia="Times New Roman" w:hAnsi="Cambria" w:cs="Arial"/>
                <w:lang w:eastAsia="hr-HR"/>
              </w:rPr>
            </w:pPr>
            <w:r w:rsidRPr="000352F8">
              <w:rPr>
                <w:rFonts w:ascii="Cambria" w:eastAsia="Times New Roman" w:hAnsi="Cambria" w:cs="Arial"/>
                <w:lang w:eastAsia="hr-HR"/>
              </w:rPr>
              <w:t>Sandra Lenček,</w:t>
            </w:r>
            <w:r w:rsidRPr="000352F8">
              <w:rPr>
                <w:rFonts w:ascii="Cambria" w:eastAsia="Times New Roman" w:hAnsi="Cambria" w:cs="Times New Roman"/>
                <w:color w:val="000000"/>
                <w:lang w:eastAsia="hr-HR"/>
              </w:rPr>
              <w:t xml:space="preserve"> član</w:t>
            </w:r>
          </w:p>
        </w:tc>
        <w:tc>
          <w:tcPr>
            <w:tcW w:w="709" w:type="dxa"/>
            <w:tcBorders>
              <w:top w:val="single" w:sz="4" w:space="0" w:color="auto"/>
              <w:bottom w:val="single" w:sz="4" w:space="0" w:color="auto"/>
            </w:tcBorders>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ž</w:t>
            </w:r>
          </w:p>
        </w:tc>
        <w:tc>
          <w:tcPr>
            <w:tcW w:w="2268" w:type="dxa"/>
            <w:vMerge/>
            <w:vAlign w:val="center"/>
          </w:tcPr>
          <w:p w:rsidR="00DA2D36" w:rsidRPr="000352F8" w:rsidRDefault="00DA2D36" w:rsidP="00B7344A">
            <w:pPr>
              <w:jc w:val="center"/>
              <w:rPr>
                <w:rFonts w:ascii="Cambria" w:eastAsia="Times New Roman" w:hAnsi="Cambria"/>
                <w:b/>
              </w:rPr>
            </w:pPr>
          </w:p>
        </w:tc>
        <w:tc>
          <w:tcPr>
            <w:tcW w:w="814" w:type="dxa"/>
            <w:vMerge/>
            <w:vAlign w:val="center"/>
          </w:tcPr>
          <w:p w:rsidR="00DA2D36" w:rsidRPr="000352F8" w:rsidRDefault="00DA2D36" w:rsidP="00B7344A">
            <w:pPr>
              <w:jc w:val="center"/>
              <w:rPr>
                <w:rFonts w:ascii="Cambria" w:eastAsia="Times New Roman" w:hAnsi="Cambria"/>
                <w:b/>
              </w:rPr>
            </w:pPr>
          </w:p>
        </w:tc>
      </w:tr>
      <w:tr w:rsidR="00DA2D36" w:rsidRPr="000352F8" w:rsidTr="000352F8">
        <w:trPr>
          <w:trHeight w:val="218"/>
          <w:jc w:val="center"/>
        </w:trPr>
        <w:tc>
          <w:tcPr>
            <w:tcW w:w="1857" w:type="dxa"/>
            <w:vMerge/>
            <w:shd w:val="clear" w:color="auto" w:fill="D9D9D9" w:themeFill="background1" w:themeFillShade="D9"/>
            <w:vAlign w:val="center"/>
          </w:tcPr>
          <w:p w:rsidR="00DA2D36" w:rsidRPr="000352F8" w:rsidRDefault="00DA2D36" w:rsidP="00B7344A">
            <w:pPr>
              <w:jc w:val="center"/>
              <w:rPr>
                <w:rFonts w:ascii="Cambria" w:eastAsia="Times New Roman" w:hAnsi="Cambria" w:cs="Times New Roman"/>
                <w:lang w:eastAsia="hr-HR"/>
              </w:rPr>
            </w:pPr>
          </w:p>
        </w:tc>
        <w:tc>
          <w:tcPr>
            <w:tcW w:w="3638" w:type="dxa"/>
            <w:tcBorders>
              <w:top w:val="single" w:sz="4" w:space="0" w:color="auto"/>
            </w:tcBorders>
            <w:vAlign w:val="center"/>
          </w:tcPr>
          <w:p w:rsidR="00DA2D36" w:rsidRPr="000352F8" w:rsidRDefault="00DA2D36" w:rsidP="00B7344A">
            <w:pPr>
              <w:rPr>
                <w:rFonts w:ascii="Cambria" w:eastAsia="Times New Roman" w:hAnsi="Cambria" w:cs="Arial"/>
                <w:lang w:eastAsia="hr-HR"/>
              </w:rPr>
            </w:pPr>
            <w:r w:rsidRPr="000352F8">
              <w:rPr>
                <w:rFonts w:ascii="Cambria" w:eastAsia="Times New Roman" w:hAnsi="Cambria" w:cs="Arial"/>
                <w:lang w:eastAsia="hr-HR"/>
              </w:rPr>
              <w:t>Ivica Repić,</w:t>
            </w:r>
            <w:r w:rsidRPr="000352F8">
              <w:rPr>
                <w:rFonts w:ascii="Cambria" w:eastAsia="Times New Roman" w:hAnsi="Cambria" w:cs="Times New Roman"/>
                <w:color w:val="000000"/>
                <w:lang w:eastAsia="hr-HR"/>
              </w:rPr>
              <w:t xml:space="preserve"> član</w:t>
            </w:r>
            <w:r w:rsidRPr="000352F8">
              <w:rPr>
                <w:rFonts w:ascii="Cambria" w:eastAsia="Times New Roman" w:hAnsi="Cambria" w:cs="Times New Roman"/>
                <w:color w:val="FF0000"/>
                <w:lang w:eastAsia="hr-HR"/>
              </w:rPr>
              <w:t xml:space="preserve"> </w:t>
            </w:r>
            <w:r w:rsidRPr="000352F8">
              <w:rPr>
                <w:rFonts w:ascii="Cambria" w:eastAsia="Times New Roman" w:hAnsi="Cambria" w:cs="Times New Roman"/>
                <w:lang w:eastAsia="hr-HR"/>
              </w:rPr>
              <w:t>- predstavnik radnika</w:t>
            </w:r>
          </w:p>
        </w:tc>
        <w:tc>
          <w:tcPr>
            <w:tcW w:w="709" w:type="dxa"/>
            <w:tcBorders>
              <w:top w:val="single" w:sz="4" w:space="0" w:color="auto"/>
            </w:tcBorders>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A2D36" w:rsidRPr="000352F8" w:rsidRDefault="00DA2D36" w:rsidP="00B7344A">
            <w:pPr>
              <w:jc w:val="center"/>
              <w:rPr>
                <w:rFonts w:ascii="Cambria" w:eastAsia="Times New Roman" w:hAnsi="Cambria"/>
                <w:b/>
              </w:rPr>
            </w:pPr>
          </w:p>
        </w:tc>
        <w:tc>
          <w:tcPr>
            <w:tcW w:w="814" w:type="dxa"/>
            <w:vMerge/>
            <w:vAlign w:val="center"/>
          </w:tcPr>
          <w:p w:rsidR="00DA2D36" w:rsidRPr="000352F8" w:rsidRDefault="00DA2D36" w:rsidP="00B7344A">
            <w:pPr>
              <w:jc w:val="center"/>
              <w:rPr>
                <w:rFonts w:ascii="Cambria" w:eastAsia="Times New Roman" w:hAnsi="Cambria"/>
                <w:b/>
              </w:rPr>
            </w:pPr>
          </w:p>
        </w:tc>
      </w:tr>
      <w:tr w:rsidR="00DA2D36" w:rsidRPr="000352F8" w:rsidTr="000352F8">
        <w:trPr>
          <w:trHeight w:val="1040"/>
          <w:jc w:val="center"/>
        </w:trPr>
        <w:tc>
          <w:tcPr>
            <w:tcW w:w="1857" w:type="dxa"/>
            <w:shd w:val="clear" w:color="auto" w:fill="D9D9D9" w:themeFill="background1" w:themeFillShade="D9"/>
            <w:vAlign w:val="center"/>
          </w:tcPr>
          <w:p w:rsidR="00DA2D36" w:rsidRPr="000352F8" w:rsidRDefault="00E40E35" w:rsidP="00B7344A">
            <w:pPr>
              <w:jc w:val="center"/>
              <w:rPr>
                <w:rFonts w:ascii="Cambria" w:eastAsia="Times New Roman" w:hAnsi="Cambria"/>
                <w:b/>
              </w:rPr>
            </w:pPr>
            <w:hyperlink r:id="rId19" w:history="1">
              <w:r w:rsidR="00DA2D36" w:rsidRPr="000352F8">
                <w:rPr>
                  <w:rStyle w:val="Hiperveza"/>
                  <w:rFonts w:ascii="Cambria" w:eastAsia="Times New Roman" w:hAnsi="Cambria" w:cs="Times New Roman"/>
                  <w:color w:val="auto"/>
                  <w:u w:val="none"/>
                  <w:lang w:eastAsia="hr-HR"/>
                </w:rPr>
                <w:t>Odvodnja d.o.o. Sigetec Ludbreški</w:t>
              </w:r>
            </w:hyperlink>
          </w:p>
        </w:tc>
        <w:tc>
          <w:tcPr>
            <w:tcW w:w="3638" w:type="dxa"/>
            <w:vAlign w:val="center"/>
          </w:tcPr>
          <w:p w:rsidR="00DA2D36" w:rsidRPr="000352F8" w:rsidRDefault="00DA2D36" w:rsidP="00B7344A">
            <w:pPr>
              <w:rPr>
                <w:rFonts w:ascii="Cambria" w:eastAsia="Times New Roman" w:hAnsi="Cambria"/>
                <w:b/>
              </w:rPr>
            </w:pPr>
            <w:r w:rsidRPr="000352F8">
              <w:rPr>
                <w:rFonts w:ascii="Cambria" w:eastAsia="Times New Roman" w:hAnsi="Cambria"/>
              </w:rPr>
              <w:t>nema</w:t>
            </w:r>
          </w:p>
        </w:tc>
        <w:tc>
          <w:tcPr>
            <w:tcW w:w="709" w:type="dxa"/>
            <w:vAlign w:val="center"/>
          </w:tcPr>
          <w:p w:rsidR="00DA2D36" w:rsidRPr="000352F8" w:rsidRDefault="00DA2D36" w:rsidP="00B7344A">
            <w:pPr>
              <w:jc w:val="center"/>
              <w:rPr>
                <w:rFonts w:ascii="Cambria" w:eastAsia="Times New Roman" w:hAnsi="Cambria"/>
                <w:b/>
              </w:rPr>
            </w:pPr>
            <w:r w:rsidRPr="000352F8">
              <w:rPr>
                <w:rFonts w:ascii="Cambria" w:eastAsia="Times New Roman" w:hAnsi="Cambria"/>
                <w:b/>
              </w:rPr>
              <w:t>/</w:t>
            </w:r>
          </w:p>
        </w:tc>
        <w:tc>
          <w:tcPr>
            <w:tcW w:w="2268" w:type="dxa"/>
            <w:vAlign w:val="center"/>
          </w:tcPr>
          <w:p w:rsidR="00DA2D36" w:rsidRPr="000352F8" w:rsidRDefault="00DA2D36" w:rsidP="00B7344A">
            <w:pPr>
              <w:jc w:val="center"/>
              <w:rPr>
                <w:rFonts w:ascii="Cambria" w:eastAsia="Times New Roman" w:hAnsi="Cambria"/>
                <w:b/>
              </w:rPr>
            </w:pPr>
            <w:r w:rsidRPr="000352F8">
              <w:rPr>
                <w:rFonts w:ascii="Cambria" w:hAnsi="Cambria" w:cs="Arial"/>
                <w:shd w:val="clear" w:color="auto" w:fill="FFFFFF"/>
              </w:rPr>
              <w:t>Matija Frančić, direktor</w:t>
            </w:r>
          </w:p>
        </w:tc>
        <w:tc>
          <w:tcPr>
            <w:tcW w:w="814" w:type="dxa"/>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m</w:t>
            </w:r>
          </w:p>
        </w:tc>
      </w:tr>
      <w:tr w:rsidR="00DA2D36" w:rsidRPr="000352F8" w:rsidTr="000352F8">
        <w:trPr>
          <w:trHeight w:val="629"/>
          <w:jc w:val="center"/>
        </w:trPr>
        <w:tc>
          <w:tcPr>
            <w:tcW w:w="1857" w:type="dxa"/>
            <w:shd w:val="clear" w:color="auto" w:fill="D9D9D9" w:themeFill="background1" w:themeFillShade="D9"/>
            <w:vAlign w:val="center"/>
          </w:tcPr>
          <w:p w:rsidR="00DA2D36" w:rsidRPr="000352F8" w:rsidRDefault="00E40E35" w:rsidP="00B7344A">
            <w:pPr>
              <w:jc w:val="center"/>
              <w:rPr>
                <w:rFonts w:ascii="Cambria" w:eastAsia="Times New Roman" w:hAnsi="Cambria"/>
                <w:b/>
              </w:rPr>
            </w:pPr>
            <w:hyperlink r:id="rId20" w:history="1">
              <w:r w:rsidR="00DA2D36" w:rsidRPr="000352F8">
                <w:rPr>
                  <w:rStyle w:val="Hiperveza"/>
                  <w:rFonts w:ascii="Cambria" w:eastAsia="Times New Roman" w:hAnsi="Cambria" w:cs="Times New Roman"/>
                  <w:color w:val="auto"/>
                  <w:u w:val="none"/>
                  <w:lang w:eastAsia="hr-HR"/>
                </w:rPr>
                <w:t>Lucera d.o.o. Hrastovsko</w:t>
              </w:r>
            </w:hyperlink>
          </w:p>
        </w:tc>
        <w:tc>
          <w:tcPr>
            <w:tcW w:w="3638" w:type="dxa"/>
            <w:vAlign w:val="center"/>
          </w:tcPr>
          <w:p w:rsidR="00DA2D36" w:rsidRPr="000352F8" w:rsidRDefault="00DA2D36" w:rsidP="00B7344A">
            <w:pPr>
              <w:keepNext/>
              <w:keepLines/>
              <w:textAlignment w:val="baseline"/>
              <w:outlineLvl w:val="3"/>
              <w:rPr>
                <w:rFonts w:ascii="Cambria" w:eastAsia="Times New Roman" w:hAnsi="Cambria" w:cstheme="majorBidi"/>
                <w:bCs/>
                <w:iCs/>
              </w:rPr>
            </w:pPr>
            <w:r w:rsidRPr="000352F8">
              <w:rPr>
                <w:rFonts w:ascii="Cambria" w:eastAsia="Times New Roman" w:hAnsi="Cambria" w:cstheme="majorBidi"/>
                <w:bCs/>
                <w:iCs/>
              </w:rPr>
              <w:t>nema</w:t>
            </w:r>
          </w:p>
        </w:tc>
        <w:tc>
          <w:tcPr>
            <w:tcW w:w="709" w:type="dxa"/>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w:t>
            </w:r>
          </w:p>
        </w:tc>
        <w:tc>
          <w:tcPr>
            <w:tcW w:w="2268" w:type="dxa"/>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Spomenka Škafec, direktor</w:t>
            </w:r>
          </w:p>
        </w:tc>
        <w:tc>
          <w:tcPr>
            <w:tcW w:w="814" w:type="dxa"/>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ž</w:t>
            </w:r>
          </w:p>
        </w:tc>
      </w:tr>
    </w:tbl>
    <w:p w:rsidR="00C444B6" w:rsidRPr="000352F8" w:rsidRDefault="00C444B6" w:rsidP="000352F8">
      <w:pPr>
        <w:spacing w:after="120"/>
        <w:rPr>
          <w:rFonts w:asciiTheme="majorHAnsi" w:hAnsiTheme="majorHAnsi"/>
          <w:b/>
          <w:sz w:val="24"/>
          <w:szCs w:val="24"/>
          <w:highlight w:val="cyan"/>
        </w:rPr>
      </w:pPr>
    </w:p>
    <w:p w:rsidR="000D2E9D" w:rsidRPr="00F67E11" w:rsidRDefault="00C444B6" w:rsidP="000352F8">
      <w:pPr>
        <w:spacing w:after="300"/>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Grad Ludbreg </w:t>
      </w:r>
      <w:r w:rsidR="00310266" w:rsidRPr="00F67E11">
        <w:rPr>
          <w:rFonts w:asciiTheme="majorHAnsi" w:eastAsia="Times New Roman" w:hAnsiTheme="majorHAnsi"/>
          <w:sz w:val="24"/>
          <w:szCs w:val="24"/>
        </w:rPr>
        <w:t xml:space="preserve">u </w:t>
      </w:r>
      <w:r w:rsidR="00DF0B3D">
        <w:rPr>
          <w:rFonts w:asciiTheme="majorHAnsi" w:eastAsia="Times New Roman" w:hAnsiTheme="majorHAnsi"/>
          <w:sz w:val="24"/>
          <w:szCs w:val="24"/>
        </w:rPr>
        <w:t>2018</w:t>
      </w:r>
      <w:r w:rsidRPr="00F67E11">
        <w:rPr>
          <w:rFonts w:asciiTheme="majorHAnsi" w:eastAsia="Times New Roman" w:hAnsiTheme="majorHAnsi"/>
          <w:sz w:val="24"/>
          <w:szCs w:val="24"/>
        </w:rPr>
        <w:t xml:space="preserve">. godini planira nastaviti ažurirati objavljene podatke u Registru imenovanih članova - </w:t>
      </w:r>
      <w:r w:rsidR="00E138C9">
        <w:rPr>
          <w:rFonts w:asciiTheme="majorHAnsi" w:eastAsia="Times New Roman" w:hAnsiTheme="majorHAnsi"/>
          <w:sz w:val="24"/>
          <w:szCs w:val="24"/>
        </w:rPr>
        <w:t>nadzornih odbora i uprava</w:t>
      </w:r>
      <w:r w:rsidRPr="00F67E11">
        <w:rPr>
          <w:rFonts w:asciiTheme="majorHAnsi" w:eastAsia="Times New Roman" w:hAnsiTheme="majorHAnsi"/>
          <w:sz w:val="24"/>
          <w:szCs w:val="24"/>
        </w:rPr>
        <w:t>, te će u suradnji s društvima nastojati da se pravovremeno podnose prijedlozi za upis promjena u Sudski registar, budući da upis promjene podataka o nadzornom odboru i upravi u javnom sudskom registru nadležnog trgovačkog suda može zatražiti jedino društvo, te je tek nakon takva upisa podatak službeno verificiran i valjan za javnu upotrebu i objavu.</w:t>
      </w:r>
    </w:p>
    <w:p w:rsidR="00DA4E37" w:rsidRPr="00E138C9" w:rsidRDefault="00DA0DBB" w:rsidP="008546A1">
      <w:pPr>
        <w:pStyle w:val="Naslov3"/>
        <w:numPr>
          <w:ilvl w:val="1"/>
          <w:numId w:val="9"/>
        </w:numPr>
        <w:spacing w:before="0"/>
        <w:ind w:left="567" w:hanging="578"/>
        <w:jc w:val="both"/>
        <w:rPr>
          <w:rFonts w:eastAsia="Times New Roman"/>
          <w:color w:val="auto"/>
          <w:sz w:val="24"/>
          <w:szCs w:val="24"/>
          <w:lang w:eastAsia="hr-HR"/>
        </w:rPr>
      </w:pPr>
      <w:bookmarkStart w:id="53" w:name="_Toc462657747"/>
      <w:bookmarkStart w:id="54" w:name="_Toc495912956"/>
      <w:r w:rsidRPr="00BA5D06">
        <w:rPr>
          <w:rFonts w:eastAsia="Times New Roman"/>
          <w:color w:val="auto"/>
          <w:sz w:val="24"/>
          <w:szCs w:val="24"/>
          <w:lang w:eastAsia="hr-HR"/>
        </w:rPr>
        <w:t>Operativne mjere</w:t>
      </w:r>
      <w:r w:rsidR="00E95D64" w:rsidRPr="00BA5D06">
        <w:rPr>
          <w:rFonts w:eastAsia="Times New Roman"/>
          <w:color w:val="auto"/>
          <w:sz w:val="24"/>
          <w:szCs w:val="24"/>
          <w:lang w:eastAsia="hr-HR"/>
        </w:rPr>
        <w:t xml:space="preserve"> upravljanja</w:t>
      </w:r>
      <w:r w:rsidR="00F932DA" w:rsidRPr="00BA5D06">
        <w:rPr>
          <w:rFonts w:eastAsia="Times New Roman"/>
          <w:color w:val="auto"/>
          <w:sz w:val="24"/>
          <w:szCs w:val="24"/>
          <w:lang w:eastAsia="hr-HR"/>
        </w:rPr>
        <w:t xml:space="preserve"> trgovačkim društvima</w:t>
      </w:r>
      <w:bookmarkStart w:id="55" w:name="_Toc462657748"/>
      <w:bookmarkEnd w:id="53"/>
      <w:r w:rsidR="0015080C">
        <w:rPr>
          <w:rFonts w:eastAsia="Times New Roman"/>
          <w:color w:val="auto"/>
          <w:sz w:val="24"/>
          <w:szCs w:val="24"/>
          <w:lang w:eastAsia="hr-HR"/>
        </w:rPr>
        <w:t xml:space="preserve"> i proračunskim korisnicima</w:t>
      </w:r>
      <w:r w:rsidR="00E138C9">
        <w:rPr>
          <w:rFonts w:eastAsia="Times New Roman"/>
          <w:color w:val="auto"/>
          <w:sz w:val="24"/>
          <w:szCs w:val="24"/>
          <w:lang w:eastAsia="hr-HR"/>
        </w:rPr>
        <w:t xml:space="preserve"> u </w:t>
      </w:r>
      <w:r w:rsidRPr="00E138C9">
        <w:rPr>
          <w:rFonts w:eastAsia="Times New Roman"/>
          <w:color w:val="auto"/>
          <w:sz w:val="24"/>
          <w:szCs w:val="24"/>
          <w:lang w:eastAsia="hr-HR"/>
        </w:rPr>
        <w:t>vlasništvu Grada Ludbrega</w:t>
      </w:r>
      <w:bookmarkEnd w:id="54"/>
      <w:bookmarkEnd w:id="55"/>
    </w:p>
    <w:p w:rsidR="002D4F7F" w:rsidRPr="00F67E11" w:rsidRDefault="002D4F7F" w:rsidP="004269F0">
      <w:pPr>
        <w:pStyle w:val="Odlomakpopisa"/>
        <w:spacing w:after="0"/>
        <w:ind w:left="0"/>
        <w:rPr>
          <w:rFonts w:asciiTheme="majorHAnsi" w:eastAsia="Times New Roman" w:hAnsiTheme="majorHAnsi"/>
          <w:b/>
          <w:sz w:val="24"/>
          <w:szCs w:val="24"/>
        </w:rPr>
      </w:pPr>
    </w:p>
    <w:p w:rsidR="00DA4E37" w:rsidRPr="00F67E11" w:rsidRDefault="00DF0B3D" w:rsidP="000352F8">
      <w:pPr>
        <w:ind w:firstLine="567"/>
        <w:jc w:val="both"/>
        <w:rPr>
          <w:rFonts w:asciiTheme="majorHAnsi" w:eastAsia="Times New Roman" w:hAnsiTheme="majorHAnsi"/>
          <w:sz w:val="24"/>
          <w:szCs w:val="24"/>
        </w:rPr>
      </w:pPr>
      <w:r>
        <w:rPr>
          <w:rFonts w:asciiTheme="majorHAnsi" w:eastAsia="Times New Roman" w:hAnsiTheme="majorHAnsi"/>
          <w:sz w:val="24"/>
          <w:szCs w:val="24"/>
        </w:rPr>
        <w:t>Tijekom 2018</w:t>
      </w:r>
      <w:r w:rsidR="00BB4239" w:rsidRPr="00F67E11">
        <w:rPr>
          <w:rFonts w:asciiTheme="majorHAnsi" w:eastAsia="Times New Roman" w:hAnsiTheme="majorHAnsi"/>
          <w:sz w:val="24"/>
          <w:szCs w:val="24"/>
        </w:rPr>
        <w:t>. godine Grad Ludbreg</w:t>
      </w:r>
      <w:r w:rsidR="00DA4E37" w:rsidRPr="00F67E11">
        <w:rPr>
          <w:rFonts w:asciiTheme="majorHAnsi" w:eastAsia="Times New Roman" w:hAnsiTheme="majorHAnsi"/>
          <w:sz w:val="24"/>
          <w:szCs w:val="24"/>
        </w:rPr>
        <w:t xml:space="preserve"> će u okviru upravljanja vlasničkim udjelom</w:t>
      </w:r>
      <w:r w:rsidR="000D58D3" w:rsidRPr="00F67E11">
        <w:rPr>
          <w:rFonts w:asciiTheme="majorHAnsi" w:eastAsia="Times New Roman" w:hAnsiTheme="majorHAnsi"/>
          <w:sz w:val="24"/>
          <w:szCs w:val="24"/>
        </w:rPr>
        <w:t xml:space="preserve"> trgovačkih društava</w:t>
      </w:r>
      <w:r w:rsidR="00F34715" w:rsidRPr="00F67E11">
        <w:rPr>
          <w:rFonts w:asciiTheme="majorHAnsi" w:eastAsia="Times New Roman" w:hAnsiTheme="majorHAnsi"/>
          <w:sz w:val="24"/>
          <w:szCs w:val="24"/>
        </w:rPr>
        <w:t xml:space="preserve"> </w:t>
      </w:r>
      <w:r w:rsidR="00DA4E37" w:rsidRPr="00F67E11">
        <w:rPr>
          <w:rFonts w:asciiTheme="majorHAnsi" w:eastAsia="Times New Roman" w:hAnsiTheme="majorHAnsi"/>
          <w:sz w:val="24"/>
          <w:szCs w:val="24"/>
        </w:rPr>
        <w:t>obavljati sljedeće poslove:</w:t>
      </w:r>
    </w:p>
    <w:p w:rsidR="00875C5C" w:rsidRPr="0072404B" w:rsidRDefault="00DA4E37" w:rsidP="000352F8">
      <w:pPr>
        <w:pStyle w:val="Odlomakpopisa"/>
        <w:numPr>
          <w:ilvl w:val="0"/>
          <w:numId w:val="16"/>
        </w:numPr>
        <w:ind w:left="850" w:hanging="357"/>
        <w:contextualSpacing w:val="0"/>
        <w:jc w:val="both"/>
        <w:rPr>
          <w:rFonts w:asciiTheme="majorHAnsi" w:eastAsia="Symbol" w:hAnsiTheme="majorHAnsi"/>
          <w:sz w:val="24"/>
          <w:szCs w:val="24"/>
        </w:rPr>
      </w:pPr>
      <w:r w:rsidRPr="00596F6C">
        <w:rPr>
          <w:rFonts w:asciiTheme="majorHAnsi" w:eastAsia="Times New Roman" w:hAnsiTheme="majorHAnsi"/>
          <w:sz w:val="24"/>
          <w:szCs w:val="24"/>
        </w:rPr>
        <w:t xml:space="preserve">Kontinuirano prikupljati i analizirati izvješća o </w:t>
      </w:r>
      <w:r w:rsidR="006022FC" w:rsidRPr="00596F6C">
        <w:rPr>
          <w:rFonts w:asciiTheme="majorHAnsi" w:eastAsia="Times New Roman" w:hAnsiTheme="majorHAnsi"/>
          <w:sz w:val="24"/>
          <w:szCs w:val="24"/>
        </w:rPr>
        <w:t>poslovanju dostavlje</w:t>
      </w:r>
      <w:r w:rsidR="00F34715" w:rsidRPr="00596F6C">
        <w:rPr>
          <w:rFonts w:asciiTheme="majorHAnsi" w:eastAsia="Times New Roman" w:hAnsiTheme="majorHAnsi"/>
          <w:sz w:val="24"/>
          <w:szCs w:val="24"/>
        </w:rPr>
        <w:t>na od trgovačkih društava</w:t>
      </w:r>
      <w:r w:rsidR="00875C5C" w:rsidRPr="00596F6C">
        <w:rPr>
          <w:rFonts w:asciiTheme="majorHAnsi" w:eastAsia="Times New Roman" w:hAnsiTheme="majorHAnsi"/>
          <w:sz w:val="24"/>
          <w:szCs w:val="24"/>
        </w:rPr>
        <w:t>.</w:t>
      </w:r>
    </w:p>
    <w:p w:rsidR="000352F8" w:rsidRDefault="0072404B" w:rsidP="005324F3">
      <w:pPr>
        <w:pStyle w:val="Opisslike"/>
        <w:keepNext/>
        <w:spacing w:after="0" w:line="276" w:lineRule="auto"/>
        <w:jc w:val="center"/>
        <w:rPr>
          <w:rFonts w:asciiTheme="majorHAnsi" w:hAnsiTheme="majorHAnsi"/>
          <w:color w:val="auto"/>
          <w:sz w:val="22"/>
          <w:szCs w:val="22"/>
        </w:rPr>
      </w:pPr>
      <w:bookmarkStart w:id="56" w:name="_Toc462659653"/>
      <w:r w:rsidRPr="005324F3">
        <w:rPr>
          <w:rFonts w:asciiTheme="majorHAnsi" w:hAnsiTheme="majorHAnsi"/>
          <w:color w:val="auto"/>
          <w:sz w:val="22"/>
          <w:szCs w:val="22"/>
        </w:rPr>
        <w:t xml:space="preserve">Tablica </w:t>
      </w:r>
      <w:r w:rsidR="00E40E35" w:rsidRPr="005324F3">
        <w:rPr>
          <w:rFonts w:asciiTheme="majorHAnsi" w:hAnsiTheme="majorHAnsi"/>
          <w:color w:val="auto"/>
          <w:sz w:val="22"/>
          <w:szCs w:val="22"/>
        </w:rPr>
        <w:fldChar w:fldCharType="begin"/>
      </w:r>
      <w:r w:rsidRPr="005324F3">
        <w:rPr>
          <w:rFonts w:asciiTheme="majorHAnsi" w:hAnsiTheme="majorHAnsi"/>
          <w:color w:val="auto"/>
          <w:sz w:val="22"/>
          <w:szCs w:val="22"/>
        </w:rPr>
        <w:instrText xml:space="preserve"> SEQ Tablica \* ARABIC </w:instrText>
      </w:r>
      <w:r w:rsidR="00E40E35" w:rsidRPr="005324F3">
        <w:rPr>
          <w:rFonts w:asciiTheme="majorHAnsi" w:hAnsiTheme="majorHAnsi"/>
          <w:color w:val="auto"/>
          <w:sz w:val="22"/>
          <w:szCs w:val="22"/>
        </w:rPr>
        <w:fldChar w:fldCharType="separate"/>
      </w:r>
      <w:r w:rsidR="00F1258F" w:rsidRPr="005324F3">
        <w:rPr>
          <w:rFonts w:asciiTheme="majorHAnsi" w:hAnsiTheme="majorHAnsi"/>
          <w:noProof/>
          <w:color w:val="auto"/>
          <w:sz w:val="22"/>
          <w:szCs w:val="22"/>
        </w:rPr>
        <w:t>10</w:t>
      </w:r>
      <w:r w:rsidR="00E40E35" w:rsidRPr="005324F3">
        <w:rPr>
          <w:rFonts w:asciiTheme="majorHAnsi" w:hAnsiTheme="majorHAnsi"/>
          <w:color w:val="auto"/>
          <w:sz w:val="22"/>
          <w:szCs w:val="22"/>
        </w:rPr>
        <w:fldChar w:fldCharType="end"/>
      </w:r>
      <w:r w:rsidRPr="005324F3">
        <w:rPr>
          <w:rFonts w:asciiTheme="majorHAnsi" w:hAnsiTheme="majorHAnsi"/>
          <w:color w:val="auto"/>
          <w:sz w:val="22"/>
          <w:szCs w:val="22"/>
        </w:rPr>
        <w:t>. Obvezni sadržaj svih izvješća koje trgovačka društva</w:t>
      </w:r>
      <w:bookmarkEnd w:id="56"/>
      <w:r w:rsidRPr="005324F3">
        <w:rPr>
          <w:rFonts w:asciiTheme="majorHAnsi" w:hAnsiTheme="majorHAnsi"/>
          <w:color w:val="auto"/>
          <w:sz w:val="22"/>
          <w:szCs w:val="22"/>
        </w:rPr>
        <w:t xml:space="preserve"> dostavljaju </w:t>
      </w:r>
    </w:p>
    <w:p w:rsidR="0072404B" w:rsidRPr="005324F3" w:rsidRDefault="0072404B" w:rsidP="000352F8">
      <w:pPr>
        <w:pStyle w:val="Opisslike"/>
        <w:keepNext/>
        <w:jc w:val="center"/>
        <w:rPr>
          <w:rFonts w:asciiTheme="majorHAnsi" w:hAnsiTheme="majorHAnsi"/>
          <w:color w:val="auto"/>
          <w:sz w:val="22"/>
          <w:szCs w:val="22"/>
        </w:rPr>
      </w:pPr>
      <w:r w:rsidRPr="005324F3">
        <w:rPr>
          <w:rFonts w:asciiTheme="majorHAnsi" w:hAnsiTheme="majorHAnsi"/>
          <w:color w:val="auto"/>
          <w:sz w:val="22"/>
          <w:szCs w:val="22"/>
        </w:rPr>
        <w:t>Gradu Ludbregu</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84"/>
        <w:gridCol w:w="6428"/>
        <w:gridCol w:w="1874"/>
      </w:tblGrid>
      <w:tr w:rsidR="00DA7A09" w:rsidRPr="000352F8" w:rsidTr="000352F8">
        <w:trPr>
          <w:trHeight w:val="671"/>
          <w:jc w:val="center"/>
        </w:trPr>
        <w:tc>
          <w:tcPr>
            <w:tcW w:w="530" w:type="pct"/>
            <w:tcBorders>
              <w:bottom w:val="double" w:sz="4" w:space="0" w:color="auto"/>
            </w:tcBorders>
            <w:shd w:val="clear" w:color="auto" w:fill="BFBFBF" w:themeFill="background1" w:themeFillShade="BF"/>
            <w:vAlign w:val="center"/>
          </w:tcPr>
          <w:p w:rsidR="00DA7A09" w:rsidRPr="000352F8" w:rsidRDefault="00DA7A09" w:rsidP="002A4355">
            <w:pPr>
              <w:spacing w:line="276" w:lineRule="auto"/>
              <w:jc w:val="center"/>
              <w:rPr>
                <w:rFonts w:ascii="Cambria" w:hAnsi="Cambria"/>
                <w:b/>
              </w:rPr>
            </w:pPr>
            <w:r w:rsidRPr="000352F8">
              <w:rPr>
                <w:rFonts w:ascii="Cambria" w:hAnsi="Cambria"/>
                <w:b/>
              </w:rPr>
              <w:t>Redni broj</w:t>
            </w:r>
          </w:p>
        </w:tc>
        <w:tc>
          <w:tcPr>
            <w:tcW w:w="3461" w:type="pct"/>
            <w:tcBorders>
              <w:bottom w:val="double" w:sz="4" w:space="0" w:color="auto"/>
            </w:tcBorders>
            <w:shd w:val="clear" w:color="auto" w:fill="BFBFBF" w:themeFill="background1" w:themeFillShade="BF"/>
            <w:vAlign w:val="center"/>
          </w:tcPr>
          <w:p w:rsidR="00DA7A09" w:rsidRPr="000352F8" w:rsidRDefault="00DA7A09" w:rsidP="002A4355">
            <w:pPr>
              <w:spacing w:line="276" w:lineRule="auto"/>
              <w:jc w:val="center"/>
              <w:rPr>
                <w:rFonts w:ascii="Cambria" w:eastAsia="Times New Roman" w:hAnsi="Cambria"/>
                <w:b/>
              </w:rPr>
            </w:pPr>
            <w:r w:rsidRPr="000352F8">
              <w:rPr>
                <w:rFonts w:ascii="Cambria" w:eastAsia="Times New Roman" w:hAnsi="Cambria"/>
                <w:b/>
              </w:rPr>
              <w:t>Naziv dokumenta</w:t>
            </w:r>
          </w:p>
        </w:tc>
        <w:tc>
          <w:tcPr>
            <w:tcW w:w="1009" w:type="pct"/>
            <w:tcBorders>
              <w:bottom w:val="double" w:sz="4" w:space="0" w:color="auto"/>
            </w:tcBorders>
            <w:shd w:val="clear" w:color="auto" w:fill="BFBFBF" w:themeFill="background1" w:themeFillShade="BF"/>
            <w:vAlign w:val="center"/>
          </w:tcPr>
          <w:p w:rsidR="00655D21" w:rsidRPr="000352F8" w:rsidRDefault="00DA7A09" w:rsidP="000352F8">
            <w:pPr>
              <w:spacing w:line="276" w:lineRule="auto"/>
              <w:jc w:val="center"/>
              <w:rPr>
                <w:rFonts w:ascii="Cambria" w:hAnsi="Cambria"/>
                <w:b/>
              </w:rPr>
            </w:pPr>
            <w:r w:rsidRPr="000352F8">
              <w:rPr>
                <w:rFonts w:ascii="Cambria" w:hAnsi="Cambria"/>
                <w:b/>
              </w:rPr>
              <w:t>Vrijeme dostavljanja</w:t>
            </w:r>
          </w:p>
        </w:tc>
      </w:tr>
      <w:tr w:rsidR="00DA7A09" w:rsidRPr="000352F8" w:rsidTr="0015080C">
        <w:trPr>
          <w:jc w:val="center"/>
        </w:trPr>
        <w:tc>
          <w:tcPr>
            <w:tcW w:w="530" w:type="pct"/>
            <w:tcBorders>
              <w:bottom w:val="single" w:sz="4" w:space="0" w:color="auto"/>
              <w:right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w:t>
            </w:r>
          </w:p>
        </w:tc>
        <w:tc>
          <w:tcPr>
            <w:tcW w:w="3461" w:type="pct"/>
            <w:tcBorders>
              <w:left w:val="single" w:sz="4" w:space="0" w:color="auto"/>
              <w:bottom w:val="single" w:sz="4" w:space="0" w:color="auto"/>
              <w:right w:val="single" w:sz="4" w:space="0" w:color="auto"/>
            </w:tcBorders>
            <w:vAlign w:val="center"/>
          </w:tcPr>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Bilanca</w:t>
            </w:r>
          </w:p>
        </w:tc>
        <w:tc>
          <w:tcPr>
            <w:tcW w:w="1009" w:type="pct"/>
            <w:tcBorders>
              <w:left w:val="single" w:sz="4" w:space="0" w:color="auto"/>
              <w:bottom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15080C">
        <w:trPr>
          <w:jc w:val="center"/>
        </w:trPr>
        <w:tc>
          <w:tcPr>
            <w:tcW w:w="530" w:type="pct"/>
            <w:tcBorders>
              <w:top w:val="single" w:sz="4" w:space="0" w:color="auto"/>
              <w:bottom w:val="single" w:sz="4" w:space="0" w:color="auto"/>
              <w:right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2.</w:t>
            </w:r>
          </w:p>
        </w:tc>
        <w:tc>
          <w:tcPr>
            <w:tcW w:w="3461" w:type="pct"/>
            <w:tcBorders>
              <w:top w:val="single" w:sz="4" w:space="0" w:color="auto"/>
              <w:left w:val="single" w:sz="4" w:space="0" w:color="auto"/>
              <w:bottom w:val="single" w:sz="4" w:space="0" w:color="auto"/>
              <w:right w:val="single" w:sz="4" w:space="0" w:color="auto"/>
            </w:tcBorders>
            <w:vAlign w:val="center"/>
          </w:tcPr>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Račun dobiti i gubitka</w:t>
            </w:r>
          </w:p>
        </w:tc>
        <w:tc>
          <w:tcPr>
            <w:tcW w:w="1009" w:type="pct"/>
            <w:tcBorders>
              <w:top w:val="single" w:sz="4" w:space="0" w:color="auto"/>
              <w:left w:val="single" w:sz="4" w:space="0" w:color="auto"/>
              <w:bottom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15080C">
        <w:trPr>
          <w:jc w:val="center"/>
        </w:trPr>
        <w:tc>
          <w:tcPr>
            <w:tcW w:w="530" w:type="pct"/>
            <w:tcBorders>
              <w:top w:val="single" w:sz="4" w:space="0" w:color="auto"/>
              <w:bottom w:val="single" w:sz="4" w:space="0" w:color="auto"/>
              <w:right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3.</w:t>
            </w:r>
          </w:p>
        </w:tc>
        <w:tc>
          <w:tcPr>
            <w:tcW w:w="3461" w:type="pct"/>
            <w:tcBorders>
              <w:top w:val="single" w:sz="4" w:space="0" w:color="auto"/>
              <w:left w:val="single" w:sz="4" w:space="0" w:color="auto"/>
              <w:bottom w:val="single" w:sz="4" w:space="0" w:color="auto"/>
              <w:right w:val="single" w:sz="4" w:space="0" w:color="auto"/>
            </w:tcBorders>
            <w:vAlign w:val="center"/>
          </w:tcPr>
          <w:p w:rsidR="002A4355" w:rsidRPr="000352F8" w:rsidRDefault="00DA7A09" w:rsidP="002A4355">
            <w:pPr>
              <w:spacing w:line="276" w:lineRule="auto"/>
              <w:jc w:val="both"/>
              <w:rPr>
                <w:rFonts w:ascii="Cambria" w:eastAsia="Times New Roman" w:hAnsi="Cambria"/>
              </w:rPr>
            </w:pPr>
            <w:r w:rsidRPr="000352F8">
              <w:rPr>
                <w:rFonts w:ascii="Cambria" w:eastAsia="Times New Roman" w:hAnsi="Cambria"/>
              </w:rPr>
              <w:t xml:space="preserve">Ostvareni financijski rezultati u zadanom razdoblju u odnosu </w:t>
            </w:r>
          </w:p>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na isto razdoblje prethodne godine i u odnosu na plan</w:t>
            </w:r>
          </w:p>
        </w:tc>
        <w:tc>
          <w:tcPr>
            <w:tcW w:w="1009" w:type="pct"/>
            <w:tcBorders>
              <w:top w:val="single" w:sz="4" w:space="0" w:color="auto"/>
              <w:left w:val="single" w:sz="4" w:space="0" w:color="auto"/>
              <w:bottom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15080C">
        <w:trPr>
          <w:jc w:val="center"/>
        </w:trPr>
        <w:tc>
          <w:tcPr>
            <w:tcW w:w="530" w:type="pct"/>
            <w:tcBorders>
              <w:top w:val="single" w:sz="4" w:space="0" w:color="auto"/>
              <w:bottom w:val="single" w:sz="4" w:space="0" w:color="auto"/>
              <w:right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4.</w:t>
            </w:r>
          </w:p>
        </w:tc>
        <w:tc>
          <w:tcPr>
            <w:tcW w:w="3461" w:type="pct"/>
            <w:tcBorders>
              <w:top w:val="single" w:sz="4" w:space="0" w:color="auto"/>
              <w:left w:val="single" w:sz="4" w:space="0" w:color="auto"/>
              <w:bottom w:val="single" w:sz="4" w:space="0" w:color="auto"/>
              <w:right w:val="single" w:sz="4" w:space="0" w:color="auto"/>
            </w:tcBorders>
            <w:vAlign w:val="center"/>
          </w:tcPr>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Ostvareni financijski rezultati po djelatnostima/sektorima</w:t>
            </w:r>
          </w:p>
        </w:tc>
        <w:tc>
          <w:tcPr>
            <w:tcW w:w="1009" w:type="pct"/>
            <w:tcBorders>
              <w:top w:val="single" w:sz="4" w:space="0" w:color="auto"/>
              <w:left w:val="single" w:sz="4" w:space="0" w:color="auto"/>
              <w:bottom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15080C">
        <w:trPr>
          <w:jc w:val="center"/>
        </w:trPr>
        <w:tc>
          <w:tcPr>
            <w:tcW w:w="530" w:type="pct"/>
            <w:tcBorders>
              <w:top w:val="single" w:sz="4" w:space="0" w:color="auto"/>
              <w:bottom w:val="single" w:sz="4" w:space="0" w:color="auto"/>
              <w:right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5.</w:t>
            </w:r>
          </w:p>
        </w:tc>
        <w:tc>
          <w:tcPr>
            <w:tcW w:w="3461" w:type="pct"/>
            <w:tcBorders>
              <w:top w:val="single" w:sz="4" w:space="0" w:color="auto"/>
              <w:left w:val="single" w:sz="4" w:space="0" w:color="auto"/>
              <w:bottom w:val="single" w:sz="4" w:space="0" w:color="auto"/>
              <w:right w:val="single" w:sz="4" w:space="0" w:color="auto"/>
            </w:tcBorders>
            <w:vAlign w:val="center"/>
          </w:tcPr>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Ostvareni troškovi rada za razdoblje</w:t>
            </w:r>
          </w:p>
        </w:tc>
        <w:tc>
          <w:tcPr>
            <w:tcW w:w="1009" w:type="pct"/>
            <w:tcBorders>
              <w:top w:val="single" w:sz="4" w:space="0" w:color="auto"/>
              <w:left w:val="single" w:sz="4" w:space="0" w:color="auto"/>
              <w:bottom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15080C">
        <w:trPr>
          <w:jc w:val="center"/>
        </w:trPr>
        <w:tc>
          <w:tcPr>
            <w:tcW w:w="530" w:type="pct"/>
            <w:tcBorders>
              <w:top w:val="single" w:sz="4" w:space="0" w:color="auto"/>
              <w:bottom w:val="single" w:sz="4" w:space="0" w:color="auto"/>
              <w:right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6.</w:t>
            </w:r>
          </w:p>
        </w:tc>
        <w:tc>
          <w:tcPr>
            <w:tcW w:w="3461" w:type="pct"/>
            <w:tcBorders>
              <w:top w:val="single" w:sz="4" w:space="0" w:color="auto"/>
              <w:left w:val="single" w:sz="4" w:space="0" w:color="auto"/>
              <w:bottom w:val="single" w:sz="4" w:space="0" w:color="auto"/>
              <w:right w:val="single" w:sz="4" w:space="0" w:color="auto"/>
            </w:tcBorders>
            <w:vAlign w:val="center"/>
          </w:tcPr>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Ostvarenje proizvodnje - naturalni pokazatelji</w:t>
            </w:r>
          </w:p>
        </w:tc>
        <w:tc>
          <w:tcPr>
            <w:tcW w:w="1009" w:type="pct"/>
            <w:tcBorders>
              <w:top w:val="single" w:sz="4" w:space="0" w:color="auto"/>
              <w:left w:val="single" w:sz="4" w:space="0" w:color="auto"/>
              <w:bottom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15080C">
        <w:trPr>
          <w:jc w:val="center"/>
        </w:trPr>
        <w:tc>
          <w:tcPr>
            <w:tcW w:w="530" w:type="pct"/>
            <w:tcBorders>
              <w:top w:val="single" w:sz="4" w:space="0" w:color="auto"/>
              <w:bottom w:val="single" w:sz="4" w:space="0" w:color="auto"/>
              <w:right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lastRenderedPageBreak/>
              <w:t>7.</w:t>
            </w:r>
          </w:p>
        </w:tc>
        <w:tc>
          <w:tcPr>
            <w:tcW w:w="3461" w:type="pct"/>
            <w:tcBorders>
              <w:top w:val="single" w:sz="4" w:space="0" w:color="auto"/>
              <w:left w:val="single" w:sz="4" w:space="0" w:color="auto"/>
              <w:bottom w:val="single" w:sz="4" w:space="0" w:color="auto"/>
              <w:right w:val="single" w:sz="4" w:space="0" w:color="auto"/>
            </w:tcBorders>
            <w:vAlign w:val="center"/>
          </w:tcPr>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Obujam i struktura zaliha (ukoliko je primjenjivo i od većeg utjecaja na poslovanje)</w:t>
            </w:r>
          </w:p>
        </w:tc>
        <w:tc>
          <w:tcPr>
            <w:tcW w:w="1009" w:type="pct"/>
            <w:tcBorders>
              <w:top w:val="single" w:sz="4" w:space="0" w:color="auto"/>
              <w:left w:val="single" w:sz="4" w:space="0" w:color="auto"/>
              <w:bottom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15080C">
        <w:trPr>
          <w:jc w:val="center"/>
        </w:trPr>
        <w:tc>
          <w:tcPr>
            <w:tcW w:w="530" w:type="pct"/>
            <w:tcBorders>
              <w:top w:val="single" w:sz="4" w:space="0" w:color="auto"/>
              <w:bottom w:val="single" w:sz="4" w:space="0" w:color="auto"/>
              <w:right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8.</w:t>
            </w:r>
          </w:p>
        </w:tc>
        <w:tc>
          <w:tcPr>
            <w:tcW w:w="3461" w:type="pct"/>
            <w:tcBorders>
              <w:top w:val="single" w:sz="4" w:space="0" w:color="auto"/>
              <w:left w:val="single" w:sz="4" w:space="0" w:color="auto"/>
              <w:bottom w:val="single" w:sz="4" w:space="0" w:color="auto"/>
              <w:right w:val="single" w:sz="4" w:space="0" w:color="auto"/>
            </w:tcBorders>
            <w:vAlign w:val="center"/>
          </w:tcPr>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Investicije za tekuće razdoblje (ostvareno i planirano)</w:t>
            </w:r>
          </w:p>
        </w:tc>
        <w:tc>
          <w:tcPr>
            <w:tcW w:w="1009" w:type="pct"/>
            <w:tcBorders>
              <w:top w:val="single" w:sz="4" w:space="0" w:color="auto"/>
              <w:left w:val="single" w:sz="4" w:space="0" w:color="auto"/>
              <w:bottom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15080C">
        <w:trPr>
          <w:jc w:val="center"/>
        </w:trPr>
        <w:tc>
          <w:tcPr>
            <w:tcW w:w="530" w:type="pct"/>
            <w:tcBorders>
              <w:top w:val="single" w:sz="4" w:space="0" w:color="auto"/>
              <w:bottom w:val="single" w:sz="4" w:space="0" w:color="auto"/>
              <w:right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9.</w:t>
            </w:r>
          </w:p>
        </w:tc>
        <w:tc>
          <w:tcPr>
            <w:tcW w:w="3461" w:type="pct"/>
            <w:tcBorders>
              <w:top w:val="single" w:sz="4" w:space="0" w:color="auto"/>
              <w:left w:val="single" w:sz="4" w:space="0" w:color="auto"/>
              <w:bottom w:val="single" w:sz="4" w:space="0" w:color="auto"/>
              <w:right w:val="single" w:sz="4" w:space="0" w:color="auto"/>
            </w:tcBorders>
            <w:vAlign w:val="center"/>
          </w:tcPr>
          <w:p w:rsidR="00DA7A09" w:rsidRPr="000352F8" w:rsidRDefault="00DA7A09" w:rsidP="002A4355">
            <w:pPr>
              <w:tabs>
                <w:tab w:val="left" w:pos="246"/>
              </w:tabs>
              <w:spacing w:line="276" w:lineRule="auto"/>
              <w:jc w:val="both"/>
              <w:rPr>
                <w:rFonts w:ascii="Cambria" w:eastAsia="Times New Roman" w:hAnsi="Cambria"/>
              </w:rPr>
            </w:pPr>
            <w:r w:rsidRPr="000352F8">
              <w:rPr>
                <w:rFonts w:ascii="Cambria" w:eastAsia="Times New Roman" w:hAnsi="Cambria"/>
              </w:rPr>
              <w:t>Plan restrukturiranja (plan i ostvarenje)</w:t>
            </w:r>
          </w:p>
        </w:tc>
        <w:tc>
          <w:tcPr>
            <w:tcW w:w="1009" w:type="pct"/>
            <w:tcBorders>
              <w:top w:val="single" w:sz="4" w:space="0" w:color="auto"/>
              <w:left w:val="single" w:sz="4" w:space="0" w:color="auto"/>
              <w:bottom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15080C">
        <w:trPr>
          <w:jc w:val="center"/>
        </w:trPr>
        <w:tc>
          <w:tcPr>
            <w:tcW w:w="530" w:type="pct"/>
            <w:tcBorders>
              <w:top w:val="single" w:sz="4" w:space="0" w:color="auto"/>
              <w:bottom w:val="single" w:sz="4" w:space="0" w:color="auto"/>
              <w:right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10.</w:t>
            </w:r>
          </w:p>
        </w:tc>
        <w:tc>
          <w:tcPr>
            <w:tcW w:w="3461" w:type="pct"/>
            <w:tcBorders>
              <w:top w:val="single" w:sz="4" w:space="0" w:color="auto"/>
              <w:left w:val="single" w:sz="4" w:space="0" w:color="auto"/>
              <w:bottom w:val="single" w:sz="4" w:space="0" w:color="auto"/>
              <w:right w:val="single" w:sz="4" w:space="0" w:color="auto"/>
            </w:tcBorders>
            <w:vAlign w:val="center"/>
          </w:tcPr>
          <w:p w:rsidR="00DA7A09" w:rsidRPr="000352F8" w:rsidRDefault="00DA7A09" w:rsidP="002A4355">
            <w:pPr>
              <w:tabs>
                <w:tab w:val="left" w:pos="366"/>
              </w:tabs>
              <w:spacing w:line="276" w:lineRule="auto"/>
              <w:jc w:val="both"/>
              <w:rPr>
                <w:rFonts w:ascii="Cambria" w:eastAsia="Times New Roman" w:hAnsi="Cambria"/>
              </w:rPr>
            </w:pPr>
            <w:r w:rsidRPr="000352F8">
              <w:rPr>
                <w:rFonts w:ascii="Cambria" w:eastAsia="Times New Roman" w:hAnsi="Cambria"/>
              </w:rPr>
              <w:t>Planirani projekti za poslovnu godinu i ostvarenje</w:t>
            </w:r>
          </w:p>
        </w:tc>
        <w:tc>
          <w:tcPr>
            <w:tcW w:w="1009" w:type="pct"/>
            <w:tcBorders>
              <w:top w:val="single" w:sz="4" w:space="0" w:color="auto"/>
              <w:left w:val="single" w:sz="4" w:space="0" w:color="auto"/>
              <w:bottom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15080C">
        <w:trPr>
          <w:jc w:val="center"/>
        </w:trPr>
        <w:tc>
          <w:tcPr>
            <w:tcW w:w="530" w:type="pct"/>
            <w:tcBorders>
              <w:top w:val="single" w:sz="4" w:space="0" w:color="auto"/>
              <w:bottom w:val="single" w:sz="4" w:space="0" w:color="auto"/>
              <w:right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11.</w:t>
            </w:r>
          </w:p>
        </w:tc>
        <w:tc>
          <w:tcPr>
            <w:tcW w:w="3461" w:type="pct"/>
            <w:tcBorders>
              <w:top w:val="single" w:sz="4" w:space="0" w:color="auto"/>
              <w:left w:val="single" w:sz="4" w:space="0" w:color="auto"/>
              <w:bottom w:val="single" w:sz="4" w:space="0" w:color="auto"/>
              <w:right w:val="single" w:sz="4" w:space="0" w:color="auto"/>
            </w:tcBorders>
            <w:vAlign w:val="center"/>
          </w:tcPr>
          <w:p w:rsidR="00DA7A09" w:rsidRPr="000352F8" w:rsidRDefault="00DA7A09" w:rsidP="002A4355">
            <w:pPr>
              <w:tabs>
                <w:tab w:val="left" w:pos="366"/>
              </w:tabs>
              <w:spacing w:line="276" w:lineRule="auto"/>
              <w:jc w:val="both"/>
              <w:rPr>
                <w:rFonts w:ascii="Cambria" w:eastAsia="Times New Roman" w:hAnsi="Cambria"/>
              </w:rPr>
            </w:pPr>
            <w:r w:rsidRPr="000352F8">
              <w:rPr>
                <w:rFonts w:ascii="Cambria" w:eastAsia="Times New Roman" w:hAnsi="Cambria"/>
              </w:rPr>
              <w:t xml:space="preserve">Ostvareni rezultati poslovanja za trogodišnje razdoblje, usporedba sa planom ostvarenja (Napomena: u godišnjem izvješću) </w:t>
            </w:r>
          </w:p>
        </w:tc>
        <w:tc>
          <w:tcPr>
            <w:tcW w:w="1009" w:type="pct"/>
            <w:tcBorders>
              <w:top w:val="single" w:sz="4" w:space="0" w:color="auto"/>
              <w:left w:val="single" w:sz="4" w:space="0" w:color="auto"/>
              <w:bottom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15080C">
        <w:trPr>
          <w:jc w:val="center"/>
        </w:trPr>
        <w:tc>
          <w:tcPr>
            <w:tcW w:w="530" w:type="pct"/>
            <w:tcBorders>
              <w:top w:val="single" w:sz="4" w:space="0" w:color="auto"/>
              <w:right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12.</w:t>
            </w:r>
          </w:p>
        </w:tc>
        <w:tc>
          <w:tcPr>
            <w:tcW w:w="3461" w:type="pct"/>
            <w:tcBorders>
              <w:top w:val="single" w:sz="4" w:space="0" w:color="auto"/>
              <w:left w:val="single" w:sz="4" w:space="0" w:color="auto"/>
              <w:right w:val="single" w:sz="4" w:space="0" w:color="auto"/>
            </w:tcBorders>
            <w:vAlign w:val="center"/>
          </w:tcPr>
          <w:p w:rsidR="00DA7A09" w:rsidRPr="000352F8" w:rsidRDefault="00DA7A09" w:rsidP="002A4355">
            <w:pPr>
              <w:tabs>
                <w:tab w:val="left" w:pos="366"/>
              </w:tabs>
              <w:spacing w:line="276" w:lineRule="auto"/>
              <w:jc w:val="both"/>
              <w:rPr>
                <w:rFonts w:ascii="Cambria" w:eastAsia="Times New Roman" w:hAnsi="Cambria"/>
              </w:rPr>
            </w:pPr>
            <w:r w:rsidRPr="000352F8">
              <w:rPr>
                <w:rFonts w:ascii="Cambria" w:eastAsia="Times New Roman" w:hAnsi="Cambria"/>
              </w:rPr>
              <w:t>Struktura vlasništva</w:t>
            </w:r>
          </w:p>
        </w:tc>
        <w:tc>
          <w:tcPr>
            <w:tcW w:w="1009" w:type="pct"/>
            <w:tcBorders>
              <w:top w:val="single" w:sz="4" w:space="0" w:color="auto"/>
              <w:left w:val="single" w:sz="4" w:space="0" w:color="auto"/>
            </w:tcBorders>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bl>
    <w:p w:rsidR="00DA7A09" w:rsidRPr="00F67E11" w:rsidRDefault="00DA7A09" w:rsidP="000352F8">
      <w:pPr>
        <w:tabs>
          <w:tab w:val="left" w:pos="1068"/>
        </w:tabs>
        <w:spacing w:after="120"/>
        <w:jc w:val="both"/>
        <w:rPr>
          <w:rFonts w:asciiTheme="majorHAnsi" w:eastAsia="Times New Roman" w:hAnsiTheme="majorHAnsi"/>
          <w:sz w:val="24"/>
          <w:szCs w:val="24"/>
        </w:rPr>
      </w:pPr>
    </w:p>
    <w:p w:rsidR="00DA7A09" w:rsidRPr="002A4355" w:rsidRDefault="00DA7A09" w:rsidP="000352F8">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Kontrola nad dostavljenom dokumentacijom vrši se odmah po dostavi dokumentacije u Odsjeku za proračun i financije.</w:t>
      </w:r>
    </w:p>
    <w:p w:rsidR="00DA7A09" w:rsidRPr="00F67E11" w:rsidRDefault="006022FC" w:rsidP="000352F8">
      <w:pPr>
        <w:pStyle w:val="Odlomakpopisa"/>
        <w:numPr>
          <w:ilvl w:val="0"/>
          <w:numId w:val="16"/>
        </w:numPr>
        <w:ind w:left="850" w:hanging="357"/>
        <w:contextualSpacing w:val="0"/>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Sukladno </w:t>
      </w:r>
      <w:r w:rsidRPr="002A4355">
        <w:rPr>
          <w:rFonts w:asciiTheme="majorHAnsi" w:eastAsia="Times New Roman" w:hAnsiTheme="majorHAnsi"/>
          <w:sz w:val="24"/>
          <w:szCs w:val="24"/>
        </w:rPr>
        <w:t xml:space="preserve">Uredbi o izmjenama i dopunama uredbe o sastavljanju i predaji izjave o fiskalnoj odgovornosti i izvještaja o primjeni fiskalnih pravila, </w:t>
      </w:r>
      <w:r w:rsidR="00822260" w:rsidRPr="002A4355">
        <w:rPr>
          <w:rFonts w:asciiTheme="majorHAnsi" w:eastAsia="Times New Roman" w:hAnsiTheme="majorHAnsi"/>
          <w:sz w:val="24"/>
          <w:szCs w:val="24"/>
        </w:rPr>
        <w:t>p</w:t>
      </w:r>
      <w:r w:rsidR="00D77E03" w:rsidRPr="002A4355">
        <w:rPr>
          <w:rFonts w:asciiTheme="majorHAnsi" w:eastAsia="Times New Roman" w:hAnsiTheme="majorHAnsi"/>
          <w:sz w:val="24"/>
          <w:szCs w:val="24"/>
        </w:rPr>
        <w:t xml:space="preserve">redsjednik uprave trgovačkog društva u vlasništvu </w:t>
      </w:r>
      <w:r w:rsidRPr="002A4355">
        <w:rPr>
          <w:rFonts w:asciiTheme="majorHAnsi" w:eastAsia="Times New Roman" w:hAnsiTheme="majorHAnsi"/>
          <w:sz w:val="24"/>
          <w:szCs w:val="24"/>
        </w:rPr>
        <w:t xml:space="preserve">Grada Ludbrega </w:t>
      </w:r>
      <w:r w:rsidR="00D77E03" w:rsidRPr="002A4355">
        <w:rPr>
          <w:rFonts w:asciiTheme="majorHAnsi" w:eastAsia="Times New Roman" w:hAnsiTheme="majorHAnsi"/>
          <w:sz w:val="24"/>
          <w:szCs w:val="24"/>
        </w:rPr>
        <w:t>do 31. ožujka tekuće godine za prethodnu godinu dostavlja gradonačelniku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r w:rsidR="00822260" w:rsidRPr="002A4355">
        <w:rPr>
          <w:rFonts w:asciiTheme="majorHAnsi" w:eastAsia="Times New Roman" w:hAnsiTheme="majorHAnsi"/>
          <w:sz w:val="24"/>
          <w:szCs w:val="24"/>
        </w:rPr>
        <w:t xml:space="preserve"> P</w:t>
      </w:r>
      <w:r w:rsidR="00D77E03" w:rsidRPr="002A4355">
        <w:rPr>
          <w:rFonts w:asciiTheme="majorHAnsi" w:eastAsia="Times New Roman" w:hAnsiTheme="majorHAnsi"/>
          <w:sz w:val="24"/>
          <w:szCs w:val="24"/>
        </w:rPr>
        <w:t>redsjednik uprave trgovačkog društva u vlasništvu više jedinica lokalne i područne (regionalne) samouprave do 31. ožujka tek</w:t>
      </w:r>
      <w:r w:rsidR="00822260" w:rsidRPr="002A4355">
        <w:rPr>
          <w:rFonts w:asciiTheme="majorHAnsi" w:eastAsia="Times New Roman" w:hAnsiTheme="majorHAnsi"/>
          <w:sz w:val="24"/>
          <w:szCs w:val="24"/>
        </w:rPr>
        <w:t>uće godine za prethodnu godinu</w:t>
      </w:r>
      <w:r w:rsidR="00D77E03" w:rsidRPr="002A4355">
        <w:rPr>
          <w:rFonts w:asciiTheme="majorHAnsi" w:eastAsia="Times New Roman" w:hAnsiTheme="majorHAnsi"/>
          <w:sz w:val="24"/>
          <w:szCs w:val="24"/>
        </w:rPr>
        <w:t>, dostavlja Izjavu, popunjeni Upitnik, Plan otklanjanja slabosti i nepravilnosti, Izvješće o otklonjenim slabostima i nepravilnostima utvrđenima prethodne godine i Mišljenje unutarnjih revizora o sustavu financijskog upravljanja i kontrola za područja koja su bila revidirana</w:t>
      </w:r>
      <w:r w:rsidR="00822260" w:rsidRPr="002A4355">
        <w:rPr>
          <w:rFonts w:asciiTheme="majorHAnsi" w:eastAsia="Times New Roman" w:hAnsiTheme="majorHAnsi"/>
          <w:sz w:val="24"/>
          <w:szCs w:val="24"/>
        </w:rPr>
        <w:t xml:space="preserve"> </w:t>
      </w:r>
      <w:r w:rsidR="00D77E03" w:rsidRPr="002A4355">
        <w:rPr>
          <w:rFonts w:asciiTheme="majorHAnsi" w:eastAsia="Times New Roman" w:hAnsiTheme="majorHAnsi"/>
          <w:sz w:val="24"/>
          <w:szCs w:val="24"/>
        </w:rPr>
        <w:t>gradonačelniku, one jedinice lokalne i/ili područne (regionalne) samouprave koja ima najveći udio u vlasništvu trgovačkog društva, a svim ostalim jedinicama lokalne i/ili područne (regionalne) samouprave koje imaju udjele u vlasništvu dostavlja na znanje presliku dostavljene dokumentacije.</w:t>
      </w:r>
      <w:r w:rsidR="00822260" w:rsidRPr="002A4355">
        <w:rPr>
          <w:rFonts w:asciiTheme="majorHAnsi" w:eastAsia="Times New Roman" w:hAnsiTheme="majorHAnsi"/>
          <w:sz w:val="24"/>
          <w:szCs w:val="24"/>
        </w:rPr>
        <w:t xml:space="preserve"> </w:t>
      </w:r>
      <w:r w:rsidR="00D77E03" w:rsidRPr="002A4355">
        <w:rPr>
          <w:rFonts w:asciiTheme="majorHAnsi" w:eastAsia="Times New Roman" w:hAnsiTheme="majorHAnsi"/>
          <w:sz w:val="24"/>
          <w:szCs w:val="24"/>
        </w:rPr>
        <w:t>Iznimno, jedinice lokalne i područne (regionalne) samouprave koje imaju jednake udjele u vlasništvu trgovačkog društva koje su zajednički osnovale, a od kojih niti jedna nema najveći udio u vlasništvu i jedinice lokalne i područne (regionalne) samouprave moraju se međusobno dogovoriti kojoj od jedinica lokalne i područne (regionalne) samouprave predsjednik uprave trgovačkog društva dostavlja do 31. ožujka tekuće godine za prethodnu godinu, Izjavu, popunjeni Upitnik, Plan otklanjanja slabosti i nepravilnosti, Izvješće o otklonjenim slabostima i nepravilnostima utvrđenima prethodne godine i Mišljenje unutarnjih revizora o sustavu financijskog upravljanja i kontrola za p</w:t>
      </w:r>
      <w:r w:rsidR="00822260" w:rsidRPr="002A4355">
        <w:rPr>
          <w:rFonts w:asciiTheme="majorHAnsi" w:eastAsia="Times New Roman" w:hAnsiTheme="majorHAnsi"/>
          <w:sz w:val="24"/>
          <w:szCs w:val="24"/>
        </w:rPr>
        <w:t>odručja koja su bila revidirana</w:t>
      </w:r>
      <w:r w:rsidR="00D77E03" w:rsidRPr="002A4355">
        <w:rPr>
          <w:rFonts w:asciiTheme="majorHAnsi" w:eastAsia="Times New Roman" w:hAnsiTheme="majorHAnsi"/>
          <w:sz w:val="24"/>
          <w:szCs w:val="24"/>
        </w:rPr>
        <w:t>.</w:t>
      </w:r>
      <w:r w:rsidR="00822260" w:rsidRPr="002A4355">
        <w:rPr>
          <w:rFonts w:asciiTheme="majorHAnsi" w:eastAsia="Times New Roman" w:hAnsiTheme="majorHAnsi"/>
          <w:sz w:val="24"/>
          <w:szCs w:val="24"/>
        </w:rPr>
        <w:t xml:space="preserve"> </w:t>
      </w:r>
      <w:r w:rsidR="00D77E03" w:rsidRPr="002A4355">
        <w:rPr>
          <w:rFonts w:asciiTheme="majorHAnsi" w:eastAsia="Times New Roman" w:hAnsiTheme="majorHAnsi"/>
          <w:sz w:val="24"/>
          <w:szCs w:val="24"/>
        </w:rPr>
        <w:t xml:space="preserve">Jedinice lokalne i područne (regionalne) samouprave koje temeljem najvećeg udjela u vlasništvu odnosno dogovora provjeravaju Izjave i Upitnike te Izvješće o otklonjenim slabostima i nepravilnostima utvrđenima prethodne godine koje im dostavljaju trgovačka društva u vlasništvu više jedinica lokalne i područne (regionalne) samouprave kojima su osnivači više jedinica lokalne i područne (regionalne) samouprave o provedenim provjerama obavještavaju druge </w:t>
      </w:r>
      <w:r w:rsidR="00D77E03" w:rsidRPr="002A4355">
        <w:rPr>
          <w:rFonts w:asciiTheme="majorHAnsi" w:eastAsia="Times New Roman" w:hAnsiTheme="majorHAnsi"/>
          <w:sz w:val="24"/>
          <w:szCs w:val="24"/>
        </w:rPr>
        <w:lastRenderedPageBreak/>
        <w:t>jedinice lokalne i područne (regionalne) samouprave koje imaju udjele u vlasništvu, odnosno koje su osnivači.</w:t>
      </w:r>
      <w:r w:rsidR="00A60DC4">
        <w:rPr>
          <w:rFonts w:asciiTheme="majorHAnsi" w:eastAsia="Times New Roman" w:hAnsiTheme="majorHAnsi"/>
          <w:sz w:val="24"/>
          <w:szCs w:val="24"/>
        </w:rPr>
        <w:t xml:space="preserve"> </w:t>
      </w:r>
      <w:r w:rsidR="00A60DC4" w:rsidRPr="006E5BDB">
        <w:rPr>
          <w:rFonts w:asciiTheme="majorHAnsi" w:eastAsia="Times New Roman" w:hAnsiTheme="majorHAnsi"/>
          <w:sz w:val="24"/>
          <w:szCs w:val="24"/>
        </w:rPr>
        <w:t>Budući da</w:t>
      </w:r>
      <w:r w:rsidR="0086127B" w:rsidRPr="002A4355">
        <w:rPr>
          <w:rFonts w:asciiTheme="majorHAnsi" w:eastAsia="Times New Roman" w:hAnsiTheme="majorHAnsi"/>
          <w:sz w:val="24"/>
          <w:szCs w:val="24"/>
        </w:rPr>
        <w:t xml:space="preserve"> su </w:t>
      </w:r>
      <w:r w:rsidR="00E95D64" w:rsidRPr="002A4355">
        <w:rPr>
          <w:rFonts w:asciiTheme="majorHAnsi" w:eastAsia="Times New Roman" w:hAnsiTheme="majorHAnsi"/>
          <w:sz w:val="24"/>
          <w:szCs w:val="24"/>
        </w:rPr>
        <w:t>Odvodnja d.o.o. Sigetec Ludbreški i Lucera d.o.o. Hrastovsko</w:t>
      </w:r>
      <w:r w:rsidR="0086127B" w:rsidRPr="002A4355">
        <w:rPr>
          <w:rFonts w:asciiTheme="majorHAnsi" w:eastAsia="Times New Roman" w:hAnsiTheme="majorHAnsi"/>
          <w:sz w:val="24"/>
          <w:szCs w:val="24"/>
        </w:rPr>
        <w:t xml:space="preserve"> u 100% i</w:t>
      </w:r>
      <w:r w:rsidR="00E95D64" w:rsidRPr="002A4355">
        <w:rPr>
          <w:rFonts w:asciiTheme="majorHAnsi" w:eastAsia="Times New Roman" w:hAnsiTheme="majorHAnsi"/>
          <w:sz w:val="24"/>
          <w:szCs w:val="24"/>
        </w:rPr>
        <w:t xml:space="preserve"> Lukom d.o.o. Ludbreg u 99,13% </w:t>
      </w:r>
      <w:r w:rsidR="0086127B" w:rsidRPr="002A4355">
        <w:rPr>
          <w:rFonts w:asciiTheme="majorHAnsi" w:eastAsia="Times New Roman" w:hAnsiTheme="majorHAnsi"/>
          <w:sz w:val="24"/>
          <w:szCs w:val="24"/>
        </w:rPr>
        <w:t xml:space="preserve"> vlasništvu Grada Ludbrega, </w:t>
      </w:r>
      <w:r w:rsidR="00E95D64" w:rsidRPr="002A4355">
        <w:rPr>
          <w:rFonts w:asciiTheme="majorHAnsi" w:eastAsia="Times New Roman" w:hAnsiTheme="majorHAnsi"/>
          <w:sz w:val="24"/>
          <w:szCs w:val="24"/>
        </w:rPr>
        <w:t xml:space="preserve">predsjednici uprava trgovačkih društava dužni su </w:t>
      </w:r>
      <w:r w:rsidR="0086127B" w:rsidRPr="002A4355">
        <w:rPr>
          <w:rFonts w:asciiTheme="majorHAnsi" w:eastAsia="Times New Roman" w:hAnsiTheme="majorHAnsi"/>
          <w:sz w:val="24"/>
          <w:szCs w:val="24"/>
        </w:rPr>
        <w:t xml:space="preserve">Gradu Ludbregu </w:t>
      </w:r>
      <w:r w:rsidR="00E95D64" w:rsidRPr="002A4355">
        <w:rPr>
          <w:rFonts w:asciiTheme="majorHAnsi" w:eastAsia="Times New Roman" w:hAnsiTheme="majorHAnsi"/>
          <w:sz w:val="24"/>
          <w:szCs w:val="24"/>
        </w:rPr>
        <w:t>dostaviti do 31. ožujka tekuće godine za prethodnu godinu, Izjavu, popunjeni Upitnik, Plan otklanjanja slabosti i nepravilnosti, Izvješće o otklonjenim slabostima i nepravilnostima utvrđenima prethodne godine i Mišljenje unutarnjih revizora o sustavu financijskog upravljanja i kontrola za područja koja su bila revidirana.</w:t>
      </w:r>
      <w:r w:rsidR="00F80304" w:rsidRPr="002A4355">
        <w:rPr>
          <w:rFonts w:asciiTheme="majorHAnsi" w:eastAsia="Times New Roman" w:hAnsiTheme="majorHAnsi"/>
          <w:sz w:val="24"/>
          <w:szCs w:val="24"/>
        </w:rPr>
        <w:t xml:space="preserve"> </w:t>
      </w:r>
      <w:r w:rsidR="005D094B" w:rsidRPr="002A4355">
        <w:rPr>
          <w:rFonts w:asciiTheme="majorHAnsi" w:eastAsia="Times New Roman" w:hAnsiTheme="majorHAnsi"/>
          <w:sz w:val="24"/>
          <w:szCs w:val="24"/>
        </w:rPr>
        <w:t xml:space="preserve">Termoplin d.d. Varaždin, </w:t>
      </w:r>
      <w:r w:rsidR="00F117C6" w:rsidRPr="002A4355">
        <w:rPr>
          <w:rFonts w:asciiTheme="majorHAnsi" w:eastAsia="Times New Roman" w:hAnsiTheme="majorHAnsi"/>
          <w:sz w:val="24"/>
          <w:szCs w:val="24"/>
        </w:rPr>
        <w:t>Čistoća d.o.o. Varaždin</w:t>
      </w:r>
      <w:r w:rsidR="005D094B" w:rsidRPr="002A4355">
        <w:rPr>
          <w:rFonts w:asciiTheme="majorHAnsi" w:eastAsia="Times New Roman" w:hAnsiTheme="majorHAnsi"/>
          <w:sz w:val="24"/>
          <w:szCs w:val="24"/>
        </w:rPr>
        <w:t>,</w:t>
      </w:r>
      <w:r w:rsidR="00FA3C3B" w:rsidRPr="002A4355">
        <w:rPr>
          <w:rFonts w:asciiTheme="majorHAnsi" w:eastAsia="Times New Roman" w:hAnsiTheme="majorHAnsi"/>
          <w:sz w:val="24"/>
          <w:szCs w:val="24"/>
        </w:rPr>
        <w:t xml:space="preserve"> Varkom d.d. Varaždin i Radio Ludbreg d.o.o. Ludbreg dostavljaju</w:t>
      </w:r>
      <w:r w:rsidR="00F117C6" w:rsidRPr="002A4355">
        <w:rPr>
          <w:rFonts w:asciiTheme="majorHAnsi" w:eastAsia="Times New Roman" w:hAnsiTheme="majorHAnsi"/>
          <w:sz w:val="24"/>
          <w:szCs w:val="24"/>
        </w:rPr>
        <w:t xml:space="preserve"> na znanje presliku dostavljene dokumentacije</w:t>
      </w:r>
      <w:r w:rsidR="00FA3C3B" w:rsidRPr="002A4355">
        <w:rPr>
          <w:rFonts w:asciiTheme="majorHAnsi" w:eastAsia="Times New Roman" w:hAnsiTheme="majorHAnsi"/>
          <w:sz w:val="24"/>
          <w:szCs w:val="24"/>
        </w:rPr>
        <w:t xml:space="preserve"> jedinici lokalne i/ili područne (regionalne) samouprave koja ima najveći udio u vlasništvu trgovačkog društva.</w:t>
      </w:r>
    </w:p>
    <w:p w:rsidR="00DA7A09" w:rsidRPr="00F67E11" w:rsidRDefault="00D50A69" w:rsidP="000352F8">
      <w:pPr>
        <w:pStyle w:val="Odlomakpopisa"/>
        <w:numPr>
          <w:ilvl w:val="0"/>
          <w:numId w:val="16"/>
        </w:numPr>
        <w:ind w:left="850" w:hanging="357"/>
        <w:contextualSpacing w:val="0"/>
        <w:jc w:val="both"/>
        <w:rPr>
          <w:rFonts w:asciiTheme="majorHAnsi" w:eastAsia="Times New Roman" w:hAnsiTheme="majorHAnsi"/>
          <w:sz w:val="24"/>
          <w:szCs w:val="24"/>
        </w:rPr>
      </w:pPr>
      <w:r w:rsidRPr="00F67E11">
        <w:rPr>
          <w:rFonts w:asciiTheme="majorHAnsi" w:eastAsia="Times New Roman" w:hAnsiTheme="majorHAnsi"/>
          <w:sz w:val="24"/>
          <w:szCs w:val="24"/>
        </w:rPr>
        <w:t>Popunjavati i ažurirati Registar imenovanih članova nadzornih odbora i uprava društava, tj. upravnih vijeća i objavljivati podatke na internetskim stranicama.</w:t>
      </w:r>
    </w:p>
    <w:p w:rsidR="00E1130E" w:rsidRDefault="00DA7A09" w:rsidP="000352F8">
      <w:pPr>
        <w:pStyle w:val="Odlomakpopisa"/>
        <w:numPr>
          <w:ilvl w:val="0"/>
          <w:numId w:val="16"/>
        </w:numPr>
        <w:ind w:left="850" w:hanging="357"/>
        <w:contextualSpacing w:val="0"/>
        <w:jc w:val="both"/>
        <w:rPr>
          <w:rFonts w:asciiTheme="majorHAnsi" w:eastAsia="Times New Roman" w:hAnsiTheme="majorHAnsi"/>
          <w:sz w:val="24"/>
          <w:szCs w:val="24"/>
        </w:rPr>
      </w:pPr>
      <w:r w:rsidRPr="00F67E11">
        <w:rPr>
          <w:rFonts w:asciiTheme="majorHAnsi" w:eastAsia="Times New Roman" w:hAnsiTheme="majorHAnsi"/>
          <w:sz w:val="24"/>
          <w:szCs w:val="24"/>
        </w:rPr>
        <w:t>Kontinuirano prikupljati i analizirati izvješća dostavljena od</w:t>
      </w:r>
      <w:r w:rsidR="00E1130E" w:rsidRPr="00F67E11">
        <w:rPr>
          <w:rFonts w:asciiTheme="majorHAnsi" w:eastAsia="Times New Roman" w:hAnsiTheme="majorHAnsi"/>
          <w:sz w:val="24"/>
          <w:szCs w:val="24"/>
        </w:rPr>
        <w:t xml:space="preserve"> strane</w:t>
      </w:r>
      <w:r w:rsidRPr="00F67E11">
        <w:rPr>
          <w:rFonts w:asciiTheme="majorHAnsi" w:eastAsia="Times New Roman" w:hAnsiTheme="majorHAnsi"/>
          <w:sz w:val="24"/>
          <w:szCs w:val="24"/>
        </w:rPr>
        <w:t xml:space="preserve"> ustanova u vlasništvu Grada Ludbrega.</w:t>
      </w:r>
    </w:p>
    <w:p w:rsidR="000352F8" w:rsidRDefault="006E7D3D" w:rsidP="000352F8">
      <w:pPr>
        <w:pStyle w:val="Opisslike"/>
        <w:keepNext/>
        <w:spacing w:after="0"/>
        <w:jc w:val="center"/>
        <w:rPr>
          <w:rFonts w:asciiTheme="majorHAnsi" w:hAnsiTheme="majorHAnsi"/>
          <w:color w:val="auto"/>
          <w:sz w:val="22"/>
          <w:szCs w:val="22"/>
        </w:rPr>
      </w:pPr>
      <w:bookmarkStart w:id="57" w:name="_Toc462659654"/>
      <w:r w:rsidRPr="0015080C">
        <w:rPr>
          <w:rFonts w:asciiTheme="majorHAnsi" w:hAnsiTheme="majorHAnsi"/>
          <w:color w:val="auto"/>
          <w:sz w:val="22"/>
          <w:szCs w:val="22"/>
        </w:rPr>
        <w:t xml:space="preserve">Tablica </w:t>
      </w:r>
      <w:r w:rsidR="00E40E35" w:rsidRPr="0015080C">
        <w:rPr>
          <w:rFonts w:asciiTheme="majorHAnsi" w:hAnsiTheme="majorHAnsi"/>
          <w:color w:val="auto"/>
          <w:sz w:val="22"/>
          <w:szCs w:val="22"/>
        </w:rPr>
        <w:fldChar w:fldCharType="begin"/>
      </w:r>
      <w:r w:rsidRPr="0015080C">
        <w:rPr>
          <w:rFonts w:asciiTheme="majorHAnsi" w:hAnsiTheme="majorHAnsi"/>
          <w:color w:val="auto"/>
          <w:sz w:val="22"/>
          <w:szCs w:val="22"/>
        </w:rPr>
        <w:instrText xml:space="preserve"> SEQ Tablica \* ARABIC </w:instrText>
      </w:r>
      <w:r w:rsidR="00E40E35" w:rsidRPr="0015080C">
        <w:rPr>
          <w:rFonts w:asciiTheme="majorHAnsi" w:hAnsiTheme="majorHAnsi"/>
          <w:color w:val="auto"/>
          <w:sz w:val="22"/>
          <w:szCs w:val="22"/>
        </w:rPr>
        <w:fldChar w:fldCharType="separate"/>
      </w:r>
      <w:r w:rsidR="00F1258F" w:rsidRPr="0015080C">
        <w:rPr>
          <w:rFonts w:asciiTheme="majorHAnsi" w:hAnsiTheme="majorHAnsi"/>
          <w:noProof/>
          <w:color w:val="auto"/>
          <w:sz w:val="22"/>
          <w:szCs w:val="22"/>
        </w:rPr>
        <w:t>11</w:t>
      </w:r>
      <w:r w:rsidR="00E40E35" w:rsidRPr="0015080C">
        <w:rPr>
          <w:rFonts w:asciiTheme="majorHAnsi" w:hAnsiTheme="majorHAnsi"/>
          <w:color w:val="auto"/>
          <w:sz w:val="22"/>
          <w:szCs w:val="22"/>
        </w:rPr>
        <w:fldChar w:fldCharType="end"/>
      </w:r>
      <w:r w:rsidRPr="0015080C">
        <w:rPr>
          <w:rFonts w:asciiTheme="majorHAnsi" w:hAnsiTheme="majorHAnsi"/>
          <w:color w:val="auto"/>
          <w:sz w:val="22"/>
          <w:szCs w:val="22"/>
        </w:rPr>
        <w:t xml:space="preserve">. Popis dokumenata koje ustanove (proračunski korisnici) dostavljaju </w:t>
      </w:r>
    </w:p>
    <w:p w:rsidR="002C0B5A" w:rsidRPr="0015080C" w:rsidRDefault="006E7D3D" w:rsidP="001531AF">
      <w:pPr>
        <w:pStyle w:val="Opisslike"/>
        <w:keepNext/>
        <w:jc w:val="center"/>
        <w:rPr>
          <w:rFonts w:asciiTheme="majorHAnsi" w:hAnsiTheme="majorHAnsi"/>
          <w:color w:val="auto"/>
          <w:sz w:val="22"/>
          <w:szCs w:val="22"/>
        </w:rPr>
      </w:pPr>
      <w:r w:rsidRPr="0015080C">
        <w:rPr>
          <w:rFonts w:asciiTheme="majorHAnsi" w:hAnsiTheme="majorHAnsi"/>
          <w:color w:val="auto"/>
          <w:sz w:val="22"/>
          <w:szCs w:val="22"/>
        </w:rPr>
        <w:t>Gradu Ludbregu</w:t>
      </w:r>
      <w:bookmarkEnd w:id="57"/>
    </w:p>
    <w:tbl>
      <w:tblPr>
        <w:tblStyle w:val="Reetkatablice"/>
        <w:tblW w:w="9180" w:type="dxa"/>
        <w:jc w:val="center"/>
        <w:tblLayout w:type="fixed"/>
        <w:tblLook w:val="04A0"/>
      </w:tblPr>
      <w:tblGrid>
        <w:gridCol w:w="959"/>
        <w:gridCol w:w="5670"/>
        <w:gridCol w:w="2551"/>
      </w:tblGrid>
      <w:tr w:rsidR="00E1130E" w:rsidRPr="00953131" w:rsidTr="0015080C">
        <w:trPr>
          <w:trHeight w:val="945"/>
          <w:jc w:val="center"/>
        </w:trPr>
        <w:tc>
          <w:tcPr>
            <w:tcW w:w="95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655D21" w:rsidRPr="00953131" w:rsidRDefault="00E1130E" w:rsidP="002A4355">
            <w:pPr>
              <w:spacing w:line="276" w:lineRule="auto"/>
              <w:jc w:val="center"/>
              <w:rPr>
                <w:rFonts w:asciiTheme="majorHAnsi" w:hAnsiTheme="majorHAnsi"/>
                <w:b/>
              </w:rPr>
            </w:pPr>
            <w:r w:rsidRPr="00953131">
              <w:rPr>
                <w:rFonts w:asciiTheme="majorHAnsi" w:hAnsiTheme="majorHAnsi"/>
                <w:b/>
              </w:rPr>
              <w:t>Redni broj</w:t>
            </w:r>
          </w:p>
        </w:tc>
        <w:tc>
          <w:tcPr>
            <w:tcW w:w="567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1130E" w:rsidRPr="00953131" w:rsidRDefault="00E1130E" w:rsidP="002A4355">
            <w:pPr>
              <w:spacing w:line="276" w:lineRule="auto"/>
              <w:jc w:val="center"/>
              <w:rPr>
                <w:rFonts w:asciiTheme="majorHAnsi" w:eastAsia="Times New Roman" w:hAnsiTheme="majorHAnsi"/>
                <w:b/>
              </w:rPr>
            </w:pPr>
            <w:r w:rsidRPr="00953131">
              <w:rPr>
                <w:rFonts w:asciiTheme="majorHAnsi" w:eastAsia="Times New Roman" w:hAnsiTheme="majorHAnsi"/>
                <w:b/>
              </w:rPr>
              <w:t>Naziv dokumenta</w:t>
            </w:r>
          </w:p>
        </w:tc>
        <w:tc>
          <w:tcPr>
            <w:tcW w:w="255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1130E" w:rsidRPr="00953131" w:rsidRDefault="00E1130E" w:rsidP="002A4355">
            <w:pPr>
              <w:spacing w:line="276" w:lineRule="auto"/>
              <w:jc w:val="center"/>
              <w:rPr>
                <w:rFonts w:asciiTheme="majorHAnsi" w:hAnsiTheme="majorHAnsi"/>
                <w:b/>
              </w:rPr>
            </w:pPr>
            <w:r w:rsidRPr="00953131">
              <w:rPr>
                <w:rFonts w:asciiTheme="majorHAnsi" w:hAnsiTheme="majorHAnsi"/>
                <w:b/>
              </w:rPr>
              <w:t>Vrijeme dostavljanja</w:t>
            </w:r>
          </w:p>
        </w:tc>
      </w:tr>
      <w:tr w:rsidR="00E1130E" w:rsidRPr="00953131" w:rsidTr="0015080C">
        <w:trPr>
          <w:trHeight w:val="391"/>
          <w:jc w:val="center"/>
        </w:trPr>
        <w:tc>
          <w:tcPr>
            <w:tcW w:w="95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1130E" w:rsidRPr="00953131" w:rsidRDefault="00E1130E" w:rsidP="002A4355">
            <w:pPr>
              <w:spacing w:line="276" w:lineRule="auto"/>
              <w:jc w:val="center"/>
              <w:rPr>
                <w:rFonts w:asciiTheme="majorHAnsi" w:hAnsiTheme="majorHAnsi"/>
                <w:b/>
              </w:rPr>
            </w:pPr>
          </w:p>
        </w:tc>
        <w:tc>
          <w:tcPr>
            <w:tcW w:w="567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1130E" w:rsidRPr="00953131" w:rsidRDefault="00655D21" w:rsidP="002A4355">
            <w:pPr>
              <w:spacing w:line="276" w:lineRule="auto"/>
              <w:jc w:val="center"/>
              <w:rPr>
                <w:rFonts w:asciiTheme="majorHAnsi" w:eastAsia="Times New Roman" w:hAnsiTheme="majorHAnsi"/>
                <w:b/>
              </w:rPr>
            </w:pPr>
            <w:r w:rsidRPr="00953131">
              <w:rPr>
                <w:rFonts w:asciiTheme="majorHAnsi" w:eastAsia="Times New Roman" w:hAnsiTheme="majorHAnsi"/>
                <w:b/>
              </w:rPr>
              <w:t>Za proračunsku godinu</w:t>
            </w:r>
          </w:p>
        </w:tc>
        <w:tc>
          <w:tcPr>
            <w:tcW w:w="25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1130E" w:rsidRPr="00953131" w:rsidRDefault="00E1130E" w:rsidP="002A4355">
            <w:pPr>
              <w:spacing w:line="276" w:lineRule="auto"/>
              <w:jc w:val="center"/>
              <w:rPr>
                <w:rFonts w:asciiTheme="majorHAnsi" w:hAnsiTheme="majorHAnsi"/>
                <w:b/>
              </w:rPr>
            </w:pPr>
          </w:p>
        </w:tc>
      </w:tr>
      <w:tr w:rsidR="00E1130E" w:rsidRPr="00953131" w:rsidTr="002A4355">
        <w:trPr>
          <w:jc w:val="center"/>
        </w:trPr>
        <w:tc>
          <w:tcPr>
            <w:tcW w:w="959" w:type="dxa"/>
            <w:tcBorders>
              <w:top w:val="double" w:sz="4" w:space="0" w:color="auto"/>
              <w:lef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1.</w:t>
            </w:r>
          </w:p>
        </w:tc>
        <w:tc>
          <w:tcPr>
            <w:tcW w:w="5670" w:type="dxa"/>
            <w:tcBorders>
              <w:top w:val="double" w:sz="4" w:space="0" w:color="auto"/>
            </w:tcBorders>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 xml:space="preserve">Bilanca </w:t>
            </w:r>
          </w:p>
        </w:tc>
        <w:tc>
          <w:tcPr>
            <w:tcW w:w="2551" w:type="dxa"/>
            <w:tcBorders>
              <w:top w:val="double" w:sz="4" w:space="0" w:color="auto"/>
              <w:righ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31.01.</w:t>
            </w:r>
          </w:p>
        </w:tc>
      </w:tr>
      <w:tr w:rsidR="00E1130E" w:rsidRPr="00953131" w:rsidTr="002A4355">
        <w:trPr>
          <w:jc w:val="center"/>
        </w:trPr>
        <w:tc>
          <w:tcPr>
            <w:tcW w:w="959" w:type="dxa"/>
            <w:tcBorders>
              <w:lef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2.</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Izvještaj o prihodima i rashodima,primicima i izdacima</w:t>
            </w:r>
          </w:p>
        </w:tc>
        <w:tc>
          <w:tcPr>
            <w:tcW w:w="2551" w:type="dxa"/>
            <w:tcBorders>
              <w:righ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31.01.</w:t>
            </w:r>
          </w:p>
        </w:tc>
      </w:tr>
      <w:tr w:rsidR="00E1130E" w:rsidRPr="00953131" w:rsidTr="002A4355">
        <w:trPr>
          <w:jc w:val="center"/>
        </w:trPr>
        <w:tc>
          <w:tcPr>
            <w:tcW w:w="959" w:type="dxa"/>
            <w:tcBorders>
              <w:lef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3.</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Izvještaj o rashodima prema funkcijskoj klasifikaciji</w:t>
            </w:r>
          </w:p>
        </w:tc>
        <w:tc>
          <w:tcPr>
            <w:tcW w:w="2551" w:type="dxa"/>
            <w:tcBorders>
              <w:righ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31.01.</w:t>
            </w:r>
          </w:p>
        </w:tc>
      </w:tr>
      <w:tr w:rsidR="00E1130E" w:rsidRPr="00953131" w:rsidTr="002A4355">
        <w:trPr>
          <w:jc w:val="center"/>
        </w:trPr>
        <w:tc>
          <w:tcPr>
            <w:tcW w:w="959" w:type="dxa"/>
            <w:tcBorders>
              <w:lef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4.</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Izvještaj o promjenama u vrijednosti i obujmu imovine i obveza</w:t>
            </w:r>
          </w:p>
        </w:tc>
        <w:tc>
          <w:tcPr>
            <w:tcW w:w="2551" w:type="dxa"/>
            <w:tcBorders>
              <w:righ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31.01.</w:t>
            </w:r>
          </w:p>
        </w:tc>
      </w:tr>
      <w:tr w:rsidR="00E1130E" w:rsidRPr="00953131" w:rsidTr="002A4355">
        <w:trPr>
          <w:jc w:val="center"/>
        </w:trPr>
        <w:tc>
          <w:tcPr>
            <w:tcW w:w="959" w:type="dxa"/>
            <w:tcBorders>
              <w:lef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5.</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Izvještaj o obvezama</w:t>
            </w:r>
          </w:p>
        </w:tc>
        <w:tc>
          <w:tcPr>
            <w:tcW w:w="2551" w:type="dxa"/>
            <w:tcBorders>
              <w:righ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31.01.</w:t>
            </w:r>
          </w:p>
        </w:tc>
      </w:tr>
      <w:tr w:rsidR="00E1130E" w:rsidRPr="00953131" w:rsidTr="0015080C">
        <w:trPr>
          <w:jc w:val="center"/>
        </w:trPr>
        <w:tc>
          <w:tcPr>
            <w:tcW w:w="959" w:type="dxa"/>
            <w:tcBorders>
              <w:left w:val="double" w:sz="4" w:space="0" w:color="auto"/>
              <w:bottom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6.</w:t>
            </w:r>
          </w:p>
        </w:tc>
        <w:tc>
          <w:tcPr>
            <w:tcW w:w="5670" w:type="dxa"/>
            <w:tcBorders>
              <w:bottom w:val="double" w:sz="4" w:space="0" w:color="auto"/>
            </w:tcBorders>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Bilješke uz financijske izvještaje</w:t>
            </w:r>
          </w:p>
        </w:tc>
        <w:tc>
          <w:tcPr>
            <w:tcW w:w="2551" w:type="dxa"/>
            <w:tcBorders>
              <w:bottom w:val="double" w:sz="4" w:space="0" w:color="auto"/>
              <w:righ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31.01.</w:t>
            </w:r>
          </w:p>
        </w:tc>
      </w:tr>
      <w:tr w:rsidR="0015080C" w:rsidRPr="00953131" w:rsidTr="00B7344A">
        <w:trPr>
          <w:jc w:val="center"/>
        </w:trPr>
        <w:tc>
          <w:tcPr>
            <w:tcW w:w="9180"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5080C" w:rsidRPr="00953131" w:rsidRDefault="000352F8" w:rsidP="000352F8">
            <w:pPr>
              <w:spacing w:line="276" w:lineRule="auto"/>
              <w:jc w:val="center"/>
              <w:rPr>
                <w:rFonts w:asciiTheme="majorHAnsi" w:hAnsiTheme="majorHAnsi"/>
                <w:b/>
              </w:rPr>
            </w:pPr>
            <w:r>
              <w:rPr>
                <w:rFonts w:asciiTheme="majorHAnsi" w:hAnsiTheme="majorHAnsi"/>
                <w:b/>
              </w:rPr>
              <w:t>Za razdoblje 01.01.-30.06.</w:t>
            </w:r>
          </w:p>
        </w:tc>
      </w:tr>
      <w:tr w:rsidR="00E1130E" w:rsidRPr="00953131" w:rsidTr="002A4355">
        <w:trPr>
          <w:jc w:val="center"/>
        </w:trPr>
        <w:tc>
          <w:tcPr>
            <w:tcW w:w="959" w:type="dxa"/>
            <w:tcBorders>
              <w:top w:val="double" w:sz="4" w:space="0" w:color="auto"/>
              <w:lef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8.</w:t>
            </w:r>
          </w:p>
        </w:tc>
        <w:tc>
          <w:tcPr>
            <w:tcW w:w="5670" w:type="dxa"/>
            <w:tcBorders>
              <w:top w:val="double" w:sz="4" w:space="0" w:color="auto"/>
            </w:tcBorders>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Izvještaj o prihodima i rashodima,primicima i izdacima</w:t>
            </w:r>
          </w:p>
        </w:tc>
        <w:tc>
          <w:tcPr>
            <w:tcW w:w="2551" w:type="dxa"/>
            <w:tcBorders>
              <w:top w:val="double" w:sz="4" w:space="0" w:color="auto"/>
              <w:righ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10 dana po isteku  izvještajnog razdoblja</w:t>
            </w:r>
          </w:p>
        </w:tc>
      </w:tr>
      <w:tr w:rsidR="00E1130E" w:rsidRPr="00953131" w:rsidTr="002A4355">
        <w:trPr>
          <w:jc w:val="center"/>
        </w:trPr>
        <w:tc>
          <w:tcPr>
            <w:tcW w:w="959" w:type="dxa"/>
            <w:tcBorders>
              <w:lef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9.</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Izvještaj o obvezama</w:t>
            </w:r>
          </w:p>
        </w:tc>
        <w:tc>
          <w:tcPr>
            <w:tcW w:w="2551" w:type="dxa"/>
            <w:tcBorders>
              <w:right w:val="double" w:sz="4" w:space="0" w:color="auto"/>
            </w:tcBorders>
            <w:vAlign w:val="center"/>
          </w:tcPr>
          <w:p w:rsidR="00E1130E" w:rsidRPr="00953131" w:rsidRDefault="00E1130E" w:rsidP="002A4355">
            <w:pPr>
              <w:spacing w:line="276" w:lineRule="auto"/>
              <w:jc w:val="center"/>
              <w:rPr>
                <w:rFonts w:asciiTheme="majorHAnsi" w:hAnsiTheme="majorHAnsi"/>
              </w:rPr>
            </w:pPr>
          </w:p>
        </w:tc>
      </w:tr>
      <w:tr w:rsidR="00E1130E" w:rsidRPr="00953131" w:rsidTr="0015080C">
        <w:trPr>
          <w:jc w:val="center"/>
        </w:trPr>
        <w:tc>
          <w:tcPr>
            <w:tcW w:w="959" w:type="dxa"/>
            <w:tcBorders>
              <w:left w:val="double" w:sz="4" w:space="0" w:color="auto"/>
              <w:bottom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10.</w:t>
            </w:r>
          </w:p>
        </w:tc>
        <w:tc>
          <w:tcPr>
            <w:tcW w:w="5670" w:type="dxa"/>
            <w:tcBorders>
              <w:bottom w:val="double" w:sz="4" w:space="0" w:color="auto"/>
            </w:tcBorders>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Bilješke uz financijske izvještaje</w:t>
            </w:r>
          </w:p>
        </w:tc>
        <w:tc>
          <w:tcPr>
            <w:tcW w:w="2551" w:type="dxa"/>
            <w:tcBorders>
              <w:bottom w:val="double" w:sz="4" w:space="0" w:color="auto"/>
              <w:right w:val="double" w:sz="4" w:space="0" w:color="auto"/>
            </w:tcBorders>
            <w:vAlign w:val="center"/>
          </w:tcPr>
          <w:p w:rsidR="00E1130E" w:rsidRPr="00953131" w:rsidRDefault="00E1130E" w:rsidP="002A4355">
            <w:pPr>
              <w:spacing w:line="276" w:lineRule="auto"/>
              <w:jc w:val="center"/>
              <w:rPr>
                <w:rFonts w:asciiTheme="majorHAnsi" w:hAnsiTheme="majorHAnsi"/>
              </w:rPr>
            </w:pPr>
          </w:p>
        </w:tc>
      </w:tr>
      <w:tr w:rsidR="0015080C" w:rsidRPr="00953131" w:rsidTr="0015080C">
        <w:trPr>
          <w:jc w:val="center"/>
        </w:trPr>
        <w:tc>
          <w:tcPr>
            <w:tcW w:w="9180"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5080C" w:rsidRPr="00953131" w:rsidRDefault="0015080C" w:rsidP="002A4355">
            <w:pPr>
              <w:spacing w:line="276" w:lineRule="auto"/>
              <w:jc w:val="center"/>
              <w:rPr>
                <w:rFonts w:asciiTheme="majorHAnsi" w:hAnsiTheme="majorHAnsi"/>
                <w:b/>
              </w:rPr>
            </w:pPr>
            <w:r w:rsidRPr="00953131">
              <w:rPr>
                <w:rFonts w:asciiTheme="majorHAnsi" w:hAnsiTheme="majorHAnsi"/>
                <w:b/>
              </w:rPr>
              <w:t xml:space="preserve">Za razdoblje </w:t>
            </w:r>
            <w:r w:rsidR="000352F8">
              <w:rPr>
                <w:rFonts w:asciiTheme="majorHAnsi" w:hAnsiTheme="majorHAnsi"/>
                <w:b/>
              </w:rPr>
              <w:t>0</w:t>
            </w:r>
            <w:r w:rsidRPr="00953131">
              <w:rPr>
                <w:rFonts w:asciiTheme="majorHAnsi" w:hAnsiTheme="majorHAnsi"/>
                <w:b/>
              </w:rPr>
              <w:t>1.</w:t>
            </w:r>
            <w:r w:rsidR="000352F8">
              <w:rPr>
                <w:rFonts w:asciiTheme="majorHAnsi" w:hAnsiTheme="majorHAnsi"/>
                <w:b/>
              </w:rPr>
              <w:t>0</w:t>
            </w:r>
            <w:r w:rsidRPr="00953131">
              <w:rPr>
                <w:rFonts w:asciiTheme="majorHAnsi" w:hAnsiTheme="majorHAnsi"/>
                <w:b/>
              </w:rPr>
              <w:t>1. do 31.03</w:t>
            </w:r>
            <w:r w:rsidR="000352F8">
              <w:rPr>
                <w:rFonts w:asciiTheme="majorHAnsi" w:hAnsiTheme="majorHAnsi"/>
                <w:b/>
              </w:rPr>
              <w:t>.</w:t>
            </w:r>
            <w:r w:rsidRPr="00953131">
              <w:rPr>
                <w:rFonts w:asciiTheme="majorHAnsi" w:hAnsiTheme="majorHAnsi"/>
                <w:b/>
              </w:rPr>
              <w:t xml:space="preserve"> i od </w:t>
            </w:r>
            <w:r w:rsidR="000352F8">
              <w:rPr>
                <w:rFonts w:asciiTheme="majorHAnsi" w:hAnsiTheme="majorHAnsi"/>
                <w:b/>
              </w:rPr>
              <w:t>0</w:t>
            </w:r>
            <w:r w:rsidRPr="00953131">
              <w:rPr>
                <w:rFonts w:asciiTheme="majorHAnsi" w:hAnsiTheme="majorHAnsi"/>
                <w:b/>
              </w:rPr>
              <w:t>1.</w:t>
            </w:r>
            <w:r w:rsidR="000352F8">
              <w:rPr>
                <w:rFonts w:asciiTheme="majorHAnsi" w:hAnsiTheme="majorHAnsi"/>
                <w:b/>
              </w:rPr>
              <w:t>0</w:t>
            </w:r>
            <w:r w:rsidRPr="00953131">
              <w:rPr>
                <w:rFonts w:asciiTheme="majorHAnsi" w:hAnsiTheme="majorHAnsi"/>
                <w:b/>
              </w:rPr>
              <w:t>1 do 30.</w:t>
            </w:r>
            <w:r w:rsidR="000352F8">
              <w:rPr>
                <w:rFonts w:asciiTheme="majorHAnsi" w:hAnsiTheme="majorHAnsi"/>
                <w:b/>
              </w:rPr>
              <w:t>0</w:t>
            </w:r>
            <w:r w:rsidRPr="00953131">
              <w:rPr>
                <w:rFonts w:asciiTheme="majorHAnsi" w:hAnsiTheme="majorHAnsi"/>
                <w:b/>
              </w:rPr>
              <w:t>9.</w:t>
            </w:r>
          </w:p>
        </w:tc>
      </w:tr>
      <w:tr w:rsidR="00E1130E" w:rsidRPr="00953131" w:rsidTr="002A4355">
        <w:trPr>
          <w:jc w:val="center"/>
        </w:trPr>
        <w:tc>
          <w:tcPr>
            <w:tcW w:w="959" w:type="dxa"/>
            <w:tcBorders>
              <w:top w:val="double" w:sz="4" w:space="0" w:color="auto"/>
              <w:left w:val="double" w:sz="4" w:space="0" w:color="auto"/>
              <w:bottom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11.</w:t>
            </w:r>
          </w:p>
        </w:tc>
        <w:tc>
          <w:tcPr>
            <w:tcW w:w="5670" w:type="dxa"/>
            <w:tcBorders>
              <w:top w:val="double" w:sz="4" w:space="0" w:color="auto"/>
              <w:bottom w:val="double" w:sz="4" w:space="0" w:color="auto"/>
            </w:tcBorders>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Izvještaj o prihodima i rashodima,</w:t>
            </w:r>
            <w:r w:rsidR="00655D21" w:rsidRPr="00953131">
              <w:rPr>
                <w:rFonts w:asciiTheme="majorHAnsi" w:eastAsia="Times New Roman" w:hAnsiTheme="majorHAnsi"/>
              </w:rPr>
              <w:t xml:space="preserve"> </w:t>
            </w:r>
            <w:r w:rsidRPr="00953131">
              <w:rPr>
                <w:rFonts w:asciiTheme="majorHAnsi" w:eastAsia="Times New Roman" w:hAnsiTheme="majorHAnsi"/>
              </w:rPr>
              <w:t>primicima i izdacima</w:t>
            </w:r>
          </w:p>
        </w:tc>
        <w:tc>
          <w:tcPr>
            <w:tcW w:w="2551" w:type="dxa"/>
            <w:tcBorders>
              <w:top w:val="double" w:sz="4" w:space="0" w:color="auto"/>
              <w:bottom w:val="double" w:sz="4" w:space="0" w:color="auto"/>
              <w:right w:val="double" w:sz="4" w:space="0" w:color="auto"/>
            </w:tcBorders>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10 dana po isteku  izvještajnog razdoblja</w:t>
            </w:r>
          </w:p>
        </w:tc>
      </w:tr>
    </w:tbl>
    <w:p w:rsidR="00DA7A09" w:rsidRPr="00F67E11" w:rsidRDefault="00DA7A09" w:rsidP="000352F8">
      <w:pPr>
        <w:tabs>
          <w:tab w:val="left" w:pos="366"/>
        </w:tabs>
        <w:spacing w:after="120"/>
        <w:jc w:val="both"/>
        <w:rPr>
          <w:rFonts w:asciiTheme="majorHAnsi" w:eastAsia="Times New Roman" w:hAnsiTheme="majorHAnsi"/>
          <w:sz w:val="24"/>
          <w:szCs w:val="24"/>
        </w:rPr>
      </w:pPr>
    </w:p>
    <w:p w:rsidR="000352F8" w:rsidRDefault="00E1130E" w:rsidP="000352F8">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Kontrola nad dostavljenom dokumentacijom vrši se odmah po dostavi dokumentacije u Odsjeku za proračun i financije.</w:t>
      </w:r>
    </w:p>
    <w:p w:rsidR="000352F8" w:rsidRDefault="000352F8">
      <w:pPr>
        <w:rPr>
          <w:rFonts w:asciiTheme="majorHAnsi" w:eastAsia="Times New Roman" w:hAnsiTheme="majorHAnsi"/>
          <w:sz w:val="24"/>
          <w:szCs w:val="24"/>
        </w:rPr>
      </w:pPr>
      <w:r>
        <w:rPr>
          <w:rFonts w:asciiTheme="majorHAnsi" w:eastAsia="Times New Roman" w:hAnsiTheme="majorHAnsi"/>
          <w:sz w:val="24"/>
          <w:szCs w:val="24"/>
        </w:rPr>
        <w:br w:type="page"/>
      </w:r>
    </w:p>
    <w:p w:rsidR="000352F8" w:rsidRDefault="00572C44" w:rsidP="008546A1">
      <w:pPr>
        <w:pStyle w:val="Naslov3"/>
        <w:numPr>
          <w:ilvl w:val="1"/>
          <w:numId w:val="9"/>
        </w:numPr>
        <w:spacing w:before="0"/>
        <w:ind w:left="567" w:hanging="578"/>
        <w:jc w:val="both"/>
        <w:rPr>
          <w:rFonts w:eastAsia="Times New Roman"/>
          <w:color w:val="auto"/>
          <w:sz w:val="24"/>
          <w:szCs w:val="24"/>
          <w:lang w:eastAsia="hr-HR"/>
        </w:rPr>
      </w:pPr>
      <w:bookmarkStart w:id="58" w:name="_Toc462657749"/>
      <w:bookmarkStart w:id="59" w:name="_Toc495912957"/>
      <w:r w:rsidRPr="00CA46B3">
        <w:rPr>
          <w:rFonts w:eastAsia="Times New Roman"/>
          <w:color w:val="auto"/>
          <w:sz w:val="24"/>
          <w:szCs w:val="24"/>
          <w:lang w:eastAsia="hr-HR"/>
        </w:rPr>
        <w:lastRenderedPageBreak/>
        <w:t>Mjere unapređenja upravljanja</w:t>
      </w:r>
      <w:r w:rsidR="00DA0DBB" w:rsidRPr="00CA46B3">
        <w:rPr>
          <w:rFonts w:eastAsia="Times New Roman"/>
          <w:color w:val="auto"/>
          <w:sz w:val="24"/>
          <w:szCs w:val="24"/>
          <w:lang w:eastAsia="hr-HR"/>
        </w:rPr>
        <w:t xml:space="preserve"> trgovačkim društvima u vlasništvu </w:t>
      </w:r>
    </w:p>
    <w:p w:rsidR="000D22CA" w:rsidRPr="00CA46B3" w:rsidRDefault="00DA0DBB" w:rsidP="000352F8">
      <w:pPr>
        <w:pStyle w:val="Naslov3"/>
        <w:spacing w:before="0"/>
        <w:ind w:left="567"/>
        <w:jc w:val="both"/>
        <w:rPr>
          <w:rFonts w:eastAsia="Times New Roman"/>
          <w:color w:val="auto"/>
          <w:sz w:val="24"/>
          <w:szCs w:val="24"/>
          <w:lang w:eastAsia="hr-HR"/>
        </w:rPr>
      </w:pPr>
      <w:r w:rsidRPr="00CA46B3">
        <w:rPr>
          <w:rFonts w:eastAsia="Times New Roman"/>
          <w:color w:val="auto"/>
          <w:sz w:val="24"/>
          <w:szCs w:val="24"/>
          <w:lang w:eastAsia="hr-HR"/>
        </w:rPr>
        <w:t>Grada Ludbrega</w:t>
      </w:r>
      <w:bookmarkEnd w:id="58"/>
      <w:bookmarkEnd w:id="59"/>
    </w:p>
    <w:p w:rsidR="000D22CA" w:rsidRPr="00F67E11" w:rsidRDefault="000D22CA" w:rsidP="004269F0">
      <w:pPr>
        <w:pStyle w:val="Odlomakpopisa"/>
        <w:spacing w:after="0"/>
        <w:ind w:left="0"/>
        <w:rPr>
          <w:rFonts w:asciiTheme="majorHAnsi" w:eastAsia="Times New Roman" w:hAnsiTheme="majorHAnsi"/>
          <w:b/>
          <w:sz w:val="24"/>
          <w:szCs w:val="24"/>
        </w:rPr>
      </w:pPr>
    </w:p>
    <w:p w:rsidR="00AC6138" w:rsidRPr="00F67E11" w:rsidRDefault="000D22CA" w:rsidP="00EA5FA5">
      <w:pPr>
        <w:pStyle w:val="Odlomakpopisa"/>
        <w:ind w:left="0" w:firstLine="567"/>
        <w:contextualSpacing w:val="0"/>
        <w:jc w:val="both"/>
        <w:rPr>
          <w:rFonts w:asciiTheme="majorHAnsi" w:eastAsia="Times New Roman" w:hAnsiTheme="majorHAnsi"/>
          <w:sz w:val="24"/>
          <w:szCs w:val="24"/>
        </w:rPr>
      </w:pPr>
      <w:r w:rsidRPr="00F67E11">
        <w:rPr>
          <w:rFonts w:asciiTheme="majorHAnsi" w:eastAsia="Times New Roman" w:hAnsiTheme="majorHAnsi"/>
          <w:sz w:val="24"/>
          <w:szCs w:val="24"/>
        </w:rPr>
        <w:t>Mjere unapređenja upravljanja trgovačkim društvima u vlasništvu Grada Ludbrega su sljedeće:</w:t>
      </w:r>
    </w:p>
    <w:p w:rsidR="006F1C68" w:rsidRPr="00596F6C" w:rsidRDefault="000D22CA" w:rsidP="008546A1">
      <w:pPr>
        <w:pStyle w:val="Odlomakpopisa"/>
        <w:numPr>
          <w:ilvl w:val="0"/>
          <w:numId w:val="15"/>
        </w:numPr>
        <w:spacing w:after="0"/>
        <w:ind w:left="851"/>
        <w:jc w:val="both"/>
        <w:rPr>
          <w:rFonts w:asciiTheme="majorHAnsi" w:eastAsia="Symbol" w:hAnsiTheme="majorHAnsi"/>
          <w:sz w:val="24"/>
          <w:szCs w:val="24"/>
        </w:rPr>
      </w:pPr>
      <w:r w:rsidRPr="00596F6C">
        <w:rPr>
          <w:rFonts w:asciiTheme="majorHAnsi" w:eastAsia="Times New Roman" w:hAnsiTheme="majorHAnsi"/>
          <w:sz w:val="24"/>
          <w:szCs w:val="24"/>
        </w:rPr>
        <w:t>p</w:t>
      </w:r>
      <w:r w:rsidR="00402982" w:rsidRPr="00596F6C">
        <w:rPr>
          <w:rFonts w:asciiTheme="majorHAnsi" w:eastAsia="Times New Roman" w:hAnsiTheme="majorHAnsi"/>
          <w:sz w:val="24"/>
          <w:szCs w:val="24"/>
        </w:rPr>
        <w:t>rovođenje natječaja za izbor Uprava trgovačkih društava</w:t>
      </w:r>
      <w:r w:rsidRPr="00596F6C">
        <w:rPr>
          <w:rFonts w:asciiTheme="majorHAnsi" w:eastAsia="Times New Roman" w:hAnsiTheme="majorHAnsi"/>
          <w:sz w:val="24"/>
          <w:szCs w:val="24"/>
        </w:rPr>
        <w:t>;</w:t>
      </w:r>
    </w:p>
    <w:p w:rsidR="006F1C68" w:rsidRPr="00596F6C" w:rsidRDefault="000D22CA" w:rsidP="008546A1">
      <w:pPr>
        <w:pStyle w:val="Odlomakpopisa"/>
        <w:numPr>
          <w:ilvl w:val="0"/>
          <w:numId w:val="15"/>
        </w:numPr>
        <w:spacing w:after="0"/>
        <w:ind w:left="851"/>
        <w:jc w:val="both"/>
        <w:rPr>
          <w:rFonts w:asciiTheme="majorHAnsi" w:eastAsia="Symbol" w:hAnsiTheme="majorHAnsi"/>
          <w:sz w:val="24"/>
          <w:szCs w:val="24"/>
        </w:rPr>
      </w:pPr>
      <w:r w:rsidRPr="00596F6C">
        <w:rPr>
          <w:rFonts w:asciiTheme="majorHAnsi" w:eastAsia="Times New Roman" w:hAnsiTheme="majorHAnsi"/>
          <w:sz w:val="24"/>
          <w:szCs w:val="24"/>
        </w:rPr>
        <w:t>n</w:t>
      </w:r>
      <w:r w:rsidR="00402982" w:rsidRPr="00596F6C">
        <w:rPr>
          <w:rFonts w:asciiTheme="majorHAnsi" w:eastAsia="Times New Roman" w:hAnsiTheme="majorHAnsi"/>
          <w:sz w:val="24"/>
          <w:szCs w:val="24"/>
        </w:rPr>
        <w:t>akon analize stanja i poslovnih rezultata trgovačkih društava i održanih glavnih godišnjih skupština trgovačkih društava, unapređivati način, opseg, analizu i objavljivanje podataka</w:t>
      </w:r>
      <w:r w:rsidRPr="00596F6C">
        <w:rPr>
          <w:rFonts w:asciiTheme="majorHAnsi" w:eastAsia="Times New Roman" w:hAnsiTheme="majorHAnsi"/>
          <w:sz w:val="24"/>
          <w:szCs w:val="24"/>
        </w:rPr>
        <w:t>;</w:t>
      </w:r>
    </w:p>
    <w:p w:rsidR="006F1C68" w:rsidRPr="00596F6C" w:rsidRDefault="000D22CA" w:rsidP="008546A1">
      <w:pPr>
        <w:pStyle w:val="Odlomakpopisa"/>
        <w:numPr>
          <w:ilvl w:val="0"/>
          <w:numId w:val="15"/>
        </w:numPr>
        <w:spacing w:after="0"/>
        <w:ind w:left="851"/>
        <w:jc w:val="both"/>
        <w:rPr>
          <w:rFonts w:asciiTheme="majorHAnsi" w:eastAsia="Symbol" w:hAnsiTheme="majorHAnsi"/>
          <w:sz w:val="24"/>
          <w:szCs w:val="24"/>
        </w:rPr>
      </w:pPr>
      <w:r w:rsidRPr="00596F6C">
        <w:rPr>
          <w:rFonts w:asciiTheme="majorHAnsi" w:eastAsia="Times New Roman" w:hAnsiTheme="majorHAnsi"/>
          <w:sz w:val="24"/>
          <w:szCs w:val="24"/>
        </w:rPr>
        <w:t>n</w:t>
      </w:r>
      <w:r w:rsidR="00402982" w:rsidRPr="00596F6C">
        <w:rPr>
          <w:rFonts w:asciiTheme="majorHAnsi" w:eastAsia="Times New Roman" w:hAnsiTheme="majorHAnsi"/>
          <w:sz w:val="24"/>
          <w:szCs w:val="24"/>
        </w:rPr>
        <w:t>astavak obavljanja prethodnih radnji, praćenja, objava i sudjelovanja na skupštinama trgovačkih društava uz unapređivanje praćenja provedbi odluk</w:t>
      </w:r>
      <w:r w:rsidRPr="00596F6C">
        <w:rPr>
          <w:rFonts w:asciiTheme="majorHAnsi" w:eastAsia="Times New Roman" w:hAnsiTheme="majorHAnsi"/>
          <w:sz w:val="24"/>
          <w:szCs w:val="24"/>
        </w:rPr>
        <w:t>a skupština trgovačkih društava;</w:t>
      </w:r>
    </w:p>
    <w:p w:rsidR="006F1C68" w:rsidRPr="00596F6C" w:rsidRDefault="00C440B0" w:rsidP="00EA5FA5">
      <w:pPr>
        <w:pStyle w:val="Odlomakpopisa"/>
        <w:numPr>
          <w:ilvl w:val="0"/>
          <w:numId w:val="15"/>
        </w:numPr>
        <w:ind w:left="850" w:hanging="357"/>
        <w:contextualSpacing w:val="0"/>
        <w:jc w:val="both"/>
        <w:rPr>
          <w:rFonts w:asciiTheme="majorHAnsi" w:eastAsia="Symbol" w:hAnsiTheme="majorHAnsi"/>
          <w:sz w:val="24"/>
          <w:szCs w:val="24"/>
        </w:rPr>
      </w:pPr>
      <w:r w:rsidRPr="00596F6C">
        <w:rPr>
          <w:rFonts w:asciiTheme="majorHAnsi" w:eastAsia="Times New Roman" w:hAnsiTheme="majorHAnsi"/>
          <w:sz w:val="24"/>
          <w:szCs w:val="24"/>
        </w:rPr>
        <w:t>u</w:t>
      </w:r>
      <w:r w:rsidR="00A95080" w:rsidRPr="00596F6C">
        <w:rPr>
          <w:rFonts w:asciiTheme="majorHAnsi" w:eastAsia="Times New Roman" w:hAnsiTheme="majorHAnsi"/>
          <w:sz w:val="24"/>
          <w:szCs w:val="24"/>
        </w:rPr>
        <w:t xml:space="preserve">naprijediti </w:t>
      </w:r>
      <w:r w:rsidR="00402982" w:rsidRPr="00596F6C">
        <w:rPr>
          <w:rFonts w:asciiTheme="majorHAnsi" w:eastAsia="Times New Roman" w:hAnsiTheme="majorHAnsi"/>
          <w:sz w:val="24"/>
          <w:szCs w:val="24"/>
        </w:rPr>
        <w:t>interni registar imenovanih članova nadzornih odbora i uprava, uz poboljšanje ažurnosti.</w:t>
      </w:r>
      <w:r w:rsidR="00C25A11" w:rsidRPr="00596F6C">
        <w:rPr>
          <w:rFonts w:asciiTheme="majorHAnsi" w:eastAsia="Times New Roman" w:hAnsiTheme="majorHAnsi"/>
          <w:sz w:val="24"/>
          <w:szCs w:val="24"/>
        </w:rPr>
        <w:t xml:space="preserve"> </w:t>
      </w:r>
      <w:r w:rsidR="00402982" w:rsidRPr="00596F6C">
        <w:rPr>
          <w:rFonts w:asciiTheme="majorHAnsi" w:eastAsia="Times New Roman" w:hAnsiTheme="majorHAnsi"/>
          <w:sz w:val="24"/>
          <w:szCs w:val="24"/>
        </w:rPr>
        <w:t>Registar imen</w:t>
      </w:r>
      <w:r w:rsidR="00A95080" w:rsidRPr="00596F6C">
        <w:rPr>
          <w:rFonts w:asciiTheme="majorHAnsi" w:eastAsia="Times New Roman" w:hAnsiTheme="majorHAnsi"/>
          <w:sz w:val="24"/>
          <w:szCs w:val="24"/>
        </w:rPr>
        <w:t>ovanih članova nadzornih odbora i</w:t>
      </w:r>
      <w:r w:rsidR="00402982" w:rsidRPr="00596F6C">
        <w:rPr>
          <w:rFonts w:asciiTheme="majorHAnsi" w:eastAsia="Times New Roman" w:hAnsiTheme="majorHAnsi"/>
          <w:sz w:val="24"/>
          <w:szCs w:val="24"/>
        </w:rPr>
        <w:t xml:space="preserve"> uprava,</w:t>
      </w:r>
      <w:r w:rsidR="00A95080" w:rsidRPr="00596F6C">
        <w:rPr>
          <w:rFonts w:asciiTheme="majorHAnsi" w:eastAsia="Times New Roman" w:hAnsiTheme="majorHAnsi"/>
          <w:sz w:val="24"/>
          <w:szCs w:val="24"/>
        </w:rPr>
        <w:t xml:space="preserve"> </w:t>
      </w:r>
      <w:r w:rsidR="00C25A11" w:rsidRPr="00596F6C">
        <w:rPr>
          <w:rFonts w:asciiTheme="majorHAnsi" w:eastAsia="Times New Roman" w:hAnsiTheme="majorHAnsi"/>
          <w:sz w:val="24"/>
          <w:szCs w:val="24"/>
        </w:rPr>
        <w:t xml:space="preserve">postavljen </w:t>
      </w:r>
      <w:r w:rsidR="00EB558D">
        <w:rPr>
          <w:rFonts w:asciiTheme="majorHAnsi" w:eastAsia="Times New Roman" w:hAnsiTheme="majorHAnsi"/>
          <w:sz w:val="24"/>
          <w:szCs w:val="24"/>
        </w:rPr>
        <w:t xml:space="preserve">je </w:t>
      </w:r>
      <w:r w:rsidR="00A95080" w:rsidRPr="00596F6C">
        <w:rPr>
          <w:rFonts w:asciiTheme="majorHAnsi" w:eastAsia="Times New Roman" w:hAnsiTheme="majorHAnsi"/>
          <w:sz w:val="24"/>
          <w:szCs w:val="24"/>
        </w:rPr>
        <w:t xml:space="preserve">na </w:t>
      </w:r>
      <w:r w:rsidR="00CD739F" w:rsidRPr="00596F6C">
        <w:rPr>
          <w:rFonts w:asciiTheme="majorHAnsi" w:eastAsia="Times New Roman" w:hAnsiTheme="majorHAnsi"/>
          <w:sz w:val="24"/>
          <w:szCs w:val="24"/>
        </w:rPr>
        <w:t>Internet</w:t>
      </w:r>
      <w:r w:rsidR="002C2362" w:rsidRPr="00596F6C">
        <w:rPr>
          <w:rFonts w:asciiTheme="majorHAnsi" w:eastAsia="Times New Roman" w:hAnsiTheme="majorHAnsi"/>
          <w:sz w:val="24"/>
          <w:szCs w:val="24"/>
        </w:rPr>
        <w:t xml:space="preserve"> stranici</w:t>
      </w:r>
      <w:r w:rsidR="00A95080" w:rsidRPr="00596F6C">
        <w:rPr>
          <w:rFonts w:asciiTheme="majorHAnsi" w:eastAsia="Times New Roman" w:hAnsiTheme="majorHAnsi"/>
          <w:sz w:val="24"/>
          <w:szCs w:val="24"/>
        </w:rPr>
        <w:t xml:space="preserve"> Grada Ludbreg</w:t>
      </w:r>
      <w:r w:rsidR="00EA5FA5">
        <w:rPr>
          <w:rFonts w:asciiTheme="majorHAnsi" w:eastAsia="Times New Roman" w:hAnsiTheme="majorHAnsi"/>
          <w:sz w:val="24"/>
          <w:szCs w:val="24"/>
        </w:rPr>
        <w:t>a kako bi bio dostupan javnosti.</w:t>
      </w:r>
    </w:p>
    <w:p w:rsidR="003438B5" w:rsidRPr="00CA46B3" w:rsidRDefault="003438B5" w:rsidP="008546A1">
      <w:pPr>
        <w:pStyle w:val="Naslov3"/>
        <w:numPr>
          <w:ilvl w:val="1"/>
          <w:numId w:val="9"/>
        </w:numPr>
        <w:spacing w:before="0"/>
        <w:ind w:left="567" w:hanging="578"/>
        <w:jc w:val="both"/>
        <w:rPr>
          <w:rFonts w:eastAsia="Times New Roman"/>
          <w:color w:val="auto"/>
          <w:sz w:val="24"/>
          <w:szCs w:val="24"/>
          <w:lang w:eastAsia="hr-HR"/>
        </w:rPr>
      </w:pPr>
      <w:bookmarkStart w:id="60" w:name="_Toc462657750"/>
      <w:bookmarkStart w:id="61" w:name="_Toc495912958"/>
      <w:r w:rsidRPr="00CA46B3">
        <w:rPr>
          <w:rFonts w:eastAsia="Times New Roman"/>
          <w:color w:val="auto"/>
          <w:sz w:val="24"/>
          <w:szCs w:val="24"/>
          <w:lang w:eastAsia="hr-HR"/>
        </w:rPr>
        <w:t>P</w:t>
      </w:r>
      <w:r w:rsidR="00DF0B3D">
        <w:rPr>
          <w:rFonts w:eastAsia="Times New Roman"/>
          <w:color w:val="auto"/>
          <w:sz w:val="24"/>
          <w:szCs w:val="24"/>
          <w:lang w:eastAsia="hr-HR"/>
        </w:rPr>
        <w:t>rovedbene mjere tijekom 2018</w:t>
      </w:r>
      <w:r w:rsidR="00566131" w:rsidRPr="00CA46B3">
        <w:rPr>
          <w:rFonts w:eastAsia="Times New Roman"/>
          <w:color w:val="auto"/>
          <w:sz w:val="24"/>
          <w:szCs w:val="24"/>
          <w:lang w:eastAsia="hr-HR"/>
        </w:rPr>
        <w:t>.</w:t>
      </w:r>
      <w:r w:rsidR="00C440B0" w:rsidRPr="00CA46B3">
        <w:rPr>
          <w:rFonts w:eastAsia="Times New Roman"/>
          <w:color w:val="auto"/>
          <w:sz w:val="24"/>
          <w:szCs w:val="24"/>
          <w:lang w:eastAsia="hr-HR"/>
        </w:rPr>
        <w:t xml:space="preserve"> godine</w:t>
      </w:r>
      <w:r w:rsidR="00566131" w:rsidRPr="00CA46B3">
        <w:rPr>
          <w:rFonts w:eastAsia="Times New Roman"/>
          <w:color w:val="auto"/>
          <w:sz w:val="24"/>
          <w:szCs w:val="24"/>
          <w:lang w:eastAsia="hr-HR"/>
        </w:rPr>
        <w:t xml:space="preserve"> </w:t>
      </w:r>
      <w:r w:rsidRPr="00CA46B3">
        <w:rPr>
          <w:rFonts w:eastAsia="Times New Roman"/>
          <w:color w:val="auto"/>
          <w:sz w:val="24"/>
          <w:szCs w:val="24"/>
          <w:lang w:eastAsia="hr-HR"/>
        </w:rPr>
        <w:t>vezane za smjernice</w:t>
      </w:r>
      <w:r w:rsidR="00566131" w:rsidRPr="00CA46B3">
        <w:rPr>
          <w:rFonts w:eastAsia="Times New Roman"/>
          <w:color w:val="auto"/>
          <w:sz w:val="24"/>
          <w:szCs w:val="24"/>
          <w:lang w:eastAsia="hr-HR"/>
        </w:rPr>
        <w:t xml:space="preserve"> određene </w:t>
      </w:r>
      <w:r w:rsidR="00CF6896">
        <w:rPr>
          <w:rFonts w:eastAsia="Times New Roman"/>
          <w:color w:val="auto"/>
          <w:sz w:val="24"/>
          <w:szCs w:val="24"/>
          <w:lang w:eastAsia="hr-HR"/>
        </w:rPr>
        <w:t>S</w:t>
      </w:r>
      <w:r w:rsidRPr="00A61A4A">
        <w:rPr>
          <w:rFonts w:eastAsia="Times New Roman"/>
          <w:color w:val="auto"/>
          <w:sz w:val="24"/>
          <w:szCs w:val="24"/>
          <w:lang w:eastAsia="hr-HR"/>
        </w:rPr>
        <w:t>trategijom,</w:t>
      </w:r>
      <w:r w:rsidR="00566131" w:rsidRPr="00A61A4A">
        <w:rPr>
          <w:rFonts w:eastAsia="Times New Roman"/>
          <w:color w:val="auto"/>
          <w:sz w:val="24"/>
          <w:szCs w:val="24"/>
          <w:lang w:eastAsia="hr-HR"/>
        </w:rPr>
        <w:t xml:space="preserve"> a</w:t>
      </w:r>
      <w:r w:rsidR="00566131" w:rsidRPr="00CA46B3">
        <w:rPr>
          <w:rFonts w:eastAsia="Times New Roman"/>
          <w:color w:val="auto"/>
          <w:sz w:val="24"/>
          <w:szCs w:val="24"/>
          <w:lang w:eastAsia="hr-HR"/>
        </w:rPr>
        <w:t xml:space="preserve"> koje se odnose na </w:t>
      </w:r>
      <w:r w:rsidRPr="00CA46B3">
        <w:rPr>
          <w:rFonts w:eastAsia="Times New Roman"/>
          <w:color w:val="auto"/>
          <w:sz w:val="24"/>
          <w:szCs w:val="24"/>
          <w:lang w:eastAsia="hr-HR"/>
        </w:rPr>
        <w:t>trgovačka društva</w:t>
      </w:r>
      <w:r w:rsidR="00DA0DBB" w:rsidRPr="00CA46B3">
        <w:rPr>
          <w:rFonts w:eastAsia="Times New Roman"/>
          <w:color w:val="auto"/>
          <w:sz w:val="24"/>
          <w:szCs w:val="24"/>
          <w:lang w:eastAsia="hr-HR"/>
        </w:rPr>
        <w:t xml:space="preserve"> u vlasništvu Grada Ludbrega</w:t>
      </w:r>
      <w:bookmarkEnd w:id="60"/>
      <w:bookmarkEnd w:id="61"/>
    </w:p>
    <w:p w:rsidR="003438B5" w:rsidRPr="00F67E11" w:rsidRDefault="003438B5" w:rsidP="004269F0">
      <w:pPr>
        <w:tabs>
          <w:tab w:val="left" w:pos="366"/>
        </w:tabs>
        <w:spacing w:after="0"/>
        <w:jc w:val="both"/>
        <w:rPr>
          <w:rFonts w:asciiTheme="majorHAnsi" w:eastAsia="Symbol" w:hAnsiTheme="majorHAnsi"/>
          <w:sz w:val="24"/>
          <w:szCs w:val="24"/>
        </w:rPr>
      </w:pPr>
    </w:p>
    <w:p w:rsidR="00C440B0" w:rsidRPr="00F67E11" w:rsidRDefault="00DF0B3D" w:rsidP="00EA5FA5">
      <w:pPr>
        <w:pStyle w:val="Odlomakpopisa"/>
        <w:ind w:left="0" w:firstLine="567"/>
        <w:contextualSpacing w:val="0"/>
        <w:jc w:val="both"/>
        <w:rPr>
          <w:rFonts w:asciiTheme="majorHAnsi" w:eastAsia="Times New Roman" w:hAnsiTheme="majorHAnsi"/>
          <w:sz w:val="24"/>
          <w:szCs w:val="24"/>
        </w:rPr>
      </w:pPr>
      <w:r>
        <w:rPr>
          <w:rFonts w:asciiTheme="majorHAnsi" w:eastAsia="Times New Roman" w:hAnsiTheme="majorHAnsi"/>
          <w:sz w:val="24"/>
          <w:szCs w:val="24"/>
        </w:rPr>
        <w:t>Provedbene mjere tijekom 2018</w:t>
      </w:r>
      <w:r w:rsidR="00C440B0" w:rsidRPr="00F67E11">
        <w:rPr>
          <w:rFonts w:asciiTheme="majorHAnsi" w:eastAsia="Times New Roman" w:hAnsiTheme="majorHAnsi"/>
          <w:sz w:val="24"/>
          <w:szCs w:val="24"/>
        </w:rPr>
        <w:t>. godin</w:t>
      </w:r>
      <w:r w:rsidR="00C2311A">
        <w:rPr>
          <w:rFonts w:asciiTheme="majorHAnsi" w:eastAsia="Times New Roman" w:hAnsiTheme="majorHAnsi"/>
          <w:sz w:val="24"/>
          <w:szCs w:val="24"/>
        </w:rPr>
        <w:t>e vezane za smjernice određene S</w:t>
      </w:r>
      <w:r w:rsidR="00C440B0" w:rsidRPr="00F67E11">
        <w:rPr>
          <w:rFonts w:asciiTheme="majorHAnsi" w:eastAsia="Times New Roman" w:hAnsiTheme="majorHAnsi"/>
          <w:sz w:val="24"/>
          <w:szCs w:val="24"/>
        </w:rPr>
        <w:t>trategijom, a koje se odnose na trgovačka društva u vlasništvu Grada Ludbrega su sljedeće:</w:t>
      </w:r>
    </w:p>
    <w:p w:rsidR="006F1C68" w:rsidRPr="00A749DC" w:rsidRDefault="00BB4F49" w:rsidP="008546A1">
      <w:pPr>
        <w:pStyle w:val="Odlomakpopisa"/>
        <w:numPr>
          <w:ilvl w:val="0"/>
          <w:numId w:val="15"/>
        </w:numPr>
        <w:spacing w:after="0"/>
        <w:ind w:left="851"/>
        <w:jc w:val="both"/>
        <w:rPr>
          <w:rFonts w:asciiTheme="majorHAnsi" w:eastAsia="Times New Roman" w:hAnsiTheme="majorHAnsi"/>
          <w:sz w:val="24"/>
          <w:szCs w:val="24"/>
        </w:rPr>
      </w:pPr>
      <w:r w:rsidRPr="00A749DC">
        <w:rPr>
          <w:rFonts w:asciiTheme="majorHAnsi" w:eastAsia="Times New Roman" w:hAnsiTheme="majorHAnsi"/>
          <w:sz w:val="24"/>
          <w:szCs w:val="24"/>
        </w:rPr>
        <w:t>p</w:t>
      </w:r>
      <w:r w:rsidR="004069C7" w:rsidRPr="00A749DC">
        <w:rPr>
          <w:rFonts w:asciiTheme="majorHAnsi" w:eastAsia="Times New Roman" w:hAnsiTheme="majorHAnsi"/>
          <w:sz w:val="24"/>
          <w:szCs w:val="24"/>
        </w:rPr>
        <w:t>rikupljati i objavljivati</w:t>
      </w:r>
      <w:r w:rsidR="00446D7C" w:rsidRPr="00A749DC">
        <w:rPr>
          <w:rFonts w:asciiTheme="majorHAnsi" w:eastAsia="Times New Roman" w:hAnsiTheme="majorHAnsi"/>
          <w:sz w:val="24"/>
          <w:szCs w:val="24"/>
        </w:rPr>
        <w:t xml:space="preserve"> na </w:t>
      </w:r>
      <w:r w:rsidR="00AE5D3D" w:rsidRPr="00A749DC">
        <w:rPr>
          <w:rFonts w:asciiTheme="majorHAnsi" w:eastAsia="Times New Roman" w:hAnsiTheme="majorHAnsi"/>
          <w:sz w:val="24"/>
          <w:szCs w:val="24"/>
        </w:rPr>
        <w:t xml:space="preserve">Internet </w:t>
      </w:r>
      <w:r w:rsidR="002C2362" w:rsidRPr="00A749DC">
        <w:rPr>
          <w:rFonts w:asciiTheme="majorHAnsi" w:eastAsia="Times New Roman" w:hAnsiTheme="majorHAnsi"/>
          <w:sz w:val="24"/>
          <w:szCs w:val="24"/>
        </w:rPr>
        <w:t>stranici</w:t>
      </w:r>
      <w:r w:rsidR="003438B5" w:rsidRPr="00A749DC">
        <w:rPr>
          <w:rFonts w:asciiTheme="majorHAnsi" w:eastAsia="Times New Roman" w:hAnsiTheme="majorHAnsi"/>
          <w:sz w:val="24"/>
          <w:szCs w:val="24"/>
        </w:rPr>
        <w:t xml:space="preserve"> izvješća o poslovanju trgovački</w:t>
      </w:r>
      <w:r w:rsidRPr="00A749DC">
        <w:rPr>
          <w:rFonts w:asciiTheme="majorHAnsi" w:eastAsia="Times New Roman" w:hAnsiTheme="majorHAnsi"/>
          <w:sz w:val="24"/>
          <w:szCs w:val="24"/>
        </w:rPr>
        <w:t>h društava;</w:t>
      </w:r>
    </w:p>
    <w:p w:rsidR="006F1C68" w:rsidRPr="00A749DC" w:rsidRDefault="00BB4F49" w:rsidP="008546A1">
      <w:pPr>
        <w:pStyle w:val="Odlomakpopisa"/>
        <w:numPr>
          <w:ilvl w:val="0"/>
          <w:numId w:val="15"/>
        </w:numPr>
        <w:spacing w:after="0"/>
        <w:ind w:left="851"/>
        <w:jc w:val="both"/>
        <w:rPr>
          <w:rFonts w:asciiTheme="majorHAnsi" w:eastAsia="Times New Roman" w:hAnsiTheme="majorHAnsi"/>
          <w:sz w:val="24"/>
          <w:szCs w:val="24"/>
        </w:rPr>
      </w:pPr>
      <w:r w:rsidRPr="00A749DC">
        <w:rPr>
          <w:rFonts w:asciiTheme="majorHAnsi" w:eastAsia="Times New Roman" w:hAnsiTheme="majorHAnsi"/>
          <w:sz w:val="24"/>
          <w:szCs w:val="24"/>
        </w:rPr>
        <w:t>v</w:t>
      </w:r>
      <w:r w:rsidR="004069C7" w:rsidRPr="00A749DC">
        <w:rPr>
          <w:rFonts w:asciiTheme="majorHAnsi" w:eastAsia="Times New Roman" w:hAnsiTheme="majorHAnsi"/>
          <w:sz w:val="24"/>
          <w:szCs w:val="24"/>
        </w:rPr>
        <w:t xml:space="preserve">ršiti provjere </w:t>
      </w:r>
      <w:r w:rsidR="00805A85" w:rsidRPr="00A749DC">
        <w:rPr>
          <w:rFonts w:asciiTheme="majorHAnsi" w:eastAsia="Times New Roman" w:hAnsiTheme="majorHAnsi"/>
          <w:sz w:val="24"/>
          <w:szCs w:val="24"/>
        </w:rPr>
        <w:t>popunjenih i dostavljenih Izjava o fiskalnoj odgovornosti</w:t>
      </w:r>
      <w:r w:rsidRPr="00A749DC">
        <w:rPr>
          <w:rFonts w:asciiTheme="majorHAnsi" w:eastAsia="Times New Roman" w:hAnsiTheme="majorHAnsi"/>
          <w:sz w:val="24"/>
          <w:szCs w:val="24"/>
        </w:rPr>
        <w:t>;</w:t>
      </w:r>
    </w:p>
    <w:p w:rsidR="006F1C68" w:rsidRPr="00A749DC" w:rsidRDefault="00BB4F49" w:rsidP="008546A1">
      <w:pPr>
        <w:pStyle w:val="Odlomakpopisa"/>
        <w:numPr>
          <w:ilvl w:val="0"/>
          <w:numId w:val="15"/>
        </w:numPr>
        <w:spacing w:after="0"/>
        <w:ind w:left="851"/>
        <w:jc w:val="both"/>
        <w:rPr>
          <w:rFonts w:asciiTheme="majorHAnsi" w:eastAsia="Times New Roman" w:hAnsiTheme="majorHAnsi"/>
          <w:sz w:val="24"/>
          <w:szCs w:val="24"/>
        </w:rPr>
      </w:pPr>
      <w:r w:rsidRPr="00A749DC">
        <w:rPr>
          <w:rFonts w:asciiTheme="majorHAnsi" w:eastAsia="Times New Roman" w:hAnsiTheme="majorHAnsi"/>
          <w:sz w:val="24"/>
          <w:szCs w:val="24"/>
        </w:rPr>
        <w:t>i</w:t>
      </w:r>
      <w:r w:rsidR="004255DA" w:rsidRPr="00A749DC">
        <w:rPr>
          <w:rFonts w:asciiTheme="majorHAnsi" w:eastAsia="Times New Roman" w:hAnsiTheme="majorHAnsi"/>
          <w:sz w:val="24"/>
          <w:szCs w:val="24"/>
        </w:rPr>
        <w:t>menovana osoba za nepravilnost u Gradu Ludbregu dužna je sprječavati rizik nepravilnosti i prijevare te poduzimati radnje protiv n</w:t>
      </w:r>
      <w:r w:rsidR="00AE5D3D" w:rsidRPr="00A749DC">
        <w:rPr>
          <w:rFonts w:asciiTheme="majorHAnsi" w:eastAsia="Times New Roman" w:hAnsiTheme="majorHAnsi"/>
          <w:sz w:val="24"/>
          <w:szCs w:val="24"/>
        </w:rPr>
        <w:t>jih. Osoba za nepravilnost</w:t>
      </w:r>
      <w:r w:rsidR="004255DA" w:rsidRPr="00A749DC">
        <w:rPr>
          <w:rFonts w:asciiTheme="majorHAnsi" w:eastAsia="Times New Roman" w:hAnsiTheme="majorHAnsi"/>
          <w:sz w:val="24"/>
          <w:szCs w:val="24"/>
        </w:rPr>
        <w:t xml:space="preserve"> zaprima obavijesti o nepravilnostima i sumnjama na prijevaru te poduzima potrebne mjere i o tome obavještava Državno odvjetništvo Republike Hrvatske i nadležno tijelo za nepravilnosti i prijevare pri Ministarstvu financija</w:t>
      </w:r>
      <w:r w:rsidRPr="00A749DC">
        <w:rPr>
          <w:rFonts w:asciiTheme="majorHAnsi" w:eastAsia="Times New Roman" w:hAnsiTheme="majorHAnsi"/>
          <w:sz w:val="24"/>
          <w:szCs w:val="24"/>
        </w:rPr>
        <w:t>;</w:t>
      </w:r>
    </w:p>
    <w:p w:rsidR="006F1C68" w:rsidRPr="00A749DC" w:rsidRDefault="00BB4F49" w:rsidP="008546A1">
      <w:pPr>
        <w:pStyle w:val="Odlomakpopisa"/>
        <w:numPr>
          <w:ilvl w:val="0"/>
          <w:numId w:val="15"/>
        </w:numPr>
        <w:spacing w:after="0"/>
        <w:ind w:left="851"/>
        <w:jc w:val="both"/>
        <w:rPr>
          <w:rFonts w:asciiTheme="majorHAnsi" w:eastAsia="Times New Roman" w:hAnsiTheme="majorHAnsi"/>
          <w:sz w:val="24"/>
          <w:szCs w:val="24"/>
        </w:rPr>
      </w:pPr>
      <w:r w:rsidRPr="00A749DC">
        <w:rPr>
          <w:rFonts w:asciiTheme="majorHAnsi" w:eastAsia="Times New Roman" w:hAnsiTheme="majorHAnsi"/>
          <w:sz w:val="24"/>
          <w:szCs w:val="24"/>
        </w:rPr>
        <w:t>u</w:t>
      </w:r>
      <w:r w:rsidR="00C060E2" w:rsidRPr="00A749DC">
        <w:rPr>
          <w:rFonts w:asciiTheme="majorHAnsi" w:eastAsia="Times New Roman" w:hAnsiTheme="majorHAnsi"/>
          <w:sz w:val="24"/>
          <w:szCs w:val="24"/>
        </w:rPr>
        <w:t xml:space="preserve">pravljanje </w:t>
      </w:r>
      <w:r w:rsidR="003438B5" w:rsidRPr="00A749DC">
        <w:rPr>
          <w:rFonts w:asciiTheme="majorHAnsi" w:eastAsia="Times New Roman" w:hAnsiTheme="majorHAnsi"/>
          <w:sz w:val="24"/>
          <w:szCs w:val="24"/>
        </w:rPr>
        <w:t xml:space="preserve">trgovačkim društvima u vlasništvu </w:t>
      </w:r>
      <w:r w:rsidR="00C060E2" w:rsidRPr="00A749DC">
        <w:rPr>
          <w:rFonts w:asciiTheme="majorHAnsi" w:eastAsia="Times New Roman" w:hAnsiTheme="majorHAnsi"/>
          <w:sz w:val="24"/>
          <w:szCs w:val="24"/>
        </w:rPr>
        <w:t>Grada Ludbrega</w:t>
      </w:r>
      <w:r w:rsidR="003438B5" w:rsidRPr="00A749DC">
        <w:rPr>
          <w:rFonts w:asciiTheme="majorHAnsi" w:eastAsia="Times New Roman" w:hAnsiTheme="majorHAnsi"/>
          <w:sz w:val="24"/>
          <w:szCs w:val="24"/>
        </w:rPr>
        <w:t xml:space="preserve"> obavlja</w:t>
      </w:r>
      <w:r w:rsidR="00C060E2" w:rsidRPr="00A749DC">
        <w:rPr>
          <w:rFonts w:asciiTheme="majorHAnsi" w:eastAsia="Times New Roman" w:hAnsiTheme="majorHAnsi"/>
          <w:sz w:val="24"/>
          <w:szCs w:val="24"/>
        </w:rPr>
        <w:t xml:space="preserve"> se</w:t>
      </w:r>
      <w:r w:rsidR="003438B5" w:rsidRPr="00A749DC">
        <w:rPr>
          <w:rFonts w:asciiTheme="majorHAnsi" w:eastAsia="Times New Roman" w:hAnsiTheme="majorHAnsi"/>
          <w:sz w:val="24"/>
          <w:szCs w:val="24"/>
        </w:rPr>
        <w:t xml:space="preserve"> transparentno i odgovorno, profesionalno i učinkovito u skladu sa Zakonom o trgovačkim društvima</w:t>
      </w:r>
      <w:r w:rsidR="00643C99" w:rsidRPr="00A749DC">
        <w:rPr>
          <w:rFonts w:asciiTheme="majorHAnsi" w:eastAsia="Times New Roman" w:hAnsiTheme="majorHAnsi"/>
          <w:sz w:val="24"/>
          <w:szCs w:val="24"/>
        </w:rPr>
        <w:t>,</w:t>
      </w:r>
      <w:r w:rsidR="003438B5" w:rsidRPr="00A749DC">
        <w:rPr>
          <w:rFonts w:asciiTheme="majorHAnsi" w:eastAsia="Times New Roman" w:hAnsiTheme="majorHAnsi"/>
          <w:sz w:val="24"/>
          <w:szCs w:val="24"/>
        </w:rPr>
        <w:t xml:space="preserve"> što će se osiguravati kroz rad i izvještavanje predstavnika vlasnika u nadzornim odborima i skupštinama trgovačkih društava te uspostavo</w:t>
      </w:r>
      <w:r w:rsidRPr="00A749DC">
        <w:rPr>
          <w:rFonts w:asciiTheme="majorHAnsi" w:eastAsia="Times New Roman" w:hAnsiTheme="majorHAnsi"/>
          <w:sz w:val="24"/>
          <w:szCs w:val="24"/>
        </w:rPr>
        <w:t>m unutarnjih revizija i nadzora;</w:t>
      </w:r>
    </w:p>
    <w:p w:rsidR="006F1C68" w:rsidRPr="00A749DC" w:rsidRDefault="00BB4F49" w:rsidP="008546A1">
      <w:pPr>
        <w:pStyle w:val="Odlomakpopisa"/>
        <w:numPr>
          <w:ilvl w:val="0"/>
          <w:numId w:val="15"/>
        </w:numPr>
        <w:spacing w:after="0"/>
        <w:ind w:left="851"/>
        <w:jc w:val="both"/>
        <w:rPr>
          <w:rFonts w:asciiTheme="majorHAnsi" w:eastAsia="Times New Roman" w:hAnsiTheme="majorHAnsi"/>
          <w:sz w:val="24"/>
          <w:szCs w:val="24"/>
        </w:rPr>
      </w:pPr>
      <w:r w:rsidRPr="00A749DC">
        <w:rPr>
          <w:rFonts w:asciiTheme="majorHAnsi" w:eastAsia="Times New Roman" w:hAnsiTheme="majorHAnsi"/>
          <w:sz w:val="24"/>
          <w:szCs w:val="24"/>
        </w:rPr>
        <w:t>u</w:t>
      </w:r>
      <w:r w:rsidR="003438B5" w:rsidRPr="00A749DC">
        <w:rPr>
          <w:rFonts w:asciiTheme="majorHAnsi" w:eastAsia="Times New Roman" w:hAnsiTheme="majorHAnsi"/>
          <w:sz w:val="24"/>
          <w:szCs w:val="24"/>
        </w:rPr>
        <w:t xml:space="preserve"> smislu jačanja sprečavanja korupcije u trgo</w:t>
      </w:r>
      <w:r w:rsidR="000E1FE9" w:rsidRPr="00A749DC">
        <w:rPr>
          <w:rFonts w:asciiTheme="majorHAnsi" w:eastAsia="Times New Roman" w:hAnsiTheme="majorHAnsi"/>
          <w:sz w:val="24"/>
          <w:szCs w:val="24"/>
        </w:rPr>
        <w:t>vačkim društvima u vlasništvu Grada Ludbrega</w:t>
      </w:r>
      <w:r w:rsidR="003438B5" w:rsidRPr="00A749DC">
        <w:rPr>
          <w:rFonts w:asciiTheme="majorHAnsi" w:eastAsia="Times New Roman" w:hAnsiTheme="majorHAnsi"/>
          <w:sz w:val="24"/>
          <w:szCs w:val="24"/>
        </w:rPr>
        <w:t xml:space="preserve"> povećat će se provjera ovlasti glede provjere sukoba interesa čl</w:t>
      </w:r>
      <w:r w:rsidRPr="00A749DC">
        <w:rPr>
          <w:rFonts w:asciiTheme="majorHAnsi" w:eastAsia="Times New Roman" w:hAnsiTheme="majorHAnsi"/>
          <w:sz w:val="24"/>
          <w:szCs w:val="24"/>
        </w:rPr>
        <w:t>anova uprava i nadzornih odbora;</w:t>
      </w:r>
    </w:p>
    <w:p w:rsidR="006F1C68" w:rsidRPr="00A749DC" w:rsidRDefault="00BB4F49" w:rsidP="008546A1">
      <w:pPr>
        <w:pStyle w:val="Odlomakpopisa"/>
        <w:numPr>
          <w:ilvl w:val="0"/>
          <w:numId w:val="15"/>
        </w:numPr>
        <w:spacing w:after="0"/>
        <w:ind w:left="851"/>
        <w:jc w:val="both"/>
        <w:rPr>
          <w:rFonts w:asciiTheme="majorHAnsi" w:eastAsia="Times New Roman" w:hAnsiTheme="majorHAnsi"/>
          <w:sz w:val="24"/>
          <w:szCs w:val="24"/>
        </w:rPr>
      </w:pPr>
      <w:r w:rsidRPr="00A749DC">
        <w:rPr>
          <w:rFonts w:asciiTheme="majorHAnsi" w:eastAsia="Times New Roman" w:hAnsiTheme="majorHAnsi"/>
          <w:sz w:val="24"/>
          <w:szCs w:val="24"/>
        </w:rPr>
        <w:t>p</w:t>
      </w:r>
      <w:r w:rsidR="003438B5" w:rsidRPr="00A749DC">
        <w:rPr>
          <w:rFonts w:asciiTheme="majorHAnsi" w:eastAsia="Times New Roman" w:hAnsiTheme="majorHAnsi"/>
          <w:sz w:val="24"/>
          <w:szCs w:val="24"/>
        </w:rPr>
        <w:t>reporučiti trgovačkim društvima javnu objavu</w:t>
      </w:r>
      <w:r w:rsidR="00585E90" w:rsidRPr="00A749DC">
        <w:rPr>
          <w:rFonts w:asciiTheme="majorHAnsi" w:eastAsia="Times New Roman" w:hAnsiTheme="majorHAnsi"/>
          <w:sz w:val="24"/>
          <w:szCs w:val="24"/>
        </w:rPr>
        <w:t xml:space="preserve"> bitnih informacija na njihovim Internet stranicama.</w:t>
      </w:r>
      <w:r w:rsidR="003E5B9D" w:rsidRPr="00A749DC">
        <w:rPr>
          <w:rFonts w:asciiTheme="majorHAnsi" w:eastAsia="Times New Roman" w:hAnsiTheme="majorHAnsi"/>
          <w:sz w:val="24"/>
          <w:szCs w:val="24"/>
        </w:rPr>
        <w:t xml:space="preserve"> Bitne informacije koje bi trebale biti objavljenje na njihovim Internet stranicama su: ciljevi</w:t>
      </w:r>
      <w:r w:rsidR="003438B5" w:rsidRPr="00A749DC">
        <w:rPr>
          <w:rFonts w:asciiTheme="majorHAnsi" w:eastAsia="Times New Roman" w:hAnsiTheme="majorHAnsi"/>
          <w:sz w:val="24"/>
          <w:szCs w:val="24"/>
        </w:rPr>
        <w:t xml:space="preserve"> društva i </w:t>
      </w:r>
      <w:r w:rsidR="003E5B9D" w:rsidRPr="00A749DC">
        <w:rPr>
          <w:rFonts w:asciiTheme="majorHAnsi" w:eastAsia="Times New Roman" w:hAnsiTheme="majorHAnsi"/>
          <w:sz w:val="24"/>
          <w:szCs w:val="24"/>
        </w:rPr>
        <w:t>informacije o njihovom</w:t>
      </w:r>
      <w:r w:rsidR="003438B5" w:rsidRPr="00A749DC">
        <w:rPr>
          <w:rFonts w:asciiTheme="majorHAnsi" w:eastAsia="Times New Roman" w:hAnsiTheme="majorHAnsi"/>
          <w:sz w:val="24"/>
          <w:szCs w:val="24"/>
        </w:rPr>
        <w:t xml:space="preserve"> ispunjavanju</w:t>
      </w:r>
      <w:bookmarkStart w:id="62" w:name="page36"/>
      <w:bookmarkEnd w:id="62"/>
      <w:r w:rsidR="003E5B9D" w:rsidRPr="00A749DC">
        <w:rPr>
          <w:rFonts w:asciiTheme="majorHAnsi" w:eastAsia="Times New Roman" w:hAnsiTheme="majorHAnsi"/>
          <w:sz w:val="24"/>
          <w:szCs w:val="24"/>
        </w:rPr>
        <w:t xml:space="preserve">, </w:t>
      </w:r>
      <w:r w:rsidR="003438B5" w:rsidRPr="00A749DC">
        <w:rPr>
          <w:rFonts w:asciiTheme="majorHAnsi" w:eastAsia="Times New Roman" w:hAnsiTheme="majorHAnsi"/>
          <w:sz w:val="24"/>
          <w:szCs w:val="24"/>
        </w:rPr>
        <w:t>vlasničku i glasačku strukturu trgovačkog društva</w:t>
      </w:r>
      <w:r w:rsidR="003E5B9D" w:rsidRPr="00A749DC">
        <w:rPr>
          <w:rFonts w:asciiTheme="majorHAnsi" w:eastAsia="Times New Roman" w:hAnsiTheme="majorHAnsi"/>
          <w:sz w:val="24"/>
          <w:szCs w:val="24"/>
        </w:rPr>
        <w:t xml:space="preserve">, </w:t>
      </w:r>
      <w:r w:rsidR="003438B5" w:rsidRPr="00A749DC">
        <w:rPr>
          <w:rFonts w:asciiTheme="majorHAnsi" w:eastAsia="Times New Roman" w:hAnsiTheme="majorHAnsi"/>
          <w:sz w:val="24"/>
          <w:szCs w:val="24"/>
        </w:rPr>
        <w:t xml:space="preserve">svaku </w:t>
      </w:r>
      <w:r w:rsidR="003438B5" w:rsidRPr="00A749DC">
        <w:rPr>
          <w:rFonts w:asciiTheme="majorHAnsi" w:eastAsia="Times New Roman" w:hAnsiTheme="majorHAnsi"/>
          <w:sz w:val="24"/>
          <w:szCs w:val="24"/>
        </w:rPr>
        <w:lastRenderedPageBreak/>
        <w:t>financijsku pomoć (garancije, subvencije, preuzete obveze)</w:t>
      </w:r>
      <w:r w:rsidR="00F44FE3" w:rsidRPr="00A749DC">
        <w:rPr>
          <w:rFonts w:asciiTheme="majorHAnsi" w:eastAsia="Times New Roman" w:hAnsiTheme="majorHAnsi"/>
          <w:sz w:val="24"/>
          <w:szCs w:val="24"/>
        </w:rPr>
        <w:t>, popis gospodarskih subjekata s kojima su u sukobu interesa u smislu propisa o javnoj nabavi</w:t>
      </w:r>
      <w:r w:rsidR="002436CE" w:rsidRPr="00A749DC">
        <w:rPr>
          <w:rFonts w:asciiTheme="majorHAnsi" w:eastAsia="Times New Roman" w:hAnsiTheme="majorHAnsi"/>
          <w:sz w:val="24"/>
          <w:szCs w:val="24"/>
        </w:rPr>
        <w:t xml:space="preserve">, donesen plan nabave u skladu s propisima o javnoj nabavi, </w:t>
      </w:r>
      <w:r w:rsidR="00141966" w:rsidRPr="00A749DC">
        <w:rPr>
          <w:rFonts w:asciiTheme="majorHAnsi" w:eastAsia="Times New Roman" w:hAnsiTheme="majorHAnsi"/>
          <w:sz w:val="24"/>
          <w:szCs w:val="24"/>
        </w:rPr>
        <w:t>registar ugovora o javnoj nabavi i okvirnih sporazuma koji sadrži podatke u skladu s propisima o javnoj nabavi</w:t>
      </w:r>
      <w:r w:rsidRPr="00A749DC">
        <w:rPr>
          <w:rFonts w:asciiTheme="majorHAnsi" w:eastAsia="Times New Roman" w:hAnsiTheme="majorHAnsi"/>
          <w:sz w:val="24"/>
          <w:szCs w:val="24"/>
        </w:rPr>
        <w:t>;</w:t>
      </w:r>
    </w:p>
    <w:p w:rsidR="00D066B4" w:rsidRPr="00A749DC" w:rsidRDefault="00BB4F49" w:rsidP="00EA5FA5">
      <w:pPr>
        <w:pStyle w:val="Odlomakpopisa"/>
        <w:numPr>
          <w:ilvl w:val="0"/>
          <w:numId w:val="15"/>
        </w:numPr>
        <w:ind w:left="850" w:hanging="357"/>
        <w:contextualSpacing w:val="0"/>
        <w:jc w:val="both"/>
        <w:rPr>
          <w:rFonts w:asciiTheme="majorHAnsi" w:eastAsia="Times New Roman" w:hAnsiTheme="majorHAnsi"/>
          <w:sz w:val="24"/>
          <w:szCs w:val="24"/>
        </w:rPr>
      </w:pPr>
      <w:r w:rsidRPr="00A749DC">
        <w:rPr>
          <w:rFonts w:asciiTheme="majorHAnsi" w:eastAsia="Times New Roman" w:hAnsiTheme="majorHAnsi"/>
          <w:sz w:val="24"/>
          <w:szCs w:val="24"/>
        </w:rPr>
        <w:t>d</w:t>
      </w:r>
      <w:r w:rsidR="00872F41" w:rsidRPr="00A749DC">
        <w:rPr>
          <w:rFonts w:asciiTheme="majorHAnsi" w:eastAsia="Times New Roman" w:hAnsiTheme="majorHAnsi"/>
          <w:sz w:val="24"/>
          <w:szCs w:val="24"/>
        </w:rPr>
        <w:t>oneseni akti kojima se reguliraju obveze i odgovornosti trgovačkog društva</w:t>
      </w:r>
      <w:r w:rsidR="003438B5" w:rsidRPr="00A749DC">
        <w:rPr>
          <w:rFonts w:asciiTheme="majorHAnsi" w:eastAsia="Times New Roman" w:hAnsiTheme="majorHAnsi"/>
          <w:sz w:val="24"/>
          <w:szCs w:val="24"/>
        </w:rPr>
        <w:t xml:space="preserve"> </w:t>
      </w:r>
      <w:r w:rsidR="00872F41" w:rsidRPr="00A749DC">
        <w:rPr>
          <w:rFonts w:asciiTheme="majorHAnsi" w:eastAsia="Times New Roman" w:hAnsiTheme="majorHAnsi"/>
          <w:sz w:val="24"/>
          <w:szCs w:val="24"/>
        </w:rPr>
        <w:t xml:space="preserve">moraju </w:t>
      </w:r>
      <w:r w:rsidR="009D23EC">
        <w:rPr>
          <w:rFonts w:asciiTheme="majorHAnsi" w:eastAsia="Times New Roman" w:hAnsiTheme="majorHAnsi"/>
          <w:sz w:val="24"/>
          <w:szCs w:val="24"/>
        </w:rPr>
        <w:t>biti transparentno objavljeni</w:t>
      </w:r>
      <w:r w:rsidR="003438B5" w:rsidRPr="00A749DC">
        <w:rPr>
          <w:rFonts w:asciiTheme="majorHAnsi" w:eastAsia="Times New Roman" w:hAnsiTheme="majorHAnsi"/>
          <w:sz w:val="24"/>
          <w:szCs w:val="24"/>
        </w:rPr>
        <w:t xml:space="preserve"> općoj javnosti i s tim povezani troškovi morali bi se pokriti na transparentan način.</w:t>
      </w:r>
    </w:p>
    <w:p w:rsidR="00B15501" w:rsidRDefault="000B786A" w:rsidP="00B15501">
      <w:pPr>
        <w:pStyle w:val="Opisslike"/>
        <w:keepNext/>
        <w:spacing w:after="0"/>
        <w:jc w:val="center"/>
        <w:rPr>
          <w:rFonts w:asciiTheme="majorHAnsi" w:hAnsiTheme="majorHAnsi"/>
          <w:color w:val="auto"/>
          <w:sz w:val="22"/>
          <w:szCs w:val="22"/>
        </w:rPr>
      </w:pPr>
      <w:bookmarkStart w:id="63" w:name="_Toc462659655"/>
      <w:bookmarkStart w:id="64" w:name="_Toc462324659"/>
      <w:r w:rsidRPr="009D23EC">
        <w:rPr>
          <w:rFonts w:asciiTheme="majorHAnsi" w:hAnsiTheme="majorHAnsi"/>
          <w:color w:val="auto"/>
          <w:sz w:val="22"/>
          <w:szCs w:val="22"/>
        </w:rPr>
        <w:t xml:space="preserve">Tablica </w:t>
      </w:r>
      <w:r w:rsidR="00E40E35" w:rsidRPr="009D23EC">
        <w:rPr>
          <w:rFonts w:asciiTheme="majorHAnsi" w:hAnsiTheme="majorHAnsi"/>
          <w:color w:val="auto"/>
          <w:sz w:val="22"/>
          <w:szCs w:val="22"/>
        </w:rPr>
        <w:fldChar w:fldCharType="begin"/>
      </w:r>
      <w:r w:rsidRPr="009D23EC">
        <w:rPr>
          <w:rFonts w:asciiTheme="majorHAnsi" w:hAnsiTheme="majorHAnsi"/>
          <w:color w:val="auto"/>
          <w:sz w:val="22"/>
          <w:szCs w:val="22"/>
        </w:rPr>
        <w:instrText xml:space="preserve"> SEQ Tablica \* ARABIC </w:instrText>
      </w:r>
      <w:r w:rsidR="00E40E35" w:rsidRPr="009D23EC">
        <w:rPr>
          <w:rFonts w:asciiTheme="majorHAnsi" w:hAnsiTheme="majorHAnsi"/>
          <w:color w:val="auto"/>
          <w:sz w:val="22"/>
          <w:szCs w:val="22"/>
        </w:rPr>
        <w:fldChar w:fldCharType="separate"/>
      </w:r>
      <w:r w:rsidR="00F1258F" w:rsidRPr="009D23EC">
        <w:rPr>
          <w:rFonts w:asciiTheme="majorHAnsi" w:hAnsiTheme="majorHAnsi"/>
          <w:noProof/>
          <w:color w:val="auto"/>
          <w:sz w:val="22"/>
          <w:szCs w:val="22"/>
        </w:rPr>
        <w:t>12</w:t>
      </w:r>
      <w:r w:rsidR="00E40E35" w:rsidRPr="009D23EC">
        <w:rPr>
          <w:rFonts w:asciiTheme="majorHAnsi" w:hAnsiTheme="majorHAnsi"/>
          <w:color w:val="auto"/>
          <w:sz w:val="22"/>
          <w:szCs w:val="22"/>
        </w:rPr>
        <w:fldChar w:fldCharType="end"/>
      </w:r>
      <w:r w:rsidRPr="009D23EC">
        <w:rPr>
          <w:rFonts w:asciiTheme="majorHAnsi" w:hAnsiTheme="majorHAnsi"/>
          <w:color w:val="auto"/>
          <w:sz w:val="22"/>
          <w:szCs w:val="22"/>
        </w:rPr>
        <w:t xml:space="preserve">. Sažeti prikaz ciljeva i izvedbenih mjera upravljanja trgovačkim društvima </w:t>
      </w:r>
    </w:p>
    <w:p w:rsidR="00A749DC" w:rsidRPr="009D23EC" w:rsidRDefault="000B786A" w:rsidP="00B15501">
      <w:pPr>
        <w:pStyle w:val="Opisslike"/>
        <w:keepNext/>
        <w:jc w:val="center"/>
        <w:rPr>
          <w:rFonts w:asciiTheme="majorHAnsi" w:hAnsiTheme="majorHAnsi"/>
          <w:color w:val="auto"/>
          <w:sz w:val="22"/>
          <w:szCs w:val="22"/>
        </w:rPr>
      </w:pPr>
      <w:r w:rsidRPr="009D23EC">
        <w:rPr>
          <w:rFonts w:asciiTheme="majorHAnsi" w:hAnsiTheme="majorHAnsi"/>
          <w:color w:val="auto"/>
          <w:sz w:val="22"/>
          <w:szCs w:val="22"/>
        </w:rPr>
        <w:t xml:space="preserve">u većinskom </w:t>
      </w:r>
      <w:r w:rsidR="00DF0B3D" w:rsidRPr="009D23EC">
        <w:rPr>
          <w:rFonts w:asciiTheme="majorHAnsi" w:hAnsiTheme="majorHAnsi"/>
          <w:color w:val="auto"/>
          <w:sz w:val="22"/>
          <w:szCs w:val="22"/>
        </w:rPr>
        <w:t>vlasništvu Grada Ludbrega u 2018</w:t>
      </w:r>
      <w:r w:rsidRPr="009D23EC">
        <w:rPr>
          <w:rFonts w:asciiTheme="majorHAnsi" w:hAnsiTheme="majorHAnsi"/>
          <w:color w:val="auto"/>
          <w:sz w:val="22"/>
          <w:szCs w:val="22"/>
        </w:rPr>
        <w:t>. godini</w:t>
      </w:r>
      <w:bookmarkEnd w:id="63"/>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4"/>
        <w:gridCol w:w="2693"/>
        <w:gridCol w:w="4359"/>
      </w:tblGrid>
      <w:tr w:rsidR="00966F0E" w:rsidRPr="00953131" w:rsidTr="00B15501">
        <w:tc>
          <w:tcPr>
            <w:tcW w:w="1203" w:type="pct"/>
            <w:tcBorders>
              <w:bottom w:val="double" w:sz="4" w:space="0" w:color="auto"/>
            </w:tcBorders>
            <w:shd w:val="clear" w:color="auto" w:fill="BFBFBF" w:themeFill="background1" w:themeFillShade="BF"/>
            <w:vAlign w:val="center"/>
          </w:tcPr>
          <w:bookmarkEnd w:id="64"/>
          <w:p w:rsidR="00497F17" w:rsidRPr="00953131" w:rsidRDefault="003B5B91" w:rsidP="00596F6C">
            <w:pPr>
              <w:tabs>
                <w:tab w:val="left" w:pos="366"/>
              </w:tabs>
              <w:spacing w:line="276" w:lineRule="auto"/>
              <w:jc w:val="center"/>
              <w:rPr>
                <w:rFonts w:asciiTheme="majorHAnsi" w:eastAsia="Symbol" w:hAnsiTheme="majorHAnsi"/>
                <w:b/>
              </w:rPr>
            </w:pPr>
            <w:r w:rsidRPr="00953131">
              <w:rPr>
                <w:rFonts w:asciiTheme="majorHAnsi" w:eastAsia="Symbol" w:hAnsiTheme="majorHAnsi"/>
                <w:b/>
              </w:rPr>
              <w:t>C</w:t>
            </w:r>
            <w:r w:rsidR="00497F17" w:rsidRPr="00953131">
              <w:rPr>
                <w:rFonts w:asciiTheme="majorHAnsi" w:eastAsia="Symbol" w:hAnsiTheme="majorHAnsi"/>
                <w:b/>
              </w:rPr>
              <w:t>iljevi</w:t>
            </w:r>
          </w:p>
        </w:tc>
        <w:tc>
          <w:tcPr>
            <w:tcW w:w="1450" w:type="pct"/>
            <w:tcBorders>
              <w:bottom w:val="double" w:sz="4" w:space="0" w:color="auto"/>
            </w:tcBorders>
            <w:shd w:val="clear" w:color="auto" w:fill="BFBFBF" w:themeFill="background1" w:themeFillShade="BF"/>
            <w:vAlign w:val="center"/>
          </w:tcPr>
          <w:p w:rsidR="00497F17" w:rsidRPr="00953131" w:rsidRDefault="00497F17" w:rsidP="00596F6C">
            <w:pPr>
              <w:tabs>
                <w:tab w:val="left" w:pos="366"/>
              </w:tabs>
              <w:spacing w:line="276" w:lineRule="auto"/>
              <w:jc w:val="center"/>
              <w:rPr>
                <w:rFonts w:asciiTheme="majorHAnsi" w:eastAsia="Symbol" w:hAnsiTheme="majorHAnsi"/>
                <w:b/>
              </w:rPr>
            </w:pPr>
            <w:r w:rsidRPr="00953131">
              <w:rPr>
                <w:rFonts w:asciiTheme="majorHAnsi" w:eastAsia="Symbol" w:hAnsiTheme="majorHAnsi"/>
                <w:b/>
              </w:rPr>
              <w:t>Mjere</w:t>
            </w:r>
          </w:p>
        </w:tc>
        <w:tc>
          <w:tcPr>
            <w:tcW w:w="2347" w:type="pct"/>
            <w:tcBorders>
              <w:bottom w:val="double" w:sz="4" w:space="0" w:color="auto"/>
            </w:tcBorders>
            <w:shd w:val="clear" w:color="auto" w:fill="BFBFBF" w:themeFill="background1" w:themeFillShade="BF"/>
            <w:vAlign w:val="center"/>
          </w:tcPr>
          <w:p w:rsidR="00497F17" w:rsidRPr="00953131" w:rsidRDefault="00497F17" w:rsidP="00596F6C">
            <w:pPr>
              <w:tabs>
                <w:tab w:val="left" w:pos="366"/>
              </w:tabs>
              <w:spacing w:line="276" w:lineRule="auto"/>
              <w:jc w:val="center"/>
              <w:rPr>
                <w:rFonts w:asciiTheme="majorHAnsi" w:eastAsia="Symbol" w:hAnsiTheme="majorHAnsi"/>
                <w:b/>
              </w:rPr>
            </w:pPr>
            <w:r w:rsidRPr="00953131">
              <w:rPr>
                <w:rFonts w:asciiTheme="majorHAnsi" w:eastAsia="Symbol" w:hAnsiTheme="majorHAnsi"/>
                <w:b/>
              </w:rPr>
              <w:t xml:space="preserve">Kratko pojašnjenje </w:t>
            </w:r>
            <w:r w:rsidR="003B5B91" w:rsidRPr="00953131">
              <w:rPr>
                <w:rFonts w:asciiTheme="majorHAnsi" w:eastAsia="Symbol" w:hAnsiTheme="majorHAnsi"/>
                <w:b/>
              </w:rPr>
              <w:t xml:space="preserve">aktivnosti </w:t>
            </w:r>
            <w:r w:rsidRPr="00953131">
              <w:rPr>
                <w:rFonts w:asciiTheme="majorHAnsi" w:eastAsia="Symbol" w:hAnsiTheme="majorHAnsi"/>
                <w:b/>
              </w:rPr>
              <w:t>mjer</w:t>
            </w:r>
            <w:r w:rsidR="003B776C" w:rsidRPr="00953131">
              <w:rPr>
                <w:rFonts w:asciiTheme="majorHAnsi" w:eastAsia="Symbol" w:hAnsiTheme="majorHAnsi"/>
                <w:b/>
              </w:rPr>
              <w:t>a</w:t>
            </w:r>
          </w:p>
        </w:tc>
      </w:tr>
      <w:tr w:rsidR="00E87102" w:rsidRPr="00953131" w:rsidTr="00B15501">
        <w:trPr>
          <w:trHeight w:val="2095"/>
        </w:trPr>
        <w:tc>
          <w:tcPr>
            <w:tcW w:w="1203" w:type="pct"/>
            <w:vMerge w:val="restart"/>
            <w:shd w:val="clear" w:color="auto" w:fill="D9D9D9" w:themeFill="background1" w:themeFillShade="D9"/>
            <w:vAlign w:val="center"/>
          </w:tcPr>
          <w:p w:rsidR="00B15501" w:rsidRDefault="00966F0E" w:rsidP="004A53AA">
            <w:pPr>
              <w:spacing w:line="276" w:lineRule="auto"/>
              <w:jc w:val="center"/>
              <w:rPr>
                <w:rFonts w:asciiTheme="majorHAnsi" w:eastAsia="Times New Roman" w:hAnsiTheme="majorHAnsi"/>
              </w:rPr>
            </w:pPr>
            <w:r w:rsidRPr="00953131">
              <w:rPr>
                <w:rFonts w:asciiTheme="majorHAnsi" w:eastAsia="Times New Roman" w:hAnsiTheme="majorHAnsi"/>
              </w:rPr>
              <w:t>Implementiranje operativnih mjera</w:t>
            </w:r>
            <w:r w:rsidR="00E87102" w:rsidRPr="00953131">
              <w:rPr>
                <w:rFonts w:asciiTheme="majorHAnsi" w:eastAsia="Times New Roman" w:hAnsiTheme="majorHAnsi"/>
              </w:rPr>
              <w:t xml:space="preserve"> upravljanja trgovačkim društvima </w:t>
            </w:r>
          </w:p>
          <w:p w:rsidR="00B15501" w:rsidRDefault="00E87102" w:rsidP="004A53AA">
            <w:pPr>
              <w:spacing w:line="276" w:lineRule="auto"/>
              <w:jc w:val="center"/>
              <w:rPr>
                <w:rFonts w:asciiTheme="majorHAnsi" w:eastAsia="Times New Roman" w:hAnsiTheme="majorHAnsi"/>
              </w:rPr>
            </w:pPr>
            <w:r w:rsidRPr="00953131">
              <w:rPr>
                <w:rFonts w:asciiTheme="majorHAnsi" w:eastAsia="Times New Roman" w:hAnsiTheme="majorHAnsi"/>
              </w:rPr>
              <w:t xml:space="preserve">u </w:t>
            </w:r>
            <w:r w:rsidR="004A53AA">
              <w:rPr>
                <w:rFonts w:asciiTheme="majorHAnsi" w:eastAsia="Times New Roman" w:hAnsiTheme="majorHAnsi"/>
              </w:rPr>
              <w:t>v</w:t>
            </w:r>
            <w:r w:rsidR="00596F6C" w:rsidRPr="00953131">
              <w:rPr>
                <w:rFonts w:asciiTheme="majorHAnsi" w:eastAsia="Times New Roman" w:hAnsiTheme="majorHAnsi"/>
              </w:rPr>
              <w:t xml:space="preserve">lasništvu </w:t>
            </w:r>
          </w:p>
          <w:p w:rsidR="00E87102" w:rsidRPr="00953131" w:rsidRDefault="00596F6C" w:rsidP="004A53AA">
            <w:pPr>
              <w:spacing w:line="276" w:lineRule="auto"/>
              <w:jc w:val="center"/>
              <w:rPr>
                <w:rFonts w:asciiTheme="majorHAnsi" w:eastAsia="Times New Roman" w:hAnsiTheme="majorHAnsi"/>
              </w:rPr>
            </w:pPr>
            <w:r w:rsidRPr="00953131">
              <w:rPr>
                <w:rFonts w:asciiTheme="majorHAnsi" w:eastAsia="Times New Roman" w:hAnsiTheme="majorHAnsi"/>
              </w:rPr>
              <w:t>Grada Ludbrega</w:t>
            </w:r>
          </w:p>
        </w:tc>
        <w:tc>
          <w:tcPr>
            <w:tcW w:w="1450" w:type="pct"/>
            <w:tcBorders>
              <w:bottom w:val="double" w:sz="4" w:space="0" w:color="auto"/>
            </w:tcBorders>
            <w:vAlign w:val="center"/>
          </w:tcPr>
          <w:p w:rsidR="00E87102" w:rsidRPr="00953131" w:rsidRDefault="00E87102" w:rsidP="00596F6C">
            <w:pPr>
              <w:tabs>
                <w:tab w:val="left" w:pos="366"/>
              </w:tabs>
              <w:spacing w:line="276" w:lineRule="auto"/>
              <w:rPr>
                <w:rFonts w:asciiTheme="majorHAnsi" w:eastAsia="Symbol" w:hAnsiTheme="majorHAnsi"/>
              </w:rPr>
            </w:pPr>
            <w:r w:rsidRPr="00953131">
              <w:rPr>
                <w:rFonts w:asciiTheme="majorHAnsi" w:eastAsia="Symbol" w:hAnsiTheme="majorHAnsi"/>
              </w:rPr>
              <w:t xml:space="preserve"> </w:t>
            </w:r>
            <w:r w:rsidR="004A53AA">
              <w:rPr>
                <w:rFonts w:asciiTheme="majorHAnsi" w:eastAsia="Symbol" w:hAnsiTheme="majorHAnsi"/>
              </w:rPr>
              <w:t>Provjera i analiza dostavljenih</w:t>
            </w:r>
            <w:r w:rsidR="004A53AA" w:rsidRPr="00210A05">
              <w:rPr>
                <w:rFonts w:asciiTheme="majorHAnsi" w:eastAsia="Symbol" w:hAnsiTheme="majorHAnsi"/>
              </w:rPr>
              <w:t xml:space="preserve"> izvješća</w:t>
            </w:r>
          </w:p>
        </w:tc>
        <w:tc>
          <w:tcPr>
            <w:tcW w:w="2347" w:type="pct"/>
            <w:tcBorders>
              <w:bottom w:val="double" w:sz="4" w:space="0" w:color="auto"/>
            </w:tcBorders>
            <w:vAlign w:val="center"/>
          </w:tcPr>
          <w:p w:rsidR="00E87102" w:rsidRPr="00953131" w:rsidRDefault="00E87102" w:rsidP="00B15501">
            <w:pPr>
              <w:tabs>
                <w:tab w:val="left" w:pos="366"/>
              </w:tabs>
              <w:spacing w:line="276" w:lineRule="auto"/>
              <w:jc w:val="both"/>
              <w:rPr>
                <w:rFonts w:asciiTheme="majorHAnsi" w:eastAsia="Symbol" w:hAnsiTheme="majorHAnsi"/>
              </w:rPr>
            </w:pPr>
            <w:r w:rsidRPr="00953131">
              <w:rPr>
                <w:rFonts w:asciiTheme="majorHAnsi" w:eastAsia="Times New Roman" w:hAnsiTheme="majorHAnsi"/>
              </w:rPr>
              <w:t>Kontinuirano prikupljati i analizirati izvješća o poslovanju dostavljena od trgovačkih društava. Trgovačka društva u</w:t>
            </w:r>
            <w:r w:rsidR="00CD4013" w:rsidRPr="00953131">
              <w:rPr>
                <w:rFonts w:asciiTheme="majorHAnsi" w:eastAsia="Times New Roman" w:hAnsiTheme="majorHAnsi"/>
              </w:rPr>
              <w:t xml:space="preserve"> vlasništvu Grada Ludbrega dužna su dostaviti </w:t>
            </w:r>
            <w:r w:rsidRPr="00953131">
              <w:rPr>
                <w:rFonts w:asciiTheme="majorHAnsi" w:eastAsia="Times New Roman" w:hAnsiTheme="majorHAnsi"/>
              </w:rPr>
              <w:t xml:space="preserve">financijska izvješća, a obavezni sadržaj svih izvješća je </w:t>
            </w:r>
            <w:r w:rsidR="00F91CD9" w:rsidRPr="00953131">
              <w:rPr>
                <w:rFonts w:asciiTheme="majorHAnsi" w:eastAsia="Times New Roman" w:hAnsiTheme="majorHAnsi"/>
              </w:rPr>
              <w:t xml:space="preserve">naveden u tablici </w:t>
            </w:r>
            <w:r w:rsidR="00F91CD9" w:rsidRPr="00A12F0C">
              <w:rPr>
                <w:rFonts w:asciiTheme="majorHAnsi" w:eastAsia="Times New Roman" w:hAnsiTheme="majorHAnsi"/>
              </w:rPr>
              <w:t>broj 1</w:t>
            </w:r>
            <w:r w:rsidR="00B15501">
              <w:rPr>
                <w:rFonts w:asciiTheme="majorHAnsi" w:eastAsia="Times New Roman" w:hAnsiTheme="majorHAnsi"/>
              </w:rPr>
              <w:t>1</w:t>
            </w:r>
            <w:r w:rsidR="00F91CD9" w:rsidRPr="00A12F0C">
              <w:rPr>
                <w:rFonts w:asciiTheme="majorHAnsi" w:eastAsia="Times New Roman" w:hAnsiTheme="majorHAnsi"/>
              </w:rPr>
              <w:t>.</w:t>
            </w:r>
          </w:p>
        </w:tc>
      </w:tr>
      <w:tr w:rsidR="00E87102" w:rsidRPr="00953131" w:rsidTr="00B15501">
        <w:trPr>
          <w:trHeight w:val="151"/>
        </w:trPr>
        <w:tc>
          <w:tcPr>
            <w:tcW w:w="1203" w:type="pct"/>
            <w:vMerge/>
            <w:shd w:val="clear" w:color="auto" w:fill="D9D9D9" w:themeFill="background1" w:themeFillShade="D9"/>
            <w:vAlign w:val="center"/>
          </w:tcPr>
          <w:p w:rsidR="00E87102" w:rsidRPr="00953131" w:rsidRDefault="00E87102" w:rsidP="00596F6C">
            <w:pPr>
              <w:tabs>
                <w:tab w:val="left" w:pos="366"/>
              </w:tabs>
              <w:spacing w:line="276" w:lineRule="auto"/>
              <w:jc w:val="center"/>
              <w:rPr>
                <w:rFonts w:asciiTheme="majorHAnsi" w:eastAsia="Times New Roman" w:hAnsiTheme="majorHAnsi"/>
              </w:rPr>
            </w:pPr>
          </w:p>
        </w:tc>
        <w:tc>
          <w:tcPr>
            <w:tcW w:w="1450" w:type="pct"/>
            <w:tcBorders>
              <w:top w:val="double" w:sz="4" w:space="0" w:color="auto"/>
            </w:tcBorders>
            <w:vAlign w:val="center"/>
          </w:tcPr>
          <w:p w:rsidR="00E87102" w:rsidRPr="00953131" w:rsidRDefault="004A53AA" w:rsidP="00596F6C">
            <w:pPr>
              <w:tabs>
                <w:tab w:val="left" w:pos="366"/>
              </w:tabs>
              <w:spacing w:line="276" w:lineRule="auto"/>
              <w:rPr>
                <w:rFonts w:asciiTheme="majorHAnsi" w:eastAsia="Symbol" w:hAnsiTheme="majorHAnsi"/>
              </w:rPr>
            </w:pPr>
            <w:r w:rsidRPr="00210A05">
              <w:rPr>
                <w:rFonts w:asciiTheme="majorHAnsi" w:eastAsia="Symbol" w:hAnsiTheme="majorHAnsi"/>
              </w:rPr>
              <w:t xml:space="preserve">Nadzor fiskalne </w:t>
            </w:r>
            <w:r>
              <w:rPr>
                <w:rFonts w:asciiTheme="majorHAnsi" w:eastAsia="Symbol" w:hAnsiTheme="majorHAnsi"/>
              </w:rPr>
              <w:t>dokumentacije trgovačkih</w:t>
            </w:r>
            <w:r w:rsidRPr="00210A05">
              <w:rPr>
                <w:rFonts w:asciiTheme="majorHAnsi" w:eastAsia="Symbol" w:hAnsiTheme="majorHAnsi"/>
              </w:rPr>
              <w:t xml:space="preserve"> društ</w:t>
            </w:r>
            <w:r>
              <w:rPr>
                <w:rFonts w:asciiTheme="majorHAnsi" w:eastAsia="Symbol" w:hAnsiTheme="majorHAnsi"/>
              </w:rPr>
              <w:t>ava</w:t>
            </w:r>
          </w:p>
        </w:tc>
        <w:tc>
          <w:tcPr>
            <w:tcW w:w="2347" w:type="pct"/>
            <w:tcBorders>
              <w:top w:val="double" w:sz="4" w:space="0" w:color="auto"/>
            </w:tcBorders>
            <w:vAlign w:val="center"/>
          </w:tcPr>
          <w:p w:rsidR="00E87102" w:rsidRPr="00953131" w:rsidRDefault="00E87102" w:rsidP="00596F6C">
            <w:pPr>
              <w:tabs>
                <w:tab w:val="left" w:pos="366"/>
              </w:tabs>
              <w:spacing w:line="276" w:lineRule="auto"/>
              <w:jc w:val="both"/>
              <w:rPr>
                <w:rFonts w:asciiTheme="majorHAnsi" w:hAnsiTheme="majorHAnsi"/>
                <w:color w:val="000000"/>
              </w:rPr>
            </w:pPr>
            <w:r w:rsidRPr="00953131">
              <w:rPr>
                <w:rFonts w:asciiTheme="majorHAnsi" w:eastAsia="Times New Roman" w:hAnsiTheme="majorHAnsi"/>
              </w:rPr>
              <w:t xml:space="preserve">Sukladno </w:t>
            </w:r>
            <w:r w:rsidRPr="00953131">
              <w:rPr>
                <w:rFonts w:asciiTheme="majorHAnsi" w:hAnsiTheme="majorHAnsi"/>
                <w:bCs/>
                <w:color w:val="000000"/>
              </w:rPr>
              <w:t xml:space="preserve">Uredbi o izmjenama i dopunama uredbe o sastavljanju i predaji izjave o fiskalnoj odgovornosti i izvještaja o primjeni fiskalnih pravila, </w:t>
            </w:r>
            <w:r w:rsidRPr="00953131">
              <w:rPr>
                <w:rFonts w:asciiTheme="majorHAnsi" w:hAnsiTheme="majorHAnsi"/>
                <w:color w:val="000000"/>
              </w:rPr>
              <w:t>predsjednik uprave trgovačkog društva u vlasništvu Grada Ludbrega do 31. ožujka tekuće godine za prethodnu godinu dostavlja gradonačelniku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tc>
      </w:tr>
      <w:tr w:rsidR="00E87102" w:rsidRPr="00953131" w:rsidTr="00B15501">
        <w:trPr>
          <w:trHeight w:val="151"/>
        </w:trPr>
        <w:tc>
          <w:tcPr>
            <w:tcW w:w="1203" w:type="pct"/>
            <w:vMerge/>
            <w:shd w:val="clear" w:color="auto" w:fill="D9D9D9" w:themeFill="background1" w:themeFillShade="D9"/>
            <w:vAlign w:val="center"/>
          </w:tcPr>
          <w:p w:rsidR="00E87102" w:rsidRPr="00953131" w:rsidRDefault="00E87102" w:rsidP="00596F6C">
            <w:pPr>
              <w:tabs>
                <w:tab w:val="left" w:pos="366"/>
              </w:tabs>
              <w:spacing w:line="276" w:lineRule="auto"/>
              <w:jc w:val="center"/>
              <w:rPr>
                <w:rFonts w:asciiTheme="majorHAnsi" w:eastAsia="Times New Roman" w:hAnsiTheme="majorHAnsi"/>
              </w:rPr>
            </w:pPr>
          </w:p>
        </w:tc>
        <w:tc>
          <w:tcPr>
            <w:tcW w:w="1450" w:type="pct"/>
            <w:tcBorders>
              <w:top w:val="double" w:sz="4" w:space="0" w:color="auto"/>
            </w:tcBorders>
            <w:vAlign w:val="center"/>
          </w:tcPr>
          <w:p w:rsidR="00B15501" w:rsidRDefault="004A53AA" w:rsidP="00596F6C">
            <w:pPr>
              <w:tabs>
                <w:tab w:val="left" w:pos="366"/>
              </w:tabs>
              <w:spacing w:line="276" w:lineRule="auto"/>
              <w:rPr>
                <w:rFonts w:asciiTheme="majorHAnsi" w:eastAsia="Times New Roman" w:hAnsiTheme="majorHAnsi"/>
              </w:rPr>
            </w:pPr>
            <w:r w:rsidRPr="00210A05">
              <w:rPr>
                <w:rFonts w:asciiTheme="majorHAnsi" w:eastAsia="Symbol" w:hAnsiTheme="majorHAnsi"/>
              </w:rPr>
              <w:t xml:space="preserve">Ažuriranje Registara imenovanih članova </w:t>
            </w:r>
            <w:r>
              <w:rPr>
                <w:rFonts w:asciiTheme="majorHAnsi" w:eastAsia="Times New Roman" w:hAnsiTheme="majorHAnsi"/>
              </w:rPr>
              <w:t xml:space="preserve">nadzornih odbora </w:t>
            </w:r>
          </w:p>
          <w:p w:rsidR="00E02CA1" w:rsidRPr="00953131" w:rsidRDefault="004A53AA" w:rsidP="00596F6C">
            <w:pPr>
              <w:tabs>
                <w:tab w:val="left" w:pos="366"/>
              </w:tabs>
              <w:spacing w:line="276" w:lineRule="auto"/>
              <w:rPr>
                <w:rFonts w:asciiTheme="majorHAnsi" w:eastAsia="Symbol" w:hAnsiTheme="majorHAnsi"/>
              </w:rPr>
            </w:pPr>
            <w:r>
              <w:rPr>
                <w:rFonts w:asciiTheme="majorHAnsi" w:eastAsia="Times New Roman" w:hAnsiTheme="majorHAnsi"/>
              </w:rPr>
              <w:t>i uprava</w:t>
            </w:r>
            <w:r w:rsidRPr="00210A05">
              <w:rPr>
                <w:rFonts w:asciiTheme="majorHAnsi" w:eastAsia="Times New Roman" w:hAnsiTheme="majorHAnsi"/>
              </w:rPr>
              <w:t xml:space="preserve"> društ</w:t>
            </w:r>
            <w:r>
              <w:rPr>
                <w:rFonts w:asciiTheme="majorHAnsi" w:eastAsia="Times New Roman" w:hAnsiTheme="majorHAnsi"/>
              </w:rPr>
              <w:t>ava</w:t>
            </w:r>
          </w:p>
        </w:tc>
        <w:tc>
          <w:tcPr>
            <w:tcW w:w="2347" w:type="pct"/>
            <w:tcBorders>
              <w:top w:val="double" w:sz="4" w:space="0" w:color="auto"/>
            </w:tcBorders>
            <w:vAlign w:val="center"/>
          </w:tcPr>
          <w:p w:rsidR="00E87102" w:rsidRPr="00953131" w:rsidRDefault="00E87102" w:rsidP="00596F6C">
            <w:pPr>
              <w:tabs>
                <w:tab w:val="left" w:pos="366"/>
              </w:tabs>
              <w:spacing w:line="276" w:lineRule="auto"/>
              <w:jc w:val="both"/>
              <w:rPr>
                <w:rFonts w:asciiTheme="majorHAnsi" w:eastAsia="Times New Roman" w:hAnsiTheme="majorHAnsi"/>
              </w:rPr>
            </w:pPr>
            <w:r w:rsidRPr="00953131">
              <w:rPr>
                <w:rFonts w:asciiTheme="majorHAnsi" w:eastAsia="Times New Roman" w:hAnsiTheme="majorHAnsi"/>
              </w:rPr>
              <w:t>Popunjavati i ažurirati Registar imenovanih članova nad</w:t>
            </w:r>
            <w:r w:rsidR="00BC5D9D">
              <w:rPr>
                <w:rFonts w:asciiTheme="majorHAnsi" w:eastAsia="Times New Roman" w:hAnsiTheme="majorHAnsi"/>
              </w:rPr>
              <w:t>zornih odbora i uprava društava</w:t>
            </w:r>
            <w:r w:rsidRPr="00953131">
              <w:rPr>
                <w:rFonts w:asciiTheme="majorHAnsi" w:eastAsia="Times New Roman" w:hAnsiTheme="majorHAnsi"/>
              </w:rPr>
              <w:t xml:space="preserve"> </w:t>
            </w:r>
            <w:r w:rsidR="00BC5D9D">
              <w:rPr>
                <w:rFonts w:asciiTheme="majorHAnsi" w:eastAsia="Times New Roman" w:hAnsiTheme="majorHAnsi"/>
              </w:rPr>
              <w:t>te</w:t>
            </w:r>
            <w:r w:rsidR="00BC5D9D" w:rsidRPr="0099385C">
              <w:rPr>
                <w:rFonts w:asciiTheme="majorHAnsi" w:eastAsia="Times New Roman" w:hAnsiTheme="majorHAnsi"/>
              </w:rPr>
              <w:t xml:space="preserve"> objavljivati podatke na Internet stranici.</w:t>
            </w:r>
          </w:p>
        </w:tc>
      </w:tr>
      <w:tr w:rsidR="00AB47C6" w:rsidRPr="00F67E11" w:rsidTr="00B15501">
        <w:trPr>
          <w:trHeight w:val="657"/>
        </w:trPr>
        <w:tc>
          <w:tcPr>
            <w:tcW w:w="1203" w:type="pct"/>
            <w:vMerge w:val="restart"/>
            <w:shd w:val="clear" w:color="auto" w:fill="D9D9D9" w:themeFill="background1" w:themeFillShade="D9"/>
            <w:vAlign w:val="center"/>
          </w:tcPr>
          <w:p w:rsidR="00AB47C6" w:rsidRPr="00596F6C" w:rsidRDefault="00AB47C6" w:rsidP="004A53AA">
            <w:pPr>
              <w:spacing w:line="276" w:lineRule="auto"/>
              <w:jc w:val="center"/>
              <w:rPr>
                <w:rFonts w:asciiTheme="majorHAnsi" w:eastAsia="Times New Roman" w:hAnsiTheme="majorHAnsi"/>
              </w:rPr>
            </w:pPr>
            <w:r w:rsidRPr="00F67E11">
              <w:rPr>
                <w:rFonts w:asciiTheme="majorHAnsi" w:eastAsia="Times New Roman" w:hAnsiTheme="majorHAnsi"/>
              </w:rPr>
              <w:t xml:space="preserve">Mjere unapređenja upravljanja trgovačkim društvima u </w:t>
            </w:r>
            <w:r w:rsidR="00596F6C">
              <w:rPr>
                <w:rFonts w:asciiTheme="majorHAnsi" w:eastAsia="Times New Roman" w:hAnsiTheme="majorHAnsi"/>
              </w:rPr>
              <w:t>vlasništvu Grada Ludbrega</w:t>
            </w:r>
          </w:p>
        </w:tc>
        <w:tc>
          <w:tcPr>
            <w:tcW w:w="1450" w:type="pct"/>
            <w:vAlign w:val="center"/>
          </w:tcPr>
          <w:p w:rsidR="00EF722A" w:rsidRPr="00F67E11" w:rsidRDefault="00E02CA1" w:rsidP="00596F6C">
            <w:pPr>
              <w:tabs>
                <w:tab w:val="left" w:pos="0"/>
              </w:tabs>
              <w:spacing w:line="276" w:lineRule="auto"/>
              <w:rPr>
                <w:rFonts w:asciiTheme="majorHAnsi" w:eastAsia="Symbol" w:hAnsiTheme="majorHAnsi"/>
              </w:rPr>
            </w:pPr>
            <w:r w:rsidRPr="00F67E11">
              <w:rPr>
                <w:rFonts w:asciiTheme="majorHAnsi" w:eastAsia="Times New Roman" w:hAnsiTheme="majorHAnsi"/>
              </w:rPr>
              <w:t>N</w:t>
            </w:r>
            <w:r w:rsidR="00F91CD9" w:rsidRPr="00F67E11">
              <w:rPr>
                <w:rFonts w:asciiTheme="majorHAnsi" w:eastAsia="Times New Roman" w:hAnsiTheme="majorHAnsi"/>
              </w:rPr>
              <w:t xml:space="preserve">atječaj </w:t>
            </w:r>
            <w:r w:rsidR="00EF722A" w:rsidRPr="00F67E11">
              <w:rPr>
                <w:rFonts w:asciiTheme="majorHAnsi" w:eastAsia="Times New Roman" w:hAnsiTheme="majorHAnsi"/>
              </w:rPr>
              <w:t>za izbor Uprava trgovačkih društava</w:t>
            </w:r>
          </w:p>
        </w:tc>
        <w:tc>
          <w:tcPr>
            <w:tcW w:w="2347" w:type="pct"/>
            <w:vAlign w:val="center"/>
          </w:tcPr>
          <w:p w:rsidR="00AB47C6" w:rsidRPr="00F67E11" w:rsidRDefault="00E02CA1" w:rsidP="00596F6C">
            <w:pPr>
              <w:tabs>
                <w:tab w:val="left" w:pos="0"/>
              </w:tabs>
              <w:spacing w:line="276" w:lineRule="auto"/>
              <w:jc w:val="both"/>
              <w:rPr>
                <w:rFonts w:asciiTheme="majorHAnsi" w:eastAsia="Symbol" w:hAnsiTheme="majorHAnsi"/>
              </w:rPr>
            </w:pPr>
            <w:r w:rsidRPr="00F67E11">
              <w:rPr>
                <w:rFonts w:asciiTheme="majorHAnsi" w:eastAsia="Times New Roman" w:hAnsiTheme="majorHAnsi"/>
              </w:rPr>
              <w:t>Provođenje natječaja za izbor Uprava trgovačkih društava</w:t>
            </w:r>
            <w:r w:rsidR="003B64A8" w:rsidRPr="00F67E11">
              <w:rPr>
                <w:rFonts w:asciiTheme="majorHAnsi" w:eastAsia="Times New Roman" w:hAnsiTheme="majorHAnsi"/>
              </w:rPr>
              <w:t>.</w:t>
            </w:r>
          </w:p>
        </w:tc>
      </w:tr>
      <w:tr w:rsidR="00EF722A" w:rsidRPr="00F67E11" w:rsidTr="00B15501">
        <w:trPr>
          <w:trHeight w:val="1390"/>
        </w:trPr>
        <w:tc>
          <w:tcPr>
            <w:tcW w:w="1203" w:type="pct"/>
            <w:vMerge/>
            <w:shd w:val="clear" w:color="auto" w:fill="D9D9D9" w:themeFill="background1" w:themeFillShade="D9"/>
            <w:vAlign w:val="center"/>
          </w:tcPr>
          <w:p w:rsidR="00EF722A" w:rsidRPr="00F67E11" w:rsidRDefault="00EF722A" w:rsidP="00596F6C">
            <w:pPr>
              <w:spacing w:line="276" w:lineRule="auto"/>
              <w:jc w:val="center"/>
              <w:rPr>
                <w:rFonts w:asciiTheme="majorHAnsi" w:eastAsia="Times New Roman" w:hAnsiTheme="majorHAnsi"/>
              </w:rPr>
            </w:pPr>
          </w:p>
        </w:tc>
        <w:tc>
          <w:tcPr>
            <w:tcW w:w="1450" w:type="pct"/>
            <w:vAlign w:val="center"/>
          </w:tcPr>
          <w:p w:rsidR="00EF722A" w:rsidRPr="00596F6C" w:rsidRDefault="00EF722A" w:rsidP="00596F6C">
            <w:pPr>
              <w:tabs>
                <w:tab w:val="left" w:pos="366"/>
              </w:tabs>
              <w:spacing w:line="276" w:lineRule="auto"/>
              <w:rPr>
                <w:rFonts w:asciiTheme="majorHAnsi" w:eastAsia="Symbol" w:hAnsiTheme="majorHAnsi"/>
              </w:rPr>
            </w:pPr>
            <w:r w:rsidRPr="00F67E11">
              <w:rPr>
                <w:rFonts w:asciiTheme="majorHAnsi" w:eastAsia="Symbol" w:hAnsiTheme="majorHAnsi"/>
              </w:rPr>
              <w:t>Poticanje objavljivanja podataka</w:t>
            </w:r>
            <w:r w:rsidR="00185B99" w:rsidRPr="00F67E11">
              <w:rPr>
                <w:rFonts w:asciiTheme="majorHAnsi" w:eastAsia="Symbol" w:hAnsiTheme="majorHAnsi"/>
              </w:rPr>
              <w:t xml:space="preserve"> za opću javnost na Internet stranicama trgovačkih </w:t>
            </w:r>
            <w:r w:rsidR="004A53AA">
              <w:rPr>
                <w:rFonts w:asciiTheme="majorHAnsi" w:eastAsia="Symbol" w:hAnsiTheme="majorHAnsi"/>
              </w:rPr>
              <w:t>društava</w:t>
            </w:r>
          </w:p>
        </w:tc>
        <w:tc>
          <w:tcPr>
            <w:tcW w:w="2347" w:type="pct"/>
            <w:vAlign w:val="center"/>
          </w:tcPr>
          <w:p w:rsidR="00EF722A" w:rsidRPr="00F67E11" w:rsidRDefault="00EF722A" w:rsidP="00596F6C">
            <w:pPr>
              <w:tabs>
                <w:tab w:val="left" w:pos="0"/>
              </w:tabs>
              <w:spacing w:line="276" w:lineRule="auto"/>
              <w:jc w:val="both"/>
              <w:rPr>
                <w:rFonts w:asciiTheme="majorHAnsi" w:eastAsia="Symbol" w:hAnsiTheme="majorHAnsi"/>
              </w:rPr>
            </w:pPr>
            <w:r w:rsidRPr="00F67E11">
              <w:rPr>
                <w:rFonts w:asciiTheme="majorHAnsi" w:eastAsia="Times New Roman" w:hAnsiTheme="majorHAnsi"/>
              </w:rPr>
              <w:t>Nakon analize stanja i poslovnih rezultata trgovačkih društava i održanih glavnih godišnjih skupština trgovačkih društava, unapređivati način, opseg, analizu i objavljivanje podataka</w:t>
            </w:r>
            <w:r w:rsidR="003B64A8" w:rsidRPr="00F67E11">
              <w:rPr>
                <w:rFonts w:asciiTheme="majorHAnsi" w:eastAsia="Times New Roman" w:hAnsiTheme="majorHAnsi"/>
              </w:rPr>
              <w:t>.</w:t>
            </w:r>
          </w:p>
        </w:tc>
      </w:tr>
      <w:tr w:rsidR="00966F0E" w:rsidRPr="00F67E11" w:rsidTr="00B15501">
        <w:trPr>
          <w:trHeight w:val="1529"/>
        </w:trPr>
        <w:tc>
          <w:tcPr>
            <w:tcW w:w="1203" w:type="pct"/>
            <w:vMerge/>
            <w:tcBorders>
              <w:bottom w:val="double" w:sz="4" w:space="0" w:color="auto"/>
            </w:tcBorders>
            <w:shd w:val="clear" w:color="auto" w:fill="D9D9D9" w:themeFill="background1" w:themeFillShade="D9"/>
            <w:vAlign w:val="center"/>
          </w:tcPr>
          <w:p w:rsidR="00966F0E" w:rsidRPr="00F67E11" w:rsidRDefault="00966F0E" w:rsidP="00596F6C">
            <w:pPr>
              <w:spacing w:line="276" w:lineRule="auto"/>
              <w:jc w:val="center"/>
              <w:rPr>
                <w:rFonts w:asciiTheme="majorHAnsi" w:eastAsia="Times New Roman" w:hAnsiTheme="majorHAnsi"/>
              </w:rPr>
            </w:pPr>
          </w:p>
        </w:tc>
        <w:tc>
          <w:tcPr>
            <w:tcW w:w="1450" w:type="pct"/>
            <w:vAlign w:val="center"/>
          </w:tcPr>
          <w:p w:rsidR="00966F0E" w:rsidRPr="00F67E11" w:rsidRDefault="00966F0E" w:rsidP="00596F6C">
            <w:pPr>
              <w:tabs>
                <w:tab w:val="left" w:pos="366"/>
              </w:tabs>
              <w:spacing w:line="276" w:lineRule="auto"/>
              <w:rPr>
                <w:rFonts w:asciiTheme="majorHAnsi" w:eastAsia="Times New Roman" w:hAnsiTheme="majorHAnsi"/>
              </w:rPr>
            </w:pPr>
            <w:r w:rsidRPr="00F67E11">
              <w:rPr>
                <w:rFonts w:asciiTheme="majorHAnsi" w:eastAsia="Times New Roman" w:hAnsiTheme="majorHAnsi"/>
              </w:rPr>
              <w:t>Objava izvješća poslovanja trgovačkih društava u vlasništvu Grada Ludbrega</w:t>
            </w:r>
          </w:p>
        </w:tc>
        <w:tc>
          <w:tcPr>
            <w:tcW w:w="2347" w:type="pct"/>
            <w:vAlign w:val="center"/>
          </w:tcPr>
          <w:p w:rsidR="00966F0E" w:rsidRPr="00F67E11" w:rsidRDefault="00CD4013" w:rsidP="00917933">
            <w:pPr>
              <w:tabs>
                <w:tab w:val="left" w:pos="366"/>
              </w:tabs>
              <w:spacing w:line="276" w:lineRule="auto"/>
              <w:jc w:val="both"/>
              <w:rPr>
                <w:rFonts w:asciiTheme="majorHAnsi" w:eastAsia="Symbol" w:hAnsiTheme="majorHAnsi"/>
              </w:rPr>
            </w:pPr>
            <w:r w:rsidRPr="00F67E11">
              <w:rPr>
                <w:rFonts w:asciiTheme="majorHAnsi" w:eastAsia="Times New Roman" w:hAnsiTheme="majorHAnsi"/>
              </w:rPr>
              <w:t>Na Internet stranici</w:t>
            </w:r>
            <w:r w:rsidR="00966F0E" w:rsidRPr="00F67E11">
              <w:rPr>
                <w:rFonts w:asciiTheme="majorHAnsi" w:eastAsia="Times New Roman" w:hAnsiTheme="majorHAnsi"/>
              </w:rPr>
              <w:t xml:space="preserve"> Grada Ludbrega bit će </w:t>
            </w:r>
            <w:r w:rsidR="00917933">
              <w:rPr>
                <w:rFonts w:asciiTheme="majorHAnsi" w:eastAsia="Times New Roman" w:hAnsiTheme="majorHAnsi"/>
              </w:rPr>
              <w:t>postavljena poveznica na trgovačka društva u svom vlasništvu</w:t>
            </w:r>
            <w:r w:rsidR="00917933" w:rsidRPr="00210A05">
              <w:rPr>
                <w:rFonts w:asciiTheme="majorHAnsi" w:eastAsia="Times New Roman" w:hAnsiTheme="majorHAnsi"/>
              </w:rPr>
              <w:t xml:space="preserve"> kako bi bila dostupna Izvješća koje sadržavaju podatke o poslovanju</w:t>
            </w:r>
            <w:r w:rsidR="00917933">
              <w:rPr>
                <w:rFonts w:asciiTheme="majorHAnsi" w:eastAsia="Times New Roman" w:hAnsiTheme="majorHAnsi"/>
              </w:rPr>
              <w:t xml:space="preserve">. </w:t>
            </w:r>
          </w:p>
        </w:tc>
      </w:tr>
      <w:tr w:rsidR="009715C4" w:rsidRPr="00F67E11" w:rsidTr="00B15501">
        <w:trPr>
          <w:trHeight w:val="529"/>
        </w:trPr>
        <w:tc>
          <w:tcPr>
            <w:tcW w:w="1203" w:type="pct"/>
            <w:vMerge w:val="restart"/>
            <w:shd w:val="clear" w:color="auto" w:fill="D9D9D9" w:themeFill="background1" w:themeFillShade="D9"/>
            <w:vAlign w:val="center"/>
          </w:tcPr>
          <w:p w:rsidR="009715C4" w:rsidRPr="00F67E11" w:rsidRDefault="009715C4" w:rsidP="00596F6C">
            <w:pPr>
              <w:tabs>
                <w:tab w:val="left" w:pos="366"/>
              </w:tabs>
              <w:spacing w:line="276" w:lineRule="auto"/>
              <w:jc w:val="center"/>
              <w:rPr>
                <w:rFonts w:asciiTheme="majorHAnsi" w:eastAsia="Symbol" w:hAnsiTheme="majorHAnsi"/>
              </w:rPr>
            </w:pPr>
            <w:r w:rsidRPr="00F67E11">
              <w:rPr>
                <w:rFonts w:asciiTheme="majorHAnsi" w:eastAsia="Times New Roman" w:hAnsiTheme="majorHAnsi"/>
              </w:rPr>
              <w:t>Povećanje transparentnosti</w:t>
            </w:r>
          </w:p>
        </w:tc>
        <w:tc>
          <w:tcPr>
            <w:tcW w:w="1450" w:type="pct"/>
            <w:vAlign w:val="center"/>
          </w:tcPr>
          <w:p w:rsidR="009715C4" w:rsidRPr="00F67E11" w:rsidRDefault="009715C4" w:rsidP="00596F6C">
            <w:pPr>
              <w:tabs>
                <w:tab w:val="left" w:pos="366"/>
              </w:tabs>
              <w:spacing w:line="276" w:lineRule="auto"/>
              <w:rPr>
                <w:rFonts w:asciiTheme="majorHAnsi" w:eastAsia="Symbol" w:hAnsiTheme="majorHAnsi"/>
              </w:rPr>
            </w:pPr>
            <w:r w:rsidRPr="00F67E11">
              <w:rPr>
                <w:rFonts w:asciiTheme="majorHAnsi" w:eastAsia="Symbol" w:hAnsiTheme="majorHAnsi"/>
              </w:rPr>
              <w:t>Javna objava informacija</w:t>
            </w:r>
          </w:p>
        </w:tc>
        <w:tc>
          <w:tcPr>
            <w:tcW w:w="2347" w:type="pct"/>
            <w:vMerge w:val="restart"/>
            <w:vAlign w:val="center"/>
          </w:tcPr>
          <w:p w:rsidR="009715C4" w:rsidRPr="00F67E11" w:rsidRDefault="009715C4" w:rsidP="00917933">
            <w:pPr>
              <w:tabs>
                <w:tab w:val="left" w:pos="366"/>
              </w:tabs>
              <w:spacing w:line="276" w:lineRule="auto"/>
              <w:jc w:val="both"/>
              <w:rPr>
                <w:rFonts w:asciiTheme="majorHAnsi" w:eastAsia="Symbol" w:hAnsiTheme="majorHAnsi"/>
              </w:rPr>
            </w:pPr>
            <w:r w:rsidRPr="00F67E11">
              <w:rPr>
                <w:rFonts w:asciiTheme="majorHAnsi" w:eastAsia="Times New Roman" w:hAnsiTheme="majorHAnsi"/>
              </w:rPr>
              <w:t>Jačanje sprečavanja korupcije u trgovačkim društvima u vlasništvu Grada Ludbrega,</w:t>
            </w:r>
            <w:r w:rsidR="005C7C80" w:rsidRPr="00F67E11">
              <w:rPr>
                <w:rFonts w:asciiTheme="majorHAnsi" w:eastAsia="Times New Roman" w:hAnsiTheme="majorHAnsi"/>
              </w:rPr>
              <w:t xml:space="preserve"> vršit će se provjerom</w:t>
            </w:r>
            <w:r w:rsidRPr="00F67E11">
              <w:rPr>
                <w:rFonts w:asciiTheme="majorHAnsi" w:eastAsia="Times New Roman" w:hAnsiTheme="majorHAnsi"/>
              </w:rPr>
              <w:t xml:space="preserve"> sukoba interesa članova uprav</w:t>
            </w:r>
            <w:r w:rsidR="005C7C80" w:rsidRPr="00F67E11">
              <w:rPr>
                <w:rFonts w:asciiTheme="majorHAnsi" w:eastAsia="Times New Roman" w:hAnsiTheme="majorHAnsi"/>
              </w:rPr>
              <w:t xml:space="preserve">a i nadzornih odbora, provođenjem </w:t>
            </w:r>
            <w:r w:rsidRPr="00F67E11">
              <w:rPr>
                <w:rFonts w:asciiTheme="majorHAnsi" w:eastAsia="Times New Roman" w:hAnsiTheme="majorHAnsi"/>
              </w:rPr>
              <w:t xml:space="preserve">savjetovanja s javnošću, </w:t>
            </w:r>
            <w:r w:rsidR="005C7C80" w:rsidRPr="00F67E11">
              <w:rPr>
                <w:rFonts w:asciiTheme="majorHAnsi" w:eastAsia="Times New Roman" w:hAnsiTheme="majorHAnsi"/>
              </w:rPr>
              <w:t>javnom objavom informacija</w:t>
            </w:r>
            <w:r w:rsidR="00917933">
              <w:rPr>
                <w:rFonts w:asciiTheme="majorHAnsi" w:eastAsia="Times New Roman" w:hAnsiTheme="majorHAnsi"/>
              </w:rPr>
              <w:t>.</w:t>
            </w:r>
          </w:p>
        </w:tc>
      </w:tr>
      <w:tr w:rsidR="00913C4C" w:rsidRPr="00F67E11" w:rsidTr="00B15501">
        <w:trPr>
          <w:trHeight w:val="1306"/>
        </w:trPr>
        <w:tc>
          <w:tcPr>
            <w:tcW w:w="1203" w:type="pct"/>
            <w:vMerge/>
            <w:shd w:val="clear" w:color="auto" w:fill="D9D9D9" w:themeFill="background1" w:themeFillShade="D9"/>
          </w:tcPr>
          <w:p w:rsidR="00913C4C" w:rsidRPr="00F67E11" w:rsidRDefault="00913C4C" w:rsidP="004269F0">
            <w:pPr>
              <w:tabs>
                <w:tab w:val="left" w:pos="366"/>
              </w:tabs>
              <w:spacing w:line="276" w:lineRule="auto"/>
              <w:jc w:val="center"/>
              <w:rPr>
                <w:rFonts w:asciiTheme="majorHAnsi" w:eastAsia="Times New Roman" w:hAnsiTheme="majorHAnsi"/>
                <w:sz w:val="24"/>
                <w:szCs w:val="24"/>
              </w:rPr>
            </w:pPr>
          </w:p>
        </w:tc>
        <w:tc>
          <w:tcPr>
            <w:tcW w:w="1450" w:type="pct"/>
            <w:vAlign w:val="center"/>
          </w:tcPr>
          <w:p w:rsidR="00913C4C" w:rsidRDefault="00913C4C" w:rsidP="00596F6C">
            <w:pPr>
              <w:tabs>
                <w:tab w:val="left" w:pos="720"/>
              </w:tabs>
              <w:spacing w:line="276" w:lineRule="auto"/>
              <w:rPr>
                <w:rFonts w:asciiTheme="majorHAnsi" w:eastAsia="Times New Roman" w:hAnsiTheme="majorHAnsi"/>
              </w:rPr>
            </w:pPr>
            <w:r w:rsidRPr="00F67E11">
              <w:rPr>
                <w:rFonts w:asciiTheme="majorHAnsi" w:eastAsia="Times New Roman" w:hAnsiTheme="majorHAnsi"/>
              </w:rPr>
              <w:t xml:space="preserve">Objava izjava o sukobima interesa članova nadzornog odbora </w:t>
            </w:r>
          </w:p>
          <w:p w:rsidR="00913C4C" w:rsidRPr="00F67E11" w:rsidRDefault="00913C4C" w:rsidP="00596F6C">
            <w:pPr>
              <w:tabs>
                <w:tab w:val="left" w:pos="720"/>
              </w:tabs>
              <w:rPr>
                <w:rFonts w:asciiTheme="majorHAnsi" w:eastAsia="Symbol" w:hAnsiTheme="majorHAnsi"/>
              </w:rPr>
            </w:pPr>
            <w:r w:rsidRPr="00F67E11">
              <w:rPr>
                <w:rFonts w:asciiTheme="majorHAnsi" w:eastAsia="Times New Roman" w:hAnsiTheme="majorHAnsi"/>
              </w:rPr>
              <w:t>i uprave</w:t>
            </w:r>
          </w:p>
        </w:tc>
        <w:tc>
          <w:tcPr>
            <w:tcW w:w="2347" w:type="pct"/>
            <w:vMerge/>
          </w:tcPr>
          <w:p w:rsidR="00913C4C" w:rsidRPr="00F67E11" w:rsidRDefault="00913C4C" w:rsidP="004269F0">
            <w:pPr>
              <w:tabs>
                <w:tab w:val="left" w:pos="366"/>
              </w:tabs>
              <w:spacing w:line="276" w:lineRule="auto"/>
              <w:jc w:val="both"/>
              <w:rPr>
                <w:rFonts w:asciiTheme="majorHAnsi" w:eastAsia="Times New Roman" w:hAnsiTheme="majorHAnsi"/>
                <w:sz w:val="24"/>
                <w:szCs w:val="24"/>
              </w:rPr>
            </w:pPr>
          </w:p>
        </w:tc>
      </w:tr>
    </w:tbl>
    <w:p w:rsidR="00A9069B" w:rsidRDefault="00A9069B" w:rsidP="00B15501">
      <w:pPr>
        <w:tabs>
          <w:tab w:val="left" w:pos="1120"/>
        </w:tabs>
        <w:rPr>
          <w:rFonts w:asciiTheme="majorHAnsi" w:eastAsia="Times New Roman" w:hAnsiTheme="majorHAnsi"/>
          <w:b/>
          <w:sz w:val="24"/>
          <w:szCs w:val="24"/>
        </w:rPr>
      </w:pPr>
    </w:p>
    <w:p w:rsidR="005E524A" w:rsidRPr="002D3CCB" w:rsidRDefault="005E524A" w:rsidP="008546A1">
      <w:pPr>
        <w:pStyle w:val="Naslov3"/>
        <w:numPr>
          <w:ilvl w:val="1"/>
          <w:numId w:val="9"/>
        </w:numPr>
        <w:spacing w:before="0"/>
        <w:ind w:left="567" w:hanging="578"/>
        <w:jc w:val="both"/>
        <w:rPr>
          <w:rFonts w:eastAsia="Times New Roman"/>
          <w:color w:val="auto"/>
          <w:sz w:val="24"/>
          <w:szCs w:val="24"/>
          <w:lang w:eastAsia="hr-HR"/>
        </w:rPr>
      </w:pPr>
      <w:bookmarkStart w:id="65" w:name="_Toc462657752"/>
      <w:bookmarkStart w:id="66" w:name="_Toc495912959"/>
      <w:r w:rsidRPr="002D3CCB">
        <w:rPr>
          <w:rFonts w:eastAsia="Times New Roman"/>
          <w:color w:val="auto"/>
          <w:sz w:val="24"/>
          <w:szCs w:val="24"/>
          <w:lang w:eastAsia="hr-HR"/>
        </w:rPr>
        <w:t>Pregled poslovanja trgovačkih društava u vlasništvu Grada Ludbrega</w:t>
      </w:r>
      <w:bookmarkEnd w:id="65"/>
      <w:bookmarkEnd w:id="66"/>
    </w:p>
    <w:p w:rsidR="00356F50" w:rsidRPr="00F67E11" w:rsidRDefault="00356F50" w:rsidP="003B64A8">
      <w:pPr>
        <w:tabs>
          <w:tab w:val="left" w:pos="851"/>
        </w:tabs>
        <w:spacing w:after="0"/>
        <w:rPr>
          <w:rFonts w:asciiTheme="majorHAnsi" w:eastAsia="Times New Roman" w:hAnsiTheme="majorHAnsi"/>
          <w:b/>
          <w:sz w:val="24"/>
          <w:szCs w:val="24"/>
        </w:rPr>
      </w:pPr>
    </w:p>
    <w:p w:rsidR="005E524A" w:rsidRDefault="005E524A" w:rsidP="004269F0">
      <w:pPr>
        <w:spacing w:after="0"/>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Podatke o pregledu poslovanja i projekcije planova trgovačkih društava </w:t>
      </w:r>
      <w:r w:rsidR="00C91082">
        <w:rPr>
          <w:rFonts w:asciiTheme="majorHAnsi" w:eastAsia="Times New Roman" w:hAnsiTheme="majorHAnsi"/>
          <w:sz w:val="24"/>
          <w:szCs w:val="24"/>
        </w:rPr>
        <w:t>do</w:t>
      </w:r>
      <w:r w:rsidR="009A111D">
        <w:rPr>
          <w:rFonts w:asciiTheme="majorHAnsi" w:eastAsia="Times New Roman" w:hAnsiTheme="majorHAnsi"/>
          <w:sz w:val="24"/>
          <w:szCs w:val="24"/>
        </w:rPr>
        <w:t>s</w:t>
      </w:r>
      <w:r w:rsidR="00C91082">
        <w:rPr>
          <w:rFonts w:asciiTheme="majorHAnsi" w:eastAsia="Times New Roman" w:hAnsiTheme="majorHAnsi"/>
          <w:sz w:val="24"/>
          <w:szCs w:val="24"/>
        </w:rPr>
        <w:t>t</w:t>
      </w:r>
      <w:r w:rsidR="00B716CB">
        <w:rPr>
          <w:rFonts w:asciiTheme="majorHAnsi" w:eastAsia="Times New Roman" w:hAnsiTheme="majorHAnsi"/>
          <w:sz w:val="24"/>
          <w:szCs w:val="24"/>
        </w:rPr>
        <w:t>avila</w:t>
      </w:r>
      <w:r w:rsidRPr="00F67E11">
        <w:rPr>
          <w:rFonts w:asciiTheme="majorHAnsi" w:eastAsia="Times New Roman" w:hAnsiTheme="majorHAnsi"/>
          <w:sz w:val="24"/>
          <w:szCs w:val="24"/>
        </w:rPr>
        <w:t xml:space="preserve"> su sama trgovačka društva u kojima Grad Ludbreg ima udio u vlasništvu.</w:t>
      </w:r>
    </w:p>
    <w:p w:rsidR="00B716CB" w:rsidRPr="008F3968" w:rsidRDefault="00B716CB" w:rsidP="008546A1">
      <w:pPr>
        <w:pStyle w:val="Naslov4"/>
        <w:numPr>
          <w:ilvl w:val="2"/>
          <w:numId w:val="9"/>
        </w:numPr>
        <w:jc w:val="both"/>
        <w:rPr>
          <w:color w:val="auto"/>
          <w:sz w:val="24"/>
          <w:szCs w:val="24"/>
        </w:rPr>
      </w:pPr>
      <w:r w:rsidRPr="008F3968">
        <w:rPr>
          <w:rFonts w:eastAsia="Times New Roman"/>
          <w:color w:val="auto"/>
          <w:sz w:val="24"/>
          <w:szCs w:val="24"/>
        </w:rPr>
        <w:t xml:space="preserve">Pregled poslovanja trgovačkog društva </w:t>
      </w:r>
      <w:r w:rsidRPr="008F3968">
        <w:rPr>
          <w:color w:val="auto"/>
          <w:sz w:val="24"/>
          <w:szCs w:val="24"/>
        </w:rPr>
        <w:t>Čistoća d.o.o Varaždin</w:t>
      </w:r>
    </w:p>
    <w:p w:rsidR="003B64A8" w:rsidRDefault="005E524A" w:rsidP="004269F0">
      <w:pPr>
        <w:spacing w:after="0"/>
        <w:rPr>
          <w:rFonts w:asciiTheme="majorHAnsi" w:eastAsia="Times New Roman" w:hAnsiTheme="majorHAnsi"/>
          <w:b/>
          <w:sz w:val="24"/>
          <w:szCs w:val="24"/>
        </w:rPr>
      </w:pPr>
      <w:r w:rsidRPr="00F67E11">
        <w:rPr>
          <w:rFonts w:asciiTheme="majorHAnsi" w:hAnsiTheme="majorHAnsi"/>
          <w:noProof/>
          <w:sz w:val="24"/>
          <w:szCs w:val="24"/>
          <w:lang w:eastAsia="hr-HR"/>
        </w:rPr>
        <w:drawing>
          <wp:inline distT="0" distB="0" distL="0" distR="0">
            <wp:extent cx="2511499" cy="778234"/>
            <wp:effectExtent l="171450" t="171450" r="365125" b="346075"/>
            <wp:docPr id="9" name="Slika 1" descr="Slikovni rezultat za Čistoća d.o.o Varaž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Čistoća d.o.o Varaždin logo"/>
                    <pic:cNvPicPr>
                      <a:picLocks noChangeAspect="1" noChangeArrowheads="1"/>
                    </pic:cNvPicPr>
                  </pic:nvPicPr>
                  <pic:blipFill>
                    <a:blip r:embed="rId21" cstate="print"/>
                    <a:srcRect/>
                    <a:stretch>
                      <a:fillRect/>
                    </a:stretch>
                  </pic:blipFill>
                  <pic:spPr bwMode="auto">
                    <a:xfrm>
                      <a:off x="0" y="0"/>
                      <a:ext cx="2525411" cy="782545"/>
                    </a:xfrm>
                    <a:prstGeom prst="rect">
                      <a:avLst/>
                    </a:prstGeom>
                    <a:ln>
                      <a:noFill/>
                    </a:ln>
                    <a:effectLst>
                      <a:outerShdw blurRad="292100" dist="139700" dir="2700000" algn="tl" rotWithShape="0">
                        <a:srgbClr val="333333">
                          <a:alpha val="65000"/>
                        </a:srgbClr>
                      </a:outerShdw>
                    </a:effectLst>
                  </pic:spPr>
                </pic:pic>
              </a:graphicData>
            </a:graphic>
          </wp:inline>
        </w:drawing>
      </w:r>
    </w:p>
    <w:p w:rsidR="003C617A" w:rsidRPr="00F67E11" w:rsidRDefault="003C617A" w:rsidP="003C617A">
      <w:pPr>
        <w:spacing w:after="0"/>
        <w:rPr>
          <w:rFonts w:asciiTheme="majorHAnsi" w:eastAsia="Times New Roman" w:hAnsiTheme="majorHAnsi"/>
          <w:sz w:val="24"/>
          <w:szCs w:val="24"/>
        </w:rPr>
      </w:pPr>
      <w:r>
        <w:rPr>
          <w:rFonts w:asciiTheme="majorHAnsi" w:eastAsia="Times New Roman" w:hAnsiTheme="majorHAnsi"/>
          <w:b/>
          <w:sz w:val="24"/>
          <w:szCs w:val="24"/>
        </w:rPr>
        <w:t xml:space="preserve">Adresa: </w:t>
      </w:r>
      <w:r w:rsidRPr="00F67E11">
        <w:rPr>
          <w:rFonts w:asciiTheme="majorHAnsi" w:eastAsia="Times New Roman" w:hAnsiTheme="majorHAnsi"/>
          <w:sz w:val="24"/>
          <w:szCs w:val="24"/>
        </w:rPr>
        <w:t>Ognjena Price 13, 42000 Varaždin</w:t>
      </w:r>
    </w:p>
    <w:p w:rsidR="00356F50" w:rsidRPr="00F67E11" w:rsidRDefault="001E2F50" w:rsidP="004269F0">
      <w:pPr>
        <w:spacing w:after="0"/>
        <w:rPr>
          <w:rFonts w:asciiTheme="majorHAnsi" w:eastAsia="Times New Roman" w:hAnsiTheme="majorHAnsi"/>
          <w:b/>
          <w:sz w:val="24"/>
          <w:szCs w:val="24"/>
        </w:rPr>
      </w:pPr>
      <w:r w:rsidRPr="00F67E11">
        <w:rPr>
          <w:rFonts w:asciiTheme="majorHAnsi" w:eastAsia="Times New Roman" w:hAnsiTheme="majorHAnsi"/>
          <w:b/>
          <w:sz w:val="24"/>
          <w:szCs w:val="24"/>
        </w:rPr>
        <w:t>OIB:</w:t>
      </w:r>
      <w:r w:rsidR="00356F50" w:rsidRPr="00F67E11">
        <w:rPr>
          <w:rFonts w:asciiTheme="majorHAnsi" w:eastAsia="Times New Roman" w:hAnsiTheme="majorHAnsi"/>
          <w:b/>
          <w:sz w:val="24"/>
          <w:szCs w:val="24"/>
        </w:rPr>
        <w:t xml:space="preserve"> </w:t>
      </w:r>
      <w:r w:rsidR="00356F50" w:rsidRPr="00F67E11">
        <w:rPr>
          <w:rFonts w:asciiTheme="majorHAnsi" w:eastAsia="Times New Roman" w:hAnsiTheme="majorHAnsi"/>
          <w:sz w:val="24"/>
          <w:szCs w:val="24"/>
        </w:rPr>
        <w:t>02371889218</w:t>
      </w:r>
    </w:p>
    <w:p w:rsidR="005E524A" w:rsidRPr="00F67E11" w:rsidRDefault="00C50684" w:rsidP="004269F0">
      <w:pPr>
        <w:spacing w:after="0"/>
        <w:rPr>
          <w:rFonts w:asciiTheme="majorHAnsi" w:hAnsiTheme="majorHAnsi"/>
          <w:sz w:val="24"/>
          <w:szCs w:val="24"/>
        </w:rPr>
      </w:pPr>
      <w:r>
        <w:rPr>
          <w:rFonts w:asciiTheme="majorHAnsi" w:eastAsia="Times New Roman" w:hAnsiTheme="majorHAnsi"/>
          <w:b/>
          <w:sz w:val="24"/>
          <w:szCs w:val="24"/>
        </w:rPr>
        <w:t>URL</w:t>
      </w:r>
      <w:r w:rsidRPr="00F67E11">
        <w:rPr>
          <w:rFonts w:asciiTheme="majorHAnsi" w:eastAsia="Times New Roman" w:hAnsiTheme="majorHAnsi"/>
          <w:b/>
          <w:sz w:val="24"/>
          <w:szCs w:val="24"/>
        </w:rPr>
        <w:t>:</w:t>
      </w:r>
      <w:r w:rsidRPr="00F67E11">
        <w:rPr>
          <w:rFonts w:asciiTheme="majorHAnsi" w:eastAsia="Times New Roman" w:hAnsiTheme="majorHAnsi"/>
          <w:sz w:val="24"/>
          <w:szCs w:val="24"/>
        </w:rPr>
        <w:t xml:space="preserve"> </w:t>
      </w:r>
      <w:proofErr w:type="spellStart"/>
      <w:r w:rsidR="007453D1">
        <w:rPr>
          <w:rFonts w:asciiTheme="majorHAnsi" w:hAnsiTheme="majorHAnsi"/>
          <w:sz w:val="24"/>
          <w:szCs w:val="24"/>
        </w:rPr>
        <w:t>www.cistoca</w:t>
      </w:r>
      <w:proofErr w:type="spellEnd"/>
      <w:r w:rsidR="007453D1">
        <w:rPr>
          <w:rFonts w:asciiTheme="majorHAnsi" w:hAnsiTheme="majorHAnsi"/>
          <w:sz w:val="24"/>
          <w:szCs w:val="24"/>
        </w:rPr>
        <w:t>-</w:t>
      </w:r>
      <w:proofErr w:type="spellStart"/>
      <w:r w:rsidR="007453D1">
        <w:rPr>
          <w:rFonts w:asciiTheme="majorHAnsi" w:hAnsiTheme="majorHAnsi"/>
          <w:sz w:val="24"/>
          <w:szCs w:val="24"/>
        </w:rPr>
        <w:t>vz.hr</w:t>
      </w:r>
      <w:proofErr w:type="spellEnd"/>
    </w:p>
    <w:p w:rsidR="00B15501" w:rsidRDefault="00B15501" w:rsidP="00B15501">
      <w:pPr>
        <w:spacing w:after="0"/>
        <w:jc w:val="both"/>
        <w:rPr>
          <w:rFonts w:asciiTheme="majorHAnsi" w:eastAsia="Times New Roman" w:hAnsiTheme="majorHAnsi"/>
          <w:b/>
          <w:sz w:val="24"/>
          <w:szCs w:val="24"/>
        </w:rPr>
      </w:pPr>
    </w:p>
    <w:p w:rsidR="008A454E" w:rsidRPr="0029631A" w:rsidRDefault="008A454E" w:rsidP="008A454E">
      <w:pPr>
        <w:jc w:val="both"/>
        <w:rPr>
          <w:rFonts w:ascii="Lato" w:hAnsi="Lato"/>
          <w:color w:val="656565"/>
          <w:sz w:val="21"/>
          <w:szCs w:val="21"/>
          <w:shd w:val="clear" w:color="auto" w:fill="FFFFFF"/>
        </w:rPr>
      </w:pPr>
      <w:r w:rsidRPr="0029631A">
        <w:rPr>
          <w:rFonts w:asciiTheme="majorHAnsi" w:eastAsia="Times New Roman" w:hAnsiTheme="majorHAnsi"/>
          <w:b/>
          <w:sz w:val="24"/>
          <w:szCs w:val="24"/>
        </w:rPr>
        <w:t>Osnovne djelatnosti Društva temeljem upisa u Trgovačkom sudu</w:t>
      </w:r>
      <w:r w:rsidRPr="0029631A">
        <w:rPr>
          <w:rFonts w:asciiTheme="majorHAnsi" w:eastAsia="Times New Roman" w:hAnsiTheme="majorHAnsi"/>
          <w:b/>
          <w:i/>
          <w:sz w:val="24"/>
          <w:szCs w:val="24"/>
        </w:rPr>
        <w:t>:</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sakupljanje otpada za potrebe drugih</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prijevoz otpada za potrebe drugih</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prijevoz opasnog otpada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posredovanje u organiziranju oporabe i/ili zbrinjavanje otpada u ime drugih</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skupljanje, oporaba i/ili zbrinjavanje (obrada, odlaganje, spaljivanje i drugi načini zbrinjavanja otpada), odnosno djelatnost gospodarenja posebnim kategorijama otpada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uvoz otpada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izvoz otpada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održavanje čistoće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održavanje javnih i drugih otvorenih površina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stručni poslovi u zaštiti okoliša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iznajmljivanje strojeva i opreme sa i bez rukovatelja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kupnja i prodaja robe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lastRenderedPageBreak/>
        <w:t>obavljanje trgovačkog posredovanja na domaćem i inozemnom tržištu</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zastupanje inozemnih tvrtki</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usluge informacijskog društva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djelatnosti javnog prijevoza putnika i tereta u domaćem i međunarodnom cestovnom prometu</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prijevoz za vlastite potrebe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tehničko ispitivanje i analiza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poslovanje nekretninama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stvaranje novih nekretnina i prodaja nekretnina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iznajmljivanje vlastitih  nekretnina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davanje u zakup vlastitih nekretnina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kupnja i prodaja vlastitih nekretnina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računovodstveni poslovi</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 xml:space="preserve">održavanje groblja i krematorija i prijevoz pokojnika </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upravljanje grobljem</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druge obrade otpada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oporabe otpada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posredovanja u gospodarenju otpadom</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prijevoza otpada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sakupljanja otpada (neopasnog i opasnog)</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trgovanja otpadom</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zbrinjavanja otpada (neopasnog i opasnog)</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gospodarenje otpadom</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ispitivanja i analize otpada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sanacije okoliša te ostale djelatnosti gospodarenja otpadom</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komposta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djelatnosti čišćenja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osnovno čišćenje zgrada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ostale djelatnosti čišćenja zgrada i objekata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ostale djelatnosti čišćenja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uslužne djelatnosti uređenja i održavanja krajolika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uzgoj jednogodišnjih usjeva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uzgoj višegodišnjih usjeva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uzgoj i proizvodnja sadnog materijala i ukrasnog bilja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mješovita proizvodnja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pomoćne djelatnosti u poljoprivredi</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integrirana proizvodnja poljoprivrednih proizvoda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poljoprivredno-savjetodavna djelatnost</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obavljanje poslova stručne kontrole u ekološkoj proizvodnji</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ekološka proizvodnja, prerada, uvoz i izvod ekoloških proizvoda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uzgoj stoke, peradi i ostalih životinja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hrane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hrane za životinje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lastRenderedPageBreak/>
        <w:t>poslovi suzbijanja i iskorjenjivanja štetnih organizama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 xml:space="preserve">proizvodnja i stavljanje u promet uređaja za primjenu sredstava za zaštitu bilja </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zdravstvena zaštita bilja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poslovi suzbijanja štetnih organizama ili uništavanja bilja, biljnih proizvoda i drugih nadziranih predmeta za koja su naređene mjere uništenja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prerada, unošenje iz trećih zemalja ili distribucija određenog bilja, biljnih proizvoda i drugih nadziranih predmeta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sjemena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dorada sjemena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pakiranje, plombiranje i označavanje sjemena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stavljanje na tržište sjemena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ispitivanje u istraživačke ili razvojne svrhe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promet sredstava za zaštitu bilja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pakiranje, plombiranje i označavanje sadnog materijala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stavljanje na tržište sadnog materijala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uvoz sadnog materijala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ovlaštenog skladištara za žitarice i industrijsko bilje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skladištenja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pakiranja robe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gnojiva i poboljšivača tla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promet gnojivima i poboljšivačima tla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uzgoj šuma i ostale djelatnosti u šumarstvu povezane s njime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sječa drva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gospodarenje šumama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stavljanje na tržište ili uvoz šumskog reprodukcijskog materijala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stavljanje na tržište ili uvoz božićnih drvaca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dezinfekcija, dezinsekcija i deratizacija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poslovanje s nusproizvodima i od njih dobivenim proizvodima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privremenog smještaja kućnih ljubimaca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skloništa za životinje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prijevoza životinja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pića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osnovnih kemikalija, gnojiva i dušičnih spojeva, plastike i sintetičkoga kaučuka u primarnim oblicima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sintetičkog etilnog alkohola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proizvodnje etilnog alkohola iz fermentiranih materijala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promet, prerada grožđa za vino</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i promet vina i drugih proizvoda od grožđa i vina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destilacija, promet vina i drugih proizvoda od grožđa i vina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i promet voćnih vina i drugih proizvoda na bazi voćnih vina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flaširanje i etiketiranje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eteričnih ulja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električne energije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lastRenderedPageBreak/>
        <w:t>prijenos odnosno transport električne energije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distribucija električne energije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 xml:space="preserve">trgovina električnom energijom </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organiziranje tržišta električnom energijom</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 xml:space="preserve">opskrba toplinskom energijom </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toplinske energije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distribucija toplinske energije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kupca toplinske energije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plina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prirodnog plina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transport plina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skladištenje plina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distribucija plina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organiziranje tržišta plina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trgovina plinom</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opskrba plinom</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upravljanje energetskim objektima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skladištenje energije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transport nafte, naftnih derivata i bio goriva cestovnim vozilom</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skladištenje nafte i naftnih derivata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skladištenje ukapljenog naftnog plina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i distribucija rashlađenog zraka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i distribucija rashladne vode za potrebe hlađenja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leda za potrebe hlađenja hrane i ostale potrebe istraživanja i eksploatacije mineralnih sirovina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trgovina na veliko i malo</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cestovni prijevoz robe i usluge preseljenja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skladištenje robe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prateće djelatnosti u prijevozu</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poštanske i kurirske djelatnosti</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računalne djelatnosti</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tajničke djelatnosti</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pripremanje hrane i pružanje usluga prehrane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pripremanje i usluživanje pića i napitaka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pružanje usluga smještaja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pripremanje hrane za potrošnju na drugom mjestu sa ili bez usluživanja (u prijevoznom sredstvu, na priredbama) i opskrba tom hranom (catering)</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predmeta opće uporabe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organizacija izvedbe projekata za zgrade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gradnja stambenih i nestambenih  zgrada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gradnja ostalih građevina niskogradnje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uklanjanje građevina i pripremni radovi na gradilištu</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lastRenderedPageBreak/>
        <w:t>elektroinstalacijski radovi, uvođenje instalacija vodovoda, kanalizacije i plina, i ostali građevinski instalacijski radovi</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završni građevinski radovi</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projektiranje i građenje građevina te stručni nadzor građenja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ostale stručne, znanstvene i tehničke djelatnosti</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energetsko certificiranje, energetski pregled zgrade i redoviti pregled sustava grijanja i sustava hlađenja ili klimatizacije u zgradi</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savjetovanje u vezi s poslovanjem i upravljanjem</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poslovi upravljanja nekretninom i održavanje nekretnina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iznajmljivanje i davanje u zakup predmeta osobne uporabe i predmeta za kućanstvo</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poduka korisnika o načinu korištenja proizvoda i usluga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organiziranje seminara, sajmova, izložaba i smotri</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usluge uredskog poslovanja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djelatnosti iznajmljivanja i davanja u zakup</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uredske, administrativne i pomoćne djelatnosti te ostale poslovne pomoćne djelatnosti</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usluge očitanja tahografa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iznajmljivanje opremljenog prostora u mrtvačnici</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iznajmljivanje grobnih mjesta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prodaja grobnica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iznajmljivanje grobnica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održavanje grobova i mauzoleja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pokapanje i spaljivanje uginulih životinja (kućnih ljubimaca)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promidžba (reklama i propaganda)</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davanje u najam ili zakup oglasnog prostora i prostora za reklame</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veterinarska djelatnost</w:t>
      </w:r>
    </w:p>
    <w:p w:rsidR="008A454E" w:rsidRPr="0029631A"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sakupljanje i prijevoz uginulih i pregaženih životinja</w:t>
      </w:r>
    </w:p>
    <w:p w:rsidR="008A454E" w:rsidRDefault="008A454E" w:rsidP="008546A1">
      <w:pPr>
        <w:numPr>
          <w:ilvl w:val="0"/>
          <w:numId w:val="20"/>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sakupljanje i odvoz nusproizvoda životinjskog porijekla</w:t>
      </w:r>
    </w:p>
    <w:p w:rsidR="00A61A4A" w:rsidRPr="008A454E" w:rsidRDefault="008A454E" w:rsidP="008546A1">
      <w:pPr>
        <w:numPr>
          <w:ilvl w:val="0"/>
          <w:numId w:val="20"/>
        </w:numPr>
        <w:contextualSpacing/>
        <w:jc w:val="both"/>
        <w:rPr>
          <w:rFonts w:asciiTheme="majorHAnsi" w:eastAsia="Times New Roman" w:hAnsiTheme="majorHAnsi"/>
          <w:sz w:val="24"/>
          <w:szCs w:val="24"/>
        </w:rPr>
      </w:pPr>
      <w:r w:rsidRPr="008A454E">
        <w:rPr>
          <w:rFonts w:asciiTheme="majorHAnsi" w:eastAsia="Times New Roman" w:hAnsiTheme="majorHAnsi"/>
          <w:sz w:val="24"/>
          <w:szCs w:val="24"/>
        </w:rPr>
        <w:t>pružanje usluga tretiranjem pesticidima</w:t>
      </w:r>
    </w:p>
    <w:p w:rsidR="008A454E" w:rsidRDefault="008A454E" w:rsidP="003C617A">
      <w:pPr>
        <w:spacing w:after="0"/>
        <w:rPr>
          <w:rFonts w:asciiTheme="majorHAnsi" w:hAnsiTheme="majorHAnsi" w:cs="Arial"/>
          <w:b/>
        </w:rPr>
      </w:pPr>
    </w:p>
    <w:p w:rsidR="003C617A" w:rsidRDefault="005E524A" w:rsidP="003C617A">
      <w:pPr>
        <w:spacing w:after="0"/>
        <w:rPr>
          <w:rFonts w:asciiTheme="majorHAnsi" w:hAnsiTheme="majorHAnsi" w:cs="Arial"/>
          <w:b/>
        </w:rPr>
      </w:pPr>
      <w:r w:rsidRPr="00F67E11">
        <w:rPr>
          <w:rFonts w:asciiTheme="majorHAnsi" w:hAnsiTheme="majorHAnsi" w:cs="Arial"/>
          <w:b/>
        </w:rPr>
        <w:t xml:space="preserve">Ukratko o trgovačkom društvu: </w:t>
      </w:r>
    </w:p>
    <w:p w:rsidR="005E524A" w:rsidRPr="00F67E11" w:rsidRDefault="00A40E5D" w:rsidP="00966822">
      <w:pPr>
        <w:spacing w:after="0"/>
        <w:jc w:val="both"/>
        <w:rPr>
          <w:rFonts w:asciiTheme="majorHAnsi" w:hAnsiTheme="majorHAnsi"/>
          <w:sz w:val="24"/>
          <w:szCs w:val="24"/>
          <w:shd w:val="clear" w:color="auto" w:fill="FFFFFF"/>
        </w:rPr>
      </w:pPr>
      <w:r w:rsidRPr="0029631A">
        <w:rPr>
          <w:rFonts w:asciiTheme="majorHAnsi" w:eastAsia="Times New Roman" w:hAnsiTheme="majorHAnsi"/>
          <w:sz w:val="24"/>
          <w:szCs w:val="24"/>
        </w:rPr>
        <w:t>ČISTOĆA društvo s ograničenom odgovornošću za komunalne djelatnosti, upisano je u sudski registar Trgovačkog društva u Varaždinu pod matičnim brojem subjekta (MBS) 070118118, OIB 02371889218. Sjedište Društva nalazi se u Varaždinu, Ognjena Price 13.  Društvo je osnovano u postupku provođenja podjele trgovačkog društva VARKOM d.d. Varaždin s osnivanjem novog društva ČISTOĆA d.o.o. Varaždin. Upis osnivanja Društva proveden je u Trgovačkom sudu u Varaždinu dana 31. prosinca 2013. godine. Društvo je započelo s poslovanjem 01. siječnja 2014. godine</w:t>
      </w:r>
    </w:p>
    <w:p w:rsidR="00A40E5D" w:rsidRDefault="00A40E5D" w:rsidP="004269F0">
      <w:pPr>
        <w:spacing w:after="0"/>
        <w:rPr>
          <w:rFonts w:asciiTheme="majorHAnsi" w:eastAsia="Times New Roman" w:hAnsiTheme="majorHAnsi"/>
          <w:b/>
          <w:sz w:val="24"/>
          <w:szCs w:val="24"/>
        </w:rPr>
      </w:pPr>
    </w:p>
    <w:p w:rsidR="005E524A" w:rsidRPr="00F67E11" w:rsidRDefault="005E524A" w:rsidP="004269F0">
      <w:pPr>
        <w:spacing w:after="0"/>
        <w:rPr>
          <w:rFonts w:asciiTheme="majorHAnsi" w:eastAsia="Times New Roman" w:hAnsiTheme="majorHAnsi"/>
          <w:sz w:val="24"/>
          <w:szCs w:val="24"/>
        </w:rPr>
      </w:pPr>
      <w:r w:rsidRPr="00F67E11">
        <w:rPr>
          <w:rFonts w:asciiTheme="majorHAnsi" w:eastAsia="Times New Roman" w:hAnsiTheme="majorHAnsi"/>
          <w:b/>
          <w:sz w:val="24"/>
          <w:szCs w:val="24"/>
        </w:rPr>
        <w:t xml:space="preserve">Temeljni kapital: </w:t>
      </w:r>
      <w:r w:rsidR="00A40E5D" w:rsidRPr="0029631A">
        <w:rPr>
          <w:rFonts w:asciiTheme="majorHAnsi" w:eastAsia="Times New Roman" w:hAnsiTheme="majorHAnsi" w:cs="Times New Roman"/>
          <w:sz w:val="24"/>
          <w:szCs w:val="24"/>
        </w:rPr>
        <w:t xml:space="preserve">Temeljni kapital društva iznosi 13.158.200,00 </w:t>
      </w:r>
      <w:r w:rsidR="00A40E5D" w:rsidRPr="0029631A">
        <w:rPr>
          <w:rFonts w:asciiTheme="majorHAnsi" w:eastAsia="Times New Roman" w:hAnsiTheme="majorHAnsi"/>
          <w:sz w:val="24"/>
          <w:szCs w:val="24"/>
        </w:rPr>
        <w:t>HRK.</w:t>
      </w:r>
    </w:p>
    <w:p w:rsidR="005E524A" w:rsidRPr="00F67E11" w:rsidRDefault="005E524A" w:rsidP="004269F0">
      <w:pPr>
        <w:spacing w:after="0"/>
        <w:rPr>
          <w:rFonts w:asciiTheme="majorHAnsi" w:eastAsia="Times New Roman" w:hAnsiTheme="majorHAnsi"/>
          <w:sz w:val="24"/>
          <w:szCs w:val="24"/>
        </w:rPr>
      </w:pPr>
    </w:p>
    <w:p w:rsidR="005E524A" w:rsidRPr="00F67E11" w:rsidRDefault="005E524A" w:rsidP="00905702">
      <w:pPr>
        <w:spacing w:after="0"/>
        <w:rPr>
          <w:rFonts w:asciiTheme="majorHAnsi" w:eastAsia="Times New Roman" w:hAnsiTheme="majorHAnsi"/>
          <w:sz w:val="24"/>
          <w:szCs w:val="24"/>
        </w:rPr>
      </w:pPr>
      <w:r w:rsidRPr="00F67E11">
        <w:rPr>
          <w:rFonts w:asciiTheme="majorHAnsi" w:eastAsia="Times New Roman" w:hAnsiTheme="majorHAnsi"/>
          <w:b/>
          <w:sz w:val="24"/>
          <w:szCs w:val="24"/>
        </w:rPr>
        <w:t>Ovlaštena osoba za zastupanje:</w:t>
      </w:r>
      <w:r w:rsidR="006B380E">
        <w:rPr>
          <w:rFonts w:asciiTheme="majorHAnsi" w:eastAsia="Times New Roman" w:hAnsiTheme="majorHAnsi"/>
          <w:b/>
          <w:sz w:val="24"/>
          <w:szCs w:val="24"/>
        </w:rPr>
        <w:t xml:space="preserve"> </w:t>
      </w:r>
      <w:r w:rsidRPr="00F67E11">
        <w:rPr>
          <w:rFonts w:asciiTheme="majorHAnsi" w:eastAsia="Times New Roman" w:hAnsiTheme="majorHAnsi"/>
          <w:sz w:val="24"/>
          <w:szCs w:val="24"/>
        </w:rPr>
        <w:t>Davor Skroza, direktor</w:t>
      </w:r>
    </w:p>
    <w:p w:rsidR="005E524A" w:rsidRPr="00F67E11" w:rsidRDefault="005E524A" w:rsidP="00B15501">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lastRenderedPageBreak/>
        <w:t>Nadzorni odbor</w:t>
      </w:r>
      <w:r w:rsidR="00A40E5D" w:rsidRPr="00A40E5D">
        <w:rPr>
          <w:rFonts w:asciiTheme="majorHAnsi" w:eastAsia="Times New Roman" w:hAnsiTheme="majorHAnsi"/>
          <w:b/>
          <w:sz w:val="24"/>
          <w:szCs w:val="24"/>
        </w:rPr>
        <w:t xml:space="preserve"> </w:t>
      </w:r>
      <w:r w:rsidR="00A40E5D">
        <w:rPr>
          <w:rFonts w:asciiTheme="majorHAnsi" w:eastAsia="Times New Roman" w:hAnsiTheme="majorHAnsi"/>
          <w:b/>
          <w:sz w:val="24"/>
          <w:szCs w:val="24"/>
        </w:rPr>
        <w:t>i uprava</w:t>
      </w:r>
      <w:r w:rsidR="006F39A1">
        <w:rPr>
          <w:rFonts w:asciiTheme="majorHAnsi" w:eastAsia="Times New Roman" w:hAnsiTheme="majorHAnsi"/>
          <w:b/>
          <w:sz w:val="24"/>
          <w:szCs w:val="24"/>
        </w:rPr>
        <w:t>:</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15"/>
        <w:gridCol w:w="886"/>
        <w:gridCol w:w="3367"/>
        <w:gridCol w:w="1018"/>
      </w:tblGrid>
      <w:tr w:rsidR="00C70175" w:rsidRPr="00693187" w:rsidTr="00C70175">
        <w:trPr>
          <w:jc w:val="center"/>
        </w:trPr>
        <w:tc>
          <w:tcPr>
            <w:tcW w:w="2162" w:type="pct"/>
            <w:shd w:val="clear" w:color="auto" w:fill="BFBFBF" w:themeFill="background1" w:themeFillShade="BF"/>
            <w:vAlign w:val="center"/>
          </w:tcPr>
          <w:p w:rsidR="00C70175" w:rsidRPr="00693187" w:rsidRDefault="00C70175" w:rsidP="00C50684">
            <w:pPr>
              <w:jc w:val="center"/>
              <w:rPr>
                <w:rFonts w:ascii="Cambria" w:eastAsia="Times New Roman" w:hAnsi="Cambria"/>
                <w:b/>
              </w:rPr>
            </w:pPr>
            <w:r w:rsidRPr="00693187">
              <w:rPr>
                <w:rFonts w:ascii="Cambria" w:eastAsia="Times New Roman" w:hAnsi="Cambria"/>
                <w:b/>
              </w:rPr>
              <w:t>Nadzorni odbor</w:t>
            </w:r>
          </w:p>
        </w:tc>
        <w:tc>
          <w:tcPr>
            <w:tcW w:w="477" w:type="pct"/>
            <w:shd w:val="clear" w:color="auto" w:fill="BFBFBF" w:themeFill="background1" w:themeFillShade="BF"/>
            <w:vAlign w:val="center"/>
          </w:tcPr>
          <w:p w:rsidR="00C70175" w:rsidRPr="00693187" w:rsidRDefault="00C70175" w:rsidP="00C50684">
            <w:pPr>
              <w:jc w:val="center"/>
              <w:rPr>
                <w:rFonts w:ascii="Cambria" w:eastAsia="Times New Roman" w:hAnsi="Cambria"/>
                <w:b/>
              </w:rPr>
            </w:pPr>
            <w:r w:rsidRPr="00693187">
              <w:rPr>
                <w:rFonts w:ascii="Cambria" w:eastAsia="Times New Roman" w:hAnsi="Cambria"/>
                <w:b/>
              </w:rPr>
              <w:t>Spol</w:t>
            </w:r>
          </w:p>
        </w:tc>
        <w:tc>
          <w:tcPr>
            <w:tcW w:w="1813" w:type="pct"/>
            <w:shd w:val="clear" w:color="auto" w:fill="BFBFBF" w:themeFill="background1" w:themeFillShade="BF"/>
            <w:vAlign w:val="center"/>
          </w:tcPr>
          <w:p w:rsidR="00C70175" w:rsidRPr="00693187" w:rsidRDefault="00C70175" w:rsidP="00C50684">
            <w:pPr>
              <w:jc w:val="center"/>
              <w:rPr>
                <w:rFonts w:ascii="Cambria" w:eastAsia="Times New Roman" w:hAnsi="Cambria"/>
                <w:b/>
              </w:rPr>
            </w:pPr>
            <w:r w:rsidRPr="00693187">
              <w:rPr>
                <w:rFonts w:ascii="Cambria" w:eastAsia="Times New Roman" w:hAnsi="Cambria"/>
                <w:b/>
              </w:rPr>
              <w:t>Uprava /Osoba za zastupanje</w:t>
            </w:r>
          </w:p>
        </w:tc>
        <w:tc>
          <w:tcPr>
            <w:tcW w:w="548" w:type="pct"/>
            <w:shd w:val="clear" w:color="auto" w:fill="BFBFBF" w:themeFill="background1" w:themeFillShade="BF"/>
            <w:vAlign w:val="center"/>
          </w:tcPr>
          <w:p w:rsidR="00C70175" w:rsidRPr="00693187" w:rsidRDefault="00C70175" w:rsidP="00C50684">
            <w:pPr>
              <w:jc w:val="center"/>
              <w:rPr>
                <w:rFonts w:ascii="Cambria" w:eastAsia="Times New Roman" w:hAnsi="Cambria"/>
                <w:b/>
              </w:rPr>
            </w:pPr>
            <w:r w:rsidRPr="00693187">
              <w:rPr>
                <w:rFonts w:ascii="Cambria" w:eastAsia="Times New Roman" w:hAnsi="Cambria"/>
                <w:b/>
              </w:rPr>
              <w:t>Spol</w:t>
            </w:r>
          </w:p>
        </w:tc>
      </w:tr>
      <w:tr w:rsidR="00C70175" w:rsidRPr="00693187" w:rsidTr="00C70175">
        <w:trPr>
          <w:trHeight w:val="201"/>
          <w:jc w:val="center"/>
        </w:trPr>
        <w:tc>
          <w:tcPr>
            <w:tcW w:w="2162" w:type="pct"/>
            <w:tcBorders>
              <w:bottom w:val="single" w:sz="4" w:space="0" w:color="auto"/>
            </w:tcBorders>
            <w:vAlign w:val="center"/>
          </w:tcPr>
          <w:p w:rsidR="00C70175" w:rsidRPr="00693187" w:rsidRDefault="00C70175" w:rsidP="00C50684">
            <w:pPr>
              <w:rPr>
                <w:rFonts w:ascii="Cambria" w:eastAsia="Times New Roman" w:hAnsi="Cambria"/>
              </w:rPr>
            </w:pPr>
            <w:r w:rsidRPr="00693187">
              <w:rPr>
                <w:rFonts w:ascii="Cambria" w:eastAsia="Times New Roman" w:hAnsi="Cambria"/>
              </w:rPr>
              <w:t>Miljenko Ernoić, predsjednik</w:t>
            </w:r>
          </w:p>
        </w:tc>
        <w:tc>
          <w:tcPr>
            <w:tcW w:w="477" w:type="pct"/>
            <w:tcBorders>
              <w:bottom w:val="single" w:sz="4" w:space="0" w:color="auto"/>
            </w:tcBorders>
            <w:vAlign w:val="center"/>
          </w:tcPr>
          <w:p w:rsidR="00C70175" w:rsidRPr="00693187" w:rsidRDefault="00C70175" w:rsidP="00C50684">
            <w:pPr>
              <w:jc w:val="center"/>
              <w:rPr>
                <w:rFonts w:ascii="Cambria" w:eastAsia="Times New Roman" w:hAnsi="Cambria"/>
              </w:rPr>
            </w:pPr>
            <w:r w:rsidRPr="00693187">
              <w:rPr>
                <w:rFonts w:ascii="Cambria" w:eastAsia="Times New Roman" w:hAnsi="Cambria"/>
              </w:rPr>
              <w:t>m</w:t>
            </w:r>
          </w:p>
        </w:tc>
        <w:tc>
          <w:tcPr>
            <w:tcW w:w="1813" w:type="pct"/>
            <w:vMerge w:val="restart"/>
            <w:vAlign w:val="center"/>
          </w:tcPr>
          <w:p w:rsidR="00C70175" w:rsidRPr="00693187" w:rsidRDefault="00C70175" w:rsidP="00C50684">
            <w:pPr>
              <w:jc w:val="center"/>
              <w:rPr>
                <w:rFonts w:ascii="Cambria" w:eastAsia="Times New Roman" w:hAnsi="Cambria"/>
              </w:rPr>
            </w:pPr>
            <w:r w:rsidRPr="00693187">
              <w:rPr>
                <w:rFonts w:ascii="Cambria" w:eastAsia="Times New Roman" w:hAnsi="Cambria"/>
              </w:rPr>
              <w:t>Davor Skroza, direktor</w:t>
            </w:r>
          </w:p>
        </w:tc>
        <w:tc>
          <w:tcPr>
            <w:tcW w:w="548" w:type="pct"/>
            <w:vMerge w:val="restart"/>
            <w:vAlign w:val="center"/>
          </w:tcPr>
          <w:p w:rsidR="00C70175" w:rsidRPr="00693187" w:rsidRDefault="00C70175" w:rsidP="00C50684">
            <w:pPr>
              <w:jc w:val="center"/>
              <w:rPr>
                <w:rFonts w:ascii="Cambria" w:eastAsia="Times New Roman" w:hAnsi="Cambria"/>
              </w:rPr>
            </w:pPr>
            <w:r w:rsidRPr="00693187">
              <w:rPr>
                <w:rFonts w:ascii="Cambria" w:eastAsia="Times New Roman" w:hAnsi="Cambria"/>
              </w:rPr>
              <w:t>m</w:t>
            </w:r>
          </w:p>
        </w:tc>
      </w:tr>
      <w:tr w:rsidR="00C70175" w:rsidRPr="00693187" w:rsidTr="00C70175">
        <w:trPr>
          <w:trHeight w:val="110"/>
          <w:jc w:val="center"/>
        </w:trPr>
        <w:tc>
          <w:tcPr>
            <w:tcW w:w="2162" w:type="pct"/>
            <w:tcBorders>
              <w:top w:val="single" w:sz="4" w:space="0" w:color="auto"/>
              <w:bottom w:val="single" w:sz="4" w:space="0" w:color="auto"/>
            </w:tcBorders>
            <w:vAlign w:val="center"/>
          </w:tcPr>
          <w:p w:rsidR="00C70175" w:rsidRPr="00693187" w:rsidRDefault="00C70175" w:rsidP="00C50684">
            <w:pPr>
              <w:rPr>
                <w:rFonts w:ascii="Cambria" w:eastAsia="Times New Roman" w:hAnsi="Cambria"/>
              </w:rPr>
            </w:pPr>
            <w:r w:rsidRPr="00693187">
              <w:rPr>
                <w:rFonts w:ascii="Cambria" w:eastAsia="Times New Roman" w:hAnsi="Cambria"/>
              </w:rPr>
              <w:t xml:space="preserve">Lovorka Gotal - Dmitrović, zamjenik predsjednika </w:t>
            </w:r>
          </w:p>
        </w:tc>
        <w:tc>
          <w:tcPr>
            <w:tcW w:w="477" w:type="pct"/>
            <w:tcBorders>
              <w:top w:val="single" w:sz="4" w:space="0" w:color="auto"/>
              <w:bottom w:val="single" w:sz="4" w:space="0" w:color="auto"/>
            </w:tcBorders>
            <w:vAlign w:val="center"/>
          </w:tcPr>
          <w:p w:rsidR="00C70175" w:rsidRPr="00693187" w:rsidRDefault="00C70175" w:rsidP="00C50684">
            <w:pPr>
              <w:jc w:val="center"/>
              <w:rPr>
                <w:rFonts w:ascii="Cambria" w:eastAsia="Times New Roman" w:hAnsi="Cambria"/>
              </w:rPr>
            </w:pPr>
            <w:r w:rsidRPr="00693187">
              <w:rPr>
                <w:rFonts w:ascii="Cambria" w:eastAsia="Times New Roman" w:hAnsi="Cambria"/>
              </w:rPr>
              <w:t>ž</w:t>
            </w:r>
          </w:p>
        </w:tc>
        <w:tc>
          <w:tcPr>
            <w:tcW w:w="1813" w:type="pct"/>
            <w:vMerge/>
            <w:vAlign w:val="center"/>
          </w:tcPr>
          <w:p w:rsidR="00C70175" w:rsidRPr="00693187" w:rsidRDefault="00C70175" w:rsidP="00C50684">
            <w:pPr>
              <w:jc w:val="center"/>
              <w:rPr>
                <w:rFonts w:ascii="Cambria" w:eastAsia="Times New Roman" w:hAnsi="Cambria"/>
              </w:rPr>
            </w:pPr>
          </w:p>
        </w:tc>
        <w:tc>
          <w:tcPr>
            <w:tcW w:w="548" w:type="pct"/>
            <w:vMerge/>
            <w:vAlign w:val="center"/>
          </w:tcPr>
          <w:p w:rsidR="00C70175" w:rsidRPr="00693187" w:rsidRDefault="00C70175" w:rsidP="00C50684">
            <w:pPr>
              <w:jc w:val="center"/>
              <w:rPr>
                <w:rFonts w:ascii="Cambria" w:eastAsia="Times New Roman" w:hAnsi="Cambria"/>
                <w:b/>
              </w:rPr>
            </w:pPr>
          </w:p>
        </w:tc>
      </w:tr>
      <w:tr w:rsidR="00C70175" w:rsidRPr="00693187" w:rsidTr="00C70175">
        <w:trPr>
          <w:trHeight w:val="127"/>
          <w:jc w:val="center"/>
        </w:trPr>
        <w:tc>
          <w:tcPr>
            <w:tcW w:w="2162" w:type="pct"/>
            <w:tcBorders>
              <w:top w:val="single" w:sz="4" w:space="0" w:color="auto"/>
              <w:bottom w:val="single" w:sz="4" w:space="0" w:color="auto"/>
            </w:tcBorders>
            <w:vAlign w:val="center"/>
          </w:tcPr>
          <w:p w:rsidR="00C70175" w:rsidRPr="00693187" w:rsidRDefault="00C70175" w:rsidP="00C50684">
            <w:pPr>
              <w:rPr>
                <w:rFonts w:ascii="Cambria" w:eastAsia="Times New Roman" w:hAnsi="Cambria"/>
              </w:rPr>
            </w:pPr>
            <w:r w:rsidRPr="00693187">
              <w:rPr>
                <w:rFonts w:ascii="Cambria" w:eastAsia="Times New Roman" w:hAnsi="Cambria"/>
              </w:rPr>
              <w:t>Zlatko Zuber, član</w:t>
            </w:r>
          </w:p>
        </w:tc>
        <w:tc>
          <w:tcPr>
            <w:tcW w:w="477" w:type="pct"/>
            <w:tcBorders>
              <w:top w:val="single" w:sz="4" w:space="0" w:color="auto"/>
              <w:bottom w:val="single" w:sz="4" w:space="0" w:color="auto"/>
            </w:tcBorders>
            <w:vAlign w:val="center"/>
          </w:tcPr>
          <w:p w:rsidR="00C70175" w:rsidRPr="00693187" w:rsidRDefault="00C70175" w:rsidP="00C50684">
            <w:pPr>
              <w:jc w:val="center"/>
              <w:rPr>
                <w:rFonts w:ascii="Cambria" w:eastAsia="Times New Roman" w:hAnsi="Cambria"/>
              </w:rPr>
            </w:pPr>
            <w:r w:rsidRPr="00693187">
              <w:rPr>
                <w:rFonts w:ascii="Cambria" w:eastAsia="Times New Roman" w:hAnsi="Cambria"/>
              </w:rPr>
              <w:t>m</w:t>
            </w:r>
          </w:p>
        </w:tc>
        <w:tc>
          <w:tcPr>
            <w:tcW w:w="1813" w:type="pct"/>
            <w:vMerge/>
            <w:vAlign w:val="center"/>
          </w:tcPr>
          <w:p w:rsidR="00C70175" w:rsidRPr="00693187" w:rsidRDefault="00C70175" w:rsidP="00C50684">
            <w:pPr>
              <w:jc w:val="center"/>
              <w:rPr>
                <w:rFonts w:ascii="Cambria" w:eastAsia="Times New Roman" w:hAnsi="Cambria"/>
              </w:rPr>
            </w:pPr>
          </w:p>
        </w:tc>
        <w:tc>
          <w:tcPr>
            <w:tcW w:w="548" w:type="pct"/>
            <w:vMerge/>
            <w:vAlign w:val="center"/>
          </w:tcPr>
          <w:p w:rsidR="00C70175" w:rsidRPr="00693187" w:rsidRDefault="00C70175" w:rsidP="00C50684">
            <w:pPr>
              <w:jc w:val="center"/>
              <w:rPr>
                <w:rFonts w:ascii="Cambria" w:eastAsia="Times New Roman" w:hAnsi="Cambria"/>
                <w:b/>
              </w:rPr>
            </w:pPr>
          </w:p>
        </w:tc>
      </w:tr>
      <w:tr w:rsidR="00C70175" w:rsidRPr="00693187" w:rsidTr="00C70175">
        <w:trPr>
          <w:trHeight w:val="127"/>
          <w:jc w:val="center"/>
        </w:trPr>
        <w:tc>
          <w:tcPr>
            <w:tcW w:w="2162" w:type="pct"/>
            <w:tcBorders>
              <w:top w:val="single" w:sz="4" w:space="0" w:color="auto"/>
              <w:bottom w:val="single" w:sz="4" w:space="0" w:color="auto"/>
            </w:tcBorders>
            <w:vAlign w:val="center"/>
          </w:tcPr>
          <w:p w:rsidR="00C70175" w:rsidRPr="00693187" w:rsidRDefault="00C70175" w:rsidP="00C50684">
            <w:pPr>
              <w:rPr>
                <w:rFonts w:ascii="Cambria" w:eastAsia="Times New Roman" w:hAnsi="Cambria"/>
              </w:rPr>
            </w:pPr>
            <w:r w:rsidRPr="00693187">
              <w:rPr>
                <w:rFonts w:ascii="Cambria" w:eastAsia="Times New Roman" w:hAnsi="Cambria"/>
              </w:rPr>
              <w:t>Aurelija Šemiga, član</w:t>
            </w:r>
          </w:p>
        </w:tc>
        <w:tc>
          <w:tcPr>
            <w:tcW w:w="477" w:type="pct"/>
            <w:tcBorders>
              <w:top w:val="single" w:sz="4" w:space="0" w:color="auto"/>
              <w:bottom w:val="single" w:sz="4" w:space="0" w:color="auto"/>
            </w:tcBorders>
            <w:vAlign w:val="center"/>
          </w:tcPr>
          <w:p w:rsidR="00C70175" w:rsidRPr="00693187" w:rsidRDefault="00C70175" w:rsidP="00C50684">
            <w:pPr>
              <w:jc w:val="center"/>
              <w:rPr>
                <w:rFonts w:ascii="Cambria" w:eastAsia="Times New Roman" w:hAnsi="Cambria"/>
              </w:rPr>
            </w:pPr>
            <w:r w:rsidRPr="00693187">
              <w:rPr>
                <w:rFonts w:ascii="Cambria" w:eastAsia="Times New Roman" w:hAnsi="Cambria"/>
              </w:rPr>
              <w:t>ž</w:t>
            </w:r>
          </w:p>
        </w:tc>
        <w:tc>
          <w:tcPr>
            <w:tcW w:w="1813" w:type="pct"/>
            <w:vMerge/>
            <w:vAlign w:val="center"/>
          </w:tcPr>
          <w:p w:rsidR="00C70175" w:rsidRPr="00693187" w:rsidRDefault="00C70175" w:rsidP="00C50684">
            <w:pPr>
              <w:jc w:val="center"/>
              <w:rPr>
                <w:rFonts w:ascii="Cambria" w:eastAsia="Times New Roman" w:hAnsi="Cambria"/>
              </w:rPr>
            </w:pPr>
          </w:p>
        </w:tc>
        <w:tc>
          <w:tcPr>
            <w:tcW w:w="548" w:type="pct"/>
            <w:vMerge/>
            <w:vAlign w:val="center"/>
          </w:tcPr>
          <w:p w:rsidR="00C70175" w:rsidRPr="00693187" w:rsidRDefault="00C70175" w:rsidP="00C50684">
            <w:pPr>
              <w:jc w:val="center"/>
              <w:rPr>
                <w:rFonts w:ascii="Cambria" w:eastAsia="Times New Roman" w:hAnsi="Cambria"/>
                <w:b/>
              </w:rPr>
            </w:pPr>
          </w:p>
        </w:tc>
      </w:tr>
      <w:tr w:rsidR="00C70175" w:rsidRPr="00693187" w:rsidTr="00C70175">
        <w:trPr>
          <w:trHeight w:val="127"/>
          <w:jc w:val="center"/>
        </w:trPr>
        <w:tc>
          <w:tcPr>
            <w:tcW w:w="2162" w:type="pct"/>
            <w:tcBorders>
              <w:top w:val="single" w:sz="4" w:space="0" w:color="auto"/>
              <w:bottom w:val="single" w:sz="4" w:space="0" w:color="auto"/>
            </w:tcBorders>
            <w:vAlign w:val="center"/>
          </w:tcPr>
          <w:p w:rsidR="00C70175" w:rsidRPr="00693187" w:rsidRDefault="00C70175" w:rsidP="00C50684">
            <w:pPr>
              <w:rPr>
                <w:rFonts w:ascii="Cambria" w:eastAsia="Times New Roman" w:hAnsi="Cambria"/>
              </w:rPr>
            </w:pPr>
            <w:r w:rsidRPr="00693187">
              <w:rPr>
                <w:rFonts w:ascii="Cambria" w:eastAsia="Times New Roman" w:hAnsi="Cambria"/>
              </w:rPr>
              <w:t>Davor Golub, član</w:t>
            </w:r>
          </w:p>
        </w:tc>
        <w:tc>
          <w:tcPr>
            <w:tcW w:w="477" w:type="pct"/>
            <w:tcBorders>
              <w:top w:val="single" w:sz="4" w:space="0" w:color="auto"/>
              <w:bottom w:val="single" w:sz="4" w:space="0" w:color="auto"/>
            </w:tcBorders>
            <w:vAlign w:val="center"/>
          </w:tcPr>
          <w:p w:rsidR="00C70175" w:rsidRPr="00693187" w:rsidRDefault="00C70175" w:rsidP="00C50684">
            <w:pPr>
              <w:jc w:val="center"/>
              <w:rPr>
                <w:rFonts w:ascii="Cambria" w:eastAsia="Times New Roman" w:hAnsi="Cambria"/>
              </w:rPr>
            </w:pPr>
            <w:r w:rsidRPr="00693187">
              <w:rPr>
                <w:rFonts w:ascii="Cambria" w:eastAsia="Times New Roman" w:hAnsi="Cambria"/>
              </w:rPr>
              <w:t>m</w:t>
            </w:r>
          </w:p>
        </w:tc>
        <w:tc>
          <w:tcPr>
            <w:tcW w:w="1813" w:type="pct"/>
            <w:vMerge/>
            <w:vAlign w:val="center"/>
          </w:tcPr>
          <w:p w:rsidR="00C70175" w:rsidRPr="00693187" w:rsidRDefault="00C70175" w:rsidP="00C50684">
            <w:pPr>
              <w:jc w:val="center"/>
              <w:rPr>
                <w:rFonts w:ascii="Cambria" w:eastAsia="Times New Roman" w:hAnsi="Cambria"/>
              </w:rPr>
            </w:pPr>
          </w:p>
        </w:tc>
        <w:tc>
          <w:tcPr>
            <w:tcW w:w="548" w:type="pct"/>
            <w:vMerge/>
            <w:vAlign w:val="center"/>
          </w:tcPr>
          <w:p w:rsidR="00C70175" w:rsidRPr="00693187" w:rsidRDefault="00C70175" w:rsidP="00C50684">
            <w:pPr>
              <w:jc w:val="center"/>
              <w:rPr>
                <w:rFonts w:ascii="Cambria" w:eastAsia="Times New Roman" w:hAnsi="Cambria"/>
                <w:b/>
              </w:rPr>
            </w:pPr>
          </w:p>
        </w:tc>
      </w:tr>
      <w:tr w:rsidR="00C70175" w:rsidRPr="00693187" w:rsidTr="00C70175">
        <w:trPr>
          <w:trHeight w:val="94"/>
          <w:jc w:val="center"/>
        </w:trPr>
        <w:tc>
          <w:tcPr>
            <w:tcW w:w="2162" w:type="pct"/>
            <w:tcBorders>
              <w:top w:val="single" w:sz="4" w:space="0" w:color="auto"/>
              <w:bottom w:val="single" w:sz="4" w:space="0" w:color="auto"/>
            </w:tcBorders>
            <w:vAlign w:val="center"/>
          </w:tcPr>
          <w:p w:rsidR="00C70175" w:rsidRPr="00693187" w:rsidRDefault="00C70175" w:rsidP="00C50684">
            <w:pPr>
              <w:rPr>
                <w:rFonts w:ascii="Cambria" w:eastAsia="Times New Roman" w:hAnsi="Cambria"/>
              </w:rPr>
            </w:pPr>
            <w:r w:rsidRPr="00693187">
              <w:rPr>
                <w:rFonts w:ascii="Cambria" w:eastAsia="Times New Roman" w:hAnsi="Cambria"/>
              </w:rPr>
              <w:t>Aleksandro Žnidar, član</w:t>
            </w:r>
          </w:p>
        </w:tc>
        <w:tc>
          <w:tcPr>
            <w:tcW w:w="477" w:type="pct"/>
            <w:tcBorders>
              <w:top w:val="single" w:sz="4" w:space="0" w:color="auto"/>
              <w:bottom w:val="single" w:sz="4" w:space="0" w:color="auto"/>
            </w:tcBorders>
            <w:vAlign w:val="center"/>
          </w:tcPr>
          <w:p w:rsidR="00C70175" w:rsidRPr="00693187" w:rsidRDefault="00C70175" w:rsidP="00C50684">
            <w:pPr>
              <w:jc w:val="center"/>
              <w:rPr>
                <w:rFonts w:ascii="Cambria" w:eastAsia="Times New Roman" w:hAnsi="Cambria"/>
              </w:rPr>
            </w:pPr>
            <w:r w:rsidRPr="00693187">
              <w:rPr>
                <w:rFonts w:ascii="Cambria" w:eastAsia="Times New Roman" w:hAnsi="Cambria"/>
              </w:rPr>
              <w:t>m</w:t>
            </w:r>
          </w:p>
        </w:tc>
        <w:tc>
          <w:tcPr>
            <w:tcW w:w="1813" w:type="pct"/>
            <w:vMerge/>
            <w:vAlign w:val="center"/>
          </w:tcPr>
          <w:p w:rsidR="00C70175" w:rsidRPr="00693187" w:rsidRDefault="00C70175" w:rsidP="00C50684">
            <w:pPr>
              <w:jc w:val="center"/>
              <w:rPr>
                <w:rFonts w:ascii="Cambria" w:eastAsia="Times New Roman" w:hAnsi="Cambria"/>
              </w:rPr>
            </w:pPr>
          </w:p>
        </w:tc>
        <w:tc>
          <w:tcPr>
            <w:tcW w:w="548" w:type="pct"/>
            <w:vMerge/>
            <w:vAlign w:val="center"/>
          </w:tcPr>
          <w:p w:rsidR="00C70175" w:rsidRPr="00693187" w:rsidRDefault="00C70175" w:rsidP="00C50684">
            <w:pPr>
              <w:jc w:val="center"/>
              <w:rPr>
                <w:rFonts w:ascii="Cambria" w:eastAsia="Times New Roman" w:hAnsi="Cambria"/>
                <w:b/>
              </w:rPr>
            </w:pPr>
          </w:p>
        </w:tc>
      </w:tr>
      <w:tr w:rsidR="00C70175" w:rsidRPr="00693187" w:rsidTr="00C70175">
        <w:trPr>
          <w:trHeight w:val="144"/>
          <w:jc w:val="center"/>
        </w:trPr>
        <w:tc>
          <w:tcPr>
            <w:tcW w:w="2162" w:type="pct"/>
            <w:tcBorders>
              <w:top w:val="single" w:sz="4" w:space="0" w:color="auto"/>
              <w:bottom w:val="single" w:sz="4" w:space="0" w:color="auto"/>
            </w:tcBorders>
            <w:vAlign w:val="center"/>
          </w:tcPr>
          <w:p w:rsidR="00C70175" w:rsidRPr="00693187" w:rsidRDefault="00C70175" w:rsidP="00C50684">
            <w:pPr>
              <w:rPr>
                <w:rFonts w:ascii="Cambria" w:eastAsia="Times New Roman" w:hAnsi="Cambria"/>
              </w:rPr>
            </w:pPr>
            <w:r w:rsidRPr="00693187">
              <w:rPr>
                <w:rFonts w:ascii="Cambria" w:eastAsia="Times New Roman" w:hAnsi="Cambria"/>
              </w:rPr>
              <w:t>Vjeran Strahonja, član</w:t>
            </w:r>
          </w:p>
        </w:tc>
        <w:tc>
          <w:tcPr>
            <w:tcW w:w="477" w:type="pct"/>
            <w:tcBorders>
              <w:top w:val="single" w:sz="4" w:space="0" w:color="auto"/>
              <w:bottom w:val="single" w:sz="4" w:space="0" w:color="auto"/>
            </w:tcBorders>
            <w:vAlign w:val="center"/>
          </w:tcPr>
          <w:p w:rsidR="00C70175" w:rsidRPr="00693187" w:rsidRDefault="00C70175" w:rsidP="00C50684">
            <w:pPr>
              <w:jc w:val="center"/>
              <w:rPr>
                <w:rFonts w:ascii="Cambria" w:eastAsia="Times New Roman" w:hAnsi="Cambria"/>
              </w:rPr>
            </w:pPr>
            <w:r w:rsidRPr="00693187">
              <w:rPr>
                <w:rFonts w:ascii="Cambria" w:eastAsia="Times New Roman" w:hAnsi="Cambria"/>
              </w:rPr>
              <w:t>m</w:t>
            </w:r>
          </w:p>
        </w:tc>
        <w:tc>
          <w:tcPr>
            <w:tcW w:w="1813" w:type="pct"/>
            <w:vMerge/>
            <w:vAlign w:val="center"/>
          </w:tcPr>
          <w:p w:rsidR="00C70175" w:rsidRPr="00693187" w:rsidRDefault="00C70175" w:rsidP="00C50684">
            <w:pPr>
              <w:jc w:val="center"/>
              <w:rPr>
                <w:rFonts w:ascii="Cambria" w:eastAsia="Times New Roman" w:hAnsi="Cambria"/>
              </w:rPr>
            </w:pPr>
          </w:p>
        </w:tc>
        <w:tc>
          <w:tcPr>
            <w:tcW w:w="548" w:type="pct"/>
            <w:vMerge/>
            <w:vAlign w:val="center"/>
          </w:tcPr>
          <w:p w:rsidR="00C70175" w:rsidRPr="00693187" w:rsidRDefault="00C70175" w:rsidP="00C50684">
            <w:pPr>
              <w:jc w:val="center"/>
              <w:rPr>
                <w:rFonts w:ascii="Cambria" w:eastAsia="Times New Roman" w:hAnsi="Cambria"/>
                <w:b/>
              </w:rPr>
            </w:pPr>
          </w:p>
        </w:tc>
      </w:tr>
      <w:tr w:rsidR="00C70175" w:rsidRPr="00693187" w:rsidTr="00C70175">
        <w:trPr>
          <w:trHeight w:val="94"/>
          <w:jc w:val="center"/>
        </w:trPr>
        <w:tc>
          <w:tcPr>
            <w:tcW w:w="2162" w:type="pct"/>
            <w:tcBorders>
              <w:top w:val="single" w:sz="4" w:space="0" w:color="auto"/>
              <w:bottom w:val="single" w:sz="4" w:space="0" w:color="auto"/>
            </w:tcBorders>
            <w:vAlign w:val="center"/>
          </w:tcPr>
          <w:p w:rsidR="00C70175" w:rsidRPr="00693187" w:rsidRDefault="00C70175" w:rsidP="00C50684">
            <w:pPr>
              <w:rPr>
                <w:rFonts w:ascii="Cambria" w:eastAsia="Times New Roman" w:hAnsi="Cambria"/>
              </w:rPr>
            </w:pPr>
            <w:r w:rsidRPr="00693187">
              <w:rPr>
                <w:rFonts w:ascii="Cambria" w:eastAsia="Times New Roman" w:hAnsi="Cambria"/>
              </w:rPr>
              <w:t>Dubravko Besek, član</w:t>
            </w:r>
          </w:p>
        </w:tc>
        <w:tc>
          <w:tcPr>
            <w:tcW w:w="477" w:type="pct"/>
            <w:tcBorders>
              <w:top w:val="single" w:sz="4" w:space="0" w:color="auto"/>
              <w:bottom w:val="single" w:sz="4" w:space="0" w:color="auto"/>
            </w:tcBorders>
            <w:vAlign w:val="center"/>
          </w:tcPr>
          <w:p w:rsidR="00C70175" w:rsidRPr="00693187" w:rsidRDefault="00C70175" w:rsidP="00C50684">
            <w:pPr>
              <w:jc w:val="center"/>
              <w:rPr>
                <w:rFonts w:ascii="Cambria" w:eastAsia="Times New Roman" w:hAnsi="Cambria"/>
              </w:rPr>
            </w:pPr>
            <w:r w:rsidRPr="00693187">
              <w:rPr>
                <w:rFonts w:ascii="Cambria" w:eastAsia="Times New Roman" w:hAnsi="Cambria"/>
              </w:rPr>
              <w:t>m</w:t>
            </w:r>
          </w:p>
        </w:tc>
        <w:tc>
          <w:tcPr>
            <w:tcW w:w="1813" w:type="pct"/>
            <w:vMerge/>
            <w:vAlign w:val="center"/>
          </w:tcPr>
          <w:p w:rsidR="00C70175" w:rsidRPr="00693187" w:rsidRDefault="00C70175" w:rsidP="00C50684">
            <w:pPr>
              <w:jc w:val="center"/>
              <w:rPr>
                <w:rFonts w:ascii="Cambria" w:eastAsia="Times New Roman" w:hAnsi="Cambria"/>
              </w:rPr>
            </w:pPr>
          </w:p>
        </w:tc>
        <w:tc>
          <w:tcPr>
            <w:tcW w:w="548" w:type="pct"/>
            <w:vMerge/>
            <w:vAlign w:val="center"/>
          </w:tcPr>
          <w:p w:rsidR="00C70175" w:rsidRPr="00693187" w:rsidRDefault="00C70175" w:rsidP="00C50684">
            <w:pPr>
              <w:jc w:val="center"/>
              <w:rPr>
                <w:rFonts w:ascii="Cambria" w:eastAsia="Times New Roman" w:hAnsi="Cambria"/>
                <w:b/>
              </w:rPr>
            </w:pPr>
          </w:p>
        </w:tc>
      </w:tr>
      <w:tr w:rsidR="00C70175" w:rsidRPr="00693187" w:rsidTr="00C70175">
        <w:trPr>
          <w:trHeight w:val="94"/>
          <w:jc w:val="center"/>
        </w:trPr>
        <w:tc>
          <w:tcPr>
            <w:tcW w:w="2162" w:type="pct"/>
            <w:tcBorders>
              <w:top w:val="single" w:sz="4" w:space="0" w:color="auto"/>
              <w:bottom w:val="single" w:sz="4" w:space="0" w:color="auto"/>
            </w:tcBorders>
            <w:vAlign w:val="center"/>
          </w:tcPr>
          <w:p w:rsidR="00C70175" w:rsidRPr="00693187" w:rsidRDefault="00C70175" w:rsidP="00C50684">
            <w:pPr>
              <w:rPr>
                <w:rFonts w:ascii="Cambria" w:eastAsia="Times New Roman" w:hAnsi="Cambria"/>
              </w:rPr>
            </w:pPr>
            <w:r w:rsidRPr="00693187">
              <w:rPr>
                <w:rFonts w:ascii="Cambria" w:eastAsia="Times New Roman" w:hAnsi="Cambria"/>
              </w:rPr>
              <w:t>Stjepan Denžić, član</w:t>
            </w:r>
          </w:p>
        </w:tc>
        <w:tc>
          <w:tcPr>
            <w:tcW w:w="477" w:type="pct"/>
            <w:tcBorders>
              <w:top w:val="single" w:sz="4" w:space="0" w:color="auto"/>
              <w:bottom w:val="single" w:sz="4" w:space="0" w:color="auto"/>
            </w:tcBorders>
            <w:vAlign w:val="center"/>
          </w:tcPr>
          <w:p w:rsidR="00C70175" w:rsidRPr="00693187" w:rsidRDefault="00C70175" w:rsidP="00C50684">
            <w:pPr>
              <w:jc w:val="center"/>
              <w:rPr>
                <w:rFonts w:ascii="Cambria" w:eastAsia="Times New Roman" w:hAnsi="Cambria"/>
              </w:rPr>
            </w:pPr>
            <w:r w:rsidRPr="00693187">
              <w:rPr>
                <w:rFonts w:ascii="Cambria" w:eastAsia="Times New Roman" w:hAnsi="Cambria"/>
              </w:rPr>
              <w:t>m</w:t>
            </w:r>
          </w:p>
        </w:tc>
        <w:tc>
          <w:tcPr>
            <w:tcW w:w="1813" w:type="pct"/>
            <w:vMerge/>
            <w:vAlign w:val="center"/>
          </w:tcPr>
          <w:p w:rsidR="00C70175" w:rsidRPr="00693187" w:rsidRDefault="00C70175" w:rsidP="00C50684">
            <w:pPr>
              <w:jc w:val="center"/>
              <w:rPr>
                <w:rFonts w:ascii="Cambria" w:eastAsia="Times New Roman" w:hAnsi="Cambria"/>
              </w:rPr>
            </w:pPr>
          </w:p>
        </w:tc>
        <w:tc>
          <w:tcPr>
            <w:tcW w:w="548" w:type="pct"/>
            <w:vMerge/>
            <w:vAlign w:val="center"/>
          </w:tcPr>
          <w:p w:rsidR="00C70175" w:rsidRPr="00693187" w:rsidRDefault="00C70175" w:rsidP="00C50684">
            <w:pPr>
              <w:jc w:val="center"/>
              <w:rPr>
                <w:rFonts w:ascii="Cambria" w:eastAsia="Times New Roman" w:hAnsi="Cambria"/>
                <w:b/>
              </w:rPr>
            </w:pPr>
          </w:p>
        </w:tc>
      </w:tr>
      <w:tr w:rsidR="00C70175" w:rsidRPr="00693187" w:rsidTr="00B15501">
        <w:trPr>
          <w:trHeight w:val="94"/>
          <w:jc w:val="center"/>
        </w:trPr>
        <w:tc>
          <w:tcPr>
            <w:tcW w:w="2162" w:type="pct"/>
            <w:tcBorders>
              <w:top w:val="single" w:sz="4" w:space="0" w:color="auto"/>
              <w:bottom w:val="single" w:sz="4" w:space="0" w:color="auto"/>
            </w:tcBorders>
            <w:vAlign w:val="center"/>
          </w:tcPr>
          <w:p w:rsidR="00C70175" w:rsidRPr="00693187" w:rsidRDefault="00C70175" w:rsidP="00C50684">
            <w:pPr>
              <w:rPr>
                <w:rFonts w:ascii="Cambria" w:eastAsia="Times New Roman" w:hAnsi="Cambria"/>
              </w:rPr>
            </w:pPr>
            <w:r w:rsidRPr="00693187">
              <w:rPr>
                <w:rFonts w:ascii="Cambria" w:eastAsia="Times New Roman" w:hAnsi="Cambria"/>
              </w:rPr>
              <w:t>Kristina Mirčetić Petrin, član</w:t>
            </w:r>
          </w:p>
        </w:tc>
        <w:tc>
          <w:tcPr>
            <w:tcW w:w="477" w:type="pct"/>
            <w:tcBorders>
              <w:top w:val="single" w:sz="4" w:space="0" w:color="auto"/>
              <w:bottom w:val="single" w:sz="4" w:space="0" w:color="auto"/>
            </w:tcBorders>
            <w:vAlign w:val="center"/>
          </w:tcPr>
          <w:p w:rsidR="00C70175" w:rsidRPr="00693187" w:rsidRDefault="00C70175" w:rsidP="00C50684">
            <w:pPr>
              <w:jc w:val="center"/>
              <w:rPr>
                <w:rFonts w:ascii="Cambria" w:eastAsia="Times New Roman" w:hAnsi="Cambria"/>
              </w:rPr>
            </w:pPr>
            <w:r w:rsidRPr="00693187">
              <w:rPr>
                <w:rFonts w:ascii="Cambria" w:eastAsia="Times New Roman" w:hAnsi="Cambria"/>
              </w:rPr>
              <w:t>ž</w:t>
            </w:r>
          </w:p>
        </w:tc>
        <w:tc>
          <w:tcPr>
            <w:tcW w:w="1813" w:type="pct"/>
            <w:vMerge/>
            <w:vAlign w:val="center"/>
          </w:tcPr>
          <w:p w:rsidR="00C70175" w:rsidRPr="00693187" w:rsidRDefault="00C70175" w:rsidP="00C50684">
            <w:pPr>
              <w:jc w:val="center"/>
              <w:rPr>
                <w:rFonts w:ascii="Cambria" w:eastAsia="Times New Roman" w:hAnsi="Cambria"/>
              </w:rPr>
            </w:pPr>
          </w:p>
        </w:tc>
        <w:tc>
          <w:tcPr>
            <w:tcW w:w="548" w:type="pct"/>
            <w:vMerge/>
            <w:vAlign w:val="center"/>
          </w:tcPr>
          <w:p w:rsidR="00C70175" w:rsidRPr="00693187" w:rsidRDefault="00C70175" w:rsidP="00C50684">
            <w:pPr>
              <w:jc w:val="center"/>
              <w:rPr>
                <w:rFonts w:ascii="Cambria" w:eastAsia="Times New Roman" w:hAnsi="Cambria"/>
                <w:b/>
              </w:rPr>
            </w:pPr>
          </w:p>
        </w:tc>
      </w:tr>
      <w:tr w:rsidR="00C70175" w:rsidRPr="00693187" w:rsidTr="00B15501">
        <w:trPr>
          <w:trHeight w:val="167"/>
          <w:jc w:val="center"/>
        </w:trPr>
        <w:tc>
          <w:tcPr>
            <w:tcW w:w="2162" w:type="pct"/>
            <w:tcBorders>
              <w:top w:val="single" w:sz="4" w:space="0" w:color="auto"/>
              <w:bottom w:val="double" w:sz="4" w:space="0" w:color="auto"/>
            </w:tcBorders>
            <w:vAlign w:val="center"/>
          </w:tcPr>
          <w:p w:rsidR="00C70175" w:rsidRPr="00693187" w:rsidRDefault="00C70175" w:rsidP="00C50684">
            <w:pPr>
              <w:rPr>
                <w:rFonts w:ascii="Cambria" w:eastAsia="Times New Roman" w:hAnsi="Cambria"/>
              </w:rPr>
            </w:pPr>
            <w:r w:rsidRPr="00693187">
              <w:rPr>
                <w:rFonts w:ascii="Cambria" w:eastAsia="Times New Roman" w:hAnsi="Cambria"/>
              </w:rPr>
              <w:t>Ivica Brgles, član - predstavnik radnika</w:t>
            </w:r>
          </w:p>
        </w:tc>
        <w:tc>
          <w:tcPr>
            <w:tcW w:w="477" w:type="pct"/>
            <w:tcBorders>
              <w:top w:val="single" w:sz="4" w:space="0" w:color="auto"/>
              <w:bottom w:val="double" w:sz="4" w:space="0" w:color="auto"/>
            </w:tcBorders>
            <w:vAlign w:val="center"/>
          </w:tcPr>
          <w:p w:rsidR="00C70175" w:rsidRPr="00693187" w:rsidRDefault="00C70175" w:rsidP="00C50684">
            <w:pPr>
              <w:jc w:val="center"/>
              <w:rPr>
                <w:rFonts w:ascii="Cambria" w:eastAsia="Times New Roman" w:hAnsi="Cambria"/>
              </w:rPr>
            </w:pPr>
            <w:r w:rsidRPr="00693187">
              <w:rPr>
                <w:rFonts w:ascii="Cambria" w:eastAsia="Times New Roman" w:hAnsi="Cambria"/>
              </w:rPr>
              <w:t>m</w:t>
            </w:r>
          </w:p>
        </w:tc>
        <w:tc>
          <w:tcPr>
            <w:tcW w:w="1813" w:type="pct"/>
            <w:vMerge/>
            <w:vAlign w:val="center"/>
          </w:tcPr>
          <w:p w:rsidR="00C70175" w:rsidRPr="00693187" w:rsidRDefault="00C70175" w:rsidP="00C50684">
            <w:pPr>
              <w:jc w:val="center"/>
              <w:rPr>
                <w:rFonts w:ascii="Cambria" w:eastAsia="Times New Roman" w:hAnsi="Cambria"/>
              </w:rPr>
            </w:pPr>
          </w:p>
        </w:tc>
        <w:tc>
          <w:tcPr>
            <w:tcW w:w="548" w:type="pct"/>
            <w:vMerge/>
            <w:vAlign w:val="center"/>
          </w:tcPr>
          <w:p w:rsidR="00C70175" w:rsidRPr="00693187" w:rsidRDefault="00C70175" w:rsidP="00C50684">
            <w:pPr>
              <w:jc w:val="center"/>
              <w:rPr>
                <w:rFonts w:ascii="Cambria" w:eastAsia="Times New Roman" w:hAnsi="Cambria"/>
                <w:b/>
              </w:rPr>
            </w:pPr>
          </w:p>
        </w:tc>
      </w:tr>
    </w:tbl>
    <w:p w:rsidR="00CC3DA9" w:rsidRDefault="00CC3DA9" w:rsidP="00395A5F">
      <w:pPr>
        <w:spacing w:after="0"/>
        <w:rPr>
          <w:rFonts w:asciiTheme="majorHAnsi" w:eastAsia="Times New Roman" w:hAnsiTheme="majorHAnsi"/>
          <w:b/>
          <w:sz w:val="24"/>
          <w:szCs w:val="24"/>
        </w:rPr>
      </w:pPr>
    </w:p>
    <w:p w:rsidR="00CC3DA9" w:rsidRDefault="00CC3DA9" w:rsidP="00B15501">
      <w:pPr>
        <w:spacing w:after="0"/>
        <w:jc w:val="both"/>
        <w:rPr>
          <w:rFonts w:asciiTheme="majorHAnsi" w:eastAsia="Times New Roman" w:hAnsiTheme="majorHAnsi"/>
          <w:sz w:val="24"/>
          <w:szCs w:val="24"/>
        </w:rPr>
      </w:pPr>
      <w:r w:rsidRPr="0029631A">
        <w:rPr>
          <w:rFonts w:asciiTheme="majorHAnsi" w:eastAsia="Times New Roman" w:hAnsiTheme="majorHAnsi"/>
          <w:b/>
          <w:sz w:val="24"/>
          <w:szCs w:val="24"/>
        </w:rPr>
        <w:t xml:space="preserve">Skupština: </w:t>
      </w:r>
      <w:r w:rsidRPr="0029631A">
        <w:rPr>
          <w:rFonts w:asciiTheme="majorHAnsi" w:hAnsiTheme="majorHAnsi"/>
          <w:sz w:val="24"/>
          <w:szCs w:val="24"/>
          <w:shd w:val="clear" w:color="auto" w:fill="FFFFFF"/>
        </w:rPr>
        <w:t xml:space="preserve">Skupštinu društva čine </w:t>
      </w:r>
      <w:r w:rsidRPr="0029631A">
        <w:rPr>
          <w:rFonts w:asciiTheme="majorHAnsi" w:eastAsia="Times New Roman" w:hAnsiTheme="majorHAnsi"/>
          <w:sz w:val="24"/>
          <w:szCs w:val="24"/>
        </w:rPr>
        <w:t>osnivači društva.</w:t>
      </w:r>
    </w:p>
    <w:p w:rsidR="00B15501" w:rsidRPr="0029631A" w:rsidRDefault="00B15501" w:rsidP="00B15501">
      <w:pPr>
        <w:spacing w:after="0"/>
        <w:jc w:val="both"/>
        <w:rPr>
          <w:rFonts w:asciiTheme="majorHAnsi" w:eastAsia="Times New Roman" w:hAnsiTheme="majorHAnsi"/>
          <w:sz w:val="24"/>
          <w:szCs w:val="24"/>
        </w:rPr>
      </w:pPr>
    </w:p>
    <w:p w:rsidR="00CC3DA9" w:rsidRDefault="00CC3DA9" w:rsidP="00395A5F">
      <w:pPr>
        <w:spacing w:after="120"/>
        <w:jc w:val="both"/>
        <w:rPr>
          <w:rFonts w:asciiTheme="majorHAnsi" w:eastAsia="Times New Roman" w:hAnsiTheme="majorHAnsi"/>
          <w:b/>
          <w:sz w:val="24"/>
          <w:szCs w:val="24"/>
        </w:rPr>
      </w:pPr>
      <w:r w:rsidRPr="0029631A">
        <w:rPr>
          <w:rFonts w:asciiTheme="majorHAnsi" w:eastAsia="Times New Roman" w:hAnsiTheme="majorHAnsi"/>
          <w:b/>
          <w:sz w:val="24"/>
          <w:szCs w:val="24"/>
        </w:rPr>
        <w:t>Vlasnička struktura u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4248"/>
        <w:gridCol w:w="2650"/>
        <w:gridCol w:w="2202"/>
      </w:tblGrid>
      <w:tr w:rsidR="00CC3DA9" w:rsidRPr="00B15501" w:rsidTr="00CC3DA9">
        <w:trPr>
          <w:jc w:val="center"/>
        </w:trPr>
        <w:tc>
          <w:tcPr>
            <w:tcW w:w="2334" w:type="pct"/>
            <w:tcBorders>
              <w:bottom w:val="double" w:sz="4" w:space="0" w:color="auto"/>
            </w:tcBorders>
            <w:shd w:val="clear" w:color="auto" w:fill="BFBFBF" w:themeFill="background1" w:themeFillShade="BF"/>
            <w:noWrap/>
            <w:vAlign w:val="center"/>
            <w:hideMark/>
          </w:tcPr>
          <w:p w:rsidR="00CC3DA9" w:rsidRPr="00B15501" w:rsidRDefault="00CC3DA9" w:rsidP="00CC3DA9">
            <w:pPr>
              <w:spacing w:after="0"/>
              <w:jc w:val="center"/>
              <w:rPr>
                <w:rFonts w:ascii="Cambria" w:eastAsia="Times New Roman" w:hAnsi="Cambria"/>
                <w:sz w:val="21"/>
                <w:szCs w:val="21"/>
              </w:rPr>
            </w:pPr>
            <w:r w:rsidRPr="00B15501">
              <w:rPr>
                <w:rFonts w:ascii="Cambria" w:eastAsia="Times New Roman" w:hAnsi="Cambria"/>
                <w:b/>
                <w:bCs/>
                <w:sz w:val="21"/>
                <w:szCs w:val="21"/>
              </w:rPr>
              <w:t>Članovi društva</w:t>
            </w:r>
          </w:p>
        </w:tc>
        <w:tc>
          <w:tcPr>
            <w:tcW w:w="1456" w:type="pct"/>
            <w:shd w:val="clear" w:color="auto" w:fill="BFBFBF" w:themeFill="background1" w:themeFillShade="BF"/>
            <w:noWrap/>
            <w:vAlign w:val="center"/>
            <w:hideMark/>
          </w:tcPr>
          <w:p w:rsidR="00CC3DA9" w:rsidRPr="00B15501" w:rsidRDefault="00CC3DA9" w:rsidP="00CC3DA9">
            <w:pPr>
              <w:tabs>
                <w:tab w:val="left" w:pos="762"/>
              </w:tabs>
              <w:spacing w:after="0"/>
              <w:jc w:val="center"/>
              <w:rPr>
                <w:rFonts w:ascii="Cambria" w:eastAsia="Times New Roman" w:hAnsi="Cambria"/>
                <w:sz w:val="21"/>
                <w:szCs w:val="21"/>
              </w:rPr>
            </w:pPr>
            <w:r w:rsidRPr="00B15501">
              <w:rPr>
                <w:rFonts w:ascii="Cambria" w:eastAsia="Times New Roman" w:hAnsi="Cambria"/>
                <w:b/>
                <w:bCs/>
                <w:sz w:val="21"/>
                <w:szCs w:val="21"/>
              </w:rPr>
              <w:t>Broj glasova</w:t>
            </w:r>
          </w:p>
        </w:tc>
        <w:tc>
          <w:tcPr>
            <w:tcW w:w="1210" w:type="pct"/>
            <w:shd w:val="clear" w:color="auto" w:fill="BFBFBF" w:themeFill="background1" w:themeFillShade="BF"/>
            <w:noWrap/>
            <w:vAlign w:val="center"/>
            <w:hideMark/>
          </w:tcPr>
          <w:p w:rsidR="00CC3DA9" w:rsidRPr="00B15501" w:rsidRDefault="00CC3DA9" w:rsidP="00CC3DA9">
            <w:pPr>
              <w:tabs>
                <w:tab w:val="left" w:pos="762"/>
              </w:tabs>
              <w:spacing w:after="0"/>
              <w:jc w:val="center"/>
              <w:rPr>
                <w:rFonts w:ascii="Cambria" w:eastAsia="Times New Roman" w:hAnsi="Cambria"/>
                <w:sz w:val="21"/>
                <w:szCs w:val="21"/>
              </w:rPr>
            </w:pPr>
            <w:r w:rsidRPr="00B15501">
              <w:rPr>
                <w:rFonts w:ascii="Cambria" w:eastAsia="Times New Roman" w:hAnsi="Cambria"/>
                <w:b/>
                <w:bCs/>
                <w:sz w:val="21"/>
                <w:szCs w:val="21"/>
              </w:rPr>
              <w:t>Udio %</w:t>
            </w:r>
          </w:p>
        </w:tc>
      </w:tr>
      <w:tr w:rsidR="00CC3DA9" w:rsidRPr="00B15501" w:rsidTr="00B15501">
        <w:trPr>
          <w:trHeight w:val="138"/>
          <w:jc w:val="center"/>
        </w:trPr>
        <w:tc>
          <w:tcPr>
            <w:tcW w:w="2334" w:type="pct"/>
            <w:shd w:val="clear" w:color="auto" w:fill="D9D9D9" w:themeFill="background1" w:themeFillShade="D9"/>
            <w:noWrap/>
            <w:vAlign w:val="center"/>
            <w:hideMark/>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 xml:space="preserve">Grad Varaždin </w:t>
            </w:r>
          </w:p>
        </w:tc>
        <w:tc>
          <w:tcPr>
            <w:tcW w:w="1456" w:type="pct"/>
            <w:shd w:val="clear" w:color="auto" w:fill="FFFFFF"/>
            <w:noWrap/>
            <w:vAlign w:val="center"/>
          </w:tcPr>
          <w:p w:rsidR="00CC3DA9" w:rsidRPr="00B15501" w:rsidRDefault="00CC3DA9" w:rsidP="00B15501">
            <w:pPr>
              <w:tabs>
                <w:tab w:val="left" w:pos="762"/>
              </w:tabs>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33.552</w:t>
            </w:r>
          </w:p>
        </w:tc>
        <w:tc>
          <w:tcPr>
            <w:tcW w:w="1210" w:type="pct"/>
            <w:shd w:val="clear" w:color="auto" w:fill="FFFFFF"/>
            <w:noWrap/>
            <w:vAlign w:val="center"/>
            <w:hideMark/>
          </w:tcPr>
          <w:p w:rsidR="00CC3DA9" w:rsidRPr="00B15501" w:rsidRDefault="00CC3DA9" w:rsidP="00B15501">
            <w:pPr>
              <w:tabs>
                <w:tab w:val="left" w:pos="762"/>
              </w:tabs>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51,03</w:t>
            </w:r>
          </w:p>
        </w:tc>
      </w:tr>
      <w:tr w:rsidR="00CC3DA9" w:rsidRPr="00B15501" w:rsidTr="00CC3DA9">
        <w:trPr>
          <w:trHeight w:val="283"/>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Grad Ivanec</w:t>
            </w:r>
          </w:p>
        </w:tc>
        <w:tc>
          <w:tcPr>
            <w:tcW w:w="1456" w:type="pct"/>
            <w:shd w:val="clear" w:color="auto" w:fill="FFFFFF"/>
            <w:noWrap/>
            <w:vAlign w:val="center"/>
          </w:tcPr>
          <w:p w:rsidR="00CC3DA9" w:rsidRPr="00B15501" w:rsidRDefault="00CC3DA9" w:rsidP="00B15501">
            <w:pPr>
              <w:tabs>
                <w:tab w:val="left" w:pos="762"/>
              </w:tabs>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3.049</w:t>
            </w:r>
          </w:p>
        </w:tc>
        <w:tc>
          <w:tcPr>
            <w:tcW w:w="1210" w:type="pct"/>
            <w:shd w:val="clear" w:color="auto" w:fill="FFFFFF"/>
            <w:noWrap/>
            <w:vAlign w:val="center"/>
            <w:hideMark/>
          </w:tcPr>
          <w:p w:rsidR="00CC3DA9" w:rsidRPr="00B15501" w:rsidRDefault="00CC3DA9" w:rsidP="00B15501">
            <w:pPr>
              <w:tabs>
                <w:tab w:val="left" w:pos="762"/>
              </w:tabs>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4,64</w:t>
            </w:r>
          </w:p>
        </w:tc>
      </w:tr>
      <w:tr w:rsidR="00CC3DA9" w:rsidRPr="00B15501" w:rsidTr="00CC3DA9">
        <w:trPr>
          <w:trHeight w:val="283"/>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Grad Lepoglava</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1.602</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2,44</w:t>
            </w:r>
          </w:p>
        </w:tc>
      </w:tr>
      <w:tr w:rsidR="00CC3DA9" w:rsidRPr="00B15501" w:rsidTr="00CC3DA9">
        <w:trPr>
          <w:trHeight w:val="283"/>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Grad Ludbreg</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6.200</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9,43</w:t>
            </w:r>
          </w:p>
        </w:tc>
      </w:tr>
      <w:tr w:rsidR="00CC3DA9" w:rsidRPr="00B15501" w:rsidTr="00CC3DA9">
        <w:trPr>
          <w:trHeight w:val="283"/>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Grad Novi Marof</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4.792</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7,29</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Grad Varaždinske Toplice</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2.470</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3,76</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Beretinec</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Breznica</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Breznički Hum</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Cestica</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Donja Voća</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Gornji Kneginec</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Jalžabet</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1.023</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1,56</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Klenovnik</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Ljubešćica</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Mali Bukovec</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Martijanec</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Maruševec</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Petrijanec</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1.023</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1,56</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Sračinec</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Sveti Đurđ</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Sveti Ilija</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Trnovec Bartolovečki</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1.891</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2,88</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Veliki Bukovec</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Vidovec</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CC3DA9" w:rsidRPr="00B15501" w:rsidTr="00CC3DA9">
        <w:trPr>
          <w:jc w:val="center"/>
        </w:trPr>
        <w:tc>
          <w:tcPr>
            <w:tcW w:w="2334" w:type="pct"/>
            <w:shd w:val="clear" w:color="auto" w:fill="D9D9D9" w:themeFill="background1" w:themeFillShade="D9"/>
            <w:noWrap/>
            <w:vAlign w:val="bottom"/>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Općina Vinica</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CC3DA9" w:rsidRPr="00B15501" w:rsidRDefault="00CC3DA9" w:rsidP="00B1550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CC3DA9" w:rsidRPr="00B15501" w:rsidTr="00CC3DA9">
        <w:trPr>
          <w:jc w:val="center"/>
        </w:trPr>
        <w:tc>
          <w:tcPr>
            <w:tcW w:w="2334" w:type="pct"/>
            <w:shd w:val="clear" w:color="auto" w:fill="D9D9D9" w:themeFill="background1" w:themeFillShade="D9"/>
            <w:noWrap/>
            <w:vAlign w:val="bottom"/>
            <w:hideMark/>
          </w:tcPr>
          <w:p w:rsidR="00CC3DA9" w:rsidRPr="00B15501" w:rsidRDefault="00CC3DA9" w:rsidP="00CC3DA9">
            <w:pPr>
              <w:spacing w:after="0"/>
              <w:ind w:left="181" w:firstLine="142"/>
              <w:rPr>
                <w:rFonts w:ascii="Cambria" w:eastAsia="Times New Roman" w:hAnsi="Cambria"/>
                <w:sz w:val="21"/>
                <w:szCs w:val="21"/>
              </w:rPr>
            </w:pPr>
            <w:r w:rsidRPr="00B15501">
              <w:rPr>
                <w:rFonts w:ascii="Cambria" w:eastAsia="Times New Roman" w:hAnsi="Cambria"/>
                <w:sz w:val="21"/>
                <w:szCs w:val="21"/>
              </w:rPr>
              <w:t>Grad Ivanec</w:t>
            </w:r>
          </w:p>
        </w:tc>
        <w:tc>
          <w:tcPr>
            <w:tcW w:w="1456" w:type="pct"/>
            <w:shd w:val="clear" w:color="auto" w:fill="FFFFFF"/>
            <w:noWrap/>
            <w:vAlign w:val="center"/>
          </w:tcPr>
          <w:p w:rsidR="00CC3DA9" w:rsidRPr="00B15501" w:rsidRDefault="00CC3DA9" w:rsidP="00B15501">
            <w:pPr>
              <w:spacing w:after="0"/>
              <w:ind w:left="181" w:right="929" w:firstLine="142"/>
              <w:jc w:val="right"/>
              <w:rPr>
                <w:rFonts w:ascii="Cambria" w:eastAsia="Times New Roman" w:hAnsi="Cambria"/>
                <w:b/>
                <w:sz w:val="21"/>
                <w:szCs w:val="21"/>
              </w:rPr>
            </w:pPr>
            <w:r w:rsidRPr="00B15501">
              <w:rPr>
                <w:rFonts w:ascii="Cambria" w:eastAsia="Times New Roman" w:hAnsi="Cambria"/>
                <w:b/>
                <w:sz w:val="21"/>
                <w:szCs w:val="21"/>
              </w:rPr>
              <w:t>65.751</w:t>
            </w:r>
          </w:p>
        </w:tc>
        <w:tc>
          <w:tcPr>
            <w:tcW w:w="1210" w:type="pct"/>
            <w:shd w:val="clear" w:color="auto" w:fill="FFFFFF"/>
            <w:noWrap/>
            <w:vAlign w:val="center"/>
            <w:hideMark/>
          </w:tcPr>
          <w:p w:rsidR="00CC3DA9" w:rsidRPr="00B15501" w:rsidRDefault="00CC3DA9" w:rsidP="00B15501">
            <w:pPr>
              <w:spacing w:after="0"/>
              <w:ind w:right="863"/>
              <w:jc w:val="right"/>
              <w:rPr>
                <w:rFonts w:ascii="Cambria" w:eastAsia="Times New Roman" w:hAnsi="Cambria"/>
                <w:b/>
                <w:sz w:val="21"/>
                <w:szCs w:val="21"/>
              </w:rPr>
            </w:pPr>
            <w:r w:rsidRPr="00B15501">
              <w:rPr>
                <w:rFonts w:ascii="Cambria" w:eastAsia="Times New Roman" w:hAnsi="Cambria"/>
                <w:b/>
                <w:sz w:val="21"/>
                <w:szCs w:val="21"/>
              </w:rPr>
              <w:t>100,00</w:t>
            </w:r>
          </w:p>
        </w:tc>
      </w:tr>
    </w:tbl>
    <w:p w:rsidR="00CC3DA9" w:rsidRPr="0029631A" w:rsidRDefault="00CC3DA9" w:rsidP="00CC3DA9">
      <w:pPr>
        <w:spacing w:after="120"/>
        <w:jc w:val="both"/>
        <w:rPr>
          <w:rFonts w:asciiTheme="majorHAnsi" w:eastAsia="Times New Roman" w:hAnsiTheme="majorHAnsi"/>
          <w:b/>
          <w:sz w:val="24"/>
          <w:szCs w:val="24"/>
        </w:rPr>
      </w:pPr>
      <w:r w:rsidRPr="0029631A">
        <w:rPr>
          <w:rFonts w:asciiTheme="majorHAnsi" w:eastAsia="Times New Roman" w:hAnsiTheme="majorHAnsi"/>
          <w:b/>
          <w:sz w:val="24"/>
          <w:szCs w:val="24"/>
        </w:rPr>
        <w:lastRenderedPageBreak/>
        <w:t>Broj zaposlenih:</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092"/>
        <w:gridCol w:w="3098"/>
        <w:gridCol w:w="3096"/>
      </w:tblGrid>
      <w:tr w:rsidR="007338AA" w:rsidRPr="00693187" w:rsidTr="00693187">
        <w:tc>
          <w:tcPr>
            <w:tcW w:w="1665" w:type="pct"/>
            <w:shd w:val="clear" w:color="auto" w:fill="BFBFBF" w:themeFill="background1" w:themeFillShade="BF"/>
            <w:vAlign w:val="center"/>
          </w:tcPr>
          <w:p w:rsidR="007338AA" w:rsidRPr="00693187" w:rsidRDefault="007338AA" w:rsidP="00C50684">
            <w:pPr>
              <w:spacing w:line="276" w:lineRule="auto"/>
              <w:jc w:val="center"/>
              <w:rPr>
                <w:rFonts w:ascii="Cambria" w:hAnsi="Cambria"/>
                <w:b/>
              </w:rPr>
            </w:pPr>
            <w:r w:rsidRPr="00693187">
              <w:rPr>
                <w:rFonts w:ascii="Cambria" w:hAnsi="Cambria"/>
                <w:b/>
              </w:rPr>
              <w:t xml:space="preserve">2014. </w:t>
            </w:r>
          </w:p>
        </w:tc>
        <w:tc>
          <w:tcPr>
            <w:tcW w:w="1668" w:type="pct"/>
            <w:shd w:val="clear" w:color="auto" w:fill="BFBFBF" w:themeFill="background1" w:themeFillShade="BF"/>
            <w:vAlign w:val="center"/>
          </w:tcPr>
          <w:p w:rsidR="007338AA" w:rsidRPr="00693187" w:rsidRDefault="007338AA" w:rsidP="00C50684">
            <w:pPr>
              <w:spacing w:line="276" w:lineRule="auto"/>
              <w:jc w:val="center"/>
              <w:rPr>
                <w:rFonts w:ascii="Cambria" w:hAnsi="Cambria"/>
                <w:b/>
              </w:rPr>
            </w:pPr>
            <w:r w:rsidRPr="00693187">
              <w:rPr>
                <w:rFonts w:ascii="Cambria" w:hAnsi="Cambria"/>
                <w:b/>
              </w:rPr>
              <w:t xml:space="preserve">2015. </w:t>
            </w:r>
          </w:p>
        </w:tc>
        <w:tc>
          <w:tcPr>
            <w:tcW w:w="1667" w:type="pct"/>
            <w:shd w:val="clear" w:color="auto" w:fill="BFBFBF" w:themeFill="background1" w:themeFillShade="BF"/>
            <w:vAlign w:val="center"/>
          </w:tcPr>
          <w:p w:rsidR="007338AA" w:rsidRPr="00693187" w:rsidRDefault="007338AA" w:rsidP="00C50684">
            <w:pPr>
              <w:spacing w:line="276" w:lineRule="auto"/>
              <w:jc w:val="center"/>
              <w:rPr>
                <w:rFonts w:ascii="Cambria" w:hAnsi="Cambria"/>
                <w:b/>
              </w:rPr>
            </w:pPr>
            <w:r w:rsidRPr="00693187">
              <w:rPr>
                <w:rFonts w:ascii="Cambria" w:hAnsi="Cambria"/>
                <w:b/>
              </w:rPr>
              <w:t xml:space="preserve">2016. </w:t>
            </w:r>
          </w:p>
        </w:tc>
      </w:tr>
      <w:tr w:rsidR="007338AA" w:rsidRPr="00693187" w:rsidTr="00693187">
        <w:tc>
          <w:tcPr>
            <w:tcW w:w="1665" w:type="pct"/>
            <w:vAlign w:val="center"/>
          </w:tcPr>
          <w:p w:rsidR="007338AA" w:rsidRPr="00693187" w:rsidRDefault="007338AA" w:rsidP="00C50684">
            <w:pPr>
              <w:spacing w:line="276" w:lineRule="auto"/>
              <w:jc w:val="center"/>
              <w:rPr>
                <w:rFonts w:ascii="Cambria" w:hAnsi="Cambria"/>
              </w:rPr>
            </w:pPr>
            <w:r w:rsidRPr="00693187">
              <w:rPr>
                <w:rFonts w:ascii="Cambria" w:hAnsi="Cambria"/>
              </w:rPr>
              <w:t>74</w:t>
            </w:r>
          </w:p>
        </w:tc>
        <w:tc>
          <w:tcPr>
            <w:tcW w:w="1668" w:type="pct"/>
            <w:vAlign w:val="center"/>
          </w:tcPr>
          <w:p w:rsidR="007338AA" w:rsidRPr="00693187" w:rsidRDefault="007338AA" w:rsidP="00C50684">
            <w:pPr>
              <w:spacing w:line="276" w:lineRule="auto"/>
              <w:jc w:val="center"/>
              <w:rPr>
                <w:rFonts w:ascii="Cambria" w:hAnsi="Cambria"/>
              </w:rPr>
            </w:pPr>
            <w:r w:rsidRPr="00693187">
              <w:rPr>
                <w:rFonts w:ascii="Cambria" w:hAnsi="Cambria"/>
              </w:rPr>
              <w:t>78</w:t>
            </w:r>
          </w:p>
        </w:tc>
        <w:tc>
          <w:tcPr>
            <w:tcW w:w="1667" w:type="pct"/>
            <w:vAlign w:val="center"/>
          </w:tcPr>
          <w:p w:rsidR="007338AA" w:rsidRPr="00693187" w:rsidRDefault="007338AA" w:rsidP="00C50684">
            <w:pPr>
              <w:spacing w:line="276" w:lineRule="auto"/>
              <w:jc w:val="center"/>
              <w:rPr>
                <w:rFonts w:ascii="Cambria" w:hAnsi="Cambria"/>
              </w:rPr>
            </w:pPr>
            <w:r w:rsidRPr="00693187">
              <w:rPr>
                <w:rFonts w:ascii="Cambria" w:hAnsi="Cambria"/>
              </w:rPr>
              <w:t>90</w:t>
            </w:r>
          </w:p>
        </w:tc>
      </w:tr>
    </w:tbl>
    <w:p w:rsidR="00B42C16" w:rsidRDefault="00B42C16" w:rsidP="00395A5F">
      <w:pPr>
        <w:spacing w:after="0"/>
        <w:rPr>
          <w:rFonts w:asciiTheme="majorHAnsi" w:eastAsia="Times New Roman" w:hAnsiTheme="majorHAnsi"/>
          <w:b/>
          <w:sz w:val="24"/>
          <w:szCs w:val="24"/>
        </w:rPr>
      </w:pPr>
    </w:p>
    <w:p w:rsidR="007338AA" w:rsidRPr="0029631A" w:rsidRDefault="007338AA" w:rsidP="007338AA">
      <w:pPr>
        <w:spacing w:after="120"/>
        <w:jc w:val="both"/>
        <w:rPr>
          <w:rFonts w:asciiTheme="majorHAnsi" w:eastAsia="Times New Roman" w:hAnsiTheme="majorHAnsi"/>
          <w:b/>
          <w:sz w:val="24"/>
          <w:szCs w:val="24"/>
        </w:rPr>
      </w:pPr>
      <w:r w:rsidRPr="0029631A">
        <w:rPr>
          <w:rFonts w:asciiTheme="majorHAnsi" w:eastAsia="Times New Roman" w:hAnsiTheme="majorHAnsi"/>
          <w:b/>
          <w:sz w:val="24"/>
          <w:szCs w:val="24"/>
        </w:rPr>
        <w:t>Podaci o poslovanju:</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2"/>
        <w:gridCol w:w="2322"/>
        <w:gridCol w:w="2322"/>
        <w:gridCol w:w="2320"/>
      </w:tblGrid>
      <w:tr w:rsidR="00BB3B33" w:rsidRPr="0029631A" w:rsidTr="00693187">
        <w:tc>
          <w:tcPr>
            <w:tcW w:w="1251" w:type="pct"/>
            <w:tcBorders>
              <w:bottom w:val="double" w:sz="4" w:space="0" w:color="auto"/>
            </w:tcBorders>
            <w:shd w:val="clear" w:color="auto" w:fill="BFBFBF" w:themeFill="background1" w:themeFillShade="BF"/>
            <w:vAlign w:val="center"/>
          </w:tcPr>
          <w:p w:rsidR="00BB3B33" w:rsidRPr="0029631A" w:rsidRDefault="00BB3B33" w:rsidP="00C50684">
            <w:pPr>
              <w:spacing w:line="276" w:lineRule="auto"/>
              <w:jc w:val="center"/>
              <w:rPr>
                <w:rFonts w:asciiTheme="majorHAnsi" w:hAnsiTheme="majorHAnsi"/>
                <w:b/>
              </w:rPr>
            </w:pPr>
          </w:p>
        </w:tc>
        <w:tc>
          <w:tcPr>
            <w:tcW w:w="1250" w:type="pct"/>
            <w:shd w:val="clear" w:color="auto" w:fill="BFBFBF" w:themeFill="background1" w:themeFillShade="BF"/>
            <w:vAlign w:val="center"/>
          </w:tcPr>
          <w:p w:rsidR="00BB3B33" w:rsidRPr="0029631A" w:rsidRDefault="00BB3B33" w:rsidP="00C50684">
            <w:pPr>
              <w:spacing w:line="276" w:lineRule="auto"/>
              <w:jc w:val="center"/>
              <w:rPr>
                <w:rFonts w:asciiTheme="majorHAnsi" w:hAnsiTheme="majorHAnsi"/>
                <w:b/>
              </w:rPr>
            </w:pPr>
            <w:r w:rsidRPr="0029631A">
              <w:rPr>
                <w:rFonts w:asciiTheme="majorHAnsi" w:hAnsiTheme="majorHAnsi"/>
                <w:b/>
              </w:rPr>
              <w:t>2014.</w:t>
            </w:r>
          </w:p>
        </w:tc>
        <w:tc>
          <w:tcPr>
            <w:tcW w:w="1250" w:type="pct"/>
            <w:shd w:val="clear" w:color="auto" w:fill="BFBFBF" w:themeFill="background1" w:themeFillShade="BF"/>
            <w:vAlign w:val="center"/>
          </w:tcPr>
          <w:p w:rsidR="00BB3B33" w:rsidRPr="0029631A" w:rsidRDefault="00BB3B33" w:rsidP="00C50684">
            <w:pPr>
              <w:jc w:val="center"/>
              <w:rPr>
                <w:rFonts w:asciiTheme="majorHAnsi" w:hAnsiTheme="majorHAnsi"/>
                <w:b/>
              </w:rPr>
            </w:pPr>
            <w:r w:rsidRPr="0029631A">
              <w:rPr>
                <w:rFonts w:asciiTheme="majorHAnsi" w:hAnsiTheme="majorHAnsi"/>
                <w:b/>
              </w:rPr>
              <w:t>2015.</w:t>
            </w:r>
          </w:p>
        </w:tc>
        <w:tc>
          <w:tcPr>
            <w:tcW w:w="1249" w:type="pct"/>
            <w:shd w:val="clear" w:color="auto" w:fill="BFBFBF" w:themeFill="background1" w:themeFillShade="BF"/>
            <w:vAlign w:val="center"/>
          </w:tcPr>
          <w:p w:rsidR="00BB3B33" w:rsidRPr="0029631A" w:rsidRDefault="00BB3B33" w:rsidP="00C50684">
            <w:pPr>
              <w:jc w:val="center"/>
              <w:rPr>
                <w:rFonts w:asciiTheme="majorHAnsi" w:hAnsiTheme="majorHAnsi"/>
                <w:b/>
              </w:rPr>
            </w:pPr>
            <w:r w:rsidRPr="0029631A">
              <w:rPr>
                <w:rFonts w:asciiTheme="majorHAnsi" w:hAnsiTheme="majorHAnsi"/>
                <w:b/>
              </w:rPr>
              <w:t>2016.</w:t>
            </w:r>
          </w:p>
        </w:tc>
      </w:tr>
      <w:tr w:rsidR="00BB3B33" w:rsidRPr="0029631A" w:rsidTr="00693187">
        <w:tc>
          <w:tcPr>
            <w:tcW w:w="1251" w:type="pct"/>
            <w:shd w:val="clear" w:color="auto" w:fill="D9D9D9" w:themeFill="background1" w:themeFillShade="D9"/>
            <w:vAlign w:val="center"/>
          </w:tcPr>
          <w:p w:rsidR="00BB3B33" w:rsidRPr="00693187" w:rsidRDefault="00BB3B33" w:rsidP="007338AA">
            <w:pPr>
              <w:spacing w:line="276" w:lineRule="auto"/>
              <w:rPr>
                <w:rFonts w:asciiTheme="majorHAnsi" w:hAnsiTheme="majorHAnsi"/>
              </w:rPr>
            </w:pPr>
            <w:r w:rsidRPr="00693187">
              <w:rPr>
                <w:rFonts w:asciiTheme="majorHAnsi" w:hAnsiTheme="majorHAnsi"/>
              </w:rPr>
              <w:t>Prihodi</w:t>
            </w:r>
          </w:p>
        </w:tc>
        <w:tc>
          <w:tcPr>
            <w:tcW w:w="1250" w:type="pct"/>
            <w:vAlign w:val="center"/>
          </w:tcPr>
          <w:p w:rsidR="00BB3B33" w:rsidRPr="00693187" w:rsidRDefault="00BB3B33" w:rsidP="007338AA">
            <w:pPr>
              <w:spacing w:line="276" w:lineRule="auto"/>
              <w:jc w:val="right"/>
              <w:rPr>
                <w:rFonts w:asciiTheme="majorHAnsi" w:hAnsiTheme="majorHAnsi"/>
              </w:rPr>
            </w:pPr>
            <w:r w:rsidRPr="00693187">
              <w:rPr>
                <w:rFonts w:asciiTheme="majorHAnsi" w:hAnsiTheme="majorHAnsi"/>
              </w:rPr>
              <w:t>23.000.172,00</w:t>
            </w:r>
          </w:p>
        </w:tc>
        <w:tc>
          <w:tcPr>
            <w:tcW w:w="1250" w:type="pct"/>
            <w:vAlign w:val="center"/>
          </w:tcPr>
          <w:p w:rsidR="00BB3B33" w:rsidRPr="00693187" w:rsidRDefault="00BB3B33" w:rsidP="007338AA">
            <w:pPr>
              <w:jc w:val="right"/>
              <w:rPr>
                <w:rFonts w:asciiTheme="majorHAnsi" w:hAnsiTheme="majorHAnsi"/>
              </w:rPr>
            </w:pPr>
            <w:r w:rsidRPr="00693187">
              <w:rPr>
                <w:rFonts w:asciiTheme="majorHAnsi" w:hAnsiTheme="majorHAnsi"/>
              </w:rPr>
              <w:t>25.319.993,00</w:t>
            </w:r>
          </w:p>
        </w:tc>
        <w:tc>
          <w:tcPr>
            <w:tcW w:w="1249" w:type="pct"/>
            <w:vAlign w:val="center"/>
          </w:tcPr>
          <w:p w:rsidR="00BB3B33" w:rsidRPr="00693187" w:rsidRDefault="00BB3B33" w:rsidP="007338AA">
            <w:pPr>
              <w:jc w:val="right"/>
              <w:rPr>
                <w:rFonts w:asciiTheme="majorHAnsi" w:hAnsiTheme="majorHAnsi"/>
              </w:rPr>
            </w:pPr>
            <w:r w:rsidRPr="00693187">
              <w:rPr>
                <w:rFonts w:asciiTheme="majorHAnsi" w:hAnsiTheme="majorHAnsi"/>
              </w:rPr>
              <w:t>27.722.035,00</w:t>
            </w:r>
          </w:p>
        </w:tc>
      </w:tr>
      <w:tr w:rsidR="00BB3B33" w:rsidRPr="0029631A" w:rsidTr="00693187">
        <w:tc>
          <w:tcPr>
            <w:tcW w:w="1251" w:type="pct"/>
            <w:shd w:val="clear" w:color="auto" w:fill="D9D9D9" w:themeFill="background1" w:themeFillShade="D9"/>
            <w:vAlign w:val="center"/>
          </w:tcPr>
          <w:p w:rsidR="00BB3B33" w:rsidRPr="00693187" w:rsidRDefault="00BB3B33" w:rsidP="007338AA">
            <w:pPr>
              <w:rPr>
                <w:rFonts w:asciiTheme="majorHAnsi" w:hAnsiTheme="majorHAnsi"/>
              </w:rPr>
            </w:pPr>
            <w:r w:rsidRPr="00693187">
              <w:rPr>
                <w:rFonts w:asciiTheme="majorHAnsi" w:hAnsiTheme="majorHAnsi"/>
              </w:rPr>
              <w:t>Dobit</w:t>
            </w:r>
          </w:p>
        </w:tc>
        <w:tc>
          <w:tcPr>
            <w:tcW w:w="1250" w:type="pct"/>
            <w:vAlign w:val="center"/>
          </w:tcPr>
          <w:p w:rsidR="00BB3B33" w:rsidRPr="00693187" w:rsidRDefault="00BB3B33" w:rsidP="007338AA">
            <w:pPr>
              <w:jc w:val="right"/>
              <w:rPr>
                <w:rFonts w:asciiTheme="majorHAnsi" w:hAnsiTheme="majorHAnsi"/>
              </w:rPr>
            </w:pPr>
            <w:r w:rsidRPr="00693187">
              <w:rPr>
                <w:rFonts w:asciiTheme="majorHAnsi" w:hAnsiTheme="majorHAnsi"/>
              </w:rPr>
              <w:t>7.082,00</w:t>
            </w:r>
          </w:p>
        </w:tc>
        <w:tc>
          <w:tcPr>
            <w:tcW w:w="1250" w:type="pct"/>
            <w:vAlign w:val="center"/>
          </w:tcPr>
          <w:p w:rsidR="00BB3B33" w:rsidRPr="00693187" w:rsidRDefault="00BB3B33" w:rsidP="007338AA">
            <w:pPr>
              <w:jc w:val="right"/>
              <w:rPr>
                <w:rFonts w:asciiTheme="majorHAnsi" w:hAnsiTheme="majorHAnsi"/>
              </w:rPr>
            </w:pPr>
            <w:r w:rsidRPr="00693187">
              <w:rPr>
                <w:rFonts w:asciiTheme="majorHAnsi" w:hAnsiTheme="majorHAnsi"/>
              </w:rPr>
              <w:t>26.499,00</w:t>
            </w:r>
          </w:p>
        </w:tc>
        <w:tc>
          <w:tcPr>
            <w:tcW w:w="1249" w:type="pct"/>
            <w:vAlign w:val="center"/>
          </w:tcPr>
          <w:p w:rsidR="00BB3B33" w:rsidRPr="00693187" w:rsidRDefault="00BB3B33" w:rsidP="007338AA">
            <w:pPr>
              <w:jc w:val="right"/>
              <w:rPr>
                <w:rFonts w:asciiTheme="majorHAnsi" w:hAnsiTheme="majorHAnsi"/>
              </w:rPr>
            </w:pPr>
            <w:r w:rsidRPr="00693187">
              <w:rPr>
                <w:rFonts w:asciiTheme="majorHAnsi" w:hAnsiTheme="majorHAnsi"/>
              </w:rPr>
              <w:t>47.372,00</w:t>
            </w:r>
          </w:p>
        </w:tc>
      </w:tr>
    </w:tbl>
    <w:p w:rsidR="005E524A" w:rsidRPr="00F67E11" w:rsidRDefault="005E524A" w:rsidP="007338AA">
      <w:pPr>
        <w:spacing w:after="0"/>
        <w:rPr>
          <w:rFonts w:asciiTheme="majorHAnsi" w:eastAsia="Times New Roman" w:hAnsiTheme="majorHAnsi"/>
          <w:b/>
          <w:sz w:val="24"/>
          <w:szCs w:val="24"/>
        </w:rPr>
      </w:pPr>
    </w:p>
    <w:p w:rsidR="00BB3B33" w:rsidRPr="0029631A" w:rsidRDefault="00BB3B33" w:rsidP="00BB3B33">
      <w:pPr>
        <w:spacing w:after="120"/>
        <w:jc w:val="both"/>
        <w:rPr>
          <w:rFonts w:asciiTheme="majorHAnsi" w:eastAsia="Times New Roman" w:hAnsiTheme="majorHAnsi"/>
          <w:b/>
          <w:sz w:val="24"/>
          <w:szCs w:val="24"/>
        </w:rPr>
      </w:pPr>
      <w:bookmarkStart w:id="67" w:name="page52"/>
      <w:bookmarkEnd w:id="67"/>
      <w:r w:rsidRPr="0029631A">
        <w:rPr>
          <w:rFonts w:asciiTheme="majorHAnsi" w:eastAsia="Times New Roman" w:hAnsiTheme="majorHAnsi"/>
          <w:b/>
          <w:sz w:val="24"/>
          <w:szCs w:val="24"/>
        </w:rPr>
        <w:t>Financijski pokazatelji:</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49"/>
        <w:gridCol w:w="1959"/>
        <w:gridCol w:w="1673"/>
        <w:gridCol w:w="1699"/>
        <w:gridCol w:w="1506"/>
      </w:tblGrid>
      <w:tr w:rsidR="00BB3B33" w:rsidRPr="00693187" w:rsidTr="00693187">
        <w:trPr>
          <w:trHeight w:val="854"/>
        </w:trPr>
        <w:tc>
          <w:tcPr>
            <w:tcW w:w="1318" w:type="pct"/>
            <w:vMerge w:val="restart"/>
            <w:shd w:val="clear" w:color="auto" w:fill="BFBFBF" w:themeFill="background1" w:themeFillShade="BF"/>
            <w:vAlign w:val="center"/>
          </w:tcPr>
          <w:p w:rsidR="00BB3B33" w:rsidRPr="00693187" w:rsidRDefault="00BB3B33" w:rsidP="00C50684">
            <w:pPr>
              <w:spacing w:line="276" w:lineRule="auto"/>
              <w:jc w:val="center"/>
              <w:rPr>
                <w:rFonts w:asciiTheme="majorHAnsi" w:eastAsia="Times New Roman" w:hAnsiTheme="majorHAnsi"/>
                <w:b/>
              </w:rPr>
            </w:pPr>
            <w:r w:rsidRPr="00693187">
              <w:rPr>
                <w:rFonts w:asciiTheme="majorHAnsi" w:eastAsia="Times New Roman" w:hAnsiTheme="majorHAnsi"/>
                <w:b/>
              </w:rPr>
              <w:t>Financijski pokazatelji</w:t>
            </w:r>
          </w:p>
        </w:tc>
        <w:tc>
          <w:tcPr>
            <w:tcW w:w="1055" w:type="pct"/>
            <w:shd w:val="clear" w:color="auto" w:fill="BFBFBF" w:themeFill="background1" w:themeFillShade="BF"/>
            <w:vAlign w:val="center"/>
          </w:tcPr>
          <w:p w:rsidR="00BB3B33" w:rsidRPr="00693187" w:rsidRDefault="00BB3B33" w:rsidP="00C50684">
            <w:pPr>
              <w:spacing w:line="276" w:lineRule="auto"/>
              <w:jc w:val="center"/>
              <w:rPr>
                <w:rFonts w:asciiTheme="majorHAnsi" w:eastAsia="Times New Roman" w:hAnsiTheme="majorHAnsi"/>
                <w:b/>
              </w:rPr>
            </w:pPr>
            <w:r w:rsidRPr="00693187">
              <w:rPr>
                <w:rFonts w:asciiTheme="majorHAnsi" w:eastAsia="Times New Roman" w:hAnsiTheme="majorHAnsi"/>
                <w:b/>
              </w:rPr>
              <w:t>2015.</w:t>
            </w:r>
          </w:p>
        </w:tc>
        <w:tc>
          <w:tcPr>
            <w:tcW w:w="901" w:type="pct"/>
            <w:shd w:val="clear" w:color="auto" w:fill="BFBFBF" w:themeFill="background1" w:themeFillShade="BF"/>
            <w:vAlign w:val="center"/>
          </w:tcPr>
          <w:p w:rsidR="00BB3B33" w:rsidRPr="00693187" w:rsidRDefault="00BB3B33" w:rsidP="00C50684">
            <w:pPr>
              <w:spacing w:line="276" w:lineRule="auto"/>
              <w:jc w:val="center"/>
              <w:rPr>
                <w:rFonts w:asciiTheme="majorHAnsi" w:eastAsia="Times New Roman" w:hAnsiTheme="majorHAnsi"/>
                <w:b/>
              </w:rPr>
            </w:pPr>
            <w:r w:rsidRPr="00693187">
              <w:rPr>
                <w:rFonts w:asciiTheme="majorHAnsi" w:eastAsia="Times New Roman" w:hAnsiTheme="majorHAnsi"/>
                <w:b/>
              </w:rPr>
              <w:t>2016.</w:t>
            </w:r>
          </w:p>
        </w:tc>
        <w:tc>
          <w:tcPr>
            <w:tcW w:w="915" w:type="pct"/>
            <w:shd w:val="clear" w:color="auto" w:fill="BFBFBF" w:themeFill="background1" w:themeFillShade="BF"/>
            <w:vAlign w:val="center"/>
          </w:tcPr>
          <w:p w:rsidR="00BB3B33" w:rsidRPr="00693187" w:rsidRDefault="00BB3B33" w:rsidP="00C50684">
            <w:pPr>
              <w:spacing w:line="276" w:lineRule="auto"/>
              <w:jc w:val="center"/>
              <w:rPr>
                <w:rFonts w:asciiTheme="majorHAnsi" w:eastAsia="Times New Roman" w:hAnsiTheme="majorHAnsi"/>
                <w:b/>
              </w:rPr>
            </w:pPr>
            <w:r w:rsidRPr="00693187">
              <w:rPr>
                <w:rFonts w:asciiTheme="majorHAnsi" w:eastAsia="Times New Roman" w:hAnsiTheme="majorHAnsi"/>
                <w:b/>
              </w:rPr>
              <w:t>Planirano poslovanje</w:t>
            </w:r>
          </w:p>
          <w:p w:rsidR="00BB3B33" w:rsidRPr="00693187" w:rsidRDefault="00BB3B33" w:rsidP="00C50684">
            <w:pPr>
              <w:spacing w:line="276" w:lineRule="auto"/>
              <w:jc w:val="center"/>
              <w:rPr>
                <w:rFonts w:asciiTheme="majorHAnsi" w:eastAsia="Times New Roman" w:hAnsiTheme="majorHAnsi"/>
                <w:b/>
              </w:rPr>
            </w:pPr>
            <w:r w:rsidRPr="00693187">
              <w:rPr>
                <w:rFonts w:asciiTheme="majorHAnsi" w:eastAsia="Times New Roman" w:hAnsiTheme="majorHAnsi"/>
                <w:b/>
              </w:rPr>
              <w:t>u 2017.</w:t>
            </w:r>
          </w:p>
        </w:tc>
        <w:tc>
          <w:tcPr>
            <w:tcW w:w="811" w:type="pct"/>
            <w:shd w:val="clear" w:color="auto" w:fill="BFBFBF" w:themeFill="background1" w:themeFillShade="BF"/>
            <w:vAlign w:val="center"/>
          </w:tcPr>
          <w:p w:rsidR="00BB3B33" w:rsidRPr="00693187" w:rsidRDefault="00BB3B33" w:rsidP="00C50684">
            <w:pPr>
              <w:spacing w:line="276" w:lineRule="auto"/>
              <w:jc w:val="center"/>
              <w:rPr>
                <w:rFonts w:asciiTheme="majorHAnsi" w:eastAsia="Times New Roman" w:hAnsiTheme="majorHAnsi"/>
                <w:b/>
              </w:rPr>
            </w:pPr>
            <w:r w:rsidRPr="00693187">
              <w:rPr>
                <w:rFonts w:asciiTheme="majorHAnsi" w:eastAsia="Times New Roman" w:hAnsiTheme="majorHAnsi"/>
                <w:b/>
              </w:rPr>
              <w:t>Indeks</w:t>
            </w:r>
          </w:p>
        </w:tc>
      </w:tr>
      <w:tr w:rsidR="00BB3B33" w:rsidRPr="00693187" w:rsidTr="00693187">
        <w:trPr>
          <w:trHeight w:val="234"/>
        </w:trPr>
        <w:tc>
          <w:tcPr>
            <w:tcW w:w="1318" w:type="pct"/>
            <w:vMerge/>
            <w:tcBorders>
              <w:bottom w:val="double" w:sz="4" w:space="0" w:color="auto"/>
            </w:tcBorders>
            <w:shd w:val="clear" w:color="auto" w:fill="BFBFBF" w:themeFill="background1" w:themeFillShade="BF"/>
          </w:tcPr>
          <w:p w:rsidR="00BB3B33" w:rsidRPr="00693187" w:rsidRDefault="00BB3B33" w:rsidP="00C50684">
            <w:pPr>
              <w:spacing w:line="276" w:lineRule="auto"/>
              <w:rPr>
                <w:rFonts w:asciiTheme="majorHAnsi" w:eastAsia="Times New Roman" w:hAnsiTheme="majorHAnsi"/>
                <w:b/>
              </w:rPr>
            </w:pPr>
          </w:p>
        </w:tc>
        <w:tc>
          <w:tcPr>
            <w:tcW w:w="1055" w:type="pct"/>
            <w:shd w:val="clear" w:color="auto" w:fill="BFBFBF" w:themeFill="background1" w:themeFillShade="BF"/>
            <w:vAlign w:val="center"/>
          </w:tcPr>
          <w:p w:rsidR="00BB3B33" w:rsidRPr="00693187" w:rsidRDefault="00BB3B33" w:rsidP="00C50684">
            <w:pPr>
              <w:spacing w:line="276" w:lineRule="auto"/>
              <w:jc w:val="center"/>
              <w:rPr>
                <w:rFonts w:asciiTheme="majorHAnsi" w:eastAsia="Times New Roman" w:hAnsiTheme="majorHAnsi"/>
                <w:b/>
              </w:rPr>
            </w:pPr>
            <w:r w:rsidRPr="00693187">
              <w:rPr>
                <w:rFonts w:asciiTheme="majorHAnsi" w:eastAsia="Times New Roman" w:hAnsiTheme="majorHAnsi"/>
                <w:b/>
              </w:rPr>
              <w:t>Ostvareno</w:t>
            </w:r>
          </w:p>
        </w:tc>
        <w:tc>
          <w:tcPr>
            <w:tcW w:w="901" w:type="pct"/>
            <w:shd w:val="clear" w:color="auto" w:fill="BFBFBF" w:themeFill="background1" w:themeFillShade="BF"/>
            <w:vAlign w:val="center"/>
          </w:tcPr>
          <w:p w:rsidR="00BB3B33" w:rsidRPr="00693187" w:rsidRDefault="00BB3B33" w:rsidP="00C50684">
            <w:pPr>
              <w:spacing w:line="276" w:lineRule="auto"/>
              <w:jc w:val="center"/>
              <w:rPr>
                <w:rFonts w:asciiTheme="majorHAnsi" w:eastAsia="Times New Roman" w:hAnsiTheme="majorHAnsi"/>
                <w:b/>
              </w:rPr>
            </w:pPr>
            <w:r w:rsidRPr="00693187">
              <w:rPr>
                <w:rFonts w:asciiTheme="majorHAnsi" w:eastAsia="Times New Roman" w:hAnsiTheme="majorHAnsi"/>
                <w:b/>
              </w:rPr>
              <w:t>Ostvareno</w:t>
            </w:r>
          </w:p>
        </w:tc>
        <w:tc>
          <w:tcPr>
            <w:tcW w:w="915" w:type="pct"/>
            <w:shd w:val="clear" w:color="auto" w:fill="BFBFBF" w:themeFill="background1" w:themeFillShade="BF"/>
            <w:vAlign w:val="center"/>
          </w:tcPr>
          <w:p w:rsidR="00BB3B33" w:rsidRPr="00693187" w:rsidRDefault="00BB3B33" w:rsidP="00C50684">
            <w:pPr>
              <w:spacing w:line="276" w:lineRule="auto"/>
              <w:jc w:val="center"/>
              <w:rPr>
                <w:rFonts w:asciiTheme="majorHAnsi" w:eastAsia="Times New Roman" w:hAnsiTheme="majorHAnsi"/>
                <w:b/>
              </w:rPr>
            </w:pPr>
            <w:r w:rsidRPr="00693187">
              <w:rPr>
                <w:rFonts w:asciiTheme="majorHAnsi" w:eastAsia="Times New Roman" w:hAnsiTheme="majorHAnsi"/>
                <w:b/>
              </w:rPr>
              <w:t>Plan 2017.</w:t>
            </w:r>
          </w:p>
        </w:tc>
        <w:tc>
          <w:tcPr>
            <w:tcW w:w="811" w:type="pct"/>
            <w:shd w:val="clear" w:color="auto" w:fill="BFBFBF" w:themeFill="background1" w:themeFillShade="BF"/>
            <w:vAlign w:val="center"/>
          </w:tcPr>
          <w:p w:rsidR="00BB3B33" w:rsidRPr="00693187" w:rsidRDefault="00BB3B33" w:rsidP="009452E7">
            <w:pPr>
              <w:spacing w:line="276" w:lineRule="auto"/>
              <w:jc w:val="center"/>
              <w:rPr>
                <w:rFonts w:asciiTheme="majorHAnsi" w:eastAsia="Times New Roman" w:hAnsiTheme="majorHAnsi"/>
                <w:b/>
              </w:rPr>
            </w:pPr>
            <w:r w:rsidRPr="00693187">
              <w:rPr>
                <w:rFonts w:asciiTheme="majorHAnsi" w:eastAsia="Times New Roman" w:hAnsiTheme="majorHAnsi"/>
                <w:b/>
              </w:rPr>
              <w:t>Plan 2017/ 2016*100</w:t>
            </w:r>
          </w:p>
        </w:tc>
      </w:tr>
      <w:tr w:rsidR="00BB3B33" w:rsidRPr="00693187" w:rsidTr="00693187">
        <w:tc>
          <w:tcPr>
            <w:tcW w:w="1318" w:type="pct"/>
            <w:shd w:val="clear" w:color="auto" w:fill="D9D9D9" w:themeFill="background1" w:themeFillShade="D9"/>
          </w:tcPr>
          <w:p w:rsidR="00BB3B33" w:rsidRPr="00693187" w:rsidRDefault="00BB3B33" w:rsidP="00C50684">
            <w:pPr>
              <w:spacing w:line="276" w:lineRule="auto"/>
              <w:jc w:val="right"/>
              <w:rPr>
                <w:rFonts w:asciiTheme="majorHAnsi" w:eastAsia="Times New Roman" w:hAnsiTheme="majorHAnsi"/>
              </w:rPr>
            </w:pPr>
            <w:r w:rsidRPr="00693187">
              <w:rPr>
                <w:rFonts w:asciiTheme="majorHAnsi" w:eastAsia="Times New Roman" w:hAnsiTheme="majorHAnsi"/>
              </w:rPr>
              <w:t>Ukupni prihodi</w:t>
            </w:r>
          </w:p>
        </w:tc>
        <w:tc>
          <w:tcPr>
            <w:tcW w:w="1055" w:type="pct"/>
            <w:vAlign w:val="center"/>
          </w:tcPr>
          <w:p w:rsidR="00BB3B33" w:rsidRPr="00693187" w:rsidRDefault="00BB3B33" w:rsidP="00C50684">
            <w:pPr>
              <w:spacing w:line="276" w:lineRule="auto"/>
              <w:jc w:val="right"/>
              <w:rPr>
                <w:rFonts w:asciiTheme="majorHAnsi" w:eastAsia="Times New Roman" w:hAnsiTheme="majorHAnsi"/>
              </w:rPr>
            </w:pPr>
            <w:r w:rsidRPr="00693187">
              <w:rPr>
                <w:rFonts w:asciiTheme="majorHAnsi" w:hAnsiTheme="majorHAnsi"/>
              </w:rPr>
              <w:t>25.319.993,00</w:t>
            </w:r>
          </w:p>
        </w:tc>
        <w:tc>
          <w:tcPr>
            <w:tcW w:w="901" w:type="pct"/>
            <w:vAlign w:val="center"/>
          </w:tcPr>
          <w:p w:rsidR="00BB3B33" w:rsidRPr="00693187" w:rsidRDefault="00BB3B33" w:rsidP="00C50684">
            <w:pPr>
              <w:spacing w:line="276" w:lineRule="auto"/>
              <w:jc w:val="right"/>
              <w:rPr>
                <w:rFonts w:asciiTheme="majorHAnsi" w:eastAsia="Times New Roman" w:hAnsiTheme="majorHAnsi"/>
              </w:rPr>
            </w:pPr>
            <w:r w:rsidRPr="00693187">
              <w:rPr>
                <w:rFonts w:asciiTheme="majorHAnsi" w:eastAsia="Times New Roman" w:hAnsiTheme="majorHAnsi"/>
              </w:rPr>
              <w:t>27.722.035,00</w:t>
            </w:r>
          </w:p>
        </w:tc>
        <w:tc>
          <w:tcPr>
            <w:tcW w:w="915" w:type="pct"/>
            <w:vAlign w:val="center"/>
          </w:tcPr>
          <w:p w:rsidR="00BB3B33" w:rsidRPr="00693187" w:rsidRDefault="00BB3B33" w:rsidP="00C50684">
            <w:pPr>
              <w:spacing w:line="276" w:lineRule="auto"/>
              <w:jc w:val="right"/>
              <w:rPr>
                <w:rFonts w:asciiTheme="majorHAnsi" w:eastAsia="Times New Roman" w:hAnsiTheme="majorHAnsi"/>
              </w:rPr>
            </w:pPr>
            <w:r w:rsidRPr="00693187">
              <w:rPr>
                <w:rFonts w:asciiTheme="majorHAnsi" w:eastAsia="Times New Roman" w:hAnsiTheme="majorHAnsi"/>
              </w:rPr>
              <w:t>26.400.000,00</w:t>
            </w:r>
          </w:p>
        </w:tc>
        <w:tc>
          <w:tcPr>
            <w:tcW w:w="811" w:type="pct"/>
            <w:vAlign w:val="center"/>
          </w:tcPr>
          <w:p w:rsidR="00BB3B33" w:rsidRPr="00693187" w:rsidRDefault="00BB3B33" w:rsidP="00C50684">
            <w:pPr>
              <w:spacing w:line="276" w:lineRule="auto"/>
              <w:jc w:val="right"/>
              <w:rPr>
                <w:rFonts w:asciiTheme="majorHAnsi" w:eastAsia="Times New Roman" w:hAnsiTheme="majorHAnsi"/>
              </w:rPr>
            </w:pPr>
            <w:r w:rsidRPr="00693187">
              <w:rPr>
                <w:rFonts w:asciiTheme="majorHAnsi" w:eastAsia="Times New Roman" w:hAnsiTheme="majorHAnsi"/>
              </w:rPr>
              <w:t>95,23</w:t>
            </w:r>
          </w:p>
        </w:tc>
      </w:tr>
      <w:tr w:rsidR="00BB3B33" w:rsidRPr="00693187" w:rsidTr="00693187">
        <w:tc>
          <w:tcPr>
            <w:tcW w:w="1318" w:type="pct"/>
            <w:shd w:val="clear" w:color="auto" w:fill="D9D9D9" w:themeFill="background1" w:themeFillShade="D9"/>
          </w:tcPr>
          <w:p w:rsidR="00BB3B33" w:rsidRPr="00693187" w:rsidRDefault="00BB3B33" w:rsidP="00C50684">
            <w:pPr>
              <w:spacing w:line="276" w:lineRule="auto"/>
              <w:jc w:val="right"/>
              <w:rPr>
                <w:rFonts w:asciiTheme="majorHAnsi" w:eastAsia="Times New Roman" w:hAnsiTheme="majorHAnsi"/>
              </w:rPr>
            </w:pPr>
            <w:r w:rsidRPr="00693187">
              <w:rPr>
                <w:rFonts w:asciiTheme="majorHAnsi" w:eastAsia="Times New Roman" w:hAnsiTheme="majorHAnsi"/>
              </w:rPr>
              <w:t>Ukupni rashodi</w:t>
            </w:r>
          </w:p>
        </w:tc>
        <w:tc>
          <w:tcPr>
            <w:tcW w:w="1055" w:type="pct"/>
            <w:vAlign w:val="center"/>
          </w:tcPr>
          <w:p w:rsidR="00BB3B33" w:rsidRPr="00693187" w:rsidRDefault="00BB3B33" w:rsidP="00C50684">
            <w:pPr>
              <w:spacing w:line="276" w:lineRule="auto"/>
              <w:jc w:val="right"/>
              <w:rPr>
                <w:rFonts w:asciiTheme="majorHAnsi" w:eastAsia="Times New Roman" w:hAnsiTheme="majorHAnsi"/>
              </w:rPr>
            </w:pPr>
            <w:r w:rsidRPr="00693187">
              <w:rPr>
                <w:rFonts w:asciiTheme="majorHAnsi" w:eastAsia="Times New Roman" w:hAnsiTheme="majorHAnsi"/>
              </w:rPr>
              <w:t>25.293.494,00</w:t>
            </w:r>
          </w:p>
        </w:tc>
        <w:tc>
          <w:tcPr>
            <w:tcW w:w="901" w:type="pct"/>
            <w:vAlign w:val="center"/>
          </w:tcPr>
          <w:p w:rsidR="00BB3B33" w:rsidRPr="00693187" w:rsidRDefault="00BB3B33" w:rsidP="00C50684">
            <w:pPr>
              <w:spacing w:line="276" w:lineRule="auto"/>
              <w:jc w:val="right"/>
              <w:rPr>
                <w:rFonts w:asciiTheme="majorHAnsi" w:eastAsia="Times New Roman" w:hAnsiTheme="majorHAnsi"/>
              </w:rPr>
            </w:pPr>
            <w:r w:rsidRPr="00693187">
              <w:rPr>
                <w:rFonts w:asciiTheme="majorHAnsi" w:eastAsia="Times New Roman" w:hAnsiTheme="majorHAnsi"/>
              </w:rPr>
              <w:t>27.674.663,00</w:t>
            </w:r>
          </w:p>
        </w:tc>
        <w:tc>
          <w:tcPr>
            <w:tcW w:w="915" w:type="pct"/>
            <w:vAlign w:val="center"/>
          </w:tcPr>
          <w:p w:rsidR="00BB3B33" w:rsidRPr="00693187" w:rsidRDefault="00BB3B33" w:rsidP="00C50684">
            <w:pPr>
              <w:spacing w:line="276" w:lineRule="auto"/>
              <w:jc w:val="right"/>
              <w:rPr>
                <w:rFonts w:asciiTheme="majorHAnsi" w:eastAsia="Times New Roman" w:hAnsiTheme="majorHAnsi"/>
              </w:rPr>
            </w:pPr>
            <w:r w:rsidRPr="00693187">
              <w:rPr>
                <w:rFonts w:asciiTheme="majorHAnsi" w:eastAsia="Times New Roman" w:hAnsiTheme="majorHAnsi"/>
              </w:rPr>
              <w:t>26.385.000,00</w:t>
            </w:r>
          </w:p>
        </w:tc>
        <w:tc>
          <w:tcPr>
            <w:tcW w:w="811" w:type="pct"/>
            <w:vAlign w:val="center"/>
          </w:tcPr>
          <w:p w:rsidR="00BB3B33" w:rsidRPr="00693187" w:rsidRDefault="00BB3B33" w:rsidP="00C50684">
            <w:pPr>
              <w:spacing w:line="276" w:lineRule="auto"/>
              <w:jc w:val="right"/>
              <w:rPr>
                <w:rFonts w:asciiTheme="majorHAnsi" w:eastAsia="Times New Roman" w:hAnsiTheme="majorHAnsi"/>
              </w:rPr>
            </w:pPr>
            <w:r w:rsidRPr="00693187">
              <w:rPr>
                <w:rFonts w:asciiTheme="majorHAnsi" w:eastAsia="Times New Roman" w:hAnsiTheme="majorHAnsi"/>
              </w:rPr>
              <w:t>95,33</w:t>
            </w:r>
          </w:p>
        </w:tc>
      </w:tr>
      <w:tr w:rsidR="00BB3B33" w:rsidRPr="00693187" w:rsidTr="00693187">
        <w:tc>
          <w:tcPr>
            <w:tcW w:w="1318" w:type="pct"/>
            <w:shd w:val="clear" w:color="auto" w:fill="D9D9D9" w:themeFill="background1" w:themeFillShade="D9"/>
          </w:tcPr>
          <w:p w:rsidR="00BB3B33" w:rsidRPr="00693187" w:rsidRDefault="00BB3B33" w:rsidP="00C50684">
            <w:pPr>
              <w:spacing w:line="276" w:lineRule="auto"/>
              <w:jc w:val="right"/>
              <w:rPr>
                <w:rFonts w:asciiTheme="majorHAnsi" w:eastAsia="Times New Roman" w:hAnsiTheme="majorHAnsi"/>
              </w:rPr>
            </w:pPr>
            <w:r w:rsidRPr="00693187">
              <w:rPr>
                <w:rFonts w:asciiTheme="majorHAnsi" w:eastAsia="Times New Roman" w:hAnsiTheme="majorHAnsi"/>
              </w:rPr>
              <w:t>Dobit/gubitak prije oporezivanja</w:t>
            </w:r>
          </w:p>
        </w:tc>
        <w:tc>
          <w:tcPr>
            <w:tcW w:w="1055" w:type="pct"/>
            <w:vAlign w:val="center"/>
          </w:tcPr>
          <w:p w:rsidR="00BB3B33" w:rsidRPr="00693187" w:rsidRDefault="00BB3B33" w:rsidP="00C50684">
            <w:pPr>
              <w:spacing w:line="276" w:lineRule="auto"/>
              <w:jc w:val="right"/>
              <w:rPr>
                <w:rFonts w:asciiTheme="majorHAnsi" w:eastAsia="Times New Roman" w:hAnsiTheme="majorHAnsi"/>
              </w:rPr>
            </w:pPr>
            <w:r w:rsidRPr="00693187">
              <w:rPr>
                <w:rFonts w:asciiTheme="majorHAnsi" w:eastAsia="Times New Roman" w:hAnsiTheme="majorHAnsi"/>
              </w:rPr>
              <w:t>26.499,00</w:t>
            </w:r>
          </w:p>
        </w:tc>
        <w:tc>
          <w:tcPr>
            <w:tcW w:w="901" w:type="pct"/>
            <w:vAlign w:val="center"/>
          </w:tcPr>
          <w:p w:rsidR="00BB3B33" w:rsidRPr="00693187" w:rsidRDefault="00BB3B33" w:rsidP="00C50684">
            <w:pPr>
              <w:spacing w:line="276" w:lineRule="auto"/>
              <w:jc w:val="right"/>
              <w:rPr>
                <w:rFonts w:asciiTheme="majorHAnsi" w:eastAsia="Times New Roman" w:hAnsiTheme="majorHAnsi"/>
              </w:rPr>
            </w:pPr>
            <w:r w:rsidRPr="00693187">
              <w:rPr>
                <w:rFonts w:asciiTheme="majorHAnsi" w:eastAsia="Times New Roman" w:hAnsiTheme="majorHAnsi"/>
              </w:rPr>
              <w:t>47.372,00</w:t>
            </w:r>
          </w:p>
        </w:tc>
        <w:tc>
          <w:tcPr>
            <w:tcW w:w="915" w:type="pct"/>
            <w:vAlign w:val="center"/>
          </w:tcPr>
          <w:p w:rsidR="00BB3B33" w:rsidRPr="00693187" w:rsidRDefault="00BB3B33" w:rsidP="00C50684">
            <w:pPr>
              <w:spacing w:line="276" w:lineRule="auto"/>
              <w:jc w:val="right"/>
              <w:rPr>
                <w:rFonts w:asciiTheme="majorHAnsi" w:eastAsia="Times New Roman" w:hAnsiTheme="majorHAnsi"/>
              </w:rPr>
            </w:pPr>
            <w:r w:rsidRPr="00693187">
              <w:rPr>
                <w:rFonts w:asciiTheme="majorHAnsi" w:eastAsia="Times New Roman" w:hAnsiTheme="majorHAnsi"/>
              </w:rPr>
              <w:t>15.000,00</w:t>
            </w:r>
          </w:p>
        </w:tc>
        <w:tc>
          <w:tcPr>
            <w:tcW w:w="811" w:type="pct"/>
            <w:vAlign w:val="center"/>
          </w:tcPr>
          <w:p w:rsidR="00BB3B33" w:rsidRPr="00693187" w:rsidRDefault="00BB3B33" w:rsidP="00C50684">
            <w:pPr>
              <w:spacing w:line="276" w:lineRule="auto"/>
              <w:jc w:val="right"/>
              <w:rPr>
                <w:rFonts w:asciiTheme="majorHAnsi" w:eastAsia="Times New Roman" w:hAnsiTheme="majorHAnsi"/>
              </w:rPr>
            </w:pPr>
            <w:r w:rsidRPr="00693187">
              <w:rPr>
                <w:rFonts w:asciiTheme="majorHAnsi" w:eastAsia="Times New Roman" w:hAnsiTheme="majorHAnsi"/>
              </w:rPr>
              <w:t>31,66</w:t>
            </w:r>
          </w:p>
        </w:tc>
      </w:tr>
    </w:tbl>
    <w:p w:rsidR="00BB3B33" w:rsidRPr="00395A5F" w:rsidRDefault="00BB3B33" w:rsidP="00395A5F">
      <w:pPr>
        <w:spacing w:after="0"/>
        <w:rPr>
          <w:rFonts w:asciiTheme="majorHAnsi" w:eastAsia="Times New Roman" w:hAnsiTheme="majorHAnsi"/>
          <w:b/>
          <w:sz w:val="24"/>
          <w:szCs w:val="24"/>
        </w:rPr>
      </w:pPr>
    </w:p>
    <w:p w:rsidR="00BB3B33" w:rsidRPr="0029631A" w:rsidRDefault="00BB3B33" w:rsidP="00395A5F">
      <w:pPr>
        <w:spacing w:after="120"/>
        <w:jc w:val="both"/>
        <w:rPr>
          <w:rFonts w:asciiTheme="majorHAnsi" w:eastAsia="Times New Roman" w:hAnsiTheme="majorHAnsi"/>
          <w:b/>
          <w:sz w:val="24"/>
          <w:szCs w:val="24"/>
        </w:rPr>
      </w:pPr>
      <w:r w:rsidRPr="0029631A">
        <w:rPr>
          <w:rFonts w:asciiTheme="majorHAnsi" w:eastAsia="Times New Roman" w:hAnsiTheme="majorHAnsi"/>
          <w:b/>
          <w:sz w:val="24"/>
          <w:szCs w:val="24"/>
        </w:rPr>
        <w:t>Planirane investicije:</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894"/>
        <w:gridCol w:w="1798"/>
        <w:gridCol w:w="1798"/>
        <w:gridCol w:w="1796"/>
      </w:tblGrid>
      <w:tr w:rsidR="00BB3B33" w:rsidRPr="0029631A" w:rsidTr="00C50684">
        <w:trPr>
          <w:trHeight w:val="386"/>
        </w:trPr>
        <w:tc>
          <w:tcPr>
            <w:tcW w:w="2097" w:type="pct"/>
            <w:vMerge w:val="restar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Investicija</w:t>
            </w:r>
          </w:p>
        </w:tc>
        <w:tc>
          <w:tcPr>
            <w:tcW w:w="968" w:type="pc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 xml:space="preserve">2015. </w:t>
            </w:r>
          </w:p>
        </w:tc>
        <w:tc>
          <w:tcPr>
            <w:tcW w:w="968" w:type="pc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2016.</w:t>
            </w:r>
          </w:p>
        </w:tc>
        <w:tc>
          <w:tcPr>
            <w:tcW w:w="967" w:type="pc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 xml:space="preserve">2017. </w:t>
            </w:r>
          </w:p>
        </w:tc>
      </w:tr>
      <w:tr w:rsidR="00BB3B33" w:rsidRPr="0029631A" w:rsidTr="00C50684">
        <w:trPr>
          <w:trHeight w:val="167"/>
        </w:trPr>
        <w:tc>
          <w:tcPr>
            <w:tcW w:w="2097" w:type="pct"/>
            <w:vMerge/>
            <w:tcBorders>
              <w:bottom w:val="double" w:sz="4" w:space="0" w:color="auto"/>
            </w:tcBorders>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p>
        </w:tc>
        <w:tc>
          <w:tcPr>
            <w:tcW w:w="968" w:type="pc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Ostvareno</w:t>
            </w:r>
          </w:p>
        </w:tc>
        <w:tc>
          <w:tcPr>
            <w:tcW w:w="968" w:type="pc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Ostvareno</w:t>
            </w:r>
          </w:p>
        </w:tc>
        <w:tc>
          <w:tcPr>
            <w:tcW w:w="967" w:type="pc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Plan 2017</w:t>
            </w:r>
          </w:p>
        </w:tc>
      </w:tr>
      <w:tr w:rsidR="00BB3B33" w:rsidRPr="0029631A" w:rsidTr="00C50684">
        <w:tc>
          <w:tcPr>
            <w:tcW w:w="2097" w:type="pct"/>
            <w:shd w:val="clear" w:color="auto" w:fill="D9D9D9" w:themeFill="background1" w:themeFillShade="D9"/>
            <w:vAlign w:val="center"/>
          </w:tcPr>
          <w:p w:rsidR="00BB3B33" w:rsidRPr="0029631A" w:rsidRDefault="00BB3B33" w:rsidP="00C50684">
            <w:pPr>
              <w:spacing w:line="276" w:lineRule="auto"/>
              <w:rPr>
                <w:rFonts w:asciiTheme="majorHAnsi" w:eastAsia="Times New Roman" w:hAnsiTheme="majorHAnsi"/>
              </w:rPr>
            </w:pPr>
            <w:r w:rsidRPr="0029631A">
              <w:rPr>
                <w:rFonts w:asciiTheme="majorHAnsi" w:eastAsia="Times New Roman" w:hAnsiTheme="majorHAnsi"/>
              </w:rPr>
              <w:t>Kamioni</w:t>
            </w:r>
          </w:p>
        </w:tc>
        <w:tc>
          <w:tcPr>
            <w:tcW w:w="968"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8.995.213</w:t>
            </w:r>
            <w:r>
              <w:rPr>
                <w:rFonts w:asciiTheme="majorHAnsi" w:eastAsia="Times New Roman" w:hAnsiTheme="majorHAnsi"/>
              </w:rPr>
              <w:t>,00</w:t>
            </w:r>
          </w:p>
        </w:tc>
        <w:tc>
          <w:tcPr>
            <w:tcW w:w="968"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967"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w:t>
            </w:r>
          </w:p>
        </w:tc>
      </w:tr>
      <w:tr w:rsidR="00BB3B33" w:rsidRPr="0029631A" w:rsidTr="00C50684">
        <w:tc>
          <w:tcPr>
            <w:tcW w:w="2097" w:type="pct"/>
            <w:shd w:val="clear" w:color="auto" w:fill="D9D9D9" w:themeFill="background1" w:themeFillShade="D9"/>
            <w:vAlign w:val="center"/>
          </w:tcPr>
          <w:p w:rsidR="00BB3B33" w:rsidRPr="0029631A" w:rsidRDefault="00BB3B33" w:rsidP="00C50684">
            <w:pPr>
              <w:spacing w:line="276" w:lineRule="auto"/>
              <w:rPr>
                <w:rFonts w:asciiTheme="majorHAnsi" w:eastAsia="Times New Roman" w:hAnsiTheme="majorHAnsi"/>
              </w:rPr>
            </w:pPr>
            <w:r w:rsidRPr="0029631A">
              <w:rPr>
                <w:rFonts w:asciiTheme="majorHAnsi" w:eastAsia="Times New Roman" w:hAnsiTheme="majorHAnsi"/>
              </w:rPr>
              <w:t>FIAT Doblo - Cargo</w:t>
            </w:r>
          </w:p>
        </w:tc>
        <w:tc>
          <w:tcPr>
            <w:tcW w:w="968"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95.200</w:t>
            </w:r>
            <w:r>
              <w:rPr>
                <w:rFonts w:asciiTheme="majorHAnsi" w:eastAsia="Times New Roman" w:hAnsiTheme="majorHAnsi"/>
              </w:rPr>
              <w:t>,00</w:t>
            </w:r>
          </w:p>
        </w:tc>
        <w:tc>
          <w:tcPr>
            <w:tcW w:w="968"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967"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w:t>
            </w:r>
          </w:p>
        </w:tc>
      </w:tr>
      <w:tr w:rsidR="00BB3B33" w:rsidRPr="0029631A" w:rsidTr="00C50684">
        <w:tc>
          <w:tcPr>
            <w:tcW w:w="2097" w:type="pct"/>
            <w:shd w:val="clear" w:color="auto" w:fill="D9D9D9" w:themeFill="background1" w:themeFillShade="D9"/>
            <w:vAlign w:val="center"/>
          </w:tcPr>
          <w:p w:rsidR="00BB3B33" w:rsidRPr="0029631A" w:rsidRDefault="00BB3B33" w:rsidP="00C50684">
            <w:pPr>
              <w:spacing w:line="276" w:lineRule="auto"/>
              <w:rPr>
                <w:rFonts w:asciiTheme="majorHAnsi" w:eastAsia="Times New Roman" w:hAnsiTheme="majorHAnsi"/>
              </w:rPr>
            </w:pPr>
            <w:r w:rsidRPr="0029631A">
              <w:rPr>
                <w:rFonts w:asciiTheme="majorHAnsi" w:eastAsia="Times New Roman" w:hAnsiTheme="majorHAnsi"/>
              </w:rPr>
              <w:t xml:space="preserve">Strojevi i oprema </w:t>
            </w:r>
          </w:p>
        </w:tc>
        <w:tc>
          <w:tcPr>
            <w:tcW w:w="968"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968"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714.200</w:t>
            </w:r>
            <w:r>
              <w:rPr>
                <w:rFonts w:asciiTheme="majorHAnsi" w:eastAsia="Times New Roman" w:hAnsiTheme="majorHAnsi"/>
              </w:rPr>
              <w:t>,00</w:t>
            </w:r>
          </w:p>
        </w:tc>
        <w:tc>
          <w:tcPr>
            <w:tcW w:w="967"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220.000</w:t>
            </w:r>
            <w:r>
              <w:rPr>
                <w:rFonts w:asciiTheme="majorHAnsi" w:eastAsia="Times New Roman" w:hAnsiTheme="majorHAnsi"/>
              </w:rPr>
              <w:t>,00</w:t>
            </w:r>
          </w:p>
        </w:tc>
      </w:tr>
      <w:tr w:rsidR="00BB3B33" w:rsidRPr="0029631A" w:rsidTr="00C50684">
        <w:tc>
          <w:tcPr>
            <w:tcW w:w="2097" w:type="pct"/>
            <w:shd w:val="clear" w:color="auto" w:fill="D9D9D9" w:themeFill="background1" w:themeFillShade="D9"/>
            <w:vAlign w:val="center"/>
          </w:tcPr>
          <w:p w:rsidR="00BB3B33" w:rsidRPr="0029631A" w:rsidRDefault="00BB3B33" w:rsidP="00C50684">
            <w:pPr>
              <w:spacing w:line="276" w:lineRule="auto"/>
              <w:rPr>
                <w:rFonts w:asciiTheme="majorHAnsi" w:eastAsia="Times New Roman" w:hAnsiTheme="majorHAnsi"/>
              </w:rPr>
            </w:pPr>
            <w:r w:rsidRPr="0029631A">
              <w:rPr>
                <w:rFonts w:asciiTheme="majorHAnsi" w:eastAsia="Times New Roman" w:hAnsiTheme="majorHAnsi"/>
              </w:rPr>
              <w:t>Vozila</w:t>
            </w:r>
          </w:p>
        </w:tc>
        <w:tc>
          <w:tcPr>
            <w:tcW w:w="968"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968"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338.474</w:t>
            </w:r>
            <w:r>
              <w:rPr>
                <w:rFonts w:asciiTheme="majorHAnsi" w:eastAsia="Times New Roman" w:hAnsiTheme="majorHAnsi"/>
              </w:rPr>
              <w:t>,00</w:t>
            </w:r>
          </w:p>
        </w:tc>
        <w:tc>
          <w:tcPr>
            <w:tcW w:w="967"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w:t>
            </w:r>
          </w:p>
        </w:tc>
      </w:tr>
      <w:tr w:rsidR="00BB3B33" w:rsidRPr="0029631A" w:rsidTr="00C50684">
        <w:tc>
          <w:tcPr>
            <w:tcW w:w="2097" w:type="pct"/>
            <w:shd w:val="clear" w:color="auto" w:fill="D9D9D9" w:themeFill="background1" w:themeFillShade="D9"/>
            <w:vAlign w:val="center"/>
          </w:tcPr>
          <w:p w:rsidR="00BB3B33" w:rsidRPr="0029631A" w:rsidRDefault="00BB3B33" w:rsidP="00C50684">
            <w:pPr>
              <w:rPr>
                <w:rFonts w:asciiTheme="majorHAnsi" w:eastAsia="Times New Roman" w:hAnsiTheme="majorHAnsi"/>
              </w:rPr>
            </w:pPr>
            <w:r w:rsidRPr="0029631A">
              <w:rPr>
                <w:rFonts w:asciiTheme="majorHAnsi" w:eastAsia="Times New Roman" w:hAnsiTheme="majorHAnsi"/>
              </w:rPr>
              <w:t>Hardware - Software</w:t>
            </w:r>
          </w:p>
        </w:tc>
        <w:tc>
          <w:tcPr>
            <w:tcW w:w="968" w:type="pct"/>
            <w:vAlign w:val="center"/>
          </w:tcPr>
          <w:p w:rsidR="00BB3B33" w:rsidRPr="0029631A" w:rsidRDefault="00BB3B33" w:rsidP="00C50684">
            <w:pPr>
              <w:jc w:val="right"/>
              <w:rPr>
                <w:rFonts w:asciiTheme="majorHAnsi" w:eastAsia="Times New Roman" w:hAnsiTheme="majorHAnsi"/>
              </w:rPr>
            </w:pPr>
            <w:r w:rsidRPr="0029631A">
              <w:rPr>
                <w:rFonts w:asciiTheme="majorHAnsi" w:eastAsia="Times New Roman" w:hAnsiTheme="majorHAnsi"/>
              </w:rPr>
              <w:t>-</w:t>
            </w:r>
          </w:p>
        </w:tc>
        <w:tc>
          <w:tcPr>
            <w:tcW w:w="968" w:type="pct"/>
            <w:vAlign w:val="center"/>
          </w:tcPr>
          <w:p w:rsidR="00BB3B33" w:rsidRPr="0029631A" w:rsidRDefault="00BB3B33" w:rsidP="00C50684">
            <w:pPr>
              <w:jc w:val="right"/>
              <w:rPr>
                <w:rFonts w:asciiTheme="majorHAnsi" w:eastAsia="Times New Roman" w:hAnsiTheme="majorHAnsi"/>
              </w:rPr>
            </w:pPr>
            <w:r w:rsidRPr="0029631A">
              <w:rPr>
                <w:rFonts w:asciiTheme="majorHAnsi" w:eastAsia="Times New Roman" w:hAnsiTheme="majorHAnsi"/>
              </w:rPr>
              <w:t>270.000</w:t>
            </w:r>
            <w:r>
              <w:rPr>
                <w:rFonts w:asciiTheme="majorHAnsi" w:eastAsia="Times New Roman" w:hAnsiTheme="majorHAnsi"/>
              </w:rPr>
              <w:t>,00</w:t>
            </w:r>
          </w:p>
        </w:tc>
        <w:tc>
          <w:tcPr>
            <w:tcW w:w="967" w:type="pct"/>
            <w:vAlign w:val="center"/>
          </w:tcPr>
          <w:p w:rsidR="00BB3B33" w:rsidRPr="0029631A" w:rsidRDefault="00BB3B33" w:rsidP="00C50684">
            <w:pPr>
              <w:jc w:val="right"/>
              <w:rPr>
                <w:rFonts w:asciiTheme="majorHAnsi" w:eastAsia="Times New Roman" w:hAnsiTheme="majorHAnsi"/>
              </w:rPr>
            </w:pPr>
            <w:r w:rsidRPr="0029631A">
              <w:rPr>
                <w:rFonts w:asciiTheme="majorHAnsi" w:eastAsia="Times New Roman" w:hAnsiTheme="majorHAnsi"/>
              </w:rPr>
              <w:t>185.000</w:t>
            </w:r>
            <w:r>
              <w:rPr>
                <w:rFonts w:asciiTheme="majorHAnsi" w:eastAsia="Times New Roman" w:hAnsiTheme="majorHAnsi"/>
              </w:rPr>
              <w:t>,00</w:t>
            </w:r>
          </w:p>
        </w:tc>
      </w:tr>
      <w:tr w:rsidR="00BB3B33" w:rsidRPr="0029631A" w:rsidTr="00C50684">
        <w:tc>
          <w:tcPr>
            <w:tcW w:w="2097" w:type="pct"/>
            <w:shd w:val="clear" w:color="auto" w:fill="D9D9D9" w:themeFill="background1" w:themeFillShade="D9"/>
            <w:vAlign w:val="center"/>
          </w:tcPr>
          <w:p w:rsidR="00BB3B33" w:rsidRPr="0029631A" w:rsidRDefault="00BB3B33" w:rsidP="00C50684">
            <w:pPr>
              <w:spacing w:line="276" w:lineRule="auto"/>
              <w:jc w:val="right"/>
              <w:rPr>
                <w:rFonts w:asciiTheme="majorHAnsi" w:eastAsia="Times New Roman" w:hAnsiTheme="majorHAnsi"/>
                <w:b/>
              </w:rPr>
            </w:pPr>
            <w:r w:rsidRPr="0029631A">
              <w:rPr>
                <w:rFonts w:asciiTheme="majorHAnsi" w:eastAsia="Times New Roman" w:hAnsiTheme="majorHAnsi"/>
                <w:b/>
              </w:rPr>
              <w:t>Ukupno investicije</w:t>
            </w:r>
          </w:p>
        </w:tc>
        <w:tc>
          <w:tcPr>
            <w:tcW w:w="968" w:type="pct"/>
            <w:vAlign w:val="center"/>
          </w:tcPr>
          <w:p w:rsidR="00BB3B33" w:rsidRPr="0029631A" w:rsidRDefault="00BB3B33" w:rsidP="00C50684">
            <w:pPr>
              <w:spacing w:line="276" w:lineRule="auto"/>
              <w:jc w:val="right"/>
              <w:rPr>
                <w:rFonts w:asciiTheme="majorHAnsi" w:eastAsia="Times New Roman" w:hAnsiTheme="majorHAnsi"/>
                <w:b/>
              </w:rPr>
            </w:pPr>
            <w:r w:rsidRPr="0029631A">
              <w:rPr>
                <w:rFonts w:asciiTheme="majorHAnsi" w:eastAsia="Times New Roman" w:hAnsiTheme="majorHAnsi"/>
                <w:b/>
              </w:rPr>
              <w:t>9.090.413</w:t>
            </w:r>
            <w:r>
              <w:rPr>
                <w:rFonts w:asciiTheme="majorHAnsi" w:eastAsia="Times New Roman" w:hAnsiTheme="majorHAnsi"/>
                <w:b/>
              </w:rPr>
              <w:t>,00</w:t>
            </w:r>
          </w:p>
        </w:tc>
        <w:tc>
          <w:tcPr>
            <w:tcW w:w="968" w:type="pct"/>
            <w:vAlign w:val="center"/>
          </w:tcPr>
          <w:p w:rsidR="00BB3B33" w:rsidRPr="0029631A" w:rsidRDefault="00BB3B33" w:rsidP="00C50684">
            <w:pPr>
              <w:spacing w:line="276" w:lineRule="auto"/>
              <w:jc w:val="right"/>
              <w:rPr>
                <w:rFonts w:asciiTheme="majorHAnsi" w:eastAsia="Times New Roman" w:hAnsiTheme="majorHAnsi"/>
                <w:b/>
              </w:rPr>
            </w:pPr>
            <w:r w:rsidRPr="0029631A">
              <w:rPr>
                <w:rFonts w:asciiTheme="majorHAnsi" w:eastAsia="Times New Roman" w:hAnsiTheme="majorHAnsi"/>
                <w:b/>
              </w:rPr>
              <w:t>1.322.674</w:t>
            </w:r>
            <w:r>
              <w:rPr>
                <w:rFonts w:asciiTheme="majorHAnsi" w:eastAsia="Times New Roman" w:hAnsiTheme="majorHAnsi"/>
                <w:b/>
              </w:rPr>
              <w:t>,00</w:t>
            </w:r>
          </w:p>
        </w:tc>
        <w:tc>
          <w:tcPr>
            <w:tcW w:w="967" w:type="pct"/>
            <w:vAlign w:val="center"/>
          </w:tcPr>
          <w:p w:rsidR="00BB3B33" w:rsidRPr="0029631A" w:rsidRDefault="00BB3B33" w:rsidP="00C50684">
            <w:pPr>
              <w:spacing w:line="276" w:lineRule="auto"/>
              <w:jc w:val="right"/>
              <w:rPr>
                <w:rFonts w:asciiTheme="majorHAnsi" w:eastAsia="Times New Roman" w:hAnsiTheme="majorHAnsi"/>
                <w:b/>
              </w:rPr>
            </w:pPr>
            <w:r w:rsidRPr="0029631A">
              <w:rPr>
                <w:rFonts w:asciiTheme="majorHAnsi" w:eastAsia="Times New Roman" w:hAnsiTheme="majorHAnsi"/>
                <w:b/>
              </w:rPr>
              <w:t>405.000</w:t>
            </w:r>
            <w:r>
              <w:rPr>
                <w:rFonts w:asciiTheme="majorHAnsi" w:eastAsia="Times New Roman" w:hAnsiTheme="majorHAnsi"/>
                <w:b/>
              </w:rPr>
              <w:t>,00</w:t>
            </w:r>
          </w:p>
        </w:tc>
      </w:tr>
    </w:tbl>
    <w:p w:rsidR="00BB3B33" w:rsidRPr="00395A5F" w:rsidRDefault="00BB3B33" w:rsidP="00395A5F">
      <w:pPr>
        <w:spacing w:after="0"/>
        <w:rPr>
          <w:rFonts w:asciiTheme="majorHAnsi" w:eastAsia="Times New Roman" w:hAnsiTheme="majorHAnsi"/>
          <w:b/>
          <w:sz w:val="24"/>
          <w:szCs w:val="24"/>
        </w:rPr>
      </w:pPr>
    </w:p>
    <w:p w:rsidR="00BB3B33" w:rsidRPr="0029631A" w:rsidRDefault="00BB3B33" w:rsidP="00395A5F">
      <w:pPr>
        <w:spacing w:after="120"/>
        <w:jc w:val="both"/>
        <w:rPr>
          <w:rFonts w:asciiTheme="majorHAnsi" w:eastAsia="Times New Roman" w:hAnsiTheme="majorHAnsi"/>
          <w:b/>
          <w:sz w:val="24"/>
          <w:szCs w:val="24"/>
        </w:rPr>
      </w:pPr>
      <w:r w:rsidRPr="0029631A">
        <w:rPr>
          <w:rFonts w:asciiTheme="majorHAnsi" w:eastAsia="Times New Roman" w:hAnsiTheme="majorHAnsi"/>
          <w:b/>
          <w:sz w:val="24"/>
          <w:szCs w:val="24"/>
        </w:rPr>
        <w:t>Planirani izvori sredstava za investicije:</w:t>
      </w:r>
    </w:p>
    <w:tbl>
      <w:tblPr>
        <w:tblStyle w:val="Reetkatablice"/>
        <w:tblW w:w="0" w:type="auto"/>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16"/>
        <w:gridCol w:w="1701"/>
        <w:gridCol w:w="1842"/>
        <w:gridCol w:w="1807"/>
      </w:tblGrid>
      <w:tr w:rsidR="00BB3B33" w:rsidRPr="0029631A" w:rsidTr="00395A5F">
        <w:trPr>
          <w:trHeight w:val="386"/>
        </w:trPr>
        <w:tc>
          <w:tcPr>
            <w:tcW w:w="3916" w:type="dxa"/>
            <w:vMerge w:val="restar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Izvor sredstava</w:t>
            </w:r>
          </w:p>
        </w:tc>
        <w:tc>
          <w:tcPr>
            <w:tcW w:w="1701" w:type="dxa"/>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 xml:space="preserve">2015. </w:t>
            </w:r>
          </w:p>
        </w:tc>
        <w:tc>
          <w:tcPr>
            <w:tcW w:w="1842" w:type="dxa"/>
            <w:shd w:val="clear" w:color="auto" w:fill="BFBFBF" w:themeFill="background1" w:themeFillShade="BF"/>
            <w:vAlign w:val="center"/>
          </w:tcPr>
          <w:p w:rsidR="00BB3B33" w:rsidRPr="0029631A" w:rsidRDefault="00BB3B33" w:rsidP="00395A5F">
            <w:pPr>
              <w:spacing w:line="276" w:lineRule="auto"/>
              <w:jc w:val="center"/>
              <w:rPr>
                <w:rFonts w:asciiTheme="majorHAnsi" w:eastAsia="Times New Roman" w:hAnsiTheme="majorHAnsi"/>
                <w:b/>
              </w:rPr>
            </w:pPr>
            <w:r w:rsidRPr="0029631A">
              <w:rPr>
                <w:rFonts w:asciiTheme="majorHAnsi" w:eastAsia="Times New Roman" w:hAnsiTheme="majorHAnsi"/>
                <w:b/>
              </w:rPr>
              <w:t>2016.</w:t>
            </w:r>
          </w:p>
        </w:tc>
        <w:tc>
          <w:tcPr>
            <w:tcW w:w="1807" w:type="dxa"/>
            <w:shd w:val="clear" w:color="auto" w:fill="BFBFBF" w:themeFill="background1" w:themeFillShade="BF"/>
            <w:vAlign w:val="center"/>
          </w:tcPr>
          <w:p w:rsidR="00BB3B33" w:rsidRPr="0029631A" w:rsidRDefault="00395A5F" w:rsidP="00395A5F">
            <w:pPr>
              <w:spacing w:line="276" w:lineRule="auto"/>
              <w:jc w:val="center"/>
              <w:rPr>
                <w:rFonts w:asciiTheme="majorHAnsi" w:eastAsia="Times New Roman" w:hAnsiTheme="majorHAnsi"/>
                <w:b/>
              </w:rPr>
            </w:pPr>
            <w:r>
              <w:rPr>
                <w:rFonts w:asciiTheme="majorHAnsi" w:eastAsia="Times New Roman" w:hAnsiTheme="majorHAnsi"/>
                <w:b/>
              </w:rPr>
              <w:t>2017.</w:t>
            </w:r>
          </w:p>
        </w:tc>
      </w:tr>
      <w:tr w:rsidR="00BB3B33" w:rsidRPr="0029631A" w:rsidTr="00395A5F">
        <w:trPr>
          <w:trHeight w:val="167"/>
        </w:trPr>
        <w:tc>
          <w:tcPr>
            <w:tcW w:w="3916" w:type="dxa"/>
            <w:vMerge/>
            <w:shd w:val="clear" w:color="auto" w:fill="BFBFBF" w:themeFill="background1" w:themeFillShade="BF"/>
          </w:tcPr>
          <w:p w:rsidR="00BB3B33" w:rsidRPr="0029631A" w:rsidRDefault="00BB3B33" w:rsidP="00C50684">
            <w:pPr>
              <w:spacing w:line="276" w:lineRule="auto"/>
              <w:rPr>
                <w:rFonts w:asciiTheme="majorHAnsi" w:eastAsia="Times New Roman" w:hAnsiTheme="majorHAnsi"/>
                <w:b/>
              </w:rPr>
            </w:pPr>
          </w:p>
        </w:tc>
        <w:tc>
          <w:tcPr>
            <w:tcW w:w="1701" w:type="dxa"/>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Ostvareno</w:t>
            </w:r>
          </w:p>
        </w:tc>
        <w:tc>
          <w:tcPr>
            <w:tcW w:w="1842" w:type="dxa"/>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Ostvareno</w:t>
            </w:r>
          </w:p>
        </w:tc>
        <w:tc>
          <w:tcPr>
            <w:tcW w:w="1807" w:type="dxa"/>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Plan 2017</w:t>
            </w:r>
          </w:p>
        </w:tc>
      </w:tr>
      <w:tr w:rsidR="00BB3B33" w:rsidRPr="0029631A" w:rsidTr="00395A5F">
        <w:tc>
          <w:tcPr>
            <w:tcW w:w="3916" w:type="dxa"/>
            <w:shd w:val="clear" w:color="auto" w:fill="D9D9D9" w:themeFill="background1" w:themeFillShade="D9"/>
            <w:vAlign w:val="center"/>
          </w:tcPr>
          <w:p w:rsidR="00BB3B33" w:rsidRPr="0029631A" w:rsidRDefault="00BB3B33" w:rsidP="00C50684">
            <w:pPr>
              <w:spacing w:line="276" w:lineRule="auto"/>
              <w:rPr>
                <w:rFonts w:asciiTheme="majorHAnsi" w:eastAsia="Times New Roman" w:hAnsiTheme="majorHAnsi"/>
                <w:b/>
              </w:rPr>
            </w:pPr>
            <w:r w:rsidRPr="0029631A">
              <w:rPr>
                <w:rFonts w:asciiTheme="majorHAnsi" w:hAnsiTheme="majorHAnsi"/>
              </w:rPr>
              <w:t>Kreditna sredstva</w:t>
            </w:r>
          </w:p>
        </w:tc>
        <w:tc>
          <w:tcPr>
            <w:tcW w:w="1701" w:type="dxa"/>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8.263.498</w:t>
            </w:r>
            <w:r>
              <w:rPr>
                <w:rFonts w:asciiTheme="majorHAnsi" w:eastAsia="Times New Roman" w:hAnsiTheme="majorHAnsi"/>
              </w:rPr>
              <w:t>,00</w:t>
            </w:r>
          </w:p>
        </w:tc>
        <w:tc>
          <w:tcPr>
            <w:tcW w:w="1842" w:type="dxa"/>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1807" w:type="dxa"/>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w:t>
            </w:r>
          </w:p>
        </w:tc>
      </w:tr>
      <w:tr w:rsidR="00BB3B33" w:rsidRPr="0029631A" w:rsidTr="00395A5F">
        <w:tc>
          <w:tcPr>
            <w:tcW w:w="3916" w:type="dxa"/>
            <w:shd w:val="clear" w:color="auto" w:fill="D9D9D9" w:themeFill="background1" w:themeFillShade="D9"/>
            <w:vAlign w:val="center"/>
          </w:tcPr>
          <w:p w:rsidR="00BB3B33" w:rsidRPr="0029631A" w:rsidRDefault="00BB3B33" w:rsidP="00C50684">
            <w:pPr>
              <w:spacing w:line="276" w:lineRule="auto"/>
              <w:jc w:val="right"/>
              <w:rPr>
                <w:rFonts w:asciiTheme="majorHAnsi" w:eastAsia="Times New Roman" w:hAnsiTheme="majorHAnsi"/>
                <w:b/>
              </w:rPr>
            </w:pPr>
            <w:r w:rsidRPr="0029631A">
              <w:rPr>
                <w:rFonts w:asciiTheme="majorHAnsi" w:eastAsia="Times New Roman" w:hAnsiTheme="majorHAnsi"/>
                <w:b/>
              </w:rPr>
              <w:t xml:space="preserve">Ukupno </w:t>
            </w:r>
          </w:p>
        </w:tc>
        <w:tc>
          <w:tcPr>
            <w:tcW w:w="1701" w:type="dxa"/>
            <w:vAlign w:val="center"/>
          </w:tcPr>
          <w:p w:rsidR="00BB3B33" w:rsidRPr="0029631A" w:rsidRDefault="00BB3B33" w:rsidP="00C50684">
            <w:pPr>
              <w:spacing w:line="276" w:lineRule="auto"/>
              <w:jc w:val="right"/>
              <w:rPr>
                <w:rFonts w:asciiTheme="majorHAnsi" w:eastAsia="Times New Roman" w:hAnsiTheme="majorHAnsi"/>
                <w:b/>
              </w:rPr>
            </w:pPr>
            <w:r w:rsidRPr="0029631A">
              <w:rPr>
                <w:rFonts w:asciiTheme="majorHAnsi" w:eastAsia="Times New Roman" w:hAnsiTheme="majorHAnsi"/>
                <w:b/>
              </w:rPr>
              <w:t>8.263.498</w:t>
            </w:r>
            <w:r>
              <w:rPr>
                <w:rFonts w:asciiTheme="majorHAnsi" w:eastAsia="Times New Roman" w:hAnsiTheme="majorHAnsi"/>
                <w:b/>
              </w:rPr>
              <w:t>,00</w:t>
            </w:r>
          </w:p>
        </w:tc>
        <w:tc>
          <w:tcPr>
            <w:tcW w:w="1842" w:type="dxa"/>
            <w:vAlign w:val="center"/>
          </w:tcPr>
          <w:p w:rsidR="00BB3B33" w:rsidRPr="0029631A" w:rsidRDefault="00BB3B33" w:rsidP="00C50684">
            <w:pPr>
              <w:spacing w:line="276" w:lineRule="auto"/>
              <w:jc w:val="right"/>
              <w:rPr>
                <w:rFonts w:asciiTheme="majorHAnsi" w:eastAsia="Times New Roman" w:hAnsiTheme="majorHAnsi"/>
                <w:b/>
              </w:rPr>
            </w:pPr>
            <w:r w:rsidRPr="0029631A">
              <w:rPr>
                <w:rFonts w:asciiTheme="majorHAnsi" w:eastAsia="Times New Roman" w:hAnsiTheme="majorHAnsi"/>
                <w:b/>
              </w:rPr>
              <w:t>-</w:t>
            </w:r>
          </w:p>
        </w:tc>
        <w:tc>
          <w:tcPr>
            <w:tcW w:w="1807" w:type="dxa"/>
            <w:vAlign w:val="center"/>
          </w:tcPr>
          <w:p w:rsidR="00BB3B33" w:rsidRPr="0029631A" w:rsidRDefault="00BB3B33" w:rsidP="00C50684">
            <w:pPr>
              <w:spacing w:line="276" w:lineRule="auto"/>
              <w:jc w:val="right"/>
              <w:rPr>
                <w:rFonts w:asciiTheme="majorHAnsi" w:eastAsia="Times New Roman" w:hAnsiTheme="majorHAnsi"/>
                <w:b/>
              </w:rPr>
            </w:pPr>
            <w:r w:rsidRPr="0029631A">
              <w:rPr>
                <w:rFonts w:asciiTheme="majorHAnsi" w:eastAsia="Times New Roman" w:hAnsiTheme="majorHAnsi"/>
                <w:b/>
              </w:rPr>
              <w:t>-</w:t>
            </w:r>
          </w:p>
        </w:tc>
      </w:tr>
    </w:tbl>
    <w:p w:rsidR="00395A5F" w:rsidRDefault="00395A5F" w:rsidP="00395A5F">
      <w:pPr>
        <w:spacing w:after="0"/>
        <w:rPr>
          <w:rFonts w:asciiTheme="majorHAnsi" w:eastAsia="Times New Roman" w:hAnsiTheme="majorHAnsi"/>
          <w:b/>
          <w:sz w:val="24"/>
          <w:szCs w:val="24"/>
        </w:rPr>
      </w:pPr>
    </w:p>
    <w:p w:rsidR="00BB3B33" w:rsidRPr="0029631A" w:rsidRDefault="00BB3B33" w:rsidP="00395A5F">
      <w:pPr>
        <w:spacing w:after="120"/>
        <w:jc w:val="both"/>
        <w:rPr>
          <w:rFonts w:asciiTheme="majorHAnsi" w:eastAsia="Times New Roman" w:hAnsiTheme="majorHAnsi"/>
          <w:b/>
          <w:sz w:val="24"/>
          <w:szCs w:val="24"/>
        </w:rPr>
      </w:pPr>
      <w:r w:rsidRPr="0029631A">
        <w:rPr>
          <w:rFonts w:asciiTheme="majorHAnsi" w:eastAsia="Times New Roman" w:hAnsiTheme="majorHAnsi"/>
          <w:b/>
          <w:sz w:val="24"/>
          <w:szCs w:val="24"/>
        </w:rPr>
        <w:t>Planirane subvencije:</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1701"/>
        <w:gridCol w:w="1842"/>
        <w:gridCol w:w="1807"/>
      </w:tblGrid>
      <w:tr w:rsidR="00BB3B33" w:rsidRPr="0029631A" w:rsidTr="00395A5F">
        <w:trPr>
          <w:trHeight w:val="386"/>
          <w:jc w:val="center"/>
        </w:trPr>
        <w:tc>
          <w:tcPr>
            <w:tcW w:w="2119" w:type="pct"/>
            <w:vMerge w:val="restar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Subvencije</w:t>
            </w:r>
          </w:p>
        </w:tc>
        <w:tc>
          <w:tcPr>
            <w:tcW w:w="916" w:type="pc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2015.</w:t>
            </w:r>
          </w:p>
        </w:tc>
        <w:tc>
          <w:tcPr>
            <w:tcW w:w="992" w:type="pc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 xml:space="preserve">2016. </w:t>
            </w:r>
          </w:p>
        </w:tc>
        <w:tc>
          <w:tcPr>
            <w:tcW w:w="973" w:type="pc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 xml:space="preserve">2017. </w:t>
            </w:r>
          </w:p>
        </w:tc>
      </w:tr>
      <w:tr w:rsidR="00BB3B33" w:rsidRPr="0029631A" w:rsidTr="00395A5F">
        <w:trPr>
          <w:trHeight w:val="167"/>
          <w:jc w:val="center"/>
        </w:trPr>
        <w:tc>
          <w:tcPr>
            <w:tcW w:w="2119" w:type="pct"/>
            <w:vMerge/>
            <w:tcBorders>
              <w:bottom w:val="double" w:sz="4" w:space="0" w:color="auto"/>
            </w:tcBorders>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p>
        </w:tc>
        <w:tc>
          <w:tcPr>
            <w:tcW w:w="916" w:type="pc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Ostvareno</w:t>
            </w:r>
          </w:p>
        </w:tc>
        <w:tc>
          <w:tcPr>
            <w:tcW w:w="992" w:type="pc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Ostvareno</w:t>
            </w:r>
          </w:p>
        </w:tc>
        <w:tc>
          <w:tcPr>
            <w:tcW w:w="973" w:type="pct"/>
            <w:shd w:val="clear" w:color="auto" w:fill="BFBFBF" w:themeFill="background1" w:themeFillShade="BF"/>
            <w:vAlign w:val="center"/>
          </w:tcPr>
          <w:p w:rsidR="00BB3B33" w:rsidRPr="0029631A" w:rsidRDefault="00BB3B33" w:rsidP="00C50684">
            <w:pPr>
              <w:spacing w:line="276" w:lineRule="auto"/>
              <w:jc w:val="center"/>
              <w:rPr>
                <w:rFonts w:asciiTheme="majorHAnsi" w:eastAsia="Times New Roman" w:hAnsiTheme="majorHAnsi"/>
                <w:b/>
              </w:rPr>
            </w:pPr>
            <w:r w:rsidRPr="0029631A">
              <w:rPr>
                <w:rFonts w:asciiTheme="majorHAnsi" w:eastAsia="Times New Roman" w:hAnsiTheme="majorHAnsi"/>
                <w:b/>
              </w:rPr>
              <w:t>Plan 2017</w:t>
            </w:r>
          </w:p>
        </w:tc>
      </w:tr>
      <w:tr w:rsidR="00BB3B33" w:rsidRPr="0029631A" w:rsidTr="00395A5F">
        <w:trPr>
          <w:trHeight w:val="386"/>
          <w:jc w:val="center"/>
        </w:trPr>
        <w:tc>
          <w:tcPr>
            <w:tcW w:w="2119" w:type="pct"/>
            <w:shd w:val="clear" w:color="auto" w:fill="D9D9D9" w:themeFill="background1" w:themeFillShade="D9"/>
            <w:vAlign w:val="center"/>
          </w:tcPr>
          <w:p w:rsidR="00BB3B33" w:rsidRPr="0029631A" w:rsidRDefault="00BB3B33" w:rsidP="00C50684">
            <w:pPr>
              <w:spacing w:line="276" w:lineRule="auto"/>
              <w:rPr>
                <w:rFonts w:asciiTheme="majorHAnsi" w:eastAsia="Times New Roman" w:hAnsiTheme="majorHAnsi"/>
              </w:rPr>
            </w:pPr>
            <w:r w:rsidRPr="0029631A">
              <w:rPr>
                <w:rFonts w:asciiTheme="majorHAnsi" w:hAnsiTheme="majorHAnsi"/>
              </w:rPr>
              <w:t>Subvencije</w:t>
            </w:r>
          </w:p>
        </w:tc>
        <w:tc>
          <w:tcPr>
            <w:tcW w:w="916"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3.414.600</w:t>
            </w:r>
            <w:r>
              <w:rPr>
                <w:rFonts w:asciiTheme="majorHAnsi" w:eastAsia="Times New Roman" w:hAnsiTheme="majorHAnsi"/>
              </w:rPr>
              <w:t>,00</w:t>
            </w:r>
          </w:p>
        </w:tc>
        <w:tc>
          <w:tcPr>
            <w:tcW w:w="992"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973" w:type="pct"/>
            <w:vAlign w:val="center"/>
          </w:tcPr>
          <w:p w:rsidR="00BB3B33" w:rsidRPr="0029631A" w:rsidRDefault="00BB3B33" w:rsidP="00C50684">
            <w:pPr>
              <w:spacing w:line="276" w:lineRule="auto"/>
              <w:jc w:val="right"/>
              <w:rPr>
                <w:rFonts w:asciiTheme="majorHAnsi" w:eastAsia="Times New Roman" w:hAnsiTheme="majorHAnsi"/>
              </w:rPr>
            </w:pPr>
            <w:r w:rsidRPr="0029631A">
              <w:rPr>
                <w:rFonts w:asciiTheme="majorHAnsi" w:eastAsia="Times New Roman" w:hAnsiTheme="majorHAnsi"/>
              </w:rPr>
              <w:t>-</w:t>
            </w:r>
          </w:p>
        </w:tc>
      </w:tr>
    </w:tbl>
    <w:p w:rsidR="00BB3B33" w:rsidRPr="0029631A" w:rsidRDefault="00BB3B33" w:rsidP="00BB3B33">
      <w:pPr>
        <w:widowControl w:val="0"/>
        <w:suppressAutoHyphens/>
        <w:autoSpaceDN w:val="0"/>
        <w:textAlignment w:val="baseline"/>
        <w:rPr>
          <w:rFonts w:asciiTheme="majorHAnsi" w:eastAsia="Times New Roman" w:hAnsiTheme="majorHAnsi"/>
          <w:sz w:val="24"/>
          <w:szCs w:val="24"/>
        </w:rPr>
      </w:pPr>
    </w:p>
    <w:p w:rsidR="008F3968" w:rsidRDefault="008F3968" w:rsidP="008546A1">
      <w:pPr>
        <w:pStyle w:val="Naslov4"/>
        <w:numPr>
          <w:ilvl w:val="2"/>
          <w:numId w:val="9"/>
        </w:numPr>
        <w:jc w:val="both"/>
        <w:rPr>
          <w:rFonts w:eastAsia="Times New Roman"/>
          <w:color w:val="auto"/>
          <w:sz w:val="24"/>
          <w:szCs w:val="24"/>
        </w:rPr>
      </w:pPr>
      <w:bookmarkStart w:id="68" w:name="page53"/>
      <w:bookmarkEnd w:id="68"/>
      <w:r w:rsidRPr="008F3968">
        <w:rPr>
          <w:rFonts w:eastAsia="Times New Roman"/>
          <w:color w:val="auto"/>
          <w:sz w:val="24"/>
          <w:szCs w:val="24"/>
        </w:rPr>
        <w:lastRenderedPageBreak/>
        <w:t>Lukom d.o.o.</w:t>
      </w:r>
    </w:p>
    <w:p w:rsidR="003B64A8" w:rsidRPr="00F67E11" w:rsidRDefault="005E524A" w:rsidP="004269F0">
      <w:pPr>
        <w:spacing w:after="0"/>
        <w:rPr>
          <w:rFonts w:asciiTheme="majorHAnsi" w:eastAsia="Times New Roman" w:hAnsiTheme="majorHAnsi" w:cs="Times New Roman"/>
          <w:b/>
          <w:sz w:val="24"/>
          <w:szCs w:val="24"/>
        </w:rPr>
      </w:pPr>
      <w:r w:rsidRPr="00F67E11">
        <w:rPr>
          <w:rFonts w:asciiTheme="majorHAnsi" w:eastAsia="Times New Roman" w:hAnsiTheme="majorHAnsi" w:cs="Times New Roman"/>
          <w:b/>
          <w:noProof/>
          <w:sz w:val="24"/>
          <w:szCs w:val="24"/>
          <w:lang w:eastAsia="hr-HR"/>
        </w:rPr>
        <w:drawing>
          <wp:inline distT="0" distB="0" distL="0" distR="0">
            <wp:extent cx="1871345" cy="723265"/>
            <wp:effectExtent l="171450" t="171450" r="357505" b="343535"/>
            <wp:docPr id="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871345" cy="723265"/>
                    </a:xfrm>
                    <a:prstGeom prst="rect">
                      <a:avLst/>
                    </a:prstGeom>
                    <a:ln>
                      <a:noFill/>
                    </a:ln>
                    <a:effectLst>
                      <a:outerShdw blurRad="292100" dist="139700" dir="2700000" algn="tl" rotWithShape="0">
                        <a:srgbClr val="333333">
                          <a:alpha val="65000"/>
                        </a:srgbClr>
                      </a:outerShdw>
                    </a:effectLst>
                  </pic:spPr>
                </pic:pic>
              </a:graphicData>
            </a:graphic>
          </wp:inline>
        </w:drawing>
      </w:r>
    </w:p>
    <w:p w:rsidR="005E524A" w:rsidRPr="00F67E11" w:rsidRDefault="00E86512" w:rsidP="004269F0">
      <w:pPr>
        <w:spacing w:after="0"/>
        <w:rPr>
          <w:rFonts w:asciiTheme="majorHAnsi" w:eastAsia="Times New Roman" w:hAnsiTheme="majorHAnsi" w:cs="Times New Roman"/>
          <w:sz w:val="24"/>
          <w:szCs w:val="24"/>
        </w:rPr>
      </w:pPr>
      <w:r w:rsidRPr="00E86512">
        <w:rPr>
          <w:rFonts w:asciiTheme="majorHAnsi" w:eastAsia="Times New Roman" w:hAnsiTheme="majorHAnsi" w:cs="Times New Roman"/>
          <w:b/>
          <w:sz w:val="24"/>
          <w:szCs w:val="24"/>
        </w:rPr>
        <w:t>Adresa:</w:t>
      </w:r>
      <w:r>
        <w:rPr>
          <w:rFonts w:asciiTheme="majorHAnsi" w:eastAsia="Times New Roman" w:hAnsiTheme="majorHAnsi" w:cs="Times New Roman"/>
          <w:sz w:val="24"/>
          <w:szCs w:val="24"/>
        </w:rPr>
        <w:t xml:space="preserve"> </w:t>
      </w:r>
      <w:r w:rsidR="005E524A" w:rsidRPr="00F67E11">
        <w:rPr>
          <w:rFonts w:asciiTheme="majorHAnsi" w:eastAsia="Times New Roman" w:hAnsiTheme="majorHAnsi" w:cs="Times New Roman"/>
          <w:sz w:val="24"/>
          <w:szCs w:val="24"/>
        </w:rPr>
        <w:t xml:space="preserve">Koprivnička 17, 42230 Ludbreg </w:t>
      </w:r>
    </w:p>
    <w:p w:rsidR="005E524A" w:rsidRPr="00F67E11" w:rsidRDefault="005E524A" w:rsidP="004269F0">
      <w:pPr>
        <w:spacing w:after="0"/>
        <w:rPr>
          <w:rFonts w:asciiTheme="majorHAnsi" w:eastAsia="Times New Roman" w:hAnsiTheme="majorHAnsi" w:cs="Times New Roman"/>
          <w:sz w:val="24"/>
          <w:szCs w:val="24"/>
        </w:rPr>
      </w:pPr>
      <w:r w:rsidRPr="00F67E11">
        <w:rPr>
          <w:rFonts w:asciiTheme="majorHAnsi" w:eastAsia="Times New Roman" w:hAnsiTheme="majorHAnsi" w:cs="Times New Roman"/>
          <w:b/>
          <w:sz w:val="24"/>
          <w:szCs w:val="24"/>
        </w:rPr>
        <w:t>OIB:</w:t>
      </w:r>
      <w:r w:rsidRPr="00F67E11">
        <w:rPr>
          <w:rFonts w:asciiTheme="majorHAnsi" w:eastAsia="Times New Roman" w:hAnsiTheme="majorHAnsi" w:cs="Times New Roman"/>
          <w:sz w:val="24"/>
          <w:szCs w:val="24"/>
        </w:rPr>
        <w:t xml:space="preserve"> 29732862130</w:t>
      </w:r>
    </w:p>
    <w:p w:rsidR="005E524A" w:rsidRPr="00F67E11" w:rsidRDefault="00E86512" w:rsidP="004269F0">
      <w:pPr>
        <w:spacing w:after="0"/>
        <w:rPr>
          <w:rFonts w:asciiTheme="majorHAnsi" w:hAnsiTheme="majorHAnsi"/>
          <w:sz w:val="24"/>
          <w:szCs w:val="24"/>
        </w:rPr>
      </w:pPr>
      <w:r>
        <w:rPr>
          <w:rFonts w:asciiTheme="majorHAnsi" w:eastAsia="Times New Roman" w:hAnsiTheme="majorHAnsi"/>
          <w:b/>
          <w:sz w:val="24"/>
          <w:szCs w:val="24"/>
        </w:rPr>
        <w:t>URL</w:t>
      </w:r>
      <w:r w:rsidR="005E524A" w:rsidRPr="00F67E11">
        <w:rPr>
          <w:rFonts w:asciiTheme="majorHAnsi" w:eastAsia="Times New Roman" w:hAnsiTheme="majorHAnsi"/>
          <w:b/>
          <w:sz w:val="24"/>
          <w:szCs w:val="24"/>
        </w:rPr>
        <w:t>:</w:t>
      </w:r>
      <w:r w:rsidR="005E524A" w:rsidRPr="00F67E11">
        <w:rPr>
          <w:rFonts w:asciiTheme="majorHAnsi" w:eastAsia="Times New Roman" w:hAnsiTheme="majorHAnsi"/>
          <w:sz w:val="24"/>
          <w:szCs w:val="24"/>
        </w:rPr>
        <w:t xml:space="preserve"> </w:t>
      </w:r>
      <w:r w:rsidR="007453D1">
        <w:rPr>
          <w:rFonts w:asciiTheme="majorHAnsi" w:hAnsiTheme="majorHAnsi"/>
          <w:sz w:val="24"/>
          <w:szCs w:val="24"/>
        </w:rPr>
        <w:t>www.lukom.hr</w:t>
      </w:r>
    </w:p>
    <w:p w:rsidR="005E524A" w:rsidRPr="00F67E11" w:rsidRDefault="005E524A" w:rsidP="004269F0">
      <w:pPr>
        <w:pStyle w:val="StandardWeb"/>
        <w:shd w:val="clear" w:color="auto" w:fill="FFFFFF"/>
        <w:spacing w:before="0" w:beforeAutospacing="0" w:after="0" w:afterAutospacing="0" w:line="276" w:lineRule="auto"/>
        <w:jc w:val="both"/>
        <w:textAlignment w:val="baseline"/>
        <w:rPr>
          <w:rFonts w:asciiTheme="majorHAnsi" w:hAnsiTheme="majorHAnsi" w:cs="Arial"/>
          <w:b/>
        </w:rPr>
      </w:pPr>
    </w:p>
    <w:p w:rsidR="005E524A" w:rsidRPr="00F67E11" w:rsidRDefault="003B64A8" w:rsidP="004269F0">
      <w:pPr>
        <w:pStyle w:val="StandardWeb"/>
        <w:shd w:val="clear" w:color="auto" w:fill="FFFFFF"/>
        <w:spacing w:before="0" w:beforeAutospacing="0" w:after="0" w:afterAutospacing="0" w:line="276" w:lineRule="auto"/>
        <w:jc w:val="both"/>
        <w:textAlignment w:val="baseline"/>
        <w:rPr>
          <w:rFonts w:asciiTheme="majorHAnsi" w:hAnsiTheme="majorHAnsi" w:cs="Arial"/>
          <w:b/>
        </w:rPr>
      </w:pPr>
      <w:r w:rsidRPr="00F67E11">
        <w:rPr>
          <w:rFonts w:asciiTheme="majorHAnsi" w:hAnsiTheme="majorHAnsi" w:cs="Arial"/>
          <w:b/>
        </w:rPr>
        <w:t>Ukratko o trgovačkom društvu:</w:t>
      </w:r>
    </w:p>
    <w:p w:rsidR="005E524A" w:rsidRPr="00F67E11" w:rsidRDefault="00E86512" w:rsidP="00E86512">
      <w:pPr>
        <w:spacing w:after="0"/>
        <w:jc w:val="both"/>
        <w:rPr>
          <w:rFonts w:asciiTheme="majorHAnsi" w:hAnsiTheme="majorHAnsi"/>
          <w:color w:val="000000"/>
          <w:sz w:val="24"/>
          <w:szCs w:val="24"/>
        </w:rPr>
      </w:pPr>
      <w:r w:rsidRPr="00F67E11">
        <w:rPr>
          <w:rFonts w:asciiTheme="majorHAnsi" w:eastAsia="Times New Roman" w:hAnsiTheme="majorHAnsi"/>
          <w:sz w:val="24"/>
          <w:szCs w:val="24"/>
        </w:rPr>
        <w:t xml:space="preserve">Osnovna djelatnost društva je </w:t>
      </w:r>
      <w:r w:rsidRPr="00F67E11">
        <w:rPr>
          <w:rFonts w:asciiTheme="majorHAnsi" w:hAnsiTheme="majorHAnsi"/>
          <w:sz w:val="24"/>
          <w:szCs w:val="24"/>
          <w:shd w:val="clear" w:color="auto" w:fill="FFFFFF"/>
        </w:rPr>
        <w:t>skupljanje neopasnog otpada.</w:t>
      </w:r>
      <w:r>
        <w:rPr>
          <w:rFonts w:asciiTheme="majorHAnsi" w:hAnsiTheme="majorHAnsi"/>
          <w:sz w:val="24"/>
          <w:szCs w:val="24"/>
          <w:shd w:val="clear" w:color="auto" w:fill="FFFFFF"/>
        </w:rPr>
        <w:t xml:space="preserve"> </w:t>
      </w:r>
      <w:r w:rsidR="005E524A" w:rsidRPr="00F67E11">
        <w:rPr>
          <w:rFonts w:asciiTheme="majorHAnsi" w:hAnsiTheme="majorHAnsi"/>
          <w:color w:val="000000"/>
          <w:sz w:val="24"/>
          <w:szCs w:val="24"/>
        </w:rPr>
        <w:t xml:space="preserve">LUKOM d.o.o. Ludbreg je komunalno poduzeće u vlasništvu Grada Ludbrega, a bavi se održavanjem čistoće i javnih površina na području Grada, </w:t>
      </w:r>
      <w:r w:rsidR="00463489" w:rsidRPr="00463489">
        <w:rPr>
          <w:rFonts w:asciiTheme="majorHAnsi" w:hAnsiTheme="majorHAnsi"/>
          <w:sz w:val="24"/>
          <w:szCs w:val="24"/>
        </w:rPr>
        <w:t>skupljanjem i odvozom</w:t>
      </w:r>
      <w:r w:rsidR="005E524A" w:rsidRPr="00F67E11">
        <w:rPr>
          <w:rFonts w:asciiTheme="majorHAnsi" w:hAnsiTheme="majorHAnsi"/>
          <w:color w:val="000000"/>
          <w:sz w:val="24"/>
          <w:szCs w:val="24"/>
        </w:rPr>
        <w:t xml:space="preserve"> komunalnog otpada, održavanjem nerazvrstanih cesta, održavanjem groblja, obavljanjem pogrebnih poslova, dimnjačarskih poslova, niskogradnja (poslovi građenja i rekonstrukcija javnih cesta), nadzor nad gradnjom, projektiranje, građenje, uporaba i uklanjanje građevina  te upravlja stambeno-poslovnim zgradama. Uprava Društva sastoji se od jednog člana direktora, a imenuje i opoziva ga Gradsko vijeće Grada Ludbrega. Nadzorni odbor Društva ima sedam članova koje imenuje i opoziva Gradsko vijeće Grada Ludbrega, a biraju se na četiri godine i mogu biti ponovno birani.</w:t>
      </w:r>
    </w:p>
    <w:p w:rsidR="005E524A" w:rsidRPr="00F67E11" w:rsidRDefault="005E524A" w:rsidP="004269F0">
      <w:pPr>
        <w:spacing w:after="0"/>
        <w:jc w:val="both"/>
        <w:rPr>
          <w:rFonts w:asciiTheme="majorHAnsi" w:eastAsia="Times New Roman" w:hAnsiTheme="majorHAnsi"/>
          <w:b/>
          <w:sz w:val="24"/>
          <w:szCs w:val="24"/>
        </w:rPr>
      </w:pPr>
    </w:p>
    <w:p w:rsidR="005E524A" w:rsidRDefault="005E524A" w:rsidP="004269F0">
      <w:pPr>
        <w:spacing w:after="0"/>
        <w:rPr>
          <w:rFonts w:asciiTheme="majorHAnsi" w:eastAsia="Times New Roman" w:hAnsiTheme="majorHAnsi"/>
          <w:b/>
          <w:sz w:val="24"/>
          <w:szCs w:val="24"/>
        </w:rPr>
      </w:pPr>
      <w:r w:rsidRPr="00F67E11">
        <w:rPr>
          <w:rFonts w:asciiTheme="majorHAnsi" w:eastAsia="Times New Roman" w:hAnsiTheme="majorHAnsi"/>
          <w:b/>
          <w:sz w:val="24"/>
          <w:szCs w:val="24"/>
        </w:rPr>
        <w:t xml:space="preserve">Temeljni kapital: </w:t>
      </w:r>
      <w:r w:rsidR="00C50684" w:rsidRPr="0029631A">
        <w:rPr>
          <w:rFonts w:asciiTheme="majorHAnsi" w:eastAsia="Times New Roman" w:hAnsiTheme="majorHAnsi" w:cs="Times New Roman"/>
          <w:sz w:val="24"/>
          <w:szCs w:val="24"/>
        </w:rPr>
        <w:t xml:space="preserve">Temeljni kapital društva iznosi </w:t>
      </w:r>
      <w:r w:rsidRPr="00C70175">
        <w:rPr>
          <w:rFonts w:asciiTheme="majorHAnsi" w:eastAsia="Times New Roman" w:hAnsiTheme="majorHAnsi"/>
          <w:sz w:val="24"/>
          <w:szCs w:val="24"/>
        </w:rPr>
        <w:t>11.468.500,00 kn</w:t>
      </w:r>
      <w:r w:rsidR="006F39A1">
        <w:rPr>
          <w:rFonts w:asciiTheme="majorHAnsi" w:eastAsia="Times New Roman" w:hAnsiTheme="majorHAnsi"/>
          <w:sz w:val="24"/>
          <w:szCs w:val="24"/>
        </w:rPr>
        <w:t>.</w:t>
      </w:r>
    </w:p>
    <w:p w:rsidR="00C50684" w:rsidRPr="00C50684" w:rsidRDefault="00C50684" w:rsidP="004269F0">
      <w:pPr>
        <w:spacing w:after="0"/>
        <w:rPr>
          <w:rFonts w:asciiTheme="majorHAnsi" w:eastAsia="Times New Roman" w:hAnsiTheme="majorHAnsi"/>
          <w:b/>
          <w:sz w:val="24"/>
          <w:szCs w:val="24"/>
        </w:rPr>
      </w:pPr>
    </w:p>
    <w:p w:rsidR="00C70175" w:rsidRDefault="00C70175" w:rsidP="006F39A1">
      <w:pPr>
        <w:spacing w:after="120"/>
        <w:jc w:val="both"/>
        <w:rPr>
          <w:rFonts w:asciiTheme="majorHAnsi" w:eastAsia="Times New Roman" w:hAnsiTheme="majorHAnsi"/>
          <w:b/>
          <w:sz w:val="24"/>
          <w:szCs w:val="24"/>
        </w:rPr>
      </w:pPr>
      <w:r>
        <w:rPr>
          <w:rFonts w:asciiTheme="majorHAnsi" w:eastAsia="Times New Roman" w:hAnsiTheme="majorHAnsi"/>
          <w:b/>
          <w:sz w:val="24"/>
          <w:szCs w:val="24"/>
        </w:rPr>
        <w:t>Nadzorni</w:t>
      </w:r>
      <w:r w:rsidRPr="00ED0123">
        <w:rPr>
          <w:rFonts w:asciiTheme="majorHAnsi" w:eastAsia="Times New Roman" w:hAnsiTheme="majorHAnsi"/>
          <w:b/>
          <w:sz w:val="24"/>
          <w:szCs w:val="24"/>
        </w:rPr>
        <w:t xml:space="preserve"> odbora i </w:t>
      </w:r>
      <w:r>
        <w:rPr>
          <w:rFonts w:asciiTheme="majorHAnsi" w:eastAsia="Times New Roman" w:hAnsiTheme="majorHAnsi"/>
          <w:b/>
          <w:sz w:val="24"/>
          <w:szCs w:val="24"/>
        </w:rPr>
        <w:t>uprava</w:t>
      </w:r>
      <w:r w:rsidR="006F39A1">
        <w:rPr>
          <w:rFonts w:asciiTheme="majorHAnsi" w:eastAsia="Times New Roman" w:hAnsiTheme="majorHAnsi"/>
          <w:b/>
          <w:sz w:val="24"/>
          <w:szCs w:val="24"/>
        </w:rPr>
        <w:t>:</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3"/>
        <w:gridCol w:w="852"/>
        <w:gridCol w:w="3402"/>
        <w:gridCol w:w="669"/>
      </w:tblGrid>
      <w:tr w:rsidR="00C70175" w:rsidRPr="008D0200" w:rsidTr="00D231D8">
        <w:trPr>
          <w:trHeight w:val="418"/>
          <w:jc w:val="center"/>
        </w:trPr>
        <w:tc>
          <w:tcPr>
            <w:tcW w:w="2349" w:type="pct"/>
            <w:tcBorders>
              <w:bottom w:val="double" w:sz="4" w:space="0" w:color="auto"/>
            </w:tcBorders>
            <w:shd w:val="clear" w:color="auto" w:fill="BFBFBF" w:themeFill="background1" w:themeFillShade="BF"/>
            <w:vAlign w:val="center"/>
          </w:tcPr>
          <w:p w:rsidR="00C70175" w:rsidRPr="008D0200" w:rsidRDefault="00C70175" w:rsidP="00C50684">
            <w:pPr>
              <w:spacing w:line="276" w:lineRule="auto"/>
              <w:rPr>
                <w:rFonts w:asciiTheme="majorHAnsi" w:eastAsia="Times New Roman" w:hAnsiTheme="majorHAnsi"/>
                <w:b/>
              </w:rPr>
            </w:pPr>
            <w:r w:rsidRPr="008D0200">
              <w:rPr>
                <w:rFonts w:asciiTheme="majorHAnsi" w:eastAsia="Times New Roman" w:hAnsiTheme="majorHAnsi"/>
                <w:b/>
              </w:rPr>
              <w:t>Nadzorni odbor</w:t>
            </w:r>
          </w:p>
        </w:tc>
        <w:tc>
          <w:tcPr>
            <w:tcW w:w="459" w:type="pct"/>
            <w:shd w:val="clear" w:color="auto" w:fill="BFBFBF" w:themeFill="background1" w:themeFillShade="BF"/>
            <w:vAlign w:val="center"/>
          </w:tcPr>
          <w:p w:rsidR="00C70175" w:rsidRPr="008D0200" w:rsidRDefault="00C70175" w:rsidP="00C50684">
            <w:pPr>
              <w:spacing w:line="276" w:lineRule="auto"/>
              <w:jc w:val="center"/>
              <w:rPr>
                <w:rFonts w:asciiTheme="majorHAnsi" w:eastAsia="Times New Roman" w:hAnsiTheme="majorHAnsi"/>
                <w:b/>
              </w:rPr>
            </w:pPr>
            <w:r w:rsidRPr="008D0200">
              <w:rPr>
                <w:rFonts w:asciiTheme="majorHAnsi" w:eastAsia="Times New Roman" w:hAnsiTheme="majorHAnsi"/>
                <w:b/>
              </w:rPr>
              <w:t>Spol</w:t>
            </w:r>
          </w:p>
        </w:tc>
        <w:tc>
          <w:tcPr>
            <w:tcW w:w="1832" w:type="pct"/>
            <w:shd w:val="clear" w:color="auto" w:fill="BFBFBF" w:themeFill="background1" w:themeFillShade="BF"/>
            <w:vAlign w:val="center"/>
          </w:tcPr>
          <w:p w:rsidR="00C70175" w:rsidRPr="008D0200" w:rsidRDefault="00C70175" w:rsidP="00C50684">
            <w:pPr>
              <w:spacing w:line="276" w:lineRule="auto"/>
              <w:rPr>
                <w:rFonts w:asciiTheme="majorHAnsi" w:eastAsia="Times New Roman" w:hAnsiTheme="majorHAnsi"/>
                <w:b/>
              </w:rPr>
            </w:pPr>
            <w:r w:rsidRPr="008D0200">
              <w:rPr>
                <w:rFonts w:asciiTheme="majorHAnsi" w:eastAsia="Times New Roman" w:hAnsiTheme="majorHAnsi"/>
                <w:b/>
              </w:rPr>
              <w:t>Uprava/Osoba za zastupanje</w:t>
            </w:r>
          </w:p>
        </w:tc>
        <w:tc>
          <w:tcPr>
            <w:tcW w:w="361" w:type="pct"/>
            <w:shd w:val="clear" w:color="auto" w:fill="BFBFBF" w:themeFill="background1" w:themeFillShade="BF"/>
            <w:vAlign w:val="center"/>
          </w:tcPr>
          <w:p w:rsidR="00C70175" w:rsidRPr="008D0200" w:rsidRDefault="00C70175" w:rsidP="00C50684">
            <w:pPr>
              <w:spacing w:line="276" w:lineRule="auto"/>
              <w:jc w:val="center"/>
              <w:rPr>
                <w:rFonts w:asciiTheme="majorHAnsi" w:eastAsia="Times New Roman" w:hAnsiTheme="majorHAnsi"/>
                <w:b/>
              </w:rPr>
            </w:pPr>
            <w:r w:rsidRPr="008D0200">
              <w:rPr>
                <w:rFonts w:asciiTheme="majorHAnsi" w:eastAsia="Times New Roman" w:hAnsiTheme="majorHAnsi"/>
                <w:b/>
              </w:rPr>
              <w:t>Spol</w:t>
            </w:r>
          </w:p>
        </w:tc>
      </w:tr>
      <w:tr w:rsidR="00C70175" w:rsidRPr="008D0200" w:rsidTr="00D231D8">
        <w:trPr>
          <w:trHeight w:val="20"/>
          <w:jc w:val="center"/>
        </w:trPr>
        <w:tc>
          <w:tcPr>
            <w:tcW w:w="2349" w:type="pct"/>
            <w:vAlign w:val="center"/>
          </w:tcPr>
          <w:p w:rsidR="00C70175" w:rsidRPr="008D0200" w:rsidRDefault="00C70175" w:rsidP="00C50684">
            <w:pPr>
              <w:spacing w:line="276" w:lineRule="auto"/>
              <w:rPr>
                <w:rFonts w:asciiTheme="majorHAnsi" w:eastAsia="Times New Roman" w:hAnsiTheme="majorHAnsi"/>
              </w:rPr>
            </w:pPr>
            <w:r w:rsidRPr="008D0200">
              <w:rPr>
                <w:rFonts w:asciiTheme="majorHAnsi" w:eastAsia="Times New Roman" w:hAnsiTheme="majorHAnsi"/>
              </w:rPr>
              <w:t>Marija Đud, predsjednica</w:t>
            </w:r>
          </w:p>
        </w:tc>
        <w:tc>
          <w:tcPr>
            <w:tcW w:w="459" w:type="pct"/>
            <w:vAlign w:val="center"/>
          </w:tcPr>
          <w:p w:rsidR="00C70175" w:rsidRPr="008D0200" w:rsidRDefault="00C70175" w:rsidP="00C50684">
            <w:pPr>
              <w:spacing w:line="276" w:lineRule="auto"/>
              <w:jc w:val="center"/>
              <w:rPr>
                <w:rFonts w:asciiTheme="majorHAnsi" w:eastAsia="Times New Roman" w:hAnsiTheme="majorHAnsi"/>
              </w:rPr>
            </w:pPr>
            <w:r w:rsidRPr="008D0200">
              <w:rPr>
                <w:rFonts w:asciiTheme="majorHAnsi" w:eastAsia="Times New Roman" w:hAnsiTheme="majorHAnsi"/>
              </w:rPr>
              <w:t>ž</w:t>
            </w:r>
          </w:p>
        </w:tc>
        <w:tc>
          <w:tcPr>
            <w:tcW w:w="1832" w:type="pct"/>
            <w:vMerge w:val="restart"/>
            <w:vAlign w:val="center"/>
          </w:tcPr>
          <w:p w:rsidR="00C70175" w:rsidRPr="008D0200" w:rsidRDefault="00C70175" w:rsidP="00C50684">
            <w:pPr>
              <w:spacing w:line="276" w:lineRule="auto"/>
              <w:jc w:val="center"/>
              <w:rPr>
                <w:rFonts w:asciiTheme="majorHAnsi" w:eastAsia="Times New Roman" w:hAnsiTheme="majorHAnsi"/>
              </w:rPr>
            </w:pPr>
            <w:r w:rsidRPr="008D0200">
              <w:rPr>
                <w:rFonts w:asciiTheme="majorHAnsi" w:eastAsia="Times New Roman" w:hAnsiTheme="majorHAnsi"/>
              </w:rPr>
              <w:t>Alen Sabol, mag. iur., direktor</w:t>
            </w:r>
          </w:p>
        </w:tc>
        <w:tc>
          <w:tcPr>
            <w:tcW w:w="361" w:type="pct"/>
            <w:vMerge w:val="restart"/>
            <w:vAlign w:val="center"/>
          </w:tcPr>
          <w:p w:rsidR="00C70175" w:rsidRPr="008D0200" w:rsidRDefault="00C70175" w:rsidP="00C50684">
            <w:pPr>
              <w:spacing w:line="276" w:lineRule="auto"/>
              <w:jc w:val="center"/>
              <w:rPr>
                <w:rFonts w:asciiTheme="majorHAnsi" w:eastAsia="Times New Roman" w:hAnsiTheme="majorHAnsi"/>
              </w:rPr>
            </w:pPr>
            <w:r w:rsidRPr="008D0200">
              <w:rPr>
                <w:rFonts w:asciiTheme="majorHAnsi" w:eastAsia="Times New Roman" w:hAnsiTheme="majorHAnsi"/>
              </w:rPr>
              <w:t>m</w:t>
            </w:r>
          </w:p>
        </w:tc>
      </w:tr>
      <w:tr w:rsidR="00C70175" w:rsidRPr="008D0200" w:rsidTr="00D231D8">
        <w:trPr>
          <w:trHeight w:val="20"/>
          <w:jc w:val="center"/>
        </w:trPr>
        <w:tc>
          <w:tcPr>
            <w:tcW w:w="2349" w:type="pct"/>
            <w:vAlign w:val="center"/>
          </w:tcPr>
          <w:p w:rsidR="00C70175" w:rsidRPr="008D0200" w:rsidRDefault="00C70175" w:rsidP="00C50684">
            <w:pPr>
              <w:spacing w:line="276" w:lineRule="auto"/>
              <w:rPr>
                <w:rFonts w:asciiTheme="majorHAnsi" w:eastAsia="Times New Roman" w:hAnsiTheme="majorHAnsi"/>
              </w:rPr>
            </w:pPr>
            <w:r w:rsidRPr="008D0200">
              <w:rPr>
                <w:rFonts w:asciiTheme="majorHAnsi" w:eastAsia="Times New Roman" w:hAnsiTheme="majorHAnsi"/>
              </w:rPr>
              <w:t>Tomo Filip, zamjenik predsjednice</w:t>
            </w:r>
          </w:p>
        </w:tc>
        <w:tc>
          <w:tcPr>
            <w:tcW w:w="459" w:type="pct"/>
            <w:vAlign w:val="center"/>
          </w:tcPr>
          <w:p w:rsidR="00C70175" w:rsidRPr="008D0200" w:rsidRDefault="00C70175" w:rsidP="00C50684">
            <w:pPr>
              <w:spacing w:line="276" w:lineRule="auto"/>
              <w:jc w:val="center"/>
              <w:rPr>
                <w:rFonts w:asciiTheme="majorHAnsi" w:eastAsia="Times New Roman" w:hAnsiTheme="majorHAnsi"/>
              </w:rPr>
            </w:pPr>
            <w:r w:rsidRPr="008D0200">
              <w:rPr>
                <w:rFonts w:asciiTheme="majorHAnsi" w:eastAsia="Times New Roman" w:hAnsiTheme="majorHAnsi"/>
              </w:rPr>
              <w:t>m</w:t>
            </w:r>
          </w:p>
        </w:tc>
        <w:tc>
          <w:tcPr>
            <w:tcW w:w="1832" w:type="pct"/>
            <w:vMerge/>
            <w:vAlign w:val="center"/>
          </w:tcPr>
          <w:p w:rsidR="00C70175" w:rsidRPr="008D0200" w:rsidRDefault="00C70175" w:rsidP="00C50684">
            <w:pPr>
              <w:spacing w:line="276" w:lineRule="auto"/>
              <w:rPr>
                <w:rFonts w:asciiTheme="majorHAnsi" w:eastAsia="Times New Roman" w:hAnsiTheme="majorHAnsi"/>
              </w:rPr>
            </w:pPr>
          </w:p>
        </w:tc>
        <w:tc>
          <w:tcPr>
            <w:tcW w:w="361" w:type="pct"/>
            <w:vMerge/>
            <w:vAlign w:val="center"/>
          </w:tcPr>
          <w:p w:rsidR="00C70175" w:rsidRPr="008D0200" w:rsidRDefault="00C70175" w:rsidP="00C50684">
            <w:pPr>
              <w:spacing w:line="276" w:lineRule="auto"/>
              <w:jc w:val="center"/>
              <w:rPr>
                <w:rFonts w:asciiTheme="majorHAnsi" w:eastAsia="Times New Roman" w:hAnsiTheme="majorHAnsi"/>
              </w:rPr>
            </w:pPr>
          </w:p>
        </w:tc>
      </w:tr>
      <w:tr w:rsidR="00C70175" w:rsidRPr="008D0200" w:rsidTr="00D231D8">
        <w:trPr>
          <w:trHeight w:val="20"/>
          <w:jc w:val="center"/>
        </w:trPr>
        <w:tc>
          <w:tcPr>
            <w:tcW w:w="2349" w:type="pct"/>
            <w:vAlign w:val="center"/>
          </w:tcPr>
          <w:p w:rsidR="00C70175" w:rsidRPr="008D0200" w:rsidRDefault="00C70175" w:rsidP="00C50684">
            <w:pPr>
              <w:spacing w:line="276" w:lineRule="auto"/>
              <w:rPr>
                <w:rFonts w:asciiTheme="majorHAnsi" w:eastAsia="Times New Roman" w:hAnsiTheme="majorHAnsi"/>
              </w:rPr>
            </w:pPr>
            <w:r w:rsidRPr="008D0200">
              <w:rPr>
                <w:rFonts w:asciiTheme="majorHAnsi" w:eastAsia="Times New Roman" w:hAnsiTheme="majorHAnsi"/>
              </w:rPr>
              <w:t>Darko Kovačić, član</w:t>
            </w:r>
          </w:p>
        </w:tc>
        <w:tc>
          <w:tcPr>
            <w:tcW w:w="459" w:type="pct"/>
            <w:vAlign w:val="center"/>
          </w:tcPr>
          <w:p w:rsidR="00C70175" w:rsidRPr="008D0200" w:rsidRDefault="00C70175" w:rsidP="00C50684">
            <w:pPr>
              <w:spacing w:line="276" w:lineRule="auto"/>
              <w:jc w:val="center"/>
              <w:rPr>
                <w:rFonts w:asciiTheme="majorHAnsi" w:eastAsia="Times New Roman" w:hAnsiTheme="majorHAnsi"/>
              </w:rPr>
            </w:pPr>
            <w:r w:rsidRPr="008D0200">
              <w:rPr>
                <w:rFonts w:asciiTheme="majorHAnsi" w:eastAsia="Times New Roman" w:hAnsiTheme="majorHAnsi"/>
              </w:rPr>
              <w:t>m</w:t>
            </w:r>
          </w:p>
        </w:tc>
        <w:tc>
          <w:tcPr>
            <w:tcW w:w="1832" w:type="pct"/>
            <w:vMerge/>
            <w:vAlign w:val="center"/>
          </w:tcPr>
          <w:p w:rsidR="00C70175" w:rsidRPr="008D0200" w:rsidRDefault="00C70175" w:rsidP="00C50684">
            <w:pPr>
              <w:spacing w:line="276" w:lineRule="auto"/>
              <w:rPr>
                <w:rFonts w:asciiTheme="majorHAnsi" w:eastAsia="Times New Roman" w:hAnsiTheme="majorHAnsi"/>
              </w:rPr>
            </w:pPr>
          </w:p>
        </w:tc>
        <w:tc>
          <w:tcPr>
            <w:tcW w:w="361" w:type="pct"/>
            <w:vMerge/>
            <w:vAlign w:val="center"/>
          </w:tcPr>
          <w:p w:rsidR="00C70175" w:rsidRPr="008D0200" w:rsidRDefault="00C70175" w:rsidP="00C50684">
            <w:pPr>
              <w:spacing w:line="276" w:lineRule="auto"/>
              <w:jc w:val="center"/>
              <w:rPr>
                <w:rFonts w:asciiTheme="majorHAnsi" w:eastAsia="Times New Roman" w:hAnsiTheme="majorHAnsi"/>
              </w:rPr>
            </w:pPr>
          </w:p>
        </w:tc>
      </w:tr>
      <w:tr w:rsidR="00C70175" w:rsidRPr="008D0200" w:rsidTr="00D231D8">
        <w:trPr>
          <w:trHeight w:val="20"/>
          <w:jc w:val="center"/>
        </w:trPr>
        <w:tc>
          <w:tcPr>
            <w:tcW w:w="2349" w:type="pct"/>
          </w:tcPr>
          <w:p w:rsidR="00C70175" w:rsidRPr="008D0200" w:rsidRDefault="00C70175" w:rsidP="00C50684">
            <w:r w:rsidRPr="008D0200">
              <w:rPr>
                <w:rFonts w:asciiTheme="majorHAnsi" w:eastAsia="Times New Roman" w:hAnsiTheme="majorHAnsi"/>
              </w:rPr>
              <w:t>Zvonko Kirić, član</w:t>
            </w:r>
          </w:p>
        </w:tc>
        <w:tc>
          <w:tcPr>
            <w:tcW w:w="459" w:type="pct"/>
          </w:tcPr>
          <w:p w:rsidR="00C70175" w:rsidRPr="008D0200" w:rsidRDefault="00C70175" w:rsidP="00C50684">
            <w:pPr>
              <w:jc w:val="center"/>
            </w:pPr>
            <w:r w:rsidRPr="008D0200">
              <w:rPr>
                <w:rFonts w:asciiTheme="majorHAnsi" w:eastAsia="Times New Roman" w:hAnsiTheme="majorHAnsi"/>
              </w:rPr>
              <w:t>m</w:t>
            </w:r>
          </w:p>
        </w:tc>
        <w:tc>
          <w:tcPr>
            <w:tcW w:w="1832" w:type="pct"/>
            <w:vMerge/>
            <w:vAlign w:val="center"/>
          </w:tcPr>
          <w:p w:rsidR="00C70175" w:rsidRPr="008D0200" w:rsidRDefault="00C70175" w:rsidP="00C50684">
            <w:pPr>
              <w:spacing w:line="276" w:lineRule="auto"/>
              <w:rPr>
                <w:rFonts w:asciiTheme="majorHAnsi" w:eastAsia="Times New Roman" w:hAnsiTheme="majorHAnsi"/>
              </w:rPr>
            </w:pPr>
          </w:p>
        </w:tc>
        <w:tc>
          <w:tcPr>
            <w:tcW w:w="361" w:type="pct"/>
            <w:vMerge/>
            <w:vAlign w:val="center"/>
          </w:tcPr>
          <w:p w:rsidR="00C70175" w:rsidRPr="008D0200" w:rsidRDefault="00C70175" w:rsidP="00C50684">
            <w:pPr>
              <w:spacing w:line="276" w:lineRule="auto"/>
              <w:jc w:val="center"/>
              <w:rPr>
                <w:rFonts w:asciiTheme="majorHAnsi" w:eastAsia="Times New Roman" w:hAnsiTheme="majorHAnsi"/>
              </w:rPr>
            </w:pPr>
          </w:p>
        </w:tc>
      </w:tr>
      <w:tr w:rsidR="00C70175" w:rsidRPr="008D0200" w:rsidTr="00D231D8">
        <w:trPr>
          <w:trHeight w:val="20"/>
          <w:jc w:val="center"/>
        </w:trPr>
        <w:tc>
          <w:tcPr>
            <w:tcW w:w="2349" w:type="pct"/>
          </w:tcPr>
          <w:p w:rsidR="00C70175" w:rsidRPr="008D0200" w:rsidRDefault="00C70175" w:rsidP="00C50684">
            <w:r w:rsidRPr="008D0200">
              <w:rPr>
                <w:rFonts w:asciiTheme="majorHAnsi" w:eastAsia="Times New Roman" w:hAnsiTheme="majorHAnsi"/>
              </w:rPr>
              <w:t>Ružica Bačani, član</w:t>
            </w:r>
          </w:p>
        </w:tc>
        <w:tc>
          <w:tcPr>
            <w:tcW w:w="459" w:type="pct"/>
          </w:tcPr>
          <w:p w:rsidR="00C70175" w:rsidRPr="008D0200" w:rsidRDefault="00C70175" w:rsidP="00C50684">
            <w:pPr>
              <w:jc w:val="center"/>
            </w:pPr>
            <w:r w:rsidRPr="008D0200">
              <w:rPr>
                <w:rFonts w:asciiTheme="majorHAnsi" w:eastAsia="Times New Roman" w:hAnsiTheme="majorHAnsi"/>
              </w:rPr>
              <w:t>ž</w:t>
            </w:r>
          </w:p>
        </w:tc>
        <w:tc>
          <w:tcPr>
            <w:tcW w:w="1832" w:type="pct"/>
            <w:vMerge/>
            <w:vAlign w:val="center"/>
          </w:tcPr>
          <w:p w:rsidR="00C70175" w:rsidRPr="008D0200" w:rsidRDefault="00C70175" w:rsidP="00C50684">
            <w:pPr>
              <w:rPr>
                <w:rFonts w:asciiTheme="majorHAnsi" w:eastAsia="Times New Roman" w:hAnsiTheme="majorHAnsi"/>
              </w:rPr>
            </w:pPr>
          </w:p>
        </w:tc>
        <w:tc>
          <w:tcPr>
            <w:tcW w:w="361" w:type="pct"/>
            <w:vMerge/>
            <w:vAlign w:val="center"/>
          </w:tcPr>
          <w:p w:rsidR="00C70175" w:rsidRPr="008D0200" w:rsidRDefault="00C70175" w:rsidP="00C50684">
            <w:pPr>
              <w:jc w:val="center"/>
              <w:rPr>
                <w:rFonts w:asciiTheme="majorHAnsi" w:eastAsia="Times New Roman" w:hAnsiTheme="majorHAnsi"/>
              </w:rPr>
            </w:pPr>
          </w:p>
        </w:tc>
      </w:tr>
      <w:tr w:rsidR="00C70175" w:rsidRPr="008D0200" w:rsidTr="00D231D8">
        <w:trPr>
          <w:trHeight w:val="20"/>
          <w:jc w:val="center"/>
        </w:trPr>
        <w:tc>
          <w:tcPr>
            <w:tcW w:w="2349" w:type="pct"/>
            <w:vAlign w:val="center"/>
          </w:tcPr>
          <w:p w:rsidR="00C70175" w:rsidRPr="008D0200" w:rsidRDefault="00C70175" w:rsidP="00C50684">
            <w:pPr>
              <w:spacing w:line="276" w:lineRule="auto"/>
              <w:rPr>
                <w:rFonts w:asciiTheme="majorHAnsi" w:eastAsia="Times New Roman" w:hAnsiTheme="majorHAnsi"/>
              </w:rPr>
            </w:pPr>
            <w:r w:rsidRPr="008D0200">
              <w:rPr>
                <w:rFonts w:asciiTheme="majorHAnsi" w:eastAsia="Times New Roman" w:hAnsiTheme="majorHAnsi"/>
              </w:rPr>
              <w:t>Sandra Lenček, član</w:t>
            </w:r>
          </w:p>
        </w:tc>
        <w:tc>
          <w:tcPr>
            <w:tcW w:w="459" w:type="pct"/>
            <w:vAlign w:val="center"/>
          </w:tcPr>
          <w:p w:rsidR="00C70175" w:rsidRPr="008D0200" w:rsidRDefault="00C70175" w:rsidP="00C50684">
            <w:pPr>
              <w:spacing w:line="276" w:lineRule="auto"/>
              <w:jc w:val="center"/>
              <w:rPr>
                <w:rFonts w:asciiTheme="majorHAnsi" w:eastAsia="Times New Roman" w:hAnsiTheme="majorHAnsi"/>
              </w:rPr>
            </w:pPr>
            <w:r w:rsidRPr="008D0200">
              <w:rPr>
                <w:rFonts w:asciiTheme="majorHAnsi" w:eastAsia="Times New Roman" w:hAnsiTheme="majorHAnsi"/>
              </w:rPr>
              <w:t>ž</w:t>
            </w:r>
          </w:p>
        </w:tc>
        <w:tc>
          <w:tcPr>
            <w:tcW w:w="1832" w:type="pct"/>
            <w:vMerge/>
            <w:vAlign w:val="center"/>
          </w:tcPr>
          <w:p w:rsidR="00C70175" w:rsidRPr="008D0200" w:rsidRDefault="00C70175" w:rsidP="00C50684">
            <w:pPr>
              <w:rPr>
                <w:rFonts w:asciiTheme="majorHAnsi" w:eastAsia="Times New Roman" w:hAnsiTheme="majorHAnsi"/>
              </w:rPr>
            </w:pPr>
          </w:p>
        </w:tc>
        <w:tc>
          <w:tcPr>
            <w:tcW w:w="361" w:type="pct"/>
            <w:vMerge/>
            <w:vAlign w:val="center"/>
          </w:tcPr>
          <w:p w:rsidR="00C70175" w:rsidRPr="008D0200" w:rsidRDefault="00C70175" w:rsidP="00C50684">
            <w:pPr>
              <w:jc w:val="center"/>
              <w:rPr>
                <w:rFonts w:asciiTheme="majorHAnsi" w:eastAsia="Times New Roman" w:hAnsiTheme="majorHAnsi"/>
              </w:rPr>
            </w:pPr>
          </w:p>
        </w:tc>
      </w:tr>
      <w:tr w:rsidR="00C70175" w:rsidRPr="008D0200" w:rsidTr="00D231D8">
        <w:trPr>
          <w:trHeight w:val="20"/>
          <w:jc w:val="center"/>
        </w:trPr>
        <w:tc>
          <w:tcPr>
            <w:tcW w:w="2349" w:type="pct"/>
            <w:vAlign w:val="center"/>
          </w:tcPr>
          <w:p w:rsidR="00C70175" w:rsidRPr="008D0200" w:rsidRDefault="00C70175" w:rsidP="00C50684">
            <w:pPr>
              <w:spacing w:line="276" w:lineRule="auto"/>
              <w:rPr>
                <w:rFonts w:asciiTheme="majorHAnsi" w:eastAsia="Times New Roman" w:hAnsiTheme="majorHAnsi"/>
              </w:rPr>
            </w:pPr>
            <w:r w:rsidRPr="008D0200">
              <w:rPr>
                <w:rFonts w:asciiTheme="majorHAnsi" w:eastAsia="Times New Roman" w:hAnsiTheme="majorHAnsi"/>
              </w:rPr>
              <w:t>Ivica Repić, član</w:t>
            </w:r>
          </w:p>
        </w:tc>
        <w:tc>
          <w:tcPr>
            <w:tcW w:w="459" w:type="pct"/>
            <w:vAlign w:val="center"/>
          </w:tcPr>
          <w:p w:rsidR="00C70175" w:rsidRPr="008D0200" w:rsidRDefault="00C70175" w:rsidP="00C50684">
            <w:pPr>
              <w:spacing w:line="276" w:lineRule="auto"/>
              <w:jc w:val="center"/>
              <w:rPr>
                <w:rFonts w:asciiTheme="majorHAnsi" w:eastAsia="Times New Roman" w:hAnsiTheme="majorHAnsi"/>
              </w:rPr>
            </w:pPr>
            <w:r w:rsidRPr="008D0200">
              <w:rPr>
                <w:rFonts w:asciiTheme="majorHAnsi" w:eastAsia="Times New Roman" w:hAnsiTheme="majorHAnsi"/>
              </w:rPr>
              <w:t>m</w:t>
            </w:r>
          </w:p>
        </w:tc>
        <w:tc>
          <w:tcPr>
            <w:tcW w:w="1832" w:type="pct"/>
            <w:vMerge/>
            <w:vAlign w:val="center"/>
          </w:tcPr>
          <w:p w:rsidR="00C70175" w:rsidRPr="008D0200" w:rsidRDefault="00C70175" w:rsidP="00C50684">
            <w:pPr>
              <w:rPr>
                <w:rFonts w:asciiTheme="majorHAnsi" w:eastAsia="Times New Roman" w:hAnsiTheme="majorHAnsi"/>
              </w:rPr>
            </w:pPr>
          </w:p>
        </w:tc>
        <w:tc>
          <w:tcPr>
            <w:tcW w:w="361" w:type="pct"/>
            <w:vMerge/>
            <w:vAlign w:val="center"/>
          </w:tcPr>
          <w:p w:rsidR="00C70175" w:rsidRPr="008D0200" w:rsidRDefault="00C70175" w:rsidP="00C50684">
            <w:pPr>
              <w:jc w:val="center"/>
              <w:rPr>
                <w:rFonts w:asciiTheme="majorHAnsi" w:eastAsia="Times New Roman" w:hAnsiTheme="majorHAnsi"/>
              </w:rPr>
            </w:pPr>
          </w:p>
        </w:tc>
      </w:tr>
    </w:tbl>
    <w:p w:rsidR="00C50684" w:rsidRDefault="00C50684" w:rsidP="006F39A1">
      <w:pPr>
        <w:spacing w:after="0"/>
        <w:rPr>
          <w:rFonts w:asciiTheme="majorHAnsi" w:eastAsia="Times New Roman" w:hAnsiTheme="majorHAnsi"/>
          <w:b/>
          <w:sz w:val="24"/>
          <w:szCs w:val="24"/>
        </w:rPr>
      </w:pPr>
    </w:p>
    <w:p w:rsidR="00C50684" w:rsidRPr="00F67E11" w:rsidRDefault="00C50684" w:rsidP="006F39A1">
      <w:pPr>
        <w:spacing w:after="120"/>
        <w:jc w:val="both"/>
        <w:rPr>
          <w:rFonts w:asciiTheme="majorHAnsi" w:eastAsia="Times New Roman" w:hAnsiTheme="majorHAnsi"/>
          <w:sz w:val="24"/>
          <w:szCs w:val="24"/>
        </w:rPr>
      </w:pPr>
      <w:r w:rsidRPr="004C01EF">
        <w:rPr>
          <w:rFonts w:asciiTheme="majorHAnsi" w:eastAsia="Times New Roman" w:hAnsiTheme="majorHAnsi"/>
          <w:b/>
          <w:sz w:val="24"/>
          <w:szCs w:val="24"/>
        </w:rPr>
        <w:t>Vlasnička struktura:</w:t>
      </w:r>
      <w:r>
        <w:rPr>
          <w:rFonts w:asciiTheme="majorHAnsi" w:eastAsia="Times New Roman" w:hAnsiTheme="majorHAnsi"/>
          <w:b/>
          <w:sz w:val="24"/>
          <w:szCs w:val="24"/>
        </w:rPr>
        <w:t xml:space="preserve"> </w:t>
      </w:r>
      <w:r w:rsidRPr="00DF6581">
        <w:rPr>
          <w:rFonts w:asciiTheme="majorHAnsi" w:eastAsia="Times New Roman" w:hAnsiTheme="majorHAnsi"/>
          <w:sz w:val="24"/>
          <w:szCs w:val="24"/>
        </w:rPr>
        <w:t>Grad Ludbreg (11.368.500,00 kn), Općina Martijanec (50.000,00 kn) i Općina Mali Bukovec (50.000,00 kn).</w:t>
      </w:r>
    </w:p>
    <w:p w:rsidR="005E524A" w:rsidRPr="006F39A1" w:rsidRDefault="005E524A" w:rsidP="006F39A1">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t xml:space="preserve">Skupština: </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43"/>
        <w:gridCol w:w="4387"/>
        <w:gridCol w:w="956"/>
      </w:tblGrid>
      <w:tr w:rsidR="00955DF4" w:rsidRPr="008D0200" w:rsidTr="00D231D8">
        <w:trPr>
          <w:trHeight w:val="418"/>
          <w:jc w:val="center"/>
        </w:trPr>
        <w:tc>
          <w:tcPr>
            <w:tcW w:w="2123" w:type="pct"/>
            <w:tcBorders>
              <w:bottom w:val="double" w:sz="4" w:space="0" w:color="auto"/>
            </w:tcBorders>
            <w:shd w:val="clear" w:color="auto" w:fill="BFBFBF" w:themeFill="background1" w:themeFillShade="BF"/>
            <w:vAlign w:val="center"/>
          </w:tcPr>
          <w:p w:rsidR="00955DF4" w:rsidRPr="008D0200" w:rsidRDefault="00955DF4" w:rsidP="00C05DF5">
            <w:pPr>
              <w:jc w:val="center"/>
              <w:rPr>
                <w:rFonts w:asciiTheme="majorHAnsi" w:eastAsia="Times New Roman" w:hAnsiTheme="majorHAnsi"/>
                <w:b/>
              </w:rPr>
            </w:pPr>
            <w:r w:rsidRPr="008D0200">
              <w:rPr>
                <w:rFonts w:asciiTheme="majorHAnsi" w:eastAsia="Times New Roman" w:hAnsiTheme="majorHAnsi"/>
                <w:b/>
              </w:rPr>
              <w:t>JLS</w:t>
            </w:r>
          </w:p>
        </w:tc>
        <w:tc>
          <w:tcPr>
            <w:tcW w:w="2362" w:type="pct"/>
            <w:tcBorders>
              <w:bottom w:val="double" w:sz="4" w:space="0" w:color="auto"/>
            </w:tcBorders>
            <w:shd w:val="clear" w:color="auto" w:fill="BFBFBF" w:themeFill="background1" w:themeFillShade="BF"/>
            <w:vAlign w:val="center"/>
          </w:tcPr>
          <w:p w:rsidR="00955DF4" w:rsidRPr="008D0200" w:rsidRDefault="00955DF4" w:rsidP="00C05DF5">
            <w:pPr>
              <w:spacing w:line="276" w:lineRule="auto"/>
              <w:jc w:val="center"/>
              <w:rPr>
                <w:rFonts w:asciiTheme="majorHAnsi" w:eastAsia="Times New Roman" w:hAnsiTheme="majorHAnsi"/>
                <w:b/>
              </w:rPr>
            </w:pPr>
            <w:r w:rsidRPr="008D0200">
              <w:rPr>
                <w:rFonts w:asciiTheme="majorHAnsi" w:eastAsia="Times New Roman" w:hAnsiTheme="majorHAnsi"/>
                <w:b/>
              </w:rPr>
              <w:t>Skupština</w:t>
            </w:r>
          </w:p>
        </w:tc>
        <w:tc>
          <w:tcPr>
            <w:tcW w:w="515" w:type="pct"/>
            <w:shd w:val="clear" w:color="auto" w:fill="BFBFBF" w:themeFill="background1" w:themeFillShade="BF"/>
            <w:vAlign w:val="center"/>
          </w:tcPr>
          <w:p w:rsidR="00955DF4" w:rsidRPr="008D0200" w:rsidRDefault="00955DF4" w:rsidP="00C05DF5">
            <w:pPr>
              <w:spacing w:line="276" w:lineRule="auto"/>
              <w:jc w:val="center"/>
              <w:rPr>
                <w:rFonts w:asciiTheme="majorHAnsi" w:eastAsia="Times New Roman" w:hAnsiTheme="majorHAnsi"/>
                <w:b/>
              </w:rPr>
            </w:pPr>
            <w:r w:rsidRPr="008D0200">
              <w:rPr>
                <w:rFonts w:asciiTheme="majorHAnsi" w:eastAsia="Times New Roman" w:hAnsiTheme="majorHAnsi"/>
                <w:b/>
              </w:rPr>
              <w:t>Spol</w:t>
            </w:r>
          </w:p>
        </w:tc>
      </w:tr>
      <w:tr w:rsidR="00955DF4" w:rsidRPr="008D0200" w:rsidTr="00D231D8">
        <w:trPr>
          <w:trHeight w:val="20"/>
          <w:jc w:val="center"/>
        </w:trPr>
        <w:tc>
          <w:tcPr>
            <w:tcW w:w="2123" w:type="pct"/>
          </w:tcPr>
          <w:p w:rsidR="00955DF4" w:rsidRPr="008D0200" w:rsidRDefault="00955DF4" w:rsidP="00C50684">
            <w:pPr>
              <w:rPr>
                <w:rFonts w:asciiTheme="majorHAnsi" w:eastAsia="Times New Roman" w:hAnsiTheme="majorHAnsi"/>
              </w:rPr>
            </w:pPr>
            <w:r w:rsidRPr="008D0200">
              <w:rPr>
                <w:rFonts w:asciiTheme="majorHAnsi" w:eastAsia="Times New Roman" w:hAnsiTheme="majorHAnsi"/>
              </w:rPr>
              <w:t>Grad Ludbreg</w:t>
            </w:r>
          </w:p>
        </w:tc>
        <w:tc>
          <w:tcPr>
            <w:tcW w:w="2362" w:type="pct"/>
            <w:vAlign w:val="center"/>
          </w:tcPr>
          <w:p w:rsidR="00955DF4" w:rsidRPr="008D0200" w:rsidRDefault="00955DF4" w:rsidP="00C50684">
            <w:pPr>
              <w:spacing w:line="276" w:lineRule="auto"/>
              <w:rPr>
                <w:rFonts w:asciiTheme="majorHAnsi" w:eastAsia="Times New Roman" w:hAnsiTheme="majorHAnsi"/>
              </w:rPr>
            </w:pPr>
            <w:r w:rsidRPr="008D0200">
              <w:rPr>
                <w:rFonts w:asciiTheme="majorHAnsi" w:eastAsia="Times New Roman" w:hAnsiTheme="majorHAnsi"/>
              </w:rPr>
              <w:t>Dubravko Bilić, član</w:t>
            </w:r>
          </w:p>
        </w:tc>
        <w:tc>
          <w:tcPr>
            <w:tcW w:w="515" w:type="pct"/>
          </w:tcPr>
          <w:p w:rsidR="00955DF4" w:rsidRPr="008D0200" w:rsidRDefault="00955DF4" w:rsidP="00955DF4">
            <w:pPr>
              <w:jc w:val="center"/>
            </w:pPr>
            <w:r w:rsidRPr="008D0200">
              <w:rPr>
                <w:rFonts w:asciiTheme="majorHAnsi" w:eastAsia="Times New Roman" w:hAnsiTheme="majorHAnsi"/>
              </w:rPr>
              <w:t>m</w:t>
            </w:r>
          </w:p>
        </w:tc>
      </w:tr>
      <w:tr w:rsidR="00955DF4" w:rsidRPr="008D0200" w:rsidTr="00D231D8">
        <w:trPr>
          <w:trHeight w:val="20"/>
          <w:jc w:val="center"/>
        </w:trPr>
        <w:tc>
          <w:tcPr>
            <w:tcW w:w="2123" w:type="pct"/>
          </w:tcPr>
          <w:p w:rsidR="00955DF4" w:rsidRPr="008D0200" w:rsidRDefault="00955DF4" w:rsidP="00C50684">
            <w:pPr>
              <w:rPr>
                <w:rFonts w:asciiTheme="majorHAnsi" w:eastAsia="Times New Roman" w:hAnsiTheme="majorHAnsi"/>
                <w:bCs/>
              </w:rPr>
            </w:pPr>
            <w:r w:rsidRPr="008D0200">
              <w:rPr>
                <w:rFonts w:asciiTheme="majorHAnsi" w:eastAsia="Times New Roman" w:hAnsiTheme="majorHAnsi"/>
              </w:rPr>
              <w:t>Općina Martijanec</w:t>
            </w:r>
          </w:p>
        </w:tc>
        <w:tc>
          <w:tcPr>
            <w:tcW w:w="2362" w:type="pct"/>
            <w:vAlign w:val="center"/>
          </w:tcPr>
          <w:p w:rsidR="00955DF4" w:rsidRPr="008D0200" w:rsidRDefault="00955DF4" w:rsidP="00C50684">
            <w:pPr>
              <w:spacing w:line="276" w:lineRule="auto"/>
              <w:rPr>
                <w:rFonts w:asciiTheme="majorHAnsi" w:eastAsia="Times New Roman" w:hAnsiTheme="majorHAnsi"/>
              </w:rPr>
            </w:pPr>
            <w:r w:rsidRPr="008D0200">
              <w:rPr>
                <w:rFonts w:asciiTheme="majorHAnsi" w:eastAsia="Times New Roman" w:hAnsiTheme="majorHAnsi"/>
                <w:bCs/>
              </w:rPr>
              <w:t>Dražen Levak</w:t>
            </w:r>
            <w:r w:rsidRPr="008D0200">
              <w:rPr>
                <w:rFonts w:asciiTheme="majorHAnsi" w:eastAsia="Times New Roman" w:hAnsiTheme="majorHAnsi"/>
              </w:rPr>
              <w:t>, član</w:t>
            </w:r>
          </w:p>
        </w:tc>
        <w:tc>
          <w:tcPr>
            <w:tcW w:w="515" w:type="pct"/>
          </w:tcPr>
          <w:p w:rsidR="00955DF4" w:rsidRPr="008D0200" w:rsidRDefault="00955DF4" w:rsidP="00955DF4">
            <w:pPr>
              <w:jc w:val="center"/>
            </w:pPr>
            <w:r w:rsidRPr="008D0200">
              <w:rPr>
                <w:rFonts w:asciiTheme="majorHAnsi" w:eastAsia="Times New Roman" w:hAnsiTheme="majorHAnsi"/>
              </w:rPr>
              <w:t>m</w:t>
            </w:r>
          </w:p>
        </w:tc>
      </w:tr>
      <w:tr w:rsidR="00955DF4" w:rsidRPr="008D0200" w:rsidTr="00D231D8">
        <w:trPr>
          <w:trHeight w:val="20"/>
          <w:jc w:val="center"/>
        </w:trPr>
        <w:tc>
          <w:tcPr>
            <w:tcW w:w="2123" w:type="pct"/>
          </w:tcPr>
          <w:p w:rsidR="00955DF4" w:rsidRPr="008D0200" w:rsidRDefault="00955DF4" w:rsidP="00C50684">
            <w:pPr>
              <w:rPr>
                <w:rFonts w:asciiTheme="majorHAnsi" w:eastAsia="Times New Roman" w:hAnsiTheme="majorHAnsi"/>
              </w:rPr>
            </w:pPr>
            <w:r w:rsidRPr="008D0200">
              <w:rPr>
                <w:rFonts w:asciiTheme="majorHAnsi" w:eastAsia="Times New Roman" w:hAnsiTheme="majorHAnsi"/>
              </w:rPr>
              <w:t>Općina Mali Bukovec</w:t>
            </w:r>
          </w:p>
        </w:tc>
        <w:tc>
          <w:tcPr>
            <w:tcW w:w="2362" w:type="pct"/>
            <w:vAlign w:val="center"/>
          </w:tcPr>
          <w:p w:rsidR="00955DF4" w:rsidRPr="008D0200" w:rsidRDefault="00955DF4" w:rsidP="00C50684">
            <w:pPr>
              <w:spacing w:line="276" w:lineRule="auto"/>
              <w:rPr>
                <w:rFonts w:asciiTheme="majorHAnsi" w:eastAsia="Times New Roman" w:hAnsiTheme="majorHAnsi"/>
              </w:rPr>
            </w:pPr>
            <w:r w:rsidRPr="008D0200">
              <w:rPr>
                <w:rFonts w:asciiTheme="majorHAnsi" w:eastAsia="Times New Roman" w:hAnsiTheme="majorHAnsi"/>
              </w:rPr>
              <w:t>Darko Marković,član</w:t>
            </w:r>
          </w:p>
        </w:tc>
        <w:tc>
          <w:tcPr>
            <w:tcW w:w="515" w:type="pct"/>
          </w:tcPr>
          <w:p w:rsidR="00955DF4" w:rsidRPr="008D0200" w:rsidRDefault="00955DF4" w:rsidP="00955DF4">
            <w:pPr>
              <w:jc w:val="center"/>
            </w:pPr>
            <w:r w:rsidRPr="008D0200">
              <w:rPr>
                <w:rFonts w:asciiTheme="majorHAnsi" w:eastAsia="Times New Roman" w:hAnsiTheme="majorHAnsi"/>
              </w:rPr>
              <w:t>m</w:t>
            </w:r>
          </w:p>
        </w:tc>
      </w:tr>
    </w:tbl>
    <w:p w:rsidR="005E524A" w:rsidRPr="006F39A1" w:rsidRDefault="005E524A" w:rsidP="006F39A1">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lastRenderedPageBreak/>
        <w:t>Broj zaposlenih:</w:t>
      </w:r>
      <w:r w:rsidRPr="006F39A1">
        <w:rPr>
          <w:rFonts w:asciiTheme="majorHAnsi" w:eastAsia="Times New Roman" w:hAnsiTheme="majorHAnsi"/>
          <w:b/>
          <w:sz w:val="24"/>
          <w:szCs w:val="24"/>
        </w:rPr>
        <w:t xml:space="preserve"> </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1"/>
        <w:gridCol w:w="2321"/>
        <w:gridCol w:w="2322"/>
        <w:gridCol w:w="2322"/>
      </w:tblGrid>
      <w:tr w:rsidR="00790A37" w:rsidRPr="00D231D8" w:rsidTr="00D231D8">
        <w:tc>
          <w:tcPr>
            <w:tcW w:w="1250" w:type="pct"/>
            <w:shd w:val="clear" w:color="auto" w:fill="BFBFBF" w:themeFill="background1" w:themeFillShade="BF"/>
          </w:tcPr>
          <w:p w:rsidR="00790A37" w:rsidRPr="00D231D8" w:rsidRDefault="006F39A1" w:rsidP="00C50684">
            <w:pPr>
              <w:spacing w:line="276" w:lineRule="auto"/>
              <w:jc w:val="center"/>
              <w:rPr>
                <w:rFonts w:asciiTheme="majorHAnsi" w:hAnsiTheme="majorHAnsi"/>
                <w:b/>
              </w:rPr>
            </w:pPr>
            <w:r>
              <w:rPr>
                <w:rFonts w:asciiTheme="majorHAnsi" w:hAnsiTheme="majorHAnsi"/>
                <w:b/>
              </w:rPr>
              <w:t>2014.</w:t>
            </w:r>
          </w:p>
        </w:tc>
        <w:tc>
          <w:tcPr>
            <w:tcW w:w="1250" w:type="pct"/>
            <w:shd w:val="clear" w:color="auto" w:fill="BFBFBF" w:themeFill="background1" w:themeFillShade="BF"/>
          </w:tcPr>
          <w:p w:rsidR="00790A37" w:rsidRPr="00D231D8" w:rsidRDefault="006F39A1" w:rsidP="00C50684">
            <w:pPr>
              <w:spacing w:line="276" w:lineRule="auto"/>
              <w:jc w:val="center"/>
              <w:rPr>
                <w:rFonts w:asciiTheme="majorHAnsi" w:hAnsiTheme="majorHAnsi"/>
                <w:b/>
              </w:rPr>
            </w:pPr>
            <w:r>
              <w:rPr>
                <w:rFonts w:asciiTheme="majorHAnsi" w:hAnsiTheme="majorHAnsi"/>
                <w:b/>
              </w:rPr>
              <w:t>2015.</w:t>
            </w:r>
          </w:p>
        </w:tc>
        <w:tc>
          <w:tcPr>
            <w:tcW w:w="1250" w:type="pct"/>
            <w:shd w:val="clear" w:color="auto" w:fill="BFBFBF" w:themeFill="background1" w:themeFillShade="BF"/>
          </w:tcPr>
          <w:p w:rsidR="00790A37" w:rsidRPr="00D231D8" w:rsidRDefault="006F39A1" w:rsidP="00C50684">
            <w:pPr>
              <w:spacing w:line="276" w:lineRule="auto"/>
              <w:jc w:val="center"/>
              <w:rPr>
                <w:rFonts w:asciiTheme="majorHAnsi" w:hAnsiTheme="majorHAnsi"/>
                <w:b/>
              </w:rPr>
            </w:pPr>
            <w:r>
              <w:rPr>
                <w:rFonts w:asciiTheme="majorHAnsi" w:hAnsiTheme="majorHAnsi"/>
                <w:b/>
              </w:rPr>
              <w:t>2016.</w:t>
            </w:r>
          </w:p>
        </w:tc>
        <w:tc>
          <w:tcPr>
            <w:tcW w:w="1250" w:type="pct"/>
            <w:shd w:val="clear" w:color="auto" w:fill="BFBFBF" w:themeFill="background1" w:themeFillShade="BF"/>
          </w:tcPr>
          <w:p w:rsidR="00790A37" w:rsidRPr="00D231D8" w:rsidRDefault="006F39A1" w:rsidP="00790A37">
            <w:pPr>
              <w:spacing w:line="276" w:lineRule="auto"/>
              <w:jc w:val="center"/>
              <w:rPr>
                <w:rFonts w:asciiTheme="majorHAnsi" w:hAnsiTheme="majorHAnsi"/>
                <w:b/>
              </w:rPr>
            </w:pPr>
            <w:r>
              <w:rPr>
                <w:rFonts w:asciiTheme="majorHAnsi" w:hAnsiTheme="majorHAnsi"/>
                <w:b/>
              </w:rPr>
              <w:t>2017.</w:t>
            </w:r>
          </w:p>
        </w:tc>
      </w:tr>
      <w:tr w:rsidR="00790A37" w:rsidRPr="00D231D8" w:rsidTr="00D231D8">
        <w:tc>
          <w:tcPr>
            <w:tcW w:w="1250" w:type="pct"/>
            <w:vAlign w:val="center"/>
          </w:tcPr>
          <w:p w:rsidR="00790A37" w:rsidRPr="00D231D8" w:rsidRDefault="00790A37" w:rsidP="00C50684">
            <w:pPr>
              <w:jc w:val="center"/>
              <w:rPr>
                <w:rFonts w:asciiTheme="majorHAnsi" w:hAnsiTheme="majorHAnsi"/>
              </w:rPr>
            </w:pPr>
            <w:r w:rsidRPr="00D231D8">
              <w:rPr>
                <w:rFonts w:asciiTheme="majorHAnsi" w:hAnsiTheme="majorHAnsi"/>
              </w:rPr>
              <w:t>29</w:t>
            </w:r>
          </w:p>
        </w:tc>
        <w:tc>
          <w:tcPr>
            <w:tcW w:w="1250" w:type="pct"/>
            <w:vAlign w:val="center"/>
          </w:tcPr>
          <w:p w:rsidR="00790A37" w:rsidRPr="00D231D8" w:rsidRDefault="00790A37" w:rsidP="00C50684">
            <w:pPr>
              <w:jc w:val="center"/>
              <w:rPr>
                <w:rFonts w:asciiTheme="majorHAnsi" w:hAnsiTheme="majorHAnsi"/>
              </w:rPr>
            </w:pPr>
            <w:r w:rsidRPr="00D231D8">
              <w:rPr>
                <w:rFonts w:asciiTheme="majorHAnsi" w:hAnsiTheme="majorHAnsi"/>
              </w:rPr>
              <w:t>30</w:t>
            </w:r>
          </w:p>
        </w:tc>
        <w:tc>
          <w:tcPr>
            <w:tcW w:w="1250" w:type="pct"/>
            <w:vAlign w:val="center"/>
          </w:tcPr>
          <w:p w:rsidR="00790A37" w:rsidRPr="00D231D8" w:rsidRDefault="00790A37" w:rsidP="00C50684">
            <w:pPr>
              <w:jc w:val="center"/>
              <w:rPr>
                <w:rFonts w:asciiTheme="majorHAnsi" w:hAnsiTheme="majorHAnsi"/>
              </w:rPr>
            </w:pPr>
            <w:r w:rsidRPr="00D231D8">
              <w:rPr>
                <w:rFonts w:asciiTheme="majorHAnsi" w:hAnsiTheme="majorHAnsi"/>
              </w:rPr>
              <w:t>32</w:t>
            </w:r>
          </w:p>
        </w:tc>
        <w:tc>
          <w:tcPr>
            <w:tcW w:w="1250" w:type="pct"/>
            <w:vAlign w:val="center"/>
          </w:tcPr>
          <w:p w:rsidR="00790A37" w:rsidRPr="00D231D8" w:rsidRDefault="008D0200" w:rsidP="00C50684">
            <w:pPr>
              <w:spacing w:line="276" w:lineRule="auto"/>
              <w:jc w:val="center"/>
              <w:rPr>
                <w:rFonts w:asciiTheme="majorHAnsi" w:hAnsiTheme="majorHAnsi"/>
              </w:rPr>
            </w:pPr>
            <w:r w:rsidRPr="00D231D8">
              <w:rPr>
                <w:rFonts w:asciiTheme="majorHAnsi" w:hAnsiTheme="majorHAnsi"/>
              </w:rPr>
              <w:t>32</w:t>
            </w:r>
          </w:p>
        </w:tc>
      </w:tr>
    </w:tbl>
    <w:p w:rsidR="005E524A" w:rsidRPr="006F39A1" w:rsidRDefault="005E524A" w:rsidP="004269F0">
      <w:pPr>
        <w:spacing w:after="0"/>
        <w:rPr>
          <w:rFonts w:asciiTheme="majorHAnsi" w:eastAsia="Times New Roman" w:hAnsiTheme="majorHAnsi"/>
          <w:b/>
          <w:sz w:val="24"/>
          <w:szCs w:val="24"/>
        </w:rPr>
      </w:pPr>
    </w:p>
    <w:p w:rsidR="005E524A" w:rsidRPr="006F39A1" w:rsidRDefault="004B25B0" w:rsidP="006F39A1">
      <w:pPr>
        <w:spacing w:after="120"/>
        <w:jc w:val="both"/>
        <w:rPr>
          <w:rFonts w:asciiTheme="majorHAnsi" w:eastAsia="Times New Roman" w:hAnsiTheme="majorHAnsi"/>
          <w:b/>
          <w:sz w:val="24"/>
          <w:szCs w:val="24"/>
        </w:rPr>
      </w:pPr>
      <w:r w:rsidRPr="006F39A1">
        <w:rPr>
          <w:rFonts w:asciiTheme="majorHAnsi" w:eastAsia="Times New Roman" w:hAnsiTheme="majorHAnsi"/>
          <w:b/>
          <w:sz w:val="24"/>
          <w:szCs w:val="24"/>
        </w:rPr>
        <w:t>Podaci o poslovanju:</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52"/>
        <w:gridCol w:w="1867"/>
        <w:gridCol w:w="2069"/>
        <w:gridCol w:w="1930"/>
        <w:gridCol w:w="1868"/>
      </w:tblGrid>
      <w:tr w:rsidR="004B25B0" w:rsidRPr="00D231D8" w:rsidTr="00D231D8">
        <w:trPr>
          <w:trHeight w:val="284"/>
          <w:jc w:val="center"/>
        </w:trPr>
        <w:tc>
          <w:tcPr>
            <w:tcW w:w="785" w:type="pct"/>
            <w:tcBorders>
              <w:bottom w:val="double" w:sz="4" w:space="0" w:color="auto"/>
            </w:tcBorders>
            <w:shd w:val="clear" w:color="auto" w:fill="BFBFBF"/>
            <w:vAlign w:val="center"/>
          </w:tcPr>
          <w:p w:rsidR="004B25B0" w:rsidRPr="00D231D8" w:rsidRDefault="004B25B0" w:rsidP="004B25B0">
            <w:pPr>
              <w:spacing w:after="0"/>
              <w:jc w:val="center"/>
              <w:rPr>
                <w:rFonts w:ascii="Cambria" w:hAnsi="Cambria"/>
              </w:rPr>
            </w:pPr>
          </w:p>
        </w:tc>
        <w:tc>
          <w:tcPr>
            <w:tcW w:w="1018" w:type="pct"/>
            <w:shd w:val="clear" w:color="auto" w:fill="BFBFBF"/>
            <w:vAlign w:val="center"/>
          </w:tcPr>
          <w:p w:rsidR="004B25B0" w:rsidRPr="00D231D8" w:rsidRDefault="004B25B0" w:rsidP="004B25B0">
            <w:pPr>
              <w:spacing w:after="0"/>
              <w:jc w:val="center"/>
              <w:rPr>
                <w:rFonts w:ascii="Cambria" w:hAnsi="Cambria"/>
                <w:b/>
              </w:rPr>
            </w:pPr>
            <w:r w:rsidRPr="00D231D8">
              <w:rPr>
                <w:rFonts w:ascii="Cambria" w:hAnsi="Cambria"/>
                <w:b/>
              </w:rPr>
              <w:t>2013.</w:t>
            </w:r>
          </w:p>
        </w:tc>
        <w:tc>
          <w:tcPr>
            <w:tcW w:w="1127" w:type="pct"/>
            <w:shd w:val="clear" w:color="auto" w:fill="BFBFBF"/>
            <w:vAlign w:val="center"/>
          </w:tcPr>
          <w:p w:rsidR="004B25B0" w:rsidRPr="00D231D8" w:rsidRDefault="004B25B0" w:rsidP="004B25B0">
            <w:pPr>
              <w:spacing w:after="0"/>
              <w:jc w:val="center"/>
              <w:rPr>
                <w:rFonts w:ascii="Cambria" w:hAnsi="Cambria"/>
                <w:b/>
              </w:rPr>
            </w:pPr>
            <w:r w:rsidRPr="00D231D8">
              <w:rPr>
                <w:rFonts w:ascii="Cambria" w:hAnsi="Cambria"/>
                <w:b/>
              </w:rPr>
              <w:t>2014.</w:t>
            </w:r>
          </w:p>
        </w:tc>
        <w:tc>
          <w:tcPr>
            <w:tcW w:w="1052" w:type="pct"/>
            <w:shd w:val="clear" w:color="auto" w:fill="BFBFBF"/>
            <w:vAlign w:val="center"/>
          </w:tcPr>
          <w:p w:rsidR="004B25B0" w:rsidRPr="00D231D8" w:rsidRDefault="004B25B0" w:rsidP="004B25B0">
            <w:pPr>
              <w:spacing w:after="0"/>
              <w:jc w:val="center"/>
              <w:rPr>
                <w:rFonts w:ascii="Cambria" w:hAnsi="Cambria"/>
                <w:b/>
              </w:rPr>
            </w:pPr>
            <w:r w:rsidRPr="00D231D8">
              <w:rPr>
                <w:rFonts w:ascii="Cambria" w:hAnsi="Cambria"/>
                <w:b/>
              </w:rPr>
              <w:t>2015.</w:t>
            </w:r>
          </w:p>
        </w:tc>
        <w:tc>
          <w:tcPr>
            <w:tcW w:w="1018" w:type="pct"/>
            <w:shd w:val="clear" w:color="auto" w:fill="BFBFBF"/>
          </w:tcPr>
          <w:p w:rsidR="004B25B0" w:rsidRPr="00D231D8" w:rsidRDefault="004B25B0" w:rsidP="004B25B0">
            <w:pPr>
              <w:spacing w:after="0"/>
              <w:jc w:val="center"/>
              <w:rPr>
                <w:rFonts w:ascii="Cambria" w:hAnsi="Cambria"/>
                <w:b/>
              </w:rPr>
            </w:pPr>
            <w:r w:rsidRPr="00D231D8">
              <w:rPr>
                <w:rFonts w:ascii="Cambria" w:hAnsi="Cambria"/>
                <w:b/>
              </w:rPr>
              <w:t>2016.</w:t>
            </w:r>
          </w:p>
        </w:tc>
      </w:tr>
      <w:tr w:rsidR="008D0200" w:rsidRPr="00D231D8" w:rsidTr="00D231D8">
        <w:trPr>
          <w:trHeight w:val="302"/>
          <w:jc w:val="center"/>
        </w:trPr>
        <w:tc>
          <w:tcPr>
            <w:tcW w:w="785" w:type="pct"/>
            <w:shd w:val="clear" w:color="auto" w:fill="D9D9D9"/>
            <w:vAlign w:val="center"/>
          </w:tcPr>
          <w:p w:rsidR="008D0200" w:rsidRPr="00693187" w:rsidRDefault="008D0200" w:rsidP="00D231D8">
            <w:pPr>
              <w:spacing w:after="0"/>
              <w:rPr>
                <w:rFonts w:ascii="Cambria" w:hAnsi="Cambria"/>
              </w:rPr>
            </w:pPr>
            <w:r w:rsidRPr="00693187">
              <w:rPr>
                <w:rFonts w:ascii="Cambria" w:hAnsi="Cambria"/>
              </w:rPr>
              <w:t>Prihodi</w:t>
            </w:r>
          </w:p>
        </w:tc>
        <w:tc>
          <w:tcPr>
            <w:tcW w:w="1018" w:type="pct"/>
            <w:shd w:val="clear" w:color="auto" w:fill="auto"/>
          </w:tcPr>
          <w:p w:rsidR="008D0200" w:rsidRPr="00D231D8" w:rsidRDefault="008D0200" w:rsidP="008D0200">
            <w:pPr>
              <w:spacing w:after="0"/>
              <w:jc w:val="right"/>
              <w:rPr>
                <w:rFonts w:asciiTheme="majorHAnsi" w:hAnsiTheme="majorHAnsi"/>
              </w:rPr>
            </w:pPr>
            <w:r w:rsidRPr="00D231D8">
              <w:rPr>
                <w:rFonts w:asciiTheme="majorHAnsi" w:hAnsiTheme="majorHAnsi"/>
              </w:rPr>
              <w:t>6.179.486,82</w:t>
            </w:r>
          </w:p>
        </w:tc>
        <w:tc>
          <w:tcPr>
            <w:tcW w:w="1127" w:type="pct"/>
            <w:shd w:val="clear" w:color="auto" w:fill="auto"/>
          </w:tcPr>
          <w:p w:rsidR="008D0200" w:rsidRPr="00D231D8" w:rsidRDefault="008D0200" w:rsidP="008D0200">
            <w:pPr>
              <w:spacing w:after="0"/>
              <w:jc w:val="right"/>
              <w:rPr>
                <w:rFonts w:asciiTheme="majorHAnsi" w:hAnsiTheme="majorHAnsi"/>
              </w:rPr>
            </w:pPr>
            <w:r w:rsidRPr="00D231D8">
              <w:rPr>
                <w:rFonts w:asciiTheme="majorHAnsi" w:hAnsiTheme="majorHAnsi"/>
              </w:rPr>
              <w:t>6.233.207,96</w:t>
            </w:r>
          </w:p>
        </w:tc>
        <w:tc>
          <w:tcPr>
            <w:tcW w:w="1052" w:type="pct"/>
            <w:shd w:val="clear" w:color="auto" w:fill="auto"/>
          </w:tcPr>
          <w:p w:rsidR="008D0200" w:rsidRPr="00D231D8" w:rsidRDefault="008D0200" w:rsidP="008D0200">
            <w:pPr>
              <w:spacing w:after="0"/>
              <w:jc w:val="right"/>
              <w:rPr>
                <w:rFonts w:asciiTheme="majorHAnsi" w:hAnsiTheme="majorHAnsi"/>
              </w:rPr>
            </w:pPr>
            <w:r w:rsidRPr="00D231D8">
              <w:rPr>
                <w:rFonts w:asciiTheme="majorHAnsi" w:hAnsiTheme="majorHAnsi"/>
              </w:rPr>
              <w:t>6.669.692,20</w:t>
            </w:r>
          </w:p>
        </w:tc>
        <w:tc>
          <w:tcPr>
            <w:tcW w:w="1018" w:type="pct"/>
            <w:shd w:val="clear" w:color="auto" w:fill="auto"/>
            <w:vAlign w:val="center"/>
          </w:tcPr>
          <w:p w:rsidR="008D0200" w:rsidRPr="00D231D8" w:rsidRDefault="008D0200" w:rsidP="008D0200">
            <w:pPr>
              <w:spacing w:after="0"/>
              <w:jc w:val="right"/>
              <w:rPr>
                <w:rFonts w:asciiTheme="majorHAnsi" w:hAnsiTheme="majorHAnsi"/>
              </w:rPr>
            </w:pPr>
            <w:r w:rsidRPr="00D231D8">
              <w:rPr>
                <w:rFonts w:asciiTheme="majorHAnsi" w:hAnsiTheme="majorHAnsi"/>
              </w:rPr>
              <w:t>7.157.742,61</w:t>
            </w:r>
          </w:p>
        </w:tc>
      </w:tr>
      <w:tr w:rsidR="008D0200" w:rsidRPr="00D231D8" w:rsidTr="00D231D8">
        <w:trPr>
          <w:trHeight w:val="284"/>
          <w:jc w:val="center"/>
        </w:trPr>
        <w:tc>
          <w:tcPr>
            <w:tcW w:w="785" w:type="pct"/>
            <w:shd w:val="clear" w:color="auto" w:fill="D9D9D9"/>
            <w:vAlign w:val="center"/>
          </w:tcPr>
          <w:p w:rsidR="008D0200" w:rsidRPr="00693187" w:rsidRDefault="008D0200" w:rsidP="00D231D8">
            <w:pPr>
              <w:spacing w:after="0"/>
              <w:rPr>
                <w:rFonts w:ascii="Cambria" w:hAnsi="Cambria"/>
              </w:rPr>
            </w:pPr>
            <w:r w:rsidRPr="00693187">
              <w:rPr>
                <w:rFonts w:ascii="Cambria" w:hAnsi="Cambria"/>
              </w:rPr>
              <w:t>Dobit</w:t>
            </w:r>
            <w:r w:rsidR="00D231D8" w:rsidRPr="00693187">
              <w:rPr>
                <w:rFonts w:ascii="Cambria" w:hAnsi="Cambria"/>
              </w:rPr>
              <w:t>/gubitak</w:t>
            </w:r>
          </w:p>
        </w:tc>
        <w:tc>
          <w:tcPr>
            <w:tcW w:w="1018" w:type="pct"/>
            <w:shd w:val="clear" w:color="auto" w:fill="auto"/>
          </w:tcPr>
          <w:p w:rsidR="008D0200" w:rsidRPr="00D231D8" w:rsidRDefault="008D0200" w:rsidP="008D0200">
            <w:pPr>
              <w:spacing w:after="0"/>
              <w:jc w:val="right"/>
              <w:rPr>
                <w:rFonts w:asciiTheme="majorHAnsi" w:hAnsiTheme="majorHAnsi"/>
              </w:rPr>
            </w:pPr>
            <w:r w:rsidRPr="00D231D8">
              <w:rPr>
                <w:rFonts w:asciiTheme="majorHAnsi" w:hAnsiTheme="majorHAnsi"/>
              </w:rPr>
              <w:t>22.522,14</w:t>
            </w:r>
          </w:p>
        </w:tc>
        <w:tc>
          <w:tcPr>
            <w:tcW w:w="1127" w:type="pct"/>
            <w:shd w:val="clear" w:color="auto" w:fill="auto"/>
          </w:tcPr>
          <w:p w:rsidR="008D0200" w:rsidRPr="00D231D8" w:rsidRDefault="008D0200" w:rsidP="008D0200">
            <w:pPr>
              <w:spacing w:after="0"/>
              <w:jc w:val="right"/>
              <w:rPr>
                <w:rFonts w:asciiTheme="majorHAnsi" w:hAnsiTheme="majorHAnsi"/>
              </w:rPr>
            </w:pPr>
            <w:r w:rsidRPr="00D231D8">
              <w:rPr>
                <w:rFonts w:asciiTheme="majorHAnsi" w:hAnsiTheme="majorHAnsi"/>
              </w:rPr>
              <w:t>-184.716,27</w:t>
            </w:r>
          </w:p>
        </w:tc>
        <w:tc>
          <w:tcPr>
            <w:tcW w:w="1052" w:type="pct"/>
            <w:shd w:val="clear" w:color="auto" w:fill="auto"/>
          </w:tcPr>
          <w:p w:rsidR="008D0200" w:rsidRPr="00D231D8" w:rsidRDefault="008D0200" w:rsidP="008D0200">
            <w:pPr>
              <w:spacing w:after="0"/>
              <w:jc w:val="right"/>
              <w:rPr>
                <w:rFonts w:asciiTheme="majorHAnsi" w:hAnsiTheme="majorHAnsi"/>
              </w:rPr>
            </w:pPr>
            <w:r w:rsidRPr="00D231D8">
              <w:rPr>
                <w:rFonts w:asciiTheme="majorHAnsi" w:hAnsiTheme="majorHAnsi"/>
              </w:rPr>
              <w:t>21.025,15</w:t>
            </w:r>
          </w:p>
        </w:tc>
        <w:tc>
          <w:tcPr>
            <w:tcW w:w="1018" w:type="pct"/>
            <w:shd w:val="clear" w:color="auto" w:fill="auto"/>
            <w:vAlign w:val="center"/>
          </w:tcPr>
          <w:p w:rsidR="008D0200" w:rsidRPr="00D231D8" w:rsidRDefault="008D0200" w:rsidP="008D0200">
            <w:pPr>
              <w:spacing w:after="0"/>
              <w:jc w:val="right"/>
              <w:rPr>
                <w:rFonts w:asciiTheme="majorHAnsi" w:hAnsiTheme="majorHAnsi"/>
              </w:rPr>
            </w:pPr>
            <w:r w:rsidRPr="00D231D8">
              <w:rPr>
                <w:rFonts w:asciiTheme="majorHAnsi" w:hAnsiTheme="majorHAnsi"/>
              </w:rPr>
              <w:t>30.332,92</w:t>
            </w:r>
          </w:p>
        </w:tc>
      </w:tr>
    </w:tbl>
    <w:p w:rsidR="005E524A" w:rsidRPr="00F67E11" w:rsidRDefault="005E524A" w:rsidP="004269F0">
      <w:pPr>
        <w:spacing w:after="0"/>
        <w:rPr>
          <w:rFonts w:asciiTheme="majorHAnsi" w:eastAsia="Times New Roman" w:hAnsiTheme="majorHAnsi"/>
          <w:b/>
          <w:sz w:val="24"/>
          <w:szCs w:val="24"/>
        </w:rPr>
      </w:pPr>
    </w:p>
    <w:p w:rsidR="005E524A" w:rsidRDefault="004B25B0" w:rsidP="006F39A1">
      <w:pPr>
        <w:spacing w:after="120"/>
        <w:jc w:val="both"/>
        <w:rPr>
          <w:rFonts w:asciiTheme="majorHAnsi" w:eastAsia="Times New Roman" w:hAnsiTheme="majorHAnsi"/>
          <w:b/>
          <w:sz w:val="24"/>
          <w:szCs w:val="24"/>
        </w:rPr>
      </w:pPr>
      <w:r>
        <w:rPr>
          <w:rFonts w:asciiTheme="majorHAnsi" w:eastAsia="Times New Roman" w:hAnsiTheme="majorHAnsi"/>
          <w:b/>
          <w:sz w:val="24"/>
          <w:szCs w:val="24"/>
        </w:rPr>
        <w:t>Financijski pokazatelji</w:t>
      </w:r>
      <w:r w:rsidR="006F39A1">
        <w:rPr>
          <w:rFonts w:asciiTheme="majorHAnsi" w:eastAsia="Times New Roman" w:hAnsiTheme="majorHAnsi"/>
          <w:b/>
          <w:sz w:val="24"/>
          <w:szCs w:val="24"/>
        </w:rPr>
        <w:t>:</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1"/>
        <w:gridCol w:w="1898"/>
        <w:gridCol w:w="1733"/>
        <w:gridCol w:w="1679"/>
        <w:gridCol w:w="1515"/>
      </w:tblGrid>
      <w:tr w:rsidR="004B25B0" w:rsidRPr="00D231D8" w:rsidTr="00D231D8">
        <w:trPr>
          <w:trHeight w:val="854"/>
        </w:trPr>
        <w:tc>
          <w:tcPr>
            <w:tcW w:w="1325" w:type="pct"/>
            <w:vMerge w:val="restart"/>
            <w:shd w:val="clear" w:color="auto" w:fill="BFBFBF" w:themeFill="background1" w:themeFillShade="BF"/>
            <w:vAlign w:val="center"/>
          </w:tcPr>
          <w:p w:rsidR="004B25B0" w:rsidRPr="00D231D8" w:rsidRDefault="004B25B0" w:rsidP="00C50684">
            <w:pPr>
              <w:spacing w:line="276" w:lineRule="auto"/>
              <w:jc w:val="center"/>
              <w:rPr>
                <w:rFonts w:asciiTheme="majorHAnsi" w:eastAsia="Times New Roman" w:hAnsiTheme="majorHAnsi"/>
                <w:b/>
              </w:rPr>
            </w:pPr>
            <w:r w:rsidRPr="00D231D8">
              <w:rPr>
                <w:rFonts w:asciiTheme="majorHAnsi" w:eastAsia="Times New Roman" w:hAnsiTheme="majorHAnsi"/>
                <w:b/>
              </w:rPr>
              <w:t>Financijski pokazatelji</w:t>
            </w:r>
          </w:p>
        </w:tc>
        <w:tc>
          <w:tcPr>
            <w:tcW w:w="1022" w:type="pct"/>
            <w:shd w:val="clear" w:color="auto" w:fill="BFBFBF" w:themeFill="background1" w:themeFillShade="BF"/>
            <w:vAlign w:val="center"/>
          </w:tcPr>
          <w:p w:rsidR="004B25B0" w:rsidRPr="00D231D8" w:rsidRDefault="006F39A1" w:rsidP="00C50684">
            <w:pPr>
              <w:spacing w:line="276" w:lineRule="auto"/>
              <w:jc w:val="center"/>
              <w:rPr>
                <w:rFonts w:asciiTheme="majorHAnsi" w:eastAsia="Times New Roman" w:hAnsiTheme="majorHAnsi"/>
                <w:b/>
              </w:rPr>
            </w:pPr>
            <w:r>
              <w:rPr>
                <w:rFonts w:asciiTheme="majorHAnsi" w:eastAsia="Times New Roman" w:hAnsiTheme="majorHAnsi"/>
                <w:b/>
              </w:rPr>
              <w:t>2015.</w:t>
            </w:r>
          </w:p>
        </w:tc>
        <w:tc>
          <w:tcPr>
            <w:tcW w:w="933" w:type="pct"/>
            <w:shd w:val="clear" w:color="auto" w:fill="BFBFBF" w:themeFill="background1" w:themeFillShade="BF"/>
            <w:vAlign w:val="center"/>
          </w:tcPr>
          <w:p w:rsidR="004B25B0" w:rsidRPr="00D231D8" w:rsidRDefault="006F39A1" w:rsidP="00C50684">
            <w:pPr>
              <w:spacing w:line="276" w:lineRule="auto"/>
              <w:jc w:val="center"/>
              <w:rPr>
                <w:rFonts w:asciiTheme="majorHAnsi" w:eastAsia="Times New Roman" w:hAnsiTheme="majorHAnsi"/>
                <w:b/>
              </w:rPr>
            </w:pPr>
            <w:r>
              <w:rPr>
                <w:rFonts w:asciiTheme="majorHAnsi" w:eastAsia="Times New Roman" w:hAnsiTheme="majorHAnsi"/>
                <w:b/>
              </w:rPr>
              <w:t>2016.</w:t>
            </w:r>
          </w:p>
        </w:tc>
        <w:tc>
          <w:tcPr>
            <w:tcW w:w="904" w:type="pct"/>
            <w:shd w:val="clear" w:color="auto" w:fill="BFBFBF" w:themeFill="background1" w:themeFillShade="BF"/>
            <w:vAlign w:val="center"/>
          </w:tcPr>
          <w:p w:rsidR="004B25B0" w:rsidRPr="00D231D8" w:rsidRDefault="004B25B0" w:rsidP="00C50684">
            <w:pPr>
              <w:spacing w:line="276" w:lineRule="auto"/>
              <w:jc w:val="center"/>
              <w:rPr>
                <w:rFonts w:asciiTheme="majorHAnsi" w:eastAsia="Times New Roman" w:hAnsiTheme="majorHAnsi"/>
                <w:b/>
              </w:rPr>
            </w:pPr>
            <w:r w:rsidRPr="00D231D8">
              <w:rPr>
                <w:rFonts w:asciiTheme="majorHAnsi" w:eastAsia="Times New Roman" w:hAnsiTheme="majorHAnsi"/>
                <w:b/>
              </w:rPr>
              <w:t>Planirano poslovanje</w:t>
            </w:r>
          </w:p>
          <w:p w:rsidR="004B25B0" w:rsidRPr="00D231D8" w:rsidRDefault="004B25B0" w:rsidP="00C50684">
            <w:pPr>
              <w:spacing w:line="276" w:lineRule="auto"/>
              <w:jc w:val="center"/>
              <w:rPr>
                <w:rFonts w:asciiTheme="majorHAnsi" w:eastAsia="Times New Roman" w:hAnsiTheme="majorHAnsi"/>
                <w:b/>
              </w:rPr>
            </w:pPr>
            <w:r w:rsidRPr="00D231D8">
              <w:rPr>
                <w:rFonts w:asciiTheme="majorHAnsi" w:eastAsia="Times New Roman" w:hAnsiTheme="majorHAnsi"/>
                <w:b/>
              </w:rPr>
              <w:t>u 2017.</w:t>
            </w:r>
          </w:p>
        </w:tc>
        <w:tc>
          <w:tcPr>
            <w:tcW w:w="816" w:type="pct"/>
            <w:shd w:val="clear" w:color="auto" w:fill="BFBFBF" w:themeFill="background1" w:themeFillShade="BF"/>
            <w:vAlign w:val="center"/>
          </w:tcPr>
          <w:p w:rsidR="004B25B0" w:rsidRPr="00D231D8" w:rsidRDefault="004B25B0" w:rsidP="00C50684">
            <w:pPr>
              <w:spacing w:line="276" w:lineRule="auto"/>
              <w:jc w:val="center"/>
              <w:rPr>
                <w:rFonts w:asciiTheme="majorHAnsi" w:eastAsia="Times New Roman" w:hAnsiTheme="majorHAnsi"/>
                <w:b/>
              </w:rPr>
            </w:pPr>
            <w:r w:rsidRPr="00D231D8">
              <w:rPr>
                <w:rFonts w:asciiTheme="majorHAnsi" w:eastAsia="Times New Roman" w:hAnsiTheme="majorHAnsi"/>
                <w:b/>
              </w:rPr>
              <w:t>Indeks</w:t>
            </w:r>
          </w:p>
        </w:tc>
      </w:tr>
      <w:tr w:rsidR="004B25B0" w:rsidRPr="00D231D8" w:rsidTr="00D231D8">
        <w:trPr>
          <w:trHeight w:val="234"/>
        </w:trPr>
        <w:tc>
          <w:tcPr>
            <w:tcW w:w="1325" w:type="pct"/>
            <w:vMerge/>
            <w:tcBorders>
              <w:bottom w:val="double" w:sz="4" w:space="0" w:color="auto"/>
            </w:tcBorders>
            <w:shd w:val="clear" w:color="auto" w:fill="BFBFBF" w:themeFill="background1" w:themeFillShade="BF"/>
          </w:tcPr>
          <w:p w:rsidR="004B25B0" w:rsidRPr="00D231D8" w:rsidRDefault="004B25B0" w:rsidP="00C50684">
            <w:pPr>
              <w:spacing w:line="276" w:lineRule="auto"/>
              <w:rPr>
                <w:rFonts w:asciiTheme="majorHAnsi" w:eastAsia="Times New Roman" w:hAnsiTheme="majorHAnsi"/>
                <w:b/>
              </w:rPr>
            </w:pPr>
          </w:p>
        </w:tc>
        <w:tc>
          <w:tcPr>
            <w:tcW w:w="1022" w:type="pct"/>
            <w:shd w:val="clear" w:color="auto" w:fill="BFBFBF" w:themeFill="background1" w:themeFillShade="BF"/>
            <w:vAlign w:val="center"/>
          </w:tcPr>
          <w:p w:rsidR="004B25B0" w:rsidRPr="00D231D8" w:rsidRDefault="004B25B0" w:rsidP="00C50684">
            <w:pPr>
              <w:spacing w:line="276" w:lineRule="auto"/>
              <w:jc w:val="center"/>
              <w:rPr>
                <w:rFonts w:asciiTheme="majorHAnsi" w:eastAsia="Times New Roman" w:hAnsiTheme="majorHAnsi"/>
                <w:b/>
              </w:rPr>
            </w:pPr>
            <w:r w:rsidRPr="00D231D8">
              <w:rPr>
                <w:rFonts w:asciiTheme="majorHAnsi" w:eastAsia="Times New Roman" w:hAnsiTheme="majorHAnsi"/>
                <w:b/>
              </w:rPr>
              <w:t>Ostvareno</w:t>
            </w:r>
          </w:p>
        </w:tc>
        <w:tc>
          <w:tcPr>
            <w:tcW w:w="933" w:type="pct"/>
            <w:shd w:val="clear" w:color="auto" w:fill="BFBFBF" w:themeFill="background1" w:themeFillShade="BF"/>
            <w:vAlign w:val="center"/>
          </w:tcPr>
          <w:p w:rsidR="004B25B0" w:rsidRPr="00D231D8" w:rsidRDefault="004B25B0" w:rsidP="00C50684">
            <w:pPr>
              <w:spacing w:line="276" w:lineRule="auto"/>
              <w:jc w:val="center"/>
              <w:rPr>
                <w:rFonts w:asciiTheme="majorHAnsi" w:eastAsia="Times New Roman" w:hAnsiTheme="majorHAnsi"/>
                <w:b/>
              </w:rPr>
            </w:pPr>
            <w:r w:rsidRPr="00D231D8">
              <w:rPr>
                <w:rFonts w:asciiTheme="majorHAnsi" w:eastAsia="Times New Roman" w:hAnsiTheme="majorHAnsi"/>
                <w:b/>
              </w:rPr>
              <w:t>Ostvareno</w:t>
            </w:r>
          </w:p>
        </w:tc>
        <w:tc>
          <w:tcPr>
            <w:tcW w:w="904" w:type="pct"/>
            <w:shd w:val="clear" w:color="auto" w:fill="BFBFBF" w:themeFill="background1" w:themeFillShade="BF"/>
            <w:vAlign w:val="center"/>
          </w:tcPr>
          <w:p w:rsidR="004B25B0" w:rsidRPr="00D231D8" w:rsidRDefault="004B25B0" w:rsidP="00C50684">
            <w:pPr>
              <w:spacing w:line="276" w:lineRule="auto"/>
              <w:jc w:val="center"/>
              <w:rPr>
                <w:rFonts w:asciiTheme="majorHAnsi" w:eastAsia="Times New Roman" w:hAnsiTheme="majorHAnsi"/>
                <w:b/>
              </w:rPr>
            </w:pPr>
            <w:r w:rsidRPr="00D231D8">
              <w:rPr>
                <w:rFonts w:asciiTheme="majorHAnsi" w:eastAsia="Times New Roman" w:hAnsiTheme="majorHAnsi"/>
                <w:b/>
              </w:rPr>
              <w:t>Plan 2017.</w:t>
            </w:r>
          </w:p>
        </w:tc>
        <w:tc>
          <w:tcPr>
            <w:tcW w:w="816" w:type="pct"/>
            <w:shd w:val="clear" w:color="auto" w:fill="BFBFBF" w:themeFill="background1" w:themeFillShade="BF"/>
            <w:vAlign w:val="center"/>
          </w:tcPr>
          <w:p w:rsidR="004B25B0" w:rsidRPr="00D231D8" w:rsidRDefault="004B25B0" w:rsidP="009452E7">
            <w:pPr>
              <w:spacing w:line="276" w:lineRule="auto"/>
              <w:jc w:val="center"/>
              <w:rPr>
                <w:rFonts w:asciiTheme="majorHAnsi" w:eastAsia="Times New Roman" w:hAnsiTheme="majorHAnsi"/>
                <w:b/>
              </w:rPr>
            </w:pPr>
            <w:r w:rsidRPr="00D231D8">
              <w:rPr>
                <w:rFonts w:asciiTheme="majorHAnsi" w:eastAsia="Times New Roman" w:hAnsiTheme="majorHAnsi"/>
                <w:b/>
              </w:rPr>
              <w:t>Plan 2017/ 2016*100</w:t>
            </w:r>
          </w:p>
        </w:tc>
      </w:tr>
      <w:tr w:rsidR="00F94303" w:rsidRPr="00693187" w:rsidTr="00D231D8">
        <w:tc>
          <w:tcPr>
            <w:tcW w:w="1325" w:type="pct"/>
            <w:shd w:val="clear" w:color="auto" w:fill="D9D9D9" w:themeFill="background1" w:themeFillShade="D9"/>
          </w:tcPr>
          <w:p w:rsidR="00F94303" w:rsidRPr="00693187" w:rsidRDefault="00F94303" w:rsidP="00D231D8">
            <w:pPr>
              <w:spacing w:line="276" w:lineRule="auto"/>
              <w:rPr>
                <w:rFonts w:asciiTheme="majorHAnsi" w:eastAsia="Times New Roman" w:hAnsiTheme="majorHAnsi"/>
              </w:rPr>
            </w:pPr>
            <w:r w:rsidRPr="00693187">
              <w:rPr>
                <w:rFonts w:asciiTheme="majorHAnsi" w:eastAsia="Times New Roman" w:hAnsiTheme="majorHAnsi"/>
              </w:rPr>
              <w:t>Ukupni prihodi</w:t>
            </w:r>
          </w:p>
        </w:tc>
        <w:tc>
          <w:tcPr>
            <w:tcW w:w="1022" w:type="pct"/>
            <w:vAlign w:val="center"/>
          </w:tcPr>
          <w:p w:rsidR="00F94303" w:rsidRPr="00693187" w:rsidRDefault="00F94303" w:rsidP="00C50684">
            <w:pPr>
              <w:jc w:val="right"/>
              <w:rPr>
                <w:rFonts w:asciiTheme="majorHAnsi" w:hAnsiTheme="majorHAnsi"/>
              </w:rPr>
            </w:pPr>
            <w:r w:rsidRPr="00693187">
              <w:rPr>
                <w:rFonts w:asciiTheme="majorHAnsi" w:hAnsiTheme="majorHAnsi"/>
              </w:rPr>
              <w:t>6.669.692,20</w:t>
            </w:r>
          </w:p>
        </w:tc>
        <w:tc>
          <w:tcPr>
            <w:tcW w:w="933" w:type="pct"/>
            <w:vAlign w:val="center"/>
          </w:tcPr>
          <w:p w:rsidR="00F94303" w:rsidRPr="00693187" w:rsidRDefault="00F94303" w:rsidP="00F94303">
            <w:pPr>
              <w:jc w:val="right"/>
              <w:rPr>
                <w:rFonts w:asciiTheme="majorHAnsi" w:hAnsiTheme="majorHAnsi"/>
              </w:rPr>
            </w:pPr>
            <w:r w:rsidRPr="00693187">
              <w:rPr>
                <w:rFonts w:asciiTheme="majorHAnsi" w:hAnsiTheme="majorHAnsi"/>
              </w:rPr>
              <w:t>7.157.742,61</w:t>
            </w:r>
          </w:p>
        </w:tc>
        <w:tc>
          <w:tcPr>
            <w:tcW w:w="904" w:type="pct"/>
            <w:vAlign w:val="center"/>
          </w:tcPr>
          <w:p w:rsidR="00F94303" w:rsidRPr="00693187" w:rsidRDefault="00F94303" w:rsidP="00F94303">
            <w:pPr>
              <w:spacing w:line="276" w:lineRule="auto"/>
              <w:jc w:val="right"/>
              <w:rPr>
                <w:rFonts w:asciiTheme="majorHAnsi" w:eastAsia="Times New Roman" w:hAnsiTheme="majorHAnsi"/>
              </w:rPr>
            </w:pPr>
            <w:r w:rsidRPr="00693187">
              <w:rPr>
                <w:rFonts w:asciiTheme="majorHAnsi" w:eastAsia="Times New Roman" w:hAnsiTheme="majorHAnsi"/>
              </w:rPr>
              <w:t>6.673.312,60</w:t>
            </w:r>
          </w:p>
        </w:tc>
        <w:tc>
          <w:tcPr>
            <w:tcW w:w="816" w:type="pct"/>
            <w:vAlign w:val="center"/>
          </w:tcPr>
          <w:p w:rsidR="00F94303" w:rsidRPr="00693187" w:rsidRDefault="00F94303" w:rsidP="00F94303">
            <w:pPr>
              <w:spacing w:line="276" w:lineRule="auto"/>
              <w:jc w:val="right"/>
              <w:rPr>
                <w:rFonts w:asciiTheme="majorHAnsi" w:eastAsia="Times New Roman" w:hAnsiTheme="majorHAnsi"/>
              </w:rPr>
            </w:pPr>
            <w:r w:rsidRPr="00693187">
              <w:rPr>
                <w:rFonts w:asciiTheme="majorHAnsi" w:eastAsia="Times New Roman" w:hAnsiTheme="majorHAnsi"/>
              </w:rPr>
              <w:t>93,23</w:t>
            </w:r>
          </w:p>
        </w:tc>
      </w:tr>
      <w:tr w:rsidR="00F94303" w:rsidRPr="00693187" w:rsidTr="00D231D8">
        <w:tc>
          <w:tcPr>
            <w:tcW w:w="1325" w:type="pct"/>
            <w:shd w:val="clear" w:color="auto" w:fill="D9D9D9" w:themeFill="background1" w:themeFillShade="D9"/>
          </w:tcPr>
          <w:p w:rsidR="00F94303" w:rsidRPr="00693187" w:rsidRDefault="00F94303" w:rsidP="00D231D8">
            <w:pPr>
              <w:spacing w:line="276" w:lineRule="auto"/>
              <w:rPr>
                <w:rFonts w:asciiTheme="majorHAnsi" w:eastAsia="Times New Roman" w:hAnsiTheme="majorHAnsi"/>
              </w:rPr>
            </w:pPr>
            <w:r w:rsidRPr="00693187">
              <w:rPr>
                <w:rFonts w:asciiTheme="majorHAnsi" w:eastAsia="Times New Roman" w:hAnsiTheme="majorHAnsi"/>
              </w:rPr>
              <w:t>Ukupni rashodi</w:t>
            </w:r>
          </w:p>
        </w:tc>
        <w:tc>
          <w:tcPr>
            <w:tcW w:w="1022" w:type="pct"/>
            <w:vAlign w:val="center"/>
          </w:tcPr>
          <w:p w:rsidR="00F94303" w:rsidRPr="00693187" w:rsidRDefault="00F94303" w:rsidP="00C50684">
            <w:pPr>
              <w:jc w:val="right"/>
              <w:rPr>
                <w:rFonts w:asciiTheme="majorHAnsi" w:hAnsiTheme="majorHAnsi"/>
              </w:rPr>
            </w:pPr>
            <w:r w:rsidRPr="00693187">
              <w:rPr>
                <w:rFonts w:asciiTheme="majorHAnsi" w:hAnsiTheme="majorHAnsi"/>
              </w:rPr>
              <w:t>6.648.667,05</w:t>
            </w:r>
          </w:p>
        </w:tc>
        <w:tc>
          <w:tcPr>
            <w:tcW w:w="933" w:type="pct"/>
            <w:vAlign w:val="center"/>
          </w:tcPr>
          <w:p w:rsidR="00F94303" w:rsidRPr="00693187" w:rsidRDefault="00F94303" w:rsidP="00F94303">
            <w:pPr>
              <w:jc w:val="right"/>
              <w:rPr>
                <w:rFonts w:asciiTheme="majorHAnsi" w:hAnsiTheme="majorHAnsi"/>
              </w:rPr>
            </w:pPr>
            <w:r w:rsidRPr="00693187">
              <w:rPr>
                <w:rFonts w:asciiTheme="majorHAnsi" w:hAnsiTheme="majorHAnsi"/>
              </w:rPr>
              <w:t>7.127.409,69</w:t>
            </w:r>
          </w:p>
        </w:tc>
        <w:tc>
          <w:tcPr>
            <w:tcW w:w="904" w:type="pct"/>
            <w:vAlign w:val="center"/>
          </w:tcPr>
          <w:p w:rsidR="00F94303" w:rsidRPr="00693187" w:rsidRDefault="00F94303" w:rsidP="00F94303">
            <w:pPr>
              <w:spacing w:line="276" w:lineRule="auto"/>
              <w:jc w:val="right"/>
              <w:rPr>
                <w:rFonts w:asciiTheme="majorHAnsi" w:eastAsia="Times New Roman" w:hAnsiTheme="majorHAnsi"/>
              </w:rPr>
            </w:pPr>
            <w:r w:rsidRPr="00693187">
              <w:rPr>
                <w:rFonts w:asciiTheme="majorHAnsi" w:eastAsia="Times New Roman" w:hAnsiTheme="majorHAnsi"/>
              </w:rPr>
              <w:t>6.608.871,49</w:t>
            </w:r>
          </w:p>
        </w:tc>
        <w:tc>
          <w:tcPr>
            <w:tcW w:w="816" w:type="pct"/>
            <w:vAlign w:val="center"/>
          </w:tcPr>
          <w:p w:rsidR="00F94303" w:rsidRPr="00693187" w:rsidRDefault="00F94303" w:rsidP="00F94303">
            <w:pPr>
              <w:spacing w:line="276" w:lineRule="auto"/>
              <w:jc w:val="right"/>
              <w:rPr>
                <w:rFonts w:asciiTheme="majorHAnsi" w:eastAsia="Times New Roman" w:hAnsiTheme="majorHAnsi"/>
              </w:rPr>
            </w:pPr>
            <w:r w:rsidRPr="00693187">
              <w:rPr>
                <w:rFonts w:asciiTheme="majorHAnsi" w:eastAsia="Times New Roman" w:hAnsiTheme="majorHAnsi"/>
              </w:rPr>
              <w:t>92,72</w:t>
            </w:r>
          </w:p>
        </w:tc>
      </w:tr>
      <w:tr w:rsidR="00F94303" w:rsidRPr="00693187" w:rsidTr="00D231D8">
        <w:tc>
          <w:tcPr>
            <w:tcW w:w="1325" w:type="pct"/>
            <w:shd w:val="clear" w:color="auto" w:fill="D9D9D9" w:themeFill="background1" w:themeFillShade="D9"/>
          </w:tcPr>
          <w:p w:rsidR="00F94303" w:rsidRPr="00693187" w:rsidRDefault="00F94303" w:rsidP="00D231D8">
            <w:pPr>
              <w:spacing w:line="276" w:lineRule="auto"/>
              <w:rPr>
                <w:rFonts w:asciiTheme="majorHAnsi" w:eastAsia="Times New Roman" w:hAnsiTheme="majorHAnsi"/>
              </w:rPr>
            </w:pPr>
            <w:r w:rsidRPr="00693187">
              <w:rPr>
                <w:rFonts w:asciiTheme="majorHAnsi" w:eastAsia="Times New Roman" w:hAnsiTheme="majorHAnsi"/>
              </w:rPr>
              <w:t>Dobit/gubitak prije oporezivanja</w:t>
            </w:r>
          </w:p>
        </w:tc>
        <w:tc>
          <w:tcPr>
            <w:tcW w:w="1022" w:type="pct"/>
            <w:vAlign w:val="center"/>
          </w:tcPr>
          <w:p w:rsidR="00F94303" w:rsidRPr="00693187" w:rsidRDefault="00F94303" w:rsidP="00C50684">
            <w:pPr>
              <w:jc w:val="right"/>
              <w:rPr>
                <w:rFonts w:asciiTheme="majorHAnsi" w:hAnsiTheme="majorHAnsi"/>
              </w:rPr>
            </w:pPr>
            <w:r w:rsidRPr="00693187">
              <w:rPr>
                <w:rFonts w:asciiTheme="majorHAnsi" w:hAnsiTheme="majorHAnsi"/>
              </w:rPr>
              <w:t>21.025,15</w:t>
            </w:r>
          </w:p>
        </w:tc>
        <w:tc>
          <w:tcPr>
            <w:tcW w:w="933" w:type="pct"/>
            <w:vAlign w:val="center"/>
          </w:tcPr>
          <w:p w:rsidR="00F94303" w:rsidRPr="00693187" w:rsidRDefault="00F94303" w:rsidP="00F94303">
            <w:pPr>
              <w:jc w:val="right"/>
              <w:rPr>
                <w:rFonts w:asciiTheme="majorHAnsi" w:hAnsiTheme="majorHAnsi"/>
              </w:rPr>
            </w:pPr>
            <w:r w:rsidRPr="00693187">
              <w:rPr>
                <w:rFonts w:asciiTheme="majorHAnsi" w:hAnsiTheme="majorHAnsi"/>
              </w:rPr>
              <w:t>30.332,92</w:t>
            </w:r>
          </w:p>
        </w:tc>
        <w:tc>
          <w:tcPr>
            <w:tcW w:w="904" w:type="pct"/>
            <w:vAlign w:val="center"/>
          </w:tcPr>
          <w:p w:rsidR="00F94303" w:rsidRPr="00693187" w:rsidRDefault="00F94303" w:rsidP="00F94303">
            <w:pPr>
              <w:spacing w:line="276" w:lineRule="auto"/>
              <w:jc w:val="right"/>
              <w:rPr>
                <w:rFonts w:asciiTheme="majorHAnsi" w:eastAsia="Times New Roman" w:hAnsiTheme="majorHAnsi"/>
              </w:rPr>
            </w:pPr>
            <w:r w:rsidRPr="00693187">
              <w:rPr>
                <w:rFonts w:asciiTheme="majorHAnsi" w:eastAsia="Times New Roman" w:hAnsiTheme="majorHAnsi"/>
              </w:rPr>
              <w:t>64.441,11</w:t>
            </w:r>
          </w:p>
        </w:tc>
        <w:tc>
          <w:tcPr>
            <w:tcW w:w="816" w:type="pct"/>
            <w:vAlign w:val="center"/>
          </w:tcPr>
          <w:p w:rsidR="00F94303" w:rsidRPr="00693187" w:rsidRDefault="00F94303" w:rsidP="00F94303">
            <w:pPr>
              <w:spacing w:line="276" w:lineRule="auto"/>
              <w:jc w:val="right"/>
              <w:rPr>
                <w:rFonts w:asciiTheme="majorHAnsi" w:eastAsia="Times New Roman" w:hAnsiTheme="majorHAnsi"/>
              </w:rPr>
            </w:pPr>
            <w:r w:rsidRPr="00693187">
              <w:rPr>
                <w:rFonts w:asciiTheme="majorHAnsi" w:eastAsia="Times New Roman" w:hAnsiTheme="majorHAnsi"/>
              </w:rPr>
              <w:t>212,45</w:t>
            </w:r>
          </w:p>
        </w:tc>
      </w:tr>
    </w:tbl>
    <w:p w:rsidR="005E524A" w:rsidRPr="006F39A1" w:rsidRDefault="005E524A" w:rsidP="004269F0">
      <w:pPr>
        <w:spacing w:after="0"/>
        <w:rPr>
          <w:rFonts w:asciiTheme="majorHAnsi" w:eastAsia="Times New Roman" w:hAnsiTheme="majorHAnsi"/>
          <w:b/>
          <w:sz w:val="24"/>
          <w:szCs w:val="24"/>
        </w:rPr>
      </w:pPr>
    </w:p>
    <w:p w:rsidR="005E524A" w:rsidRPr="00F67E11" w:rsidRDefault="005E524A" w:rsidP="006F39A1">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t>Planirane investicije:</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08"/>
        <w:gridCol w:w="1705"/>
        <w:gridCol w:w="1705"/>
        <w:gridCol w:w="1668"/>
      </w:tblGrid>
      <w:tr w:rsidR="00F94303" w:rsidRPr="00D231D8" w:rsidTr="006F39A1">
        <w:trPr>
          <w:trHeight w:val="386"/>
        </w:trPr>
        <w:tc>
          <w:tcPr>
            <w:tcW w:w="2266" w:type="pct"/>
            <w:vMerge w:val="restart"/>
            <w:shd w:val="clear" w:color="auto" w:fill="BFBFBF" w:themeFill="background1" w:themeFillShade="BF"/>
            <w:vAlign w:val="center"/>
          </w:tcPr>
          <w:p w:rsidR="00F94303" w:rsidRPr="00D231D8" w:rsidRDefault="00F94303" w:rsidP="00F94303">
            <w:pPr>
              <w:spacing w:line="276" w:lineRule="auto"/>
              <w:jc w:val="center"/>
              <w:rPr>
                <w:rFonts w:asciiTheme="majorHAnsi" w:eastAsia="Times New Roman" w:hAnsiTheme="majorHAnsi"/>
                <w:b/>
              </w:rPr>
            </w:pPr>
            <w:r w:rsidRPr="00D231D8">
              <w:rPr>
                <w:rFonts w:asciiTheme="majorHAnsi" w:eastAsia="Times New Roman" w:hAnsiTheme="majorHAnsi"/>
                <w:b/>
              </w:rPr>
              <w:t>Investicija</w:t>
            </w:r>
          </w:p>
        </w:tc>
        <w:tc>
          <w:tcPr>
            <w:tcW w:w="918" w:type="pct"/>
            <w:shd w:val="clear" w:color="auto" w:fill="BFBFBF" w:themeFill="background1" w:themeFillShade="BF"/>
            <w:vAlign w:val="center"/>
          </w:tcPr>
          <w:p w:rsidR="00F94303" w:rsidRPr="00D231D8" w:rsidRDefault="006F39A1" w:rsidP="00F94303">
            <w:pPr>
              <w:spacing w:line="276" w:lineRule="auto"/>
              <w:jc w:val="center"/>
              <w:rPr>
                <w:rFonts w:asciiTheme="majorHAnsi" w:eastAsia="Times New Roman" w:hAnsiTheme="majorHAnsi"/>
                <w:b/>
              </w:rPr>
            </w:pPr>
            <w:r>
              <w:rPr>
                <w:rFonts w:asciiTheme="majorHAnsi" w:eastAsia="Times New Roman" w:hAnsiTheme="majorHAnsi"/>
                <w:b/>
              </w:rPr>
              <w:t>2015.</w:t>
            </w:r>
          </w:p>
        </w:tc>
        <w:tc>
          <w:tcPr>
            <w:tcW w:w="918" w:type="pct"/>
            <w:shd w:val="clear" w:color="auto" w:fill="BFBFBF" w:themeFill="background1" w:themeFillShade="BF"/>
            <w:vAlign w:val="center"/>
          </w:tcPr>
          <w:p w:rsidR="00F94303" w:rsidRPr="00D231D8" w:rsidRDefault="006F39A1" w:rsidP="006F39A1">
            <w:pPr>
              <w:spacing w:line="276" w:lineRule="auto"/>
              <w:jc w:val="center"/>
              <w:rPr>
                <w:rFonts w:asciiTheme="majorHAnsi" w:eastAsia="Times New Roman" w:hAnsiTheme="majorHAnsi"/>
                <w:b/>
              </w:rPr>
            </w:pPr>
            <w:r>
              <w:rPr>
                <w:rFonts w:asciiTheme="majorHAnsi" w:eastAsia="Times New Roman" w:hAnsiTheme="majorHAnsi"/>
                <w:b/>
              </w:rPr>
              <w:t>2016.</w:t>
            </w:r>
          </w:p>
        </w:tc>
        <w:tc>
          <w:tcPr>
            <w:tcW w:w="898" w:type="pct"/>
            <w:shd w:val="clear" w:color="auto" w:fill="BFBFBF" w:themeFill="background1" w:themeFillShade="BF"/>
            <w:vAlign w:val="center"/>
          </w:tcPr>
          <w:p w:rsidR="00F94303" w:rsidRPr="00D231D8" w:rsidRDefault="006F39A1" w:rsidP="006F39A1">
            <w:pPr>
              <w:spacing w:line="276" w:lineRule="auto"/>
              <w:jc w:val="center"/>
              <w:rPr>
                <w:rFonts w:asciiTheme="majorHAnsi" w:eastAsia="Times New Roman" w:hAnsiTheme="majorHAnsi"/>
                <w:b/>
              </w:rPr>
            </w:pPr>
            <w:r>
              <w:rPr>
                <w:rFonts w:asciiTheme="majorHAnsi" w:eastAsia="Times New Roman" w:hAnsiTheme="majorHAnsi"/>
                <w:b/>
              </w:rPr>
              <w:t>2017.</w:t>
            </w:r>
          </w:p>
        </w:tc>
      </w:tr>
      <w:tr w:rsidR="00F94303" w:rsidRPr="00D231D8" w:rsidTr="00D231D8">
        <w:trPr>
          <w:trHeight w:val="167"/>
        </w:trPr>
        <w:tc>
          <w:tcPr>
            <w:tcW w:w="2266" w:type="pct"/>
            <w:vMerge/>
            <w:shd w:val="clear" w:color="auto" w:fill="BFBFBF" w:themeFill="background1" w:themeFillShade="BF"/>
          </w:tcPr>
          <w:p w:rsidR="00F94303" w:rsidRPr="00D231D8" w:rsidRDefault="00F94303" w:rsidP="00F94303">
            <w:pPr>
              <w:spacing w:line="276" w:lineRule="auto"/>
              <w:rPr>
                <w:rFonts w:asciiTheme="majorHAnsi" w:eastAsia="Times New Roman" w:hAnsiTheme="majorHAnsi"/>
                <w:b/>
              </w:rPr>
            </w:pPr>
          </w:p>
        </w:tc>
        <w:tc>
          <w:tcPr>
            <w:tcW w:w="918" w:type="pct"/>
            <w:shd w:val="clear" w:color="auto" w:fill="BFBFBF" w:themeFill="background1" w:themeFillShade="BF"/>
          </w:tcPr>
          <w:p w:rsidR="00F94303" w:rsidRPr="00D231D8" w:rsidRDefault="00F94303" w:rsidP="00F94303">
            <w:pPr>
              <w:spacing w:line="276" w:lineRule="auto"/>
              <w:jc w:val="center"/>
              <w:rPr>
                <w:rFonts w:asciiTheme="majorHAnsi" w:eastAsia="Times New Roman" w:hAnsiTheme="majorHAnsi"/>
                <w:b/>
              </w:rPr>
            </w:pPr>
            <w:r w:rsidRPr="00D231D8">
              <w:rPr>
                <w:rFonts w:asciiTheme="majorHAnsi" w:eastAsia="Times New Roman" w:hAnsiTheme="majorHAnsi"/>
                <w:b/>
              </w:rPr>
              <w:t>Ostvareno</w:t>
            </w:r>
          </w:p>
        </w:tc>
        <w:tc>
          <w:tcPr>
            <w:tcW w:w="918" w:type="pct"/>
            <w:shd w:val="clear" w:color="auto" w:fill="BFBFBF" w:themeFill="background1" w:themeFillShade="BF"/>
          </w:tcPr>
          <w:p w:rsidR="00F94303" w:rsidRPr="00D231D8" w:rsidRDefault="00F94303" w:rsidP="00F94303">
            <w:pPr>
              <w:spacing w:line="276" w:lineRule="auto"/>
              <w:jc w:val="center"/>
              <w:rPr>
                <w:rFonts w:asciiTheme="majorHAnsi" w:eastAsia="Times New Roman" w:hAnsiTheme="majorHAnsi"/>
                <w:b/>
              </w:rPr>
            </w:pPr>
            <w:r w:rsidRPr="00D231D8">
              <w:rPr>
                <w:rFonts w:asciiTheme="majorHAnsi" w:eastAsia="Times New Roman" w:hAnsiTheme="majorHAnsi"/>
                <w:b/>
              </w:rPr>
              <w:t>Ostvareno</w:t>
            </w:r>
          </w:p>
        </w:tc>
        <w:tc>
          <w:tcPr>
            <w:tcW w:w="898" w:type="pct"/>
            <w:shd w:val="clear" w:color="auto" w:fill="BFBFBF" w:themeFill="background1" w:themeFillShade="BF"/>
          </w:tcPr>
          <w:p w:rsidR="00F94303" w:rsidRPr="00D231D8" w:rsidRDefault="00F94303" w:rsidP="00F94303">
            <w:pPr>
              <w:spacing w:line="276" w:lineRule="auto"/>
              <w:jc w:val="center"/>
              <w:rPr>
                <w:rFonts w:asciiTheme="majorHAnsi" w:eastAsia="Times New Roman" w:hAnsiTheme="majorHAnsi"/>
                <w:b/>
              </w:rPr>
            </w:pPr>
            <w:r w:rsidRPr="00D231D8">
              <w:rPr>
                <w:rFonts w:asciiTheme="majorHAnsi" w:eastAsia="Times New Roman" w:hAnsiTheme="majorHAnsi"/>
                <w:b/>
              </w:rPr>
              <w:t>Plan 2017</w:t>
            </w:r>
            <w:r w:rsidR="006F39A1">
              <w:rPr>
                <w:rFonts w:asciiTheme="majorHAnsi" w:eastAsia="Times New Roman" w:hAnsiTheme="majorHAnsi"/>
                <w:b/>
              </w:rPr>
              <w:t>.</w:t>
            </w:r>
          </w:p>
        </w:tc>
      </w:tr>
      <w:tr w:rsidR="00F94303" w:rsidRPr="00D231D8" w:rsidTr="00D231D8">
        <w:tc>
          <w:tcPr>
            <w:tcW w:w="2266" w:type="pct"/>
            <w:shd w:val="clear" w:color="auto" w:fill="D9D9D9" w:themeFill="background1" w:themeFillShade="D9"/>
            <w:vAlign w:val="center"/>
          </w:tcPr>
          <w:p w:rsidR="00F94303" w:rsidRPr="00D231D8" w:rsidRDefault="00F94303" w:rsidP="00F94303">
            <w:pPr>
              <w:spacing w:line="276" w:lineRule="auto"/>
              <w:rPr>
                <w:rFonts w:asciiTheme="majorHAnsi" w:eastAsia="Times New Roman" w:hAnsiTheme="majorHAnsi"/>
              </w:rPr>
            </w:pPr>
            <w:r w:rsidRPr="00D231D8">
              <w:rPr>
                <w:rFonts w:asciiTheme="majorHAnsi" w:eastAsia="Times New Roman" w:hAnsiTheme="majorHAnsi"/>
              </w:rPr>
              <w:t>Kante, kontejneri</w:t>
            </w:r>
          </w:p>
        </w:tc>
        <w:tc>
          <w:tcPr>
            <w:tcW w:w="918" w:type="pct"/>
            <w:vAlign w:val="center"/>
          </w:tcPr>
          <w:p w:rsidR="00F94303" w:rsidRPr="00D231D8" w:rsidRDefault="00F94303" w:rsidP="00F94303">
            <w:pPr>
              <w:spacing w:line="276" w:lineRule="auto"/>
              <w:jc w:val="right"/>
              <w:rPr>
                <w:rFonts w:asciiTheme="majorHAnsi" w:hAnsiTheme="majorHAnsi"/>
                <w:color w:val="000000"/>
              </w:rPr>
            </w:pPr>
            <w:r w:rsidRPr="00D231D8">
              <w:rPr>
                <w:rFonts w:asciiTheme="majorHAnsi" w:hAnsiTheme="majorHAnsi"/>
                <w:color w:val="000000"/>
              </w:rPr>
              <w:t>360.190,00</w:t>
            </w:r>
          </w:p>
        </w:tc>
        <w:tc>
          <w:tcPr>
            <w:tcW w:w="91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29.975,00</w:t>
            </w:r>
          </w:p>
        </w:tc>
        <w:tc>
          <w:tcPr>
            <w:tcW w:w="89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0,00</w:t>
            </w:r>
          </w:p>
        </w:tc>
      </w:tr>
      <w:tr w:rsidR="00F94303" w:rsidRPr="00D231D8" w:rsidTr="00D231D8">
        <w:tc>
          <w:tcPr>
            <w:tcW w:w="2266" w:type="pct"/>
            <w:shd w:val="clear" w:color="auto" w:fill="D9D9D9" w:themeFill="background1" w:themeFillShade="D9"/>
            <w:vAlign w:val="center"/>
          </w:tcPr>
          <w:p w:rsidR="00F94303" w:rsidRPr="00D231D8" w:rsidRDefault="00F94303" w:rsidP="00F94303">
            <w:pPr>
              <w:spacing w:line="276" w:lineRule="auto"/>
              <w:rPr>
                <w:rFonts w:asciiTheme="majorHAnsi" w:eastAsia="Times New Roman" w:hAnsiTheme="majorHAnsi"/>
              </w:rPr>
            </w:pPr>
            <w:r w:rsidRPr="00D231D8">
              <w:rPr>
                <w:rFonts w:asciiTheme="majorHAnsi" w:eastAsia="Times New Roman" w:hAnsiTheme="majorHAnsi"/>
              </w:rPr>
              <w:t>Komunalno vozilo</w:t>
            </w:r>
          </w:p>
        </w:tc>
        <w:tc>
          <w:tcPr>
            <w:tcW w:w="91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1.476.337,00</w:t>
            </w:r>
          </w:p>
        </w:tc>
        <w:tc>
          <w:tcPr>
            <w:tcW w:w="91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0,00</w:t>
            </w:r>
          </w:p>
        </w:tc>
        <w:tc>
          <w:tcPr>
            <w:tcW w:w="89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0,00</w:t>
            </w:r>
          </w:p>
        </w:tc>
      </w:tr>
      <w:tr w:rsidR="00F94303" w:rsidRPr="00D231D8" w:rsidTr="00D231D8">
        <w:tc>
          <w:tcPr>
            <w:tcW w:w="2266" w:type="pct"/>
            <w:shd w:val="clear" w:color="auto" w:fill="D9D9D9" w:themeFill="background1" w:themeFillShade="D9"/>
            <w:vAlign w:val="center"/>
          </w:tcPr>
          <w:p w:rsidR="00F94303" w:rsidRPr="00D231D8" w:rsidRDefault="00F94303" w:rsidP="00F94303">
            <w:pPr>
              <w:spacing w:line="276" w:lineRule="auto"/>
              <w:rPr>
                <w:rFonts w:asciiTheme="majorHAnsi" w:eastAsia="Times New Roman" w:hAnsiTheme="majorHAnsi"/>
              </w:rPr>
            </w:pPr>
            <w:r w:rsidRPr="00D231D8">
              <w:rPr>
                <w:rFonts w:asciiTheme="majorHAnsi" w:eastAsia="Times New Roman" w:hAnsiTheme="majorHAnsi"/>
              </w:rPr>
              <w:t>Ostalo (kosilica, programi, pomoć. alati i dr. )</w:t>
            </w:r>
          </w:p>
        </w:tc>
        <w:tc>
          <w:tcPr>
            <w:tcW w:w="91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435.094,00</w:t>
            </w:r>
          </w:p>
        </w:tc>
        <w:tc>
          <w:tcPr>
            <w:tcW w:w="91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241.596,68</w:t>
            </w:r>
          </w:p>
        </w:tc>
        <w:tc>
          <w:tcPr>
            <w:tcW w:w="89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0,00</w:t>
            </w:r>
          </w:p>
        </w:tc>
      </w:tr>
      <w:tr w:rsidR="00F94303" w:rsidRPr="00D231D8" w:rsidTr="00D231D8">
        <w:tc>
          <w:tcPr>
            <w:tcW w:w="2266" w:type="pct"/>
            <w:shd w:val="clear" w:color="auto" w:fill="D9D9D9" w:themeFill="background1" w:themeFillShade="D9"/>
            <w:vAlign w:val="center"/>
          </w:tcPr>
          <w:p w:rsidR="00F94303" w:rsidRPr="00D231D8" w:rsidRDefault="00F94303" w:rsidP="00F94303">
            <w:pPr>
              <w:spacing w:line="276" w:lineRule="auto"/>
              <w:rPr>
                <w:rFonts w:asciiTheme="majorHAnsi" w:eastAsia="Times New Roman" w:hAnsiTheme="majorHAnsi"/>
              </w:rPr>
            </w:pPr>
            <w:r w:rsidRPr="00D231D8">
              <w:rPr>
                <w:rFonts w:asciiTheme="majorHAnsi" w:eastAsia="Times New Roman" w:hAnsiTheme="majorHAnsi"/>
              </w:rPr>
              <w:t>Ostalo (kosilica, grejder, sortirnica, udarni rotac. čekić... dostavna vozila, ralica za ICB L2800x800)</w:t>
            </w:r>
          </w:p>
        </w:tc>
        <w:tc>
          <w:tcPr>
            <w:tcW w:w="91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0,00</w:t>
            </w:r>
          </w:p>
        </w:tc>
        <w:tc>
          <w:tcPr>
            <w:tcW w:w="91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164.368,70</w:t>
            </w:r>
          </w:p>
        </w:tc>
        <w:tc>
          <w:tcPr>
            <w:tcW w:w="89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114.000,00</w:t>
            </w:r>
          </w:p>
        </w:tc>
      </w:tr>
      <w:tr w:rsidR="00F94303" w:rsidRPr="00D231D8" w:rsidTr="00D231D8">
        <w:tc>
          <w:tcPr>
            <w:tcW w:w="2266" w:type="pct"/>
            <w:shd w:val="clear" w:color="auto" w:fill="D9D9D9" w:themeFill="background1" w:themeFillShade="D9"/>
            <w:vAlign w:val="center"/>
          </w:tcPr>
          <w:p w:rsidR="00F94303" w:rsidRPr="00D231D8" w:rsidRDefault="00F94303" w:rsidP="00F94303">
            <w:pPr>
              <w:spacing w:line="276" w:lineRule="auto"/>
              <w:rPr>
                <w:rFonts w:asciiTheme="majorHAnsi" w:eastAsia="Times New Roman" w:hAnsiTheme="majorHAnsi"/>
              </w:rPr>
            </w:pPr>
            <w:r w:rsidRPr="00D231D8">
              <w:rPr>
                <w:rFonts w:asciiTheme="majorHAnsi" w:eastAsia="Times New Roman" w:hAnsiTheme="majorHAnsi"/>
              </w:rPr>
              <w:t xml:space="preserve">Uređenje parkirališta na groblju Ludbreg (inv.u toku) </w:t>
            </w:r>
          </w:p>
        </w:tc>
        <w:tc>
          <w:tcPr>
            <w:tcW w:w="91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0,00</w:t>
            </w:r>
          </w:p>
        </w:tc>
        <w:tc>
          <w:tcPr>
            <w:tcW w:w="91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14.760,44</w:t>
            </w:r>
          </w:p>
        </w:tc>
        <w:tc>
          <w:tcPr>
            <w:tcW w:w="89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600.000,00</w:t>
            </w:r>
          </w:p>
        </w:tc>
      </w:tr>
      <w:tr w:rsidR="00F94303" w:rsidRPr="00D231D8" w:rsidTr="00D231D8">
        <w:tc>
          <w:tcPr>
            <w:tcW w:w="2266" w:type="pct"/>
            <w:shd w:val="clear" w:color="auto" w:fill="D9D9D9" w:themeFill="background1" w:themeFillShade="D9"/>
            <w:vAlign w:val="center"/>
          </w:tcPr>
          <w:p w:rsidR="00F94303" w:rsidRPr="00D231D8" w:rsidRDefault="00F94303" w:rsidP="00F94303">
            <w:pPr>
              <w:spacing w:line="276" w:lineRule="auto"/>
              <w:rPr>
                <w:rFonts w:asciiTheme="majorHAnsi" w:eastAsia="Times New Roman" w:hAnsiTheme="majorHAnsi"/>
              </w:rPr>
            </w:pPr>
            <w:r w:rsidRPr="00D231D8">
              <w:rPr>
                <w:rFonts w:asciiTheme="majorHAnsi" w:eastAsia="Times New Roman" w:hAnsiTheme="majorHAnsi"/>
              </w:rPr>
              <w:t xml:space="preserve">Projektna dokumentacija za nove poslovne prostore d.o.o. od cca 1.000 m2 sa svim potrebnim elaboratima </w:t>
            </w:r>
          </w:p>
        </w:tc>
        <w:tc>
          <w:tcPr>
            <w:tcW w:w="91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0,00</w:t>
            </w:r>
          </w:p>
        </w:tc>
        <w:tc>
          <w:tcPr>
            <w:tcW w:w="91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0,00</w:t>
            </w:r>
          </w:p>
        </w:tc>
        <w:tc>
          <w:tcPr>
            <w:tcW w:w="898" w:type="pct"/>
            <w:vAlign w:val="center"/>
          </w:tcPr>
          <w:p w:rsidR="00F94303" w:rsidRPr="00D231D8" w:rsidRDefault="00F94303" w:rsidP="00F94303">
            <w:pPr>
              <w:spacing w:line="276" w:lineRule="auto"/>
              <w:jc w:val="right"/>
              <w:rPr>
                <w:rFonts w:asciiTheme="majorHAnsi" w:eastAsia="Times New Roman" w:hAnsiTheme="majorHAnsi"/>
              </w:rPr>
            </w:pPr>
            <w:r w:rsidRPr="00D231D8">
              <w:rPr>
                <w:rFonts w:asciiTheme="majorHAnsi" w:eastAsia="Times New Roman" w:hAnsiTheme="majorHAnsi"/>
              </w:rPr>
              <w:t>100.000,00</w:t>
            </w:r>
          </w:p>
        </w:tc>
      </w:tr>
      <w:tr w:rsidR="00F94303" w:rsidRPr="00D231D8" w:rsidTr="00D231D8">
        <w:tc>
          <w:tcPr>
            <w:tcW w:w="2266" w:type="pct"/>
            <w:shd w:val="clear" w:color="auto" w:fill="D9D9D9" w:themeFill="background1" w:themeFillShade="D9"/>
            <w:vAlign w:val="center"/>
          </w:tcPr>
          <w:p w:rsidR="00F94303" w:rsidRPr="00D231D8" w:rsidRDefault="00F94303" w:rsidP="00F94303">
            <w:pPr>
              <w:spacing w:line="276" w:lineRule="auto"/>
              <w:jc w:val="right"/>
              <w:rPr>
                <w:rFonts w:asciiTheme="majorHAnsi" w:eastAsia="Times New Roman" w:hAnsiTheme="majorHAnsi"/>
                <w:b/>
              </w:rPr>
            </w:pPr>
            <w:r w:rsidRPr="00D231D8">
              <w:rPr>
                <w:rFonts w:asciiTheme="majorHAnsi" w:eastAsia="Times New Roman" w:hAnsiTheme="majorHAnsi"/>
                <w:b/>
              </w:rPr>
              <w:t>Ukupno</w:t>
            </w:r>
          </w:p>
        </w:tc>
        <w:tc>
          <w:tcPr>
            <w:tcW w:w="918" w:type="pct"/>
            <w:vAlign w:val="center"/>
          </w:tcPr>
          <w:p w:rsidR="00F94303" w:rsidRPr="00D231D8" w:rsidRDefault="00F94303" w:rsidP="00F94303">
            <w:pPr>
              <w:spacing w:line="276" w:lineRule="auto"/>
              <w:jc w:val="right"/>
              <w:rPr>
                <w:rFonts w:asciiTheme="majorHAnsi" w:eastAsia="Times New Roman" w:hAnsiTheme="majorHAnsi"/>
                <w:b/>
              </w:rPr>
            </w:pPr>
            <w:r w:rsidRPr="00D231D8">
              <w:rPr>
                <w:rFonts w:asciiTheme="majorHAnsi" w:eastAsia="Times New Roman" w:hAnsiTheme="majorHAnsi"/>
                <w:b/>
              </w:rPr>
              <w:t>2.271.621,00</w:t>
            </w:r>
          </w:p>
        </w:tc>
        <w:tc>
          <w:tcPr>
            <w:tcW w:w="918" w:type="pct"/>
            <w:vAlign w:val="center"/>
          </w:tcPr>
          <w:p w:rsidR="00F94303" w:rsidRPr="00D231D8" w:rsidRDefault="00F94303" w:rsidP="00F94303">
            <w:pPr>
              <w:spacing w:line="276" w:lineRule="auto"/>
              <w:jc w:val="right"/>
              <w:rPr>
                <w:rFonts w:asciiTheme="majorHAnsi" w:eastAsia="Times New Roman" w:hAnsiTheme="majorHAnsi"/>
                <w:b/>
              </w:rPr>
            </w:pPr>
            <w:r w:rsidRPr="00D231D8">
              <w:rPr>
                <w:rFonts w:asciiTheme="majorHAnsi" w:eastAsia="Times New Roman" w:hAnsiTheme="majorHAnsi"/>
                <w:b/>
              </w:rPr>
              <w:t>450.700,82</w:t>
            </w:r>
          </w:p>
        </w:tc>
        <w:tc>
          <w:tcPr>
            <w:tcW w:w="898" w:type="pct"/>
            <w:vAlign w:val="center"/>
          </w:tcPr>
          <w:p w:rsidR="00F94303" w:rsidRPr="00D231D8" w:rsidRDefault="00F94303" w:rsidP="00F94303">
            <w:pPr>
              <w:spacing w:line="276" w:lineRule="auto"/>
              <w:jc w:val="right"/>
              <w:rPr>
                <w:rFonts w:asciiTheme="majorHAnsi" w:eastAsia="Times New Roman" w:hAnsiTheme="majorHAnsi"/>
                <w:b/>
              </w:rPr>
            </w:pPr>
            <w:r w:rsidRPr="00D231D8">
              <w:rPr>
                <w:rFonts w:asciiTheme="majorHAnsi" w:eastAsia="Times New Roman" w:hAnsiTheme="majorHAnsi"/>
                <w:b/>
              </w:rPr>
              <w:t>814.000,00</w:t>
            </w:r>
          </w:p>
        </w:tc>
      </w:tr>
    </w:tbl>
    <w:p w:rsidR="005E524A" w:rsidRPr="00F67E11" w:rsidRDefault="005E524A" w:rsidP="004269F0">
      <w:pPr>
        <w:spacing w:after="0"/>
        <w:rPr>
          <w:rFonts w:asciiTheme="majorHAnsi" w:eastAsia="Times New Roman" w:hAnsiTheme="majorHAnsi"/>
          <w:b/>
          <w:sz w:val="24"/>
          <w:szCs w:val="24"/>
        </w:rPr>
      </w:pPr>
    </w:p>
    <w:p w:rsidR="00F44CD6" w:rsidRDefault="00F44CD6" w:rsidP="006F39A1">
      <w:pPr>
        <w:spacing w:after="0"/>
        <w:rPr>
          <w:rFonts w:asciiTheme="majorHAnsi" w:eastAsia="Times New Roman" w:hAnsiTheme="majorHAnsi"/>
          <w:b/>
          <w:sz w:val="24"/>
          <w:szCs w:val="24"/>
        </w:rPr>
      </w:pPr>
      <w:r>
        <w:rPr>
          <w:rFonts w:asciiTheme="majorHAnsi" w:eastAsia="Times New Roman" w:hAnsiTheme="majorHAnsi"/>
          <w:b/>
          <w:sz w:val="24"/>
          <w:szCs w:val="24"/>
        </w:rPr>
        <w:br w:type="page"/>
      </w:r>
    </w:p>
    <w:p w:rsidR="005E524A" w:rsidRPr="00F67E11" w:rsidRDefault="005E524A" w:rsidP="006F39A1">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lastRenderedPageBreak/>
        <w:t>Planirani izvori sredstava za investicije:</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08"/>
        <w:gridCol w:w="1705"/>
        <w:gridCol w:w="1705"/>
        <w:gridCol w:w="1668"/>
      </w:tblGrid>
      <w:tr w:rsidR="00CD3B35" w:rsidRPr="00D231D8" w:rsidTr="00D231D8">
        <w:trPr>
          <w:trHeight w:val="386"/>
        </w:trPr>
        <w:tc>
          <w:tcPr>
            <w:tcW w:w="2266" w:type="pct"/>
            <w:vMerge w:val="restart"/>
            <w:shd w:val="clear" w:color="auto" w:fill="BFBFBF" w:themeFill="background1" w:themeFillShade="BF"/>
            <w:vAlign w:val="center"/>
          </w:tcPr>
          <w:p w:rsidR="00CD3B35" w:rsidRPr="00D231D8" w:rsidRDefault="00CD3B35" w:rsidP="00C50684">
            <w:pPr>
              <w:spacing w:line="276" w:lineRule="auto"/>
              <w:jc w:val="center"/>
              <w:rPr>
                <w:rFonts w:asciiTheme="majorHAnsi" w:eastAsia="Times New Roman" w:hAnsiTheme="majorHAnsi"/>
                <w:b/>
              </w:rPr>
            </w:pPr>
            <w:r w:rsidRPr="00D231D8">
              <w:rPr>
                <w:rFonts w:asciiTheme="majorHAnsi" w:eastAsia="Times New Roman" w:hAnsiTheme="majorHAnsi"/>
                <w:b/>
              </w:rPr>
              <w:t>Izvor sredstava</w:t>
            </w:r>
          </w:p>
        </w:tc>
        <w:tc>
          <w:tcPr>
            <w:tcW w:w="918" w:type="pct"/>
            <w:shd w:val="clear" w:color="auto" w:fill="BFBFBF" w:themeFill="background1" w:themeFillShade="BF"/>
            <w:vAlign w:val="center"/>
          </w:tcPr>
          <w:p w:rsidR="00CD3B35" w:rsidRPr="00D231D8" w:rsidRDefault="00763CD0" w:rsidP="0000324E">
            <w:pPr>
              <w:spacing w:line="276" w:lineRule="auto"/>
              <w:jc w:val="center"/>
              <w:rPr>
                <w:rFonts w:asciiTheme="majorHAnsi" w:eastAsia="Times New Roman" w:hAnsiTheme="majorHAnsi"/>
                <w:b/>
              </w:rPr>
            </w:pPr>
            <w:r>
              <w:rPr>
                <w:rFonts w:asciiTheme="majorHAnsi" w:eastAsia="Times New Roman" w:hAnsiTheme="majorHAnsi"/>
                <w:b/>
              </w:rPr>
              <w:t>2015.</w:t>
            </w:r>
          </w:p>
        </w:tc>
        <w:tc>
          <w:tcPr>
            <w:tcW w:w="918" w:type="pct"/>
            <w:shd w:val="clear" w:color="auto" w:fill="BFBFBF" w:themeFill="background1" w:themeFillShade="BF"/>
            <w:vAlign w:val="center"/>
          </w:tcPr>
          <w:p w:rsidR="00CD3B35" w:rsidRPr="00D231D8" w:rsidRDefault="00CD3B35" w:rsidP="0000324E">
            <w:pPr>
              <w:spacing w:line="276" w:lineRule="auto"/>
              <w:jc w:val="center"/>
              <w:rPr>
                <w:rFonts w:asciiTheme="majorHAnsi" w:eastAsia="Times New Roman" w:hAnsiTheme="majorHAnsi"/>
                <w:b/>
              </w:rPr>
            </w:pPr>
            <w:r w:rsidRPr="00D231D8">
              <w:rPr>
                <w:rFonts w:asciiTheme="majorHAnsi" w:eastAsia="Times New Roman" w:hAnsiTheme="majorHAnsi"/>
                <w:b/>
              </w:rPr>
              <w:t>2016.</w:t>
            </w:r>
          </w:p>
        </w:tc>
        <w:tc>
          <w:tcPr>
            <w:tcW w:w="898" w:type="pct"/>
            <w:shd w:val="clear" w:color="auto" w:fill="BFBFBF" w:themeFill="background1" w:themeFillShade="BF"/>
            <w:vAlign w:val="center"/>
          </w:tcPr>
          <w:p w:rsidR="00CD3B35" w:rsidRPr="00D231D8" w:rsidRDefault="00763CD0" w:rsidP="00C50684">
            <w:pPr>
              <w:spacing w:line="276" w:lineRule="auto"/>
              <w:jc w:val="center"/>
              <w:rPr>
                <w:rFonts w:asciiTheme="majorHAnsi" w:eastAsia="Times New Roman" w:hAnsiTheme="majorHAnsi"/>
                <w:b/>
              </w:rPr>
            </w:pPr>
            <w:r>
              <w:rPr>
                <w:rFonts w:asciiTheme="majorHAnsi" w:eastAsia="Times New Roman" w:hAnsiTheme="majorHAnsi"/>
                <w:b/>
              </w:rPr>
              <w:t>2017.</w:t>
            </w:r>
          </w:p>
        </w:tc>
      </w:tr>
      <w:tr w:rsidR="00CD3B35" w:rsidRPr="00D231D8" w:rsidTr="00D231D8">
        <w:trPr>
          <w:trHeight w:val="167"/>
        </w:trPr>
        <w:tc>
          <w:tcPr>
            <w:tcW w:w="2266" w:type="pct"/>
            <w:vMerge/>
            <w:shd w:val="clear" w:color="auto" w:fill="BFBFBF" w:themeFill="background1" w:themeFillShade="BF"/>
          </w:tcPr>
          <w:p w:rsidR="00CD3B35" w:rsidRPr="00D231D8" w:rsidRDefault="00CD3B35" w:rsidP="00C50684">
            <w:pPr>
              <w:spacing w:line="276" w:lineRule="auto"/>
              <w:rPr>
                <w:rFonts w:asciiTheme="majorHAnsi" w:eastAsia="Times New Roman" w:hAnsiTheme="majorHAnsi"/>
                <w:b/>
              </w:rPr>
            </w:pPr>
          </w:p>
        </w:tc>
        <w:tc>
          <w:tcPr>
            <w:tcW w:w="918" w:type="pct"/>
            <w:shd w:val="clear" w:color="auto" w:fill="BFBFBF" w:themeFill="background1" w:themeFillShade="BF"/>
            <w:vAlign w:val="center"/>
          </w:tcPr>
          <w:p w:rsidR="00CD3B35" w:rsidRPr="00D231D8" w:rsidRDefault="00CD3B35" w:rsidP="00C50684">
            <w:pPr>
              <w:spacing w:line="276" w:lineRule="auto"/>
              <w:jc w:val="center"/>
              <w:rPr>
                <w:rFonts w:asciiTheme="majorHAnsi" w:eastAsia="Times New Roman" w:hAnsiTheme="majorHAnsi"/>
                <w:b/>
              </w:rPr>
            </w:pPr>
            <w:r w:rsidRPr="00D231D8">
              <w:rPr>
                <w:rFonts w:asciiTheme="majorHAnsi" w:eastAsia="Times New Roman" w:hAnsiTheme="majorHAnsi"/>
                <w:b/>
              </w:rPr>
              <w:t>Ostvareno</w:t>
            </w:r>
          </w:p>
        </w:tc>
        <w:tc>
          <w:tcPr>
            <w:tcW w:w="918" w:type="pct"/>
            <w:shd w:val="clear" w:color="auto" w:fill="BFBFBF" w:themeFill="background1" w:themeFillShade="BF"/>
            <w:vAlign w:val="center"/>
          </w:tcPr>
          <w:p w:rsidR="00CD3B35" w:rsidRPr="00D231D8" w:rsidRDefault="00CD3B35" w:rsidP="00C50684">
            <w:pPr>
              <w:spacing w:line="276" w:lineRule="auto"/>
              <w:jc w:val="center"/>
              <w:rPr>
                <w:rFonts w:asciiTheme="majorHAnsi" w:eastAsia="Times New Roman" w:hAnsiTheme="majorHAnsi"/>
                <w:b/>
              </w:rPr>
            </w:pPr>
            <w:r w:rsidRPr="00D231D8">
              <w:rPr>
                <w:rFonts w:asciiTheme="majorHAnsi" w:eastAsia="Times New Roman" w:hAnsiTheme="majorHAnsi"/>
                <w:b/>
              </w:rPr>
              <w:t>Ostvareno</w:t>
            </w:r>
          </w:p>
        </w:tc>
        <w:tc>
          <w:tcPr>
            <w:tcW w:w="898" w:type="pct"/>
            <w:shd w:val="clear" w:color="auto" w:fill="BFBFBF" w:themeFill="background1" w:themeFillShade="BF"/>
            <w:vAlign w:val="center"/>
          </w:tcPr>
          <w:p w:rsidR="00CD3B35" w:rsidRPr="00D231D8" w:rsidRDefault="00CD3B35" w:rsidP="00C50684">
            <w:pPr>
              <w:spacing w:line="276" w:lineRule="auto"/>
              <w:jc w:val="center"/>
              <w:rPr>
                <w:rFonts w:asciiTheme="majorHAnsi" w:eastAsia="Times New Roman" w:hAnsiTheme="majorHAnsi"/>
                <w:b/>
              </w:rPr>
            </w:pPr>
            <w:r w:rsidRPr="00D231D8">
              <w:rPr>
                <w:rFonts w:asciiTheme="majorHAnsi" w:eastAsia="Times New Roman" w:hAnsiTheme="majorHAnsi"/>
                <w:b/>
              </w:rPr>
              <w:t>Plan 2017</w:t>
            </w:r>
            <w:r w:rsidR="00763CD0">
              <w:rPr>
                <w:rFonts w:asciiTheme="majorHAnsi" w:eastAsia="Times New Roman" w:hAnsiTheme="majorHAnsi"/>
                <w:b/>
              </w:rPr>
              <w:t>.</w:t>
            </w:r>
          </w:p>
        </w:tc>
      </w:tr>
      <w:tr w:rsidR="0000324E" w:rsidRPr="00D231D8" w:rsidTr="00D231D8">
        <w:tc>
          <w:tcPr>
            <w:tcW w:w="2266" w:type="pct"/>
            <w:shd w:val="clear" w:color="auto" w:fill="D9D9D9" w:themeFill="background1" w:themeFillShade="D9"/>
            <w:vAlign w:val="center"/>
          </w:tcPr>
          <w:p w:rsidR="0000324E" w:rsidRPr="00D231D8" w:rsidRDefault="0000324E" w:rsidP="00C50684">
            <w:pPr>
              <w:spacing w:line="276" w:lineRule="auto"/>
              <w:rPr>
                <w:rFonts w:asciiTheme="majorHAnsi" w:eastAsia="Times New Roman" w:hAnsiTheme="majorHAnsi"/>
              </w:rPr>
            </w:pPr>
            <w:r w:rsidRPr="00D231D8">
              <w:rPr>
                <w:rFonts w:asciiTheme="majorHAnsi" w:eastAsia="Times New Roman" w:hAnsiTheme="majorHAnsi"/>
              </w:rPr>
              <w:t>Kreditna sredstva  -</w:t>
            </w:r>
            <w:bookmarkStart w:id="69" w:name="OLE_LINK1"/>
            <w:bookmarkStart w:id="70" w:name="OLE_LINK2"/>
            <w:r w:rsidRPr="00D231D8">
              <w:rPr>
                <w:rFonts w:asciiTheme="majorHAnsi" w:eastAsia="Times New Roman" w:hAnsiTheme="majorHAnsi"/>
              </w:rPr>
              <w:t>Financ. Leasing</w:t>
            </w:r>
            <w:bookmarkEnd w:id="69"/>
            <w:bookmarkEnd w:id="70"/>
          </w:p>
        </w:tc>
        <w:tc>
          <w:tcPr>
            <w:tcW w:w="918" w:type="pct"/>
            <w:vAlign w:val="center"/>
          </w:tcPr>
          <w:p w:rsidR="0000324E" w:rsidRPr="00D231D8" w:rsidRDefault="0000324E" w:rsidP="00C50684">
            <w:pPr>
              <w:spacing w:line="276" w:lineRule="auto"/>
              <w:jc w:val="right"/>
              <w:rPr>
                <w:rFonts w:asciiTheme="majorHAnsi" w:eastAsia="Times New Roman" w:hAnsiTheme="majorHAnsi"/>
              </w:rPr>
            </w:pPr>
            <w:r w:rsidRPr="00D231D8">
              <w:rPr>
                <w:rFonts w:asciiTheme="majorHAnsi" w:eastAsia="Times New Roman" w:hAnsiTheme="majorHAnsi"/>
              </w:rPr>
              <w:t>885.802,00</w:t>
            </w:r>
          </w:p>
        </w:tc>
        <w:tc>
          <w:tcPr>
            <w:tcW w:w="918" w:type="pct"/>
            <w:vAlign w:val="center"/>
          </w:tcPr>
          <w:p w:rsidR="0000324E" w:rsidRPr="00D231D8" w:rsidRDefault="0000324E" w:rsidP="00693187">
            <w:pPr>
              <w:spacing w:line="276" w:lineRule="auto"/>
              <w:jc w:val="right"/>
              <w:rPr>
                <w:rFonts w:asciiTheme="majorHAnsi" w:eastAsia="Times New Roman" w:hAnsiTheme="majorHAnsi"/>
              </w:rPr>
            </w:pPr>
            <w:r w:rsidRPr="00D231D8">
              <w:rPr>
                <w:rFonts w:asciiTheme="majorHAnsi" w:eastAsia="Times New Roman" w:hAnsiTheme="majorHAnsi"/>
              </w:rPr>
              <w:t>0,00</w:t>
            </w:r>
          </w:p>
        </w:tc>
        <w:tc>
          <w:tcPr>
            <w:tcW w:w="898" w:type="pct"/>
            <w:vAlign w:val="center"/>
          </w:tcPr>
          <w:p w:rsidR="0000324E" w:rsidRPr="00D231D8" w:rsidRDefault="0000324E" w:rsidP="00693187">
            <w:pPr>
              <w:spacing w:line="276" w:lineRule="auto"/>
              <w:jc w:val="right"/>
              <w:rPr>
                <w:rFonts w:asciiTheme="majorHAnsi" w:eastAsia="Times New Roman" w:hAnsiTheme="majorHAnsi"/>
              </w:rPr>
            </w:pPr>
            <w:r w:rsidRPr="00D231D8">
              <w:rPr>
                <w:rFonts w:asciiTheme="majorHAnsi" w:eastAsia="Times New Roman" w:hAnsiTheme="majorHAnsi"/>
              </w:rPr>
              <w:t>0,00</w:t>
            </w:r>
          </w:p>
        </w:tc>
      </w:tr>
      <w:tr w:rsidR="0000324E" w:rsidRPr="00D231D8" w:rsidTr="00D231D8">
        <w:tc>
          <w:tcPr>
            <w:tcW w:w="2266" w:type="pct"/>
            <w:shd w:val="clear" w:color="auto" w:fill="D9D9D9" w:themeFill="background1" w:themeFillShade="D9"/>
            <w:vAlign w:val="center"/>
          </w:tcPr>
          <w:p w:rsidR="0000324E" w:rsidRPr="00D231D8" w:rsidRDefault="0000324E" w:rsidP="00C50684">
            <w:pPr>
              <w:spacing w:line="276" w:lineRule="auto"/>
              <w:rPr>
                <w:rFonts w:asciiTheme="majorHAnsi" w:eastAsia="Times New Roman" w:hAnsiTheme="majorHAnsi"/>
              </w:rPr>
            </w:pPr>
            <w:r w:rsidRPr="00D231D8">
              <w:rPr>
                <w:rFonts w:asciiTheme="majorHAnsi" w:eastAsia="Times New Roman" w:hAnsiTheme="majorHAnsi"/>
              </w:rPr>
              <w:t>Vlastita sredstva</w:t>
            </w:r>
          </w:p>
        </w:tc>
        <w:tc>
          <w:tcPr>
            <w:tcW w:w="918" w:type="pct"/>
            <w:vAlign w:val="center"/>
          </w:tcPr>
          <w:p w:rsidR="0000324E" w:rsidRPr="00D231D8" w:rsidRDefault="0000324E" w:rsidP="00C50684">
            <w:pPr>
              <w:spacing w:line="276" w:lineRule="auto"/>
              <w:jc w:val="right"/>
              <w:rPr>
                <w:rFonts w:asciiTheme="majorHAnsi" w:eastAsia="Times New Roman" w:hAnsiTheme="majorHAnsi"/>
              </w:rPr>
            </w:pPr>
            <w:r w:rsidRPr="00D231D8">
              <w:rPr>
                <w:rFonts w:asciiTheme="majorHAnsi" w:eastAsia="Times New Roman" w:hAnsiTheme="majorHAnsi"/>
              </w:rPr>
              <w:t>651.208,00</w:t>
            </w:r>
          </w:p>
        </w:tc>
        <w:tc>
          <w:tcPr>
            <w:tcW w:w="918" w:type="pct"/>
            <w:vAlign w:val="center"/>
          </w:tcPr>
          <w:p w:rsidR="0000324E" w:rsidRPr="00D231D8" w:rsidRDefault="0000324E" w:rsidP="00693187">
            <w:pPr>
              <w:spacing w:line="276" w:lineRule="auto"/>
              <w:jc w:val="right"/>
              <w:rPr>
                <w:rFonts w:asciiTheme="majorHAnsi" w:eastAsia="Times New Roman" w:hAnsiTheme="majorHAnsi"/>
              </w:rPr>
            </w:pPr>
            <w:r w:rsidRPr="00D231D8">
              <w:rPr>
                <w:rFonts w:asciiTheme="majorHAnsi" w:eastAsia="Times New Roman" w:hAnsiTheme="majorHAnsi"/>
              </w:rPr>
              <w:t>450.700,82</w:t>
            </w:r>
          </w:p>
        </w:tc>
        <w:tc>
          <w:tcPr>
            <w:tcW w:w="898" w:type="pct"/>
            <w:vAlign w:val="center"/>
          </w:tcPr>
          <w:p w:rsidR="0000324E" w:rsidRPr="00D231D8" w:rsidRDefault="0000324E" w:rsidP="00693187">
            <w:pPr>
              <w:spacing w:line="276" w:lineRule="auto"/>
              <w:jc w:val="right"/>
              <w:rPr>
                <w:rFonts w:asciiTheme="majorHAnsi" w:eastAsia="Times New Roman" w:hAnsiTheme="majorHAnsi"/>
              </w:rPr>
            </w:pPr>
            <w:r w:rsidRPr="00D231D8">
              <w:rPr>
                <w:rFonts w:asciiTheme="majorHAnsi" w:eastAsia="Times New Roman" w:hAnsiTheme="majorHAnsi"/>
              </w:rPr>
              <w:t>304.000,00</w:t>
            </w:r>
          </w:p>
        </w:tc>
      </w:tr>
      <w:tr w:rsidR="0000324E" w:rsidRPr="00D231D8" w:rsidTr="00D231D8">
        <w:tc>
          <w:tcPr>
            <w:tcW w:w="2266" w:type="pct"/>
            <w:shd w:val="clear" w:color="auto" w:fill="D9D9D9" w:themeFill="background1" w:themeFillShade="D9"/>
            <w:vAlign w:val="center"/>
          </w:tcPr>
          <w:p w:rsidR="0000324E" w:rsidRPr="00D231D8" w:rsidRDefault="0000324E" w:rsidP="00C50684">
            <w:pPr>
              <w:spacing w:line="276" w:lineRule="auto"/>
              <w:rPr>
                <w:rFonts w:asciiTheme="majorHAnsi" w:eastAsia="Times New Roman" w:hAnsiTheme="majorHAnsi"/>
              </w:rPr>
            </w:pPr>
            <w:r w:rsidRPr="00D231D8">
              <w:rPr>
                <w:rFonts w:asciiTheme="majorHAnsi" w:eastAsia="Times New Roman" w:hAnsiTheme="majorHAnsi"/>
              </w:rPr>
              <w:t>Sredstva proračuna</w:t>
            </w:r>
          </w:p>
        </w:tc>
        <w:tc>
          <w:tcPr>
            <w:tcW w:w="918" w:type="pct"/>
            <w:vAlign w:val="center"/>
          </w:tcPr>
          <w:p w:rsidR="0000324E" w:rsidRPr="00D231D8" w:rsidRDefault="0000324E" w:rsidP="00C50684">
            <w:pPr>
              <w:spacing w:line="276" w:lineRule="auto"/>
              <w:jc w:val="right"/>
              <w:rPr>
                <w:rFonts w:asciiTheme="majorHAnsi" w:eastAsia="Times New Roman" w:hAnsiTheme="majorHAnsi"/>
              </w:rPr>
            </w:pPr>
            <w:r w:rsidRPr="00D231D8">
              <w:rPr>
                <w:rFonts w:asciiTheme="majorHAnsi" w:eastAsia="Times New Roman" w:hAnsiTheme="majorHAnsi"/>
              </w:rPr>
              <w:t>734.611,00</w:t>
            </w:r>
          </w:p>
        </w:tc>
        <w:tc>
          <w:tcPr>
            <w:tcW w:w="918" w:type="pct"/>
            <w:vAlign w:val="center"/>
          </w:tcPr>
          <w:p w:rsidR="0000324E" w:rsidRPr="00D231D8" w:rsidRDefault="0000324E" w:rsidP="00693187">
            <w:pPr>
              <w:spacing w:line="276" w:lineRule="auto"/>
              <w:jc w:val="right"/>
              <w:rPr>
                <w:rFonts w:asciiTheme="majorHAnsi" w:eastAsia="Times New Roman" w:hAnsiTheme="majorHAnsi"/>
              </w:rPr>
            </w:pPr>
            <w:r w:rsidRPr="00D231D8">
              <w:rPr>
                <w:rFonts w:asciiTheme="majorHAnsi" w:eastAsia="Times New Roman" w:hAnsiTheme="majorHAnsi"/>
              </w:rPr>
              <w:t>0,00</w:t>
            </w:r>
          </w:p>
        </w:tc>
        <w:tc>
          <w:tcPr>
            <w:tcW w:w="898" w:type="pct"/>
            <w:vAlign w:val="center"/>
          </w:tcPr>
          <w:p w:rsidR="0000324E" w:rsidRPr="00D231D8" w:rsidRDefault="0000324E" w:rsidP="00693187">
            <w:pPr>
              <w:spacing w:line="276" w:lineRule="auto"/>
              <w:jc w:val="right"/>
              <w:rPr>
                <w:rFonts w:asciiTheme="majorHAnsi" w:eastAsia="Times New Roman" w:hAnsiTheme="majorHAnsi"/>
              </w:rPr>
            </w:pPr>
            <w:r w:rsidRPr="00D231D8">
              <w:rPr>
                <w:rFonts w:asciiTheme="majorHAnsi" w:eastAsia="Times New Roman" w:hAnsiTheme="majorHAnsi"/>
              </w:rPr>
              <w:t>510.000,00</w:t>
            </w:r>
          </w:p>
        </w:tc>
      </w:tr>
      <w:tr w:rsidR="0000324E" w:rsidRPr="00D231D8" w:rsidTr="00D231D8">
        <w:tc>
          <w:tcPr>
            <w:tcW w:w="2266" w:type="pct"/>
            <w:shd w:val="clear" w:color="auto" w:fill="D9D9D9" w:themeFill="background1" w:themeFillShade="D9"/>
            <w:vAlign w:val="center"/>
          </w:tcPr>
          <w:p w:rsidR="0000324E" w:rsidRPr="00D231D8" w:rsidRDefault="0000324E" w:rsidP="00C50684">
            <w:pPr>
              <w:spacing w:line="276" w:lineRule="auto"/>
              <w:jc w:val="right"/>
              <w:rPr>
                <w:rFonts w:asciiTheme="majorHAnsi" w:eastAsia="Times New Roman" w:hAnsiTheme="majorHAnsi"/>
                <w:b/>
              </w:rPr>
            </w:pPr>
            <w:r w:rsidRPr="00D231D8">
              <w:rPr>
                <w:rFonts w:asciiTheme="majorHAnsi" w:eastAsia="Times New Roman" w:hAnsiTheme="majorHAnsi"/>
                <w:b/>
              </w:rPr>
              <w:t>Ukupno</w:t>
            </w:r>
          </w:p>
        </w:tc>
        <w:tc>
          <w:tcPr>
            <w:tcW w:w="918" w:type="pct"/>
            <w:vAlign w:val="center"/>
          </w:tcPr>
          <w:p w:rsidR="0000324E" w:rsidRPr="00D231D8" w:rsidRDefault="0000324E" w:rsidP="00C50684">
            <w:pPr>
              <w:spacing w:line="276" w:lineRule="auto"/>
              <w:jc w:val="right"/>
              <w:rPr>
                <w:rFonts w:asciiTheme="majorHAnsi" w:eastAsia="Times New Roman" w:hAnsiTheme="majorHAnsi"/>
                <w:b/>
              </w:rPr>
            </w:pPr>
            <w:r w:rsidRPr="00D231D8">
              <w:rPr>
                <w:rFonts w:asciiTheme="majorHAnsi" w:eastAsia="Times New Roman" w:hAnsiTheme="majorHAnsi"/>
                <w:b/>
              </w:rPr>
              <w:t>2.271.621,00</w:t>
            </w:r>
          </w:p>
        </w:tc>
        <w:tc>
          <w:tcPr>
            <w:tcW w:w="918" w:type="pct"/>
            <w:vAlign w:val="center"/>
          </w:tcPr>
          <w:p w:rsidR="0000324E" w:rsidRPr="00D231D8" w:rsidRDefault="0000324E" w:rsidP="00693187">
            <w:pPr>
              <w:spacing w:line="276" w:lineRule="auto"/>
              <w:jc w:val="right"/>
              <w:rPr>
                <w:rFonts w:asciiTheme="majorHAnsi" w:eastAsia="Times New Roman" w:hAnsiTheme="majorHAnsi"/>
                <w:b/>
              </w:rPr>
            </w:pPr>
            <w:r w:rsidRPr="00D231D8">
              <w:rPr>
                <w:rFonts w:asciiTheme="majorHAnsi" w:eastAsia="Times New Roman" w:hAnsiTheme="majorHAnsi"/>
                <w:b/>
              </w:rPr>
              <w:t>450.700,82</w:t>
            </w:r>
          </w:p>
        </w:tc>
        <w:tc>
          <w:tcPr>
            <w:tcW w:w="898" w:type="pct"/>
            <w:vAlign w:val="center"/>
          </w:tcPr>
          <w:p w:rsidR="0000324E" w:rsidRPr="00D231D8" w:rsidRDefault="0000324E" w:rsidP="00693187">
            <w:pPr>
              <w:spacing w:line="276" w:lineRule="auto"/>
              <w:jc w:val="right"/>
              <w:rPr>
                <w:rFonts w:asciiTheme="majorHAnsi" w:eastAsia="Times New Roman" w:hAnsiTheme="majorHAnsi"/>
                <w:b/>
              </w:rPr>
            </w:pPr>
            <w:r w:rsidRPr="00D231D8">
              <w:rPr>
                <w:rFonts w:asciiTheme="majorHAnsi" w:eastAsia="Times New Roman" w:hAnsiTheme="majorHAnsi"/>
                <w:b/>
              </w:rPr>
              <w:t>814.000,00</w:t>
            </w:r>
          </w:p>
        </w:tc>
      </w:tr>
    </w:tbl>
    <w:p w:rsidR="004F5C6A" w:rsidRPr="006F39A1" w:rsidRDefault="004F5C6A" w:rsidP="004269F0">
      <w:pPr>
        <w:spacing w:after="0"/>
        <w:rPr>
          <w:rFonts w:asciiTheme="majorHAnsi" w:eastAsia="Times New Roman" w:hAnsiTheme="majorHAnsi"/>
          <w:b/>
          <w:sz w:val="24"/>
          <w:szCs w:val="24"/>
        </w:rPr>
      </w:pPr>
    </w:p>
    <w:p w:rsidR="00F44CD6" w:rsidRPr="00F44CD6" w:rsidRDefault="00F44CD6" w:rsidP="006F39A1">
      <w:pPr>
        <w:spacing w:after="120"/>
        <w:jc w:val="both"/>
        <w:rPr>
          <w:rFonts w:asciiTheme="majorHAnsi" w:eastAsia="Times New Roman" w:hAnsiTheme="majorHAnsi"/>
          <w:b/>
          <w:sz w:val="24"/>
          <w:szCs w:val="24"/>
        </w:rPr>
      </w:pPr>
      <w:r w:rsidRPr="00F44CD6">
        <w:rPr>
          <w:rFonts w:asciiTheme="majorHAnsi" w:eastAsia="Times New Roman" w:hAnsiTheme="majorHAnsi"/>
          <w:b/>
          <w:sz w:val="24"/>
          <w:szCs w:val="24"/>
        </w:rPr>
        <w:t>Planirana zaduženost:</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07"/>
        <w:gridCol w:w="1846"/>
        <w:gridCol w:w="1705"/>
        <w:gridCol w:w="1528"/>
      </w:tblGrid>
      <w:tr w:rsidR="00CD3B35" w:rsidRPr="00D231D8" w:rsidTr="00D231D8">
        <w:trPr>
          <w:trHeight w:val="386"/>
        </w:trPr>
        <w:tc>
          <w:tcPr>
            <w:tcW w:w="2265" w:type="pct"/>
            <w:vMerge w:val="restart"/>
            <w:shd w:val="clear" w:color="auto" w:fill="BFBFBF" w:themeFill="background1" w:themeFillShade="BF"/>
            <w:vAlign w:val="center"/>
          </w:tcPr>
          <w:p w:rsidR="00CD3B35" w:rsidRPr="00D231D8" w:rsidRDefault="00CD3B35" w:rsidP="00C50684">
            <w:pPr>
              <w:spacing w:line="276" w:lineRule="auto"/>
              <w:jc w:val="center"/>
              <w:rPr>
                <w:rFonts w:asciiTheme="majorHAnsi" w:eastAsia="Times New Roman" w:hAnsiTheme="majorHAnsi"/>
                <w:b/>
              </w:rPr>
            </w:pPr>
            <w:r w:rsidRPr="00D231D8">
              <w:rPr>
                <w:rFonts w:asciiTheme="majorHAnsi" w:eastAsia="Times New Roman" w:hAnsiTheme="majorHAnsi"/>
                <w:b/>
              </w:rPr>
              <w:t>Izvor sredstava</w:t>
            </w:r>
          </w:p>
        </w:tc>
        <w:tc>
          <w:tcPr>
            <w:tcW w:w="994" w:type="pct"/>
            <w:shd w:val="clear" w:color="auto" w:fill="BFBFBF" w:themeFill="background1" w:themeFillShade="BF"/>
            <w:vAlign w:val="center"/>
          </w:tcPr>
          <w:p w:rsidR="00CD3B35" w:rsidRPr="00D231D8" w:rsidRDefault="008D56FC" w:rsidP="00D231D8">
            <w:pPr>
              <w:spacing w:line="276" w:lineRule="auto"/>
              <w:jc w:val="center"/>
              <w:rPr>
                <w:rFonts w:asciiTheme="majorHAnsi" w:eastAsia="Times New Roman" w:hAnsiTheme="majorHAnsi"/>
                <w:b/>
              </w:rPr>
            </w:pPr>
            <w:r>
              <w:rPr>
                <w:rFonts w:asciiTheme="majorHAnsi" w:eastAsia="Times New Roman" w:hAnsiTheme="majorHAnsi"/>
                <w:b/>
              </w:rPr>
              <w:t>2015.</w:t>
            </w:r>
          </w:p>
        </w:tc>
        <w:tc>
          <w:tcPr>
            <w:tcW w:w="918" w:type="pct"/>
            <w:shd w:val="clear" w:color="auto" w:fill="BFBFBF" w:themeFill="background1" w:themeFillShade="BF"/>
            <w:vAlign w:val="center"/>
          </w:tcPr>
          <w:p w:rsidR="00CD3B35" w:rsidRPr="00D231D8" w:rsidRDefault="00CD3B35" w:rsidP="00D231D8">
            <w:pPr>
              <w:spacing w:line="276" w:lineRule="auto"/>
              <w:jc w:val="center"/>
              <w:rPr>
                <w:rFonts w:asciiTheme="majorHAnsi" w:eastAsia="Times New Roman" w:hAnsiTheme="majorHAnsi"/>
                <w:b/>
              </w:rPr>
            </w:pPr>
            <w:r w:rsidRPr="00D231D8">
              <w:rPr>
                <w:rFonts w:asciiTheme="majorHAnsi" w:eastAsia="Times New Roman" w:hAnsiTheme="majorHAnsi"/>
                <w:b/>
              </w:rPr>
              <w:t>2016.</w:t>
            </w:r>
          </w:p>
        </w:tc>
        <w:tc>
          <w:tcPr>
            <w:tcW w:w="823" w:type="pct"/>
            <w:shd w:val="clear" w:color="auto" w:fill="BFBFBF" w:themeFill="background1" w:themeFillShade="BF"/>
            <w:vAlign w:val="center"/>
          </w:tcPr>
          <w:p w:rsidR="00CD3B35" w:rsidRPr="00D231D8" w:rsidRDefault="008D56FC" w:rsidP="00C50684">
            <w:pPr>
              <w:spacing w:line="276" w:lineRule="auto"/>
              <w:jc w:val="center"/>
              <w:rPr>
                <w:rFonts w:asciiTheme="majorHAnsi" w:eastAsia="Times New Roman" w:hAnsiTheme="majorHAnsi"/>
                <w:b/>
              </w:rPr>
            </w:pPr>
            <w:r>
              <w:rPr>
                <w:rFonts w:asciiTheme="majorHAnsi" w:eastAsia="Times New Roman" w:hAnsiTheme="majorHAnsi"/>
                <w:b/>
              </w:rPr>
              <w:t>2017.</w:t>
            </w:r>
          </w:p>
        </w:tc>
      </w:tr>
      <w:tr w:rsidR="00CD3B35" w:rsidRPr="00D231D8" w:rsidTr="00D231D8">
        <w:trPr>
          <w:trHeight w:val="167"/>
        </w:trPr>
        <w:tc>
          <w:tcPr>
            <w:tcW w:w="2265" w:type="pct"/>
            <w:vMerge/>
            <w:shd w:val="clear" w:color="auto" w:fill="BFBFBF" w:themeFill="background1" w:themeFillShade="BF"/>
          </w:tcPr>
          <w:p w:rsidR="00CD3B35" w:rsidRPr="00D231D8" w:rsidRDefault="00CD3B35" w:rsidP="00C50684">
            <w:pPr>
              <w:spacing w:line="276" w:lineRule="auto"/>
              <w:rPr>
                <w:rFonts w:asciiTheme="majorHAnsi" w:eastAsia="Times New Roman" w:hAnsiTheme="majorHAnsi"/>
                <w:b/>
              </w:rPr>
            </w:pPr>
          </w:p>
        </w:tc>
        <w:tc>
          <w:tcPr>
            <w:tcW w:w="994" w:type="pct"/>
            <w:shd w:val="clear" w:color="auto" w:fill="BFBFBF" w:themeFill="background1" w:themeFillShade="BF"/>
            <w:vAlign w:val="center"/>
          </w:tcPr>
          <w:p w:rsidR="00CD3B35" w:rsidRPr="00D231D8" w:rsidRDefault="00CD3B35" w:rsidP="00C50684">
            <w:pPr>
              <w:spacing w:line="276" w:lineRule="auto"/>
              <w:jc w:val="center"/>
              <w:rPr>
                <w:rFonts w:asciiTheme="majorHAnsi" w:eastAsia="Times New Roman" w:hAnsiTheme="majorHAnsi"/>
                <w:b/>
              </w:rPr>
            </w:pPr>
            <w:r w:rsidRPr="00D231D8">
              <w:rPr>
                <w:rFonts w:asciiTheme="majorHAnsi" w:eastAsia="Times New Roman" w:hAnsiTheme="majorHAnsi"/>
                <w:b/>
              </w:rPr>
              <w:t>Ostvareno</w:t>
            </w:r>
          </w:p>
        </w:tc>
        <w:tc>
          <w:tcPr>
            <w:tcW w:w="918" w:type="pct"/>
            <w:shd w:val="clear" w:color="auto" w:fill="BFBFBF" w:themeFill="background1" w:themeFillShade="BF"/>
            <w:vAlign w:val="center"/>
          </w:tcPr>
          <w:p w:rsidR="00CD3B35" w:rsidRPr="00D231D8" w:rsidRDefault="00CD3B35" w:rsidP="00C50684">
            <w:pPr>
              <w:spacing w:line="276" w:lineRule="auto"/>
              <w:jc w:val="center"/>
              <w:rPr>
                <w:rFonts w:asciiTheme="majorHAnsi" w:eastAsia="Times New Roman" w:hAnsiTheme="majorHAnsi"/>
                <w:b/>
              </w:rPr>
            </w:pPr>
            <w:r w:rsidRPr="00D231D8">
              <w:rPr>
                <w:rFonts w:asciiTheme="majorHAnsi" w:eastAsia="Times New Roman" w:hAnsiTheme="majorHAnsi"/>
                <w:b/>
              </w:rPr>
              <w:t>Ostvareno</w:t>
            </w:r>
          </w:p>
        </w:tc>
        <w:tc>
          <w:tcPr>
            <w:tcW w:w="823" w:type="pct"/>
            <w:shd w:val="clear" w:color="auto" w:fill="BFBFBF" w:themeFill="background1" w:themeFillShade="BF"/>
            <w:vAlign w:val="center"/>
          </w:tcPr>
          <w:p w:rsidR="00CD3B35" w:rsidRPr="00D231D8" w:rsidRDefault="00CD3B35" w:rsidP="00C50684">
            <w:pPr>
              <w:spacing w:line="276" w:lineRule="auto"/>
              <w:jc w:val="center"/>
              <w:rPr>
                <w:rFonts w:asciiTheme="majorHAnsi" w:eastAsia="Times New Roman" w:hAnsiTheme="majorHAnsi"/>
                <w:b/>
              </w:rPr>
            </w:pPr>
            <w:r w:rsidRPr="00D231D8">
              <w:rPr>
                <w:rFonts w:asciiTheme="majorHAnsi" w:eastAsia="Times New Roman" w:hAnsiTheme="majorHAnsi"/>
                <w:b/>
              </w:rPr>
              <w:t>Plan 2017.</w:t>
            </w:r>
          </w:p>
        </w:tc>
      </w:tr>
      <w:tr w:rsidR="00CD3B35" w:rsidRPr="00D231D8" w:rsidTr="00D231D8">
        <w:tc>
          <w:tcPr>
            <w:tcW w:w="2265" w:type="pct"/>
            <w:shd w:val="clear" w:color="auto" w:fill="D9D9D9" w:themeFill="background1" w:themeFillShade="D9"/>
            <w:vAlign w:val="center"/>
          </w:tcPr>
          <w:p w:rsidR="00CD3B35" w:rsidRPr="00D231D8" w:rsidRDefault="00CD3B35" w:rsidP="00C50684">
            <w:pPr>
              <w:spacing w:line="276" w:lineRule="auto"/>
              <w:rPr>
                <w:rFonts w:asciiTheme="majorHAnsi" w:eastAsia="Times New Roman" w:hAnsiTheme="majorHAnsi"/>
              </w:rPr>
            </w:pPr>
            <w:r w:rsidRPr="00D231D8">
              <w:rPr>
                <w:rFonts w:asciiTheme="majorHAnsi" w:eastAsia="Times New Roman" w:hAnsiTheme="majorHAnsi"/>
              </w:rPr>
              <w:t>Kreditna sredstva - Financ. Leasing</w:t>
            </w:r>
          </w:p>
        </w:tc>
        <w:tc>
          <w:tcPr>
            <w:tcW w:w="994" w:type="pct"/>
            <w:vAlign w:val="center"/>
          </w:tcPr>
          <w:p w:rsidR="00CD3B35" w:rsidRPr="00D231D8" w:rsidRDefault="00CD3B35" w:rsidP="00C50684">
            <w:pPr>
              <w:spacing w:line="276" w:lineRule="auto"/>
              <w:jc w:val="right"/>
              <w:rPr>
                <w:rFonts w:asciiTheme="majorHAnsi" w:eastAsia="Times New Roman" w:hAnsiTheme="majorHAnsi"/>
              </w:rPr>
            </w:pPr>
            <w:r w:rsidRPr="00D231D8">
              <w:rPr>
                <w:rFonts w:asciiTheme="majorHAnsi" w:eastAsia="Times New Roman" w:hAnsiTheme="majorHAnsi"/>
              </w:rPr>
              <w:t>885.802,00</w:t>
            </w:r>
          </w:p>
        </w:tc>
        <w:tc>
          <w:tcPr>
            <w:tcW w:w="918" w:type="pct"/>
            <w:vAlign w:val="center"/>
          </w:tcPr>
          <w:p w:rsidR="00CD3B35" w:rsidRPr="00D231D8" w:rsidRDefault="00D231D8" w:rsidP="00C50684">
            <w:pPr>
              <w:spacing w:line="276" w:lineRule="auto"/>
              <w:jc w:val="right"/>
              <w:rPr>
                <w:rFonts w:asciiTheme="majorHAnsi" w:eastAsia="Times New Roman" w:hAnsiTheme="majorHAnsi"/>
              </w:rPr>
            </w:pPr>
            <w:r w:rsidRPr="00D231D8">
              <w:rPr>
                <w:rFonts w:asciiTheme="majorHAnsi" w:eastAsia="Times New Roman" w:hAnsiTheme="majorHAnsi"/>
              </w:rPr>
              <w:t>0,00</w:t>
            </w:r>
          </w:p>
        </w:tc>
        <w:tc>
          <w:tcPr>
            <w:tcW w:w="823" w:type="pct"/>
            <w:vAlign w:val="center"/>
          </w:tcPr>
          <w:p w:rsidR="00CD3B35" w:rsidRPr="00D231D8" w:rsidRDefault="00D231D8" w:rsidP="00C50684">
            <w:pPr>
              <w:spacing w:line="276" w:lineRule="auto"/>
              <w:jc w:val="right"/>
              <w:rPr>
                <w:rFonts w:asciiTheme="majorHAnsi" w:eastAsia="Times New Roman" w:hAnsiTheme="majorHAnsi"/>
              </w:rPr>
            </w:pPr>
            <w:r w:rsidRPr="00D231D8">
              <w:rPr>
                <w:rFonts w:asciiTheme="majorHAnsi" w:eastAsia="Times New Roman" w:hAnsiTheme="majorHAnsi"/>
              </w:rPr>
              <w:t>0,00</w:t>
            </w:r>
          </w:p>
        </w:tc>
      </w:tr>
      <w:tr w:rsidR="00534D37" w:rsidRPr="00D231D8" w:rsidTr="00D231D8">
        <w:tc>
          <w:tcPr>
            <w:tcW w:w="2265" w:type="pct"/>
            <w:shd w:val="clear" w:color="auto" w:fill="D9D9D9" w:themeFill="background1" w:themeFillShade="D9"/>
            <w:vAlign w:val="center"/>
          </w:tcPr>
          <w:p w:rsidR="00534D37" w:rsidRPr="00D231D8" w:rsidRDefault="00534D37" w:rsidP="00C50684">
            <w:pPr>
              <w:spacing w:line="276" w:lineRule="auto"/>
              <w:jc w:val="right"/>
              <w:rPr>
                <w:rFonts w:asciiTheme="majorHAnsi" w:eastAsia="Times New Roman" w:hAnsiTheme="majorHAnsi"/>
                <w:b/>
              </w:rPr>
            </w:pPr>
            <w:r w:rsidRPr="00D231D8">
              <w:rPr>
                <w:rFonts w:asciiTheme="majorHAnsi" w:eastAsia="Times New Roman" w:hAnsiTheme="majorHAnsi"/>
                <w:b/>
              </w:rPr>
              <w:t>Ukupno</w:t>
            </w:r>
          </w:p>
        </w:tc>
        <w:tc>
          <w:tcPr>
            <w:tcW w:w="994" w:type="pct"/>
            <w:vAlign w:val="center"/>
          </w:tcPr>
          <w:p w:rsidR="00534D37" w:rsidRPr="00D231D8" w:rsidRDefault="00534D37" w:rsidP="00C50684">
            <w:pPr>
              <w:spacing w:line="276" w:lineRule="auto"/>
              <w:jc w:val="right"/>
              <w:rPr>
                <w:rFonts w:asciiTheme="majorHAnsi" w:eastAsia="Times New Roman" w:hAnsiTheme="majorHAnsi"/>
                <w:b/>
              </w:rPr>
            </w:pPr>
            <w:r w:rsidRPr="00D231D8">
              <w:rPr>
                <w:rFonts w:asciiTheme="majorHAnsi" w:eastAsia="Times New Roman" w:hAnsiTheme="majorHAnsi"/>
                <w:b/>
              </w:rPr>
              <w:t>885.802,00</w:t>
            </w:r>
          </w:p>
        </w:tc>
        <w:tc>
          <w:tcPr>
            <w:tcW w:w="918" w:type="pct"/>
            <w:vAlign w:val="center"/>
          </w:tcPr>
          <w:p w:rsidR="00534D37" w:rsidRPr="00534D37" w:rsidRDefault="00534D37" w:rsidP="006F39A1">
            <w:pPr>
              <w:spacing w:line="276" w:lineRule="auto"/>
              <w:jc w:val="right"/>
              <w:rPr>
                <w:rFonts w:asciiTheme="majorHAnsi" w:eastAsia="Times New Roman" w:hAnsiTheme="majorHAnsi"/>
                <w:b/>
              </w:rPr>
            </w:pPr>
            <w:r w:rsidRPr="00534D37">
              <w:rPr>
                <w:rFonts w:asciiTheme="majorHAnsi" w:eastAsia="Times New Roman" w:hAnsiTheme="majorHAnsi"/>
                <w:b/>
              </w:rPr>
              <w:t>0,00</w:t>
            </w:r>
          </w:p>
        </w:tc>
        <w:tc>
          <w:tcPr>
            <w:tcW w:w="823" w:type="pct"/>
            <w:vAlign w:val="center"/>
          </w:tcPr>
          <w:p w:rsidR="00534D37" w:rsidRPr="00534D37" w:rsidRDefault="00534D37" w:rsidP="006F39A1">
            <w:pPr>
              <w:spacing w:line="276" w:lineRule="auto"/>
              <w:jc w:val="right"/>
              <w:rPr>
                <w:rFonts w:asciiTheme="majorHAnsi" w:eastAsia="Times New Roman" w:hAnsiTheme="majorHAnsi"/>
                <w:b/>
              </w:rPr>
            </w:pPr>
            <w:r w:rsidRPr="00534D37">
              <w:rPr>
                <w:rFonts w:asciiTheme="majorHAnsi" w:eastAsia="Times New Roman" w:hAnsiTheme="majorHAnsi"/>
                <w:b/>
              </w:rPr>
              <w:t>0,00</w:t>
            </w:r>
          </w:p>
        </w:tc>
      </w:tr>
    </w:tbl>
    <w:p w:rsidR="005E524A" w:rsidRPr="006F39A1" w:rsidRDefault="005E524A" w:rsidP="004269F0">
      <w:pPr>
        <w:spacing w:after="0"/>
        <w:rPr>
          <w:rFonts w:asciiTheme="majorHAnsi" w:eastAsia="Times New Roman" w:hAnsiTheme="majorHAnsi"/>
          <w:b/>
          <w:sz w:val="24"/>
          <w:szCs w:val="24"/>
        </w:rPr>
      </w:pPr>
    </w:p>
    <w:p w:rsidR="005E524A" w:rsidRPr="00F67E11" w:rsidRDefault="005E524A" w:rsidP="006F39A1">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t>Planirana jamstva:</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60"/>
        <w:gridCol w:w="1666"/>
        <w:gridCol w:w="1694"/>
        <w:gridCol w:w="1666"/>
      </w:tblGrid>
      <w:tr w:rsidR="00CD3B35" w:rsidRPr="00D231D8" w:rsidTr="008D56FC">
        <w:trPr>
          <w:trHeight w:val="386"/>
        </w:trPr>
        <w:tc>
          <w:tcPr>
            <w:tcW w:w="2294" w:type="pct"/>
            <w:vMerge w:val="restart"/>
            <w:shd w:val="clear" w:color="auto" w:fill="BFBFBF" w:themeFill="background1" w:themeFillShade="BF"/>
          </w:tcPr>
          <w:p w:rsidR="00CD3B35" w:rsidRPr="00D231D8" w:rsidRDefault="00CD3B35" w:rsidP="00C50684">
            <w:pPr>
              <w:spacing w:line="276" w:lineRule="auto"/>
              <w:rPr>
                <w:rFonts w:asciiTheme="majorHAnsi" w:eastAsia="Times New Roman" w:hAnsiTheme="majorHAnsi"/>
                <w:b/>
              </w:rPr>
            </w:pPr>
          </w:p>
          <w:p w:rsidR="00CD3B35" w:rsidRPr="00D231D8" w:rsidRDefault="00CD3B35" w:rsidP="00C50684">
            <w:pPr>
              <w:spacing w:line="276" w:lineRule="auto"/>
              <w:jc w:val="center"/>
              <w:rPr>
                <w:rFonts w:asciiTheme="majorHAnsi" w:eastAsia="Times New Roman" w:hAnsiTheme="majorHAnsi"/>
                <w:b/>
              </w:rPr>
            </w:pPr>
            <w:r w:rsidRPr="00D231D8">
              <w:rPr>
                <w:rFonts w:asciiTheme="majorHAnsi" w:eastAsia="Times New Roman" w:hAnsiTheme="majorHAnsi"/>
                <w:b/>
              </w:rPr>
              <w:t>Davalac jamstva</w:t>
            </w:r>
          </w:p>
        </w:tc>
        <w:tc>
          <w:tcPr>
            <w:tcW w:w="897" w:type="pct"/>
            <w:shd w:val="clear" w:color="auto" w:fill="BFBFBF" w:themeFill="background1" w:themeFillShade="BF"/>
            <w:vAlign w:val="center"/>
          </w:tcPr>
          <w:p w:rsidR="00CD3B35" w:rsidRPr="00D231D8" w:rsidRDefault="008D56FC" w:rsidP="008D56FC">
            <w:pPr>
              <w:spacing w:line="276" w:lineRule="auto"/>
              <w:jc w:val="center"/>
              <w:rPr>
                <w:rFonts w:asciiTheme="majorHAnsi" w:eastAsia="Times New Roman" w:hAnsiTheme="majorHAnsi"/>
                <w:b/>
              </w:rPr>
            </w:pPr>
            <w:r>
              <w:rPr>
                <w:rFonts w:asciiTheme="majorHAnsi" w:eastAsia="Times New Roman" w:hAnsiTheme="majorHAnsi"/>
                <w:b/>
              </w:rPr>
              <w:t>2015.</w:t>
            </w:r>
          </w:p>
        </w:tc>
        <w:tc>
          <w:tcPr>
            <w:tcW w:w="912" w:type="pct"/>
            <w:shd w:val="clear" w:color="auto" w:fill="BFBFBF" w:themeFill="background1" w:themeFillShade="BF"/>
            <w:vAlign w:val="center"/>
          </w:tcPr>
          <w:p w:rsidR="00CD3B35" w:rsidRPr="00D231D8" w:rsidRDefault="008D56FC" w:rsidP="008D56FC">
            <w:pPr>
              <w:spacing w:line="276" w:lineRule="auto"/>
              <w:jc w:val="center"/>
              <w:rPr>
                <w:rFonts w:asciiTheme="majorHAnsi" w:eastAsia="Times New Roman" w:hAnsiTheme="majorHAnsi"/>
                <w:b/>
              </w:rPr>
            </w:pPr>
            <w:r>
              <w:rPr>
                <w:rFonts w:asciiTheme="majorHAnsi" w:eastAsia="Times New Roman" w:hAnsiTheme="majorHAnsi"/>
                <w:b/>
              </w:rPr>
              <w:t>2016.</w:t>
            </w:r>
          </w:p>
        </w:tc>
        <w:tc>
          <w:tcPr>
            <w:tcW w:w="897" w:type="pct"/>
            <w:shd w:val="clear" w:color="auto" w:fill="BFBFBF" w:themeFill="background1" w:themeFillShade="BF"/>
            <w:vAlign w:val="center"/>
          </w:tcPr>
          <w:p w:rsidR="00CD3B35" w:rsidRPr="00D231D8" w:rsidRDefault="00CD3B35" w:rsidP="008D56FC">
            <w:pPr>
              <w:spacing w:line="276" w:lineRule="auto"/>
              <w:jc w:val="center"/>
              <w:rPr>
                <w:rFonts w:asciiTheme="majorHAnsi" w:eastAsia="Times New Roman" w:hAnsiTheme="majorHAnsi"/>
                <w:b/>
              </w:rPr>
            </w:pPr>
            <w:r w:rsidRPr="00D231D8">
              <w:rPr>
                <w:rFonts w:asciiTheme="majorHAnsi" w:eastAsia="Times New Roman" w:hAnsiTheme="majorHAnsi"/>
                <w:b/>
              </w:rPr>
              <w:t>2017.</w:t>
            </w:r>
          </w:p>
        </w:tc>
      </w:tr>
      <w:tr w:rsidR="00CD3B35" w:rsidRPr="00D231D8" w:rsidTr="00D231D8">
        <w:trPr>
          <w:trHeight w:val="167"/>
        </w:trPr>
        <w:tc>
          <w:tcPr>
            <w:tcW w:w="2294" w:type="pct"/>
            <w:vMerge/>
            <w:shd w:val="clear" w:color="auto" w:fill="BFBFBF" w:themeFill="background1" w:themeFillShade="BF"/>
          </w:tcPr>
          <w:p w:rsidR="00CD3B35" w:rsidRPr="00D231D8" w:rsidRDefault="00CD3B35" w:rsidP="00C50684">
            <w:pPr>
              <w:spacing w:line="276" w:lineRule="auto"/>
              <w:rPr>
                <w:rFonts w:asciiTheme="majorHAnsi" w:eastAsia="Times New Roman" w:hAnsiTheme="majorHAnsi"/>
                <w:b/>
              </w:rPr>
            </w:pPr>
          </w:p>
        </w:tc>
        <w:tc>
          <w:tcPr>
            <w:tcW w:w="897" w:type="pct"/>
            <w:shd w:val="clear" w:color="auto" w:fill="BFBFBF" w:themeFill="background1" w:themeFillShade="BF"/>
          </w:tcPr>
          <w:p w:rsidR="00CD3B35" w:rsidRPr="00D231D8" w:rsidRDefault="00CD3B35" w:rsidP="00C50684">
            <w:pPr>
              <w:spacing w:line="276" w:lineRule="auto"/>
              <w:jc w:val="center"/>
              <w:rPr>
                <w:rFonts w:asciiTheme="majorHAnsi" w:eastAsia="Times New Roman" w:hAnsiTheme="majorHAnsi"/>
                <w:b/>
              </w:rPr>
            </w:pPr>
            <w:r w:rsidRPr="00D231D8">
              <w:rPr>
                <w:rFonts w:asciiTheme="majorHAnsi" w:eastAsia="Times New Roman" w:hAnsiTheme="majorHAnsi"/>
                <w:b/>
              </w:rPr>
              <w:t>Ostvareno</w:t>
            </w:r>
          </w:p>
        </w:tc>
        <w:tc>
          <w:tcPr>
            <w:tcW w:w="912" w:type="pct"/>
            <w:shd w:val="clear" w:color="auto" w:fill="BFBFBF" w:themeFill="background1" w:themeFillShade="BF"/>
          </w:tcPr>
          <w:p w:rsidR="00CD3B35" w:rsidRPr="00D231D8" w:rsidRDefault="00CD3B35" w:rsidP="00C50684">
            <w:pPr>
              <w:spacing w:line="276" w:lineRule="auto"/>
              <w:jc w:val="center"/>
              <w:rPr>
                <w:rFonts w:asciiTheme="majorHAnsi" w:eastAsia="Times New Roman" w:hAnsiTheme="majorHAnsi"/>
                <w:b/>
              </w:rPr>
            </w:pPr>
            <w:r w:rsidRPr="00D231D8">
              <w:rPr>
                <w:rFonts w:asciiTheme="majorHAnsi" w:eastAsia="Times New Roman" w:hAnsiTheme="majorHAnsi"/>
                <w:b/>
              </w:rPr>
              <w:t>Ostvareno</w:t>
            </w:r>
          </w:p>
        </w:tc>
        <w:tc>
          <w:tcPr>
            <w:tcW w:w="897" w:type="pct"/>
            <w:shd w:val="clear" w:color="auto" w:fill="BFBFBF" w:themeFill="background1" w:themeFillShade="BF"/>
          </w:tcPr>
          <w:p w:rsidR="00CD3B35" w:rsidRPr="00D231D8" w:rsidRDefault="00CD3B35" w:rsidP="00C50684">
            <w:pPr>
              <w:spacing w:line="276" w:lineRule="auto"/>
              <w:jc w:val="center"/>
              <w:rPr>
                <w:rFonts w:asciiTheme="majorHAnsi" w:eastAsia="Times New Roman" w:hAnsiTheme="majorHAnsi"/>
                <w:b/>
              </w:rPr>
            </w:pPr>
            <w:r w:rsidRPr="00D231D8">
              <w:rPr>
                <w:rFonts w:asciiTheme="majorHAnsi" w:eastAsia="Times New Roman" w:hAnsiTheme="majorHAnsi"/>
                <w:b/>
              </w:rPr>
              <w:t>Plan 2017.</w:t>
            </w:r>
          </w:p>
        </w:tc>
      </w:tr>
      <w:tr w:rsidR="00D231D8" w:rsidRPr="00D231D8" w:rsidTr="00D231D8">
        <w:tc>
          <w:tcPr>
            <w:tcW w:w="2294" w:type="pct"/>
            <w:shd w:val="clear" w:color="auto" w:fill="D9D9D9" w:themeFill="background1" w:themeFillShade="D9"/>
            <w:vAlign w:val="center"/>
          </w:tcPr>
          <w:p w:rsidR="00D231D8" w:rsidRPr="00D231D8" w:rsidRDefault="00D231D8" w:rsidP="00C50684">
            <w:pPr>
              <w:spacing w:line="276" w:lineRule="auto"/>
              <w:rPr>
                <w:rFonts w:asciiTheme="majorHAnsi" w:eastAsia="Times New Roman" w:hAnsiTheme="majorHAnsi"/>
              </w:rPr>
            </w:pPr>
            <w:r w:rsidRPr="00D231D8">
              <w:rPr>
                <w:rFonts w:asciiTheme="majorHAnsi" w:eastAsia="Times New Roman" w:hAnsiTheme="majorHAnsi"/>
              </w:rPr>
              <w:t>Grad Ludbreg</w:t>
            </w:r>
          </w:p>
        </w:tc>
        <w:tc>
          <w:tcPr>
            <w:tcW w:w="897" w:type="pct"/>
            <w:vAlign w:val="center"/>
          </w:tcPr>
          <w:p w:rsidR="00D231D8" w:rsidRPr="00D231D8" w:rsidRDefault="00D231D8" w:rsidP="00C50684">
            <w:pPr>
              <w:spacing w:line="276" w:lineRule="auto"/>
              <w:jc w:val="right"/>
              <w:rPr>
                <w:rFonts w:asciiTheme="majorHAnsi" w:eastAsia="Times New Roman" w:hAnsiTheme="majorHAnsi"/>
              </w:rPr>
            </w:pPr>
            <w:r w:rsidRPr="00D231D8">
              <w:rPr>
                <w:rFonts w:asciiTheme="majorHAnsi" w:eastAsia="Times New Roman" w:hAnsiTheme="majorHAnsi"/>
              </w:rPr>
              <w:t>1.400.000,00</w:t>
            </w:r>
          </w:p>
        </w:tc>
        <w:tc>
          <w:tcPr>
            <w:tcW w:w="912" w:type="pct"/>
            <w:vAlign w:val="center"/>
          </w:tcPr>
          <w:p w:rsidR="00D231D8" w:rsidRPr="00D231D8" w:rsidRDefault="00D231D8" w:rsidP="00693187">
            <w:pPr>
              <w:spacing w:line="276" w:lineRule="auto"/>
              <w:jc w:val="right"/>
              <w:rPr>
                <w:rFonts w:asciiTheme="majorHAnsi" w:eastAsia="Times New Roman" w:hAnsiTheme="majorHAnsi"/>
              </w:rPr>
            </w:pPr>
            <w:r w:rsidRPr="00D231D8">
              <w:rPr>
                <w:rFonts w:asciiTheme="majorHAnsi" w:eastAsia="Times New Roman" w:hAnsiTheme="majorHAnsi"/>
              </w:rPr>
              <w:t>1.400.000,00</w:t>
            </w:r>
          </w:p>
        </w:tc>
        <w:tc>
          <w:tcPr>
            <w:tcW w:w="897" w:type="pct"/>
            <w:vAlign w:val="center"/>
          </w:tcPr>
          <w:p w:rsidR="00D231D8" w:rsidRPr="00D231D8" w:rsidRDefault="00D231D8" w:rsidP="00693187">
            <w:pPr>
              <w:spacing w:line="276" w:lineRule="auto"/>
              <w:jc w:val="right"/>
              <w:rPr>
                <w:rFonts w:asciiTheme="majorHAnsi" w:eastAsia="Times New Roman" w:hAnsiTheme="majorHAnsi"/>
              </w:rPr>
            </w:pPr>
            <w:r w:rsidRPr="00D231D8">
              <w:rPr>
                <w:rFonts w:asciiTheme="majorHAnsi" w:eastAsia="Times New Roman" w:hAnsiTheme="majorHAnsi"/>
              </w:rPr>
              <w:t>1.400.000,00</w:t>
            </w:r>
          </w:p>
        </w:tc>
      </w:tr>
      <w:tr w:rsidR="00D231D8" w:rsidRPr="00D231D8" w:rsidTr="00D231D8">
        <w:tc>
          <w:tcPr>
            <w:tcW w:w="2294" w:type="pct"/>
            <w:shd w:val="clear" w:color="auto" w:fill="D9D9D9" w:themeFill="background1" w:themeFillShade="D9"/>
            <w:vAlign w:val="center"/>
          </w:tcPr>
          <w:p w:rsidR="00D231D8" w:rsidRPr="00D231D8" w:rsidRDefault="00D231D8" w:rsidP="00C50684">
            <w:pPr>
              <w:spacing w:line="276" w:lineRule="auto"/>
              <w:jc w:val="right"/>
              <w:rPr>
                <w:rFonts w:asciiTheme="majorHAnsi" w:eastAsia="Times New Roman" w:hAnsiTheme="majorHAnsi"/>
                <w:b/>
              </w:rPr>
            </w:pPr>
            <w:r w:rsidRPr="00D231D8">
              <w:rPr>
                <w:rFonts w:asciiTheme="majorHAnsi" w:eastAsia="Times New Roman" w:hAnsiTheme="majorHAnsi"/>
                <w:b/>
              </w:rPr>
              <w:t>Ukupno</w:t>
            </w:r>
          </w:p>
        </w:tc>
        <w:tc>
          <w:tcPr>
            <w:tcW w:w="897" w:type="pct"/>
            <w:vAlign w:val="center"/>
          </w:tcPr>
          <w:p w:rsidR="00D231D8" w:rsidRPr="00D231D8" w:rsidRDefault="00D231D8" w:rsidP="00C50684">
            <w:pPr>
              <w:spacing w:line="276" w:lineRule="auto"/>
              <w:jc w:val="right"/>
              <w:rPr>
                <w:rFonts w:asciiTheme="majorHAnsi" w:eastAsia="Times New Roman" w:hAnsiTheme="majorHAnsi"/>
                <w:b/>
              </w:rPr>
            </w:pPr>
            <w:r w:rsidRPr="00D231D8">
              <w:rPr>
                <w:rFonts w:asciiTheme="majorHAnsi" w:eastAsia="Times New Roman" w:hAnsiTheme="majorHAnsi"/>
                <w:b/>
              </w:rPr>
              <w:t>1.400.000,00</w:t>
            </w:r>
          </w:p>
        </w:tc>
        <w:tc>
          <w:tcPr>
            <w:tcW w:w="912" w:type="pct"/>
            <w:vAlign w:val="center"/>
          </w:tcPr>
          <w:p w:rsidR="00D231D8" w:rsidRPr="00D231D8" w:rsidRDefault="00D231D8" w:rsidP="00693187">
            <w:pPr>
              <w:spacing w:line="276" w:lineRule="auto"/>
              <w:jc w:val="right"/>
              <w:rPr>
                <w:rFonts w:asciiTheme="majorHAnsi" w:eastAsia="Times New Roman" w:hAnsiTheme="majorHAnsi"/>
                <w:b/>
              </w:rPr>
            </w:pPr>
            <w:r w:rsidRPr="00D231D8">
              <w:rPr>
                <w:rFonts w:asciiTheme="majorHAnsi" w:eastAsia="Times New Roman" w:hAnsiTheme="majorHAnsi"/>
                <w:b/>
              </w:rPr>
              <w:t>1.400.000,00</w:t>
            </w:r>
          </w:p>
        </w:tc>
        <w:tc>
          <w:tcPr>
            <w:tcW w:w="897" w:type="pct"/>
            <w:vAlign w:val="center"/>
          </w:tcPr>
          <w:p w:rsidR="00D231D8" w:rsidRPr="00D231D8" w:rsidRDefault="00D231D8" w:rsidP="00693187">
            <w:pPr>
              <w:spacing w:line="276" w:lineRule="auto"/>
              <w:jc w:val="right"/>
              <w:rPr>
                <w:rFonts w:asciiTheme="majorHAnsi" w:eastAsia="Times New Roman" w:hAnsiTheme="majorHAnsi"/>
                <w:b/>
              </w:rPr>
            </w:pPr>
            <w:r w:rsidRPr="00D231D8">
              <w:rPr>
                <w:rFonts w:asciiTheme="majorHAnsi" w:eastAsia="Times New Roman" w:hAnsiTheme="majorHAnsi"/>
                <w:b/>
              </w:rPr>
              <w:t>1.400.000,00</w:t>
            </w:r>
          </w:p>
        </w:tc>
      </w:tr>
    </w:tbl>
    <w:p w:rsidR="0081051F" w:rsidRPr="006F39A1" w:rsidRDefault="0081051F" w:rsidP="006F39A1">
      <w:pPr>
        <w:rPr>
          <w:rFonts w:asciiTheme="majorHAnsi" w:eastAsia="Times New Roman" w:hAnsiTheme="majorHAnsi"/>
          <w:b/>
          <w:sz w:val="24"/>
          <w:szCs w:val="24"/>
        </w:rPr>
      </w:pPr>
    </w:p>
    <w:p w:rsidR="00F44CD6" w:rsidRDefault="008F3968" w:rsidP="008546A1">
      <w:pPr>
        <w:pStyle w:val="Naslov4"/>
        <w:numPr>
          <w:ilvl w:val="2"/>
          <w:numId w:val="9"/>
        </w:numPr>
        <w:jc w:val="both"/>
        <w:rPr>
          <w:rFonts w:eastAsia="Times New Roman"/>
          <w:color w:val="auto"/>
          <w:sz w:val="24"/>
          <w:szCs w:val="24"/>
        </w:rPr>
      </w:pPr>
      <w:r>
        <w:rPr>
          <w:rFonts w:eastAsia="Times New Roman"/>
          <w:color w:val="auto"/>
          <w:sz w:val="24"/>
          <w:szCs w:val="24"/>
        </w:rPr>
        <w:t>Varkom d.d.</w:t>
      </w:r>
    </w:p>
    <w:p w:rsidR="005E524A" w:rsidRPr="00F67E11" w:rsidRDefault="005E524A" w:rsidP="004269F0">
      <w:pPr>
        <w:spacing w:after="0"/>
        <w:rPr>
          <w:rFonts w:asciiTheme="majorHAnsi" w:hAnsiTheme="majorHAnsi"/>
          <w:b/>
          <w:sz w:val="24"/>
          <w:szCs w:val="24"/>
        </w:rPr>
      </w:pPr>
      <w:r w:rsidRPr="00F67E11">
        <w:rPr>
          <w:rFonts w:asciiTheme="majorHAnsi" w:hAnsiTheme="majorHAnsi"/>
          <w:noProof/>
          <w:sz w:val="24"/>
          <w:szCs w:val="24"/>
          <w:lang w:eastAsia="hr-HR"/>
        </w:rPr>
        <w:drawing>
          <wp:inline distT="0" distB="0" distL="0" distR="0">
            <wp:extent cx="2686050" cy="571500"/>
            <wp:effectExtent l="171450" t="171450" r="361950" b="342900"/>
            <wp:docPr id="11" name="Slika 1" descr="Slikovni rezultat za varkom varaž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varkom varaždin logo"/>
                    <pic:cNvPicPr>
                      <a:picLocks noChangeAspect="1" noChangeArrowheads="1"/>
                    </pic:cNvPicPr>
                  </pic:nvPicPr>
                  <pic:blipFill>
                    <a:blip r:embed="rId23" cstate="print"/>
                    <a:srcRect/>
                    <a:stretch>
                      <a:fillRect/>
                    </a:stretch>
                  </pic:blipFill>
                  <pic:spPr bwMode="auto">
                    <a:xfrm>
                      <a:off x="0" y="0"/>
                      <a:ext cx="2686050" cy="571500"/>
                    </a:xfrm>
                    <a:prstGeom prst="rect">
                      <a:avLst/>
                    </a:prstGeom>
                    <a:ln>
                      <a:noFill/>
                    </a:ln>
                    <a:effectLst>
                      <a:outerShdw blurRad="292100" dist="139700" dir="2700000" algn="tl" rotWithShape="0">
                        <a:srgbClr val="333333">
                          <a:alpha val="65000"/>
                        </a:srgbClr>
                      </a:outerShdw>
                    </a:effectLst>
                  </pic:spPr>
                </pic:pic>
              </a:graphicData>
            </a:graphic>
          </wp:inline>
        </w:drawing>
      </w:r>
    </w:p>
    <w:p w:rsidR="005E524A" w:rsidRPr="00F67E11" w:rsidRDefault="000879CE" w:rsidP="004269F0">
      <w:pPr>
        <w:spacing w:after="0"/>
        <w:rPr>
          <w:rFonts w:asciiTheme="majorHAnsi" w:hAnsiTheme="majorHAnsi"/>
          <w:sz w:val="24"/>
          <w:szCs w:val="24"/>
          <w:shd w:val="clear" w:color="auto" w:fill="FAFAFD"/>
        </w:rPr>
      </w:pPr>
      <w:r w:rsidRPr="000879CE">
        <w:rPr>
          <w:rFonts w:asciiTheme="majorHAnsi" w:hAnsiTheme="majorHAnsi"/>
          <w:b/>
          <w:sz w:val="24"/>
          <w:szCs w:val="24"/>
          <w:shd w:val="clear" w:color="auto" w:fill="FAFAFD"/>
        </w:rPr>
        <w:t>Adresa:</w:t>
      </w:r>
      <w:r>
        <w:rPr>
          <w:rFonts w:asciiTheme="majorHAnsi" w:hAnsiTheme="majorHAnsi"/>
          <w:sz w:val="24"/>
          <w:szCs w:val="24"/>
          <w:shd w:val="clear" w:color="auto" w:fill="FAFAFD"/>
        </w:rPr>
        <w:t xml:space="preserve"> </w:t>
      </w:r>
      <w:r w:rsidR="005E524A" w:rsidRPr="00F67E11">
        <w:rPr>
          <w:rFonts w:asciiTheme="majorHAnsi" w:hAnsiTheme="majorHAnsi"/>
          <w:sz w:val="24"/>
          <w:szCs w:val="24"/>
          <w:shd w:val="clear" w:color="auto" w:fill="FAFAFD"/>
        </w:rPr>
        <w:t>Trg bana Jelačića 15,</w:t>
      </w:r>
      <w:r w:rsidR="00941203" w:rsidRPr="00F67E11">
        <w:rPr>
          <w:rStyle w:val="apple-converted-space"/>
          <w:rFonts w:asciiTheme="majorHAnsi" w:hAnsiTheme="majorHAnsi"/>
          <w:sz w:val="24"/>
          <w:szCs w:val="24"/>
          <w:shd w:val="clear" w:color="auto" w:fill="FAFAFD"/>
        </w:rPr>
        <w:t xml:space="preserve"> </w:t>
      </w:r>
      <w:r w:rsidR="00EF375B" w:rsidRPr="00F67E11">
        <w:rPr>
          <w:rFonts w:asciiTheme="majorHAnsi" w:hAnsiTheme="majorHAnsi"/>
          <w:sz w:val="24"/>
          <w:szCs w:val="24"/>
          <w:shd w:val="clear" w:color="auto" w:fill="FAFAFD"/>
        </w:rPr>
        <w:t>42</w:t>
      </w:r>
      <w:r w:rsidR="005E524A" w:rsidRPr="00F67E11">
        <w:rPr>
          <w:rFonts w:asciiTheme="majorHAnsi" w:hAnsiTheme="majorHAnsi"/>
          <w:sz w:val="24"/>
          <w:szCs w:val="24"/>
          <w:shd w:val="clear" w:color="auto" w:fill="FAFAFD"/>
        </w:rPr>
        <w:t>000 Varaždin</w:t>
      </w:r>
    </w:p>
    <w:p w:rsidR="00702E2B" w:rsidRPr="00F67E11" w:rsidRDefault="00702E2B" w:rsidP="004269F0">
      <w:pPr>
        <w:spacing w:after="0"/>
        <w:rPr>
          <w:rFonts w:asciiTheme="majorHAnsi" w:eastAsia="Times New Roman" w:hAnsiTheme="majorHAnsi"/>
          <w:b/>
          <w:sz w:val="24"/>
          <w:szCs w:val="24"/>
        </w:rPr>
      </w:pPr>
      <w:r w:rsidRPr="00F67E11">
        <w:rPr>
          <w:rFonts w:asciiTheme="majorHAnsi" w:eastAsia="Times New Roman" w:hAnsiTheme="majorHAnsi"/>
          <w:b/>
          <w:sz w:val="24"/>
          <w:szCs w:val="24"/>
        </w:rPr>
        <w:t xml:space="preserve">OIB: </w:t>
      </w:r>
      <w:r w:rsidRPr="00F67E11">
        <w:rPr>
          <w:rFonts w:asciiTheme="majorHAnsi" w:eastAsia="Times New Roman" w:hAnsiTheme="majorHAnsi"/>
          <w:sz w:val="24"/>
          <w:szCs w:val="24"/>
        </w:rPr>
        <w:t>39048902955</w:t>
      </w:r>
    </w:p>
    <w:p w:rsidR="005E524A" w:rsidRPr="00F67E11" w:rsidRDefault="000879CE" w:rsidP="004269F0">
      <w:pPr>
        <w:spacing w:after="0"/>
        <w:rPr>
          <w:rFonts w:asciiTheme="majorHAnsi" w:hAnsiTheme="majorHAnsi"/>
          <w:sz w:val="24"/>
          <w:szCs w:val="24"/>
        </w:rPr>
      </w:pPr>
      <w:r>
        <w:rPr>
          <w:rFonts w:asciiTheme="majorHAnsi" w:eastAsia="Times New Roman" w:hAnsiTheme="majorHAnsi"/>
          <w:b/>
          <w:sz w:val="24"/>
          <w:szCs w:val="24"/>
        </w:rPr>
        <w:t>URL</w:t>
      </w:r>
      <w:r w:rsidR="005E524A" w:rsidRPr="00F67E11">
        <w:rPr>
          <w:rFonts w:asciiTheme="majorHAnsi" w:eastAsia="Times New Roman" w:hAnsiTheme="majorHAnsi"/>
          <w:b/>
          <w:sz w:val="24"/>
          <w:szCs w:val="24"/>
        </w:rPr>
        <w:t>:</w:t>
      </w:r>
      <w:r w:rsidR="005E524A" w:rsidRPr="00F67E11">
        <w:rPr>
          <w:rFonts w:asciiTheme="majorHAnsi" w:eastAsia="Times New Roman" w:hAnsiTheme="majorHAnsi"/>
          <w:sz w:val="24"/>
          <w:szCs w:val="24"/>
        </w:rPr>
        <w:t xml:space="preserve"> </w:t>
      </w:r>
      <w:r w:rsidR="007453D1">
        <w:rPr>
          <w:rFonts w:asciiTheme="majorHAnsi" w:hAnsiTheme="majorHAnsi"/>
          <w:sz w:val="24"/>
          <w:szCs w:val="24"/>
        </w:rPr>
        <w:t>www.varkom.hr</w:t>
      </w:r>
    </w:p>
    <w:p w:rsidR="005E524A" w:rsidRPr="00F67E11" w:rsidRDefault="005E524A" w:rsidP="004269F0">
      <w:pPr>
        <w:pStyle w:val="StandardWeb"/>
        <w:shd w:val="clear" w:color="auto" w:fill="FFFFFF"/>
        <w:spacing w:before="0" w:beforeAutospacing="0" w:after="0" w:afterAutospacing="0" w:line="276" w:lineRule="auto"/>
        <w:jc w:val="both"/>
        <w:textAlignment w:val="baseline"/>
        <w:rPr>
          <w:rFonts w:asciiTheme="majorHAnsi" w:hAnsiTheme="majorHAnsi" w:cs="Arial"/>
          <w:b/>
        </w:rPr>
      </w:pPr>
    </w:p>
    <w:p w:rsidR="005E524A" w:rsidRPr="00F67E11" w:rsidRDefault="005E524A" w:rsidP="004269F0">
      <w:pPr>
        <w:pStyle w:val="StandardWeb"/>
        <w:shd w:val="clear" w:color="auto" w:fill="FFFFFF"/>
        <w:spacing w:before="0" w:beforeAutospacing="0" w:after="0" w:afterAutospacing="0" w:line="276" w:lineRule="auto"/>
        <w:jc w:val="both"/>
        <w:textAlignment w:val="baseline"/>
        <w:rPr>
          <w:rFonts w:asciiTheme="majorHAnsi" w:hAnsiTheme="majorHAnsi" w:cs="Arial"/>
          <w:b/>
        </w:rPr>
      </w:pPr>
      <w:r w:rsidRPr="00F67E11">
        <w:rPr>
          <w:rFonts w:asciiTheme="majorHAnsi" w:hAnsiTheme="majorHAnsi" w:cs="Arial"/>
          <w:b/>
        </w:rPr>
        <w:t>Ukratko o trgovačkom društvu:</w:t>
      </w:r>
    </w:p>
    <w:p w:rsidR="005E524A" w:rsidRPr="000879CE" w:rsidRDefault="005E524A" w:rsidP="000879CE">
      <w:pPr>
        <w:spacing w:after="0"/>
        <w:jc w:val="both"/>
        <w:rPr>
          <w:rFonts w:asciiTheme="majorHAnsi" w:hAnsiTheme="majorHAnsi"/>
          <w:sz w:val="24"/>
          <w:szCs w:val="24"/>
          <w:shd w:val="clear" w:color="auto" w:fill="FFFFFF"/>
        </w:rPr>
      </w:pPr>
      <w:r w:rsidRPr="00F67E11">
        <w:rPr>
          <w:rFonts w:asciiTheme="majorHAnsi" w:hAnsiTheme="majorHAnsi"/>
          <w:color w:val="000000"/>
          <w:sz w:val="24"/>
          <w:szCs w:val="24"/>
        </w:rPr>
        <w:t xml:space="preserve">VARKOM d.d. je dioničko društvo za opskrbu vodom i odvodnju otpadnih voda sa sjedištem u Varaždinu. </w:t>
      </w:r>
      <w:r w:rsidR="000879CE" w:rsidRPr="00F67E11">
        <w:rPr>
          <w:rFonts w:asciiTheme="majorHAnsi" w:eastAsia="Times New Roman" w:hAnsiTheme="majorHAnsi"/>
          <w:sz w:val="24"/>
          <w:szCs w:val="24"/>
        </w:rPr>
        <w:t xml:space="preserve">Osnovna djelatnost društva je </w:t>
      </w:r>
      <w:r w:rsidR="000879CE" w:rsidRPr="00F67E11">
        <w:rPr>
          <w:rFonts w:asciiTheme="majorHAnsi" w:hAnsiTheme="majorHAnsi"/>
          <w:sz w:val="24"/>
          <w:szCs w:val="24"/>
          <w:shd w:val="clear" w:color="auto" w:fill="FFFFFF"/>
        </w:rPr>
        <w:t>skupljanje, pročišćavanje i opskrba vodom</w:t>
      </w:r>
      <w:r w:rsidR="000879CE">
        <w:rPr>
          <w:rFonts w:asciiTheme="majorHAnsi" w:hAnsiTheme="majorHAnsi"/>
          <w:sz w:val="24"/>
          <w:szCs w:val="24"/>
          <w:shd w:val="clear" w:color="auto" w:fill="FFFFFF"/>
        </w:rPr>
        <w:t xml:space="preserve">. </w:t>
      </w:r>
      <w:r w:rsidRPr="00F67E11">
        <w:rPr>
          <w:rFonts w:asciiTheme="majorHAnsi" w:hAnsiTheme="majorHAnsi"/>
          <w:color w:val="000000"/>
          <w:sz w:val="24"/>
          <w:szCs w:val="24"/>
        </w:rPr>
        <w:t>Društvo je organizirano u pet radnih jedinica koje se sastoje od dvije ili više povezanih organizacijskih jedinica. Radne jedinice VARKOM d.d. su: Vodovod, Kanalizacija, Zajedničke službe, Tehničke službe i Komercijalne službe. Dioničari društva su jedinice lokalne samouprave Varaždinske županije, dok malih dioničara (fizičkih osoba) nema.</w:t>
      </w:r>
    </w:p>
    <w:p w:rsidR="005E524A" w:rsidRPr="00F67E11" w:rsidRDefault="005E524A" w:rsidP="004269F0">
      <w:pPr>
        <w:spacing w:after="0"/>
        <w:rPr>
          <w:rFonts w:asciiTheme="majorHAnsi" w:hAnsiTheme="majorHAnsi"/>
          <w:sz w:val="24"/>
          <w:szCs w:val="24"/>
          <w:shd w:val="clear" w:color="auto" w:fill="FFFFFF"/>
        </w:rPr>
      </w:pPr>
    </w:p>
    <w:p w:rsidR="005E524A" w:rsidRPr="00F67E11" w:rsidRDefault="005E524A" w:rsidP="004269F0">
      <w:pPr>
        <w:spacing w:after="0"/>
        <w:rPr>
          <w:rFonts w:asciiTheme="majorHAnsi" w:eastAsia="Times New Roman" w:hAnsiTheme="majorHAnsi"/>
          <w:sz w:val="24"/>
          <w:szCs w:val="24"/>
        </w:rPr>
      </w:pPr>
      <w:r w:rsidRPr="00F67E11">
        <w:rPr>
          <w:rFonts w:asciiTheme="majorHAnsi" w:eastAsia="Times New Roman" w:hAnsiTheme="majorHAnsi"/>
          <w:b/>
          <w:sz w:val="24"/>
          <w:szCs w:val="24"/>
        </w:rPr>
        <w:t xml:space="preserve">Temeljni kapital: </w:t>
      </w:r>
      <w:r w:rsidR="00C50684" w:rsidRPr="0029631A">
        <w:rPr>
          <w:rFonts w:asciiTheme="majorHAnsi" w:eastAsia="Times New Roman" w:hAnsiTheme="majorHAnsi" w:cs="Times New Roman"/>
          <w:sz w:val="24"/>
          <w:szCs w:val="24"/>
        </w:rPr>
        <w:t xml:space="preserve">Temeljni kapital društva iznosi </w:t>
      </w:r>
      <w:r w:rsidRPr="00F67E11">
        <w:rPr>
          <w:rFonts w:asciiTheme="majorHAnsi" w:eastAsia="Times New Roman" w:hAnsiTheme="majorHAnsi"/>
          <w:sz w:val="24"/>
          <w:szCs w:val="24"/>
        </w:rPr>
        <w:t>233.914.500</w:t>
      </w:r>
      <w:r w:rsidR="00941203" w:rsidRPr="00F67E11">
        <w:rPr>
          <w:rFonts w:asciiTheme="majorHAnsi" w:eastAsia="Times New Roman" w:hAnsiTheme="majorHAnsi"/>
          <w:sz w:val="24"/>
          <w:szCs w:val="24"/>
        </w:rPr>
        <w:t>,00</w:t>
      </w:r>
      <w:r w:rsidR="008A0C5D">
        <w:rPr>
          <w:rFonts w:asciiTheme="majorHAnsi" w:eastAsia="Times New Roman" w:hAnsiTheme="majorHAnsi"/>
          <w:sz w:val="24"/>
          <w:szCs w:val="24"/>
        </w:rPr>
        <w:t xml:space="preserve"> kuna.</w:t>
      </w:r>
    </w:p>
    <w:p w:rsidR="005E524A" w:rsidRPr="00F67E11" w:rsidRDefault="005E524A" w:rsidP="004269F0">
      <w:pPr>
        <w:spacing w:after="0"/>
        <w:rPr>
          <w:rFonts w:asciiTheme="majorHAnsi" w:eastAsia="Times New Roman" w:hAnsiTheme="majorHAnsi"/>
          <w:sz w:val="24"/>
          <w:szCs w:val="24"/>
        </w:rPr>
      </w:pPr>
    </w:p>
    <w:p w:rsidR="005E524A" w:rsidRPr="00F67E11" w:rsidRDefault="005E524A" w:rsidP="004269F0">
      <w:pPr>
        <w:spacing w:after="0"/>
        <w:rPr>
          <w:rFonts w:asciiTheme="majorHAnsi" w:eastAsia="Times New Roman" w:hAnsiTheme="majorHAnsi"/>
          <w:b/>
          <w:sz w:val="24"/>
          <w:szCs w:val="24"/>
        </w:rPr>
      </w:pPr>
      <w:r w:rsidRPr="00F67E11">
        <w:rPr>
          <w:rFonts w:asciiTheme="majorHAnsi" w:eastAsia="Times New Roman" w:hAnsiTheme="majorHAnsi"/>
          <w:b/>
          <w:sz w:val="24"/>
          <w:szCs w:val="24"/>
        </w:rPr>
        <w:lastRenderedPageBreak/>
        <w:t>Osnivač</w:t>
      </w:r>
      <w:r w:rsidR="00C50684">
        <w:rPr>
          <w:rFonts w:asciiTheme="majorHAnsi" w:eastAsia="Times New Roman" w:hAnsiTheme="majorHAnsi"/>
          <w:b/>
          <w:sz w:val="24"/>
          <w:szCs w:val="24"/>
        </w:rPr>
        <w:t>i</w:t>
      </w:r>
      <w:r w:rsidRPr="00F67E11">
        <w:rPr>
          <w:rFonts w:asciiTheme="majorHAnsi" w:eastAsia="Times New Roman" w:hAnsiTheme="majorHAnsi"/>
          <w:b/>
          <w:sz w:val="24"/>
          <w:szCs w:val="24"/>
        </w:rPr>
        <w:t xml:space="preserve"> društva: </w:t>
      </w:r>
      <w:r w:rsidRPr="00F67E11">
        <w:rPr>
          <w:rFonts w:asciiTheme="majorHAnsi" w:eastAsia="Times New Roman" w:hAnsiTheme="majorHAnsi"/>
          <w:sz w:val="24"/>
          <w:szCs w:val="24"/>
        </w:rPr>
        <w:t>Jedinice lokalne samouprave</w:t>
      </w:r>
      <w:r w:rsidR="0061762C">
        <w:rPr>
          <w:rFonts w:asciiTheme="majorHAnsi" w:eastAsia="Times New Roman" w:hAnsiTheme="majorHAnsi"/>
          <w:sz w:val="24"/>
          <w:szCs w:val="24"/>
        </w:rPr>
        <w:t>.</w:t>
      </w:r>
    </w:p>
    <w:p w:rsidR="006B380E" w:rsidRDefault="006B380E" w:rsidP="004269F0">
      <w:pPr>
        <w:spacing w:after="0"/>
        <w:rPr>
          <w:rFonts w:asciiTheme="majorHAnsi" w:eastAsia="Times New Roman" w:hAnsiTheme="majorHAnsi"/>
          <w:b/>
          <w:sz w:val="24"/>
          <w:szCs w:val="24"/>
        </w:rPr>
      </w:pPr>
    </w:p>
    <w:p w:rsidR="00C50684" w:rsidRDefault="00C50684" w:rsidP="008D56FC">
      <w:pPr>
        <w:spacing w:after="120"/>
        <w:jc w:val="both"/>
        <w:rPr>
          <w:rFonts w:asciiTheme="majorHAnsi" w:eastAsia="Times New Roman" w:hAnsiTheme="majorHAnsi"/>
          <w:b/>
          <w:sz w:val="24"/>
          <w:szCs w:val="24"/>
        </w:rPr>
      </w:pPr>
      <w:r w:rsidRPr="00667651">
        <w:rPr>
          <w:rFonts w:asciiTheme="majorHAnsi" w:eastAsia="Times New Roman" w:hAnsiTheme="majorHAnsi"/>
          <w:b/>
          <w:sz w:val="24"/>
          <w:szCs w:val="24"/>
        </w:rPr>
        <w:t>Vlasnička struktura u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5464"/>
        <w:gridCol w:w="3636"/>
      </w:tblGrid>
      <w:tr w:rsidR="008A0C5D" w:rsidRPr="000C48CC" w:rsidTr="00693187">
        <w:tc>
          <w:tcPr>
            <w:tcW w:w="3002" w:type="pct"/>
            <w:shd w:val="clear" w:color="auto" w:fill="BFBFBF" w:themeFill="background1" w:themeFillShade="BF"/>
            <w:noWrap/>
            <w:vAlign w:val="center"/>
            <w:hideMark/>
          </w:tcPr>
          <w:p w:rsidR="008A0C5D" w:rsidRPr="000C48CC" w:rsidRDefault="008A0C5D" w:rsidP="008A0C5D">
            <w:pPr>
              <w:spacing w:after="0"/>
              <w:jc w:val="center"/>
              <w:rPr>
                <w:rFonts w:ascii="Cambria" w:eastAsia="Times New Roman" w:hAnsi="Cambria"/>
              </w:rPr>
            </w:pPr>
            <w:r w:rsidRPr="000C48CC">
              <w:rPr>
                <w:rFonts w:ascii="Cambria" w:eastAsia="Times New Roman" w:hAnsi="Cambria"/>
                <w:b/>
                <w:bCs/>
              </w:rPr>
              <w:t>Članovi društva</w:t>
            </w:r>
          </w:p>
        </w:tc>
        <w:tc>
          <w:tcPr>
            <w:tcW w:w="1998" w:type="pct"/>
            <w:shd w:val="clear" w:color="auto" w:fill="BFBFBF" w:themeFill="background1" w:themeFillShade="BF"/>
            <w:noWrap/>
            <w:vAlign w:val="center"/>
            <w:hideMark/>
          </w:tcPr>
          <w:p w:rsidR="008A0C5D" w:rsidRPr="000C48CC" w:rsidRDefault="008A0C5D" w:rsidP="008A0C5D">
            <w:pPr>
              <w:spacing w:after="0"/>
              <w:jc w:val="center"/>
              <w:rPr>
                <w:rFonts w:ascii="Cambria" w:eastAsia="Times New Roman" w:hAnsi="Cambria"/>
              </w:rPr>
            </w:pPr>
            <w:r w:rsidRPr="000C48CC">
              <w:rPr>
                <w:rFonts w:ascii="Cambria" w:eastAsia="Times New Roman" w:hAnsi="Cambria"/>
                <w:b/>
                <w:bCs/>
              </w:rPr>
              <w:t>Učešće u %</w:t>
            </w:r>
          </w:p>
        </w:tc>
      </w:tr>
      <w:tr w:rsidR="008A0C5D" w:rsidRPr="000C48CC" w:rsidTr="00693187">
        <w:tc>
          <w:tcPr>
            <w:tcW w:w="3002" w:type="pct"/>
            <w:shd w:val="clear" w:color="auto" w:fill="D9D9D9" w:themeFill="background1" w:themeFillShade="D9"/>
            <w:noWrap/>
            <w:vAlign w:val="center"/>
            <w:hideMark/>
          </w:tcPr>
          <w:p w:rsidR="008A0C5D" w:rsidRPr="000C48CC" w:rsidRDefault="008A0C5D" w:rsidP="008A0C5D">
            <w:pPr>
              <w:spacing w:after="0"/>
              <w:rPr>
                <w:rFonts w:ascii="Cambria" w:eastAsia="Times New Roman" w:hAnsi="Cambria"/>
              </w:rPr>
            </w:pPr>
            <w:r w:rsidRPr="000C48CC">
              <w:rPr>
                <w:rFonts w:ascii="Cambria" w:eastAsia="Times New Roman" w:hAnsi="Cambria"/>
              </w:rPr>
              <w:t>Grad Varaždin</w:t>
            </w:r>
          </w:p>
        </w:tc>
        <w:tc>
          <w:tcPr>
            <w:tcW w:w="1998" w:type="pct"/>
            <w:shd w:val="clear" w:color="auto" w:fill="FFFFFF"/>
            <w:noWrap/>
            <w:vAlign w:val="center"/>
            <w:hideMark/>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51,0000%</w:t>
            </w:r>
          </w:p>
        </w:tc>
      </w:tr>
      <w:tr w:rsidR="008A0C5D" w:rsidRPr="000C48CC" w:rsidTr="00693187">
        <w:tc>
          <w:tcPr>
            <w:tcW w:w="3002" w:type="pct"/>
            <w:shd w:val="clear" w:color="auto" w:fill="D9D9D9" w:themeFill="background1" w:themeFillShade="D9"/>
            <w:noWrap/>
            <w:vAlign w:val="center"/>
            <w:hideMark/>
          </w:tcPr>
          <w:p w:rsidR="008A0C5D" w:rsidRPr="000C48CC" w:rsidRDefault="008A0C5D" w:rsidP="008A0C5D">
            <w:pPr>
              <w:spacing w:after="0"/>
              <w:rPr>
                <w:rFonts w:ascii="Cambria" w:eastAsia="Times New Roman" w:hAnsi="Cambria"/>
              </w:rPr>
            </w:pPr>
            <w:r w:rsidRPr="000C48CC">
              <w:rPr>
                <w:rFonts w:ascii="Cambria" w:eastAsia="Times New Roman" w:hAnsi="Cambria"/>
              </w:rPr>
              <w:t>Grad Ludbreg</w:t>
            </w:r>
          </w:p>
        </w:tc>
        <w:tc>
          <w:tcPr>
            <w:tcW w:w="1998" w:type="pct"/>
            <w:shd w:val="clear" w:color="auto" w:fill="FFFFFF"/>
            <w:noWrap/>
            <w:vAlign w:val="center"/>
            <w:hideMark/>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9,0444%</w:t>
            </w:r>
          </w:p>
        </w:tc>
      </w:tr>
      <w:tr w:rsidR="008A0C5D" w:rsidRPr="000C48CC" w:rsidTr="00693187">
        <w:tc>
          <w:tcPr>
            <w:tcW w:w="3002" w:type="pct"/>
            <w:shd w:val="clear" w:color="auto" w:fill="D9D9D9" w:themeFill="background1" w:themeFillShade="D9"/>
            <w:noWrap/>
            <w:vAlign w:val="center"/>
            <w:hideMark/>
          </w:tcPr>
          <w:p w:rsidR="008A0C5D" w:rsidRPr="000C48CC" w:rsidRDefault="008A0C5D" w:rsidP="008A0C5D">
            <w:pPr>
              <w:spacing w:after="0"/>
              <w:rPr>
                <w:rFonts w:ascii="Cambria" w:eastAsia="Times New Roman" w:hAnsi="Cambria"/>
              </w:rPr>
            </w:pPr>
            <w:r w:rsidRPr="000C48CC">
              <w:rPr>
                <w:rFonts w:ascii="Cambria" w:eastAsia="Times New Roman" w:hAnsi="Cambria"/>
              </w:rPr>
              <w:t>Grad Novi Marof</w:t>
            </w:r>
          </w:p>
        </w:tc>
        <w:tc>
          <w:tcPr>
            <w:tcW w:w="1998" w:type="pct"/>
            <w:shd w:val="clear" w:color="auto" w:fill="FFFFFF"/>
            <w:noWrap/>
            <w:vAlign w:val="center"/>
            <w:hideMark/>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7,2844%</w:t>
            </w:r>
          </w:p>
        </w:tc>
      </w:tr>
      <w:tr w:rsidR="008A0C5D" w:rsidRPr="000C48CC" w:rsidTr="00693187">
        <w:tc>
          <w:tcPr>
            <w:tcW w:w="3002" w:type="pct"/>
            <w:shd w:val="clear" w:color="auto" w:fill="D9D9D9" w:themeFill="background1" w:themeFillShade="D9"/>
            <w:noWrap/>
            <w:vAlign w:val="center"/>
            <w:hideMark/>
          </w:tcPr>
          <w:p w:rsidR="008A0C5D" w:rsidRPr="000C48CC" w:rsidRDefault="008A0C5D" w:rsidP="008A0C5D">
            <w:pPr>
              <w:spacing w:after="0"/>
              <w:rPr>
                <w:rFonts w:ascii="Cambria" w:eastAsia="Times New Roman" w:hAnsi="Cambria"/>
              </w:rPr>
            </w:pPr>
            <w:r w:rsidRPr="000C48CC">
              <w:rPr>
                <w:rFonts w:ascii="Cambria" w:eastAsia="Times New Roman" w:hAnsi="Cambria"/>
              </w:rPr>
              <w:t>Grad Ivanec</w:t>
            </w:r>
          </w:p>
        </w:tc>
        <w:tc>
          <w:tcPr>
            <w:tcW w:w="1998" w:type="pct"/>
            <w:shd w:val="clear" w:color="auto" w:fill="FFFFFF"/>
            <w:noWrap/>
            <w:vAlign w:val="center"/>
            <w:hideMark/>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4,6344%</w:t>
            </w:r>
          </w:p>
        </w:tc>
      </w:tr>
      <w:tr w:rsidR="008A0C5D" w:rsidRPr="000C48CC" w:rsidTr="00693187">
        <w:tc>
          <w:tcPr>
            <w:tcW w:w="3002" w:type="pct"/>
            <w:shd w:val="clear" w:color="auto" w:fill="D9D9D9" w:themeFill="background1" w:themeFillShade="D9"/>
            <w:noWrap/>
            <w:vAlign w:val="center"/>
            <w:hideMark/>
          </w:tcPr>
          <w:p w:rsidR="008A0C5D" w:rsidRPr="000C48CC" w:rsidRDefault="008A0C5D" w:rsidP="008A0C5D">
            <w:pPr>
              <w:spacing w:after="0"/>
              <w:rPr>
                <w:rFonts w:ascii="Cambria" w:eastAsia="Times New Roman" w:hAnsi="Cambria"/>
              </w:rPr>
            </w:pPr>
            <w:r w:rsidRPr="000C48CC">
              <w:rPr>
                <w:rFonts w:ascii="Cambria" w:eastAsia="Times New Roman" w:hAnsi="Cambria"/>
              </w:rPr>
              <w:t>Grad Varaždinske Toplice</w:t>
            </w:r>
          </w:p>
        </w:tc>
        <w:tc>
          <w:tcPr>
            <w:tcW w:w="1998" w:type="pct"/>
            <w:shd w:val="clear" w:color="auto" w:fill="FFFFFF"/>
            <w:noWrap/>
            <w:vAlign w:val="center"/>
            <w:hideMark/>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3,7544%</w:t>
            </w:r>
          </w:p>
        </w:tc>
      </w:tr>
      <w:tr w:rsidR="008A0C5D" w:rsidRPr="000C48CC" w:rsidTr="00693187">
        <w:tc>
          <w:tcPr>
            <w:tcW w:w="3002" w:type="pct"/>
            <w:shd w:val="clear" w:color="auto" w:fill="D9D9D9" w:themeFill="background1" w:themeFillShade="D9"/>
            <w:noWrap/>
            <w:vAlign w:val="center"/>
            <w:hideMark/>
          </w:tcPr>
          <w:p w:rsidR="008A0C5D" w:rsidRPr="000C48CC" w:rsidRDefault="008A0C5D" w:rsidP="008A0C5D">
            <w:pPr>
              <w:spacing w:after="0"/>
              <w:rPr>
                <w:rFonts w:ascii="Cambria" w:eastAsia="Times New Roman" w:hAnsi="Cambria"/>
              </w:rPr>
            </w:pPr>
            <w:r w:rsidRPr="000C48CC">
              <w:rPr>
                <w:rFonts w:ascii="Cambria" w:eastAsia="Times New Roman" w:hAnsi="Cambria"/>
              </w:rPr>
              <w:t>Općina Trnovec Bartolovečki</w:t>
            </w:r>
          </w:p>
        </w:tc>
        <w:tc>
          <w:tcPr>
            <w:tcW w:w="1998" w:type="pct"/>
            <w:shd w:val="clear" w:color="auto" w:fill="FFFFFF"/>
            <w:noWrap/>
            <w:vAlign w:val="center"/>
            <w:hideMark/>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2.8744%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Grad Lepoglava</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2,4344%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Jalžabet</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1,5544%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Martijanec</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1,5544%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Petrijanec</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1,5544%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Beretinec</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1,1144%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Donja Voća</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1,1144%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Gornji Kneginec</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1,1144%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Mali Bukovec</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1,1144%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Maruševec</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1,1144%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Sračinec</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1,1144%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Veliki Bukovec</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1,1144%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Vinica</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1,1144%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Breznica</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0,6744%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Breznički Hum</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0,6744%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Cestica</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0,6744%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Klenovnik</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0,6744%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Ljubešćica</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0,6744%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rPr>
            </w:pPr>
            <w:r w:rsidRPr="000C48CC">
              <w:rPr>
                <w:rFonts w:ascii="Cambria" w:eastAsia="Times New Roman" w:hAnsi="Cambria"/>
              </w:rPr>
              <w:t>Općina Sveti Đurđ</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0,6744%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i/>
              </w:rPr>
            </w:pPr>
            <w:r w:rsidRPr="000C48CC">
              <w:rPr>
                <w:rFonts w:ascii="Cambria" w:eastAsia="Times New Roman" w:hAnsi="Cambria"/>
              </w:rPr>
              <w:t>Općina Sveti Ilija</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0,6744%</w:t>
            </w:r>
          </w:p>
        </w:tc>
      </w:tr>
      <w:tr w:rsidR="008A0C5D" w:rsidRPr="000C48CC" w:rsidTr="00693187">
        <w:tc>
          <w:tcPr>
            <w:tcW w:w="3002" w:type="pct"/>
            <w:shd w:val="clear" w:color="auto" w:fill="D9D9D9" w:themeFill="background1" w:themeFillShade="D9"/>
            <w:noWrap/>
            <w:vAlign w:val="center"/>
          </w:tcPr>
          <w:p w:rsidR="008A0C5D" w:rsidRPr="000C48CC" w:rsidRDefault="008A0C5D" w:rsidP="008A0C5D">
            <w:pPr>
              <w:spacing w:after="0"/>
              <w:rPr>
                <w:rFonts w:ascii="Cambria" w:eastAsia="Times New Roman" w:hAnsi="Cambria"/>
                <w:i/>
              </w:rPr>
            </w:pPr>
            <w:r w:rsidRPr="000C48CC">
              <w:rPr>
                <w:rFonts w:ascii="Cambria" w:eastAsia="Times New Roman" w:hAnsi="Cambria"/>
              </w:rPr>
              <w:t>Općina Vidovec</w:t>
            </w:r>
          </w:p>
        </w:tc>
        <w:tc>
          <w:tcPr>
            <w:tcW w:w="1998" w:type="pct"/>
            <w:shd w:val="clear" w:color="auto" w:fill="FFFFFF"/>
            <w:noWrap/>
            <w:vAlign w:val="center"/>
          </w:tcPr>
          <w:p w:rsidR="008A0C5D" w:rsidRPr="000C48CC" w:rsidRDefault="008A0C5D" w:rsidP="008A0C5D">
            <w:pPr>
              <w:spacing w:after="0"/>
              <w:jc w:val="right"/>
              <w:rPr>
                <w:rFonts w:ascii="Cambria" w:eastAsia="Times New Roman" w:hAnsi="Cambria"/>
              </w:rPr>
            </w:pPr>
            <w:r w:rsidRPr="000C48CC">
              <w:rPr>
                <w:rFonts w:ascii="Cambria" w:eastAsia="Times New Roman" w:hAnsi="Cambria"/>
              </w:rPr>
              <w:t>0,6744%</w:t>
            </w:r>
          </w:p>
        </w:tc>
      </w:tr>
      <w:tr w:rsidR="008A0C5D" w:rsidRPr="000C48CC" w:rsidTr="00693187">
        <w:trPr>
          <w:trHeight w:val="364"/>
        </w:trPr>
        <w:tc>
          <w:tcPr>
            <w:tcW w:w="3002" w:type="pct"/>
            <w:shd w:val="clear" w:color="auto" w:fill="D9D9D9" w:themeFill="background1" w:themeFillShade="D9"/>
            <w:noWrap/>
            <w:vAlign w:val="center"/>
            <w:hideMark/>
          </w:tcPr>
          <w:p w:rsidR="008A0C5D" w:rsidRPr="000C48CC" w:rsidRDefault="008A0C5D" w:rsidP="007D265E">
            <w:pPr>
              <w:spacing w:after="0"/>
              <w:ind w:right="204"/>
              <w:jc w:val="right"/>
              <w:rPr>
                <w:rFonts w:ascii="Cambria" w:eastAsia="Times New Roman" w:hAnsi="Cambria"/>
                <w:b/>
              </w:rPr>
            </w:pPr>
            <w:r w:rsidRPr="000C48CC">
              <w:rPr>
                <w:rFonts w:ascii="Cambria" w:eastAsia="Times New Roman" w:hAnsi="Cambria"/>
                <w:b/>
              </w:rPr>
              <w:t xml:space="preserve">Ukupno </w:t>
            </w:r>
          </w:p>
        </w:tc>
        <w:tc>
          <w:tcPr>
            <w:tcW w:w="1998" w:type="pct"/>
            <w:shd w:val="clear" w:color="auto" w:fill="FFFFFF"/>
            <w:noWrap/>
            <w:vAlign w:val="center"/>
            <w:hideMark/>
          </w:tcPr>
          <w:p w:rsidR="008A0C5D" w:rsidRPr="000C48CC" w:rsidRDefault="008A0C5D" w:rsidP="008A0C5D">
            <w:pPr>
              <w:spacing w:after="0"/>
              <w:jc w:val="right"/>
              <w:rPr>
                <w:rFonts w:ascii="Cambria" w:eastAsia="Times New Roman" w:hAnsi="Cambria"/>
                <w:b/>
              </w:rPr>
            </w:pPr>
            <w:r w:rsidRPr="000C48CC">
              <w:rPr>
                <w:rFonts w:ascii="Cambria" w:eastAsia="Times New Roman" w:hAnsi="Cambria"/>
                <w:b/>
              </w:rPr>
              <w:t>100,00</w:t>
            </w:r>
          </w:p>
        </w:tc>
      </w:tr>
    </w:tbl>
    <w:p w:rsidR="00C50684" w:rsidRDefault="00C50684" w:rsidP="00C50684">
      <w:pPr>
        <w:spacing w:after="0"/>
        <w:rPr>
          <w:rFonts w:asciiTheme="majorHAnsi" w:eastAsia="Times New Roman" w:hAnsiTheme="majorHAnsi"/>
          <w:b/>
          <w:sz w:val="24"/>
          <w:szCs w:val="24"/>
        </w:rPr>
      </w:pPr>
    </w:p>
    <w:p w:rsidR="00C50684" w:rsidRDefault="00C50684" w:rsidP="008D56FC">
      <w:pPr>
        <w:spacing w:after="120"/>
        <w:jc w:val="both"/>
        <w:rPr>
          <w:rFonts w:asciiTheme="majorHAnsi" w:eastAsia="Times New Roman" w:hAnsiTheme="majorHAnsi"/>
          <w:b/>
          <w:sz w:val="24"/>
          <w:szCs w:val="24"/>
        </w:rPr>
      </w:pPr>
      <w:r>
        <w:rPr>
          <w:rFonts w:asciiTheme="majorHAnsi" w:eastAsia="Times New Roman" w:hAnsiTheme="majorHAnsi"/>
          <w:b/>
          <w:sz w:val="24"/>
          <w:szCs w:val="24"/>
        </w:rPr>
        <w:t>Nadzorni odbor</w:t>
      </w:r>
      <w:r w:rsidRPr="00ED0123">
        <w:rPr>
          <w:rFonts w:asciiTheme="majorHAnsi" w:eastAsia="Times New Roman" w:hAnsiTheme="majorHAnsi"/>
          <w:b/>
          <w:sz w:val="24"/>
          <w:szCs w:val="24"/>
        </w:rPr>
        <w:t xml:space="preserve"> i </w:t>
      </w:r>
      <w:r>
        <w:rPr>
          <w:rFonts w:asciiTheme="majorHAnsi" w:eastAsia="Times New Roman" w:hAnsiTheme="majorHAnsi"/>
          <w:b/>
          <w:sz w:val="24"/>
          <w:szCs w:val="24"/>
        </w:rPr>
        <w:t>uprava</w:t>
      </w:r>
      <w:r w:rsidR="008D56FC">
        <w:rPr>
          <w:rFonts w:asciiTheme="majorHAnsi" w:eastAsia="Times New Roman" w:hAnsiTheme="majorHAnsi"/>
          <w:b/>
          <w:sz w:val="24"/>
          <w:szCs w:val="24"/>
        </w:rPr>
        <w:t>:</w:t>
      </w:r>
    </w:p>
    <w:tbl>
      <w:tblPr>
        <w:tblStyle w:val="Reetkatablice"/>
        <w:tblW w:w="5000" w:type="pct"/>
        <w:jc w:val="center"/>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4A0"/>
      </w:tblPr>
      <w:tblGrid>
        <w:gridCol w:w="4076"/>
        <w:gridCol w:w="994"/>
        <w:gridCol w:w="3326"/>
        <w:gridCol w:w="890"/>
      </w:tblGrid>
      <w:tr w:rsidR="00A66BBA" w:rsidRPr="00A66BBA" w:rsidTr="00A66BBA">
        <w:trPr>
          <w:trHeight w:val="418"/>
          <w:jc w:val="center"/>
        </w:trPr>
        <w:tc>
          <w:tcPr>
            <w:tcW w:w="2195" w:type="pct"/>
            <w:tcBorders>
              <w:bottom w:val="double" w:sz="4" w:space="0" w:color="auto"/>
            </w:tcBorders>
            <w:shd w:val="clear" w:color="auto" w:fill="BFBFBF" w:themeFill="background1" w:themeFillShade="BF"/>
            <w:vAlign w:val="center"/>
          </w:tcPr>
          <w:p w:rsidR="00A66BBA" w:rsidRPr="00A66BBA" w:rsidRDefault="00A66BBA" w:rsidP="00693187">
            <w:pPr>
              <w:spacing w:line="276" w:lineRule="auto"/>
              <w:rPr>
                <w:rFonts w:asciiTheme="majorHAnsi" w:eastAsia="Times New Roman" w:hAnsiTheme="majorHAnsi"/>
                <w:b/>
              </w:rPr>
            </w:pPr>
            <w:r w:rsidRPr="00A66BBA">
              <w:rPr>
                <w:rFonts w:asciiTheme="majorHAnsi" w:eastAsia="Times New Roman" w:hAnsiTheme="majorHAnsi"/>
                <w:b/>
              </w:rPr>
              <w:t>Nadzorni odbor</w:t>
            </w:r>
          </w:p>
        </w:tc>
        <w:tc>
          <w:tcPr>
            <w:tcW w:w="535" w:type="pct"/>
            <w:tcBorders>
              <w:bottom w:val="double" w:sz="4" w:space="0" w:color="auto"/>
            </w:tcBorders>
            <w:shd w:val="clear" w:color="auto" w:fill="BFBFBF" w:themeFill="background1" w:themeFillShade="BF"/>
            <w:vAlign w:val="center"/>
          </w:tcPr>
          <w:p w:rsidR="00A66BBA" w:rsidRPr="00A66BBA" w:rsidRDefault="00A66BBA" w:rsidP="00693187">
            <w:pPr>
              <w:spacing w:line="276" w:lineRule="auto"/>
              <w:jc w:val="center"/>
              <w:rPr>
                <w:rFonts w:asciiTheme="majorHAnsi" w:eastAsia="Times New Roman" w:hAnsiTheme="majorHAnsi"/>
                <w:b/>
              </w:rPr>
            </w:pPr>
            <w:r w:rsidRPr="00A66BBA">
              <w:rPr>
                <w:rFonts w:asciiTheme="majorHAnsi" w:eastAsia="Times New Roman" w:hAnsiTheme="majorHAnsi"/>
                <w:b/>
              </w:rPr>
              <w:t>Spol</w:t>
            </w:r>
          </w:p>
        </w:tc>
        <w:tc>
          <w:tcPr>
            <w:tcW w:w="1791" w:type="pct"/>
            <w:tcBorders>
              <w:top w:val="double" w:sz="4" w:space="0" w:color="auto"/>
              <w:bottom w:val="double" w:sz="4" w:space="0" w:color="auto"/>
            </w:tcBorders>
            <w:shd w:val="clear" w:color="auto" w:fill="BFBFBF" w:themeFill="background1" w:themeFillShade="BF"/>
            <w:vAlign w:val="center"/>
          </w:tcPr>
          <w:p w:rsidR="00A66BBA" w:rsidRPr="00A66BBA" w:rsidRDefault="00A66BBA" w:rsidP="00693187">
            <w:pPr>
              <w:spacing w:line="276" w:lineRule="auto"/>
              <w:rPr>
                <w:rFonts w:asciiTheme="majorHAnsi" w:eastAsia="Times New Roman" w:hAnsiTheme="majorHAnsi"/>
                <w:b/>
              </w:rPr>
            </w:pPr>
            <w:r w:rsidRPr="00A66BBA">
              <w:rPr>
                <w:rFonts w:asciiTheme="majorHAnsi" w:eastAsia="Times New Roman" w:hAnsiTheme="majorHAnsi"/>
                <w:b/>
              </w:rPr>
              <w:t>Uprava/Osoba za zastupanje</w:t>
            </w:r>
          </w:p>
        </w:tc>
        <w:tc>
          <w:tcPr>
            <w:tcW w:w="479" w:type="pct"/>
            <w:tcBorders>
              <w:bottom w:val="double" w:sz="4" w:space="0" w:color="auto"/>
            </w:tcBorders>
            <w:shd w:val="clear" w:color="auto" w:fill="BFBFBF" w:themeFill="background1" w:themeFillShade="BF"/>
            <w:vAlign w:val="center"/>
          </w:tcPr>
          <w:p w:rsidR="00A66BBA" w:rsidRPr="00A66BBA" w:rsidRDefault="00A66BBA" w:rsidP="00693187">
            <w:pPr>
              <w:spacing w:line="276" w:lineRule="auto"/>
              <w:jc w:val="center"/>
              <w:rPr>
                <w:rFonts w:asciiTheme="majorHAnsi" w:eastAsia="Times New Roman" w:hAnsiTheme="majorHAnsi"/>
                <w:b/>
              </w:rPr>
            </w:pPr>
            <w:r w:rsidRPr="00A66BBA">
              <w:rPr>
                <w:rFonts w:asciiTheme="majorHAnsi" w:eastAsia="Times New Roman" w:hAnsiTheme="majorHAnsi"/>
                <w:b/>
              </w:rPr>
              <w:t>Spol</w:t>
            </w:r>
          </w:p>
        </w:tc>
      </w:tr>
      <w:tr w:rsidR="00A66BBA" w:rsidRPr="00A66BBA" w:rsidTr="00693187">
        <w:trPr>
          <w:trHeight w:val="20"/>
          <w:jc w:val="center"/>
        </w:trPr>
        <w:tc>
          <w:tcPr>
            <w:tcW w:w="2195" w:type="pct"/>
            <w:tcBorders>
              <w:top w:val="double" w:sz="4" w:space="0" w:color="auto"/>
              <w:bottom w:val="double" w:sz="4" w:space="0" w:color="auto"/>
            </w:tcBorders>
            <w:vAlign w:val="center"/>
          </w:tcPr>
          <w:p w:rsidR="00A66BBA" w:rsidRPr="00A66BBA" w:rsidRDefault="00A66BBA" w:rsidP="00693187">
            <w:pPr>
              <w:spacing w:line="276" w:lineRule="auto"/>
              <w:rPr>
                <w:rFonts w:asciiTheme="majorHAnsi" w:eastAsia="Times New Roman" w:hAnsiTheme="majorHAnsi"/>
              </w:rPr>
            </w:pPr>
            <w:r w:rsidRPr="00A66BBA">
              <w:rPr>
                <w:rFonts w:asciiTheme="majorHAnsi" w:eastAsia="Times New Roman" w:hAnsiTheme="majorHAnsi"/>
              </w:rPr>
              <w:t>Stipo Čelam, dipl.oec., predsjednik</w:t>
            </w:r>
          </w:p>
        </w:tc>
        <w:tc>
          <w:tcPr>
            <w:tcW w:w="535" w:type="pct"/>
            <w:tcBorders>
              <w:top w:val="double" w:sz="4" w:space="0" w:color="auto"/>
              <w:bottom w:val="double" w:sz="4" w:space="0" w:color="auto"/>
            </w:tcBorders>
            <w:vAlign w:val="center"/>
          </w:tcPr>
          <w:p w:rsidR="00A66BBA" w:rsidRPr="00A66BBA" w:rsidRDefault="00A66BBA" w:rsidP="00693187">
            <w:pPr>
              <w:spacing w:line="276" w:lineRule="auto"/>
              <w:jc w:val="center"/>
              <w:rPr>
                <w:rFonts w:asciiTheme="majorHAnsi" w:eastAsia="Times New Roman" w:hAnsiTheme="majorHAnsi"/>
              </w:rPr>
            </w:pPr>
            <w:r w:rsidRPr="00A66BBA">
              <w:rPr>
                <w:rFonts w:asciiTheme="majorHAnsi" w:eastAsia="Times New Roman" w:hAnsiTheme="majorHAnsi"/>
              </w:rPr>
              <w:t>m</w:t>
            </w:r>
          </w:p>
        </w:tc>
        <w:tc>
          <w:tcPr>
            <w:tcW w:w="1791" w:type="pct"/>
            <w:vMerge w:val="restart"/>
            <w:tcBorders>
              <w:top w:val="nil"/>
            </w:tcBorders>
            <w:vAlign w:val="center"/>
          </w:tcPr>
          <w:p w:rsidR="00A66BBA" w:rsidRPr="00A66BBA" w:rsidRDefault="00A66BBA" w:rsidP="00693187">
            <w:pPr>
              <w:jc w:val="center"/>
              <w:rPr>
                <w:rFonts w:asciiTheme="majorHAnsi" w:eastAsia="Times New Roman" w:hAnsiTheme="majorHAnsi"/>
              </w:rPr>
            </w:pPr>
            <w:r w:rsidRPr="00A66BBA">
              <w:rPr>
                <w:rFonts w:asciiTheme="majorHAnsi" w:eastAsia="Times New Roman" w:hAnsiTheme="majorHAnsi"/>
              </w:rPr>
              <w:t>Marijan Cesarec, dipl.ing.građ.</w:t>
            </w:r>
          </w:p>
        </w:tc>
        <w:tc>
          <w:tcPr>
            <w:tcW w:w="479" w:type="pct"/>
            <w:vMerge w:val="restart"/>
            <w:tcBorders>
              <w:top w:val="double" w:sz="4" w:space="0" w:color="auto"/>
            </w:tcBorders>
            <w:vAlign w:val="center"/>
          </w:tcPr>
          <w:p w:rsidR="00A66BBA" w:rsidRPr="00A66BBA" w:rsidRDefault="00A66BBA" w:rsidP="00693187">
            <w:pPr>
              <w:jc w:val="center"/>
              <w:rPr>
                <w:rFonts w:asciiTheme="majorHAnsi" w:eastAsia="Times New Roman" w:hAnsiTheme="majorHAnsi"/>
              </w:rPr>
            </w:pPr>
            <w:r w:rsidRPr="00A66BBA">
              <w:rPr>
                <w:rFonts w:asciiTheme="majorHAnsi" w:eastAsia="Times New Roman" w:hAnsiTheme="majorHAnsi"/>
              </w:rPr>
              <w:t>m</w:t>
            </w:r>
          </w:p>
        </w:tc>
      </w:tr>
      <w:tr w:rsidR="00A66BBA" w:rsidRPr="00A66BBA" w:rsidTr="00693187">
        <w:trPr>
          <w:trHeight w:val="20"/>
          <w:jc w:val="center"/>
        </w:trPr>
        <w:tc>
          <w:tcPr>
            <w:tcW w:w="2195" w:type="pct"/>
            <w:tcBorders>
              <w:top w:val="double" w:sz="4" w:space="0" w:color="auto"/>
              <w:bottom w:val="double" w:sz="4" w:space="0" w:color="auto"/>
            </w:tcBorders>
            <w:vAlign w:val="center"/>
          </w:tcPr>
          <w:p w:rsidR="00A66BBA" w:rsidRPr="00A66BBA" w:rsidRDefault="00A66BBA" w:rsidP="00693187">
            <w:pPr>
              <w:spacing w:line="276" w:lineRule="auto"/>
              <w:rPr>
                <w:rFonts w:asciiTheme="majorHAnsi" w:eastAsia="Times New Roman" w:hAnsiTheme="majorHAnsi"/>
              </w:rPr>
            </w:pPr>
            <w:r w:rsidRPr="00A66BBA">
              <w:rPr>
                <w:rFonts w:asciiTheme="majorHAnsi" w:eastAsia="Times New Roman" w:hAnsiTheme="majorHAnsi"/>
              </w:rPr>
              <w:t>Anđelko Mihalić, zamjenik predsjednika</w:t>
            </w:r>
          </w:p>
        </w:tc>
        <w:tc>
          <w:tcPr>
            <w:tcW w:w="535" w:type="pct"/>
            <w:tcBorders>
              <w:top w:val="double" w:sz="4" w:space="0" w:color="auto"/>
              <w:bottom w:val="double" w:sz="4" w:space="0" w:color="auto"/>
            </w:tcBorders>
            <w:vAlign w:val="center"/>
          </w:tcPr>
          <w:p w:rsidR="00A66BBA" w:rsidRPr="00A66BBA" w:rsidRDefault="00A66BBA" w:rsidP="00693187">
            <w:pPr>
              <w:spacing w:line="276" w:lineRule="auto"/>
              <w:jc w:val="center"/>
              <w:rPr>
                <w:rFonts w:asciiTheme="majorHAnsi" w:eastAsia="Times New Roman" w:hAnsiTheme="majorHAnsi"/>
              </w:rPr>
            </w:pPr>
            <w:r w:rsidRPr="00A66BBA">
              <w:rPr>
                <w:rFonts w:asciiTheme="majorHAnsi" w:eastAsia="Times New Roman" w:hAnsiTheme="majorHAnsi"/>
              </w:rPr>
              <w:t>m</w:t>
            </w:r>
          </w:p>
        </w:tc>
        <w:tc>
          <w:tcPr>
            <w:tcW w:w="1791" w:type="pct"/>
            <w:vMerge/>
            <w:vAlign w:val="center"/>
          </w:tcPr>
          <w:p w:rsidR="00A66BBA" w:rsidRPr="00A66BBA" w:rsidRDefault="00A66BBA" w:rsidP="00693187">
            <w:pPr>
              <w:spacing w:line="276" w:lineRule="auto"/>
              <w:jc w:val="center"/>
              <w:rPr>
                <w:rFonts w:asciiTheme="majorHAnsi" w:eastAsia="Times New Roman" w:hAnsiTheme="majorHAnsi"/>
              </w:rPr>
            </w:pPr>
          </w:p>
        </w:tc>
        <w:tc>
          <w:tcPr>
            <w:tcW w:w="479" w:type="pct"/>
            <w:vMerge/>
            <w:vAlign w:val="center"/>
          </w:tcPr>
          <w:p w:rsidR="00A66BBA" w:rsidRPr="00A66BBA" w:rsidRDefault="00A66BBA" w:rsidP="00693187">
            <w:pPr>
              <w:spacing w:line="276" w:lineRule="auto"/>
              <w:jc w:val="center"/>
              <w:rPr>
                <w:rFonts w:asciiTheme="majorHAnsi" w:eastAsia="Times New Roman" w:hAnsiTheme="majorHAnsi"/>
              </w:rPr>
            </w:pPr>
          </w:p>
        </w:tc>
      </w:tr>
      <w:tr w:rsidR="00A66BBA" w:rsidRPr="00A66BBA" w:rsidTr="00693187">
        <w:trPr>
          <w:trHeight w:val="20"/>
          <w:jc w:val="center"/>
        </w:trPr>
        <w:tc>
          <w:tcPr>
            <w:tcW w:w="2195" w:type="pct"/>
            <w:tcBorders>
              <w:top w:val="double" w:sz="4" w:space="0" w:color="auto"/>
              <w:bottom w:val="double" w:sz="4" w:space="0" w:color="auto"/>
            </w:tcBorders>
            <w:vAlign w:val="center"/>
          </w:tcPr>
          <w:p w:rsidR="00A66BBA" w:rsidRPr="00A66BBA" w:rsidRDefault="00A66BBA" w:rsidP="00693187">
            <w:pPr>
              <w:spacing w:line="276" w:lineRule="auto"/>
              <w:rPr>
                <w:rFonts w:asciiTheme="majorHAnsi" w:eastAsia="Times New Roman" w:hAnsiTheme="majorHAnsi"/>
              </w:rPr>
            </w:pPr>
            <w:r w:rsidRPr="00A66BBA">
              <w:rPr>
                <w:rFonts w:asciiTheme="majorHAnsi" w:eastAsia="Times New Roman" w:hAnsiTheme="majorHAnsi"/>
              </w:rPr>
              <w:t>Prof.dr.sc. Božo Soldo, član</w:t>
            </w:r>
          </w:p>
        </w:tc>
        <w:tc>
          <w:tcPr>
            <w:tcW w:w="535" w:type="pct"/>
            <w:tcBorders>
              <w:top w:val="double" w:sz="4" w:space="0" w:color="auto"/>
              <w:bottom w:val="double" w:sz="4" w:space="0" w:color="auto"/>
            </w:tcBorders>
            <w:vAlign w:val="center"/>
          </w:tcPr>
          <w:p w:rsidR="00A66BBA" w:rsidRPr="00A66BBA" w:rsidRDefault="00A66BBA" w:rsidP="00693187">
            <w:pPr>
              <w:spacing w:line="276" w:lineRule="auto"/>
              <w:jc w:val="center"/>
              <w:rPr>
                <w:rFonts w:asciiTheme="majorHAnsi" w:eastAsia="Times New Roman" w:hAnsiTheme="majorHAnsi"/>
              </w:rPr>
            </w:pPr>
            <w:r w:rsidRPr="00A66BBA">
              <w:rPr>
                <w:rFonts w:asciiTheme="majorHAnsi" w:eastAsia="Times New Roman" w:hAnsiTheme="majorHAnsi"/>
              </w:rPr>
              <w:t>m</w:t>
            </w:r>
          </w:p>
        </w:tc>
        <w:tc>
          <w:tcPr>
            <w:tcW w:w="1791" w:type="pct"/>
            <w:vMerge/>
            <w:vAlign w:val="center"/>
          </w:tcPr>
          <w:p w:rsidR="00A66BBA" w:rsidRPr="00A66BBA" w:rsidRDefault="00A66BBA" w:rsidP="00693187">
            <w:pPr>
              <w:spacing w:line="276" w:lineRule="auto"/>
              <w:rPr>
                <w:rFonts w:asciiTheme="majorHAnsi" w:eastAsia="Times New Roman" w:hAnsiTheme="majorHAnsi"/>
              </w:rPr>
            </w:pPr>
          </w:p>
        </w:tc>
        <w:tc>
          <w:tcPr>
            <w:tcW w:w="479" w:type="pct"/>
            <w:vMerge/>
            <w:vAlign w:val="center"/>
          </w:tcPr>
          <w:p w:rsidR="00A66BBA" w:rsidRPr="00A66BBA" w:rsidRDefault="00A66BBA" w:rsidP="00693187">
            <w:pPr>
              <w:spacing w:line="276" w:lineRule="auto"/>
              <w:jc w:val="center"/>
              <w:rPr>
                <w:rFonts w:asciiTheme="majorHAnsi" w:eastAsia="Times New Roman" w:hAnsiTheme="majorHAnsi"/>
              </w:rPr>
            </w:pPr>
          </w:p>
        </w:tc>
      </w:tr>
      <w:tr w:rsidR="00A66BBA" w:rsidRPr="00A66BBA" w:rsidTr="00693187">
        <w:trPr>
          <w:trHeight w:val="20"/>
          <w:jc w:val="center"/>
        </w:trPr>
        <w:tc>
          <w:tcPr>
            <w:tcW w:w="2195" w:type="pct"/>
            <w:tcBorders>
              <w:top w:val="double" w:sz="4" w:space="0" w:color="auto"/>
              <w:bottom w:val="double" w:sz="4" w:space="0" w:color="auto"/>
            </w:tcBorders>
            <w:vAlign w:val="center"/>
          </w:tcPr>
          <w:p w:rsidR="00A66BBA" w:rsidRPr="00A66BBA" w:rsidRDefault="00A66BBA" w:rsidP="00693187">
            <w:pPr>
              <w:spacing w:line="276" w:lineRule="auto"/>
              <w:rPr>
                <w:rFonts w:asciiTheme="majorHAnsi" w:eastAsia="Times New Roman" w:hAnsiTheme="majorHAnsi"/>
              </w:rPr>
            </w:pPr>
            <w:r w:rsidRPr="00A66BBA">
              <w:rPr>
                <w:rFonts w:asciiTheme="majorHAnsi" w:eastAsia="Times New Roman" w:hAnsiTheme="majorHAnsi"/>
              </w:rPr>
              <w:t>Prof.dr.sc. Goran Kozina, član</w:t>
            </w:r>
          </w:p>
        </w:tc>
        <w:tc>
          <w:tcPr>
            <w:tcW w:w="535" w:type="pct"/>
            <w:tcBorders>
              <w:top w:val="double" w:sz="4" w:space="0" w:color="auto"/>
              <w:bottom w:val="double" w:sz="4" w:space="0" w:color="auto"/>
            </w:tcBorders>
            <w:vAlign w:val="center"/>
          </w:tcPr>
          <w:p w:rsidR="00A66BBA" w:rsidRPr="00A66BBA" w:rsidRDefault="00A66BBA" w:rsidP="00693187">
            <w:pPr>
              <w:spacing w:line="276" w:lineRule="auto"/>
              <w:jc w:val="center"/>
              <w:rPr>
                <w:rFonts w:asciiTheme="majorHAnsi" w:eastAsia="Times New Roman" w:hAnsiTheme="majorHAnsi"/>
              </w:rPr>
            </w:pPr>
            <w:r w:rsidRPr="00A66BBA">
              <w:rPr>
                <w:rFonts w:asciiTheme="majorHAnsi" w:eastAsia="Times New Roman" w:hAnsiTheme="majorHAnsi"/>
              </w:rPr>
              <w:t>m</w:t>
            </w:r>
          </w:p>
        </w:tc>
        <w:tc>
          <w:tcPr>
            <w:tcW w:w="1791" w:type="pct"/>
            <w:vMerge/>
            <w:vAlign w:val="center"/>
          </w:tcPr>
          <w:p w:rsidR="00A66BBA" w:rsidRPr="00A66BBA" w:rsidRDefault="00A66BBA" w:rsidP="00693187">
            <w:pPr>
              <w:spacing w:line="276" w:lineRule="auto"/>
              <w:rPr>
                <w:rFonts w:asciiTheme="majorHAnsi" w:eastAsia="Times New Roman" w:hAnsiTheme="majorHAnsi"/>
              </w:rPr>
            </w:pPr>
          </w:p>
        </w:tc>
        <w:tc>
          <w:tcPr>
            <w:tcW w:w="479" w:type="pct"/>
            <w:vMerge/>
            <w:vAlign w:val="center"/>
          </w:tcPr>
          <w:p w:rsidR="00A66BBA" w:rsidRPr="00A66BBA" w:rsidRDefault="00A66BBA" w:rsidP="00693187">
            <w:pPr>
              <w:spacing w:line="276" w:lineRule="auto"/>
              <w:jc w:val="center"/>
              <w:rPr>
                <w:rFonts w:asciiTheme="majorHAnsi" w:eastAsia="Times New Roman" w:hAnsiTheme="majorHAnsi"/>
              </w:rPr>
            </w:pPr>
          </w:p>
        </w:tc>
      </w:tr>
      <w:tr w:rsidR="00A66BBA" w:rsidRPr="00A66BBA" w:rsidTr="00693187">
        <w:trPr>
          <w:trHeight w:val="20"/>
          <w:jc w:val="center"/>
        </w:trPr>
        <w:tc>
          <w:tcPr>
            <w:tcW w:w="2195" w:type="pct"/>
            <w:tcBorders>
              <w:top w:val="double" w:sz="4" w:space="0" w:color="auto"/>
              <w:bottom w:val="double" w:sz="4" w:space="0" w:color="auto"/>
            </w:tcBorders>
            <w:vAlign w:val="center"/>
          </w:tcPr>
          <w:p w:rsidR="00A66BBA" w:rsidRPr="00A66BBA" w:rsidRDefault="00A66BBA" w:rsidP="00693187">
            <w:pPr>
              <w:spacing w:line="276" w:lineRule="auto"/>
              <w:rPr>
                <w:rFonts w:asciiTheme="majorHAnsi" w:eastAsia="Times New Roman" w:hAnsiTheme="majorHAnsi"/>
              </w:rPr>
            </w:pPr>
            <w:r w:rsidRPr="00A66BBA">
              <w:rPr>
                <w:rFonts w:asciiTheme="majorHAnsi" w:eastAsia="Times New Roman" w:hAnsiTheme="majorHAnsi"/>
              </w:rPr>
              <w:t>Danijela Puškadija, član</w:t>
            </w:r>
          </w:p>
        </w:tc>
        <w:tc>
          <w:tcPr>
            <w:tcW w:w="535" w:type="pct"/>
            <w:tcBorders>
              <w:top w:val="double" w:sz="4" w:space="0" w:color="auto"/>
              <w:bottom w:val="double" w:sz="4" w:space="0" w:color="auto"/>
            </w:tcBorders>
            <w:vAlign w:val="center"/>
          </w:tcPr>
          <w:p w:rsidR="00A66BBA" w:rsidRPr="00A66BBA" w:rsidRDefault="00A66BBA" w:rsidP="00693187">
            <w:pPr>
              <w:spacing w:line="276" w:lineRule="auto"/>
              <w:jc w:val="center"/>
              <w:rPr>
                <w:rFonts w:asciiTheme="majorHAnsi" w:eastAsia="Times New Roman" w:hAnsiTheme="majorHAnsi"/>
              </w:rPr>
            </w:pPr>
            <w:r w:rsidRPr="00A66BBA">
              <w:rPr>
                <w:rFonts w:asciiTheme="majorHAnsi" w:eastAsia="Times New Roman" w:hAnsiTheme="majorHAnsi"/>
              </w:rPr>
              <w:t>ž</w:t>
            </w:r>
          </w:p>
        </w:tc>
        <w:tc>
          <w:tcPr>
            <w:tcW w:w="1791" w:type="pct"/>
            <w:vMerge/>
            <w:vAlign w:val="center"/>
          </w:tcPr>
          <w:p w:rsidR="00A66BBA" w:rsidRPr="00A66BBA" w:rsidRDefault="00A66BBA" w:rsidP="00693187">
            <w:pPr>
              <w:spacing w:line="276" w:lineRule="auto"/>
              <w:rPr>
                <w:rFonts w:asciiTheme="majorHAnsi" w:eastAsia="Times New Roman" w:hAnsiTheme="majorHAnsi"/>
              </w:rPr>
            </w:pPr>
          </w:p>
        </w:tc>
        <w:tc>
          <w:tcPr>
            <w:tcW w:w="479" w:type="pct"/>
            <w:vMerge/>
            <w:vAlign w:val="center"/>
          </w:tcPr>
          <w:p w:rsidR="00A66BBA" w:rsidRPr="00A66BBA" w:rsidRDefault="00A66BBA" w:rsidP="00693187">
            <w:pPr>
              <w:spacing w:line="276" w:lineRule="auto"/>
              <w:jc w:val="center"/>
              <w:rPr>
                <w:rFonts w:asciiTheme="majorHAnsi" w:eastAsia="Times New Roman" w:hAnsiTheme="majorHAnsi"/>
              </w:rPr>
            </w:pPr>
          </w:p>
        </w:tc>
      </w:tr>
      <w:tr w:rsidR="00A66BBA" w:rsidRPr="00A66BBA" w:rsidTr="00693187">
        <w:trPr>
          <w:trHeight w:val="20"/>
          <w:jc w:val="center"/>
        </w:trPr>
        <w:tc>
          <w:tcPr>
            <w:tcW w:w="2195" w:type="pct"/>
            <w:tcBorders>
              <w:top w:val="double" w:sz="4" w:space="0" w:color="auto"/>
              <w:bottom w:val="double" w:sz="4" w:space="0" w:color="auto"/>
            </w:tcBorders>
          </w:tcPr>
          <w:p w:rsidR="00A66BBA" w:rsidRPr="00A66BBA" w:rsidRDefault="00A66BBA" w:rsidP="00693187">
            <w:r w:rsidRPr="00A66BBA">
              <w:rPr>
                <w:rFonts w:asciiTheme="majorHAnsi" w:eastAsia="Times New Roman" w:hAnsiTheme="majorHAnsi"/>
              </w:rPr>
              <w:t>Zdravko Maltar, ing.geot., član</w:t>
            </w:r>
          </w:p>
        </w:tc>
        <w:tc>
          <w:tcPr>
            <w:tcW w:w="535" w:type="pct"/>
            <w:tcBorders>
              <w:top w:val="double" w:sz="4" w:space="0" w:color="auto"/>
              <w:bottom w:val="double" w:sz="4" w:space="0" w:color="auto"/>
            </w:tcBorders>
          </w:tcPr>
          <w:p w:rsidR="00A66BBA" w:rsidRPr="00A66BBA" w:rsidRDefault="00A66BBA" w:rsidP="00693187">
            <w:pPr>
              <w:jc w:val="center"/>
            </w:pPr>
            <w:r w:rsidRPr="00A66BBA">
              <w:rPr>
                <w:rFonts w:asciiTheme="majorHAnsi" w:eastAsia="Times New Roman" w:hAnsiTheme="majorHAnsi"/>
              </w:rPr>
              <w:t>m</w:t>
            </w:r>
          </w:p>
        </w:tc>
        <w:tc>
          <w:tcPr>
            <w:tcW w:w="1791" w:type="pct"/>
            <w:vMerge/>
            <w:vAlign w:val="center"/>
          </w:tcPr>
          <w:p w:rsidR="00A66BBA" w:rsidRPr="00A66BBA" w:rsidRDefault="00A66BBA" w:rsidP="00693187">
            <w:pPr>
              <w:spacing w:line="276" w:lineRule="auto"/>
              <w:rPr>
                <w:rFonts w:asciiTheme="majorHAnsi" w:eastAsia="Times New Roman" w:hAnsiTheme="majorHAnsi"/>
              </w:rPr>
            </w:pPr>
          </w:p>
        </w:tc>
        <w:tc>
          <w:tcPr>
            <w:tcW w:w="479" w:type="pct"/>
            <w:vMerge/>
            <w:vAlign w:val="center"/>
          </w:tcPr>
          <w:p w:rsidR="00A66BBA" w:rsidRPr="00A66BBA" w:rsidRDefault="00A66BBA" w:rsidP="00693187">
            <w:pPr>
              <w:spacing w:line="276" w:lineRule="auto"/>
              <w:jc w:val="center"/>
              <w:rPr>
                <w:rFonts w:asciiTheme="majorHAnsi" w:eastAsia="Times New Roman" w:hAnsiTheme="majorHAnsi"/>
              </w:rPr>
            </w:pPr>
          </w:p>
        </w:tc>
      </w:tr>
      <w:tr w:rsidR="00A66BBA" w:rsidRPr="00A66BBA" w:rsidTr="00693187">
        <w:trPr>
          <w:trHeight w:val="20"/>
          <w:jc w:val="center"/>
        </w:trPr>
        <w:tc>
          <w:tcPr>
            <w:tcW w:w="2195" w:type="pct"/>
            <w:tcBorders>
              <w:top w:val="double" w:sz="4" w:space="0" w:color="auto"/>
              <w:bottom w:val="double" w:sz="4" w:space="0" w:color="auto"/>
            </w:tcBorders>
          </w:tcPr>
          <w:p w:rsidR="00A66BBA" w:rsidRPr="00A66BBA" w:rsidRDefault="00A66BBA" w:rsidP="00693187">
            <w:r w:rsidRPr="00A66BBA">
              <w:rPr>
                <w:rFonts w:asciiTheme="majorHAnsi" w:eastAsia="Times New Roman" w:hAnsiTheme="majorHAnsi"/>
              </w:rPr>
              <w:t>Ivan Sedlar, član</w:t>
            </w:r>
          </w:p>
        </w:tc>
        <w:tc>
          <w:tcPr>
            <w:tcW w:w="535" w:type="pct"/>
            <w:tcBorders>
              <w:top w:val="double" w:sz="4" w:space="0" w:color="auto"/>
              <w:bottom w:val="double" w:sz="4" w:space="0" w:color="auto"/>
            </w:tcBorders>
          </w:tcPr>
          <w:p w:rsidR="00A66BBA" w:rsidRPr="00A66BBA" w:rsidRDefault="00A66BBA" w:rsidP="00693187">
            <w:pPr>
              <w:jc w:val="center"/>
            </w:pPr>
            <w:r w:rsidRPr="00A66BBA">
              <w:rPr>
                <w:rFonts w:asciiTheme="majorHAnsi" w:eastAsia="Times New Roman" w:hAnsiTheme="majorHAnsi"/>
              </w:rPr>
              <w:t>m</w:t>
            </w:r>
          </w:p>
        </w:tc>
        <w:tc>
          <w:tcPr>
            <w:tcW w:w="1791" w:type="pct"/>
            <w:vMerge/>
            <w:vAlign w:val="center"/>
          </w:tcPr>
          <w:p w:rsidR="00A66BBA" w:rsidRPr="00A66BBA" w:rsidRDefault="00A66BBA" w:rsidP="00693187">
            <w:pPr>
              <w:rPr>
                <w:rFonts w:asciiTheme="majorHAnsi" w:eastAsia="Times New Roman" w:hAnsiTheme="majorHAnsi"/>
              </w:rPr>
            </w:pPr>
          </w:p>
        </w:tc>
        <w:tc>
          <w:tcPr>
            <w:tcW w:w="479" w:type="pct"/>
            <w:vMerge/>
            <w:vAlign w:val="center"/>
          </w:tcPr>
          <w:p w:rsidR="00A66BBA" w:rsidRPr="00A66BBA" w:rsidRDefault="00A66BBA" w:rsidP="00693187">
            <w:pPr>
              <w:jc w:val="center"/>
              <w:rPr>
                <w:rFonts w:asciiTheme="majorHAnsi" w:eastAsia="Times New Roman" w:hAnsiTheme="majorHAnsi"/>
              </w:rPr>
            </w:pPr>
          </w:p>
        </w:tc>
      </w:tr>
      <w:tr w:rsidR="00A66BBA" w:rsidRPr="00A66BBA" w:rsidTr="00693187">
        <w:trPr>
          <w:trHeight w:val="20"/>
          <w:jc w:val="center"/>
        </w:trPr>
        <w:tc>
          <w:tcPr>
            <w:tcW w:w="2195" w:type="pct"/>
            <w:tcBorders>
              <w:top w:val="double" w:sz="4" w:space="0" w:color="auto"/>
              <w:bottom w:val="double" w:sz="4" w:space="0" w:color="auto"/>
            </w:tcBorders>
            <w:vAlign w:val="center"/>
          </w:tcPr>
          <w:p w:rsidR="00A66BBA" w:rsidRPr="00A66BBA" w:rsidRDefault="00A66BBA" w:rsidP="00693187">
            <w:pPr>
              <w:spacing w:line="276" w:lineRule="auto"/>
              <w:rPr>
                <w:rFonts w:asciiTheme="majorHAnsi" w:eastAsia="Times New Roman" w:hAnsiTheme="majorHAnsi"/>
              </w:rPr>
            </w:pPr>
            <w:r w:rsidRPr="00A66BBA">
              <w:rPr>
                <w:rFonts w:asciiTheme="majorHAnsi" w:eastAsia="Times New Roman" w:hAnsiTheme="majorHAnsi"/>
              </w:rPr>
              <w:t>Krešimir Šalig, dipl.ing.el.,  član</w:t>
            </w:r>
          </w:p>
        </w:tc>
        <w:tc>
          <w:tcPr>
            <w:tcW w:w="535" w:type="pct"/>
            <w:tcBorders>
              <w:top w:val="double" w:sz="4" w:space="0" w:color="auto"/>
              <w:bottom w:val="double" w:sz="4" w:space="0" w:color="auto"/>
            </w:tcBorders>
            <w:vAlign w:val="center"/>
          </w:tcPr>
          <w:p w:rsidR="00A66BBA" w:rsidRPr="00A66BBA" w:rsidRDefault="00A66BBA" w:rsidP="00693187">
            <w:pPr>
              <w:spacing w:line="276" w:lineRule="auto"/>
              <w:jc w:val="center"/>
              <w:rPr>
                <w:rFonts w:asciiTheme="majorHAnsi" w:eastAsia="Times New Roman" w:hAnsiTheme="majorHAnsi"/>
              </w:rPr>
            </w:pPr>
            <w:r w:rsidRPr="00A66BBA">
              <w:rPr>
                <w:rFonts w:asciiTheme="majorHAnsi" w:eastAsia="Times New Roman" w:hAnsiTheme="majorHAnsi"/>
              </w:rPr>
              <w:t>m</w:t>
            </w:r>
          </w:p>
        </w:tc>
        <w:tc>
          <w:tcPr>
            <w:tcW w:w="1791" w:type="pct"/>
            <w:vMerge/>
            <w:vAlign w:val="center"/>
          </w:tcPr>
          <w:p w:rsidR="00A66BBA" w:rsidRPr="00A66BBA" w:rsidRDefault="00A66BBA" w:rsidP="00693187">
            <w:pPr>
              <w:rPr>
                <w:rFonts w:asciiTheme="majorHAnsi" w:eastAsia="Times New Roman" w:hAnsiTheme="majorHAnsi"/>
              </w:rPr>
            </w:pPr>
          </w:p>
        </w:tc>
        <w:tc>
          <w:tcPr>
            <w:tcW w:w="479" w:type="pct"/>
            <w:vMerge/>
            <w:vAlign w:val="center"/>
          </w:tcPr>
          <w:p w:rsidR="00A66BBA" w:rsidRPr="00A66BBA" w:rsidRDefault="00A66BBA" w:rsidP="00693187">
            <w:pPr>
              <w:jc w:val="center"/>
              <w:rPr>
                <w:rFonts w:asciiTheme="majorHAnsi" w:eastAsia="Times New Roman" w:hAnsiTheme="majorHAnsi"/>
              </w:rPr>
            </w:pPr>
          </w:p>
        </w:tc>
      </w:tr>
      <w:tr w:rsidR="00A66BBA" w:rsidRPr="00A66BBA" w:rsidTr="00693187">
        <w:trPr>
          <w:trHeight w:val="20"/>
          <w:jc w:val="center"/>
        </w:trPr>
        <w:tc>
          <w:tcPr>
            <w:tcW w:w="2195" w:type="pct"/>
            <w:tcBorders>
              <w:top w:val="double" w:sz="4" w:space="0" w:color="auto"/>
              <w:bottom w:val="double" w:sz="4" w:space="0" w:color="auto"/>
            </w:tcBorders>
            <w:vAlign w:val="center"/>
          </w:tcPr>
          <w:p w:rsidR="00A66BBA" w:rsidRPr="00A66BBA" w:rsidRDefault="00A66BBA" w:rsidP="00693187">
            <w:pPr>
              <w:spacing w:line="276" w:lineRule="auto"/>
              <w:rPr>
                <w:rFonts w:asciiTheme="majorHAnsi" w:eastAsia="Times New Roman" w:hAnsiTheme="majorHAnsi"/>
              </w:rPr>
            </w:pPr>
            <w:r w:rsidRPr="00A66BBA">
              <w:rPr>
                <w:rFonts w:asciiTheme="majorHAnsi" w:eastAsia="Times New Roman" w:hAnsiTheme="majorHAnsi"/>
              </w:rPr>
              <w:t>Milivoj Cmrečki, član</w:t>
            </w:r>
          </w:p>
        </w:tc>
        <w:tc>
          <w:tcPr>
            <w:tcW w:w="535" w:type="pct"/>
            <w:tcBorders>
              <w:top w:val="double" w:sz="4" w:space="0" w:color="auto"/>
              <w:bottom w:val="double" w:sz="4" w:space="0" w:color="auto"/>
            </w:tcBorders>
            <w:vAlign w:val="center"/>
          </w:tcPr>
          <w:p w:rsidR="00A66BBA" w:rsidRPr="00A66BBA" w:rsidRDefault="00A66BBA" w:rsidP="00693187">
            <w:pPr>
              <w:spacing w:line="276" w:lineRule="auto"/>
              <w:jc w:val="center"/>
              <w:rPr>
                <w:rFonts w:asciiTheme="majorHAnsi" w:eastAsia="Times New Roman" w:hAnsiTheme="majorHAnsi"/>
              </w:rPr>
            </w:pPr>
            <w:r w:rsidRPr="00A66BBA">
              <w:rPr>
                <w:rFonts w:asciiTheme="majorHAnsi" w:eastAsia="Times New Roman" w:hAnsiTheme="majorHAnsi"/>
              </w:rPr>
              <w:t>m</w:t>
            </w:r>
          </w:p>
        </w:tc>
        <w:tc>
          <w:tcPr>
            <w:tcW w:w="1791" w:type="pct"/>
            <w:vMerge/>
            <w:tcBorders>
              <w:bottom w:val="double" w:sz="4" w:space="0" w:color="auto"/>
            </w:tcBorders>
            <w:vAlign w:val="center"/>
          </w:tcPr>
          <w:p w:rsidR="00A66BBA" w:rsidRPr="00A66BBA" w:rsidRDefault="00A66BBA" w:rsidP="00693187">
            <w:pPr>
              <w:rPr>
                <w:rFonts w:asciiTheme="majorHAnsi" w:eastAsia="Times New Roman" w:hAnsiTheme="majorHAnsi"/>
              </w:rPr>
            </w:pPr>
          </w:p>
        </w:tc>
        <w:tc>
          <w:tcPr>
            <w:tcW w:w="479" w:type="pct"/>
            <w:vMerge/>
            <w:tcBorders>
              <w:bottom w:val="double" w:sz="4" w:space="0" w:color="auto"/>
            </w:tcBorders>
            <w:vAlign w:val="center"/>
          </w:tcPr>
          <w:p w:rsidR="00A66BBA" w:rsidRPr="00A66BBA" w:rsidRDefault="00A66BBA" w:rsidP="00693187">
            <w:pPr>
              <w:jc w:val="center"/>
              <w:rPr>
                <w:rFonts w:asciiTheme="majorHAnsi" w:eastAsia="Times New Roman" w:hAnsiTheme="majorHAnsi"/>
              </w:rPr>
            </w:pPr>
          </w:p>
        </w:tc>
      </w:tr>
    </w:tbl>
    <w:p w:rsidR="00C50684" w:rsidRDefault="00C50684" w:rsidP="00C50684">
      <w:pPr>
        <w:spacing w:after="0"/>
        <w:rPr>
          <w:rFonts w:asciiTheme="majorHAnsi" w:eastAsia="Times New Roman" w:hAnsiTheme="majorHAnsi"/>
          <w:b/>
          <w:sz w:val="24"/>
          <w:szCs w:val="24"/>
        </w:rPr>
      </w:pPr>
    </w:p>
    <w:p w:rsidR="00C50684" w:rsidRDefault="00C50684" w:rsidP="00C50684">
      <w:pPr>
        <w:spacing w:after="0"/>
        <w:rPr>
          <w:rFonts w:asciiTheme="majorHAnsi" w:eastAsia="Times New Roman" w:hAnsiTheme="majorHAnsi"/>
          <w:sz w:val="24"/>
          <w:szCs w:val="24"/>
        </w:rPr>
      </w:pPr>
      <w:r w:rsidRPr="00F67E11">
        <w:rPr>
          <w:rFonts w:asciiTheme="majorHAnsi" w:eastAsia="Times New Roman" w:hAnsiTheme="majorHAnsi"/>
          <w:b/>
          <w:sz w:val="24"/>
          <w:szCs w:val="24"/>
        </w:rPr>
        <w:t>Skupština:</w:t>
      </w:r>
      <w:r w:rsidRPr="00F67E11">
        <w:rPr>
          <w:rFonts w:asciiTheme="majorHAnsi" w:eastAsia="Times New Roman" w:hAnsiTheme="majorHAnsi"/>
          <w:i/>
          <w:sz w:val="24"/>
          <w:szCs w:val="24"/>
        </w:rPr>
        <w:t xml:space="preserve"> </w:t>
      </w:r>
      <w:r w:rsidRPr="00F67E11">
        <w:rPr>
          <w:rFonts w:asciiTheme="majorHAnsi" w:eastAsia="Times New Roman" w:hAnsiTheme="majorHAnsi"/>
          <w:sz w:val="24"/>
          <w:szCs w:val="24"/>
        </w:rPr>
        <w:t>dioničari društva</w:t>
      </w:r>
      <w:r>
        <w:rPr>
          <w:rFonts w:asciiTheme="majorHAnsi" w:eastAsia="Times New Roman" w:hAnsiTheme="majorHAnsi"/>
          <w:sz w:val="24"/>
          <w:szCs w:val="24"/>
        </w:rPr>
        <w:t>.</w:t>
      </w:r>
    </w:p>
    <w:p w:rsidR="008D56FC" w:rsidRPr="00F67E11" w:rsidRDefault="008D56FC" w:rsidP="00C50684">
      <w:pPr>
        <w:spacing w:after="0"/>
        <w:rPr>
          <w:rFonts w:asciiTheme="majorHAnsi" w:eastAsia="Times New Roman" w:hAnsiTheme="majorHAnsi"/>
          <w:b/>
          <w:sz w:val="24"/>
          <w:szCs w:val="24"/>
        </w:rPr>
      </w:pPr>
    </w:p>
    <w:p w:rsidR="00C50684" w:rsidRDefault="00C50684" w:rsidP="008D56FC">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t xml:space="preserve">Skupština: </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86"/>
      </w:tblGrid>
      <w:tr w:rsidR="00502E18" w:rsidRPr="000C48CC" w:rsidTr="007D265E">
        <w:trPr>
          <w:trHeight w:val="418"/>
          <w:jc w:val="center"/>
        </w:trPr>
        <w:tc>
          <w:tcPr>
            <w:tcW w:w="5000" w:type="pct"/>
            <w:tcBorders>
              <w:bottom w:val="double" w:sz="4" w:space="0" w:color="auto"/>
            </w:tcBorders>
            <w:shd w:val="clear" w:color="auto" w:fill="BFBFBF" w:themeFill="background1" w:themeFillShade="BF"/>
            <w:vAlign w:val="center"/>
          </w:tcPr>
          <w:p w:rsidR="00502E18" w:rsidRPr="000C48CC" w:rsidRDefault="00502E18" w:rsidP="00693187">
            <w:pPr>
              <w:spacing w:line="276" w:lineRule="auto"/>
              <w:jc w:val="center"/>
              <w:rPr>
                <w:rFonts w:ascii="Cambria" w:eastAsia="Times New Roman" w:hAnsi="Cambria"/>
                <w:b/>
              </w:rPr>
            </w:pPr>
            <w:r w:rsidRPr="000C48CC">
              <w:rPr>
                <w:rFonts w:ascii="Cambria" w:eastAsia="Times New Roman" w:hAnsi="Cambria"/>
                <w:b/>
              </w:rPr>
              <w:t>Skupština</w:t>
            </w:r>
          </w:p>
        </w:tc>
      </w:tr>
      <w:tr w:rsidR="00502E18" w:rsidRPr="000C48CC" w:rsidTr="007D265E">
        <w:trPr>
          <w:trHeight w:val="20"/>
          <w:jc w:val="center"/>
        </w:trPr>
        <w:tc>
          <w:tcPr>
            <w:tcW w:w="5000" w:type="pct"/>
            <w:vAlign w:val="center"/>
          </w:tcPr>
          <w:p w:rsidR="00502E18" w:rsidRPr="000C48CC" w:rsidRDefault="00502E18" w:rsidP="00693187">
            <w:pPr>
              <w:spacing w:line="276" w:lineRule="auto"/>
              <w:rPr>
                <w:rFonts w:ascii="Cambria" w:eastAsia="Times New Roman" w:hAnsi="Cambria"/>
              </w:rPr>
            </w:pPr>
            <w:r w:rsidRPr="000C48CC">
              <w:rPr>
                <w:rFonts w:ascii="Cambria" w:eastAsia="Times New Roman" w:hAnsi="Cambria"/>
              </w:rPr>
              <w:t>Stipo Čelam, dipl.oec., predsjednik</w:t>
            </w:r>
          </w:p>
        </w:tc>
      </w:tr>
      <w:tr w:rsidR="00502E18" w:rsidRPr="000C48CC" w:rsidTr="007D265E">
        <w:trPr>
          <w:trHeight w:val="20"/>
          <w:jc w:val="center"/>
        </w:trPr>
        <w:tc>
          <w:tcPr>
            <w:tcW w:w="5000" w:type="pct"/>
            <w:vAlign w:val="center"/>
          </w:tcPr>
          <w:p w:rsidR="00502E18" w:rsidRPr="000C48CC" w:rsidRDefault="00502E18" w:rsidP="00693187">
            <w:pPr>
              <w:spacing w:line="276" w:lineRule="auto"/>
              <w:rPr>
                <w:rFonts w:ascii="Cambria" w:eastAsia="Times New Roman" w:hAnsi="Cambria"/>
              </w:rPr>
            </w:pPr>
            <w:r w:rsidRPr="000C48CC">
              <w:rPr>
                <w:rFonts w:ascii="Cambria" w:eastAsia="Times New Roman" w:hAnsi="Cambria"/>
              </w:rPr>
              <w:t>Anđelko Mihalić, zamjenik predsjednika</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Grad Varaždin</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Grad Ludbreg</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Grad Novi Marof</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Grad Ivanec</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Grad Varaždinske Toplice</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Trnovec Bartolovečki</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Grad Lepoglava</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Jalžabet</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Martijanec</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Petrijanec</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Beretinec</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Donja Voća</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Gornji Kneginec</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Mali Bukovec</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Maruševec</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Sračinec</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Veliki Bukovec</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Vinica</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Breznica</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Breznički Hum</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Cestica</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Klenovnik</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Ljubešćica</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rPr>
            </w:pPr>
            <w:r w:rsidRPr="000C48CC">
              <w:rPr>
                <w:rFonts w:ascii="Cambria" w:eastAsia="Times New Roman" w:hAnsi="Cambria"/>
              </w:rPr>
              <w:t>Općina Sveti Đurđ</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i/>
              </w:rPr>
            </w:pPr>
            <w:r w:rsidRPr="000C48CC">
              <w:rPr>
                <w:rFonts w:ascii="Cambria" w:eastAsia="Times New Roman" w:hAnsi="Cambria"/>
              </w:rPr>
              <w:t>Općina Sveti Ilija</w:t>
            </w:r>
          </w:p>
        </w:tc>
      </w:tr>
      <w:tr w:rsidR="00502E18" w:rsidRPr="000C48CC" w:rsidTr="007D265E">
        <w:trPr>
          <w:trHeight w:val="20"/>
          <w:jc w:val="center"/>
        </w:trPr>
        <w:tc>
          <w:tcPr>
            <w:tcW w:w="5000" w:type="pct"/>
            <w:vAlign w:val="center"/>
          </w:tcPr>
          <w:p w:rsidR="00502E18" w:rsidRPr="000C48CC" w:rsidRDefault="007D265E" w:rsidP="00693187">
            <w:pPr>
              <w:rPr>
                <w:rFonts w:ascii="Cambria" w:eastAsia="Times New Roman" w:hAnsi="Cambria"/>
                <w:i/>
              </w:rPr>
            </w:pPr>
            <w:r w:rsidRPr="000C48CC">
              <w:rPr>
                <w:rFonts w:ascii="Cambria" w:eastAsia="Times New Roman" w:hAnsi="Cambria"/>
              </w:rPr>
              <w:t>Općina Vidovec</w:t>
            </w:r>
          </w:p>
        </w:tc>
      </w:tr>
    </w:tbl>
    <w:p w:rsidR="00C50684" w:rsidRPr="008D56FC" w:rsidRDefault="00C50684" w:rsidP="004269F0">
      <w:pPr>
        <w:spacing w:after="0"/>
        <w:rPr>
          <w:rFonts w:asciiTheme="majorHAnsi" w:eastAsia="Times New Roman" w:hAnsiTheme="majorHAnsi"/>
          <w:b/>
          <w:sz w:val="24"/>
          <w:szCs w:val="24"/>
        </w:rPr>
      </w:pPr>
    </w:p>
    <w:p w:rsidR="005E524A" w:rsidRPr="00F67E11" w:rsidRDefault="005E524A" w:rsidP="008D56FC">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t>Broj zaposlenih</w:t>
      </w:r>
      <w:r w:rsidR="008D56FC">
        <w:rPr>
          <w:rFonts w:asciiTheme="majorHAnsi" w:eastAsia="Times New Roman" w:hAnsiTheme="majorHAnsi"/>
          <w:b/>
          <w:sz w:val="24"/>
          <w:szCs w:val="24"/>
        </w:rPr>
        <w:t>:</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1"/>
        <w:gridCol w:w="2321"/>
        <w:gridCol w:w="2322"/>
        <w:gridCol w:w="2322"/>
      </w:tblGrid>
      <w:tr w:rsidR="00C05DF5" w:rsidRPr="007D265E" w:rsidTr="007D265E">
        <w:tc>
          <w:tcPr>
            <w:tcW w:w="1250" w:type="pct"/>
            <w:shd w:val="clear" w:color="auto" w:fill="BFBFBF" w:themeFill="background1" w:themeFillShade="BF"/>
          </w:tcPr>
          <w:p w:rsidR="00C05DF5" w:rsidRPr="007D265E" w:rsidRDefault="00C05DF5" w:rsidP="0095358F">
            <w:pPr>
              <w:spacing w:line="276" w:lineRule="auto"/>
              <w:jc w:val="center"/>
              <w:rPr>
                <w:rFonts w:ascii="Cambria" w:hAnsi="Cambria"/>
                <w:b/>
              </w:rPr>
            </w:pPr>
            <w:r w:rsidRPr="007D265E">
              <w:rPr>
                <w:rFonts w:ascii="Cambria" w:hAnsi="Cambria"/>
                <w:b/>
              </w:rPr>
              <w:t>2014. godina</w:t>
            </w:r>
          </w:p>
        </w:tc>
        <w:tc>
          <w:tcPr>
            <w:tcW w:w="1250" w:type="pct"/>
            <w:shd w:val="clear" w:color="auto" w:fill="BFBFBF" w:themeFill="background1" w:themeFillShade="BF"/>
          </w:tcPr>
          <w:p w:rsidR="00C05DF5" w:rsidRPr="007D265E" w:rsidRDefault="00C05DF5" w:rsidP="0095358F">
            <w:pPr>
              <w:spacing w:line="276" w:lineRule="auto"/>
              <w:jc w:val="center"/>
              <w:rPr>
                <w:rFonts w:ascii="Cambria" w:hAnsi="Cambria"/>
                <w:b/>
              </w:rPr>
            </w:pPr>
            <w:r w:rsidRPr="007D265E">
              <w:rPr>
                <w:rFonts w:ascii="Cambria" w:hAnsi="Cambria"/>
                <w:b/>
              </w:rPr>
              <w:t>2015. godina</w:t>
            </w:r>
          </w:p>
        </w:tc>
        <w:tc>
          <w:tcPr>
            <w:tcW w:w="1250" w:type="pct"/>
            <w:shd w:val="clear" w:color="auto" w:fill="BFBFBF" w:themeFill="background1" w:themeFillShade="BF"/>
          </w:tcPr>
          <w:p w:rsidR="00C05DF5" w:rsidRPr="007D265E" w:rsidRDefault="00C05DF5" w:rsidP="0095358F">
            <w:pPr>
              <w:spacing w:line="276" w:lineRule="auto"/>
              <w:jc w:val="center"/>
              <w:rPr>
                <w:rFonts w:ascii="Cambria" w:hAnsi="Cambria"/>
                <w:b/>
              </w:rPr>
            </w:pPr>
            <w:r w:rsidRPr="007D265E">
              <w:rPr>
                <w:rFonts w:ascii="Cambria" w:hAnsi="Cambria"/>
                <w:b/>
              </w:rPr>
              <w:t>2016. godina</w:t>
            </w:r>
          </w:p>
        </w:tc>
        <w:tc>
          <w:tcPr>
            <w:tcW w:w="1250" w:type="pct"/>
            <w:shd w:val="clear" w:color="auto" w:fill="BFBFBF" w:themeFill="background1" w:themeFillShade="BF"/>
          </w:tcPr>
          <w:p w:rsidR="00C05DF5" w:rsidRPr="007D265E" w:rsidRDefault="00C05DF5" w:rsidP="00C05DF5">
            <w:pPr>
              <w:spacing w:line="276" w:lineRule="auto"/>
              <w:jc w:val="center"/>
              <w:rPr>
                <w:rFonts w:ascii="Cambria" w:hAnsi="Cambria"/>
                <w:b/>
              </w:rPr>
            </w:pPr>
            <w:r w:rsidRPr="007D265E">
              <w:rPr>
                <w:rFonts w:ascii="Cambria" w:hAnsi="Cambria"/>
                <w:b/>
              </w:rPr>
              <w:t>2017. godina</w:t>
            </w:r>
          </w:p>
        </w:tc>
      </w:tr>
      <w:tr w:rsidR="00C05DF5" w:rsidRPr="007D265E" w:rsidTr="007D265E">
        <w:tc>
          <w:tcPr>
            <w:tcW w:w="1250" w:type="pct"/>
            <w:vAlign w:val="center"/>
          </w:tcPr>
          <w:p w:rsidR="00C05DF5" w:rsidRPr="007D265E" w:rsidRDefault="00C05DF5" w:rsidP="0095358F">
            <w:pPr>
              <w:jc w:val="center"/>
              <w:rPr>
                <w:rFonts w:ascii="Cambria" w:hAnsi="Cambria"/>
              </w:rPr>
            </w:pPr>
            <w:r w:rsidRPr="007D265E">
              <w:rPr>
                <w:rFonts w:ascii="Cambria" w:hAnsi="Cambria"/>
              </w:rPr>
              <w:t>284</w:t>
            </w:r>
          </w:p>
        </w:tc>
        <w:tc>
          <w:tcPr>
            <w:tcW w:w="1250" w:type="pct"/>
            <w:vAlign w:val="center"/>
          </w:tcPr>
          <w:p w:rsidR="00C05DF5" w:rsidRPr="007D265E" w:rsidRDefault="00C05DF5" w:rsidP="0095358F">
            <w:pPr>
              <w:jc w:val="center"/>
              <w:rPr>
                <w:rFonts w:ascii="Cambria" w:hAnsi="Cambria"/>
              </w:rPr>
            </w:pPr>
            <w:r w:rsidRPr="007D265E">
              <w:rPr>
                <w:rFonts w:ascii="Cambria" w:hAnsi="Cambria"/>
              </w:rPr>
              <w:t>277</w:t>
            </w:r>
          </w:p>
        </w:tc>
        <w:tc>
          <w:tcPr>
            <w:tcW w:w="1250" w:type="pct"/>
            <w:vAlign w:val="center"/>
          </w:tcPr>
          <w:p w:rsidR="00C05DF5" w:rsidRPr="007D265E" w:rsidRDefault="00C05DF5" w:rsidP="0095358F">
            <w:pPr>
              <w:jc w:val="center"/>
              <w:rPr>
                <w:rFonts w:ascii="Cambria" w:hAnsi="Cambria"/>
              </w:rPr>
            </w:pPr>
            <w:r w:rsidRPr="007D265E">
              <w:rPr>
                <w:rFonts w:ascii="Cambria" w:hAnsi="Cambria"/>
              </w:rPr>
              <w:t>2</w:t>
            </w:r>
            <w:r w:rsidR="00502E18" w:rsidRPr="007D265E">
              <w:rPr>
                <w:rFonts w:ascii="Cambria" w:hAnsi="Cambria"/>
              </w:rPr>
              <w:t>75</w:t>
            </w:r>
          </w:p>
        </w:tc>
        <w:tc>
          <w:tcPr>
            <w:tcW w:w="1250" w:type="pct"/>
            <w:vAlign w:val="center"/>
          </w:tcPr>
          <w:p w:rsidR="00C05DF5" w:rsidRPr="007D265E" w:rsidRDefault="00502E18" w:rsidP="0095358F">
            <w:pPr>
              <w:spacing w:line="276" w:lineRule="auto"/>
              <w:jc w:val="center"/>
              <w:rPr>
                <w:rFonts w:ascii="Cambria" w:hAnsi="Cambria"/>
              </w:rPr>
            </w:pPr>
            <w:r w:rsidRPr="007D265E">
              <w:rPr>
                <w:rFonts w:ascii="Cambria" w:hAnsi="Cambria"/>
              </w:rPr>
              <w:t>284</w:t>
            </w:r>
          </w:p>
        </w:tc>
      </w:tr>
    </w:tbl>
    <w:p w:rsidR="004F5C6A" w:rsidRPr="00F67E11" w:rsidRDefault="004F5C6A" w:rsidP="004269F0">
      <w:pPr>
        <w:spacing w:after="0"/>
        <w:rPr>
          <w:rFonts w:asciiTheme="majorHAnsi" w:eastAsia="Times New Roman" w:hAnsiTheme="majorHAnsi"/>
          <w:b/>
          <w:sz w:val="24"/>
          <w:szCs w:val="24"/>
        </w:rPr>
      </w:pPr>
    </w:p>
    <w:p w:rsidR="005E524A" w:rsidRPr="008D56FC" w:rsidRDefault="005E524A" w:rsidP="008D56FC">
      <w:pPr>
        <w:spacing w:after="120"/>
        <w:jc w:val="both"/>
        <w:rPr>
          <w:rFonts w:asciiTheme="majorHAnsi" w:eastAsia="Times New Roman" w:hAnsiTheme="majorHAnsi"/>
          <w:b/>
          <w:sz w:val="24"/>
          <w:szCs w:val="24"/>
        </w:rPr>
      </w:pPr>
      <w:r w:rsidRPr="008D56FC">
        <w:rPr>
          <w:rFonts w:asciiTheme="majorHAnsi" w:eastAsia="Times New Roman" w:hAnsiTheme="majorHAnsi"/>
          <w:b/>
          <w:sz w:val="24"/>
          <w:szCs w:val="24"/>
        </w:rPr>
        <w:t>Podaci o poslovanju:</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57"/>
        <w:gridCol w:w="1891"/>
        <w:gridCol w:w="2093"/>
        <w:gridCol w:w="1954"/>
        <w:gridCol w:w="1891"/>
      </w:tblGrid>
      <w:tr w:rsidR="00C05DF5" w:rsidRPr="00693187" w:rsidTr="007D265E">
        <w:trPr>
          <w:trHeight w:val="284"/>
          <w:jc w:val="center"/>
        </w:trPr>
        <w:tc>
          <w:tcPr>
            <w:tcW w:w="785" w:type="pct"/>
            <w:tcBorders>
              <w:bottom w:val="double" w:sz="4" w:space="0" w:color="auto"/>
            </w:tcBorders>
            <w:shd w:val="clear" w:color="auto" w:fill="BFBFBF"/>
            <w:vAlign w:val="center"/>
          </w:tcPr>
          <w:p w:rsidR="00C05DF5" w:rsidRPr="00693187" w:rsidRDefault="00C05DF5" w:rsidP="00C05DF5">
            <w:pPr>
              <w:spacing w:after="0"/>
              <w:jc w:val="center"/>
              <w:rPr>
                <w:rFonts w:ascii="Cambria" w:hAnsi="Cambria"/>
              </w:rPr>
            </w:pPr>
          </w:p>
        </w:tc>
        <w:tc>
          <w:tcPr>
            <w:tcW w:w="1018" w:type="pct"/>
            <w:shd w:val="clear" w:color="auto" w:fill="BFBFBF"/>
            <w:vAlign w:val="center"/>
          </w:tcPr>
          <w:p w:rsidR="00C05DF5" w:rsidRPr="00693187" w:rsidRDefault="00C05DF5" w:rsidP="00C05DF5">
            <w:pPr>
              <w:spacing w:after="0"/>
              <w:jc w:val="center"/>
              <w:rPr>
                <w:rFonts w:ascii="Cambria" w:hAnsi="Cambria"/>
                <w:b/>
              </w:rPr>
            </w:pPr>
            <w:r w:rsidRPr="00693187">
              <w:rPr>
                <w:rFonts w:ascii="Cambria" w:hAnsi="Cambria"/>
                <w:b/>
              </w:rPr>
              <w:t>2013.</w:t>
            </w:r>
          </w:p>
        </w:tc>
        <w:tc>
          <w:tcPr>
            <w:tcW w:w="1127" w:type="pct"/>
            <w:shd w:val="clear" w:color="auto" w:fill="BFBFBF"/>
            <w:vAlign w:val="center"/>
          </w:tcPr>
          <w:p w:rsidR="00C05DF5" w:rsidRPr="00693187" w:rsidRDefault="00C05DF5" w:rsidP="00C05DF5">
            <w:pPr>
              <w:spacing w:after="0"/>
              <w:jc w:val="center"/>
              <w:rPr>
                <w:rFonts w:ascii="Cambria" w:hAnsi="Cambria"/>
                <w:b/>
              </w:rPr>
            </w:pPr>
            <w:r w:rsidRPr="00693187">
              <w:rPr>
                <w:rFonts w:ascii="Cambria" w:hAnsi="Cambria"/>
                <w:b/>
              </w:rPr>
              <w:t>2014.</w:t>
            </w:r>
          </w:p>
        </w:tc>
        <w:tc>
          <w:tcPr>
            <w:tcW w:w="1052" w:type="pct"/>
            <w:shd w:val="clear" w:color="auto" w:fill="BFBFBF"/>
            <w:vAlign w:val="center"/>
          </w:tcPr>
          <w:p w:rsidR="00C05DF5" w:rsidRPr="00693187" w:rsidRDefault="00C05DF5" w:rsidP="00C05DF5">
            <w:pPr>
              <w:spacing w:after="0"/>
              <w:jc w:val="center"/>
              <w:rPr>
                <w:rFonts w:ascii="Cambria" w:hAnsi="Cambria"/>
                <w:b/>
              </w:rPr>
            </w:pPr>
            <w:r w:rsidRPr="00693187">
              <w:rPr>
                <w:rFonts w:ascii="Cambria" w:hAnsi="Cambria"/>
                <w:b/>
              </w:rPr>
              <w:t>2015.</w:t>
            </w:r>
          </w:p>
        </w:tc>
        <w:tc>
          <w:tcPr>
            <w:tcW w:w="1018" w:type="pct"/>
            <w:shd w:val="clear" w:color="auto" w:fill="BFBFBF"/>
          </w:tcPr>
          <w:p w:rsidR="00C05DF5" w:rsidRPr="00693187" w:rsidRDefault="00C05DF5" w:rsidP="00C05DF5">
            <w:pPr>
              <w:spacing w:after="0"/>
              <w:jc w:val="center"/>
              <w:rPr>
                <w:rFonts w:ascii="Cambria" w:hAnsi="Cambria"/>
                <w:b/>
              </w:rPr>
            </w:pPr>
            <w:r w:rsidRPr="00693187">
              <w:rPr>
                <w:rFonts w:ascii="Cambria" w:hAnsi="Cambria"/>
                <w:b/>
              </w:rPr>
              <w:t>2016.</w:t>
            </w:r>
          </w:p>
        </w:tc>
      </w:tr>
      <w:tr w:rsidR="00B90C53" w:rsidRPr="00693187" w:rsidTr="007D265E">
        <w:trPr>
          <w:trHeight w:val="302"/>
          <w:jc w:val="center"/>
        </w:trPr>
        <w:tc>
          <w:tcPr>
            <w:tcW w:w="785" w:type="pct"/>
            <w:shd w:val="clear" w:color="auto" w:fill="D9D9D9"/>
            <w:vAlign w:val="center"/>
          </w:tcPr>
          <w:p w:rsidR="00B90C53" w:rsidRPr="00693187" w:rsidRDefault="00B90C53" w:rsidP="00282A1B">
            <w:pPr>
              <w:spacing w:after="0"/>
              <w:rPr>
                <w:rFonts w:ascii="Cambria" w:hAnsi="Cambria"/>
              </w:rPr>
            </w:pPr>
            <w:r w:rsidRPr="00693187">
              <w:rPr>
                <w:rFonts w:ascii="Cambria" w:hAnsi="Cambria"/>
              </w:rPr>
              <w:t>Prihodi</w:t>
            </w:r>
          </w:p>
        </w:tc>
        <w:tc>
          <w:tcPr>
            <w:tcW w:w="1018" w:type="pct"/>
            <w:shd w:val="clear" w:color="auto" w:fill="auto"/>
          </w:tcPr>
          <w:p w:rsidR="00B90C53" w:rsidRPr="00693187" w:rsidRDefault="00B90C53" w:rsidP="00C05DF5">
            <w:pPr>
              <w:spacing w:after="0"/>
              <w:jc w:val="right"/>
              <w:rPr>
                <w:rFonts w:asciiTheme="majorHAnsi" w:hAnsiTheme="majorHAnsi"/>
              </w:rPr>
            </w:pPr>
            <w:r w:rsidRPr="00693187">
              <w:rPr>
                <w:rFonts w:asciiTheme="majorHAnsi" w:hAnsiTheme="majorHAnsi"/>
              </w:rPr>
              <w:t>116.807.827,00</w:t>
            </w:r>
          </w:p>
        </w:tc>
        <w:tc>
          <w:tcPr>
            <w:tcW w:w="1127" w:type="pct"/>
            <w:shd w:val="clear" w:color="auto" w:fill="auto"/>
          </w:tcPr>
          <w:p w:rsidR="00B90C53" w:rsidRPr="00693187" w:rsidRDefault="00B90C53" w:rsidP="00C05DF5">
            <w:pPr>
              <w:spacing w:after="0"/>
              <w:jc w:val="right"/>
              <w:rPr>
                <w:rFonts w:asciiTheme="majorHAnsi" w:hAnsiTheme="majorHAnsi"/>
              </w:rPr>
            </w:pPr>
            <w:r w:rsidRPr="00693187">
              <w:rPr>
                <w:rFonts w:asciiTheme="majorHAnsi" w:hAnsiTheme="majorHAnsi"/>
              </w:rPr>
              <w:t>101.598.119,00</w:t>
            </w:r>
          </w:p>
        </w:tc>
        <w:tc>
          <w:tcPr>
            <w:tcW w:w="1052" w:type="pct"/>
            <w:shd w:val="clear" w:color="auto" w:fill="auto"/>
          </w:tcPr>
          <w:p w:rsidR="00B90C53" w:rsidRPr="00693187" w:rsidRDefault="00B90C53" w:rsidP="00C05DF5">
            <w:pPr>
              <w:spacing w:after="0"/>
              <w:jc w:val="right"/>
              <w:rPr>
                <w:rFonts w:asciiTheme="majorHAnsi" w:hAnsiTheme="majorHAnsi"/>
              </w:rPr>
            </w:pPr>
            <w:r w:rsidRPr="00693187">
              <w:rPr>
                <w:rFonts w:asciiTheme="majorHAnsi" w:hAnsiTheme="majorHAnsi"/>
              </w:rPr>
              <w:t>102.888.305,00</w:t>
            </w:r>
          </w:p>
        </w:tc>
        <w:tc>
          <w:tcPr>
            <w:tcW w:w="1018" w:type="pct"/>
            <w:shd w:val="clear" w:color="auto" w:fill="auto"/>
            <w:vAlign w:val="center"/>
          </w:tcPr>
          <w:p w:rsidR="00B90C53" w:rsidRPr="00693187" w:rsidRDefault="00B90C53" w:rsidP="00B90C53">
            <w:pPr>
              <w:spacing w:after="0"/>
              <w:jc w:val="right"/>
              <w:rPr>
                <w:rFonts w:asciiTheme="majorHAnsi" w:hAnsiTheme="majorHAnsi"/>
              </w:rPr>
            </w:pPr>
            <w:r w:rsidRPr="00693187">
              <w:rPr>
                <w:rFonts w:asciiTheme="majorHAnsi" w:hAnsiTheme="majorHAnsi"/>
              </w:rPr>
              <w:t>106.666.358,00</w:t>
            </w:r>
          </w:p>
        </w:tc>
      </w:tr>
      <w:tr w:rsidR="00B90C53" w:rsidRPr="00693187" w:rsidTr="007D265E">
        <w:trPr>
          <w:trHeight w:val="284"/>
          <w:jc w:val="center"/>
        </w:trPr>
        <w:tc>
          <w:tcPr>
            <w:tcW w:w="785" w:type="pct"/>
            <w:shd w:val="clear" w:color="auto" w:fill="D9D9D9"/>
            <w:vAlign w:val="center"/>
          </w:tcPr>
          <w:p w:rsidR="00B90C53" w:rsidRPr="00693187" w:rsidRDefault="00B90C53" w:rsidP="00282A1B">
            <w:pPr>
              <w:spacing w:after="0"/>
              <w:rPr>
                <w:rFonts w:ascii="Cambria" w:hAnsi="Cambria"/>
              </w:rPr>
            </w:pPr>
            <w:r w:rsidRPr="00693187">
              <w:rPr>
                <w:rFonts w:ascii="Cambria" w:hAnsi="Cambria"/>
              </w:rPr>
              <w:t>Dobit</w:t>
            </w:r>
          </w:p>
        </w:tc>
        <w:tc>
          <w:tcPr>
            <w:tcW w:w="1018" w:type="pct"/>
            <w:shd w:val="clear" w:color="auto" w:fill="auto"/>
          </w:tcPr>
          <w:p w:rsidR="00B90C53" w:rsidRPr="00693187" w:rsidRDefault="00B90C53" w:rsidP="00C05DF5">
            <w:pPr>
              <w:spacing w:after="0"/>
              <w:jc w:val="right"/>
              <w:rPr>
                <w:rFonts w:asciiTheme="majorHAnsi" w:hAnsiTheme="majorHAnsi"/>
              </w:rPr>
            </w:pPr>
            <w:r w:rsidRPr="00693187">
              <w:rPr>
                <w:rFonts w:asciiTheme="majorHAnsi" w:hAnsiTheme="majorHAnsi"/>
              </w:rPr>
              <w:t>853.226,00</w:t>
            </w:r>
          </w:p>
        </w:tc>
        <w:tc>
          <w:tcPr>
            <w:tcW w:w="1127" w:type="pct"/>
            <w:shd w:val="clear" w:color="auto" w:fill="auto"/>
          </w:tcPr>
          <w:p w:rsidR="00B90C53" w:rsidRPr="00693187" w:rsidRDefault="00B90C53" w:rsidP="00C05DF5">
            <w:pPr>
              <w:spacing w:after="0"/>
              <w:jc w:val="right"/>
              <w:rPr>
                <w:rFonts w:asciiTheme="majorHAnsi" w:hAnsiTheme="majorHAnsi"/>
              </w:rPr>
            </w:pPr>
            <w:r w:rsidRPr="00693187">
              <w:rPr>
                <w:rFonts w:asciiTheme="majorHAnsi" w:hAnsiTheme="majorHAnsi"/>
              </w:rPr>
              <w:t>1.214.673,00</w:t>
            </w:r>
          </w:p>
        </w:tc>
        <w:tc>
          <w:tcPr>
            <w:tcW w:w="1052" w:type="pct"/>
            <w:shd w:val="clear" w:color="auto" w:fill="auto"/>
          </w:tcPr>
          <w:p w:rsidR="00B90C53" w:rsidRPr="00693187" w:rsidRDefault="00B90C53" w:rsidP="00C05DF5">
            <w:pPr>
              <w:spacing w:after="0"/>
              <w:jc w:val="right"/>
              <w:rPr>
                <w:rFonts w:asciiTheme="majorHAnsi" w:hAnsiTheme="majorHAnsi"/>
              </w:rPr>
            </w:pPr>
            <w:r w:rsidRPr="00693187">
              <w:rPr>
                <w:rFonts w:asciiTheme="majorHAnsi" w:hAnsiTheme="majorHAnsi"/>
              </w:rPr>
              <w:t>996.816,00</w:t>
            </w:r>
          </w:p>
        </w:tc>
        <w:tc>
          <w:tcPr>
            <w:tcW w:w="1018" w:type="pct"/>
            <w:shd w:val="clear" w:color="auto" w:fill="auto"/>
            <w:vAlign w:val="center"/>
          </w:tcPr>
          <w:p w:rsidR="00B90C53" w:rsidRPr="00693187" w:rsidRDefault="00B90C53" w:rsidP="00B90C53">
            <w:pPr>
              <w:spacing w:after="0"/>
              <w:jc w:val="right"/>
              <w:rPr>
                <w:rFonts w:asciiTheme="majorHAnsi" w:hAnsiTheme="majorHAnsi"/>
              </w:rPr>
            </w:pPr>
            <w:r w:rsidRPr="00693187">
              <w:rPr>
                <w:rFonts w:asciiTheme="majorHAnsi" w:hAnsiTheme="majorHAnsi"/>
              </w:rPr>
              <w:t>606.578,00</w:t>
            </w:r>
          </w:p>
        </w:tc>
      </w:tr>
    </w:tbl>
    <w:p w:rsidR="00B42C16" w:rsidRDefault="00B42C16" w:rsidP="004269F0">
      <w:pPr>
        <w:spacing w:after="0"/>
        <w:rPr>
          <w:rFonts w:asciiTheme="majorHAnsi" w:eastAsia="Times New Roman" w:hAnsiTheme="majorHAnsi"/>
          <w:b/>
          <w:sz w:val="24"/>
          <w:szCs w:val="24"/>
        </w:rPr>
      </w:pPr>
    </w:p>
    <w:p w:rsidR="005E524A" w:rsidRPr="00F67E11" w:rsidRDefault="00B42C16" w:rsidP="00B42C16">
      <w:pPr>
        <w:rPr>
          <w:rFonts w:asciiTheme="majorHAnsi" w:eastAsia="Times New Roman" w:hAnsiTheme="majorHAnsi"/>
          <w:b/>
          <w:sz w:val="24"/>
          <w:szCs w:val="24"/>
        </w:rPr>
      </w:pPr>
      <w:r>
        <w:rPr>
          <w:rFonts w:asciiTheme="majorHAnsi" w:eastAsia="Times New Roman" w:hAnsiTheme="majorHAnsi"/>
          <w:b/>
          <w:sz w:val="24"/>
          <w:szCs w:val="24"/>
        </w:rPr>
        <w:br w:type="page"/>
      </w:r>
    </w:p>
    <w:p w:rsidR="005E524A" w:rsidRPr="00F67E11" w:rsidRDefault="00C05DF5" w:rsidP="008D56FC">
      <w:pPr>
        <w:spacing w:after="120"/>
        <w:jc w:val="both"/>
        <w:rPr>
          <w:rFonts w:asciiTheme="majorHAnsi" w:eastAsia="Times New Roman" w:hAnsiTheme="majorHAnsi"/>
          <w:b/>
          <w:sz w:val="24"/>
          <w:szCs w:val="24"/>
        </w:rPr>
      </w:pPr>
      <w:r>
        <w:rPr>
          <w:rFonts w:asciiTheme="majorHAnsi" w:eastAsia="Times New Roman" w:hAnsiTheme="majorHAnsi"/>
          <w:b/>
          <w:sz w:val="24"/>
          <w:szCs w:val="24"/>
        </w:rPr>
        <w:lastRenderedPageBreak/>
        <w:t>Financijski pokazatelji</w:t>
      </w:r>
      <w:r w:rsidR="00241801">
        <w:rPr>
          <w:rFonts w:asciiTheme="majorHAnsi" w:eastAsia="Times New Roman" w:hAnsiTheme="majorHAnsi"/>
          <w:b/>
          <w:sz w:val="24"/>
          <w:szCs w:val="24"/>
        </w:rPr>
        <w:t>:</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53"/>
        <w:gridCol w:w="1896"/>
        <w:gridCol w:w="1733"/>
        <w:gridCol w:w="1692"/>
        <w:gridCol w:w="1512"/>
      </w:tblGrid>
      <w:tr w:rsidR="00C05DF5" w:rsidRPr="00B90C53" w:rsidTr="00B90C53">
        <w:trPr>
          <w:trHeight w:val="854"/>
        </w:trPr>
        <w:tc>
          <w:tcPr>
            <w:tcW w:w="1321" w:type="pct"/>
            <w:vMerge w:val="restart"/>
            <w:shd w:val="clear" w:color="auto" w:fill="BFBFBF" w:themeFill="background1" w:themeFillShade="BF"/>
            <w:vAlign w:val="center"/>
          </w:tcPr>
          <w:p w:rsidR="00C05DF5" w:rsidRPr="00B90C53" w:rsidRDefault="00C05DF5" w:rsidP="0095358F">
            <w:pPr>
              <w:spacing w:line="276" w:lineRule="auto"/>
              <w:jc w:val="center"/>
              <w:rPr>
                <w:rFonts w:ascii="Cambria" w:eastAsia="Times New Roman" w:hAnsi="Cambria"/>
                <w:b/>
              </w:rPr>
            </w:pPr>
            <w:r w:rsidRPr="00B90C53">
              <w:rPr>
                <w:rFonts w:ascii="Cambria" w:eastAsia="Times New Roman" w:hAnsi="Cambria"/>
                <w:b/>
              </w:rPr>
              <w:t>Financijski pokazatelji</w:t>
            </w:r>
          </w:p>
        </w:tc>
        <w:tc>
          <w:tcPr>
            <w:tcW w:w="1021" w:type="pct"/>
            <w:shd w:val="clear" w:color="auto" w:fill="BFBFBF" w:themeFill="background1" w:themeFillShade="BF"/>
            <w:vAlign w:val="center"/>
          </w:tcPr>
          <w:p w:rsidR="00C05DF5" w:rsidRPr="00B90C53" w:rsidRDefault="008D56FC" w:rsidP="008D56FC">
            <w:pPr>
              <w:spacing w:line="276" w:lineRule="auto"/>
              <w:jc w:val="center"/>
              <w:rPr>
                <w:rFonts w:ascii="Cambria" w:eastAsia="Times New Roman" w:hAnsi="Cambria"/>
                <w:b/>
              </w:rPr>
            </w:pPr>
            <w:r>
              <w:rPr>
                <w:rFonts w:ascii="Cambria" w:eastAsia="Times New Roman" w:hAnsi="Cambria"/>
                <w:b/>
              </w:rPr>
              <w:t>2015.</w:t>
            </w:r>
          </w:p>
        </w:tc>
        <w:tc>
          <w:tcPr>
            <w:tcW w:w="933" w:type="pct"/>
            <w:shd w:val="clear" w:color="auto" w:fill="BFBFBF" w:themeFill="background1" w:themeFillShade="BF"/>
            <w:vAlign w:val="center"/>
          </w:tcPr>
          <w:p w:rsidR="00C05DF5" w:rsidRPr="00B90C53" w:rsidRDefault="00C05DF5" w:rsidP="008D56FC">
            <w:pPr>
              <w:spacing w:line="276" w:lineRule="auto"/>
              <w:jc w:val="center"/>
              <w:rPr>
                <w:rFonts w:ascii="Cambria" w:eastAsia="Times New Roman" w:hAnsi="Cambria"/>
                <w:b/>
              </w:rPr>
            </w:pPr>
            <w:r w:rsidRPr="00B90C53">
              <w:rPr>
                <w:rFonts w:ascii="Cambria" w:eastAsia="Times New Roman" w:hAnsi="Cambria"/>
                <w:b/>
              </w:rPr>
              <w:t>2016.</w:t>
            </w:r>
          </w:p>
        </w:tc>
        <w:tc>
          <w:tcPr>
            <w:tcW w:w="911" w:type="pct"/>
            <w:shd w:val="clear" w:color="auto" w:fill="BFBFBF" w:themeFill="background1" w:themeFillShade="BF"/>
            <w:vAlign w:val="center"/>
          </w:tcPr>
          <w:p w:rsidR="00C05DF5" w:rsidRPr="00B90C53" w:rsidRDefault="00C05DF5" w:rsidP="0095358F">
            <w:pPr>
              <w:spacing w:line="276" w:lineRule="auto"/>
              <w:jc w:val="center"/>
              <w:rPr>
                <w:rFonts w:ascii="Cambria" w:eastAsia="Times New Roman" w:hAnsi="Cambria"/>
                <w:b/>
              </w:rPr>
            </w:pPr>
            <w:r w:rsidRPr="00B90C53">
              <w:rPr>
                <w:rFonts w:ascii="Cambria" w:eastAsia="Times New Roman" w:hAnsi="Cambria"/>
                <w:b/>
              </w:rPr>
              <w:t>Planirano poslovanje</w:t>
            </w:r>
          </w:p>
          <w:p w:rsidR="00C05DF5" w:rsidRPr="00B90C53" w:rsidRDefault="00C05DF5" w:rsidP="0095358F">
            <w:pPr>
              <w:spacing w:line="276" w:lineRule="auto"/>
              <w:jc w:val="center"/>
              <w:rPr>
                <w:rFonts w:ascii="Cambria" w:eastAsia="Times New Roman" w:hAnsi="Cambria"/>
                <w:b/>
              </w:rPr>
            </w:pPr>
            <w:r w:rsidRPr="00B90C53">
              <w:rPr>
                <w:rFonts w:ascii="Cambria" w:eastAsia="Times New Roman" w:hAnsi="Cambria"/>
                <w:b/>
              </w:rPr>
              <w:t>u 2017.</w:t>
            </w:r>
          </w:p>
        </w:tc>
        <w:tc>
          <w:tcPr>
            <w:tcW w:w="815" w:type="pct"/>
            <w:shd w:val="clear" w:color="auto" w:fill="BFBFBF" w:themeFill="background1" w:themeFillShade="BF"/>
            <w:vAlign w:val="center"/>
          </w:tcPr>
          <w:p w:rsidR="00C05DF5" w:rsidRPr="00B90C53" w:rsidRDefault="00C05DF5" w:rsidP="0095358F">
            <w:pPr>
              <w:spacing w:line="276" w:lineRule="auto"/>
              <w:jc w:val="center"/>
              <w:rPr>
                <w:rFonts w:ascii="Cambria" w:eastAsia="Times New Roman" w:hAnsi="Cambria"/>
                <w:b/>
              </w:rPr>
            </w:pPr>
            <w:r w:rsidRPr="00B90C53">
              <w:rPr>
                <w:rFonts w:ascii="Cambria" w:eastAsia="Times New Roman" w:hAnsi="Cambria"/>
                <w:b/>
              </w:rPr>
              <w:t>Indeks</w:t>
            </w:r>
          </w:p>
        </w:tc>
      </w:tr>
      <w:tr w:rsidR="00C05DF5" w:rsidRPr="00B90C53" w:rsidTr="00B90C53">
        <w:trPr>
          <w:trHeight w:val="234"/>
        </w:trPr>
        <w:tc>
          <w:tcPr>
            <w:tcW w:w="1321" w:type="pct"/>
            <w:vMerge/>
            <w:tcBorders>
              <w:bottom w:val="double" w:sz="4" w:space="0" w:color="auto"/>
            </w:tcBorders>
            <w:shd w:val="clear" w:color="auto" w:fill="BFBFBF" w:themeFill="background1" w:themeFillShade="BF"/>
          </w:tcPr>
          <w:p w:rsidR="00C05DF5" w:rsidRPr="00B90C53" w:rsidRDefault="00C05DF5" w:rsidP="0095358F">
            <w:pPr>
              <w:spacing w:line="276" w:lineRule="auto"/>
              <w:rPr>
                <w:rFonts w:ascii="Cambria" w:eastAsia="Times New Roman" w:hAnsi="Cambria"/>
                <w:b/>
              </w:rPr>
            </w:pPr>
          </w:p>
        </w:tc>
        <w:tc>
          <w:tcPr>
            <w:tcW w:w="1021" w:type="pct"/>
            <w:shd w:val="clear" w:color="auto" w:fill="BFBFBF" w:themeFill="background1" w:themeFillShade="BF"/>
            <w:vAlign w:val="center"/>
          </w:tcPr>
          <w:p w:rsidR="00C05DF5" w:rsidRPr="00B90C53" w:rsidRDefault="00C05DF5" w:rsidP="0095358F">
            <w:pPr>
              <w:spacing w:line="276" w:lineRule="auto"/>
              <w:jc w:val="center"/>
              <w:rPr>
                <w:rFonts w:ascii="Cambria" w:eastAsia="Times New Roman" w:hAnsi="Cambria"/>
                <w:b/>
              </w:rPr>
            </w:pPr>
            <w:r w:rsidRPr="00B90C53">
              <w:rPr>
                <w:rFonts w:ascii="Cambria" w:eastAsia="Times New Roman" w:hAnsi="Cambria"/>
                <w:b/>
              </w:rPr>
              <w:t>Ostvareno</w:t>
            </w:r>
          </w:p>
        </w:tc>
        <w:tc>
          <w:tcPr>
            <w:tcW w:w="933" w:type="pct"/>
            <w:shd w:val="clear" w:color="auto" w:fill="BFBFBF" w:themeFill="background1" w:themeFillShade="BF"/>
            <w:vAlign w:val="center"/>
          </w:tcPr>
          <w:p w:rsidR="00C05DF5" w:rsidRPr="00B90C53" w:rsidRDefault="00C05DF5" w:rsidP="0095358F">
            <w:pPr>
              <w:spacing w:line="276" w:lineRule="auto"/>
              <w:jc w:val="center"/>
              <w:rPr>
                <w:rFonts w:ascii="Cambria" w:eastAsia="Times New Roman" w:hAnsi="Cambria"/>
                <w:b/>
              </w:rPr>
            </w:pPr>
            <w:r w:rsidRPr="00B90C53">
              <w:rPr>
                <w:rFonts w:ascii="Cambria" w:eastAsia="Times New Roman" w:hAnsi="Cambria"/>
                <w:b/>
              </w:rPr>
              <w:t>Ostvareno</w:t>
            </w:r>
          </w:p>
        </w:tc>
        <w:tc>
          <w:tcPr>
            <w:tcW w:w="911" w:type="pct"/>
            <w:shd w:val="clear" w:color="auto" w:fill="BFBFBF" w:themeFill="background1" w:themeFillShade="BF"/>
            <w:vAlign w:val="center"/>
          </w:tcPr>
          <w:p w:rsidR="00C05DF5" w:rsidRPr="00B90C53" w:rsidRDefault="00C05DF5" w:rsidP="0095358F">
            <w:pPr>
              <w:spacing w:line="276" w:lineRule="auto"/>
              <w:jc w:val="center"/>
              <w:rPr>
                <w:rFonts w:ascii="Cambria" w:eastAsia="Times New Roman" w:hAnsi="Cambria"/>
                <w:b/>
              </w:rPr>
            </w:pPr>
            <w:r w:rsidRPr="00B90C53">
              <w:rPr>
                <w:rFonts w:ascii="Cambria" w:eastAsia="Times New Roman" w:hAnsi="Cambria"/>
                <w:b/>
              </w:rPr>
              <w:t>Plan 2017.</w:t>
            </w:r>
          </w:p>
        </w:tc>
        <w:tc>
          <w:tcPr>
            <w:tcW w:w="815" w:type="pct"/>
            <w:shd w:val="clear" w:color="auto" w:fill="BFBFBF" w:themeFill="background1" w:themeFillShade="BF"/>
            <w:vAlign w:val="center"/>
          </w:tcPr>
          <w:p w:rsidR="00C05DF5" w:rsidRPr="00B90C53" w:rsidRDefault="00C05DF5" w:rsidP="009452E7">
            <w:pPr>
              <w:spacing w:line="276" w:lineRule="auto"/>
              <w:jc w:val="center"/>
              <w:rPr>
                <w:rFonts w:ascii="Cambria" w:eastAsia="Times New Roman" w:hAnsi="Cambria"/>
                <w:b/>
              </w:rPr>
            </w:pPr>
            <w:r w:rsidRPr="00B90C53">
              <w:rPr>
                <w:rFonts w:ascii="Cambria" w:eastAsia="Times New Roman" w:hAnsi="Cambria"/>
                <w:b/>
              </w:rPr>
              <w:t>Plan 2017/ 2016*100</w:t>
            </w:r>
          </w:p>
        </w:tc>
      </w:tr>
      <w:tr w:rsidR="00B90C53" w:rsidRPr="00B90C53" w:rsidTr="00B90C53">
        <w:tc>
          <w:tcPr>
            <w:tcW w:w="1321" w:type="pct"/>
            <w:shd w:val="clear" w:color="auto" w:fill="D9D9D9" w:themeFill="background1" w:themeFillShade="D9"/>
          </w:tcPr>
          <w:p w:rsidR="00B90C53" w:rsidRPr="007D265E" w:rsidRDefault="00B90C53" w:rsidP="00282A1B">
            <w:pPr>
              <w:spacing w:line="276" w:lineRule="auto"/>
              <w:rPr>
                <w:rFonts w:ascii="Cambria" w:eastAsia="Times New Roman" w:hAnsi="Cambria"/>
              </w:rPr>
            </w:pPr>
            <w:r w:rsidRPr="007D265E">
              <w:rPr>
                <w:rFonts w:ascii="Cambria" w:eastAsia="Times New Roman" w:hAnsi="Cambria"/>
              </w:rPr>
              <w:t>Ukupni prihodi</w:t>
            </w:r>
          </w:p>
        </w:tc>
        <w:tc>
          <w:tcPr>
            <w:tcW w:w="1021" w:type="pct"/>
            <w:vAlign w:val="center"/>
          </w:tcPr>
          <w:p w:rsidR="00B90C53" w:rsidRPr="00B90C53" w:rsidRDefault="00B90C53" w:rsidP="0095358F">
            <w:pPr>
              <w:jc w:val="right"/>
              <w:rPr>
                <w:rFonts w:ascii="Cambria" w:hAnsi="Cambria"/>
              </w:rPr>
            </w:pPr>
            <w:r w:rsidRPr="00B90C53">
              <w:rPr>
                <w:rFonts w:ascii="Cambria" w:hAnsi="Cambria"/>
              </w:rPr>
              <w:t>102.888.305,00</w:t>
            </w:r>
          </w:p>
        </w:tc>
        <w:tc>
          <w:tcPr>
            <w:tcW w:w="933" w:type="pct"/>
            <w:vAlign w:val="center"/>
          </w:tcPr>
          <w:p w:rsidR="00B90C53" w:rsidRPr="00B90C53" w:rsidRDefault="00B90C53" w:rsidP="00693187">
            <w:pPr>
              <w:jc w:val="right"/>
              <w:rPr>
                <w:rFonts w:ascii="Cambria" w:hAnsi="Cambria"/>
              </w:rPr>
            </w:pPr>
            <w:r w:rsidRPr="00B90C53">
              <w:rPr>
                <w:rFonts w:ascii="Cambria" w:hAnsi="Cambria"/>
              </w:rPr>
              <w:t>106.666.358,00</w:t>
            </w:r>
          </w:p>
        </w:tc>
        <w:tc>
          <w:tcPr>
            <w:tcW w:w="911" w:type="pct"/>
            <w:vAlign w:val="center"/>
          </w:tcPr>
          <w:p w:rsidR="00B90C53" w:rsidRPr="00B90C53" w:rsidRDefault="00B90C53" w:rsidP="00693187">
            <w:pPr>
              <w:spacing w:line="276" w:lineRule="auto"/>
              <w:jc w:val="right"/>
              <w:rPr>
                <w:rFonts w:ascii="Cambria" w:eastAsia="Times New Roman" w:hAnsi="Cambria"/>
              </w:rPr>
            </w:pPr>
            <w:r w:rsidRPr="00B90C53">
              <w:rPr>
                <w:rFonts w:ascii="Cambria" w:eastAsia="Times New Roman" w:hAnsi="Cambria"/>
              </w:rPr>
              <w:t>104.755.000,00</w:t>
            </w:r>
          </w:p>
        </w:tc>
        <w:tc>
          <w:tcPr>
            <w:tcW w:w="815" w:type="pct"/>
            <w:vAlign w:val="center"/>
          </w:tcPr>
          <w:p w:rsidR="00B90C53" w:rsidRPr="00B90C53" w:rsidRDefault="001D4331" w:rsidP="001D4331">
            <w:pPr>
              <w:spacing w:line="276" w:lineRule="auto"/>
              <w:jc w:val="center"/>
              <w:rPr>
                <w:rFonts w:ascii="Cambria" w:eastAsia="Times New Roman" w:hAnsi="Cambria"/>
              </w:rPr>
            </w:pPr>
            <w:r>
              <w:rPr>
                <w:rFonts w:ascii="Cambria" w:eastAsia="Times New Roman" w:hAnsi="Cambria"/>
              </w:rPr>
              <w:t>98,21</w:t>
            </w:r>
          </w:p>
        </w:tc>
      </w:tr>
      <w:tr w:rsidR="00B90C53" w:rsidRPr="00B90C53" w:rsidTr="00B90C53">
        <w:tc>
          <w:tcPr>
            <w:tcW w:w="1321" w:type="pct"/>
            <w:shd w:val="clear" w:color="auto" w:fill="D9D9D9" w:themeFill="background1" w:themeFillShade="D9"/>
          </w:tcPr>
          <w:p w:rsidR="00B90C53" w:rsidRPr="007D265E" w:rsidRDefault="00B90C53" w:rsidP="00282A1B">
            <w:pPr>
              <w:spacing w:line="276" w:lineRule="auto"/>
              <w:rPr>
                <w:rFonts w:ascii="Cambria" w:eastAsia="Times New Roman" w:hAnsi="Cambria"/>
              </w:rPr>
            </w:pPr>
            <w:r w:rsidRPr="007D265E">
              <w:rPr>
                <w:rFonts w:ascii="Cambria" w:eastAsia="Times New Roman" w:hAnsi="Cambria"/>
              </w:rPr>
              <w:t>Ukupni rashodi</w:t>
            </w:r>
          </w:p>
        </w:tc>
        <w:tc>
          <w:tcPr>
            <w:tcW w:w="1021" w:type="pct"/>
            <w:vAlign w:val="center"/>
          </w:tcPr>
          <w:p w:rsidR="00B90C53" w:rsidRPr="00B90C53" w:rsidRDefault="00B90C53" w:rsidP="0095358F">
            <w:pPr>
              <w:jc w:val="right"/>
              <w:rPr>
                <w:rFonts w:ascii="Cambria" w:hAnsi="Cambria"/>
              </w:rPr>
            </w:pPr>
            <w:r w:rsidRPr="00B90C53">
              <w:rPr>
                <w:rFonts w:ascii="Cambria" w:hAnsi="Cambria"/>
              </w:rPr>
              <w:t>101.398.602,00</w:t>
            </w:r>
          </w:p>
        </w:tc>
        <w:tc>
          <w:tcPr>
            <w:tcW w:w="933" w:type="pct"/>
            <w:vAlign w:val="center"/>
          </w:tcPr>
          <w:p w:rsidR="00B90C53" w:rsidRPr="00B90C53" w:rsidRDefault="00B90C53" w:rsidP="00693187">
            <w:pPr>
              <w:jc w:val="right"/>
              <w:rPr>
                <w:rFonts w:ascii="Cambria" w:hAnsi="Cambria"/>
              </w:rPr>
            </w:pPr>
            <w:r w:rsidRPr="00B90C53">
              <w:rPr>
                <w:rFonts w:ascii="Cambria" w:hAnsi="Cambria"/>
              </w:rPr>
              <w:t>105.733.125,00</w:t>
            </w:r>
          </w:p>
        </w:tc>
        <w:tc>
          <w:tcPr>
            <w:tcW w:w="911" w:type="pct"/>
            <w:vAlign w:val="center"/>
          </w:tcPr>
          <w:p w:rsidR="00B90C53" w:rsidRPr="00B90C53" w:rsidRDefault="00B90C53" w:rsidP="00693187">
            <w:pPr>
              <w:spacing w:line="276" w:lineRule="auto"/>
              <w:jc w:val="right"/>
              <w:rPr>
                <w:rFonts w:ascii="Cambria" w:eastAsia="Times New Roman" w:hAnsi="Cambria"/>
              </w:rPr>
            </w:pPr>
            <w:r w:rsidRPr="00B90C53">
              <w:rPr>
                <w:rFonts w:ascii="Cambria" w:eastAsia="Times New Roman" w:hAnsi="Cambria"/>
              </w:rPr>
              <w:t>104.017.500,00</w:t>
            </w:r>
          </w:p>
        </w:tc>
        <w:tc>
          <w:tcPr>
            <w:tcW w:w="815" w:type="pct"/>
            <w:vAlign w:val="center"/>
          </w:tcPr>
          <w:p w:rsidR="00B90C53" w:rsidRPr="00B90C53" w:rsidRDefault="001D4331" w:rsidP="00B90C53">
            <w:pPr>
              <w:spacing w:line="276" w:lineRule="auto"/>
              <w:jc w:val="center"/>
              <w:rPr>
                <w:rFonts w:ascii="Cambria" w:eastAsia="Times New Roman" w:hAnsi="Cambria"/>
              </w:rPr>
            </w:pPr>
            <w:r>
              <w:rPr>
                <w:rFonts w:ascii="Cambria" w:eastAsia="Times New Roman" w:hAnsi="Cambria"/>
              </w:rPr>
              <w:t>98</w:t>
            </w:r>
            <w:r w:rsidR="00B90C53" w:rsidRPr="00B90C53">
              <w:rPr>
                <w:rFonts w:ascii="Cambria" w:eastAsia="Times New Roman" w:hAnsi="Cambria"/>
              </w:rPr>
              <w:t>,</w:t>
            </w:r>
            <w:r>
              <w:rPr>
                <w:rFonts w:ascii="Cambria" w:eastAsia="Times New Roman" w:hAnsi="Cambria"/>
              </w:rPr>
              <w:t>38</w:t>
            </w:r>
          </w:p>
        </w:tc>
      </w:tr>
      <w:tr w:rsidR="00B90C53" w:rsidRPr="00B90C53" w:rsidTr="00B90C53">
        <w:tc>
          <w:tcPr>
            <w:tcW w:w="1321" w:type="pct"/>
            <w:shd w:val="clear" w:color="auto" w:fill="D9D9D9" w:themeFill="background1" w:themeFillShade="D9"/>
          </w:tcPr>
          <w:p w:rsidR="00B90C53" w:rsidRPr="007D265E" w:rsidRDefault="00B90C53" w:rsidP="00282A1B">
            <w:pPr>
              <w:spacing w:line="276" w:lineRule="auto"/>
              <w:rPr>
                <w:rFonts w:ascii="Cambria" w:eastAsia="Times New Roman" w:hAnsi="Cambria"/>
              </w:rPr>
            </w:pPr>
            <w:r w:rsidRPr="007D265E">
              <w:rPr>
                <w:rFonts w:ascii="Cambria" w:eastAsia="Times New Roman" w:hAnsi="Cambria"/>
              </w:rPr>
              <w:t>Dobit/gubitak prije oporezivanja</w:t>
            </w:r>
          </w:p>
        </w:tc>
        <w:tc>
          <w:tcPr>
            <w:tcW w:w="1021" w:type="pct"/>
            <w:vAlign w:val="center"/>
          </w:tcPr>
          <w:p w:rsidR="00B90C53" w:rsidRPr="00B90C53" w:rsidRDefault="00B90C53" w:rsidP="0095358F">
            <w:pPr>
              <w:jc w:val="right"/>
              <w:rPr>
                <w:rFonts w:ascii="Cambria" w:hAnsi="Cambria"/>
              </w:rPr>
            </w:pPr>
            <w:r w:rsidRPr="00B90C53">
              <w:rPr>
                <w:rFonts w:ascii="Cambria" w:hAnsi="Cambria"/>
              </w:rPr>
              <w:t>1.489.703,00</w:t>
            </w:r>
          </w:p>
        </w:tc>
        <w:tc>
          <w:tcPr>
            <w:tcW w:w="933" w:type="pct"/>
            <w:vAlign w:val="center"/>
          </w:tcPr>
          <w:p w:rsidR="00B90C53" w:rsidRPr="00B90C53" w:rsidRDefault="00B90C53" w:rsidP="00693187">
            <w:pPr>
              <w:jc w:val="right"/>
              <w:rPr>
                <w:rFonts w:ascii="Cambria" w:hAnsi="Cambria"/>
              </w:rPr>
            </w:pPr>
            <w:r w:rsidRPr="00B90C53">
              <w:rPr>
                <w:rFonts w:ascii="Cambria" w:hAnsi="Cambria"/>
              </w:rPr>
              <w:t>933.233,00</w:t>
            </w:r>
          </w:p>
        </w:tc>
        <w:tc>
          <w:tcPr>
            <w:tcW w:w="911" w:type="pct"/>
            <w:vAlign w:val="center"/>
          </w:tcPr>
          <w:p w:rsidR="00B90C53" w:rsidRPr="00B90C53" w:rsidRDefault="00B90C53" w:rsidP="00693187">
            <w:pPr>
              <w:spacing w:line="276" w:lineRule="auto"/>
              <w:jc w:val="right"/>
              <w:rPr>
                <w:rFonts w:ascii="Cambria" w:eastAsia="Times New Roman" w:hAnsi="Cambria"/>
              </w:rPr>
            </w:pPr>
            <w:r w:rsidRPr="00B90C53">
              <w:rPr>
                <w:rFonts w:ascii="Cambria" w:eastAsia="Times New Roman" w:hAnsi="Cambria"/>
              </w:rPr>
              <w:t>737.500,00</w:t>
            </w:r>
          </w:p>
        </w:tc>
        <w:tc>
          <w:tcPr>
            <w:tcW w:w="815" w:type="pct"/>
            <w:vAlign w:val="center"/>
          </w:tcPr>
          <w:p w:rsidR="00B90C53" w:rsidRPr="00B90C53" w:rsidRDefault="007B4EFE" w:rsidP="00B90C53">
            <w:pPr>
              <w:spacing w:line="276" w:lineRule="auto"/>
              <w:jc w:val="center"/>
              <w:rPr>
                <w:rFonts w:ascii="Cambria" w:eastAsia="Times New Roman" w:hAnsi="Cambria"/>
              </w:rPr>
            </w:pPr>
            <w:r>
              <w:rPr>
                <w:rFonts w:ascii="Cambria" w:eastAsia="Times New Roman" w:hAnsi="Cambria"/>
              </w:rPr>
              <w:t>79</w:t>
            </w:r>
            <w:r w:rsidR="00B90C53" w:rsidRPr="00B90C53">
              <w:rPr>
                <w:rFonts w:ascii="Cambria" w:eastAsia="Times New Roman" w:hAnsi="Cambria"/>
              </w:rPr>
              <w:t>,</w:t>
            </w:r>
            <w:r>
              <w:rPr>
                <w:rFonts w:ascii="Cambria" w:eastAsia="Times New Roman" w:hAnsi="Cambria"/>
              </w:rPr>
              <w:t>03</w:t>
            </w:r>
          </w:p>
        </w:tc>
      </w:tr>
    </w:tbl>
    <w:p w:rsidR="005E524A" w:rsidRPr="008D56FC" w:rsidRDefault="005E524A" w:rsidP="004269F0">
      <w:pPr>
        <w:spacing w:after="0"/>
        <w:rPr>
          <w:rFonts w:asciiTheme="majorHAnsi" w:eastAsia="Times New Roman" w:hAnsiTheme="majorHAnsi"/>
          <w:b/>
          <w:sz w:val="24"/>
          <w:szCs w:val="24"/>
        </w:rPr>
      </w:pPr>
    </w:p>
    <w:p w:rsidR="005E524A" w:rsidRPr="00F67E11" w:rsidRDefault="005E524A" w:rsidP="008D56FC">
      <w:pPr>
        <w:spacing w:after="0"/>
        <w:rPr>
          <w:rFonts w:asciiTheme="majorHAnsi" w:eastAsia="Times New Roman" w:hAnsiTheme="majorHAnsi"/>
          <w:b/>
          <w:sz w:val="24"/>
          <w:szCs w:val="24"/>
        </w:rPr>
      </w:pPr>
      <w:r w:rsidRPr="00F67E11">
        <w:rPr>
          <w:rFonts w:asciiTheme="majorHAnsi" w:eastAsia="Times New Roman" w:hAnsiTheme="majorHAnsi"/>
          <w:b/>
          <w:sz w:val="24"/>
          <w:szCs w:val="24"/>
        </w:rPr>
        <w:t>Planirane investicije:</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859"/>
        <w:gridCol w:w="1809"/>
        <w:gridCol w:w="1809"/>
        <w:gridCol w:w="1809"/>
      </w:tblGrid>
      <w:tr w:rsidR="00C05DF5" w:rsidRPr="007D265E" w:rsidTr="008D56FC">
        <w:trPr>
          <w:trHeight w:val="386"/>
        </w:trPr>
        <w:tc>
          <w:tcPr>
            <w:tcW w:w="2078" w:type="pct"/>
            <w:vMerge w:val="restart"/>
            <w:shd w:val="clear" w:color="auto" w:fill="BFBFBF" w:themeFill="background1" w:themeFillShade="BF"/>
            <w:vAlign w:val="center"/>
          </w:tcPr>
          <w:p w:rsidR="00C05DF5" w:rsidRPr="007D265E" w:rsidRDefault="00C05DF5" w:rsidP="0095358F">
            <w:pPr>
              <w:spacing w:line="276" w:lineRule="auto"/>
              <w:jc w:val="center"/>
              <w:rPr>
                <w:rFonts w:ascii="Cambria" w:eastAsia="Times New Roman" w:hAnsi="Cambria"/>
                <w:b/>
              </w:rPr>
            </w:pPr>
            <w:r w:rsidRPr="007D265E">
              <w:rPr>
                <w:rFonts w:ascii="Cambria" w:eastAsia="Times New Roman" w:hAnsi="Cambria"/>
                <w:b/>
              </w:rPr>
              <w:t>Investicija</w:t>
            </w:r>
          </w:p>
        </w:tc>
        <w:tc>
          <w:tcPr>
            <w:tcW w:w="974" w:type="pct"/>
            <w:shd w:val="clear" w:color="auto" w:fill="BFBFBF" w:themeFill="background1" w:themeFillShade="BF"/>
            <w:vAlign w:val="center"/>
          </w:tcPr>
          <w:p w:rsidR="00C05DF5" w:rsidRPr="007D265E" w:rsidRDefault="008D56FC" w:rsidP="008D56FC">
            <w:pPr>
              <w:spacing w:line="276" w:lineRule="auto"/>
              <w:jc w:val="center"/>
              <w:rPr>
                <w:rFonts w:ascii="Cambria" w:eastAsia="Times New Roman" w:hAnsi="Cambria"/>
                <w:b/>
              </w:rPr>
            </w:pPr>
            <w:r>
              <w:rPr>
                <w:rFonts w:ascii="Cambria" w:eastAsia="Times New Roman" w:hAnsi="Cambria"/>
                <w:b/>
              </w:rPr>
              <w:t>2015.</w:t>
            </w:r>
          </w:p>
        </w:tc>
        <w:tc>
          <w:tcPr>
            <w:tcW w:w="974" w:type="pct"/>
            <w:shd w:val="clear" w:color="auto" w:fill="BFBFBF" w:themeFill="background1" w:themeFillShade="BF"/>
            <w:vAlign w:val="center"/>
          </w:tcPr>
          <w:p w:rsidR="00C05DF5" w:rsidRPr="007D265E" w:rsidRDefault="00C05DF5" w:rsidP="008D56FC">
            <w:pPr>
              <w:spacing w:line="276" w:lineRule="auto"/>
              <w:jc w:val="center"/>
              <w:rPr>
                <w:rFonts w:ascii="Cambria" w:eastAsia="Times New Roman" w:hAnsi="Cambria"/>
                <w:b/>
              </w:rPr>
            </w:pPr>
            <w:r w:rsidRPr="007D265E">
              <w:rPr>
                <w:rFonts w:ascii="Cambria" w:eastAsia="Times New Roman" w:hAnsi="Cambria"/>
                <w:b/>
              </w:rPr>
              <w:t>2016.</w:t>
            </w:r>
          </w:p>
        </w:tc>
        <w:tc>
          <w:tcPr>
            <w:tcW w:w="974" w:type="pct"/>
            <w:shd w:val="clear" w:color="auto" w:fill="BFBFBF" w:themeFill="background1" w:themeFillShade="BF"/>
            <w:vAlign w:val="center"/>
          </w:tcPr>
          <w:p w:rsidR="00C05DF5" w:rsidRPr="007D265E" w:rsidRDefault="00C05DF5" w:rsidP="008D56FC">
            <w:pPr>
              <w:spacing w:line="276" w:lineRule="auto"/>
              <w:jc w:val="center"/>
              <w:rPr>
                <w:rFonts w:ascii="Cambria" w:eastAsia="Times New Roman" w:hAnsi="Cambria"/>
                <w:b/>
              </w:rPr>
            </w:pPr>
            <w:r w:rsidRPr="007D265E">
              <w:rPr>
                <w:rFonts w:ascii="Cambria" w:eastAsia="Times New Roman" w:hAnsi="Cambria"/>
                <w:b/>
              </w:rPr>
              <w:t>201</w:t>
            </w:r>
            <w:r w:rsidR="008D56FC">
              <w:rPr>
                <w:rFonts w:ascii="Cambria" w:eastAsia="Times New Roman" w:hAnsi="Cambria"/>
                <w:b/>
              </w:rPr>
              <w:t>7.</w:t>
            </w:r>
          </w:p>
        </w:tc>
      </w:tr>
      <w:tr w:rsidR="00C05DF5" w:rsidRPr="007D265E" w:rsidTr="007D265E">
        <w:trPr>
          <w:trHeight w:val="167"/>
        </w:trPr>
        <w:tc>
          <w:tcPr>
            <w:tcW w:w="2078" w:type="pct"/>
            <w:vMerge/>
            <w:shd w:val="clear" w:color="auto" w:fill="BFBFBF" w:themeFill="background1" w:themeFillShade="BF"/>
          </w:tcPr>
          <w:p w:rsidR="00C05DF5" w:rsidRPr="007D265E" w:rsidRDefault="00C05DF5" w:rsidP="0095358F">
            <w:pPr>
              <w:spacing w:line="276" w:lineRule="auto"/>
              <w:rPr>
                <w:rFonts w:ascii="Cambria" w:eastAsia="Times New Roman" w:hAnsi="Cambria"/>
                <w:b/>
              </w:rPr>
            </w:pPr>
          </w:p>
        </w:tc>
        <w:tc>
          <w:tcPr>
            <w:tcW w:w="974" w:type="pct"/>
            <w:shd w:val="clear" w:color="auto" w:fill="BFBFBF" w:themeFill="background1" w:themeFillShade="BF"/>
          </w:tcPr>
          <w:p w:rsidR="00C05DF5" w:rsidRPr="007D265E" w:rsidRDefault="00C05DF5" w:rsidP="0095358F">
            <w:pPr>
              <w:spacing w:line="276" w:lineRule="auto"/>
              <w:jc w:val="center"/>
              <w:rPr>
                <w:rFonts w:ascii="Cambria" w:eastAsia="Times New Roman" w:hAnsi="Cambria"/>
                <w:b/>
              </w:rPr>
            </w:pPr>
            <w:r w:rsidRPr="007D265E">
              <w:rPr>
                <w:rFonts w:ascii="Cambria" w:eastAsia="Times New Roman" w:hAnsi="Cambria"/>
                <w:b/>
              </w:rPr>
              <w:t>Ostvareno</w:t>
            </w:r>
          </w:p>
        </w:tc>
        <w:tc>
          <w:tcPr>
            <w:tcW w:w="974" w:type="pct"/>
            <w:shd w:val="clear" w:color="auto" w:fill="BFBFBF" w:themeFill="background1" w:themeFillShade="BF"/>
          </w:tcPr>
          <w:p w:rsidR="00C05DF5" w:rsidRPr="007D265E" w:rsidRDefault="00C05DF5" w:rsidP="0095358F">
            <w:pPr>
              <w:spacing w:line="276" w:lineRule="auto"/>
              <w:jc w:val="center"/>
              <w:rPr>
                <w:rFonts w:ascii="Cambria" w:eastAsia="Times New Roman" w:hAnsi="Cambria"/>
                <w:b/>
              </w:rPr>
            </w:pPr>
            <w:r w:rsidRPr="007D265E">
              <w:rPr>
                <w:rFonts w:ascii="Cambria" w:eastAsia="Times New Roman" w:hAnsi="Cambria"/>
                <w:b/>
              </w:rPr>
              <w:t>Ostvareno</w:t>
            </w:r>
          </w:p>
        </w:tc>
        <w:tc>
          <w:tcPr>
            <w:tcW w:w="974" w:type="pct"/>
            <w:shd w:val="clear" w:color="auto" w:fill="BFBFBF" w:themeFill="background1" w:themeFillShade="BF"/>
          </w:tcPr>
          <w:p w:rsidR="00C05DF5" w:rsidRPr="007D265E" w:rsidRDefault="00C05DF5" w:rsidP="0095358F">
            <w:pPr>
              <w:spacing w:line="276" w:lineRule="auto"/>
              <w:jc w:val="center"/>
              <w:rPr>
                <w:rFonts w:ascii="Cambria" w:eastAsia="Times New Roman" w:hAnsi="Cambria"/>
                <w:b/>
              </w:rPr>
            </w:pPr>
            <w:r w:rsidRPr="007D265E">
              <w:rPr>
                <w:rFonts w:ascii="Cambria" w:eastAsia="Times New Roman" w:hAnsi="Cambria"/>
                <w:b/>
              </w:rPr>
              <w:t>Plan 2017</w:t>
            </w:r>
            <w:r w:rsidR="008D56FC">
              <w:rPr>
                <w:rFonts w:ascii="Cambria" w:eastAsia="Times New Roman" w:hAnsi="Cambria"/>
                <w:b/>
              </w:rPr>
              <w:t>.</w:t>
            </w:r>
          </w:p>
        </w:tc>
      </w:tr>
      <w:tr w:rsidR="007D265E" w:rsidRPr="007D265E" w:rsidTr="007D265E">
        <w:tc>
          <w:tcPr>
            <w:tcW w:w="2078" w:type="pct"/>
            <w:shd w:val="clear" w:color="auto" w:fill="D9D9D9" w:themeFill="background1" w:themeFillShade="D9"/>
            <w:vAlign w:val="center"/>
          </w:tcPr>
          <w:p w:rsidR="007D265E" w:rsidRPr="007D265E" w:rsidRDefault="007D265E" w:rsidP="0095358F">
            <w:pPr>
              <w:spacing w:line="276" w:lineRule="auto"/>
              <w:rPr>
                <w:rFonts w:ascii="Cambria" w:eastAsia="Times New Roman" w:hAnsi="Cambria"/>
              </w:rPr>
            </w:pPr>
            <w:r w:rsidRPr="007D265E">
              <w:rPr>
                <w:rFonts w:ascii="Cambria" w:eastAsia="Times New Roman" w:hAnsi="Cambria"/>
              </w:rPr>
              <w:t>Objekti</w:t>
            </w:r>
          </w:p>
        </w:tc>
        <w:tc>
          <w:tcPr>
            <w:tcW w:w="974" w:type="pct"/>
            <w:vAlign w:val="center"/>
          </w:tcPr>
          <w:p w:rsidR="007D265E" w:rsidRPr="007D265E" w:rsidRDefault="007D265E" w:rsidP="0095358F">
            <w:pPr>
              <w:spacing w:line="276" w:lineRule="auto"/>
              <w:jc w:val="right"/>
              <w:rPr>
                <w:rFonts w:ascii="Cambria" w:hAnsi="Cambria"/>
                <w:color w:val="000000"/>
              </w:rPr>
            </w:pPr>
            <w:r w:rsidRPr="007D265E">
              <w:rPr>
                <w:rFonts w:ascii="Cambria" w:hAnsi="Cambria"/>
                <w:color w:val="000000"/>
              </w:rPr>
              <w:t>61.433.034,00</w:t>
            </w:r>
          </w:p>
        </w:tc>
        <w:tc>
          <w:tcPr>
            <w:tcW w:w="974" w:type="pct"/>
            <w:vAlign w:val="center"/>
          </w:tcPr>
          <w:p w:rsidR="007D265E" w:rsidRPr="007D265E" w:rsidRDefault="007D265E" w:rsidP="00693187">
            <w:pPr>
              <w:spacing w:line="276" w:lineRule="auto"/>
              <w:jc w:val="right"/>
              <w:rPr>
                <w:rFonts w:ascii="Cambria" w:eastAsia="Times New Roman" w:hAnsi="Cambria"/>
              </w:rPr>
            </w:pPr>
            <w:r w:rsidRPr="007D265E">
              <w:rPr>
                <w:rFonts w:ascii="Cambria" w:eastAsia="Times New Roman" w:hAnsi="Cambria"/>
              </w:rPr>
              <w:t>53.112.401,00</w:t>
            </w:r>
          </w:p>
        </w:tc>
        <w:tc>
          <w:tcPr>
            <w:tcW w:w="974" w:type="pct"/>
            <w:vAlign w:val="center"/>
          </w:tcPr>
          <w:p w:rsidR="007D265E" w:rsidRPr="007D265E" w:rsidRDefault="007D265E" w:rsidP="00693187">
            <w:pPr>
              <w:spacing w:line="276" w:lineRule="auto"/>
              <w:jc w:val="right"/>
              <w:rPr>
                <w:rFonts w:ascii="Cambria" w:eastAsia="Times New Roman" w:hAnsi="Cambria"/>
              </w:rPr>
            </w:pPr>
            <w:r w:rsidRPr="007D265E">
              <w:rPr>
                <w:rFonts w:ascii="Cambria" w:eastAsia="Times New Roman" w:hAnsi="Cambria"/>
              </w:rPr>
              <w:t>54.000.000,00</w:t>
            </w:r>
          </w:p>
        </w:tc>
      </w:tr>
      <w:tr w:rsidR="007D265E" w:rsidRPr="007D265E" w:rsidTr="007D265E">
        <w:tc>
          <w:tcPr>
            <w:tcW w:w="2078" w:type="pct"/>
            <w:shd w:val="clear" w:color="auto" w:fill="D9D9D9" w:themeFill="background1" w:themeFillShade="D9"/>
            <w:vAlign w:val="center"/>
          </w:tcPr>
          <w:p w:rsidR="007D265E" w:rsidRPr="007D265E" w:rsidRDefault="007D265E" w:rsidP="0095358F">
            <w:pPr>
              <w:spacing w:line="276" w:lineRule="auto"/>
              <w:rPr>
                <w:rFonts w:ascii="Cambria" w:eastAsia="Times New Roman" w:hAnsi="Cambria"/>
              </w:rPr>
            </w:pPr>
            <w:r w:rsidRPr="007D265E">
              <w:rPr>
                <w:rFonts w:ascii="Cambria" w:eastAsia="Times New Roman" w:hAnsi="Cambria"/>
              </w:rPr>
              <w:t>Oprema</w:t>
            </w:r>
          </w:p>
        </w:tc>
        <w:tc>
          <w:tcPr>
            <w:tcW w:w="974" w:type="pct"/>
            <w:vAlign w:val="center"/>
          </w:tcPr>
          <w:p w:rsidR="007D265E" w:rsidRPr="007D265E" w:rsidRDefault="007D265E" w:rsidP="0095358F">
            <w:pPr>
              <w:spacing w:line="276" w:lineRule="auto"/>
              <w:jc w:val="right"/>
              <w:rPr>
                <w:rFonts w:ascii="Cambria" w:eastAsia="Times New Roman" w:hAnsi="Cambria"/>
              </w:rPr>
            </w:pPr>
            <w:r w:rsidRPr="007D265E">
              <w:rPr>
                <w:rFonts w:ascii="Cambria" w:eastAsia="Times New Roman" w:hAnsi="Cambria"/>
              </w:rPr>
              <w:t>1.522.891,00</w:t>
            </w:r>
          </w:p>
        </w:tc>
        <w:tc>
          <w:tcPr>
            <w:tcW w:w="974" w:type="pct"/>
            <w:vAlign w:val="center"/>
          </w:tcPr>
          <w:p w:rsidR="007D265E" w:rsidRPr="007D265E" w:rsidRDefault="007D265E" w:rsidP="00693187">
            <w:pPr>
              <w:spacing w:line="276" w:lineRule="auto"/>
              <w:jc w:val="right"/>
              <w:rPr>
                <w:rFonts w:ascii="Cambria" w:eastAsia="Times New Roman" w:hAnsi="Cambria"/>
              </w:rPr>
            </w:pPr>
            <w:r w:rsidRPr="007D265E">
              <w:rPr>
                <w:rFonts w:ascii="Cambria" w:eastAsia="Times New Roman" w:hAnsi="Cambria"/>
              </w:rPr>
              <w:t>1.384.753,00</w:t>
            </w:r>
          </w:p>
        </w:tc>
        <w:tc>
          <w:tcPr>
            <w:tcW w:w="974" w:type="pct"/>
            <w:vAlign w:val="center"/>
          </w:tcPr>
          <w:p w:rsidR="007D265E" w:rsidRPr="007D265E" w:rsidRDefault="007D265E" w:rsidP="00693187">
            <w:pPr>
              <w:spacing w:line="276" w:lineRule="auto"/>
              <w:jc w:val="right"/>
              <w:rPr>
                <w:rFonts w:ascii="Cambria" w:eastAsia="Times New Roman" w:hAnsi="Cambria"/>
              </w:rPr>
            </w:pPr>
            <w:r w:rsidRPr="007D265E">
              <w:rPr>
                <w:rFonts w:ascii="Cambria" w:eastAsia="Times New Roman" w:hAnsi="Cambria"/>
              </w:rPr>
              <w:t>2.000.000,00</w:t>
            </w:r>
          </w:p>
        </w:tc>
      </w:tr>
      <w:tr w:rsidR="007D265E" w:rsidRPr="007D265E" w:rsidTr="007D265E">
        <w:tc>
          <w:tcPr>
            <w:tcW w:w="2078" w:type="pct"/>
            <w:shd w:val="clear" w:color="auto" w:fill="D9D9D9" w:themeFill="background1" w:themeFillShade="D9"/>
            <w:vAlign w:val="center"/>
          </w:tcPr>
          <w:p w:rsidR="007D265E" w:rsidRPr="007D265E" w:rsidRDefault="007D265E" w:rsidP="0095358F">
            <w:pPr>
              <w:spacing w:line="276" w:lineRule="auto"/>
              <w:rPr>
                <w:rFonts w:ascii="Cambria" w:eastAsia="Times New Roman" w:hAnsi="Cambria"/>
              </w:rPr>
            </w:pPr>
            <w:r w:rsidRPr="007D265E">
              <w:rPr>
                <w:rFonts w:ascii="Cambria" w:eastAsia="Times New Roman" w:hAnsi="Cambria"/>
              </w:rPr>
              <w:t>Zemljišta</w:t>
            </w:r>
          </w:p>
        </w:tc>
        <w:tc>
          <w:tcPr>
            <w:tcW w:w="974" w:type="pct"/>
            <w:vAlign w:val="center"/>
          </w:tcPr>
          <w:p w:rsidR="007D265E" w:rsidRPr="007D265E" w:rsidRDefault="007D265E" w:rsidP="0095358F">
            <w:pPr>
              <w:spacing w:line="276" w:lineRule="auto"/>
              <w:jc w:val="right"/>
              <w:rPr>
                <w:rFonts w:ascii="Cambria" w:eastAsia="Times New Roman" w:hAnsi="Cambria"/>
              </w:rPr>
            </w:pPr>
            <w:r w:rsidRPr="007D265E">
              <w:rPr>
                <w:rFonts w:ascii="Cambria" w:eastAsia="Times New Roman" w:hAnsi="Cambria"/>
              </w:rPr>
              <w:t>2.872.309,00</w:t>
            </w:r>
          </w:p>
        </w:tc>
        <w:tc>
          <w:tcPr>
            <w:tcW w:w="974" w:type="pct"/>
            <w:vAlign w:val="center"/>
          </w:tcPr>
          <w:p w:rsidR="007D265E" w:rsidRPr="007D265E" w:rsidRDefault="007D265E" w:rsidP="00693187">
            <w:pPr>
              <w:spacing w:line="276" w:lineRule="auto"/>
              <w:jc w:val="right"/>
              <w:rPr>
                <w:rFonts w:ascii="Cambria" w:eastAsia="Times New Roman" w:hAnsi="Cambria"/>
              </w:rPr>
            </w:pPr>
            <w:r w:rsidRPr="007D265E">
              <w:rPr>
                <w:rFonts w:ascii="Cambria" w:eastAsia="Times New Roman" w:hAnsi="Cambria"/>
              </w:rPr>
              <w:t>0,00</w:t>
            </w:r>
          </w:p>
        </w:tc>
        <w:tc>
          <w:tcPr>
            <w:tcW w:w="974" w:type="pct"/>
            <w:vAlign w:val="center"/>
          </w:tcPr>
          <w:p w:rsidR="007D265E" w:rsidRPr="007D265E" w:rsidRDefault="007D265E" w:rsidP="00693187">
            <w:pPr>
              <w:spacing w:line="276" w:lineRule="auto"/>
              <w:jc w:val="right"/>
              <w:rPr>
                <w:rFonts w:ascii="Cambria" w:eastAsia="Times New Roman" w:hAnsi="Cambria"/>
              </w:rPr>
            </w:pPr>
            <w:r w:rsidRPr="007D265E">
              <w:rPr>
                <w:rFonts w:ascii="Cambria" w:eastAsia="Times New Roman" w:hAnsi="Cambria"/>
              </w:rPr>
              <w:t>1.000.000,00</w:t>
            </w:r>
          </w:p>
        </w:tc>
      </w:tr>
      <w:tr w:rsidR="007D265E" w:rsidRPr="007D265E" w:rsidTr="007D265E">
        <w:tc>
          <w:tcPr>
            <w:tcW w:w="2078" w:type="pct"/>
            <w:shd w:val="clear" w:color="auto" w:fill="D9D9D9" w:themeFill="background1" w:themeFillShade="D9"/>
            <w:vAlign w:val="center"/>
          </w:tcPr>
          <w:p w:rsidR="007D265E" w:rsidRPr="007D265E" w:rsidRDefault="007D265E" w:rsidP="0095358F">
            <w:pPr>
              <w:spacing w:line="276" w:lineRule="auto"/>
              <w:jc w:val="right"/>
              <w:rPr>
                <w:rFonts w:ascii="Cambria" w:eastAsia="Times New Roman" w:hAnsi="Cambria"/>
                <w:b/>
              </w:rPr>
            </w:pPr>
            <w:r w:rsidRPr="007D265E">
              <w:rPr>
                <w:rFonts w:ascii="Cambria" w:eastAsia="Times New Roman" w:hAnsi="Cambria"/>
                <w:b/>
              </w:rPr>
              <w:t>Ukupno</w:t>
            </w:r>
          </w:p>
        </w:tc>
        <w:tc>
          <w:tcPr>
            <w:tcW w:w="974" w:type="pct"/>
            <w:vAlign w:val="center"/>
          </w:tcPr>
          <w:p w:rsidR="007D265E" w:rsidRPr="007D265E" w:rsidRDefault="007D265E" w:rsidP="0095358F">
            <w:pPr>
              <w:spacing w:line="276" w:lineRule="auto"/>
              <w:jc w:val="right"/>
              <w:rPr>
                <w:rFonts w:ascii="Cambria" w:eastAsia="Times New Roman" w:hAnsi="Cambria"/>
                <w:b/>
              </w:rPr>
            </w:pPr>
            <w:r w:rsidRPr="007D265E">
              <w:rPr>
                <w:rFonts w:ascii="Cambria" w:eastAsia="Times New Roman" w:hAnsi="Cambria"/>
                <w:b/>
              </w:rPr>
              <w:t>65.828.234,00</w:t>
            </w:r>
          </w:p>
        </w:tc>
        <w:tc>
          <w:tcPr>
            <w:tcW w:w="974" w:type="pct"/>
            <w:vAlign w:val="center"/>
          </w:tcPr>
          <w:p w:rsidR="007D265E" w:rsidRPr="007D265E" w:rsidRDefault="007D265E" w:rsidP="00693187">
            <w:pPr>
              <w:spacing w:line="276" w:lineRule="auto"/>
              <w:jc w:val="right"/>
              <w:rPr>
                <w:rFonts w:ascii="Cambria" w:eastAsia="Times New Roman" w:hAnsi="Cambria"/>
                <w:b/>
              </w:rPr>
            </w:pPr>
            <w:r w:rsidRPr="007D265E">
              <w:rPr>
                <w:rFonts w:ascii="Cambria" w:eastAsia="Times New Roman" w:hAnsi="Cambria"/>
                <w:b/>
              </w:rPr>
              <w:t>54.497.154,00</w:t>
            </w:r>
          </w:p>
        </w:tc>
        <w:tc>
          <w:tcPr>
            <w:tcW w:w="974" w:type="pct"/>
            <w:vAlign w:val="center"/>
          </w:tcPr>
          <w:p w:rsidR="007D265E" w:rsidRPr="007D265E" w:rsidRDefault="007D265E" w:rsidP="00693187">
            <w:pPr>
              <w:spacing w:line="276" w:lineRule="auto"/>
              <w:jc w:val="right"/>
              <w:rPr>
                <w:rFonts w:ascii="Cambria" w:eastAsia="Times New Roman" w:hAnsi="Cambria"/>
                <w:b/>
              </w:rPr>
            </w:pPr>
            <w:r w:rsidRPr="007D265E">
              <w:rPr>
                <w:rFonts w:ascii="Cambria" w:eastAsia="Times New Roman" w:hAnsi="Cambria"/>
                <w:b/>
              </w:rPr>
              <w:t>57.000.000,00</w:t>
            </w:r>
          </w:p>
        </w:tc>
      </w:tr>
    </w:tbl>
    <w:p w:rsidR="006B380E" w:rsidRPr="008D56FC" w:rsidRDefault="006B380E" w:rsidP="006B380E">
      <w:pPr>
        <w:spacing w:after="0"/>
        <w:rPr>
          <w:rFonts w:asciiTheme="majorHAnsi" w:eastAsia="Times New Roman" w:hAnsiTheme="majorHAnsi"/>
          <w:b/>
          <w:sz w:val="24"/>
          <w:szCs w:val="24"/>
        </w:rPr>
      </w:pPr>
    </w:p>
    <w:p w:rsidR="00C05DF5" w:rsidRPr="004C01EF" w:rsidRDefault="00C05DF5" w:rsidP="008D56FC">
      <w:pPr>
        <w:spacing w:after="120"/>
        <w:jc w:val="both"/>
        <w:rPr>
          <w:rFonts w:asciiTheme="majorHAnsi" w:eastAsia="Times New Roman" w:hAnsiTheme="majorHAnsi"/>
          <w:b/>
          <w:sz w:val="24"/>
          <w:szCs w:val="24"/>
        </w:rPr>
      </w:pPr>
      <w:r w:rsidRPr="004C01EF">
        <w:rPr>
          <w:rFonts w:asciiTheme="majorHAnsi" w:eastAsia="Times New Roman" w:hAnsiTheme="majorHAnsi"/>
          <w:b/>
          <w:sz w:val="24"/>
          <w:szCs w:val="24"/>
        </w:rPr>
        <w:t>Planirani izvori sredstava za investicije:</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81"/>
        <w:gridCol w:w="1848"/>
        <w:gridCol w:w="1846"/>
        <w:gridCol w:w="1811"/>
      </w:tblGrid>
      <w:tr w:rsidR="00C05DF5" w:rsidRPr="007D265E" w:rsidTr="007D265E">
        <w:trPr>
          <w:trHeight w:val="386"/>
        </w:trPr>
        <w:tc>
          <w:tcPr>
            <w:tcW w:w="2036" w:type="pct"/>
            <w:vMerge w:val="restart"/>
            <w:shd w:val="clear" w:color="auto" w:fill="BFBFBF" w:themeFill="background1" w:themeFillShade="BF"/>
            <w:vAlign w:val="center"/>
          </w:tcPr>
          <w:p w:rsidR="00C05DF5" w:rsidRPr="007D265E" w:rsidRDefault="00C05DF5" w:rsidP="0095358F">
            <w:pPr>
              <w:spacing w:line="276" w:lineRule="auto"/>
              <w:jc w:val="center"/>
              <w:rPr>
                <w:rFonts w:ascii="Cambria" w:eastAsia="Times New Roman" w:hAnsi="Cambria"/>
                <w:b/>
              </w:rPr>
            </w:pPr>
            <w:r w:rsidRPr="007D265E">
              <w:rPr>
                <w:rFonts w:ascii="Cambria" w:eastAsia="Times New Roman" w:hAnsi="Cambria"/>
                <w:b/>
              </w:rPr>
              <w:t>Izvor sredstava</w:t>
            </w:r>
          </w:p>
        </w:tc>
        <w:tc>
          <w:tcPr>
            <w:tcW w:w="995" w:type="pct"/>
            <w:shd w:val="clear" w:color="auto" w:fill="BFBFBF" w:themeFill="background1" w:themeFillShade="BF"/>
            <w:vAlign w:val="center"/>
          </w:tcPr>
          <w:p w:rsidR="00C05DF5" w:rsidRPr="007D265E" w:rsidRDefault="008D56FC" w:rsidP="008D56FC">
            <w:pPr>
              <w:spacing w:line="276" w:lineRule="auto"/>
              <w:jc w:val="center"/>
              <w:rPr>
                <w:rFonts w:ascii="Cambria" w:eastAsia="Times New Roman" w:hAnsi="Cambria"/>
                <w:b/>
              </w:rPr>
            </w:pPr>
            <w:r>
              <w:rPr>
                <w:rFonts w:ascii="Cambria" w:eastAsia="Times New Roman" w:hAnsi="Cambria"/>
                <w:b/>
              </w:rPr>
              <w:t>2015.</w:t>
            </w:r>
          </w:p>
        </w:tc>
        <w:tc>
          <w:tcPr>
            <w:tcW w:w="994" w:type="pct"/>
            <w:shd w:val="clear" w:color="auto" w:fill="BFBFBF" w:themeFill="background1" w:themeFillShade="BF"/>
            <w:vAlign w:val="center"/>
          </w:tcPr>
          <w:p w:rsidR="00C05DF5" w:rsidRPr="007D265E" w:rsidRDefault="00C05DF5" w:rsidP="008D56FC">
            <w:pPr>
              <w:spacing w:line="276" w:lineRule="auto"/>
              <w:jc w:val="center"/>
              <w:rPr>
                <w:rFonts w:ascii="Cambria" w:eastAsia="Times New Roman" w:hAnsi="Cambria"/>
                <w:b/>
              </w:rPr>
            </w:pPr>
            <w:r w:rsidRPr="007D265E">
              <w:rPr>
                <w:rFonts w:ascii="Cambria" w:eastAsia="Times New Roman" w:hAnsi="Cambria"/>
                <w:b/>
              </w:rPr>
              <w:t>2016.</w:t>
            </w:r>
          </w:p>
        </w:tc>
        <w:tc>
          <w:tcPr>
            <w:tcW w:w="975" w:type="pct"/>
            <w:shd w:val="clear" w:color="auto" w:fill="BFBFBF" w:themeFill="background1" w:themeFillShade="BF"/>
            <w:vAlign w:val="center"/>
          </w:tcPr>
          <w:p w:rsidR="00C05DF5" w:rsidRPr="007D265E" w:rsidRDefault="008D56FC" w:rsidP="008D56FC">
            <w:pPr>
              <w:spacing w:line="276" w:lineRule="auto"/>
              <w:jc w:val="center"/>
              <w:rPr>
                <w:rFonts w:ascii="Cambria" w:eastAsia="Times New Roman" w:hAnsi="Cambria"/>
                <w:b/>
              </w:rPr>
            </w:pPr>
            <w:r>
              <w:rPr>
                <w:rFonts w:ascii="Cambria" w:eastAsia="Times New Roman" w:hAnsi="Cambria"/>
                <w:b/>
              </w:rPr>
              <w:t>2017.</w:t>
            </w:r>
          </w:p>
        </w:tc>
      </w:tr>
      <w:tr w:rsidR="00C05DF5" w:rsidRPr="007D265E" w:rsidTr="007D265E">
        <w:trPr>
          <w:trHeight w:val="167"/>
        </w:trPr>
        <w:tc>
          <w:tcPr>
            <w:tcW w:w="2036" w:type="pct"/>
            <w:vMerge/>
            <w:shd w:val="clear" w:color="auto" w:fill="BFBFBF" w:themeFill="background1" w:themeFillShade="BF"/>
          </w:tcPr>
          <w:p w:rsidR="00C05DF5" w:rsidRPr="007D265E" w:rsidRDefault="00C05DF5" w:rsidP="0095358F">
            <w:pPr>
              <w:spacing w:line="276" w:lineRule="auto"/>
              <w:rPr>
                <w:rFonts w:ascii="Cambria" w:eastAsia="Times New Roman" w:hAnsi="Cambria"/>
                <w:b/>
              </w:rPr>
            </w:pPr>
          </w:p>
        </w:tc>
        <w:tc>
          <w:tcPr>
            <w:tcW w:w="995" w:type="pct"/>
            <w:shd w:val="clear" w:color="auto" w:fill="BFBFBF" w:themeFill="background1" w:themeFillShade="BF"/>
            <w:vAlign w:val="center"/>
          </w:tcPr>
          <w:p w:rsidR="00C05DF5" w:rsidRPr="007D265E" w:rsidRDefault="00C05DF5" w:rsidP="0095358F">
            <w:pPr>
              <w:spacing w:line="276" w:lineRule="auto"/>
              <w:jc w:val="center"/>
              <w:rPr>
                <w:rFonts w:ascii="Cambria" w:eastAsia="Times New Roman" w:hAnsi="Cambria"/>
                <w:b/>
              </w:rPr>
            </w:pPr>
            <w:r w:rsidRPr="007D265E">
              <w:rPr>
                <w:rFonts w:ascii="Cambria" w:eastAsia="Times New Roman" w:hAnsi="Cambria"/>
                <w:b/>
              </w:rPr>
              <w:t>Ostvareno</w:t>
            </w:r>
          </w:p>
        </w:tc>
        <w:tc>
          <w:tcPr>
            <w:tcW w:w="994" w:type="pct"/>
            <w:shd w:val="clear" w:color="auto" w:fill="BFBFBF" w:themeFill="background1" w:themeFillShade="BF"/>
            <w:vAlign w:val="center"/>
          </w:tcPr>
          <w:p w:rsidR="00C05DF5" w:rsidRPr="007D265E" w:rsidRDefault="00C05DF5" w:rsidP="0095358F">
            <w:pPr>
              <w:spacing w:line="276" w:lineRule="auto"/>
              <w:jc w:val="center"/>
              <w:rPr>
                <w:rFonts w:ascii="Cambria" w:eastAsia="Times New Roman" w:hAnsi="Cambria"/>
                <w:b/>
              </w:rPr>
            </w:pPr>
            <w:r w:rsidRPr="007D265E">
              <w:rPr>
                <w:rFonts w:ascii="Cambria" w:eastAsia="Times New Roman" w:hAnsi="Cambria"/>
                <w:b/>
              </w:rPr>
              <w:t>Ostvareno</w:t>
            </w:r>
          </w:p>
        </w:tc>
        <w:tc>
          <w:tcPr>
            <w:tcW w:w="975" w:type="pct"/>
            <w:shd w:val="clear" w:color="auto" w:fill="BFBFBF" w:themeFill="background1" w:themeFillShade="BF"/>
            <w:vAlign w:val="center"/>
          </w:tcPr>
          <w:p w:rsidR="00C05DF5" w:rsidRPr="007D265E" w:rsidRDefault="00C05DF5" w:rsidP="0095358F">
            <w:pPr>
              <w:spacing w:line="276" w:lineRule="auto"/>
              <w:jc w:val="center"/>
              <w:rPr>
                <w:rFonts w:ascii="Cambria" w:eastAsia="Times New Roman" w:hAnsi="Cambria"/>
                <w:b/>
              </w:rPr>
            </w:pPr>
            <w:r w:rsidRPr="007D265E">
              <w:rPr>
                <w:rFonts w:ascii="Cambria" w:eastAsia="Times New Roman" w:hAnsi="Cambria"/>
                <w:b/>
              </w:rPr>
              <w:t>Plan 2017</w:t>
            </w:r>
            <w:r w:rsidR="008D56FC">
              <w:rPr>
                <w:rFonts w:ascii="Cambria" w:eastAsia="Times New Roman" w:hAnsi="Cambria"/>
                <w:b/>
              </w:rPr>
              <w:t>.</w:t>
            </w:r>
          </w:p>
        </w:tc>
      </w:tr>
      <w:tr w:rsidR="007D265E" w:rsidRPr="007D265E" w:rsidTr="007D265E">
        <w:tc>
          <w:tcPr>
            <w:tcW w:w="2036" w:type="pct"/>
            <w:shd w:val="clear" w:color="auto" w:fill="D9D9D9" w:themeFill="background1" w:themeFillShade="D9"/>
            <w:vAlign w:val="center"/>
          </w:tcPr>
          <w:p w:rsidR="007D265E" w:rsidRPr="007D265E" w:rsidRDefault="007D265E" w:rsidP="0095358F">
            <w:pPr>
              <w:spacing w:line="276" w:lineRule="auto"/>
              <w:rPr>
                <w:rFonts w:ascii="Cambria" w:eastAsia="Times New Roman" w:hAnsi="Cambria"/>
              </w:rPr>
            </w:pPr>
            <w:r w:rsidRPr="007D265E">
              <w:rPr>
                <w:rFonts w:ascii="Cambria" w:eastAsia="Times New Roman" w:hAnsi="Cambria"/>
              </w:rPr>
              <w:t>Drugo</w:t>
            </w:r>
          </w:p>
        </w:tc>
        <w:tc>
          <w:tcPr>
            <w:tcW w:w="995" w:type="pct"/>
            <w:vAlign w:val="center"/>
          </w:tcPr>
          <w:p w:rsidR="007D265E" w:rsidRPr="007D265E" w:rsidRDefault="007D265E" w:rsidP="00693187">
            <w:pPr>
              <w:spacing w:line="276" w:lineRule="auto"/>
              <w:jc w:val="right"/>
              <w:rPr>
                <w:rFonts w:ascii="Cambria" w:eastAsia="Times New Roman" w:hAnsi="Cambria"/>
              </w:rPr>
            </w:pPr>
            <w:r w:rsidRPr="007D265E">
              <w:rPr>
                <w:rFonts w:ascii="Cambria" w:eastAsia="Times New Roman" w:hAnsi="Cambria"/>
              </w:rPr>
              <w:t>65.828.234</w:t>
            </w:r>
          </w:p>
        </w:tc>
        <w:tc>
          <w:tcPr>
            <w:tcW w:w="994" w:type="pct"/>
            <w:vAlign w:val="center"/>
          </w:tcPr>
          <w:p w:rsidR="007D265E" w:rsidRPr="007D265E" w:rsidRDefault="007D265E" w:rsidP="00693187">
            <w:pPr>
              <w:spacing w:line="276" w:lineRule="auto"/>
              <w:jc w:val="right"/>
              <w:rPr>
                <w:rFonts w:ascii="Cambria" w:eastAsia="Times New Roman" w:hAnsi="Cambria"/>
              </w:rPr>
            </w:pPr>
            <w:r w:rsidRPr="007D265E">
              <w:rPr>
                <w:rFonts w:ascii="Cambria" w:eastAsia="Times New Roman" w:hAnsi="Cambria"/>
              </w:rPr>
              <w:t>54.497.154</w:t>
            </w:r>
          </w:p>
        </w:tc>
        <w:tc>
          <w:tcPr>
            <w:tcW w:w="975" w:type="pct"/>
            <w:vAlign w:val="center"/>
          </w:tcPr>
          <w:p w:rsidR="007D265E" w:rsidRPr="007D265E" w:rsidRDefault="007D265E" w:rsidP="00693187">
            <w:pPr>
              <w:spacing w:line="276" w:lineRule="auto"/>
              <w:jc w:val="right"/>
              <w:rPr>
                <w:rFonts w:ascii="Cambria" w:eastAsia="Times New Roman" w:hAnsi="Cambria"/>
              </w:rPr>
            </w:pPr>
            <w:r w:rsidRPr="007D265E">
              <w:rPr>
                <w:rFonts w:ascii="Cambria" w:eastAsia="Times New Roman" w:hAnsi="Cambria"/>
              </w:rPr>
              <w:t>57.000.000</w:t>
            </w:r>
          </w:p>
        </w:tc>
      </w:tr>
      <w:tr w:rsidR="007D265E" w:rsidRPr="007D265E" w:rsidTr="007D265E">
        <w:tc>
          <w:tcPr>
            <w:tcW w:w="2036" w:type="pct"/>
            <w:shd w:val="clear" w:color="auto" w:fill="D9D9D9" w:themeFill="background1" w:themeFillShade="D9"/>
            <w:vAlign w:val="center"/>
          </w:tcPr>
          <w:p w:rsidR="007D265E" w:rsidRPr="007D265E" w:rsidRDefault="007D265E" w:rsidP="0095358F">
            <w:pPr>
              <w:spacing w:line="276" w:lineRule="auto"/>
              <w:jc w:val="right"/>
              <w:rPr>
                <w:rFonts w:ascii="Cambria" w:eastAsia="Times New Roman" w:hAnsi="Cambria"/>
                <w:b/>
              </w:rPr>
            </w:pPr>
            <w:r w:rsidRPr="007D265E">
              <w:rPr>
                <w:rFonts w:ascii="Cambria" w:eastAsia="Times New Roman" w:hAnsi="Cambria"/>
                <w:b/>
              </w:rPr>
              <w:t>Ukupno</w:t>
            </w:r>
          </w:p>
        </w:tc>
        <w:tc>
          <w:tcPr>
            <w:tcW w:w="995" w:type="pct"/>
            <w:vAlign w:val="center"/>
          </w:tcPr>
          <w:p w:rsidR="007D265E" w:rsidRPr="007D265E" w:rsidRDefault="007D265E" w:rsidP="00693187">
            <w:pPr>
              <w:spacing w:line="276" w:lineRule="auto"/>
              <w:jc w:val="right"/>
              <w:rPr>
                <w:rFonts w:ascii="Cambria" w:eastAsia="Times New Roman" w:hAnsi="Cambria"/>
                <w:b/>
              </w:rPr>
            </w:pPr>
            <w:r w:rsidRPr="007D265E">
              <w:rPr>
                <w:rFonts w:ascii="Cambria" w:eastAsia="Times New Roman" w:hAnsi="Cambria"/>
                <w:b/>
              </w:rPr>
              <w:t>65.828.234</w:t>
            </w:r>
          </w:p>
        </w:tc>
        <w:tc>
          <w:tcPr>
            <w:tcW w:w="994" w:type="pct"/>
            <w:vAlign w:val="center"/>
          </w:tcPr>
          <w:p w:rsidR="007D265E" w:rsidRPr="007D265E" w:rsidRDefault="007D265E" w:rsidP="00693187">
            <w:pPr>
              <w:spacing w:line="276" w:lineRule="auto"/>
              <w:jc w:val="right"/>
              <w:rPr>
                <w:rFonts w:ascii="Cambria" w:eastAsia="Times New Roman" w:hAnsi="Cambria"/>
                <w:b/>
              </w:rPr>
            </w:pPr>
            <w:r w:rsidRPr="007D265E">
              <w:rPr>
                <w:rFonts w:ascii="Cambria" w:eastAsia="Times New Roman" w:hAnsi="Cambria"/>
                <w:b/>
              </w:rPr>
              <w:t>54.497.154</w:t>
            </w:r>
          </w:p>
        </w:tc>
        <w:tc>
          <w:tcPr>
            <w:tcW w:w="975" w:type="pct"/>
            <w:vAlign w:val="center"/>
          </w:tcPr>
          <w:p w:rsidR="007D265E" w:rsidRPr="007D265E" w:rsidRDefault="007D265E" w:rsidP="00693187">
            <w:pPr>
              <w:spacing w:line="276" w:lineRule="auto"/>
              <w:jc w:val="right"/>
              <w:rPr>
                <w:rFonts w:ascii="Cambria" w:eastAsia="Times New Roman" w:hAnsi="Cambria"/>
                <w:b/>
              </w:rPr>
            </w:pPr>
            <w:r w:rsidRPr="007D265E">
              <w:rPr>
                <w:rFonts w:ascii="Cambria" w:eastAsia="Times New Roman" w:hAnsi="Cambria"/>
                <w:b/>
              </w:rPr>
              <w:t>57.000.000</w:t>
            </w:r>
          </w:p>
        </w:tc>
      </w:tr>
    </w:tbl>
    <w:p w:rsidR="00C05DF5" w:rsidRDefault="00C05DF5" w:rsidP="008D56FC">
      <w:pPr>
        <w:rPr>
          <w:sz w:val="24"/>
          <w:szCs w:val="24"/>
        </w:rPr>
      </w:pPr>
    </w:p>
    <w:p w:rsidR="002B3844" w:rsidRDefault="002B3844" w:rsidP="008546A1">
      <w:pPr>
        <w:pStyle w:val="Naslov4"/>
        <w:numPr>
          <w:ilvl w:val="2"/>
          <w:numId w:val="9"/>
        </w:numPr>
        <w:jc w:val="both"/>
        <w:rPr>
          <w:rFonts w:eastAsia="Times New Roman"/>
          <w:color w:val="auto"/>
          <w:sz w:val="24"/>
          <w:szCs w:val="24"/>
        </w:rPr>
      </w:pPr>
      <w:r w:rsidRPr="002B3844">
        <w:rPr>
          <w:rFonts w:eastAsia="Times New Roman"/>
          <w:color w:val="auto"/>
          <w:sz w:val="24"/>
          <w:szCs w:val="24"/>
        </w:rPr>
        <w:t>Termoplin Varaždin d.d.</w:t>
      </w:r>
    </w:p>
    <w:p w:rsidR="005E524A" w:rsidRPr="00F67E11" w:rsidRDefault="005E524A" w:rsidP="004269F0">
      <w:pPr>
        <w:spacing w:after="0"/>
        <w:rPr>
          <w:rFonts w:asciiTheme="majorHAnsi" w:eastAsia="Times New Roman" w:hAnsiTheme="majorHAnsi"/>
          <w:b/>
          <w:sz w:val="24"/>
          <w:szCs w:val="24"/>
        </w:rPr>
      </w:pPr>
      <w:r w:rsidRPr="00F67E11">
        <w:rPr>
          <w:rFonts w:asciiTheme="majorHAnsi" w:eastAsia="Times New Roman" w:hAnsiTheme="majorHAnsi"/>
          <w:b/>
          <w:noProof/>
          <w:sz w:val="24"/>
          <w:szCs w:val="24"/>
          <w:lang w:eastAsia="hr-HR"/>
        </w:rPr>
        <w:drawing>
          <wp:inline distT="0" distB="0" distL="0" distR="0">
            <wp:extent cx="4625340" cy="903605"/>
            <wp:effectExtent l="171450" t="171450" r="365760" b="334645"/>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625340" cy="903605"/>
                    </a:xfrm>
                    <a:prstGeom prst="rect">
                      <a:avLst/>
                    </a:prstGeom>
                    <a:ln>
                      <a:noFill/>
                    </a:ln>
                    <a:effectLst>
                      <a:outerShdw blurRad="292100" dist="139700" dir="2700000" algn="tl" rotWithShape="0">
                        <a:srgbClr val="333333">
                          <a:alpha val="65000"/>
                        </a:srgbClr>
                      </a:outerShdw>
                    </a:effectLst>
                  </pic:spPr>
                </pic:pic>
              </a:graphicData>
            </a:graphic>
          </wp:inline>
        </w:drawing>
      </w:r>
    </w:p>
    <w:p w:rsidR="005E524A" w:rsidRPr="00F67E11" w:rsidRDefault="006B380E" w:rsidP="004269F0">
      <w:pPr>
        <w:spacing w:after="0"/>
        <w:jc w:val="both"/>
        <w:rPr>
          <w:rFonts w:asciiTheme="majorHAnsi" w:hAnsiTheme="majorHAnsi"/>
          <w:sz w:val="24"/>
          <w:szCs w:val="24"/>
        </w:rPr>
      </w:pPr>
      <w:r w:rsidRPr="006B380E">
        <w:rPr>
          <w:rFonts w:asciiTheme="majorHAnsi" w:eastAsia="Times New Roman" w:hAnsiTheme="majorHAnsi"/>
          <w:b/>
          <w:sz w:val="24"/>
          <w:szCs w:val="24"/>
        </w:rPr>
        <w:t>Adresa:</w:t>
      </w:r>
      <w:r>
        <w:rPr>
          <w:rFonts w:asciiTheme="majorHAnsi" w:eastAsia="Times New Roman" w:hAnsiTheme="majorHAnsi"/>
          <w:sz w:val="24"/>
          <w:szCs w:val="24"/>
        </w:rPr>
        <w:t xml:space="preserve"> </w:t>
      </w:r>
      <w:r w:rsidR="005E524A" w:rsidRPr="00F67E11">
        <w:rPr>
          <w:rFonts w:asciiTheme="majorHAnsi" w:eastAsia="Times New Roman" w:hAnsiTheme="majorHAnsi"/>
          <w:sz w:val="24"/>
          <w:szCs w:val="24"/>
        </w:rPr>
        <w:t>Vjekoslava Špinčića 78, 42000 Varaždin</w:t>
      </w:r>
    </w:p>
    <w:p w:rsidR="005E524A" w:rsidRPr="00F67E11" w:rsidRDefault="005E524A" w:rsidP="004269F0">
      <w:pPr>
        <w:spacing w:after="0"/>
        <w:jc w:val="both"/>
        <w:rPr>
          <w:rFonts w:asciiTheme="majorHAnsi" w:eastAsia="Times New Roman" w:hAnsiTheme="majorHAnsi"/>
          <w:b/>
          <w:sz w:val="24"/>
          <w:szCs w:val="24"/>
        </w:rPr>
      </w:pPr>
      <w:r w:rsidRPr="00F67E11">
        <w:rPr>
          <w:rFonts w:asciiTheme="majorHAnsi" w:eastAsia="Times New Roman" w:hAnsiTheme="majorHAnsi"/>
          <w:b/>
          <w:sz w:val="24"/>
          <w:szCs w:val="24"/>
        </w:rPr>
        <w:t xml:space="preserve">OIB: </w:t>
      </w:r>
      <w:r w:rsidRPr="00F67E11">
        <w:rPr>
          <w:rFonts w:asciiTheme="majorHAnsi" w:eastAsia="Times New Roman" w:hAnsiTheme="majorHAnsi"/>
          <w:sz w:val="24"/>
          <w:szCs w:val="24"/>
        </w:rPr>
        <w:t>70140364776</w:t>
      </w:r>
    </w:p>
    <w:p w:rsidR="005E524A" w:rsidRPr="00F67E11" w:rsidRDefault="006B380E" w:rsidP="004269F0">
      <w:pPr>
        <w:spacing w:after="0"/>
        <w:jc w:val="both"/>
        <w:rPr>
          <w:rFonts w:asciiTheme="majorHAnsi" w:hAnsiTheme="majorHAnsi"/>
          <w:sz w:val="24"/>
          <w:szCs w:val="24"/>
        </w:rPr>
      </w:pPr>
      <w:r>
        <w:rPr>
          <w:rFonts w:asciiTheme="majorHAnsi" w:eastAsia="Times New Roman" w:hAnsiTheme="majorHAnsi"/>
          <w:b/>
          <w:sz w:val="24"/>
          <w:szCs w:val="24"/>
        </w:rPr>
        <w:t>URL</w:t>
      </w:r>
      <w:r w:rsidR="005E524A" w:rsidRPr="00F67E11">
        <w:rPr>
          <w:rFonts w:asciiTheme="majorHAnsi" w:eastAsia="Times New Roman" w:hAnsiTheme="majorHAnsi"/>
          <w:b/>
          <w:sz w:val="24"/>
          <w:szCs w:val="24"/>
        </w:rPr>
        <w:t>:</w:t>
      </w:r>
      <w:r w:rsidR="005E524A" w:rsidRPr="00F67E11">
        <w:rPr>
          <w:rFonts w:asciiTheme="majorHAnsi" w:eastAsia="Times New Roman" w:hAnsiTheme="majorHAnsi"/>
          <w:sz w:val="24"/>
          <w:szCs w:val="24"/>
        </w:rPr>
        <w:t xml:space="preserve"> </w:t>
      </w:r>
      <w:r w:rsidR="005E524A" w:rsidRPr="000C48CC">
        <w:rPr>
          <w:rFonts w:asciiTheme="majorHAnsi" w:hAnsiTheme="majorHAnsi"/>
          <w:sz w:val="24"/>
          <w:szCs w:val="24"/>
        </w:rPr>
        <w:t>w</w:t>
      </w:r>
      <w:r w:rsidR="000C48CC">
        <w:rPr>
          <w:rFonts w:asciiTheme="majorHAnsi" w:hAnsiTheme="majorHAnsi"/>
          <w:sz w:val="24"/>
          <w:szCs w:val="24"/>
        </w:rPr>
        <w:t>ww.termoplin.com</w:t>
      </w:r>
    </w:p>
    <w:p w:rsidR="005E524A" w:rsidRPr="00F67E11" w:rsidRDefault="005E524A" w:rsidP="004269F0">
      <w:pPr>
        <w:pStyle w:val="StandardWeb"/>
        <w:shd w:val="clear" w:color="auto" w:fill="FFFFFF"/>
        <w:spacing w:before="0" w:beforeAutospacing="0" w:after="0" w:afterAutospacing="0" w:line="276" w:lineRule="auto"/>
        <w:jc w:val="both"/>
        <w:textAlignment w:val="baseline"/>
        <w:rPr>
          <w:rFonts w:asciiTheme="majorHAnsi" w:hAnsiTheme="majorHAnsi" w:cs="Arial"/>
          <w:b/>
        </w:rPr>
      </w:pPr>
    </w:p>
    <w:p w:rsidR="005E524A" w:rsidRPr="00F67E11" w:rsidRDefault="005E524A" w:rsidP="004269F0">
      <w:pPr>
        <w:pStyle w:val="StandardWeb"/>
        <w:shd w:val="clear" w:color="auto" w:fill="FFFFFF"/>
        <w:spacing w:before="0" w:beforeAutospacing="0" w:after="0" w:afterAutospacing="0" w:line="276" w:lineRule="auto"/>
        <w:jc w:val="both"/>
        <w:textAlignment w:val="baseline"/>
        <w:rPr>
          <w:rFonts w:asciiTheme="majorHAnsi" w:hAnsiTheme="majorHAnsi" w:cs="Arial"/>
          <w:b/>
        </w:rPr>
      </w:pPr>
      <w:r w:rsidRPr="00F67E11">
        <w:rPr>
          <w:rFonts w:asciiTheme="majorHAnsi" w:hAnsiTheme="majorHAnsi" w:cs="Arial"/>
          <w:b/>
        </w:rPr>
        <w:t xml:space="preserve">Ukratko o trgovačkom društvu: </w:t>
      </w:r>
    </w:p>
    <w:p w:rsidR="005E524A" w:rsidRPr="00F67E11" w:rsidRDefault="006B380E" w:rsidP="006B380E">
      <w:pPr>
        <w:spacing w:after="0"/>
        <w:jc w:val="both"/>
        <w:rPr>
          <w:rFonts w:asciiTheme="majorHAnsi" w:hAnsiTheme="majorHAnsi"/>
          <w:sz w:val="24"/>
          <w:szCs w:val="24"/>
        </w:rPr>
      </w:pPr>
      <w:r w:rsidRPr="00F67E11">
        <w:rPr>
          <w:rFonts w:asciiTheme="majorHAnsi" w:eastAsia="Times New Roman" w:hAnsiTheme="majorHAnsi"/>
          <w:sz w:val="24"/>
          <w:szCs w:val="24"/>
        </w:rPr>
        <w:t xml:space="preserve">Osnovna djelatnost Društva je </w:t>
      </w:r>
      <w:r w:rsidRPr="00F67E11">
        <w:rPr>
          <w:rFonts w:asciiTheme="majorHAnsi" w:hAnsiTheme="majorHAnsi"/>
          <w:sz w:val="24"/>
          <w:szCs w:val="24"/>
          <w:shd w:val="clear" w:color="auto" w:fill="FFFFFF"/>
        </w:rPr>
        <w:t>distribucija plinovitih goriva distribucijskom mrežom</w:t>
      </w:r>
      <w:r>
        <w:rPr>
          <w:rFonts w:asciiTheme="majorHAnsi" w:hAnsiTheme="majorHAnsi"/>
          <w:sz w:val="24"/>
          <w:szCs w:val="24"/>
          <w:shd w:val="clear" w:color="auto" w:fill="FFFFFF"/>
        </w:rPr>
        <w:t xml:space="preserve">. </w:t>
      </w:r>
      <w:r w:rsidR="005E524A" w:rsidRPr="00F67E11">
        <w:rPr>
          <w:rFonts w:asciiTheme="majorHAnsi" w:hAnsiTheme="majorHAnsi"/>
          <w:sz w:val="24"/>
          <w:szCs w:val="24"/>
        </w:rPr>
        <w:t xml:space="preserve">Termoplin d.d. Varaždin pod nazivom Pogon za plinofikaciju osnovan je još 29.10.1970. godine u sastavu građevinskog kombinata “Zagorje” s osnovnim zadatkom izgradnje plinske mreže i plinskih instalacija. Počeci su bili teški, no već u samom startu 1970. i </w:t>
      </w:r>
      <w:r w:rsidR="005E524A" w:rsidRPr="00F67E11">
        <w:rPr>
          <w:rFonts w:asciiTheme="majorHAnsi" w:hAnsiTheme="majorHAnsi"/>
          <w:sz w:val="24"/>
          <w:szCs w:val="24"/>
        </w:rPr>
        <w:lastRenderedPageBreak/>
        <w:t>1971. godine izgradili smo plinski prsten oko grada Varaždina.</w:t>
      </w:r>
      <w:r w:rsidR="000C48CC">
        <w:rPr>
          <w:rFonts w:asciiTheme="majorHAnsi" w:hAnsiTheme="majorHAnsi"/>
          <w:sz w:val="24"/>
          <w:szCs w:val="24"/>
        </w:rPr>
        <w:t xml:space="preserve"> </w:t>
      </w:r>
      <w:r w:rsidR="005E524A" w:rsidRPr="00F67E11">
        <w:rPr>
          <w:rFonts w:asciiTheme="majorHAnsi" w:hAnsiTheme="majorHAnsi"/>
          <w:sz w:val="24"/>
          <w:szCs w:val="24"/>
        </w:rPr>
        <w:t>Razvoj je išao planiranim kontinuitetom, stoga se 1985. godine OOUR Termoplin izdvaja iz sastava kombinata „Zagorje” i registrira se kao samostalna radna organizacija. 1994. godine pokrenuta je pretvorba i privatizacija, a 1995. godine dobiveno je rješenje o novom ustrojstvu Termoplina kao dioničkog društva.</w:t>
      </w:r>
      <w:r w:rsidR="000C48CC">
        <w:rPr>
          <w:rFonts w:asciiTheme="majorHAnsi" w:hAnsiTheme="majorHAnsi"/>
          <w:sz w:val="24"/>
          <w:szCs w:val="24"/>
        </w:rPr>
        <w:t xml:space="preserve"> </w:t>
      </w:r>
      <w:r w:rsidR="005E524A" w:rsidRPr="00F67E11">
        <w:rPr>
          <w:rFonts w:asciiTheme="majorHAnsi" w:hAnsiTheme="majorHAnsi"/>
          <w:sz w:val="24"/>
          <w:szCs w:val="24"/>
        </w:rPr>
        <w:t>Danas Termoplin d.d. Varaždin s plinskim priključcima ima 1.800 kilometara plinske mreže, 35 tisuća krajnjih potrošača, a godišnje distribuira oko 100 milijuna m</w:t>
      </w:r>
      <w:r w:rsidR="005E524A" w:rsidRPr="00F67E11">
        <w:rPr>
          <w:rFonts w:asciiTheme="majorHAnsi" w:hAnsiTheme="majorHAnsi"/>
          <w:sz w:val="24"/>
          <w:szCs w:val="24"/>
          <w:vertAlign w:val="superscript"/>
        </w:rPr>
        <w:t>3</w:t>
      </w:r>
      <w:r w:rsidR="005E524A" w:rsidRPr="00F67E11">
        <w:rPr>
          <w:rFonts w:asciiTheme="majorHAnsi" w:hAnsiTheme="majorHAnsi"/>
          <w:sz w:val="24"/>
          <w:szCs w:val="24"/>
        </w:rPr>
        <w:t xml:space="preserve"> plina. U svojstvu distributera svoje poslovanje proširili smo - na područje Krapinsko zagorske županije. Jedan smo među prvim distributerima u Republici Hrvatskoj s poslovnim kapacitetom za daljnje širenje. Imamo vrlo kvalitetan i stručan tim.</w:t>
      </w:r>
    </w:p>
    <w:p w:rsidR="005E524A" w:rsidRPr="00F67E11" w:rsidRDefault="005E524A" w:rsidP="004269F0">
      <w:pPr>
        <w:spacing w:after="0"/>
        <w:jc w:val="both"/>
        <w:rPr>
          <w:rFonts w:asciiTheme="majorHAnsi" w:eastAsia="Times New Roman" w:hAnsiTheme="majorHAnsi"/>
          <w:sz w:val="24"/>
          <w:szCs w:val="24"/>
        </w:rPr>
      </w:pPr>
    </w:p>
    <w:p w:rsidR="005E524A" w:rsidRPr="00F67E11" w:rsidRDefault="005E524A" w:rsidP="006B380E">
      <w:pPr>
        <w:spacing w:after="0"/>
        <w:jc w:val="both"/>
        <w:rPr>
          <w:rFonts w:asciiTheme="majorHAnsi" w:hAnsiTheme="majorHAnsi"/>
          <w:sz w:val="24"/>
          <w:szCs w:val="24"/>
        </w:rPr>
      </w:pPr>
      <w:r w:rsidRPr="00F67E11">
        <w:rPr>
          <w:rFonts w:asciiTheme="majorHAnsi" w:hAnsiTheme="majorHAnsi"/>
          <w:sz w:val="24"/>
          <w:szCs w:val="24"/>
        </w:rPr>
        <w:t>Na tržištu Republike Hrvatske prisutno je 50-tak različitih, malih i velikih opskrbljivača. Termoplin Varaždin je dioničko društvo sa tradicijom poslovanja od 46 godina odnosno od samih početaka plinofikacije Republike Hrvatske koja se najprije provodila u Središnjoj RH. Isključivi fokus naše djelatnosti je plinski biznis kroz distribuciju i opskrbu plinom. Poslovnu djelatnost temeljimo na dioničarstvu kao organizacijskom obliku koji potiče razvoj poduzetničkih ideja kroz infrastrukturu otvorenog tržišta.</w:t>
      </w:r>
      <w:r w:rsidR="000C48CC">
        <w:rPr>
          <w:rFonts w:asciiTheme="majorHAnsi" w:hAnsiTheme="majorHAnsi"/>
          <w:sz w:val="24"/>
          <w:szCs w:val="24"/>
        </w:rPr>
        <w:t xml:space="preserve"> </w:t>
      </w:r>
      <w:r w:rsidRPr="00F67E11">
        <w:rPr>
          <w:rFonts w:asciiTheme="majorHAnsi" w:hAnsiTheme="majorHAnsi"/>
          <w:sz w:val="24"/>
          <w:szCs w:val="24"/>
        </w:rPr>
        <w:t>Nismo najveći, ali smo jedan od vodećih energetskih subjekata u Republici Hrvatskoj sa stalnim rastom i razvojem koji temeljimo na realnim i ostvarivim temeljima. Kao potvrdu poslovnih rezultata i pokazatelja uspješnosti, u organizaciji FINA-e dobili smo već petu godinu zared</w:t>
      </w:r>
      <w:r w:rsidR="0056789E" w:rsidRPr="00F67E11">
        <w:rPr>
          <w:rFonts w:asciiTheme="majorHAnsi" w:hAnsiTheme="majorHAnsi"/>
          <w:sz w:val="24"/>
          <w:szCs w:val="24"/>
        </w:rPr>
        <w:t>om Zlatnu bilancu ove dodjele. „</w:t>
      </w:r>
      <w:r w:rsidRPr="00F67E11">
        <w:rPr>
          <w:rFonts w:asciiTheme="majorHAnsi" w:hAnsiTheme="majorHAnsi"/>
          <w:i/>
          <w:sz w:val="24"/>
          <w:szCs w:val="24"/>
        </w:rPr>
        <w:t>Zlatna</w:t>
      </w:r>
      <w:r w:rsidRPr="00F67E11">
        <w:rPr>
          <w:rFonts w:asciiTheme="majorHAnsi" w:hAnsiTheme="majorHAnsi"/>
          <w:sz w:val="24"/>
          <w:szCs w:val="24"/>
        </w:rPr>
        <w:t xml:space="preserve"> </w:t>
      </w:r>
      <w:r w:rsidRPr="00F67E11">
        <w:rPr>
          <w:rFonts w:asciiTheme="majorHAnsi" w:hAnsiTheme="majorHAnsi"/>
          <w:i/>
          <w:sz w:val="24"/>
          <w:szCs w:val="24"/>
        </w:rPr>
        <w:t>bilanca je nagrada koju dobivaju najuspješniji poduzetnici u pojedinoj djelatnosti prema ukupnom rangu dobivenom temeljem rangiranja 11 financijskih pokazatelja u pet kategorija - profitabilnost, likvidnost, zaduženost, aktivnost i ekonomičnost. Ukupni pobjednik - najbolji među najboljima - izabran je temeljem gore navedenih kriterija te ima najvišu ocjenu financijskog rejtinga, prema Fininoj metodologiji</w:t>
      </w:r>
      <w:r w:rsidR="0056789E" w:rsidRPr="00F67E11">
        <w:rPr>
          <w:rFonts w:asciiTheme="majorHAnsi" w:hAnsiTheme="majorHAnsi"/>
          <w:sz w:val="24"/>
          <w:szCs w:val="24"/>
        </w:rPr>
        <w:t>“</w:t>
      </w:r>
      <w:r w:rsidR="003B64A8" w:rsidRPr="00F67E11">
        <w:rPr>
          <w:rFonts w:asciiTheme="majorHAnsi" w:hAnsiTheme="majorHAnsi"/>
          <w:sz w:val="24"/>
          <w:szCs w:val="24"/>
        </w:rPr>
        <w:t>.</w:t>
      </w:r>
    </w:p>
    <w:p w:rsidR="006B380E" w:rsidRDefault="006B380E" w:rsidP="004269F0">
      <w:pPr>
        <w:spacing w:after="0"/>
        <w:jc w:val="both"/>
        <w:rPr>
          <w:rFonts w:asciiTheme="majorHAnsi" w:eastAsia="Times New Roman" w:hAnsiTheme="majorHAnsi"/>
          <w:b/>
          <w:sz w:val="24"/>
          <w:szCs w:val="24"/>
        </w:rPr>
      </w:pPr>
    </w:p>
    <w:p w:rsidR="005E524A" w:rsidRPr="00F67E11" w:rsidRDefault="005E524A" w:rsidP="004269F0">
      <w:pPr>
        <w:spacing w:after="0"/>
        <w:jc w:val="both"/>
        <w:rPr>
          <w:rFonts w:asciiTheme="majorHAnsi" w:hAnsiTheme="majorHAnsi"/>
          <w:sz w:val="24"/>
          <w:szCs w:val="24"/>
        </w:rPr>
      </w:pPr>
      <w:r w:rsidRPr="00F67E11">
        <w:rPr>
          <w:rFonts w:asciiTheme="majorHAnsi" w:eastAsia="Times New Roman" w:hAnsiTheme="majorHAnsi"/>
          <w:b/>
          <w:sz w:val="24"/>
          <w:szCs w:val="24"/>
        </w:rPr>
        <w:t xml:space="preserve">Temeljni kapital: </w:t>
      </w:r>
      <w:r w:rsidR="00C50684" w:rsidRPr="0029631A">
        <w:rPr>
          <w:rFonts w:asciiTheme="majorHAnsi" w:eastAsia="Times New Roman" w:hAnsiTheme="majorHAnsi" w:cs="Times New Roman"/>
          <w:sz w:val="24"/>
          <w:szCs w:val="24"/>
        </w:rPr>
        <w:t xml:space="preserve">Temeljni kapital društva iznosi </w:t>
      </w:r>
      <w:r w:rsidRPr="00F67E11">
        <w:rPr>
          <w:rFonts w:asciiTheme="majorHAnsi" w:hAnsiTheme="majorHAnsi"/>
          <w:sz w:val="24"/>
          <w:szCs w:val="24"/>
        </w:rPr>
        <w:t>100.026.000,00 kn</w:t>
      </w:r>
      <w:r w:rsidR="000C48CC">
        <w:rPr>
          <w:rFonts w:asciiTheme="majorHAnsi" w:hAnsiTheme="majorHAnsi"/>
          <w:sz w:val="24"/>
          <w:szCs w:val="24"/>
        </w:rPr>
        <w:t>.</w:t>
      </w:r>
    </w:p>
    <w:p w:rsidR="005E524A" w:rsidRPr="00F67E11" w:rsidRDefault="005E524A" w:rsidP="004269F0">
      <w:pPr>
        <w:spacing w:after="0"/>
        <w:jc w:val="both"/>
        <w:rPr>
          <w:rFonts w:asciiTheme="majorHAnsi" w:eastAsia="Times New Roman" w:hAnsiTheme="majorHAnsi"/>
          <w:sz w:val="24"/>
          <w:szCs w:val="24"/>
        </w:rPr>
      </w:pPr>
    </w:p>
    <w:p w:rsidR="005E524A" w:rsidRPr="00F67E11" w:rsidRDefault="005E524A" w:rsidP="004269F0">
      <w:pPr>
        <w:spacing w:after="0"/>
        <w:jc w:val="both"/>
        <w:rPr>
          <w:rFonts w:asciiTheme="majorHAnsi" w:eastAsia="Times New Roman" w:hAnsiTheme="majorHAnsi"/>
          <w:b/>
          <w:sz w:val="24"/>
          <w:szCs w:val="24"/>
        </w:rPr>
      </w:pPr>
      <w:r w:rsidRPr="00F67E11">
        <w:rPr>
          <w:rFonts w:asciiTheme="majorHAnsi" w:eastAsia="Times New Roman" w:hAnsiTheme="majorHAnsi"/>
          <w:b/>
          <w:sz w:val="24"/>
          <w:szCs w:val="24"/>
        </w:rPr>
        <w:t xml:space="preserve">Osnivač društva: </w:t>
      </w:r>
      <w:r w:rsidRPr="00F67E11">
        <w:rPr>
          <w:rFonts w:asciiTheme="majorHAnsi" w:eastAsia="Cambria" w:hAnsiTheme="majorHAnsi"/>
          <w:sz w:val="24"/>
          <w:szCs w:val="24"/>
        </w:rPr>
        <w:t>kombinat "Zagorje", 1970. - danas, dioničari</w:t>
      </w:r>
      <w:r w:rsidR="00DD519F">
        <w:rPr>
          <w:rFonts w:asciiTheme="majorHAnsi" w:eastAsia="Cambria" w:hAnsiTheme="majorHAnsi"/>
          <w:sz w:val="24"/>
          <w:szCs w:val="24"/>
        </w:rPr>
        <w:t>.</w:t>
      </w:r>
    </w:p>
    <w:p w:rsidR="005E524A" w:rsidRPr="00F67E11" w:rsidRDefault="005E524A" w:rsidP="004269F0">
      <w:pPr>
        <w:spacing w:after="0"/>
        <w:jc w:val="both"/>
        <w:rPr>
          <w:rFonts w:asciiTheme="majorHAnsi" w:eastAsia="Times New Roman" w:hAnsiTheme="majorHAnsi"/>
          <w:sz w:val="24"/>
          <w:szCs w:val="24"/>
        </w:rPr>
      </w:pPr>
    </w:p>
    <w:p w:rsidR="005E524A" w:rsidRPr="00F67E11" w:rsidRDefault="005E524A" w:rsidP="000C48CC">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t>Nadzorni odbor</w:t>
      </w:r>
      <w:r w:rsidR="00174846">
        <w:rPr>
          <w:rFonts w:asciiTheme="majorHAnsi" w:eastAsia="Times New Roman" w:hAnsiTheme="majorHAnsi"/>
          <w:b/>
          <w:sz w:val="24"/>
          <w:szCs w:val="24"/>
        </w:rPr>
        <w:t xml:space="preserve"> i uprava</w:t>
      </w:r>
      <w:r w:rsidRPr="00F67E11">
        <w:rPr>
          <w:rFonts w:asciiTheme="majorHAnsi" w:eastAsia="Times New Roman" w:hAnsiTheme="majorHAnsi"/>
          <w:b/>
          <w:sz w:val="24"/>
          <w:szCs w:val="24"/>
        </w:rPr>
        <w:t>:</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652"/>
        <w:gridCol w:w="1702"/>
        <w:gridCol w:w="3042"/>
        <w:gridCol w:w="890"/>
      </w:tblGrid>
      <w:tr w:rsidR="00174846" w:rsidRPr="000C48CC" w:rsidTr="00174846">
        <w:trPr>
          <w:trHeight w:val="418"/>
          <w:jc w:val="center"/>
        </w:trPr>
        <w:tc>
          <w:tcPr>
            <w:tcW w:w="1966" w:type="pct"/>
            <w:tcBorders>
              <w:bottom w:val="double" w:sz="4" w:space="0" w:color="auto"/>
            </w:tcBorders>
            <w:shd w:val="clear" w:color="auto" w:fill="BFBFBF" w:themeFill="background1" w:themeFillShade="BF"/>
            <w:vAlign w:val="center"/>
          </w:tcPr>
          <w:p w:rsidR="00174846" w:rsidRPr="000C48CC" w:rsidRDefault="00174846" w:rsidP="0095358F">
            <w:pPr>
              <w:spacing w:line="276" w:lineRule="auto"/>
              <w:rPr>
                <w:rFonts w:asciiTheme="majorHAnsi" w:eastAsia="Times New Roman" w:hAnsiTheme="majorHAnsi"/>
                <w:b/>
              </w:rPr>
            </w:pPr>
            <w:r w:rsidRPr="000C48CC">
              <w:rPr>
                <w:rFonts w:asciiTheme="majorHAnsi" w:eastAsia="Times New Roman" w:hAnsiTheme="majorHAnsi"/>
                <w:b/>
              </w:rPr>
              <w:t>Nadzorni odbor</w:t>
            </w:r>
          </w:p>
        </w:tc>
        <w:tc>
          <w:tcPr>
            <w:tcW w:w="916" w:type="pct"/>
            <w:shd w:val="clear" w:color="auto" w:fill="BFBFBF" w:themeFill="background1" w:themeFillShade="BF"/>
            <w:vAlign w:val="center"/>
          </w:tcPr>
          <w:p w:rsidR="00174846" w:rsidRPr="000C48CC" w:rsidRDefault="00174846" w:rsidP="0095358F">
            <w:pPr>
              <w:spacing w:line="276" w:lineRule="auto"/>
              <w:jc w:val="center"/>
              <w:rPr>
                <w:rFonts w:asciiTheme="majorHAnsi" w:eastAsia="Times New Roman" w:hAnsiTheme="majorHAnsi"/>
                <w:b/>
              </w:rPr>
            </w:pPr>
            <w:r w:rsidRPr="000C48CC">
              <w:rPr>
                <w:rFonts w:asciiTheme="majorHAnsi" w:eastAsia="Times New Roman" w:hAnsiTheme="majorHAnsi"/>
                <w:b/>
              </w:rPr>
              <w:t>Spol</w:t>
            </w:r>
          </w:p>
        </w:tc>
        <w:tc>
          <w:tcPr>
            <w:tcW w:w="1638" w:type="pct"/>
            <w:shd w:val="clear" w:color="auto" w:fill="BFBFBF" w:themeFill="background1" w:themeFillShade="BF"/>
            <w:vAlign w:val="center"/>
          </w:tcPr>
          <w:p w:rsidR="000C48CC" w:rsidRPr="000C48CC" w:rsidRDefault="00174846" w:rsidP="0095358F">
            <w:pPr>
              <w:spacing w:line="276" w:lineRule="auto"/>
              <w:rPr>
                <w:rFonts w:asciiTheme="majorHAnsi" w:eastAsia="Times New Roman" w:hAnsiTheme="majorHAnsi"/>
                <w:b/>
              </w:rPr>
            </w:pPr>
            <w:r w:rsidRPr="000C48CC">
              <w:rPr>
                <w:rFonts w:asciiTheme="majorHAnsi" w:eastAsia="Times New Roman" w:hAnsiTheme="majorHAnsi"/>
                <w:b/>
              </w:rPr>
              <w:t xml:space="preserve">Uprava/Osoba </w:t>
            </w:r>
          </w:p>
          <w:p w:rsidR="00174846" w:rsidRPr="000C48CC" w:rsidRDefault="00174846" w:rsidP="0095358F">
            <w:pPr>
              <w:spacing w:line="276" w:lineRule="auto"/>
              <w:rPr>
                <w:rFonts w:asciiTheme="majorHAnsi" w:eastAsia="Times New Roman" w:hAnsiTheme="majorHAnsi"/>
                <w:b/>
              </w:rPr>
            </w:pPr>
            <w:r w:rsidRPr="000C48CC">
              <w:rPr>
                <w:rFonts w:asciiTheme="majorHAnsi" w:eastAsia="Times New Roman" w:hAnsiTheme="majorHAnsi"/>
                <w:b/>
              </w:rPr>
              <w:t>za zastupanje</w:t>
            </w:r>
          </w:p>
        </w:tc>
        <w:tc>
          <w:tcPr>
            <w:tcW w:w="479" w:type="pct"/>
            <w:shd w:val="clear" w:color="auto" w:fill="BFBFBF" w:themeFill="background1" w:themeFillShade="BF"/>
            <w:vAlign w:val="center"/>
          </w:tcPr>
          <w:p w:rsidR="00174846" w:rsidRPr="000C48CC" w:rsidRDefault="00174846" w:rsidP="0095358F">
            <w:pPr>
              <w:spacing w:line="276" w:lineRule="auto"/>
              <w:jc w:val="center"/>
              <w:rPr>
                <w:rFonts w:asciiTheme="majorHAnsi" w:eastAsia="Times New Roman" w:hAnsiTheme="majorHAnsi"/>
                <w:b/>
              </w:rPr>
            </w:pPr>
            <w:r w:rsidRPr="000C48CC">
              <w:rPr>
                <w:rFonts w:asciiTheme="majorHAnsi" w:eastAsia="Times New Roman" w:hAnsiTheme="majorHAnsi"/>
                <w:b/>
              </w:rPr>
              <w:t>Spol</w:t>
            </w:r>
          </w:p>
        </w:tc>
      </w:tr>
      <w:tr w:rsidR="00174846" w:rsidRPr="000C48CC" w:rsidTr="00174846">
        <w:trPr>
          <w:trHeight w:val="20"/>
          <w:jc w:val="center"/>
        </w:trPr>
        <w:tc>
          <w:tcPr>
            <w:tcW w:w="1966" w:type="pct"/>
            <w:vAlign w:val="center"/>
          </w:tcPr>
          <w:p w:rsidR="00174846" w:rsidRPr="000C48CC" w:rsidRDefault="00174846" w:rsidP="0095358F">
            <w:pPr>
              <w:spacing w:line="276" w:lineRule="auto"/>
              <w:rPr>
                <w:rFonts w:asciiTheme="majorHAnsi" w:eastAsia="Times New Roman" w:hAnsiTheme="majorHAnsi"/>
              </w:rPr>
            </w:pPr>
            <w:r w:rsidRPr="000C48CC">
              <w:rPr>
                <w:rFonts w:asciiTheme="majorHAnsi" w:eastAsia="Times New Roman" w:hAnsiTheme="majorHAnsi"/>
              </w:rPr>
              <w:t>Nevenka Grbac, predsjednik</w:t>
            </w:r>
          </w:p>
        </w:tc>
        <w:tc>
          <w:tcPr>
            <w:tcW w:w="916" w:type="pct"/>
            <w:vAlign w:val="center"/>
          </w:tcPr>
          <w:p w:rsidR="00174846" w:rsidRPr="000C48CC" w:rsidRDefault="00174846" w:rsidP="0095358F">
            <w:pPr>
              <w:spacing w:line="276" w:lineRule="auto"/>
              <w:jc w:val="center"/>
              <w:rPr>
                <w:rFonts w:asciiTheme="majorHAnsi" w:eastAsia="Times New Roman" w:hAnsiTheme="majorHAnsi"/>
              </w:rPr>
            </w:pPr>
            <w:r w:rsidRPr="000C48CC">
              <w:rPr>
                <w:rFonts w:asciiTheme="majorHAnsi" w:eastAsia="Times New Roman" w:hAnsiTheme="majorHAnsi"/>
              </w:rPr>
              <w:t>ž</w:t>
            </w:r>
          </w:p>
        </w:tc>
        <w:tc>
          <w:tcPr>
            <w:tcW w:w="1638" w:type="pct"/>
            <w:vMerge w:val="restart"/>
            <w:vAlign w:val="center"/>
          </w:tcPr>
          <w:p w:rsidR="00174846" w:rsidRPr="000C48CC" w:rsidRDefault="00174846" w:rsidP="0095358F">
            <w:pPr>
              <w:spacing w:line="276" w:lineRule="auto"/>
              <w:jc w:val="center"/>
              <w:rPr>
                <w:rFonts w:asciiTheme="majorHAnsi" w:eastAsia="Times New Roman" w:hAnsiTheme="majorHAnsi"/>
              </w:rPr>
            </w:pPr>
            <w:r w:rsidRPr="000C48CC">
              <w:rPr>
                <w:rFonts w:asciiTheme="majorHAnsi" w:eastAsia="Times New Roman" w:hAnsiTheme="majorHAnsi"/>
              </w:rPr>
              <w:t>Ivan Topolnjak, inž.</w:t>
            </w:r>
          </w:p>
          <w:p w:rsidR="00174846" w:rsidRPr="000C48CC" w:rsidRDefault="00174846" w:rsidP="0095358F">
            <w:pPr>
              <w:spacing w:line="276" w:lineRule="auto"/>
              <w:jc w:val="center"/>
              <w:rPr>
                <w:rFonts w:asciiTheme="majorHAnsi" w:eastAsia="Times New Roman" w:hAnsiTheme="majorHAnsi"/>
              </w:rPr>
            </w:pPr>
          </w:p>
        </w:tc>
        <w:tc>
          <w:tcPr>
            <w:tcW w:w="479" w:type="pct"/>
            <w:vMerge w:val="restart"/>
            <w:vAlign w:val="center"/>
          </w:tcPr>
          <w:p w:rsidR="00174846" w:rsidRPr="000C48CC" w:rsidRDefault="00174846" w:rsidP="0095358F">
            <w:pPr>
              <w:spacing w:line="276" w:lineRule="auto"/>
              <w:jc w:val="center"/>
              <w:rPr>
                <w:rFonts w:asciiTheme="majorHAnsi" w:eastAsia="Times New Roman" w:hAnsiTheme="majorHAnsi"/>
              </w:rPr>
            </w:pPr>
            <w:r w:rsidRPr="000C48CC">
              <w:rPr>
                <w:rFonts w:asciiTheme="majorHAnsi" w:eastAsia="Times New Roman" w:hAnsiTheme="majorHAnsi"/>
              </w:rPr>
              <w:t>m</w:t>
            </w:r>
          </w:p>
        </w:tc>
      </w:tr>
      <w:tr w:rsidR="00174846" w:rsidRPr="000C48CC" w:rsidTr="00174846">
        <w:trPr>
          <w:trHeight w:val="20"/>
          <w:jc w:val="center"/>
        </w:trPr>
        <w:tc>
          <w:tcPr>
            <w:tcW w:w="1966" w:type="pct"/>
            <w:vAlign w:val="center"/>
          </w:tcPr>
          <w:p w:rsidR="00174846" w:rsidRPr="000C48CC" w:rsidRDefault="00174846" w:rsidP="0095358F">
            <w:pPr>
              <w:spacing w:line="276" w:lineRule="auto"/>
              <w:rPr>
                <w:rFonts w:asciiTheme="majorHAnsi" w:eastAsia="Times New Roman" w:hAnsiTheme="majorHAnsi"/>
              </w:rPr>
            </w:pPr>
            <w:r w:rsidRPr="000C48CC">
              <w:rPr>
                <w:rFonts w:asciiTheme="majorHAnsi" w:eastAsia="Times New Roman" w:hAnsiTheme="majorHAnsi"/>
              </w:rPr>
              <w:t>Josip Dreven, zamjenik predsjednika</w:t>
            </w:r>
          </w:p>
        </w:tc>
        <w:tc>
          <w:tcPr>
            <w:tcW w:w="916" w:type="pct"/>
            <w:vAlign w:val="center"/>
          </w:tcPr>
          <w:p w:rsidR="00174846" w:rsidRPr="000C48CC" w:rsidRDefault="00174846" w:rsidP="0095358F">
            <w:pPr>
              <w:spacing w:line="276" w:lineRule="auto"/>
              <w:jc w:val="center"/>
              <w:rPr>
                <w:rFonts w:asciiTheme="majorHAnsi" w:eastAsia="Times New Roman" w:hAnsiTheme="majorHAnsi"/>
              </w:rPr>
            </w:pPr>
            <w:r w:rsidRPr="000C48CC">
              <w:rPr>
                <w:rFonts w:asciiTheme="majorHAnsi" w:eastAsia="Times New Roman" w:hAnsiTheme="majorHAnsi"/>
              </w:rPr>
              <w:t>m</w:t>
            </w:r>
          </w:p>
        </w:tc>
        <w:tc>
          <w:tcPr>
            <w:tcW w:w="1638" w:type="pct"/>
            <w:vMerge/>
            <w:vAlign w:val="center"/>
          </w:tcPr>
          <w:p w:rsidR="00174846" w:rsidRPr="000C48CC" w:rsidRDefault="00174846" w:rsidP="0095358F">
            <w:pPr>
              <w:spacing w:line="276" w:lineRule="auto"/>
              <w:rPr>
                <w:rFonts w:asciiTheme="majorHAnsi" w:eastAsia="Times New Roman" w:hAnsiTheme="majorHAnsi"/>
              </w:rPr>
            </w:pPr>
          </w:p>
        </w:tc>
        <w:tc>
          <w:tcPr>
            <w:tcW w:w="479" w:type="pct"/>
            <w:vMerge/>
            <w:vAlign w:val="center"/>
          </w:tcPr>
          <w:p w:rsidR="00174846" w:rsidRPr="000C48CC" w:rsidRDefault="00174846" w:rsidP="0095358F">
            <w:pPr>
              <w:spacing w:line="276" w:lineRule="auto"/>
              <w:jc w:val="center"/>
              <w:rPr>
                <w:rFonts w:asciiTheme="majorHAnsi" w:eastAsia="Times New Roman" w:hAnsiTheme="majorHAnsi"/>
              </w:rPr>
            </w:pPr>
          </w:p>
        </w:tc>
      </w:tr>
      <w:tr w:rsidR="00174846" w:rsidRPr="000C48CC" w:rsidTr="00174846">
        <w:trPr>
          <w:trHeight w:val="20"/>
          <w:jc w:val="center"/>
        </w:trPr>
        <w:tc>
          <w:tcPr>
            <w:tcW w:w="1966" w:type="pct"/>
            <w:vAlign w:val="center"/>
          </w:tcPr>
          <w:p w:rsidR="00174846" w:rsidRPr="000C48CC" w:rsidRDefault="00174846" w:rsidP="0095358F">
            <w:pPr>
              <w:spacing w:line="276" w:lineRule="auto"/>
              <w:rPr>
                <w:rFonts w:asciiTheme="majorHAnsi" w:eastAsia="Times New Roman" w:hAnsiTheme="majorHAnsi"/>
              </w:rPr>
            </w:pPr>
            <w:r w:rsidRPr="000C48CC">
              <w:rPr>
                <w:rFonts w:asciiTheme="majorHAnsi" w:eastAsia="Times New Roman" w:hAnsiTheme="majorHAnsi"/>
              </w:rPr>
              <w:t>Mladen Topolnjak, član</w:t>
            </w:r>
          </w:p>
        </w:tc>
        <w:tc>
          <w:tcPr>
            <w:tcW w:w="916" w:type="pct"/>
            <w:vAlign w:val="center"/>
          </w:tcPr>
          <w:p w:rsidR="00174846" w:rsidRPr="000C48CC" w:rsidRDefault="00174846" w:rsidP="0095358F">
            <w:pPr>
              <w:spacing w:line="276" w:lineRule="auto"/>
              <w:jc w:val="center"/>
              <w:rPr>
                <w:rFonts w:asciiTheme="majorHAnsi" w:eastAsia="Times New Roman" w:hAnsiTheme="majorHAnsi"/>
              </w:rPr>
            </w:pPr>
            <w:r w:rsidRPr="000C48CC">
              <w:rPr>
                <w:rFonts w:asciiTheme="majorHAnsi" w:eastAsia="Times New Roman" w:hAnsiTheme="majorHAnsi"/>
              </w:rPr>
              <w:t>m</w:t>
            </w:r>
          </w:p>
        </w:tc>
        <w:tc>
          <w:tcPr>
            <w:tcW w:w="1638" w:type="pct"/>
            <w:vMerge/>
            <w:vAlign w:val="center"/>
          </w:tcPr>
          <w:p w:rsidR="00174846" w:rsidRPr="000C48CC" w:rsidRDefault="00174846" w:rsidP="0095358F">
            <w:pPr>
              <w:spacing w:line="276" w:lineRule="auto"/>
              <w:rPr>
                <w:rFonts w:asciiTheme="majorHAnsi" w:eastAsia="Times New Roman" w:hAnsiTheme="majorHAnsi"/>
              </w:rPr>
            </w:pPr>
          </w:p>
        </w:tc>
        <w:tc>
          <w:tcPr>
            <w:tcW w:w="479" w:type="pct"/>
            <w:vMerge/>
            <w:vAlign w:val="center"/>
          </w:tcPr>
          <w:p w:rsidR="00174846" w:rsidRPr="000C48CC" w:rsidRDefault="00174846" w:rsidP="0095358F">
            <w:pPr>
              <w:spacing w:line="276" w:lineRule="auto"/>
              <w:jc w:val="center"/>
              <w:rPr>
                <w:rFonts w:asciiTheme="majorHAnsi" w:eastAsia="Times New Roman" w:hAnsiTheme="majorHAnsi"/>
              </w:rPr>
            </w:pPr>
          </w:p>
        </w:tc>
      </w:tr>
      <w:tr w:rsidR="00174846" w:rsidRPr="000C48CC" w:rsidTr="00174846">
        <w:trPr>
          <w:trHeight w:val="20"/>
          <w:jc w:val="center"/>
        </w:trPr>
        <w:tc>
          <w:tcPr>
            <w:tcW w:w="1966" w:type="pct"/>
            <w:vAlign w:val="center"/>
          </w:tcPr>
          <w:p w:rsidR="00174846" w:rsidRPr="000C48CC" w:rsidRDefault="00174846" w:rsidP="0095358F">
            <w:pPr>
              <w:spacing w:line="276" w:lineRule="auto"/>
              <w:rPr>
                <w:rFonts w:asciiTheme="majorHAnsi" w:eastAsia="Times New Roman" w:hAnsiTheme="majorHAnsi"/>
              </w:rPr>
            </w:pPr>
            <w:r w:rsidRPr="000C48CC">
              <w:rPr>
                <w:rFonts w:asciiTheme="majorHAnsi" w:eastAsia="Times New Roman" w:hAnsiTheme="majorHAnsi"/>
              </w:rPr>
              <w:t>Mladen Hižak, član</w:t>
            </w:r>
          </w:p>
        </w:tc>
        <w:tc>
          <w:tcPr>
            <w:tcW w:w="916" w:type="pct"/>
            <w:vAlign w:val="center"/>
          </w:tcPr>
          <w:p w:rsidR="00174846" w:rsidRPr="000C48CC" w:rsidRDefault="00174846" w:rsidP="0095358F">
            <w:pPr>
              <w:spacing w:line="276" w:lineRule="auto"/>
              <w:jc w:val="center"/>
              <w:rPr>
                <w:rFonts w:asciiTheme="majorHAnsi" w:eastAsia="Times New Roman" w:hAnsiTheme="majorHAnsi"/>
              </w:rPr>
            </w:pPr>
            <w:r w:rsidRPr="000C48CC">
              <w:rPr>
                <w:rFonts w:asciiTheme="majorHAnsi" w:eastAsia="Times New Roman" w:hAnsiTheme="majorHAnsi"/>
              </w:rPr>
              <w:t>m</w:t>
            </w:r>
          </w:p>
        </w:tc>
        <w:tc>
          <w:tcPr>
            <w:tcW w:w="1638" w:type="pct"/>
            <w:vMerge/>
            <w:vAlign w:val="center"/>
          </w:tcPr>
          <w:p w:rsidR="00174846" w:rsidRPr="000C48CC" w:rsidRDefault="00174846" w:rsidP="0095358F">
            <w:pPr>
              <w:spacing w:line="276" w:lineRule="auto"/>
              <w:rPr>
                <w:rFonts w:asciiTheme="majorHAnsi" w:eastAsia="Times New Roman" w:hAnsiTheme="majorHAnsi"/>
              </w:rPr>
            </w:pPr>
          </w:p>
        </w:tc>
        <w:tc>
          <w:tcPr>
            <w:tcW w:w="479" w:type="pct"/>
            <w:vMerge/>
            <w:vAlign w:val="center"/>
          </w:tcPr>
          <w:p w:rsidR="00174846" w:rsidRPr="000C48CC" w:rsidRDefault="00174846" w:rsidP="0095358F">
            <w:pPr>
              <w:spacing w:line="276" w:lineRule="auto"/>
              <w:jc w:val="center"/>
              <w:rPr>
                <w:rFonts w:asciiTheme="majorHAnsi" w:eastAsia="Times New Roman" w:hAnsiTheme="majorHAnsi"/>
              </w:rPr>
            </w:pPr>
          </w:p>
        </w:tc>
      </w:tr>
      <w:tr w:rsidR="00174846" w:rsidRPr="000C48CC" w:rsidTr="00174846">
        <w:trPr>
          <w:trHeight w:val="20"/>
          <w:jc w:val="center"/>
        </w:trPr>
        <w:tc>
          <w:tcPr>
            <w:tcW w:w="1966" w:type="pct"/>
          </w:tcPr>
          <w:p w:rsidR="00174846" w:rsidRPr="000C48CC" w:rsidRDefault="00174846" w:rsidP="0095358F">
            <w:r w:rsidRPr="000C48CC">
              <w:rPr>
                <w:rFonts w:asciiTheme="majorHAnsi" w:eastAsia="Times New Roman" w:hAnsiTheme="majorHAnsi"/>
              </w:rPr>
              <w:t>Damir Pavišić, član</w:t>
            </w:r>
          </w:p>
        </w:tc>
        <w:tc>
          <w:tcPr>
            <w:tcW w:w="916" w:type="pct"/>
          </w:tcPr>
          <w:p w:rsidR="00174846" w:rsidRPr="000C48CC" w:rsidRDefault="00174846" w:rsidP="0095358F">
            <w:pPr>
              <w:jc w:val="center"/>
            </w:pPr>
            <w:r w:rsidRPr="000C48CC">
              <w:rPr>
                <w:rFonts w:asciiTheme="majorHAnsi" w:eastAsia="Times New Roman" w:hAnsiTheme="majorHAnsi"/>
              </w:rPr>
              <w:t>m</w:t>
            </w:r>
          </w:p>
        </w:tc>
        <w:tc>
          <w:tcPr>
            <w:tcW w:w="1638" w:type="pct"/>
            <w:vMerge/>
            <w:vAlign w:val="center"/>
          </w:tcPr>
          <w:p w:rsidR="00174846" w:rsidRPr="000C48CC" w:rsidRDefault="00174846" w:rsidP="0095358F">
            <w:pPr>
              <w:spacing w:line="276" w:lineRule="auto"/>
              <w:rPr>
                <w:rFonts w:asciiTheme="majorHAnsi" w:eastAsia="Times New Roman" w:hAnsiTheme="majorHAnsi"/>
              </w:rPr>
            </w:pPr>
          </w:p>
        </w:tc>
        <w:tc>
          <w:tcPr>
            <w:tcW w:w="479" w:type="pct"/>
            <w:vMerge/>
            <w:vAlign w:val="center"/>
          </w:tcPr>
          <w:p w:rsidR="00174846" w:rsidRPr="000C48CC" w:rsidRDefault="00174846" w:rsidP="0095358F">
            <w:pPr>
              <w:spacing w:line="276" w:lineRule="auto"/>
              <w:jc w:val="center"/>
              <w:rPr>
                <w:rFonts w:asciiTheme="majorHAnsi" w:eastAsia="Times New Roman" w:hAnsiTheme="majorHAnsi"/>
              </w:rPr>
            </w:pPr>
          </w:p>
        </w:tc>
      </w:tr>
      <w:tr w:rsidR="00174846" w:rsidRPr="000C48CC" w:rsidTr="00174846">
        <w:trPr>
          <w:trHeight w:val="20"/>
          <w:jc w:val="center"/>
        </w:trPr>
        <w:tc>
          <w:tcPr>
            <w:tcW w:w="1966" w:type="pct"/>
          </w:tcPr>
          <w:p w:rsidR="00174846" w:rsidRPr="000C48CC" w:rsidRDefault="00174846" w:rsidP="0095358F">
            <w:r w:rsidRPr="000C48CC">
              <w:rPr>
                <w:rFonts w:asciiTheme="majorHAnsi" w:eastAsia="Times New Roman" w:hAnsiTheme="majorHAnsi"/>
              </w:rPr>
              <w:t>Ruža Jelovac, član</w:t>
            </w:r>
          </w:p>
        </w:tc>
        <w:tc>
          <w:tcPr>
            <w:tcW w:w="916" w:type="pct"/>
          </w:tcPr>
          <w:p w:rsidR="00174846" w:rsidRPr="000C48CC" w:rsidRDefault="00174846" w:rsidP="0095358F">
            <w:pPr>
              <w:jc w:val="center"/>
            </w:pPr>
            <w:r w:rsidRPr="000C48CC">
              <w:rPr>
                <w:rFonts w:asciiTheme="majorHAnsi" w:eastAsia="Times New Roman" w:hAnsiTheme="majorHAnsi"/>
              </w:rPr>
              <w:t>ž</w:t>
            </w:r>
          </w:p>
        </w:tc>
        <w:tc>
          <w:tcPr>
            <w:tcW w:w="1638" w:type="pct"/>
            <w:vMerge/>
            <w:vAlign w:val="center"/>
          </w:tcPr>
          <w:p w:rsidR="00174846" w:rsidRPr="000C48CC" w:rsidRDefault="00174846" w:rsidP="0095358F">
            <w:pPr>
              <w:rPr>
                <w:rFonts w:asciiTheme="majorHAnsi" w:eastAsia="Times New Roman" w:hAnsiTheme="majorHAnsi"/>
              </w:rPr>
            </w:pPr>
          </w:p>
        </w:tc>
        <w:tc>
          <w:tcPr>
            <w:tcW w:w="479" w:type="pct"/>
            <w:vMerge/>
            <w:vAlign w:val="center"/>
          </w:tcPr>
          <w:p w:rsidR="00174846" w:rsidRPr="000C48CC" w:rsidRDefault="00174846" w:rsidP="0095358F">
            <w:pPr>
              <w:jc w:val="center"/>
              <w:rPr>
                <w:rFonts w:asciiTheme="majorHAnsi" w:eastAsia="Times New Roman" w:hAnsiTheme="majorHAnsi"/>
              </w:rPr>
            </w:pPr>
          </w:p>
        </w:tc>
      </w:tr>
      <w:tr w:rsidR="00174846" w:rsidRPr="000C48CC" w:rsidTr="00174846">
        <w:trPr>
          <w:trHeight w:val="20"/>
          <w:jc w:val="center"/>
        </w:trPr>
        <w:tc>
          <w:tcPr>
            <w:tcW w:w="1966" w:type="pct"/>
            <w:vAlign w:val="center"/>
          </w:tcPr>
          <w:p w:rsidR="00174846" w:rsidRPr="000C48CC" w:rsidRDefault="00174846" w:rsidP="0095358F">
            <w:pPr>
              <w:spacing w:line="276" w:lineRule="auto"/>
              <w:rPr>
                <w:rFonts w:asciiTheme="majorHAnsi" w:eastAsia="Times New Roman" w:hAnsiTheme="majorHAnsi"/>
              </w:rPr>
            </w:pPr>
            <w:r w:rsidRPr="000C48CC">
              <w:rPr>
                <w:rFonts w:asciiTheme="majorHAnsi" w:eastAsia="Times New Roman" w:hAnsiTheme="majorHAnsi"/>
              </w:rPr>
              <w:t>Miroslav Marković, član</w:t>
            </w:r>
          </w:p>
        </w:tc>
        <w:tc>
          <w:tcPr>
            <w:tcW w:w="916" w:type="pct"/>
            <w:vAlign w:val="center"/>
          </w:tcPr>
          <w:p w:rsidR="00174846" w:rsidRPr="000C48CC" w:rsidRDefault="00174846" w:rsidP="0095358F">
            <w:pPr>
              <w:spacing w:line="276" w:lineRule="auto"/>
              <w:jc w:val="center"/>
              <w:rPr>
                <w:rFonts w:asciiTheme="majorHAnsi" w:eastAsia="Times New Roman" w:hAnsiTheme="majorHAnsi"/>
              </w:rPr>
            </w:pPr>
            <w:r w:rsidRPr="000C48CC">
              <w:rPr>
                <w:rFonts w:asciiTheme="majorHAnsi" w:eastAsia="Times New Roman" w:hAnsiTheme="majorHAnsi"/>
              </w:rPr>
              <w:t>m</w:t>
            </w:r>
          </w:p>
        </w:tc>
        <w:tc>
          <w:tcPr>
            <w:tcW w:w="1638" w:type="pct"/>
            <w:vMerge/>
            <w:vAlign w:val="center"/>
          </w:tcPr>
          <w:p w:rsidR="00174846" w:rsidRPr="000C48CC" w:rsidRDefault="00174846" w:rsidP="0095358F">
            <w:pPr>
              <w:rPr>
                <w:rFonts w:asciiTheme="majorHAnsi" w:eastAsia="Times New Roman" w:hAnsiTheme="majorHAnsi"/>
              </w:rPr>
            </w:pPr>
          </w:p>
        </w:tc>
        <w:tc>
          <w:tcPr>
            <w:tcW w:w="479" w:type="pct"/>
            <w:vMerge/>
            <w:vAlign w:val="center"/>
          </w:tcPr>
          <w:p w:rsidR="00174846" w:rsidRPr="000C48CC" w:rsidRDefault="00174846" w:rsidP="0095358F">
            <w:pPr>
              <w:jc w:val="center"/>
              <w:rPr>
                <w:rFonts w:asciiTheme="majorHAnsi" w:eastAsia="Times New Roman" w:hAnsiTheme="majorHAnsi"/>
              </w:rPr>
            </w:pPr>
          </w:p>
        </w:tc>
      </w:tr>
    </w:tbl>
    <w:p w:rsidR="00174846" w:rsidRPr="000C48CC" w:rsidRDefault="00174846" w:rsidP="000C48CC">
      <w:pPr>
        <w:spacing w:after="0"/>
        <w:rPr>
          <w:rFonts w:asciiTheme="majorHAnsi" w:eastAsia="Times New Roman" w:hAnsiTheme="majorHAnsi"/>
          <w:b/>
          <w:sz w:val="24"/>
          <w:szCs w:val="24"/>
        </w:rPr>
      </w:pPr>
    </w:p>
    <w:p w:rsidR="005E524A" w:rsidRDefault="005E524A" w:rsidP="004269F0">
      <w:pPr>
        <w:spacing w:after="0"/>
        <w:jc w:val="both"/>
        <w:rPr>
          <w:rFonts w:asciiTheme="majorHAnsi" w:hAnsiTheme="majorHAnsi"/>
          <w:sz w:val="24"/>
          <w:szCs w:val="24"/>
        </w:rPr>
      </w:pPr>
      <w:r w:rsidRPr="00F67E11">
        <w:rPr>
          <w:rFonts w:asciiTheme="majorHAnsi" w:eastAsia="Times New Roman" w:hAnsiTheme="majorHAnsi"/>
          <w:b/>
          <w:sz w:val="24"/>
          <w:szCs w:val="24"/>
        </w:rPr>
        <w:t>Vlasnička struktura:</w:t>
      </w:r>
      <w:r w:rsidRPr="00F67E11">
        <w:rPr>
          <w:rFonts w:asciiTheme="majorHAnsi" w:eastAsia="Times New Roman" w:hAnsiTheme="majorHAnsi"/>
          <w:i/>
          <w:color w:val="FF0000"/>
          <w:sz w:val="24"/>
          <w:szCs w:val="24"/>
        </w:rPr>
        <w:t xml:space="preserve"> </w:t>
      </w:r>
      <w:r w:rsidRPr="00F67E11">
        <w:rPr>
          <w:rFonts w:asciiTheme="majorHAnsi" w:hAnsiTheme="majorHAnsi"/>
          <w:sz w:val="24"/>
          <w:szCs w:val="24"/>
        </w:rPr>
        <w:t>Grad Varaždin 50,99%, mali dioničari 44,95%, Grad Ludbreg 4,06%</w:t>
      </w:r>
      <w:r w:rsidR="00DD519F">
        <w:rPr>
          <w:rFonts w:asciiTheme="majorHAnsi" w:hAnsiTheme="majorHAnsi"/>
          <w:sz w:val="24"/>
          <w:szCs w:val="24"/>
        </w:rPr>
        <w:t>.</w:t>
      </w:r>
    </w:p>
    <w:p w:rsidR="000C48CC" w:rsidRDefault="00174846" w:rsidP="00174846">
      <w:pPr>
        <w:tabs>
          <w:tab w:val="left" w:pos="3645"/>
        </w:tabs>
        <w:spacing w:after="0"/>
        <w:jc w:val="both"/>
        <w:rPr>
          <w:rFonts w:asciiTheme="majorHAnsi" w:eastAsia="Cambria" w:hAnsiTheme="majorHAnsi"/>
          <w:sz w:val="24"/>
          <w:szCs w:val="24"/>
        </w:rPr>
      </w:pPr>
      <w:r w:rsidRPr="00F67E11">
        <w:rPr>
          <w:rFonts w:asciiTheme="majorHAnsi" w:eastAsia="Times New Roman" w:hAnsiTheme="majorHAnsi"/>
          <w:b/>
          <w:sz w:val="24"/>
          <w:szCs w:val="24"/>
        </w:rPr>
        <w:lastRenderedPageBreak/>
        <w:t>Skupština:</w:t>
      </w:r>
      <w:r w:rsidRPr="00F67E11">
        <w:rPr>
          <w:rFonts w:asciiTheme="majorHAnsi" w:eastAsia="Times New Roman" w:hAnsiTheme="majorHAnsi"/>
          <w:i/>
          <w:color w:val="FF0000"/>
          <w:sz w:val="24"/>
          <w:szCs w:val="24"/>
        </w:rPr>
        <w:t xml:space="preserve"> </w:t>
      </w:r>
      <w:r w:rsidRPr="00F67E11">
        <w:rPr>
          <w:rFonts w:asciiTheme="majorHAnsi" w:eastAsia="Cambria" w:hAnsiTheme="majorHAnsi"/>
          <w:sz w:val="24"/>
          <w:szCs w:val="24"/>
        </w:rPr>
        <w:t>dioničari</w:t>
      </w:r>
      <w:r>
        <w:rPr>
          <w:rFonts w:asciiTheme="majorHAnsi" w:eastAsia="Cambria" w:hAnsiTheme="majorHAnsi"/>
          <w:sz w:val="24"/>
          <w:szCs w:val="24"/>
        </w:rPr>
        <w:t>.</w:t>
      </w:r>
    </w:p>
    <w:p w:rsidR="00174846" w:rsidRPr="00F67E11" w:rsidRDefault="00174846" w:rsidP="00174846">
      <w:pPr>
        <w:tabs>
          <w:tab w:val="left" w:pos="3645"/>
        </w:tabs>
        <w:spacing w:after="0"/>
        <w:jc w:val="both"/>
        <w:rPr>
          <w:rFonts w:asciiTheme="majorHAnsi" w:eastAsia="Times New Roman" w:hAnsiTheme="majorHAnsi"/>
          <w:b/>
          <w:sz w:val="24"/>
          <w:szCs w:val="24"/>
        </w:rPr>
      </w:pPr>
      <w:r>
        <w:rPr>
          <w:rFonts w:asciiTheme="majorHAnsi" w:eastAsia="Cambria" w:hAnsiTheme="majorHAnsi"/>
          <w:sz w:val="24"/>
          <w:szCs w:val="24"/>
        </w:rPr>
        <w:tab/>
      </w:r>
    </w:p>
    <w:p w:rsidR="005E524A" w:rsidRPr="00F67E11" w:rsidRDefault="005E524A" w:rsidP="000C48CC">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t>Broj zaposlenih:</w:t>
      </w:r>
      <w:r w:rsidRPr="000C48CC">
        <w:rPr>
          <w:rFonts w:asciiTheme="majorHAnsi" w:eastAsia="Times New Roman" w:hAnsiTheme="majorHAnsi"/>
          <w:b/>
          <w:sz w:val="24"/>
          <w:szCs w:val="24"/>
        </w:rPr>
        <w:t xml:space="preserve"> </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096"/>
        <w:gridCol w:w="3096"/>
        <w:gridCol w:w="3094"/>
      </w:tblGrid>
      <w:tr w:rsidR="006E5BDB" w:rsidRPr="00693187" w:rsidTr="006E5BDB">
        <w:tc>
          <w:tcPr>
            <w:tcW w:w="1667" w:type="pct"/>
            <w:shd w:val="clear" w:color="auto" w:fill="BFBFBF" w:themeFill="background1" w:themeFillShade="BF"/>
          </w:tcPr>
          <w:p w:rsidR="006E5BDB" w:rsidRPr="00693187" w:rsidRDefault="000C48CC" w:rsidP="0095358F">
            <w:pPr>
              <w:spacing w:line="276" w:lineRule="auto"/>
              <w:jc w:val="center"/>
              <w:rPr>
                <w:rFonts w:asciiTheme="majorHAnsi" w:hAnsiTheme="majorHAnsi"/>
                <w:b/>
              </w:rPr>
            </w:pPr>
            <w:r>
              <w:rPr>
                <w:rFonts w:asciiTheme="majorHAnsi" w:hAnsiTheme="majorHAnsi"/>
                <w:b/>
              </w:rPr>
              <w:t>2014.</w:t>
            </w:r>
          </w:p>
        </w:tc>
        <w:tc>
          <w:tcPr>
            <w:tcW w:w="1667" w:type="pct"/>
            <w:shd w:val="clear" w:color="auto" w:fill="BFBFBF" w:themeFill="background1" w:themeFillShade="BF"/>
          </w:tcPr>
          <w:p w:rsidR="006E5BDB" w:rsidRPr="00693187" w:rsidRDefault="000C48CC" w:rsidP="000C48CC">
            <w:pPr>
              <w:spacing w:line="276" w:lineRule="auto"/>
              <w:jc w:val="center"/>
              <w:rPr>
                <w:rFonts w:asciiTheme="majorHAnsi" w:hAnsiTheme="majorHAnsi"/>
                <w:b/>
              </w:rPr>
            </w:pPr>
            <w:r>
              <w:rPr>
                <w:rFonts w:asciiTheme="majorHAnsi" w:hAnsiTheme="majorHAnsi"/>
                <w:b/>
              </w:rPr>
              <w:t>2015.</w:t>
            </w:r>
          </w:p>
        </w:tc>
        <w:tc>
          <w:tcPr>
            <w:tcW w:w="1667" w:type="pct"/>
            <w:shd w:val="clear" w:color="auto" w:fill="BFBFBF" w:themeFill="background1" w:themeFillShade="BF"/>
          </w:tcPr>
          <w:p w:rsidR="006E5BDB" w:rsidRPr="00693187" w:rsidRDefault="006E5BDB" w:rsidP="000C48CC">
            <w:pPr>
              <w:spacing w:line="276" w:lineRule="auto"/>
              <w:jc w:val="center"/>
              <w:rPr>
                <w:rFonts w:asciiTheme="majorHAnsi" w:hAnsiTheme="majorHAnsi"/>
                <w:b/>
              </w:rPr>
            </w:pPr>
            <w:r w:rsidRPr="00693187">
              <w:rPr>
                <w:rFonts w:asciiTheme="majorHAnsi" w:hAnsiTheme="majorHAnsi"/>
                <w:b/>
              </w:rPr>
              <w:t>2016.</w:t>
            </w:r>
          </w:p>
        </w:tc>
      </w:tr>
      <w:tr w:rsidR="006E5BDB" w:rsidRPr="00693187" w:rsidTr="006E5BDB">
        <w:tc>
          <w:tcPr>
            <w:tcW w:w="1667" w:type="pct"/>
            <w:vAlign w:val="center"/>
          </w:tcPr>
          <w:p w:rsidR="006E5BDB" w:rsidRPr="00693187" w:rsidRDefault="006E5BDB" w:rsidP="0095358F">
            <w:pPr>
              <w:jc w:val="center"/>
              <w:rPr>
                <w:rFonts w:asciiTheme="majorHAnsi" w:hAnsiTheme="majorHAnsi"/>
              </w:rPr>
            </w:pPr>
            <w:r w:rsidRPr="00693187">
              <w:rPr>
                <w:rFonts w:asciiTheme="majorHAnsi" w:hAnsiTheme="majorHAnsi"/>
              </w:rPr>
              <w:t>121</w:t>
            </w:r>
          </w:p>
        </w:tc>
        <w:tc>
          <w:tcPr>
            <w:tcW w:w="1667" w:type="pct"/>
            <w:vAlign w:val="center"/>
          </w:tcPr>
          <w:p w:rsidR="006E5BDB" w:rsidRPr="00693187" w:rsidRDefault="006E5BDB" w:rsidP="0095358F">
            <w:pPr>
              <w:jc w:val="center"/>
              <w:rPr>
                <w:rFonts w:asciiTheme="majorHAnsi" w:hAnsiTheme="majorHAnsi"/>
              </w:rPr>
            </w:pPr>
            <w:r w:rsidRPr="00693187">
              <w:rPr>
                <w:rFonts w:asciiTheme="majorHAnsi" w:hAnsiTheme="majorHAnsi"/>
              </w:rPr>
              <w:t>117</w:t>
            </w:r>
          </w:p>
        </w:tc>
        <w:tc>
          <w:tcPr>
            <w:tcW w:w="1667" w:type="pct"/>
            <w:vAlign w:val="center"/>
          </w:tcPr>
          <w:p w:rsidR="006E5BDB" w:rsidRPr="00693187" w:rsidRDefault="006E5BDB" w:rsidP="0095358F">
            <w:pPr>
              <w:jc w:val="center"/>
              <w:rPr>
                <w:rFonts w:asciiTheme="majorHAnsi" w:hAnsiTheme="majorHAnsi"/>
              </w:rPr>
            </w:pPr>
            <w:r w:rsidRPr="00693187">
              <w:rPr>
                <w:rFonts w:asciiTheme="majorHAnsi" w:hAnsiTheme="majorHAnsi"/>
              </w:rPr>
              <w:t>113</w:t>
            </w:r>
          </w:p>
        </w:tc>
      </w:tr>
    </w:tbl>
    <w:p w:rsidR="005E524A" w:rsidRPr="000C48CC" w:rsidRDefault="005E524A" w:rsidP="000C48CC">
      <w:pPr>
        <w:spacing w:after="0"/>
        <w:rPr>
          <w:rFonts w:asciiTheme="majorHAnsi" w:eastAsia="Times New Roman" w:hAnsiTheme="majorHAnsi"/>
          <w:b/>
          <w:sz w:val="24"/>
          <w:szCs w:val="24"/>
        </w:rPr>
      </w:pPr>
    </w:p>
    <w:p w:rsidR="005E524A" w:rsidRPr="000C48CC" w:rsidRDefault="005E524A" w:rsidP="000C48CC">
      <w:pPr>
        <w:spacing w:after="120"/>
        <w:jc w:val="both"/>
        <w:rPr>
          <w:rFonts w:asciiTheme="majorHAnsi" w:eastAsia="Times New Roman" w:hAnsiTheme="majorHAnsi"/>
          <w:b/>
          <w:sz w:val="24"/>
          <w:szCs w:val="24"/>
        </w:rPr>
      </w:pPr>
      <w:r w:rsidRPr="000C48CC">
        <w:rPr>
          <w:rFonts w:asciiTheme="majorHAnsi" w:eastAsia="Times New Roman" w:hAnsiTheme="majorHAnsi"/>
          <w:b/>
          <w:sz w:val="24"/>
          <w:szCs w:val="24"/>
        </w:rPr>
        <w:t>Podac</w:t>
      </w:r>
      <w:r w:rsidR="00174846" w:rsidRPr="000C48CC">
        <w:rPr>
          <w:rFonts w:asciiTheme="majorHAnsi" w:eastAsia="Times New Roman" w:hAnsiTheme="majorHAnsi"/>
          <w:b/>
          <w:sz w:val="24"/>
          <w:szCs w:val="24"/>
        </w:rPr>
        <w:t>i o poslovanju:</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57"/>
        <w:gridCol w:w="1891"/>
        <w:gridCol w:w="2093"/>
        <w:gridCol w:w="1954"/>
        <w:gridCol w:w="1891"/>
      </w:tblGrid>
      <w:tr w:rsidR="00174846" w:rsidRPr="00282A1B" w:rsidTr="0057678D">
        <w:trPr>
          <w:trHeight w:val="284"/>
          <w:jc w:val="center"/>
        </w:trPr>
        <w:tc>
          <w:tcPr>
            <w:tcW w:w="785" w:type="pct"/>
            <w:tcBorders>
              <w:bottom w:val="double" w:sz="4" w:space="0" w:color="auto"/>
            </w:tcBorders>
            <w:shd w:val="clear" w:color="auto" w:fill="BFBFBF"/>
            <w:vAlign w:val="center"/>
          </w:tcPr>
          <w:p w:rsidR="00174846" w:rsidRPr="00282A1B" w:rsidRDefault="00174846" w:rsidP="00174846">
            <w:pPr>
              <w:spacing w:after="0"/>
              <w:jc w:val="center"/>
              <w:rPr>
                <w:rFonts w:ascii="Cambria" w:hAnsi="Cambria"/>
              </w:rPr>
            </w:pPr>
          </w:p>
        </w:tc>
        <w:tc>
          <w:tcPr>
            <w:tcW w:w="1018" w:type="pct"/>
            <w:shd w:val="clear" w:color="auto" w:fill="BFBFBF"/>
            <w:vAlign w:val="center"/>
          </w:tcPr>
          <w:p w:rsidR="00174846" w:rsidRPr="00282A1B" w:rsidRDefault="00174846" w:rsidP="00174846">
            <w:pPr>
              <w:spacing w:after="0"/>
              <w:jc w:val="center"/>
              <w:rPr>
                <w:rFonts w:ascii="Cambria" w:hAnsi="Cambria"/>
                <w:b/>
              </w:rPr>
            </w:pPr>
            <w:r w:rsidRPr="00282A1B">
              <w:rPr>
                <w:rFonts w:ascii="Cambria" w:hAnsi="Cambria"/>
                <w:b/>
              </w:rPr>
              <w:t>2013.</w:t>
            </w:r>
          </w:p>
        </w:tc>
        <w:tc>
          <w:tcPr>
            <w:tcW w:w="1127" w:type="pct"/>
            <w:shd w:val="clear" w:color="auto" w:fill="BFBFBF"/>
            <w:vAlign w:val="center"/>
          </w:tcPr>
          <w:p w:rsidR="00174846" w:rsidRPr="00282A1B" w:rsidRDefault="00174846" w:rsidP="00174846">
            <w:pPr>
              <w:spacing w:after="0"/>
              <w:jc w:val="center"/>
              <w:rPr>
                <w:rFonts w:ascii="Cambria" w:hAnsi="Cambria"/>
                <w:b/>
              </w:rPr>
            </w:pPr>
            <w:r w:rsidRPr="00282A1B">
              <w:rPr>
                <w:rFonts w:ascii="Cambria" w:hAnsi="Cambria"/>
                <w:b/>
              </w:rPr>
              <w:t>2014.</w:t>
            </w:r>
          </w:p>
        </w:tc>
        <w:tc>
          <w:tcPr>
            <w:tcW w:w="1052" w:type="pct"/>
            <w:shd w:val="clear" w:color="auto" w:fill="BFBFBF"/>
            <w:vAlign w:val="center"/>
          </w:tcPr>
          <w:p w:rsidR="00174846" w:rsidRPr="00282A1B" w:rsidRDefault="00174846" w:rsidP="00174846">
            <w:pPr>
              <w:spacing w:after="0"/>
              <w:jc w:val="center"/>
              <w:rPr>
                <w:rFonts w:ascii="Cambria" w:hAnsi="Cambria"/>
                <w:b/>
              </w:rPr>
            </w:pPr>
            <w:r w:rsidRPr="00282A1B">
              <w:rPr>
                <w:rFonts w:ascii="Cambria" w:hAnsi="Cambria"/>
                <w:b/>
              </w:rPr>
              <w:t>2015.</w:t>
            </w:r>
          </w:p>
        </w:tc>
        <w:tc>
          <w:tcPr>
            <w:tcW w:w="1018" w:type="pct"/>
            <w:shd w:val="clear" w:color="auto" w:fill="BFBFBF"/>
          </w:tcPr>
          <w:p w:rsidR="00174846" w:rsidRPr="00282A1B" w:rsidRDefault="00174846" w:rsidP="00174846">
            <w:pPr>
              <w:spacing w:after="0"/>
              <w:jc w:val="center"/>
              <w:rPr>
                <w:rFonts w:ascii="Cambria" w:hAnsi="Cambria"/>
                <w:b/>
              </w:rPr>
            </w:pPr>
            <w:r w:rsidRPr="00282A1B">
              <w:rPr>
                <w:rFonts w:ascii="Cambria" w:hAnsi="Cambria"/>
                <w:b/>
              </w:rPr>
              <w:t>2016.</w:t>
            </w:r>
          </w:p>
        </w:tc>
      </w:tr>
      <w:tr w:rsidR="00174846" w:rsidRPr="00282A1B" w:rsidTr="0057678D">
        <w:trPr>
          <w:trHeight w:val="302"/>
          <w:jc w:val="center"/>
        </w:trPr>
        <w:tc>
          <w:tcPr>
            <w:tcW w:w="785" w:type="pct"/>
            <w:shd w:val="clear" w:color="auto" w:fill="D9D9D9"/>
            <w:vAlign w:val="center"/>
          </w:tcPr>
          <w:p w:rsidR="00174846" w:rsidRPr="00282A1B" w:rsidRDefault="00174846" w:rsidP="00282A1B">
            <w:pPr>
              <w:spacing w:after="0"/>
              <w:rPr>
                <w:rFonts w:ascii="Cambria" w:hAnsi="Cambria"/>
              </w:rPr>
            </w:pPr>
            <w:r w:rsidRPr="00282A1B">
              <w:rPr>
                <w:rFonts w:ascii="Cambria" w:hAnsi="Cambria"/>
              </w:rPr>
              <w:t>Prihodi</w:t>
            </w:r>
          </w:p>
        </w:tc>
        <w:tc>
          <w:tcPr>
            <w:tcW w:w="1018" w:type="pct"/>
            <w:shd w:val="clear" w:color="auto" w:fill="auto"/>
          </w:tcPr>
          <w:p w:rsidR="00174846" w:rsidRPr="00282A1B" w:rsidRDefault="00174846" w:rsidP="00174846">
            <w:pPr>
              <w:spacing w:after="0"/>
              <w:jc w:val="right"/>
              <w:rPr>
                <w:rFonts w:asciiTheme="majorHAnsi" w:hAnsiTheme="majorHAnsi"/>
              </w:rPr>
            </w:pPr>
            <w:r w:rsidRPr="00282A1B">
              <w:rPr>
                <w:rFonts w:asciiTheme="majorHAnsi" w:hAnsiTheme="majorHAnsi"/>
              </w:rPr>
              <w:t>322.367.452,00</w:t>
            </w:r>
          </w:p>
        </w:tc>
        <w:tc>
          <w:tcPr>
            <w:tcW w:w="1127" w:type="pct"/>
            <w:shd w:val="clear" w:color="auto" w:fill="auto"/>
          </w:tcPr>
          <w:p w:rsidR="00174846" w:rsidRPr="00282A1B" w:rsidRDefault="00174846" w:rsidP="00174846">
            <w:pPr>
              <w:spacing w:after="0"/>
              <w:jc w:val="right"/>
              <w:rPr>
                <w:rFonts w:asciiTheme="majorHAnsi" w:hAnsiTheme="majorHAnsi"/>
              </w:rPr>
            </w:pPr>
            <w:r w:rsidRPr="00282A1B">
              <w:rPr>
                <w:rFonts w:asciiTheme="majorHAnsi" w:hAnsiTheme="majorHAnsi"/>
              </w:rPr>
              <w:t>260.264.096,00</w:t>
            </w:r>
          </w:p>
        </w:tc>
        <w:tc>
          <w:tcPr>
            <w:tcW w:w="1052" w:type="pct"/>
            <w:shd w:val="clear" w:color="auto" w:fill="auto"/>
          </w:tcPr>
          <w:p w:rsidR="00174846" w:rsidRPr="00282A1B" w:rsidRDefault="00174846" w:rsidP="00174846">
            <w:pPr>
              <w:spacing w:after="0"/>
              <w:jc w:val="right"/>
              <w:rPr>
                <w:rFonts w:asciiTheme="majorHAnsi" w:hAnsiTheme="majorHAnsi"/>
              </w:rPr>
            </w:pPr>
            <w:r w:rsidRPr="00282A1B">
              <w:rPr>
                <w:rFonts w:asciiTheme="majorHAnsi" w:hAnsiTheme="majorHAnsi"/>
              </w:rPr>
              <w:t>265.356.512,00</w:t>
            </w:r>
          </w:p>
        </w:tc>
        <w:tc>
          <w:tcPr>
            <w:tcW w:w="1018" w:type="pct"/>
            <w:shd w:val="clear" w:color="auto" w:fill="auto"/>
            <w:vAlign w:val="center"/>
          </w:tcPr>
          <w:p w:rsidR="00174846" w:rsidRPr="006E5BDB" w:rsidRDefault="006E5BDB" w:rsidP="00174846">
            <w:pPr>
              <w:spacing w:after="0"/>
              <w:jc w:val="right"/>
              <w:rPr>
                <w:rFonts w:asciiTheme="majorHAnsi" w:hAnsiTheme="majorHAnsi"/>
              </w:rPr>
            </w:pPr>
            <w:r w:rsidRPr="006E5BDB">
              <w:rPr>
                <w:rFonts w:asciiTheme="majorHAnsi" w:hAnsiTheme="majorHAnsi"/>
              </w:rPr>
              <w:t>236.204.600,00</w:t>
            </w:r>
          </w:p>
        </w:tc>
      </w:tr>
      <w:tr w:rsidR="00174846" w:rsidRPr="00282A1B" w:rsidTr="0057678D">
        <w:trPr>
          <w:trHeight w:val="284"/>
          <w:jc w:val="center"/>
        </w:trPr>
        <w:tc>
          <w:tcPr>
            <w:tcW w:w="785" w:type="pct"/>
            <w:shd w:val="clear" w:color="auto" w:fill="D9D9D9"/>
            <w:vAlign w:val="center"/>
          </w:tcPr>
          <w:p w:rsidR="00174846" w:rsidRPr="00282A1B" w:rsidRDefault="00174846" w:rsidP="00282A1B">
            <w:pPr>
              <w:spacing w:after="0"/>
              <w:rPr>
                <w:rFonts w:ascii="Cambria" w:hAnsi="Cambria"/>
              </w:rPr>
            </w:pPr>
            <w:r w:rsidRPr="00282A1B">
              <w:rPr>
                <w:rFonts w:ascii="Cambria" w:hAnsi="Cambria"/>
              </w:rPr>
              <w:t>Dobit</w:t>
            </w:r>
          </w:p>
        </w:tc>
        <w:tc>
          <w:tcPr>
            <w:tcW w:w="1018" w:type="pct"/>
            <w:shd w:val="clear" w:color="auto" w:fill="auto"/>
          </w:tcPr>
          <w:p w:rsidR="00174846" w:rsidRPr="00282A1B" w:rsidRDefault="00174846" w:rsidP="00174846">
            <w:pPr>
              <w:spacing w:after="0"/>
              <w:jc w:val="right"/>
              <w:rPr>
                <w:rFonts w:asciiTheme="majorHAnsi" w:hAnsiTheme="majorHAnsi"/>
              </w:rPr>
            </w:pPr>
            <w:r w:rsidRPr="00282A1B">
              <w:rPr>
                <w:rFonts w:asciiTheme="majorHAnsi" w:hAnsiTheme="majorHAnsi"/>
              </w:rPr>
              <w:t>13.940.917,00</w:t>
            </w:r>
          </w:p>
        </w:tc>
        <w:tc>
          <w:tcPr>
            <w:tcW w:w="1127" w:type="pct"/>
            <w:shd w:val="clear" w:color="auto" w:fill="auto"/>
          </w:tcPr>
          <w:p w:rsidR="00174846" w:rsidRPr="00282A1B" w:rsidRDefault="00174846" w:rsidP="00174846">
            <w:pPr>
              <w:spacing w:after="0"/>
              <w:jc w:val="right"/>
              <w:rPr>
                <w:rFonts w:asciiTheme="majorHAnsi" w:hAnsiTheme="majorHAnsi"/>
              </w:rPr>
            </w:pPr>
            <w:r w:rsidRPr="00282A1B">
              <w:rPr>
                <w:rFonts w:asciiTheme="majorHAnsi" w:hAnsiTheme="majorHAnsi"/>
              </w:rPr>
              <w:t>16.439.167,00</w:t>
            </w:r>
          </w:p>
        </w:tc>
        <w:tc>
          <w:tcPr>
            <w:tcW w:w="1052" w:type="pct"/>
            <w:shd w:val="clear" w:color="auto" w:fill="auto"/>
          </w:tcPr>
          <w:p w:rsidR="00174846" w:rsidRPr="00282A1B" w:rsidRDefault="00174846" w:rsidP="00174846">
            <w:pPr>
              <w:spacing w:after="0"/>
              <w:jc w:val="right"/>
              <w:rPr>
                <w:rFonts w:asciiTheme="majorHAnsi" w:hAnsiTheme="majorHAnsi"/>
              </w:rPr>
            </w:pPr>
            <w:r w:rsidRPr="00282A1B">
              <w:rPr>
                <w:rFonts w:asciiTheme="majorHAnsi" w:hAnsiTheme="majorHAnsi"/>
              </w:rPr>
              <w:t>16.175.226,00</w:t>
            </w:r>
          </w:p>
        </w:tc>
        <w:tc>
          <w:tcPr>
            <w:tcW w:w="1018" w:type="pct"/>
            <w:shd w:val="clear" w:color="auto" w:fill="auto"/>
            <w:vAlign w:val="center"/>
          </w:tcPr>
          <w:p w:rsidR="00174846" w:rsidRPr="00282A1B" w:rsidRDefault="006E5BDB" w:rsidP="00174846">
            <w:pPr>
              <w:spacing w:after="0"/>
              <w:jc w:val="right"/>
              <w:rPr>
                <w:rFonts w:asciiTheme="majorHAnsi" w:hAnsiTheme="majorHAnsi"/>
              </w:rPr>
            </w:pPr>
            <w:r>
              <w:rPr>
                <w:rFonts w:asciiTheme="majorHAnsi" w:hAnsiTheme="majorHAnsi"/>
              </w:rPr>
              <w:t>21.867.000,00</w:t>
            </w:r>
          </w:p>
        </w:tc>
      </w:tr>
    </w:tbl>
    <w:p w:rsidR="005E524A" w:rsidRPr="000C48CC" w:rsidRDefault="005E524A" w:rsidP="000C48CC">
      <w:pPr>
        <w:spacing w:after="0"/>
        <w:rPr>
          <w:rFonts w:asciiTheme="majorHAnsi" w:eastAsia="Times New Roman" w:hAnsiTheme="majorHAnsi"/>
          <w:b/>
          <w:sz w:val="24"/>
          <w:szCs w:val="24"/>
        </w:rPr>
      </w:pPr>
    </w:p>
    <w:p w:rsidR="00241801" w:rsidRPr="00241801" w:rsidRDefault="00241801" w:rsidP="000C48CC">
      <w:pPr>
        <w:spacing w:after="120"/>
        <w:jc w:val="both"/>
        <w:rPr>
          <w:rFonts w:asciiTheme="majorHAnsi" w:eastAsia="Times New Roman" w:hAnsiTheme="majorHAnsi"/>
          <w:b/>
          <w:sz w:val="24"/>
          <w:szCs w:val="24"/>
        </w:rPr>
      </w:pPr>
      <w:r>
        <w:rPr>
          <w:rFonts w:asciiTheme="majorHAnsi" w:eastAsia="Times New Roman" w:hAnsiTheme="majorHAnsi"/>
          <w:b/>
          <w:sz w:val="24"/>
          <w:szCs w:val="24"/>
        </w:rPr>
        <w:t>Financijski pokazatelji</w:t>
      </w:r>
      <w:r w:rsidRPr="00F67E11">
        <w:rPr>
          <w:rFonts w:asciiTheme="majorHAnsi" w:eastAsia="Times New Roman" w:hAnsiTheme="majorHAnsi"/>
          <w:b/>
          <w:sz w:val="24"/>
          <w:szCs w:val="24"/>
        </w:rPr>
        <w:t>:</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53"/>
        <w:gridCol w:w="2894"/>
        <w:gridCol w:w="2639"/>
      </w:tblGrid>
      <w:tr w:rsidR="0057678D" w:rsidRPr="00282A1B" w:rsidTr="000C48CC">
        <w:trPr>
          <w:trHeight w:val="227"/>
        </w:trPr>
        <w:tc>
          <w:tcPr>
            <w:tcW w:w="2021" w:type="pct"/>
            <w:vMerge w:val="restart"/>
            <w:shd w:val="clear" w:color="auto" w:fill="BFBFBF" w:themeFill="background1" w:themeFillShade="BF"/>
            <w:vAlign w:val="center"/>
          </w:tcPr>
          <w:p w:rsidR="0057678D" w:rsidRPr="00282A1B" w:rsidRDefault="0057678D" w:rsidP="0095358F">
            <w:pPr>
              <w:spacing w:line="276" w:lineRule="auto"/>
              <w:jc w:val="center"/>
              <w:rPr>
                <w:rFonts w:asciiTheme="majorHAnsi" w:eastAsia="Times New Roman" w:hAnsiTheme="majorHAnsi"/>
                <w:b/>
              </w:rPr>
            </w:pPr>
            <w:r w:rsidRPr="00282A1B">
              <w:rPr>
                <w:rFonts w:asciiTheme="majorHAnsi" w:eastAsia="Times New Roman" w:hAnsiTheme="majorHAnsi"/>
                <w:b/>
              </w:rPr>
              <w:t>Financijski pokazatelji</w:t>
            </w:r>
          </w:p>
        </w:tc>
        <w:tc>
          <w:tcPr>
            <w:tcW w:w="1558" w:type="pct"/>
            <w:shd w:val="clear" w:color="auto" w:fill="BFBFBF" w:themeFill="background1" w:themeFillShade="BF"/>
            <w:vAlign w:val="center"/>
          </w:tcPr>
          <w:p w:rsidR="0057678D" w:rsidRPr="00282A1B" w:rsidRDefault="000C48CC" w:rsidP="000C48CC">
            <w:pPr>
              <w:spacing w:line="276" w:lineRule="auto"/>
              <w:jc w:val="center"/>
              <w:rPr>
                <w:rFonts w:asciiTheme="majorHAnsi" w:eastAsia="Times New Roman" w:hAnsiTheme="majorHAnsi"/>
                <w:b/>
              </w:rPr>
            </w:pPr>
            <w:r>
              <w:rPr>
                <w:rFonts w:asciiTheme="majorHAnsi" w:eastAsia="Times New Roman" w:hAnsiTheme="majorHAnsi"/>
                <w:b/>
              </w:rPr>
              <w:t>2015.</w:t>
            </w:r>
          </w:p>
        </w:tc>
        <w:tc>
          <w:tcPr>
            <w:tcW w:w="1422" w:type="pct"/>
            <w:shd w:val="clear" w:color="auto" w:fill="BFBFBF" w:themeFill="background1" w:themeFillShade="BF"/>
            <w:vAlign w:val="center"/>
          </w:tcPr>
          <w:p w:rsidR="0057678D" w:rsidRPr="00282A1B" w:rsidRDefault="0057678D" w:rsidP="000C48CC">
            <w:pPr>
              <w:spacing w:line="276" w:lineRule="auto"/>
              <w:jc w:val="center"/>
              <w:rPr>
                <w:rFonts w:asciiTheme="majorHAnsi" w:eastAsia="Times New Roman" w:hAnsiTheme="majorHAnsi"/>
                <w:b/>
              </w:rPr>
            </w:pPr>
            <w:r w:rsidRPr="00282A1B">
              <w:rPr>
                <w:rFonts w:asciiTheme="majorHAnsi" w:eastAsia="Times New Roman" w:hAnsiTheme="majorHAnsi"/>
                <w:b/>
              </w:rPr>
              <w:t>2016.</w:t>
            </w:r>
          </w:p>
        </w:tc>
      </w:tr>
      <w:tr w:rsidR="0057678D" w:rsidRPr="00282A1B" w:rsidTr="0057678D">
        <w:trPr>
          <w:trHeight w:val="234"/>
        </w:trPr>
        <w:tc>
          <w:tcPr>
            <w:tcW w:w="2021" w:type="pct"/>
            <w:vMerge/>
            <w:tcBorders>
              <w:bottom w:val="double" w:sz="4" w:space="0" w:color="auto"/>
            </w:tcBorders>
            <w:shd w:val="clear" w:color="auto" w:fill="BFBFBF" w:themeFill="background1" w:themeFillShade="BF"/>
          </w:tcPr>
          <w:p w:rsidR="0057678D" w:rsidRPr="00282A1B" w:rsidRDefault="0057678D" w:rsidP="0095358F">
            <w:pPr>
              <w:spacing w:line="276" w:lineRule="auto"/>
              <w:rPr>
                <w:rFonts w:asciiTheme="majorHAnsi" w:eastAsia="Times New Roman" w:hAnsiTheme="majorHAnsi"/>
                <w:b/>
              </w:rPr>
            </w:pPr>
          </w:p>
        </w:tc>
        <w:tc>
          <w:tcPr>
            <w:tcW w:w="1558" w:type="pct"/>
            <w:shd w:val="clear" w:color="auto" w:fill="BFBFBF" w:themeFill="background1" w:themeFillShade="BF"/>
            <w:vAlign w:val="center"/>
          </w:tcPr>
          <w:p w:rsidR="0057678D" w:rsidRPr="00282A1B" w:rsidRDefault="0057678D" w:rsidP="0095358F">
            <w:pPr>
              <w:spacing w:line="276" w:lineRule="auto"/>
              <w:jc w:val="center"/>
              <w:rPr>
                <w:rFonts w:asciiTheme="majorHAnsi" w:eastAsia="Times New Roman" w:hAnsiTheme="majorHAnsi"/>
                <w:b/>
              </w:rPr>
            </w:pPr>
            <w:r w:rsidRPr="00282A1B">
              <w:rPr>
                <w:rFonts w:asciiTheme="majorHAnsi" w:eastAsia="Times New Roman" w:hAnsiTheme="majorHAnsi"/>
                <w:b/>
              </w:rPr>
              <w:t>Ostvareno</w:t>
            </w:r>
          </w:p>
        </w:tc>
        <w:tc>
          <w:tcPr>
            <w:tcW w:w="1422" w:type="pct"/>
            <w:shd w:val="clear" w:color="auto" w:fill="BFBFBF" w:themeFill="background1" w:themeFillShade="BF"/>
            <w:vAlign w:val="center"/>
          </w:tcPr>
          <w:p w:rsidR="0057678D" w:rsidRPr="00282A1B" w:rsidRDefault="0057678D" w:rsidP="0095358F">
            <w:pPr>
              <w:spacing w:line="276" w:lineRule="auto"/>
              <w:jc w:val="center"/>
              <w:rPr>
                <w:rFonts w:asciiTheme="majorHAnsi" w:eastAsia="Times New Roman" w:hAnsiTheme="majorHAnsi"/>
                <w:b/>
              </w:rPr>
            </w:pPr>
            <w:r w:rsidRPr="00282A1B">
              <w:rPr>
                <w:rFonts w:asciiTheme="majorHAnsi" w:eastAsia="Times New Roman" w:hAnsiTheme="majorHAnsi"/>
                <w:b/>
              </w:rPr>
              <w:t>Ostvareno</w:t>
            </w:r>
          </w:p>
        </w:tc>
      </w:tr>
      <w:tr w:rsidR="0057678D" w:rsidRPr="00282A1B" w:rsidTr="0057678D">
        <w:tc>
          <w:tcPr>
            <w:tcW w:w="2021" w:type="pct"/>
            <w:shd w:val="clear" w:color="auto" w:fill="D9D9D9" w:themeFill="background1" w:themeFillShade="D9"/>
          </w:tcPr>
          <w:p w:rsidR="0057678D" w:rsidRPr="00282A1B" w:rsidRDefault="0057678D" w:rsidP="00282A1B">
            <w:pPr>
              <w:spacing w:line="276" w:lineRule="auto"/>
              <w:rPr>
                <w:rFonts w:asciiTheme="majorHAnsi" w:eastAsia="Times New Roman" w:hAnsiTheme="majorHAnsi"/>
              </w:rPr>
            </w:pPr>
            <w:r w:rsidRPr="00282A1B">
              <w:rPr>
                <w:rFonts w:asciiTheme="majorHAnsi" w:eastAsia="Times New Roman" w:hAnsiTheme="majorHAnsi"/>
              </w:rPr>
              <w:t>Ukupni prihodi</w:t>
            </w:r>
          </w:p>
        </w:tc>
        <w:tc>
          <w:tcPr>
            <w:tcW w:w="1558" w:type="pct"/>
            <w:vAlign w:val="center"/>
          </w:tcPr>
          <w:p w:rsidR="0057678D" w:rsidRPr="00282A1B" w:rsidRDefault="0057678D" w:rsidP="0095358F">
            <w:pPr>
              <w:jc w:val="right"/>
              <w:rPr>
                <w:rFonts w:asciiTheme="majorHAnsi" w:hAnsiTheme="majorHAnsi"/>
              </w:rPr>
            </w:pPr>
            <w:r w:rsidRPr="00282A1B">
              <w:rPr>
                <w:rFonts w:asciiTheme="majorHAnsi" w:hAnsiTheme="majorHAnsi"/>
              </w:rPr>
              <w:t>265.356.512,00</w:t>
            </w:r>
          </w:p>
        </w:tc>
        <w:tc>
          <w:tcPr>
            <w:tcW w:w="1422" w:type="pct"/>
            <w:vAlign w:val="center"/>
          </w:tcPr>
          <w:p w:rsidR="0057678D" w:rsidRPr="00282A1B" w:rsidRDefault="0057678D" w:rsidP="0095358F">
            <w:pPr>
              <w:jc w:val="right"/>
              <w:rPr>
                <w:rFonts w:asciiTheme="majorHAnsi" w:hAnsiTheme="majorHAnsi"/>
              </w:rPr>
            </w:pPr>
            <w:r w:rsidRPr="006E5BDB">
              <w:rPr>
                <w:rFonts w:asciiTheme="majorHAnsi" w:hAnsiTheme="majorHAnsi"/>
              </w:rPr>
              <w:t>236.204.600,00</w:t>
            </w:r>
          </w:p>
        </w:tc>
      </w:tr>
      <w:tr w:rsidR="0057678D" w:rsidRPr="00282A1B" w:rsidTr="0057678D">
        <w:tc>
          <w:tcPr>
            <w:tcW w:w="2021" w:type="pct"/>
            <w:shd w:val="clear" w:color="auto" w:fill="D9D9D9" w:themeFill="background1" w:themeFillShade="D9"/>
          </w:tcPr>
          <w:p w:rsidR="0057678D" w:rsidRPr="00282A1B" w:rsidRDefault="0057678D" w:rsidP="00282A1B">
            <w:pPr>
              <w:spacing w:line="276" w:lineRule="auto"/>
              <w:rPr>
                <w:rFonts w:asciiTheme="majorHAnsi" w:eastAsia="Times New Roman" w:hAnsiTheme="majorHAnsi"/>
              </w:rPr>
            </w:pPr>
            <w:r w:rsidRPr="00282A1B">
              <w:rPr>
                <w:rFonts w:asciiTheme="majorHAnsi" w:eastAsia="Times New Roman" w:hAnsiTheme="majorHAnsi"/>
              </w:rPr>
              <w:t>Ukupni rashodi</w:t>
            </w:r>
          </w:p>
        </w:tc>
        <w:tc>
          <w:tcPr>
            <w:tcW w:w="1558" w:type="pct"/>
            <w:vAlign w:val="center"/>
          </w:tcPr>
          <w:p w:rsidR="0057678D" w:rsidRPr="00282A1B" w:rsidRDefault="0057678D" w:rsidP="0095358F">
            <w:pPr>
              <w:jc w:val="right"/>
              <w:rPr>
                <w:rFonts w:asciiTheme="majorHAnsi" w:hAnsiTheme="majorHAnsi"/>
              </w:rPr>
            </w:pPr>
            <w:r w:rsidRPr="00282A1B">
              <w:rPr>
                <w:rFonts w:asciiTheme="majorHAnsi" w:hAnsiTheme="majorHAnsi"/>
              </w:rPr>
              <w:t>245.036.106,00</w:t>
            </w:r>
          </w:p>
        </w:tc>
        <w:tc>
          <w:tcPr>
            <w:tcW w:w="1422" w:type="pct"/>
            <w:vAlign w:val="center"/>
          </w:tcPr>
          <w:p w:rsidR="0057678D" w:rsidRPr="00282A1B" w:rsidRDefault="0057678D" w:rsidP="0095358F">
            <w:pPr>
              <w:jc w:val="right"/>
              <w:rPr>
                <w:rFonts w:asciiTheme="majorHAnsi" w:hAnsiTheme="majorHAnsi"/>
              </w:rPr>
            </w:pPr>
            <w:r>
              <w:rPr>
                <w:rFonts w:asciiTheme="majorHAnsi" w:hAnsiTheme="majorHAnsi"/>
              </w:rPr>
              <w:t>214.337.600,00</w:t>
            </w:r>
          </w:p>
        </w:tc>
      </w:tr>
      <w:tr w:rsidR="0057678D" w:rsidRPr="00282A1B" w:rsidTr="0057678D">
        <w:tc>
          <w:tcPr>
            <w:tcW w:w="2021" w:type="pct"/>
            <w:shd w:val="clear" w:color="auto" w:fill="D9D9D9" w:themeFill="background1" w:themeFillShade="D9"/>
          </w:tcPr>
          <w:p w:rsidR="0057678D" w:rsidRPr="00282A1B" w:rsidRDefault="0057678D" w:rsidP="00282A1B">
            <w:pPr>
              <w:spacing w:line="276" w:lineRule="auto"/>
              <w:rPr>
                <w:rFonts w:asciiTheme="majorHAnsi" w:eastAsia="Times New Roman" w:hAnsiTheme="majorHAnsi"/>
              </w:rPr>
            </w:pPr>
            <w:r w:rsidRPr="00282A1B">
              <w:rPr>
                <w:rFonts w:asciiTheme="majorHAnsi" w:eastAsia="Times New Roman" w:hAnsiTheme="majorHAnsi"/>
              </w:rPr>
              <w:t>Dobit/gubitak prije oporezivanja</w:t>
            </w:r>
          </w:p>
        </w:tc>
        <w:tc>
          <w:tcPr>
            <w:tcW w:w="1558" w:type="pct"/>
            <w:vAlign w:val="center"/>
          </w:tcPr>
          <w:p w:rsidR="0057678D" w:rsidRPr="00282A1B" w:rsidRDefault="0057678D" w:rsidP="0095358F">
            <w:pPr>
              <w:jc w:val="right"/>
              <w:rPr>
                <w:rFonts w:asciiTheme="majorHAnsi" w:hAnsiTheme="majorHAnsi"/>
              </w:rPr>
            </w:pPr>
            <w:r w:rsidRPr="00282A1B">
              <w:rPr>
                <w:rFonts w:asciiTheme="majorHAnsi" w:hAnsiTheme="majorHAnsi"/>
              </w:rPr>
              <w:t>20.320.406,00</w:t>
            </w:r>
          </w:p>
        </w:tc>
        <w:tc>
          <w:tcPr>
            <w:tcW w:w="1422" w:type="pct"/>
            <w:vAlign w:val="center"/>
          </w:tcPr>
          <w:p w:rsidR="0057678D" w:rsidRPr="00282A1B" w:rsidRDefault="0057678D" w:rsidP="0095358F">
            <w:pPr>
              <w:jc w:val="right"/>
              <w:rPr>
                <w:rFonts w:asciiTheme="majorHAnsi" w:hAnsiTheme="majorHAnsi"/>
              </w:rPr>
            </w:pPr>
            <w:r>
              <w:rPr>
                <w:rFonts w:asciiTheme="majorHAnsi" w:hAnsiTheme="majorHAnsi"/>
              </w:rPr>
              <w:t>21.867.000,00</w:t>
            </w:r>
          </w:p>
        </w:tc>
      </w:tr>
    </w:tbl>
    <w:p w:rsidR="008524C8" w:rsidRPr="000C48CC" w:rsidRDefault="008524C8" w:rsidP="000C48CC">
      <w:pPr>
        <w:spacing w:after="0"/>
        <w:rPr>
          <w:rFonts w:asciiTheme="majorHAnsi" w:eastAsia="Times New Roman" w:hAnsiTheme="majorHAnsi"/>
          <w:b/>
          <w:sz w:val="24"/>
          <w:szCs w:val="24"/>
        </w:rPr>
      </w:pPr>
    </w:p>
    <w:p w:rsidR="005E524A" w:rsidRPr="000C48CC" w:rsidRDefault="005E524A" w:rsidP="000C48CC">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t>Planirane investicije:</w:t>
      </w:r>
      <w:r w:rsidRPr="000C48CC">
        <w:rPr>
          <w:rFonts w:asciiTheme="majorHAnsi" w:eastAsia="Times New Roman" w:hAnsiTheme="majorHAnsi"/>
          <w:b/>
          <w:sz w:val="24"/>
          <w:szCs w:val="24"/>
        </w:rPr>
        <w:t xml:space="preserve"> </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740"/>
        <w:gridCol w:w="2546"/>
      </w:tblGrid>
      <w:tr w:rsidR="0057678D" w:rsidRPr="00282A1B" w:rsidTr="000C48CC">
        <w:trPr>
          <w:trHeight w:val="205"/>
        </w:trPr>
        <w:tc>
          <w:tcPr>
            <w:tcW w:w="3629" w:type="pct"/>
            <w:vMerge w:val="restart"/>
            <w:shd w:val="clear" w:color="auto" w:fill="BFBFBF" w:themeFill="background1" w:themeFillShade="BF"/>
            <w:vAlign w:val="center"/>
          </w:tcPr>
          <w:p w:rsidR="0057678D" w:rsidRPr="00282A1B" w:rsidRDefault="0057678D" w:rsidP="0095358F">
            <w:pPr>
              <w:spacing w:line="276" w:lineRule="auto"/>
              <w:jc w:val="center"/>
              <w:rPr>
                <w:rFonts w:asciiTheme="majorHAnsi" w:eastAsia="Times New Roman" w:hAnsiTheme="majorHAnsi"/>
                <w:b/>
              </w:rPr>
            </w:pPr>
            <w:r w:rsidRPr="00282A1B">
              <w:rPr>
                <w:rFonts w:asciiTheme="majorHAnsi" w:eastAsia="Times New Roman" w:hAnsiTheme="majorHAnsi"/>
                <w:b/>
              </w:rPr>
              <w:t>Investicija</w:t>
            </w:r>
          </w:p>
        </w:tc>
        <w:tc>
          <w:tcPr>
            <w:tcW w:w="1371" w:type="pct"/>
            <w:shd w:val="clear" w:color="auto" w:fill="BFBFBF" w:themeFill="background1" w:themeFillShade="BF"/>
            <w:vAlign w:val="center"/>
          </w:tcPr>
          <w:p w:rsidR="0057678D" w:rsidRPr="00282A1B" w:rsidRDefault="000C48CC" w:rsidP="000C48CC">
            <w:pPr>
              <w:spacing w:line="276" w:lineRule="auto"/>
              <w:jc w:val="center"/>
              <w:rPr>
                <w:rFonts w:asciiTheme="majorHAnsi" w:eastAsia="Times New Roman" w:hAnsiTheme="majorHAnsi"/>
                <w:b/>
              </w:rPr>
            </w:pPr>
            <w:r>
              <w:rPr>
                <w:rFonts w:asciiTheme="majorHAnsi" w:eastAsia="Times New Roman" w:hAnsiTheme="majorHAnsi"/>
                <w:b/>
              </w:rPr>
              <w:t xml:space="preserve">2015. </w:t>
            </w:r>
          </w:p>
        </w:tc>
      </w:tr>
      <w:tr w:rsidR="0057678D" w:rsidRPr="00282A1B" w:rsidTr="0057678D">
        <w:trPr>
          <w:trHeight w:val="167"/>
        </w:trPr>
        <w:tc>
          <w:tcPr>
            <w:tcW w:w="3629" w:type="pct"/>
            <w:vMerge/>
            <w:shd w:val="clear" w:color="auto" w:fill="BFBFBF" w:themeFill="background1" w:themeFillShade="BF"/>
          </w:tcPr>
          <w:p w:rsidR="0057678D" w:rsidRPr="00282A1B" w:rsidRDefault="0057678D" w:rsidP="0095358F">
            <w:pPr>
              <w:spacing w:line="276" w:lineRule="auto"/>
              <w:rPr>
                <w:rFonts w:asciiTheme="majorHAnsi" w:eastAsia="Times New Roman" w:hAnsiTheme="majorHAnsi"/>
                <w:b/>
              </w:rPr>
            </w:pPr>
          </w:p>
        </w:tc>
        <w:tc>
          <w:tcPr>
            <w:tcW w:w="1371" w:type="pct"/>
            <w:shd w:val="clear" w:color="auto" w:fill="BFBFBF" w:themeFill="background1" w:themeFillShade="BF"/>
          </w:tcPr>
          <w:p w:rsidR="0057678D" w:rsidRPr="00282A1B" w:rsidRDefault="0057678D" w:rsidP="0095358F">
            <w:pPr>
              <w:spacing w:line="276" w:lineRule="auto"/>
              <w:jc w:val="center"/>
              <w:rPr>
                <w:rFonts w:asciiTheme="majorHAnsi" w:eastAsia="Times New Roman" w:hAnsiTheme="majorHAnsi"/>
                <w:b/>
              </w:rPr>
            </w:pPr>
            <w:r w:rsidRPr="00282A1B">
              <w:rPr>
                <w:rFonts w:asciiTheme="majorHAnsi" w:eastAsia="Times New Roman" w:hAnsiTheme="majorHAnsi"/>
                <w:b/>
              </w:rPr>
              <w:t>Ostvareno</w:t>
            </w:r>
          </w:p>
        </w:tc>
      </w:tr>
      <w:tr w:rsidR="0057678D" w:rsidRPr="00282A1B" w:rsidTr="0057678D">
        <w:tc>
          <w:tcPr>
            <w:tcW w:w="3629" w:type="pct"/>
            <w:shd w:val="clear" w:color="auto" w:fill="D9D9D9" w:themeFill="background1" w:themeFillShade="D9"/>
            <w:vAlign w:val="center"/>
          </w:tcPr>
          <w:p w:rsidR="0057678D" w:rsidRPr="00282A1B" w:rsidRDefault="0057678D" w:rsidP="0095358F">
            <w:pPr>
              <w:spacing w:line="276" w:lineRule="auto"/>
              <w:rPr>
                <w:rFonts w:asciiTheme="majorHAnsi" w:eastAsia="Times New Roman" w:hAnsiTheme="majorHAnsi"/>
              </w:rPr>
            </w:pPr>
            <w:r w:rsidRPr="00282A1B">
              <w:rPr>
                <w:rFonts w:asciiTheme="majorHAnsi" w:eastAsia="Times New Roman" w:hAnsiTheme="majorHAnsi"/>
              </w:rPr>
              <w:t>Nematerijalna imovina</w:t>
            </w:r>
          </w:p>
        </w:tc>
        <w:tc>
          <w:tcPr>
            <w:tcW w:w="1371" w:type="pct"/>
            <w:vAlign w:val="center"/>
          </w:tcPr>
          <w:p w:rsidR="0057678D" w:rsidRPr="00282A1B" w:rsidRDefault="0057678D" w:rsidP="0095358F">
            <w:pPr>
              <w:spacing w:line="276" w:lineRule="auto"/>
              <w:jc w:val="right"/>
              <w:rPr>
                <w:rFonts w:asciiTheme="majorHAnsi" w:hAnsiTheme="majorHAnsi"/>
                <w:color w:val="000000"/>
              </w:rPr>
            </w:pPr>
            <w:r w:rsidRPr="00282A1B">
              <w:rPr>
                <w:rFonts w:asciiTheme="majorHAnsi" w:hAnsiTheme="majorHAnsi"/>
                <w:color w:val="000000"/>
              </w:rPr>
              <w:t>1.586.689,37</w:t>
            </w:r>
          </w:p>
        </w:tc>
      </w:tr>
      <w:tr w:rsidR="0057678D" w:rsidRPr="00282A1B" w:rsidTr="0057678D">
        <w:tc>
          <w:tcPr>
            <w:tcW w:w="3629" w:type="pct"/>
            <w:shd w:val="clear" w:color="auto" w:fill="D9D9D9" w:themeFill="background1" w:themeFillShade="D9"/>
            <w:vAlign w:val="center"/>
          </w:tcPr>
          <w:p w:rsidR="0057678D" w:rsidRPr="00282A1B" w:rsidRDefault="0057678D" w:rsidP="0095358F">
            <w:pPr>
              <w:spacing w:line="276" w:lineRule="auto"/>
              <w:rPr>
                <w:rFonts w:asciiTheme="majorHAnsi" w:eastAsia="Times New Roman" w:hAnsiTheme="majorHAnsi"/>
              </w:rPr>
            </w:pPr>
            <w:r w:rsidRPr="00282A1B">
              <w:rPr>
                <w:rFonts w:asciiTheme="majorHAnsi" w:eastAsia="Times New Roman" w:hAnsiTheme="majorHAnsi"/>
              </w:rPr>
              <w:t>Građevinski objekti</w:t>
            </w:r>
          </w:p>
        </w:tc>
        <w:tc>
          <w:tcPr>
            <w:tcW w:w="1371" w:type="pct"/>
            <w:vAlign w:val="center"/>
          </w:tcPr>
          <w:p w:rsidR="0057678D" w:rsidRPr="00282A1B" w:rsidRDefault="0057678D" w:rsidP="0095358F">
            <w:pPr>
              <w:spacing w:line="276" w:lineRule="auto"/>
              <w:jc w:val="right"/>
              <w:rPr>
                <w:rFonts w:asciiTheme="majorHAnsi" w:eastAsia="Times New Roman" w:hAnsiTheme="majorHAnsi"/>
              </w:rPr>
            </w:pPr>
            <w:r w:rsidRPr="00282A1B">
              <w:rPr>
                <w:rFonts w:asciiTheme="majorHAnsi" w:eastAsia="Times New Roman" w:hAnsiTheme="majorHAnsi"/>
              </w:rPr>
              <w:t>5.738.643,74</w:t>
            </w:r>
          </w:p>
        </w:tc>
      </w:tr>
      <w:tr w:rsidR="0057678D" w:rsidRPr="00282A1B" w:rsidTr="0057678D">
        <w:tc>
          <w:tcPr>
            <w:tcW w:w="3629" w:type="pct"/>
            <w:shd w:val="clear" w:color="auto" w:fill="D9D9D9" w:themeFill="background1" w:themeFillShade="D9"/>
            <w:vAlign w:val="center"/>
          </w:tcPr>
          <w:p w:rsidR="0057678D" w:rsidRPr="00282A1B" w:rsidRDefault="0057678D" w:rsidP="0095358F">
            <w:pPr>
              <w:spacing w:line="276" w:lineRule="auto"/>
              <w:rPr>
                <w:rFonts w:asciiTheme="majorHAnsi" w:eastAsia="Times New Roman" w:hAnsiTheme="majorHAnsi"/>
              </w:rPr>
            </w:pPr>
            <w:r w:rsidRPr="00282A1B">
              <w:rPr>
                <w:rFonts w:asciiTheme="majorHAnsi" w:eastAsia="Times New Roman" w:hAnsiTheme="majorHAnsi"/>
              </w:rPr>
              <w:t>Postrojenje i oprema</w:t>
            </w:r>
          </w:p>
        </w:tc>
        <w:tc>
          <w:tcPr>
            <w:tcW w:w="1371" w:type="pct"/>
            <w:vAlign w:val="center"/>
          </w:tcPr>
          <w:p w:rsidR="0057678D" w:rsidRPr="00282A1B" w:rsidRDefault="0057678D" w:rsidP="0095358F">
            <w:pPr>
              <w:spacing w:line="276" w:lineRule="auto"/>
              <w:jc w:val="right"/>
              <w:rPr>
                <w:rFonts w:asciiTheme="majorHAnsi" w:eastAsia="Times New Roman" w:hAnsiTheme="majorHAnsi"/>
              </w:rPr>
            </w:pPr>
            <w:r w:rsidRPr="00282A1B">
              <w:rPr>
                <w:rFonts w:asciiTheme="majorHAnsi" w:eastAsia="Times New Roman" w:hAnsiTheme="majorHAnsi"/>
              </w:rPr>
              <w:t>1.049.173,65</w:t>
            </w:r>
          </w:p>
        </w:tc>
      </w:tr>
      <w:tr w:rsidR="0057678D" w:rsidRPr="00282A1B" w:rsidTr="0057678D">
        <w:tc>
          <w:tcPr>
            <w:tcW w:w="3629" w:type="pct"/>
            <w:shd w:val="clear" w:color="auto" w:fill="D9D9D9" w:themeFill="background1" w:themeFillShade="D9"/>
            <w:vAlign w:val="center"/>
          </w:tcPr>
          <w:p w:rsidR="0057678D" w:rsidRPr="00282A1B" w:rsidRDefault="0057678D" w:rsidP="0095358F">
            <w:pPr>
              <w:spacing w:line="276" w:lineRule="auto"/>
              <w:rPr>
                <w:rFonts w:asciiTheme="majorHAnsi" w:eastAsia="Times New Roman" w:hAnsiTheme="majorHAnsi"/>
              </w:rPr>
            </w:pPr>
            <w:r w:rsidRPr="00282A1B">
              <w:rPr>
                <w:rFonts w:asciiTheme="majorHAnsi" w:eastAsia="Times New Roman" w:hAnsiTheme="majorHAnsi"/>
              </w:rPr>
              <w:t>Alati, transporta imovina i sl.</w:t>
            </w:r>
          </w:p>
        </w:tc>
        <w:tc>
          <w:tcPr>
            <w:tcW w:w="1371" w:type="pct"/>
            <w:vAlign w:val="center"/>
          </w:tcPr>
          <w:p w:rsidR="0057678D" w:rsidRPr="00282A1B" w:rsidRDefault="0057678D" w:rsidP="0095358F">
            <w:pPr>
              <w:spacing w:line="276" w:lineRule="auto"/>
              <w:jc w:val="right"/>
              <w:rPr>
                <w:rFonts w:asciiTheme="majorHAnsi" w:eastAsia="Times New Roman" w:hAnsiTheme="majorHAnsi"/>
              </w:rPr>
            </w:pPr>
            <w:r w:rsidRPr="00282A1B">
              <w:rPr>
                <w:rFonts w:asciiTheme="majorHAnsi" w:eastAsia="Times New Roman" w:hAnsiTheme="majorHAnsi"/>
              </w:rPr>
              <w:t>125.177,76</w:t>
            </w:r>
          </w:p>
        </w:tc>
      </w:tr>
      <w:tr w:rsidR="0057678D" w:rsidRPr="00282A1B" w:rsidTr="0057678D">
        <w:tc>
          <w:tcPr>
            <w:tcW w:w="3629" w:type="pct"/>
            <w:shd w:val="clear" w:color="auto" w:fill="D9D9D9" w:themeFill="background1" w:themeFillShade="D9"/>
            <w:vAlign w:val="center"/>
          </w:tcPr>
          <w:p w:rsidR="0057678D" w:rsidRPr="00282A1B" w:rsidRDefault="0057678D" w:rsidP="0095358F">
            <w:pPr>
              <w:spacing w:line="276" w:lineRule="auto"/>
              <w:jc w:val="right"/>
              <w:rPr>
                <w:rFonts w:asciiTheme="majorHAnsi" w:eastAsia="Times New Roman" w:hAnsiTheme="majorHAnsi"/>
                <w:b/>
              </w:rPr>
            </w:pPr>
            <w:r w:rsidRPr="00282A1B">
              <w:rPr>
                <w:rFonts w:asciiTheme="majorHAnsi" w:eastAsia="Times New Roman" w:hAnsiTheme="majorHAnsi"/>
                <w:b/>
              </w:rPr>
              <w:t>Ukupno</w:t>
            </w:r>
          </w:p>
        </w:tc>
        <w:tc>
          <w:tcPr>
            <w:tcW w:w="1371" w:type="pct"/>
            <w:vAlign w:val="center"/>
          </w:tcPr>
          <w:p w:rsidR="0057678D" w:rsidRPr="00282A1B" w:rsidRDefault="0057678D" w:rsidP="0095358F">
            <w:pPr>
              <w:spacing w:line="276" w:lineRule="auto"/>
              <w:jc w:val="right"/>
              <w:rPr>
                <w:rFonts w:asciiTheme="majorHAnsi" w:eastAsia="Times New Roman" w:hAnsiTheme="majorHAnsi"/>
                <w:b/>
              </w:rPr>
            </w:pPr>
            <w:r w:rsidRPr="00282A1B">
              <w:rPr>
                <w:rFonts w:asciiTheme="majorHAnsi" w:eastAsia="Times New Roman" w:hAnsiTheme="majorHAnsi"/>
                <w:b/>
              </w:rPr>
              <w:t>8.499.684,52</w:t>
            </w:r>
          </w:p>
        </w:tc>
      </w:tr>
    </w:tbl>
    <w:p w:rsidR="005E524A" w:rsidRPr="00F67E11" w:rsidRDefault="005E524A" w:rsidP="000C48CC">
      <w:pPr>
        <w:spacing w:after="0"/>
        <w:rPr>
          <w:rFonts w:asciiTheme="majorHAnsi" w:eastAsia="Times New Roman" w:hAnsiTheme="majorHAnsi"/>
          <w:b/>
          <w:sz w:val="24"/>
          <w:szCs w:val="24"/>
        </w:rPr>
      </w:pPr>
    </w:p>
    <w:p w:rsidR="005E524A" w:rsidRPr="0057678D" w:rsidRDefault="005E524A" w:rsidP="004269F0">
      <w:pPr>
        <w:spacing w:after="0"/>
        <w:jc w:val="both"/>
        <w:rPr>
          <w:rFonts w:asciiTheme="majorHAnsi" w:hAnsiTheme="majorHAnsi"/>
          <w:sz w:val="24"/>
          <w:szCs w:val="24"/>
        </w:rPr>
      </w:pPr>
      <w:r w:rsidRPr="0057678D">
        <w:rPr>
          <w:rFonts w:asciiTheme="majorHAnsi" w:eastAsia="Cambria" w:hAnsiTheme="majorHAnsi"/>
          <w:b/>
          <w:sz w:val="24"/>
          <w:szCs w:val="24"/>
        </w:rPr>
        <w:t>Planirani izvori sredstava za investicije:</w:t>
      </w:r>
      <w:r w:rsidRPr="0057678D">
        <w:rPr>
          <w:rFonts w:asciiTheme="majorHAnsi" w:eastAsia="Cambria" w:hAnsiTheme="majorHAnsi"/>
          <w:sz w:val="24"/>
          <w:szCs w:val="24"/>
        </w:rPr>
        <w:t xml:space="preserve"> </w:t>
      </w:r>
      <w:r w:rsidRPr="0057678D">
        <w:rPr>
          <w:rFonts w:asciiTheme="majorHAnsi" w:hAnsiTheme="majorHAnsi"/>
          <w:sz w:val="24"/>
          <w:szCs w:val="24"/>
        </w:rPr>
        <w:t>vlastita sredstva Društva (ostvarenje 2015.,</w:t>
      </w:r>
      <w:r w:rsidRPr="0057678D">
        <w:rPr>
          <w:rFonts w:asciiTheme="majorHAnsi" w:eastAsia="Cambria" w:hAnsiTheme="majorHAnsi"/>
          <w:sz w:val="24"/>
          <w:szCs w:val="24"/>
        </w:rPr>
        <w:t xml:space="preserve"> </w:t>
      </w:r>
      <w:r w:rsidRPr="0057678D">
        <w:rPr>
          <w:rFonts w:asciiTheme="majorHAnsi" w:hAnsiTheme="majorHAnsi"/>
          <w:sz w:val="24"/>
          <w:szCs w:val="24"/>
        </w:rPr>
        <w:t>plan 2016.)</w:t>
      </w:r>
      <w:r w:rsidR="003E7DA0" w:rsidRPr="0057678D">
        <w:rPr>
          <w:rFonts w:asciiTheme="majorHAnsi" w:hAnsiTheme="majorHAnsi"/>
          <w:sz w:val="24"/>
          <w:szCs w:val="24"/>
        </w:rPr>
        <w:t>.</w:t>
      </w:r>
    </w:p>
    <w:p w:rsidR="005E524A" w:rsidRPr="0057678D" w:rsidRDefault="005E524A" w:rsidP="004269F0">
      <w:pPr>
        <w:spacing w:after="0"/>
        <w:jc w:val="both"/>
        <w:rPr>
          <w:rFonts w:asciiTheme="majorHAnsi" w:hAnsiTheme="majorHAnsi"/>
          <w:sz w:val="24"/>
          <w:szCs w:val="24"/>
        </w:rPr>
      </w:pPr>
      <w:r w:rsidRPr="00162F0C">
        <w:rPr>
          <w:rFonts w:asciiTheme="majorHAnsi" w:hAnsiTheme="majorHAnsi"/>
          <w:b/>
          <w:sz w:val="24"/>
          <w:szCs w:val="24"/>
        </w:rPr>
        <w:t>N</w:t>
      </w:r>
      <w:r w:rsidR="00162F0C" w:rsidRPr="00162F0C">
        <w:rPr>
          <w:rFonts w:asciiTheme="majorHAnsi" w:hAnsiTheme="majorHAnsi"/>
          <w:b/>
          <w:sz w:val="24"/>
          <w:szCs w:val="24"/>
        </w:rPr>
        <w:t>apomena</w:t>
      </w:r>
      <w:r w:rsidRPr="00162F0C">
        <w:rPr>
          <w:rFonts w:asciiTheme="majorHAnsi" w:hAnsiTheme="majorHAnsi"/>
          <w:b/>
          <w:sz w:val="24"/>
          <w:szCs w:val="24"/>
        </w:rPr>
        <w:t>:</w:t>
      </w:r>
      <w:r w:rsidRPr="0057678D">
        <w:rPr>
          <w:rFonts w:asciiTheme="majorHAnsi" w:hAnsiTheme="majorHAnsi"/>
          <w:sz w:val="24"/>
          <w:szCs w:val="24"/>
        </w:rPr>
        <w:t xml:space="preserve"> Termoplin d.d. Varaždin donosi godišnje financijske i ope</w:t>
      </w:r>
      <w:r w:rsidR="00EC0D81" w:rsidRPr="0057678D">
        <w:rPr>
          <w:rFonts w:asciiTheme="majorHAnsi" w:hAnsiTheme="majorHAnsi"/>
          <w:sz w:val="24"/>
          <w:szCs w:val="24"/>
        </w:rPr>
        <w:t>rativne planove. Planovi za 2017</w:t>
      </w:r>
      <w:r w:rsidRPr="0057678D">
        <w:rPr>
          <w:rFonts w:asciiTheme="majorHAnsi" w:hAnsiTheme="majorHAnsi"/>
          <w:sz w:val="24"/>
          <w:szCs w:val="24"/>
        </w:rPr>
        <w:t>. godinu su u izradi.</w:t>
      </w:r>
    </w:p>
    <w:p w:rsidR="005E524A" w:rsidRPr="0057678D" w:rsidRDefault="005E524A" w:rsidP="004269F0">
      <w:pPr>
        <w:spacing w:after="0"/>
        <w:jc w:val="both"/>
        <w:rPr>
          <w:rFonts w:asciiTheme="majorHAnsi" w:hAnsiTheme="majorHAnsi"/>
          <w:sz w:val="24"/>
          <w:szCs w:val="24"/>
        </w:rPr>
      </w:pPr>
      <w:r w:rsidRPr="0057678D">
        <w:rPr>
          <w:rFonts w:asciiTheme="majorHAnsi" w:eastAsia="Cambria" w:hAnsiTheme="majorHAnsi"/>
          <w:b/>
          <w:sz w:val="24"/>
          <w:szCs w:val="24"/>
        </w:rPr>
        <w:t>Planirana zaduženost:</w:t>
      </w:r>
      <w:r w:rsidRPr="0057678D">
        <w:rPr>
          <w:rFonts w:asciiTheme="majorHAnsi" w:eastAsia="Cambria" w:hAnsiTheme="majorHAnsi"/>
          <w:sz w:val="24"/>
          <w:szCs w:val="24"/>
        </w:rPr>
        <w:t xml:space="preserve"> </w:t>
      </w:r>
      <w:r w:rsidRPr="0057678D">
        <w:rPr>
          <w:rFonts w:asciiTheme="majorHAnsi" w:hAnsiTheme="majorHAnsi"/>
          <w:sz w:val="24"/>
          <w:szCs w:val="24"/>
        </w:rPr>
        <w:t>Termoplin d.d. Varaždin u 2015. godini nije imao nikakvo zaduženje</w:t>
      </w:r>
      <w:r w:rsidRPr="0057678D">
        <w:rPr>
          <w:rFonts w:asciiTheme="majorHAnsi" w:eastAsia="Cambria" w:hAnsiTheme="majorHAnsi"/>
          <w:sz w:val="24"/>
          <w:szCs w:val="24"/>
        </w:rPr>
        <w:t xml:space="preserve"> </w:t>
      </w:r>
      <w:r w:rsidRPr="0057678D">
        <w:rPr>
          <w:rFonts w:asciiTheme="majorHAnsi" w:hAnsiTheme="majorHAnsi"/>
          <w:sz w:val="24"/>
          <w:szCs w:val="24"/>
        </w:rPr>
        <w:t>prema trećim osobama niti ima u planu zaduženje u tekućoj godini.</w:t>
      </w:r>
    </w:p>
    <w:p w:rsidR="005E524A" w:rsidRPr="0057678D" w:rsidRDefault="005E524A" w:rsidP="004269F0">
      <w:pPr>
        <w:tabs>
          <w:tab w:val="left" w:pos="9072"/>
        </w:tabs>
        <w:spacing w:after="0"/>
        <w:jc w:val="both"/>
        <w:rPr>
          <w:rFonts w:asciiTheme="majorHAnsi" w:hAnsiTheme="majorHAnsi"/>
          <w:sz w:val="24"/>
          <w:szCs w:val="24"/>
        </w:rPr>
      </w:pPr>
      <w:r w:rsidRPr="0057678D">
        <w:rPr>
          <w:rFonts w:asciiTheme="majorHAnsi" w:eastAsia="Cambria" w:hAnsiTheme="majorHAnsi"/>
          <w:b/>
          <w:sz w:val="24"/>
          <w:szCs w:val="24"/>
        </w:rPr>
        <w:t>Planirana jamstva:</w:t>
      </w:r>
      <w:r w:rsidRPr="0057678D">
        <w:rPr>
          <w:rFonts w:asciiTheme="majorHAnsi" w:eastAsia="Cambria" w:hAnsiTheme="majorHAnsi"/>
          <w:sz w:val="24"/>
          <w:szCs w:val="24"/>
        </w:rPr>
        <w:t xml:space="preserve"> </w:t>
      </w:r>
      <w:r w:rsidRPr="0057678D">
        <w:rPr>
          <w:rFonts w:asciiTheme="majorHAnsi" w:hAnsiTheme="majorHAnsi"/>
          <w:sz w:val="24"/>
          <w:szCs w:val="24"/>
        </w:rPr>
        <w:t>Termoplin d.d. Varaždin u 2015. godini nije bio u ulozi davatelja</w:t>
      </w:r>
      <w:r w:rsidRPr="0057678D">
        <w:rPr>
          <w:rFonts w:asciiTheme="majorHAnsi" w:eastAsia="Cambria" w:hAnsiTheme="majorHAnsi"/>
          <w:sz w:val="24"/>
          <w:szCs w:val="24"/>
        </w:rPr>
        <w:t xml:space="preserve"> </w:t>
      </w:r>
      <w:r w:rsidRPr="0057678D">
        <w:rPr>
          <w:rFonts w:asciiTheme="majorHAnsi" w:hAnsiTheme="majorHAnsi"/>
          <w:sz w:val="24"/>
          <w:szCs w:val="24"/>
        </w:rPr>
        <w:t>jamstva, niti je takva aktivnost planirana za 2016. godinu. Pod ovim pojmom ne podrazumijevaju se jamstva koja su data u sklopu postupka javne nabave kao jamstvo urednog izvršenja ugovora i/ili ponude.</w:t>
      </w:r>
    </w:p>
    <w:p w:rsidR="005E524A" w:rsidRPr="00F67E11" w:rsidRDefault="005E524A" w:rsidP="004269F0">
      <w:pPr>
        <w:tabs>
          <w:tab w:val="left" w:pos="9072"/>
        </w:tabs>
        <w:spacing w:after="0"/>
        <w:jc w:val="both"/>
        <w:rPr>
          <w:rFonts w:asciiTheme="majorHAnsi" w:hAnsiTheme="majorHAnsi"/>
          <w:sz w:val="24"/>
          <w:szCs w:val="24"/>
        </w:rPr>
      </w:pPr>
      <w:r w:rsidRPr="0057678D">
        <w:rPr>
          <w:rFonts w:asciiTheme="majorHAnsi" w:eastAsia="Cambria" w:hAnsiTheme="majorHAnsi"/>
          <w:b/>
          <w:sz w:val="24"/>
          <w:szCs w:val="24"/>
        </w:rPr>
        <w:t>Planirane subvencije:</w:t>
      </w:r>
      <w:r w:rsidRPr="0057678D">
        <w:rPr>
          <w:rFonts w:asciiTheme="majorHAnsi" w:eastAsia="Cambria" w:hAnsiTheme="majorHAnsi"/>
          <w:sz w:val="24"/>
          <w:szCs w:val="24"/>
        </w:rPr>
        <w:t xml:space="preserve"> </w:t>
      </w:r>
      <w:r w:rsidRPr="0057678D">
        <w:rPr>
          <w:rFonts w:asciiTheme="majorHAnsi" w:hAnsiTheme="majorHAnsi"/>
          <w:sz w:val="24"/>
          <w:szCs w:val="24"/>
        </w:rPr>
        <w:t>Termoplin d.d. Varaždin u svom poslovanju ne koristi model</w:t>
      </w:r>
      <w:r w:rsidRPr="0057678D">
        <w:rPr>
          <w:rFonts w:asciiTheme="majorHAnsi" w:eastAsia="Cambria" w:hAnsiTheme="majorHAnsi"/>
          <w:sz w:val="24"/>
          <w:szCs w:val="24"/>
        </w:rPr>
        <w:t xml:space="preserve"> </w:t>
      </w:r>
      <w:r w:rsidRPr="0057678D">
        <w:rPr>
          <w:rFonts w:asciiTheme="majorHAnsi" w:hAnsiTheme="majorHAnsi"/>
          <w:sz w:val="24"/>
          <w:szCs w:val="24"/>
        </w:rPr>
        <w:t>subvencioniranja</w:t>
      </w:r>
      <w:r w:rsidR="006B380E" w:rsidRPr="0057678D">
        <w:rPr>
          <w:rFonts w:asciiTheme="majorHAnsi" w:hAnsiTheme="majorHAnsi"/>
          <w:sz w:val="24"/>
          <w:szCs w:val="24"/>
        </w:rPr>
        <w:t>.</w:t>
      </w:r>
    </w:p>
    <w:p w:rsidR="005E524A" w:rsidRPr="00F67E11" w:rsidRDefault="005E524A" w:rsidP="004269F0">
      <w:pPr>
        <w:spacing w:after="0"/>
        <w:jc w:val="both"/>
        <w:rPr>
          <w:rFonts w:asciiTheme="majorHAnsi" w:eastAsia="Times New Roman" w:hAnsiTheme="majorHAnsi"/>
          <w:b/>
          <w:sz w:val="24"/>
          <w:szCs w:val="24"/>
        </w:rPr>
      </w:pPr>
    </w:p>
    <w:p w:rsidR="00162F0C" w:rsidRDefault="00162F0C">
      <w:pPr>
        <w:rPr>
          <w:rFonts w:asciiTheme="majorHAnsi" w:eastAsia="Times New Roman" w:hAnsiTheme="majorHAnsi"/>
          <w:b/>
          <w:sz w:val="24"/>
          <w:szCs w:val="24"/>
        </w:rPr>
      </w:pPr>
      <w:r>
        <w:rPr>
          <w:rFonts w:asciiTheme="majorHAnsi" w:eastAsia="Times New Roman" w:hAnsiTheme="majorHAnsi"/>
          <w:b/>
          <w:sz w:val="24"/>
          <w:szCs w:val="24"/>
        </w:rPr>
        <w:br w:type="page"/>
      </w:r>
    </w:p>
    <w:p w:rsidR="005E524A" w:rsidRPr="00F67E11" w:rsidRDefault="005E524A" w:rsidP="000C48CC">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lastRenderedPageBreak/>
        <w:t>Planirane donacije:</w:t>
      </w:r>
      <w:r w:rsidRPr="000C48CC">
        <w:rPr>
          <w:rFonts w:asciiTheme="majorHAnsi" w:eastAsia="Times New Roman" w:hAnsiTheme="majorHAnsi"/>
          <w:b/>
          <w:sz w:val="24"/>
          <w:szCs w:val="24"/>
        </w:rPr>
        <w:t xml:space="preserve"> </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888"/>
        <w:gridCol w:w="2398"/>
      </w:tblGrid>
      <w:tr w:rsidR="0057678D" w:rsidRPr="00282A1B" w:rsidTr="0057678D">
        <w:trPr>
          <w:trHeight w:val="386"/>
        </w:trPr>
        <w:tc>
          <w:tcPr>
            <w:tcW w:w="3709" w:type="pct"/>
            <w:vMerge w:val="restart"/>
            <w:shd w:val="clear" w:color="auto" w:fill="BFBFBF" w:themeFill="background1" w:themeFillShade="BF"/>
            <w:vAlign w:val="center"/>
          </w:tcPr>
          <w:p w:rsidR="0057678D" w:rsidRPr="00282A1B" w:rsidRDefault="0057678D" w:rsidP="0095358F">
            <w:pPr>
              <w:spacing w:line="276" w:lineRule="auto"/>
              <w:jc w:val="center"/>
              <w:rPr>
                <w:rFonts w:asciiTheme="majorHAnsi" w:eastAsia="Times New Roman" w:hAnsiTheme="majorHAnsi"/>
                <w:b/>
              </w:rPr>
            </w:pPr>
            <w:r w:rsidRPr="00282A1B">
              <w:rPr>
                <w:rFonts w:asciiTheme="majorHAnsi" w:eastAsia="Times New Roman" w:hAnsiTheme="majorHAnsi"/>
                <w:b/>
              </w:rPr>
              <w:t>Donacije</w:t>
            </w:r>
          </w:p>
        </w:tc>
        <w:tc>
          <w:tcPr>
            <w:tcW w:w="1291" w:type="pct"/>
            <w:shd w:val="clear" w:color="auto" w:fill="BFBFBF" w:themeFill="background1" w:themeFillShade="BF"/>
            <w:vAlign w:val="center"/>
          </w:tcPr>
          <w:p w:rsidR="0057678D" w:rsidRPr="00282A1B" w:rsidRDefault="00162F0C" w:rsidP="00162F0C">
            <w:pPr>
              <w:spacing w:line="276" w:lineRule="auto"/>
              <w:jc w:val="center"/>
              <w:rPr>
                <w:rFonts w:asciiTheme="majorHAnsi" w:eastAsia="Times New Roman" w:hAnsiTheme="majorHAnsi"/>
                <w:b/>
              </w:rPr>
            </w:pPr>
            <w:r>
              <w:rPr>
                <w:rFonts w:asciiTheme="majorHAnsi" w:eastAsia="Times New Roman" w:hAnsiTheme="majorHAnsi"/>
                <w:b/>
              </w:rPr>
              <w:t>2015.</w:t>
            </w:r>
          </w:p>
        </w:tc>
      </w:tr>
      <w:tr w:rsidR="0057678D" w:rsidRPr="00282A1B" w:rsidTr="0057678D">
        <w:trPr>
          <w:trHeight w:val="167"/>
        </w:trPr>
        <w:tc>
          <w:tcPr>
            <w:tcW w:w="3709" w:type="pct"/>
            <w:vMerge/>
            <w:shd w:val="clear" w:color="auto" w:fill="BFBFBF" w:themeFill="background1" w:themeFillShade="BF"/>
            <w:vAlign w:val="center"/>
          </w:tcPr>
          <w:p w:rsidR="0057678D" w:rsidRPr="00282A1B" w:rsidRDefault="0057678D" w:rsidP="0095358F">
            <w:pPr>
              <w:spacing w:line="276" w:lineRule="auto"/>
              <w:jc w:val="center"/>
              <w:rPr>
                <w:rFonts w:asciiTheme="majorHAnsi" w:eastAsia="Times New Roman" w:hAnsiTheme="majorHAnsi"/>
                <w:b/>
              </w:rPr>
            </w:pPr>
          </w:p>
        </w:tc>
        <w:tc>
          <w:tcPr>
            <w:tcW w:w="1291" w:type="pct"/>
            <w:shd w:val="clear" w:color="auto" w:fill="BFBFBF" w:themeFill="background1" w:themeFillShade="BF"/>
            <w:vAlign w:val="center"/>
          </w:tcPr>
          <w:p w:rsidR="0057678D" w:rsidRPr="00282A1B" w:rsidRDefault="0057678D" w:rsidP="0095358F">
            <w:pPr>
              <w:spacing w:line="276" w:lineRule="auto"/>
              <w:jc w:val="center"/>
              <w:rPr>
                <w:rFonts w:asciiTheme="majorHAnsi" w:eastAsia="Times New Roman" w:hAnsiTheme="majorHAnsi"/>
                <w:b/>
              </w:rPr>
            </w:pPr>
            <w:r w:rsidRPr="00282A1B">
              <w:rPr>
                <w:rFonts w:asciiTheme="majorHAnsi" w:eastAsia="Times New Roman" w:hAnsiTheme="majorHAnsi"/>
                <w:b/>
              </w:rPr>
              <w:t>Ostvareno</w:t>
            </w:r>
          </w:p>
        </w:tc>
      </w:tr>
      <w:tr w:rsidR="0057678D" w:rsidRPr="00282A1B" w:rsidTr="0057678D">
        <w:tc>
          <w:tcPr>
            <w:tcW w:w="3709" w:type="pct"/>
            <w:shd w:val="clear" w:color="auto" w:fill="D9D9D9" w:themeFill="background1" w:themeFillShade="D9"/>
            <w:vAlign w:val="center"/>
          </w:tcPr>
          <w:p w:rsidR="0057678D" w:rsidRPr="00282A1B" w:rsidRDefault="0057678D" w:rsidP="0095358F">
            <w:pPr>
              <w:spacing w:line="276" w:lineRule="auto"/>
              <w:rPr>
                <w:rFonts w:asciiTheme="majorHAnsi" w:eastAsia="Times New Roman" w:hAnsiTheme="majorHAnsi"/>
              </w:rPr>
            </w:pPr>
            <w:r w:rsidRPr="00282A1B">
              <w:rPr>
                <w:rFonts w:asciiTheme="majorHAnsi" w:eastAsia="Times New Roman" w:hAnsiTheme="majorHAnsi"/>
              </w:rPr>
              <w:t>Donacija</w:t>
            </w:r>
          </w:p>
        </w:tc>
        <w:tc>
          <w:tcPr>
            <w:tcW w:w="1291" w:type="pct"/>
            <w:vAlign w:val="center"/>
          </w:tcPr>
          <w:p w:rsidR="0057678D" w:rsidRPr="00282A1B" w:rsidRDefault="0057678D" w:rsidP="0095358F">
            <w:pPr>
              <w:spacing w:line="276" w:lineRule="auto"/>
              <w:jc w:val="right"/>
              <w:rPr>
                <w:rFonts w:asciiTheme="majorHAnsi" w:eastAsia="Times New Roman" w:hAnsiTheme="majorHAnsi"/>
              </w:rPr>
            </w:pPr>
            <w:r w:rsidRPr="00282A1B">
              <w:rPr>
                <w:rFonts w:asciiTheme="majorHAnsi" w:eastAsia="Times New Roman" w:hAnsiTheme="majorHAnsi"/>
              </w:rPr>
              <w:t>40.790,59</w:t>
            </w:r>
          </w:p>
        </w:tc>
      </w:tr>
      <w:tr w:rsidR="0057678D" w:rsidRPr="00282A1B" w:rsidTr="0057678D">
        <w:tc>
          <w:tcPr>
            <w:tcW w:w="3709" w:type="pct"/>
            <w:shd w:val="clear" w:color="auto" w:fill="D9D9D9" w:themeFill="background1" w:themeFillShade="D9"/>
            <w:vAlign w:val="center"/>
          </w:tcPr>
          <w:p w:rsidR="0057678D" w:rsidRPr="00282A1B" w:rsidRDefault="0057678D" w:rsidP="0095358F">
            <w:pPr>
              <w:spacing w:line="276" w:lineRule="auto"/>
              <w:rPr>
                <w:rFonts w:asciiTheme="majorHAnsi" w:eastAsia="Times New Roman" w:hAnsiTheme="majorHAnsi"/>
              </w:rPr>
            </w:pPr>
            <w:r w:rsidRPr="00282A1B">
              <w:rPr>
                <w:rFonts w:asciiTheme="majorHAnsi" w:eastAsia="Times New Roman" w:hAnsiTheme="majorHAnsi"/>
              </w:rPr>
              <w:t>Sponzorstvo</w:t>
            </w:r>
          </w:p>
        </w:tc>
        <w:tc>
          <w:tcPr>
            <w:tcW w:w="1291" w:type="pct"/>
            <w:vAlign w:val="center"/>
          </w:tcPr>
          <w:p w:rsidR="0057678D" w:rsidRPr="00282A1B" w:rsidRDefault="0057678D" w:rsidP="0095358F">
            <w:pPr>
              <w:spacing w:line="276" w:lineRule="auto"/>
              <w:jc w:val="right"/>
              <w:rPr>
                <w:rFonts w:asciiTheme="majorHAnsi" w:eastAsia="Times New Roman" w:hAnsiTheme="majorHAnsi"/>
              </w:rPr>
            </w:pPr>
            <w:r w:rsidRPr="00282A1B">
              <w:rPr>
                <w:rFonts w:asciiTheme="majorHAnsi" w:eastAsia="Times New Roman" w:hAnsiTheme="majorHAnsi"/>
              </w:rPr>
              <w:t>27.500,00</w:t>
            </w:r>
          </w:p>
        </w:tc>
      </w:tr>
      <w:tr w:rsidR="0057678D" w:rsidRPr="00282A1B" w:rsidTr="0057678D">
        <w:tc>
          <w:tcPr>
            <w:tcW w:w="3709" w:type="pct"/>
            <w:shd w:val="clear" w:color="auto" w:fill="D9D9D9" w:themeFill="background1" w:themeFillShade="D9"/>
            <w:vAlign w:val="center"/>
          </w:tcPr>
          <w:p w:rsidR="0057678D" w:rsidRPr="00282A1B" w:rsidRDefault="0057678D" w:rsidP="0095358F">
            <w:pPr>
              <w:spacing w:line="276" w:lineRule="auto"/>
              <w:jc w:val="right"/>
              <w:rPr>
                <w:rFonts w:asciiTheme="majorHAnsi" w:eastAsia="Times New Roman" w:hAnsiTheme="majorHAnsi"/>
                <w:b/>
              </w:rPr>
            </w:pPr>
            <w:r w:rsidRPr="00282A1B">
              <w:rPr>
                <w:rFonts w:asciiTheme="majorHAnsi" w:eastAsia="Times New Roman" w:hAnsiTheme="majorHAnsi"/>
                <w:b/>
              </w:rPr>
              <w:t>Ukupno</w:t>
            </w:r>
          </w:p>
        </w:tc>
        <w:tc>
          <w:tcPr>
            <w:tcW w:w="1291" w:type="pct"/>
            <w:vAlign w:val="center"/>
          </w:tcPr>
          <w:p w:rsidR="0057678D" w:rsidRPr="00282A1B" w:rsidRDefault="0057678D" w:rsidP="0095358F">
            <w:pPr>
              <w:spacing w:line="276" w:lineRule="auto"/>
              <w:jc w:val="right"/>
              <w:rPr>
                <w:rFonts w:asciiTheme="majorHAnsi" w:eastAsia="Times New Roman" w:hAnsiTheme="majorHAnsi"/>
                <w:b/>
              </w:rPr>
            </w:pPr>
            <w:r w:rsidRPr="00282A1B">
              <w:rPr>
                <w:rFonts w:asciiTheme="majorHAnsi" w:eastAsia="Times New Roman" w:hAnsiTheme="majorHAnsi"/>
                <w:b/>
              </w:rPr>
              <w:t>68.290,59</w:t>
            </w:r>
          </w:p>
        </w:tc>
      </w:tr>
    </w:tbl>
    <w:p w:rsidR="00436162" w:rsidRPr="000C48CC" w:rsidRDefault="00436162" w:rsidP="00A1547A">
      <w:pPr>
        <w:spacing w:after="0"/>
        <w:rPr>
          <w:rFonts w:asciiTheme="majorHAnsi" w:eastAsia="Times New Roman" w:hAnsiTheme="majorHAnsi"/>
          <w:b/>
          <w:sz w:val="24"/>
          <w:szCs w:val="24"/>
        </w:rPr>
      </w:pPr>
    </w:p>
    <w:p w:rsidR="00436162" w:rsidRDefault="00436162" w:rsidP="00162F0C">
      <w:pPr>
        <w:rPr>
          <w:rFonts w:asciiTheme="majorHAnsi" w:eastAsia="Times New Roman" w:hAnsiTheme="majorHAnsi"/>
          <w:sz w:val="24"/>
          <w:szCs w:val="24"/>
        </w:rPr>
      </w:pPr>
      <w:r w:rsidRPr="00436162">
        <w:rPr>
          <w:rFonts w:asciiTheme="majorHAnsi" w:eastAsia="Times New Roman" w:hAnsiTheme="majorHAnsi"/>
          <w:b/>
          <w:sz w:val="24"/>
          <w:szCs w:val="24"/>
        </w:rPr>
        <w:t>Napomena:</w:t>
      </w:r>
      <w:r>
        <w:rPr>
          <w:rFonts w:asciiTheme="majorHAnsi" w:eastAsia="Times New Roman" w:hAnsiTheme="majorHAnsi"/>
          <w:sz w:val="24"/>
          <w:szCs w:val="24"/>
        </w:rPr>
        <w:t xml:space="preserve"> Termoplin d.d. nije dostavio zatražene podatke, stoga su prikazani podaci iz Plana za 2017. godinu, te podaci koji su bili dostupni na internetu.</w:t>
      </w:r>
    </w:p>
    <w:p w:rsidR="00A1547A" w:rsidRPr="00A1547A" w:rsidRDefault="00A1547A" w:rsidP="008546A1">
      <w:pPr>
        <w:pStyle w:val="Naslov4"/>
        <w:numPr>
          <w:ilvl w:val="2"/>
          <w:numId w:val="9"/>
        </w:numPr>
        <w:jc w:val="both"/>
        <w:rPr>
          <w:rFonts w:eastAsia="Times New Roman"/>
          <w:color w:val="auto"/>
          <w:sz w:val="24"/>
          <w:szCs w:val="24"/>
        </w:rPr>
      </w:pPr>
      <w:r>
        <w:rPr>
          <w:rFonts w:eastAsia="Times New Roman"/>
          <w:color w:val="auto"/>
          <w:sz w:val="24"/>
          <w:szCs w:val="24"/>
        </w:rPr>
        <w:t>Radio Ludbreg d.o.o.</w:t>
      </w:r>
    </w:p>
    <w:p w:rsidR="005E524A" w:rsidRPr="00F67E11" w:rsidRDefault="005E524A" w:rsidP="004269F0">
      <w:pPr>
        <w:spacing w:after="0"/>
        <w:rPr>
          <w:rFonts w:asciiTheme="majorHAnsi" w:eastAsia="Times New Roman" w:hAnsiTheme="majorHAnsi"/>
          <w:b/>
          <w:sz w:val="24"/>
          <w:szCs w:val="24"/>
        </w:rPr>
      </w:pPr>
      <w:r w:rsidRPr="00F67E11">
        <w:rPr>
          <w:rFonts w:asciiTheme="majorHAnsi" w:eastAsia="Times New Roman" w:hAnsiTheme="majorHAnsi"/>
          <w:b/>
          <w:noProof/>
          <w:sz w:val="24"/>
          <w:szCs w:val="24"/>
          <w:lang w:eastAsia="hr-HR"/>
        </w:rPr>
        <w:drawing>
          <wp:inline distT="0" distB="0" distL="0" distR="0">
            <wp:extent cx="3152775" cy="619125"/>
            <wp:effectExtent l="171450" t="171450" r="371475" b="352425"/>
            <wp:docPr id="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152775" cy="619125"/>
                    </a:xfrm>
                    <a:prstGeom prst="rect">
                      <a:avLst/>
                    </a:prstGeom>
                    <a:ln>
                      <a:noFill/>
                    </a:ln>
                    <a:effectLst>
                      <a:outerShdw blurRad="292100" dist="139700" dir="2700000" algn="tl" rotWithShape="0">
                        <a:srgbClr val="333333">
                          <a:alpha val="65000"/>
                        </a:srgbClr>
                      </a:outerShdw>
                    </a:effectLst>
                  </pic:spPr>
                </pic:pic>
              </a:graphicData>
            </a:graphic>
          </wp:inline>
        </w:drawing>
      </w:r>
    </w:p>
    <w:p w:rsidR="005E524A" w:rsidRPr="00F67E11" w:rsidRDefault="006B380E" w:rsidP="004269F0">
      <w:pPr>
        <w:spacing w:after="0"/>
        <w:rPr>
          <w:rFonts w:asciiTheme="majorHAnsi" w:eastAsia="Times New Roman" w:hAnsiTheme="majorHAnsi"/>
          <w:b/>
          <w:sz w:val="24"/>
          <w:szCs w:val="24"/>
        </w:rPr>
      </w:pPr>
      <w:r w:rsidRPr="006B380E">
        <w:rPr>
          <w:rFonts w:asciiTheme="majorHAnsi" w:hAnsiTheme="majorHAnsi"/>
          <w:b/>
          <w:sz w:val="24"/>
          <w:szCs w:val="24"/>
        </w:rPr>
        <w:t>Adresa:</w:t>
      </w:r>
      <w:r>
        <w:rPr>
          <w:rFonts w:asciiTheme="majorHAnsi" w:hAnsiTheme="majorHAnsi"/>
          <w:sz w:val="24"/>
          <w:szCs w:val="24"/>
        </w:rPr>
        <w:t xml:space="preserve"> </w:t>
      </w:r>
      <w:r w:rsidR="005E524A" w:rsidRPr="00F67E11">
        <w:rPr>
          <w:rFonts w:asciiTheme="majorHAnsi" w:hAnsiTheme="majorHAnsi"/>
          <w:sz w:val="24"/>
          <w:szCs w:val="24"/>
        </w:rPr>
        <w:t>Trg sv. Trojstva 19,</w:t>
      </w:r>
      <w:r w:rsidR="005E524A" w:rsidRPr="00F67E11">
        <w:rPr>
          <w:rStyle w:val="apple-converted-space"/>
          <w:rFonts w:asciiTheme="majorHAnsi" w:hAnsiTheme="majorHAnsi"/>
          <w:sz w:val="24"/>
          <w:szCs w:val="24"/>
        </w:rPr>
        <w:t> </w:t>
      </w:r>
      <w:r w:rsidR="005E524A" w:rsidRPr="00F67E11">
        <w:rPr>
          <w:rFonts w:asciiTheme="majorHAnsi" w:hAnsiTheme="majorHAnsi"/>
          <w:sz w:val="24"/>
          <w:szCs w:val="24"/>
        </w:rPr>
        <w:t>42230 Ludbreg</w:t>
      </w:r>
    </w:p>
    <w:p w:rsidR="005E524A" w:rsidRPr="00F67E11" w:rsidRDefault="005E524A" w:rsidP="004269F0">
      <w:pPr>
        <w:spacing w:after="0"/>
        <w:rPr>
          <w:rFonts w:asciiTheme="majorHAnsi" w:eastAsia="Times New Roman" w:hAnsiTheme="majorHAnsi"/>
          <w:b/>
          <w:sz w:val="24"/>
          <w:szCs w:val="24"/>
        </w:rPr>
      </w:pPr>
      <w:r w:rsidRPr="00F67E11">
        <w:rPr>
          <w:rFonts w:asciiTheme="majorHAnsi" w:eastAsia="Times New Roman" w:hAnsiTheme="majorHAnsi"/>
          <w:b/>
          <w:sz w:val="24"/>
          <w:szCs w:val="24"/>
        </w:rPr>
        <w:t xml:space="preserve">OIB: </w:t>
      </w:r>
      <w:r w:rsidRPr="00F67E11">
        <w:rPr>
          <w:rFonts w:asciiTheme="majorHAnsi" w:hAnsiTheme="majorHAnsi"/>
          <w:sz w:val="24"/>
          <w:szCs w:val="24"/>
        </w:rPr>
        <w:t>36960593847</w:t>
      </w:r>
    </w:p>
    <w:p w:rsidR="005E524A" w:rsidRPr="00F67E11" w:rsidRDefault="006B380E" w:rsidP="004269F0">
      <w:pPr>
        <w:spacing w:after="0"/>
        <w:rPr>
          <w:rFonts w:asciiTheme="majorHAnsi" w:eastAsia="Times New Roman" w:hAnsiTheme="majorHAnsi"/>
          <w:sz w:val="24"/>
          <w:szCs w:val="24"/>
        </w:rPr>
      </w:pPr>
      <w:r>
        <w:rPr>
          <w:rFonts w:asciiTheme="majorHAnsi" w:eastAsia="Times New Roman" w:hAnsiTheme="majorHAnsi"/>
          <w:b/>
          <w:sz w:val="24"/>
          <w:szCs w:val="24"/>
        </w:rPr>
        <w:t>URL</w:t>
      </w:r>
      <w:r w:rsidR="005E524A" w:rsidRPr="00F67E11">
        <w:rPr>
          <w:rFonts w:asciiTheme="majorHAnsi" w:eastAsia="Times New Roman" w:hAnsiTheme="majorHAnsi"/>
          <w:b/>
          <w:sz w:val="24"/>
          <w:szCs w:val="24"/>
        </w:rPr>
        <w:t>:</w:t>
      </w:r>
      <w:r w:rsidR="005E524A" w:rsidRPr="00F67E11">
        <w:rPr>
          <w:rFonts w:asciiTheme="majorHAnsi" w:eastAsia="Times New Roman" w:hAnsiTheme="majorHAnsi"/>
          <w:sz w:val="24"/>
          <w:szCs w:val="24"/>
        </w:rPr>
        <w:t xml:space="preserve"> </w:t>
      </w:r>
      <w:proofErr w:type="spellStart"/>
      <w:r w:rsidR="005E524A" w:rsidRPr="00F67E11">
        <w:rPr>
          <w:rFonts w:asciiTheme="majorHAnsi" w:hAnsiTheme="majorHAnsi"/>
          <w:sz w:val="24"/>
          <w:szCs w:val="24"/>
        </w:rPr>
        <w:t>www.radi</w:t>
      </w:r>
      <w:r w:rsidR="007453D1">
        <w:rPr>
          <w:rFonts w:asciiTheme="majorHAnsi" w:hAnsiTheme="majorHAnsi"/>
          <w:sz w:val="24"/>
          <w:szCs w:val="24"/>
        </w:rPr>
        <w:t>o</w:t>
      </w:r>
      <w:proofErr w:type="spellEnd"/>
      <w:r w:rsidR="007453D1">
        <w:rPr>
          <w:rFonts w:asciiTheme="majorHAnsi" w:hAnsiTheme="majorHAnsi"/>
          <w:sz w:val="24"/>
          <w:szCs w:val="24"/>
        </w:rPr>
        <w:t>-</w:t>
      </w:r>
      <w:proofErr w:type="spellStart"/>
      <w:r w:rsidR="007453D1">
        <w:rPr>
          <w:rFonts w:asciiTheme="majorHAnsi" w:hAnsiTheme="majorHAnsi"/>
          <w:sz w:val="24"/>
          <w:szCs w:val="24"/>
        </w:rPr>
        <w:t>ludbreg.hr</w:t>
      </w:r>
      <w:proofErr w:type="spellEnd"/>
    </w:p>
    <w:p w:rsidR="005E524A" w:rsidRPr="00F67E11" w:rsidRDefault="005E524A" w:rsidP="004269F0">
      <w:pPr>
        <w:pStyle w:val="StandardWeb1"/>
        <w:shd w:val="clear" w:color="auto" w:fill="FFFFFF"/>
        <w:spacing w:before="0" w:after="0" w:line="276" w:lineRule="auto"/>
        <w:jc w:val="both"/>
        <w:rPr>
          <w:rFonts w:asciiTheme="majorHAnsi" w:hAnsiTheme="majorHAnsi" w:cs="Arial"/>
          <w:b/>
        </w:rPr>
      </w:pPr>
    </w:p>
    <w:p w:rsidR="005E524A" w:rsidRPr="00F67E11" w:rsidRDefault="005E524A" w:rsidP="004269F0">
      <w:pPr>
        <w:pStyle w:val="StandardWeb1"/>
        <w:shd w:val="clear" w:color="auto" w:fill="FFFFFF"/>
        <w:spacing w:before="0" w:after="0" w:line="276" w:lineRule="auto"/>
        <w:jc w:val="both"/>
        <w:rPr>
          <w:rFonts w:asciiTheme="majorHAnsi" w:hAnsiTheme="majorHAnsi"/>
          <w:i/>
          <w:iCs/>
        </w:rPr>
      </w:pPr>
      <w:r w:rsidRPr="00F67E11">
        <w:rPr>
          <w:rFonts w:asciiTheme="majorHAnsi" w:hAnsiTheme="majorHAnsi" w:cs="Arial"/>
          <w:b/>
        </w:rPr>
        <w:t xml:space="preserve">Ukratko o trgovačkom društvu: </w:t>
      </w:r>
    </w:p>
    <w:p w:rsidR="005E524A" w:rsidRPr="00F67E11" w:rsidRDefault="006B380E" w:rsidP="006B380E">
      <w:pPr>
        <w:spacing w:after="0"/>
        <w:jc w:val="both"/>
        <w:rPr>
          <w:rFonts w:asciiTheme="majorHAnsi" w:eastAsia="Times New Roman" w:hAnsiTheme="majorHAnsi"/>
          <w:b/>
          <w:sz w:val="24"/>
          <w:szCs w:val="24"/>
        </w:rPr>
      </w:pPr>
      <w:r w:rsidRPr="00F67E11">
        <w:rPr>
          <w:rFonts w:asciiTheme="majorHAnsi" w:eastAsia="Times New Roman" w:hAnsiTheme="majorHAnsi"/>
          <w:sz w:val="24"/>
          <w:szCs w:val="24"/>
        </w:rPr>
        <w:t xml:space="preserve">Osnovna djelatnost Društva je </w:t>
      </w:r>
      <w:r w:rsidRPr="00F67E11">
        <w:rPr>
          <w:rFonts w:asciiTheme="majorHAnsi" w:hAnsiTheme="majorHAnsi"/>
          <w:sz w:val="24"/>
          <w:szCs w:val="24"/>
        </w:rPr>
        <w:t>emitiranje radijskog programa</w:t>
      </w:r>
      <w:r>
        <w:rPr>
          <w:rFonts w:asciiTheme="majorHAnsi" w:hAnsiTheme="majorHAnsi"/>
          <w:sz w:val="24"/>
          <w:szCs w:val="24"/>
        </w:rPr>
        <w:t xml:space="preserve">. </w:t>
      </w:r>
      <w:r w:rsidR="0056789E" w:rsidRPr="00F67E11">
        <w:rPr>
          <w:rFonts w:asciiTheme="majorHAnsi" w:hAnsiTheme="majorHAnsi"/>
          <w:i/>
          <w:iCs/>
          <w:sz w:val="24"/>
          <w:szCs w:val="24"/>
        </w:rPr>
        <w:t>„</w:t>
      </w:r>
      <w:r w:rsidR="005E524A" w:rsidRPr="00F67E11">
        <w:rPr>
          <w:rFonts w:asciiTheme="majorHAnsi" w:hAnsiTheme="majorHAnsi"/>
          <w:i/>
          <w:iCs/>
          <w:sz w:val="24"/>
          <w:szCs w:val="24"/>
        </w:rPr>
        <w:t xml:space="preserve">Ovdje Radio Ludbreg“, </w:t>
      </w:r>
      <w:r w:rsidR="005E524A" w:rsidRPr="00F67E11">
        <w:rPr>
          <w:rFonts w:asciiTheme="majorHAnsi" w:hAnsiTheme="majorHAnsi"/>
          <w:sz w:val="24"/>
          <w:szCs w:val="24"/>
        </w:rPr>
        <w:t>prvi put se</w:t>
      </w:r>
      <w:r w:rsidR="005E524A" w:rsidRPr="00F67E11">
        <w:rPr>
          <w:rFonts w:asciiTheme="majorHAnsi" w:hAnsiTheme="majorHAnsi"/>
          <w:color w:val="000000"/>
          <w:sz w:val="24"/>
          <w:szCs w:val="24"/>
        </w:rPr>
        <w:t xml:space="preserve"> čulo u eteru u ljetu 1966. godine</w:t>
      </w:r>
      <w:r w:rsidR="005E524A" w:rsidRPr="00F67E11">
        <w:rPr>
          <w:rFonts w:asciiTheme="majorHAnsi" w:hAnsiTheme="majorHAnsi"/>
          <w:i/>
          <w:iCs/>
          <w:color w:val="000000"/>
          <w:sz w:val="24"/>
          <w:szCs w:val="24"/>
        </w:rPr>
        <w:t xml:space="preserve">. </w:t>
      </w:r>
      <w:r w:rsidR="005E524A" w:rsidRPr="00F67E11">
        <w:rPr>
          <w:rFonts w:asciiTheme="majorHAnsi" w:hAnsiTheme="majorHAnsi"/>
          <w:color w:val="000000"/>
          <w:sz w:val="24"/>
          <w:szCs w:val="24"/>
        </w:rPr>
        <w:t>Sve je započelo sa samogradnjom radio-postaje koju su izradili radiotehničari i inženjeri tada Radio Zagreba, danas Hrvatskoga radija, a program je prenošen putem takozvane T-antene i odašiljača od 50 Wata na srednjovalnom području od 201, a kasnije 205 metara. Godine 1995. registrirano je novo Trgovačko društvo Radio Ludbreg d.o.o. u pretežitom privatnom vlasništvu, koje je dobilo koncesiju za pripremanje i emitiranje radijskog programa na Ludbreškom području. Radio Ludbreg u vlasništvu je Grada u iznosu od 25,00 %.</w:t>
      </w:r>
    </w:p>
    <w:p w:rsidR="005E524A" w:rsidRPr="00F67E11" w:rsidRDefault="005E524A" w:rsidP="004269F0">
      <w:pPr>
        <w:spacing w:after="0"/>
        <w:rPr>
          <w:rFonts w:asciiTheme="majorHAnsi" w:eastAsia="Times New Roman" w:hAnsiTheme="majorHAnsi"/>
          <w:b/>
          <w:sz w:val="24"/>
          <w:szCs w:val="24"/>
        </w:rPr>
      </w:pPr>
    </w:p>
    <w:p w:rsidR="005E524A" w:rsidRPr="00F67E11" w:rsidRDefault="005E524A" w:rsidP="004269F0">
      <w:pPr>
        <w:spacing w:after="0"/>
        <w:rPr>
          <w:rFonts w:asciiTheme="majorHAnsi" w:eastAsia="Times New Roman" w:hAnsiTheme="majorHAnsi"/>
          <w:sz w:val="24"/>
          <w:szCs w:val="24"/>
        </w:rPr>
      </w:pPr>
      <w:r w:rsidRPr="00F67E11">
        <w:rPr>
          <w:rFonts w:asciiTheme="majorHAnsi" w:eastAsia="Times New Roman" w:hAnsiTheme="majorHAnsi"/>
          <w:b/>
          <w:sz w:val="24"/>
          <w:szCs w:val="24"/>
        </w:rPr>
        <w:t>Temeljni kapital:</w:t>
      </w:r>
      <w:r w:rsidR="00C50684" w:rsidRPr="00C50684">
        <w:rPr>
          <w:rFonts w:asciiTheme="majorHAnsi" w:eastAsia="Times New Roman" w:hAnsiTheme="majorHAnsi" w:cs="Times New Roman"/>
          <w:sz w:val="24"/>
          <w:szCs w:val="24"/>
        </w:rPr>
        <w:t xml:space="preserve"> </w:t>
      </w:r>
      <w:r w:rsidR="00C50684" w:rsidRPr="0029631A">
        <w:rPr>
          <w:rFonts w:asciiTheme="majorHAnsi" w:eastAsia="Times New Roman" w:hAnsiTheme="majorHAnsi" w:cs="Times New Roman"/>
          <w:sz w:val="24"/>
          <w:szCs w:val="24"/>
        </w:rPr>
        <w:t>Temeljni kapital društva iznosi</w:t>
      </w:r>
      <w:r w:rsidRPr="00F67E11">
        <w:rPr>
          <w:rFonts w:asciiTheme="majorHAnsi" w:eastAsia="Times New Roman" w:hAnsiTheme="majorHAnsi"/>
          <w:b/>
          <w:sz w:val="24"/>
          <w:szCs w:val="24"/>
        </w:rPr>
        <w:t xml:space="preserve"> </w:t>
      </w:r>
      <w:r w:rsidRPr="00F67E11">
        <w:rPr>
          <w:rFonts w:asciiTheme="majorHAnsi" w:eastAsia="Times New Roman" w:hAnsiTheme="majorHAnsi"/>
          <w:color w:val="000000"/>
          <w:sz w:val="24"/>
          <w:szCs w:val="24"/>
        </w:rPr>
        <w:t>80.400,00 kn</w:t>
      </w:r>
      <w:r w:rsidR="00162F0C">
        <w:rPr>
          <w:rFonts w:asciiTheme="majorHAnsi" w:eastAsia="Times New Roman" w:hAnsiTheme="majorHAnsi"/>
          <w:color w:val="000000"/>
          <w:sz w:val="24"/>
          <w:szCs w:val="24"/>
        </w:rPr>
        <w:t>.</w:t>
      </w:r>
    </w:p>
    <w:p w:rsidR="005E524A" w:rsidRPr="00F67E11" w:rsidRDefault="005E524A" w:rsidP="004269F0">
      <w:pPr>
        <w:spacing w:after="0"/>
        <w:rPr>
          <w:rFonts w:asciiTheme="majorHAnsi" w:eastAsia="Times New Roman" w:hAnsiTheme="majorHAnsi"/>
          <w:sz w:val="24"/>
          <w:szCs w:val="24"/>
        </w:rPr>
      </w:pPr>
    </w:p>
    <w:p w:rsidR="005E524A" w:rsidRDefault="005E524A" w:rsidP="00DD519F">
      <w:pPr>
        <w:spacing w:after="0"/>
        <w:jc w:val="both"/>
        <w:rPr>
          <w:rFonts w:asciiTheme="majorHAnsi" w:eastAsia="Times New Roman" w:hAnsiTheme="majorHAnsi"/>
          <w:color w:val="000000"/>
          <w:sz w:val="24"/>
          <w:szCs w:val="24"/>
        </w:rPr>
      </w:pPr>
      <w:r w:rsidRPr="00F67E11">
        <w:rPr>
          <w:rFonts w:asciiTheme="majorHAnsi" w:eastAsia="Times New Roman" w:hAnsiTheme="majorHAnsi"/>
          <w:b/>
          <w:sz w:val="24"/>
          <w:szCs w:val="24"/>
        </w:rPr>
        <w:t xml:space="preserve">Osnivač društva: </w:t>
      </w:r>
      <w:r w:rsidRPr="00F67E11">
        <w:rPr>
          <w:rFonts w:asciiTheme="majorHAnsi" w:eastAsia="Times New Roman" w:hAnsiTheme="majorHAnsi"/>
          <w:color w:val="000000"/>
          <w:sz w:val="24"/>
          <w:szCs w:val="24"/>
        </w:rPr>
        <w:t>J</w:t>
      </w:r>
      <w:r w:rsidR="003B64A8" w:rsidRPr="00F67E11">
        <w:rPr>
          <w:rFonts w:asciiTheme="majorHAnsi" w:eastAsia="Times New Roman" w:hAnsiTheme="majorHAnsi"/>
          <w:color w:val="000000"/>
          <w:sz w:val="24"/>
          <w:szCs w:val="24"/>
        </w:rPr>
        <w:t>asminka Kelemen, Dražen Nofta, B</w:t>
      </w:r>
      <w:r w:rsidRPr="00F67E11">
        <w:rPr>
          <w:rFonts w:asciiTheme="majorHAnsi" w:eastAsia="Times New Roman" w:hAnsiTheme="majorHAnsi"/>
          <w:color w:val="000000"/>
          <w:sz w:val="24"/>
          <w:szCs w:val="24"/>
        </w:rPr>
        <w:t>ranko Dijanošić, Franjo Vrtulek, Darko Zlatar, Mladen Vukina, Stjepan Stjepić, Darko Skupnjak, Olga Fabuš, Općina Ludbreg, Općina Donji Martijanec.</w:t>
      </w:r>
    </w:p>
    <w:p w:rsidR="00162F0C" w:rsidRPr="00F67E11" w:rsidRDefault="00162F0C" w:rsidP="00DD519F">
      <w:pPr>
        <w:spacing w:after="0"/>
        <w:jc w:val="both"/>
        <w:rPr>
          <w:rFonts w:asciiTheme="majorHAnsi" w:eastAsia="Times New Roman" w:hAnsiTheme="majorHAnsi"/>
          <w:sz w:val="24"/>
          <w:szCs w:val="24"/>
        </w:rPr>
      </w:pPr>
    </w:p>
    <w:p w:rsidR="005E524A" w:rsidRPr="00162F0C" w:rsidRDefault="00572929" w:rsidP="00162F0C">
      <w:pPr>
        <w:spacing w:after="120"/>
        <w:jc w:val="both"/>
        <w:rPr>
          <w:rFonts w:asciiTheme="majorHAnsi" w:eastAsia="Times New Roman" w:hAnsiTheme="majorHAnsi"/>
          <w:b/>
          <w:sz w:val="24"/>
          <w:szCs w:val="24"/>
        </w:rPr>
      </w:pPr>
      <w:r>
        <w:rPr>
          <w:rFonts w:asciiTheme="majorHAnsi" w:eastAsia="Times New Roman" w:hAnsiTheme="majorHAnsi"/>
          <w:b/>
          <w:sz w:val="24"/>
          <w:szCs w:val="24"/>
        </w:rPr>
        <w:t>Nadzorni odbor i u</w:t>
      </w:r>
      <w:r w:rsidR="00162F0C">
        <w:rPr>
          <w:rFonts w:asciiTheme="majorHAnsi" w:eastAsia="Times New Roman" w:hAnsiTheme="majorHAnsi"/>
          <w:b/>
          <w:sz w:val="24"/>
          <w:szCs w:val="24"/>
        </w:rPr>
        <w:t>prava:</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76"/>
        <w:gridCol w:w="1135"/>
        <w:gridCol w:w="3185"/>
        <w:gridCol w:w="890"/>
      </w:tblGrid>
      <w:tr w:rsidR="00572929" w:rsidRPr="007D265E" w:rsidTr="007D265E">
        <w:trPr>
          <w:trHeight w:val="418"/>
          <w:jc w:val="center"/>
        </w:trPr>
        <w:tc>
          <w:tcPr>
            <w:tcW w:w="2195" w:type="pct"/>
            <w:tcBorders>
              <w:bottom w:val="double" w:sz="4" w:space="0" w:color="auto"/>
            </w:tcBorders>
            <w:shd w:val="clear" w:color="auto" w:fill="BFBFBF" w:themeFill="background1" w:themeFillShade="BF"/>
            <w:vAlign w:val="center"/>
          </w:tcPr>
          <w:p w:rsidR="00572929" w:rsidRPr="007D265E" w:rsidRDefault="00572929" w:rsidP="0095358F">
            <w:pPr>
              <w:spacing w:line="276" w:lineRule="auto"/>
              <w:rPr>
                <w:rFonts w:ascii="Cambria" w:eastAsia="Times New Roman" w:hAnsi="Cambria"/>
                <w:b/>
              </w:rPr>
            </w:pPr>
            <w:r w:rsidRPr="007D265E">
              <w:rPr>
                <w:rFonts w:ascii="Cambria" w:eastAsia="Times New Roman" w:hAnsi="Cambria"/>
                <w:b/>
              </w:rPr>
              <w:t>Nadzorni odbor</w:t>
            </w:r>
          </w:p>
        </w:tc>
        <w:tc>
          <w:tcPr>
            <w:tcW w:w="611" w:type="pct"/>
            <w:shd w:val="clear" w:color="auto" w:fill="BFBFBF" w:themeFill="background1" w:themeFillShade="BF"/>
            <w:vAlign w:val="center"/>
          </w:tcPr>
          <w:p w:rsidR="00572929" w:rsidRPr="007D265E" w:rsidRDefault="00572929" w:rsidP="0095358F">
            <w:pPr>
              <w:spacing w:line="276" w:lineRule="auto"/>
              <w:jc w:val="center"/>
              <w:rPr>
                <w:rFonts w:ascii="Cambria" w:eastAsia="Times New Roman" w:hAnsi="Cambria"/>
                <w:b/>
              </w:rPr>
            </w:pPr>
            <w:r w:rsidRPr="007D265E">
              <w:rPr>
                <w:rFonts w:ascii="Cambria" w:eastAsia="Times New Roman" w:hAnsi="Cambria"/>
                <w:b/>
              </w:rPr>
              <w:t>Spol</w:t>
            </w:r>
          </w:p>
        </w:tc>
        <w:tc>
          <w:tcPr>
            <w:tcW w:w="1715" w:type="pct"/>
            <w:shd w:val="clear" w:color="auto" w:fill="BFBFBF" w:themeFill="background1" w:themeFillShade="BF"/>
            <w:vAlign w:val="center"/>
          </w:tcPr>
          <w:p w:rsidR="00572929" w:rsidRPr="007D265E" w:rsidRDefault="00572929" w:rsidP="0095358F">
            <w:pPr>
              <w:spacing w:line="276" w:lineRule="auto"/>
              <w:rPr>
                <w:rFonts w:ascii="Cambria" w:eastAsia="Times New Roman" w:hAnsi="Cambria"/>
                <w:b/>
              </w:rPr>
            </w:pPr>
            <w:r w:rsidRPr="007D265E">
              <w:rPr>
                <w:rFonts w:ascii="Cambria" w:eastAsia="Times New Roman" w:hAnsi="Cambria"/>
                <w:b/>
              </w:rPr>
              <w:t>Uprava/Osoba za zastupanje</w:t>
            </w:r>
          </w:p>
        </w:tc>
        <w:tc>
          <w:tcPr>
            <w:tcW w:w="479" w:type="pct"/>
            <w:shd w:val="clear" w:color="auto" w:fill="BFBFBF" w:themeFill="background1" w:themeFillShade="BF"/>
            <w:vAlign w:val="center"/>
          </w:tcPr>
          <w:p w:rsidR="00572929" w:rsidRPr="007D265E" w:rsidRDefault="00572929" w:rsidP="0095358F">
            <w:pPr>
              <w:spacing w:line="276" w:lineRule="auto"/>
              <w:jc w:val="center"/>
              <w:rPr>
                <w:rFonts w:ascii="Cambria" w:eastAsia="Times New Roman" w:hAnsi="Cambria"/>
                <w:b/>
              </w:rPr>
            </w:pPr>
            <w:r w:rsidRPr="007D265E">
              <w:rPr>
                <w:rFonts w:ascii="Cambria" w:eastAsia="Times New Roman" w:hAnsi="Cambria"/>
                <w:b/>
              </w:rPr>
              <w:t>Spol</w:t>
            </w:r>
          </w:p>
        </w:tc>
      </w:tr>
      <w:tr w:rsidR="00DA2D36" w:rsidRPr="007D265E" w:rsidTr="00162F0C">
        <w:trPr>
          <w:trHeight w:val="690"/>
          <w:jc w:val="center"/>
        </w:trPr>
        <w:tc>
          <w:tcPr>
            <w:tcW w:w="2195" w:type="pct"/>
            <w:vAlign w:val="center"/>
          </w:tcPr>
          <w:p w:rsidR="00DA2D36" w:rsidRPr="009A19A7" w:rsidRDefault="00DA2D36" w:rsidP="006F39A1">
            <w:pPr>
              <w:rPr>
                <w:rFonts w:ascii="Cambria" w:eastAsia="Times New Roman" w:hAnsi="Cambria"/>
                <w:b/>
              </w:rPr>
            </w:pPr>
            <w:r w:rsidRPr="009A19A7">
              <w:rPr>
                <w:rFonts w:ascii="Cambria" w:eastAsia="Times New Roman" w:hAnsi="Cambria"/>
              </w:rPr>
              <w:t>nema</w:t>
            </w:r>
          </w:p>
        </w:tc>
        <w:tc>
          <w:tcPr>
            <w:tcW w:w="611" w:type="pct"/>
            <w:vAlign w:val="center"/>
          </w:tcPr>
          <w:p w:rsidR="00DA2D36" w:rsidRPr="009A19A7" w:rsidRDefault="00DA2D36" w:rsidP="006F39A1">
            <w:pPr>
              <w:jc w:val="center"/>
              <w:rPr>
                <w:rFonts w:ascii="Cambria" w:eastAsia="Times New Roman" w:hAnsi="Cambria"/>
                <w:b/>
              </w:rPr>
            </w:pPr>
            <w:r w:rsidRPr="009A19A7">
              <w:rPr>
                <w:rFonts w:ascii="Cambria" w:eastAsia="Times New Roman" w:hAnsi="Cambria"/>
                <w:b/>
              </w:rPr>
              <w:t>/</w:t>
            </w:r>
          </w:p>
        </w:tc>
        <w:tc>
          <w:tcPr>
            <w:tcW w:w="1715" w:type="pct"/>
            <w:vAlign w:val="center"/>
          </w:tcPr>
          <w:p w:rsidR="00DA2D36" w:rsidRPr="007D265E" w:rsidRDefault="00DA2D36" w:rsidP="0095358F">
            <w:pPr>
              <w:spacing w:line="276" w:lineRule="auto"/>
              <w:jc w:val="center"/>
              <w:rPr>
                <w:rFonts w:ascii="Cambria" w:eastAsia="Times New Roman" w:hAnsi="Cambria"/>
              </w:rPr>
            </w:pPr>
            <w:r w:rsidRPr="007D265E">
              <w:rPr>
                <w:rFonts w:ascii="Cambria" w:eastAsia="Times New Roman" w:hAnsi="Cambria"/>
              </w:rPr>
              <w:t>Mladen Vukina</w:t>
            </w:r>
          </w:p>
        </w:tc>
        <w:tc>
          <w:tcPr>
            <w:tcW w:w="479" w:type="pct"/>
            <w:vAlign w:val="center"/>
          </w:tcPr>
          <w:p w:rsidR="00DA2D36" w:rsidRPr="007D265E" w:rsidRDefault="00DA2D36" w:rsidP="0095358F">
            <w:pPr>
              <w:spacing w:line="276" w:lineRule="auto"/>
              <w:jc w:val="center"/>
              <w:rPr>
                <w:rFonts w:ascii="Cambria" w:eastAsia="Times New Roman" w:hAnsi="Cambria"/>
              </w:rPr>
            </w:pPr>
            <w:r w:rsidRPr="007D265E">
              <w:rPr>
                <w:rFonts w:ascii="Cambria" w:eastAsia="Times New Roman" w:hAnsi="Cambria"/>
              </w:rPr>
              <w:t>m</w:t>
            </w:r>
          </w:p>
        </w:tc>
      </w:tr>
    </w:tbl>
    <w:p w:rsidR="005E524A" w:rsidRPr="00F67E11" w:rsidRDefault="005E524A" w:rsidP="004269F0">
      <w:pPr>
        <w:spacing w:after="0"/>
        <w:rPr>
          <w:rFonts w:asciiTheme="majorHAnsi" w:eastAsia="Times New Roman" w:hAnsiTheme="majorHAnsi"/>
          <w:b/>
          <w:sz w:val="24"/>
          <w:szCs w:val="24"/>
        </w:rPr>
      </w:pPr>
    </w:p>
    <w:p w:rsidR="00162F0C" w:rsidRDefault="00162F0C">
      <w:pPr>
        <w:rPr>
          <w:rFonts w:asciiTheme="majorHAnsi" w:eastAsia="Times New Roman" w:hAnsiTheme="majorHAnsi"/>
          <w:b/>
          <w:sz w:val="24"/>
          <w:szCs w:val="24"/>
        </w:rPr>
      </w:pPr>
      <w:r>
        <w:rPr>
          <w:rFonts w:asciiTheme="majorHAnsi" w:eastAsia="Times New Roman" w:hAnsiTheme="majorHAnsi"/>
          <w:b/>
          <w:sz w:val="24"/>
          <w:szCs w:val="24"/>
        </w:rPr>
        <w:br w:type="page"/>
      </w:r>
    </w:p>
    <w:p w:rsidR="005E524A" w:rsidRPr="00F67E11" w:rsidRDefault="005E524A" w:rsidP="00162F0C">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lastRenderedPageBreak/>
        <w:t>Vlasnička struktura:</w:t>
      </w:r>
    </w:p>
    <w:tbl>
      <w:tblPr>
        <w:tblW w:w="5000" w:type="pct"/>
        <w:tblLook w:val="0000"/>
      </w:tblPr>
      <w:tblGrid>
        <w:gridCol w:w="6678"/>
        <w:gridCol w:w="2608"/>
      </w:tblGrid>
      <w:tr w:rsidR="005E524A" w:rsidRPr="008524C8" w:rsidTr="007D265E">
        <w:tc>
          <w:tcPr>
            <w:tcW w:w="3596" w:type="pct"/>
            <w:tcBorders>
              <w:top w:val="double" w:sz="2" w:space="0" w:color="000000"/>
              <w:left w:val="double" w:sz="2" w:space="0" w:color="000000"/>
              <w:bottom w:val="double" w:sz="2" w:space="0" w:color="000000"/>
              <w:right w:val="double" w:sz="2" w:space="0" w:color="000000"/>
            </w:tcBorders>
            <w:shd w:val="clear" w:color="auto" w:fill="BFBFBF" w:themeFill="background1" w:themeFillShade="BF"/>
            <w:vAlign w:val="center"/>
          </w:tcPr>
          <w:p w:rsidR="005E524A" w:rsidRPr="008524C8" w:rsidRDefault="005E524A" w:rsidP="00DD519F">
            <w:pPr>
              <w:spacing w:after="0"/>
              <w:jc w:val="center"/>
              <w:rPr>
                <w:rFonts w:asciiTheme="majorHAnsi" w:eastAsia="Times New Roman" w:hAnsiTheme="majorHAnsi"/>
                <w:b/>
                <w:color w:val="000000"/>
              </w:rPr>
            </w:pPr>
            <w:r w:rsidRPr="008524C8">
              <w:rPr>
                <w:rFonts w:asciiTheme="majorHAnsi" w:eastAsia="Times New Roman" w:hAnsiTheme="majorHAnsi"/>
                <w:b/>
                <w:color w:val="000000"/>
              </w:rPr>
              <w:t>Vlasnička struktura</w:t>
            </w:r>
          </w:p>
        </w:tc>
        <w:tc>
          <w:tcPr>
            <w:tcW w:w="1404" w:type="pct"/>
            <w:tcBorders>
              <w:top w:val="double" w:sz="2" w:space="0" w:color="000000"/>
              <w:left w:val="double" w:sz="2" w:space="0" w:color="000000"/>
              <w:bottom w:val="double" w:sz="2" w:space="0" w:color="000000"/>
              <w:right w:val="double" w:sz="2" w:space="0" w:color="000000"/>
            </w:tcBorders>
            <w:shd w:val="clear" w:color="auto" w:fill="BFBFBF" w:themeFill="background1" w:themeFillShade="BF"/>
            <w:vAlign w:val="center"/>
          </w:tcPr>
          <w:p w:rsidR="005E524A" w:rsidRPr="008524C8" w:rsidRDefault="005E524A" w:rsidP="00DD519F">
            <w:pPr>
              <w:spacing w:after="0"/>
              <w:jc w:val="center"/>
              <w:rPr>
                <w:rFonts w:asciiTheme="majorHAnsi" w:eastAsia="Times New Roman" w:hAnsiTheme="majorHAnsi"/>
                <w:b/>
                <w:color w:val="000000"/>
              </w:rPr>
            </w:pPr>
            <w:r w:rsidRPr="008524C8">
              <w:rPr>
                <w:rFonts w:asciiTheme="majorHAnsi" w:eastAsia="Times New Roman" w:hAnsiTheme="majorHAnsi"/>
                <w:b/>
                <w:color w:val="000000"/>
              </w:rPr>
              <w:t>Broj glasova</w:t>
            </w:r>
          </w:p>
        </w:tc>
      </w:tr>
      <w:tr w:rsidR="005E524A" w:rsidRPr="008524C8" w:rsidTr="007D265E">
        <w:tc>
          <w:tcPr>
            <w:tcW w:w="3596" w:type="pct"/>
            <w:tcBorders>
              <w:top w:val="double" w:sz="2" w:space="0" w:color="000000"/>
              <w:left w:val="double" w:sz="2" w:space="0" w:color="000000"/>
              <w:bottom w:val="double" w:sz="2" w:space="0" w:color="000000"/>
              <w:right w:val="double" w:sz="2" w:space="0" w:color="000000"/>
            </w:tcBorders>
            <w:shd w:val="clear" w:color="auto" w:fill="D9D9D9" w:themeFill="background1" w:themeFillShade="D9"/>
            <w:vAlign w:val="center"/>
          </w:tcPr>
          <w:p w:rsidR="005E524A" w:rsidRPr="008524C8" w:rsidRDefault="005E524A" w:rsidP="00DD519F">
            <w:pPr>
              <w:spacing w:after="0"/>
              <w:rPr>
                <w:rFonts w:asciiTheme="majorHAnsi" w:eastAsia="Times New Roman" w:hAnsiTheme="majorHAnsi"/>
              </w:rPr>
            </w:pPr>
            <w:r w:rsidRPr="008524C8">
              <w:rPr>
                <w:rFonts w:asciiTheme="majorHAnsi" w:eastAsia="Times New Roman" w:hAnsiTheme="majorHAnsi"/>
                <w:color w:val="000000"/>
              </w:rPr>
              <w:t>Grad Ludbreg</w:t>
            </w:r>
          </w:p>
        </w:tc>
        <w:tc>
          <w:tcPr>
            <w:tcW w:w="1404" w:type="pct"/>
            <w:tcBorders>
              <w:top w:val="double" w:sz="2" w:space="0" w:color="000000"/>
              <w:left w:val="double" w:sz="2" w:space="0" w:color="000000"/>
              <w:bottom w:val="double" w:sz="1" w:space="0" w:color="000000"/>
              <w:right w:val="double" w:sz="1" w:space="0" w:color="000000"/>
            </w:tcBorders>
            <w:shd w:val="clear" w:color="auto" w:fill="auto"/>
            <w:vAlign w:val="center"/>
          </w:tcPr>
          <w:p w:rsidR="005E524A" w:rsidRPr="008524C8" w:rsidRDefault="005E524A" w:rsidP="00DD519F">
            <w:pPr>
              <w:spacing w:after="0"/>
              <w:jc w:val="center"/>
              <w:rPr>
                <w:rFonts w:asciiTheme="majorHAnsi" w:eastAsia="Times New Roman" w:hAnsiTheme="majorHAnsi"/>
              </w:rPr>
            </w:pPr>
            <w:r w:rsidRPr="008524C8">
              <w:rPr>
                <w:rFonts w:asciiTheme="majorHAnsi" w:eastAsia="Times New Roman" w:hAnsiTheme="majorHAnsi"/>
                <w:color w:val="000000"/>
              </w:rPr>
              <w:t>55</w:t>
            </w:r>
          </w:p>
        </w:tc>
      </w:tr>
      <w:tr w:rsidR="005E524A" w:rsidRPr="008524C8" w:rsidTr="007D265E">
        <w:tc>
          <w:tcPr>
            <w:tcW w:w="3596" w:type="pct"/>
            <w:tcBorders>
              <w:top w:val="double" w:sz="2" w:space="0" w:color="000000"/>
              <w:left w:val="double" w:sz="2" w:space="0" w:color="000000"/>
              <w:bottom w:val="double" w:sz="2" w:space="0" w:color="000000"/>
              <w:right w:val="double" w:sz="2" w:space="0" w:color="000000"/>
            </w:tcBorders>
            <w:shd w:val="clear" w:color="auto" w:fill="D9D9D9" w:themeFill="background1" w:themeFillShade="D9"/>
            <w:vAlign w:val="center"/>
          </w:tcPr>
          <w:p w:rsidR="005E524A" w:rsidRPr="008524C8" w:rsidRDefault="005E524A" w:rsidP="00DD519F">
            <w:pPr>
              <w:spacing w:after="0"/>
              <w:rPr>
                <w:rFonts w:asciiTheme="majorHAnsi" w:eastAsia="Times New Roman" w:hAnsiTheme="majorHAnsi"/>
              </w:rPr>
            </w:pPr>
            <w:r w:rsidRPr="008524C8">
              <w:rPr>
                <w:rFonts w:asciiTheme="majorHAnsi" w:hAnsiTheme="majorHAnsi"/>
              </w:rPr>
              <w:t>Općina Donji Martijanec</w:t>
            </w:r>
          </w:p>
        </w:tc>
        <w:tc>
          <w:tcPr>
            <w:tcW w:w="1404" w:type="pct"/>
            <w:tcBorders>
              <w:top w:val="double" w:sz="1" w:space="0" w:color="000000"/>
              <w:left w:val="double" w:sz="2" w:space="0" w:color="000000"/>
              <w:bottom w:val="double" w:sz="1" w:space="0" w:color="000000"/>
              <w:right w:val="double" w:sz="1" w:space="0" w:color="000000"/>
            </w:tcBorders>
            <w:shd w:val="clear" w:color="auto" w:fill="auto"/>
            <w:vAlign w:val="center"/>
          </w:tcPr>
          <w:p w:rsidR="005E524A" w:rsidRPr="008524C8" w:rsidRDefault="005E524A" w:rsidP="00DD519F">
            <w:pPr>
              <w:spacing w:after="0"/>
              <w:jc w:val="center"/>
              <w:rPr>
                <w:rFonts w:asciiTheme="majorHAnsi" w:eastAsia="Times New Roman" w:hAnsiTheme="majorHAnsi"/>
              </w:rPr>
            </w:pPr>
            <w:r w:rsidRPr="008524C8">
              <w:rPr>
                <w:rFonts w:asciiTheme="majorHAnsi" w:hAnsiTheme="majorHAnsi"/>
              </w:rPr>
              <w:t>3</w:t>
            </w:r>
          </w:p>
        </w:tc>
      </w:tr>
      <w:tr w:rsidR="005E524A" w:rsidRPr="008524C8" w:rsidTr="007D265E">
        <w:tc>
          <w:tcPr>
            <w:tcW w:w="3596" w:type="pct"/>
            <w:tcBorders>
              <w:top w:val="double" w:sz="2" w:space="0" w:color="000000"/>
              <w:left w:val="double" w:sz="2" w:space="0" w:color="000000"/>
              <w:bottom w:val="double" w:sz="2" w:space="0" w:color="000000"/>
              <w:right w:val="double" w:sz="2" w:space="0" w:color="000000"/>
            </w:tcBorders>
            <w:shd w:val="clear" w:color="auto" w:fill="D9D9D9" w:themeFill="background1" w:themeFillShade="D9"/>
            <w:vAlign w:val="center"/>
          </w:tcPr>
          <w:p w:rsidR="005E524A" w:rsidRPr="008524C8" w:rsidRDefault="005E524A" w:rsidP="00DD519F">
            <w:pPr>
              <w:spacing w:after="0"/>
              <w:rPr>
                <w:rFonts w:asciiTheme="majorHAnsi" w:eastAsia="Times New Roman" w:hAnsiTheme="majorHAnsi"/>
              </w:rPr>
            </w:pPr>
            <w:r w:rsidRPr="008524C8">
              <w:rPr>
                <w:rFonts w:asciiTheme="majorHAnsi" w:hAnsiTheme="majorHAnsi"/>
              </w:rPr>
              <w:t>Dražen Nofta</w:t>
            </w:r>
          </w:p>
        </w:tc>
        <w:tc>
          <w:tcPr>
            <w:tcW w:w="1404" w:type="pct"/>
            <w:tcBorders>
              <w:top w:val="double" w:sz="1" w:space="0" w:color="000000"/>
              <w:left w:val="double" w:sz="2" w:space="0" w:color="000000"/>
              <w:bottom w:val="double" w:sz="1" w:space="0" w:color="000000"/>
              <w:right w:val="double" w:sz="1" w:space="0" w:color="000000"/>
            </w:tcBorders>
            <w:shd w:val="clear" w:color="auto" w:fill="auto"/>
            <w:vAlign w:val="center"/>
          </w:tcPr>
          <w:p w:rsidR="005E524A" w:rsidRPr="008524C8" w:rsidRDefault="005E524A" w:rsidP="00DD519F">
            <w:pPr>
              <w:spacing w:after="0"/>
              <w:jc w:val="center"/>
              <w:rPr>
                <w:rFonts w:asciiTheme="majorHAnsi" w:eastAsia="Times New Roman" w:hAnsiTheme="majorHAnsi"/>
              </w:rPr>
            </w:pPr>
            <w:r w:rsidRPr="008524C8">
              <w:rPr>
                <w:rFonts w:asciiTheme="majorHAnsi" w:hAnsiTheme="majorHAnsi"/>
              </w:rPr>
              <w:t>25</w:t>
            </w:r>
          </w:p>
        </w:tc>
      </w:tr>
      <w:tr w:rsidR="005E524A" w:rsidRPr="008524C8" w:rsidTr="007D265E">
        <w:tc>
          <w:tcPr>
            <w:tcW w:w="3596" w:type="pct"/>
            <w:tcBorders>
              <w:top w:val="double" w:sz="2" w:space="0" w:color="000000"/>
              <w:left w:val="double" w:sz="2" w:space="0" w:color="000000"/>
              <w:bottom w:val="double" w:sz="2" w:space="0" w:color="000000"/>
              <w:right w:val="double" w:sz="2" w:space="0" w:color="000000"/>
            </w:tcBorders>
            <w:shd w:val="clear" w:color="auto" w:fill="D9D9D9" w:themeFill="background1" w:themeFillShade="D9"/>
            <w:vAlign w:val="center"/>
          </w:tcPr>
          <w:p w:rsidR="005E524A" w:rsidRPr="008524C8" w:rsidRDefault="005E524A" w:rsidP="00DD519F">
            <w:pPr>
              <w:spacing w:after="0"/>
              <w:rPr>
                <w:rFonts w:asciiTheme="majorHAnsi" w:eastAsia="Times New Roman" w:hAnsiTheme="majorHAnsi"/>
              </w:rPr>
            </w:pPr>
            <w:r w:rsidRPr="008524C8">
              <w:rPr>
                <w:rFonts w:asciiTheme="majorHAnsi" w:hAnsiTheme="majorHAnsi"/>
              </w:rPr>
              <w:t>Darko Zlatar</w:t>
            </w:r>
          </w:p>
        </w:tc>
        <w:tc>
          <w:tcPr>
            <w:tcW w:w="1404" w:type="pct"/>
            <w:tcBorders>
              <w:top w:val="double" w:sz="1" w:space="0" w:color="000000"/>
              <w:left w:val="double" w:sz="2" w:space="0" w:color="000000"/>
              <w:bottom w:val="double" w:sz="1" w:space="0" w:color="000000"/>
              <w:right w:val="double" w:sz="1" w:space="0" w:color="000000"/>
            </w:tcBorders>
            <w:shd w:val="clear" w:color="auto" w:fill="auto"/>
            <w:vAlign w:val="center"/>
          </w:tcPr>
          <w:p w:rsidR="005E524A" w:rsidRPr="008524C8" w:rsidRDefault="005E524A" w:rsidP="00DD519F">
            <w:pPr>
              <w:spacing w:after="0"/>
              <w:jc w:val="center"/>
              <w:rPr>
                <w:rFonts w:asciiTheme="majorHAnsi" w:eastAsia="Times New Roman" w:hAnsiTheme="majorHAnsi"/>
              </w:rPr>
            </w:pPr>
            <w:r w:rsidRPr="008524C8">
              <w:rPr>
                <w:rFonts w:asciiTheme="majorHAnsi" w:hAnsiTheme="majorHAnsi"/>
              </w:rPr>
              <w:t>17</w:t>
            </w:r>
          </w:p>
        </w:tc>
      </w:tr>
      <w:tr w:rsidR="005E524A" w:rsidRPr="008524C8" w:rsidTr="007D265E">
        <w:tc>
          <w:tcPr>
            <w:tcW w:w="3596" w:type="pct"/>
            <w:tcBorders>
              <w:top w:val="double" w:sz="2" w:space="0" w:color="000000"/>
              <w:left w:val="double" w:sz="2" w:space="0" w:color="000000"/>
              <w:bottom w:val="double" w:sz="2" w:space="0" w:color="000000"/>
              <w:right w:val="double" w:sz="2" w:space="0" w:color="000000"/>
            </w:tcBorders>
            <w:shd w:val="clear" w:color="auto" w:fill="D9D9D9" w:themeFill="background1" w:themeFillShade="D9"/>
            <w:vAlign w:val="center"/>
          </w:tcPr>
          <w:p w:rsidR="005E524A" w:rsidRPr="008524C8" w:rsidRDefault="005E524A" w:rsidP="00DD519F">
            <w:pPr>
              <w:spacing w:after="0"/>
              <w:rPr>
                <w:rFonts w:asciiTheme="majorHAnsi" w:eastAsia="Times New Roman" w:hAnsiTheme="majorHAnsi"/>
              </w:rPr>
            </w:pPr>
            <w:r w:rsidRPr="008524C8">
              <w:rPr>
                <w:rFonts w:asciiTheme="majorHAnsi" w:hAnsiTheme="majorHAnsi"/>
              </w:rPr>
              <w:t>Mladen Vukina</w:t>
            </w:r>
          </w:p>
        </w:tc>
        <w:tc>
          <w:tcPr>
            <w:tcW w:w="1404" w:type="pct"/>
            <w:tcBorders>
              <w:top w:val="double" w:sz="1" w:space="0" w:color="000000"/>
              <w:left w:val="double" w:sz="2" w:space="0" w:color="000000"/>
              <w:bottom w:val="double" w:sz="1" w:space="0" w:color="000000"/>
              <w:right w:val="double" w:sz="1" w:space="0" w:color="000000"/>
            </w:tcBorders>
            <w:shd w:val="clear" w:color="auto" w:fill="auto"/>
            <w:vAlign w:val="center"/>
          </w:tcPr>
          <w:p w:rsidR="005E524A" w:rsidRPr="008524C8" w:rsidRDefault="005E524A" w:rsidP="00DD519F">
            <w:pPr>
              <w:spacing w:after="0"/>
              <w:jc w:val="center"/>
              <w:rPr>
                <w:rFonts w:asciiTheme="majorHAnsi" w:eastAsia="Times New Roman" w:hAnsiTheme="majorHAnsi"/>
              </w:rPr>
            </w:pPr>
            <w:r w:rsidRPr="008524C8">
              <w:rPr>
                <w:rFonts w:asciiTheme="majorHAnsi" w:hAnsiTheme="majorHAnsi"/>
              </w:rPr>
              <w:t>55</w:t>
            </w:r>
          </w:p>
        </w:tc>
      </w:tr>
      <w:tr w:rsidR="005E524A" w:rsidRPr="008524C8" w:rsidTr="007D265E">
        <w:tc>
          <w:tcPr>
            <w:tcW w:w="3596" w:type="pct"/>
            <w:tcBorders>
              <w:top w:val="double" w:sz="2" w:space="0" w:color="000000"/>
              <w:left w:val="double" w:sz="2" w:space="0" w:color="000000"/>
              <w:bottom w:val="double" w:sz="2" w:space="0" w:color="000000"/>
              <w:right w:val="double" w:sz="2" w:space="0" w:color="000000"/>
            </w:tcBorders>
            <w:shd w:val="clear" w:color="auto" w:fill="D9D9D9" w:themeFill="background1" w:themeFillShade="D9"/>
            <w:vAlign w:val="center"/>
          </w:tcPr>
          <w:p w:rsidR="005E524A" w:rsidRPr="008524C8" w:rsidRDefault="005E524A" w:rsidP="00DD519F">
            <w:pPr>
              <w:spacing w:after="0"/>
              <w:rPr>
                <w:rFonts w:asciiTheme="majorHAnsi" w:hAnsiTheme="majorHAnsi"/>
              </w:rPr>
            </w:pPr>
            <w:r w:rsidRPr="008524C8">
              <w:rPr>
                <w:rFonts w:asciiTheme="majorHAnsi" w:hAnsiTheme="majorHAnsi"/>
              </w:rPr>
              <w:t>Ada Vrtulek-Gerić</w:t>
            </w:r>
          </w:p>
        </w:tc>
        <w:tc>
          <w:tcPr>
            <w:tcW w:w="1404" w:type="pct"/>
            <w:tcBorders>
              <w:top w:val="double" w:sz="1" w:space="0" w:color="000000"/>
              <w:left w:val="double" w:sz="2" w:space="0" w:color="000000"/>
              <w:bottom w:val="double" w:sz="1" w:space="0" w:color="000000"/>
              <w:right w:val="double" w:sz="1" w:space="0" w:color="000000"/>
            </w:tcBorders>
            <w:shd w:val="clear" w:color="auto" w:fill="auto"/>
            <w:vAlign w:val="center"/>
          </w:tcPr>
          <w:p w:rsidR="005E524A" w:rsidRPr="008524C8" w:rsidRDefault="005E524A" w:rsidP="00DD519F">
            <w:pPr>
              <w:spacing w:after="0"/>
              <w:jc w:val="center"/>
              <w:rPr>
                <w:rFonts w:asciiTheme="majorHAnsi" w:eastAsia="Times New Roman" w:hAnsiTheme="majorHAnsi"/>
              </w:rPr>
            </w:pPr>
            <w:r w:rsidRPr="008524C8">
              <w:rPr>
                <w:rFonts w:asciiTheme="majorHAnsi" w:hAnsiTheme="majorHAnsi"/>
              </w:rPr>
              <w:t>55</w:t>
            </w:r>
          </w:p>
        </w:tc>
      </w:tr>
      <w:tr w:rsidR="005E524A" w:rsidRPr="008524C8" w:rsidTr="007D265E">
        <w:tc>
          <w:tcPr>
            <w:tcW w:w="3596" w:type="pct"/>
            <w:tcBorders>
              <w:top w:val="double" w:sz="2" w:space="0" w:color="000000"/>
              <w:left w:val="double" w:sz="2" w:space="0" w:color="000000"/>
              <w:bottom w:val="double" w:sz="2" w:space="0" w:color="000000"/>
              <w:right w:val="double" w:sz="2" w:space="0" w:color="000000"/>
            </w:tcBorders>
            <w:shd w:val="clear" w:color="auto" w:fill="D9D9D9" w:themeFill="background1" w:themeFillShade="D9"/>
            <w:vAlign w:val="center"/>
          </w:tcPr>
          <w:p w:rsidR="005E524A" w:rsidRPr="008524C8" w:rsidRDefault="005E524A" w:rsidP="00DD519F">
            <w:pPr>
              <w:spacing w:after="0"/>
              <w:rPr>
                <w:rFonts w:asciiTheme="majorHAnsi" w:hAnsiTheme="majorHAnsi"/>
              </w:rPr>
            </w:pPr>
            <w:r w:rsidRPr="008524C8">
              <w:rPr>
                <w:rFonts w:asciiTheme="majorHAnsi" w:hAnsiTheme="majorHAnsi"/>
              </w:rPr>
              <w:t>Maja Vrtulek</w:t>
            </w:r>
          </w:p>
        </w:tc>
        <w:tc>
          <w:tcPr>
            <w:tcW w:w="1404" w:type="pct"/>
            <w:tcBorders>
              <w:top w:val="double" w:sz="1" w:space="0" w:color="000000"/>
              <w:left w:val="double" w:sz="2" w:space="0" w:color="000000"/>
              <w:bottom w:val="double" w:sz="1" w:space="0" w:color="000000"/>
              <w:right w:val="double" w:sz="1" w:space="0" w:color="000000"/>
            </w:tcBorders>
            <w:shd w:val="clear" w:color="auto" w:fill="auto"/>
            <w:vAlign w:val="center"/>
          </w:tcPr>
          <w:p w:rsidR="005E524A" w:rsidRPr="008524C8" w:rsidRDefault="005E524A" w:rsidP="00DD519F">
            <w:pPr>
              <w:spacing w:after="0"/>
              <w:jc w:val="center"/>
              <w:rPr>
                <w:rFonts w:asciiTheme="majorHAnsi" w:eastAsia="Times New Roman" w:hAnsiTheme="majorHAnsi"/>
              </w:rPr>
            </w:pPr>
            <w:r w:rsidRPr="008524C8">
              <w:rPr>
                <w:rFonts w:asciiTheme="majorHAnsi" w:hAnsiTheme="majorHAnsi"/>
              </w:rPr>
              <w:t>10</w:t>
            </w:r>
          </w:p>
        </w:tc>
      </w:tr>
      <w:tr w:rsidR="005E524A" w:rsidRPr="008524C8" w:rsidTr="007D265E">
        <w:tc>
          <w:tcPr>
            <w:tcW w:w="3596" w:type="pct"/>
            <w:tcBorders>
              <w:top w:val="double" w:sz="2" w:space="0" w:color="000000"/>
              <w:left w:val="double" w:sz="2" w:space="0" w:color="000000"/>
              <w:bottom w:val="double" w:sz="2" w:space="0" w:color="000000"/>
              <w:right w:val="double" w:sz="2" w:space="0" w:color="000000"/>
            </w:tcBorders>
            <w:shd w:val="clear" w:color="auto" w:fill="D9D9D9" w:themeFill="background1" w:themeFillShade="D9"/>
            <w:vAlign w:val="center"/>
          </w:tcPr>
          <w:p w:rsidR="005E524A" w:rsidRPr="008524C8" w:rsidRDefault="005E524A" w:rsidP="00DD519F">
            <w:pPr>
              <w:spacing w:after="0"/>
              <w:rPr>
                <w:rFonts w:asciiTheme="majorHAnsi" w:hAnsiTheme="majorHAnsi"/>
                <w:b/>
              </w:rPr>
            </w:pPr>
            <w:r w:rsidRPr="008524C8">
              <w:rPr>
                <w:rFonts w:asciiTheme="majorHAnsi" w:hAnsiTheme="majorHAnsi"/>
                <w:b/>
              </w:rPr>
              <w:t>Ukupno</w:t>
            </w:r>
          </w:p>
        </w:tc>
        <w:tc>
          <w:tcPr>
            <w:tcW w:w="1404" w:type="pct"/>
            <w:tcBorders>
              <w:top w:val="double" w:sz="1" w:space="0" w:color="000000"/>
              <w:left w:val="double" w:sz="2" w:space="0" w:color="000000"/>
              <w:bottom w:val="double" w:sz="1" w:space="0" w:color="000000"/>
              <w:right w:val="double" w:sz="1" w:space="0" w:color="000000"/>
            </w:tcBorders>
            <w:shd w:val="clear" w:color="auto" w:fill="auto"/>
            <w:vAlign w:val="center"/>
          </w:tcPr>
          <w:p w:rsidR="005E524A" w:rsidRPr="008524C8" w:rsidRDefault="005E524A" w:rsidP="00DD519F">
            <w:pPr>
              <w:spacing w:after="0"/>
              <w:jc w:val="center"/>
              <w:rPr>
                <w:rFonts w:asciiTheme="majorHAnsi" w:eastAsia="Times New Roman" w:hAnsiTheme="majorHAnsi"/>
                <w:b/>
              </w:rPr>
            </w:pPr>
            <w:r w:rsidRPr="008524C8">
              <w:rPr>
                <w:rFonts w:asciiTheme="majorHAnsi" w:hAnsiTheme="majorHAnsi"/>
                <w:b/>
              </w:rPr>
              <w:t>220</w:t>
            </w:r>
          </w:p>
        </w:tc>
      </w:tr>
    </w:tbl>
    <w:p w:rsidR="008524C8" w:rsidRDefault="008524C8" w:rsidP="004269F0">
      <w:pPr>
        <w:spacing w:after="0"/>
        <w:rPr>
          <w:rFonts w:asciiTheme="majorHAnsi" w:eastAsia="Times New Roman" w:hAnsiTheme="majorHAnsi"/>
          <w:b/>
          <w:sz w:val="24"/>
          <w:szCs w:val="24"/>
        </w:rPr>
      </w:pPr>
    </w:p>
    <w:p w:rsidR="00572929" w:rsidRPr="00F67E11" w:rsidRDefault="00572929" w:rsidP="00AA52F2">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t>Skupština:</w:t>
      </w:r>
      <w:r w:rsidRPr="00AA52F2">
        <w:rPr>
          <w:rFonts w:asciiTheme="majorHAnsi" w:eastAsia="Times New Roman" w:hAnsiTheme="majorHAnsi"/>
          <w:b/>
          <w:sz w:val="24"/>
          <w:szCs w:val="24"/>
        </w:rPr>
        <w:t xml:space="preserve"> </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86"/>
      </w:tblGrid>
      <w:tr w:rsidR="007D265E" w:rsidRPr="00ED0123" w:rsidTr="007D265E">
        <w:trPr>
          <w:trHeight w:val="418"/>
          <w:jc w:val="center"/>
        </w:trPr>
        <w:tc>
          <w:tcPr>
            <w:tcW w:w="5000" w:type="pct"/>
            <w:tcBorders>
              <w:bottom w:val="double" w:sz="4" w:space="0" w:color="auto"/>
            </w:tcBorders>
            <w:shd w:val="clear" w:color="auto" w:fill="BFBFBF" w:themeFill="background1" w:themeFillShade="BF"/>
            <w:vAlign w:val="center"/>
          </w:tcPr>
          <w:p w:rsidR="007D265E" w:rsidRPr="00ED0123" w:rsidRDefault="007D265E" w:rsidP="0095358F">
            <w:pPr>
              <w:spacing w:line="276" w:lineRule="auto"/>
              <w:jc w:val="center"/>
              <w:rPr>
                <w:rFonts w:asciiTheme="majorHAnsi" w:eastAsia="Times New Roman" w:hAnsiTheme="majorHAnsi"/>
                <w:b/>
              </w:rPr>
            </w:pPr>
            <w:r>
              <w:rPr>
                <w:rFonts w:asciiTheme="majorHAnsi" w:eastAsia="Times New Roman" w:hAnsiTheme="majorHAnsi"/>
                <w:b/>
              </w:rPr>
              <w:t>Skupština</w:t>
            </w:r>
          </w:p>
        </w:tc>
      </w:tr>
      <w:tr w:rsidR="007D265E" w:rsidRPr="00ED0123" w:rsidTr="007D265E">
        <w:trPr>
          <w:trHeight w:val="20"/>
          <w:jc w:val="center"/>
        </w:trPr>
        <w:tc>
          <w:tcPr>
            <w:tcW w:w="5000" w:type="pct"/>
            <w:vAlign w:val="center"/>
          </w:tcPr>
          <w:p w:rsidR="007D265E" w:rsidRPr="00101893" w:rsidRDefault="007D265E" w:rsidP="00693187">
            <w:pPr>
              <w:spacing w:line="276" w:lineRule="auto"/>
              <w:rPr>
                <w:rFonts w:asciiTheme="majorHAnsi" w:eastAsia="Times New Roman" w:hAnsiTheme="majorHAnsi"/>
              </w:rPr>
            </w:pPr>
            <w:r w:rsidRPr="00D61582">
              <w:rPr>
                <w:rFonts w:asciiTheme="majorHAnsi" w:eastAsia="Times New Roman" w:hAnsiTheme="majorHAnsi"/>
              </w:rPr>
              <w:t>Grad Ludbreg</w:t>
            </w:r>
          </w:p>
        </w:tc>
      </w:tr>
      <w:tr w:rsidR="007D265E" w:rsidRPr="00ED0123" w:rsidTr="007D265E">
        <w:trPr>
          <w:trHeight w:val="20"/>
          <w:jc w:val="center"/>
        </w:trPr>
        <w:tc>
          <w:tcPr>
            <w:tcW w:w="5000" w:type="pct"/>
            <w:vAlign w:val="center"/>
          </w:tcPr>
          <w:p w:rsidR="007D265E" w:rsidRPr="00101893" w:rsidRDefault="007D265E" w:rsidP="00693187">
            <w:pPr>
              <w:spacing w:line="276" w:lineRule="auto"/>
              <w:rPr>
                <w:rFonts w:asciiTheme="majorHAnsi" w:eastAsia="Times New Roman" w:hAnsiTheme="majorHAnsi"/>
              </w:rPr>
            </w:pPr>
            <w:r w:rsidRPr="00D61582">
              <w:rPr>
                <w:rFonts w:asciiTheme="majorHAnsi" w:eastAsia="Times New Roman" w:hAnsiTheme="majorHAnsi"/>
                <w:bCs/>
              </w:rPr>
              <w:t>Općina Martijanec</w:t>
            </w:r>
          </w:p>
        </w:tc>
      </w:tr>
      <w:tr w:rsidR="007D265E" w:rsidRPr="00ED0123" w:rsidTr="007D265E">
        <w:trPr>
          <w:trHeight w:val="20"/>
          <w:jc w:val="center"/>
        </w:trPr>
        <w:tc>
          <w:tcPr>
            <w:tcW w:w="5000" w:type="pct"/>
            <w:vAlign w:val="center"/>
          </w:tcPr>
          <w:p w:rsidR="007D265E" w:rsidRPr="00D61582" w:rsidRDefault="007D265E" w:rsidP="0095358F">
            <w:pPr>
              <w:spacing w:line="276" w:lineRule="auto"/>
              <w:rPr>
                <w:rFonts w:asciiTheme="majorHAnsi" w:eastAsia="Times New Roman" w:hAnsiTheme="majorHAnsi"/>
                <w:bCs/>
              </w:rPr>
            </w:pPr>
            <w:r w:rsidRPr="00D61582">
              <w:rPr>
                <w:rFonts w:asciiTheme="majorHAnsi" w:eastAsia="Times New Roman" w:hAnsiTheme="majorHAnsi"/>
                <w:bCs/>
              </w:rPr>
              <w:t>Dražen Nofta</w:t>
            </w:r>
          </w:p>
        </w:tc>
      </w:tr>
      <w:tr w:rsidR="007D265E" w:rsidRPr="00ED0123" w:rsidTr="007D265E">
        <w:trPr>
          <w:trHeight w:val="20"/>
          <w:jc w:val="center"/>
        </w:trPr>
        <w:tc>
          <w:tcPr>
            <w:tcW w:w="5000" w:type="pct"/>
            <w:vAlign w:val="center"/>
          </w:tcPr>
          <w:p w:rsidR="007D265E" w:rsidRPr="00D61582" w:rsidRDefault="007D265E" w:rsidP="0095358F">
            <w:pPr>
              <w:spacing w:line="276" w:lineRule="auto"/>
              <w:rPr>
                <w:rFonts w:asciiTheme="majorHAnsi" w:eastAsia="Times New Roman" w:hAnsiTheme="majorHAnsi"/>
                <w:bCs/>
              </w:rPr>
            </w:pPr>
            <w:r w:rsidRPr="00D61582">
              <w:rPr>
                <w:rFonts w:asciiTheme="majorHAnsi" w:eastAsia="Times New Roman" w:hAnsiTheme="majorHAnsi"/>
                <w:bCs/>
              </w:rPr>
              <w:t>Darko Zlatar</w:t>
            </w:r>
          </w:p>
        </w:tc>
      </w:tr>
      <w:tr w:rsidR="007D265E" w:rsidRPr="00ED0123" w:rsidTr="007D265E">
        <w:trPr>
          <w:trHeight w:val="57"/>
          <w:jc w:val="center"/>
        </w:trPr>
        <w:tc>
          <w:tcPr>
            <w:tcW w:w="5000" w:type="pct"/>
            <w:vAlign w:val="center"/>
          </w:tcPr>
          <w:p w:rsidR="007D265E" w:rsidRPr="00D61582" w:rsidRDefault="007D265E" w:rsidP="0095358F">
            <w:pPr>
              <w:spacing w:line="276" w:lineRule="auto"/>
              <w:rPr>
                <w:rFonts w:asciiTheme="majorHAnsi" w:eastAsia="Times New Roman" w:hAnsiTheme="majorHAnsi"/>
                <w:bCs/>
              </w:rPr>
            </w:pPr>
            <w:r w:rsidRPr="00D61582">
              <w:rPr>
                <w:rFonts w:asciiTheme="majorHAnsi" w:eastAsia="Times New Roman" w:hAnsiTheme="majorHAnsi"/>
                <w:bCs/>
              </w:rPr>
              <w:t>Ada Vrtulek Gerić</w:t>
            </w:r>
          </w:p>
        </w:tc>
      </w:tr>
      <w:tr w:rsidR="007D265E" w:rsidRPr="00ED0123" w:rsidTr="007D265E">
        <w:trPr>
          <w:trHeight w:val="20"/>
          <w:jc w:val="center"/>
        </w:trPr>
        <w:tc>
          <w:tcPr>
            <w:tcW w:w="5000" w:type="pct"/>
            <w:vAlign w:val="center"/>
          </w:tcPr>
          <w:p w:rsidR="007D265E" w:rsidRPr="00101893" w:rsidRDefault="007D265E" w:rsidP="0095358F">
            <w:pPr>
              <w:spacing w:line="276" w:lineRule="auto"/>
              <w:rPr>
                <w:rFonts w:asciiTheme="majorHAnsi" w:eastAsia="Times New Roman" w:hAnsiTheme="majorHAnsi"/>
              </w:rPr>
            </w:pPr>
            <w:r w:rsidRPr="00D61582">
              <w:rPr>
                <w:rFonts w:asciiTheme="majorHAnsi" w:eastAsia="Times New Roman" w:hAnsiTheme="majorHAnsi"/>
              </w:rPr>
              <w:t>Maja Vrtulek</w:t>
            </w:r>
          </w:p>
        </w:tc>
      </w:tr>
    </w:tbl>
    <w:p w:rsidR="006F5761" w:rsidRDefault="006F5761" w:rsidP="004269F0">
      <w:pPr>
        <w:spacing w:after="0"/>
        <w:rPr>
          <w:rFonts w:asciiTheme="majorHAnsi" w:eastAsia="Times New Roman" w:hAnsiTheme="majorHAnsi"/>
          <w:b/>
          <w:sz w:val="24"/>
          <w:szCs w:val="24"/>
        </w:rPr>
      </w:pPr>
    </w:p>
    <w:p w:rsidR="005E524A" w:rsidRPr="00162F0C" w:rsidRDefault="005E524A" w:rsidP="00162F0C">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t>Broj zaposlenih:</w:t>
      </w:r>
      <w:r w:rsidRPr="00162F0C">
        <w:rPr>
          <w:rFonts w:asciiTheme="majorHAnsi" w:eastAsia="Times New Roman" w:hAnsiTheme="majorHAnsi"/>
          <w:b/>
          <w:sz w:val="24"/>
          <w:szCs w:val="24"/>
        </w:rPr>
        <w:t xml:space="preserve"> </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1"/>
        <w:gridCol w:w="2321"/>
        <w:gridCol w:w="2322"/>
        <w:gridCol w:w="2322"/>
      </w:tblGrid>
      <w:tr w:rsidR="002E6115" w:rsidRPr="007D265E" w:rsidTr="004F1F37">
        <w:tc>
          <w:tcPr>
            <w:tcW w:w="1250" w:type="pct"/>
            <w:shd w:val="clear" w:color="auto" w:fill="BFBFBF" w:themeFill="background1" w:themeFillShade="BF"/>
          </w:tcPr>
          <w:p w:rsidR="002E6115" w:rsidRPr="007D265E" w:rsidRDefault="00AA52F2" w:rsidP="0095358F">
            <w:pPr>
              <w:spacing w:line="276" w:lineRule="auto"/>
              <w:jc w:val="center"/>
              <w:rPr>
                <w:rFonts w:ascii="Cambria" w:hAnsi="Cambria"/>
                <w:b/>
              </w:rPr>
            </w:pPr>
            <w:r>
              <w:rPr>
                <w:rFonts w:ascii="Cambria" w:hAnsi="Cambria"/>
                <w:b/>
              </w:rPr>
              <w:t>2014.</w:t>
            </w:r>
          </w:p>
        </w:tc>
        <w:tc>
          <w:tcPr>
            <w:tcW w:w="1250" w:type="pct"/>
            <w:shd w:val="clear" w:color="auto" w:fill="BFBFBF" w:themeFill="background1" w:themeFillShade="BF"/>
          </w:tcPr>
          <w:p w:rsidR="002E6115" w:rsidRPr="007D265E" w:rsidRDefault="00AA52F2" w:rsidP="00AA52F2">
            <w:pPr>
              <w:spacing w:line="276" w:lineRule="auto"/>
              <w:jc w:val="center"/>
              <w:rPr>
                <w:rFonts w:ascii="Cambria" w:hAnsi="Cambria"/>
                <w:b/>
              </w:rPr>
            </w:pPr>
            <w:r>
              <w:rPr>
                <w:rFonts w:ascii="Cambria" w:hAnsi="Cambria"/>
                <w:b/>
              </w:rPr>
              <w:t>2015.</w:t>
            </w:r>
          </w:p>
        </w:tc>
        <w:tc>
          <w:tcPr>
            <w:tcW w:w="1250" w:type="pct"/>
            <w:shd w:val="clear" w:color="auto" w:fill="BFBFBF" w:themeFill="background1" w:themeFillShade="BF"/>
          </w:tcPr>
          <w:p w:rsidR="002E6115" w:rsidRPr="007D265E" w:rsidRDefault="002E6115" w:rsidP="00AA52F2">
            <w:pPr>
              <w:spacing w:line="276" w:lineRule="auto"/>
              <w:jc w:val="center"/>
              <w:rPr>
                <w:rFonts w:ascii="Cambria" w:hAnsi="Cambria"/>
                <w:b/>
              </w:rPr>
            </w:pPr>
            <w:r w:rsidRPr="007D265E">
              <w:rPr>
                <w:rFonts w:ascii="Cambria" w:hAnsi="Cambria"/>
                <w:b/>
              </w:rPr>
              <w:t>2016.</w:t>
            </w:r>
          </w:p>
        </w:tc>
        <w:tc>
          <w:tcPr>
            <w:tcW w:w="1250" w:type="pct"/>
            <w:shd w:val="clear" w:color="auto" w:fill="BFBFBF" w:themeFill="background1" w:themeFillShade="BF"/>
          </w:tcPr>
          <w:p w:rsidR="002E6115" w:rsidRPr="007D265E" w:rsidRDefault="002E6115" w:rsidP="00AA52F2">
            <w:pPr>
              <w:spacing w:line="276" w:lineRule="auto"/>
              <w:jc w:val="center"/>
              <w:rPr>
                <w:rFonts w:ascii="Cambria" w:hAnsi="Cambria"/>
                <w:b/>
              </w:rPr>
            </w:pPr>
            <w:r w:rsidRPr="007D265E">
              <w:rPr>
                <w:rFonts w:ascii="Cambria" w:hAnsi="Cambria"/>
                <w:b/>
              </w:rPr>
              <w:t>2017.</w:t>
            </w:r>
          </w:p>
        </w:tc>
      </w:tr>
      <w:tr w:rsidR="002E6115" w:rsidRPr="007D265E" w:rsidTr="004F1F37">
        <w:tc>
          <w:tcPr>
            <w:tcW w:w="1250" w:type="pct"/>
            <w:vAlign w:val="center"/>
          </w:tcPr>
          <w:p w:rsidR="002E6115" w:rsidRPr="007D265E" w:rsidRDefault="002E6115" w:rsidP="0095358F">
            <w:pPr>
              <w:jc w:val="center"/>
              <w:rPr>
                <w:rFonts w:ascii="Cambria" w:hAnsi="Cambria"/>
              </w:rPr>
            </w:pPr>
            <w:r w:rsidRPr="007D265E">
              <w:rPr>
                <w:rFonts w:ascii="Cambria" w:hAnsi="Cambria"/>
              </w:rPr>
              <w:t>7</w:t>
            </w:r>
          </w:p>
        </w:tc>
        <w:tc>
          <w:tcPr>
            <w:tcW w:w="1250" w:type="pct"/>
            <w:vAlign w:val="center"/>
          </w:tcPr>
          <w:p w:rsidR="002E6115" w:rsidRPr="007D265E" w:rsidRDefault="002E6115" w:rsidP="0095358F">
            <w:pPr>
              <w:jc w:val="center"/>
              <w:rPr>
                <w:rFonts w:ascii="Cambria" w:hAnsi="Cambria"/>
              </w:rPr>
            </w:pPr>
            <w:r w:rsidRPr="007D265E">
              <w:rPr>
                <w:rFonts w:ascii="Cambria" w:hAnsi="Cambria"/>
              </w:rPr>
              <w:t>6</w:t>
            </w:r>
          </w:p>
        </w:tc>
        <w:tc>
          <w:tcPr>
            <w:tcW w:w="1250" w:type="pct"/>
            <w:vAlign w:val="center"/>
          </w:tcPr>
          <w:p w:rsidR="002E6115" w:rsidRPr="007D265E" w:rsidRDefault="002E6115" w:rsidP="0095358F">
            <w:pPr>
              <w:jc w:val="center"/>
              <w:rPr>
                <w:rFonts w:ascii="Cambria" w:hAnsi="Cambria"/>
              </w:rPr>
            </w:pPr>
            <w:r w:rsidRPr="007D265E">
              <w:rPr>
                <w:rFonts w:ascii="Cambria" w:hAnsi="Cambria"/>
              </w:rPr>
              <w:t>6</w:t>
            </w:r>
          </w:p>
        </w:tc>
        <w:tc>
          <w:tcPr>
            <w:tcW w:w="1250" w:type="pct"/>
            <w:vAlign w:val="center"/>
          </w:tcPr>
          <w:p w:rsidR="002E6115" w:rsidRPr="007D265E" w:rsidRDefault="007D265E" w:rsidP="0095358F">
            <w:pPr>
              <w:spacing w:line="276" w:lineRule="auto"/>
              <w:jc w:val="center"/>
              <w:rPr>
                <w:rFonts w:ascii="Cambria" w:hAnsi="Cambria"/>
              </w:rPr>
            </w:pPr>
            <w:r w:rsidRPr="007D265E">
              <w:rPr>
                <w:rFonts w:ascii="Cambria" w:hAnsi="Cambria"/>
              </w:rPr>
              <w:t>6</w:t>
            </w:r>
          </w:p>
        </w:tc>
      </w:tr>
    </w:tbl>
    <w:p w:rsidR="005E524A" w:rsidRPr="00F67E11" w:rsidRDefault="005E524A" w:rsidP="004269F0">
      <w:pPr>
        <w:spacing w:after="0"/>
        <w:rPr>
          <w:rFonts w:asciiTheme="majorHAnsi" w:eastAsia="Times New Roman" w:hAnsiTheme="majorHAnsi"/>
          <w:b/>
          <w:sz w:val="24"/>
          <w:szCs w:val="24"/>
        </w:rPr>
      </w:pPr>
    </w:p>
    <w:p w:rsidR="005E524A" w:rsidRPr="00162F0C" w:rsidRDefault="005E524A" w:rsidP="00162F0C">
      <w:pPr>
        <w:spacing w:after="120"/>
        <w:jc w:val="both"/>
        <w:rPr>
          <w:rFonts w:asciiTheme="majorHAnsi" w:eastAsia="Times New Roman" w:hAnsiTheme="majorHAnsi"/>
          <w:b/>
          <w:sz w:val="24"/>
          <w:szCs w:val="24"/>
        </w:rPr>
      </w:pPr>
      <w:r w:rsidRPr="00162F0C">
        <w:rPr>
          <w:rFonts w:asciiTheme="majorHAnsi" w:eastAsia="Times New Roman" w:hAnsiTheme="majorHAnsi"/>
          <w:b/>
          <w:sz w:val="24"/>
          <w:szCs w:val="24"/>
        </w:rPr>
        <w:t>Podaci o poslovanju:</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57"/>
        <w:gridCol w:w="1891"/>
        <w:gridCol w:w="2093"/>
        <w:gridCol w:w="1954"/>
        <w:gridCol w:w="1891"/>
      </w:tblGrid>
      <w:tr w:rsidR="002C451E" w:rsidRPr="007D265E" w:rsidTr="0054270E">
        <w:trPr>
          <w:trHeight w:val="284"/>
          <w:jc w:val="center"/>
        </w:trPr>
        <w:tc>
          <w:tcPr>
            <w:tcW w:w="785" w:type="pct"/>
            <w:tcBorders>
              <w:bottom w:val="double" w:sz="4" w:space="0" w:color="auto"/>
            </w:tcBorders>
            <w:shd w:val="clear" w:color="auto" w:fill="BFBFBF"/>
            <w:vAlign w:val="center"/>
          </w:tcPr>
          <w:p w:rsidR="002C451E" w:rsidRPr="007D265E" w:rsidRDefault="002C451E" w:rsidP="002C451E">
            <w:pPr>
              <w:spacing w:after="0"/>
              <w:jc w:val="center"/>
              <w:rPr>
                <w:rFonts w:ascii="Cambria" w:hAnsi="Cambria"/>
              </w:rPr>
            </w:pPr>
          </w:p>
        </w:tc>
        <w:tc>
          <w:tcPr>
            <w:tcW w:w="1018" w:type="pct"/>
            <w:shd w:val="clear" w:color="auto" w:fill="BFBFBF"/>
            <w:vAlign w:val="center"/>
          </w:tcPr>
          <w:p w:rsidR="002C451E" w:rsidRPr="007D265E" w:rsidRDefault="002C451E" w:rsidP="002C451E">
            <w:pPr>
              <w:spacing w:after="0"/>
              <w:jc w:val="center"/>
              <w:rPr>
                <w:rFonts w:ascii="Cambria" w:hAnsi="Cambria"/>
                <w:b/>
              </w:rPr>
            </w:pPr>
            <w:r w:rsidRPr="007D265E">
              <w:rPr>
                <w:rFonts w:ascii="Cambria" w:hAnsi="Cambria"/>
                <w:b/>
              </w:rPr>
              <w:t>2013.</w:t>
            </w:r>
          </w:p>
        </w:tc>
        <w:tc>
          <w:tcPr>
            <w:tcW w:w="1127" w:type="pct"/>
            <w:shd w:val="clear" w:color="auto" w:fill="BFBFBF"/>
            <w:vAlign w:val="center"/>
          </w:tcPr>
          <w:p w:rsidR="002C451E" w:rsidRPr="007D265E" w:rsidRDefault="002C451E" w:rsidP="002C451E">
            <w:pPr>
              <w:spacing w:after="0"/>
              <w:jc w:val="center"/>
              <w:rPr>
                <w:rFonts w:ascii="Cambria" w:hAnsi="Cambria"/>
                <w:b/>
              </w:rPr>
            </w:pPr>
            <w:r w:rsidRPr="007D265E">
              <w:rPr>
                <w:rFonts w:ascii="Cambria" w:hAnsi="Cambria"/>
                <w:b/>
              </w:rPr>
              <w:t>2014.</w:t>
            </w:r>
          </w:p>
        </w:tc>
        <w:tc>
          <w:tcPr>
            <w:tcW w:w="1052" w:type="pct"/>
            <w:shd w:val="clear" w:color="auto" w:fill="BFBFBF"/>
            <w:vAlign w:val="center"/>
          </w:tcPr>
          <w:p w:rsidR="002C451E" w:rsidRPr="007D265E" w:rsidRDefault="002C451E" w:rsidP="002C451E">
            <w:pPr>
              <w:spacing w:after="0"/>
              <w:jc w:val="center"/>
              <w:rPr>
                <w:rFonts w:ascii="Cambria" w:hAnsi="Cambria"/>
                <w:b/>
              </w:rPr>
            </w:pPr>
            <w:r w:rsidRPr="007D265E">
              <w:rPr>
                <w:rFonts w:ascii="Cambria" w:hAnsi="Cambria"/>
                <w:b/>
              </w:rPr>
              <w:t>2015.</w:t>
            </w:r>
          </w:p>
        </w:tc>
        <w:tc>
          <w:tcPr>
            <w:tcW w:w="1018" w:type="pct"/>
            <w:shd w:val="clear" w:color="auto" w:fill="BFBFBF"/>
          </w:tcPr>
          <w:p w:rsidR="002C451E" w:rsidRPr="007D265E" w:rsidRDefault="002C451E" w:rsidP="002C451E">
            <w:pPr>
              <w:spacing w:after="0"/>
              <w:jc w:val="center"/>
              <w:rPr>
                <w:rFonts w:ascii="Cambria" w:hAnsi="Cambria"/>
                <w:b/>
              </w:rPr>
            </w:pPr>
            <w:r w:rsidRPr="007D265E">
              <w:rPr>
                <w:rFonts w:ascii="Cambria" w:hAnsi="Cambria"/>
                <w:b/>
              </w:rPr>
              <w:t>2016.</w:t>
            </w:r>
          </w:p>
        </w:tc>
      </w:tr>
      <w:tr w:rsidR="007D265E" w:rsidRPr="007D265E" w:rsidTr="0054270E">
        <w:trPr>
          <w:trHeight w:val="302"/>
          <w:jc w:val="center"/>
        </w:trPr>
        <w:tc>
          <w:tcPr>
            <w:tcW w:w="785" w:type="pct"/>
            <w:shd w:val="clear" w:color="auto" w:fill="D9D9D9"/>
            <w:vAlign w:val="center"/>
          </w:tcPr>
          <w:p w:rsidR="007D265E" w:rsidRPr="00DB78F3" w:rsidRDefault="007D265E" w:rsidP="00282A1B">
            <w:pPr>
              <w:spacing w:after="0"/>
              <w:rPr>
                <w:rFonts w:ascii="Cambria" w:hAnsi="Cambria"/>
              </w:rPr>
            </w:pPr>
            <w:r w:rsidRPr="00DB78F3">
              <w:rPr>
                <w:rFonts w:ascii="Cambria" w:hAnsi="Cambria"/>
              </w:rPr>
              <w:t>Prihodi</w:t>
            </w:r>
          </w:p>
        </w:tc>
        <w:tc>
          <w:tcPr>
            <w:tcW w:w="1018" w:type="pct"/>
            <w:shd w:val="clear" w:color="auto" w:fill="auto"/>
          </w:tcPr>
          <w:p w:rsidR="007D265E" w:rsidRPr="007D265E" w:rsidRDefault="007D265E" w:rsidP="002C451E">
            <w:pPr>
              <w:spacing w:after="0"/>
              <w:jc w:val="right"/>
              <w:rPr>
                <w:rFonts w:ascii="Cambria" w:hAnsi="Cambria"/>
              </w:rPr>
            </w:pPr>
            <w:r w:rsidRPr="007D265E">
              <w:rPr>
                <w:rFonts w:ascii="Cambria" w:hAnsi="Cambria"/>
              </w:rPr>
              <w:t>943.900,31</w:t>
            </w:r>
          </w:p>
        </w:tc>
        <w:tc>
          <w:tcPr>
            <w:tcW w:w="1127" w:type="pct"/>
            <w:shd w:val="clear" w:color="auto" w:fill="auto"/>
          </w:tcPr>
          <w:p w:rsidR="007D265E" w:rsidRPr="007D265E" w:rsidRDefault="007D265E" w:rsidP="002C451E">
            <w:pPr>
              <w:spacing w:after="0"/>
              <w:jc w:val="right"/>
              <w:rPr>
                <w:rFonts w:ascii="Cambria" w:hAnsi="Cambria"/>
              </w:rPr>
            </w:pPr>
            <w:r w:rsidRPr="007D265E">
              <w:rPr>
                <w:rFonts w:ascii="Cambria" w:hAnsi="Cambria"/>
              </w:rPr>
              <w:t>878.052,29</w:t>
            </w:r>
          </w:p>
        </w:tc>
        <w:tc>
          <w:tcPr>
            <w:tcW w:w="1052" w:type="pct"/>
            <w:shd w:val="clear" w:color="auto" w:fill="auto"/>
          </w:tcPr>
          <w:p w:rsidR="007D265E" w:rsidRPr="007D265E" w:rsidRDefault="007D265E" w:rsidP="002C451E">
            <w:pPr>
              <w:spacing w:after="0"/>
              <w:jc w:val="right"/>
              <w:rPr>
                <w:rFonts w:ascii="Cambria" w:hAnsi="Cambria"/>
              </w:rPr>
            </w:pPr>
            <w:r w:rsidRPr="007D265E">
              <w:rPr>
                <w:rFonts w:ascii="Cambria" w:hAnsi="Cambria"/>
              </w:rPr>
              <w:t>911.503,57</w:t>
            </w:r>
          </w:p>
        </w:tc>
        <w:tc>
          <w:tcPr>
            <w:tcW w:w="1018" w:type="pct"/>
            <w:shd w:val="clear" w:color="auto" w:fill="auto"/>
            <w:vAlign w:val="center"/>
          </w:tcPr>
          <w:p w:rsidR="007D265E" w:rsidRPr="007D265E" w:rsidRDefault="007D265E" w:rsidP="007D265E">
            <w:pPr>
              <w:spacing w:after="0"/>
              <w:jc w:val="right"/>
              <w:rPr>
                <w:rFonts w:ascii="Cambria" w:eastAsia="Calibri" w:hAnsi="Cambria" w:cs="Times New Roman"/>
              </w:rPr>
            </w:pPr>
            <w:r w:rsidRPr="007D265E">
              <w:rPr>
                <w:rFonts w:ascii="Cambria" w:eastAsia="Calibri" w:hAnsi="Cambria" w:cs="Times New Roman"/>
              </w:rPr>
              <w:t>910912,01</w:t>
            </w:r>
          </w:p>
        </w:tc>
      </w:tr>
      <w:tr w:rsidR="007D265E" w:rsidRPr="007D265E" w:rsidTr="0054270E">
        <w:trPr>
          <w:trHeight w:val="284"/>
          <w:jc w:val="center"/>
        </w:trPr>
        <w:tc>
          <w:tcPr>
            <w:tcW w:w="785" w:type="pct"/>
            <w:shd w:val="clear" w:color="auto" w:fill="D9D9D9"/>
            <w:vAlign w:val="center"/>
          </w:tcPr>
          <w:p w:rsidR="007D265E" w:rsidRPr="00DB78F3" w:rsidRDefault="007D265E" w:rsidP="00282A1B">
            <w:pPr>
              <w:spacing w:after="0"/>
              <w:rPr>
                <w:rFonts w:ascii="Cambria" w:hAnsi="Cambria"/>
              </w:rPr>
            </w:pPr>
            <w:r w:rsidRPr="00DB78F3">
              <w:rPr>
                <w:rFonts w:ascii="Cambria" w:hAnsi="Cambria"/>
              </w:rPr>
              <w:t>Dobit</w:t>
            </w:r>
          </w:p>
        </w:tc>
        <w:tc>
          <w:tcPr>
            <w:tcW w:w="1018" w:type="pct"/>
            <w:shd w:val="clear" w:color="auto" w:fill="auto"/>
          </w:tcPr>
          <w:p w:rsidR="007D265E" w:rsidRPr="007D265E" w:rsidRDefault="007D265E" w:rsidP="002C451E">
            <w:pPr>
              <w:spacing w:after="0"/>
              <w:jc w:val="right"/>
              <w:rPr>
                <w:rFonts w:ascii="Cambria" w:hAnsi="Cambria"/>
              </w:rPr>
            </w:pPr>
            <w:r w:rsidRPr="007D265E">
              <w:rPr>
                <w:rFonts w:ascii="Cambria" w:hAnsi="Cambria"/>
              </w:rPr>
              <w:t>-2.288,00</w:t>
            </w:r>
          </w:p>
        </w:tc>
        <w:tc>
          <w:tcPr>
            <w:tcW w:w="1127" w:type="pct"/>
            <w:shd w:val="clear" w:color="auto" w:fill="auto"/>
          </w:tcPr>
          <w:p w:rsidR="007D265E" w:rsidRPr="007D265E" w:rsidRDefault="007D265E" w:rsidP="002C451E">
            <w:pPr>
              <w:spacing w:after="0"/>
              <w:jc w:val="right"/>
              <w:rPr>
                <w:rFonts w:ascii="Cambria" w:hAnsi="Cambria"/>
              </w:rPr>
            </w:pPr>
            <w:r w:rsidRPr="007D265E">
              <w:rPr>
                <w:rFonts w:ascii="Cambria" w:hAnsi="Cambria"/>
              </w:rPr>
              <w:t>-19.943,00</w:t>
            </w:r>
          </w:p>
        </w:tc>
        <w:tc>
          <w:tcPr>
            <w:tcW w:w="1052" w:type="pct"/>
            <w:shd w:val="clear" w:color="auto" w:fill="auto"/>
          </w:tcPr>
          <w:p w:rsidR="007D265E" w:rsidRPr="007D265E" w:rsidRDefault="007D265E" w:rsidP="002C451E">
            <w:pPr>
              <w:spacing w:after="0"/>
              <w:jc w:val="right"/>
              <w:rPr>
                <w:rFonts w:ascii="Cambria" w:hAnsi="Cambria"/>
              </w:rPr>
            </w:pPr>
            <w:r w:rsidRPr="007D265E">
              <w:rPr>
                <w:rFonts w:ascii="Cambria" w:hAnsi="Cambria"/>
              </w:rPr>
              <w:t>813,00</w:t>
            </w:r>
          </w:p>
        </w:tc>
        <w:tc>
          <w:tcPr>
            <w:tcW w:w="1018" w:type="pct"/>
            <w:shd w:val="clear" w:color="auto" w:fill="auto"/>
            <w:vAlign w:val="center"/>
          </w:tcPr>
          <w:p w:rsidR="007D265E" w:rsidRPr="007D265E" w:rsidRDefault="007D265E" w:rsidP="007D265E">
            <w:pPr>
              <w:spacing w:after="0"/>
              <w:jc w:val="right"/>
              <w:rPr>
                <w:rFonts w:ascii="Cambria" w:eastAsia="Calibri" w:hAnsi="Cambria" w:cs="Times New Roman"/>
              </w:rPr>
            </w:pPr>
            <w:r w:rsidRPr="007D265E">
              <w:rPr>
                <w:rFonts w:ascii="Cambria" w:eastAsia="Calibri" w:hAnsi="Cambria" w:cs="Times New Roman"/>
              </w:rPr>
              <w:t>2067,19</w:t>
            </w:r>
          </w:p>
        </w:tc>
      </w:tr>
    </w:tbl>
    <w:p w:rsidR="00B42C16" w:rsidRDefault="00B42C16" w:rsidP="004269F0">
      <w:pPr>
        <w:spacing w:after="0"/>
        <w:rPr>
          <w:rFonts w:asciiTheme="majorHAnsi" w:eastAsia="Times New Roman" w:hAnsiTheme="majorHAnsi"/>
          <w:b/>
          <w:sz w:val="24"/>
          <w:szCs w:val="24"/>
        </w:rPr>
      </w:pPr>
    </w:p>
    <w:p w:rsidR="005E524A" w:rsidRPr="00F67E11" w:rsidRDefault="00241801" w:rsidP="00162F0C">
      <w:pPr>
        <w:spacing w:after="120"/>
        <w:jc w:val="both"/>
        <w:rPr>
          <w:rFonts w:asciiTheme="majorHAnsi" w:eastAsia="Times New Roman" w:hAnsiTheme="majorHAnsi"/>
          <w:b/>
          <w:sz w:val="24"/>
          <w:szCs w:val="24"/>
        </w:rPr>
      </w:pPr>
      <w:r>
        <w:rPr>
          <w:rFonts w:asciiTheme="majorHAnsi" w:eastAsia="Times New Roman" w:hAnsiTheme="majorHAnsi"/>
          <w:b/>
          <w:sz w:val="24"/>
          <w:szCs w:val="24"/>
        </w:rPr>
        <w:t>Financijski pokazatelji</w:t>
      </w:r>
      <w:r w:rsidR="005E524A" w:rsidRPr="00F67E11">
        <w:rPr>
          <w:rFonts w:asciiTheme="majorHAnsi" w:eastAsia="Times New Roman" w:hAnsiTheme="majorHAnsi"/>
          <w:b/>
          <w:sz w:val="24"/>
          <w:szCs w:val="24"/>
        </w:rPr>
        <w:t>:</w:t>
      </w: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2"/>
        <w:gridCol w:w="1897"/>
        <w:gridCol w:w="1733"/>
        <w:gridCol w:w="1679"/>
        <w:gridCol w:w="1515"/>
      </w:tblGrid>
      <w:tr w:rsidR="002C451E" w:rsidRPr="00DB78F3" w:rsidTr="00DB78F3">
        <w:trPr>
          <w:trHeight w:val="854"/>
        </w:trPr>
        <w:tc>
          <w:tcPr>
            <w:tcW w:w="2462" w:type="dxa"/>
            <w:vMerge w:val="restart"/>
            <w:shd w:val="clear" w:color="auto" w:fill="BFBFBF" w:themeFill="background1" w:themeFillShade="BF"/>
            <w:vAlign w:val="center"/>
          </w:tcPr>
          <w:p w:rsidR="002C451E" w:rsidRPr="00DB78F3" w:rsidRDefault="002C451E" w:rsidP="0095358F">
            <w:pPr>
              <w:spacing w:line="276" w:lineRule="auto"/>
              <w:jc w:val="center"/>
              <w:rPr>
                <w:rFonts w:ascii="Cambria" w:eastAsia="Times New Roman" w:hAnsi="Cambria"/>
                <w:b/>
              </w:rPr>
            </w:pPr>
            <w:r w:rsidRPr="00DB78F3">
              <w:rPr>
                <w:rFonts w:ascii="Cambria" w:eastAsia="Times New Roman" w:hAnsi="Cambria"/>
                <w:b/>
              </w:rPr>
              <w:t>Financijski pokazatelji</w:t>
            </w:r>
          </w:p>
        </w:tc>
        <w:tc>
          <w:tcPr>
            <w:tcW w:w="1897" w:type="dxa"/>
            <w:shd w:val="clear" w:color="auto" w:fill="BFBFBF" w:themeFill="background1" w:themeFillShade="BF"/>
            <w:vAlign w:val="center"/>
          </w:tcPr>
          <w:p w:rsidR="002C451E" w:rsidRPr="00DB78F3" w:rsidRDefault="002C451E" w:rsidP="00AA52F2">
            <w:pPr>
              <w:spacing w:line="276" w:lineRule="auto"/>
              <w:jc w:val="center"/>
              <w:rPr>
                <w:rFonts w:ascii="Cambria" w:eastAsia="Times New Roman" w:hAnsi="Cambria"/>
                <w:b/>
              </w:rPr>
            </w:pPr>
            <w:r w:rsidRPr="00DB78F3">
              <w:rPr>
                <w:rFonts w:ascii="Cambria" w:eastAsia="Times New Roman" w:hAnsi="Cambria"/>
                <w:b/>
              </w:rPr>
              <w:t>2015.</w:t>
            </w:r>
          </w:p>
        </w:tc>
        <w:tc>
          <w:tcPr>
            <w:tcW w:w="1733" w:type="dxa"/>
            <w:shd w:val="clear" w:color="auto" w:fill="BFBFBF" w:themeFill="background1" w:themeFillShade="BF"/>
            <w:vAlign w:val="center"/>
          </w:tcPr>
          <w:p w:rsidR="002C451E" w:rsidRPr="00DB78F3" w:rsidRDefault="002C451E" w:rsidP="00AA52F2">
            <w:pPr>
              <w:spacing w:line="276" w:lineRule="auto"/>
              <w:jc w:val="center"/>
              <w:rPr>
                <w:rFonts w:ascii="Cambria" w:eastAsia="Times New Roman" w:hAnsi="Cambria"/>
                <w:b/>
              </w:rPr>
            </w:pPr>
            <w:r w:rsidRPr="00DB78F3">
              <w:rPr>
                <w:rFonts w:ascii="Cambria" w:eastAsia="Times New Roman" w:hAnsi="Cambria"/>
                <w:b/>
              </w:rPr>
              <w:t>2016.</w:t>
            </w:r>
          </w:p>
        </w:tc>
        <w:tc>
          <w:tcPr>
            <w:tcW w:w="1679" w:type="dxa"/>
            <w:shd w:val="clear" w:color="auto" w:fill="BFBFBF" w:themeFill="background1" w:themeFillShade="BF"/>
            <w:vAlign w:val="center"/>
          </w:tcPr>
          <w:p w:rsidR="002C451E" w:rsidRPr="00DB78F3" w:rsidRDefault="002C451E" w:rsidP="0095358F">
            <w:pPr>
              <w:spacing w:line="276" w:lineRule="auto"/>
              <w:jc w:val="center"/>
              <w:rPr>
                <w:rFonts w:ascii="Cambria" w:eastAsia="Times New Roman" w:hAnsi="Cambria"/>
                <w:b/>
              </w:rPr>
            </w:pPr>
            <w:r w:rsidRPr="00DB78F3">
              <w:rPr>
                <w:rFonts w:ascii="Cambria" w:eastAsia="Times New Roman" w:hAnsi="Cambria"/>
                <w:b/>
              </w:rPr>
              <w:t>Planirano poslovanje</w:t>
            </w:r>
          </w:p>
          <w:p w:rsidR="002C451E" w:rsidRPr="00DB78F3" w:rsidRDefault="002C451E" w:rsidP="0095358F">
            <w:pPr>
              <w:spacing w:line="276" w:lineRule="auto"/>
              <w:jc w:val="center"/>
              <w:rPr>
                <w:rFonts w:ascii="Cambria" w:eastAsia="Times New Roman" w:hAnsi="Cambria"/>
                <w:b/>
              </w:rPr>
            </w:pPr>
            <w:r w:rsidRPr="00DB78F3">
              <w:rPr>
                <w:rFonts w:ascii="Cambria" w:eastAsia="Times New Roman" w:hAnsi="Cambria"/>
                <w:b/>
              </w:rPr>
              <w:t>u 2017.</w:t>
            </w:r>
          </w:p>
        </w:tc>
        <w:tc>
          <w:tcPr>
            <w:tcW w:w="1515" w:type="dxa"/>
            <w:shd w:val="clear" w:color="auto" w:fill="BFBFBF" w:themeFill="background1" w:themeFillShade="BF"/>
            <w:vAlign w:val="center"/>
          </w:tcPr>
          <w:p w:rsidR="002C451E" w:rsidRPr="00DB78F3" w:rsidRDefault="002C451E" w:rsidP="0095358F">
            <w:pPr>
              <w:spacing w:line="276" w:lineRule="auto"/>
              <w:jc w:val="center"/>
              <w:rPr>
                <w:rFonts w:ascii="Cambria" w:eastAsia="Times New Roman" w:hAnsi="Cambria"/>
                <w:b/>
              </w:rPr>
            </w:pPr>
            <w:r w:rsidRPr="00DB78F3">
              <w:rPr>
                <w:rFonts w:ascii="Cambria" w:eastAsia="Times New Roman" w:hAnsi="Cambria"/>
                <w:b/>
              </w:rPr>
              <w:t>Indeks</w:t>
            </w:r>
          </w:p>
        </w:tc>
      </w:tr>
      <w:tr w:rsidR="002C451E" w:rsidRPr="00DB78F3" w:rsidTr="00DB78F3">
        <w:trPr>
          <w:trHeight w:val="234"/>
        </w:trPr>
        <w:tc>
          <w:tcPr>
            <w:tcW w:w="2462" w:type="dxa"/>
            <w:vMerge/>
            <w:tcBorders>
              <w:bottom w:val="double" w:sz="4" w:space="0" w:color="auto"/>
            </w:tcBorders>
            <w:shd w:val="clear" w:color="auto" w:fill="BFBFBF" w:themeFill="background1" w:themeFillShade="BF"/>
          </w:tcPr>
          <w:p w:rsidR="002C451E" w:rsidRPr="00DB78F3" w:rsidRDefault="002C451E" w:rsidP="0095358F">
            <w:pPr>
              <w:spacing w:line="276" w:lineRule="auto"/>
              <w:rPr>
                <w:rFonts w:ascii="Cambria" w:eastAsia="Times New Roman" w:hAnsi="Cambria"/>
                <w:b/>
              </w:rPr>
            </w:pPr>
          </w:p>
        </w:tc>
        <w:tc>
          <w:tcPr>
            <w:tcW w:w="1897" w:type="dxa"/>
            <w:shd w:val="clear" w:color="auto" w:fill="BFBFBF" w:themeFill="background1" w:themeFillShade="BF"/>
            <w:vAlign w:val="center"/>
          </w:tcPr>
          <w:p w:rsidR="002C451E" w:rsidRPr="00DB78F3" w:rsidRDefault="002C451E" w:rsidP="0095358F">
            <w:pPr>
              <w:spacing w:line="276" w:lineRule="auto"/>
              <w:jc w:val="center"/>
              <w:rPr>
                <w:rFonts w:ascii="Cambria" w:eastAsia="Times New Roman" w:hAnsi="Cambria"/>
                <w:b/>
              </w:rPr>
            </w:pPr>
            <w:r w:rsidRPr="00DB78F3">
              <w:rPr>
                <w:rFonts w:ascii="Cambria" w:eastAsia="Times New Roman" w:hAnsi="Cambria"/>
                <w:b/>
              </w:rPr>
              <w:t>Ostvareno</w:t>
            </w:r>
          </w:p>
        </w:tc>
        <w:tc>
          <w:tcPr>
            <w:tcW w:w="1733" w:type="dxa"/>
            <w:shd w:val="clear" w:color="auto" w:fill="BFBFBF" w:themeFill="background1" w:themeFillShade="BF"/>
            <w:vAlign w:val="center"/>
          </w:tcPr>
          <w:p w:rsidR="002C451E" w:rsidRPr="00DB78F3" w:rsidRDefault="002C451E" w:rsidP="0095358F">
            <w:pPr>
              <w:spacing w:line="276" w:lineRule="auto"/>
              <w:jc w:val="center"/>
              <w:rPr>
                <w:rFonts w:ascii="Cambria" w:eastAsia="Times New Roman" w:hAnsi="Cambria"/>
                <w:b/>
              </w:rPr>
            </w:pPr>
            <w:r w:rsidRPr="00DB78F3">
              <w:rPr>
                <w:rFonts w:ascii="Cambria" w:eastAsia="Times New Roman" w:hAnsi="Cambria"/>
                <w:b/>
              </w:rPr>
              <w:t>Ostvareno</w:t>
            </w:r>
          </w:p>
        </w:tc>
        <w:tc>
          <w:tcPr>
            <w:tcW w:w="1679" w:type="dxa"/>
            <w:shd w:val="clear" w:color="auto" w:fill="BFBFBF" w:themeFill="background1" w:themeFillShade="BF"/>
            <w:vAlign w:val="center"/>
          </w:tcPr>
          <w:p w:rsidR="002C451E" w:rsidRPr="00DB78F3" w:rsidRDefault="002C451E" w:rsidP="0095358F">
            <w:pPr>
              <w:spacing w:line="276" w:lineRule="auto"/>
              <w:jc w:val="center"/>
              <w:rPr>
                <w:rFonts w:ascii="Cambria" w:eastAsia="Times New Roman" w:hAnsi="Cambria"/>
                <w:b/>
              </w:rPr>
            </w:pPr>
            <w:r w:rsidRPr="00DB78F3">
              <w:rPr>
                <w:rFonts w:ascii="Cambria" w:eastAsia="Times New Roman" w:hAnsi="Cambria"/>
                <w:b/>
              </w:rPr>
              <w:t>Plan 2017.</w:t>
            </w:r>
          </w:p>
        </w:tc>
        <w:tc>
          <w:tcPr>
            <w:tcW w:w="1515" w:type="dxa"/>
            <w:shd w:val="clear" w:color="auto" w:fill="BFBFBF" w:themeFill="background1" w:themeFillShade="BF"/>
            <w:vAlign w:val="center"/>
          </w:tcPr>
          <w:p w:rsidR="002C451E" w:rsidRPr="00DB78F3" w:rsidRDefault="002436F6" w:rsidP="0095358F">
            <w:pPr>
              <w:spacing w:line="276" w:lineRule="auto"/>
              <w:jc w:val="center"/>
              <w:rPr>
                <w:rFonts w:ascii="Cambria" w:eastAsia="Times New Roman" w:hAnsi="Cambria"/>
                <w:b/>
              </w:rPr>
            </w:pPr>
            <w:r>
              <w:rPr>
                <w:rFonts w:ascii="Cambria" w:eastAsia="Times New Roman" w:hAnsi="Cambria"/>
                <w:b/>
              </w:rPr>
              <w:t>Plan 2017/</w:t>
            </w:r>
            <w:r w:rsidR="002C451E" w:rsidRPr="00DB78F3">
              <w:rPr>
                <w:rFonts w:ascii="Cambria" w:eastAsia="Times New Roman" w:hAnsi="Cambria"/>
                <w:b/>
              </w:rPr>
              <w:t xml:space="preserve"> 2016*100</w:t>
            </w:r>
          </w:p>
        </w:tc>
      </w:tr>
      <w:tr w:rsidR="00DB78F3" w:rsidRPr="00DB78F3" w:rsidTr="00DB78F3">
        <w:tc>
          <w:tcPr>
            <w:tcW w:w="2462" w:type="dxa"/>
            <w:shd w:val="clear" w:color="auto" w:fill="D9D9D9" w:themeFill="background1" w:themeFillShade="D9"/>
          </w:tcPr>
          <w:p w:rsidR="00DB78F3" w:rsidRPr="00DB78F3" w:rsidRDefault="00DB78F3" w:rsidP="00282A1B">
            <w:pPr>
              <w:spacing w:line="276" w:lineRule="auto"/>
              <w:rPr>
                <w:rFonts w:ascii="Cambria" w:eastAsia="Times New Roman" w:hAnsi="Cambria"/>
              </w:rPr>
            </w:pPr>
            <w:r w:rsidRPr="00DB78F3">
              <w:rPr>
                <w:rFonts w:ascii="Cambria" w:eastAsia="Times New Roman" w:hAnsi="Cambria"/>
              </w:rPr>
              <w:t>Ukupni prihodi</w:t>
            </w:r>
          </w:p>
        </w:tc>
        <w:tc>
          <w:tcPr>
            <w:tcW w:w="1897" w:type="dxa"/>
            <w:vAlign w:val="center"/>
          </w:tcPr>
          <w:p w:rsidR="00DB78F3" w:rsidRPr="00DB78F3" w:rsidRDefault="00DB78F3" w:rsidP="0095358F">
            <w:pPr>
              <w:jc w:val="right"/>
              <w:rPr>
                <w:rFonts w:ascii="Cambria" w:hAnsi="Cambria"/>
              </w:rPr>
            </w:pPr>
            <w:r w:rsidRPr="00DB78F3">
              <w:rPr>
                <w:rFonts w:ascii="Cambria" w:hAnsi="Cambria"/>
              </w:rPr>
              <w:t>911.503,57</w:t>
            </w:r>
          </w:p>
        </w:tc>
        <w:tc>
          <w:tcPr>
            <w:tcW w:w="1733" w:type="dxa"/>
            <w:vAlign w:val="center"/>
          </w:tcPr>
          <w:p w:rsidR="00DB78F3" w:rsidRPr="00DB78F3" w:rsidRDefault="00DB78F3" w:rsidP="00693187">
            <w:pPr>
              <w:jc w:val="right"/>
              <w:rPr>
                <w:rFonts w:ascii="Cambria" w:eastAsia="Times New Roman" w:hAnsi="Cambria" w:cs="Times New Roman"/>
              </w:rPr>
            </w:pPr>
            <w:r w:rsidRPr="00DB78F3">
              <w:rPr>
                <w:rFonts w:ascii="Cambria" w:eastAsia="Times New Roman" w:hAnsi="Cambria" w:cs="Times New Roman"/>
              </w:rPr>
              <w:t>910</w:t>
            </w:r>
            <w:r w:rsidRPr="00DB78F3">
              <w:rPr>
                <w:rFonts w:ascii="Cambria" w:eastAsia="Times New Roman" w:hAnsi="Cambria"/>
              </w:rPr>
              <w:t>.</w:t>
            </w:r>
            <w:r w:rsidRPr="00DB78F3">
              <w:rPr>
                <w:rFonts w:ascii="Cambria" w:eastAsia="Times New Roman" w:hAnsi="Cambria" w:cs="Times New Roman"/>
              </w:rPr>
              <w:t>912,01</w:t>
            </w:r>
          </w:p>
        </w:tc>
        <w:tc>
          <w:tcPr>
            <w:tcW w:w="1679" w:type="dxa"/>
            <w:vAlign w:val="center"/>
          </w:tcPr>
          <w:p w:rsidR="00DB78F3" w:rsidRPr="00DB78F3" w:rsidRDefault="00DB78F3" w:rsidP="00693187">
            <w:pPr>
              <w:jc w:val="right"/>
              <w:rPr>
                <w:rFonts w:ascii="Cambria" w:eastAsia="Times New Roman" w:hAnsi="Cambria" w:cs="Times New Roman"/>
              </w:rPr>
            </w:pPr>
            <w:r w:rsidRPr="00DB78F3">
              <w:rPr>
                <w:rFonts w:ascii="Cambria" w:eastAsia="Times New Roman" w:hAnsi="Cambria" w:cs="Times New Roman"/>
              </w:rPr>
              <w:t>1</w:t>
            </w:r>
            <w:r w:rsidRPr="00DB78F3">
              <w:rPr>
                <w:rFonts w:ascii="Cambria" w:eastAsia="Times New Roman" w:hAnsi="Cambria"/>
              </w:rPr>
              <w:t>.</w:t>
            </w:r>
            <w:r w:rsidRPr="00DB78F3">
              <w:rPr>
                <w:rFonts w:ascii="Cambria" w:eastAsia="Times New Roman" w:hAnsi="Cambria" w:cs="Times New Roman"/>
              </w:rPr>
              <w:t>039</w:t>
            </w:r>
            <w:r w:rsidRPr="00DB78F3">
              <w:rPr>
                <w:rFonts w:ascii="Cambria" w:eastAsia="Times New Roman" w:hAnsi="Cambria"/>
              </w:rPr>
              <w:t>.</w:t>
            </w:r>
            <w:r w:rsidRPr="00DB78F3">
              <w:rPr>
                <w:rFonts w:ascii="Cambria" w:eastAsia="Times New Roman" w:hAnsi="Cambria" w:cs="Times New Roman"/>
              </w:rPr>
              <w:t>000</w:t>
            </w:r>
            <w:r w:rsidRPr="00DB78F3">
              <w:rPr>
                <w:rFonts w:ascii="Cambria" w:eastAsia="Times New Roman" w:hAnsi="Cambria"/>
              </w:rPr>
              <w:t>,00</w:t>
            </w:r>
          </w:p>
        </w:tc>
        <w:tc>
          <w:tcPr>
            <w:tcW w:w="1515" w:type="dxa"/>
            <w:vAlign w:val="center"/>
          </w:tcPr>
          <w:p w:rsidR="00DB78F3" w:rsidRPr="00DB78F3" w:rsidRDefault="00DB78F3" w:rsidP="00DB78F3">
            <w:pPr>
              <w:jc w:val="center"/>
              <w:rPr>
                <w:rFonts w:ascii="Cambria" w:eastAsia="Calibri" w:hAnsi="Cambria" w:cs="Times New Roman"/>
              </w:rPr>
            </w:pPr>
            <w:r w:rsidRPr="00DB78F3">
              <w:rPr>
                <w:rFonts w:ascii="Cambria" w:eastAsia="Times New Roman" w:hAnsi="Cambria" w:cs="Times New Roman"/>
              </w:rPr>
              <w:t>114,00</w:t>
            </w:r>
          </w:p>
        </w:tc>
      </w:tr>
      <w:tr w:rsidR="00DB78F3" w:rsidRPr="00DB78F3" w:rsidTr="00DB78F3">
        <w:tc>
          <w:tcPr>
            <w:tcW w:w="2462" w:type="dxa"/>
            <w:shd w:val="clear" w:color="auto" w:fill="D9D9D9" w:themeFill="background1" w:themeFillShade="D9"/>
          </w:tcPr>
          <w:p w:rsidR="00DB78F3" w:rsidRPr="00DB78F3" w:rsidRDefault="00DB78F3" w:rsidP="00282A1B">
            <w:pPr>
              <w:spacing w:line="276" w:lineRule="auto"/>
              <w:rPr>
                <w:rFonts w:ascii="Cambria" w:eastAsia="Times New Roman" w:hAnsi="Cambria"/>
              </w:rPr>
            </w:pPr>
            <w:r w:rsidRPr="00DB78F3">
              <w:rPr>
                <w:rFonts w:ascii="Cambria" w:eastAsia="Times New Roman" w:hAnsi="Cambria"/>
              </w:rPr>
              <w:t>Ukupni rashodi</w:t>
            </w:r>
          </w:p>
        </w:tc>
        <w:tc>
          <w:tcPr>
            <w:tcW w:w="1897" w:type="dxa"/>
            <w:vAlign w:val="center"/>
          </w:tcPr>
          <w:p w:rsidR="00DB78F3" w:rsidRPr="00DB78F3" w:rsidRDefault="00DB78F3" w:rsidP="0095358F">
            <w:pPr>
              <w:jc w:val="right"/>
              <w:rPr>
                <w:rFonts w:ascii="Cambria" w:hAnsi="Cambria"/>
              </w:rPr>
            </w:pPr>
            <w:r w:rsidRPr="00DB78F3">
              <w:rPr>
                <w:rFonts w:ascii="Cambria" w:hAnsi="Cambria"/>
              </w:rPr>
              <w:t>910.691,00</w:t>
            </w:r>
          </w:p>
        </w:tc>
        <w:tc>
          <w:tcPr>
            <w:tcW w:w="1733" w:type="dxa"/>
            <w:vAlign w:val="center"/>
          </w:tcPr>
          <w:p w:rsidR="00DB78F3" w:rsidRPr="00DB78F3" w:rsidRDefault="00DB78F3" w:rsidP="00693187">
            <w:pPr>
              <w:jc w:val="right"/>
              <w:rPr>
                <w:rFonts w:ascii="Cambria" w:eastAsia="Times New Roman" w:hAnsi="Cambria" w:cs="Times New Roman"/>
              </w:rPr>
            </w:pPr>
            <w:r w:rsidRPr="00DB78F3">
              <w:rPr>
                <w:rFonts w:ascii="Cambria" w:eastAsia="Calibri" w:hAnsi="Cambria" w:cs="Times New Roman"/>
              </w:rPr>
              <w:t>908</w:t>
            </w:r>
            <w:r w:rsidRPr="00DB78F3">
              <w:rPr>
                <w:rFonts w:ascii="Cambria" w:hAnsi="Cambria"/>
              </w:rPr>
              <w:t>.</w:t>
            </w:r>
            <w:r w:rsidRPr="00DB78F3">
              <w:rPr>
                <w:rFonts w:ascii="Cambria" w:eastAsia="Calibri" w:hAnsi="Cambria" w:cs="Times New Roman"/>
              </w:rPr>
              <w:t>843,82</w:t>
            </w:r>
          </w:p>
        </w:tc>
        <w:tc>
          <w:tcPr>
            <w:tcW w:w="1679" w:type="dxa"/>
            <w:vAlign w:val="center"/>
          </w:tcPr>
          <w:p w:rsidR="00DB78F3" w:rsidRPr="00DB78F3" w:rsidRDefault="00DB78F3" w:rsidP="00693187">
            <w:pPr>
              <w:jc w:val="right"/>
              <w:rPr>
                <w:rFonts w:ascii="Cambria" w:eastAsia="Times New Roman" w:hAnsi="Cambria" w:cs="Times New Roman"/>
              </w:rPr>
            </w:pPr>
            <w:r w:rsidRPr="00DB78F3">
              <w:rPr>
                <w:rFonts w:ascii="Cambria" w:eastAsia="Times New Roman" w:hAnsi="Cambria" w:cs="Times New Roman"/>
              </w:rPr>
              <w:t>1.005,000,00</w:t>
            </w:r>
          </w:p>
        </w:tc>
        <w:tc>
          <w:tcPr>
            <w:tcW w:w="1515" w:type="dxa"/>
            <w:vAlign w:val="center"/>
          </w:tcPr>
          <w:p w:rsidR="00DB78F3" w:rsidRPr="00DB78F3" w:rsidRDefault="00DB78F3" w:rsidP="00DB78F3">
            <w:pPr>
              <w:jc w:val="center"/>
              <w:rPr>
                <w:rFonts w:ascii="Cambria" w:eastAsia="Calibri" w:hAnsi="Cambria" w:cs="Times New Roman"/>
              </w:rPr>
            </w:pPr>
            <w:r w:rsidRPr="00DB78F3">
              <w:rPr>
                <w:rFonts w:ascii="Cambria" w:eastAsia="Times New Roman" w:hAnsi="Cambria" w:cs="Times New Roman"/>
              </w:rPr>
              <w:t>111,00</w:t>
            </w:r>
          </w:p>
        </w:tc>
      </w:tr>
      <w:tr w:rsidR="00DB78F3" w:rsidRPr="00DB78F3" w:rsidTr="00DB78F3">
        <w:tc>
          <w:tcPr>
            <w:tcW w:w="2462" w:type="dxa"/>
            <w:shd w:val="clear" w:color="auto" w:fill="D9D9D9" w:themeFill="background1" w:themeFillShade="D9"/>
          </w:tcPr>
          <w:p w:rsidR="00DB78F3" w:rsidRPr="00DB78F3" w:rsidRDefault="00DB78F3" w:rsidP="00282A1B">
            <w:pPr>
              <w:spacing w:line="276" w:lineRule="auto"/>
              <w:rPr>
                <w:rFonts w:ascii="Cambria" w:eastAsia="Times New Roman" w:hAnsi="Cambria"/>
              </w:rPr>
            </w:pPr>
            <w:r w:rsidRPr="00DB78F3">
              <w:rPr>
                <w:rFonts w:ascii="Cambria" w:eastAsia="Times New Roman" w:hAnsi="Cambria"/>
              </w:rPr>
              <w:t>Dobit/gubitak prije oporezivanja</w:t>
            </w:r>
          </w:p>
        </w:tc>
        <w:tc>
          <w:tcPr>
            <w:tcW w:w="1897" w:type="dxa"/>
            <w:vAlign w:val="center"/>
          </w:tcPr>
          <w:p w:rsidR="00DB78F3" w:rsidRPr="00DB78F3" w:rsidRDefault="00DB78F3" w:rsidP="0095358F">
            <w:pPr>
              <w:jc w:val="right"/>
              <w:rPr>
                <w:rFonts w:ascii="Cambria" w:hAnsi="Cambria"/>
              </w:rPr>
            </w:pPr>
            <w:r w:rsidRPr="00DB78F3">
              <w:rPr>
                <w:rFonts w:ascii="Cambria" w:hAnsi="Cambria"/>
              </w:rPr>
              <w:t>813,00</w:t>
            </w:r>
          </w:p>
        </w:tc>
        <w:tc>
          <w:tcPr>
            <w:tcW w:w="1733" w:type="dxa"/>
            <w:vAlign w:val="center"/>
          </w:tcPr>
          <w:p w:rsidR="00DB78F3" w:rsidRPr="00DB78F3" w:rsidRDefault="00DB78F3" w:rsidP="00693187">
            <w:pPr>
              <w:jc w:val="right"/>
              <w:rPr>
                <w:rFonts w:ascii="Cambria" w:eastAsia="Times New Roman" w:hAnsi="Cambria" w:cs="Times New Roman"/>
              </w:rPr>
            </w:pPr>
            <w:r w:rsidRPr="00DB78F3">
              <w:rPr>
                <w:rFonts w:ascii="Cambria" w:eastAsia="Calibri" w:hAnsi="Cambria" w:cs="Times New Roman"/>
              </w:rPr>
              <w:t>2067,19</w:t>
            </w:r>
          </w:p>
        </w:tc>
        <w:tc>
          <w:tcPr>
            <w:tcW w:w="1679" w:type="dxa"/>
            <w:vAlign w:val="center"/>
          </w:tcPr>
          <w:p w:rsidR="00DB78F3" w:rsidRPr="00DB78F3" w:rsidRDefault="00DB78F3" w:rsidP="00693187">
            <w:pPr>
              <w:jc w:val="right"/>
              <w:rPr>
                <w:rFonts w:ascii="Cambria" w:eastAsia="Times New Roman" w:hAnsi="Cambria" w:cs="Times New Roman"/>
              </w:rPr>
            </w:pPr>
            <w:r w:rsidRPr="00DB78F3">
              <w:rPr>
                <w:rFonts w:ascii="Cambria" w:eastAsia="Times New Roman" w:hAnsi="Cambria" w:cs="Times New Roman"/>
              </w:rPr>
              <w:t>34</w:t>
            </w:r>
            <w:r w:rsidR="004F1F37">
              <w:rPr>
                <w:rFonts w:ascii="Cambria" w:eastAsia="Times New Roman" w:hAnsi="Cambria" w:cs="Times New Roman"/>
              </w:rPr>
              <w:t>.</w:t>
            </w:r>
            <w:r w:rsidRPr="00DB78F3">
              <w:rPr>
                <w:rFonts w:ascii="Cambria" w:eastAsia="Times New Roman" w:hAnsi="Cambria" w:cs="Times New Roman"/>
              </w:rPr>
              <w:t>000</w:t>
            </w:r>
            <w:r w:rsidR="004F1F37">
              <w:rPr>
                <w:rFonts w:ascii="Cambria" w:eastAsia="Times New Roman" w:hAnsi="Cambria" w:cs="Times New Roman"/>
              </w:rPr>
              <w:t>,00</w:t>
            </w:r>
          </w:p>
        </w:tc>
        <w:tc>
          <w:tcPr>
            <w:tcW w:w="1515" w:type="dxa"/>
            <w:vAlign w:val="center"/>
          </w:tcPr>
          <w:p w:rsidR="00DB78F3" w:rsidRPr="00DB78F3" w:rsidRDefault="00DB78F3" w:rsidP="00DB78F3">
            <w:pPr>
              <w:jc w:val="center"/>
              <w:rPr>
                <w:rFonts w:ascii="Cambria" w:eastAsia="Calibri" w:hAnsi="Cambria" w:cs="Times New Roman"/>
              </w:rPr>
            </w:pPr>
            <w:r w:rsidRPr="00DB78F3">
              <w:rPr>
                <w:rFonts w:ascii="Cambria" w:eastAsia="Times New Roman" w:hAnsi="Cambria" w:cs="Times New Roman"/>
              </w:rPr>
              <w:t>164,50</w:t>
            </w:r>
          </w:p>
        </w:tc>
      </w:tr>
    </w:tbl>
    <w:p w:rsidR="005E524A" w:rsidRPr="00AA52F2" w:rsidRDefault="005E524A" w:rsidP="004269F0">
      <w:pPr>
        <w:spacing w:after="0"/>
        <w:rPr>
          <w:rFonts w:asciiTheme="majorHAnsi" w:eastAsia="Times New Roman" w:hAnsiTheme="majorHAnsi"/>
          <w:b/>
          <w:sz w:val="24"/>
          <w:szCs w:val="24"/>
        </w:rPr>
      </w:pPr>
    </w:p>
    <w:p w:rsidR="00AA52F2" w:rsidRDefault="00AA52F2">
      <w:pPr>
        <w:rPr>
          <w:rFonts w:asciiTheme="majorHAnsi" w:eastAsia="Times New Roman" w:hAnsiTheme="majorHAnsi"/>
          <w:b/>
          <w:sz w:val="24"/>
          <w:szCs w:val="24"/>
        </w:rPr>
      </w:pPr>
      <w:r>
        <w:rPr>
          <w:rFonts w:asciiTheme="majorHAnsi" w:eastAsia="Times New Roman" w:hAnsiTheme="majorHAnsi"/>
          <w:b/>
          <w:sz w:val="24"/>
          <w:szCs w:val="24"/>
        </w:rPr>
        <w:br w:type="page"/>
      </w:r>
    </w:p>
    <w:p w:rsidR="005E524A" w:rsidRPr="00162F0C" w:rsidRDefault="005E524A" w:rsidP="00162F0C">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lastRenderedPageBreak/>
        <w:t>Planirani izvori sredstava za investicije:</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08"/>
        <w:gridCol w:w="1705"/>
        <w:gridCol w:w="1705"/>
        <w:gridCol w:w="1668"/>
      </w:tblGrid>
      <w:tr w:rsidR="002C451E" w:rsidRPr="00DB78F3" w:rsidTr="00DB78F3">
        <w:trPr>
          <w:trHeight w:val="386"/>
        </w:trPr>
        <w:tc>
          <w:tcPr>
            <w:tcW w:w="2266" w:type="pct"/>
            <w:vMerge w:val="restart"/>
            <w:shd w:val="clear" w:color="auto" w:fill="BFBFBF" w:themeFill="background1" w:themeFillShade="BF"/>
            <w:vAlign w:val="center"/>
          </w:tcPr>
          <w:p w:rsidR="002C451E" w:rsidRPr="00DB78F3" w:rsidRDefault="002C451E" w:rsidP="0095358F">
            <w:pPr>
              <w:spacing w:line="276" w:lineRule="auto"/>
              <w:jc w:val="center"/>
              <w:rPr>
                <w:rFonts w:ascii="Cambria" w:eastAsia="Times New Roman" w:hAnsi="Cambria"/>
                <w:b/>
              </w:rPr>
            </w:pPr>
            <w:r w:rsidRPr="00DB78F3">
              <w:rPr>
                <w:rFonts w:ascii="Cambria" w:eastAsia="Times New Roman" w:hAnsi="Cambria"/>
                <w:b/>
              </w:rPr>
              <w:t>Izvor sredstava</w:t>
            </w:r>
          </w:p>
        </w:tc>
        <w:tc>
          <w:tcPr>
            <w:tcW w:w="918" w:type="pct"/>
            <w:shd w:val="clear" w:color="auto" w:fill="BFBFBF" w:themeFill="background1" w:themeFillShade="BF"/>
            <w:vAlign w:val="center"/>
          </w:tcPr>
          <w:p w:rsidR="002C451E" w:rsidRPr="00DB78F3" w:rsidRDefault="00AA52F2" w:rsidP="00AA52F2">
            <w:pPr>
              <w:spacing w:line="276" w:lineRule="auto"/>
              <w:jc w:val="center"/>
              <w:rPr>
                <w:rFonts w:ascii="Cambria" w:eastAsia="Times New Roman" w:hAnsi="Cambria"/>
                <w:b/>
              </w:rPr>
            </w:pPr>
            <w:r>
              <w:rPr>
                <w:rFonts w:ascii="Cambria" w:eastAsia="Times New Roman" w:hAnsi="Cambria"/>
                <w:b/>
              </w:rPr>
              <w:t>2015.</w:t>
            </w:r>
          </w:p>
        </w:tc>
        <w:tc>
          <w:tcPr>
            <w:tcW w:w="918" w:type="pct"/>
            <w:shd w:val="clear" w:color="auto" w:fill="BFBFBF" w:themeFill="background1" w:themeFillShade="BF"/>
            <w:vAlign w:val="center"/>
          </w:tcPr>
          <w:p w:rsidR="002C451E" w:rsidRPr="00DB78F3" w:rsidRDefault="002C451E" w:rsidP="00AA52F2">
            <w:pPr>
              <w:spacing w:line="276" w:lineRule="auto"/>
              <w:jc w:val="center"/>
              <w:rPr>
                <w:rFonts w:ascii="Cambria" w:eastAsia="Times New Roman" w:hAnsi="Cambria"/>
                <w:b/>
              </w:rPr>
            </w:pPr>
            <w:r w:rsidRPr="00DB78F3">
              <w:rPr>
                <w:rFonts w:ascii="Cambria" w:eastAsia="Times New Roman" w:hAnsi="Cambria"/>
                <w:b/>
              </w:rPr>
              <w:t>2016.</w:t>
            </w:r>
          </w:p>
        </w:tc>
        <w:tc>
          <w:tcPr>
            <w:tcW w:w="898" w:type="pct"/>
            <w:shd w:val="clear" w:color="auto" w:fill="BFBFBF" w:themeFill="background1" w:themeFillShade="BF"/>
            <w:vAlign w:val="center"/>
          </w:tcPr>
          <w:p w:rsidR="002C451E" w:rsidRPr="00DB78F3" w:rsidRDefault="00AA52F2" w:rsidP="00AA52F2">
            <w:pPr>
              <w:spacing w:line="276" w:lineRule="auto"/>
              <w:jc w:val="center"/>
              <w:rPr>
                <w:rFonts w:ascii="Cambria" w:eastAsia="Times New Roman" w:hAnsi="Cambria"/>
                <w:b/>
              </w:rPr>
            </w:pPr>
            <w:r>
              <w:rPr>
                <w:rFonts w:ascii="Cambria" w:eastAsia="Times New Roman" w:hAnsi="Cambria"/>
                <w:b/>
              </w:rPr>
              <w:t>2017.</w:t>
            </w:r>
          </w:p>
        </w:tc>
      </w:tr>
      <w:tr w:rsidR="002C451E" w:rsidRPr="00DB78F3" w:rsidTr="00DB78F3">
        <w:trPr>
          <w:trHeight w:val="167"/>
        </w:trPr>
        <w:tc>
          <w:tcPr>
            <w:tcW w:w="2266" w:type="pct"/>
            <w:vMerge/>
            <w:shd w:val="clear" w:color="auto" w:fill="BFBFBF" w:themeFill="background1" w:themeFillShade="BF"/>
          </w:tcPr>
          <w:p w:rsidR="002C451E" w:rsidRPr="00DB78F3" w:rsidRDefault="002C451E" w:rsidP="0095358F">
            <w:pPr>
              <w:spacing w:line="276" w:lineRule="auto"/>
              <w:rPr>
                <w:rFonts w:ascii="Cambria" w:eastAsia="Times New Roman" w:hAnsi="Cambria"/>
                <w:b/>
              </w:rPr>
            </w:pPr>
          </w:p>
        </w:tc>
        <w:tc>
          <w:tcPr>
            <w:tcW w:w="918" w:type="pct"/>
            <w:shd w:val="clear" w:color="auto" w:fill="BFBFBF" w:themeFill="background1" w:themeFillShade="BF"/>
            <w:vAlign w:val="center"/>
          </w:tcPr>
          <w:p w:rsidR="002C451E" w:rsidRPr="00DB78F3" w:rsidRDefault="002C451E" w:rsidP="0095358F">
            <w:pPr>
              <w:spacing w:line="276" w:lineRule="auto"/>
              <w:jc w:val="center"/>
              <w:rPr>
                <w:rFonts w:ascii="Cambria" w:eastAsia="Times New Roman" w:hAnsi="Cambria"/>
                <w:b/>
              </w:rPr>
            </w:pPr>
            <w:r w:rsidRPr="00DB78F3">
              <w:rPr>
                <w:rFonts w:ascii="Cambria" w:eastAsia="Times New Roman" w:hAnsi="Cambria"/>
                <w:b/>
              </w:rPr>
              <w:t>Ostvareno</w:t>
            </w:r>
          </w:p>
        </w:tc>
        <w:tc>
          <w:tcPr>
            <w:tcW w:w="918" w:type="pct"/>
            <w:shd w:val="clear" w:color="auto" w:fill="BFBFBF" w:themeFill="background1" w:themeFillShade="BF"/>
            <w:vAlign w:val="center"/>
          </w:tcPr>
          <w:p w:rsidR="002C451E" w:rsidRPr="00DB78F3" w:rsidRDefault="002C451E" w:rsidP="0095358F">
            <w:pPr>
              <w:spacing w:line="276" w:lineRule="auto"/>
              <w:jc w:val="center"/>
              <w:rPr>
                <w:rFonts w:ascii="Cambria" w:eastAsia="Times New Roman" w:hAnsi="Cambria"/>
                <w:b/>
              </w:rPr>
            </w:pPr>
            <w:r w:rsidRPr="00DB78F3">
              <w:rPr>
                <w:rFonts w:ascii="Cambria" w:eastAsia="Times New Roman" w:hAnsi="Cambria"/>
                <w:b/>
              </w:rPr>
              <w:t>Ostvareno</w:t>
            </w:r>
          </w:p>
        </w:tc>
        <w:tc>
          <w:tcPr>
            <w:tcW w:w="898" w:type="pct"/>
            <w:shd w:val="clear" w:color="auto" w:fill="BFBFBF" w:themeFill="background1" w:themeFillShade="BF"/>
            <w:vAlign w:val="center"/>
          </w:tcPr>
          <w:p w:rsidR="002C451E" w:rsidRPr="00DB78F3" w:rsidRDefault="002C451E" w:rsidP="0095358F">
            <w:pPr>
              <w:spacing w:line="276" w:lineRule="auto"/>
              <w:jc w:val="center"/>
              <w:rPr>
                <w:rFonts w:ascii="Cambria" w:eastAsia="Times New Roman" w:hAnsi="Cambria"/>
                <w:b/>
              </w:rPr>
            </w:pPr>
            <w:r w:rsidRPr="00DB78F3">
              <w:rPr>
                <w:rFonts w:ascii="Cambria" w:eastAsia="Times New Roman" w:hAnsi="Cambria"/>
                <w:b/>
              </w:rPr>
              <w:t>Plan 2017</w:t>
            </w:r>
            <w:r w:rsidR="00AA52F2">
              <w:rPr>
                <w:rFonts w:ascii="Cambria" w:eastAsia="Times New Roman" w:hAnsi="Cambria"/>
                <w:b/>
              </w:rPr>
              <w:t>.</w:t>
            </w:r>
          </w:p>
        </w:tc>
      </w:tr>
      <w:tr w:rsidR="00DB78F3" w:rsidRPr="00DB78F3" w:rsidTr="00DB78F3">
        <w:tc>
          <w:tcPr>
            <w:tcW w:w="2266" w:type="pct"/>
            <w:shd w:val="clear" w:color="auto" w:fill="D9D9D9" w:themeFill="background1" w:themeFillShade="D9"/>
            <w:vAlign w:val="center"/>
          </w:tcPr>
          <w:p w:rsidR="00DB78F3" w:rsidRPr="00DB78F3" w:rsidRDefault="00DB78F3" w:rsidP="0095358F">
            <w:pPr>
              <w:spacing w:line="276" w:lineRule="auto"/>
              <w:rPr>
                <w:rFonts w:ascii="Cambria" w:eastAsia="Times New Roman" w:hAnsi="Cambria"/>
              </w:rPr>
            </w:pPr>
            <w:r w:rsidRPr="00DB78F3">
              <w:rPr>
                <w:rFonts w:ascii="Cambria" w:eastAsia="Times New Roman" w:hAnsi="Cambria"/>
              </w:rPr>
              <w:t>Prihodi iz EU fondova</w:t>
            </w:r>
          </w:p>
        </w:tc>
        <w:tc>
          <w:tcPr>
            <w:tcW w:w="918" w:type="pct"/>
            <w:vAlign w:val="center"/>
          </w:tcPr>
          <w:p w:rsidR="00DB78F3" w:rsidRPr="00DB78F3" w:rsidRDefault="00DB78F3" w:rsidP="0095358F">
            <w:pPr>
              <w:spacing w:line="276" w:lineRule="auto"/>
              <w:jc w:val="right"/>
              <w:rPr>
                <w:rFonts w:ascii="Cambria" w:eastAsia="Times New Roman" w:hAnsi="Cambria"/>
              </w:rPr>
            </w:pPr>
            <w:r w:rsidRPr="00DB78F3">
              <w:rPr>
                <w:rFonts w:ascii="Cambria" w:eastAsia="Times New Roman" w:hAnsi="Cambria"/>
              </w:rPr>
              <w:t>0</w:t>
            </w:r>
            <w:r w:rsidR="004F1F37">
              <w:rPr>
                <w:rFonts w:ascii="Cambria" w:eastAsia="Times New Roman" w:hAnsi="Cambria"/>
              </w:rPr>
              <w:t>,00</w:t>
            </w:r>
          </w:p>
        </w:tc>
        <w:tc>
          <w:tcPr>
            <w:tcW w:w="918" w:type="pct"/>
            <w:vAlign w:val="center"/>
          </w:tcPr>
          <w:p w:rsidR="00DB78F3" w:rsidRPr="00DB78F3" w:rsidRDefault="00DB78F3" w:rsidP="0095358F">
            <w:pPr>
              <w:spacing w:line="276" w:lineRule="auto"/>
              <w:jc w:val="right"/>
              <w:rPr>
                <w:rFonts w:ascii="Cambria" w:eastAsia="Times New Roman" w:hAnsi="Cambria"/>
              </w:rPr>
            </w:pPr>
            <w:r w:rsidRPr="00DB78F3">
              <w:rPr>
                <w:rFonts w:ascii="Cambria" w:eastAsia="Times New Roman" w:hAnsi="Cambria"/>
              </w:rPr>
              <w:t>0</w:t>
            </w:r>
            <w:r w:rsidR="004F1F37">
              <w:rPr>
                <w:rFonts w:ascii="Cambria" w:eastAsia="Times New Roman" w:hAnsi="Cambria"/>
              </w:rPr>
              <w:t>,00</w:t>
            </w:r>
          </w:p>
        </w:tc>
        <w:tc>
          <w:tcPr>
            <w:tcW w:w="898" w:type="pct"/>
            <w:vAlign w:val="center"/>
          </w:tcPr>
          <w:p w:rsidR="00DB78F3" w:rsidRPr="00DB78F3" w:rsidRDefault="00DB78F3" w:rsidP="00693187">
            <w:pPr>
              <w:jc w:val="right"/>
              <w:rPr>
                <w:rFonts w:ascii="Cambria" w:eastAsia="Calibri" w:hAnsi="Cambria" w:cs="Times New Roman"/>
              </w:rPr>
            </w:pPr>
            <w:r w:rsidRPr="00DB78F3">
              <w:rPr>
                <w:rFonts w:ascii="Cambria" w:eastAsia="Times New Roman" w:hAnsi="Cambria" w:cs="Times New Roman"/>
              </w:rPr>
              <w:t>300</w:t>
            </w:r>
            <w:r w:rsidRPr="00DB78F3">
              <w:rPr>
                <w:rFonts w:ascii="Cambria" w:eastAsia="Times New Roman" w:hAnsi="Cambria"/>
              </w:rPr>
              <w:t>.</w:t>
            </w:r>
            <w:r w:rsidRPr="00DB78F3">
              <w:rPr>
                <w:rFonts w:ascii="Cambria" w:eastAsia="Times New Roman" w:hAnsi="Cambria" w:cs="Times New Roman"/>
              </w:rPr>
              <w:t>000</w:t>
            </w:r>
            <w:r w:rsidRPr="00DB78F3">
              <w:rPr>
                <w:rFonts w:ascii="Cambria" w:eastAsia="Times New Roman" w:hAnsi="Cambria"/>
              </w:rPr>
              <w:t>,00</w:t>
            </w:r>
          </w:p>
        </w:tc>
      </w:tr>
      <w:tr w:rsidR="00DB78F3" w:rsidRPr="00DB78F3" w:rsidTr="00DB78F3">
        <w:tc>
          <w:tcPr>
            <w:tcW w:w="2266" w:type="pct"/>
            <w:shd w:val="clear" w:color="auto" w:fill="D9D9D9" w:themeFill="background1" w:themeFillShade="D9"/>
            <w:vAlign w:val="center"/>
          </w:tcPr>
          <w:p w:rsidR="00DB78F3" w:rsidRPr="00DB78F3" w:rsidRDefault="00DB78F3" w:rsidP="0095358F">
            <w:pPr>
              <w:spacing w:line="276" w:lineRule="auto"/>
              <w:rPr>
                <w:rFonts w:ascii="Cambria" w:eastAsia="Times New Roman" w:hAnsi="Cambria"/>
              </w:rPr>
            </w:pPr>
            <w:r w:rsidRPr="00DB78F3">
              <w:rPr>
                <w:rFonts w:ascii="Cambria" w:eastAsia="Times New Roman" w:hAnsi="Cambria"/>
              </w:rPr>
              <w:t>Vlastita sredstva</w:t>
            </w:r>
          </w:p>
        </w:tc>
        <w:tc>
          <w:tcPr>
            <w:tcW w:w="918" w:type="pct"/>
            <w:vAlign w:val="center"/>
          </w:tcPr>
          <w:p w:rsidR="00DB78F3" w:rsidRPr="00DB78F3" w:rsidRDefault="00DB78F3" w:rsidP="0095358F">
            <w:pPr>
              <w:spacing w:line="276" w:lineRule="auto"/>
              <w:jc w:val="right"/>
              <w:rPr>
                <w:rFonts w:ascii="Cambria" w:eastAsia="Times New Roman" w:hAnsi="Cambria"/>
              </w:rPr>
            </w:pPr>
            <w:r w:rsidRPr="00DB78F3">
              <w:rPr>
                <w:rFonts w:ascii="Cambria" w:eastAsia="Times New Roman" w:hAnsi="Cambria"/>
              </w:rPr>
              <w:t>5.000,00</w:t>
            </w:r>
          </w:p>
        </w:tc>
        <w:tc>
          <w:tcPr>
            <w:tcW w:w="918" w:type="pct"/>
            <w:vAlign w:val="center"/>
          </w:tcPr>
          <w:p w:rsidR="00DB78F3" w:rsidRPr="00DB78F3" w:rsidRDefault="00DB78F3" w:rsidP="0095358F">
            <w:pPr>
              <w:spacing w:line="276" w:lineRule="auto"/>
              <w:jc w:val="right"/>
              <w:rPr>
                <w:rFonts w:ascii="Cambria" w:eastAsia="Times New Roman" w:hAnsi="Cambria"/>
              </w:rPr>
            </w:pPr>
            <w:r w:rsidRPr="00DB78F3">
              <w:rPr>
                <w:rFonts w:ascii="Cambria" w:eastAsia="Times New Roman" w:hAnsi="Cambria"/>
              </w:rPr>
              <w:t>0</w:t>
            </w:r>
            <w:r w:rsidR="004F1F37">
              <w:rPr>
                <w:rFonts w:ascii="Cambria" w:eastAsia="Times New Roman" w:hAnsi="Cambria"/>
              </w:rPr>
              <w:t>,00</w:t>
            </w:r>
          </w:p>
        </w:tc>
        <w:tc>
          <w:tcPr>
            <w:tcW w:w="898" w:type="pct"/>
            <w:vAlign w:val="center"/>
          </w:tcPr>
          <w:p w:rsidR="00DB78F3" w:rsidRPr="00DB78F3" w:rsidRDefault="00DB78F3" w:rsidP="00693187">
            <w:pPr>
              <w:jc w:val="right"/>
              <w:rPr>
                <w:rFonts w:ascii="Cambria" w:eastAsia="Calibri" w:hAnsi="Cambria" w:cs="Times New Roman"/>
              </w:rPr>
            </w:pPr>
            <w:r w:rsidRPr="00DB78F3">
              <w:rPr>
                <w:rFonts w:ascii="Cambria" w:eastAsia="Times New Roman" w:hAnsi="Cambria" w:cs="Times New Roman"/>
              </w:rPr>
              <w:t>50</w:t>
            </w:r>
            <w:r w:rsidRPr="00DB78F3">
              <w:rPr>
                <w:rFonts w:ascii="Cambria" w:eastAsia="Times New Roman" w:hAnsi="Cambria"/>
              </w:rPr>
              <w:t>.</w:t>
            </w:r>
            <w:r w:rsidRPr="00DB78F3">
              <w:rPr>
                <w:rFonts w:ascii="Cambria" w:eastAsia="Times New Roman" w:hAnsi="Cambria" w:cs="Times New Roman"/>
              </w:rPr>
              <w:t>000</w:t>
            </w:r>
            <w:r w:rsidRPr="00DB78F3">
              <w:rPr>
                <w:rFonts w:ascii="Cambria" w:eastAsia="Times New Roman" w:hAnsi="Cambria"/>
              </w:rPr>
              <w:t>,00</w:t>
            </w:r>
          </w:p>
        </w:tc>
      </w:tr>
      <w:tr w:rsidR="002C451E" w:rsidRPr="00DB78F3" w:rsidTr="00DB78F3">
        <w:tc>
          <w:tcPr>
            <w:tcW w:w="2266" w:type="pct"/>
            <w:shd w:val="clear" w:color="auto" w:fill="D9D9D9" w:themeFill="background1" w:themeFillShade="D9"/>
            <w:vAlign w:val="center"/>
          </w:tcPr>
          <w:p w:rsidR="002C451E" w:rsidRPr="00DB78F3" w:rsidRDefault="002C451E" w:rsidP="0095358F">
            <w:pPr>
              <w:spacing w:line="276" w:lineRule="auto"/>
              <w:jc w:val="right"/>
              <w:rPr>
                <w:rFonts w:ascii="Cambria" w:eastAsia="Times New Roman" w:hAnsi="Cambria"/>
                <w:b/>
              </w:rPr>
            </w:pPr>
            <w:r w:rsidRPr="00DB78F3">
              <w:rPr>
                <w:rFonts w:ascii="Cambria" w:eastAsia="Times New Roman" w:hAnsi="Cambria"/>
                <w:b/>
              </w:rPr>
              <w:t>Ukupno</w:t>
            </w:r>
          </w:p>
        </w:tc>
        <w:tc>
          <w:tcPr>
            <w:tcW w:w="918" w:type="pct"/>
            <w:vAlign w:val="center"/>
          </w:tcPr>
          <w:p w:rsidR="002C451E" w:rsidRPr="00DB78F3" w:rsidRDefault="002C451E" w:rsidP="0095358F">
            <w:pPr>
              <w:spacing w:line="276" w:lineRule="auto"/>
              <w:jc w:val="right"/>
              <w:rPr>
                <w:rFonts w:ascii="Cambria" w:eastAsia="Times New Roman" w:hAnsi="Cambria"/>
                <w:b/>
              </w:rPr>
            </w:pPr>
            <w:r w:rsidRPr="00DB78F3">
              <w:rPr>
                <w:rFonts w:ascii="Cambria" w:eastAsia="Times New Roman" w:hAnsi="Cambria"/>
                <w:b/>
              </w:rPr>
              <w:t>5.000,00</w:t>
            </w:r>
          </w:p>
        </w:tc>
        <w:tc>
          <w:tcPr>
            <w:tcW w:w="918" w:type="pct"/>
            <w:vAlign w:val="center"/>
          </w:tcPr>
          <w:p w:rsidR="002C451E" w:rsidRPr="00DB78F3" w:rsidRDefault="00DB78F3" w:rsidP="0095358F">
            <w:pPr>
              <w:spacing w:line="276" w:lineRule="auto"/>
              <w:jc w:val="right"/>
              <w:rPr>
                <w:rFonts w:ascii="Cambria" w:eastAsia="Times New Roman" w:hAnsi="Cambria"/>
                <w:b/>
              </w:rPr>
            </w:pPr>
            <w:r w:rsidRPr="00DB78F3">
              <w:rPr>
                <w:rFonts w:ascii="Cambria" w:eastAsia="Times New Roman" w:hAnsi="Cambria"/>
                <w:b/>
              </w:rPr>
              <w:t>0</w:t>
            </w:r>
            <w:r w:rsidR="004F1F37">
              <w:rPr>
                <w:rFonts w:ascii="Cambria" w:eastAsia="Times New Roman" w:hAnsi="Cambria"/>
                <w:b/>
              </w:rPr>
              <w:t>,00</w:t>
            </w:r>
          </w:p>
        </w:tc>
        <w:tc>
          <w:tcPr>
            <w:tcW w:w="898" w:type="pct"/>
            <w:vAlign w:val="center"/>
          </w:tcPr>
          <w:p w:rsidR="002C451E" w:rsidRPr="00DB78F3" w:rsidRDefault="00DB78F3" w:rsidP="0095358F">
            <w:pPr>
              <w:spacing w:line="276" w:lineRule="auto"/>
              <w:jc w:val="right"/>
              <w:rPr>
                <w:rFonts w:ascii="Cambria" w:eastAsia="Times New Roman" w:hAnsi="Cambria"/>
                <w:b/>
              </w:rPr>
            </w:pPr>
            <w:r w:rsidRPr="00DB78F3">
              <w:rPr>
                <w:rFonts w:ascii="Cambria" w:eastAsia="Times New Roman" w:hAnsi="Cambria"/>
                <w:b/>
              </w:rPr>
              <w:t>350.000,00</w:t>
            </w:r>
          </w:p>
        </w:tc>
      </w:tr>
    </w:tbl>
    <w:p w:rsidR="00BE28BF" w:rsidRDefault="00BE28BF" w:rsidP="004269F0">
      <w:pPr>
        <w:spacing w:after="0"/>
        <w:rPr>
          <w:rFonts w:asciiTheme="majorHAnsi" w:eastAsia="Times New Roman" w:hAnsiTheme="majorHAnsi"/>
          <w:b/>
          <w:sz w:val="24"/>
          <w:szCs w:val="24"/>
        </w:rPr>
      </w:pPr>
    </w:p>
    <w:p w:rsidR="005E524A" w:rsidRPr="00F67E11" w:rsidRDefault="005E524A" w:rsidP="00162F0C">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t>Planirane subvencije:</w:t>
      </w:r>
      <w:r w:rsidRPr="00162F0C">
        <w:rPr>
          <w:rFonts w:asciiTheme="majorHAnsi" w:eastAsia="Times New Roman" w:hAnsiTheme="majorHAnsi"/>
          <w:b/>
          <w:sz w:val="24"/>
          <w:szCs w:val="24"/>
        </w:rPr>
        <w:t xml:space="preserve"> </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491"/>
        <w:gridCol w:w="1562"/>
        <w:gridCol w:w="1705"/>
        <w:gridCol w:w="1528"/>
      </w:tblGrid>
      <w:tr w:rsidR="00316514" w:rsidRPr="005C14ED" w:rsidTr="005C14ED">
        <w:trPr>
          <w:trHeight w:val="386"/>
        </w:trPr>
        <w:tc>
          <w:tcPr>
            <w:tcW w:w="2418" w:type="pct"/>
            <w:vMerge w:val="restart"/>
            <w:shd w:val="clear" w:color="auto" w:fill="BFBFBF" w:themeFill="background1" w:themeFillShade="BF"/>
            <w:vAlign w:val="center"/>
          </w:tcPr>
          <w:p w:rsidR="00316514" w:rsidRPr="005C14ED" w:rsidRDefault="00316514" w:rsidP="0095358F">
            <w:pPr>
              <w:spacing w:line="276" w:lineRule="auto"/>
              <w:jc w:val="center"/>
              <w:rPr>
                <w:rFonts w:ascii="Cambria" w:eastAsia="Times New Roman" w:hAnsi="Cambria"/>
                <w:b/>
              </w:rPr>
            </w:pPr>
            <w:r w:rsidRPr="005C14ED">
              <w:rPr>
                <w:rFonts w:ascii="Cambria" w:eastAsia="Times New Roman" w:hAnsi="Cambria"/>
                <w:b/>
              </w:rPr>
              <w:t>Subvencije</w:t>
            </w:r>
          </w:p>
        </w:tc>
        <w:tc>
          <w:tcPr>
            <w:tcW w:w="841" w:type="pct"/>
            <w:shd w:val="clear" w:color="auto" w:fill="BFBFBF" w:themeFill="background1" w:themeFillShade="BF"/>
            <w:vAlign w:val="center"/>
          </w:tcPr>
          <w:p w:rsidR="00316514" w:rsidRPr="005C14ED" w:rsidRDefault="005C14ED" w:rsidP="00AA52F2">
            <w:pPr>
              <w:spacing w:line="276" w:lineRule="auto"/>
              <w:jc w:val="center"/>
              <w:rPr>
                <w:rFonts w:ascii="Cambria" w:eastAsia="Times New Roman" w:hAnsi="Cambria"/>
                <w:b/>
              </w:rPr>
            </w:pPr>
            <w:r w:rsidRPr="005C14ED">
              <w:rPr>
                <w:rFonts w:ascii="Cambria" w:eastAsia="Times New Roman" w:hAnsi="Cambria"/>
                <w:b/>
              </w:rPr>
              <w:t>2015.</w:t>
            </w:r>
          </w:p>
        </w:tc>
        <w:tc>
          <w:tcPr>
            <w:tcW w:w="918" w:type="pct"/>
            <w:shd w:val="clear" w:color="auto" w:fill="BFBFBF" w:themeFill="background1" w:themeFillShade="BF"/>
            <w:vAlign w:val="center"/>
          </w:tcPr>
          <w:p w:rsidR="00316514" w:rsidRPr="005C14ED" w:rsidRDefault="00316514" w:rsidP="00AA52F2">
            <w:pPr>
              <w:spacing w:line="276" w:lineRule="auto"/>
              <w:jc w:val="center"/>
              <w:rPr>
                <w:rFonts w:ascii="Cambria" w:eastAsia="Times New Roman" w:hAnsi="Cambria"/>
                <w:b/>
              </w:rPr>
            </w:pPr>
            <w:r w:rsidRPr="005C14ED">
              <w:rPr>
                <w:rFonts w:ascii="Cambria" w:eastAsia="Times New Roman" w:hAnsi="Cambria"/>
                <w:b/>
              </w:rPr>
              <w:t>2016.</w:t>
            </w:r>
          </w:p>
        </w:tc>
        <w:tc>
          <w:tcPr>
            <w:tcW w:w="823" w:type="pct"/>
            <w:shd w:val="clear" w:color="auto" w:fill="BFBFBF" w:themeFill="background1" w:themeFillShade="BF"/>
            <w:vAlign w:val="center"/>
          </w:tcPr>
          <w:p w:rsidR="00316514" w:rsidRPr="005C14ED" w:rsidRDefault="00AA52F2" w:rsidP="00AA52F2">
            <w:pPr>
              <w:spacing w:line="276" w:lineRule="auto"/>
              <w:jc w:val="center"/>
              <w:rPr>
                <w:rFonts w:ascii="Cambria" w:eastAsia="Times New Roman" w:hAnsi="Cambria"/>
                <w:b/>
              </w:rPr>
            </w:pPr>
            <w:r>
              <w:rPr>
                <w:rFonts w:ascii="Cambria" w:eastAsia="Times New Roman" w:hAnsi="Cambria"/>
                <w:b/>
              </w:rPr>
              <w:t>2017.</w:t>
            </w:r>
          </w:p>
        </w:tc>
      </w:tr>
      <w:tr w:rsidR="00316514" w:rsidRPr="005C14ED" w:rsidTr="005C14ED">
        <w:trPr>
          <w:trHeight w:val="167"/>
        </w:trPr>
        <w:tc>
          <w:tcPr>
            <w:tcW w:w="2418" w:type="pct"/>
            <w:vMerge/>
            <w:shd w:val="clear" w:color="auto" w:fill="BFBFBF" w:themeFill="background1" w:themeFillShade="BF"/>
            <w:vAlign w:val="center"/>
          </w:tcPr>
          <w:p w:rsidR="00316514" w:rsidRPr="005C14ED" w:rsidRDefault="00316514" w:rsidP="0095358F">
            <w:pPr>
              <w:spacing w:line="276" w:lineRule="auto"/>
              <w:jc w:val="center"/>
              <w:rPr>
                <w:rFonts w:ascii="Cambria" w:eastAsia="Times New Roman" w:hAnsi="Cambria"/>
                <w:b/>
              </w:rPr>
            </w:pPr>
          </w:p>
        </w:tc>
        <w:tc>
          <w:tcPr>
            <w:tcW w:w="841" w:type="pct"/>
            <w:shd w:val="clear" w:color="auto" w:fill="BFBFBF" w:themeFill="background1" w:themeFillShade="BF"/>
            <w:vAlign w:val="center"/>
          </w:tcPr>
          <w:p w:rsidR="00316514" w:rsidRPr="005C14ED" w:rsidRDefault="00316514" w:rsidP="0095358F">
            <w:pPr>
              <w:spacing w:line="276" w:lineRule="auto"/>
              <w:jc w:val="center"/>
              <w:rPr>
                <w:rFonts w:ascii="Cambria" w:eastAsia="Times New Roman" w:hAnsi="Cambria"/>
                <w:b/>
              </w:rPr>
            </w:pPr>
            <w:r w:rsidRPr="005C14ED">
              <w:rPr>
                <w:rFonts w:ascii="Cambria" w:eastAsia="Times New Roman" w:hAnsi="Cambria"/>
                <w:b/>
              </w:rPr>
              <w:t>Ostvareno</w:t>
            </w:r>
          </w:p>
        </w:tc>
        <w:tc>
          <w:tcPr>
            <w:tcW w:w="918" w:type="pct"/>
            <w:shd w:val="clear" w:color="auto" w:fill="BFBFBF" w:themeFill="background1" w:themeFillShade="BF"/>
            <w:vAlign w:val="center"/>
          </w:tcPr>
          <w:p w:rsidR="00316514" w:rsidRPr="005C14ED" w:rsidRDefault="00316514" w:rsidP="0095358F">
            <w:pPr>
              <w:spacing w:line="276" w:lineRule="auto"/>
              <w:jc w:val="center"/>
              <w:rPr>
                <w:rFonts w:ascii="Cambria" w:eastAsia="Times New Roman" w:hAnsi="Cambria"/>
                <w:b/>
              </w:rPr>
            </w:pPr>
            <w:r w:rsidRPr="005C14ED">
              <w:rPr>
                <w:rFonts w:ascii="Cambria" w:eastAsia="Times New Roman" w:hAnsi="Cambria"/>
                <w:b/>
              </w:rPr>
              <w:t>Ostvareno</w:t>
            </w:r>
          </w:p>
        </w:tc>
        <w:tc>
          <w:tcPr>
            <w:tcW w:w="823" w:type="pct"/>
            <w:shd w:val="clear" w:color="auto" w:fill="BFBFBF" w:themeFill="background1" w:themeFillShade="BF"/>
            <w:vAlign w:val="center"/>
          </w:tcPr>
          <w:p w:rsidR="00316514" w:rsidRPr="005C14ED" w:rsidRDefault="00316514" w:rsidP="0095358F">
            <w:pPr>
              <w:spacing w:line="276" w:lineRule="auto"/>
              <w:jc w:val="center"/>
              <w:rPr>
                <w:rFonts w:ascii="Cambria" w:eastAsia="Times New Roman" w:hAnsi="Cambria"/>
                <w:b/>
              </w:rPr>
            </w:pPr>
            <w:r w:rsidRPr="005C14ED">
              <w:rPr>
                <w:rFonts w:ascii="Cambria" w:eastAsia="Times New Roman" w:hAnsi="Cambria"/>
                <w:b/>
              </w:rPr>
              <w:t>Plan 2017.</w:t>
            </w:r>
          </w:p>
        </w:tc>
      </w:tr>
      <w:tr w:rsidR="00DB78F3" w:rsidRPr="005C14ED" w:rsidTr="005C14ED">
        <w:tc>
          <w:tcPr>
            <w:tcW w:w="2418" w:type="pct"/>
            <w:shd w:val="clear" w:color="auto" w:fill="D9D9D9" w:themeFill="background1" w:themeFillShade="D9"/>
            <w:vAlign w:val="center"/>
          </w:tcPr>
          <w:p w:rsidR="00DB78F3" w:rsidRPr="005C14ED" w:rsidRDefault="00DB78F3" w:rsidP="0095358F">
            <w:pPr>
              <w:spacing w:line="276" w:lineRule="auto"/>
              <w:rPr>
                <w:rFonts w:ascii="Cambria" w:eastAsia="Times New Roman" w:hAnsi="Cambria"/>
              </w:rPr>
            </w:pPr>
            <w:r w:rsidRPr="005C14ED">
              <w:rPr>
                <w:rFonts w:ascii="Cambria" w:eastAsia="Times New Roman" w:hAnsi="Cambria"/>
              </w:rPr>
              <w:t>Fond za pluralizam</w:t>
            </w:r>
          </w:p>
        </w:tc>
        <w:tc>
          <w:tcPr>
            <w:tcW w:w="841" w:type="pct"/>
            <w:vAlign w:val="center"/>
          </w:tcPr>
          <w:p w:rsidR="00DB78F3" w:rsidRPr="005C14ED" w:rsidRDefault="00DB78F3" w:rsidP="0095358F">
            <w:pPr>
              <w:spacing w:line="276" w:lineRule="auto"/>
              <w:jc w:val="right"/>
              <w:rPr>
                <w:rFonts w:ascii="Cambria" w:eastAsia="Times New Roman" w:hAnsi="Cambria"/>
              </w:rPr>
            </w:pPr>
            <w:r w:rsidRPr="005C14ED">
              <w:rPr>
                <w:rFonts w:ascii="Cambria" w:eastAsia="Times New Roman" w:hAnsi="Cambria"/>
              </w:rPr>
              <w:t>168.000,00</w:t>
            </w:r>
          </w:p>
        </w:tc>
        <w:tc>
          <w:tcPr>
            <w:tcW w:w="918" w:type="pct"/>
            <w:vAlign w:val="center"/>
          </w:tcPr>
          <w:p w:rsidR="00DB78F3" w:rsidRPr="005C14ED" w:rsidRDefault="00DB78F3" w:rsidP="00693187">
            <w:pPr>
              <w:jc w:val="right"/>
              <w:rPr>
                <w:rFonts w:ascii="Cambria" w:eastAsia="Times New Roman" w:hAnsi="Cambria" w:cs="Times New Roman"/>
              </w:rPr>
            </w:pPr>
            <w:r w:rsidRPr="005C14ED">
              <w:rPr>
                <w:rFonts w:ascii="Cambria" w:eastAsia="Times New Roman" w:hAnsi="Cambria" w:cs="Times New Roman"/>
              </w:rPr>
              <w:t>270</w:t>
            </w:r>
            <w:r w:rsidRPr="005C14ED">
              <w:rPr>
                <w:rFonts w:ascii="Cambria" w:eastAsia="Times New Roman" w:hAnsi="Cambria"/>
              </w:rPr>
              <w:t>.</w:t>
            </w:r>
            <w:r w:rsidRPr="005C14ED">
              <w:rPr>
                <w:rFonts w:ascii="Cambria" w:eastAsia="Times New Roman" w:hAnsi="Cambria" w:cs="Times New Roman"/>
              </w:rPr>
              <w:t>938,62</w:t>
            </w:r>
          </w:p>
        </w:tc>
        <w:tc>
          <w:tcPr>
            <w:tcW w:w="823" w:type="pct"/>
            <w:vAlign w:val="center"/>
          </w:tcPr>
          <w:p w:rsidR="00DB78F3" w:rsidRPr="005C14ED" w:rsidRDefault="00DB78F3" w:rsidP="00693187">
            <w:pPr>
              <w:jc w:val="right"/>
              <w:rPr>
                <w:rFonts w:ascii="Cambria" w:eastAsia="Calibri" w:hAnsi="Cambria" w:cs="Times New Roman"/>
              </w:rPr>
            </w:pPr>
            <w:r w:rsidRPr="005C14ED">
              <w:rPr>
                <w:rFonts w:ascii="Cambria" w:eastAsia="Times New Roman" w:hAnsi="Cambria" w:cs="Times New Roman"/>
              </w:rPr>
              <w:t>134</w:t>
            </w:r>
            <w:r w:rsidRPr="005C14ED">
              <w:rPr>
                <w:rFonts w:ascii="Cambria" w:eastAsia="Times New Roman" w:hAnsi="Cambria"/>
              </w:rPr>
              <w:t>.</w:t>
            </w:r>
            <w:r w:rsidRPr="005C14ED">
              <w:rPr>
                <w:rFonts w:ascii="Cambria" w:eastAsia="Times New Roman" w:hAnsi="Cambria" w:cs="Times New Roman"/>
              </w:rPr>
              <w:t>955,38</w:t>
            </w:r>
          </w:p>
        </w:tc>
      </w:tr>
      <w:tr w:rsidR="00DB78F3" w:rsidRPr="005C14ED" w:rsidTr="005C14ED">
        <w:tc>
          <w:tcPr>
            <w:tcW w:w="2418" w:type="pct"/>
            <w:shd w:val="clear" w:color="auto" w:fill="D9D9D9" w:themeFill="background1" w:themeFillShade="D9"/>
            <w:vAlign w:val="center"/>
          </w:tcPr>
          <w:p w:rsidR="00DB78F3" w:rsidRPr="005C14ED" w:rsidRDefault="00DB78F3" w:rsidP="0095358F">
            <w:pPr>
              <w:spacing w:line="276" w:lineRule="auto"/>
              <w:rPr>
                <w:rFonts w:ascii="Cambria" w:eastAsia="Times New Roman" w:hAnsi="Cambria"/>
              </w:rPr>
            </w:pPr>
            <w:r w:rsidRPr="005C14ED">
              <w:rPr>
                <w:rFonts w:ascii="Cambria" w:eastAsia="Times New Roman" w:hAnsi="Cambria"/>
              </w:rPr>
              <w:t>Grad Ludbreg</w:t>
            </w:r>
          </w:p>
        </w:tc>
        <w:tc>
          <w:tcPr>
            <w:tcW w:w="841" w:type="pct"/>
            <w:vAlign w:val="center"/>
          </w:tcPr>
          <w:p w:rsidR="00DB78F3" w:rsidRPr="005C14ED" w:rsidRDefault="00DB78F3" w:rsidP="0095358F">
            <w:pPr>
              <w:spacing w:line="276" w:lineRule="auto"/>
              <w:jc w:val="right"/>
              <w:rPr>
                <w:rFonts w:ascii="Cambria" w:eastAsia="Times New Roman" w:hAnsi="Cambria"/>
                <w:b/>
              </w:rPr>
            </w:pPr>
          </w:p>
        </w:tc>
        <w:tc>
          <w:tcPr>
            <w:tcW w:w="918" w:type="pct"/>
            <w:vAlign w:val="center"/>
          </w:tcPr>
          <w:p w:rsidR="00DB78F3" w:rsidRPr="005C14ED" w:rsidRDefault="00DB78F3" w:rsidP="00693187">
            <w:pPr>
              <w:jc w:val="right"/>
              <w:rPr>
                <w:rFonts w:ascii="Cambria" w:eastAsia="Times New Roman" w:hAnsi="Cambria" w:cs="Times New Roman"/>
              </w:rPr>
            </w:pPr>
            <w:r w:rsidRPr="005C14ED">
              <w:rPr>
                <w:rFonts w:ascii="Cambria" w:eastAsia="Times New Roman" w:hAnsi="Cambria" w:cs="Times New Roman"/>
              </w:rPr>
              <w:t>70</w:t>
            </w:r>
            <w:r w:rsidRPr="005C14ED">
              <w:rPr>
                <w:rFonts w:ascii="Cambria" w:eastAsia="Times New Roman" w:hAnsi="Cambria"/>
              </w:rPr>
              <w:t>.</w:t>
            </w:r>
            <w:r w:rsidRPr="005C14ED">
              <w:rPr>
                <w:rFonts w:ascii="Cambria" w:eastAsia="Times New Roman" w:hAnsi="Cambria" w:cs="Times New Roman"/>
              </w:rPr>
              <w:t>000</w:t>
            </w:r>
            <w:r w:rsidRPr="005C14ED">
              <w:rPr>
                <w:rFonts w:ascii="Cambria" w:eastAsia="Times New Roman" w:hAnsi="Cambria"/>
              </w:rPr>
              <w:t>,00</w:t>
            </w:r>
          </w:p>
        </w:tc>
        <w:tc>
          <w:tcPr>
            <w:tcW w:w="823" w:type="pct"/>
            <w:vAlign w:val="center"/>
          </w:tcPr>
          <w:p w:rsidR="00DB78F3" w:rsidRPr="005C14ED" w:rsidRDefault="00DB78F3" w:rsidP="00693187">
            <w:pPr>
              <w:jc w:val="right"/>
              <w:rPr>
                <w:rFonts w:ascii="Cambria" w:eastAsia="Calibri" w:hAnsi="Cambria" w:cs="Times New Roman"/>
              </w:rPr>
            </w:pPr>
            <w:r w:rsidRPr="005C14ED">
              <w:rPr>
                <w:rFonts w:ascii="Cambria" w:eastAsia="Times New Roman" w:hAnsi="Cambria" w:cs="Times New Roman"/>
              </w:rPr>
              <w:t>70</w:t>
            </w:r>
            <w:r w:rsidRPr="005C14ED">
              <w:rPr>
                <w:rFonts w:ascii="Cambria" w:eastAsia="Times New Roman" w:hAnsi="Cambria"/>
              </w:rPr>
              <w:t>.</w:t>
            </w:r>
            <w:r w:rsidRPr="005C14ED">
              <w:rPr>
                <w:rFonts w:ascii="Cambria" w:eastAsia="Times New Roman" w:hAnsi="Cambria" w:cs="Times New Roman"/>
              </w:rPr>
              <w:t>000</w:t>
            </w:r>
            <w:r w:rsidRPr="005C14ED">
              <w:rPr>
                <w:rFonts w:ascii="Cambria" w:eastAsia="Times New Roman" w:hAnsi="Cambria"/>
              </w:rPr>
              <w:t>,00</w:t>
            </w:r>
          </w:p>
        </w:tc>
      </w:tr>
      <w:tr w:rsidR="00DB78F3" w:rsidRPr="005C14ED" w:rsidTr="005C14ED">
        <w:tc>
          <w:tcPr>
            <w:tcW w:w="2418" w:type="pct"/>
            <w:shd w:val="clear" w:color="auto" w:fill="D9D9D9" w:themeFill="background1" w:themeFillShade="D9"/>
            <w:vAlign w:val="center"/>
          </w:tcPr>
          <w:p w:rsidR="00DB78F3" w:rsidRPr="005C14ED" w:rsidRDefault="00DB78F3" w:rsidP="0095358F">
            <w:pPr>
              <w:spacing w:line="276" w:lineRule="auto"/>
              <w:jc w:val="right"/>
              <w:rPr>
                <w:rFonts w:ascii="Cambria" w:eastAsia="Times New Roman" w:hAnsi="Cambria"/>
                <w:b/>
              </w:rPr>
            </w:pPr>
            <w:r w:rsidRPr="005C14ED">
              <w:rPr>
                <w:rFonts w:ascii="Cambria" w:eastAsia="Times New Roman" w:hAnsi="Cambria"/>
                <w:b/>
              </w:rPr>
              <w:t>Ukupno</w:t>
            </w:r>
          </w:p>
        </w:tc>
        <w:tc>
          <w:tcPr>
            <w:tcW w:w="841" w:type="pct"/>
            <w:vAlign w:val="center"/>
          </w:tcPr>
          <w:p w:rsidR="00DB78F3" w:rsidRPr="005C14ED" w:rsidRDefault="00DB78F3" w:rsidP="0095358F">
            <w:pPr>
              <w:spacing w:line="276" w:lineRule="auto"/>
              <w:jc w:val="right"/>
              <w:rPr>
                <w:rFonts w:ascii="Cambria" w:eastAsia="Times New Roman" w:hAnsi="Cambria"/>
                <w:b/>
              </w:rPr>
            </w:pPr>
            <w:r w:rsidRPr="005C14ED">
              <w:rPr>
                <w:rFonts w:ascii="Cambria" w:eastAsia="Times New Roman" w:hAnsi="Cambria"/>
                <w:b/>
              </w:rPr>
              <w:t>168.000,00</w:t>
            </w:r>
          </w:p>
        </w:tc>
        <w:tc>
          <w:tcPr>
            <w:tcW w:w="918" w:type="pct"/>
            <w:vAlign w:val="center"/>
          </w:tcPr>
          <w:p w:rsidR="00DB78F3" w:rsidRPr="005C14ED" w:rsidRDefault="00DB78F3" w:rsidP="00693187">
            <w:pPr>
              <w:jc w:val="right"/>
              <w:rPr>
                <w:rFonts w:ascii="Cambria" w:eastAsia="Times New Roman" w:hAnsi="Cambria" w:cs="Times New Roman"/>
                <w:b/>
              </w:rPr>
            </w:pPr>
            <w:r w:rsidRPr="005C14ED">
              <w:rPr>
                <w:rFonts w:ascii="Cambria" w:eastAsia="Times New Roman" w:hAnsi="Cambria" w:cs="Times New Roman"/>
                <w:b/>
              </w:rPr>
              <w:t>340</w:t>
            </w:r>
            <w:r w:rsidRPr="005C14ED">
              <w:rPr>
                <w:rFonts w:ascii="Cambria" w:eastAsia="Times New Roman" w:hAnsi="Cambria"/>
                <w:b/>
              </w:rPr>
              <w:t>.</w:t>
            </w:r>
            <w:r w:rsidRPr="005C14ED">
              <w:rPr>
                <w:rFonts w:ascii="Cambria" w:eastAsia="Times New Roman" w:hAnsi="Cambria" w:cs="Times New Roman"/>
                <w:b/>
              </w:rPr>
              <w:t>938,62</w:t>
            </w:r>
          </w:p>
        </w:tc>
        <w:tc>
          <w:tcPr>
            <w:tcW w:w="823" w:type="pct"/>
            <w:vAlign w:val="center"/>
          </w:tcPr>
          <w:p w:rsidR="00DB78F3" w:rsidRPr="005C14ED" w:rsidRDefault="00DB78F3" w:rsidP="00693187">
            <w:pPr>
              <w:jc w:val="right"/>
              <w:rPr>
                <w:rFonts w:ascii="Cambria" w:eastAsia="Calibri" w:hAnsi="Cambria" w:cs="Times New Roman"/>
                <w:b/>
              </w:rPr>
            </w:pPr>
            <w:r w:rsidRPr="005C14ED">
              <w:rPr>
                <w:rFonts w:ascii="Cambria" w:eastAsia="Times New Roman" w:hAnsi="Cambria" w:cs="Times New Roman"/>
                <w:b/>
              </w:rPr>
              <w:t>204</w:t>
            </w:r>
            <w:r w:rsidRPr="005C14ED">
              <w:rPr>
                <w:rFonts w:ascii="Cambria" w:eastAsia="Times New Roman" w:hAnsi="Cambria"/>
                <w:b/>
              </w:rPr>
              <w:t>.</w:t>
            </w:r>
            <w:r w:rsidRPr="005C14ED">
              <w:rPr>
                <w:rFonts w:ascii="Cambria" w:eastAsia="Times New Roman" w:hAnsi="Cambria" w:cs="Times New Roman"/>
                <w:b/>
              </w:rPr>
              <w:t>955,38</w:t>
            </w:r>
          </w:p>
        </w:tc>
      </w:tr>
    </w:tbl>
    <w:p w:rsidR="00A9069B" w:rsidRPr="00AA52F2" w:rsidRDefault="00A9069B" w:rsidP="00AA52F2">
      <w:pPr>
        <w:rPr>
          <w:rFonts w:asciiTheme="majorHAnsi" w:eastAsia="Times New Roman" w:hAnsiTheme="majorHAnsi"/>
          <w:b/>
          <w:sz w:val="24"/>
          <w:szCs w:val="24"/>
        </w:rPr>
      </w:pPr>
    </w:p>
    <w:p w:rsidR="00DB6F81" w:rsidRPr="00DB6F81" w:rsidRDefault="00DB6F81" w:rsidP="008546A1">
      <w:pPr>
        <w:pStyle w:val="Naslov4"/>
        <w:numPr>
          <w:ilvl w:val="2"/>
          <w:numId w:val="9"/>
        </w:numPr>
        <w:jc w:val="both"/>
        <w:rPr>
          <w:rFonts w:eastAsia="Times New Roman"/>
          <w:color w:val="auto"/>
          <w:sz w:val="24"/>
          <w:szCs w:val="24"/>
        </w:rPr>
      </w:pPr>
      <w:r w:rsidRPr="00DB6F81">
        <w:rPr>
          <w:rFonts w:eastAsia="Times New Roman"/>
          <w:color w:val="auto"/>
          <w:sz w:val="24"/>
          <w:szCs w:val="24"/>
        </w:rPr>
        <w:t>Odvodnja d.o.o.</w:t>
      </w:r>
    </w:p>
    <w:p w:rsidR="00861B34" w:rsidRPr="00F67E11" w:rsidRDefault="00861B34" w:rsidP="004269F0">
      <w:pPr>
        <w:spacing w:after="0"/>
        <w:rPr>
          <w:rFonts w:asciiTheme="majorHAnsi" w:eastAsia="Times New Roman" w:hAnsiTheme="majorHAnsi"/>
          <w:b/>
          <w:sz w:val="24"/>
          <w:szCs w:val="24"/>
        </w:rPr>
      </w:pPr>
      <w:r w:rsidRPr="00F67E11">
        <w:rPr>
          <w:rFonts w:asciiTheme="majorHAnsi" w:eastAsia="Times New Roman" w:hAnsiTheme="majorHAnsi"/>
          <w:b/>
          <w:noProof/>
          <w:sz w:val="24"/>
          <w:szCs w:val="24"/>
          <w:lang w:eastAsia="hr-HR"/>
        </w:rPr>
        <w:drawing>
          <wp:inline distT="0" distB="0" distL="0" distR="0">
            <wp:extent cx="2038350" cy="771525"/>
            <wp:effectExtent l="171450" t="171450" r="361950" b="3524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2038350" cy="771525"/>
                    </a:xfrm>
                    <a:prstGeom prst="rect">
                      <a:avLst/>
                    </a:prstGeom>
                    <a:ln>
                      <a:noFill/>
                    </a:ln>
                    <a:effectLst>
                      <a:outerShdw blurRad="292100" dist="139700" dir="2700000" algn="tl" rotWithShape="0">
                        <a:srgbClr val="333333">
                          <a:alpha val="65000"/>
                        </a:srgbClr>
                      </a:outerShdw>
                    </a:effectLst>
                  </pic:spPr>
                </pic:pic>
              </a:graphicData>
            </a:graphic>
          </wp:inline>
        </w:drawing>
      </w:r>
    </w:p>
    <w:p w:rsidR="00861B34" w:rsidRPr="00F67E11" w:rsidRDefault="006B380E" w:rsidP="004269F0">
      <w:pPr>
        <w:spacing w:after="0"/>
        <w:rPr>
          <w:rFonts w:asciiTheme="majorHAnsi" w:eastAsia="Times New Roman" w:hAnsiTheme="majorHAnsi"/>
          <w:sz w:val="24"/>
          <w:szCs w:val="24"/>
        </w:rPr>
      </w:pPr>
      <w:r w:rsidRPr="006B380E">
        <w:rPr>
          <w:rFonts w:asciiTheme="majorHAnsi" w:eastAsia="Times New Roman" w:hAnsiTheme="majorHAnsi"/>
          <w:b/>
          <w:sz w:val="24"/>
          <w:szCs w:val="24"/>
        </w:rPr>
        <w:t>Adresa:</w:t>
      </w:r>
      <w:r>
        <w:rPr>
          <w:rFonts w:asciiTheme="majorHAnsi" w:eastAsia="Times New Roman" w:hAnsiTheme="majorHAnsi"/>
          <w:sz w:val="24"/>
          <w:szCs w:val="24"/>
        </w:rPr>
        <w:t xml:space="preserve"> </w:t>
      </w:r>
      <w:r w:rsidR="00861B34" w:rsidRPr="00F67E11">
        <w:rPr>
          <w:rFonts w:asciiTheme="majorHAnsi" w:eastAsia="Times New Roman" w:hAnsiTheme="majorHAnsi"/>
          <w:sz w:val="24"/>
          <w:szCs w:val="24"/>
        </w:rPr>
        <w:t>Sajmišna 19, Sigetec Ludbreški, 42230 Ludbreg</w:t>
      </w:r>
    </w:p>
    <w:p w:rsidR="00861B34" w:rsidRPr="00F67E11" w:rsidRDefault="00861B34" w:rsidP="004269F0">
      <w:pPr>
        <w:spacing w:after="0"/>
        <w:rPr>
          <w:rFonts w:asciiTheme="majorHAnsi" w:eastAsia="Times New Roman" w:hAnsiTheme="majorHAnsi"/>
          <w:b/>
          <w:sz w:val="24"/>
          <w:szCs w:val="24"/>
        </w:rPr>
      </w:pPr>
      <w:r w:rsidRPr="00F67E11">
        <w:rPr>
          <w:rFonts w:asciiTheme="majorHAnsi" w:eastAsia="Times New Roman" w:hAnsiTheme="majorHAnsi"/>
          <w:b/>
          <w:sz w:val="24"/>
          <w:szCs w:val="24"/>
        </w:rPr>
        <w:t xml:space="preserve">OIB: </w:t>
      </w:r>
      <w:r w:rsidRPr="00F67E11">
        <w:rPr>
          <w:rFonts w:asciiTheme="majorHAnsi" w:eastAsia="Times New Roman" w:hAnsiTheme="majorHAnsi"/>
          <w:sz w:val="24"/>
          <w:szCs w:val="24"/>
        </w:rPr>
        <w:t>10186946018</w:t>
      </w:r>
    </w:p>
    <w:p w:rsidR="00861B34" w:rsidRPr="00F67E11" w:rsidRDefault="006B380E" w:rsidP="004269F0">
      <w:pPr>
        <w:spacing w:after="0"/>
        <w:rPr>
          <w:rFonts w:asciiTheme="majorHAnsi" w:hAnsiTheme="majorHAnsi"/>
          <w:sz w:val="24"/>
          <w:szCs w:val="24"/>
        </w:rPr>
      </w:pPr>
      <w:r>
        <w:rPr>
          <w:rFonts w:asciiTheme="majorHAnsi" w:eastAsia="Times New Roman" w:hAnsiTheme="majorHAnsi"/>
          <w:b/>
          <w:sz w:val="24"/>
          <w:szCs w:val="24"/>
        </w:rPr>
        <w:t>URL</w:t>
      </w:r>
      <w:r w:rsidR="00861B34" w:rsidRPr="00F67E11">
        <w:rPr>
          <w:rFonts w:asciiTheme="majorHAnsi" w:eastAsia="Times New Roman" w:hAnsiTheme="majorHAnsi"/>
          <w:b/>
          <w:sz w:val="24"/>
          <w:szCs w:val="24"/>
        </w:rPr>
        <w:t>:</w:t>
      </w:r>
      <w:r w:rsidR="00861B34" w:rsidRPr="00F67E11">
        <w:rPr>
          <w:rFonts w:asciiTheme="majorHAnsi" w:eastAsia="Times New Roman" w:hAnsiTheme="majorHAnsi"/>
          <w:sz w:val="24"/>
          <w:szCs w:val="24"/>
        </w:rPr>
        <w:t xml:space="preserve"> </w:t>
      </w:r>
      <w:r w:rsidR="00AA52F2">
        <w:rPr>
          <w:rFonts w:asciiTheme="majorHAnsi" w:hAnsiTheme="majorHAnsi"/>
          <w:sz w:val="24"/>
          <w:szCs w:val="24"/>
        </w:rPr>
        <w:t>www.odvodnja.com</w:t>
      </w:r>
    </w:p>
    <w:p w:rsidR="00861B34" w:rsidRPr="00F67E11" w:rsidRDefault="00861B34" w:rsidP="004269F0">
      <w:pPr>
        <w:pStyle w:val="StandardWeb"/>
        <w:shd w:val="clear" w:color="auto" w:fill="FFFFFF"/>
        <w:spacing w:before="0" w:beforeAutospacing="0" w:after="0" w:afterAutospacing="0" w:line="276" w:lineRule="auto"/>
        <w:jc w:val="both"/>
        <w:textAlignment w:val="baseline"/>
        <w:rPr>
          <w:rFonts w:asciiTheme="majorHAnsi" w:hAnsiTheme="majorHAnsi" w:cs="Arial"/>
          <w:b/>
        </w:rPr>
      </w:pPr>
    </w:p>
    <w:p w:rsidR="00861B34" w:rsidRPr="00F67E11" w:rsidRDefault="0056789E" w:rsidP="004269F0">
      <w:pPr>
        <w:pStyle w:val="StandardWeb"/>
        <w:shd w:val="clear" w:color="auto" w:fill="FFFFFF"/>
        <w:spacing w:before="0" w:beforeAutospacing="0" w:after="0" w:afterAutospacing="0" w:line="276" w:lineRule="auto"/>
        <w:jc w:val="both"/>
        <w:textAlignment w:val="baseline"/>
        <w:rPr>
          <w:rFonts w:asciiTheme="majorHAnsi" w:hAnsiTheme="majorHAnsi" w:cs="Arial"/>
          <w:b/>
        </w:rPr>
      </w:pPr>
      <w:r w:rsidRPr="00F67E11">
        <w:rPr>
          <w:rFonts w:asciiTheme="majorHAnsi" w:hAnsiTheme="majorHAnsi" w:cs="Arial"/>
          <w:b/>
        </w:rPr>
        <w:t>Ukratko o trgovačkom društvu:</w:t>
      </w:r>
    </w:p>
    <w:p w:rsidR="00861B34" w:rsidRPr="00F67E11" w:rsidRDefault="006B380E" w:rsidP="004269F0">
      <w:pPr>
        <w:spacing w:after="0"/>
        <w:jc w:val="both"/>
        <w:rPr>
          <w:rFonts w:asciiTheme="majorHAnsi" w:hAnsiTheme="majorHAnsi"/>
          <w:sz w:val="24"/>
          <w:szCs w:val="24"/>
        </w:rPr>
      </w:pPr>
      <w:r w:rsidRPr="00F67E11">
        <w:rPr>
          <w:rFonts w:asciiTheme="majorHAnsi" w:eastAsia="Times New Roman" w:hAnsiTheme="majorHAnsi"/>
          <w:sz w:val="24"/>
          <w:szCs w:val="24"/>
        </w:rPr>
        <w:t>Osnovna djelatnost društva je</w:t>
      </w:r>
      <w:r w:rsidRPr="00F67E11">
        <w:rPr>
          <w:rFonts w:asciiTheme="majorHAnsi" w:hAnsiTheme="majorHAnsi"/>
          <w:sz w:val="24"/>
          <w:szCs w:val="24"/>
          <w:shd w:val="clear" w:color="auto" w:fill="FFFFFF"/>
        </w:rPr>
        <w:t xml:space="preserve"> javna odvodnja i pročišćavanje voda</w:t>
      </w:r>
      <w:r>
        <w:rPr>
          <w:rFonts w:asciiTheme="majorHAnsi" w:hAnsiTheme="majorHAnsi"/>
          <w:sz w:val="24"/>
          <w:szCs w:val="24"/>
          <w:shd w:val="clear" w:color="auto" w:fill="FFFFFF"/>
        </w:rPr>
        <w:t xml:space="preserve">. </w:t>
      </w:r>
      <w:r w:rsidR="00861B34" w:rsidRPr="00F67E11">
        <w:rPr>
          <w:rFonts w:asciiTheme="majorHAnsi" w:hAnsiTheme="majorHAnsi"/>
          <w:sz w:val="24"/>
          <w:szCs w:val="24"/>
        </w:rPr>
        <w:t xml:space="preserve">Odvodnja je društvo s ograničenom odgovornošću i upisano je u sudski registar Trgovačkog suda u Varaždinu pod matičnim brojem subjekta 070125709 (OIB 10186946018). Sjedište društva nalazi se u Sigecu Ludbreškom , Sajmišna 19. Društvo je osnovano prema Planu podjele i Odluci o podjeli društva, prijenosom dijela imovine društva Lukom d.o.o. Ludbreg kao društva koje se dijeli i ne prestaje na novo društvo Odvodnja d.o.o., koje se osniva radi provođenja podjele (podjela s osnivanjem). Upis osnivanja Društva proveden je u Trgovačkom sudu u Varaždinu </w:t>
      </w:r>
      <w:r w:rsidR="0056789E" w:rsidRPr="00F67E11">
        <w:rPr>
          <w:rFonts w:asciiTheme="majorHAnsi" w:hAnsiTheme="majorHAnsi"/>
          <w:sz w:val="24"/>
          <w:szCs w:val="24"/>
        </w:rPr>
        <w:t>dana 03. listopada 2014. godine</w:t>
      </w:r>
      <w:r w:rsidR="00861B34" w:rsidRPr="00F67E11">
        <w:rPr>
          <w:rFonts w:asciiTheme="majorHAnsi" w:hAnsiTheme="majorHAnsi"/>
          <w:sz w:val="24"/>
          <w:szCs w:val="24"/>
        </w:rPr>
        <w:t>, a provedba upisa povećanja temeljnog kapitala unosom imovine od strane jedinog osnivača Grada Ludbrega dana 3. lipnja 2015. godine.</w:t>
      </w:r>
      <w:r w:rsidR="00BE28BF">
        <w:rPr>
          <w:rFonts w:asciiTheme="majorHAnsi" w:hAnsiTheme="majorHAnsi"/>
          <w:sz w:val="24"/>
          <w:szCs w:val="24"/>
        </w:rPr>
        <w:t xml:space="preserve"> </w:t>
      </w:r>
      <w:r w:rsidR="00861B34" w:rsidRPr="00F67E11">
        <w:rPr>
          <w:rFonts w:asciiTheme="majorHAnsi" w:hAnsiTheme="majorHAnsi"/>
          <w:sz w:val="24"/>
          <w:szCs w:val="24"/>
        </w:rPr>
        <w:t>Društvo je započelo s poslovanjem dana 01. siječnja 2015. godine.</w:t>
      </w:r>
    </w:p>
    <w:p w:rsidR="00861B34" w:rsidRPr="00F67E11" w:rsidRDefault="00861B34" w:rsidP="004269F0">
      <w:pPr>
        <w:spacing w:after="0"/>
        <w:jc w:val="both"/>
        <w:rPr>
          <w:rFonts w:asciiTheme="majorHAnsi" w:hAnsiTheme="majorHAnsi"/>
          <w:sz w:val="24"/>
          <w:szCs w:val="24"/>
        </w:rPr>
      </w:pPr>
    </w:p>
    <w:p w:rsidR="00861B34" w:rsidRPr="00BE28BF" w:rsidRDefault="0056789E" w:rsidP="004269F0">
      <w:pPr>
        <w:spacing w:after="0"/>
        <w:jc w:val="both"/>
        <w:rPr>
          <w:rFonts w:asciiTheme="majorHAnsi" w:hAnsiTheme="majorHAnsi"/>
          <w:sz w:val="24"/>
          <w:szCs w:val="24"/>
        </w:rPr>
      </w:pPr>
      <w:r w:rsidRPr="00BE28BF">
        <w:rPr>
          <w:rFonts w:asciiTheme="majorHAnsi" w:hAnsiTheme="majorHAnsi"/>
          <w:sz w:val="24"/>
          <w:szCs w:val="24"/>
        </w:rPr>
        <w:t>Osnovne djelatnosti Društva</w:t>
      </w:r>
      <w:r w:rsidR="00861B34" w:rsidRPr="00BE28BF">
        <w:rPr>
          <w:rFonts w:asciiTheme="majorHAnsi" w:hAnsiTheme="majorHAnsi"/>
          <w:sz w:val="24"/>
          <w:szCs w:val="24"/>
        </w:rPr>
        <w:t>, temeljem upisa u Trgovačkom sudu jesu:</w:t>
      </w:r>
    </w:p>
    <w:p w:rsidR="00861B34" w:rsidRPr="00F67E11" w:rsidRDefault="00BE28BF" w:rsidP="008546A1">
      <w:pPr>
        <w:pStyle w:val="Odlomakpopisa"/>
        <w:numPr>
          <w:ilvl w:val="0"/>
          <w:numId w:val="13"/>
        </w:numPr>
        <w:spacing w:after="0"/>
        <w:ind w:left="709" w:hanging="283"/>
        <w:jc w:val="both"/>
        <w:rPr>
          <w:rFonts w:asciiTheme="majorHAnsi" w:hAnsiTheme="majorHAnsi"/>
          <w:sz w:val="24"/>
          <w:szCs w:val="24"/>
        </w:rPr>
      </w:pPr>
      <w:r>
        <w:rPr>
          <w:rFonts w:asciiTheme="majorHAnsi" w:hAnsiTheme="majorHAnsi"/>
          <w:sz w:val="24"/>
          <w:szCs w:val="24"/>
        </w:rPr>
        <w:t>d</w:t>
      </w:r>
      <w:r w:rsidR="00861B34" w:rsidRPr="00F67E11">
        <w:rPr>
          <w:rFonts w:asciiTheme="majorHAnsi" w:hAnsiTheme="majorHAnsi"/>
          <w:sz w:val="24"/>
          <w:szCs w:val="24"/>
        </w:rPr>
        <w:t>jelatnost javne odvodnje, skupljanje otpadnih voda, njihovo dovođenje do uređaja za pročišćavanje, pročišćavanje i izravno ili neizravno ispuštanje u površinske vode, obrada mulja nastalog u procesu pročišćavanja</w:t>
      </w:r>
      <w:r>
        <w:rPr>
          <w:rFonts w:asciiTheme="majorHAnsi" w:hAnsiTheme="majorHAnsi"/>
          <w:sz w:val="24"/>
          <w:szCs w:val="24"/>
        </w:rPr>
        <w:t>,</w:t>
      </w:r>
    </w:p>
    <w:p w:rsidR="00861B34" w:rsidRPr="00F67E11" w:rsidRDefault="00BE28BF" w:rsidP="008546A1">
      <w:pPr>
        <w:pStyle w:val="Odlomakpopisa"/>
        <w:numPr>
          <w:ilvl w:val="0"/>
          <w:numId w:val="13"/>
        </w:numPr>
        <w:spacing w:after="0"/>
        <w:ind w:left="709" w:hanging="283"/>
        <w:jc w:val="both"/>
        <w:rPr>
          <w:rFonts w:asciiTheme="majorHAnsi" w:hAnsiTheme="majorHAnsi"/>
          <w:sz w:val="24"/>
          <w:szCs w:val="24"/>
        </w:rPr>
      </w:pPr>
      <w:r>
        <w:rPr>
          <w:rFonts w:asciiTheme="majorHAnsi" w:hAnsiTheme="majorHAnsi"/>
          <w:sz w:val="24"/>
          <w:szCs w:val="24"/>
        </w:rPr>
        <w:lastRenderedPageBreak/>
        <w:t>i</w:t>
      </w:r>
      <w:r w:rsidR="00861B34" w:rsidRPr="00F67E11">
        <w:rPr>
          <w:rFonts w:asciiTheme="majorHAnsi" w:hAnsiTheme="majorHAnsi"/>
          <w:sz w:val="24"/>
          <w:szCs w:val="24"/>
        </w:rPr>
        <w:t>zvođenje priključka</w:t>
      </w:r>
      <w:r>
        <w:rPr>
          <w:rFonts w:asciiTheme="majorHAnsi" w:hAnsiTheme="majorHAnsi"/>
          <w:sz w:val="24"/>
          <w:szCs w:val="24"/>
        </w:rPr>
        <w:t>,</w:t>
      </w:r>
    </w:p>
    <w:p w:rsidR="00861B34" w:rsidRPr="00F67E11" w:rsidRDefault="00BE28BF" w:rsidP="008546A1">
      <w:pPr>
        <w:pStyle w:val="Odlomakpopisa"/>
        <w:numPr>
          <w:ilvl w:val="0"/>
          <w:numId w:val="13"/>
        </w:numPr>
        <w:spacing w:after="0"/>
        <w:ind w:left="709" w:hanging="283"/>
        <w:jc w:val="both"/>
        <w:rPr>
          <w:rFonts w:asciiTheme="majorHAnsi" w:hAnsiTheme="majorHAnsi"/>
          <w:sz w:val="24"/>
          <w:szCs w:val="24"/>
        </w:rPr>
      </w:pPr>
      <w:r>
        <w:rPr>
          <w:rFonts w:asciiTheme="majorHAnsi" w:hAnsiTheme="majorHAnsi"/>
          <w:sz w:val="24"/>
          <w:szCs w:val="24"/>
        </w:rPr>
        <w:t>o</w:t>
      </w:r>
      <w:r w:rsidR="00861B34" w:rsidRPr="00F67E11">
        <w:rPr>
          <w:rFonts w:asciiTheme="majorHAnsi" w:hAnsiTheme="majorHAnsi"/>
          <w:sz w:val="24"/>
          <w:szCs w:val="24"/>
        </w:rPr>
        <w:t>državanje kanalizacije</w:t>
      </w:r>
      <w:r>
        <w:rPr>
          <w:rFonts w:asciiTheme="majorHAnsi" w:hAnsiTheme="majorHAnsi"/>
          <w:sz w:val="24"/>
          <w:szCs w:val="24"/>
        </w:rPr>
        <w:t>,</w:t>
      </w:r>
    </w:p>
    <w:p w:rsidR="00861B34" w:rsidRPr="00F67E11" w:rsidRDefault="00BE28BF" w:rsidP="008546A1">
      <w:pPr>
        <w:pStyle w:val="Odlomakpopisa"/>
        <w:numPr>
          <w:ilvl w:val="0"/>
          <w:numId w:val="13"/>
        </w:numPr>
        <w:spacing w:after="0"/>
        <w:ind w:left="709" w:hanging="283"/>
        <w:jc w:val="both"/>
        <w:rPr>
          <w:rFonts w:asciiTheme="majorHAnsi" w:hAnsiTheme="majorHAnsi"/>
          <w:sz w:val="24"/>
          <w:szCs w:val="24"/>
        </w:rPr>
      </w:pPr>
      <w:r>
        <w:rPr>
          <w:rFonts w:asciiTheme="majorHAnsi" w:hAnsiTheme="majorHAnsi"/>
          <w:sz w:val="24"/>
          <w:szCs w:val="24"/>
        </w:rPr>
        <w:t>u</w:t>
      </w:r>
      <w:r w:rsidR="00861B34" w:rsidRPr="00F67E11">
        <w:rPr>
          <w:rFonts w:asciiTheme="majorHAnsi" w:hAnsiTheme="majorHAnsi"/>
          <w:sz w:val="24"/>
          <w:szCs w:val="24"/>
        </w:rPr>
        <w:t>pravlj</w:t>
      </w:r>
      <w:r w:rsidR="0056789E" w:rsidRPr="00F67E11">
        <w:rPr>
          <w:rFonts w:asciiTheme="majorHAnsi" w:hAnsiTheme="majorHAnsi"/>
          <w:sz w:val="24"/>
          <w:szCs w:val="24"/>
        </w:rPr>
        <w:t>anje građevinama javne odvodnje</w:t>
      </w:r>
      <w:r>
        <w:rPr>
          <w:rFonts w:asciiTheme="majorHAnsi" w:hAnsiTheme="majorHAnsi"/>
          <w:sz w:val="24"/>
          <w:szCs w:val="24"/>
        </w:rPr>
        <w:t>,</w:t>
      </w:r>
    </w:p>
    <w:p w:rsidR="00861B34" w:rsidRPr="00F67E11" w:rsidRDefault="00BE28BF" w:rsidP="008546A1">
      <w:pPr>
        <w:pStyle w:val="Odlomakpopisa"/>
        <w:numPr>
          <w:ilvl w:val="0"/>
          <w:numId w:val="13"/>
        </w:numPr>
        <w:spacing w:after="0"/>
        <w:ind w:left="709" w:hanging="283"/>
        <w:jc w:val="both"/>
        <w:rPr>
          <w:rFonts w:asciiTheme="majorHAnsi" w:hAnsiTheme="majorHAnsi"/>
          <w:sz w:val="24"/>
          <w:szCs w:val="24"/>
        </w:rPr>
      </w:pPr>
      <w:r>
        <w:rPr>
          <w:rFonts w:asciiTheme="majorHAnsi" w:hAnsiTheme="majorHAnsi"/>
          <w:sz w:val="24"/>
          <w:szCs w:val="24"/>
        </w:rPr>
        <w:t>c</w:t>
      </w:r>
      <w:r w:rsidR="00861B34" w:rsidRPr="00F67E11">
        <w:rPr>
          <w:rFonts w:asciiTheme="majorHAnsi" w:hAnsiTheme="majorHAnsi"/>
          <w:sz w:val="24"/>
          <w:szCs w:val="24"/>
        </w:rPr>
        <w:t>rpljenje i odvoz otpadnih voda iz septičkih i sabirnih jama</w:t>
      </w:r>
      <w:r>
        <w:rPr>
          <w:rFonts w:asciiTheme="majorHAnsi" w:hAnsiTheme="majorHAnsi"/>
          <w:sz w:val="24"/>
          <w:szCs w:val="24"/>
        </w:rPr>
        <w:t>,</w:t>
      </w:r>
    </w:p>
    <w:p w:rsidR="00861B34" w:rsidRPr="00F67E11" w:rsidRDefault="00BE28BF" w:rsidP="008546A1">
      <w:pPr>
        <w:pStyle w:val="Odlomakpopisa"/>
        <w:numPr>
          <w:ilvl w:val="0"/>
          <w:numId w:val="13"/>
        </w:numPr>
        <w:spacing w:after="0"/>
        <w:ind w:left="709" w:hanging="283"/>
        <w:jc w:val="both"/>
        <w:rPr>
          <w:rFonts w:asciiTheme="majorHAnsi" w:hAnsiTheme="majorHAnsi"/>
          <w:sz w:val="24"/>
          <w:szCs w:val="24"/>
        </w:rPr>
      </w:pPr>
      <w:r>
        <w:rPr>
          <w:rFonts w:asciiTheme="majorHAnsi" w:hAnsiTheme="majorHAnsi"/>
          <w:sz w:val="24"/>
          <w:szCs w:val="24"/>
        </w:rPr>
        <w:t>p</w:t>
      </w:r>
      <w:r w:rsidR="00861B34" w:rsidRPr="00F67E11">
        <w:rPr>
          <w:rFonts w:asciiTheme="majorHAnsi" w:hAnsiTheme="majorHAnsi"/>
          <w:sz w:val="24"/>
          <w:szCs w:val="24"/>
        </w:rPr>
        <w:t>roizvodnja energije za vlastite potrebe</w:t>
      </w:r>
      <w:r>
        <w:rPr>
          <w:rFonts w:asciiTheme="majorHAnsi" w:hAnsiTheme="majorHAnsi"/>
          <w:sz w:val="24"/>
          <w:szCs w:val="24"/>
        </w:rPr>
        <w:t>,</w:t>
      </w:r>
    </w:p>
    <w:p w:rsidR="00861B34" w:rsidRPr="00F67E11" w:rsidRDefault="00BE28BF" w:rsidP="008546A1">
      <w:pPr>
        <w:pStyle w:val="Odlomakpopisa"/>
        <w:numPr>
          <w:ilvl w:val="0"/>
          <w:numId w:val="13"/>
        </w:numPr>
        <w:spacing w:after="0"/>
        <w:ind w:left="709" w:hanging="283"/>
        <w:jc w:val="both"/>
        <w:rPr>
          <w:rFonts w:asciiTheme="majorHAnsi" w:hAnsiTheme="majorHAnsi"/>
          <w:sz w:val="24"/>
          <w:szCs w:val="24"/>
        </w:rPr>
      </w:pPr>
      <w:r>
        <w:rPr>
          <w:rFonts w:asciiTheme="majorHAnsi" w:hAnsiTheme="majorHAnsi"/>
          <w:sz w:val="24"/>
          <w:szCs w:val="24"/>
        </w:rPr>
        <w:t>d</w:t>
      </w:r>
      <w:r w:rsidR="00861B34" w:rsidRPr="00F67E11">
        <w:rPr>
          <w:rFonts w:asciiTheme="majorHAnsi" w:hAnsiTheme="majorHAnsi"/>
          <w:sz w:val="24"/>
          <w:szCs w:val="24"/>
        </w:rPr>
        <w:t>jelatnost uzorkovanja i ispitivanja sastava otpadnih voda</w:t>
      </w:r>
      <w:r>
        <w:rPr>
          <w:rFonts w:asciiTheme="majorHAnsi" w:hAnsiTheme="majorHAnsi"/>
          <w:sz w:val="24"/>
          <w:szCs w:val="24"/>
        </w:rPr>
        <w:t>,</w:t>
      </w:r>
    </w:p>
    <w:p w:rsidR="0056789E" w:rsidRPr="00F67E11" w:rsidRDefault="00BE28BF" w:rsidP="008546A1">
      <w:pPr>
        <w:pStyle w:val="Odlomakpopisa"/>
        <w:numPr>
          <w:ilvl w:val="0"/>
          <w:numId w:val="13"/>
        </w:numPr>
        <w:spacing w:after="0"/>
        <w:ind w:left="709" w:hanging="283"/>
        <w:jc w:val="both"/>
        <w:rPr>
          <w:rFonts w:asciiTheme="majorHAnsi" w:eastAsia="Times New Roman" w:hAnsiTheme="majorHAnsi"/>
          <w:b/>
          <w:sz w:val="24"/>
          <w:szCs w:val="24"/>
        </w:rPr>
      </w:pPr>
      <w:r>
        <w:rPr>
          <w:rFonts w:asciiTheme="majorHAnsi" w:hAnsiTheme="majorHAnsi"/>
          <w:sz w:val="24"/>
          <w:szCs w:val="24"/>
        </w:rPr>
        <w:t>d</w:t>
      </w:r>
      <w:r w:rsidR="00861B34" w:rsidRPr="00F67E11">
        <w:rPr>
          <w:rFonts w:asciiTheme="majorHAnsi" w:hAnsiTheme="majorHAnsi"/>
          <w:sz w:val="24"/>
          <w:szCs w:val="24"/>
        </w:rPr>
        <w:t>jelatnost odvodnje voda</w:t>
      </w:r>
      <w:r>
        <w:rPr>
          <w:rFonts w:asciiTheme="majorHAnsi" w:hAnsiTheme="majorHAnsi"/>
          <w:sz w:val="24"/>
          <w:szCs w:val="24"/>
        </w:rPr>
        <w:t>.</w:t>
      </w:r>
    </w:p>
    <w:p w:rsidR="0056789E" w:rsidRPr="00F67E11" w:rsidRDefault="0056789E" w:rsidP="0056789E">
      <w:pPr>
        <w:pStyle w:val="Odlomakpopisa"/>
        <w:spacing w:after="0"/>
        <w:ind w:left="0"/>
        <w:jc w:val="both"/>
        <w:rPr>
          <w:rFonts w:asciiTheme="majorHAnsi" w:hAnsiTheme="majorHAnsi"/>
          <w:sz w:val="24"/>
          <w:szCs w:val="24"/>
        </w:rPr>
      </w:pPr>
    </w:p>
    <w:p w:rsidR="00861B34" w:rsidRPr="00F67E11" w:rsidRDefault="004655D9" w:rsidP="0056789E">
      <w:pPr>
        <w:pStyle w:val="Odlomakpopisa"/>
        <w:spacing w:after="0"/>
        <w:ind w:left="0"/>
        <w:jc w:val="both"/>
        <w:rPr>
          <w:rFonts w:asciiTheme="majorHAnsi" w:eastAsia="Times New Roman" w:hAnsiTheme="majorHAnsi"/>
          <w:b/>
          <w:sz w:val="24"/>
          <w:szCs w:val="24"/>
        </w:rPr>
      </w:pPr>
      <w:r>
        <w:rPr>
          <w:rFonts w:asciiTheme="majorHAnsi" w:eastAsia="Times New Roman" w:hAnsiTheme="majorHAnsi"/>
          <w:sz w:val="24"/>
          <w:szCs w:val="24"/>
        </w:rPr>
        <w:t>Tijekom 2016</w:t>
      </w:r>
      <w:r w:rsidR="00861B34" w:rsidRPr="00F67E11">
        <w:rPr>
          <w:rFonts w:asciiTheme="majorHAnsi" w:eastAsia="Times New Roman" w:hAnsiTheme="majorHAnsi"/>
          <w:sz w:val="24"/>
          <w:szCs w:val="24"/>
        </w:rPr>
        <w:t>. godine, dru</w:t>
      </w:r>
      <w:r>
        <w:rPr>
          <w:rFonts w:asciiTheme="majorHAnsi" w:eastAsia="Times New Roman" w:hAnsiTheme="majorHAnsi"/>
          <w:sz w:val="24"/>
          <w:szCs w:val="24"/>
        </w:rPr>
        <w:t>štvo je prosječno zapošljavalo 4</w:t>
      </w:r>
      <w:r w:rsidR="00861B34" w:rsidRPr="00F67E11">
        <w:rPr>
          <w:rFonts w:asciiTheme="majorHAnsi" w:eastAsia="Times New Roman" w:hAnsiTheme="majorHAnsi"/>
          <w:sz w:val="24"/>
          <w:szCs w:val="24"/>
        </w:rPr>
        <w:t xml:space="preserve"> djelatnika.</w:t>
      </w:r>
    </w:p>
    <w:p w:rsidR="00861B34" w:rsidRPr="00F67E11" w:rsidRDefault="00861B34" w:rsidP="004269F0">
      <w:pPr>
        <w:spacing w:after="0"/>
        <w:jc w:val="both"/>
        <w:rPr>
          <w:rFonts w:asciiTheme="majorHAnsi" w:eastAsia="Times New Roman" w:hAnsiTheme="majorHAnsi"/>
          <w:sz w:val="24"/>
          <w:szCs w:val="24"/>
        </w:rPr>
      </w:pPr>
    </w:p>
    <w:p w:rsidR="00861B34" w:rsidRPr="00F67E11" w:rsidRDefault="00861B34" w:rsidP="004269F0">
      <w:pPr>
        <w:spacing w:after="0"/>
        <w:jc w:val="both"/>
        <w:rPr>
          <w:rFonts w:asciiTheme="majorHAnsi" w:eastAsia="Times New Roman" w:hAnsiTheme="majorHAnsi"/>
          <w:sz w:val="24"/>
          <w:szCs w:val="24"/>
        </w:rPr>
      </w:pPr>
      <w:r w:rsidRPr="00F67E11">
        <w:rPr>
          <w:rFonts w:asciiTheme="majorHAnsi" w:eastAsia="Times New Roman" w:hAnsiTheme="majorHAnsi"/>
          <w:b/>
          <w:sz w:val="24"/>
          <w:szCs w:val="24"/>
        </w:rPr>
        <w:t>Temeljni kapital:</w:t>
      </w:r>
      <w:r w:rsidR="00C50684" w:rsidRPr="00C50684">
        <w:rPr>
          <w:rFonts w:asciiTheme="majorHAnsi" w:eastAsia="Times New Roman" w:hAnsiTheme="majorHAnsi" w:cs="Times New Roman"/>
          <w:sz w:val="24"/>
          <w:szCs w:val="24"/>
        </w:rPr>
        <w:t xml:space="preserve"> </w:t>
      </w:r>
      <w:r w:rsidR="00C50684" w:rsidRPr="0029631A">
        <w:rPr>
          <w:rFonts w:asciiTheme="majorHAnsi" w:eastAsia="Times New Roman" w:hAnsiTheme="majorHAnsi" w:cs="Times New Roman"/>
          <w:sz w:val="24"/>
          <w:szCs w:val="24"/>
        </w:rPr>
        <w:t>Temeljni kapital društva iznosi</w:t>
      </w:r>
      <w:r w:rsidRPr="00F67E11">
        <w:rPr>
          <w:rFonts w:asciiTheme="majorHAnsi" w:eastAsia="Times New Roman" w:hAnsiTheme="majorHAnsi"/>
          <w:b/>
          <w:sz w:val="24"/>
          <w:szCs w:val="24"/>
        </w:rPr>
        <w:t xml:space="preserve"> </w:t>
      </w:r>
      <w:r w:rsidRPr="00F67E11">
        <w:rPr>
          <w:rFonts w:asciiTheme="majorHAnsi" w:hAnsiTheme="majorHAnsi"/>
          <w:sz w:val="24"/>
          <w:szCs w:val="24"/>
          <w:shd w:val="clear" w:color="auto" w:fill="FFFFFF"/>
        </w:rPr>
        <w:t>5.929.800,00 kuna</w:t>
      </w:r>
      <w:r w:rsidR="007D2D2B">
        <w:rPr>
          <w:rFonts w:asciiTheme="majorHAnsi" w:hAnsiTheme="majorHAnsi"/>
          <w:sz w:val="24"/>
          <w:szCs w:val="24"/>
          <w:shd w:val="clear" w:color="auto" w:fill="FFFFFF"/>
        </w:rPr>
        <w:t>.</w:t>
      </w:r>
    </w:p>
    <w:p w:rsidR="00861B34" w:rsidRPr="00F67E11" w:rsidRDefault="00861B34" w:rsidP="004269F0">
      <w:pPr>
        <w:spacing w:after="0"/>
        <w:jc w:val="both"/>
        <w:rPr>
          <w:rFonts w:asciiTheme="majorHAnsi" w:eastAsia="Times New Roman" w:hAnsiTheme="majorHAnsi"/>
          <w:b/>
          <w:sz w:val="24"/>
          <w:szCs w:val="24"/>
        </w:rPr>
      </w:pPr>
    </w:p>
    <w:p w:rsidR="00861B34" w:rsidRPr="00F67E11" w:rsidRDefault="00861B34" w:rsidP="004269F0">
      <w:pPr>
        <w:spacing w:after="0"/>
        <w:jc w:val="both"/>
        <w:rPr>
          <w:rFonts w:asciiTheme="majorHAnsi" w:eastAsia="Times New Roman" w:hAnsiTheme="majorHAnsi"/>
          <w:b/>
          <w:sz w:val="24"/>
          <w:szCs w:val="24"/>
        </w:rPr>
      </w:pPr>
      <w:r w:rsidRPr="00F67E11">
        <w:rPr>
          <w:rFonts w:asciiTheme="majorHAnsi" w:eastAsia="Times New Roman" w:hAnsiTheme="majorHAnsi"/>
          <w:b/>
          <w:sz w:val="24"/>
          <w:szCs w:val="24"/>
        </w:rPr>
        <w:t>Osnivač društva:</w:t>
      </w:r>
      <w:r w:rsidR="00F161EB">
        <w:rPr>
          <w:rFonts w:asciiTheme="majorHAnsi" w:eastAsia="Times New Roman" w:hAnsiTheme="majorHAnsi"/>
          <w:b/>
          <w:sz w:val="24"/>
          <w:szCs w:val="24"/>
        </w:rPr>
        <w:t xml:space="preserve"> </w:t>
      </w:r>
      <w:r w:rsidRPr="00F67E11">
        <w:rPr>
          <w:rFonts w:asciiTheme="majorHAnsi" w:eastAsia="Times New Roman" w:hAnsiTheme="majorHAnsi"/>
          <w:sz w:val="24"/>
          <w:szCs w:val="24"/>
        </w:rPr>
        <w:t>Jedini član i osnivač društva je Grad Ludbreg</w:t>
      </w:r>
      <w:r w:rsidRPr="00F67E11">
        <w:rPr>
          <w:rFonts w:asciiTheme="majorHAnsi" w:eastAsia="Times New Roman" w:hAnsiTheme="majorHAnsi"/>
          <w:b/>
          <w:sz w:val="24"/>
          <w:szCs w:val="24"/>
        </w:rPr>
        <w:t xml:space="preserve"> </w:t>
      </w:r>
    </w:p>
    <w:p w:rsidR="00861B34" w:rsidRPr="00F67E11" w:rsidRDefault="00861B34" w:rsidP="004269F0">
      <w:pPr>
        <w:spacing w:after="0"/>
        <w:jc w:val="both"/>
        <w:rPr>
          <w:rFonts w:asciiTheme="majorHAnsi" w:eastAsia="Times New Roman" w:hAnsiTheme="majorHAnsi"/>
          <w:sz w:val="24"/>
          <w:szCs w:val="24"/>
        </w:rPr>
      </w:pPr>
    </w:p>
    <w:p w:rsidR="00861B34" w:rsidRPr="00F67E11" w:rsidRDefault="00861B34" w:rsidP="004269F0">
      <w:pPr>
        <w:spacing w:after="0"/>
        <w:jc w:val="both"/>
        <w:rPr>
          <w:rFonts w:asciiTheme="majorHAnsi" w:hAnsiTheme="majorHAnsi"/>
          <w:sz w:val="24"/>
          <w:szCs w:val="24"/>
          <w:shd w:val="clear" w:color="auto" w:fill="FFFFFF"/>
        </w:rPr>
      </w:pPr>
      <w:r w:rsidRPr="00F67E11">
        <w:rPr>
          <w:rFonts w:asciiTheme="majorHAnsi" w:eastAsia="Times New Roman" w:hAnsiTheme="majorHAnsi"/>
          <w:b/>
          <w:sz w:val="24"/>
          <w:szCs w:val="24"/>
        </w:rPr>
        <w:t>Uprava:</w:t>
      </w:r>
      <w:r w:rsidRPr="00F67E11">
        <w:rPr>
          <w:rFonts w:asciiTheme="majorHAnsi" w:hAnsiTheme="majorHAnsi"/>
          <w:sz w:val="24"/>
          <w:szCs w:val="24"/>
          <w:shd w:val="clear" w:color="auto" w:fill="FFFFFF"/>
        </w:rPr>
        <w:t xml:space="preserve"> </w:t>
      </w:r>
      <w:r w:rsidR="0056789E" w:rsidRPr="00F67E11">
        <w:rPr>
          <w:rFonts w:asciiTheme="majorHAnsi" w:hAnsiTheme="majorHAnsi"/>
          <w:sz w:val="24"/>
          <w:szCs w:val="24"/>
          <w:shd w:val="clear" w:color="auto" w:fill="FFFFFF"/>
        </w:rPr>
        <w:t>Matija Frančić, direktor</w:t>
      </w:r>
    </w:p>
    <w:p w:rsidR="00F161EB" w:rsidRDefault="00F161EB" w:rsidP="003B64A8">
      <w:pPr>
        <w:spacing w:after="0"/>
        <w:jc w:val="both"/>
        <w:rPr>
          <w:rFonts w:asciiTheme="majorHAnsi" w:eastAsia="Times New Roman" w:hAnsiTheme="majorHAnsi"/>
          <w:b/>
          <w:sz w:val="24"/>
          <w:szCs w:val="24"/>
        </w:rPr>
      </w:pPr>
    </w:p>
    <w:p w:rsidR="00861B34" w:rsidRPr="00F67E11" w:rsidRDefault="00861B34" w:rsidP="003B64A8">
      <w:pPr>
        <w:spacing w:after="0"/>
        <w:jc w:val="both"/>
        <w:rPr>
          <w:rFonts w:asciiTheme="majorHAnsi" w:eastAsia="Times New Roman" w:hAnsiTheme="majorHAnsi"/>
          <w:sz w:val="24"/>
          <w:szCs w:val="24"/>
        </w:rPr>
      </w:pPr>
      <w:r w:rsidRPr="00F67E11">
        <w:rPr>
          <w:rFonts w:asciiTheme="majorHAnsi" w:eastAsia="Times New Roman" w:hAnsiTheme="majorHAnsi"/>
          <w:b/>
          <w:sz w:val="24"/>
          <w:szCs w:val="24"/>
        </w:rPr>
        <w:t>Nadzorni odbor:</w:t>
      </w:r>
      <w:r w:rsidRPr="00F67E11">
        <w:rPr>
          <w:rFonts w:asciiTheme="majorHAnsi" w:hAnsiTheme="majorHAnsi"/>
          <w:i/>
          <w:color w:val="FF0000"/>
          <w:sz w:val="24"/>
          <w:szCs w:val="24"/>
        </w:rPr>
        <w:t xml:space="preserve"> </w:t>
      </w:r>
      <w:r w:rsidRPr="00F67E11">
        <w:rPr>
          <w:rFonts w:asciiTheme="majorHAnsi" w:eastAsia="Times New Roman" w:hAnsiTheme="majorHAnsi"/>
          <w:sz w:val="24"/>
          <w:szCs w:val="24"/>
        </w:rPr>
        <w:t>Nema</w:t>
      </w:r>
      <w:r w:rsidR="00BE28BF">
        <w:rPr>
          <w:rFonts w:asciiTheme="majorHAnsi" w:eastAsia="Times New Roman" w:hAnsiTheme="majorHAnsi"/>
          <w:sz w:val="24"/>
          <w:szCs w:val="24"/>
        </w:rPr>
        <w:t>.</w:t>
      </w:r>
    </w:p>
    <w:p w:rsidR="0056789E" w:rsidRPr="00F67E11" w:rsidRDefault="0056789E" w:rsidP="003B64A8">
      <w:pPr>
        <w:spacing w:after="0"/>
        <w:jc w:val="both"/>
        <w:rPr>
          <w:rFonts w:asciiTheme="majorHAnsi" w:eastAsia="Times New Roman" w:hAnsiTheme="majorHAnsi"/>
          <w:b/>
          <w:sz w:val="24"/>
          <w:szCs w:val="24"/>
        </w:rPr>
      </w:pPr>
    </w:p>
    <w:p w:rsidR="00861B34" w:rsidRPr="00F67E11" w:rsidRDefault="00861B34" w:rsidP="004269F0">
      <w:pPr>
        <w:spacing w:after="0"/>
        <w:rPr>
          <w:rFonts w:asciiTheme="majorHAnsi" w:eastAsia="Times New Roman" w:hAnsiTheme="majorHAnsi"/>
          <w:b/>
          <w:sz w:val="24"/>
          <w:szCs w:val="24"/>
        </w:rPr>
      </w:pPr>
      <w:r w:rsidRPr="00F67E11">
        <w:rPr>
          <w:rFonts w:asciiTheme="majorHAnsi" w:eastAsia="Times New Roman" w:hAnsiTheme="majorHAnsi"/>
          <w:b/>
          <w:sz w:val="24"/>
          <w:szCs w:val="24"/>
        </w:rPr>
        <w:t>Skupština:</w:t>
      </w:r>
      <w:r w:rsidRPr="00F67E11">
        <w:rPr>
          <w:rFonts w:asciiTheme="majorHAnsi" w:eastAsia="Times New Roman" w:hAnsiTheme="majorHAnsi"/>
          <w:i/>
          <w:sz w:val="24"/>
          <w:szCs w:val="24"/>
        </w:rPr>
        <w:t xml:space="preserve"> </w:t>
      </w:r>
      <w:r w:rsidRPr="00F67E11">
        <w:rPr>
          <w:rFonts w:asciiTheme="majorHAnsi" w:eastAsia="Times New Roman" w:hAnsiTheme="majorHAnsi"/>
          <w:sz w:val="24"/>
          <w:szCs w:val="24"/>
        </w:rPr>
        <w:t>gradonačelnik Grada Ludbrega, Dubravko Bilić</w:t>
      </w:r>
      <w:r w:rsidR="00BE28BF">
        <w:rPr>
          <w:rFonts w:asciiTheme="majorHAnsi" w:eastAsia="Times New Roman" w:hAnsiTheme="majorHAnsi"/>
          <w:sz w:val="24"/>
          <w:szCs w:val="24"/>
        </w:rPr>
        <w:t>.</w:t>
      </w:r>
    </w:p>
    <w:p w:rsidR="00861B34" w:rsidRPr="00F67E11" w:rsidRDefault="00861B34" w:rsidP="004269F0">
      <w:pPr>
        <w:spacing w:after="0"/>
        <w:rPr>
          <w:rFonts w:asciiTheme="majorHAnsi" w:eastAsia="Times New Roman" w:hAnsiTheme="majorHAnsi"/>
          <w:b/>
          <w:sz w:val="24"/>
          <w:szCs w:val="24"/>
        </w:rPr>
      </w:pPr>
    </w:p>
    <w:p w:rsidR="00861B34" w:rsidRPr="00F67E11" w:rsidRDefault="00861B34" w:rsidP="004269F0">
      <w:pPr>
        <w:spacing w:after="0"/>
        <w:rPr>
          <w:rFonts w:asciiTheme="majorHAnsi" w:eastAsia="Times New Roman" w:hAnsiTheme="majorHAnsi"/>
          <w:b/>
          <w:sz w:val="24"/>
          <w:szCs w:val="24"/>
        </w:rPr>
      </w:pPr>
      <w:r w:rsidRPr="00F67E11">
        <w:rPr>
          <w:rFonts w:asciiTheme="majorHAnsi" w:eastAsia="Times New Roman" w:hAnsiTheme="majorHAnsi"/>
          <w:b/>
          <w:sz w:val="24"/>
          <w:szCs w:val="24"/>
        </w:rPr>
        <w:t>Vlasnička struktura:</w:t>
      </w:r>
      <w:r w:rsidRPr="00F67E11">
        <w:rPr>
          <w:rFonts w:asciiTheme="majorHAnsi" w:eastAsia="Times New Roman" w:hAnsiTheme="majorHAnsi"/>
          <w:i/>
          <w:color w:val="FF0000"/>
          <w:sz w:val="24"/>
          <w:szCs w:val="24"/>
        </w:rPr>
        <w:t xml:space="preserve"> </w:t>
      </w:r>
      <w:r w:rsidRPr="00F67E11">
        <w:rPr>
          <w:rFonts w:asciiTheme="majorHAnsi" w:eastAsia="Times New Roman" w:hAnsiTheme="majorHAnsi"/>
          <w:sz w:val="24"/>
          <w:szCs w:val="24"/>
        </w:rPr>
        <w:t>100 % Grad Ludbreg</w:t>
      </w:r>
      <w:r w:rsidR="00BE28BF">
        <w:rPr>
          <w:rFonts w:asciiTheme="majorHAnsi" w:eastAsia="Times New Roman" w:hAnsiTheme="majorHAnsi"/>
          <w:sz w:val="24"/>
          <w:szCs w:val="24"/>
        </w:rPr>
        <w:t>.</w:t>
      </w:r>
    </w:p>
    <w:p w:rsidR="00861B34" w:rsidRPr="00F67E11" w:rsidRDefault="00861B34" w:rsidP="004269F0">
      <w:pPr>
        <w:spacing w:after="0"/>
        <w:rPr>
          <w:rFonts w:asciiTheme="majorHAnsi" w:eastAsia="Times New Roman" w:hAnsiTheme="majorHAnsi"/>
          <w:sz w:val="24"/>
          <w:szCs w:val="24"/>
        </w:rPr>
      </w:pPr>
    </w:p>
    <w:p w:rsidR="00861B34" w:rsidRPr="00F67E11" w:rsidRDefault="00861B34" w:rsidP="007D2D2B">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t>Broj zaposlenih:</w:t>
      </w:r>
      <w:r w:rsidRPr="007D2D2B">
        <w:rPr>
          <w:rFonts w:asciiTheme="majorHAnsi" w:eastAsia="Times New Roman" w:hAnsiTheme="majorHAnsi"/>
          <w:b/>
          <w:sz w:val="24"/>
          <w:szCs w:val="24"/>
        </w:rPr>
        <w:t xml:space="preserve"> </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096"/>
        <w:gridCol w:w="3096"/>
        <w:gridCol w:w="3094"/>
      </w:tblGrid>
      <w:tr w:rsidR="00022BD8" w:rsidRPr="00282A1B" w:rsidTr="00282A1B">
        <w:trPr>
          <w:jc w:val="center"/>
        </w:trPr>
        <w:tc>
          <w:tcPr>
            <w:tcW w:w="1667" w:type="pct"/>
            <w:shd w:val="clear" w:color="auto" w:fill="BFBFBF" w:themeFill="background1" w:themeFillShade="BF"/>
          </w:tcPr>
          <w:p w:rsidR="00022BD8" w:rsidRPr="00282A1B" w:rsidRDefault="007D2D2B" w:rsidP="0095358F">
            <w:pPr>
              <w:spacing w:line="276" w:lineRule="auto"/>
              <w:jc w:val="center"/>
              <w:rPr>
                <w:rFonts w:asciiTheme="majorHAnsi" w:hAnsiTheme="majorHAnsi"/>
                <w:b/>
              </w:rPr>
            </w:pPr>
            <w:r>
              <w:rPr>
                <w:rFonts w:asciiTheme="majorHAnsi" w:hAnsiTheme="majorHAnsi"/>
                <w:b/>
              </w:rPr>
              <w:t>2015.</w:t>
            </w:r>
          </w:p>
        </w:tc>
        <w:tc>
          <w:tcPr>
            <w:tcW w:w="1667" w:type="pct"/>
            <w:shd w:val="clear" w:color="auto" w:fill="BFBFBF" w:themeFill="background1" w:themeFillShade="BF"/>
          </w:tcPr>
          <w:p w:rsidR="00022BD8" w:rsidRPr="00282A1B" w:rsidRDefault="007D2D2B" w:rsidP="0095358F">
            <w:pPr>
              <w:spacing w:line="276" w:lineRule="auto"/>
              <w:jc w:val="center"/>
              <w:rPr>
                <w:rFonts w:asciiTheme="majorHAnsi" w:hAnsiTheme="majorHAnsi"/>
                <w:b/>
              </w:rPr>
            </w:pPr>
            <w:r>
              <w:rPr>
                <w:rFonts w:asciiTheme="majorHAnsi" w:hAnsiTheme="majorHAnsi"/>
                <w:b/>
              </w:rPr>
              <w:t>2016.</w:t>
            </w:r>
          </w:p>
        </w:tc>
        <w:tc>
          <w:tcPr>
            <w:tcW w:w="1666" w:type="pct"/>
            <w:shd w:val="clear" w:color="auto" w:fill="BFBFBF" w:themeFill="background1" w:themeFillShade="BF"/>
          </w:tcPr>
          <w:p w:rsidR="00022BD8" w:rsidRPr="00282A1B" w:rsidRDefault="007D2D2B" w:rsidP="007D2D2B">
            <w:pPr>
              <w:spacing w:line="276" w:lineRule="auto"/>
              <w:jc w:val="center"/>
              <w:rPr>
                <w:rFonts w:asciiTheme="majorHAnsi" w:hAnsiTheme="majorHAnsi"/>
                <w:b/>
              </w:rPr>
            </w:pPr>
            <w:r>
              <w:rPr>
                <w:rFonts w:asciiTheme="majorHAnsi" w:hAnsiTheme="majorHAnsi"/>
                <w:b/>
              </w:rPr>
              <w:t>2017.</w:t>
            </w:r>
          </w:p>
        </w:tc>
      </w:tr>
      <w:tr w:rsidR="00022BD8" w:rsidRPr="00282A1B" w:rsidTr="00282A1B">
        <w:trPr>
          <w:jc w:val="center"/>
        </w:trPr>
        <w:tc>
          <w:tcPr>
            <w:tcW w:w="1667" w:type="pct"/>
            <w:vAlign w:val="center"/>
          </w:tcPr>
          <w:p w:rsidR="00022BD8" w:rsidRPr="00282A1B" w:rsidRDefault="00022BD8" w:rsidP="0095358F">
            <w:pPr>
              <w:jc w:val="center"/>
              <w:rPr>
                <w:rFonts w:asciiTheme="majorHAnsi" w:hAnsiTheme="majorHAnsi"/>
              </w:rPr>
            </w:pPr>
            <w:r w:rsidRPr="00282A1B">
              <w:rPr>
                <w:rFonts w:asciiTheme="majorHAnsi" w:hAnsiTheme="majorHAnsi"/>
              </w:rPr>
              <w:t>3</w:t>
            </w:r>
          </w:p>
        </w:tc>
        <w:tc>
          <w:tcPr>
            <w:tcW w:w="1667" w:type="pct"/>
            <w:vAlign w:val="center"/>
          </w:tcPr>
          <w:p w:rsidR="00022BD8" w:rsidRPr="00282A1B" w:rsidRDefault="00022BD8" w:rsidP="0095358F">
            <w:pPr>
              <w:jc w:val="center"/>
              <w:rPr>
                <w:rFonts w:asciiTheme="majorHAnsi" w:hAnsiTheme="majorHAnsi"/>
              </w:rPr>
            </w:pPr>
            <w:r w:rsidRPr="00282A1B">
              <w:rPr>
                <w:rFonts w:asciiTheme="majorHAnsi" w:hAnsiTheme="majorHAnsi"/>
              </w:rPr>
              <w:t>4</w:t>
            </w:r>
          </w:p>
        </w:tc>
        <w:tc>
          <w:tcPr>
            <w:tcW w:w="1666" w:type="pct"/>
            <w:vAlign w:val="center"/>
          </w:tcPr>
          <w:p w:rsidR="00022BD8" w:rsidRPr="007B08E4" w:rsidRDefault="00F161EB" w:rsidP="0095358F">
            <w:pPr>
              <w:spacing w:line="276" w:lineRule="auto"/>
              <w:jc w:val="center"/>
              <w:rPr>
                <w:rFonts w:ascii="Cambria" w:hAnsi="Cambria"/>
              </w:rPr>
            </w:pPr>
            <w:r w:rsidRPr="007B08E4">
              <w:rPr>
                <w:rFonts w:ascii="Cambria" w:hAnsi="Cambria"/>
              </w:rPr>
              <w:t>5</w:t>
            </w:r>
          </w:p>
        </w:tc>
      </w:tr>
    </w:tbl>
    <w:p w:rsidR="00861B34" w:rsidRPr="00F67E11" w:rsidRDefault="00861B34" w:rsidP="004269F0">
      <w:pPr>
        <w:spacing w:after="0"/>
        <w:rPr>
          <w:rFonts w:asciiTheme="majorHAnsi" w:eastAsia="Times New Roman" w:hAnsiTheme="majorHAnsi"/>
          <w:b/>
          <w:sz w:val="24"/>
          <w:szCs w:val="24"/>
        </w:rPr>
      </w:pPr>
    </w:p>
    <w:p w:rsidR="00861B34" w:rsidRPr="007D2D2B" w:rsidRDefault="00861B34" w:rsidP="007D2D2B">
      <w:pPr>
        <w:spacing w:after="120"/>
        <w:jc w:val="both"/>
        <w:rPr>
          <w:rFonts w:asciiTheme="majorHAnsi" w:eastAsia="Times New Roman" w:hAnsiTheme="majorHAnsi"/>
          <w:b/>
          <w:sz w:val="24"/>
          <w:szCs w:val="24"/>
        </w:rPr>
      </w:pPr>
      <w:r w:rsidRPr="007D2D2B">
        <w:rPr>
          <w:rFonts w:asciiTheme="majorHAnsi" w:eastAsia="Times New Roman" w:hAnsiTheme="majorHAnsi"/>
          <w:b/>
          <w:sz w:val="24"/>
          <w:szCs w:val="24"/>
        </w:rPr>
        <w:t>Podaci o poslovanju:</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56"/>
        <w:gridCol w:w="3419"/>
        <w:gridCol w:w="3311"/>
      </w:tblGrid>
      <w:tr w:rsidR="00022BD8" w:rsidRPr="00282A1B" w:rsidTr="0095358F">
        <w:trPr>
          <w:trHeight w:val="284"/>
          <w:jc w:val="center"/>
        </w:trPr>
        <w:tc>
          <w:tcPr>
            <w:tcW w:w="1376" w:type="pct"/>
            <w:tcBorders>
              <w:bottom w:val="double" w:sz="4" w:space="0" w:color="auto"/>
            </w:tcBorders>
            <w:shd w:val="clear" w:color="auto" w:fill="BFBFBF"/>
            <w:vAlign w:val="center"/>
          </w:tcPr>
          <w:p w:rsidR="00022BD8" w:rsidRPr="00282A1B" w:rsidRDefault="00022BD8" w:rsidP="00022BD8">
            <w:pPr>
              <w:spacing w:after="0"/>
              <w:jc w:val="center"/>
              <w:rPr>
                <w:rFonts w:ascii="Cambria" w:hAnsi="Cambria"/>
              </w:rPr>
            </w:pPr>
          </w:p>
        </w:tc>
        <w:tc>
          <w:tcPr>
            <w:tcW w:w="1841" w:type="pct"/>
            <w:shd w:val="clear" w:color="auto" w:fill="BFBFBF"/>
            <w:vAlign w:val="center"/>
          </w:tcPr>
          <w:p w:rsidR="00022BD8" w:rsidRPr="00282A1B" w:rsidRDefault="00022BD8" w:rsidP="00022BD8">
            <w:pPr>
              <w:spacing w:after="0"/>
              <w:jc w:val="center"/>
              <w:rPr>
                <w:rFonts w:ascii="Cambria" w:hAnsi="Cambria"/>
                <w:b/>
              </w:rPr>
            </w:pPr>
            <w:r w:rsidRPr="00282A1B">
              <w:rPr>
                <w:rFonts w:ascii="Cambria" w:hAnsi="Cambria"/>
                <w:b/>
              </w:rPr>
              <w:t>2015.</w:t>
            </w:r>
          </w:p>
        </w:tc>
        <w:tc>
          <w:tcPr>
            <w:tcW w:w="1783" w:type="pct"/>
            <w:shd w:val="clear" w:color="auto" w:fill="BFBFBF"/>
          </w:tcPr>
          <w:p w:rsidR="00022BD8" w:rsidRPr="00282A1B" w:rsidRDefault="00022BD8" w:rsidP="00022BD8">
            <w:pPr>
              <w:spacing w:after="0"/>
              <w:jc w:val="center"/>
              <w:rPr>
                <w:rFonts w:ascii="Cambria" w:hAnsi="Cambria"/>
                <w:b/>
              </w:rPr>
            </w:pPr>
            <w:r w:rsidRPr="00282A1B">
              <w:rPr>
                <w:rFonts w:ascii="Cambria" w:hAnsi="Cambria"/>
                <w:b/>
              </w:rPr>
              <w:t>2016.</w:t>
            </w:r>
          </w:p>
        </w:tc>
      </w:tr>
      <w:tr w:rsidR="007B08E4" w:rsidRPr="00282A1B" w:rsidTr="0095358F">
        <w:trPr>
          <w:trHeight w:val="302"/>
          <w:jc w:val="center"/>
        </w:trPr>
        <w:tc>
          <w:tcPr>
            <w:tcW w:w="1376" w:type="pct"/>
            <w:shd w:val="clear" w:color="auto" w:fill="D9D9D9"/>
            <w:vAlign w:val="center"/>
          </w:tcPr>
          <w:p w:rsidR="007B08E4" w:rsidRPr="00282A1B" w:rsidRDefault="007B08E4" w:rsidP="00282A1B">
            <w:pPr>
              <w:spacing w:after="0"/>
              <w:rPr>
                <w:rFonts w:ascii="Cambria" w:hAnsi="Cambria"/>
              </w:rPr>
            </w:pPr>
            <w:r w:rsidRPr="00282A1B">
              <w:rPr>
                <w:rFonts w:ascii="Cambria" w:hAnsi="Cambria"/>
              </w:rPr>
              <w:t>Prihodi</w:t>
            </w:r>
          </w:p>
        </w:tc>
        <w:tc>
          <w:tcPr>
            <w:tcW w:w="1841" w:type="pct"/>
            <w:shd w:val="clear" w:color="auto" w:fill="auto"/>
          </w:tcPr>
          <w:p w:rsidR="007B08E4" w:rsidRPr="00282A1B" w:rsidRDefault="007B08E4" w:rsidP="00022BD8">
            <w:pPr>
              <w:spacing w:after="0"/>
              <w:jc w:val="right"/>
              <w:rPr>
                <w:rFonts w:asciiTheme="majorHAnsi" w:hAnsiTheme="majorHAnsi"/>
              </w:rPr>
            </w:pPr>
            <w:r w:rsidRPr="00282A1B">
              <w:rPr>
                <w:rFonts w:asciiTheme="majorHAnsi" w:hAnsiTheme="majorHAnsi"/>
              </w:rPr>
              <w:t>878.624,00</w:t>
            </w:r>
          </w:p>
        </w:tc>
        <w:tc>
          <w:tcPr>
            <w:tcW w:w="1783" w:type="pct"/>
            <w:shd w:val="clear" w:color="auto" w:fill="auto"/>
            <w:vAlign w:val="center"/>
          </w:tcPr>
          <w:p w:rsidR="007B08E4" w:rsidRPr="007B08E4" w:rsidRDefault="007B08E4" w:rsidP="007B08E4">
            <w:pPr>
              <w:spacing w:after="0"/>
              <w:jc w:val="right"/>
              <w:rPr>
                <w:rFonts w:asciiTheme="majorHAnsi" w:hAnsiTheme="majorHAnsi"/>
                <w:color w:val="000000"/>
              </w:rPr>
            </w:pPr>
            <w:r w:rsidRPr="007B08E4">
              <w:rPr>
                <w:rFonts w:asciiTheme="majorHAnsi" w:hAnsiTheme="majorHAnsi"/>
                <w:color w:val="000000"/>
              </w:rPr>
              <w:t>998.555</w:t>
            </w:r>
            <w:r w:rsidR="009C5ED9">
              <w:rPr>
                <w:rFonts w:asciiTheme="majorHAnsi" w:hAnsiTheme="majorHAnsi"/>
                <w:color w:val="000000"/>
              </w:rPr>
              <w:t>,00</w:t>
            </w:r>
          </w:p>
        </w:tc>
      </w:tr>
      <w:tr w:rsidR="007B08E4" w:rsidRPr="00282A1B" w:rsidTr="0095358F">
        <w:trPr>
          <w:trHeight w:val="284"/>
          <w:jc w:val="center"/>
        </w:trPr>
        <w:tc>
          <w:tcPr>
            <w:tcW w:w="1376" w:type="pct"/>
            <w:shd w:val="clear" w:color="auto" w:fill="D9D9D9"/>
            <w:vAlign w:val="center"/>
          </w:tcPr>
          <w:p w:rsidR="007B08E4" w:rsidRPr="00282A1B" w:rsidRDefault="007B08E4" w:rsidP="00282A1B">
            <w:pPr>
              <w:spacing w:after="0"/>
              <w:rPr>
                <w:rFonts w:ascii="Cambria" w:hAnsi="Cambria"/>
              </w:rPr>
            </w:pPr>
            <w:r w:rsidRPr="00282A1B">
              <w:rPr>
                <w:rFonts w:ascii="Cambria" w:hAnsi="Cambria"/>
              </w:rPr>
              <w:t>Dobit</w:t>
            </w:r>
          </w:p>
        </w:tc>
        <w:tc>
          <w:tcPr>
            <w:tcW w:w="1841" w:type="pct"/>
            <w:shd w:val="clear" w:color="auto" w:fill="auto"/>
          </w:tcPr>
          <w:p w:rsidR="007B08E4" w:rsidRPr="00282A1B" w:rsidRDefault="007B08E4" w:rsidP="00022BD8">
            <w:pPr>
              <w:spacing w:after="0"/>
              <w:jc w:val="right"/>
              <w:rPr>
                <w:rFonts w:asciiTheme="majorHAnsi" w:hAnsiTheme="majorHAnsi"/>
              </w:rPr>
            </w:pPr>
            <w:r w:rsidRPr="00282A1B">
              <w:rPr>
                <w:rFonts w:asciiTheme="majorHAnsi" w:hAnsiTheme="majorHAnsi"/>
                <w:color w:val="000000"/>
              </w:rPr>
              <w:t>25.016,00</w:t>
            </w:r>
          </w:p>
        </w:tc>
        <w:tc>
          <w:tcPr>
            <w:tcW w:w="1783" w:type="pct"/>
            <w:shd w:val="clear" w:color="auto" w:fill="auto"/>
            <w:vAlign w:val="center"/>
          </w:tcPr>
          <w:p w:rsidR="007B08E4" w:rsidRPr="007B08E4" w:rsidRDefault="007B08E4" w:rsidP="007B08E4">
            <w:pPr>
              <w:spacing w:after="0"/>
              <w:jc w:val="right"/>
              <w:rPr>
                <w:rFonts w:asciiTheme="majorHAnsi" w:hAnsiTheme="majorHAnsi"/>
              </w:rPr>
            </w:pPr>
            <w:r w:rsidRPr="007B08E4">
              <w:rPr>
                <w:rFonts w:asciiTheme="majorHAnsi" w:hAnsiTheme="majorHAnsi"/>
              </w:rPr>
              <w:t>238</w:t>
            </w:r>
            <w:r w:rsidR="009C5ED9">
              <w:rPr>
                <w:rFonts w:asciiTheme="majorHAnsi" w:hAnsiTheme="majorHAnsi"/>
              </w:rPr>
              <w:t>,00</w:t>
            </w:r>
          </w:p>
        </w:tc>
      </w:tr>
    </w:tbl>
    <w:p w:rsidR="00B42C16" w:rsidRDefault="00B42C16" w:rsidP="004269F0">
      <w:pPr>
        <w:spacing w:after="0"/>
        <w:rPr>
          <w:rFonts w:asciiTheme="majorHAnsi" w:eastAsia="Times New Roman" w:hAnsiTheme="majorHAnsi"/>
          <w:b/>
          <w:sz w:val="24"/>
          <w:szCs w:val="24"/>
        </w:rPr>
      </w:pPr>
    </w:p>
    <w:p w:rsidR="00861B34" w:rsidRPr="00F67E11" w:rsidRDefault="00241801" w:rsidP="007D2D2B">
      <w:pPr>
        <w:spacing w:after="120"/>
        <w:jc w:val="both"/>
        <w:rPr>
          <w:rFonts w:asciiTheme="majorHAnsi" w:eastAsia="Times New Roman" w:hAnsiTheme="majorHAnsi"/>
          <w:b/>
          <w:sz w:val="24"/>
          <w:szCs w:val="24"/>
        </w:rPr>
      </w:pPr>
      <w:r>
        <w:rPr>
          <w:rFonts w:asciiTheme="majorHAnsi" w:eastAsia="Times New Roman" w:hAnsiTheme="majorHAnsi"/>
          <w:b/>
          <w:sz w:val="24"/>
          <w:szCs w:val="24"/>
        </w:rPr>
        <w:t>Financijski pokazatelji</w:t>
      </w:r>
      <w:r w:rsidR="00861B34" w:rsidRPr="00F67E11">
        <w:rPr>
          <w:rFonts w:asciiTheme="majorHAnsi" w:eastAsia="Times New Roman" w:hAnsiTheme="majorHAnsi"/>
          <w:b/>
          <w:sz w:val="24"/>
          <w:szCs w:val="24"/>
        </w:rPr>
        <w:t>:</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1"/>
        <w:gridCol w:w="1898"/>
        <w:gridCol w:w="1733"/>
        <w:gridCol w:w="1679"/>
        <w:gridCol w:w="1515"/>
      </w:tblGrid>
      <w:tr w:rsidR="00022BD8" w:rsidRPr="00594514" w:rsidTr="00282A1B">
        <w:trPr>
          <w:trHeight w:val="854"/>
        </w:trPr>
        <w:tc>
          <w:tcPr>
            <w:tcW w:w="1325" w:type="pct"/>
            <w:vMerge w:val="restart"/>
            <w:shd w:val="clear" w:color="auto" w:fill="BFBFBF" w:themeFill="background1" w:themeFillShade="BF"/>
            <w:vAlign w:val="center"/>
          </w:tcPr>
          <w:p w:rsidR="00022BD8" w:rsidRPr="00594514" w:rsidRDefault="00022BD8" w:rsidP="0095358F">
            <w:pPr>
              <w:spacing w:line="276" w:lineRule="auto"/>
              <w:jc w:val="center"/>
              <w:rPr>
                <w:rFonts w:ascii="Cambria" w:eastAsia="Times New Roman" w:hAnsi="Cambria"/>
                <w:b/>
              </w:rPr>
            </w:pPr>
            <w:r w:rsidRPr="00594514">
              <w:rPr>
                <w:rFonts w:ascii="Cambria" w:eastAsia="Times New Roman" w:hAnsi="Cambria"/>
                <w:b/>
              </w:rPr>
              <w:t>Financijski pokazatelji</w:t>
            </w:r>
          </w:p>
        </w:tc>
        <w:tc>
          <w:tcPr>
            <w:tcW w:w="1022" w:type="pct"/>
            <w:shd w:val="clear" w:color="auto" w:fill="BFBFBF" w:themeFill="background1" w:themeFillShade="BF"/>
            <w:vAlign w:val="center"/>
          </w:tcPr>
          <w:p w:rsidR="00022BD8" w:rsidRPr="00594514" w:rsidRDefault="007D2D2B" w:rsidP="007D2D2B">
            <w:pPr>
              <w:spacing w:line="276" w:lineRule="auto"/>
              <w:jc w:val="center"/>
              <w:rPr>
                <w:rFonts w:ascii="Cambria" w:eastAsia="Times New Roman" w:hAnsi="Cambria"/>
                <w:b/>
              </w:rPr>
            </w:pPr>
            <w:r>
              <w:rPr>
                <w:rFonts w:ascii="Cambria" w:eastAsia="Times New Roman" w:hAnsi="Cambria"/>
                <w:b/>
              </w:rPr>
              <w:t>2015.</w:t>
            </w:r>
          </w:p>
        </w:tc>
        <w:tc>
          <w:tcPr>
            <w:tcW w:w="933" w:type="pct"/>
            <w:shd w:val="clear" w:color="auto" w:fill="BFBFBF" w:themeFill="background1" w:themeFillShade="BF"/>
            <w:vAlign w:val="center"/>
          </w:tcPr>
          <w:p w:rsidR="00022BD8" w:rsidRPr="00594514" w:rsidRDefault="00022BD8" w:rsidP="007D2D2B">
            <w:pPr>
              <w:spacing w:line="276" w:lineRule="auto"/>
              <w:jc w:val="center"/>
              <w:rPr>
                <w:rFonts w:ascii="Cambria" w:eastAsia="Times New Roman" w:hAnsi="Cambria"/>
                <w:b/>
              </w:rPr>
            </w:pPr>
            <w:r w:rsidRPr="00594514">
              <w:rPr>
                <w:rFonts w:ascii="Cambria" w:eastAsia="Times New Roman" w:hAnsi="Cambria"/>
                <w:b/>
              </w:rPr>
              <w:t xml:space="preserve">2016. </w:t>
            </w:r>
          </w:p>
        </w:tc>
        <w:tc>
          <w:tcPr>
            <w:tcW w:w="904" w:type="pct"/>
            <w:shd w:val="clear" w:color="auto" w:fill="BFBFBF" w:themeFill="background1" w:themeFillShade="BF"/>
            <w:vAlign w:val="center"/>
          </w:tcPr>
          <w:p w:rsidR="00022BD8" w:rsidRPr="00594514" w:rsidRDefault="00022BD8" w:rsidP="0095358F">
            <w:pPr>
              <w:spacing w:line="276" w:lineRule="auto"/>
              <w:jc w:val="center"/>
              <w:rPr>
                <w:rFonts w:ascii="Cambria" w:eastAsia="Times New Roman" w:hAnsi="Cambria"/>
                <w:b/>
              </w:rPr>
            </w:pPr>
            <w:r w:rsidRPr="00594514">
              <w:rPr>
                <w:rFonts w:ascii="Cambria" w:eastAsia="Times New Roman" w:hAnsi="Cambria"/>
                <w:b/>
              </w:rPr>
              <w:t>Planirano poslovanje</w:t>
            </w:r>
          </w:p>
          <w:p w:rsidR="00022BD8" w:rsidRPr="00594514" w:rsidRDefault="00022BD8" w:rsidP="0095358F">
            <w:pPr>
              <w:spacing w:line="276" w:lineRule="auto"/>
              <w:jc w:val="center"/>
              <w:rPr>
                <w:rFonts w:ascii="Cambria" w:eastAsia="Times New Roman" w:hAnsi="Cambria"/>
                <w:b/>
              </w:rPr>
            </w:pPr>
            <w:r w:rsidRPr="00594514">
              <w:rPr>
                <w:rFonts w:ascii="Cambria" w:eastAsia="Times New Roman" w:hAnsi="Cambria"/>
                <w:b/>
              </w:rPr>
              <w:t>u 2017.</w:t>
            </w:r>
          </w:p>
        </w:tc>
        <w:tc>
          <w:tcPr>
            <w:tcW w:w="816" w:type="pct"/>
            <w:shd w:val="clear" w:color="auto" w:fill="BFBFBF" w:themeFill="background1" w:themeFillShade="BF"/>
            <w:vAlign w:val="center"/>
          </w:tcPr>
          <w:p w:rsidR="00022BD8" w:rsidRPr="00594514" w:rsidRDefault="00022BD8" w:rsidP="0095358F">
            <w:pPr>
              <w:spacing w:line="276" w:lineRule="auto"/>
              <w:jc w:val="center"/>
              <w:rPr>
                <w:rFonts w:ascii="Cambria" w:eastAsia="Times New Roman" w:hAnsi="Cambria"/>
                <w:b/>
              </w:rPr>
            </w:pPr>
            <w:r w:rsidRPr="00594514">
              <w:rPr>
                <w:rFonts w:ascii="Cambria" w:eastAsia="Times New Roman" w:hAnsi="Cambria"/>
                <w:b/>
              </w:rPr>
              <w:t>Indeks</w:t>
            </w:r>
          </w:p>
        </w:tc>
      </w:tr>
      <w:tr w:rsidR="00022BD8" w:rsidRPr="00594514" w:rsidTr="00282A1B">
        <w:trPr>
          <w:trHeight w:val="234"/>
        </w:trPr>
        <w:tc>
          <w:tcPr>
            <w:tcW w:w="1325" w:type="pct"/>
            <w:vMerge/>
            <w:tcBorders>
              <w:bottom w:val="double" w:sz="4" w:space="0" w:color="auto"/>
            </w:tcBorders>
            <w:shd w:val="clear" w:color="auto" w:fill="BFBFBF" w:themeFill="background1" w:themeFillShade="BF"/>
          </w:tcPr>
          <w:p w:rsidR="00022BD8" w:rsidRPr="00594514" w:rsidRDefault="00022BD8" w:rsidP="0095358F">
            <w:pPr>
              <w:spacing w:line="276" w:lineRule="auto"/>
              <w:rPr>
                <w:rFonts w:ascii="Cambria" w:eastAsia="Times New Roman" w:hAnsi="Cambria"/>
                <w:b/>
              </w:rPr>
            </w:pPr>
          </w:p>
        </w:tc>
        <w:tc>
          <w:tcPr>
            <w:tcW w:w="1022" w:type="pct"/>
            <w:shd w:val="clear" w:color="auto" w:fill="BFBFBF" w:themeFill="background1" w:themeFillShade="BF"/>
            <w:vAlign w:val="center"/>
          </w:tcPr>
          <w:p w:rsidR="00022BD8" w:rsidRPr="00594514" w:rsidRDefault="00022BD8" w:rsidP="0095358F">
            <w:pPr>
              <w:spacing w:line="276" w:lineRule="auto"/>
              <w:jc w:val="center"/>
              <w:rPr>
                <w:rFonts w:ascii="Cambria" w:eastAsia="Times New Roman" w:hAnsi="Cambria"/>
                <w:b/>
              </w:rPr>
            </w:pPr>
            <w:r w:rsidRPr="00594514">
              <w:rPr>
                <w:rFonts w:ascii="Cambria" w:eastAsia="Times New Roman" w:hAnsi="Cambria"/>
                <w:b/>
              </w:rPr>
              <w:t>Ostvareno</w:t>
            </w:r>
          </w:p>
        </w:tc>
        <w:tc>
          <w:tcPr>
            <w:tcW w:w="933" w:type="pct"/>
            <w:shd w:val="clear" w:color="auto" w:fill="BFBFBF" w:themeFill="background1" w:themeFillShade="BF"/>
            <w:vAlign w:val="center"/>
          </w:tcPr>
          <w:p w:rsidR="00022BD8" w:rsidRPr="00594514" w:rsidRDefault="00022BD8" w:rsidP="0095358F">
            <w:pPr>
              <w:spacing w:line="276" w:lineRule="auto"/>
              <w:jc w:val="center"/>
              <w:rPr>
                <w:rFonts w:ascii="Cambria" w:eastAsia="Times New Roman" w:hAnsi="Cambria"/>
                <w:b/>
              </w:rPr>
            </w:pPr>
            <w:r w:rsidRPr="00594514">
              <w:rPr>
                <w:rFonts w:ascii="Cambria" w:eastAsia="Times New Roman" w:hAnsi="Cambria"/>
                <w:b/>
              </w:rPr>
              <w:t>Ostvareno</w:t>
            </w:r>
          </w:p>
        </w:tc>
        <w:tc>
          <w:tcPr>
            <w:tcW w:w="904" w:type="pct"/>
            <w:shd w:val="clear" w:color="auto" w:fill="BFBFBF" w:themeFill="background1" w:themeFillShade="BF"/>
            <w:vAlign w:val="center"/>
          </w:tcPr>
          <w:p w:rsidR="00022BD8" w:rsidRPr="00594514" w:rsidRDefault="00022BD8" w:rsidP="0095358F">
            <w:pPr>
              <w:spacing w:line="276" w:lineRule="auto"/>
              <w:jc w:val="center"/>
              <w:rPr>
                <w:rFonts w:ascii="Cambria" w:eastAsia="Times New Roman" w:hAnsi="Cambria"/>
                <w:b/>
              </w:rPr>
            </w:pPr>
            <w:r w:rsidRPr="00594514">
              <w:rPr>
                <w:rFonts w:ascii="Cambria" w:eastAsia="Times New Roman" w:hAnsi="Cambria"/>
                <w:b/>
              </w:rPr>
              <w:t>Plan 2017.</w:t>
            </w:r>
          </w:p>
        </w:tc>
        <w:tc>
          <w:tcPr>
            <w:tcW w:w="816" w:type="pct"/>
            <w:shd w:val="clear" w:color="auto" w:fill="BFBFBF" w:themeFill="background1" w:themeFillShade="BF"/>
            <w:vAlign w:val="center"/>
          </w:tcPr>
          <w:p w:rsidR="00022BD8" w:rsidRPr="00594514" w:rsidRDefault="002436F6" w:rsidP="0095358F">
            <w:pPr>
              <w:spacing w:line="276" w:lineRule="auto"/>
              <w:jc w:val="center"/>
              <w:rPr>
                <w:rFonts w:ascii="Cambria" w:eastAsia="Times New Roman" w:hAnsi="Cambria"/>
                <w:b/>
              </w:rPr>
            </w:pPr>
            <w:r w:rsidRPr="00594514">
              <w:rPr>
                <w:rFonts w:ascii="Cambria" w:eastAsia="Times New Roman" w:hAnsi="Cambria"/>
                <w:b/>
              </w:rPr>
              <w:t>Plan 2017/</w:t>
            </w:r>
            <w:r w:rsidR="00022BD8" w:rsidRPr="00594514">
              <w:rPr>
                <w:rFonts w:ascii="Cambria" w:eastAsia="Times New Roman" w:hAnsi="Cambria"/>
                <w:b/>
              </w:rPr>
              <w:t xml:space="preserve"> 2016*100</w:t>
            </w:r>
          </w:p>
        </w:tc>
      </w:tr>
      <w:tr w:rsidR="0056493A" w:rsidRPr="00594514" w:rsidTr="00282A1B">
        <w:tc>
          <w:tcPr>
            <w:tcW w:w="1325" w:type="pct"/>
            <w:shd w:val="clear" w:color="auto" w:fill="D9D9D9" w:themeFill="background1" w:themeFillShade="D9"/>
          </w:tcPr>
          <w:p w:rsidR="0056493A" w:rsidRPr="00594514" w:rsidRDefault="0056493A" w:rsidP="007B08E4">
            <w:pPr>
              <w:spacing w:line="276" w:lineRule="auto"/>
              <w:rPr>
                <w:rFonts w:ascii="Cambria" w:eastAsia="Times New Roman" w:hAnsi="Cambria"/>
              </w:rPr>
            </w:pPr>
            <w:r w:rsidRPr="00594514">
              <w:rPr>
                <w:rFonts w:ascii="Cambria" w:eastAsia="Times New Roman" w:hAnsi="Cambria"/>
              </w:rPr>
              <w:t>Ukupni prihodi</w:t>
            </w:r>
          </w:p>
        </w:tc>
        <w:tc>
          <w:tcPr>
            <w:tcW w:w="1022" w:type="pct"/>
            <w:vAlign w:val="center"/>
          </w:tcPr>
          <w:p w:rsidR="0056493A" w:rsidRPr="00594514" w:rsidRDefault="0056493A" w:rsidP="0095358F">
            <w:pPr>
              <w:jc w:val="right"/>
              <w:rPr>
                <w:rFonts w:ascii="Cambria" w:hAnsi="Cambria"/>
              </w:rPr>
            </w:pPr>
            <w:r w:rsidRPr="00594514">
              <w:rPr>
                <w:rFonts w:ascii="Cambria" w:hAnsi="Cambria"/>
              </w:rPr>
              <w:t>878.624,00</w:t>
            </w:r>
          </w:p>
        </w:tc>
        <w:tc>
          <w:tcPr>
            <w:tcW w:w="933" w:type="pct"/>
            <w:vAlign w:val="center"/>
          </w:tcPr>
          <w:p w:rsidR="0056493A" w:rsidRPr="00594514" w:rsidRDefault="0056493A" w:rsidP="006F39A1">
            <w:pPr>
              <w:jc w:val="right"/>
              <w:rPr>
                <w:rFonts w:ascii="Cambria" w:hAnsi="Cambria"/>
              </w:rPr>
            </w:pPr>
            <w:r w:rsidRPr="00594514">
              <w:rPr>
                <w:rFonts w:ascii="Cambria" w:hAnsi="Cambria"/>
              </w:rPr>
              <w:t>1.000.369,00</w:t>
            </w:r>
          </w:p>
        </w:tc>
        <w:tc>
          <w:tcPr>
            <w:tcW w:w="904" w:type="pct"/>
            <w:vAlign w:val="center"/>
          </w:tcPr>
          <w:p w:rsidR="0056493A" w:rsidRPr="00594514" w:rsidRDefault="0056493A" w:rsidP="006F39A1">
            <w:pPr>
              <w:jc w:val="right"/>
              <w:rPr>
                <w:rFonts w:ascii="Cambria" w:hAnsi="Cambria"/>
              </w:rPr>
            </w:pPr>
            <w:r w:rsidRPr="00594514">
              <w:rPr>
                <w:rFonts w:ascii="Cambria" w:hAnsi="Cambria"/>
              </w:rPr>
              <w:t>1.301.520,00</w:t>
            </w:r>
          </w:p>
        </w:tc>
        <w:tc>
          <w:tcPr>
            <w:tcW w:w="816" w:type="pct"/>
            <w:vAlign w:val="center"/>
          </w:tcPr>
          <w:p w:rsidR="0056493A" w:rsidRPr="00594514" w:rsidRDefault="0056493A" w:rsidP="0095358F">
            <w:pPr>
              <w:spacing w:line="276" w:lineRule="auto"/>
              <w:jc w:val="right"/>
              <w:rPr>
                <w:rFonts w:ascii="Cambria" w:eastAsia="Times New Roman" w:hAnsi="Cambria"/>
              </w:rPr>
            </w:pPr>
            <w:r w:rsidRPr="00594514">
              <w:rPr>
                <w:rFonts w:ascii="Cambria" w:eastAsia="Times New Roman" w:hAnsi="Cambria"/>
              </w:rPr>
              <w:t>130,10</w:t>
            </w:r>
          </w:p>
        </w:tc>
      </w:tr>
      <w:tr w:rsidR="0056493A" w:rsidRPr="00594514" w:rsidTr="00282A1B">
        <w:tc>
          <w:tcPr>
            <w:tcW w:w="1325" w:type="pct"/>
            <w:shd w:val="clear" w:color="auto" w:fill="D9D9D9" w:themeFill="background1" w:themeFillShade="D9"/>
          </w:tcPr>
          <w:p w:rsidR="0056493A" w:rsidRPr="00594514" w:rsidRDefault="0056493A" w:rsidP="007B08E4">
            <w:pPr>
              <w:spacing w:line="276" w:lineRule="auto"/>
              <w:rPr>
                <w:rFonts w:ascii="Cambria" w:eastAsia="Times New Roman" w:hAnsi="Cambria"/>
              </w:rPr>
            </w:pPr>
            <w:r w:rsidRPr="00594514">
              <w:rPr>
                <w:rFonts w:ascii="Cambria" w:eastAsia="Times New Roman" w:hAnsi="Cambria"/>
              </w:rPr>
              <w:t>Ukupni rashodi</w:t>
            </w:r>
          </w:p>
        </w:tc>
        <w:tc>
          <w:tcPr>
            <w:tcW w:w="1022" w:type="pct"/>
            <w:vAlign w:val="center"/>
          </w:tcPr>
          <w:p w:rsidR="0056493A" w:rsidRPr="00594514" w:rsidRDefault="0056493A" w:rsidP="0095358F">
            <w:pPr>
              <w:jc w:val="right"/>
              <w:rPr>
                <w:rFonts w:ascii="Cambria" w:hAnsi="Cambria"/>
              </w:rPr>
            </w:pPr>
            <w:r w:rsidRPr="00594514">
              <w:rPr>
                <w:rFonts w:ascii="Cambria" w:hAnsi="Cambria"/>
              </w:rPr>
              <w:t>832.845,00</w:t>
            </w:r>
          </w:p>
        </w:tc>
        <w:tc>
          <w:tcPr>
            <w:tcW w:w="933" w:type="pct"/>
            <w:vAlign w:val="center"/>
          </w:tcPr>
          <w:p w:rsidR="0056493A" w:rsidRPr="00594514" w:rsidRDefault="0056493A" w:rsidP="006F39A1">
            <w:pPr>
              <w:jc w:val="right"/>
              <w:rPr>
                <w:rFonts w:ascii="Cambria" w:hAnsi="Cambria"/>
              </w:rPr>
            </w:pPr>
            <w:r w:rsidRPr="00594514">
              <w:rPr>
                <w:rFonts w:ascii="Cambria" w:hAnsi="Cambria"/>
              </w:rPr>
              <w:t>998.259,00</w:t>
            </w:r>
          </w:p>
        </w:tc>
        <w:tc>
          <w:tcPr>
            <w:tcW w:w="904" w:type="pct"/>
            <w:vAlign w:val="center"/>
          </w:tcPr>
          <w:p w:rsidR="0056493A" w:rsidRPr="00594514" w:rsidRDefault="0056493A" w:rsidP="006F39A1">
            <w:pPr>
              <w:jc w:val="right"/>
              <w:rPr>
                <w:rFonts w:ascii="Cambria" w:hAnsi="Cambria"/>
              </w:rPr>
            </w:pPr>
            <w:r w:rsidRPr="00594514">
              <w:rPr>
                <w:rFonts w:ascii="Cambria" w:hAnsi="Cambria"/>
              </w:rPr>
              <w:t>1.301.520,00</w:t>
            </w:r>
          </w:p>
        </w:tc>
        <w:tc>
          <w:tcPr>
            <w:tcW w:w="816" w:type="pct"/>
            <w:vAlign w:val="center"/>
          </w:tcPr>
          <w:p w:rsidR="0056493A" w:rsidRPr="00594514" w:rsidRDefault="0056493A" w:rsidP="0095358F">
            <w:pPr>
              <w:spacing w:line="276" w:lineRule="auto"/>
              <w:jc w:val="right"/>
              <w:rPr>
                <w:rFonts w:ascii="Cambria" w:eastAsia="Times New Roman" w:hAnsi="Cambria"/>
              </w:rPr>
            </w:pPr>
            <w:r w:rsidRPr="00594514">
              <w:rPr>
                <w:rFonts w:ascii="Cambria" w:eastAsia="Times New Roman" w:hAnsi="Cambria"/>
              </w:rPr>
              <w:t>130,38</w:t>
            </w:r>
          </w:p>
        </w:tc>
      </w:tr>
      <w:tr w:rsidR="0056493A" w:rsidRPr="00594514" w:rsidTr="00282A1B">
        <w:tc>
          <w:tcPr>
            <w:tcW w:w="1325" w:type="pct"/>
            <w:shd w:val="clear" w:color="auto" w:fill="D9D9D9" w:themeFill="background1" w:themeFillShade="D9"/>
          </w:tcPr>
          <w:p w:rsidR="0056493A" w:rsidRPr="00594514" w:rsidRDefault="0056493A" w:rsidP="007B08E4">
            <w:pPr>
              <w:spacing w:line="276" w:lineRule="auto"/>
              <w:rPr>
                <w:rFonts w:ascii="Cambria" w:eastAsia="Times New Roman" w:hAnsi="Cambria"/>
              </w:rPr>
            </w:pPr>
            <w:r w:rsidRPr="00594514">
              <w:rPr>
                <w:rFonts w:ascii="Cambria" w:eastAsia="Times New Roman" w:hAnsi="Cambria"/>
              </w:rPr>
              <w:t>Dobit/gubitak prije oporezivanja</w:t>
            </w:r>
          </w:p>
        </w:tc>
        <w:tc>
          <w:tcPr>
            <w:tcW w:w="1022" w:type="pct"/>
            <w:vAlign w:val="center"/>
          </w:tcPr>
          <w:p w:rsidR="0056493A" w:rsidRPr="00594514" w:rsidRDefault="0056493A" w:rsidP="0095358F">
            <w:pPr>
              <w:jc w:val="right"/>
              <w:rPr>
                <w:rFonts w:ascii="Cambria" w:hAnsi="Cambria"/>
              </w:rPr>
            </w:pPr>
            <w:r w:rsidRPr="00594514">
              <w:rPr>
                <w:rFonts w:ascii="Cambria" w:hAnsi="Cambria"/>
              </w:rPr>
              <w:t>45.779,00</w:t>
            </w:r>
          </w:p>
        </w:tc>
        <w:tc>
          <w:tcPr>
            <w:tcW w:w="933" w:type="pct"/>
            <w:vAlign w:val="center"/>
          </w:tcPr>
          <w:p w:rsidR="0056493A" w:rsidRPr="00594514" w:rsidRDefault="0056493A" w:rsidP="006F39A1">
            <w:pPr>
              <w:jc w:val="right"/>
              <w:rPr>
                <w:rFonts w:ascii="Cambria" w:hAnsi="Cambria"/>
              </w:rPr>
            </w:pPr>
            <w:r w:rsidRPr="00594514">
              <w:rPr>
                <w:rFonts w:ascii="Cambria" w:hAnsi="Cambria"/>
              </w:rPr>
              <w:t>2.110</w:t>
            </w:r>
          </w:p>
        </w:tc>
        <w:tc>
          <w:tcPr>
            <w:tcW w:w="904" w:type="pct"/>
            <w:vAlign w:val="center"/>
          </w:tcPr>
          <w:p w:rsidR="0056493A" w:rsidRPr="00594514" w:rsidRDefault="0056493A" w:rsidP="006F39A1">
            <w:pPr>
              <w:jc w:val="right"/>
              <w:rPr>
                <w:rFonts w:ascii="Cambria" w:hAnsi="Cambria"/>
              </w:rPr>
            </w:pPr>
            <w:r w:rsidRPr="00594514">
              <w:rPr>
                <w:rFonts w:ascii="Cambria" w:hAnsi="Cambria"/>
              </w:rPr>
              <w:t>0,00</w:t>
            </w:r>
          </w:p>
        </w:tc>
        <w:tc>
          <w:tcPr>
            <w:tcW w:w="816" w:type="pct"/>
            <w:vAlign w:val="center"/>
          </w:tcPr>
          <w:p w:rsidR="0056493A" w:rsidRPr="00594514" w:rsidRDefault="0056493A" w:rsidP="0095358F">
            <w:pPr>
              <w:spacing w:line="276" w:lineRule="auto"/>
              <w:jc w:val="right"/>
              <w:rPr>
                <w:rFonts w:ascii="Cambria" w:eastAsia="Times New Roman" w:hAnsi="Cambria"/>
              </w:rPr>
            </w:pPr>
            <w:r w:rsidRPr="00594514">
              <w:rPr>
                <w:rFonts w:ascii="Cambria" w:eastAsia="Times New Roman" w:hAnsi="Cambria"/>
              </w:rPr>
              <w:t>0</w:t>
            </w:r>
            <w:r w:rsidR="00594514">
              <w:rPr>
                <w:rFonts w:ascii="Cambria" w:eastAsia="Times New Roman" w:hAnsi="Cambria"/>
              </w:rPr>
              <w:t>,00</w:t>
            </w:r>
          </w:p>
        </w:tc>
      </w:tr>
    </w:tbl>
    <w:p w:rsidR="00846612" w:rsidRPr="007D2D2B" w:rsidRDefault="00846612" w:rsidP="004269F0">
      <w:pPr>
        <w:spacing w:after="0"/>
        <w:rPr>
          <w:rFonts w:asciiTheme="majorHAnsi" w:eastAsia="Times New Roman" w:hAnsiTheme="majorHAnsi"/>
          <w:b/>
          <w:sz w:val="24"/>
          <w:szCs w:val="24"/>
        </w:rPr>
      </w:pPr>
    </w:p>
    <w:p w:rsidR="007D2D2B" w:rsidRDefault="007D2D2B">
      <w:pPr>
        <w:rPr>
          <w:rFonts w:asciiTheme="majorHAnsi" w:eastAsia="Times New Roman" w:hAnsiTheme="majorHAnsi"/>
          <w:b/>
          <w:sz w:val="24"/>
          <w:szCs w:val="24"/>
        </w:rPr>
      </w:pPr>
      <w:r>
        <w:rPr>
          <w:rFonts w:asciiTheme="majorHAnsi" w:eastAsia="Times New Roman" w:hAnsiTheme="majorHAnsi"/>
          <w:b/>
          <w:sz w:val="24"/>
          <w:szCs w:val="24"/>
        </w:rPr>
        <w:br w:type="page"/>
      </w:r>
    </w:p>
    <w:p w:rsidR="00861B34" w:rsidRPr="00F67E11" w:rsidRDefault="00861B34" w:rsidP="007D2D2B">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lastRenderedPageBreak/>
        <w:t>Planirane investicije:</w:t>
      </w:r>
      <w:r w:rsidRPr="007D2D2B">
        <w:rPr>
          <w:rFonts w:asciiTheme="majorHAnsi" w:eastAsia="Times New Roman" w:hAnsiTheme="majorHAnsi"/>
          <w:b/>
          <w:sz w:val="24"/>
          <w:szCs w:val="24"/>
        </w:rPr>
        <w:t xml:space="preserve"> </w:t>
      </w:r>
    </w:p>
    <w:tbl>
      <w:tblPr>
        <w:tblStyle w:val="Reetkatablice"/>
        <w:tblW w:w="0" w:type="auto"/>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403"/>
        <w:gridCol w:w="1663"/>
        <w:gridCol w:w="1691"/>
        <w:gridCol w:w="1509"/>
      </w:tblGrid>
      <w:tr w:rsidR="00273432" w:rsidRPr="00594514" w:rsidTr="007D2D2B">
        <w:trPr>
          <w:trHeight w:val="386"/>
        </w:trPr>
        <w:tc>
          <w:tcPr>
            <w:tcW w:w="4403" w:type="dxa"/>
            <w:vMerge w:val="restart"/>
            <w:shd w:val="clear" w:color="auto" w:fill="BFBFBF" w:themeFill="background1" w:themeFillShade="BF"/>
            <w:vAlign w:val="center"/>
          </w:tcPr>
          <w:p w:rsidR="00273432" w:rsidRPr="007D2D2B" w:rsidRDefault="00273432" w:rsidP="0095358F">
            <w:pPr>
              <w:spacing w:line="276" w:lineRule="auto"/>
              <w:jc w:val="center"/>
              <w:rPr>
                <w:rFonts w:ascii="Cambria" w:eastAsia="Times New Roman" w:hAnsi="Cambria"/>
                <w:b/>
              </w:rPr>
            </w:pPr>
            <w:r w:rsidRPr="007D2D2B">
              <w:rPr>
                <w:rFonts w:ascii="Cambria" w:eastAsia="Times New Roman" w:hAnsi="Cambria"/>
                <w:b/>
              </w:rPr>
              <w:t>Investicija</w:t>
            </w:r>
          </w:p>
        </w:tc>
        <w:tc>
          <w:tcPr>
            <w:tcW w:w="1663" w:type="dxa"/>
            <w:shd w:val="clear" w:color="auto" w:fill="BFBFBF" w:themeFill="background1" w:themeFillShade="BF"/>
            <w:vAlign w:val="center"/>
          </w:tcPr>
          <w:p w:rsidR="00273432" w:rsidRPr="007D2D2B" w:rsidRDefault="007D2D2B" w:rsidP="007D2D2B">
            <w:pPr>
              <w:spacing w:line="276" w:lineRule="auto"/>
              <w:jc w:val="center"/>
              <w:rPr>
                <w:rFonts w:ascii="Cambria" w:eastAsia="Times New Roman" w:hAnsi="Cambria"/>
                <w:b/>
              </w:rPr>
            </w:pPr>
            <w:r w:rsidRPr="007D2D2B">
              <w:rPr>
                <w:rFonts w:ascii="Cambria" w:eastAsia="Times New Roman" w:hAnsi="Cambria"/>
                <w:b/>
              </w:rPr>
              <w:t>2015.</w:t>
            </w:r>
          </w:p>
        </w:tc>
        <w:tc>
          <w:tcPr>
            <w:tcW w:w="1691" w:type="dxa"/>
            <w:shd w:val="clear" w:color="auto" w:fill="BFBFBF" w:themeFill="background1" w:themeFillShade="BF"/>
            <w:vAlign w:val="center"/>
          </w:tcPr>
          <w:p w:rsidR="00273432" w:rsidRPr="007D2D2B" w:rsidRDefault="007D2D2B" w:rsidP="007D2D2B">
            <w:pPr>
              <w:spacing w:line="276" w:lineRule="auto"/>
              <w:jc w:val="center"/>
              <w:rPr>
                <w:rFonts w:ascii="Cambria" w:eastAsia="Times New Roman" w:hAnsi="Cambria"/>
                <w:b/>
              </w:rPr>
            </w:pPr>
            <w:r w:rsidRPr="007D2D2B">
              <w:rPr>
                <w:rFonts w:ascii="Cambria" w:eastAsia="Times New Roman" w:hAnsi="Cambria"/>
                <w:b/>
              </w:rPr>
              <w:t>2016.</w:t>
            </w:r>
          </w:p>
        </w:tc>
        <w:tc>
          <w:tcPr>
            <w:tcW w:w="1509" w:type="dxa"/>
            <w:shd w:val="clear" w:color="auto" w:fill="BFBFBF" w:themeFill="background1" w:themeFillShade="BF"/>
            <w:vAlign w:val="center"/>
          </w:tcPr>
          <w:p w:rsidR="00273432" w:rsidRPr="007D2D2B" w:rsidRDefault="007D2D2B" w:rsidP="007D2D2B">
            <w:pPr>
              <w:spacing w:line="276" w:lineRule="auto"/>
              <w:jc w:val="center"/>
              <w:rPr>
                <w:rFonts w:ascii="Cambria" w:eastAsia="Times New Roman" w:hAnsi="Cambria"/>
                <w:b/>
              </w:rPr>
            </w:pPr>
            <w:r w:rsidRPr="007D2D2B">
              <w:rPr>
                <w:rFonts w:ascii="Cambria" w:eastAsia="Times New Roman" w:hAnsi="Cambria"/>
                <w:b/>
              </w:rPr>
              <w:t>2017.</w:t>
            </w:r>
          </w:p>
        </w:tc>
      </w:tr>
      <w:tr w:rsidR="00273432" w:rsidRPr="00594514" w:rsidTr="00001601">
        <w:trPr>
          <w:trHeight w:val="167"/>
        </w:trPr>
        <w:tc>
          <w:tcPr>
            <w:tcW w:w="4403" w:type="dxa"/>
            <w:vMerge/>
            <w:shd w:val="clear" w:color="auto" w:fill="BFBFBF" w:themeFill="background1" w:themeFillShade="BF"/>
          </w:tcPr>
          <w:p w:rsidR="00273432" w:rsidRPr="00594514" w:rsidRDefault="00273432" w:rsidP="0095358F">
            <w:pPr>
              <w:spacing w:line="276" w:lineRule="auto"/>
              <w:rPr>
                <w:rFonts w:asciiTheme="majorHAnsi" w:eastAsia="Times New Roman" w:hAnsiTheme="majorHAnsi"/>
                <w:b/>
              </w:rPr>
            </w:pPr>
          </w:p>
        </w:tc>
        <w:tc>
          <w:tcPr>
            <w:tcW w:w="1663" w:type="dxa"/>
            <w:shd w:val="clear" w:color="auto" w:fill="BFBFBF" w:themeFill="background1" w:themeFillShade="BF"/>
          </w:tcPr>
          <w:p w:rsidR="00273432" w:rsidRPr="00594514" w:rsidRDefault="00273432" w:rsidP="0095358F">
            <w:pPr>
              <w:spacing w:line="276" w:lineRule="auto"/>
              <w:jc w:val="center"/>
              <w:rPr>
                <w:rFonts w:asciiTheme="majorHAnsi" w:eastAsia="Times New Roman" w:hAnsiTheme="majorHAnsi"/>
                <w:b/>
              </w:rPr>
            </w:pPr>
            <w:r w:rsidRPr="00594514">
              <w:rPr>
                <w:rFonts w:asciiTheme="majorHAnsi" w:eastAsia="Times New Roman" w:hAnsiTheme="majorHAnsi"/>
                <w:b/>
              </w:rPr>
              <w:t>Ostvareno</w:t>
            </w:r>
          </w:p>
        </w:tc>
        <w:tc>
          <w:tcPr>
            <w:tcW w:w="1691" w:type="dxa"/>
            <w:shd w:val="clear" w:color="auto" w:fill="BFBFBF" w:themeFill="background1" w:themeFillShade="BF"/>
          </w:tcPr>
          <w:p w:rsidR="00273432" w:rsidRPr="00594514" w:rsidRDefault="00273432" w:rsidP="0095358F">
            <w:pPr>
              <w:spacing w:line="276" w:lineRule="auto"/>
              <w:jc w:val="center"/>
              <w:rPr>
                <w:rFonts w:asciiTheme="majorHAnsi" w:eastAsia="Times New Roman" w:hAnsiTheme="majorHAnsi"/>
                <w:b/>
              </w:rPr>
            </w:pPr>
            <w:r w:rsidRPr="00594514">
              <w:rPr>
                <w:rFonts w:asciiTheme="majorHAnsi" w:eastAsia="Times New Roman" w:hAnsiTheme="majorHAnsi"/>
                <w:b/>
              </w:rPr>
              <w:t>Ostvareno</w:t>
            </w:r>
          </w:p>
        </w:tc>
        <w:tc>
          <w:tcPr>
            <w:tcW w:w="1509" w:type="dxa"/>
            <w:shd w:val="clear" w:color="auto" w:fill="BFBFBF" w:themeFill="background1" w:themeFillShade="BF"/>
          </w:tcPr>
          <w:p w:rsidR="00273432" w:rsidRPr="00594514" w:rsidRDefault="00273432" w:rsidP="0095358F">
            <w:pPr>
              <w:spacing w:line="276" w:lineRule="auto"/>
              <w:jc w:val="center"/>
              <w:rPr>
                <w:rFonts w:asciiTheme="majorHAnsi" w:eastAsia="Times New Roman" w:hAnsiTheme="majorHAnsi"/>
                <w:b/>
              </w:rPr>
            </w:pPr>
            <w:r w:rsidRPr="00594514">
              <w:rPr>
                <w:rFonts w:asciiTheme="majorHAnsi" w:eastAsia="Times New Roman" w:hAnsiTheme="majorHAnsi"/>
                <w:b/>
              </w:rPr>
              <w:t>Plan 2017</w:t>
            </w:r>
            <w:r w:rsidR="007D2D2B">
              <w:rPr>
                <w:rFonts w:asciiTheme="majorHAnsi" w:eastAsia="Times New Roman" w:hAnsiTheme="majorHAnsi"/>
                <w:b/>
              </w:rPr>
              <w:t>.</w:t>
            </w:r>
          </w:p>
        </w:tc>
      </w:tr>
      <w:tr w:rsidR="00001601" w:rsidRPr="00594514" w:rsidTr="00001601">
        <w:tc>
          <w:tcPr>
            <w:tcW w:w="4403" w:type="dxa"/>
            <w:shd w:val="clear" w:color="auto" w:fill="D9D9D9" w:themeFill="background1" w:themeFillShade="D9"/>
            <w:vAlign w:val="center"/>
          </w:tcPr>
          <w:p w:rsidR="00001601" w:rsidRPr="00594514" w:rsidRDefault="00001601" w:rsidP="0095358F">
            <w:pPr>
              <w:spacing w:line="276" w:lineRule="auto"/>
              <w:rPr>
                <w:rFonts w:asciiTheme="majorHAnsi" w:eastAsia="Times New Roman" w:hAnsiTheme="majorHAnsi"/>
              </w:rPr>
            </w:pPr>
            <w:r w:rsidRPr="00594514">
              <w:rPr>
                <w:rFonts w:asciiTheme="majorHAnsi" w:eastAsia="Times New Roman" w:hAnsiTheme="majorHAnsi"/>
              </w:rPr>
              <w:t>Sanitarna kanalizacija spoja Hlastec - Gospodarska</w:t>
            </w:r>
          </w:p>
        </w:tc>
        <w:tc>
          <w:tcPr>
            <w:tcW w:w="1663" w:type="dxa"/>
            <w:vAlign w:val="center"/>
          </w:tcPr>
          <w:p w:rsidR="00001601" w:rsidRPr="00594514" w:rsidRDefault="00001601" w:rsidP="0095358F">
            <w:pPr>
              <w:spacing w:line="276" w:lineRule="auto"/>
              <w:jc w:val="right"/>
              <w:rPr>
                <w:rFonts w:asciiTheme="majorHAnsi" w:hAnsiTheme="majorHAnsi"/>
                <w:color w:val="000000"/>
              </w:rPr>
            </w:pPr>
            <w:r w:rsidRPr="00594514">
              <w:rPr>
                <w:rFonts w:asciiTheme="majorHAnsi" w:hAnsiTheme="majorHAnsi"/>
                <w:color w:val="000000"/>
              </w:rPr>
              <w:t>102.567,00</w:t>
            </w:r>
          </w:p>
        </w:tc>
        <w:tc>
          <w:tcPr>
            <w:tcW w:w="1691" w:type="dxa"/>
            <w:vAlign w:val="center"/>
          </w:tcPr>
          <w:p w:rsidR="00001601" w:rsidRPr="00594514" w:rsidRDefault="00001601" w:rsidP="006F39A1">
            <w:pPr>
              <w:spacing w:line="276" w:lineRule="auto"/>
              <w:jc w:val="right"/>
              <w:rPr>
                <w:rFonts w:ascii="Cambria" w:eastAsia="Times New Roman" w:hAnsi="Cambria"/>
              </w:rPr>
            </w:pPr>
            <w:r w:rsidRPr="00594514">
              <w:rPr>
                <w:rFonts w:ascii="Cambria" w:eastAsia="Times New Roman" w:hAnsi="Cambria"/>
              </w:rPr>
              <w:t>375.979,00</w:t>
            </w:r>
          </w:p>
        </w:tc>
        <w:tc>
          <w:tcPr>
            <w:tcW w:w="1509" w:type="dxa"/>
            <w:vAlign w:val="center"/>
          </w:tcPr>
          <w:p w:rsidR="00001601" w:rsidRPr="00594514" w:rsidRDefault="00001601" w:rsidP="006F39A1">
            <w:pPr>
              <w:spacing w:line="276" w:lineRule="auto"/>
              <w:jc w:val="right"/>
              <w:rPr>
                <w:rFonts w:ascii="Cambria" w:eastAsia="Times New Roman" w:hAnsi="Cambria"/>
              </w:rPr>
            </w:pPr>
          </w:p>
        </w:tc>
      </w:tr>
      <w:tr w:rsidR="00001601" w:rsidRPr="00594514" w:rsidTr="00001601">
        <w:tc>
          <w:tcPr>
            <w:tcW w:w="4403" w:type="dxa"/>
            <w:shd w:val="clear" w:color="auto" w:fill="D9D9D9" w:themeFill="background1" w:themeFillShade="D9"/>
            <w:vAlign w:val="center"/>
          </w:tcPr>
          <w:p w:rsidR="00001601" w:rsidRPr="00594514" w:rsidRDefault="00001601" w:rsidP="0095358F">
            <w:pPr>
              <w:spacing w:line="276" w:lineRule="auto"/>
              <w:rPr>
                <w:rFonts w:asciiTheme="majorHAnsi" w:eastAsia="Times New Roman" w:hAnsiTheme="majorHAnsi"/>
              </w:rPr>
            </w:pPr>
            <w:r w:rsidRPr="00594514">
              <w:rPr>
                <w:rFonts w:asciiTheme="majorHAnsi" w:eastAsia="Times New Roman" w:hAnsiTheme="majorHAnsi"/>
              </w:rPr>
              <w:t>Sanitarna kanalizacija GZ sjever</w:t>
            </w:r>
          </w:p>
        </w:tc>
        <w:tc>
          <w:tcPr>
            <w:tcW w:w="1663" w:type="dxa"/>
            <w:vAlign w:val="center"/>
          </w:tcPr>
          <w:p w:rsidR="00001601" w:rsidRPr="00594514" w:rsidRDefault="00001601" w:rsidP="0095358F">
            <w:pPr>
              <w:spacing w:line="276" w:lineRule="auto"/>
              <w:jc w:val="right"/>
              <w:rPr>
                <w:rFonts w:asciiTheme="majorHAnsi" w:eastAsia="Times New Roman" w:hAnsiTheme="majorHAnsi"/>
              </w:rPr>
            </w:pPr>
          </w:p>
        </w:tc>
        <w:tc>
          <w:tcPr>
            <w:tcW w:w="1691" w:type="dxa"/>
            <w:vAlign w:val="center"/>
          </w:tcPr>
          <w:p w:rsidR="00001601" w:rsidRPr="00594514" w:rsidRDefault="00001601" w:rsidP="006F39A1">
            <w:pPr>
              <w:spacing w:line="276" w:lineRule="auto"/>
              <w:jc w:val="right"/>
              <w:rPr>
                <w:rFonts w:ascii="Cambria" w:eastAsia="Times New Roman" w:hAnsi="Cambria"/>
              </w:rPr>
            </w:pPr>
            <w:r w:rsidRPr="00594514">
              <w:rPr>
                <w:rFonts w:ascii="Cambria" w:eastAsia="Times New Roman" w:hAnsi="Cambria"/>
              </w:rPr>
              <w:t>255.828,00</w:t>
            </w:r>
          </w:p>
        </w:tc>
        <w:tc>
          <w:tcPr>
            <w:tcW w:w="1509" w:type="dxa"/>
            <w:vAlign w:val="center"/>
          </w:tcPr>
          <w:p w:rsidR="00001601" w:rsidRPr="00594514" w:rsidRDefault="00001601" w:rsidP="006F39A1">
            <w:pPr>
              <w:spacing w:line="276" w:lineRule="auto"/>
              <w:jc w:val="right"/>
              <w:rPr>
                <w:rFonts w:ascii="Cambria" w:eastAsia="Times New Roman" w:hAnsi="Cambria"/>
              </w:rPr>
            </w:pPr>
          </w:p>
        </w:tc>
      </w:tr>
      <w:tr w:rsidR="00001601" w:rsidRPr="00594514" w:rsidTr="00001601">
        <w:tc>
          <w:tcPr>
            <w:tcW w:w="4403" w:type="dxa"/>
            <w:shd w:val="clear" w:color="auto" w:fill="D9D9D9" w:themeFill="background1" w:themeFillShade="D9"/>
            <w:vAlign w:val="center"/>
          </w:tcPr>
          <w:p w:rsidR="00001601" w:rsidRPr="00594514" w:rsidRDefault="00001601" w:rsidP="0095358F">
            <w:pPr>
              <w:spacing w:line="276" w:lineRule="auto"/>
              <w:rPr>
                <w:rFonts w:ascii="Cambria" w:eastAsia="Times New Roman" w:hAnsi="Cambria"/>
              </w:rPr>
            </w:pPr>
            <w:r w:rsidRPr="00594514">
              <w:rPr>
                <w:rFonts w:ascii="Cambria" w:eastAsia="Times New Roman" w:hAnsi="Cambria"/>
              </w:rPr>
              <w:t>Izgradnja dodatne kanalizacije u Ludbregu</w:t>
            </w:r>
          </w:p>
        </w:tc>
        <w:tc>
          <w:tcPr>
            <w:tcW w:w="1663" w:type="dxa"/>
            <w:vAlign w:val="center"/>
          </w:tcPr>
          <w:p w:rsidR="00001601" w:rsidRPr="00594514" w:rsidRDefault="00001601" w:rsidP="0095358F">
            <w:pPr>
              <w:spacing w:line="276" w:lineRule="auto"/>
              <w:jc w:val="right"/>
              <w:rPr>
                <w:rFonts w:asciiTheme="majorHAnsi" w:eastAsia="Times New Roman" w:hAnsiTheme="majorHAnsi"/>
              </w:rPr>
            </w:pPr>
          </w:p>
        </w:tc>
        <w:tc>
          <w:tcPr>
            <w:tcW w:w="1691" w:type="dxa"/>
            <w:vAlign w:val="center"/>
          </w:tcPr>
          <w:p w:rsidR="00001601" w:rsidRPr="00594514" w:rsidRDefault="00001601" w:rsidP="006F39A1">
            <w:pPr>
              <w:spacing w:line="276" w:lineRule="auto"/>
              <w:jc w:val="right"/>
              <w:rPr>
                <w:rFonts w:ascii="Cambria" w:eastAsia="Times New Roman" w:hAnsi="Cambria"/>
              </w:rPr>
            </w:pPr>
          </w:p>
        </w:tc>
        <w:tc>
          <w:tcPr>
            <w:tcW w:w="1509" w:type="dxa"/>
            <w:vAlign w:val="center"/>
          </w:tcPr>
          <w:p w:rsidR="00001601" w:rsidRPr="00594514" w:rsidRDefault="00001601" w:rsidP="006F39A1">
            <w:pPr>
              <w:spacing w:line="276" w:lineRule="auto"/>
              <w:jc w:val="right"/>
              <w:rPr>
                <w:rFonts w:ascii="Cambria" w:eastAsia="Times New Roman" w:hAnsi="Cambria"/>
              </w:rPr>
            </w:pPr>
            <w:r w:rsidRPr="00594514">
              <w:rPr>
                <w:rFonts w:ascii="Cambria" w:eastAsia="Times New Roman" w:hAnsi="Cambria"/>
              </w:rPr>
              <w:t>100.000,00</w:t>
            </w:r>
          </w:p>
        </w:tc>
      </w:tr>
      <w:tr w:rsidR="00001601" w:rsidRPr="00594514" w:rsidTr="00001601">
        <w:tc>
          <w:tcPr>
            <w:tcW w:w="4403" w:type="dxa"/>
            <w:shd w:val="clear" w:color="auto" w:fill="D9D9D9" w:themeFill="background1" w:themeFillShade="D9"/>
            <w:vAlign w:val="center"/>
          </w:tcPr>
          <w:p w:rsidR="00001601" w:rsidRPr="00594514" w:rsidRDefault="00001601" w:rsidP="0095358F">
            <w:pPr>
              <w:spacing w:line="276" w:lineRule="auto"/>
              <w:jc w:val="right"/>
              <w:rPr>
                <w:rFonts w:asciiTheme="majorHAnsi" w:eastAsia="Times New Roman" w:hAnsiTheme="majorHAnsi"/>
                <w:b/>
              </w:rPr>
            </w:pPr>
            <w:r w:rsidRPr="00594514">
              <w:rPr>
                <w:rFonts w:asciiTheme="majorHAnsi" w:eastAsia="Times New Roman" w:hAnsiTheme="majorHAnsi"/>
                <w:b/>
              </w:rPr>
              <w:t>Ukupno</w:t>
            </w:r>
          </w:p>
        </w:tc>
        <w:tc>
          <w:tcPr>
            <w:tcW w:w="1663" w:type="dxa"/>
            <w:vAlign w:val="center"/>
          </w:tcPr>
          <w:p w:rsidR="00001601" w:rsidRPr="00594514" w:rsidRDefault="00001601" w:rsidP="0095358F">
            <w:pPr>
              <w:spacing w:line="276" w:lineRule="auto"/>
              <w:jc w:val="right"/>
              <w:rPr>
                <w:rFonts w:asciiTheme="majorHAnsi" w:eastAsia="Times New Roman" w:hAnsiTheme="majorHAnsi"/>
                <w:b/>
              </w:rPr>
            </w:pPr>
            <w:r w:rsidRPr="00594514">
              <w:rPr>
                <w:rFonts w:asciiTheme="majorHAnsi" w:eastAsia="Times New Roman" w:hAnsiTheme="majorHAnsi"/>
                <w:b/>
              </w:rPr>
              <w:t>102.567,00</w:t>
            </w:r>
          </w:p>
        </w:tc>
        <w:tc>
          <w:tcPr>
            <w:tcW w:w="1691" w:type="dxa"/>
            <w:vAlign w:val="center"/>
          </w:tcPr>
          <w:p w:rsidR="00001601" w:rsidRPr="00594514" w:rsidRDefault="00001601" w:rsidP="006F39A1">
            <w:pPr>
              <w:spacing w:line="276" w:lineRule="auto"/>
              <w:jc w:val="right"/>
              <w:rPr>
                <w:rFonts w:asciiTheme="majorHAnsi" w:eastAsia="Times New Roman" w:hAnsiTheme="majorHAnsi"/>
                <w:b/>
              </w:rPr>
            </w:pPr>
            <w:r w:rsidRPr="00594514">
              <w:rPr>
                <w:rFonts w:asciiTheme="majorHAnsi" w:eastAsia="Times New Roman" w:hAnsiTheme="majorHAnsi"/>
                <w:b/>
              </w:rPr>
              <w:t>631.807,00</w:t>
            </w:r>
          </w:p>
        </w:tc>
        <w:tc>
          <w:tcPr>
            <w:tcW w:w="1509" w:type="dxa"/>
            <w:vAlign w:val="center"/>
          </w:tcPr>
          <w:p w:rsidR="00001601" w:rsidRPr="00594514" w:rsidRDefault="00001601" w:rsidP="006F39A1">
            <w:pPr>
              <w:spacing w:line="276" w:lineRule="auto"/>
              <w:jc w:val="right"/>
              <w:rPr>
                <w:rFonts w:asciiTheme="majorHAnsi" w:eastAsia="Times New Roman" w:hAnsiTheme="majorHAnsi"/>
                <w:b/>
              </w:rPr>
            </w:pPr>
            <w:r w:rsidRPr="00594514">
              <w:rPr>
                <w:rFonts w:asciiTheme="majorHAnsi" w:eastAsia="Times New Roman" w:hAnsiTheme="majorHAnsi"/>
                <w:b/>
              </w:rPr>
              <w:t>100.000,00</w:t>
            </w:r>
          </w:p>
        </w:tc>
      </w:tr>
    </w:tbl>
    <w:p w:rsidR="00861B34" w:rsidRPr="00F67E11" w:rsidRDefault="00861B34" w:rsidP="004269F0">
      <w:pPr>
        <w:spacing w:after="0"/>
        <w:rPr>
          <w:rFonts w:asciiTheme="majorHAnsi" w:eastAsia="Times New Roman" w:hAnsiTheme="majorHAnsi"/>
          <w:b/>
          <w:sz w:val="24"/>
          <w:szCs w:val="24"/>
        </w:rPr>
      </w:pPr>
    </w:p>
    <w:p w:rsidR="00861B34" w:rsidRPr="00F67E11" w:rsidRDefault="00861B34" w:rsidP="007D2D2B">
      <w:pPr>
        <w:spacing w:after="120"/>
        <w:jc w:val="both"/>
        <w:rPr>
          <w:rFonts w:asciiTheme="majorHAnsi" w:eastAsia="Times New Roman" w:hAnsiTheme="majorHAnsi"/>
          <w:b/>
          <w:sz w:val="24"/>
          <w:szCs w:val="24"/>
        </w:rPr>
      </w:pPr>
      <w:r w:rsidRPr="00F67E11">
        <w:rPr>
          <w:rFonts w:asciiTheme="majorHAnsi" w:eastAsia="Times New Roman" w:hAnsiTheme="majorHAnsi"/>
          <w:b/>
          <w:sz w:val="24"/>
          <w:szCs w:val="24"/>
        </w:rPr>
        <w:t>Planirani izvori sredstava za investicije:</w:t>
      </w:r>
    </w:p>
    <w:tbl>
      <w:tblPr>
        <w:tblStyle w:val="Reetkatablice"/>
        <w:tblW w:w="0" w:type="auto"/>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401"/>
        <w:gridCol w:w="1663"/>
        <w:gridCol w:w="1692"/>
        <w:gridCol w:w="1510"/>
      </w:tblGrid>
      <w:tr w:rsidR="00273432" w:rsidRPr="00FE04E6" w:rsidTr="00FE04E6">
        <w:trPr>
          <w:trHeight w:val="386"/>
        </w:trPr>
        <w:tc>
          <w:tcPr>
            <w:tcW w:w="4401" w:type="dxa"/>
            <w:vMerge w:val="restart"/>
            <w:shd w:val="clear" w:color="auto" w:fill="BFBFBF" w:themeFill="background1" w:themeFillShade="BF"/>
            <w:vAlign w:val="center"/>
          </w:tcPr>
          <w:p w:rsidR="00273432" w:rsidRPr="00FE04E6" w:rsidRDefault="00273432" w:rsidP="0095358F">
            <w:pPr>
              <w:spacing w:line="276" w:lineRule="auto"/>
              <w:jc w:val="center"/>
              <w:rPr>
                <w:rFonts w:ascii="Cambria" w:eastAsia="Times New Roman" w:hAnsi="Cambria"/>
                <w:b/>
              </w:rPr>
            </w:pPr>
            <w:r w:rsidRPr="00FE04E6">
              <w:rPr>
                <w:rFonts w:ascii="Cambria" w:eastAsia="Times New Roman" w:hAnsi="Cambria"/>
                <w:b/>
              </w:rPr>
              <w:t>Izvor sredstava</w:t>
            </w:r>
          </w:p>
        </w:tc>
        <w:tc>
          <w:tcPr>
            <w:tcW w:w="1663" w:type="dxa"/>
            <w:shd w:val="clear" w:color="auto" w:fill="BFBFBF" w:themeFill="background1" w:themeFillShade="BF"/>
            <w:vAlign w:val="center"/>
          </w:tcPr>
          <w:p w:rsidR="00273432" w:rsidRPr="00FE04E6" w:rsidRDefault="007D2D2B" w:rsidP="007D2D2B">
            <w:pPr>
              <w:spacing w:line="276" w:lineRule="auto"/>
              <w:jc w:val="center"/>
              <w:rPr>
                <w:rFonts w:ascii="Cambria" w:eastAsia="Times New Roman" w:hAnsi="Cambria"/>
                <w:b/>
              </w:rPr>
            </w:pPr>
            <w:r>
              <w:rPr>
                <w:rFonts w:ascii="Cambria" w:eastAsia="Times New Roman" w:hAnsi="Cambria"/>
                <w:b/>
              </w:rPr>
              <w:t xml:space="preserve">2015. </w:t>
            </w:r>
          </w:p>
        </w:tc>
        <w:tc>
          <w:tcPr>
            <w:tcW w:w="1692" w:type="dxa"/>
            <w:shd w:val="clear" w:color="auto" w:fill="BFBFBF" w:themeFill="background1" w:themeFillShade="BF"/>
            <w:vAlign w:val="center"/>
          </w:tcPr>
          <w:p w:rsidR="00273432" w:rsidRPr="00FE04E6" w:rsidRDefault="00273432" w:rsidP="007D2D2B">
            <w:pPr>
              <w:spacing w:line="276" w:lineRule="auto"/>
              <w:jc w:val="center"/>
              <w:rPr>
                <w:rFonts w:ascii="Cambria" w:eastAsia="Times New Roman" w:hAnsi="Cambria"/>
                <w:b/>
              </w:rPr>
            </w:pPr>
            <w:r w:rsidRPr="00FE04E6">
              <w:rPr>
                <w:rFonts w:ascii="Cambria" w:eastAsia="Times New Roman" w:hAnsi="Cambria"/>
                <w:b/>
              </w:rPr>
              <w:t>201</w:t>
            </w:r>
            <w:r w:rsidR="007D2D2B">
              <w:rPr>
                <w:rFonts w:ascii="Cambria" w:eastAsia="Times New Roman" w:hAnsi="Cambria"/>
                <w:b/>
              </w:rPr>
              <w:t>6.</w:t>
            </w:r>
          </w:p>
        </w:tc>
        <w:tc>
          <w:tcPr>
            <w:tcW w:w="1510" w:type="dxa"/>
            <w:shd w:val="clear" w:color="auto" w:fill="BFBFBF" w:themeFill="background1" w:themeFillShade="BF"/>
            <w:vAlign w:val="center"/>
          </w:tcPr>
          <w:p w:rsidR="00273432" w:rsidRPr="00FE04E6" w:rsidRDefault="00273432" w:rsidP="007D2D2B">
            <w:pPr>
              <w:spacing w:line="276" w:lineRule="auto"/>
              <w:jc w:val="center"/>
              <w:rPr>
                <w:rFonts w:ascii="Cambria" w:eastAsia="Times New Roman" w:hAnsi="Cambria"/>
                <w:b/>
              </w:rPr>
            </w:pPr>
            <w:r w:rsidRPr="00FE04E6">
              <w:rPr>
                <w:rFonts w:ascii="Cambria" w:eastAsia="Times New Roman" w:hAnsi="Cambria"/>
                <w:b/>
              </w:rPr>
              <w:t xml:space="preserve">2017. </w:t>
            </w:r>
          </w:p>
        </w:tc>
      </w:tr>
      <w:tr w:rsidR="00273432" w:rsidRPr="00FE04E6" w:rsidTr="00FE04E6">
        <w:trPr>
          <w:trHeight w:val="167"/>
        </w:trPr>
        <w:tc>
          <w:tcPr>
            <w:tcW w:w="4401" w:type="dxa"/>
            <w:vMerge/>
            <w:shd w:val="clear" w:color="auto" w:fill="BFBFBF" w:themeFill="background1" w:themeFillShade="BF"/>
          </w:tcPr>
          <w:p w:rsidR="00273432" w:rsidRPr="00FE04E6" w:rsidRDefault="00273432" w:rsidP="0095358F">
            <w:pPr>
              <w:spacing w:line="276" w:lineRule="auto"/>
              <w:rPr>
                <w:rFonts w:ascii="Cambria" w:eastAsia="Times New Roman" w:hAnsi="Cambria"/>
                <w:b/>
              </w:rPr>
            </w:pPr>
          </w:p>
        </w:tc>
        <w:tc>
          <w:tcPr>
            <w:tcW w:w="1663" w:type="dxa"/>
            <w:shd w:val="clear" w:color="auto" w:fill="BFBFBF" w:themeFill="background1" w:themeFillShade="BF"/>
            <w:vAlign w:val="center"/>
          </w:tcPr>
          <w:p w:rsidR="00273432" w:rsidRPr="00FE04E6" w:rsidRDefault="00273432" w:rsidP="0095358F">
            <w:pPr>
              <w:spacing w:line="276" w:lineRule="auto"/>
              <w:jc w:val="center"/>
              <w:rPr>
                <w:rFonts w:ascii="Cambria" w:eastAsia="Times New Roman" w:hAnsi="Cambria"/>
                <w:b/>
              </w:rPr>
            </w:pPr>
            <w:r w:rsidRPr="00FE04E6">
              <w:rPr>
                <w:rFonts w:ascii="Cambria" w:eastAsia="Times New Roman" w:hAnsi="Cambria"/>
                <w:b/>
              </w:rPr>
              <w:t>Ostvareno</w:t>
            </w:r>
          </w:p>
        </w:tc>
        <w:tc>
          <w:tcPr>
            <w:tcW w:w="1692" w:type="dxa"/>
            <w:shd w:val="clear" w:color="auto" w:fill="BFBFBF" w:themeFill="background1" w:themeFillShade="BF"/>
            <w:vAlign w:val="center"/>
          </w:tcPr>
          <w:p w:rsidR="00273432" w:rsidRPr="00FE04E6" w:rsidRDefault="00273432" w:rsidP="0095358F">
            <w:pPr>
              <w:spacing w:line="276" w:lineRule="auto"/>
              <w:jc w:val="center"/>
              <w:rPr>
                <w:rFonts w:ascii="Cambria" w:eastAsia="Times New Roman" w:hAnsi="Cambria"/>
                <w:b/>
              </w:rPr>
            </w:pPr>
            <w:r w:rsidRPr="00FE04E6">
              <w:rPr>
                <w:rFonts w:ascii="Cambria" w:eastAsia="Times New Roman" w:hAnsi="Cambria"/>
                <w:b/>
              </w:rPr>
              <w:t>Ostvareno</w:t>
            </w:r>
          </w:p>
        </w:tc>
        <w:tc>
          <w:tcPr>
            <w:tcW w:w="1510" w:type="dxa"/>
            <w:shd w:val="clear" w:color="auto" w:fill="BFBFBF" w:themeFill="background1" w:themeFillShade="BF"/>
            <w:vAlign w:val="center"/>
          </w:tcPr>
          <w:p w:rsidR="00273432" w:rsidRPr="00FE04E6" w:rsidRDefault="00273432" w:rsidP="0095358F">
            <w:pPr>
              <w:spacing w:line="276" w:lineRule="auto"/>
              <w:jc w:val="center"/>
              <w:rPr>
                <w:rFonts w:ascii="Cambria" w:eastAsia="Times New Roman" w:hAnsi="Cambria"/>
                <w:b/>
              </w:rPr>
            </w:pPr>
            <w:r w:rsidRPr="00FE04E6">
              <w:rPr>
                <w:rFonts w:ascii="Cambria" w:eastAsia="Times New Roman" w:hAnsi="Cambria"/>
                <w:b/>
              </w:rPr>
              <w:t>Plan 2017</w:t>
            </w:r>
            <w:r w:rsidR="007D2D2B">
              <w:rPr>
                <w:rFonts w:ascii="Cambria" w:eastAsia="Times New Roman" w:hAnsi="Cambria"/>
                <w:b/>
              </w:rPr>
              <w:t>.</w:t>
            </w:r>
          </w:p>
        </w:tc>
      </w:tr>
      <w:tr w:rsidR="00FE04E6" w:rsidRPr="00FE04E6" w:rsidTr="00FE04E6">
        <w:tc>
          <w:tcPr>
            <w:tcW w:w="4401" w:type="dxa"/>
            <w:shd w:val="clear" w:color="auto" w:fill="D9D9D9" w:themeFill="background1" w:themeFillShade="D9"/>
            <w:vAlign w:val="center"/>
          </w:tcPr>
          <w:p w:rsidR="00FE04E6" w:rsidRPr="00FE04E6" w:rsidRDefault="00FE04E6" w:rsidP="0095358F">
            <w:pPr>
              <w:spacing w:line="276" w:lineRule="auto"/>
              <w:rPr>
                <w:rFonts w:ascii="Cambria" w:eastAsia="Times New Roman" w:hAnsi="Cambria"/>
              </w:rPr>
            </w:pPr>
            <w:r w:rsidRPr="00FE04E6">
              <w:rPr>
                <w:rFonts w:ascii="Cambria" w:eastAsia="Times New Roman" w:hAnsi="Cambria"/>
              </w:rPr>
              <w:t>Vlastita sredstva</w:t>
            </w:r>
          </w:p>
        </w:tc>
        <w:tc>
          <w:tcPr>
            <w:tcW w:w="1663" w:type="dxa"/>
            <w:vAlign w:val="center"/>
          </w:tcPr>
          <w:p w:rsidR="00FE04E6" w:rsidRPr="00FE04E6" w:rsidRDefault="00FE04E6" w:rsidP="0095358F">
            <w:pPr>
              <w:spacing w:line="276" w:lineRule="auto"/>
              <w:jc w:val="right"/>
              <w:rPr>
                <w:rFonts w:ascii="Cambria" w:eastAsia="Times New Roman" w:hAnsi="Cambria"/>
              </w:rPr>
            </w:pPr>
            <w:r w:rsidRPr="00FE04E6">
              <w:rPr>
                <w:rFonts w:ascii="Cambria" w:eastAsia="Times New Roman" w:hAnsi="Cambria"/>
              </w:rPr>
              <w:t>102.567,00</w:t>
            </w:r>
          </w:p>
        </w:tc>
        <w:tc>
          <w:tcPr>
            <w:tcW w:w="1692" w:type="dxa"/>
            <w:vAlign w:val="center"/>
          </w:tcPr>
          <w:p w:rsidR="00FE04E6" w:rsidRPr="00FE04E6" w:rsidRDefault="00FE04E6" w:rsidP="006F39A1">
            <w:pPr>
              <w:spacing w:line="276" w:lineRule="auto"/>
              <w:jc w:val="right"/>
              <w:rPr>
                <w:rFonts w:ascii="Cambria" w:eastAsia="Times New Roman" w:hAnsi="Cambria"/>
              </w:rPr>
            </w:pPr>
            <w:r w:rsidRPr="00FE04E6">
              <w:rPr>
                <w:rFonts w:ascii="Cambria" w:eastAsia="Times New Roman" w:hAnsi="Cambria"/>
              </w:rPr>
              <w:t>126.361</w:t>
            </w:r>
            <w:r w:rsidR="00F65D9F">
              <w:rPr>
                <w:rFonts w:ascii="Cambria" w:eastAsia="Times New Roman" w:hAnsi="Cambria"/>
              </w:rPr>
              <w:t>,00</w:t>
            </w:r>
          </w:p>
        </w:tc>
        <w:tc>
          <w:tcPr>
            <w:tcW w:w="1510" w:type="dxa"/>
            <w:vAlign w:val="center"/>
          </w:tcPr>
          <w:p w:rsidR="00FE04E6" w:rsidRPr="00FE04E6" w:rsidRDefault="00FE04E6" w:rsidP="006F39A1">
            <w:pPr>
              <w:spacing w:line="276" w:lineRule="auto"/>
              <w:jc w:val="right"/>
              <w:rPr>
                <w:rFonts w:ascii="Cambria" w:eastAsia="Times New Roman" w:hAnsi="Cambria"/>
              </w:rPr>
            </w:pPr>
            <w:r w:rsidRPr="00FE04E6">
              <w:rPr>
                <w:rFonts w:ascii="Cambria" w:eastAsia="Times New Roman" w:hAnsi="Cambria"/>
              </w:rPr>
              <w:t>100.000</w:t>
            </w:r>
            <w:r w:rsidR="00F65D9F">
              <w:rPr>
                <w:rFonts w:ascii="Cambria" w:eastAsia="Times New Roman" w:hAnsi="Cambria"/>
              </w:rPr>
              <w:t>,00</w:t>
            </w:r>
          </w:p>
        </w:tc>
      </w:tr>
      <w:tr w:rsidR="00FE04E6" w:rsidRPr="00FE04E6" w:rsidTr="00FE04E6">
        <w:tc>
          <w:tcPr>
            <w:tcW w:w="4401" w:type="dxa"/>
            <w:shd w:val="clear" w:color="auto" w:fill="D9D9D9" w:themeFill="background1" w:themeFillShade="D9"/>
            <w:vAlign w:val="center"/>
          </w:tcPr>
          <w:p w:rsidR="00FE04E6" w:rsidRPr="00FE04E6" w:rsidRDefault="00FE04E6" w:rsidP="0095358F">
            <w:pPr>
              <w:spacing w:line="276" w:lineRule="auto"/>
              <w:rPr>
                <w:rFonts w:ascii="Cambria" w:eastAsia="Times New Roman" w:hAnsi="Cambria"/>
              </w:rPr>
            </w:pPr>
            <w:r w:rsidRPr="00FE04E6">
              <w:rPr>
                <w:rFonts w:ascii="Cambria" w:hAnsi="Cambria"/>
              </w:rPr>
              <w:t>Grad Ludbreg</w:t>
            </w:r>
          </w:p>
        </w:tc>
        <w:tc>
          <w:tcPr>
            <w:tcW w:w="1663" w:type="dxa"/>
            <w:vAlign w:val="center"/>
          </w:tcPr>
          <w:p w:rsidR="00FE04E6" w:rsidRPr="00FE04E6" w:rsidRDefault="00FE04E6" w:rsidP="0095358F">
            <w:pPr>
              <w:spacing w:line="276" w:lineRule="auto"/>
              <w:jc w:val="right"/>
              <w:rPr>
                <w:rFonts w:ascii="Cambria" w:eastAsia="Times New Roman" w:hAnsi="Cambria"/>
              </w:rPr>
            </w:pPr>
          </w:p>
        </w:tc>
        <w:tc>
          <w:tcPr>
            <w:tcW w:w="1692" w:type="dxa"/>
            <w:vAlign w:val="center"/>
          </w:tcPr>
          <w:p w:rsidR="00FE04E6" w:rsidRPr="00FE04E6" w:rsidRDefault="00FE04E6" w:rsidP="006F39A1">
            <w:pPr>
              <w:spacing w:line="276" w:lineRule="auto"/>
              <w:jc w:val="right"/>
              <w:rPr>
                <w:rFonts w:ascii="Cambria" w:eastAsia="Times New Roman" w:hAnsi="Cambria"/>
              </w:rPr>
            </w:pPr>
            <w:r w:rsidRPr="00FE04E6">
              <w:rPr>
                <w:rFonts w:ascii="Cambria" w:eastAsia="Times New Roman" w:hAnsi="Cambria"/>
              </w:rPr>
              <w:t>505.446</w:t>
            </w:r>
            <w:r w:rsidR="00F65D9F">
              <w:rPr>
                <w:rFonts w:ascii="Cambria" w:eastAsia="Times New Roman" w:hAnsi="Cambria"/>
              </w:rPr>
              <w:t>,00</w:t>
            </w:r>
          </w:p>
        </w:tc>
        <w:tc>
          <w:tcPr>
            <w:tcW w:w="1510" w:type="dxa"/>
            <w:vAlign w:val="center"/>
          </w:tcPr>
          <w:p w:rsidR="00FE04E6" w:rsidRPr="00FE04E6" w:rsidRDefault="00FE04E6" w:rsidP="006F39A1">
            <w:pPr>
              <w:spacing w:line="276" w:lineRule="auto"/>
              <w:jc w:val="right"/>
              <w:rPr>
                <w:rFonts w:ascii="Cambria" w:eastAsia="Times New Roman" w:hAnsi="Cambria"/>
              </w:rPr>
            </w:pPr>
          </w:p>
        </w:tc>
      </w:tr>
      <w:tr w:rsidR="00FE04E6" w:rsidRPr="00FE04E6" w:rsidTr="00FE04E6">
        <w:tc>
          <w:tcPr>
            <w:tcW w:w="4401" w:type="dxa"/>
            <w:shd w:val="clear" w:color="auto" w:fill="D9D9D9" w:themeFill="background1" w:themeFillShade="D9"/>
            <w:vAlign w:val="center"/>
          </w:tcPr>
          <w:p w:rsidR="00FE04E6" w:rsidRPr="00FE04E6" w:rsidRDefault="00FE04E6" w:rsidP="0095358F">
            <w:pPr>
              <w:spacing w:line="276" w:lineRule="auto"/>
              <w:jc w:val="right"/>
              <w:rPr>
                <w:rFonts w:ascii="Cambria" w:eastAsia="Times New Roman" w:hAnsi="Cambria"/>
                <w:b/>
              </w:rPr>
            </w:pPr>
            <w:r w:rsidRPr="00FE04E6">
              <w:rPr>
                <w:rFonts w:ascii="Cambria" w:eastAsia="Times New Roman" w:hAnsi="Cambria"/>
                <w:b/>
              </w:rPr>
              <w:t>Ukupno</w:t>
            </w:r>
          </w:p>
        </w:tc>
        <w:tc>
          <w:tcPr>
            <w:tcW w:w="1663" w:type="dxa"/>
            <w:vAlign w:val="center"/>
          </w:tcPr>
          <w:p w:rsidR="00FE04E6" w:rsidRPr="00FE04E6" w:rsidRDefault="00FE04E6" w:rsidP="0095358F">
            <w:pPr>
              <w:spacing w:line="276" w:lineRule="auto"/>
              <w:jc w:val="right"/>
              <w:rPr>
                <w:rFonts w:ascii="Cambria" w:eastAsia="Times New Roman" w:hAnsi="Cambria"/>
                <w:b/>
              </w:rPr>
            </w:pPr>
            <w:r w:rsidRPr="00FE04E6">
              <w:rPr>
                <w:rFonts w:ascii="Cambria" w:eastAsia="Times New Roman" w:hAnsi="Cambria"/>
                <w:b/>
              </w:rPr>
              <w:t>102.567,00</w:t>
            </w:r>
          </w:p>
        </w:tc>
        <w:tc>
          <w:tcPr>
            <w:tcW w:w="1692" w:type="dxa"/>
            <w:vAlign w:val="center"/>
          </w:tcPr>
          <w:p w:rsidR="00FE04E6" w:rsidRPr="00FE04E6" w:rsidRDefault="00FE04E6" w:rsidP="006F39A1">
            <w:pPr>
              <w:spacing w:line="276" w:lineRule="auto"/>
              <w:jc w:val="right"/>
              <w:rPr>
                <w:rFonts w:ascii="Cambria" w:eastAsia="Times New Roman" w:hAnsi="Cambria"/>
                <w:b/>
              </w:rPr>
            </w:pPr>
            <w:r w:rsidRPr="00FE04E6">
              <w:rPr>
                <w:rFonts w:ascii="Cambria" w:eastAsia="Times New Roman" w:hAnsi="Cambria"/>
                <w:b/>
              </w:rPr>
              <w:t>631.807</w:t>
            </w:r>
            <w:r w:rsidR="00F65D9F">
              <w:rPr>
                <w:rFonts w:ascii="Cambria" w:eastAsia="Times New Roman" w:hAnsi="Cambria"/>
                <w:b/>
              </w:rPr>
              <w:t>,00</w:t>
            </w:r>
          </w:p>
        </w:tc>
        <w:tc>
          <w:tcPr>
            <w:tcW w:w="1510" w:type="dxa"/>
            <w:vAlign w:val="center"/>
          </w:tcPr>
          <w:p w:rsidR="00FE04E6" w:rsidRPr="00FE04E6" w:rsidRDefault="00FE04E6" w:rsidP="006F39A1">
            <w:pPr>
              <w:spacing w:line="276" w:lineRule="auto"/>
              <w:jc w:val="right"/>
              <w:rPr>
                <w:rFonts w:ascii="Cambria" w:eastAsia="Times New Roman" w:hAnsi="Cambria"/>
                <w:b/>
              </w:rPr>
            </w:pPr>
            <w:r w:rsidRPr="00FE04E6">
              <w:rPr>
                <w:rFonts w:ascii="Cambria" w:eastAsia="Times New Roman" w:hAnsi="Cambria"/>
                <w:b/>
              </w:rPr>
              <w:t>100.000</w:t>
            </w:r>
            <w:r w:rsidR="00F65D9F">
              <w:rPr>
                <w:rFonts w:ascii="Cambria" w:eastAsia="Times New Roman" w:hAnsi="Cambria"/>
                <w:b/>
              </w:rPr>
              <w:t>,00</w:t>
            </w:r>
          </w:p>
        </w:tc>
      </w:tr>
    </w:tbl>
    <w:p w:rsidR="00861B34" w:rsidRPr="007D2D2B" w:rsidRDefault="00861B34" w:rsidP="007D2D2B">
      <w:pPr>
        <w:rPr>
          <w:rFonts w:asciiTheme="majorHAnsi" w:eastAsia="Times New Roman" w:hAnsiTheme="majorHAnsi"/>
          <w:b/>
          <w:sz w:val="24"/>
          <w:szCs w:val="24"/>
        </w:rPr>
      </w:pPr>
    </w:p>
    <w:p w:rsidR="007B5986" w:rsidRPr="008C2CBA" w:rsidRDefault="007B5986" w:rsidP="008546A1">
      <w:pPr>
        <w:pStyle w:val="Naslov4"/>
        <w:numPr>
          <w:ilvl w:val="2"/>
          <w:numId w:val="9"/>
        </w:numPr>
        <w:spacing w:before="0"/>
        <w:ind w:left="993" w:hanging="567"/>
        <w:jc w:val="both"/>
        <w:rPr>
          <w:rFonts w:eastAsia="Times New Roman"/>
          <w:color w:val="auto"/>
          <w:sz w:val="24"/>
          <w:szCs w:val="24"/>
        </w:rPr>
      </w:pPr>
      <w:r w:rsidRPr="008C2CBA">
        <w:rPr>
          <w:rFonts w:eastAsia="Times New Roman"/>
          <w:color w:val="auto"/>
          <w:sz w:val="24"/>
          <w:szCs w:val="24"/>
        </w:rPr>
        <w:t>Odvodnja d.o.o.</w:t>
      </w:r>
    </w:p>
    <w:p w:rsidR="008C2CBA" w:rsidRPr="008C2CBA" w:rsidRDefault="007B5986" w:rsidP="008C2CBA">
      <w:pPr>
        <w:spacing w:after="0"/>
        <w:rPr>
          <w:rFonts w:asciiTheme="majorHAnsi" w:eastAsia="Times New Roman" w:hAnsiTheme="majorHAnsi"/>
          <w:b/>
          <w:sz w:val="24"/>
          <w:szCs w:val="24"/>
        </w:rPr>
      </w:pPr>
      <w:r w:rsidRPr="008C2CBA">
        <w:rPr>
          <w:rFonts w:asciiTheme="majorHAnsi" w:eastAsia="Times New Roman" w:hAnsiTheme="majorHAnsi"/>
          <w:b/>
          <w:noProof/>
          <w:sz w:val="24"/>
          <w:szCs w:val="24"/>
          <w:lang w:eastAsia="hr-HR"/>
        </w:rPr>
        <w:drawing>
          <wp:inline distT="0" distB="0" distL="0" distR="0">
            <wp:extent cx="1895475" cy="725459"/>
            <wp:effectExtent l="171450" t="133350" r="352425" b="303241"/>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900608" cy="727424"/>
                    </a:xfrm>
                    <a:prstGeom prst="rect">
                      <a:avLst/>
                    </a:prstGeom>
                    <a:noFill/>
                    <a:ln w="9525">
                      <a:noFill/>
                      <a:miter lim="800000"/>
                      <a:headEnd/>
                      <a:tailEnd/>
                    </a:ln>
                    <a:effectLst>
                      <a:outerShdw blurRad="292100" dist="139700" dir="2700000" algn="ctr" rotWithShape="0">
                        <a:srgbClr val="000000">
                          <a:alpha val="65000"/>
                        </a:srgbClr>
                      </a:outerShdw>
                    </a:effectLst>
                  </pic:spPr>
                </pic:pic>
              </a:graphicData>
            </a:graphic>
          </wp:inline>
        </w:drawing>
      </w:r>
    </w:p>
    <w:p w:rsidR="007B5986" w:rsidRPr="008C2CBA" w:rsidRDefault="007B5986" w:rsidP="008C2CBA">
      <w:pPr>
        <w:spacing w:after="0"/>
        <w:rPr>
          <w:rFonts w:asciiTheme="majorHAnsi" w:hAnsiTheme="majorHAnsi"/>
          <w:sz w:val="24"/>
          <w:szCs w:val="24"/>
          <w:shd w:val="clear" w:color="auto" w:fill="FAFAFD"/>
        </w:rPr>
      </w:pPr>
      <w:r w:rsidRPr="008C2CBA">
        <w:rPr>
          <w:rFonts w:asciiTheme="majorHAnsi" w:eastAsia="Times New Roman" w:hAnsiTheme="majorHAnsi"/>
          <w:b/>
          <w:sz w:val="24"/>
          <w:szCs w:val="24"/>
        </w:rPr>
        <w:t>Adres</w:t>
      </w:r>
      <w:r w:rsidR="00A73F6C">
        <w:rPr>
          <w:rFonts w:asciiTheme="majorHAnsi" w:eastAsia="Times New Roman" w:hAnsiTheme="majorHAnsi"/>
          <w:b/>
          <w:sz w:val="24"/>
          <w:szCs w:val="24"/>
        </w:rPr>
        <w:t xml:space="preserve">a: </w:t>
      </w:r>
      <w:r w:rsidR="00A73F6C" w:rsidRPr="00A73F6C">
        <w:rPr>
          <w:rFonts w:asciiTheme="majorHAnsi" w:eastAsia="Times New Roman" w:hAnsiTheme="majorHAnsi"/>
          <w:sz w:val="24"/>
          <w:szCs w:val="24"/>
        </w:rPr>
        <w:t>Kalnička 3</w:t>
      </w:r>
      <w:r w:rsidR="00A73F6C">
        <w:rPr>
          <w:rFonts w:asciiTheme="majorHAnsi" w:eastAsia="Times New Roman" w:hAnsiTheme="majorHAnsi"/>
          <w:b/>
          <w:sz w:val="24"/>
          <w:szCs w:val="24"/>
        </w:rPr>
        <w:t xml:space="preserve">, </w:t>
      </w:r>
      <w:r w:rsidRPr="00A73F6C">
        <w:rPr>
          <w:rFonts w:asciiTheme="majorHAnsi" w:eastAsia="Times New Roman" w:hAnsiTheme="majorHAnsi" w:cs="Times New Roman"/>
          <w:sz w:val="24"/>
          <w:szCs w:val="24"/>
        </w:rPr>
        <w:t>Hrastovsk</w:t>
      </w:r>
      <w:r w:rsidR="00A73F6C">
        <w:rPr>
          <w:rFonts w:asciiTheme="majorHAnsi" w:eastAsia="Times New Roman" w:hAnsiTheme="majorHAnsi" w:cs="Times New Roman"/>
          <w:sz w:val="24"/>
          <w:szCs w:val="24"/>
        </w:rPr>
        <w:t xml:space="preserve">o, 42230 </w:t>
      </w:r>
      <w:r w:rsidRPr="008C2CBA">
        <w:rPr>
          <w:rFonts w:asciiTheme="majorHAnsi" w:hAnsiTheme="majorHAnsi"/>
          <w:sz w:val="24"/>
          <w:szCs w:val="24"/>
          <w:shd w:val="clear" w:color="auto" w:fill="FAFAFD"/>
        </w:rPr>
        <w:t xml:space="preserve">Ludbreg </w:t>
      </w:r>
    </w:p>
    <w:p w:rsidR="008C2CBA" w:rsidRPr="008C2CBA" w:rsidRDefault="008C2CBA" w:rsidP="008C2CBA">
      <w:pPr>
        <w:spacing w:after="0"/>
        <w:rPr>
          <w:rFonts w:asciiTheme="majorHAnsi" w:hAnsiTheme="majorHAnsi"/>
          <w:sz w:val="24"/>
          <w:szCs w:val="24"/>
          <w:shd w:val="clear" w:color="auto" w:fill="FAFAFD"/>
        </w:rPr>
      </w:pPr>
      <w:r w:rsidRPr="008C2CBA">
        <w:rPr>
          <w:rFonts w:asciiTheme="majorHAnsi" w:hAnsiTheme="majorHAnsi"/>
          <w:b/>
          <w:sz w:val="24"/>
          <w:szCs w:val="24"/>
          <w:shd w:val="clear" w:color="auto" w:fill="FAFAFD"/>
        </w:rPr>
        <w:t xml:space="preserve">OIB: </w:t>
      </w:r>
      <w:r w:rsidRPr="008C2CBA">
        <w:rPr>
          <w:rFonts w:asciiTheme="majorHAnsi" w:hAnsiTheme="majorHAnsi"/>
          <w:sz w:val="24"/>
          <w:szCs w:val="24"/>
          <w:shd w:val="clear" w:color="auto" w:fill="FAFAFD"/>
        </w:rPr>
        <w:t>69031019366</w:t>
      </w:r>
    </w:p>
    <w:p w:rsidR="007B5986" w:rsidRPr="008C2CBA" w:rsidRDefault="007B5986" w:rsidP="008C2CBA">
      <w:pPr>
        <w:spacing w:after="0"/>
        <w:rPr>
          <w:rFonts w:asciiTheme="majorHAnsi" w:hAnsiTheme="majorHAnsi"/>
          <w:sz w:val="24"/>
          <w:szCs w:val="24"/>
          <w:shd w:val="clear" w:color="auto" w:fill="F5F5F5"/>
        </w:rPr>
      </w:pPr>
      <w:r w:rsidRPr="008C2CBA">
        <w:rPr>
          <w:rFonts w:asciiTheme="majorHAnsi" w:eastAsia="Times New Roman" w:hAnsiTheme="majorHAnsi"/>
          <w:b/>
          <w:sz w:val="24"/>
          <w:szCs w:val="24"/>
        </w:rPr>
        <w:t>URL:</w:t>
      </w:r>
      <w:r w:rsidRPr="008C2CBA">
        <w:rPr>
          <w:rFonts w:asciiTheme="majorHAnsi" w:eastAsia="Times New Roman" w:hAnsiTheme="majorHAnsi"/>
          <w:sz w:val="24"/>
          <w:szCs w:val="24"/>
        </w:rPr>
        <w:t xml:space="preserve"> </w:t>
      </w:r>
      <w:r w:rsidR="007D2D2B" w:rsidRPr="007D2D2B">
        <w:rPr>
          <w:rFonts w:asciiTheme="majorHAnsi" w:hAnsiTheme="majorHAnsi"/>
          <w:sz w:val="24"/>
          <w:szCs w:val="24"/>
        </w:rPr>
        <w:t>www.lucera.hr/</w:t>
      </w:r>
    </w:p>
    <w:p w:rsidR="008C2CBA" w:rsidRPr="008C2CBA" w:rsidRDefault="008C2CBA" w:rsidP="008C2CBA">
      <w:pPr>
        <w:spacing w:after="0"/>
        <w:rPr>
          <w:rFonts w:asciiTheme="majorHAnsi" w:hAnsiTheme="majorHAnsi"/>
          <w:sz w:val="24"/>
          <w:szCs w:val="24"/>
          <w:shd w:val="clear" w:color="auto" w:fill="F5F5F5"/>
        </w:rPr>
      </w:pPr>
    </w:p>
    <w:p w:rsidR="007B5986" w:rsidRPr="008C2CBA" w:rsidRDefault="007B5986" w:rsidP="008C2CBA">
      <w:pPr>
        <w:pStyle w:val="StandardWeb"/>
        <w:shd w:val="clear" w:color="auto" w:fill="FFFFFF"/>
        <w:spacing w:before="0" w:beforeAutospacing="0" w:after="0" w:afterAutospacing="0" w:line="276" w:lineRule="auto"/>
        <w:jc w:val="both"/>
        <w:textAlignment w:val="baseline"/>
        <w:rPr>
          <w:rFonts w:asciiTheme="majorHAnsi" w:hAnsiTheme="majorHAnsi" w:cs="Arial"/>
          <w:b/>
        </w:rPr>
      </w:pPr>
      <w:r w:rsidRPr="008C2CBA">
        <w:rPr>
          <w:rFonts w:asciiTheme="majorHAnsi" w:hAnsiTheme="majorHAnsi" w:cs="Arial"/>
          <w:b/>
        </w:rPr>
        <w:t xml:space="preserve">Ukratko o trgovačkom društvu: </w:t>
      </w:r>
    </w:p>
    <w:p w:rsidR="007B5986" w:rsidRPr="008C2CBA" w:rsidRDefault="008C2CBA" w:rsidP="008C2CBA">
      <w:pPr>
        <w:spacing w:after="0"/>
        <w:jc w:val="both"/>
        <w:rPr>
          <w:rFonts w:asciiTheme="majorHAnsi" w:hAnsiTheme="majorHAnsi"/>
          <w:sz w:val="24"/>
          <w:szCs w:val="24"/>
        </w:rPr>
      </w:pPr>
      <w:r w:rsidRPr="008C2CBA">
        <w:rPr>
          <w:rFonts w:asciiTheme="majorHAnsi" w:eastAsia="Times New Roman" w:hAnsiTheme="majorHAnsi"/>
          <w:sz w:val="24"/>
          <w:szCs w:val="24"/>
        </w:rPr>
        <w:t>Osnovna djelatnost društva je</w:t>
      </w:r>
      <w:r w:rsidRPr="008C2CBA">
        <w:rPr>
          <w:rFonts w:asciiTheme="majorHAnsi" w:hAnsiTheme="majorHAnsi"/>
          <w:sz w:val="24"/>
          <w:szCs w:val="24"/>
          <w:shd w:val="clear" w:color="auto" w:fill="FFFFFF"/>
        </w:rPr>
        <w:t xml:space="preserve"> savjetovanje i upravljanje</w:t>
      </w:r>
      <w:r w:rsidRPr="008C2CBA">
        <w:rPr>
          <w:rFonts w:asciiTheme="majorHAnsi" w:hAnsiTheme="majorHAnsi"/>
          <w:sz w:val="24"/>
          <w:szCs w:val="24"/>
        </w:rPr>
        <w:t xml:space="preserve"> </w:t>
      </w:r>
      <w:r w:rsidR="007B5986" w:rsidRPr="008C2CBA">
        <w:rPr>
          <w:rFonts w:asciiTheme="majorHAnsi" w:hAnsiTheme="majorHAnsi"/>
          <w:sz w:val="24"/>
          <w:szCs w:val="24"/>
        </w:rPr>
        <w:t xml:space="preserve">Lucera d.o.o. </w:t>
      </w:r>
      <w:r w:rsidR="007B5986" w:rsidRPr="008C2CBA">
        <w:rPr>
          <w:rFonts w:asciiTheme="majorHAnsi" w:eastAsia="Times New Roman" w:hAnsiTheme="majorHAnsi" w:cs="Times New Roman"/>
          <w:sz w:val="24"/>
          <w:szCs w:val="24"/>
        </w:rPr>
        <w:t>Hrastovsko je</w:t>
      </w:r>
      <w:r w:rsidR="007B5986" w:rsidRPr="008C2CBA">
        <w:rPr>
          <w:rFonts w:asciiTheme="majorHAnsi" w:hAnsiTheme="majorHAnsi"/>
          <w:sz w:val="24"/>
          <w:szCs w:val="24"/>
        </w:rPr>
        <w:t xml:space="preserve"> trgovačko društvo u 100% vlasništvu Grada Ludbrega registrirano za savjetovanje u vezi s posl</w:t>
      </w:r>
      <w:r>
        <w:rPr>
          <w:rFonts w:asciiTheme="majorHAnsi" w:hAnsiTheme="majorHAnsi"/>
          <w:sz w:val="24"/>
          <w:szCs w:val="24"/>
        </w:rPr>
        <w:t>ovanjem i ostalim upravljanjem.</w:t>
      </w:r>
      <w:r w:rsidR="007B5986" w:rsidRPr="008C2CBA">
        <w:rPr>
          <w:rFonts w:asciiTheme="majorHAnsi" w:hAnsiTheme="majorHAnsi"/>
          <w:sz w:val="24"/>
          <w:szCs w:val="24"/>
        </w:rPr>
        <w:t xml:space="preserve"> Osnovan je sa ciljem podupiranja lokalnog razvoja, s naglaskom na razvoj podu</w:t>
      </w:r>
      <w:r w:rsidR="0039527A">
        <w:rPr>
          <w:rFonts w:asciiTheme="majorHAnsi" w:hAnsiTheme="majorHAnsi"/>
          <w:sz w:val="24"/>
          <w:szCs w:val="24"/>
        </w:rPr>
        <w:t>zetništva i gospodarstva. Lucera je savjetodavno tijelo</w:t>
      </w:r>
      <w:r w:rsidR="007B5986" w:rsidRPr="008C2CBA">
        <w:rPr>
          <w:rFonts w:asciiTheme="majorHAnsi" w:hAnsiTheme="majorHAnsi"/>
          <w:sz w:val="24"/>
          <w:szCs w:val="24"/>
        </w:rPr>
        <w:t xml:space="preserve"> u poduzetničkom inkubatoru u čijem prostoru su smještena novoosnovana mala poduzeća koja tek počinju poslovati ili su u fazi razvoja ili posluju do max. 3 godine, a potrebna im je pomoć u prostoru, infrastrukturi i stručna pomoć kroz savjetodavne, konzultantske te administrativne usluge i edukacije. Godina osnivanja je 2015.</w:t>
      </w:r>
    </w:p>
    <w:p w:rsidR="007B5986" w:rsidRPr="008C2CBA" w:rsidRDefault="007B5986" w:rsidP="008C2CBA">
      <w:pPr>
        <w:spacing w:after="0"/>
        <w:rPr>
          <w:rFonts w:asciiTheme="majorHAnsi" w:eastAsia="Times New Roman" w:hAnsiTheme="majorHAnsi"/>
          <w:b/>
          <w:sz w:val="24"/>
          <w:szCs w:val="24"/>
        </w:rPr>
      </w:pPr>
    </w:p>
    <w:p w:rsidR="007B5986" w:rsidRPr="008C2CBA" w:rsidRDefault="007B5986" w:rsidP="008C2CBA">
      <w:pPr>
        <w:spacing w:after="0"/>
        <w:rPr>
          <w:rFonts w:asciiTheme="majorHAnsi" w:eastAsia="Times New Roman" w:hAnsiTheme="majorHAnsi"/>
          <w:sz w:val="24"/>
          <w:szCs w:val="24"/>
        </w:rPr>
      </w:pPr>
      <w:r w:rsidRPr="008C2CBA">
        <w:rPr>
          <w:rFonts w:asciiTheme="majorHAnsi" w:eastAsia="Times New Roman" w:hAnsiTheme="majorHAnsi"/>
          <w:b/>
          <w:sz w:val="24"/>
          <w:szCs w:val="24"/>
        </w:rPr>
        <w:t>Temeljni kapital:</w:t>
      </w:r>
      <w:r w:rsidR="00C50684" w:rsidRPr="00C50684">
        <w:rPr>
          <w:rFonts w:asciiTheme="majorHAnsi" w:eastAsia="Times New Roman" w:hAnsiTheme="majorHAnsi" w:cs="Times New Roman"/>
          <w:sz w:val="24"/>
          <w:szCs w:val="24"/>
        </w:rPr>
        <w:t xml:space="preserve"> </w:t>
      </w:r>
      <w:r w:rsidR="00C50684" w:rsidRPr="0029631A">
        <w:rPr>
          <w:rFonts w:asciiTheme="majorHAnsi" w:eastAsia="Times New Roman" w:hAnsiTheme="majorHAnsi" w:cs="Times New Roman"/>
          <w:sz w:val="24"/>
          <w:szCs w:val="24"/>
        </w:rPr>
        <w:t>Temeljni kapital društva iznosi</w:t>
      </w:r>
      <w:r w:rsidRPr="008C2CBA">
        <w:rPr>
          <w:rFonts w:asciiTheme="majorHAnsi" w:eastAsia="Times New Roman" w:hAnsiTheme="majorHAnsi"/>
          <w:b/>
          <w:sz w:val="24"/>
          <w:szCs w:val="24"/>
        </w:rPr>
        <w:t xml:space="preserve"> </w:t>
      </w:r>
      <w:r w:rsidRPr="008C2CBA">
        <w:rPr>
          <w:rFonts w:asciiTheme="majorHAnsi" w:eastAsia="Times New Roman" w:hAnsiTheme="majorHAnsi"/>
          <w:sz w:val="24"/>
          <w:szCs w:val="24"/>
        </w:rPr>
        <w:t>20.000,00 kuna</w:t>
      </w:r>
      <w:r w:rsidR="007D2D2B">
        <w:rPr>
          <w:rFonts w:asciiTheme="majorHAnsi" w:eastAsia="Times New Roman" w:hAnsiTheme="majorHAnsi"/>
          <w:sz w:val="24"/>
          <w:szCs w:val="24"/>
        </w:rPr>
        <w:t>.</w:t>
      </w:r>
    </w:p>
    <w:p w:rsidR="007B5986" w:rsidRPr="008C2CBA" w:rsidRDefault="007B5986" w:rsidP="008C2CBA">
      <w:pPr>
        <w:spacing w:after="0"/>
        <w:rPr>
          <w:rFonts w:asciiTheme="majorHAnsi" w:eastAsia="Times New Roman" w:hAnsiTheme="majorHAnsi"/>
          <w:b/>
          <w:sz w:val="24"/>
          <w:szCs w:val="24"/>
        </w:rPr>
      </w:pPr>
    </w:p>
    <w:p w:rsidR="007B5986" w:rsidRPr="008C2CBA" w:rsidRDefault="007B5986" w:rsidP="008C2CBA">
      <w:pPr>
        <w:spacing w:after="0"/>
        <w:rPr>
          <w:rFonts w:asciiTheme="majorHAnsi" w:eastAsia="Times New Roman" w:hAnsiTheme="majorHAnsi"/>
          <w:b/>
          <w:sz w:val="24"/>
          <w:szCs w:val="24"/>
        </w:rPr>
      </w:pPr>
      <w:r w:rsidRPr="008C2CBA">
        <w:rPr>
          <w:rFonts w:asciiTheme="majorHAnsi" w:eastAsia="Times New Roman" w:hAnsiTheme="majorHAnsi"/>
          <w:b/>
          <w:sz w:val="24"/>
          <w:szCs w:val="24"/>
        </w:rPr>
        <w:t xml:space="preserve">Osnivač društva: </w:t>
      </w:r>
      <w:r w:rsidRPr="008C2CBA">
        <w:rPr>
          <w:rFonts w:asciiTheme="majorHAnsi" w:eastAsia="Times New Roman" w:hAnsiTheme="majorHAnsi"/>
          <w:sz w:val="24"/>
          <w:szCs w:val="24"/>
        </w:rPr>
        <w:t>Jedini član i osnivač društva je Grad Ludbreg</w:t>
      </w:r>
      <w:r w:rsidRPr="008C2CBA">
        <w:rPr>
          <w:rFonts w:asciiTheme="majorHAnsi" w:eastAsia="Times New Roman" w:hAnsiTheme="majorHAnsi"/>
          <w:b/>
          <w:sz w:val="24"/>
          <w:szCs w:val="24"/>
        </w:rPr>
        <w:t xml:space="preserve"> </w:t>
      </w:r>
    </w:p>
    <w:p w:rsidR="0095358F" w:rsidRDefault="0095358F" w:rsidP="00C50C37">
      <w:pPr>
        <w:spacing w:after="0"/>
        <w:rPr>
          <w:rFonts w:asciiTheme="majorHAnsi" w:eastAsia="Times New Roman" w:hAnsiTheme="majorHAnsi"/>
          <w:b/>
          <w:sz w:val="24"/>
          <w:szCs w:val="24"/>
        </w:rPr>
      </w:pPr>
    </w:p>
    <w:p w:rsidR="007B5986" w:rsidRPr="008C2CBA" w:rsidRDefault="007B5986" w:rsidP="00C50C37">
      <w:pPr>
        <w:spacing w:after="0"/>
        <w:rPr>
          <w:rFonts w:asciiTheme="majorHAnsi" w:hAnsiTheme="majorHAnsi"/>
          <w:sz w:val="24"/>
          <w:szCs w:val="24"/>
          <w:shd w:val="clear" w:color="auto" w:fill="FFFFFF"/>
        </w:rPr>
      </w:pPr>
      <w:r w:rsidRPr="008C2CBA">
        <w:rPr>
          <w:rFonts w:asciiTheme="majorHAnsi" w:eastAsia="Times New Roman" w:hAnsiTheme="majorHAnsi"/>
          <w:b/>
          <w:sz w:val="24"/>
          <w:szCs w:val="24"/>
        </w:rPr>
        <w:t>Uprava:</w:t>
      </w:r>
      <w:r w:rsidRPr="008C2CBA">
        <w:rPr>
          <w:rFonts w:asciiTheme="majorHAnsi" w:hAnsiTheme="majorHAnsi"/>
          <w:sz w:val="24"/>
          <w:szCs w:val="24"/>
          <w:shd w:val="clear" w:color="auto" w:fill="FFFFFF"/>
        </w:rPr>
        <w:t xml:space="preserve"> </w:t>
      </w:r>
      <w:r w:rsidRPr="008C2CBA">
        <w:rPr>
          <w:rFonts w:asciiTheme="majorHAnsi" w:hAnsiTheme="majorHAnsi"/>
          <w:sz w:val="24"/>
          <w:szCs w:val="24"/>
        </w:rPr>
        <w:t>Spomenka Škafec</w:t>
      </w:r>
      <w:r w:rsidRPr="008C2CBA">
        <w:rPr>
          <w:rFonts w:asciiTheme="majorHAnsi" w:hAnsiTheme="majorHAnsi"/>
          <w:sz w:val="24"/>
          <w:szCs w:val="24"/>
          <w:shd w:val="clear" w:color="auto" w:fill="FFFFFF"/>
        </w:rPr>
        <w:t>, direktorica</w:t>
      </w:r>
    </w:p>
    <w:p w:rsidR="007D2D2B" w:rsidRDefault="007B5986" w:rsidP="007D2D2B">
      <w:pPr>
        <w:spacing w:after="0"/>
        <w:rPr>
          <w:rFonts w:asciiTheme="majorHAnsi" w:eastAsia="Times New Roman" w:hAnsiTheme="majorHAnsi"/>
          <w:b/>
          <w:sz w:val="24"/>
          <w:szCs w:val="24"/>
        </w:rPr>
      </w:pPr>
      <w:r w:rsidRPr="008C2CBA">
        <w:rPr>
          <w:rFonts w:asciiTheme="majorHAnsi" w:eastAsia="Times New Roman" w:hAnsiTheme="majorHAnsi"/>
          <w:b/>
          <w:sz w:val="24"/>
          <w:szCs w:val="24"/>
        </w:rPr>
        <w:lastRenderedPageBreak/>
        <w:t>Nadzorni odbor:</w:t>
      </w:r>
      <w:r w:rsidRPr="008C2CBA">
        <w:rPr>
          <w:rFonts w:asciiTheme="majorHAnsi" w:hAnsiTheme="majorHAnsi"/>
          <w:i/>
          <w:color w:val="FF0000"/>
          <w:sz w:val="24"/>
          <w:szCs w:val="24"/>
        </w:rPr>
        <w:t xml:space="preserve"> </w:t>
      </w:r>
      <w:r w:rsidR="00121772">
        <w:rPr>
          <w:rFonts w:asciiTheme="majorHAnsi" w:eastAsia="Times New Roman" w:hAnsiTheme="majorHAnsi"/>
          <w:sz w:val="24"/>
          <w:szCs w:val="24"/>
        </w:rPr>
        <w:t>nema</w:t>
      </w:r>
    </w:p>
    <w:p w:rsidR="007D2D2B" w:rsidRDefault="007D2D2B" w:rsidP="007D2D2B">
      <w:pPr>
        <w:spacing w:after="0"/>
        <w:rPr>
          <w:rFonts w:asciiTheme="majorHAnsi" w:eastAsia="Times New Roman" w:hAnsiTheme="majorHAnsi"/>
          <w:b/>
          <w:sz w:val="24"/>
          <w:szCs w:val="24"/>
        </w:rPr>
      </w:pPr>
    </w:p>
    <w:p w:rsidR="00096CCA" w:rsidRPr="007D2D2B" w:rsidRDefault="00096CCA" w:rsidP="007D2D2B">
      <w:pPr>
        <w:spacing w:after="0"/>
        <w:rPr>
          <w:rFonts w:asciiTheme="majorHAnsi" w:eastAsia="Times New Roman" w:hAnsiTheme="majorHAnsi"/>
          <w:b/>
          <w:sz w:val="24"/>
          <w:szCs w:val="24"/>
        </w:rPr>
      </w:pPr>
      <w:r w:rsidRPr="00EE7024">
        <w:rPr>
          <w:rFonts w:asciiTheme="majorHAnsi" w:eastAsia="Times New Roman" w:hAnsiTheme="majorHAnsi"/>
          <w:b/>
          <w:sz w:val="24"/>
          <w:szCs w:val="24"/>
        </w:rPr>
        <w:t>Vlasnička struktura:</w:t>
      </w:r>
      <w:r w:rsidRPr="00EE7024">
        <w:rPr>
          <w:rFonts w:asciiTheme="majorHAnsi" w:eastAsia="Times New Roman" w:hAnsiTheme="majorHAnsi"/>
          <w:i/>
          <w:color w:val="FF0000"/>
          <w:sz w:val="24"/>
          <w:szCs w:val="24"/>
        </w:rPr>
        <w:t xml:space="preserve"> </w:t>
      </w:r>
      <w:r w:rsidRPr="00EE7024">
        <w:rPr>
          <w:rFonts w:asciiTheme="majorHAnsi" w:eastAsia="Times New Roman" w:hAnsiTheme="majorHAnsi"/>
          <w:sz w:val="24"/>
          <w:szCs w:val="24"/>
        </w:rPr>
        <w:t>100 % Grad Ludbreg.</w:t>
      </w:r>
    </w:p>
    <w:p w:rsidR="007B5986" w:rsidRPr="008C2CBA" w:rsidRDefault="007B5986" w:rsidP="00C50C37">
      <w:pPr>
        <w:spacing w:after="0"/>
        <w:rPr>
          <w:rFonts w:asciiTheme="majorHAnsi" w:eastAsia="Times New Roman" w:hAnsiTheme="majorHAnsi"/>
          <w:sz w:val="24"/>
          <w:szCs w:val="24"/>
        </w:rPr>
      </w:pPr>
    </w:p>
    <w:p w:rsidR="007B5986" w:rsidRPr="008C2CBA" w:rsidRDefault="007B5986" w:rsidP="007D2D2B">
      <w:pPr>
        <w:spacing w:after="120"/>
        <w:jc w:val="both"/>
        <w:rPr>
          <w:rFonts w:asciiTheme="majorHAnsi" w:eastAsia="Times New Roman" w:hAnsiTheme="majorHAnsi"/>
          <w:b/>
          <w:sz w:val="24"/>
          <w:szCs w:val="24"/>
        </w:rPr>
      </w:pPr>
      <w:r w:rsidRPr="008C2CBA">
        <w:rPr>
          <w:rFonts w:asciiTheme="majorHAnsi" w:eastAsia="Times New Roman" w:hAnsiTheme="majorHAnsi"/>
          <w:b/>
          <w:sz w:val="24"/>
          <w:szCs w:val="24"/>
        </w:rPr>
        <w:t>Broj zaposlenih:</w:t>
      </w:r>
      <w:r w:rsidRPr="007D2D2B">
        <w:rPr>
          <w:rFonts w:asciiTheme="majorHAnsi" w:eastAsia="Times New Roman" w:hAnsiTheme="majorHAnsi"/>
          <w:b/>
          <w:sz w:val="24"/>
          <w:szCs w:val="24"/>
        </w:rPr>
        <w:t xml:space="preserve"> </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096"/>
        <w:gridCol w:w="3096"/>
        <w:gridCol w:w="3094"/>
      </w:tblGrid>
      <w:tr w:rsidR="00096CCA" w:rsidRPr="00282A1B" w:rsidTr="00B7344A">
        <w:tc>
          <w:tcPr>
            <w:tcW w:w="1667" w:type="pct"/>
            <w:shd w:val="clear" w:color="auto" w:fill="BFBFBF" w:themeFill="background1" w:themeFillShade="BF"/>
          </w:tcPr>
          <w:p w:rsidR="00096CCA" w:rsidRPr="00282A1B" w:rsidRDefault="007D2D2B" w:rsidP="007D2D2B">
            <w:pPr>
              <w:spacing w:line="276" w:lineRule="auto"/>
              <w:jc w:val="center"/>
              <w:rPr>
                <w:rFonts w:asciiTheme="majorHAnsi" w:hAnsiTheme="majorHAnsi"/>
                <w:b/>
              </w:rPr>
            </w:pPr>
            <w:r>
              <w:rPr>
                <w:rFonts w:asciiTheme="majorHAnsi" w:hAnsiTheme="majorHAnsi"/>
                <w:b/>
              </w:rPr>
              <w:t>2015.</w:t>
            </w:r>
          </w:p>
        </w:tc>
        <w:tc>
          <w:tcPr>
            <w:tcW w:w="1667" w:type="pct"/>
            <w:shd w:val="clear" w:color="auto" w:fill="BFBFBF" w:themeFill="background1" w:themeFillShade="BF"/>
          </w:tcPr>
          <w:p w:rsidR="00096CCA" w:rsidRPr="00282A1B" w:rsidRDefault="00096CCA" w:rsidP="007D2D2B">
            <w:pPr>
              <w:spacing w:line="276" w:lineRule="auto"/>
              <w:jc w:val="center"/>
              <w:rPr>
                <w:rFonts w:asciiTheme="majorHAnsi" w:hAnsiTheme="majorHAnsi"/>
                <w:b/>
              </w:rPr>
            </w:pPr>
            <w:r w:rsidRPr="00282A1B">
              <w:rPr>
                <w:rFonts w:asciiTheme="majorHAnsi" w:hAnsiTheme="majorHAnsi"/>
                <w:b/>
              </w:rPr>
              <w:t>2016.</w:t>
            </w:r>
          </w:p>
        </w:tc>
        <w:tc>
          <w:tcPr>
            <w:tcW w:w="1666" w:type="pct"/>
            <w:shd w:val="clear" w:color="auto" w:fill="BFBFBF" w:themeFill="background1" w:themeFillShade="BF"/>
          </w:tcPr>
          <w:p w:rsidR="00096CCA" w:rsidRPr="00282A1B" w:rsidRDefault="00096CCA" w:rsidP="007D2D2B">
            <w:pPr>
              <w:spacing w:line="276" w:lineRule="auto"/>
              <w:jc w:val="center"/>
              <w:rPr>
                <w:rFonts w:asciiTheme="majorHAnsi" w:hAnsiTheme="majorHAnsi"/>
                <w:b/>
              </w:rPr>
            </w:pPr>
            <w:r w:rsidRPr="00282A1B">
              <w:rPr>
                <w:rFonts w:asciiTheme="majorHAnsi" w:hAnsiTheme="majorHAnsi"/>
                <w:b/>
              </w:rPr>
              <w:t>2017.</w:t>
            </w:r>
          </w:p>
        </w:tc>
      </w:tr>
      <w:tr w:rsidR="00096CCA" w:rsidRPr="00282A1B" w:rsidTr="00B7344A">
        <w:tc>
          <w:tcPr>
            <w:tcW w:w="1667" w:type="pct"/>
            <w:vAlign w:val="center"/>
          </w:tcPr>
          <w:p w:rsidR="00096CCA" w:rsidRPr="00282A1B" w:rsidRDefault="00096CCA" w:rsidP="00B7344A">
            <w:pPr>
              <w:jc w:val="center"/>
              <w:rPr>
                <w:rFonts w:asciiTheme="majorHAnsi" w:hAnsiTheme="majorHAnsi"/>
              </w:rPr>
            </w:pPr>
            <w:r w:rsidRPr="00282A1B">
              <w:rPr>
                <w:rFonts w:asciiTheme="majorHAnsi" w:hAnsiTheme="majorHAnsi"/>
              </w:rPr>
              <w:t>2</w:t>
            </w:r>
          </w:p>
        </w:tc>
        <w:tc>
          <w:tcPr>
            <w:tcW w:w="1667" w:type="pct"/>
            <w:vAlign w:val="center"/>
          </w:tcPr>
          <w:p w:rsidR="00096CCA" w:rsidRPr="00282A1B" w:rsidRDefault="00096CCA" w:rsidP="00B7344A">
            <w:pPr>
              <w:jc w:val="center"/>
              <w:rPr>
                <w:rFonts w:asciiTheme="majorHAnsi" w:hAnsiTheme="majorHAnsi"/>
              </w:rPr>
            </w:pPr>
            <w:r w:rsidRPr="00282A1B">
              <w:rPr>
                <w:rFonts w:asciiTheme="majorHAnsi" w:hAnsiTheme="majorHAnsi"/>
              </w:rPr>
              <w:t>2</w:t>
            </w:r>
          </w:p>
        </w:tc>
        <w:tc>
          <w:tcPr>
            <w:tcW w:w="1666" w:type="pct"/>
            <w:vAlign w:val="center"/>
          </w:tcPr>
          <w:p w:rsidR="00096CCA" w:rsidRPr="00872806" w:rsidRDefault="00872806" w:rsidP="00B7344A">
            <w:pPr>
              <w:spacing w:line="276" w:lineRule="auto"/>
              <w:jc w:val="center"/>
              <w:rPr>
                <w:rFonts w:asciiTheme="majorHAnsi" w:hAnsiTheme="majorHAnsi"/>
              </w:rPr>
            </w:pPr>
            <w:r w:rsidRPr="00872806">
              <w:rPr>
                <w:rFonts w:asciiTheme="majorHAnsi" w:hAnsiTheme="majorHAnsi"/>
              </w:rPr>
              <w:t>2</w:t>
            </w:r>
          </w:p>
        </w:tc>
      </w:tr>
    </w:tbl>
    <w:p w:rsidR="007B5986" w:rsidRPr="008C2CBA" w:rsidRDefault="007B5986" w:rsidP="008C2CBA">
      <w:pPr>
        <w:spacing w:after="0"/>
        <w:rPr>
          <w:rFonts w:asciiTheme="majorHAnsi" w:eastAsia="Times New Roman" w:hAnsiTheme="majorHAnsi"/>
          <w:b/>
          <w:sz w:val="24"/>
          <w:szCs w:val="24"/>
        </w:rPr>
      </w:pPr>
    </w:p>
    <w:p w:rsidR="007B5986" w:rsidRPr="007D2D2B" w:rsidRDefault="00C50C37" w:rsidP="007D2D2B">
      <w:pPr>
        <w:spacing w:after="120"/>
        <w:jc w:val="both"/>
        <w:rPr>
          <w:rFonts w:asciiTheme="majorHAnsi" w:eastAsia="Times New Roman" w:hAnsiTheme="majorHAnsi"/>
          <w:b/>
          <w:sz w:val="24"/>
          <w:szCs w:val="24"/>
        </w:rPr>
      </w:pPr>
      <w:r w:rsidRPr="007D2D2B">
        <w:rPr>
          <w:rFonts w:asciiTheme="majorHAnsi" w:eastAsia="Times New Roman" w:hAnsiTheme="majorHAnsi"/>
          <w:b/>
          <w:sz w:val="24"/>
          <w:szCs w:val="24"/>
        </w:rPr>
        <w:t>Podaci o poslovanju:</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56"/>
        <w:gridCol w:w="3419"/>
        <w:gridCol w:w="3311"/>
      </w:tblGrid>
      <w:tr w:rsidR="00096CCA" w:rsidRPr="00282A1B" w:rsidTr="00B7344A">
        <w:trPr>
          <w:trHeight w:val="284"/>
          <w:jc w:val="center"/>
        </w:trPr>
        <w:tc>
          <w:tcPr>
            <w:tcW w:w="1376" w:type="pct"/>
            <w:tcBorders>
              <w:bottom w:val="double" w:sz="4" w:space="0" w:color="auto"/>
            </w:tcBorders>
            <w:shd w:val="clear" w:color="auto" w:fill="BFBFBF"/>
            <w:vAlign w:val="center"/>
          </w:tcPr>
          <w:p w:rsidR="00096CCA" w:rsidRPr="00282A1B" w:rsidRDefault="00096CCA" w:rsidP="00096CCA">
            <w:pPr>
              <w:spacing w:after="0"/>
              <w:jc w:val="center"/>
              <w:rPr>
                <w:rFonts w:ascii="Cambria" w:hAnsi="Cambria"/>
              </w:rPr>
            </w:pPr>
          </w:p>
        </w:tc>
        <w:tc>
          <w:tcPr>
            <w:tcW w:w="1841" w:type="pct"/>
            <w:shd w:val="clear" w:color="auto" w:fill="BFBFBF"/>
            <w:vAlign w:val="center"/>
          </w:tcPr>
          <w:p w:rsidR="00096CCA" w:rsidRPr="00282A1B" w:rsidRDefault="00096CCA" w:rsidP="00096CCA">
            <w:pPr>
              <w:spacing w:after="0"/>
              <w:jc w:val="center"/>
              <w:rPr>
                <w:rFonts w:ascii="Cambria" w:hAnsi="Cambria"/>
                <w:b/>
              </w:rPr>
            </w:pPr>
            <w:r w:rsidRPr="00282A1B">
              <w:rPr>
                <w:rFonts w:ascii="Cambria" w:hAnsi="Cambria"/>
                <w:b/>
              </w:rPr>
              <w:t>2015.</w:t>
            </w:r>
          </w:p>
        </w:tc>
        <w:tc>
          <w:tcPr>
            <w:tcW w:w="1783" w:type="pct"/>
            <w:shd w:val="clear" w:color="auto" w:fill="BFBFBF"/>
          </w:tcPr>
          <w:p w:rsidR="00096CCA" w:rsidRPr="00282A1B" w:rsidRDefault="00096CCA" w:rsidP="00096CCA">
            <w:pPr>
              <w:spacing w:after="0"/>
              <w:jc w:val="center"/>
              <w:rPr>
                <w:rFonts w:ascii="Cambria" w:hAnsi="Cambria"/>
                <w:b/>
              </w:rPr>
            </w:pPr>
            <w:r w:rsidRPr="00282A1B">
              <w:rPr>
                <w:rFonts w:ascii="Cambria" w:hAnsi="Cambria"/>
                <w:b/>
              </w:rPr>
              <w:t>2016.</w:t>
            </w:r>
          </w:p>
        </w:tc>
      </w:tr>
      <w:tr w:rsidR="00096CCA" w:rsidRPr="00282A1B" w:rsidTr="00B7344A">
        <w:trPr>
          <w:trHeight w:val="302"/>
          <w:jc w:val="center"/>
        </w:trPr>
        <w:tc>
          <w:tcPr>
            <w:tcW w:w="1376" w:type="pct"/>
            <w:shd w:val="clear" w:color="auto" w:fill="D9D9D9"/>
            <w:vAlign w:val="center"/>
          </w:tcPr>
          <w:p w:rsidR="00096CCA" w:rsidRPr="00282A1B" w:rsidRDefault="00096CCA" w:rsidP="00282A1B">
            <w:pPr>
              <w:spacing w:after="0"/>
              <w:rPr>
                <w:rFonts w:ascii="Cambria" w:hAnsi="Cambria"/>
              </w:rPr>
            </w:pPr>
            <w:r w:rsidRPr="00282A1B">
              <w:rPr>
                <w:rFonts w:ascii="Cambria" w:hAnsi="Cambria"/>
              </w:rPr>
              <w:t>Prihodi</w:t>
            </w:r>
          </w:p>
        </w:tc>
        <w:tc>
          <w:tcPr>
            <w:tcW w:w="1841" w:type="pct"/>
            <w:shd w:val="clear" w:color="auto" w:fill="auto"/>
          </w:tcPr>
          <w:p w:rsidR="00096CCA" w:rsidRPr="00282A1B" w:rsidRDefault="00096CCA" w:rsidP="00096CCA">
            <w:pPr>
              <w:spacing w:after="0"/>
              <w:jc w:val="right"/>
              <w:rPr>
                <w:rFonts w:asciiTheme="majorHAnsi" w:hAnsiTheme="majorHAnsi"/>
              </w:rPr>
            </w:pPr>
            <w:r w:rsidRPr="00282A1B">
              <w:rPr>
                <w:rFonts w:asciiTheme="majorHAnsi" w:hAnsiTheme="majorHAnsi"/>
              </w:rPr>
              <w:t>310.368,26</w:t>
            </w:r>
          </w:p>
        </w:tc>
        <w:tc>
          <w:tcPr>
            <w:tcW w:w="1783" w:type="pct"/>
            <w:shd w:val="clear" w:color="auto" w:fill="auto"/>
            <w:vAlign w:val="center"/>
          </w:tcPr>
          <w:p w:rsidR="00096CCA" w:rsidRPr="00601DFA" w:rsidRDefault="00601DFA" w:rsidP="00096CCA">
            <w:pPr>
              <w:spacing w:after="0"/>
              <w:jc w:val="right"/>
              <w:rPr>
                <w:rFonts w:ascii="Cambria" w:hAnsi="Cambria" w:cstheme="minorHAnsi"/>
                <w:color w:val="FF0000"/>
              </w:rPr>
            </w:pPr>
            <w:r w:rsidRPr="00601DFA">
              <w:rPr>
                <w:rFonts w:ascii="Cambria" w:hAnsi="Cambria" w:cstheme="minorHAnsi"/>
              </w:rPr>
              <w:t>418.137,81</w:t>
            </w:r>
          </w:p>
        </w:tc>
      </w:tr>
      <w:tr w:rsidR="00096CCA" w:rsidRPr="00282A1B" w:rsidTr="00B7344A">
        <w:trPr>
          <w:trHeight w:val="284"/>
          <w:jc w:val="center"/>
        </w:trPr>
        <w:tc>
          <w:tcPr>
            <w:tcW w:w="1376" w:type="pct"/>
            <w:shd w:val="clear" w:color="auto" w:fill="D9D9D9"/>
            <w:vAlign w:val="center"/>
          </w:tcPr>
          <w:p w:rsidR="00096CCA" w:rsidRPr="00282A1B" w:rsidRDefault="00096CCA" w:rsidP="00282A1B">
            <w:pPr>
              <w:spacing w:after="0"/>
              <w:rPr>
                <w:rFonts w:ascii="Cambria" w:hAnsi="Cambria"/>
              </w:rPr>
            </w:pPr>
            <w:r w:rsidRPr="00282A1B">
              <w:rPr>
                <w:rFonts w:ascii="Cambria" w:hAnsi="Cambria"/>
              </w:rPr>
              <w:t>Dobit</w:t>
            </w:r>
          </w:p>
        </w:tc>
        <w:tc>
          <w:tcPr>
            <w:tcW w:w="1841" w:type="pct"/>
            <w:shd w:val="clear" w:color="auto" w:fill="auto"/>
          </w:tcPr>
          <w:p w:rsidR="00096CCA" w:rsidRPr="00282A1B" w:rsidRDefault="00096CCA" w:rsidP="00096CCA">
            <w:pPr>
              <w:spacing w:after="0"/>
              <w:jc w:val="right"/>
              <w:rPr>
                <w:rFonts w:asciiTheme="majorHAnsi" w:hAnsiTheme="majorHAnsi"/>
              </w:rPr>
            </w:pPr>
            <w:r w:rsidRPr="00282A1B">
              <w:rPr>
                <w:rFonts w:asciiTheme="majorHAnsi" w:hAnsiTheme="majorHAnsi"/>
                <w:color w:val="000000"/>
              </w:rPr>
              <w:t>2.089,82</w:t>
            </w:r>
          </w:p>
        </w:tc>
        <w:tc>
          <w:tcPr>
            <w:tcW w:w="1783" w:type="pct"/>
            <w:shd w:val="clear" w:color="auto" w:fill="auto"/>
            <w:vAlign w:val="center"/>
          </w:tcPr>
          <w:p w:rsidR="00096CCA" w:rsidRPr="00601DFA" w:rsidRDefault="00601DFA" w:rsidP="00096CCA">
            <w:pPr>
              <w:spacing w:after="0"/>
              <w:jc w:val="right"/>
              <w:rPr>
                <w:rFonts w:ascii="Cambria" w:hAnsi="Cambria" w:cstheme="minorHAnsi"/>
              </w:rPr>
            </w:pPr>
            <w:r w:rsidRPr="00601DFA">
              <w:rPr>
                <w:rFonts w:ascii="Cambria" w:hAnsi="Cambria" w:cstheme="minorHAnsi"/>
              </w:rPr>
              <w:t>27.462,76</w:t>
            </w:r>
          </w:p>
        </w:tc>
      </w:tr>
    </w:tbl>
    <w:p w:rsidR="007B5986" w:rsidRPr="008C2CBA" w:rsidRDefault="007B5986" w:rsidP="008C2CBA">
      <w:pPr>
        <w:spacing w:after="0"/>
        <w:rPr>
          <w:rFonts w:asciiTheme="majorHAnsi" w:eastAsia="Times New Roman" w:hAnsiTheme="majorHAnsi"/>
          <w:b/>
          <w:sz w:val="24"/>
          <w:szCs w:val="24"/>
        </w:rPr>
      </w:pPr>
    </w:p>
    <w:p w:rsidR="007B5986" w:rsidRPr="008C2CBA" w:rsidRDefault="00241801" w:rsidP="007D2D2B">
      <w:pPr>
        <w:spacing w:after="120"/>
        <w:jc w:val="both"/>
        <w:rPr>
          <w:rFonts w:asciiTheme="majorHAnsi" w:eastAsia="Times New Roman" w:hAnsiTheme="majorHAnsi"/>
          <w:b/>
          <w:sz w:val="24"/>
          <w:szCs w:val="24"/>
        </w:rPr>
      </w:pPr>
      <w:r>
        <w:rPr>
          <w:rFonts w:asciiTheme="majorHAnsi" w:eastAsia="Times New Roman" w:hAnsiTheme="majorHAnsi"/>
          <w:b/>
          <w:sz w:val="24"/>
          <w:szCs w:val="24"/>
        </w:rPr>
        <w:t>Financijski pokazatelji</w:t>
      </w:r>
      <w:r w:rsidR="007B5986" w:rsidRPr="008C2CBA">
        <w:rPr>
          <w:rFonts w:asciiTheme="majorHAnsi" w:eastAsia="Times New Roman" w:hAnsiTheme="majorHAnsi"/>
          <w:b/>
          <w:sz w:val="24"/>
          <w:szCs w:val="24"/>
        </w:rPr>
        <w:t>:</w:t>
      </w:r>
      <w:r w:rsidR="007B5986" w:rsidRPr="007D2D2B">
        <w:rPr>
          <w:rFonts w:asciiTheme="majorHAnsi" w:eastAsia="Times New Roman" w:hAnsiTheme="majorHAnsi"/>
          <w:b/>
          <w:sz w:val="24"/>
          <w:szCs w:val="24"/>
        </w:rPr>
        <w:t xml:space="preserve"> </w:t>
      </w: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1"/>
        <w:gridCol w:w="1898"/>
        <w:gridCol w:w="1733"/>
        <w:gridCol w:w="1679"/>
        <w:gridCol w:w="1515"/>
      </w:tblGrid>
      <w:tr w:rsidR="00A07F6D" w:rsidRPr="00282A1B" w:rsidTr="00C34AAE">
        <w:trPr>
          <w:trHeight w:val="854"/>
        </w:trPr>
        <w:tc>
          <w:tcPr>
            <w:tcW w:w="2461" w:type="dxa"/>
            <w:vMerge w:val="restart"/>
            <w:shd w:val="clear" w:color="auto" w:fill="BFBFBF" w:themeFill="background1" w:themeFillShade="BF"/>
            <w:vAlign w:val="center"/>
          </w:tcPr>
          <w:p w:rsidR="00A07F6D" w:rsidRPr="00282A1B" w:rsidRDefault="00A07F6D" w:rsidP="00B7344A">
            <w:pPr>
              <w:spacing w:line="276" w:lineRule="auto"/>
              <w:jc w:val="center"/>
              <w:rPr>
                <w:rFonts w:asciiTheme="majorHAnsi" w:eastAsia="Times New Roman" w:hAnsiTheme="majorHAnsi"/>
                <w:b/>
              </w:rPr>
            </w:pPr>
            <w:r w:rsidRPr="00282A1B">
              <w:rPr>
                <w:rFonts w:asciiTheme="majorHAnsi" w:eastAsia="Times New Roman" w:hAnsiTheme="majorHAnsi"/>
                <w:b/>
              </w:rPr>
              <w:t>Financijski pokazatelji</w:t>
            </w:r>
          </w:p>
        </w:tc>
        <w:tc>
          <w:tcPr>
            <w:tcW w:w="1898" w:type="dxa"/>
            <w:shd w:val="clear" w:color="auto" w:fill="BFBFBF" w:themeFill="background1" w:themeFillShade="BF"/>
            <w:vAlign w:val="center"/>
          </w:tcPr>
          <w:p w:rsidR="00A07F6D" w:rsidRPr="00282A1B" w:rsidRDefault="00A07F6D" w:rsidP="007D2D2B">
            <w:pPr>
              <w:spacing w:line="276" w:lineRule="auto"/>
              <w:jc w:val="center"/>
              <w:rPr>
                <w:rFonts w:asciiTheme="majorHAnsi" w:eastAsia="Times New Roman" w:hAnsiTheme="majorHAnsi"/>
                <w:b/>
              </w:rPr>
            </w:pPr>
            <w:r w:rsidRPr="00282A1B">
              <w:rPr>
                <w:rFonts w:asciiTheme="majorHAnsi" w:eastAsia="Times New Roman" w:hAnsiTheme="majorHAnsi"/>
                <w:b/>
              </w:rPr>
              <w:t>2015.</w:t>
            </w:r>
          </w:p>
        </w:tc>
        <w:tc>
          <w:tcPr>
            <w:tcW w:w="1733" w:type="dxa"/>
            <w:shd w:val="clear" w:color="auto" w:fill="BFBFBF" w:themeFill="background1" w:themeFillShade="BF"/>
            <w:vAlign w:val="center"/>
          </w:tcPr>
          <w:p w:rsidR="00A07F6D" w:rsidRPr="00282A1B" w:rsidRDefault="00A07F6D" w:rsidP="007D2D2B">
            <w:pPr>
              <w:spacing w:line="276" w:lineRule="auto"/>
              <w:jc w:val="center"/>
              <w:rPr>
                <w:rFonts w:asciiTheme="majorHAnsi" w:eastAsia="Times New Roman" w:hAnsiTheme="majorHAnsi"/>
                <w:b/>
              </w:rPr>
            </w:pPr>
            <w:r w:rsidRPr="00282A1B">
              <w:rPr>
                <w:rFonts w:asciiTheme="majorHAnsi" w:eastAsia="Times New Roman" w:hAnsiTheme="majorHAnsi"/>
                <w:b/>
              </w:rPr>
              <w:t>2016.</w:t>
            </w:r>
          </w:p>
        </w:tc>
        <w:tc>
          <w:tcPr>
            <w:tcW w:w="1679" w:type="dxa"/>
            <w:shd w:val="clear" w:color="auto" w:fill="BFBFBF" w:themeFill="background1" w:themeFillShade="BF"/>
            <w:vAlign w:val="center"/>
          </w:tcPr>
          <w:p w:rsidR="00A07F6D" w:rsidRPr="00282A1B" w:rsidRDefault="00A07F6D" w:rsidP="00B7344A">
            <w:pPr>
              <w:spacing w:line="276" w:lineRule="auto"/>
              <w:jc w:val="center"/>
              <w:rPr>
                <w:rFonts w:asciiTheme="majorHAnsi" w:eastAsia="Times New Roman" w:hAnsiTheme="majorHAnsi"/>
                <w:b/>
              </w:rPr>
            </w:pPr>
            <w:r w:rsidRPr="00282A1B">
              <w:rPr>
                <w:rFonts w:asciiTheme="majorHAnsi" w:eastAsia="Times New Roman" w:hAnsiTheme="majorHAnsi"/>
                <w:b/>
              </w:rPr>
              <w:t>Planirano poslovanje</w:t>
            </w:r>
          </w:p>
          <w:p w:rsidR="00A07F6D" w:rsidRPr="00282A1B" w:rsidRDefault="00A07F6D" w:rsidP="00B7344A">
            <w:pPr>
              <w:spacing w:line="276" w:lineRule="auto"/>
              <w:jc w:val="center"/>
              <w:rPr>
                <w:rFonts w:asciiTheme="majorHAnsi" w:eastAsia="Times New Roman" w:hAnsiTheme="majorHAnsi"/>
                <w:b/>
              </w:rPr>
            </w:pPr>
            <w:r w:rsidRPr="00282A1B">
              <w:rPr>
                <w:rFonts w:asciiTheme="majorHAnsi" w:eastAsia="Times New Roman" w:hAnsiTheme="majorHAnsi"/>
                <w:b/>
              </w:rPr>
              <w:t>u 2017.</w:t>
            </w:r>
          </w:p>
        </w:tc>
        <w:tc>
          <w:tcPr>
            <w:tcW w:w="1515" w:type="dxa"/>
            <w:shd w:val="clear" w:color="auto" w:fill="BFBFBF" w:themeFill="background1" w:themeFillShade="BF"/>
            <w:vAlign w:val="center"/>
          </w:tcPr>
          <w:p w:rsidR="00A07F6D" w:rsidRPr="00282A1B" w:rsidRDefault="00A07F6D" w:rsidP="00B7344A">
            <w:pPr>
              <w:spacing w:line="276" w:lineRule="auto"/>
              <w:jc w:val="center"/>
              <w:rPr>
                <w:rFonts w:asciiTheme="majorHAnsi" w:eastAsia="Times New Roman" w:hAnsiTheme="majorHAnsi"/>
                <w:b/>
              </w:rPr>
            </w:pPr>
            <w:r w:rsidRPr="00282A1B">
              <w:rPr>
                <w:rFonts w:asciiTheme="majorHAnsi" w:eastAsia="Times New Roman" w:hAnsiTheme="majorHAnsi"/>
                <w:b/>
              </w:rPr>
              <w:t>Indeks</w:t>
            </w:r>
          </w:p>
        </w:tc>
      </w:tr>
      <w:tr w:rsidR="00A07F6D" w:rsidRPr="00282A1B" w:rsidTr="00C34AAE">
        <w:trPr>
          <w:trHeight w:val="234"/>
        </w:trPr>
        <w:tc>
          <w:tcPr>
            <w:tcW w:w="2461" w:type="dxa"/>
            <w:vMerge/>
            <w:tcBorders>
              <w:bottom w:val="double" w:sz="4" w:space="0" w:color="auto"/>
            </w:tcBorders>
            <w:shd w:val="clear" w:color="auto" w:fill="BFBFBF" w:themeFill="background1" w:themeFillShade="BF"/>
          </w:tcPr>
          <w:p w:rsidR="00A07F6D" w:rsidRPr="00282A1B" w:rsidRDefault="00A07F6D" w:rsidP="00B7344A">
            <w:pPr>
              <w:spacing w:line="276" w:lineRule="auto"/>
              <w:rPr>
                <w:rFonts w:asciiTheme="majorHAnsi" w:eastAsia="Times New Roman" w:hAnsiTheme="majorHAnsi"/>
                <w:b/>
              </w:rPr>
            </w:pPr>
          </w:p>
        </w:tc>
        <w:tc>
          <w:tcPr>
            <w:tcW w:w="1898" w:type="dxa"/>
            <w:shd w:val="clear" w:color="auto" w:fill="BFBFBF" w:themeFill="background1" w:themeFillShade="BF"/>
            <w:vAlign w:val="center"/>
          </w:tcPr>
          <w:p w:rsidR="00A07F6D" w:rsidRPr="00282A1B" w:rsidRDefault="00A07F6D" w:rsidP="00B7344A">
            <w:pPr>
              <w:spacing w:line="276" w:lineRule="auto"/>
              <w:jc w:val="center"/>
              <w:rPr>
                <w:rFonts w:asciiTheme="majorHAnsi" w:eastAsia="Times New Roman" w:hAnsiTheme="majorHAnsi"/>
                <w:b/>
              </w:rPr>
            </w:pPr>
            <w:r w:rsidRPr="00282A1B">
              <w:rPr>
                <w:rFonts w:asciiTheme="majorHAnsi" w:eastAsia="Times New Roman" w:hAnsiTheme="majorHAnsi"/>
                <w:b/>
              </w:rPr>
              <w:t>Ostvareno</w:t>
            </w:r>
          </w:p>
        </w:tc>
        <w:tc>
          <w:tcPr>
            <w:tcW w:w="1733" w:type="dxa"/>
            <w:shd w:val="clear" w:color="auto" w:fill="BFBFBF" w:themeFill="background1" w:themeFillShade="BF"/>
            <w:vAlign w:val="center"/>
          </w:tcPr>
          <w:p w:rsidR="00A07F6D" w:rsidRPr="00282A1B" w:rsidRDefault="00A07F6D" w:rsidP="00B7344A">
            <w:pPr>
              <w:spacing w:line="276" w:lineRule="auto"/>
              <w:jc w:val="center"/>
              <w:rPr>
                <w:rFonts w:asciiTheme="majorHAnsi" w:eastAsia="Times New Roman" w:hAnsiTheme="majorHAnsi"/>
                <w:b/>
              </w:rPr>
            </w:pPr>
            <w:r w:rsidRPr="00282A1B">
              <w:rPr>
                <w:rFonts w:asciiTheme="majorHAnsi" w:eastAsia="Times New Roman" w:hAnsiTheme="majorHAnsi"/>
                <w:b/>
              </w:rPr>
              <w:t>Ostvareno</w:t>
            </w:r>
          </w:p>
        </w:tc>
        <w:tc>
          <w:tcPr>
            <w:tcW w:w="1679" w:type="dxa"/>
            <w:shd w:val="clear" w:color="auto" w:fill="BFBFBF" w:themeFill="background1" w:themeFillShade="BF"/>
            <w:vAlign w:val="center"/>
          </w:tcPr>
          <w:p w:rsidR="00A07F6D" w:rsidRPr="00282A1B" w:rsidRDefault="00A07F6D" w:rsidP="00B7344A">
            <w:pPr>
              <w:spacing w:line="276" w:lineRule="auto"/>
              <w:jc w:val="center"/>
              <w:rPr>
                <w:rFonts w:asciiTheme="majorHAnsi" w:eastAsia="Times New Roman" w:hAnsiTheme="majorHAnsi"/>
                <w:b/>
              </w:rPr>
            </w:pPr>
            <w:r w:rsidRPr="00282A1B">
              <w:rPr>
                <w:rFonts w:asciiTheme="majorHAnsi" w:eastAsia="Times New Roman" w:hAnsiTheme="majorHAnsi"/>
                <w:b/>
              </w:rPr>
              <w:t>Plan 2017.</w:t>
            </w:r>
          </w:p>
        </w:tc>
        <w:tc>
          <w:tcPr>
            <w:tcW w:w="1515" w:type="dxa"/>
            <w:shd w:val="clear" w:color="auto" w:fill="BFBFBF" w:themeFill="background1" w:themeFillShade="BF"/>
            <w:vAlign w:val="center"/>
          </w:tcPr>
          <w:p w:rsidR="00A07F6D" w:rsidRPr="00282A1B" w:rsidRDefault="00A07F6D" w:rsidP="002C3096">
            <w:pPr>
              <w:spacing w:line="276" w:lineRule="auto"/>
              <w:jc w:val="center"/>
              <w:rPr>
                <w:rFonts w:asciiTheme="majorHAnsi" w:eastAsia="Times New Roman" w:hAnsiTheme="majorHAnsi"/>
                <w:b/>
              </w:rPr>
            </w:pPr>
            <w:r w:rsidRPr="00282A1B">
              <w:rPr>
                <w:rFonts w:asciiTheme="majorHAnsi" w:eastAsia="Times New Roman" w:hAnsiTheme="majorHAnsi"/>
                <w:b/>
              </w:rPr>
              <w:t>Plan 2017/ 2016*100</w:t>
            </w:r>
          </w:p>
        </w:tc>
      </w:tr>
      <w:tr w:rsidR="00C34AAE" w:rsidRPr="00282A1B" w:rsidTr="00C34AAE">
        <w:tc>
          <w:tcPr>
            <w:tcW w:w="2461" w:type="dxa"/>
            <w:shd w:val="clear" w:color="auto" w:fill="D9D9D9" w:themeFill="background1" w:themeFillShade="D9"/>
          </w:tcPr>
          <w:p w:rsidR="00C34AAE" w:rsidRPr="00282A1B" w:rsidRDefault="00C34AAE" w:rsidP="00282A1B">
            <w:pPr>
              <w:spacing w:line="276" w:lineRule="auto"/>
              <w:rPr>
                <w:rFonts w:asciiTheme="majorHAnsi" w:eastAsia="Times New Roman" w:hAnsiTheme="majorHAnsi"/>
              </w:rPr>
            </w:pPr>
            <w:r w:rsidRPr="00282A1B">
              <w:rPr>
                <w:rFonts w:asciiTheme="majorHAnsi" w:eastAsia="Times New Roman" w:hAnsiTheme="majorHAnsi"/>
              </w:rPr>
              <w:t>Ukupni prihodi</w:t>
            </w:r>
          </w:p>
        </w:tc>
        <w:tc>
          <w:tcPr>
            <w:tcW w:w="1898" w:type="dxa"/>
            <w:vAlign w:val="center"/>
          </w:tcPr>
          <w:p w:rsidR="00C34AAE" w:rsidRPr="00282A1B" w:rsidRDefault="00C34AAE" w:rsidP="00B7344A">
            <w:pPr>
              <w:jc w:val="right"/>
              <w:rPr>
                <w:rFonts w:asciiTheme="majorHAnsi" w:hAnsiTheme="majorHAnsi"/>
              </w:rPr>
            </w:pPr>
            <w:r w:rsidRPr="00282A1B">
              <w:rPr>
                <w:rFonts w:asciiTheme="majorHAnsi" w:hAnsiTheme="majorHAnsi"/>
              </w:rPr>
              <w:t>310.368,26</w:t>
            </w:r>
          </w:p>
        </w:tc>
        <w:tc>
          <w:tcPr>
            <w:tcW w:w="1733" w:type="dxa"/>
            <w:vAlign w:val="center"/>
          </w:tcPr>
          <w:p w:rsidR="00C34AAE" w:rsidRPr="00823469" w:rsidRDefault="00C34AAE" w:rsidP="006F39A1">
            <w:pPr>
              <w:jc w:val="right"/>
              <w:rPr>
                <w:rFonts w:ascii="Cambria" w:hAnsi="Cambria"/>
              </w:rPr>
            </w:pPr>
            <w:r w:rsidRPr="00823469">
              <w:rPr>
                <w:rFonts w:ascii="Cambria" w:hAnsi="Cambria"/>
              </w:rPr>
              <w:t>418.137,81</w:t>
            </w:r>
          </w:p>
        </w:tc>
        <w:tc>
          <w:tcPr>
            <w:tcW w:w="1679" w:type="dxa"/>
            <w:vAlign w:val="center"/>
          </w:tcPr>
          <w:p w:rsidR="00C34AAE" w:rsidRPr="00823469" w:rsidRDefault="00C34AAE" w:rsidP="006F39A1">
            <w:pPr>
              <w:spacing w:line="276" w:lineRule="auto"/>
              <w:jc w:val="right"/>
              <w:rPr>
                <w:rFonts w:ascii="Cambria" w:eastAsia="Times New Roman" w:hAnsi="Cambria"/>
                <w:color w:val="FF0000"/>
              </w:rPr>
            </w:pPr>
            <w:r w:rsidRPr="00823469">
              <w:rPr>
                <w:rFonts w:ascii="Cambria" w:hAnsi="Cambria"/>
              </w:rPr>
              <w:t>489.000,00</w:t>
            </w:r>
          </w:p>
        </w:tc>
        <w:tc>
          <w:tcPr>
            <w:tcW w:w="1515" w:type="dxa"/>
            <w:vAlign w:val="center"/>
          </w:tcPr>
          <w:p w:rsidR="00C34AAE" w:rsidRPr="00823469" w:rsidRDefault="00C34AAE" w:rsidP="006F39A1">
            <w:pPr>
              <w:spacing w:line="276" w:lineRule="auto"/>
              <w:jc w:val="right"/>
              <w:rPr>
                <w:rFonts w:ascii="Cambria" w:eastAsia="Times New Roman" w:hAnsi="Cambria"/>
              </w:rPr>
            </w:pPr>
            <w:r w:rsidRPr="00823469">
              <w:rPr>
                <w:rFonts w:ascii="Cambria" w:eastAsia="Times New Roman" w:hAnsi="Cambria"/>
              </w:rPr>
              <w:t>116,95</w:t>
            </w:r>
          </w:p>
        </w:tc>
      </w:tr>
      <w:tr w:rsidR="00C34AAE" w:rsidRPr="00282A1B" w:rsidTr="00C34AAE">
        <w:tc>
          <w:tcPr>
            <w:tcW w:w="2461" w:type="dxa"/>
            <w:shd w:val="clear" w:color="auto" w:fill="D9D9D9" w:themeFill="background1" w:themeFillShade="D9"/>
          </w:tcPr>
          <w:p w:rsidR="00C34AAE" w:rsidRPr="00282A1B" w:rsidRDefault="00C34AAE" w:rsidP="00282A1B">
            <w:pPr>
              <w:spacing w:line="276" w:lineRule="auto"/>
              <w:rPr>
                <w:rFonts w:asciiTheme="majorHAnsi" w:eastAsia="Times New Roman" w:hAnsiTheme="majorHAnsi"/>
              </w:rPr>
            </w:pPr>
            <w:r w:rsidRPr="00282A1B">
              <w:rPr>
                <w:rFonts w:asciiTheme="majorHAnsi" w:eastAsia="Times New Roman" w:hAnsiTheme="majorHAnsi"/>
              </w:rPr>
              <w:t>Ukupni rashodi</w:t>
            </w:r>
          </w:p>
        </w:tc>
        <w:tc>
          <w:tcPr>
            <w:tcW w:w="1898" w:type="dxa"/>
            <w:vAlign w:val="center"/>
          </w:tcPr>
          <w:p w:rsidR="00C34AAE" w:rsidRPr="00282A1B" w:rsidRDefault="00C34AAE" w:rsidP="00B7344A">
            <w:pPr>
              <w:jc w:val="right"/>
              <w:rPr>
                <w:rFonts w:asciiTheme="majorHAnsi" w:hAnsiTheme="majorHAnsi"/>
              </w:rPr>
            </w:pPr>
            <w:r w:rsidRPr="00282A1B">
              <w:rPr>
                <w:rFonts w:asciiTheme="majorHAnsi" w:hAnsiTheme="majorHAnsi"/>
              </w:rPr>
              <w:t>308.278,44</w:t>
            </w:r>
          </w:p>
        </w:tc>
        <w:tc>
          <w:tcPr>
            <w:tcW w:w="1733" w:type="dxa"/>
            <w:vAlign w:val="center"/>
          </w:tcPr>
          <w:p w:rsidR="00C34AAE" w:rsidRPr="00823469" w:rsidRDefault="00C34AAE" w:rsidP="006F39A1">
            <w:pPr>
              <w:jc w:val="right"/>
              <w:rPr>
                <w:rFonts w:ascii="Cambria" w:hAnsi="Cambria"/>
              </w:rPr>
            </w:pPr>
            <w:r w:rsidRPr="00823469">
              <w:rPr>
                <w:rFonts w:ascii="Cambria" w:hAnsi="Cambria"/>
              </w:rPr>
              <w:t>390.675,05</w:t>
            </w:r>
          </w:p>
        </w:tc>
        <w:tc>
          <w:tcPr>
            <w:tcW w:w="1679" w:type="dxa"/>
            <w:vAlign w:val="center"/>
          </w:tcPr>
          <w:p w:rsidR="00C34AAE" w:rsidRPr="00823469" w:rsidRDefault="00C34AAE" w:rsidP="006F39A1">
            <w:pPr>
              <w:spacing w:line="276" w:lineRule="auto"/>
              <w:jc w:val="right"/>
              <w:rPr>
                <w:rFonts w:ascii="Cambria" w:eastAsia="Times New Roman" w:hAnsi="Cambria"/>
                <w:b/>
              </w:rPr>
            </w:pPr>
            <w:r w:rsidRPr="00823469">
              <w:rPr>
                <w:rFonts w:ascii="Cambria" w:hAnsi="Cambria"/>
              </w:rPr>
              <w:t>489.000,00</w:t>
            </w:r>
          </w:p>
        </w:tc>
        <w:tc>
          <w:tcPr>
            <w:tcW w:w="1515" w:type="dxa"/>
            <w:vAlign w:val="center"/>
          </w:tcPr>
          <w:p w:rsidR="00C34AAE" w:rsidRPr="00823469" w:rsidRDefault="00C34AAE" w:rsidP="006F39A1">
            <w:pPr>
              <w:spacing w:line="276" w:lineRule="auto"/>
              <w:jc w:val="right"/>
              <w:rPr>
                <w:rFonts w:ascii="Cambria" w:eastAsia="Times New Roman" w:hAnsi="Cambria"/>
              </w:rPr>
            </w:pPr>
            <w:r w:rsidRPr="00823469">
              <w:rPr>
                <w:rFonts w:ascii="Cambria" w:eastAsia="Times New Roman" w:hAnsi="Cambria"/>
              </w:rPr>
              <w:t>125,17</w:t>
            </w:r>
          </w:p>
        </w:tc>
      </w:tr>
      <w:tr w:rsidR="00C34AAE" w:rsidRPr="00282A1B" w:rsidTr="00C34AAE">
        <w:tc>
          <w:tcPr>
            <w:tcW w:w="2461" w:type="dxa"/>
            <w:shd w:val="clear" w:color="auto" w:fill="D9D9D9" w:themeFill="background1" w:themeFillShade="D9"/>
          </w:tcPr>
          <w:p w:rsidR="00C34AAE" w:rsidRPr="00282A1B" w:rsidRDefault="00C34AAE" w:rsidP="00282A1B">
            <w:pPr>
              <w:spacing w:line="276" w:lineRule="auto"/>
              <w:rPr>
                <w:rFonts w:asciiTheme="majorHAnsi" w:eastAsia="Times New Roman" w:hAnsiTheme="majorHAnsi"/>
              </w:rPr>
            </w:pPr>
            <w:r w:rsidRPr="00282A1B">
              <w:rPr>
                <w:rFonts w:asciiTheme="majorHAnsi" w:eastAsia="Times New Roman" w:hAnsiTheme="majorHAnsi"/>
              </w:rPr>
              <w:t>Dobit/gubitak prije oporezivanja</w:t>
            </w:r>
          </w:p>
        </w:tc>
        <w:tc>
          <w:tcPr>
            <w:tcW w:w="1898" w:type="dxa"/>
            <w:vAlign w:val="center"/>
          </w:tcPr>
          <w:p w:rsidR="00C34AAE" w:rsidRPr="00282A1B" w:rsidRDefault="00C34AAE" w:rsidP="00B7344A">
            <w:pPr>
              <w:jc w:val="right"/>
              <w:rPr>
                <w:rFonts w:asciiTheme="majorHAnsi" w:hAnsiTheme="majorHAnsi"/>
              </w:rPr>
            </w:pPr>
            <w:r w:rsidRPr="00282A1B">
              <w:rPr>
                <w:rFonts w:asciiTheme="majorHAnsi" w:hAnsiTheme="majorHAnsi"/>
              </w:rPr>
              <w:t>2.089,82</w:t>
            </w:r>
          </w:p>
        </w:tc>
        <w:tc>
          <w:tcPr>
            <w:tcW w:w="1733" w:type="dxa"/>
            <w:vAlign w:val="center"/>
          </w:tcPr>
          <w:p w:rsidR="00C34AAE" w:rsidRPr="00823469" w:rsidRDefault="00C34AAE" w:rsidP="006F39A1">
            <w:pPr>
              <w:jc w:val="right"/>
              <w:rPr>
                <w:rFonts w:ascii="Cambria" w:hAnsi="Cambria"/>
              </w:rPr>
            </w:pPr>
            <w:r w:rsidRPr="00823469">
              <w:rPr>
                <w:rFonts w:ascii="Cambria" w:hAnsi="Cambria"/>
              </w:rPr>
              <w:t>27.462,76</w:t>
            </w:r>
          </w:p>
        </w:tc>
        <w:tc>
          <w:tcPr>
            <w:tcW w:w="1679" w:type="dxa"/>
            <w:vAlign w:val="center"/>
          </w:tcPr>
          <w:p w:rsidR="00C34AAE" w:rsidRPr="00823469" w:rsidRDefault="00C34AAE" w:rsidP="006F39A1">
            <w:pPr>
              <w:spacing w:line="276" w:lineRule="auto"/>
              <w:jc w:val="right"/>
              <w:rPr>
                <w:rFonts w:ascii="Cambria" w:eastAsia="Times New Roman" w:hAnsi="Cambria"/>
                <w:b/>
              </w:rPr>
            </w:pPr>
            <w:r w:rsidRPr="00823469">
              <w:rPr>
                <w:rFonts w:ascii="Cambria" w:hAnsi="Cambria"/>
              </w:rPr>
              <w:t>0,00</w:t>
            </w:r>
          </w:p>
        </w:tc>
        <w:tc>
          <w:tcPr>
            <w:tcW w:w="1515" w:type="dxa"/>
            <w:vAlign w:val="center"/>
          </w:tcPr>
          <w:p w:rsidR="00C34AAE" w:rsidRPr="00823469" w:rsidRDefault="00C34AAE" w:rsidP="006F39A1">
            <w:pPr>
              <w:spacing w:line="276" w:lineRule="auto"/>
              <w:jc w:val="right"/>
              <w:rPr>
                <w:rFonts w:ascii="Cambria" w:eastAsia="Times New Roman" w:hAnsi="Cambria"/>
              </w:rPr>
            </w:pPr>
            <w:r w:rsidRPr="00823469">
              <w:rPr>
                <w:rFonts w:ascii="Cambria" w:eastAsia="Times New Roman" w:hAnsi="Cambria"/>
              </w:rPr>
              <w:t>0,00</w:t>
            </w:r>
          </w:p>
        </w:tc>
      </w:tr>
    </w:tbl>
    <w:p w:rsidR="007B5986" w:rsidRPr="008C2CBA" w:rsidRDefault="007B5986" w:rsidP="008C2CBA">
      <w:pPr>
        <w:spacing w:after="0"/>
        <w:rPr>
          <w:rFonts w:asciiTheme="majorHAnsi" w:eastAsia="Times New Roman" w:hAnsiTheme="majorHAnsi"/>
          <w:b/>
          <w:sz w:val="24"/>
          <w:szCs w:val="24"/>
        </w:rPr>
      </w:pPr>
    </w:p>
    <w:p w:rsidR="007B5986" w:rsidRPr="008C2CBA" w:rsidRDefault="007B5986" w:rsidP="007D2D2B">
      <w:pPr>
        <w:spacing w:after="120"/>
        <w:jc w:val="both"/>
        <w:rPr>
          <w:rFonts w:asciiTheme="majorHAnsi" w:eastAsia="Times New Roman" w:hAnsiTheme="majorHAnsi"/>
          <w:b/>
          <w:sz w:val="24"/>
          <w:szCs w:val="24"/>
        </w:rPr>
      </w:pPr>
      <w:r w:rsidRPr="008C2CBA">
        <w:rPr>
          <w:rFonts w:asciiTheme="majorHAnsi" w:eastAsia="Times New Roman" w:hAnsiTheme="majorHAnsi"/>
          <w:b/>
          <w:sz w:val="24"/>
          <w:szCs w:val="24"/>
        </w:rPr>
        <w:t>Planirane donacije:</w:t>
      </w:r>
      <w:r w:rsidRPr="007D2D2B">
        <w:rPr>
          <w:rFonts w:asciiTheme="majorHAnsi" w:eastAsia="Times New Roman" w:hAnsiTheme="majorHAnsi"/>
          <w:b/>
          <w:sz w:val="24"/>
          <w:szCs w:val="24"/>
        </w:rPr>
        <w:t xml:space="preserve"> </w:t>
      </w:r>
    </w:p>
    <w:tbl>
      <w:tblPr>
        <w:tblStyle w:val="Reetkatablice"/>
        <w:tblW w:w="0" w:type="auto"/>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481"/>
        <w:gridCol w:w="1559"/>
        <w:gridCol w:w="1701"/>
        <w:gridCol w:w="1525"/>
      </w:tblGrid>
      <w:tr w:rsidR="00A07F6D" w:rsidRPr="00282A1B" w:rsidTr="00B97701">
        <w:trPr>
          <w:trHeight w:val="386"/>
        </w:trPr>
        <w:tc>
          <w:tcPr>
            <w:tcW w:w="4481" w:type="dxa"/>
            <w:vMerge w:val="restart"/>
            <w:shd w:val="clear" w:color="auto" w:fill="BFBFBF" w:themeFill="background1" w:themeFillShade="BF"/>
            <w:vAlign w:val="center"/>
          </w:tcPr>
          <w:p w:rsidR="00A07F6D" w:rsidRPr="00282A1B" w:rsidRDefault="00A07F6D" w:rsidP="00B7344A">
            <w:pPr>
              <w:spacing w:line="276" w:lineRule="auto"/>
              <w:jc w:val="center"/>
              <w:rPr>
                <w:rFonts w:asciiTheme="majorHAnsi" w:eastAsia="Times New Roman" w:hAnsiTheme="majorHAnsi"/>
                <w:b/>
              </w:rPr>
            </w:pPr>
            <w:r w:rsidRPr="00282A1B">
              <w:rPr>
                <w:rFonts w:asciiTheme="majorHAnsi" w:eastAsia="Times New Roman" w:hAnsiTheme="majorHAnsi"/>
                <w:b/>
              </w:rPr>
              <w:t>Donacije</w:t>
            </w:r>
          </w:p>
        </w:tc>
        <w:tc>
          <w:tcPr>
            <w:tcW w:w="1559" w:type="dxa"/>
            <w:shd w:val="clear" w:color="auto" w:fill="BFBFBF" w:themeFill="background1" w:themeFillShade="BF"/>
            <w:vAlign w:val="center"/>
          </w:tcPr>
          <w:p w:rsidR="00A07F6D" w:rsidRPr="00282A1B" w:rsidRDefault="00A07F6D" w:rsidP="007D2D2B">
            <w:pPr>
              <w:spacing w:line="276" w:lineRule="auto"/>
              <w:jc w:val="center"/>
              <w:rPr>
                <w:rFonts w:asciiTheme="majorHAnsi" w:eastAsia="Times New Roman" w:hAnsiTheme="majorHAnsi"/>
                <w:b/>
              </w:rPr>
            </w:pPr>
            <w:r w:rsidRPr="00282A1B">
              <w:rPr>
                <w:rFonts w:asciiTheme="majorHAnsi" w:eastAsia="Times New Roman" w:hAnsiTheme="majorHAnsi"/>
                <w:b/>
              </w:rPr>
              <w:t>2015.</w:t>
            </w:r>
          </w:p>
        </w:tc>
        <w:tc>
          <w:tcPr>
            <w:tcW w:w="1701" w:type="dxa"/>
            <w:shd w:val="clear" w:color="auto" w:fill="BFBFBF" w:themeFill="background1" w:themeFillShade="BF"/>
            <w:vAlign w:val="center"/>
          </w:tcPr>
          <w:p w:rsidR="00A07F6D" w:rsidRPr="00282A1B" w:rsidRDefault="007D2D2B" w:rsidP="007D2D2B">
            <w:pPr>
              <w:spacing w:line="276" w:lineRule="auto"/>
              <w:jc w:val="center"/>
              <w:rPr>
                <w:rFonts w:asciiTheme="majorHAnsi" w:eastAsia="Times New Roman" w:hAnsiTheme="majorHAnsi"/>
                <w:b/>
              </w:rPr>
            </w:pPr>
            <w:r>
              <w:rPr>
                <w:rFonts w:asciiTheme="majorHAnsi" w:eastAsia="Times New Roman" w:hAnsiTheme="majorHAnsi"/>
                <w:b/>
              </w:rPr>
              <w:t>2016.</w:t>
            </w:r>
          </w:p>
        </w:tc>
        <w:tc>
          <w:tcPr>
            <w:tcW w:w="1525" w:type="dxa"/>
            <w:shd w:val="clear" w:color="auto" w:fill="BFBFBF" w:themeFill="background1" w:themeFillShade="BF"/>
            <w:vAlign w:val="center"/>
          </w:tcPr>
          <w:p w:rsidR="00A07F6D" w:rsidRPr="00282A1B" w:rsidRDefault="007D2D2B" w:rsidP="007D2D2B">
            <w:pPr>
              <w:spacing w:line="276" w:lineRule="auto"/>
              <w:jc w:val="center"/>
              <w:rPr>
                <w:rFonts w:asciiTheme="majorHAnsi" w:eastAsia="Times New Roman" w:hAnsiTheme="majorHAnsi"/>
                <w:b/>
              </w:rPr>
            </w:pPr>
            <w:r>
              <w:rPr>
                <w:rFonts w:asciiTheme="majorHAnsi" w:eastAsia="Times New Roman" w:hAnsiTheme="majorHAnsi"/>
                <w:b/>
              </w:rPr>
              <w:t>2017.</w:t>
            </w:r>
          </w:p>
        </w:tc>
      </w:tr>
      <w:tr w:rsidR="00A07F6D" w:rsidRPr="00282A1B" w:rsidTr="00B97701">
        <w:trPr>
          <w:trHeight w:val="167"/>
        </w:trPr>
        <w:tc>
          <w:tcPr>
            <w:tcW w:w="4481" w:type="dxa"/>
            <w:vMerge/>
            <w:shd w:val="clear" w:color="auto" w:fill="BFBFBF" w:themeFill="background1" w:themeFillShade="BF"/>
            <w:vAlign w:val="center"/>
          </w:tcPr>
          <w:p w:rsidR="00A07F6D" w:rsidRPr="00282A1B" w:rsidRDefault="00A07F6D" w:rsidP="00B7344A">
            <w:pPr>
              <w:spacing w:line="276" w:lineRule="auto"/>
              <w:jc w:val="center"/>
              <w:rPr>
                <w:rFonts w:asciiTheme="majorHAnsi" w:eastAsia="Times New Roman" w:hAnsiTheme="majorHAnsi"/>
                <w:b/>
              </w:rPr>
            </w:pPr>
          </w:p>
        </w:tc>
        <w:tc>
          <w:tcPr>
            <w:tcW w:w="1559" w:type="dxa"/>
            <w:shd w:val="clear" w:color="auto" w:fill="BFBFBF" w:themeFill="background1" w:themeFillShade="BF"/>
            <w:vAlign w:val="center"/>
          </w:tcPr>
          <w:p w:rsidR="00A07F6D" w:rsidRPr="00282A1B" w:rsidRDefault="00A07F6D" w:rsidP="00B7344A">
            <w:pPr>
              <w:spacing w:line="276" w:lineRule="auto"/>
              <w:jc w:val="center"/>
              <w:rPr>
                <w:rFonts w:asciiTheme="majorHAnsi" w:eastAsia="Times New Roman" w:hAnsiTheme="majorHAnsi"/>
                <w:b/>
              </w:rPr>
            </w:pPr>
            <w:r w:rsidRPr="00282A1B">
              <w:rPr>
                <w:rFonts w:asciiTheme="majorHAnsi" w:eastAsia="Times New Roman" w:hAnsiTheme="majorHAnsi"/>
                <w:b/>
              </w:rPr>
              <w:t>Ostvareno</w:t>
            </w:r>
          </w:p>
        </w:tc>
        <w:tc>
          <w:tcPr>
            <w:tcW w:w="1701" w:type="dxa"/>
            <w:shd w:val="clear" w:color="auto" w:fill="BFBFBF" w:themeFill="background1" w:themeFillShade="BF"/>
            <w:vAlign w:val="center"/>
          </w:tcPr>
          <w:p w:rsidR="00A07F6D" w:rsidRPr="00282A1B" w:rsidRDefault="00A07F6D" w:rsidP="00B7344A">
            <w:pPr>
              <w:spacing w:line="276" w:lineRule="auto"/>
              <w:jc w:val="center"/>
              <w:rPr>
                <w:rFonts w:asciiTheme="majorHAnsi" w:eastAsia="Times New Roman" w:hAnsiTheme="majorHAnsi"/>
                <w:b/>
              </w:rPr>
            </w:pPr>
            <w:r w:rsidRPr="00282A1B">
              <w:rPr>
                <w:rFonts w:asciiTheme="majorHAnsi" w:eastAsia="Times New Roman" w:hAnsiTheme="majorHAnsi"/>
                <w:b/>
              </w:rPr>
              <w:t>Ostvareno</w:t>
            </w:r>
          </w:p>
        </w:tc>
        <w:tc>
          <w:tcPr>
            <w:tcW w:w="1525" w:type="dxa"/>
            <w:shd w:val="clear" w:color="auto" w:fill="BFBFBF" w:themeFill="background1" w:themeFillShade="BF"/>
            <w:vAlign w:val="center"/>
          </w:tcPr>
          <w:p w:rsidR="00A07F6D" w:rsidRPr="00282A1B" w:rsidRDefault="00A07F6D" w:rsidP="00B7344A">
            <w:pPr>
              <w:spacing w:line="276" w:lineRule="auto"/>
              <w:jc w:val="center"/>
              <w:rPr>
                <w:rFonts w:asciiTheme="majorHAnsi" w:eastAsia="Times New Roman" w:hAnsiTheme="majorHAnsi"/>
                <w:b/>
              </w:rPr>
            </w:pPr>
            <w:r w:rsidRPr="00282A1B">
              <w:rPr>
                <w:rFonts w:asciiTheme="majorHAnsi" w:eastAsia="Times New Roman" w:hAnsiTheme="majorHAnsi"/>
                <w:b/>
              </w:rPr>
              <w:t>Plan 2017</w:t>
            </w:r>
            <w:r w:rsidR="007D2D2B">
              <w:rPr>
                <w:rFonts w:asciiTheme="majorHAnsi" w:eastAsia="Times New Roman" w:hAnsiTheme="majorHAnsi"/>
                <w:b/>
              </w:rPr>
              <w:t>.</w:t>
            </w:r>
          </w:p>
        </w:tc>
      </w:tr>
      <w:tr w:rsidR="00B97701" w:rsidRPr="00282A1B" w:rsidTr="00B97701">
        <w:tc>
          <w:tcPr>
            <w:tcW w:w="4481" w:type="dxa"/>
            <w:shd w:val="clear" w:color="auto" w:fill="D9D9D9" w:themeFill="background1" w:themeFillShade="D9"/>
            <w:vAlign w:val="center"/>
          </w:tcPr>
          <w:p w:rsidR="00B97701" w:rsidRPr="00282A1B" w:rsidRDefault="00B97701" w:rsidP="00B7344A">
            <w:pPr>
              <w:spacing w:line="276" w:lineRule="auto"/>
              <w:rPr>
                <w:rFonts w:asciiTheme="majorHAnsi" w:eastAsia="Times New Roman" w:hAnsiTheme="majorHAnsi"/>
              </w:rPr>
            </w:pPr>
            <w:r w:rsidRPr="00282A1B">
              <w:rPr>
                <w:rFonts w:asciiTheme="majorHAnsi" w:eastAsia="Times New Roman" w:hAnsiTheme="majorHAnsi"/>
              </w:rPr>
              <w:t>Grad Ludbreg</w:t>
            </w:r>
          </w:p>
        </w:tc>
        <w:tc>
          <w:tcPr>
            <w:tcW w:w="1559" w:type="dxa"/>
            <w:vAlign w:val="center"/>
          </w:tcPr>
          <w:p w:rsidR="00B97701" w:rsidRPr="00282A1B" w:rsidRDefault="00B97701" w:rsidP="00B7344A">
            <w:pPr>
              <w:spacing w:line="276" w:lineRule="auto"/>
              <w:jc w:val="right"/>
              <w:rPr>
                <w:rFonts w:asciiTheme="majorHAnsi" w:eastAsia="Times New Roman" w:hAnsiTheme="majorHAnsi"/>
                <w:b/>
              </w:rPr>
            </w:pPr>
            <w:r w:rsidRPr="00282A1B">
              <w:rPr>
                <w:rFonts w:asciiTheme="majorHAnsi" w:eastAsia="Times New Roman" w:hAnsiTheme="majorHAnsi"/>
              </w:rPr>
              <w:t>204.970,00</w:t>
            </w:r>
          </w:p>
        </w:tc>
        <w:tc>
          <w:tcPr>
            <w:tcW w:w="1701" w:type="dxa"/>
          </w:tcPr>
          <w:p w:rsidR="00B97701" w:rsidRPr="00B97701" w:rsidRDefault="00B97701" w:rsidP="00B97701">
            <w:pPr>
              <w:jc w:val="center"/>
              <w:rPr>
                <w:rFonts w:ascii="Cambria" w:hAnsi="Cambria"/>
              </w:rPr>
            </w:pPr>
            <w:r w:rsidRPr="00B97701">
              <w:rPr>
                <w:rFonts w:ascii="Cambria" w:eastAsia="Times New Roman" w:hAnsi="Cambria"/>
              </w:rPr>
              <w:t>61.737,51</w:t>
            </w:r>
          </w:p>
        </w:tc>
        <w:tc>
          <w:tcPr>
            <w:tcW w:w="1525" w:type="dxa"/>
          </w:tcPr>
          <w:p w:rsidR="00B97701" w:rsidRPr="00B97701" w:rsidRDefault="00B97701" w:rsidP="00B97701">
            <w:pPr>
              <w:jc w:val="center"/>
              <w:rPr>
                <w:rFonts w:ascii="Cambria" w:hAnsi="Cambria"/>
              </w:rPr>
            </w:pPr>
            <w:r w:rsidRPr="00B97701">
              <w:rPr>
                <w:rFonts w:ascii="Cambria" w:eastAsia="Times New Roman" w:hAnsi="Cambria"/>
              </w:rPr>
              <w:t>130.000,00</w:t>
            </w:r>
          </w:p>
        </w:tc>
      </w:tr>
      <w:tr w:rsidR="00B97701" w:rsidRPr="00282A1B" w:rsidTr="006F39A1">
        <w:tc>
          <w:tcPr>
            <w:tcW w:w="4481" w:type="dxa"/>
            <w:shd w:val="clear" w:color="auto" w:fill="D9D9D9" w:themeFill="background1" w:themeFillShade="D9"/>
            <w:vAlign w:val="center"/>
          </w:tcPr>
          <w:p w:rsidR="00B97701" w:rsidRPr="00282A1B" w:rsidRDefault="00B97701" w:rsidP="00B7344A">
            <w:pPr>
              <w:spacing w:line="276" w:lineRule="auto"/>
              <w:jc w:val="right"/>
              <w:rPr>
                <w:rFonts w:asciiTheme="majorHAnsi" w:eastAsia="Times New Roman" w:hAnsiTheme="majorHAnsi"/>
                <w:b/>
              </w:rPr>
            </w:pPr>
            <w:r w:rsidRPr="00282A1B">
              <w:rPr>
                <w:rFonts w:asciiTheme="majorHAnsi" w:eastAsia="Times New Roman" w:hAnsiTheme="majorHAnsi"/>
                <w:b/>
              </w:rPr>
              <w:t>Ukupno</w:t>
            </w:r>
          </w:p>
        </w:tc>
        <w:tc>
          <w:tcPr>
            <w:tcW w:w="1559" w:type="dxa"/>
            <w:vAlign w:val="center"/>
          </w:tcPr>
          <w:p w:rsidR="00B97701" w:rsidRPr="00282A1B" w:rsidRDefault="00B97701" w:rsidP="00B7344A">
            <w:pPr>
              <w:spacing w:line="276" w:lineRule="auto"/>
              <w:jc w:val="right"/>
              <w:rPr>
                <w:rFonts w:asciiTheme="majorHAnsi" w:eastAsia="Times New Roman" w:hAnsiTheme="majorHAnsi"/>
                <w:b/>
              </w:rPr>
            </w:pPr>
            <w:r w:rsidRPr="00282A1B">
              <w:rPr>
                <w:rFonts w:asciiTheme="majorHAnsi" w:eastAsia="Times New Roman" w:hAnsiTheme="majorHAnsi"/>
                <w:b/>
              </w:rPr>
              <w:t>204.970,00</w:t>
            </w:r>
          </w:p>
        </w:tc>
        <w:tc>
          <w:tcPr>
            <w:tcW w:w="1701" w:type="dxa"/>
          </w:tcPr>
          <w:p w:rsidR="00B97701" w:rsidRPr="00B97701" w:rsidRDefault="00B97701" w:rsidP="006F39A1">
            <w:pPr>
              <w:jc w:val="center"/>
              <w:rPr>
                <w:rFonts w:ascii="Cambria" w:hAnsi="Cambria"/>
                <w:b/>
              </w:rPr>
            </w:pPr>
            <w:r w:rsidRPr="00B97701">
              <w:rPr>
                <w:rFonts w:ascii="Cambria" w:eastAsia="Times New Roman" w:hAnsi="Cambria"/>
                <w:b/>
              </w:rPr>
              <w:t>61.737,51</w:t>
            </w:r>
          </w:p>
        </w:tc>
        <w:tc>
          <w:tcPr>
            <w:tcW w:w="1525" w:type="dxa"/>
          </w:tcPr>
          <w:p w:rsidR="00B97701" w:rsidRPr="00B97701" w:rsidRDefault="00B97701" w:rsidP="006F39A1">
            <w:pPr>
              <w:jc w:val="center"/>
              <w:rPr>
                <w:rFonts w:ascii="Cambria" w:hAnsi="Cambria"/>
                <w:b/>
              </w:rPr>
            </w:pPr>
            <w:r w:rsidRPr="00B97701">
              <w:rPr>
                <w:rFonts w:ascii="Cambria" w:eastAsia="Times New Roman" w:hAnsi="Cambria"/>
                <w:b/>
              </w:rPr>
              <w:t>130.000,00</w:t>
            </w:r>
          </w:p>
        </w:tc>
      </w:tr>
    </w:tbl>
    <w:p w:rsidR="00846612" w:rsidRPr="007D2D2B" w:rsidRDefault="00846612" w:rsidP="007D2D2B">
      <w:pPr>
        <w:rPr>
          <w:rFonts w:asciiTheme="majorHAnsi" w:eastAsia="Times New Roman" w:hAnsiTheme="majorHAnsi"/>
          <w:b/>
          <w:sz w:val="24"/>
          <w:szCs w:val="24"/>
        </w:rPr>
      </w:pPr>
    </w:p>
    <w:p w:rsidR="008C2CBA" w:rsidRDefault="00846612" w:rsidP="00846612">
      <w:pPr>
        <w:rPr>
          <w:rFonts w:asciiTheme="majorHAnsi" w:eastAsia="Symbol" w:hAnsiTheme="majorHAnsi"/>
          <w:sz w:val="24"/>
          <w:szCs w:val="24"/>
        </w:rPr>
      </w:pPr>
      <w:r>
        <w:rPr>
          <w:rFonts w:asciiTheme="majorHAnsi" w:eastAsia="Symbol" w:hAnsiTheme="majorHAnsi"/>
          <w:sz w:val="24"/>
          <w:szCs w:val="24"/>
        </w:rPr>
        <w:br w:type="page"/>
      </w:r>
    </w:p>
    <w:p w:rsidR="00FA083D" w:rsidRDefault="00FA083D" w:rsidP="008546A1">
      <w:pPr>
        <w:pStyle w:val="Naslov2"/>
        <w:numPr>
          <w:ilvl w:val="0"/>
          <w:numId w:val="9"/>
        </w:numPr>
        <w:tabs>
          <w:tab w:val="left" w:pos="426"/>
        </w:tabs>
        <w:spacing w:before="0"/>
        <w:ind w:left="425" w:hanging="426"/>
        <w:jc w:val="both"/>
        <w:rPr>
          <w:rFonts w:eastAsia="Times New Roman"/>
          <w:color w:val="auto"/>
          <w:lang w:eastAsia="sl-SI"/>
        </w:rPr>
      </w:pPr>
      <w:bookmarkStart w:id="71" w:name="_Toc462657753"/>
      <w:bookmarkStart w:id="72" w:name="_Toc495912960"/>
      <w:r w:rsidRPr="00FA083D">
        <w:rPr>
          <w:rFonts w:eastAsia="Times New Roman"/>
          <w:color w:val="auto"/>
          <w:lang w:eastAsia="sl-SI"/>
        </w:rPr>
        <w:lastRenderedPageBreak/>
        <w:t>GODIŠNJI PLAN UPRAVLJANJA I RASPOLAGANJA STANOVIMA</w:t>
      </w:r>
      <w:bookmarkEnd w:id="71"/>
      <w:bookmarkEnd w:id="72"/>
      <w:r w:rsidRPr="00FA083D">
        <w:rPr>
          <w:rFonts w:eastAsia="Times New Roman"/>
          <w:color w:val="auto"/>
          <w:lang w:eastAsia="sl-SI"/>
        </w:rPr>
        <w:t xml:space="preserve"> </w:t>
      </w:r>
    </w:p>
    <w:p w:rsidR="003438B5" w:rsidRPr="00FA083D" w:rsidRDefault="00FA083D" w:rsidP="00FA083D">
      <w:pPr>
        <w:pStyle w:val="Naslov2"/>
        <w:tabs>
          <w:tab w:val="left" w:pos="426"/>
        </w:tabs>
        <w:spacing w:before="0"/>
        <w:ind w:left="425"/>
        <w:jc w:val="both"/>
        <w:rPr>
          <w:rFonts w:eastAsia="Times New Roman"/>
          <w:color w:val="auto"/>
          <w:lang w:eastAsia="sl-SI"/>
        </w:rPr>
      </w:pPr>
      <w:bookmarkStart w:id="73" w:name="_Toc462657754"/>
      <w:bookmarkStart w:id="74" w:name="_Toc495912961"/>
      <w:r w:rsidRPr="00FA083D">
        <w:rPr>
          <w:rFonts w:eastAsia="Times New Roman"/>
          <w:color w:val="auto"/>
          <w:lang w:eastAsia="sl-SI"/>
        </w:rPr>
        <w:t>I POSLOVNIM PROSTORIMA U VLASNIŠTVU GRADA LUDBREGA</w:t>
      </w:r>
      <w:bookmarkEnd w:id="73"/>
      <w:bookmarkEnd w:id="74"/>
    </w:p>
    <w:p w:rsidR="003438B5" w:rsidRPr="00F67E11" w:rsidRDefault="003438B5" w:rsidP="004269F0">
      <w:pPr>
        <w:tabs>
          <w:tab w:val="left" w:pos="366"/>
        </w:tabs>
        <w:spacing w:after="0"/>
        <w:jc w:val="both"/>
        <w:rPr>
          <w:rFonts w:asciiTheme="majorHAnsi" w:eastAsia="Symbol" w:hAnsiTheme="majorHAnsi"/>
          <w:b/>
          <w:sz w:val="24"/>
          <w:szCs w:val="24"/>
        </w:rPr>
      </w:pPr>
    </w:p>
    <w:p w:rsidR="003E2AF4" w:rsidRDefault="00D72F30" w:rsidP="003E2AF4">
      <w:pPr>
        <w:ind w:firstLine="567"/>
        <w:jc w:val="both"/>
        <w:rPr>
          <w:rFonts w:asciiTheme="majorHAnsi" w:eastAsia="Arial" w:hAnsiTheme="majorHAnsi"/>
          <w:sz w:val="24"/>
          <w:szCs w:val="24"/>
        </w:rPr>
      </w:pPr>
      <w:r w:rsidRPr="00F67E11">
        <w:rPr>
          <w:rFonts w:asciiTheme="majorHAnsi" w:eastAsia="Arial" w:hAnsiTheme="majorHAnsi"/>
          <w:sz w:val="24"/>
          <w:szCs w:val="24"/>
        </w:rPr>
        <w:t xml:space="preserve">Poslovni prostori su, prema odredbama </w:t>
      </w:r>
      <w:hyperlink r:id="rId28" w:history="1">
        <w:r w:rsidRPr="000E6C5F">
          <w:rPr>
            <w:rStyle w:val="Hiperveza"/>
            <w:rFonts w:asciiTheme="majorHAnsi" w:eastAsia="Arial" w:hAnsiTheme="majorHAnsi"/>
            <w:color w:val="auto"/>
            <w:sz w:val="24"/>
            <w:szCs w:val="24"/>
            <w:u w:val="none"/>
          </w:rPr>
          <w:t xml:space="preserve">Zakona o zakupu i kupoprodaji poslovnog prostora </w:t>
        </w:r>
        <w:r w:rsidR="00162A77" w:rsidRPr="000E6C5F">
          <w:rPr>
            <w:rStyle w:val="Hiperveza"/>
            <w:rFonts w:ascii="Cambria" w:hAnsi="Cambria"/>
            <w:color w:val="auto"/>
            <w:sz w:val="24"/>
            <w:szCs w:val="24"/>
            <w:u w:val="none"/>
          </w:rPr>
          <w:t xml:space="preserve">(»Narodne novine«, broj </w:t>
        </w:r>
        <w:r w:rsidRPr="000E6C5F">
          <w:rPr>
            <w:rStyle w:val="Hiperveza"/>
            <w:rFonts w:asciiTheme="majorHAnsi" w:eastAsia="Arial" w:hAnsiTheme="majorHAnsi"/>
            <w:color w:val="auto"/>
            <w:sz w:val="24"/>
            <w:szCs w:val="24"/>
            <w:u w:val="none"/>
          </w:rPr>
          <w:t>125/11</w:t>
        </w:r>
        <w:r w:rsidR="003E2AF4" w:rsidRPr="000E6C5F">
          <w:rPr>
            <w:rStyle w:val="Hiperveza"/>
            <w:rFonts w:asciiTheme="majorHAnsi" w:eastAsia="Arial" w:hAnsiTheme="majorHAnsi"/>
            <w:color w:val="auto"/>
            <w:sz w:val="24"/>
            <w:szCs w:val="24"/>
            <w:u w:val="none"/>
          </w:rPr>
          <w:t>,</w:t>
        </w:r>
        <w:r w:rsidRPr="000E6C5F">
          <w:rPr>
            <w:rStyle w:val="Hiperveza"/>
            <w:rFonts w:asciiTheme="majorHAnsi" w:eastAsia="Arial" w:hAnsiTheme="majorHAnsi"/>
            <w:color w:val="auto"/>
            <w:sz w:val="24"/>
            <w:szCs w:val="24"/>
            <w:u w:val="none"/>
          </w:rPr>
          <w:t xml:space="preserve"> 64/15),</w:t>
        </w:r>
      </w:hyperlink>
      <w:r w:rsidRPr="00F67E11">
        <w:rPr>
          <w:rFonts w:asciiTheme="majorHAnsi" w:eastAsia="Arial" w:hAnsiTheme="majorHAnsi"/>
          <w:sz w:val="24"/>
          <w:szCs w:val="24"/>
        </w:rPr>
        <w:t xml:space="preserve"> poslovne zgrade, poslovne prostorije, garaže i garažna mjesta. Pod pojmom stanovi, podrazumijevaju se stanovi u vlasništvu lokalnih jedinica.</w:t>
      </w:r>
    </w:p>
    <w:p w:rsidR="003E7077" w:rsidRPr="003E2AF4" w:rsidRDefault="003E7077" w:rsidP="003E2AF4">
      <w:pPr>
        <w:ind w:firstLine="567"/>
        <w:jc w:val="both"/>
        <w:rPr>
          <w:rFonts w:asciiTheme="majorHAnsi" w:eastAsia="Arial" w:hAnsiTheme="majorHAnsi"/>
          <w:sz w:val="24"/>
          <w:szCs w:val="24"/>
        </w:rPr>
      </w:pPr>
      <w:r w:rsidRPr="00F67E11">
        <w:rPr>
          <w:rFonts w:asciiTheme="majorHAnsi" w:eastAsia="Times New Roman" w:hAnsiTheme="majorHAnsi"/>
          <w:sz w:val="24"/>
          <w:szCs w:val="24"/>
        </w:rPr>
        <w:t>Strategijom definirani su sljedeći ciljevi upravljanja i raspolaganja stanovima i poslovnim prostorima u vlasništvu Grada Ludbrega:</w:t>
      </w:r>
    </w:p>
    <w:p w:rsidR="0082729E" w:rsidRDefault="003E7077" w:rsidP="008546A1">
      <w:pPr>
        <w:pStyle w:val="Odlomakpopisa"/>
        <w:numPr>
          <w:ilvl w:val="0"/>
          <w:numId w:val="17"/>
        </w:numPr>
        <w:tabs>
          <w:tab w:val="left" w:pos="851"/>
        </w:tabs>
        <w:spacing w:after="0"/>
        <w:ind w:left="851" w:hanging="284"/>
        <w:jc w:val="both"/>
        <w:rPr>
          <w:rFonts w:asciiTheme="majorHAnsi" w:eastAsia="Times New Roman" w:hAnsiTheme="majorHAnsi"/>
          <w:sz w:val="24"/>
          <w:szCs w:val="24"/>
        </w:rPr>
      </w:pPr>
      <w:r w:rsidRPr="0082729E">
        <w:rPr>
          <w:rFonts w:asciiTheme="majorHAnsi" w:eastAsia="Times New Roman" w:hAnsiTheme="majorHAnsi"/>
          <w:sz w:val="24"/>
          <w:szCs w:val="24"/>
        </w:rPr>
        <w:t>Grad Ludbreg mora na racionalan i učinkovit način upravljati poslovnim prostorima i stanovima na način da oni poslovni prostori i stanovi koji su potrebni Gradu Ludbregu budu stavljeni u funkciju koja će služiti njezinu racionalnijem i učinkovitijem funkcioniranju. Svi drugi stanovi i poslovni prostori moraju biti ponuđeni na tržištu bilo u formi najma, odnosno zakupa, bilo u formi nj</w:t>
      </w:r>
      <w:r w:rsidR="006A0994" w:rsidRPr="0082729E">
        <w:rPr>
          <w:rFonts w:asciiTheme="majorHAnsi" w:eastAsia="Times New Roman" w:hAnsiTheme="majorHAnsi"/>
          <w:sz w:val="24"/>
          <w:szCs w:val="24"/>
        </w:rPr>
        <w:t>ihove prodaje javnim natječajem;</w:t>
      </w:r>
    </w:p>
    <w:p w:rsidR="003E7077" w:rsidRPr="0082729E" w:rsidRDefault="007873F5" w:rsidP="003E2AF4">
      <w:pPr>
        <w:pStyle w:val="Odlomakpopisa"/>
        <w:numPr>
          <w:ilvl w:val="0"/>
          <w:numId w:val="17"/>
        </w:numPr>
        <w:tabs>
          <w:tab w:val="left" w:pos="851"/>
        </w:tabs>
        <w:ind w:left="851" w:hanging="284"/>
        <w:contextualSpacing w:val="0"/>
        <w:jc w:val="both"/>
        <w:rPr>
          <w:rFonts w:asciiTheme="majorHAnsi" w:eastAsia="Times New Roman" w:hAnsiTheme="majorHAnsi"/>
          <w:sz w:val="24"/>
          <w:szCs w:val="24"/>
        </w:rPr>
      </w:pPr>
      <w:r w:rsidRPr="0082729E">
        <w:rPr>
          <w:rFonts w:asciiTheme="majorHAnsi" w:eastAsia="Times New Roman" w:hAnsiTheme="majorHAnsi"/>
          <w:sz w:val="24"/>
          <w:szCs w:val="24"/>
        </w:rPr>
        <w:t>P</w:t>
      </w:r>
      <w:r w:rsidR="003E7077" w:rsidRPr="0082729E">
        <w:rPr>
          <w:rFonts w:asciiTheme="majorHAnsi" w:eastAsia="Times New Roman" w:hAnsiTheme="majorHAnsi"/>
          <w:sz w:val="24"/>
          <w:szCs w:val="24"/>
        </w:rPr>
        <w:t>otrebno je ujednačit</w:t>
      </w:r>
      <w:r w:rsidRPr="0082729E">
        <w:rPr>
          <w:rFonts w:asciiTheme="majorHAnsi" w:eastAsia="Times New Roman" w:hAnsiTheme="majorHAnsi"/>
          <w:sz w:val="24"/>
          <w:szCs w:val="24"/>
        </w:rPr>
        <w:t>i standarde korištenja poslovnih prostora</w:t>
      </w:r>
      <w:r w:rsidR="003E7077" w:rsidRPr="0082729E">
        <w:rPr>
          <w:rFonts w:asciiTheme="majorHAnsi" w:eastAsia="Times New Roman" w:hAnsiTheme="majorHAnsi"/>
          <w:sz w:val="24"/>
          <w:szCs w:val="24"/>
        </w:rPr>
        <w:t xml:space="preserve"> na razini svih tijela državne uprave te drugih korisnika proračuna.</w:t>
      </w:r>
    </w:p>
    <w:p w:rsidR="003E7077" w:rsidRDefault="003E7077" w:rsidP="003E2AF4">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Zakonski propisi, akti i dokumenti kojima je uređeno upravljanje i raspolaganje stanovima i poslovnim prostorima</w:t>
      </w:r>
      <w:r w:rsidR="0085113F" w:rsidRPr="00F67E11">
        <w:rPr>
          <w:rFonts w:asciiTheme="majorHAnsi" w:eastAsia="Times New Roman" w:hAnsiTheme="majorHAnsi"/>
          <w:sz w:val="24"/>
          <w:szCs w:val="24"/>
        </w:rPr>
        <w:t xml:space="preserve"> u vlasništvu Grada Ludbrega</w:t>
      </w:r>
      <w:r w:rsidRPr="00F67E11">
        <w:rPr>
          <w:rFonts w:asciiTheme="majorHAnsi" w:eastAsia="Times New Roman" w:hAnsiTheme="majorHAnsi"/>
          <w:sz w:val="24"/>
          <w:szCs w:val="24"/>
        </w:rPr>
        <w:t>:</w:t>
      </w:r>
    </w:p>
    <w:p w:rsidR="00202131" w:rsidRPr="003C0171" w:rsidRDefault="00E40E35" w:rsidP="008546A1">
      <w:pPr>
        <w:pStyle w:val="Odlomakpopisa"/>
        <w:numPr>
          <w:ilvl w:val="0"/>
          <w:numId w:val="21"/>
        </w:numPr>
        <w:tabs>
          <w:tab w:val="left" w:pos="1140"/>
        </w:tabs>
        <w:spacing w:after="0"/>
        <w:ind w:left="567" w:hanging="283"/>
        <w:jc w:val="both"/>
        <w:rPr>
          <w:rFonts w:asciiTheme="majorHAnsi" w:eastAsia="Times New Roman" w:hAnsiTheme="majorHAnsi"/>
          <w:sz w:val="24"/>
        </w:rPr>
      </w:pPr>
      <w:hyperlink r:id="rId29" w:history="1">
        <w:r w:rsidR="00202131" w:rsidRPr="003C0171">
          <w:rPr>
            <w:rStyle w:val="Hiperveza"/>
            <w:rFonts w:asciiTheme="majorHAnsi" w:eastAsia="Times New Roman" w:hAnsiTheme="majorHAnsi"/>
            <w:color w:val="auto"/>
            <w:sz w:val="24"/>
            <w:u w:val="none"/>
          </w:rPr>
          <w:t>Zakon o upravljanju i raspolaganju imovinom u vlasništvu Republike Hrvatske (»Narodne novine«, broj 94/13, 18/16, 89/17)</w:t>
        </w:r>
      </w:hyperlink>
      <w:r w:rsidR="00202131" w:rsidRPr="003C0171">
        <w:rPr>
          <w:rFonts w:asciiTheme="majorHAnsi" w:eastAsia="Times New Roman" w:hAnsiTheme="majorHAnsi"/>
          <w:sz w:val="24"/>
        </w:rPr>
        <w:t>,</w:t>
      </w:r>
    </w:p>
    <w:p w:rsidR="00202131" w:rsidRPr="008F0474" w:rsidRDefault="00E40E35" w:rsidP="008546A1">
      <w:pPr>
        <w:pStyle w:val="Odlomakpopisa"/>
        <w:numPr>
          <w:ilvl w:val="0"/>
          <w:numId w:val="21"/>
        </w:numPr>
        <w:tabs>
          <w:tab w:val="left" w:pos="1140"/>
        </w:tabs>
        <w:spacing w:after="0"/>
        <w:ind w:left="567" w:hanging="283"/>
        <w:jc w:val="both"/>
        <w:rPr>
          <w:rFonts w:asciiTheme="majorHAnsi" w:eastAsia="Times New Roman" w:hAnsiTheme="majorHAnsi"/>
          <w:sz w:val="24"/>
        </w:rPr>
      </w:pPr>
      <w:hyperlink r:id="rId30" w:history="1">
        <w:r w:rsidR="00202131" w:rsidRPr="008F0474">
          <w:rPr>
            <w:rStyle w:val="Hiperveza"/>
            <w:rFonts w:asciiTheme="majorHAnsi" w:eastAsia="Times New Roman" w:hAnsiTheme="majorHAnsi"/>
            <w:color w:val="auto"/>
            <w:sz w:val="24"/>
            <w:u w:val="none"/>
          </w:rPr>
          <w:t>Zakon o vlasništvu i drugim stvarnim pravima (»Narodne novine«, broj 91/96, 68/98, 137/99, 22/00, 73/00, 129/00, 114/01, 79/06, 141/06, 146/08, 38/09, 153/09, 143/12, 152/14),</w:t>
        </w:r>
      </w:hyperlink>
    </w:p>
    <w:p w:rsidR="00202131" w:rsidRPr="008F0474" w:rsidRDefault="00E40E35" w:rsidP="008546A1">
      <w:pPr>
        <w:pStyle w:val="Odlomakpopisa"/>
        <w:numPr>
          <w:ilvl w:val="0"/>
          <w:numId w:val="21"/>
        </w:numPr>
        <w:tabs>
          <w:tab w:val="left" w:pos="1140"/>
        </w:tabs>
        <w:spacing w:after="0"/>
        <w:ind w:left="567" w:hanging="283"/>
        <w:jc w:val="both"/>
        <w:rPr>
          <w:rFonts w:asciiTheme="majorHAnsi" w:eastAsia="Times New Roman" w:hAnsiTheme="majorHAnsi"/>
          <w:sz w:val="24"/>
        </w:rPr>
      </w:pPr>
      <w:hyperlink r:id="rId31" w:history="1">
        <w:r w:rsidR="00202131" w:rsidRPr="008F0474">
          <w:rPr>
            <w:rStyle w:val="Hiperveza"/>
            <w:rFonts w:asciiTheme="majorHAnsi" w:eastAsia="Times New Roman" w:hAnsiTheme="majorHAnsi"/>
            <w:color w:val="auto"/>
            <w:sz w:val="24"/>
            <w:u w:val="none"/>
          </w:rPr>
          <w:t>Zakon o obveznim odnosima (»Narodne novine«, broj 35/05, 41/08, 125/11,  78/15),</w:t>
        </w:r>
      </w:hyperlink>
    </w:p>
    <w:p w:rsidR="00202131" w:rsidRPr="008F0474" w:rsidRDefault="00E40E35" w:rsidP="008546A1">
      <w:pPr>
        <w:pStyle w:val="Odlomakpopisa"/>
        <w:numPr>
          <w:ilvl w:val="0"/>
          <w:numId w:val="21"/>
        </w:numPr>
        <w:tabs>
          <w:tab w:val="left" w:pos="1140"/>
        </w:tabs>
        <w:spacing w:after="0"/>
        <w:ind w:left="567" w:hanging="283"/>
        <w:jc w:val="both"/>
        <w:rPr>
          <w:rFonts w:asciiTheme="majorHAnsi" w:eastAsia="Times New Roman" w:hAnsiTheme="majorHAnsi"/>
          <w:sz w:val="24"/>
        </w:rPr>
      </w:pPr>
      <w:hyperlink r:id="rId32" w:history="1">
        <w:r w:rsidR="00202131" w:rsidRPr="008F0474">
          <w:rPr>
            <w:rStyle w:val="Hiperveza"/>
            <w:rFonts w:asciiTheme="majorHAnsi" w:eastAsia="Times New Roman" w:hAnsiTheme="majorHAnsi"/>
            <w:color w:val="auto"/>
            <w:sz w:val="24"/>
            <w:u w:val="none"/>
          </w:rPr>
          <w:t>Zakon o naknadi za imovinu oduzetu za vrijeme jugoslavenske komunističke vladavine (»Narodne novine«, broj 92/96, 39/99, 42/99, 92/99, 43/00, 131/00, 27/01, 34/01, 65/01, 118/01, 80/02, 81/02),</w:t>
        </w:r>
      </w:hyperlink>
    </w:p>
    <w:p w:rsidR="00202131" w:rsidRPr="008F0474" w:rsidRDefault="00E40E35" w:rsidP="008546A1">
      <w:pPr>
        <w:pStyle w:val="Odlomakpopisa"/>
        <w:numPr>
          <w:ilvl w:val="0"/>
          <w:numId w:val="21"/>
        </w:numPr>
        <w:tabs>
          <w:tab w:val="left" w:pos="1100"/>
        </w:tabs>
        <w:spacing w:after="0"/>
        <w:ind w:left="567" w:hanging="283"/>
        <w:jc w:val="both"/>
        <w:rPr>
          <w:rFonts w:asciiTheme="majorHAnsi" w:eastAsia="Times New Roman" w:hAnsiTheme="majorHAnsi"/>
          <w:sz w:val="24"/>
        </w:rPr>
      </w:pPr>
      <w:hyperlink r:id="rId33" w:history="1">
        <w:r w:rsidR="00202131" w:rsidRPr="008F0474">
          <w:rPr>
            <w:rStyle w:val="Hiperveza"/>
            <w:rFonts w:asciiTheme="majorHAnsi" w:eastAsia="Times New Roman" w:hAnsiTheme="majorHAnsi"/>
            <w:color w:val="auto"/>
            <w:sz w:val="24"/>
            <w:u w:val="none"/>
          </w:rPr>
          <w:t>Zakon o pravima hrvatskih branitelja iz Domovinskog rata i članova njihovih obitelji (»Narodne novine«, broj 174/04, 92/05, 02/07, 107/07, 65/09, 137/09, 146/10, 55/11, 140/12, 33/13, 148/13, 92/14),</w:t>
        </w:r>
      </w:hyperlink>
    </w:p>
    <w:bookmarkStart w:id="75" w:name="page235"/>
    <w:bookmarkEnd w:id="75"/>
    <w:p w:rsidR="00202131" w:rsidRPr="008F0474" w:rsidRDefault="00E40E35" w:rsidP="008546A1">
      <w:pPr>
        <w:pStyle w:val="Odlomakpopisa"/>
        <w:numPr>
          <w:ilvl w:val="0"/>
          <w:numId w:val="21"/>
        </w:numPr>
        <w:tabs>
          <w:tab w:val="left" w:pos="1100"/>
        </w:tabs>
        <w:spacing w:after="0"/>
        <w:ind w:left="567" w:hanging="283"/>
        <w:jc w:val="both"/>
        <w:rPr>
          <w:rFonts w:asciiTheme="majorHAnsi" w:eastAsia="Times New Roman" w:hAnsiTheme="majorHAnsi"/>
          <w:sz w:val="24"/>
        </w:rPr>
      </w:pPr>
      <w:r w:rsidRPr="008F0474">
        <w:rPr>
          <w:rFonts w:asciiTheme="majorHAnsi" w:eastAsia="Times New Roman" w:hAnsiTheme="majorHAnsi"/>
          <w:sz w:val="24"/>
        </w:rPr>
        <w:fldChar w:fldCharType="begin"/>
      </w:r>
      <w:r w:rsidR="00202131" w:rsidRPr="008F0474">
        <w:rPr>
          <w:rFonts w:asciiTheme="majorHAnsi" w:eastAsia="Times New Roman" w:hAnsiTheme="majorHAnsi"/>
          <w:sz w:val="24"/>
        </w:rPr>
        <w:instrText xml:space="preserve"> HYPERLINK "https://www.zakon.hr/z/513/Zakon-o-zakupu-i-kupoprodaji-poslovnog-prostora" </w:instrText>
      </w:r>
      <w:r w:rsidRPr="008F0474">
        <w:rPr>
          <w:rFonts w:asciiTheme="majorHAnsi" w:eastAsia="Times New Roman" w:hAnsiTheme="majorHAnsi"/>
          <w:sz w:val="24"/>
        </w:rPr>
        <w:fldChar w:fldCharType="separate"/>
      </w:r>
      <w:r w:rsidR="00202131" w:rsidRPr="008F0474">
        <w:rPr>
          <w:rStyle w:val="Hiperveza"/>
          <w:rFonts w:asciiTheme="majorHAnsi" w:eastAsia="Times New Roman" w:hAnsiTheme="majorHAnsi"/>
          <w:color w:val="auto"/>
          <w:sz w:val="24"/>
          <w:u w:val="none"/>
        </w:rPr>
        <w:t>Zakon o zakupu i kupoprodaji poslovnog prostora (»Narodne novine«, broj 125/11, 64/15),</w:t>
      </w:r>
      <w:r w:rsidRPr="008F0474">
        <w:rPr>
          <w:rFonts w:asciiTheme="majorHAnsi" w:eastAsia="Times New Roman" w:hAnsiTheme="majorHAnsi"/>
          <w:sz w:val="24"/>
        </w:rPr>
        <w:fldChar w:fldCharType="end"/>
      </w:r>
    </w:p>
    <w:p w:rsidR="00202131" w:rsidRPr="008F0474" w:rsidRDefault="00E40E35" w:rsidP="008546A1">
      <w:pPr>
        <w:pStyle w:val="Odlomakpopisa"/>
        <w:numPr>
          <w:ilvl w:val="0"/>
          <w:numId w:val="21"/>
        </w:numPr>
        <w:tabs>
          <w:tab w:val="left" w:pos="851"/>
        </w:tabs>
        <w:spacing w:after="0"/>
        <w:ind w:left="567" w:hanging="283"/>
        <w:jc w:val="both"/>
        <w:rPr>
          <w:rFonts w:asciiTheme="majorHAnsi" w:eastAsia="Times New Roman" w:hAnsiTheme="majorHAnsi"/>
          <w:sz w:val="24"/>
        </w:rPr>
      </w:pPr>
      <w:hyperlink r:id="rId34" w:history="1">
        <w:r w:rsidR="00202131" w:rsidRPr="008F0474">
          <w:rPr>
            <w:rStyle w:val="Hiperveza"/>
            <w:rFonts w:asciiTheme="majorHAnsi" w:eastAsia="Times New Roman" w:hAnsiTheme="majorHAnsi"/>
            <w:color w:val="auto"/>
            <w:sz w:val="24"/>
            <w:u w:val="none"/>
          </w:rPr>
          <w:t>Zakon o zaštiti i očuvanju kulturnih dobara (»Narodne novine«, broj 66/99, 151/03, 157/03, 100/04, 87/09, 88/10, 61/11, 25/12, 136/12, 157/13, 152/14, 98/15</w:t>
        </w:r>
        <w:r w:rsidR="00202131" w:rsidRPr="008F0474">
          <w:rPr>
            <w:rStyle w:val="Hiperveza"/>
            <w:rFonts w:asciiTheme="majorHAnsi" w:eastAsia="Times New Roman" w:hAnsiTheme="majorHAnsi"/>
            <w:color w:val="auto"/>
            <w:sz w:val="24"/>
            <w:szCs w:val="24"/>
            <w:u w:val="none"/>
          </w:rPr>
          <w:t>, 44/17</w:t>
        </w:r>
        <w:r w:rsidR="00202131" w:rsidRPr="008F0474">
          <w:rPr>
            <w:rStyle w:val="Hiperveza"/>
            <w:rFonts w:asciiTheme="majorHAnsi" w:eastAsia="Times New Roman" w:hAnsiTheme="majorHAnsi"/>
            <w:color w:val="auto"/>
            <w:sz w:val="24"/>
            <w:u w:val="none"/>
          </w:rPr>
          <w:t>),</w:t>
        </w:r>
      </w:hyperlink>
    </w:p>
    <w:p w:rsidR="00202131" w:rsidRPr="008F0474" w:rsidRDefault="00E40E35" w:rsidP="008546A1">
      <w:pPr>
        <w:pStyle w:val="Odlomakpopisa"/>
        <w:numPr>
          <w:ilvl w:val="0"/>
          <w:numId w:val="21"/>
        </w:numPr>
        <w:tabs>
          <w:tab w:val="left" w:pos="1100"/>
        </w:tabs>
        <w:spacing w:after="0"/>
        <w:ind w:left="567" w:hanging="283"/>
        <w:jc w:val="both"/>
        <w:rPr>
          <w:rFonts w:asciiTheme="majorHAnsi" w:eastAsia="Times New Roman" w:hAnsiTheme="majorHAnsi"/>
          <w:sz w:val="24"/>
        </w:rPr>
      </w:pPr>
      <w:hyperlink r:id="rId35" w:history="1">
        <w:r w:rsidR="00202131" w:rsidRPr="008F0474">
          <w:rPr>
            <w:rStyle w:val="Hiperveza"/>
            <w:rFonts w:asciiTheme="majorHAnsi" w:eastAsia="Times New Roman" w:hAnsiTheme="majorHAnsi"/>
            <w:color w:val="auto"/>
            <w:sz w:val="24"/>
            <w:u w:val="none"/>
          </w:rPr>
          <w:t>Uredba o mjerilima i kriterijima dodjela na korištenje nekretnina za potrebe tijela državne uprave ili drugih tijela korisnika državnog proračuna te drugih osoba (»Narodne novine«, broj 127/13),</w:t>
        </w:r>
      </w:hyperlink>
    </w:p>
    <w:p w:rsidR="00202131" w:rsidRPr="008F0474" w:rsidRDefault="00E40E35" w:rsidP="008546A1">
      <w:pPr>
        <w:pStyle w:val="Odlomakpopisa"/>
        <w:numPr>
          <w:ilvl w:val="0"/>
          <w:numId w:val="21"/>
        </w:numPr>
        <w:tabs>
          <w:tab w:val="left" w:pos="1100"/>
        </w:tabs>
        <w:spacing w:after="0"/>
        <w:ind w:left="567" w:hanging="283"/>
        <w:jc w:val="both"/>
        <w:rPr>
          <w:rFonts w:asciiTheme="majorHAnsi" w:eastAsia="Times New Roman" w:hAnsiTheme="majorHAnsi"/>
          <w:sz w:val="24"/>
        </w:rPr>
      </w:pPr>
      <w:hyperlink r:id="rId36" w:history="1">
        <w:r w:rsidR="00202131" w:rsidRPr="008F0474">
          <w:rPr>
            <w:rStyle w:val="Hiperveza"/>
            <w:rFonts w:asciiTheme="majorHAnsi" w:eastAsia="Times New Roman" w:hAnsiTheme="majorHAnsi"/>
            <w:color w:val="auto"/>
            <w:sz w:val="24"/>
            <w:u w:val="none"/>
          </w:rPr>
          <w:t>Uredba o načinima raspolaganja nekretninama u vlasništvu Republike Hrvatske (»Narodne novine«, broj 127/13),</w:t>
        </w:r>
      </w:hyperlink>
    </w:p>
    <w:p w:rsidR="009843C0" w:rsidRPr="009843C0" w:rsidRDefault="00E40E35" w:rsidP="008546A1">
      <w:pPr>
        <w:pStyle w:val="Odlomakpopisa"/>
        <w:numPr>
          <w:ilvl w:val="0"/>
          <w:numId w:val="21"/>
        </w:numPr>
        <w:tabs>
          <w:tab w:val="left" w:pos="1100"/>
        </w:tabs>
        <w:spacing w:after="0"/>
        <w:ind w:left="567" w:hanging="283"/>
        <w:jc w:val="both"/>
        <w:rPr>
          <w:rFonts w:asciiTheme="majorHAnsi" w:eastAsia="Times New Roman" w:hAnsiTheme="majorHAnsi"/>
          <w:sz w:val="24"/>
        </w:rPr>
      </w:pPr>
      <w:hyperlink r:id="rId37" w:history="1">
        <w:r w:rsidR="00202131" w:rsidRPr="008F0474">
          <w:rPr>
            <w:rStyle w:val="Hiperveza"/>
            <w:rFonts w:asciiTheme="majorHAnsi" w:eastAsia="Times New Roman" w:hAnsiTheme="majorHAnsi"/>
            <w:color w:val="auto"/>
            <w:sz w:val="24"/>
            <w:u w:val="none"/>
          </w:rPr>
          <w:t>Uredba o Registru državne imovine (»Narodne novine«, broj 55/11),</w:t>
        </w:r>
      </w:hyperlink>
    </w:p>
    <w:p w:rsidR="00202131" w:rsidRPr="009843C0" w:rsidRDefault="00E40E35" w:rsidP="008546A1">
      <w:pPr>
        <w:pStyle w:val="Odlomakpopisa"/>
        <w:numPr>
          <w:ilvl w:val="0"/>
          <w:numId w:val="21"/>
        </w:numPr>
        <w:tabs>
          <w:tab w:val="left" w:pos="1100"/>
        </w:tabs>
        <w:spacing w:after="0"/>
        <w:ind w:left="567" w:hanging="283"/>
        <w:jc w:val="both"/>
        <w:rPr>
          <w:rFonts w:asciiTheme="majorHAnsi" w:eastAsia="Times New Roman" w:hAnsiTheme="majorHAnsi"/>
          <w:sz w:val="24"/>
        </w:rPr>
      </w:pPr>
      <w:hyperlink r:id="rId38" w:history="1">
        <w:r w:rsidR="00202131" w:rsidRPr="009843C0">
          <w:rPr>
            <w:rStyle w:val="Hiperveza"/>
            <w:rFonts w:ascii="Cambria" w:hAnsi="Cambria" w:cs="Arial"/>
            <w:color w:val="auto"/>
            <w:sz w:val="24"/>
            <w:szCs w:val="24"/>
            <w:u w:val="none"/>
            <w:shd w:val="clear" w:color="auto" w:fill="FFFFFF"/>
          </w:rPr>
          <w:t>Odluka o kriterijima, mjerilima i postupku dodjele nekretnina u vlasništvu Republike Hrvatske na korištenje organizacijama civilnog društva radi provođenja programa i projekata od interesa za opće dobro (Povjerenstvo VRH 30/06/15)</w:t>
        </w:r>
        <w:r w:rsidR="00202131" w:rsidRPr="009843C0">
          <w:rPr>
            <w:rStyle w:val="Hiperveza"/>
            <w:rFonts w:ascii="Cambria" w:eastAsia="Times New Roman" w:hAnsi="Cambria"/>
            <w:color w:val="auto"/>
            <w:sz w:val="24"/>
            <w:szCs w:val="24"/>
            <w:u w:val="none"/>
          </w:rPr>
          <w:t>,</w:t>
        </w:r>
      </w:hyperlink>
    </w:p>
    <w:p w:rsidR="00222DF6" w:rsidRPr="00F67E11" w:rsidRDefault="00B7561E" w:rsidP="008546A1">
      <w:pPr>
        <w:numPr>
          <w:ilvl w:val="0"/>
          <w:numId w:val="3"/>
        </w:numPr>
        <w:tabs>
          <w:tab w:val="left" w:pos="0"/>
          <w:tab w:val="left" w:pos="1100"/>
        </w:tabs>
        <w:spacing w:after="0"/>
        <w:ind w:left="567" w:hanging="283"/>
        <w:jc w:val="both"/>
        <w:rPr>
          <w:rFonts w:asciiTheme="majorHAnsi" w:eastAsia="Times New Roman" w:hAnsiTheme="majorHAnsi"/>
          <w:sz w:val="24"/>
          <w:szCs w:val="24"/>
        </w:rPr>
      </w:pPr>
      <w:r w:rsidRPr="00F67E11">
        <w:rPr>
          <w:rFonts w:asciiTheme="majorHAnsi" w:hAnsiTheme="majorHAnsi"/>
          <w:sz w:val="24"/>
          <w:szCs w:val="24"/>
        </w:rPr>
        <w:t>Odluka o davanju u zakup poslovnog prosto</w:t>
      </w:r>
      <w:r w:rsidR="006C7D3E" w:rsidRPr="00F67E11">
        <w:rPr>
          <w:rFonts w:asciiTheme="majorHAnsi" w:hAnsiTheme="majorHAnsi"/>
          <w:sz w:val="24"/>
          <w:szCs w:val="24"/>
        </w:rPr>
        <w:t>ra na području Grada Ludbrega („</w:t>
      </w:r>
      <w:r w:rsidRPr="00F67E11">
        <w:rPr>
          <w:rFonts w:asciiTheme="majorHAnsi" w:hAnsiTheme="majorHAnsi"/>
          <w:sz w:val="24"/>
          <w:szCs w:val="24"/>
        </w:rPr>
        <w:t>Službeni vjesnik Varaždinske žup</w:t>
      </w:r>
      <w:r w:rsidR="007F4AB5" w:rsidRPr="00F67E11">
        <w:rPr>
          <w:rFonts w:asciiTheme="majorHAnsi" w:hAnsiTheme="majorHAnsi"/>
          <w:sz w:val="24"/>
          <w:szCs w:val="24"/>
        </w:rPr>
        <w:t>anije“</w:t>
      </w:r>
      <w:r w:rsidR="004A1349" w:rsidRPr="00F67E11">
        <w:rPr>
          <w:rFonts w:asciiTheme="majorHAnsi" w:hAnsiTheme="majorHAnsi"/>
          <w:sz w:val="24"/>
          <w:szCs w:val="24"/>
        </w:rPr>
        <w:t>,</w:t>
      </w:r>
      <w:r w:rsidR="007F4AB5" w:rsidRPr="00F67E11">
        <w:rPr>
          <w:rFonts w:asciiTheme="majorHAnsi" w:hAnsiTheme="majorHAnsi"/>
          <w:sz w:val="24"/>
          <w:szCs w:val="24"/>
        </w:rPr>
        <w:t xml:space="preserve"> broj</w:t>
      </w:r>
      <w:r w:rsidRPr="00F67E11">
        <w:rPr>
          <w:rFonts w:asciiTheme="majorHAnsi" w:hAnsiTheme="majorHAnsi"/>
          <w:sz w:val="24"/>
          <w:szCs w:val="24"/>
        </w:rPr>
        <w:t xml:space="preserve"> </w:t>
      </w:r>
      <w:hyperlink r:id="rId39" w:history="1">
        <w:r w:rsidRPr="00351DA4">
          <w:rPr>
            <w:rStyle w:val="Hiperveza"/>
            <w:rFonts w:asciiTheme="majorHAnsi" w:hAnsiTheme="majorHAnsi"/>
            <w:color w:val="auto"/>
            <w:sz w:val="24"/>
            <w:szCs w:val="24"/>
            <w:u w:val="none"/>
          </w:rPr>
          <w:t>32/05</w:t>
        </w:r>
      </w:hyperlink>
      <w:r w:rsidRPr="00351DA4">
        <w:rPr>
          <w:rFonts w:asciiTheme="majorHAnsi" w:hAnsiTheme="majorHAnsi"/>
          <w:sz w:val="24"/>
          <w:szCs w:val="24"/>
        </w:rPr>
        <w:t xml:space="preserve"> i </w:t>
      </w:r>
      <w:hyperlink r:id="rId40" w:history="1">
        <w:r w:rsidRPr="00351DA4">
          <w:rPr>
            <w:rStyle w:val="Hiperveza"/>
            <w:rFonts w:asciiTheme="majorHAnsi" w:hAnsiTheme="majorHAnsi"/>
            <w:color w:val="auto"/>
            <w:sz w:val="24"/>
            <w:szCs w:val="24"/>
            <w:u w:val="none"/>
          </w:rPr>
          <w:t>42/13</w:t>
        </w:r>
      </w:hyperlink>
      <w:r w:rsidRPr="00351DA4">
        <w:rPr>
          <w:rFonts w:asciiTheme="majorHAnsi" w:hAnsiTheme="majorHAnsi"/>
          <w:sz w:val="24"/>
          <w:szCs w:val="24"/>
        </w:rPr>
        <w:t>)</w:t>
      </w:r>
      <w:r w:rsidR="00DE445D" w:rsidRPr="00351DA4">
        <w:rPr>
          <w:rFonts w:asciiTheme="majorHAnsi" w:hAnsiTheme="majorHAnsi"/>
          <w:sz w:val="24"/>
          <w:szCs w:val="24"/>
        </w:rPr>
        <w:t>,</w:t>
      </w:r>
    </w:p>
    <w:p w:rsidR="005261B3" w:rsidRPr="009024B0" w:rsidRDefault="005261B3" w:rsidP="008546A1">
      <w:pPr>
        <w:numPr>
          <w:ilvl w:val="0"/>
          <w:numId w:val="3"/>
        </w:numPr>
        <w:tabs>
          <w:tab w:val="left" w:pos="0"/>
          <w:tab w:val="left" w:pos="1100"/>
        </w:tabs>
        <w:spacing w:after="0"/>
        <w:ind w:left="567" w:hanging="283"/>
        <w:jc w:val="both"/>
        <w:rPr>
          <w:rFonts w:asciiTheme="majorHAnsi" w:eastAsia="Times New Roman" w:hAnsiTheme="majorHAnsi" w:cs="Times New Roman"/>
          <w:sz w:val="24"/>
          <w:szCs w:val="24"/>
        </w:rPr>
      </w:pPr>
      <w:r w:rsidRPr="009024B0">
        <w:rPr>
          <w:rFonts w:asciiTheme="majorHAnsi" w:eastAsia="Times New Roman" w:hAnsiTheme="majorHAnsi"/>
          <w:sz w:val="24"/>
          <w:szCs w:val="24"/>
        </w:rPr>
        <w:t>Pravilnik o korištenju prostora u Sportskoj dvorani u Ludbregu od 28.11.2006. (KLASA:620-08/06-01/1, URBROJ:2186/18-01/3-06-1) i Odluka o izmjeni i dopuni Pravilnika o korištenju prostora u Sportskoj dvorani u Ludbregu od 19.02.2008. (KLASA:620-08/08-01/1, URBROJ:2186/18-01/3-08-1),</w:t>
      </w:r>
    </w:p>
    <w:p w:rsidR="00222DF6" w:rsidRPr="00846764" w:rsidRDefault="00B7561E" w:rsidP="008546A1">
      <w:pPr>
        <w:numPr>
          <w:ilvl w:val="0"/>
          <w:numId w:val="3"/>
        </w:numPr>
        <w:tabs>
          <w:tab w:val="left" w:pos="0"/>
          <w:tab w:val="left" w:pos="1100"/>
        </w:tabs>
        <w:spacing w:after="0"/>
        <w:ind w:left="567" w:hanging="283"/>
        <w:jc w:val="both"/>
        <w:rPr>
          <w:rFonts w:asciiTheme="majorHAnsi" w:eastAsia="Times New Roman" w:hAnsiTheme="majorHAnsi" w:cs="Times New Roman"/>
          <w:sz w:val="24"/>
          <w:szCs w:val="24"/>
        </w:rPr>
      </w:pPr>
      <w:r w:rsidRPr="00F67E11">
        <w:rPr>
          <w:rFonts w:asciiTheme="majorHAnsi" w:hAnsiTheme="majorHAnsi"/>
          <w:sz w:val="24"/>
          <w:szCs w:val="24"/>
        </w:rPr>
        <w:t xml:space="preserve">Odluka o upravljanju nekretninama u vlasništvu Grada Ludbrega </w:t>
      </w:r>
      <w:r w:rsidR="002A4119" w:rsidRPr="00846764">
        <w:rPr>
          <w:rFonts w:asciiTheme="majorHAnsi" w:eastAsia="Calibri" w:hAnsiTheme="majorHAnsi" w:cs="Times New Roman"/>
          <w:sz w:val="24"/>
          <w:szCs w:val="24"/>
        </w:rPr>
        <w:t>(</w:t>
      </w:r>
      <w:r w:rsidR="00121772" w:rsidRPr="00846764">
        <w:rPr>
          <w:rFonts w:asciiTheme="majorHAnsi" w:eastAsia="Calibri" w:hAnsiTheme="majorHAnsi" w:cs="Times New Roman"/>
          <w:sz w:val="24"/>
          <w:szCs w:val="24"/>
        </w:rPr>
        <w:t>„</w:t>
      </w:r>
      <w:hyperlink r:id="rId41" w:history="1">
        <w:r w:rsidR="00121772" w:rsidRPr="00846764">
          <w:rPr>
            <w:rStyle w:val="Hiperveza"/>
            <w:rFonts w:asciiTheme="majorHAnsi" w:eastAsia="Calibri" w:hAnsiTheme="majorHAnsi" w:cs="Times New Roman"/>
            <w:color w:val="auto"/>
            <w:sz w:val="24"/>
            <w:szCs w:val="24"/>
            <w:u w:val="none"/>
          </w:rPr>
          <w:t>Službeni vjesnik Varaždinske županije“, broj 38/06</w:t>
        </w:r>
      </w:hyperlink>
      <w:r w:rsidRPr="00846764">
        <w:rPr>
          <w:rFonts w:asciiTheme="majorHAnsi" w:eastAsia="Calibri" w:hAnsiTheme="majorHAnsi" w:cs="Times New Roman"/>
          <w:sz w:val="24"/>
          <w:szCs w:val="24"/>
        </w:rPr>
        <w:t>)</w:t>
      </w:r>
      <w:r w:rsidR="00DE445D" w:rsidRPr="00846764">
        <w:rPr>
          <w:rFonts w:asciiTheme="majorHAnsi" w:eastAsia="Calibri" w:hAnsiTheme="majorHAnsi" w:cs="Times New Roman"/>
          <w:sz w:val="24"/>
          <w:szCs w:val="24"/>
        </w:rPr>
        <w:t>,</w:t>
      </w:r>
    </w:p>
    <w:p w:rsidR="00B7561E" w:rsidRPr="003C12C0" w:rsidRDefault="00B7561E" w:rsidP="008546A1">
      <w:pPr>
        <w:numPr>
          <w:ilvl w:val="0"/>
          <w:numId w:val="3"/>
        </w:numPr>
        <w:tabs>
          <w:tab w:val="left" w:pos="0"/>
          <w:tab w:val="left" w:pos="1100"/>
        </w:tabs>
        <w:spacing w:after="0"/>
        <w:ind w:left="567" w:hanging="283"/>
        <w:jc w:val="both"/>
        <w:rPr>
          <w:rFonts w:asciiTheme="majorHAnsi" w:eastAsia="Times New Roman" w:hAnsiTheme="majorHAnsi" w:cs="Times New Roman"/>
          <w:sz w:val="24"/>
          <w:szCs w:val="24"/>
        </w:rPr>
      </w:pPr>
      <w:r w:rsidRPr="00F67E11">
        <w:rPr>
          <w:rFonts w:asciiTheme="majorHAnsi" w:hAnsiTheme="majorHAnsi"/>
          <w:sz w:val="24"/>
          <w:szCs w:val="24"/>
        </w:rPr>
        <w:t xml:space="preserve">Odluka o davanju u zakup poslovnog prostora u zgradi u Ulici Petra Zrinskog br. </w:t>
      </w:r>
      <w:r w:rsidRPr="00121772">
        <w:rPr>
          <w:rFonts w:asciiTheme="majorHAnsi" w:hAnsiTheme="majorHAnsi"/>
          <w:sz w:val="24"/>
          <w:szCs w:val="24"/>
        </w:rPr>
        <w:t xml:space="preserve">33 </w:t>
      </w:r>
      <w:r w:rsidRPr="00846764">
        <w:rPr>
          <w:rFonts w:asciiTheme="majorHAnsi" w:hAnsiTheme="majorHAnsi"/>
          <w:sz w:val="24"/>
          <w:szCs w:val="24"/>
        </w:rPr>
        <w:t>(</w:t>
      </w:r>
      <w:r w:rsidR="00121772" w:rsidRPr="00846764">
        <w:rPr>
          <w:rFonts w:asciiTheme="majorHAnsi" w:hAnsiTheme="majorHAnsi"/>
          <w:sz w:val="24"/>
          <w:szCs w:val="24"/>
        </w:rPr>
        <w:t>„</w:t>
      </w:r>
      <w:hyperlink r:id="rId42" w:history="1">
        <w:r w:rsidR="00121772" w:rsidRPr="00846764">
          <w:rPr>
            <w:rStyle w:val="Hiperveza"/>
            <w:rFonts w:asciiTheme="majorHAnsi" w:hAnsiTheme="majorHAnsi"/>
            <w:color w:val="auto"/>
            <w:sz w:val="24"/>
            <w:szCs w:val="24"/>
            <w:u w:val="none"/>
          </w:rPr>
          <w:t>Službeni vjesnik Varaždinske županije“, broj 5/13</w:t>
        </w:r>
      </w:hyperlink>
      <w:r w:rsidR="003C12C0">
        <w:rPr>
          <w:rFonts w:asciiTheme="majorHAnsi" w:hAnsiTheme="majorHAnsi"/>
          <w:sz w:val="24"/>
          <w:szCs w:val="24"/>
        </w:rPr>
        <w:t>),</w:t>
      </w:r>
    </w:p>
    <w:p w:rsidR="003C12C0" w:rsidRPr="009024B0" w:rsidRDefault="003C12C0" w:rsidP="003E2AF4">
      <w:pPr>
        <w:numPr>
          <w:ilvl w:val="0"/>
          <w:numId w:val="3"/>
        </w:numPr>
        <w:tabs>
          <w:tab w:val="left" w:pos="0"/>
          <w:tab w:val="left" w:pos="1100"/>
        </w:tabs>
        <w:ind w:left="568" w:hanging="284"/>
        <w:jc w:val="both"/>
        <w:rPr>
          <w:rFonts w:asciiTheme="majorHAnsi" w:eastAsia="Times New Roman" w:hAnsiTheme="majorHAnsi"/>
          <w:sz w:val="24"/>
          <w:szCs w:val="24"/>
        </w:rPr>
      </w:pPr>
      <w:r w:rsidRPr="009024B0">
        <w:rPr>
          <w:rFonts w:asciiTheme="majorHAnsi" w:eastAsia="Times New Roman" w:hAnsiTheme="majorHAnsi"/>
          <w:sz w:val="24"/>
          <w:szCs w:val="24"/>
        </w:rPr>
        <w:t>Odluka o korištenju društvenih i vatrogasnih domova na području Grada Ludbrega („Službeni vjesnik Varaž</w:t>
      </w:r>
      <w:r w:rsidR="003E2AF4">
        <w:rPr>
          <w:rFonts w:asciiTheme="majorHAnsi" w:eastAsia="Times New Roman" w:hAnsiTheme="majorHAnsi"/>
          <w:sz w:val="24"/>
          <w:szCs w:val="24"/>
        </w:rPr>
        <w:t>dinske županije“, br. 10/2017.).</w:t>
      </w:r>
    </w:p>
    <w:p w:rsidR="003E2AF4" w:rsidRDefault="00F5236A" w:rsidP="003E2AF4">
      <w:pPr>
        <w:ind w:firstLine="709"/>
        <w:jc w:val="both"/>
        <w:rPr>
          <w:rFonts w:asciiTheme="majorHAnsi" w:eastAsia="Arial" w:hAnsiTheme="majorHAnsi"/>
          <w:sz w:val="24"/>
          <w:szCs w:val="24"/>
        </w:rPr>
      </w:pPr>
      <w:r w:rsidRPr="00F67E11">
        <w:rPr>
          <w:rFonts w:asciiTheme="majorHAnsi" w:eastAsia="Arial" w:hAnsiTheme="majorHAnsi"/>
          <w:sz w:val="24"/>
          <w:szCs w:val="24"/>
        </w:rPr>
        <w:t xml:space="preserve">Grad Ludbreg osim financijskim sredstvima </w:t>
      </w:r>
      <w:r w:rsidR="002C6951" w:rsidRPr="00F67E11">
        <w:rPr>
          <w:rFonts w:asciiTheme="majorHAnsi" w:eastAsia="Arial" w:hAnsiTheme="majorHAnsi"/>
          <w:sz w:val="24"/>
          <w:szCs w:val="24"/>
        </w:rPr>
        <w:t xml:space="preserve">upravlja i raspolaže pokretninama i nekretninama. </w:t>
      </w:r>
      <w:r w:rsidRPr="00F67E11">
        <w:rPr>
          <w:rFonts w:asciiTheme="majorHAnsi" w:eastAsia="Arial" w:hAnsiTheme="majorHAnsi"/>
          <w:sz w:val="24"/>
          <w:szCs w:val="24"/>
        </w:rPr>
        <w:t>Osim zakonima i drugim propisima, uvjeti, procedure</w:t>
      </w:r>
      <w:r w:rsidR="0023798F" w:rsidRPr="0023798F">
        <w:rPr>
          <w:rFonts w:asciiTheme="majorHAnsi" w:eastAsia="Arial" w:hAnsiTheme="majorHAnsi"/>
          <w:sz w:val="24"/>
          <w:szCs w:val="24"/>
        </w:rPr>
        <w:t xml:space="preserve"> </w:t>
      </w:r>
      <w:r w:rsidR="0023798F" w:rsidRPr="001A452B">
        <w:rPr>
          <w:rFonts w:asciiTheme="majorHAnsi" w:eastAsia="Arial" w:hAnsiTheme="majorHAnsi"/>
          <w:sz w:val="24"/>
          <w:szCs w:val="24"/>
        </w:rPr>
        <w:t>i postupci za nav</w:t>
      </w:r>
      <w:r w:rsidR="0023798F">
        <w:rPr>
          <w:rFonts w:asciiTheme="majorHAnsi" w:eastAsia="Arial" w:hAnsiTheme="majorHAnsi"/>
          <w:sz w:val="24"/>
          <w:szCs w:val="24"/>
        </w:rPr>
        <w:t>edene oblike raspolaganja</w:t>
      </w:r>
      <w:r w:rsidR="0023798F" w:rsidRPr="001A452B">
        <w:rPr>
          <w:rFonts w:asciiTheme="majorHAnsi" w:eastAsia="Arial" w:hAnsiTheme="majorHAnsi"/>
          <w:sz w:val="24"/>
          <w:szCs w:val="24"/>
        </w:rPr>
        <w:t xml:space="preserve"> utvr</w:t>
      </w:r>
      <w:r w:rsidR="0023798F">
        <w:rPr>
          <w:rFonts w:asciiTheme="majorHAnsi" w:eastAsia="Arial" w:hAnsiTheme="majorHAnsi"/>
          <w:sz w:val="24"/>
          <w:szCs w:val="24"/>
        </w:rPr>
        <w:t>đeni su internim aktima Grada Ludbrega koji su gore navedeni.</w:t>
      </w:r>
    </w:p>
    <w:p w:rsidR="009500D9" w:rsidRPr="003E2AF4" w:rsidRDefault="00BA6805" w:rsidP="003E2AF4">
      <w:pPr>
        <w:ind w:firstLine="709"/>
        <w:jc w:val="both"/>
        <w:rPr>
          <w:rFonts w:asciiTheme="majorHAnsi" w:eastAsia="Arial" w:hAnsiTheme="majorHAnsi"/>
          <w:sz w:val="24"/>
          <w:szCs w:val="24"/>
        </w:rPr>
      </w:pPr>
      <w:r w:rsidRPr="00CB15C3">
        <w:rPr>
          <w:rFonts w:asciiTheme="majorHAnsi" w:eastAsia="Arial" w:hAnsiTheme="majorHAnsi"/>
          <w:sz w:val="24"/>
          <w:szCs w:val="24"/>
        </w:rPr>
        <w:t xml:space="preserve">Za </w:t>
      </w:r>
      <w:r w:rsidR="00791256" w:rsidRPr="00CB15C3">
        <w:rPr>
          <w:rFonts w:asciiTheme="majorHAnsi" w:eastAsia="Arial" w:hAnsiTheme="majorHAnsi"/>
          <w:sz w:val="24"/>
          <w:szCs w:val="24"/>
        </w:rPr>
        <w:t>sve poslovne prostore</w:t>
      </w:r>
      <w:r w:rsidRPr="00CB15C3">
        <w:rPr>
          <w:rFonts w:asciiTheme="majorHAnsi" w:eastAsia="Arial" w:hAnsiTheme="majorHAnsi"/>
          <w:sz w:val="24"/>
          <w:szCs w:val="24"/>
        </w:rPr>
        <w:t xml:space="preserve"> u vlasništvu </w:t>
      </w:r>
      <w:r w:rsidR="008D067F" w:rsidRPr="00CB15C3">
        <w:rPr>
          <w:rFonts w:asciiTheme="majorHAnsi" w:eastAsia="Arial" w:hAnsiTheme="majorHAnsi"/>
          <w:sz w:val="24"/>
          <w:szCs w:val="24"/>
        </w:rPr>
        <w:t>Grad</w:t>
      </w:r>
      <w:r w:rsidRPr="00CB15C3">
        <w:rPr>
          <w:rFonts w:asciiTheme="majorHAnsi" w:eastAsia="Arial" w:hAnsiTheme="majorHAnsi"/>
          <w:sz w:val="24"/>
          <w:szCs w:val="24"/>
        </w:rPr>
        <w:t>a</w:t>
      </w:r>
      <w:r w:rsidR="008D067F" w:rsidRPr="00CB15C3">
        <w:rPr>
          <w:rFonts w:asciiTheme="majorHAnsi" w:eastAsia="Arial" w:hAnsiTheme="majorHAnsi"/>
          <w:sz w:val="24"/>
          <w:szCs w:val="24"/>
        </w:rPr>
        <w:t xml:space="preserve"> Ludbreg</w:t>
      </w:r>
      <w:r w:rsidRPr="00CB15C3">
        <w:rPr>
          <w:rFonts w:asciiTheme="majorHAnsi" w:eastAsia="Arial" w:hAnsiTheme="majorHAnsi"/>
          <w:sz w:val="24"/>
          <w:szCs w:val="24"/>
        </w:rPr>
        <w:t>a koji su u zakupu</w:t>
      </w:r>
      <w:r w:rsidR="00444C11" w:rsidRPr="00CB15C3">
        <w:rPr>
          <w:rFonts w:asciiTheme="majorHAnsi" w:eastAsia="Arial" w:hAnsiTheme="majorHAnsi"/>
          <w:sz w:val="24"/>
          <w:szCs w:val="24"/>
        </w:rPr>
        <w:t xml:space="preserve"> potpisani su U</w:t>
      </w:r>
      <w:r w:rsidRPr="00CB15C3">
        <w:rPr>
          <w:rFonts w:asciiTheme="majorHAnsi" w:eastAsia="Arial" w:hAnsiTheme="majorHAnsi"/>
          <w:sz w:val="24"/>
          <w:szCs w:val="24"/>
        </w:rPr>
        <w:t>govori o zakupu</w:t>
      </w:r>
      <w:r w:rsidR="008D067F" w:rsidRPr="00CB15C3">
        <w:rPr>
          <w:rFonts w:asciiTheme="majorHAnsi" w:eastAsia="Arial" w:hAnsiTheme="majorHAnsi"/>
          <w:sz w:val="24"/>
          <w:szCs w:val="24"/>
        </w:rPr>
        <w:t>.</w:t>
      </w:r>
      <w:r w:rsidRPr="00CB15C3">
        <w:rPr>
          <w:rFonts w:asciiTheme="majorHAnsi" w:eastAsia="Arial" w:hAnsiTheme="majorHAnsi"/>
          <w:sz w:val="24"/>
          <w:szCs w:val="24"/>
        </w:rPr>
        <w:t xml:space="preserve"> </w:t>
      </w:r>
      <w:r w:rsidR="00791256" w:rsidRPr="00CB15C3">
        <w:rPr>
          <w:rFonts w:asciiTheme="majorHAnsi" w:eastAsia="Arial" w:hAnsiTheme="majorHAnsi"/>
          <w:sz w:val="24"/>
          <w:szCs w:val="24"/>
        </w:rPr>
        <w:t>Z</w:t>
      </w:r>
      <w:r w:rsidR="00444C11" w:rsidRPr="00CB15C3">
        <w:rPr>
          <w:rFonts w:asciiTheme="majorHAnsi" w:eastAsia="Arial" w:hAnsiTheme="majorHAnsi"/>
          <w:sz w:val="24"/>
          <w:szCs w:val="24"/>
        </w:rPr>
        <w:t xml:space="preserve">a </w:t>
      </w:r>
      <w:r w:rsidR="00791256" w:rsidRPr="00CB15C3">
        <w:rPr>
          <w:rFonts w:asciiTheme="majorHAnsi" w:eastAsia="Arial" w:hAnsiTheme="majorHAnsi"/>
          <w:sz w:val="24"/>
          <w:szCs w:val="24"/>
        </w:rPr>
        <w:t>poslovni prostor</w:t>
      </w:r>
      <w:r w:rsidRPr="00CB15C3">
        <w:rPr>
          <w:rFonts w:asciiTheme="majorHAnsi" w:eastAsia="Arial" w:hAnsiTheme="majorHAnsi"/>
          <w:sz w:val="24"/>
          <w:szCs w:val="24"/>
        </w:rPr>
        <w:t xml:space="preserve"> koji se po</w:t>
      </w:r>
      <w:r w:rsidR="00791256" w:rsidRPr="00CB15C3">
        <w:rPr>
          <w:rFonts w:asciiTheme="majorHAnsi" w:eastAsia="Arial" w:hAnsiTheme="majorHAnsi"/>
          <w:sz w:val="24"/>
          <w:szCs w:val="24"/>
        </w:rPr>
        <w:t>vremeno koristi (društveni i vatrogasni domovi</w:t>
      </w:r>
      <w:r w:rsidR="00EC616D" w:rsidRPr="00CB15C3">
        <w:rPr>
          <w:rFonts w:asciiTheme="majorHAnsi" w:eastAsia="Arial" w:hAnsiTheme="majorHAnsi"/>
          <w:sz w:val="24"/>
          <w:szCs w:val="24"/>
        </w:rPr>
        <w:t>, sportska dvorana</w:t>
      </w:r>
      <w:r w:rsidR="00791256" w:rsidRPr="00CB15C3">
        <w:rPr>
          <w:rFonts w:asciiTheme="majorHAnsi" w:eastAsia="Arial" w:hAnsiTheme="majorHAnsi"/>
          <w:sz w:val="24"/>
          <w:szCs w:val="24"/>
        </w:rPr>
        <w:t>)</w:t>
      </w:r>
      <w:r w:rsidR="00D62C42" w:rsidRPr="00CB15C3">
        <w:rPr>
          <w:rFonts w:asciiTheme="majorHAnsi" w:eastAsia="Arial" w:hAnsiTheme="majorHAnsi"/>
          <w:sz w:val="24"/>
          <w:szCs w:val="24"/>
        </w:rPr>
        <w:t xml:space="preserve"> sukladno Odluci o korištenju društvenih i vatrogasnih domova na području Grada Ludbrega</w:t>
      </w:r>
      <w:r w:rsidR="00EC616D" w:rsidRPr="00CB15C3">
        <w:rPr>
          <w:rFonts w:asciiTheme="majorHAnsi" w:eastAsia="Arial" w:hAnsiTheme="majorHAnsi"/>
          <w:sz w:val="24"/>
          <w:szCs w:val="24"/>
        </w:rPr>
        <w:t xml:space="preserve"> i </w:t>
      </w:r>
      <w:r w:rsidR="00EC616D" w:rsidRPr="00CB15C3">
        <w:rPr>
          <w:rFonts w:asciiTheme="majorHAnsi" w:eastAsia="Times New Roman" w:hAnsiTheme="majorHAnsi"/>
          <w:sz w:val="24"/>
          <w:szCs w:val="24"/>
        </w:rPr>
        <w:t>Pravilnika o korištenju prostora u Sportskoj dvorani u Ludbregu,</w:t>
      </w:r>
      <w:r w:rsidR="009228E1" w:rsidRPr="00CB15C3">
        <w:rPr>
          <w:rFonts w:asciiTheme="majorHAnsi" w:eastAsia="Arial" w:hAnsiTheme="majorHAnsi"/>
          <w:sz w:val="24"/>
          <w:szCs w:val="24"/>
        </w:rPr>
        <w:t xml:space="preserve"> sklapaju se ugovori o korištenju u svim slučajevima predviđenima navedenom Odlukom</w:t>
      </w:r>
      <w:r w:rsidR="00EC616D" w:rsidRPr="00CB15C3">
        <w:rPr>
          <w:rFonts w:asciiTheme="majorHAnsi" w:eastAsia="Arial" w:hAnsiTheme="majorHAnsi"/>
          <w:sz w:val="24"/>
          <w:szCs w:val="24"/>
        </w:rPr>
        <w:t xml:space="preserve"> i Pravilnikom</w:t>
      </w:r>
      <w:r w:rsidR="009228E1" w:rsidRPr="00CB15C3">
        <w:rPr>
          <w:rFonts w:asciiTheme="majorHAnsi" w:eastAsia="Arial" w:hAnsiTheme="majorHAnsi"/>
          <w:sz w:val="24"/>
          <w:szCs w:val="24"/>
        </w:rPr>
        <w:t>.</w:t>
      </w:r>
    </w:p>
    <w:p w:rsidR="007B5867" w:rsidRPr="0068687D" w:rsidRDefault="007B5867" w:rsidP="001531AF">
      <w:pPr>
        <w:pStyle w:val="Opisslike"/>
        <w:jc w:val="center"/>
        <w:rPr>
          <w:rFonts w:asciiTheme="majorHAnsi" w:eastAsia="Arial" w:hAnsiTheme="majorHAnsi"/>
          <w:b w:val="0"/>
          <w:color w:val="auto"/>
          <w:sz w:val="22"/>
          <w:szCs w:val="22"/>
        </w:rPr>
      </w:pPr>
      <w:bookmarkStart w:id="76" w:name="_Toc462659656"/>
      <w:r w:rsidRPr="0068687D">
        <w:rPr>
          <w:rFonts w:asciiTheme="majorHAnsi" w:hAnsiTheme="majorHAnsi"/>
          <w:color w:val="auto"/>
          <w:sz w:val="22"/>
          <w:szCs w:val="22"/>
        </w:rPr>
        <w:t xml:space="preserve">Tablica </w:t>
      </w:r>
      <w:r w:rsidR="00E40E35" w:rsidRPr="0068687D">
        <w:rPr>
          <w:rFonts w:asciiTheme="majorHAnsi" w:hAnsiTheme="majorHAnsi"/>
          <w:color w:val="auto"/>
          <w:sz w:val="22"/>
          <w:szCs w:val="22"/>
        </w:rPr>
        <w:fldChar w:fldCharType="begin"/>
      </w:r>
      <w:r w:rsidRPr="0068687D">
        <w:rPr>
          <w:rFonts w:asciiTheme="majorHAnsi" w:hAnsiTheme="majorHAnsi"/>
          <w:color w:val="auto"/>
          <w:sz w:val="22"/>
          <w:szCs w:val="22"/>
        </w:rPr>
        <w:instrText xml:space="preserve"> SEQ Tablica \* ARABIC </w:instrText>
      </w:r>
      <w:r w:rsidR="00E40E35" w:rsidRPr="0068687D">
        <w:rPr>
          <w:rFonts w:asciiTheme="majorHAnsi" w:hAnsiTheme="majorHAnsi"/>
          <w:color w:val="auto"/>
          <w:sz w:val="22"/>
          <w:szCs w:val="22"/>
        </w:rPr>
        <w:fldChar w:fldCharType="separate"/>
      </w:r>
      <w:r w:rsidR="00F1258F" w:rsidRPr="0068687D">
        <w:rPr>
          <w:rFonts w:asciiTheme="majorHAnsi" w:hAnsiTheme="majorHAnsi"/>
          <w:noProof/>
          <w:color w:val="auto"/>
          <w:sz w:val="22"/>
          <w:szCs w:val="22"/>
        </w:rPr>
        <w:t>13</w:t>
      </w:r>
      <w:r w:rsidR="00E40E35" w:rsidRPr="0068687D">
        <w:rPr>
          <w:rFonts w:asciiTheme="majorHAnsi" w:hAnsiTheme="majorHAnsi"/>
          <w:color w:val="auto"/>
          <w:sz w:val="22"/>
          <w:szCs w:val="22"/>
        </w:rPr>
        <w:fldChar w:fldCharType="end"/>
      </w:r>
      <w:r w:rsidRPr="0068687D">
        <w:rPr>
          <w:rFonts w:asciiTheme="majorHAnsi" w:hAnsiTheme="majorHAnsi"/>
          <w:color w:val="auto"/>
          <w:sz w:val="22"/>
          <w:szCs w:val="22"/>
        </w:rPr>
        <w:t>. Podaci o poslovnim prostorima koji su u zakupu</w:t>
      </w:r>
      <w:bookmarkEnd w:id="76"/>
    </w:p>
    <w:tbl>
      <w:tblPr>
        <w:tblW w:w="0" w:type="auto"/>
        <w:jc w:val="center"/>
        <w:tblInd w:w="-1723"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tblPr>
      <w:tblGrid>
        <w:gridCol w:w="2668"/>
        <w:gridCol w:w="12"/>
        <w:gridCol w:w="6"/>
        <w:gridCol w:w="1280"/>
        <w:gridCol w:w="1971"/>
        <w:gridCol w:w="13"/>
        <w:gridCol w:w="1560"/>
        <w:gridCol w:w="1554"/>
      </w:tblGrid>
      <w:tr w:rsidR="009805F9" w:rsidRPr="00282A1B" w:rsidTr="008916F6">
        <w:trPr>
          <w:trHeight w:val="384"/>
          <w:jc w:val="center"/>
        </w:trPr>
        <w:tc>
          <w:tcPr>
            <w:tcW w:w="9064" w:type="dxa"/>
            <w:gridSpan w:val="8"/>
            <w:tcBorders>
              <w:top w:val="double" w:sz="4" w:space="0" w:color="auto"/>
              <w:bottom w:val="double" w:sz="4" w:space="0" w:color="auto"/>
              <w:right w:val="double" w:sz="4" w:space="0" w:color="auto"/>
            </w:tcBorders>
            <w:shd w:val="clear" w:color="auto" w:fill="A6A6A6" w:themeFill="background1" w:themeFillShade="A6"/>
            <w:vAlign w:val="center"/>
            <w:hideMark/>
          </w:tcPr>
          <w:p w:rsidR="009805F9" w:rsidRPr="00282A1B" w:rsidRDefault="009805F9" w:rsidP="003E2AF4">
            <w:pPr>
              <w:shd w:val="clear" w:color="auto" w:fill="A6A6A6" w:themeFill="background1" w:themeFillShade="A6"/>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Zakup poslovnog prost</w:t>
            </w:r>
            <w:r w:rsidR="003E2AF4">
              <w:rPr>
                <w:rFonts w:ascii="Cambria" w:eastAsia="Times New Roman" w:hAnsi="Cambria" w:cs="Times New Roman"/>
                <w:b/>
                <w:bCs/>
                <w:color w:val="000000"/>
                <w:lang w:eastAsia="hr-HR"/>
              </w:rPr>
              <w:t>ora u vlasništvu Grada Ludbrega</w:t>
            </w:r>
          </w:p>
        </w:tc>
      </w:tr>
      <w:tr w:rsidR="009805F9" w:rsidRPr="00282A1B" w:rsidTr="00A74612">
        <w:trPr>
          <w:trHeight w:val="368"/>
          <w:jc w:val="center"/>
        </w:trPr>
        <w:tc>
          <w:tcPr>
            <w:tcW w:w="9064" w:type="dxa"/>
            <w:gridSpan w:val="8"/>
            <w:tcBorders>
              <w:top w:val="double" w:sz="4" w:space="0" w:color="auto"/>
              <w:bottom w:val="double" w:sz="4" w:space="0" w:color="auto"/>
              <w:right w:val="double" w:sz="4" w:space="0" w:color="auto"/>
            </w:tcBorders>
            <w:shd w:val="clear" w:color="auto" w:fill="BFBFBF" w:themeFill="background1" w:themeFillShade="BF"/>
            <w:vAlign w:val="center"/>
            <w:hideMark/>
          </w:tcPr>
          <w:p w:rsidR="009805F9" w:rsidRPr="00282A1B" w:rsidRDefault="009805F9"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Političke stranke</w:t>
            </w:r>
          </w:p>
        </w:tc>
      </w:tr>
      <w:tr w:rsidR="009805F9" w:rsidRPr="00282A1B" w:rsidTr="00A74612">
        <w:trPr>
          <w:trHeight w:val="578"/>
          <w:jc w:val="center"/>
        </w:trPr>
        <w:tc>
          <w:tcPr>
            <w:tcW w:w="2686" w:type="dxa"/>
            <w:gridSpan w:val="3"/>
            <w:tcBorders>
              <w:top w:val="double" w:sz="4" w:space="0" w:color="auto"/>
              <w:bottom w:val="double" w:sz="4" w:space="0" w:color="auto"/>
              <w:right w:val="double" w:sz="4" w:space="0" w:color="auto"/>
            </w:tcBorders>
            <w:shd w:val="clear" w:color="auto" w:fill="D9D9D9" w:themeFill="background1" w:themeFillShade="D9"/>
            <w:vAlign w:val="center"/>
            <w:hideMark/>
          </w:tcPr>
          <w:p w:rsidR="009805F9" w:rsidRPr="00282A1B" w:rsidRDefault="009805F9"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Prostor</w:t>
            </w:r>
          </w:p>
        </w:tc>
        <w:tc>
          <w:tcPr>
            <w:tcW w:w="128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805F9" w:rsidRPr="00282A1B" w:rsidRDefault="009805F9"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197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805F9" w:rsidRPr="00282A1B" w:rsidRDefault="009805F9"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Zakupnik</w:t>
            </w:r>
          </w:p>
        </w:tc>
        <w:tc>
          <w:tcPr>
            <w:tcW w:w="1573"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805F9" w:rsidRPr="00282A1B" w:rsidRDefault="009805F9"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Početak zakupa</w:t>
            </w:r>
          </w:p>
        </w:tc>
        <w:tc>
          <w:tcPr>
            <w:tcW w:w="155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805F9" w:rsidRPr="00282A1B" w:rsidRDefault="009805F9"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Prestanak zakupa</w:t>
            </w:r>
          </w:p>
        </w:tc>
      </w:tr>
      <w:tr w:rsidR="009805F9" w:rsidRPr="00282A1B" w:rsidTr="00A74612">
        <w:trPr>
          <w:trHeight w:val="649"/>
          <w:jc w:val="center"/>
        </w:trPr>
        <w:tc>
          <w:tcPr>
            <w:tcW w:w="2686" w:type="dxa"/>
            <w:gridSpan w:val="3"/>
            <w:tcBorders>
              <w:top w:val="doub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Ul. P. Zrinskog 33 (čkbr. 964), ured 1</w:t>
            </w:r>
          </w:p>
        </w:tc>
        <w:tc>
          <w:tcPr>
            <w:tcW w:w="128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24,70</w:t>
            </w:r>
          </w:p>
          <w:p w:rsidR="00337FE0" w:rsidRPr="00282A1B" w:rsidRDefault="00337FE0" w:rsidP="004269F0">
            <w:pPr>
              <w:spacing w:after="0"/>
              <w:jc w:val="center"/>
              <w:rPr>
                <w:rFonts w:ascii="Cambria" w:hAnsi="Cambria"/>
                <w:color w:val="000000"/>
              </w:rPr>
            </w:pPr>
          </w:p>
        </w:tc>
        <w:tc>
          <w:tcPr>
            <w:tcW w:w="197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Socijaldemokratska partija Hrvatske - SDP</w:t>
            </w:r>
          </w:p>
        </w:tc>
        <w:tc>
          <w:tcPr>
            <w:tcW w:w="1573"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21.09.2013.</w:t>
            </w:r>
          </w:p>
        </w:tc>
        <w:tc>
          <w:tcPr>
            <w:tcW w:w="1554"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9805F9" w:rsidRPr="00282A1B" w:rsidRDefault="009805F9" w:rsidP="004269F0">
            <w:pPr>
              <w:spacing w:after="0"/>
              <w:jc w:val="center"/>
              <w:rPr>
                <w:rFonts w:ascii="Cambria" w:eastAsia="Times New Roman" w:hAnsi="Cambria" w:cs="Times New Roman"/>
                <w:lang w:eastAsia="hr-HR"/>
              </w:rPr>
            </w:pPr>
            <w:r w:rsidRPr="00282A1B">
              <w:rPr>
                <w:rFonts w:ascii="Cambria" w:eastAsia="Times New Roman" w:hAnsi="Cambria" w:cs="Times New Roman"/>
                <w:lang w:eastAsia="hr-HR"/>
              </w:rPr>
              <w:t>neodređeno</w:t>
            </w:r>
          </w:p>
        </w:tc>
      </w:tr>
      <w:tr w:rsidR="009805F9" w:rsidRPr="00282A1B" w:rsidTr="00A74612">
        <w:trPr>
          <w:trHeight w:val="578"/>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Ul. P. Zrinskog 33 (čkbr. 964), ured 2</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38,19</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Hrvatska demokratska zajednica - HDZ</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17.09.2013.</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9805F9" w:rsidRPr="00282A1B" w:rsidRDefault="009805F9" w:rsidP="004269F0">
            <w:pPr>
              <w:spacing w:after="0"/>
              <w:jc w:val="center"/>
              <w:rPr>
                <w:rFonts w:ascii="Cambria" w:eastAsia="Times New Roman" w:hAnsi="Cambria" w:cs="Times New Roman"/>
                <w:lang w:eastAsia="hr-HR"/>
              </w:rPr>
            </w:pPr>
            <w:r w:rsidRPr="00282A1B">
              <w:rPr>
                <w:rFonts w:ascii="Cambria" w:eastAsia="Times New Roman" w:hAnsi="Cambria" w:cs="Times New Roman"/>
                <w:lang w:eastAsia="hr-HR"/>
              </w:rPr>
              <w:t>neodređeno</w:t>
            </w:r>
          </w:p>
        </w:tc>
      </w:tr>
      <w:tr w:rsidR="009805F9" w:rsidRPr="00282A1B" w:rsidTr="008916F6">
        <w:trPr>
          <w:trHeight w:val="273"/>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Ul. P. Zrinskog 33 (čkbr. 964), ured 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19,66</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 xml:space="preserve">Hrvatska narodna stranka – Liberalni </w:t>
            </w:r>
            <w:r w:rsidRPr="00282A1B">
              <w:rPr>
                <w:rFonts w:ascii="Cambria" w:hAnsi="Cambria"/>
                <w:color w:val="000000"/>
              </w:rPr>
              <w:lastRenderedPageBreak/>
              <w:t>demokrati – HNS</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lastRenderedPageBreak/>
              <w:t>07.02.2014.</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9805F9" w:rsidRPr="00282A1B" w:rsidRDefault="009805F9" w:rsidP="004269F0">
            <w:pPr>
              <w:spacing w:after="0"/>
              <w:jc w:val="center"/>
              <w:rPr>
                <w:rFonts w:ascii="Cambria" w:eastAsia="Times New Roman" w:hAnsi="Cambria" w:cs="Times New Roman"/>
                <w:lang w:eastAsia="hr-HR"/>
              </w:rPr>
            </w:pPr>
            <w:r w:rsidRPr="00282A1B">
              <w:rPr>
                <w:rFonts w:ascii="Cambria" w:eastAsia="Times New Roman" w:hAnsi="Cambria" w:cs="Times New Roman"/>
                <w:lang w:eastAsia="hr-HR"/>
              </w:rPr>
              <w:t>neodređeno</w:t>
            </w:r>
          </w:p>
        </w:tc>
      </w:tr>
      <w:tr w:rsidR="009805F9" w:rsidRPr="000532D2" w:rsidTr="000532D2">
        <w:trPr>
          <w:trHeight w:val="638"/>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0532D2" w:rsidRDefault="009805F9" w:rsidP="004269F0">
            <w:pPr>
              <w:spacing w:after="0"/>
              <w:jc w:val="center"/>
              <w:rPr>
                <w:rFonts w:ascii="Cambria" w:hAnsi="Cambria"/>
              </w:rPr>
            </w:pPr>
            <w:r w:rsidRPr="000532D2">
              <w:rPr>
                <w:rFonts w:ascii="Cambria" w:hAnsi="Cambria"/>
              </w:rPr>
              <w:lastRenderedPageBreak/>
              <w:t>Ul. P. Zrinskog 33 (čkbr. 964), ured 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0532D2" w:rsidRDefault="009805F9" w:rsidP="000532D2">
            <w:pPr>
              <w:spacing w:after="0"/>
              <w:jc w:val="center"/>
              <w:rPr>
                <w:rFonts w:ascii="Cambria" w:hAnsi="Cambria"/>
              </w:rPr>
            </w:pPr>
            <w:r w:rsidRPr="000532D2">
              <w:rPr>
                <w:rFonts w:ascii="Cambria" w:hAnsi="Cambria"/>
              </w:rPr>
              <w:t>13,13</w:t>
            </w:r>
          </w:p>
          <w:p w:rsidR="00337FE0" w:rsidRPr="000532D2" w:rsidRDefault="00337FE0" w:rsidP="000532D2">
            <w:pPr>
              <w:spacing w:after="0"/>
              <w:jc w:val="center"/>
              <w:rPr>
                <w:rFonts w:ascii="Cambria" w:hAnsi="Cambria"/>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0532D2" w:rsidRDefault="009805F9" w:rsidP="004269F0">
            <w:pPr>
              <w:spacing w:after="0"/>
              <w:jc w:val="center"/>
              <w:rPr>
                <w:rFonts w:ascii="Cambria" w:hAnsi="Cambria"/>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0532D2" w:rsidRDefault="009805F9" w:rsidP="004269F0">
            <w:pPr>
              <w:spacing w:after="0"/>
              <w:jc w:val="center"/>
              <w:rPr>
                <w:rFonts w:ascii="Cambria" w:hAnsi="Cambria"/>
              </w:rPr>
            </w:pP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9805F9" w:rsidRPr="000532D2" w:rsidRDefault="000532D2" w:rsidP="004269F0">
            <w:pPr>
              <w:spacing w:after="0"/>
              <w:jc w:val="center"/>
              <w:rPr>
                <w:rFonts w:ascii="Cambria" w:eastAsia="Times New Roman" w:hAnsi="Cambria" w:cs="Times New Roman"/>
                <w:lang w:eastAsia="hr-HR"/>
              </w:rPr>
            </w:pPr>
            <w:r w:rsidRPr="000532D2">
              <w:rPr>
                <w:rFonts w:ascii="Cambria" w:eastAsia="Times New Roman" w:hAnsi="Cambria" w:cs="Times New Roman"/>
                <w:lang w:eastAsia="hr-HR"/>
              </w:rPr>
              <w:t xml:space="preserve">Na zahtjev stranke: </w:t>
            </w:r>
            <w:r w:rsidRPr="000532D2">
              <w:rPr>
                <w:rFonts w:ascii="Cambria" w:hAnsi="Cambria"/>
              </w:rPr>
              <w:t>Hrvatski laburisti – Stranka rada, ugovor o zakupu ovog prostora raskinut je s danom 01.12.2017.</w:t>
            </w:r>
          </w:p>
        </w:tc>
      </w:tr>
      <w:tr w:rsidR="009805F9" w:rsidRPr="00282A1B" w:rsidTr="00A74612">
        <w:trPr>
          <w:trHeight w:val="645"/>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Ul. P. Zrinskog 33 (čkbr. 964), ured 8</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10,30</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Hrvatska socijalno-liberalna stranka – HSLS</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15.10.2013.</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9805F9" w:rsidRPr="00282A1B" w:rsidRDefault="009805F9" w:rsidP="004269F0">
            <w:pPr>
              <w:spacing w:after="0"/>
              <w:jc w:val="center"/>
              <w:rPr>
                <w:rFonts w:ascii="Cambria" w:eastAsia="Times New Roman" w:hAnsi="Cambria" w:cs="Times New Roman"/>
                <w:lang w:eastAsia="hr-HR"/>
              </w:rPr>
            </w:pPr>
            <w:r w:rsidRPr="00282A1B">
              <w:rPr>
                <w:rFonts w:ascii="Cambria" w:eastAsia="Times New Roman" w:hAnsi="Cambria" w:cs="Times New Roman"/>
                <w:lang w:eastAsia="hr-HR"/>
              </w:rPr>
              <w:t>neodređeno</w:t>
            </w:r>
          </w:p>
        </w:tc>
      </w:tr>
      <w:tr w:rsidR="00D304E9" w:rsidRPr="00282A1B" w:rsidTr="00A74612">
        <w:trPr>
          <w:trHeight w:val="200"/>
          <w:jc w:val="center"/>
        </w:trPr>
        <w:tc>
          <w:tcPr>
            <w:tcW w:w="2686" w:type="dxa"/>
            <w:gridSpan w:val="3"/>
            <w:tcBorders>
              <w:top w:val="single" w:sz="4" w:space="0" w:color="auto"/>
              <w:bottom w:val="double" w:sz="4" w:space="0" w:color="auto"/>
              <w:right w:val="single" w:sz="4" w:space="0" w:color="auto"/>
            </w:tcBorders>
            <w:shd w:val="clear" w:color="auto" w:fill="auto"/>
            <w:vAlign w:val="center"/>
            <w:hideMark/>
          </w:tcPr>
          <w:p w:rsidR="00D304E9" w:rsidRPr="00846612" w:rsidRDefault="00D304E9" w:rsidP="004269F0">
            <w:pPr>
              <w:spacing w:after="0"/>
              <w:jc w:val="center"/>
              <w:rPr>
                <w:rFonts w:ascii="Cambria" w:hAnsi="Cambria"/>
              </w:rPr>
            </w:pPr>
            <w:r w:rsidRPr="00846612">
              <w:rPr>
                <w:rFonts w:ascii="Cambria" w:hAnsi="Cambria"/>
              </w:rPr>
              <w:t>Ul. P. Zrinskog 33 (čkbr. 964), ured 7</w:t>
            </w:r>
          </w:p>
        </w:tc>
        <w:tc>
          <w:tcPr>
            <w:tcW w:w="128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D304E9" w:rsidRPr="00846612" w:rsidRDefault="00D304E9" w:rsidP="004269F0">
            <w:pPr>
              <w:spacing w:after="0"/>
              <w:jc w:val="center"/>
              <w:rPr>
                <w:rFonts w:ascii="Cambria" w:hAnsi="Cambria"/>
              </w:rPr>
            </w:pPr>
            <w:r w:rsidRPr="00846612">
              <w:rPr>
                <w:rFonts w:ascii="Cambria" w:hAnsi="Cambria"/>
              </w:rPr>
              <w:t>12,51</w:t>
            </w:r>
          </w:p>
          <w:p w:rsidR="00F2210C" w:rsidRPr="00846612" w:rsidRDefault="00F2210C" w:rsidP="004269F0">
            <w:pPr>
              <w:spacing w:after="0"/>
              <w:jc w:val="center"/>
              <w:rPr>
                <w:rFonts w:ascii="Cambria" w:hAnsi="Cambria"/>
              </w:rPr>
            </w:pPr>
          </w:p>
        </w:tc>
        <w:tc>
          <w:tcPr>
            <w:tcW w:w="197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D304E9" w:rsidRPr="00846612" w:rsidRDefault="00D304E9" w:rsidP="004269F0">
            <w:pPr>
              <w:spacing w:after="0"/>
              <w:jc w:val="center"/>
              <w:rPr>
                <w:rFonts w:ascii="Cambria" w:hAnsi="Cambria"/>
              </w:rPr>
            </w:pPr>
            <w:r w:rsidRPr="00846612">
              <w:rPr>
                <w:rFonts w:ascii="Cambria" w:hAnsi="Cambria"/>
              </w:rPr>
              <w:t>Hrvatska seljačka stranka - HSS</w:t>
            </w:r>
          </w:p>
        </w:tc>
        <w:tc>
          <w:tcPr>
            <w:tcW w:w="1573"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AF3551" w:rsidRPr="00846612" w:rsidRDefault="00AF3551" w:rsidP="00AF3551">
            <w:pPr>
              <w:spacing w:after="0"/>
              <w:jc w:val="center"/>
              <w:rPr>
                <w:rFonts w:ascii="Cambria" w:eastAsia="Times New Roman" w:hAnsi="Cambria" w:cs="Times New Roman"/>
                <w:lang w:eastAsia="hr-HR"/>
              </w:rPr>
            </w:pPr>
            <w:r w:rsidRPr="00846612">
              <w:rPr>
                <w:rFonts w:ascii="Cambria" w:eastAsia="Times New Roman" w:hAnsi="Cambria" w:cs="Times New Roman"/>
                <w:lang w:eastAsia="hr-HR"/>
              </w:rPr>
              <w:t xml:space="preserve">Odbija sklopiti ponuđeni ugovor </w:t>
            </w:r>
          </w:p>
          <w:p w:rsidR="00D304E9" w:rsidRPr="00846612" w:rsidRDefault="00AF3551" w:rsidP="00AF3551">
            <w:pPr>
              <w:spacing w:after="0"/>
              <w:jc w:val="center"/>
              <w:rPr>
                <w:rFonts w:ascii="Cambria" w:hAnsi="Cambria"/>
              </w:rPr>
            </w:pPr>
            <w:r w:rsidRPr="00846612">
              <w:rPr>
                <w:rFonts w:ascii="Cambria" w:eastAsia="Times New Roman" w:hAnsi="Cambria" w:cs="Times New Roman"/>
                <w:lang w:eastAsia="hr-HR"/>
              </w:rPr>
              <w:t>o zakupu</w:t>
            </w:r>
          </w:p>
        </w:tc>
        <w:tc>
          <w:tcPr>
            <w:tcW w:w="1554"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D304E9" w:rsidRPr="00C71D0D" w:rsidRDefault="00D304E9" w:rsidP="004269F0">
            <w:pPr>
              <w:spacing w:after="0"/>
              <w:jc w:val="center"/>
              <w:rPr>
                <w:rFonts w:ascii="Cambria" w:eastAsia="Times New Roman" w:hAnsi="Cambria" w:cs="Times New Roman"/>
                <w:lang w:eastAsia="hr-HR"/>
              </w:rPr>
            </w:pPr>
          </w:p>
        </w:tc>
      </w:tr>
      <w:tr w:rsidR="007F191D" w:rsidRPr="00282A1B" w:rsidTr="00A74612">
        <w:trPr>
          <w:trHeight w:val="217"/>
          <w:jc w:val="center"/>
        </w:trPr>
        <w:tc>
          <w:tcPr>
            <w:tcW w:w="9064" w:type="dxa"/>
            <w:gridSpan w:val="8"/>
            <w:tcBorders>
              <w:top w:val="double" w:sz="4" w:space="0" w:color="auto"/>
              <w:bottom w:val="double" w:sz="4" w:space="0" w:color="auto"/>
              <w:right w:val="double" w:sz="4" w:space="0" w:color="auto"/>
            </w:tcBorders>
            <w:shd w:val="clear" w:color="auto" w:fill="BFBFBF" w:themeFill="background1" w:themeFillShade="BF"/>
            <w:vAlign w:val="center"/>
            <w:hideMark/>
          </w:tcPr>
          <w:p w:rsidR="007F191D" w:rsidRPr="00282A1B" w:rsidRDefault="00C51DD3"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Udruge</w:t>
            </w:r>
          </w:p>
        </w:tc>
      </w:tr>
      <w:tr w:rsidR="007F191D" w:rsidRPr="00282A1B" w:rsidTr="00A74612">
        <w:trPr>
          <w:trHeight w:val="540"/>
          <w:jc w:val="center"/>
        </w:trPr>
        <w:tc>
          <w:tcPr>
            <w:tcW w:w="2686" w:type="dxa"/>
            <w:gridSpan w:val="3"/>
            <w:tcBorders>
              <w:top w:val="double" w:sz="4" w:space="0" w:color="auto"/>
              <w:bottom w:val="double" w:sz="4" w:space="0" w:color="auto"/>
              <w:right w:val="double" w:sz="4" w:space="0" w:color="auto"/>
            </w:tcBorders>
            <w:shd w:val="clear" w:color="auto" w:fill="D9D9D9" w:themeFill="background1" w:themeFillShade="D9"/>
            <w:vAlign w:val="center"/>
            <w:hideMark/>
          </w:tcPr>
          <w:p w:rsidR="007F191D" w:rsidRPr="00282A1B" w:rsidRDefault="007F191D"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Prostor</w:t>
            </w:r>
          </w:p>
        </w:tc>
        <w:tc>
          <w:tcPr>
            <w:tcW w:w="128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F191D" w:rsidRPr="00282A1B" w:rsidRDefault="007F191D" w:rsidP="00C43BD9">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197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F191D" w:rsidRPr="00282A1B" w:rsidRDefault="007F191D"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Zakupnik</w:t>
            </w:r>
          </w:p>
        </w:tc>
        <w:tc>
          <w:tcPr>
            <w:tcW w:w="1573"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F191D" w:rsidRPr="00282A1B" w:rsidRDefault="007F191D"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Početak zakupa</w:t>
            </w:r>
          </w:p>
        </w:tc>
        <w:tc>
          <w:tcPr>
            <w:tcW w:w="155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F191D" w:rsidRPr="00282A1B" w:rsidRDefault="007F191D"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Prestanak zakupa</w:t>
            </w:r>
          </w:p>
        </w:tc>
      </w:tr>
      <w:tr w:rsidR="009805F9" w:rsidRPr="00282A1B" w:rsidTr="00A74612">
        <w:trPr>
          <w:trHeight w:val="683"/>
          <w:jc w:val="center"/>
        </w:trPr>
        <w:tc>
          <w:tcPr>
            <w:tcW w:w="2686" w:type="dxa"/>
            <w:gridSpan w:val="3"/>
            <w:tcBorders>
              <w:top w:val="double" w:sz="4" w:space="0" w:color="auto"/>
              <w:bottom w:val="single" w:sz="4" w:space="0" w:color="auto"/>
              <w:right w:val="single" w:sz="4" w:space="0" w:color="auto"/>
            </w:tcBorders>
            <w:shd w:val="clear" w:color="auto" w:fill="auto"/>
            <w:vAlign w:val="center"/>
            <w:hideMark/>
          </w:tcPr>
          <w:p w:rsidR="009805F9" w:rsidRPr="00E45537" w:rsidRDefault="009805F9" w:rsidP="004269F0">
            <w:pPr>
              <w:spacing w:after="0"/>
              <w:jc w:val="center"/>
              <w:rPr>
                <w:rFonts w:ascii="Cambria" w:hAnsi="Cambria"/>
                <w:color w:val="000000"/>
              </w:rPr>
            </w:pPr>
            <w:r w:rsidRPr="00E45537">
              <w:rPr>
                <w:rFonts w:ascii="Cambria" w:hAnsi="Cambria"/>
                <w:color w:val="000000"/>
              </w:rPr>
              <w:t>Trg Sv. Trojstva 16 (čkbr. 1292), podrum</w:t>
            </w:r>
          </w:p>
        </w:tc>
        <w:tc>
          <w:tcPr>
            <w:tcW w:w="1280" w:type="dxa"/>
            <w:tcBorders>
              <w:top w:val="double" w:sz="4" w:space="0" w:color="auto"/>
              <w:left w:val="single" w:sz="4" w:space="0" w:color="auto"/>
              <w:bottom w:val="single" w:sz="4" w:space="0" w:color="auto"/>
              <w:right w:val="single" w:sz="4" w:space="0" w:color="auto"/>
            </w:tcBorders>
            <w:shd w:val="clear" w:color="auto" w:fill="auto"/>
            <w:vAlign w:val="bottom"/>
            <w:hideMark/>
          </w:tcPr>
          <w:p w:rsidR="009805F9" w:rsidRPr="00E45537" w:rsidRDefault="009805F9" w:rsidP="004269F0">
            <w:pPr>
              <w:spacing w:after="0"/>
              <w:jc w:val="center"/>
              <w:rPr>
                <w:rFonts w:ascii="Cambria" w:hAnsi="Cambria"/>
                <w:color w:val="000000"/>
              </w:rPr>
            </w:pPr>
            <w:r w:rsidRPr="00E45537">
              <w:rPr>
                <w:rFonts w:ascii="Cambria" w:hAnsi="Cambria"/>
                <w:color w:val="000000"/>
              </w:rPr>
              <w:t>50,38</w:t>
            </w:r>
          </w:p>
          <w:p w:rsidR="009E238C" w:rsidRPr="00E45537" w:rsidRDefault="009E238C" w:rsidP="004269F0">
            <w:pPr>
              <w:spacing w:after="0"/>
              <w:jc w:val="center"/>
              <w:rPr>
                <w:rFonts w:ascii="Cambria" w:hAnsi="Cambria"/>
                <w:color w:val="000000"/>
              </w:rPr>
            </w:pPr>
          </w:p>
        </w:tc>
        <w:tc>
          <w:tcPr>
            <w:tcW w:w="197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9805F9" w:rsidRPr="00E45537" w:rsidRDefault="009805F9" w:rsidP="004269F0">
            <w:pPr>
              <w:spacing w:after="0"/>
              <w:jc w:val="center"/>
              <w:rPr>
                <w:rFonts w:ascii="Cambria" w:hAnsi="Cambria"/>
                <w:color w:val="000000"/>
              </w:rPr>
            </w:pPr>
            <w:r w:rsidRPr="00E45537">
              <w:rPr>
                <w:rFonts w:ascii="Cambria" w:hAnsi="Cambria"/>
                <w:color w:val="000000"/>
              </w:rPr>
              <w:t>Udruga vinogradara „Trsek“ Ludbreg</w:t>
            </w:r>
          </w:p>
        </w:tc>
        <w:tc>
          <w:tcPr>
            <w:tcW w:w="157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805F9" w:rsidRPr="00E45537" w:rsidRDefault="009805F9" w:rsidP="00E45537">
            <w:pPr>
              <w:spacing w:after="0"/>
              <w:jc w:val="center"/>
              <w:rPr>
                <w:rFonts w:ascii="Cambria" w:hAnsi="Cambria"/>
                <w:color w:val="000000"/>
              </w:rPr>
            </w:pPr>
            <w:r w:rsidRPr="00E45537">
              <w:rPr>
                <w:rFonts w:ascii="Cambria" w:hAnsi="Cambria"/>
                <w:color w:val="000000"/>
              </w:rPr>
              <w:t>01.01.201</w:t>
            </w:r>
            <w:r w:rsidR="00E45537" w:rsidRPr="00E45537">
              <w:rPr>
                <w:rFonts w:ascii="Cambria" w:hAnsi="Cambria"/>
                <w:color w:val="000000"/>
              </w:rPr>
              <w:t>7</w:t>
            </w:r>
            <w:r w:rsidRPr="00E45537">
              <w:rPr>
                <w:rFonts w:ascii="Cambria" w:hAnsi="Cambria"/>
                <w:color w:val="000000"/>
              </w:rPr>
              <w:t>.</w:t>
            </w:r>
          </w:p>
        </w:tc>
        <w:tc>
          <w:tcPr>
            <w:tcW w:w="1554"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35037C" w:rsidRPr="00E45537" w:rsidRDefault="00E45537" w:rsidP="004269F0">
            <w:pPr>
              <w:spacing w:after="0"/>
              <w:jc w:val="center"/>
              <w:rPr>
                <w:rFonts w:ascii="Cambria" w:hAnsi="Cambria"/>
                <w:color w:val="000000"/>
              </w:rPr>
            </w:pPr>
            <w:r w:rsidRPr="00E45537">
              <w:rPr>
                <w:rFonts w:ascii="Cambria" w:hAnsi="Cambria"/>
                <w:color w:val="000000"/>
              </w:rPr>
              <w:t>01.01.2022.</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Trg Sv. Trojstva 16 (čkbr. 1292), podrum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38,63</w:t>
            </w:r>
          </w:p>
          <w:p w:rsidR="009E238C" w:rsidRPr="00282A1B" w:rsidRDefault="009E238C"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Motoklub „Crazyhill Riders“ Ludbreg</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01.02.2013.</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31.01.2018.</w:t>
            </w:r>
          </w:p>
        </w:tc>
      </w:tr>
      <w:tr w:rsidR="009805F9" w:rsidRPr="00282A1B" w:rsidTr="00A74612">
        <w:trPr>
          <w:trHeight w:val="638"/>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Trg Sv. Trojstva 16 (čkbr. 1292), prizemlje</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102,96</w:t>
            </w:r>
          </w:p>
          <w:p w:rsidR="009E238C" w:rsidRPr="00282A1B" w:rsidRDefault="009E238C" w:rsidP="004269F0">
            <w:pPr>
              <w:spacing w:after="0"/>
              <w:jc w:val="center"/>
              <w:rPr>
                <w:rFonts w:ascii="Cambria" w:hAnsi="Cambria"/>
                <w:color w:val="000000"/>
              </w:rPr>
            </w:pP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AF4" w:rsidRDefault="009805F9" w:rsidP="004269F0">
            <w:pPr>
              <w:spacing w:after="0"/>
              <w:jc w:val="center"/>
              <w:rPr>
                <w:rFonts w:ascii="Cambria" w:hAnsi="Cambria"/>
                <w:color w:val="000000"/>
              </w:rPr>
            </w:pPr>
            <w:r w:rsidRPr="00282A1B">
              <w:rPr>
                <w:rFonts w:ascii="Cambria" w:hAnsi="Cambria"/>
                <w:color w:val="000000"/>
              </w:rPr>
              <w:t xml:space="preserve">Udruga umirovljenika </w:t>
            </w:r>
          </w:p>
          <w:p w:rsidR="009805F9" w:rsidRPr="00282A1B" w:rsidRDefault="009805F9" w:rsidP="004269F0">
            <w:pPr>
              <w:spacing w:after="0"/>
              <w:jc w:val="center"/>
              <w:rPr>
                <w:rFonts w:ascii="Cambria" w:hAnsi="Cambria"/>
                <w:color w:val="000000"/>
              </w:rPr>
            </w:pPr>
            <w:r w:rsidRPr="00282A1B">
              <w:rPr>
                <w:rFonts w:ascii="Cambria" w:hAnsi="Cambria"/>
                <w:color w:val="000000"/>
              </w:rPr>
              <w:t>i starijih osoba regije Ludbreg</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01.03.2015.</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29.02.2020.</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Trg Sv. Trojstva 16 (čkbr. 1292), 2. kat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F9D" w:rsidRPr="002D4741" w:rsidRDefault="00635F9D" w:rsidP="00635F9D">
            <w:pPr>
              <w:spacing w:after="0"/>
              <w:jc w:val="center"/>
              <w:rPr>
                <w:rFonts w:ascii="Cambria" w:hAnsi="Cambria"/>
              </w:rPr>
            </w:pPr>
            <w:r w:rsidRPr="002D4741">
              <w:rPr>
                <w:rFonts w:ascii="Cambria" w:hAnsi="Cambria"/>
              </w:rPr>
              <w:t>117,77</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rPr>
            </w:pPr>
            <w:r w:rsidRPr="00282A1B">
              <w:rPr>
                <w:rFonts w:ascii="Cambria" w:hAnsi="Cambria"/>
              </w:rPr>
              <w:t>Zajednica tehničke kulture Ludbreg</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01.03.2015.</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neodređeno</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Trg Sv. Trojstva 16 (čkbr. 1292), 2. kat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142,76</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822785" w:rsidP="004269F0">
            <w:pPr>
              <w:spacing w:after="0"/>
              <w:jc w:val="center"/>
              <w:rPr>
                <w:rFonts w:ascii="Cambria" w:hAnsi="Cambria"/>
              </w:rPr>
            </w:pPr>
            <w:r w:rsidRPr="00282A1B">
              <w:rPr>
                <w:rFonts w:ascii="Cambria" w:hAnsi="Cambria"/>
              </w:rPr>
              <w:t>KUD „</w:t>
            </w:r>
            <w:r w:rsidR="009805F9" w:rsidRPr="00282A1B">
              <w:rPr>
                <w:rFonts w:ascii="Cambria" w:hAnsi="Cambria"/>
              </w:rPr>
              <w:t>Anka Ošpuh” Ludbreg</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01.03.2015.</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29.02.2020.</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Školska ul. 6 (čkbr. 954/2)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11,47</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ED47B0" w:rsidP="004269F0">
            <w:pPr>
              <w:spacing w:after="0"/>
              <w:jc w:val="center"/>
              <w:rPr>
                <w:rFonts w:ascii="Cambria" w:hAnsi="Cambria"/>
                <w:color w:val="000000"/>
              </w:rPr>
            </w:pPr>
            <w:r w:rsidRPr="00282A1B">
              <w:rPr>
                <w:rFonts w:ascii="Cambria" w:hAnsi="Cambria"/>
                <w:color w:val="000000"/>
              </w:rPr>
              <w:t>Udruga „</w:t>
            </w:r>
            <w:r w:rsidR="00822785" w:rsidRPr="00282A1B">
              <w:rPr>
                <w:rFonts w:ascii="Cambria" w:hAnsi="Cambria"/>
                <w:color w:val="000000"/>
              </w:rPr>
              <w:t>Ludbreški branitelji Vukovara 1991“</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282A1B" w:rsidRDefault="002E50E1" w:rsidP="004269F0">
            <w:pPr>
              <w:spacing w:after="0"/>
              <w:jc w:val="center"/>
              <w:rPr>
                <w:rFonts w:ascii="Cambria" w:hAnsi="Cambria"/>
                <w:color w:val="000000"/>
              </w:rPr>
            </w:pPr>
            <w:r w:rsidRPr="00282A1B">
              <w:rPr>
                <w:rFonts w:ascii="Cambria" w:hAnsi="Cambria"/>
                <w:color w:val="000000"/>
              </w:rPr>
              <w:t>0</w:t>
            </w:r>
            <w:r w:rsidR="009805F9" w:rsidRPr="00282A1B">
              <w:rPr>
                <w:rFonts w:ascii="Cambria" w:hAnsi="Cambria"/>
                <w:color w:val="000000"/>
              </w:rPr>
              <w:t>1.</w:t>
            </w:r>
            <w:r w:rsidRPr="00282A1B">
              <w:rPr>
                <w:rFonts w:ascii="Cambria" w:hAnsi="Cambria"/>
                <w:color w:val="000000"/>
              </w:rPr>
              <w:t>0</w:t>
            </w:r>
            <w:r w:rsidR="009805F9" w:rsidRPr="00282A1B">
              <w:rPr>
                <w:rFonts w:ascii="Cambria" w:hAnsi="Cambria"/>
                <w:color w:val="000000"/>
              </w:rPr>
              <w:t>1.2015</w:t>
            </w:r>
            <w:r w:rsidRPr="00282A1B">
              <w:rPr>
                <w:rFonts w:ascii="Cambria" w:hAnsi="Cambria"/>
                <w:color w:val="000000"/>
              </w:rPr>
              <w:t>.</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31.12.2019.</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Ul. P. Zrinskog 33 (čkbr. 964), ured 4</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18,36</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rPr>
            </w:pPr>
            <w:r w:rsidRPr="00282A1B">
              <w:rPr>
                <w:rFonts w:ascii="Cambria" w:hAnsi="Cambria"/>
              </w:rPr>
              <w:t>Udruga tjelesnih invalida LIO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01.03.2015.</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29.02.2020.</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Ul. P. Zrinskog 33 (čkbr. 964), ured 6</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10,20</w:t>
            </w:r>
          </w:p>
          <w:p w:rsidR="00337FE0" w:rsidRPr="00282A1B" w:rsidRDefault="00337FE0" w:rsidP="004269F0">
            <w:pPr>
              <w:spacing w:after="0"/>
              <w:jc w:val="center"/>
              <w:rPr>
                <w:rFonts w:ascii="Cambria" w:hAnsi="Cambria"/>
                <w:color w:val="000000"/>
              </w:rPr>
            </w:pP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AF4" w:rsidRDefault="009805F9" w:rsidP="004269F0">
            <w:pPr>
              <w:spacing w:after="0"/>
              <w:jc w:val="center"/>
              <w:rPr>
                <w:rFonts w:ascii="Cambria" w:hAnsi="Cambria"/>
              </w:rPr>
            </w:pPr>
            <w:r w:rsidRPr="00282A1B">
              <w:rPr>
                <w:rFonts w:ascii="Cambria" w:hAnsi="Cambria"/>
              </w:rPr>
              <w:t xml:space="preserve">Udruga dragovoljaca </w:t>
            </w:r>
          </w:p>
          <w:p w:rsidR="009805F9" w:rsidRPr="00282A1B" w:rsidRDefault="009805F9" w:rsidP="004269F0">
            <w:pPr>
              <w:spacing w:after="0"/>
              <w:jc w:val="center"/>
              <w:rPr>
                <w:rFonts w:ascii="Cambria" w:hAnsi="Cambria"/>
              </w:rPr>
            </w:pPr>
            <w:r w:rsidRPr="00282A1B">
              <w:rPr>
                <w:rFonts w:ascii="Cambria" w:hAnsi="Cambria"/>
              </w:rPr>
              <w:t xml:space="preserve">i veterana </w:t>
            </w:r>
            <w:r w:rsidRPr="00282A1B">
              <w:rPr>
                <w:rFonts w:ascii="Cambria" w:hAnsi="Cambria"/>
              </w:rPr>
              <w:lastRenderedPageBreak/>
              <w:t>Domovinskog rata RH</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lastRenderedPageBreak/>
              <w:t>01.02.2016.</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31.01.2021.</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lastRenderedPageBreak/>
              <w:t>Ul. P. Zrinskog 33 (čkbr. 964), podrum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136,95</w:t>
            </w:r>
          </w:p>
          <w:p w:rsidR="00337FE0" w:rsidRPr="00282A1B" w:rsidRDefault="00337FE0" w:rsidP="004269F0">
            <w:pPr>
              <w:spacing w:after="0"/>
              <w:jc w:val="center"/>
              <w:rPr>
                <w:rFonts w:ascii="Cambria" w:hAnsi="Cambria"/>
                <w:color w:val="000000"/>
              </w:rPr>
            </w:pP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rPr>
            </w:pPr>
            <w:r w:rsidRPr="00282A1B">
              <w:rPr>
                <w:rFonts w:ascii="Cambria" w:hAnsi="Cambria"/>
              </w:rPr>
              <w:t>Mogu ga koristiti sve udruge za održavanje sastanaka</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5F9" w:rsidRPr="00282A1B" w:rsidRDefault="009805F9" w:rsidP="004269F0">
            <w:pPr>
              <w:spacing w:after="0"/>
              <w:rPr>
                <w:rFonts w:ascii="Cambria" w:hAnsi="Cambria"/>
                <w:color w:val="000000"/>
              </w:rPr>
            </w:pP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9805F9" w:rsidRPr="00282A1B" w:rsidRDefault="009805F9" w:rsidP="004269F0">
            <w:pPr>
              <w:spacing w:after="0"/>
              <w:rPr>
                <w:rFonts w:ascii="Cambria" w:hAnsi="Cambria"/>
                <w:color w:val="000000"/>
              </w:rPr>
            </w:pPr>
          </w:p>
        </w:tc>
      </w:tr>
      <w:tr w:rsidR="009805F9" w:rsidRPr="00282A1B" w:rsidTr="00A74612">
        <w:trPr>
          <w:trHeight w:val="683"/>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846612" w:rsidRDefault="006A4AFC" w:rsidP="004269F0">
            <w:pPr>
              <w:spacing w:after="0"/>
              <w:jc w:val="center"/>
              <w:rPr>
                <w:rFonts w:ascii="Cambria" w:hAnsi="Cambria"/>
                <w:color w:val="000000"/>
              </w:rPr>
            </w:pPr>
            <w:r w:rsidRPr="00846612">
              <w:rPr>
                <w:rFonts w:ascii="Cambria" w:hAnsi="Cambria"/>
                <w:color w:val="000000"/>
              </w:rPr>
              <w:t>Zag</w:t>
            </w:r>
            <w:r w:rsidR="009805F9" w:rsidRPr="00846612">
              <w:rPr>
                <w:rFonts w:ascii="Cambria" w:hAnsi="Cambria"/>
                <w:color w:val="000000"/>
              </w:rPr>
              <w:t>orska ul. 11 (čkbr. 1614/1), kat, 8. etaža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846612" w:rsidRDefault="009805F9" w:rsidP="00787B67">
            <w:pPr>
              <w:spacing w:after="0"/>
              <w:jc w:val="center"/>
              <w:rPr>
                <w:rFonts w:ascii="Cambria" w:hAnsi="Cambria"/>
                <w:color w:val="000000"/>
              </w:rPr>
            </w:pPr>
            <w:r w:rsidRPr="00846612">
              <w:rPr>
                <w:rFonts w:ascii="Cambria" w:hAnsi="Cambria"/>
                <w:color w:val="000000"/>
              </w:rPr>
              <w:t>37,81</w:t>
            </w:r>
          </w:p>
          <w:p w:rsidR="00337FE0" w:rsidRPr="00846612" w:rsidRDefault="00337FE0" w:rsidP="00787B67">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846612" w:rsidRDefault="009805F9" w:rsidP="004269F0">
            <w:pPr>
              <w:spacing w:after="0"/>
              <w:jc w:val="center"/>
              <w:rPr>
                <w:rFonts w:ascii="Cambria" w:hAnsi="Cambria"/>
                <w:color w:val="000000"/>
              </w:rPr>
            </w:pPr>
            <w:r w:rsidRPr="00846612">
              <w:rPr>
                <w:rFonts w:ascii="Cambria" w:hAnsi="Cambria"/>
                <w:color w:val="000000"/>
              </w:rPr>
              <w:t>RK Ludbreg – Mljekara Bohnec</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846612" w:rsidRDefault="009805F9" w:rsidP="004269F0">
            <w:pPr>
              <w:spacing w:after="0"/>
              <w:jc w:val="center"/>
              <w:rPr>
                <w:rFonts w:ascii="Cambria" w:hAnsi="Cambria"/>
                <w:color w:val="000000"/>
              </w:rPr>
            </w:pPr>
            <w:r w:rsidRPr="00846612">
              <w:rPr>
                <w:rFonts w:ascii="Cambria" w:hAnsi="Cambria"/>
                <w:color w:val="000000"/>
              </w:rPr>
              <w:t>01.01.2012.</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635F9D" w:rsidRPr="00787B67" w:rsidRDefault="00F73582" w:rsidP="008168B9">
            <w:pPr>
              <w:spacing w:after="0"/>
              <w:jc w:val="center"/>
              <w:rPr>
                <w:rFonts w:ascii="Cambria" w:hAnsi="Cambria"/>
                <w:color w:val="000000"/>
              </w:rPr>
            </w:pPr>
            <w:r w:rsidRPr="00FA58B3">
              <w:rPr>
                <w:rFonts w:ascii="Cambria" w:hAnsi="Cambria"/>
              </w:rPr>
              <w:t>Ugovor je istekao 31.12.2016. i ne može se produžiti jer zakupnik nije podmirio dužnu zakupninu po prethodnom Ugovoru</w:t>
            </w:r>
            <w:r w:rsidRPr="00787B67">
              <w:rPr>
                <w:rFonts w:ascii="Cambria" w:hAnsi="Cambria"/>
                <w:color w:val="000000"/>
              </w:rPr>
              <w:t xml:space="preserve"> </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Zagorska ul. 11 (čkbr. 1614/1), kat, 11. etaža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63,90</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rPr>
            </w:pPr>
            <w:r w:rsidRPr="00282A1B">
              <w:rPr>
                <w:rFonts w:ascii="Cambria" w:hAnsi="Cambria"/>
              </w:rPr>
              <w:t>Koriste ga sportske udruge kao skladište rekvizita</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rPr>
                <w:rFonts w:ascii="Cambria" w:hAnsi="Cambria"/>
                <w:color w:val="000000"/>
              </w:rPr>
            </w:pP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9805F9" w:rsidRPr="00282A1B" w:rsidRDefault="009805F9" w:rsidP="004269F0">
            <w:pPr>
              <w:spacing w:after="0"/>
              <w:rPr>
                <w:rFonts w:ascii="Cambria" w:hAnsi="Cambria"/>
                <w:color w:val="000000"/>
              </w:rPr>
            </w:pPr>
          </w:p>
        </w:tc>
      </w:tr>
      <w:tr w:rsidR="009805F9" w:rsidRPr="00282A1B" w:rsidTr="00A74612">
        <w:trPr>
          <w:trHeight w:val="66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9D7AA8" w:rsidRDefault="009805F9" w:rsidP="004269F0">
            <w:pPr>
              <w:spacing w:after="0"/>
              <w:jc w:val="center"/>
              <w:rPr>
                <w:rFonts w:ascii="Cambria" w:hAnsi="Cambria"/>
                <w:color w:val="000000"/>
              </w:rPr>
            </w:pPr>
            <w:r w:rsidRPr="009D7AA8">
              <w:rPr>
                <w:rFonts w:ascii="Cambria" w:hAnsi="Cambria"/>
                <w:color w:val="000000"/>
              </w:rPr>
              <w:t>Društveni dom Sigetec L. (čkbr. 247/24) - Ul. Braće Radić 13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5F9" w:rsidRPr="009D7AA8" w:rsidRDefault="009805F9" w:rsidP="004269F0">
            <w:pPr>
              <w:spacing w:after="0"/>
              <w:jc w:val="center"/>
              <w:rPr>
                <w:rFonts w:ascii="Cambria" w:hAnsi="Cambria"/>
                <w:color w:val="000000"/>
              </w:rPr>
            </w:pPr>
            <w:r w:rsidRPr="009D7AA8">
              <w:rPr>
                <w:rFonts w:ascii="Cambria" w:hAnsi="Cambria"/>
                <w:color w:val="000000"/>
              </w:rPr>
              <w:t>50,50</w:t>
            </w:r>
          </w:p>
          <w:p w:rsidR="00337FE0" w:rsidRPr="009D7AA8"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9D7AA8" w:rsidRDefault="009805F9" w:rsidP="004269F0">
            <w:pPr>
              <w:spacing w:after="0"/>
              <w:jc w:val="center"/>
              <w:rPr>
                <w:rFonts w:ascii="Cambria" w:hAnsi="Cambria"/>
                <w:color w:val="000000"/>
              </w:rPr>
            </w:pPr>
            <w:r w:rsidRPr="009D7AA8">
              <w:rPr>
                <w:rFonts w:ascii="Cambria" w:hAnsi="Cambria"/>
                <w:color w:val="000000"/>
              </w:rPr>
              <w:t>DVD Sigetec</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9D7AA8" w:rsidRDefault="009805F9" w:rsidP="009D7AA8">
            <w:pPr>
              <w:spacing w:after="0"/>
              <w:jc w:val="center"/>
              <w:rPr>
                <w:rFonts w:ascii="Cambria" w:hAnsi="Cambria"/>
                <w:color w:val="000000"/>
              </w:rPr>
            </w:pPr>
            <w:r w:rsidRPr="009D7AA8">
              <w:rPr>
                <w:rFonts w:ascii="Cambria" w:hAnsi="Cambria"/>
                <w:color w:val="000000"/>
              </w:rPr>
              <w:t>01.03.201</w:t>
            </w:r>
            <w:r w:rsidR="009D7AA8">
              <w:rPr>
                <w:rFonts w:ascii="Cambria" w:hAnsi="Cambria"/>
                <w:color w:val="000000"/>
              </w:rPr>
              <w:t>7</w:t>
            </w:r>
            <w:r w:rsidRPr="009D7AA8">
              <w:rPr>
                <w:rFonts w:ascii="Cambria" w:hAnsi="Cambria"/>
                <w:color w:val="000000"/>
              </w:rPr>
              <w:t>.</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9D7AA8" w:rsidRDefault="009D7AA8" w:rsidP="004269F0">
            <w:pPr>
              <w:spacing w:after="0"/>
              <w:jc w:val="center"/>
              <w:rPr>
                <w:rFonts w:ascii="Cambria" w:hAnsi="Cambria"/>
              </w:rPr>
            </w:pPr>
            <w:r w:rsidRPr="009D7AA8">
              <w:rPr>
                <w:rFonts w:ascii="Cambria" w:hAnsi="Cambria"/>
              </w:rPr>
              <w:t>01.03.2022.</w:t>
            </w:r>
            <w:r w:rsidR="0035037C" w:rsidRPr="009D7AA8">
              <w:rPr>
                <w:rFonts w:ascii="Cambria" w:hAnsi="Cambria"/>
              </w:rPr>
              <w:t xml:space="preserve"> </w:t>
            </w:r>
          </w:p>
        </w:tc>
      </w:tr>
      <w:tr w:rsidR="00CF59CA" w:rsidRPr="00282A1B" w:rsidTr="00A74612">
        <w:trPr>
          <w:trHeight w:val="66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CF59CA" w:rsidRPr="00282A1B" w:rsidRDefault="00CF59CA" w:rsidP="00747294">
            <w:pPr>
              <w:spacing w:after="0"/>
              <w:jc w:val="center"/>
              <w:rPr>
                <w:rFonts w:ascii="Cambria" w:hAnsi="Cambria"/>
                <w:color w:val="000000"/>
              </w:rPr>
            </w:pPr>
            <w:r w:rsidRPr="00282A1B">
              <w:rPr>
                <w:rFonts w:ascii="Cambria" w:hAnsi="Cambria"/>
                <w:color w:val="000000"/>
              </w:rPr>
              <w:t>Stadion NK Podravine u Ludbregu (čkbr. 1096/1 i 1096/2) - Ul. I. Gundulića 6A)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9CA" w:rsidRPr="00282A1B" w:rsidRDefault="00CF59CA" w:rsidP="00747294">
            <w:pPr>
              <w:spacing w:after="0"/>
              <w:jc w:val="center"/>
              <w:rPr>
                <w:rFonts w:ascii="Cambria" w:hAnsi="Cambria"/>
                <w:color w:val="000000"/>
              </w:rPr>
            </w:pPr>
            <w:r w:rsidRPr="00282A1B">
              <w:rPr>
                <w:rFonts w:ascii="Cambria" w:hAnsi="Cambria"/>
                <w:color w:val="000000"/>
              </w:rPr>
              <w:t>778,10</w:t>
            </w:r>
          </w:p>
          <w:p w:rsidR="00CF59CA" w:rsidRPr="00282A1B" w:rsidRDefault="00CF59CA" w:rsidP="00747294">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9CA" w:rsidRPr="00282A1B" w:rsidRDefault="00CF59CA" w:rsidP="00747294">
            <w:pPr>
              <w:spacing w:after="0"/>
              <w:jc w:val="center"/>
              <w:rPr>
                <w:rFonts w:ascii="Cambria" w:hAnsi="Cambria"/>
                <w:color w:val="000000"/>
              </w:rPr>
            </w:pPr>
            <w:r w:rsidRPr="00282A1B">
              <w:rPr>
                <w:rFonts w:ascii="Cambria" w:hAnsi="Cambria"/>
                <w:color w:val="000000"/>
              </w:rPr>
              <w:t>Nogometni klub „Podravina“ Ludbreg</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59CA" w:rsidRPr="00282A1B" w:rsidRDefault="00CF59CA" w:rsidP="00747294">
            <w:pPr>
              <w:spacing w:after="0"/>
              <w:jc w:val="center"/>
              <w:rPr>
                <w:rFonts w:ascii="Cambria" w:hAnsi="Cambria"/>
                <w:color w:val="000000"/>
              </w:rPr>
            </w:pPr>
            <w:r w:rsidRPr="00282A1B">
              <w:rPr>
                <w:rFonts w:ascii="Cambria" w:hAnsi="Cambria"/>
                <w:color w:val="000000"/>
              </w:rPr>
              <w:t>01.04.2016.</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CF59CA" w:rsidRPr="00282A1B" w:rsidRDefault="00CF59CA" w:rsidP="00747294">
            <w:pPr>
              <w:spacing w:after="0"/>
              <w:jc w:val="center"/>
              <w:rPr>
                <w:rFonts w:ascii="Cambria" w:hAnsi="Cambria"/>
                <w:color w:val="000000"/>
              </w:rPr>
            </w:pPr>
            <w:r w:rsidRPr="00282A1B">
              <w:rPr>
                <w:rFonts w:ascii="Cambria" w:hAnsi="Cambria"/>
                <w:color w:val="000000"/>
              </w:rPr>
              <w:t>01.04.2021.</w:t>
            </w:r>
          </w:p>
        </w:tc>
      </w:tr>
      <w:tr w:rsidR="00CF59CA" w:rsidRPr="00282A1B" w:rsidTr="00A74612">
        <w:trPr>
          <w:trHeight w:val="66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CF59CA" w:rsidRPr="00282A1B" w:rsidRDefault="00F345BA" w:rsidP="004269F0">
            <w:pPr>
              <w:spacing w:after="0"/>
              <w:jc w:val="center"/>
              <w:rPr>
                <w:rFonts w:ascii="Cambria" w:hAnsi="Cambria"/>
                <w:color w:val="000000"/>
              </w:rPr>
            </w:pPr>
            <w:r w:rsidRPr="00282A1B">
              <w:rPr>
                <w:rFonts w:ascii="Cambria" w:hAnsi="Cambria"/>
                <w:bCs/>
                <w:color w:val="000000"/>
              </w:rPr>
              <w:t>Svlačionice NK Poljanec</w:t>
            </w:r>
            <w:r w:rsidRPr="00282A1B">
              <w:rPr>
                <w:rFonts w:ascii="Cambria" w:hAnsi="Cambria"/>
                <w:b/>
                <w:bCs/>
                <w:color w:val="000000"/>
              </w:rPr>
              <w:t xml:space="preserve"> </w:t>
            </w:r>
            <w:r w:rsidRPr="00282A1B">
              <w:rPr>
                <w:rFonts w:ascii="Cambria" w:hAnsi="Cambria"/>
                <w:color w:val="000000"/>
              </w:rPr>
              <w:t>u sklopu Društvenog doma Poljanec (čkbr. 1169/2 k.o. Križovljan) - Varaždinska ul. 185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C46" w:rsidRPr="00282A1B" w:rsidRDefault="00F23C46" w:rsidP="00F23C46">
            <w:pPr>
              <w:spacing w:after="0"/>
              <w:jc w:val="center"/>
              <w:rPr>
                <w:rFonts w:ascii="Cambria" w:hAnsi="Cambria"/>
                <w:color w:val="000000"/>
              </w:rPr>
            </w:pPr>
            <w:r w:rsidRPr="00282A1B">
              <w:rPr>
                <w:rFonts w:ascii="Cambria" w:hAnsi="Cambria"/>
                <w:color w:val="000000"/>
              </w:rPr>
              <w:t>76,82</w:t>
            </w:r>
          </w:p>
          <w:p w:rsidR="00CF59CA" w:rsidRPr="00282A1B" w:rsidRDefault="00CF59CA"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9CA" w:rsidRPr="00282A1B" w:rsidRDefault="00010776" w:rsidP="00010776">
            <w:pPr>
              <w:jc w:val="center"/>
              <w:rPr>
                <w:rFonts w:ascii="Cambria" w:hAnsi="Cambria" w:cs="Calibri"/>
              </w:rPr>
            </w:pPr>
            <w:r w:rsidRPr="00282A1B">
              <w:rPr>
                <w:rFonts w:ascii="Cambria" w:hAnsi="Cambria" w:cs="Calibri"/>
              </w:rPr>
              <w:t>Športski nogometni klub „Poljanec“ Poljanec</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59CA" w:rsidRPr="00282A1B" w:rsidRDefault="00010776" w:rsidP="004269F0">
            <w:pPr>
              <w:spacing w:after="0"/>
              <w:jc w:val="center"/>
              <w:rPr>
                <w:rFonts w:ascii="Cambria" w:hAnsi="Cambria"/>
                <w:color w:val="000000"/>
              </w:rPr>
            </w:pPr>
            <w:r w:rsidRPr="00282A1B">
              <w:rPr>
                <w:rFonts w:ascii="Cambria" w:hAnsi="Cambria"/>
                <w:color w:val="000000"/>
              </w:rPr>
              <w:t>26.09.2016.</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CF59CA" w:rsidRPr="00282A1B" w:rsidRDefault="00010776" w:rsidP="004269F0">
            <w:pPr>
              <w:spacing w:after="0"/>
              <w:jc w:val="center"/>
              <w:rPr>
                <w:rFonts w:ascii="Cambria" w:hAnsi="Cambria"/>
                <w:color w:val="000000"/>
              </w:rPr>
            </w:pPr>
            <w:r w:rsidRPr="00282A1B">
              <w:rPr>
                <w:rFonts w:ascii="Cambria" w:hAnsi="Cambria"/>
                <w:color w:val="000000"/>
              </w:rPr>
              <w:t>neodređeno</w:t>
            </w:r>
          </w:p>
        </w:tc>
      </w:tr>
      <w:tr w:rsidR="0034756A" w:rsidRPr="00282A1B" w:rsidTr="00A74612">
        <w:trPr>
          <w:trHeight w:val="1504"/>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34756A" w:rsidRPr="003E2AF4" w:rsidRDefault="0034756A" w:rsidP="003E2AF4">
            <w:pPr>
              <w:spacing w:after="0"/>
              <w:jc w:val="center"/>
              <w:rPr>
                <w:rFonts w:ascii="Cambria" w:hAnsi="Cambria"/>
                <w:bCs/>
                <w:color w:val="000000"/>
              </w:rPr>
            </w:pPr>
            <w:r w:rsidRPr="003E2AF4">
              <w:rPr>
                <w:rFonts w:ascii="Cambria" w:hAnsi="Cambria"/>
                <w:bCs/>
                <w:color w:val="000000"/>
              </w:rPr>
              <w:t>Svlačionice NK Zadrugar u sklopu Društvenog doma Hrastovsko (čkbr. 54/1, 53/4 k.o. Hrastovsko) - Kalnička 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56A" w:rsidRPr="00CB15C3" w:rsidRDefault="0034756A" w:rsidP="003D6396">
            <w:pPr>
              <w:spacing w:after="0"/>
              <w:jc w:val="center"/>
              <w:rPr>
                <w:rFonts w:asciiTheme="majorHAnsi" w:hAnsiTheme="majorHAnsi"/>
              </w:rPr>
            </w:pPr>
            <w:r w:rsidRPr="00CB15C3">
              <w:rPr>
                <w:rFonts w:asciiTheme="majorHAnsi" w:hAnsiTheme="majorHAnsi"/>
              </w:rPr>
              <w:t>151,14</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56A" w:rsidRPr="00CB15C3" w:rsidRDefault="0034756A" w:rsidP="003D6396">
            <w:pPr>
              <w:spacing w:after="0"/>
              <w:jc w:val="center"/>
              <w:rPr>
                <w:rFonts w:asciiTheme="majorHAnsi" w:hAnsiTheme="majorHAnsi"/>
              </w:rPr>
            </w:pPr>
            <w:r w:rsidRPr="00CB15C3">
              <w:rPr>
                <w:rFonts w:asciiTheme="majorHAnsi" w:hAnsiTheme="majorHAnsi"/>
              </w:rPr>
              <w:t>Športski nogometni klub „Zadrugar“ Hrastovsko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756A" w:rsidRPr="00CB15C3" w:rsidRDefault="0034756A" w:rsidP="003D6396">
            <w:pPr>
              <w:spacing w:after="0"/>
              <w:jc w:val="center"/>
              <w:rPr>
                <w:rFonts w:asciiTheme="majorHAnsi" w:hAnsiTheme="majorHAnsi"/>
              </w:rPr>
            </w:pPr>
            <w:r w:rsidRPr="00CB15C3">
              <w:rPr>
                <w:rFonts w:ascii="Cambria" w:hAnsi="Cambria"/>
              </w:rPr>
              <w:t>26.09.2016.</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34756A" w:rsidRPr="00CB15C3" w:rsidRDefault="0034756A" w:rsidP="003D6396">
            <w:pPr>
              <w:spacing w:after="0"/>
              <w:jc w:val="center"/>
              <w:rPr>
                <w:rFonts w:asciiTheme="majorHAnsi" w:hAnsiTheme="majorHAnsi"/>
              </w:rPr>
            </w:pPr>
            <w:r w:rsidRPr="00CB15C3">
              <w:rPr>
                <w:rFonts w:ascii="Cambria" w:hAnsi="Cambria"/>
              </w:rPr>
              <w:t>neodređeno</w:t>
            </w:r>
          </w:p>
        </w:tc>
      </w:tr>
      <w:tr w:rsidR="00460028" w:rsidRPr="00282A1B" w:rsidTr="00A74612">
        <w:trPr>
          <w:trHeight w:val="66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460028" w:rsidRPr="00282A1B" w:rsidRDefault="00460028" w:rsidP="003D6396">
            <w:pPr>
              <w:spacing w:after="0"/>
              <w:jc w:val="center"/>
              <w:rPr>
                <w:rFonts w:ascii="Cambria" w:hAnsi="Cambria"/>
                <w:color w:val="000000"/>
              </w:rPr>
            </w:pPr>
            <w:r w:rsidRPr="00282A1B">
              <w:rPr>
                <w:rFonts w:ascii="Cambria" w:hAnsi="Cambria"/>
                <w:bCs/>
                <w:color w:val="000000"/>
              </w:rPr>
              <w:t>Svlačionice NK Plitvica Selnik:</w:t>
            </w:r>
            <w:r w:rsidRPr="00282A1B">
              <w:rPr>
                <w:rFonts w:ascii="Cambria" w:hAnsi="Cambria"/>
                <w:b/>
                <w:bCs/>
                <w:color w:val="000000"/>
              </w:rPr>
              <w:t xml:space="preserve"> </w:t>
            </w:r>
            <w:r w:rsidRPr="00282A1B">
              <w:rPr>
                <w:rFonts w:ascii="Cambria" w:hAnsi="Cambria"/>
                <w:color w:val="000000"/>
              </w:rPr>
              <w:t>objekt na kčbr. 420/7 (grunt. br. 241/7) - etaža 1, 2, 3 i 4 u k.o. Selnik, Varaždinska ul. 2A i objekt na kčbr. 419/2 (grunt. br. 243/2) - Varaždinska ul. 2</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028" w:rsidRPr="00282A1B" w:rsidRDefault="00460028" w:rsidP="003D6396">
            <w:pPr>
              <w:spacing w:after="0"/>
              <w:jc w:val="center"/>
              <w:rPr>
                <w:rFonts w:ascii="Cambria" w:hAnsi="Cambria"/>
                <w:color w:val="000000"/>
              </w:rPr>
            </w:pPr>
          </w:p>
          <w:p w:rsidR="00460028" w:rsidRPr="00282A1B" w:rsidRDefault="00460028" w:rsidP="003D6396">
            <w:pPr>
              <w:spacing w:after="0"/>
              <w:jc w:val="center"/>
              <w:rPr>
                <w:rFonts w:ascii="Cambria" w:hAnsi="Cambria"/>
                <w:color w:val="000000"/>
              </w:rPr>
            </w:pPr>
            <w:r w:rsidRPr="00282A1B">
              <w:rPr>
                <w:rFonts w:ascii="Cambria" w:hAnsi="Cambria"/>
                <w:color w:val="000000"/>
              </w:rPr>
              <w:t>273,79</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028" w:rsidRPr="00282A1B" w:rsidRDefault="00460028" w:rsidP="003D6396">
            <w:pPr>
              <w:spacing w:after="0"/>
              <w:jc w:val="center"/>
              <w:rPr>
                <w:rFonts w:ascii="Cambria" w:hAnsi="Cambria"/>
                <w:color w:val="000000"/>
              </w:rPr>
            </w:pPr>
            <w:r w:rsidRPr="00282A1B">
              <w:rPr>
                <w:rFonts w:ascii="Cambria" w:hAnsi="Cambria"/>
                <w:color w:val="000000"/>
              </w:rPr>
              <w:t>Nogometni klub „Plitvica“ Selnik</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028" w:rsidRPr="00282A1B" w:rsidRDefault="00460028" w:rsidP="003D6396">
            <w:pPr>
              <w:spacing w:after="0"/>
              <w:jc w:val="center"/>
              <w:rPr>
                <w:rFonts w:ascii="Cambria" w:hAnsi="Cambria"/>
                <w:color w:val="000000"/>
              </w:rPr>
            </w:pPr>
            <w:r w:rsidRPr="00282A1B">
              <w:rPr>
                <w:rFonts w:ascii="Cambria" w:hAnsi="Cambria"/>
                <w:color w:val="000000"/>
              </w:rPr>
              <w:t>26.09.2016.</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60028" w:rsidRPr="00282A1B" w:rsidRDefault="00460028" w:rsidP="003D6396">
            <w:pPr>
              <w:spacing w:after="0"/>
              <w:jc w:val="center"/>
              <w:rPr>
                <w:rFonts w:ascii="Cambria" w:hAnsi="Cambria"/>
                <w:color w:val="000000"/>
              </w:rPr>
            </w:pPr>
            <w:r w:rsidRPr="00282A1B">
              <w:rPr>
                <w:rFonts w:ascii="Cambria" w:hAnsi="Cambria"/>
                <w:color w:val="000000"/>
              </w:rPr>
              <w:t>neodređeno</w:t>
            </w:r>
          </w:p>
        </w:tc>
      </w:tr>
      <w:tr w:rsidR="00460028" w:rsidRPr="00282A1B" w:rsidTr="003E2AF4">
        <w:trPr>
          <w:trHeight w:val="176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460028" w:rsidRPr="003E2AF4" w:rsidRDefault="009E1086" w:rsidP="003E2AF4">
            <w:pPr>
              <w:spacing w:after="0"/>
              <w:jc w:val="center"/>
              <w:rPr>
                <w:rFonts w:ascii="Cambria" w:hAnsi="Cambria"/>
                <w:bCs/>
                <w:color w:val="000000"/>
              </w:rPr>
            </w:pPr>
            <w:r w:rsidRPr="003E2AF4">
              <w:rPr>
                <w:rFonts w:ascii="Cambria" w:hAnsi="Cambria"/>
                <w:bCs/>
                <w:color w:val="000000"/>
              </w:rPr>
              <w:lastRenderedPageBreak/>
              <w:t>Društveni dom Bolfan (pomoćni objekt - spremište) na kčbr. 370/2 (grunt. br. 217/5, 217/3, 219/3), Varaždinska ul. 40 i 42</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028" w:rsidRPr="00CB15C3" w:rsidRDefault="009E1086" w:rsidP="003D6396">
            <w:pPr>
              <w:spacing w:after="0"/>
              <w:jc w:val="center"/>
              <w:rPr>
                <w:rFonts w:asciiTheme="majorHAnsi" w:hAnsiTheme="majorHAnsi"/>
              </w:rPr>
            </w:pPr>
            <w:r w:rsidRPr="00CB15C3">
              <w:rPr>
                <w:rFonts w:asciiTheme="majorHAnsi" w:hAnsiTheme="majorHAnsi"/>
              </w:rPr>
              <w:t>26,70</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028" w:rsidRPr="00CB15C3" w:rsidRDefault="009E1086" w:rsidP="003D6396">
            <w:pPr>
              <w:spacing w:after="0"/>
              <w:jc w:val="center"/>
              <w:rPr>
                <w:rFonts w:asciiTheme="majorHAnsi" w:hAnsiTheme="majorHAnsi"/>
              </w:rPr>
            </w:pPr>
            <w:r w:rsidRPr="00CB15C3">
              <w:rPr>
                <w:rFonts w:asciiTheme="majorHAnsi" w:hAnsiTheme="majorHAnsi"/>
              </w:rPr>
              <w:t>Udruga uzgajatelja malih životinja "KANARINAC" Ludbreg</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028" w:rsidRPr="00CB15C3" w:rsidRDefault="009E1086" w:rsidP="003D6396">
            <w:pPr>
              <w:spacing w:after="0"/>
              <w:jc w:val="center"/>
              <w:rPr>
                <w:rFonts w:ascii="Cambria" w:hAnsi="Cambria"/>
              </w:rPr>
            </w:pPr>
            <w:r w:rsidRPr="00CB15C3">
              <w:rPr>
                <w:rFonts w:ascii="Cambria" w:hAnsi="Cambria"/>
              </w:rPr>
              <w:t>01.07.2017.</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60028" w:rsidRPr="00CB15C3" w:rsidRDefault="009E1086" w:rsidP="003D6396">
            <w:pPr>
              <w:spacing w:after="0"/>
              <w:jc w:val="center"/>
              <w:rPr>
                <w:rFonts w:ascii="Cambria" w:hAnsi="Cambria"/>
              </w:rPr>
            </w:pPr>
            <w:r w:rsidRPr="00CB15C3">
              <w:rPr>
                <w:rFonts w:ascii="Cambria" w:hAnsi="Cambria"/>
              </w:rPr>
              <w:t>01.07.2022.</w:t>
            </w:r>
          </w:p>
        </w:tc>
      </w:tr>
      <w:tr w:rsidR="00D06130" w:rsidRPr="00590FFB" w:rsidTr="00A74612">
        <w:trPr>
          <w:trHeight w:val="660"/>
          <w:jc w:val="center"/>
        </w:trPr>
        <w:tc>
          <w:tcPr>
            <w:tcW w:w="2686" w:type="dxa"/>
            <w:gridSpan w:val="3"/>
            <w:tcBorders>
              <w:top w:val="single" w:sz="4" w:space="0" w:color="auto"/>
              <w:bottom w:val="double" w:sz="4" w:space="0" w:color="auto"/>
              <w:right w:val="single" w:sz="4" w:space="0" w:color="auto"/>
            </w:tcBorders>
            <w:shd w:val="clear" w:color="auto" w:fill="auto"/>
            <w:vAlign w:val="center"/>
            <w:hideMark/>
          </w:tcPr>
          <w:p w:rsidR="00D06130" w:rsidRPr="00CB15C3" w:rsidRDefault="00590FFB" w:rsidP="003D6396">
            <w:pPr>
              <w:spacing w:after="0"/>
              <w:jc w:val="center"/>
              <w:rPr>
                <w:rFonts w:ascii="Cambria" w:hAnsi="Cambria"/>
              </w:rPr>
            </w:pPr>
            <w:r w:rsidRPr="00CB15C3">
              <w:rPr>
                <w:rFonts w:ascii="Cambria" w:hAnsi="Cambria"/>
              </w:rPr>
              <w:t>Zgrada „starog Lukoma“ (čkbr. 825 k.o. Ludbreg), Frankopanska 4</w:t>
            </w:r>
          </w:p>
        </w:tc>
        <w:tc>
          <w:tcPr>
            <w:tcW w:w="128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D06130" w:rsidRPr="00CB15C3" w:rsidRDefault="00590FFB" w:rsidP="003D6396">
            <w:pPr>
              <w:spacing w:after="0"/>
              <w:jc w:val="center"/>
              <w:rPr>
                <w:rFonts w:ascii="Cambria" w:hAnsi="Cambria"/>
              </w:rPr>
            </w:pPr>
            <w:r w:rsidRPr="00CB15C3">
              <w:rPr>
                <w:rFonts w:ascii="Cambria" w:hAnsi="Cambria"/>
              </w:rPr>
              <w:t>65,53</w:t>
            </w:r>
          </w:p>
        </w:tc>
        <w:tc>
          <w:tcPr>
            <w:tcW w:w="197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D06130" w:rsidRPr="00CB15C3" w:rsidRDefault="00590FFB" w:rsidP="003D6396">
            <w:pPr>
              <w:spacing w:after="0"/>
              <w:jc w:val="center"/>
              <w:rPr>
                <w:rFonts w:ascii="Cambria" w:hAnsi="Cambria"/>
              </w:rPr>
            </w:pPr>
            <w:r w:rsidRPr="00CB15C3">
              <w:rPr>
                <w:rFonts w:ascii="Cambria" w:hAnsi="Cambria"/>
              </w:rPr>
              <w:t>Aeroklub „Rudolf Fizir“ Ludbreg</w:t>
            </w:r>
          </w:p>
        </w:tc>
        <w:tc>
          <w:tcPr>
            <w:tcW w:w="1573"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D06130" w:rsidRPr="00CB15C3" w:rsidRDefault="00590FFB" w:rsidP="003D6396">
            <w:pPr>
              <w:spacing w:after="0"/>
              <w:jc w:val="center"/>
              <w:rPr>
                <w:rFonts w:ascii="Cambria" w:hAnsi="Cambria"/>
              </w:rPr>
            </w:pPr>
            <w:r w:rsidRPr="00CB15C3">
              <w:rPr>
                <w:rFonts w:ascii="Cambria" w:hAnsi="Cambria"/>
              </w:rPr>
              <w:t>01.02.2017</w:t>
            </w:r>
          </w:p>
        </w:tc>
        <w:tc>
          <w:tcPr>
            <w:tcW w:w="1554"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D06130" w:rsidRPr="00CB15C3" w:rsidRDefault="00590FFB" w:rsidP="003D6396">
            <w:pPr>
              <w:spacing w:after="0"/>
              <w:jc w:val="center"/>
              <w:rPr>
                <w:rFonts w:ascii="Cambria" w:hAnsi="Cambria"/>
              </w:rPr>
            </w:pPr>
            <w:r w:rsidRPr="00CB15C3">
              <w:rPr>
                <w:rFonts w:ascii="Cambria" w:hAnsi="Cambria"/>
              </w:rPr>
              <w:t>neodređeno</w:t>
            </w:r>
          </w:p>
        </w:tc>
      </w:tr>
      <w:tr w:rsidR="00E42E77" w:rsidRPr="00282A1B" w:rsidTr="00A74612">
        <w:trPr>
          <w:trHeight w:val="201"/>
          <w:jc w:val="center"/>
        </w:trPr>
        <w:tc>
          <w:tcPr>
            <w:tcW w:w="9064" w:type="dxa"/>
            <w:gridSpan w:val="8"/>
            <w:tcBorders>
              <w:top w:val="double" w:sz="4" w:space="0" w:color="auto"/>
              <w:bottom w:val="double" w:sz="4" w:space="0" w:color="auto"/>
              <w:right w:val="double" w:sz="4" w:space="0" w:color="auto"/>
            </w:tcBorders>
            <w:shd w:val="clear" w:color="auto" w:fill="BFBFBF" w:themeFill="background1" w:themeFillShade="BF"/>
            <w:vAlign w:val="center"/>
            <w:hideMark/>
          </w:tcPr>
          <w:p w:rsidR="00E42E77" w:rsidRPr="00282A1B" w:rsidRDefault="002F76E6" w:rsidP="004269F0">
            <w:pPr>
              <w:spacing w:after="0"/>
              <w:contextualSpacing/>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 xml:space="preserve">Trgovačka društva u vlasništva </w:t>
            </w:r>
            <w:r w:rsidR="00E42E77" w:rsidRPr="00282A1B">
              <w:rPr>
                <w:rFonts w:ascii="Cambria" w:eastAsia="Times New Roman" w:hAnsi="Cambria" w:cs="Times New Roman"/>
                <w:b/>
                <w:bCs/>
                <w:color w:val="000000"/>
                <w:lang w:eastAsia="hr-HR"/>
              </w:rPr>
              <w:t>grada i proračunski korisnici</w:t>
            </w:r>
          </w:p>
        </w:tc>
      </w:tr>
      <w:tr w:rsidR="00E42E77" w:rsidRPr="00282A1B" w:rsidTr="00A74612">
        <w:trPr>
          <w:trHeight w:val="523"/>
          <w:jc w:val="center"/>
        </w:trPr>
        <w:tc>
          <w:tcPr>
            <w:tcW w:w="2686" w:type="dxa"/>
            <w:gridSpan w:val="3"/>
            <w:tcBorders>
              <w:top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Prostor</w:t>
            </w:r>
          </w:p>
        </w:tc>
        <w:tc>
          <w:tcPr>
            <w:tcW w:w="128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C43BD9">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1984"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Zakupnik</w:t>
            </w:r>
          </w:p>
        </w:tc>
        <w:tc>
          <w:tcPr>
            <w:tcW w:w="156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Početak zakupa</w:t>
            </w:r>
          </w:p>
        </w:tc>
        <w:tc>
          <w:tcPr>
            <w:tcW w:w="155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Prestanak zakupa</w:t>
            </w:r>
          </w:p>
        </w:tc>
      </w:tr>
      <w:tr w:rsidR="00E42E77" w:rsidRPr="00282A1B" w:rsidTr="00A74612">
        <w:trPr>
          <w:trHeight w:val="612"/>
          <w:jc w:val="center"/>
        </w:trPr>
        <w:tc>
          <w:tcPr>
            <w:tcW w:w="2686" w:type="dxa"/>
            <w:gridSpan w:val="3"/>
            <w:tcBorders>
              <w:top w:val="doub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Vatrogasni dom Ludbreg (čkbr. 1228) - Koprivnička ul. 17</w:t>
            </w:r>
          </w:p>
        </w:tc>
        <w:tc>
          <w:tcPr>
            <w:tcW w:w="128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1.427,64</w:t>
            </w:r>
          </w:p>
          <w:p w:rsidR="00337FE0" w:rsidRPr="00282A1B" w:rsidRDefault="00337FE0" w:rsidP="004269F0">
            <w:pPr>
              <w:spacing w:after="0"/>
              <w:jc w:val="center"/>
              <w:rPr>
                <w:rFonts w:ascii="Cambria" w:hAnsi="Cambria"/>
                <w:color w:val="000000"/>
              </w:rPr>
            </w:pPr>
          </w:p>
        </w:tc>
        <w:tc>
          <w:tcPr>
            <w:tcW w:w="1984"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rPr>
            </w:pPr>
            <w:r w:rsidRPr="00282A1B">
              <w:rPr>
                <w:rFonts w:ascii="Cambria" w:hAnsi="Cambria"/>
              </w:rPr>
              <w:t>DVD Ludbreg</w:t>
            </w:r>
          </w:p>
        </w:tc>
        <w:tc>
          <w:tcPr>
            <w:tcW w:w="156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01.03.2016.</w:t>
            </w:r>
          </w:p>
        </w:tc>
        <w:tc>
          <w:tcPr>
            <w:tcW w:w="1554"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01.03.2031.</w:t>
            </w:r>
          </w:p>
        </w:tc>
      </w:tr>
      <w:tr w:rsidR="00E42E77" w:rsidRPr="00282A1B" w:rsidTr="00A74612">
        <w:trPr>
          <w:trHeight w:val="612"/>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Dječji vrtić „Radost“ (čkbr. 963), A. Šenoe 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505,14</w:t>
            </w:r>
          </w:p>
          <w:p w:rsidR="00337FE0" w:rsidRPr="00282A1B"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rPr>
            </w:pPr>
            <w:r w:rsidRPr="00282A1B">
              <w:rPr>
                <w:rFonts w:ascii="Cambria" w:hAnsi="Cambria"/>
              </w:rPr>
              <w:t>Dječji vrtić Radost Ludbreg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01.03.2016.</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01.03.2031.</w:t>
            </w:r>
          </w:p>
        </w:tc>
      </w:tr>
      <w:tr w:rsidR="00E42E77" w:rsidRPr="00282A1B" w:rsidTr="00A74612">
        <w:trPr>
          <w:trHeight w:val="612"/>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Zagorska ul. 11 (čkbr. 1614/1), prizemlje, 6. etaža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47,11</w:t>
            </w:r>
          </w:p>
          <w:p w:rsidR="00337FE0" w:rsidRPr="00282A1B" w:rsidRDefault="00337FE0" w:rsidP="004269F0">
            <w:pPr>
              <w:spacing w:after="0"/>
              <w:jc w:val="center"/>
              <w:rPr>
                <w:rFonts w:ascii="Cambria" w:hAnsi="Cambria"/>
                <w:color w:val="000000"/>
              </w:rPr>
            </w:pPr>
          </w:p>
          <w:p w:rsidR="00337FE0" w:rsidRPr="00282A1B"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Centar za razvoj poduzetništva Ludbreg d.o.o. (Lucera d.o.o.)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01.03.2015.</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29.02.2020.</w:t>
            </w:r>
          </w:p>
        </w:tc>
      </w:tr>
      <w:tr w:rsidR="00E42E77" w:rsidRPr="00282A1B" w:rsidTr="00A74612">
        <w:trPr>
          <w:trHeight w:val="612"/>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Društveni dom Hrastovsko (čkbr. 53/4 i 54/1), prizemlje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423599" w:rsidP="004269F0">
            <w:pPr>
              <w:spacing w:after="0"/>
              <w:jc w:val="center"/>
              <w:rPr>
                <w:rFonts w:ascii="Cambria" w:hAnsi="Cambria"/>
                <w:color w:val="000000"/>
              </w:rPr>
            </w:pPr>
            <w:r w:rsidRPr="00282A1B">
              <w:rPr>
                <w:rFonts w:ascii="Cambria" w:hAnsi="Cambria"/>
                <w:color w:val="000000"/>
              </w:rPr>
              <w:t>59,92</w:t>
            </w:r>
          </w:p>
          <w:p w:rsidR="00337FE0" w:rsidRPr="00282A1B" w:rsidRDefault="00337FE0" w:rsidP="004269F0">
            <w:pPr>
              <w:spacing w:after="0"/>
              <w:jc w:val="center"/>
              <w:rPr>
                <w:rFonts w:ascii="Cambria" w:hAnsi="Cambria"/>
                <w:color w:val="000000"/>
              </w:rPr>
            </w:pPr>
          </w:p>
          <w:p w:rsidR="00337FE0" w:rsidRPr="00282A1B"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Centar za razvoj poduzetništva Ludbreg d.o.o. (Lucera d.o.o.)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01.03.2015.</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29.02.2020.</w:t>
            </w:r>
          </w:p>
        </w:tc>
      </w:tr>
      <w:tr w:rsidR="00E42E77" w:rsidRPr="00282A1B" w:rsidTr="00A74612">
        <w:trPr>
          <w:trHeight w:val="612"/>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Društveni dom Hrastovsko (čkbr. 53/4 i 54/1), 1. kat</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259,45</w:t>
            </w:r>
          </w:p>
          <w:p w:rsidR="00337FE0" w:rsidRPr="00282A1B" w:rsidRDefault="00337FE0" w:rsidP="004269F0">
            <w:pPr>
              <w:spacing w:after="0"/>
              <w:jc w:val="center"/>
              <w:rPr>
                <w:rFonts w:ascii="Cambria" w:hAnsi="Cambria"/>
                <w:color w:val="000000"/>
              </w:rPr>
            </w:pPr>
          </w:p>
          <w:p w:rsidR="00337FE0" w:rsidRPr="00282A1B"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Centar za razvoj poduzetništva Ludbreg d.o.o. (Lucera d.o.o.)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15.04.2015.</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neodređeno</w:t>
            </w:r>
          </w:p>
        </w:tc>
      </w:tr>
      <w:tr w:rsidR="00E42E77" w:rsidRPr="00282A1B" w:rsidTr="00A74612">
        <w:trPr>
          <w:trHeight w:val="735"/>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Društveni dom Hrastovsko (čkbr. 53/4 i 54/1), prizemlje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16,00</w:t>
            </w:r>
          </w:p>
          <w:p w:rsidR="00337FE0" w:rsidRPr="00282A1B"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Lucera d.o.o.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01.08.2016.</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neodređeno</w:t>
            </w:r>
          </w:p>
        </w:tc>
      </w:tr>
      <w:tr w:rsidR="003328A3" w:rsidRPr="00282A1B" w:rsidTr="003328A3">
        <w:trPr>
          <w:trHeight w:val="1021"/>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3328A3" w:rsidRPr="00CB15C3" w:rsidRDefault="003328A3" w:rsidP="004269F0">
            <w:pPr>
              <w:spacing w:after="0"/>
              <w:jc w:val="center"/>
              <w:rPr>
                <w:rFonts w:ascii="Cambria" w:hAnsi="Cambria"/>
              </w:rPr>
            </w:pPr>
            <w:r w:rsidRPr="00CB15C3">
              <w:rPr>
                <w:rFonts w:ascii="Cambria" w:hAnsi="Cambria"/>
              </w:rPr>
              <w:t>Zgrada „starog Lukoma“ (čkbr. 825 k.o. Ludbreg), Frankopanska 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8A3" w:rsidRPr="00CB15C3" w:rsidRDefault="003328A3" w:rsidP="003328A3">
            <w:pPr>
              <w:spacing w:after="0"/>
              <w:jc w:val="center"/>
              <w:rPr>
                <w:rFonts w:ascii="Cambria" w:hAnsi="Cambria"/>
              </w:rPr>
            </w:pPr>
            <w:r w:rsidRPr="00CB15C3">
              <w:rPr>
                <w:rFonts w:ascii="Cambria" w:hAnsi="Cambria"/>
              </w:rPr>
              <w:t>33,12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8A3" w:rsidRPr="00CB15C3" w:rsidRDefault="003328A3" w:rsidP="004269F0">
            <w:pPr>
              <w:spacing w:after="0"/>
              <w:jc w:val="center"/>
              <w:rPr>
                <w:rFonts w:ascii="Cambria" w:hAnsi="Cambria"/>
              </w:rPr>
            </w:pPr>
            <w:r w:rsidRPr="00CB15C3">
              <w:rPr>
                <w:rFonts w:ascii="Cambria" w:hAnsi="Cambria"/>
              </w:rPr>
              <w:t>Lucera d.o.o.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8A3" w:rsidRPr="00CB15C3" w:rsidRDefault="003328A3" w:rsidP="004269F0">
            <w:pPr>
              <w:spacing w:after="0"/>
              <w:jc w:val="center"/>
              <w:rPr>
                <w:rFonts w:ascii="Cambria" w:hAnsi="Cambria"/>
              </w:rPr>
            </w:pPr>
            <w:r w:rsidRPr="00CB15C3">
              <w:rPr>
                <w:rFonts w:ascii="Cambria" w:hAnsi="Cambria"/>
              </w:rPr>
              <w:t>01.03.2017.</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3328A3" w:rsidRPr="00CB15C3" w:rsidRDefault="003328A3" w:rsidP="004269F0">
            <w:pPr>
              <w:spacing w:after="0"/>
              <w:jc w:val="center"/>
              <w:rPr>
                <w:rFonts w:ascii="Cambria" w:hAnsi="Cambria"/>
              </w:rPr>
            </w:pPr>
            <w:r w:rsidRPr="00CB15C3">
              <w:rPr>
                <w:rFonts w:ascii="Cambria" w:hAnsi="Cambria"/>
              </w:rPr>
              <w:t>neodređeno</w:t>
            </w:r>
          </w:p>
        </w:tc>
      </w:tr>
      <w:tr w:rsidR="007326AE" w:rsidRPr="00282A1B" w:rsidTr="00A15E29">
        <w:trPr>
          <w:trHeight w:val="1021"/>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7326AE" w:rsidRPr="00CB15C3" w:rsidRDefault="007326AE" w:rsidP="004269F0">
            <w:pPr>
              <w:spacing w:after="0"/>
              <w:jc w:val="center"/>
              <w:rPr>
                <w:rFonts w:ascii="Cambria" w:hAnsi="Cambria"/>
              </w:rPr>
            </w:pPr>
            <w:r w:rsidRPr="00CB15C3">
              <w:rPr>
                <w:rFonts w:ascii="Cambria" w:hAnsi="Cambria"/>
              </w:rPr>
              <w:t>Zgrada „starog Lukoma“ (čkbr. 825 k.o. Ludbreg), Frankopanska 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6AE" w:rsidRPr="00CB15C3" w:rsidRDefault="007326AE" w:rsidP="00A15E29">
            <w:pPr>
              <w:spacing w:after="0"/>
              <w:jc w:val="center"/>
              <w:rPr>
                <w:rFonts w:ascii="Cambria" w:hAnsi="Cambria"/>
              </w:rPr>
            </w:pPr>
            <w:r w:rsidRPr="00CB15C3">
              <w:rPr>
                <w:rFonts w:ascii="Cambria" w:hAnsi="Cambria"/>
              </w:rPr>
              <w:t>79,71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26AE" w:rsidRPr="00CB15C3" w:rsidRDefault="007326AE" w:rsidP="003D6396">
            <w:pPr>
              <w:spacing w:after="0"/>
              <w:jc w:val="center"/>
              <w:rPr>
                <w:rFonts w:ascii="Cambria" w:hAnsi="Cambria"/>
              </w:rPr>
            </w:pPr>
            <w:r w:rsidRPr="00CB15C3">
              <w:rPr>
                <w:rFonts w:ascii="Cambria" w:hAnsi="Cambria"/>
              </w:rPr>
              <w:t>Lucera d.o.o.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6AE" w:rsidRPr="00CB15C3" w:rsidRDefault="007326AE" w:rsidP="007326AE">
            <w:pPr>
              <w:spacing w:after="0"/>
              <w:jc w:val="center"/>
              <w:rPr>
                <w:rFonts w:ascii="Cambria" w:hAnsi="Cambria"/>
              </w:rPr>
            </w:pPr>
            <w:r w:rsidRPr="00CB15C3">
              <w:rPr>
                <w:rFonts w:ascii="Cambria" w:hAnsi="Cambria"/>
              </w:rPr>
              <w:t>01.04.2017.</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7326AE" w:rsidRPr="00CB15C3" w:rsidRDefault="007326AE" w:rsidP="003D6396">
            <w:pPr>
              <w:spacing w:after="0"/>
              <w:jc w:val="center"/>
              <w:rPr>
                <w:rFonts w:ascii="Cambria" w:hAnsi="Cambria"/>
              </w:rPr>
            </w:pPr>
            <w:r w:rsidRPr="00CB15C3">
              <w:rPr>
                <w:rFonts w:ascii="Cambria" w:hAnsi="Cambria"/>
              </w:rPr>
              <w:t>neodređeno</w:t>
            </w:r>
          </w:p>
        </w:tc>
      </w:tr>
      <w:tr w:rsidR="00D304E9" w:rsidRPr="00282A1B" w:rsidTr="00A74612">
        <w:trPr>
          <w:trHeight w:val="1021"/>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D304E9" w:rsidRPr="00CB15C3" w:rsidRDefault="00D304E9" w:rsidP="004269F0">
            <w:pPr>
              <w:spacing w:after="0"/>
              <w:jc w:val="center"/>
              <w:rPr>
                <w:rFonts w:ascii="Cambria" w:hAnsi="Cambria"/>
              </w:rPr>
            </w:pPr>
            <w:r w:rsidRPr="00CB15C3">
              <w:rPr>
                <w:rFonts w:ascii="Cambria" w:hAnsi="Cambria"/>
              </w:rPr>
              <w:t>Objekti sajmišta u Sigecu L. (čkbr. 248/4 k.o. Sigetec L.) - Sajmišna ul.19</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4E9" w:rsidRPr="00CB15C3" w:rsidRDefault="00D304E9" w:rsidP="004269F0">
            <w:pPr>
              <w:spacing w:after="0"/>
              <w:jc w:val="center"/>
              <w:rPr>
                <w:rFonts w:ascii="Cambria" w:hAnsi="Cambria"/>
              </w:rPr>
            </w:pPr>
            <w:r w:rsidRPr="00CB15C3">
              <w:rPr>
                <w:rFonts w:ascii="Cambria" w:hAnsi="Cambria"/>
              </w:rPr>
              <w:t>111,78</w:t>
            </w:r>
          </w:p>
          <w:p w:rsidR="00BA5C50" w:rsidRPr="00CB15C3" w:rsidRDefault="00BA5C50" w:rsidP="004269F0">
            <w:pPr>
              <w:spacing w:after="0"/>
              <w:jc w:val="center"/>
              <w:rPr>
                <w:rFonts w:ascii="Cambria" w:hAnsi="Cambri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4E9" w:rsidRPr="00CB15C3" w:rsidRDefault="00D304E9" w:rsidP="004269F0">
            <w:pPr>
              <w:spacing w:after="0"/>
              <w:jc w:val="center"/>
              <w:rPr>
                <w:rFonts w:ascii="Cambria" w:hAnsi="Cambria"/>
              </w:rPr>
            </w:pPr>
            <w:r w:rsidRPr="00CB15C3">
              <w:rPr>
                <w:rFonts w:ascii="Cambria" w:hAnsi="Cambria"/>
              </w:rPr>
              <w:t>Odvodnja d.o.o.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E9" w:rsidRPr="00CB15C3" w:rsidRDefault="00D304E9" w:rsidP="004269F0">
            <w:pPr>
              <w:spacing w:after="0"/>
              <w:jc w:val="center"/>
              <w:rPr>
                <w:rFonts w:ascii="Cambria" w:hAnsi="Cambria"/>
              </w:rPr>
            </w:pPr>
            <w:r w:rsidRPr="00CB15C3">
              <w:rPr>
                <w:rFonts w:ascii="Cambria" w:hAnsi="Cambria"/>
              </w:rPr>
              <w:t>01.03.2015.</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D304E9" w:rsidRPr="00CB15C3" w:rsidRDefault="00200793" w:rsidP="00200793">
            <w:pPr>
              <w:spacing w:after="0"/>
              <w:jc w:val="center"/>
              <w:rPr>
                <w:rFonts w:ascii="Cambria" w:hAnsi="Cambria"/>
              </w:rPr>
            </w:pPr>
            <w:r w:rsidRPr="00CB15C3">
              <w:rPr>
                <w:rFonts w:ascii="Cambria" w:hAnsi="Cambria"/>
              </w:rPr>
              <w:t>01</w:t>
            </w:r>
            <w:r w:rsidR="00D304E9" w:rsidRPr="00CB15C3">
              <w:rPr>
                <w:rFonts w:ascii="Cambria" w:hAnsi="Cambria"/>
              </w:rPr>
              <w:t>.0</w:t>
            </w:r>
            <w:r w:rsidRPr="00CB15C3">
              <w:rPr>
                <w:rFonts w:ascii="Cambria" w:hAnsi="Cambria"/>
              </w:rPr>
              <w:t>3</w:t>
            </w:r>
            <w:r w:rsidR="00D304E9" w:rsidRPr="00CB15C3">
              <w:rPr>
                <w:rFonts w:ascii="Cambria" w:hAnsi="Cambria"/>
              </w:rPr>
              <w:t>.20</w:t>
            </w:r>
            <w:r w:rsidRPr="00CB15C3">
              <w:rPr>
                <w:rFonts w:ascii="Cambria" w:hAnsi="Cambria"/>
              </w:rPr>
              <w:t>4</w:t>
            </w:r>
            <w:r w:rsidR="00D304E9" w:rsidRPr="00CB15C3">
              <w:rPr>
                <w:rFonts w:ascii="Cambria" w:hAnsi="Cambria"/>
              </w:rPr>
              <w:t>0.</w:t>
            </w:r>
          </w:p>
        </w:tc>
      </w:tr>
      <w:tr w:rsidR="00115253" w:rsidRPr="00282A1B" w:rsidTr="003C256E">
        <w:trPr>
          <w:trHeight w:val="151"/>
          <w:jc w:val="center"/>
        </w:trPr>
        <w:tc>
          <w:tcPr>
            <w:tcW w:w="2686" w:type="dxa"/>
            <w:gridSpan w:val="3"/>
            <w:tcBorders>
              <w:top w:val="single" w:sz="4" w:space="0" w:color="auto"/>
              <w:bottom w:val="double" w:sz="4" w:space="0" w:color="auto"/>
              <w:right w:val="single" w:sz="4" w:space="0" w:color="auto"/>
            </w:tcBorders>
            <w:shd w:val="clear" w:color="auto" w:fill="auto"/>
            <w:vAlign w:val="center"/>
            <w:hideMark/>
          </w:tcPr>
          <w:p w:rsidR="00115253" w:rsidRPr="00282A1B" w:rsidRDefault="00115253" w:rsidP="004269F0">
            <w:pPr>
              <w:spacing w:after="0"/>
              <w:jc w:val="center"/>
              <w:rPr>
                <w:rFonts w:ascii="Cambria" w:hAnsi="Cambria"/>
                <w:color w:val="000000"/>
              </w:rPr>
            </w:pPr>
            <w:r w:rsidRPr="00282A1B">
              <w:rPr>
                <w:rFonts w:ascii="Cambria" w:hAnsi="Cambria"/>
                <w:color w:val="000000"/>
              </w:rPr>
              <w:t>Trg Sv. Trojstva 16 (čkbr. 1292), prizemlje, 1. i 2. kat</w:t>
            </w:r>
          </w:p>
        </w:tc>
        <w:tc>
          <w:tcPr>
            <w:tcW w:w="128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77504" w:rsidRPr="00CB15C3" w:rsidRDefault="003C256E" w:rsidP="003C256E">
            <w:pPr>
              <w:spacing w:after="0"/>
              <w:jc w:val="center"/>
              <w:rPr>
                <w:rFonts w:ascii="Cambria" w:hAnsi="Cambria"/>
              </w:rPr>
            </w:pPr>
            <w:r w:rsidRPr="00CB15C3">
              <w:rPr>
                <w:rFonts w:ascii="Cambria" w:hAnsi="Cambria"/>
              </w:rPr>
              <w:t>794,91</w:t>
            </w:r>
          </w:p>
        </w:tc>
        <w:tc>
          <w:tcPr>
            <w:tcW w:w="1984"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115253" w:rsidRPr="00282A1B" w:rsidRDefault="00115253" w:rsidP="004269F0">
            <w:pPr>
              <w:spacing w:after="0"/>
              <w:jc w:val="center"/>
              <w:rPr>
                <w:rFonts w:ascii="Cambria" w:hAnsi="Cambria"/>
                <w:color w:val="000000"/>
              </w:rPr>
            </w:pPr>
            <w:r w:rsidRPr="00282A1B">
              <w:rPr>
                <w:rFonts w:ascii="Cambria" w:hAnsi="Cambria"/>
                <w:color w:val="000000"/>
              </w:rPr>
              <w:t>Srednja škola Ludbreg</w:t>
            </w:r>
          </w:p>
        </w:tc>
        <w:tc>
          <w:tcPr>
            <w:tcW w:w="156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115253" w:rsidRPr="00282A1B" w:rsidRDefault="00115253" w:rsidP="004269F0">
            <w:pPr>
              <w:spacing w:after="0"/>
              <w:jc w:val="center"/>
              <w:rPr>
                <w:rFonts w:ascii="Cambria" w:hAnsi="Cambria"/>
                <w:color w:val="000000"/>
              </w:rPr>
            </w:pPr>
            <w:r w:rsidRPr="00282A1B">
              <w:rPr>
                <w:rFonts w:ascii="Cambria" w:hAnsi="Cambria"/>
                <w:color w:val="000000"/>
              </w:rPr>
              <w:t>21.01.2015.</w:t>
            </w:r>
          </w:p>
        </w:tc>
        <w:tc>
          <w:tcPr>
            <w:tcW w:w="1554"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115253" w:rsidRPr="00282A1B" w:rsidRDefault="00115253" w:rsidP="004269F0">
            <w:pPr>
              <w:spacing w:after="0"/>
              <w:jc w:val="center"/>
              <w:rPr>
                <w:rFonts w:ascii="Cambria" w:hAnsi="Cambria"/>
                <w:color w:val="000000"/>
              </w:rPr>
            </w:pPr>
            <w:r w:rsidRPr="00282A1B">
              <w:rPr>
                <w:rFonts w:ascii="Cambria" w:hAnsi="Cambria"/>
                <w:color w:val="000000"/>
              </w:rPr>
              <w:t>neodređeno</w:t>
            </w:r>
          </w:p>
        </w:tc>
      </w:tr>
      <w:tr w:rsidR="00E42E77" w:rsidRPr="00282A1B" w:rsidTr="00A74612">
        <w:trPr>
          <w:trHeight w:val="235"/>
          <w:jc w:val="center"/>
        </w:trPr>
        <w:tc>
          <w:tcPr>
            <w:tcW w:w="9064" w:type="dxa"/>
            <w:gridSpan w:val="8"/>
            <w:tcBorders>
              <w:top w:val="double" w:sz="4" w:space="0" w:color="auto"/>
              <w:bottom w:val="double" w:sz="4" w:space="0" w:color="auto"/>
              <w:right w:val="double" w:sz="4" w:space="0" w:color="auto"/>
            </w:tcBorders>
            <w:shd w:val="clear" w:color="auto" w:fill="BFBFBF" w:themeFill="background1" w:themeFillShade="BF"/>
            <w:vAlign w:val="center"/>
            <w:hideMark/>
          </w:tcPr>
          <w:p w:rsidR="00E42E77" w:rsidRPr="00282A1B" w:rsidRDefault="00E42E77" w:rsidP="004269F0">
            <w:pPr>
              <w:spacing w:after="0"/>
              <w:jc w:val="center"/>
              <w:rPr>
                <w:rFonts w:ascii="Cambria" w:eastAsia="Times New Roman" w:hAnsi="Cambria" w:cs="Times New Roman"/>
                <w:bCs/>
                <w:color w:val="000000"/>
                <w:lang w:eastAsia="hr-HR"/>
              </w:rPr>
            </w:pPr>
            <w:r w:rsidRPr="00282A1B">
              <w:rPr>
                <w:rFonts w:ascii="Cambria" w:eastAsia="Times New Roman" w:hAnsi="Cambria" w:cs="Times New Roman"/>
                <w:b/>
                <w:bCs/>
                <w:color w:val="000000"/>
                <w:lang w:eastAsia="hr-HR"/>
              </w:rPr>
              <w:t>Drugi subjekti (obrti, trgovačka društva...)</w:t>
            </w:r>
          </w:p>
        </w:tc>
      </w:tr>
      <w:tr w:rsidR="00E42E77" w:rsidRPr="00282A1B" w:rsidTr="00A74612">
        <w:trPr>
          <w:trHeight w:val="490"/>
          <w:jc w:val="center"/>
        </w:trPr>
        <w:tc>
          <w:tcPr>
            <w:tcW w:w="2686" w:type="dxa"/>
            <w:gridSpan w:val="3"/>
            <w:tcBorders>
              <w:top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lastRenderedPageBreak/>
              <w:t>Prostor</w:t>
            </w:r>
          </w:p>
        </w:tc>
        <w:tc>
          <w:tcPr>
            <w:tcW w:w="128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C43BD9">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1984"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Zakupnik</w:t>
            </w:r>
          </w:p>
        </w:tc>
        <w:tc>
          <w:tcPr>
            <w:tcW w:w="156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Početak zakupa</w:t>
            </w:r>
          </w:p>
        </w:tc>
        <w:tc>
          <w:tcPr>
            <w:tcW w:w="155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Prestanak zakupa</w:t>
            </w:r>
          </w:p>
        </w:tc>
      </w:tr>
      <w:tr w:rsidR="00E42E77" w:rsidRPr="00282A1B" w:rsidTr="00A74612">
        <w:trPr>
          <w:trHeight w:val="863"/>
          <w:jc w:val="center"/>
        </w:trPr>
        <w:tc>
          <w:tcPr>
            <w:tcW w:w="2686" w:type="dxa"/>
            <w:gridSpan w:val="3"/>
            <w:tcBorders>
              <w:top w:val="doub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I. Gundulića 1 (čkbr. 1315/4)</w:t>
            </w:r>
          </w:p>
        </w:tc>
        <w:tc>
          <w:tcPr>
            <w:tcW w:w="128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179,92</w:t>
            </w:r>
          </w:p>
          <w:p w:rsidR="00337FE0" w:rsidRPr="00282A1B" w:rsidRDefault="00337FE0" w:rsidP="004269F0">
            <w:pPr>
              <w:spacing w:after="0"/>
              <w:jc w:val="center"/>
              <w:rPr>
                <w:rFonts w:ascii="Cambria" w:hAnsi="Cambria"/>
                <w:color w:val="000000"/>
              </w:rPr>
            </w:pPr>
          </w:p>
        </w:tc>
        <w:tc>
          <w:tcPr>
            <w:tcW w:w="1984"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Ljekarna VŽ županije</w:t>
            </w:r>
          </w:p>
        </w:tc>
        <w:tc>
          <w:tcPr>
            <w:tcW w:w="156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01.12.2015.</w:t>
            </w:r>
          </w:p>
        </w:tc>
        <w:tc>
          <w:tcPr>
            <w:tcW w:w="1554"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30.11.2020.</w:t>
            </w:r>
          </w:p>
        </w:tc>
      </w:tr>
      <w:tr w:rsidR="00E42E77" w:rsidRPr="00282A1B" w:rsidTr="00A74612">
        <w:trPr>
          <w:trHeight w:val="683"/>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Društveni dom Selnik (čkbr. 241/7) - Varaždinska ul. 2A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554,29</w:t>
            </w:r>
          </w:p>
          <w:p w:rsidR="00337FE0" w:rsidRPr="00282A1B"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Pčelarska zadruga API-CRO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E1" w:rsidRPr="00282A1B" w:rsidRDefault="00E42E77" w:rsidP="004269F0">
            <w:pPr>
              <w:spacing w:after="0"/>
              <w:jc w:val="center"/>
              <w:rPr>
                <w:rFonts w:ascii="Cambria" w:hAnsi="Cambria"/>
                <w:color w:val="000000"/>
              </w:rPr>
            </w:pPr>
            <w:r w:rsidRPr="00282A1B">
              <w:rPr>
                <w:rFonts w:ascii="Cambria" w:hAnsi="Cambria"/>
                <w:color w:val="000000"/>
              </w:rPr>
              <w:t>01.07.2013.</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30.06.2018.</w:t>
            </w:r>
          </w:p>
        </w:tc>
      </w:tr>
      <w:tr w:rsidR="00E42E77" w:rsidRPr="00282A1B" w:rsidTr="00A74612">
        <w:trPr>
          <w:trHeight w:val="623"/>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04F27" w:rsidRDefault="00E42E77" w:rsidP="004269F0">
            <w:pPr>
              <w:spacing w:after="0"/>
              <w:jc w:val="center"/>
              <w:rPr>
                <w:rFonts w:ascii="Cambria" w:hAnsi="Cambria"/>
                <w:color w:val="000000"/>
              </w:rPr>
            </w:pPr>
            <w:r w:rsidRPr="00204F27">
              <w:rPr>
                <w:rFonts w:ascii="Cambria" w:hAnsi="Cambria"/>
                <w:color w:val="000000"/>
              </w:rPr>
              <w:t>Zagorska ul. 11 (čkbr. 1614/1), prizemlje, 2. etaža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E77" w:rsidRPr="00204F27" w:rsidRDefault="00E42E77" w:rsidP="004269F0">
            <w:pPr>
              <w:spacing w:after="0"/>
              <w:jc w:val="center"/>
              <w:rPr>
                <w:rFonts w:ascii="Cambria" w:hAnsi="Cambria"/>
                <w:color w:val="000000"/>
              </w:rPr>
            </w:pPr>
            <w:r w:rsidRPr="00204F27">
              <w:rPr>
                <w:rFonts w:ascii="Cambria" w:hAnsi="Cambria"/>
                <w:color w:val="000000"/>
              </w:rPr>
              <w:t>58,08</w:t>
            </w:r>
          </w:p>
          <w:p w:rsidR="00337FE0" w:rsidRPr="00204F27"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04F27" w:rsidRDefault="00ED47B0" w:rsidP="004269F0">
            <w:pPr>
              <w:spacing w:after="0"/>
              <w:jc w:val="center"/>
              <w:rPr>
                <w:rFonts w:ascii="Cambria" w:hAnsi="Cambria"/>
                <w:color w:val="000000"/>
              </w:rPr>
            </w:pPr>
            <w:r w:rsidRPr="00204F27">
              <w:rPr>
                <w:rFonts w:ascii="Cambria" w:hAnsi="Cambria"/>
                <w:color w:val="000000"/>
              </w:rPr>
              <w:t>Obrt „Elektroterm“</w:t>
            </w:r>
            <w:r w:rsidR="00E42E77" w:rsidRPr="00204F27">
              <w:rPr>
                <w:rFonts w:ascii="Cambria" w:hAnsi="Cambria"/>
                <w:color w:val="000000"/>
              </w:rPr>
              <w:t>, Drago Premec</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E1" w:rsidRPr="00204F27" w:rsidRDefault="00204F27" w:rsidP="004269F0">
            <w:pPr>
              <w:spacing w:after="0"/>
              <w:jc w:val="center"/>
              <w:rPr>
                <w:rFonts w:ascii="Cambria" w:hAnsi="Cambria"/>
                <w:color w:val="000000"/>
              </w:rPr>
            </w:pPr>
            <w:r w:rsidRPr="00204F27">
              <w:rPr>
                <w:rFonts w:ascii="Cambria" w:hAnsi="Cambria"/>
                <w:color w:val="000000"/>
              </w:rPr>
              <w:t>01.01.2017</w:t>
            </w:r>
            <w:r w:rsidR="00E42E77" w:rsidRPr="00204F27">
              <w:rPr>
                <w:rFonts w:ascii="Cambria" w:hAnsi="Cambria"/>
                <w:color w:val="000000"/>
              </w:rPr>
              <w:t>.</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42E77" w:rsidRPr="00204F27" w:rsidRDefault="00204F27" w:rsidP="004269F0">
            <w:pPr>
              <w:spacing w:after="0"/>
              <w:jc w:val="center"/>
              <w:rPr>
                <w:rFonts w:ascii="Cambria" w:hAnsi="Cambria"/>
                <w:color w:val="000000"/>
              </w:rPr>
            </w:pPr>
            <w:r w:rsidRPr="00204F27">
              <w:rPr>
                <w:rFonts w:ascii="Cambria" w:hAnsi="Cambria"/>
                <w:color w:val="000000"/>
              </w:rPr>
              <w:t>01.01.2022.</w:t>
            </w:r>
          </w:p>
        </w:tc>
      </w:tr>
      <w:tr w:rsidR="00E42E77" w:rsidRPr="00282A1B" w:rsidTr="00A74612">
        <w:trPr>
          <w:trHeight w:val="60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D803EE" w:rsidRDefault="00E42E77" w:rsidP="004269F0">
            <w:pPr>
              <w:spacing w:after="0"/>
              <w:jc w:val="center"/>
              <w:rPr>
                <w:rFonts w:ascii="Cambria" w:hAnsi="Cambria"/>
                <w:color w:val="000000"/>
              </w:rPr>
            </w:pPr>
            <w:r w:rsidRPr="00D803EE">
              <w:rPr>
                <w:rFonts w:ascii="Cambria" w:hAnsi="Cambria"/>
                <w:color w:val="000000"/>
              </w:rPr>
              <w:t>Zagorska ul. 11 (čkbr. 1614/1), prizemlje, 3. etaža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E77" w:rsidRPr="00D803EE" w:rsidRDefault="00E42E77" w:rsidP="004269F0">
            <w:pPr>
              <w:spacing w:after="0"/>
              <w:jc w:val="center"/>
              <w:rPr>
                <w:rFonts w:ascii="Cambria" w:hAnsi="Cambria"/>
                <w:color w:val="000000"/>
              </w:rPr>
            </w:pPr>
            <w:r w:rsidRPr="00D803EE">
              <w:rPr>
                <w:rFonts w:ascii="Cambria" w:hAnsi="Cambria"/>
                <w:color w:val="000000"/>
              </w:rPr>
              <w:t>22,29</w:t>
            </w:r>
          </w:p>
          <w:p w:rsidR="00337FE0" w:rsidRPr="00D803EE"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D803EE" w:rsidRDefault="00E42E77" w:rsidP="004269F0">
            <w:pPr>
              <w:spacing w:after="0"/>
              <w:jc w:val="center"/>
              <w:rPr>
                <w:rFonts w:ascii="Cambria" w:hAnsi="Cambria"/>
                <w:color w:val="000000"/>
              </w:rPr>
            </w:pPr>
            <w:r w:rsidRPr="00D803EE">
              <w:rPr>
                <w:rFonts w:ascii="Cambria" w:hAnsi="Cambria"/>
                <w:color w:val="000000"/>
              </w:rPr>
              <w:t>INOXMONT–VS d.o.o.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E77" w:rsidRPr="00D803EE" w:rsidRDefault="00E42E77" w:rsidP="00084BC9">
            <w:pPr>
              <w:spacing w:after="0"/>
              <w:jc w:val="center"/>
              <w:rPr>
                <w:rFonts w:ascii="Cambria" w:hAnsi="Cambria"/>
                <w:color w:val="000000"/>
              </w:rPr>
            </w:pPr>
            <w:r w:rsidRPr="00D803EE">
              <w:rPr>
                <w:rFonts w:ascii="Cambria" w:hAnsi="Cambria"/>
                <w:color w:val="000000"/>
              </w:rPr>
              <w:t>01.10.201</w:t>
            </w:r>
            <w:r w:rsidR="00084BC9">
              <w:rPr>
                <w:rFonts w:ascii="Cambria" w:hAnsi="Cambria"/>
                <w:color w:val="000000"/>
              </w:rPr>
              <w:t>7</w:t>
            </w:r>
            <w:r w:rsidRPr="00D803EE">
              <w:rPr>
                <w:rFonts w:ascii="Cambria" w:hAnsi="Cambria"/>
                <w:color w:val="000000"/>
              </w:rPr>
              <w:t>.</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42E77" w:rsidRPr="00D803EE" w:rsidRDefault="00084BC9" w:rsidP="004269F0">
            <w:pPr>
              <w:spacing w:after="0"/>
              <w:jc w:val="center"/>
              <w:rPr>
                <w:rFonts w:ascii="Cambria" w:hAnsi="Cambria"/>
                <w:color w:val="000000"/>
              </w:rPr>
            </w:pPr>
            <w:r>
              <w:rPr>
                <w:rFonts w:ascii="Cambria" w:hAnsi="Cambria"/>
                <w:color w:val="000000"/>
              </w:rPr>
              <w:t>01.10.2022.</w:t>
            </w:r>
          </w:p>
        </w:tc>
      </w:tr>
      <w:tr w:rsidR="00E42E77" w:rsidRPr="00282A1B" w:rsidTr="00A74612">
        <w:trPr>
          <w:trHeight w:val="66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Zagorska ul. 11 (čkbr. 1614/1), prizemlje, 4. etaža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86,09</w:t>
            </w:r>
          </w:p>
          <w:p w:rsidR="009E238C" w:rsidRPr="00282A1B" w:rsidRDefault="009E238C"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Vidović-Commerce d.o.o.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E1" w:rsidRPr="00282A1B" w:rsidRDefault="00E42E77" w:rsidP="004269F0">
            <w:pPr>
              <w:spacing w:after="0"/>
              <w:jc w:val="center"/>
              <w:rPr>
                <w:rFonts w:ascii="Cambria" w:hAnsi="Cambria"/>
                <w:color w:val="000000"/>
              </w:rPr>
            </w:pPr>
            <w:r w:rsidRPr="00282A1B">
              <w:rPr>
                <w:rFonts w:ascii="Cambria" w:hAnsi="Cambria"/>
                <w:color w:val="000000"/>
              </w:rPr>
              <w:t>01.12.2013.</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30.11.2018.</w:t>
            </w:r>
          </w:p>
        </w:tc>
      </w:tr>
      <w:tr w:rsidR="00132192" w:rsidRPr="00132192" w:rsidTr="00132192">
        <w:trPr>
          <w:trHeight w:val="66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132192" w:rsidRPr="00CB15C3" w:rsidRDefault="00132192" w:rsidP="004269F0">
            <w:pPr>
              <w:spacing w:after="0"/>
              <w:jc w:val="center"/>
              <w:rPr>
                <w:rFonts w:ascii="Cambria" w:hAnsi="Cambria"/>
              </w:rPr>
            </w:pPr>
            <w:r w:rsidRPr="00CB15C3">
              <w:rPr>
                <w:rFonts w:ascii="Cambria" w:hAnsi="Cambria"/>
              </w:rPr>
              <w:t>Sportska dvorana, Zagorska ul. 11 (čkbr. 1614/1), prizemlje, 5. etaža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192" w:rsidRPr="00CB15C3" w:rsidRDefault="00132192" w:rsidP="00132192">
            <w:pPr>
              <w:spacing w:after="0"/>
              <w:jc w:val="center"/>
              <w:rPr>
                <w:rFonts w:ascii="Cambria" w:hAnsi="Cambria"/>
              </w:rPr>
            </w:pPr>
            <w:r w:rsidRPr="00CB15C3">
              <w:rPr>
                <w:rFonts w:ascii="Cambria" w:hAnsi="Cambria"/>
              </w:rPr>
              <w:t>34,08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192" w:rsidRPr="00CB15C3" w:rsidRDefault="00132192" w:rsidP="004269F0">
            <w:pPr>
              <w:spacing w:after="0"/>
              <w:jc w:val="center"/>
              <w:rPr>
                <w:rFonts w:ascii="Cambria" w:hAnsi="Cambria"/>
              </w:rPr>
            </w:pPr>
            <w:r w:rsidRPr="00CB15C3">
              <w:rPr>
                <w:rFonts w:ascii="Cambria" w:hAnsi="Cambria"/>
              </w:rPr>
              <w:t>Vidović-Commerce d.o.o.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192" w:rsidRPr="00CB15C3" w:rsidRDefault="00132192" w:rsidP="004269F0">
            <w:pPr>
              <w:spacing w:after="0"/>
              <w:jc w:val="center"/>
              <w:rPr>
                <w:rFonts w:ascii="Cambria" w:hAnsi="Cambria"/>
              </w:rPr>
            </w:pPr>
            <w:r w:rsidRPr="00CB15C3">
              <w:rPr>
                <w:rFonts w:ascii="Cambria" w:hAnsi="Cambria"/>
              </w:rPr>
              <w:t>01.08.2017.</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132192" w:rsidRPr="00CB15C3" w:rsidRDefault="00132192" w:rsidP="004269F0">
            <w:pPr>
              <w:spacing w:after="0"/>
              <w:jc w:val="center"/>
              <w:rPr>
                <w:rFonts w:ascii="Cambria" w:hAnsi="Cambria"/>
              </w:rPr>
            </w:pPr>
            <w:r w:rsidRPr="00CB15C3">
              <w:rPr>
                <w:rFonts w:ascii="Cambria" w:hAnsi="Cambria"/>
              </w:rPr>
              <w:t>01.08.2022.</w:t>
            </w:r>
          </w:p>
        </w:tc>
      </w:tr>
      <w:tr w:rsidR="00E42E77" w:rsidRPr="00282A1B" w:rsidTr="00A74612">
        <w:trPr>
          <w:trHeight w:val="66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7A1F52" w:rsidRDefault="00E42E77" w:rsidP="004269F0">
            <w:pPr>
              <w:spacing w:after="0"/>
              <w:jc w:val="center"/>
              <w:rPr>
                <w:rFonts w:ascii="Cambria" w:hAnsi="Cambria"/>
                <w:color w:val="000000"/>
              </w:rPr>
            </w:pPr>
            <w:r w:rsidRPr="007A1F52">
              <w:rPr>
                <w:rFonts w:ascii="Cambria" w:hAnsi="Cambria"/>
                <w:color w:val="000000"/>
              </w:rPr>
              <w:t>Zagorska ul. 11 (čkbr. 1614/1), kat, 7. i 10. etaža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E77" w:rsidRPr="007A1F52" w:rsidRDefault="00E42E77" w:rsidP="004269F0">
            <w:pPr>
              <w:spacing w:after="0"/>
              <w:jc w:val="center"/>
              <w:rPr>
                <w:rFonts w:ascii="Cambria" w:hAnsi="Cambria"/>
                <w:color w:val="000000"/>
              </w:rPr>
            </w:pPr>
            <w:r w:rsidRPr="007A1F52">
              <w:rPr>
                <w:rFonts w:ascii="Cambria" w:hAnsi="Cambria"/>
                <w:color w:val="000000"/>
              </w:rPr>
              <w:t>218,49</w:t>
            </w:r>
          </w:p>
          <w:p w:rsidR="00337FE0" w:rsidRPr="007A1F52"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7A1F52" w:rsidRDefault="00E42E77" w:rsidP="004269F0">
            <w:pPr>
              <w:spacing w:after="0"/>
              <w:jc w:val="center"/>
              <w:rPr>
                <w:rFonts w:ascii="Cambria" w:hAnsi="Cambria"/>
                <w:color w:val="000000"/>
              </w:rPr>
            </w:pPr>
            <w:r w:rsidRPr="007A1F52">
              <w:rPr>
                <w:rFonts w:ascii="Cambria" w:hAnsi="Cambria"/>
                <w:color w:val="000000"/>
              </w:rPr>
              <w:t>ARBI d.o.o.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E77" w:rsidRPr="007A1F52" w:rsidRDefault="00E42E77" w:rsidP="00E35184">
            <w:pPr>
              <w:spacing w:after="0"/>
              <w:jc w:val="center"/>
              <w:rPr>
                <w:rFonts w:ascii="Cambria" w:hAnsi="Cambria"/>
                <w:color w:val="000000"/>
              </w:rPr>
            </w:pPr>
            <w:r w:rsidRPr="007A1F52">
              <w:rPr>
                <w:rFonts w:ascii="Cambria" w:hAnsi="Cambria"/>
                <w:color w:val="000000"/>
              </w:rPr>
              <w:t>01.10.201</w:t>
            </w:r>
            <w:r w:rsidR="00E35184">
              <w:rPr>
                <w:rFonts w:ascii="Cambria" w:hAnsi="Cambria"/>
                <w:color w:val="000000"/>
              </w:rPr>
              <w:t>6</w:t>
            </w:r>
            <w:r w:rsidRPr="007A1F52">
              <w:rPr>
                <w:rFonts w:ascii="Cambria" w:hAnsi="Cambria"/>
                <w:color w:val="000000"/>
              </w:rPr>
              <w:t>.</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42E77" w:rsidRPr="007A1F52" w:rsidRDefault="00E35184" w:rsidP="00E35184">
            <w:pPr>
              <w:spacing w:after="0"/>
              <w:jc w:val="center"/>
              <w:rPr>
                <w:rFonts w:ascii="Cambria" w:hAnsi="Cambria"/>
                <w:color w:val="000000"/>
              </w:rPr>
            </w:pPr>
            <w:r>
              <w:rPr>
                <w:rFonts w:ascii="Cambria" w:hAnsi="Cambria"/>
                <w:color w:val="000000"/>
              </w:rPr>
              <w:t>01.10.2021</w:t>
            </w:r>
            <w:r w:rsidR="00E42E77" w:rsidRPr="007A1F52">
              <w:rPr>
                <w:rFonts w:ascii="Cambria" w:hAnsi="Cambria"/>
                <w:color w:val="000000"/>
              </w:rPr>
              <w:t>.</w:t>
            </w:r>
          </w:p>
        </w:tc>
      </w:tr>
      <w:tr w:rsidR="00E42E77" w:rsidRPr="00282A1B" w:rsidTr="00A22A82">
        <w:trPr>
          <w:trHeight w:val="318"/>
          <w:jc w:val="center"/>
        </w:trPr>
        <w:tc>
          <w:tcPr>
            <w:tcW w:w="2686" w:type="dxa"/>
            <w:gridSpan w:val="3"/>
            <w:tcBorders>
              <w:top w:val="single" w:sz="4" w:space="0" w:color="auto"/>
              <w:bottom w:val="doub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M. Gupca 1A (čkbr. 1323)</w:t>
            </w:r>
          </w:p>
        </w:tc>
        <w:tc>
          <w:tcPr>
            <w:tcW w:w="128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E42E77" w:rsidRPr="00CB15C3" w:rsidRDefault="00D117DF" w:rsidP="00A22A82">
            <w:pPr>
              <w:spacing w:after="0"/>
              <w:jc w:val="center"/>
              <w:rPr>
                <w:rFonts w:ascii="Cambria" w:hAnsi="Cambria"/>
              </w:rPr>
            </w:pPr>
            <w:r w:rsidRPr="00CB15C3">
              <w:rPr>
                <w:rFonts w:ascii="Cambria" w:hAnsi="Cambria"/>
              </w:rPr>
              <w:t>15,03</w:t>
            </w:r>
          </w:p>
        </w:tc>
        <w:tc>
          <w:tcPr>
            <w:tcW w:w="1984"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8916F6" w:rsidRDefault="00E35184" w:rsidP="004269F0">
            <w:pPr>
              <w:spacing w:after="0"/>
              <w:jc w:val="center"/>
              <w:rPr>
                <w:rFonts w:ascii="Cambria" w:hAnsi="Cambria"/>
              </w:rPr>
            </w:pPr>
            <w:r w:rsidRPr="00CB15C3">
              <w:rPr>
                <w:rFonts w:ascii="Cambria" w:hAnsi="Cambria"/>
              </w:rPr>
              <w:t xml:space="preserve">Peperoni, obrt za ugostiteljstvo, </w:t>
            </w:r>
          </w:p>
          <w:p w:rsidR="00E42E77" w:rsidRPr="00CB15C3" w:rsidRDefault="00E35184" w:rsidP="004269F0">
            <w:pPr>
              <w:spacing w:after="0"/>
              <w:jc w:val="center"/>
              <w:rPr>
                <w:rFonts w:ascii="Cambria" w:hAnsi="Cambria"/>
              </w:rPr>
            </w:pPr>
            <w:r w:rsidRPr="00CB15C3">
              <w:rPr>
                <w:rFonts w:ascii="Cambria" w:hAnsi="Cambria"/>
              </w:rPr>
              <w:t>vl. Željko Matunci</w:t>
            </w:r>
          </w:p>
        </w:tc>
        <w:tc>
          <w:tcPr>
            <w:tcW w:w="15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01.02.2015.</w:t>
            </w:r>
          </w:p>
        </w:tc>
        <w:tc>
          <w:tcPr>
            <w:tcW w:w="1554"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31.01.2020.</w:t>
            </w:r>
          </w:p>
        </w:tc>
      </w:tr>
      <w:tr w:rsidR="00E42E77" w:rsidRPr="00282A1B" w:rsidTr="00A74612">
        <w:trPr>
          <w:trHeight w:val="141"/>
          <w:jc w:val="center"/>
        </w:trPr>
        <w:tc>
          <w:tcPr>
            <w:tcW w:w="9064" w:type="dxa"/>
            <w:gridSpan w:val="8"/>
            <w:tcBorders>
              <w:top w:val="double" w:sz="4" w:space="0" w:color="auto"/>
              <w:bottom w:val="double" w:sz="4" w:space="0" w:color="auto"/>
              <w:right w:val="double" w:sz="4" w:space="0" w:color="auto"/>
            </w:tcBorders>
            <w:shd w:val="clear" w:color="auto" w:fill="BFBFBF" w:themeFill="background1" w:themeFillShade="BF"/>
            <w:vAlign w:val="center"/>
            <w:hideMark/>
          </w:tcPr>
          <w:p w:rsidR="00E42E77" w:rsidRPr="00282A1B" w:rsidRDefault="00490E65" w:rsidP="004269F0">
            <w:pPr>
              <w:spacing w:after="0"/>
              <w:jc w:val="center"/>
              <w:rPr>
                <w:rFonts w:ascii="Cambria" w:hAnsi="Cambria"/>
                <w:b/>
                <w:color w:val="000000"/>
              </w:rPr>
            </w:pPr>
            <w:r w:rsidRPr="00282A1B">
              <w:rPr>
                <w:rFonts w:ascii="Cambria" w:hAnsi="Cambria"/>
                <w:b/>
                <w:color w:val="000000"/>
              </w:rPr>
              <w:t>Tijela državne uprave i korisnici državnog proračuna</w:t>
            </w:r>
          </w:p>
        </w:tc>
      </w:tr>
      <w:tr w:rsidR="00E42E77" w:rsidRPr="00282A1B" w:rsidTr="00A74612">
        <w:trPr>
          <w:trHeight w:val="141"/>
          <w:jc w:val="center"/>
        </w:trPr>
        <w:tc>
          <w:tcPr>
            <w:tcW w:w="2686" w:type="dxa"/>
            <w:gridSpan w:val="3"/>
            <w:tcBorders>
              <w:top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Prostor</w:t>
            </w:r>
          </w:p>
        </w:tc>
        <w:tc>
          <w:tcPr>
            <w:tcW w:w="128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C43BD9">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1984"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Zakupnik</w:t>
            </w:r>
          </w:p>
        </w:tc>
        <w:tc>
          <w:tcPr>
            <w:tcW w:w="156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Početak zakupa</w:t>
            </w:r>
          </w:p>
        </w:tc>
        <w:tc>
          <w:tcPr>
            <w:tcW w:w="1554"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Prestanak zakupa</w:t>
            </w:r>
          </w:p>
        </w:tc>
      </w:tr>
      <w:tr w:rsidR="00E42E77" w:rsidRPr="00282A1B" w:rsidTr="00A74612">
        <w:trPr>
          <w:trHeight w:val="395"/>
          <w:jc w:val="center"/>
        </w:trPr>
        <w:tc>
          <w:tcPr>
            <w:tcW w:w="2686" w:type="dxa"/>
            <w:gridSpan w:val="3"/>
            <w:tcBorders>
              <w:top w:val="doub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Zgrada Općine (čkbr. 1294) - Trg Sv. Trojstva 14</w:t>
            </w:r>
          </w:p>
        </w:tc>
        <w:tc>
          <w:tcPr>
            <w:tcW w:w="1280" w:type="dxa"/>
            <w:tcBorders>
              <w:top w:val="double" w:sz="4" w:space="0" w:color="auto"/>
              <w:left w:val="single" w:sz="4" w:space="0" w:color="auto"/>
              <w:bottom w:val="single" w:sz="4" w:space="0" w:color="auto"/>
              <w:right w:val="single" w:sz="4" w:space="0" w:color="auto"/>
            </w:tcBorders>
            <w:shd w:val="clear" w:color="auto" w:fill="auto"/>
            <w:vAlign w:val="bottom"/>
            <w:hideMark/>
          </w:tcPr>
          <w:p w:rsidR="009E238C" w:rsidRPr="00282A1B" w:rsidRDefault="00423599" w:rsidP="004269F0">
            <w:pPr>
              <w:spacing w:after="0"/>
              <w:jc w:val="center"/>
              <w:rPr>
                <w:rFonts w:ascii="Cambria" w:hAnsi="Cambria"/>
                <w:color w:val="000000"/>
              </w:rPr>
            </w:pPr>
            <w:r w:rsidRPr="00282A1B">
              <w:rPr>
                <w:rFonts w:ascii="Cambria" w:hAnsi="Cambria"/>
                <w:color w:val="000000"/>
              </w:rPr>
              <w:t>599,92</w:t>
            </w:r>
          </w:p>
          <w:p w:rsidR="009500D9" w:rsidRPr="00282A1B" w:rsidRDefault="009500D9" w:rsidP="004269F0">
            <w:pPr>
              <w:spacing w:after="0"/>
              <w:jc w:val="center"/>
              <w:rPr>
                <w:rFonts w:ascii="Cambria" w:hAnsi="Cambria"/>
                <w:color w:val="000000"/>
              </w:rPr>
            </w:pPr>
          </w:p>
          <w:p w:rsidR="009500D9" w:rsidRPr="00282A1B" w:rsidRDefault="009500D9" w:rsidP="004269F0">
            <w:pPr>
              <w:spacing w:after="0"/>
              <w:jc w:val="center"/>
              <w:rPr>
                <w:rFonts w:ascii="Cambria" w:hAnsi="Cambria"/>
                <w:color w:val="000000"/>
              </w:rPr>
            </w:pPr>
          </w:p>
          <w:p w:rsidR="009500D9" w:rsidRPr="00282A1B" w:rsidRDefault="009500D9" w:rsidP="004269F0">
            <w:pPr>
              <w:spacing w:after="0"/>
              <w:jc w:val="center"/>
              <w:rPr>
                <w:rFonts w:ascii="Cambria" w:hAnsi="Cambria"/>
                <w:color w:val="000000"/>
              </w:rPr>
            </w:pPr>
          </w:p>
        </w:tc>
        <w:tc>
          <w:tcPr>
            <w:tcW w:w="1984"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423599" w:rsidP="00C43BD9">
            <w:pPr>
              <w:spacing w:after="0"/>
              <w:jc w:val="center"/>
              <w:rPr>
                <w:rFonts w:ascii="Cambria" w:hAnsi="Cambria"/>
              </w:rPr>
            </w:pPr>
            <w:r w:rsidRPr="00282A1B">
              <w:rPr>
                <w:rFonts w:ascii="Cambria" w:hAnsi="Cambria"/>
              </w:rPr>
              <w:t>Od ukupne neto površine zgrade od 1.231,95</w:t>
            </w:r>
            <w:r w:rsidR="00C43BD9" w:rsidRPr="00282A1B">
              <w:rPr>
                <w:rFonts w:ascii="Cambria" w:eastAsia="Times New Roman" w:hAnsi="Cambria" w:cs="Times New Roman"/>
                <w:b/>
                <w:bCs/>
                <w:color w:val="000000"/>
                <w:lang w:eastAsia="hr-HR"/>
              </w:rPr>
              <w:t xml:space="preserve"> </w:t>
            </w:r>
            <w:r w:rsidR="00C43BD9" w:rsidRPr="00282A1B">
              <w:rPr>
                <w:rFonts w:ascii="Cambria" w:eastAsia="Times New Roman" w:hAnsi="Cambria" w:cs="Times New Roman"/>
                <w:bCs/>
                <w:color w:val="000000"/>
                <w:lang w:eastAsia="hr-HR"/>
              </w:rPr>
              <w:t>m²</w:t>
            </w:r>
            <w:r w:rsidRPr="00282A1B">
              <w:rPr>
                <w:rFonts w:ascii="Cambria" w:hAnsi="Cambria"/>
              </w:rPr>
              <w:t>, 599,92</w:t>
            </w:r>
            <w:r w:rsidR="00C43BD9" w:rsidRPr="00282A1B">
              <w:rPr>
                <w:rFonts w:ascii="Cambria" w:eastAsia="Times New Roman" w:hAnsi="Cambria" w:cs="Times New Roman"/>
                <w:b/>
                <w:bCs/>
                <w:color w:val="000000"/>
                <w:lang w:eastAsia="hr-HR"/>
              </w:rPr>
              <w:t xml:space="preserve"> </w:t>
            </w:r>
            <w:r w:rsidR="00C43BD9" w:rsidRPr="00282A1B">
              <w:rPr>
                <w:rFonts w:ascii="Cambria" w:eastAsia="Times New Roman" w:hAnsi="Cambria" w:cs="Times New Roman"/>
                <w:bCs/>
                <w:color w:val="000000"/>
                <w:lang w:eastAsia="hr-HR"/>
              </w:rPr>
              <w:t>m²</w:t>
            </w:r>
            <w:r w:rsidRPr="00282A1B">
              <w:rPr>
                <w:rFonts w:ascii="Cambria" w:hAnsi="Cambria"/>
              </w:rPr>
              <w:t xml:space="preserve"> koriste Državna uprava, Vž.</w:t>
            </w:r>
            <w:r w:rsidR="00EC6BBF" w:rsidRPr="00282A1B">
              <w:rPr>
                <w:rFonts w:ascii="Cambria" w:hAnsi="Cambria"/>
              </w:rPr>
              <w:t xml:space="preserve"> županija …</w:t>
            </w:r>
          </w:p>
        </w:tc>
        <w:tc>
          <w:tcPr>
            <w:tcW w:w="15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E42E77" w:rsidRPr="00282A1B" w:rsidRDefault="00423599" w:rsidP="004269F0">
            <w:pPr>
              <w:spacing w:after="0"/>
              <w:jc w:val="center"/>
              <w:rPr>
                <w:rFonts w:ascii="Cambria" w:hAnsi="Cambria"/>
                <w:color w:val="000000"/>
              </w:rPr>
            </w:pPr>
            <w:r w:rsidRPr="00282A1B">
              <w:rPr>
                <w:rFonts w:ascii="Cambria" w:hAnsi="Cambria"/>
                <w:color w:val="000000"/>
              </w:rPr>
              <w:t>01.06.2004.</w:t>
            </w:r>
          </w:p>
        </w:tc>
        <w:tc>
          <w:tcPr>
            <w:tcW w:w="1554"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E42E77" w:rsidRPr="00282A1B" w:rsidRDefault="00E42E77" w:rsidP="004269F0">
            <w:pPr>
              <w:spacing w:after="0"/>
              <w:jc w:val="center"/>
              <w:rPr>
                <w:rFonts w:ascii="Cambria" w:hAnsi="Cambria"/>
                <w:color w:val="000000"/>
              </w:rPr>
            </w:pPr>
          </w:p>
          <w:p w:rsidR="009E238C" w:rsidRPr="00282A1B" w:rsidRDefault="00423599" w:rsidP="004269F0">
            <w:pPr>
              <w:spacing w:after="0"/>
              <w:jc w:val="center"/>
              <w:rPr>
                <w:rFonts w:ascii="Cambria" w:hAnsi="Cambria"/>
                <w:color w:val="000000"/>
              </w:rPr>
            </w:pPr>
            <w:r w:rsidRPr="00282A1B">
              <w:rPr>
                <w:rFonts w:ascii="Cambria" w:hAnsi="Cambria"/>
                <w:color w:val="000000"/>
              </w:rPr>
              <w:t>neodređeno</w:t>
            </w:r>
          </w:p>
          <w:p w:rsidR="009E238C" w:rsidRPr="00282A1B" w:rsidRDefault="009E238C" w:rsidP="004269F0">
            <w:pPr>
              <w:spacing w:after="0"/>
              <w:jc w:val="center"/>
              <w:rPr>
                <w:rFonts w:ascii="Cambria" w:hAnsi="Cambria"/>
                <w:color w:val="000000"/>
              </w:rPr>
            </w:pPr>
          </w:p>
        </w:tc>
      </w:tr>
      <w:tr w:rsidR="00EC6BBF" w:rsidRPr="00282A1B" w:rsidTr="00A74612">
        <w:trPr>
          <w:trHeight w:val="295"/>
          <w:jc w:val="center"/>
        </w:trPr>
        <w:tc>
          <w:tcPr>
            <w:tcW w:w="2686" w:type="dxa"/>
            <w:gridSpan w:val="3"/>
            <w:tcBorders>
              <w:top w:val="single" w:sz="4" w:space="0" w:color="auto"/>
              <w:bottom w:val="double" w:sz="4" w:space="0" w:color="auto"/>
              <w:right w:val="single" w:sz="4" w:space="0" w:color="auto"/>
            </w:tcBorders>
            <w:shd w:val="clear" w:color="auto" w:fill="auto"/>
            <w:vAlign w:val="center"/>
            <w:hideMark/>
          </w:tcPr>
          <w:p w:rsidR="00EC6BBF" w:rsidRPr="00282A1B" w:rsidRDefault="00EC6BBF" w:rsidP="004269F0">
            <w:pPr>
              <w:spacing w:after="0"/>
              <w:jc w:val="center"/>
              <w:rPr>
                <w:rFonts w:ascii="Cambria" w:hAnsi="Cambria"/>
                <w:color w:val="000000"/>
              </w:rPr>
            </w:pPr>
            <w:r w:rsidRPr="00282A1B">
              <w:rPr>
                <w:rFonts w:ascii="Cambria" w:hAnsi="Cambria"/>
                <w:color w:val="000000"/>
              </w:rPr>
              <w:t>Dvorac Batthyany (čkbr. 1290) - Trg Sv. Trojstva 15</w:t>
            </w:r>
          </w:p>
        </w:tc>
        <w:tc>
          <w:tcPr>
            <w:tcW w:w="1280" w:type="dxa"/>
            <w:tcBorders>
              <w:top w:val="single" w:sz="4" w:space="0" w:color="auto"/>
              <w:left w:val="single" w:sz="4" w:space="0" w:color="auto"/>
              <w:bottom w:val="double" w:sz="4" w:space="0" w:color="auto"/>
              <w:right w:val="single" w:sz="4" w:space="0" w:color="auto"/>
            </w:tcBorders>
            <w:shd w:val="clear" w:color="auto" w:fill="auto"/>
            <w:vAlign w:val="bottom"/>
            <w:hideMark/>
          </w:tcPr>
          <w:p w:rsidR="00EC6BBF" w:rsidRPr="00282A1B" w:rsidRDefault="00EC6BBF" w:rsidP="004269F0">
            <w:pPr>
              <w:spacing w:after="0"/>
              <w:jc w:val="center"/>
              <w:rPr>
                <w:rFonts w:ascii="Cambria" w:hAnsi="Cambria"/>
                <w:color w:val="000000"/>
              </w:rPr>
            </w:pPr>
            <w:r w:rsidRPr="00282A1B">
              <w:rPr>
                <w:rFonts w:ascii="Cambria" w:hAnsi="Cambria"/>
                <w:color w:val="000000"/>
              </w:rPr>
              <w:t>4651,23</w:t>
            </w:r>
          </w:p>
          <w:p w:rsidR="00EC6BBF" w:rsidRPr="00282A1B" w:rsidRDefault="00EC6BBF"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EC6BBF" w:rsidRPr="00282A1B" w:rsidRDefault="00EC6BBF" w:rsidP="004269F0">
            <w:pPr>
              <w:spacing w:after="0"/>
              <w:jc w:val="center"/>
              <w:rPr>
                <w:rFonts w:ascii="Cambria" w:hAnsi="Cambria"/>
              </w:rPr>
            </w:pPr>
            <w:r w:rsidRPr="00282A1B">
              <w:rPr>
                <w:rFonts w:ascii="Cambria" w:hAnsi="Cambria"/>
              </w:rPr>
              <w:t>Restauratorski zavod Hrvatske</w:t>
            </w:r>
          </w:p>
        </w:tc>
        <w:tc>
          <w:tcPr>
            <w:tcW w:w="15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EC6BBF" w:rsidRPr="00282A1B" w:rsidRDefault="00EC6BBF" w:rsidP="004269F0">
            <w:pPr>
              <w:spacing w:after="0"/>
              <w:jc w:val="center"/>
              <w:rPr>
                <w:rFonts w:ascii="Cambria" w:hAnsi="Cambria"/>
                <w:color w:val="000000"/>
              </w:rPr>
            </w:pPr>
            <w:r w:rsidRPr="00282A1B">
              <w:rPr>
                <w:rFonts w:ascii="Cambria" w:hAnsi="Cambria"/>
                <w:color w:val="000000"/>
              </w:rPr>
              <w:t>02.02.1993.</w:t>
            </w:r>
          </w:p>
        </w:tc>
        <w:tc>
          <w:tcPr>
            <w:tcW w:w="1554"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EC6BBF" w:rsidRPr="00282A1B" w:rsidRDefault="00EC6BBF" w:rsidP="004269F0">
            <w:pPr>
              <w:spacing w:after="0"/>
              <w:jc w:val="center"/>
              <w:rPr>
                <w:rFonts w:ascii="Cambria" w:hAnsi="Cambria"/>
                <w:color w:val="000000"/>
              </w:rPr>
            </w:pPr>
            <w:r w:rsidRPr="00282A1B">
              <w:rPr>
                <w:rFonts w:ascii="Cambria" w:hAnsi="Cambria"/>
                <w:color w:val="000000"/>
              </w:rPr>
              <w:t>02.02.2018.</w:t>
            </w:r>
          </w:p>
        </w:tc>
      </w:tr>
      <w:tr w:rsidR="009E238C" w:rsidRPr="00282A1B" w:rsidTr="00A74612">
        <w:trPr>
          <w:trHeight w:val="343"/>
          <w:jc w:val="center"/>
        </w:trPr>
        <w:tc>
          <w:tcPr>
            <w:tcW w:w="9064" w:type="dxa"/>
            <w:gridSpan w:val="8"/>
            <w:tcBorders>
              <w:top w:val="double" w:sz="4" w:space="0" w:color="auto"/>
              <w:bottom w:val="double" w:sz="4" w:space="0" w:color="auto"/>
              <w:right w:val="double" w:sz="4" w:space="0" w:color="auto"/>
            </w:tcBorders>
            <w:shd w:val="clear" w:color="auto" w:fill="BFBFBF" w:themeFill="background1" w:themeFillShade="BF"/>
            <w:vAlign w:val="center"/>
            <w:hideMark/>
          </w:tcPr>
          <w:p w:rsidR="009E238C" w:rsidRPr="00282A1B" w:rsidRDefault="002E0883" w:rsidP="004269F0">
            <w:pPr>
              <w:spacing w:after="0"/>
              <w:jc w:val="center"/>
              <w:rPr>
                <w:rFonts w:ascii="Cambria" w:hAnsi="Cambria"/>
                <w:b/>
                <w:color w:val="FF0000"/>
              </w:rPr>
            </w:pPr>
            <w:r w:rsidRPr="00282A1B">
              <w:rPr>
                <w:rFonts w:ascii="Cambria" w:hAnsi="Cambria"/>
                <w:b/>
                <w:color w:val="000000"/>
              </w:rPr>
              <w:t>Prostor gradske uprave</w:t>
            </w:r>
          </w:p>
        </w:tc>
      </w:tr>
      <w:tr w:rsidR="00B77504" w:rsidRPr="00282A1B" w:rsidTr="00A74612">
        <w:trPr>
          <w:trHeight w:val="484"/>
          <w:jc w:val="center"/>
        </w:trPr>
        <w:tc>
          <w:tcPr>
            <w:tcW w:w="2680" w:type="dxa"/>
            <w:gridSpan w:val="2"/>
            <w:tcBorders>
              <w:top w:val="double" w:sz="4" w:space="0" w:color="auto"/>
              <w:bottom w:val="double" w:sz="4" w:space="0" w:color="auto"/>
              <w:right w:val="double" w:sz="4" w:space="0" w:color="auto"/>
            </w:tcBorders>
            <w:shd w:val="clear" w:color="auto" w:fill="D9D9D9" w:themeFill="background1" w:themeFillShade="D9"/>
            <w:vAlign w:val="center"/>
            <w:hideMark/>
          </w:tcPr>
          <w:p w:rsidR="00B77504" w:rsidRPr="00282A1B" w:rsidRDefault="00B77504" w:rsidP="004269F0">
            <w:pPr>
              <w:spacing w:after="0"/>
              <w:jc w:val="center"/>
              <w:rPr>
                <w:rFonts w:ascii="Cambria" w:hAnsi="Cambria"/>
                <w:b/>
                <w:color w:val="FF0000"/>
              </w:rPr>
            </w:pPr>
            <w:r w:rsidRPr="00282A1B">
              <w:rPr>
                <w:rFonts w:ascii="Cambria" w:eastAsia="Times New Roman" w:hAnsi="Cambria" w:cs="Times New Roman"/>
                <w:b/>
                <w:bCs/>
                <w:color w:val="000000"/>
                <w:lang w:eastAsia="hr-HR"/>
              </w:rPr>
              <w:t>Prostor</w:t>
            </w:r>
          </w:p>
        </w:tc>
        <w:tc>
          <w:tcPr>
            <w:tcW w:w="128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77504" w:rsidRPr="00282A1B" w:rsidRDefault="00B77504" w:rsidP="00C43BD9">
            <w:pPr>
              <w:spacing w:after="0"/>
              <w:jc w:val="center"/>
              <w:rPr>
                <w:rFonts w:ascii="Cambria" w:hAnsi="Cambria"/>
                <w:b/>
                <w:color w:val="FF0000"/>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509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77504" w:rsidRPr="00282A1B" w:rsidRDefault="00B77504" w:rsidP="004269F0">
            <w:pPr>
              <w:spacing w:after="0"/>
              <w:jc w:val="center"/>
              <w:rPr>
                <w:rFonts w:ascii="Cambria" w:hAnsi="Cambria"/>
                <w:b/>
                <w:color w:val="FF0000"/>
              </w:rPr>
            </w:pPr>
            <w:r w:rsidRPr="00282A1B">
              <w:rPr>
                <w:rFonts w:ascii="Cambria" w:eastAsia="Times New Roman" w:hAnsi="Cambria" w:cs="Times New Roman"/>
                <w:b/>
                <w:bCs/>
                <w:color w:val="000000"/>
                <w:lang w:eastAsia="hr-HR"/>
              </w:rPr>
              <w:t>Zakupnik</w:t>
            </w:r>
          </w:p>
        </w:tc>
      </w:tr>
      <w:tr w:rsidR="00B77504" w:rsidRPr="00282A1B" w:rsidTr="00A74612">
        <w:trPr>
          <w:trHeight w:val="375"/>
          <w:jc w:val="center"/>
        </w:trPr>
        <w:tc>
          <w:tcPr>
            <w:tcW w:w="2680" w:type="dxa"/>
            <w:gridSpan w:val="2"/>
            <w:tcBorders>
              <w:top w:val="double" w:sz="4" w:space="0" w:color="auto"/>
              <w:bottom w:val="double" w:sz="4" w:space="0" w:color="auto"/>
              <w:right w:val="single" w:sz="4" w:space="0" w:color="auto"/>
            </w:tcBorders>
            <w:shd w:val="clear" w:color="auto" w:fill="auto"/>
            <w:vAlign w:val="center"/>
            <w:hideMark/>
          </w:tcPr>
          <w:p w:rsidR="00B77504" w:rsidRPr="00282A1B" w:rsidRDefault="00B77504" w:rsidP="004269F0">
            <w:pPr>
              <w:spacing w:after="0"/>
              <w:jc w:val="center"/>
              <w:rPr>
                <w:rFonts w:ascii="Cambria" w:hAnsi="Cambria"/>
                <w:b/>
                <w:color w:val="FF0000"/>
              </w:rPr>
            </w:pPr>
            <w:r w:rsidRPr="00282A1B">
              <w:rPr>
                <w:rFonts w:ascii="Cambria" w:hAnsi="Cambria"/>
                <w:color w:val="000000"/>
              </w:rPr>
              <w:t>Zgrada Općine (čkbr. 1294) - Trg Sv. Trojstva 14</w:t>
            </w:r>
          </w:p>
        </w:tc>
        <w:tc>
          <w:tcPr>
            <w:tcW w:w="1286"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B77504" w:rsidRPr="00282A1B" w:rsidRDefault="00B77504" w:rsidP="004269F0">
            <w:pPr>
              <w:spacing w:after="0"/>
              <w:jc w:val="center"/>
              <w:rPr>
                <w:rFonts w:ascii="Cambria" w:hAnsi="Cambria"/>
              </w:rPr>
            </w:pPr>
            <w:r w:rsidRPr="00282A1B">
              <w:rPr>
                <w:rFonts w:ascii="Cambria" w:hAnsi="Cambria"/>
              </w:rPr>
              <w:t>632,03</w:t>
            </w:r>
          </w:p>
        </w:tc>
        <w:tc>
          <w:tcPr>
            <w:tcW w:w="5098" w:type="dxa"/>
            <w:gridSpan w:val="4"/>
            <w:tcBorders>
              <w:top w:val="double" w:sz="4" w:space="0" w:color="auto"/>
              <w:left w:val="single" w:sz="4" w:space="0" w:color="auto"/>
              <w:bottom w:val="double" w:sz="4" w:space="0" w:color="auto"/>
              <w:right w:val="double" w:sz="4" w:space="0" w:color="auto"/>
            </w:tcBorders>
            <w:shd w:val="clear" w:color="auto" w:fill="auto"/>
            <w:vAlign w:val="center"/>
          </w:tcPr>
          <w:p w:rsidR="00B77504" w:rsidRPr="00282A1B" w:rsidRDefault="00B77504" w:rsidP="00C43BD9">
            <w:pPr>
              <w:spacing w:after="0"/>
              <w:jc w:val="both"/>
              <w:rPr>
                <w:rFonts w:ascii="Cambria" w:hAnsi="Cambria"/>
                <w:b/>
                <w:color w:val="FF0000"/>
              </w:rPr>
            </w:pPr>
            <w:r w:rsidRPr="00282A1B">
              <w:rPr>
                <w:rFonts w:ascii="Cambria" w:hAnsi="Cambria"/>
              </w:rPr>
              <w:t>Od ukupne neto površine zgrade od 1.231,95</w:t>
            </w:r>
            <w:r w:rsidR="00C43BD9" w:rsidRPr="00282A1B">
              <w:rPr>
                <w:rFonts w:ascii="Cambria" w:eastAsia="Times New Roman" w:hAnsi="Cambria" w:cs="Times New Roman"/>
                <w:b/>
                <w:bCs/>
                <w:color w:val="000000"/>
                <w:lang w:eastAsia="hr-HR"/>
              </w:rPr>
              <w:t xml:space="preserve"> </w:t>
            </w:r>
            <w:r w:rsidR="00C43BD9" w:rsidRPr="00282A1B">
              <w:rPr>
                <w:rFonts w:ascii="Cambria" w:eastAsia="Times New Roman" w:hAnsi="Cambria" w:cs="Times New Roman"/>
                <w:bCs/>
                <w:color w:val="000000"/>
                <w:lang w:eastAsia="hr-HR"/>
              </w:rPr>
              <w:t>m²</w:t>
            </w:r>
            <w:r w:rsidRPr="00282A1B">
              <w:rPr>
                <w:rFonts w:ascii="Cambria" w:hAnsi="Cambria"/>
              </w:rPr>
              <w:t xml:space="preserve">, 632,03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gradska uprava</w:t>
            </w:r>
          </w:p>
        </w:tc>
      </w:tr>
      <w:tr w:rsidR="002E0883" w:rsidRPr="00282A1B" w:rsidTr="00A74612">
        <w:trPr>
          <w:trHeight w:val="165"/>
          <w:jc w:val="center"/>
        </w:trPr>
        <w:tc>
          <w:tcPr>
            <w:tcW w:w="9064" w:type="dxa"/>
            <w:gridSpan w:val="8"/>
            <w:tcBorders>
              <w:top w:val="double" w:sz="4" w:space="0" w:color="auto"/>
              <w:bottom w:val="double" w:sz="4" w:space="0" w:color="auto"/>
              <w:right w:val="double" w:sz="4" w:space="0" w:color="auto"/>
            </w:tcBorders>
            <w:shd w:val="clear" w:color="auto" w:fill="BFBFBF" w:themeFill="background1" w:themeFillShade="BF"/>
            <w:vAlign w:val="center"/>
            <w:hideMark/>
          </w:tcPr>
          <w:p w:rsidR="002E0883" w:rsidRPr="00282A1B" w:rsidRDefault="00017394" w:rsidP="004269F0">
            <w:pPr>
              <w:spacing w:after="0"/>
              <w:jc w:val="center"/>
              <w:rPr>
                <w:rFonts w:ascii="Cambria" w:hAnsi="Cambria"/>
                <w:b/>
              </w:rPr>
            </w:pPr>
            <w:r w:rsidRPr="00282A1B">
              <w:rPr>
                <w:rFonts w:ascii="Cambria" w:hAnsi="Cambria"/>
                <w:b/>
              </w:rPr>
              <w:t>Društveni domovi za povremeno korištenje</w:t>
            </w:r>
          </w:p>
        </w:tc>
      </w:tr>
      <w:tr w:rsidR="000E1E67" w:rsidRPr="00282A1B" w:rsidTr="00A74612">
        <w:trPr>
          <w:trHeight w:val="90"/>
          <w:jc w:val="center"/>
        </w:trPr>
        <w:tc>
          <w:tcPr>
            <w:tcW w:w="2668" w:type="dxa"/>
            <w:tcBorders>
              <w:top w:val="double" w:sz="4" w:space="0" w:color="auto"/>
              <w:bottom w:val="double" w:sz="4" w:space="0" w:color="auto"/>
              <w:right w:val="single" w:sz="4" w:space="0" w:color="auto"/>
            </w:tcBorders>
            <w:shd w:val="clear" w:color="auto" w:fill="D9D9D9" w:themeFill="background1" w:themeFillShade="D9"/>
            <w:vAlign w:val="center"/>
            <w:hideMark/>
          </w:tcPr>
          <w:p w:rsidR="000E1E67" w:rsidRPr="00282A1B" w:rsidRDefault="000E1E67" w:rsidP="004269F0">
            <w:pPr>
              <w:spacing w:after="0"/>
              <w:jc w:val="center"/>
              <w:rPr>
                <w:rFonts w:ascii="Cambria" w:hAnsi="Cambria"/>
                <w:b/>
                <w:color w:val="FF0000"/>
              </w:rPr>
            </w:pPr>
            <w:r w:rsidRPr="00282A1B">
              <w:rPr>
                <w:rFonts w:ascii="Cambria" w:eastAsia="Times New Roman" w:hAnsi="Cambria" w:cs="Times New Roman"/>
                <w:b/>
                <w:bCs/>
                <w:color w:val="000000"/>
                <w:lang w:eastAsia="hr-HR"/>
              </w:rPr>
              <w:t>Prostor</w:t>
            </w:r>
          </w:p>
        </w:tc>
        <w:tc>
          <w:tcPr>
            <w:tcW w:w="1298" w:type="dxa"/>
            <w:gridSpan w:val="3"/>
            <w:tcBorders>
              <w:top w:val="double" w:sz="4" w:space="0" w:color="auto"/>
              <w:bottom w:val="double" w:sz="4" w:space="0" w:color="auto"/>
              <w:right w:val="single" w:sz="4" w:space="0" w:color="auto"/>
            </w:tcBorders>
            <w:shd w:val="clear" w:color="auto" w:fill="D9D9D9" w:themeFill="background1" w:themeFillShade="D9"/>
            <w:vAlign w:val="center"/>
          </w:tcPr>
          <w:p w:rsidR="000E1E67" w:rsidRPr="00282A1B" w:rsidRDefault="000E1E67" w:rsidP="004269F0">
            <w:pPr>
              <w:spacing w:after="0"/>
              <w:jc w:val="center"/>
              <w:rPr>
                <w:rFonts w:ascii="Cambria" w:hAnsi="Cambria"/>
                <w:b/>
                <w:color w:val="FF0000"/>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5098"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0E1E67" w:rsidRPr="00282A1B" w:rsidRDefault="001526BF" w:rsidP="004269F0">
            <w:pPr>
              <w:spacing w:after="0"/>
              <w:jc w:val="center"/>
              <w:rPr>
                <w:rFonts w:ascii="Cambria" w:hAnsi="Cambria"/>
                <w:b/>
                <w:color w:val="FF0000"/>
              </w:rPr>
            </w:pPr>
            <w:r w:rsidRPr="00282A1B">
              <w:rPr>
                <w:rFonts w:ascii="Cambria" w:eastAsia="Times New Roman" w:hAnsi="Cambria" w:cs="Times New Roman"/>
                <w:b/>
                <w:bCs/>
                <w:color w:val="000000"/>
                <w:lang w:eastAsia="hr-HR"/>
              </w:rPr>
              <w:t>Namjena</w:t>
            </w:r>
          </w:p>
        </w:tc>
      </w:tr>
      <w:tr w:rsidR="000E1E67" w:rsidRPr="00282A1B" w:rsidTr="00A74612">
        <w:trPr>
          <w:trHeight w:val="189"/>
          <w:jc w:val="center"/>
        </w:trPr>
        <w:tc>
          <w:tcPr>
            <w:tcW w:w="2668"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lastRenderedPageBreak/>
              <w:t>Društveni dom Poljanec (čkbr. 1169/2 k.o. Križovljan) - Varaždinska ul. 185</w:t>
            </w:r>
          </w:p>
        </w:tc>
        <w:tc>
          <w:tcPr>
            <w:tcW w:w="1298"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372</w:t>
            </w:r>
          </w:p>
        </w:tc>
        <w:tc>
          <w:tcPr>
            <w:tcW w:w="5098" w:type="dxa"/>
            <w:gridSpan w:val="4"/>
            <w:tcBorders>
              <w:top w:val="doub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 xml:space="preserve">Koristi se povremeno za sastanke, izbore i sl., a dio od 76,82 </w:t>
            </w:r>
            <w:r w:rsidR="00C43BD9" w:rsidRPr="00282A1B">
              <w:rPr>
                <w:rFonts w:ascii="Cambria" w:eastAsia="Times New Roman" w:hAnsi="Cambria" w:cs="Times New Roman"/>
                <w:bCs/>
                <w:color w:val="000000"/>
                <w:lang w:eastAsia="hr-HR"/>
              </w:rPr>
              <w:t>m²</w:t>
            </w:r>
            <w:r w:rsidRPr="00282A1B">
              <w:rPr>
                <w:rFonts w:ascii="Cambria" w:hAnsi="Cambria"/>
              </w:rPr>
              <w:t xml:space="preserve"> kao svlačionice NK Poljanec</w:t>
            </w:r>
          </w:p>
        </w:tc>
      </w:tr>
      <w:tr w:rsidR="000E1E67" w:rsidRPr="00282A1B" w:rsidTr="00A74612">
        <w:trPr>
          <w:trHeight w:val="174"/>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Stari društveni dom (čitaonica) u Poljancu, čkbr. 1141/2 u k.o. Križovljan, Varaždinska ul. 102</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105,31</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Koristi se povremeno za sastanke, igranje stolnog tenisa</w:t>
            </w:r>
          </w:p>
        </w:tc>
      </w:tr>
      <w:tr w:rsidR="000E1E67" w:rsidRPr="00282A1B" w:rsidTr="00A74612">
        <w:trPr>
          <w:trHeight w:val="189"/>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dom Hrastovsko (čkbr. 54/1, 53/4 k.o. Hrastovsko) - Kalnička 3</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1018,45</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 xml:space="preserve">Od ukupne neto površine doma od 1.018,45 </w:t>
            </w:r>
            <w:r w:rsidR="00C43BD9" w:rsidRPr="00282A1B">
              <w:rPr>
                <w:rFonts w:ascii="Cambria" w:eastAsia="Times New Roman" w:hAnsi="Cambria" w:cs="Times New Roman"/>
                <w:bCs/>
                <w:color w:val="000000"/>
                <w:lang w:eastAsia="hr-HR"/>
              </w:rPr>
              <w:t>m²</w:t>
            </w:r>
            <w:r w:rsidRPr="00282A1B">
              <w:rPr>
                <w:rFonts w:ascii="Cambria" w:hAnsi="Cambria"/>
              </w:rPr>
              <w:t xml:space="preserve">, dio doma od 497,46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se povremeno za sastanke, održavanje svatova i sl., dio doma od 46,58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se kao vatrogasno spremište, dio doma koristi se kao svlačionice NK Zadrugar u površini od 151,14 </w:t>
            </w:r>
            <w:r w:rsidR="00C43BD9" w:rsidRPr="00282A1B">
              <w:rPr>
                <w:rFonts w:ascii="Cambria" w:eastAsia="Times New Roman" w:hAnsi="Cambria" w:cs="Times New Roman"/>
                <w:bCs/>
                <w:color w:val="000000"/>
                <w:lang w:eastAsia="hr-HR"/>
              </w:rPr>
              <w:t>m²</w:t>
            </w:r>
            <w:r w:rsidRPr="00282A1B">
              <w:rPr>
                <w:rFonts w:ascii="Cambria" w:hAnsi="Cambria"/>
              </w:rPr>
              <w:t xml:space="preserve">, a ostali dio doma od 323,27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Lucera d.o.o.</w:t>
            </w:r>
          </w:p>
        </w:tc>
      </w:tr>
      <w:tr w:rsidR="000E1E67" w:rsidRPr="00282A1B" w:rsidTr="00A74612">
        <w:trPr>
          <w:trHeight w:val="114"/>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dom Kučan L. (čkbr. 582/105), Kučan L. 2D</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81,55</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Koristi se povremeno za sastanke, izbore i sl.</w:t>
            </w:r>
          </w:p>
        </w:tc>
      </w:tr>
      <w:tr w:rsidR="000E1E67" w:rsidRPr="00282A1B" w:rsidTr="00A74612">
        <w:trPr>
          <w:trHeight w:val="165"/>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i Vatrogasni dom Selnik (čkbr. 74,242 k.o. Selnik - kat. br.) - Selnik, Glavna 1</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224,12</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C43BD9">
            <w:pPr>
              <w:spacing w:after="0"/>
              <w:jc w:val="both"/>
              <w:rPr>
                <w:rFonts w:ascii="Cambria" w:hAnsi="Cambria"/>
                <w:b/>
                <w:color w:val="FF0000"/>
              </w:rPr>
            </w:pPr>
            <w:r w:rsidRPr="00282A1B">
              <w:rPr>
                <w:rFonts w:ascii="Cambria" w:hAnsi="Cambria"/>
              </w:rPr>
              <w:t xml:space="preserve">Dio doma od 198,11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se povremeno za sastanke, izbore i sl., a dio doma od 26,01</w:t>
            </w:r>
            <w:r w:rsidR="00C43BD9" w:rsidRPr="00282A1B">
              <w:rPr>
                <w:rFonts w:ascii="Cambria" w:eastAsia="Times New Roman" w:hAnsi="Cambria" w:cs="Times New Roman"/>
                <w:b/>
                <w:bCs/>
                <w:color w:val="000000"/>
                <w:lang w:eastAsia="hr-HR"/>
              </w:rPr>
              <w:t xml:space="preserve">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se kao vatrogasno spremište</w:t>
            </w:r>
          </w:p>
        </w:tc>
      </w:tr>
      <w:tr w:rsidR="000E1E67" w:rsidRPr="00282A1B" w:rsidTr="00A74612">
        <w:trPr>
          <w:trHeight w:val="159"/>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A8238B">
            <w:pPr>
              <w:spacing w:after="0"/>
              <w:jc w:val="center"/>
              <w:rPr>
                <w:rFonts w:ascii="Cambria" w:hAnsi="Cambria"/>
              </w:rPr>
            </w:pPr>
            <w:r w:rsidRPr="00282A1B">
              <w:rPr>
                <w:rFonts w:ascii="Cambria" w:hAnsi="Cambria"/>
              </w:rPr>
              <w:t>Društveni i Vatrogasni dom Sigetec L. (čkbr. 247/24 i 247/68 u k.o. Sigetec L.), Ul. Braće Ra</w:t>
            </w:r>
            <w:r w:rsidR="00A8238B" w:rsidRPr="00282A1B">
              <w:rPr>
                <w:rFonts w:ascii="Cambria" w:hAnsi="Cambria"/>
              </w:rPr>
              <w:t>d</w:t>
            </w:r>
            <w:r w:rsidRPr="00282A1B">
              <w:rPr>
                <w:rFonts w:ascii="Cambria" w:hAnsi="Cambria"/>
              </w:rPr>
              <w:t>ić 13</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441,24</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C43BD9">
            <w:pPr>
              <w:spacing w:after="0"/>
              <w:jc w:val="both"/>
              <w:rPr>
                <w:rFonts w:ascii="Cambria" w:hAnsi="Cambria"/>
                <w:b/>
                <w:color w:val="FF0000"/>
              </w:rPr>
            </w:pPr>
            <w:r w:rsidRPr="00282A1B">
              <w:rPr>
                <w:rFonts w:ascii="Cambria" w:hAnsi="Cambria"/>
              </w:rPr>
              <w:t>Od ukupne neto površine doma od 441,24</w:t>
            </w:r>
            <w:r w:rsidR="00C43BD9" w:rsidRPr="00282A1B">
              <w:rPr>
                <w:rFonts w:ascii="Cambria" w:eastAsia="Times New Roman" w:hAnsi="Cambria" w:cs="Times New Roman"/>
                <w:b/>
                <w:bCs/>
                <w:color w:val="000000"/>
                <w:lang w:eastAsia="hr-HR"/>
              </w:rPr>
              <w:t xml:space="preserve"> </w:t>
            </w:r>
            <w:r w:rsidR="00C43BD9" w:rsidRPr="00282A1B">
              <w:rPr>
                <w:rFonts w:ascii="Cambria" w:eastAsia="Times New Roman" w:hAnsi="Cambria" w:cs="Times New Roman"/>
                <w:bCs/>
                <w:color w:val="000000"/>
                <w:lang w:eastAsia="hr-HR"/>
              </w:rPr>
              <w:t>m²</w:t>
            </w:r>
            <w:r w:rsidRPr="00282A1B">
              <w:rPr>
                <w:rFonts w:ascii="Cambria" w:hAnsi="Cambria"/>
              </w:rPr>
              <w:t xml:space="preserve">, veći dio doma od 393,67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se povremeno za sastanke i sl., a manji dio od 47,57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DVD Sigetec kao uredske prostorije</w:t>
            </w:r>
          </w:p>
        </w:tc>
      </w:tr>
      <w:tr w:rsidR="000E1E67" w:rsidRPr="00282A1B" w:rsidTr="00A74612">
        <w:trPr>
          <w:trHeight w:val="144"/>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dom Apatija (čkbr. 1313/2 k.o. Slokovec) - Apatija 21/A</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225,10</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C43BD9">
            <w:pPr>
              <w:spacing w:after="0"/>
              <w:jc w:val="both"/>
              <w:rPr>
                <w:rFonts w:ascii="Cambria" w:hAnsi="Cambria"/>
                <w:b/>
                <w:color w:val="FF0000"/>
              </w:rPr>
            </w:pPr>
            <w:r w:rsidRPr="00282A1B">
              <w:rPr>
                <w:rFonts w:ascii="Cambria" w:hAnsi="Cambria"/>
              </w:rPr>
              <w:t>Dio doma od 182,20</w:t>
            </w:r>
            <w:r w:rsidR="00C43BD9" w:rsidRPr="00282A1B">
              <w:rPr>
                <w:rFonts w:ascii="Cambria" w:eastAsia="Times New Roman" w:hAnsi="Cambria" w:cs="Times New Roman"/>
                <w:b/>
                <w:bCs/>
                <w:color w:val="000000"/>
                <w:lang w:eastAsia="hr-HR"/>
              </w:rPr>
              <w:t xml:space="preserve">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se povremeno za sastanke, priredbe i sl., a dio doma od 42,90</w:t>
            </w:r>
            <w:r w:rsidR="00C43BD9" w:rsidRPr="00282A1B">
              <w:rPr>
                <w:rFonts w:ascii="Cambria" w:hAnsi="Cambria"/>
              </w:rPr>
              <w:t xml:space="preserve"> </w:t>
            </w:r>
            <w:r w:rsidR="00C43BD9" w:rsidRPr="00282A1B">
              <w:rPr>
                <w:rFonts w:ascii="Cambria" w:eastAsia="Times New Roman" w:hAnsi="Cambria" w:cs="Times New Roman"/>
                <w:bCs/>
                <w:color w:val="000000"/>
                <w:lang w:eastAsia="hr-HR"/>
              </w:rPr>
              <w:t>m²</w:t>
            </w:r>
            <w:r w:rsidR="00C43BD9" w:rsidRPr="00282A1B">
              <w:rPr>
                <w:rFonts w:ascii="Cambria" w:eastAsia="Times New Roman" w:hAnsi="Cambria" w:cs="Times New Roman"/>
                <w:b/>
                <w:bCs/>
                <w:color w:val="000000"/>
                <w:lang w:eastAsia="hr-HR"/>
              </w:rPr>
              <w:t xml:space="preserve"> </w:t>
            </w:r>
            <w:r w:rsidRPr="00282A1B">
              <w:rPr>
                <w:rFonts w:ascii="Cambria" w:hAnsi="Cambria"/>
              </w:rPr>
              <w:t>koristi se kao vatrogasno spremište</w:t>
            </w:r>
          </w:p>
        </w:tc>
      </w:tr>
      <w:tr w:rsidR="000E1E67" w:rsidRPr="00282A1B" w:rsidTr="00A74612">
        <w:trPr>
          <w:trHeight w:val="165"/>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dom Bolfan (kčbr. 370/2 k.o. Bolfan – grunt. br.217/5, 217/3, 219/3), Varaždinska ul. 40 i 42</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578,81</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C43BD9">
            <w:pPr>
              <w:spacing w:after="0"/>
              <w:jc w:val="both"/>
              <w:rPr>
                <w:rFonts w:ascii="Cambria" w:hAnsi="Cambria"/>
                <w:b/>
                <w:color w:val="FF0000"/>
              </w:rPr>
            </w:pPr>
            <w:r w:rsidRPr="00282A1B">
              <w:rPr>
                <w:rFonts w:ascii="Cambria" w:hAnsi="Cambria"/>
              </w:rPr>
              <w:t xml:space="preserve">Veći dio doma je u ruševnom stanju i ne može se koristiti, a samo se manji dio doma površine od 72,18 </w:t>
            </w:r>
            <w:r w:rsidR="00C43BD9" w:rsidRPr="00282A1B">
              <w:rPr>
                <w:rFonts w:ascii="Cambria" w:eastAsia="Times New Roman" w:hAnsi="Cambria" w:cs="Times New Roman"/>
                <w:bCs/>
                <w:color w:val="000000"/>
                <w:lang w:eastAsia="hr-HR"/>
              </w:rPr>
              <w:t xml:space="preserve">m² </w:t>
            </w:r>
            <w:r w:rsidRPr="00282A1B">
              <w:rPr>
                <w:rFonts w:ascii="Cambria" w:hAnsi="Cambria"/>
              </w:rPr>
              <w:t>koristi povremeno za sastanke, izbore i sl.</w:t>
            </w:r>
          </w:p>
        </w:tc>
      </w:tr>
      <w:tr w:rsidR="000E1E67" w:rsidRPr="00282A1B" w:rsidTr="00A74612">
        <w:trPr>
          <w:trHeight w:val="159"/>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dom Segovina (čkbr. 1629, 1626/1, 1625/1 1630/1 k.o. Segovina) - Segovina 17</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116,42</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Dom se koristi povremeno za sastanke, izbore i sl.</w:t>
            </w:r>
          </w:p>
        </w:tc>
      </w:tr>
      <w:tr w:rsidR="000E1E67" w:rsidRPr="00282A1B" w:rsidTr="00A74612">
        <w:trPr>
          <w:trHeight w:val="159"/>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dom Čukovec (čkbr. 8 i 7 k.o. Čukovec), Ul. Graci 2</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274,81</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C43BD9">
            <w:pPr>
              <w:spacing w:after="0"/>
              <w:jc w:val="both"/>
              <w:rPr>
                <w:rFonts w:ascii="Cambria" w:hAnsi="Cambria"/>
                <w:b/>
                <w:color w:val="FF0000"/>
              </w:rPr>
            </w:pPr>
            <w:r w:rsidRPr="00282A1B">
              <w:rPr>
                <w:rFonts w:ascii="Cambria" w:hAnsi="Cambria"/>
              </w:rPr>
              <w:t>Od ukupne neto površine doma od 274,81</w:t>
            </w:r>
            <w:r w:rsidR="00C43BD9" w:rsidRPr="00282A1B">
              <w:rPr>
                <w:rFonts w:ascii="Cambria" w:eastAsia="Times New Roman" w:hAnsi="Cambria" w:cs="Times New Roman"/>
                <w:b/>
                <w:bCs/>
                <w:color w:val="000000"/>
                <w:lang w:eastAsia="hr-HR"/>
              </w:rPr>
              <w:t xml:space="preserve"> </w:t>
            </w:r>
            <w:r w:rsidR="00C43BD9" w:rsidRPr="00282A1B">
              <w:rPr>
                <w:rFonts w:ascii="Cambria" w:eastAsia="Times New Roman" w:hAnsi="Cambria" w:cs="Times New Roman"/>
                <w:bCs/>
                <w:color w:val="000000"/>
                <w:lang w:eastAsia="hr-HR"/>
              </w:rPr>
              <w:t>m²</w:t>
            </w:r>
            <w:r w:rsidRPr="00282A1B">
              <w:rPr>
                <w:rFonts w:ascii="Cambria" w:hAnsi="Cambria"/>
              </w:rPr>
              <w:t>, veći dio doma od 237,41</w:t>
            </w:r>
            <w:r w:rsidR="00C43BD9" w:rsidRPr="00282A1B">
              <w:rPr>
                <w:rFonts w:ascii="Cambria" w:hAnsi="Cambria"/>
              </w:rPr>
              <w:t xml:space="preserve"> </w:t>
            </w:r>
            <w:r w:rsidR="00C43BD9" w:rsidRPr="00282A1B">
              <w:rPr>
                <w:rFonts w:ascii="Cambria" w:eastAsia="Times New Roman" w:hAnsi="Cambria" w:cs="Times New Roman"/>
                <w:bCs/>
                <w:color w:val="000000"/>
                <w:lang w:eastAsia="hr-HR"/>
              </w:rPr>
              <w:t xml:space="preserve">m² </w:t>
            </w:r>
            <w:r w:rsidRPr="00282A1B">
              <w:rPr>
                <w:rFonts w:ascii="Cambria" w:hAnsi="Cambria"/>
              </w:rPr>
              <w:t xml:space="preserve">koristi se povremeno za sastanke i sl., a manji dio od 37,4 </w:t>
            </w:r>
            <w:r w:rsidR="00C43BD9" w:rsidRPr="00282A1B">
              <w:rPr>
                <w:rFonts w:ascii="Cambria" w:eastAsia="Times New Roman" w:hAnsi="Cambria" w:cs="Times New Roman"/>
                <w:bCs/>
                <w:color w:val="000000"/>
                <w:lang w:eastAsia="hr-HR"/>
              </w:rPr>
              <w:t xml:space="preserve">m² </w:t>
            </w:r>
            <w:r w:rsidRPr="00282A1B">
              <w:rPr>
                <w:rFonts w:ascii="Cambria" w:hAnsi="Cambria"/>
              </w:rPr>
              <w:t>koristi se kao vatrogasno spremište</w:t>
            </w:r>
          </w:p>
        </w:tc>
      </w:tr>
      <w:tr w:rsidR="000E1E67" w:rsidRPr="00282A1B" w:rsidTr="00A74612">
        <w:trPr>
          <w:trHeight w:val="180"/>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dom Globočec L. (čkbr. 1442/3 i 1442/5 k.o. Čukovec), Ludbreška ul. 80</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87,36</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Koristi se povremeno za sastanke, izbore i sl.</w:t>
            </w:r>
          </w:p>
        </w:tc>
      </w:tr>
      <w:tr w:rsidR="000E1E67" w:rsidRPr="00282A1B" w:rsidTr="00A74612">
        <w:trPr>
          <w:trHeight w:val="120"/>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lastRenderedPageBreak/>
              <w:t>Stari društveni dom Vinogradi L. (čkbr. 2229 k.o. Vinogradi L.) - Podravska ul. 7</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179,39</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Dom je u ruševnom stanju pa se ne može koristiti bez ulaganja</w:t>
            </w:r>
          </w:p>
        </w:tc>
      </w:tr>
      <w:tr w:rsidR="000E1E67" w:rsidRPr="00282A1B" w:rsidTr="00A74612">
        <w:trPr>
          <w:trHeight w:val="159"/>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ED47B0">
            <w:pPr>
              <w:spacing w:after="0"/>
              <w:jc w:val="center"/>
              <w:rPr>
                <w:rFonts w:ascii="Cambria" w:hAnsi="Cambria"/>
              </w:rPr>
            </w:pPr>
            <w:r w:rsidRPr="00282A1B">
              <w:rPr>
                <w:rFonts w:ascii="Cambria" w:hAnsi="Cambria"/>
              </w:rPr>
              <w:t>Novi društveni dom Vinogradi L. (čkbr. 2459/3 k.o. Vinogradi L.) - Gornjogradska ul. 2</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312,73</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Koristi se povremeno za sastanke, izbore i sl., a  dio doma u prizemlju i povremeno za sakralne potrebe</w:t>
            </w:r>
          </w:p>
        </w:tc>
      </w:tr>
      <w:tr w:rsidR="006150F6" w:rsidRPr="00282A1B" w:rsidTr="00A74612">
        <w:trPr>
          <w:trHeight w:val="90"/>
          <w:jc w:val="center"/>
        </w:trPr>
        <w:tc>
          <w:tcPr>
            <w:tcW w:w="9064" w:type="dxa"/>
            <w:gridSpan w:val="8"/>
            <w:tcBorders>
              <w:top w:val="single" w:sz="4" w:space="0" w:color="auto"/>
              <w:bottom w:val="double" w:sz="4" w:space="0" w:color="auto"/>
              <w:right w:val="double" w:sz="4" w:space="0" w:color="auto"/>
            </w:tcBorders>
            <w:shd w:val="clear" w:color="auto" w:fill="BFBFBF" w:themeFill="background1" w:themeFillShade="BF"/>
            <w:vAlign w:val="center"/>
            <w:hideMark/>
          </w:tcPr>
          <w:p w:rsidR="006150F6" w:rsidRPr="00282A1B" w:rsidRDefault="00490808" w:rsidP="00885486">
            <w:pPr>
              <w:spacing w:after="0"/>
              <w:jc w:val="center"/>
              <w:rPr>
                <w:rFonts w:ascii="Cambria" w:hAnsi="Cambria"/>
                <w:b/>
              </w:rPr>
            </w:pPr>
            <w:r w:rsidRPr="00282A1B">
              <w:rPr>
                <w:rFonts w:ascii="Cambria" w:hAnsi="Cambria"/>
                <w:b/>
              </w:rPr>
              <w:t xml:space="preserve">Ostali objekti u vlasništvu </w:t>
            </w:r>
            <w:r w:rsidR="00885486" w:rsidRPr="00282A1B">
              <w:rPr>
                <w:rFonts w:ascii="Cambria" w:hAnsi="Cambria"/>
                <w:b/>
              </w:rPr>
              <w:t>G</w:t>
            </w:r>
            <w:r w:rsidRPr="00282A1B">
              <w:rPr>
                <w:rFonts w:ascii="Cambria" w:hAnsi="Cambria"/>
                <w:b/>
              </w:rPr>
              <w:t>rada</w:t>
            </w:r>
            <w:r w:rsidR="00885486" w:rsidRPr="00282A1B">
              <w:rPr>
                <w:rFonts w:ascii="Cambria" w:hAnsi="Cambria"/>
                <w:b/>
              </w:rPr>
              <w:t xml:space="preserve"> Ludbrega</w:t>
            </w:r>
          </w:p>
        </w:tc>
      </w:tr>
      <w:tr w:rsidR="000E1E67" w:rsidRPr="00282A1B" w:rsidTr="00A74612">
        <w:trPr>
          <w:trHeight w:val="281"/>
          <w:jc w:val="center"/>
        </w:trPr>
        <w:tc>
          <w:tcPr>
            <w:tcW w:w="2686" w:type="dxa"/>
            <w:gridSpan w:val="3"/>
            <w:tcBorders>
              <w:top w:val="double" w:sz="4" w:space="0" w:color="auto"/>
              <w:bottom w:val="double" w:sz="4" w:space="0" w:color="auto"/>
              <w:right w:val="double" w:sz="4" w:space="0" w:color="auto"/>
            </w:tcBorders>
            <w:shd w:val="clear" w:color="auto" w:fill="D9D9D9" w:themeFill="background1" w:themeFillShade="D9"/>
            <w:vAlign w:val="center"/>
            <w:hideMark/>
          </w:tcPr>
          <w:p w:rsidR="000E1E67" w:rsidRPr="00282A1B" w:rsidRDefault="000E1E67" w:rsidP="004269F0">
            <w:pPr>
              <w:spacing w:after="0"/>
              <w:jc w:val="center"/>
              <w:rPr>
                <w:rFonts w:ascii="Cambria" w:eastAsia="Times New Roman" w:hAnsi="Cambria" w:cs="Times New Roman"/>
                <w:b/>
                <w:bCs/>
                <w:lang w:eastAsia="hr-HR"/>
              </w:rPr>
            </w:pPr>
            <w:r w:rsidRPr="00282A1B">
              <w:rPr>
                <w:rFonts w:ascii="Cambria" w:eastAsia="Times New Roman" w:hAnsi="Cambria" w:cs="Times New Roman"/>
                <w:b/>
                <w:bCs/>
                <w:lang w:eastAsia="hr-HR"/>
              </w:rPr>
              <w:t>Prostor</w:t>
            </w:r>
          </w:p>
        </w:tc>
        <w:tc>
          <w:tcPr>
            <w:tcW w:w="128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E1E67" w:rsidRPr="00282A1B" w:rsidRDefault="000E1E67" w:rsidP="004269F0">
            <w:pPr>
              <w:spacing w:after="0"/>
              <w:jc w:val="center"/>
              <w:rPr>
                <w:rFonts w:ascii="Cambria" w:eastAsia="Times New Roman" w:hAnsi="Cambria" w:cs="Times New Roman"/>
                <w:b/>
                <w:bCs/>
                <w:lang w:eastAsia="hr-HR"/>
              </w:rPr>
            </w:pPr>
            <w:r w:rsidRPr="00282A1B">
              <w:rPr>
                <w:rFonts w:ascii="Cambria" w:eastAsia="Times New Roman" w:hAnsi="Cambria" w:cs="Times New Roman"/>
                <w:b/>
                <w:bCs/>
                <w:lang w:eastAsia="hr-HR"/>
              </w:rPr>
              <w:t xml:space="preserve">Površina u </w:t>
            </w:r>
            <w:r w:rsidR="00C43BD9" w:rsidRPr="00282A1B">
              <w:rPr>
                <w:rFonts w:ascii="Cambria" w:eastAsia="Times New Roman" w:hAnsi="Cambria" w:cs="Times New Roman"/>
                <w:b/>
                <w:bCs/>
                <w:color w:val="000000"/>
                <w:lang w:eastAsia="hr-HR"/>
              </w:rPr>
              <w:t>m²</w:t>
            </w:r>
          </w:p>
        </w:tc>
        <w:tc>
          <w:tcPr>
            <w:tcW w:w="509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E1E67" w:rsidRPr="00282A1B" w:rsidRDefault="008A2688" w:rsidP="004269F0">
            <w:pPr>
              <w:spacing w:after="0"/>
              <w:jc w:val="center"/>
              <w:rPr>
                <w:rFonts w:ascii="Cambria" w:eastAsia="Times New Roman" w:hAnsi="Cambria" w:cs="Times New Roman"/>
                <w:b/>
                <w:bCs/>
                <w:lang w:eastAsia="hr-HR"/>
              </w:rPr>
            </w:pPr>
            <w:r w:rsidRPr="00282A1B">
              <w:rPr>
                <w:rFonts w:ascii="Cambria" w:eastAsia="Times New Roman" w:hAnsi="Cambria" w:cs="Times New Roman"/>
                <w:b/>
                <w:bCs/>
                <w:color w:val="000000"/>
                <w:lang w:eastAsia="hr-HR"/>
              </w:rPr>
              <w:t>Namjena</w:t>
            </w:r>
          </w:p>
        </w:tc>
      </w:tr>
      <w:tr w:rsidR="000E1E67" w:rsidRPr="00282A1B" w:rsidTr="00A74612">
        <w:trPr>
          <w:trHeight w:val="181"/>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color w:val="000000"/>
              </w:rPr>
            </w:pPr>
            <w:r w:rsidRPr="00282A1B">
              <w:rPr>
                <w:rFonts w:ascii="Cambria" w:hAnsi="Cambria"/>
                <w:bCs/>
                <w:color w:val="000000"/>
              </w:rPr>
              <w:t>Spremište DVD-a i svlačionice u Kučanu L</w:t>
            </w:r>
            <w:r w:rsidRPr="00282A1B">
              <w:rPr>
                <w:rFonts w:ascii="Cambria" w:hAnsi="Cambria"/>
                <w:color w:val="000000"/>
              </w:rPr>
              <w:t>. (čkbr. 734 k.o. Vinogradi L.)</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color w:val="000000"/>
              </w:rPr>
            </w:pPr>
            <w:r w:rsidRPr="00282A1B">
              <w:rPr>
                <w:rFonts w:ascii="Cambria" w:hAnsi="Cambria"/>
                <w:color w:val="000000"/>
              </w:rPr>
              <w:t>45,75</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hideMark/>
          </w:tcPr>
          <w:p w:rsidR="000E1E67" w:rsidRPr="00282A1B" w:rsidRDefault="000E1E67" w:rsidP="00ED47B0">
            <w:pPr>
              <w:spacing w:after="0"/>
              <w:jc w:val="both"/>
              <w:rPr>
                <w:rFonts w:ascii="Cambria" w:hAnsi="Cambria"/>
                <w:color w:val="000000"/>
              </w:rPr>
            </w:pPr>
            <w:r w:rsidRPr="00282A1B">
              <w:rPr>
                <w:rFonts w:ascii="Cambria" w:hAnsi="Cambria"/>
              </w:rPr>
              <w:t>Koristi se povremeno kao spremište i svlačionica za rekreativce jer NK Srnjak više ne postoji</w:t>
            </w:r>
          </w:p>
        </w:tc>
      </w:tr>
      <w:tr w:rsidR="000E1E67" w:rsidRPr="00282A1B" w:rsidTr="00A74612">
        <w:trPr>
          <w:trHeight w:val="285"/>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bCs/>
                <w:color w:val="000000"/>
              </w:rPr>
            </w:pPr>
            <w:r w:rsidRPr="00282A1B">
              <w:rPr>
                <w:rFonts w:ascii="Cambria" w:hAnsi="Cambria"/>
                <w:bCs/>
                <w:color w:val="000000"/>
              </w:rPr>
              <w:t>Mrtvačnica groblja Ludbreg</w:t>
            </w:r>
            <w:r w:rsidRPr="00282A1B">
              <w:rPr>
                <w:rFonts w:ascii="Cambria" w:hAnsi="Cambria"/>
                <w:color w:val="000000"/>
              </w:rPr>
              <w:t xml:space="preserve">, čkbr. 650 k.o. Ludbreg, Ul. Lj. Gaja 78B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color w:val="000000"/>
              </w:rPr>
            </w:pPr>
            <w:r w:rsidRPr="00282A1B">
              <w:rPr>
                <w:rFonts w:ascii="Cambria" w:hAnsi="Cambria"/>
                <w:color w:val="000000"/>
              </w:rPr>
              <w:t>140,52</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hideMark/>
          </w:tcPr>
          <w:p w:rsidR="000E1E67" w:rsidRPr="00282A1B" w:rsidRDefault="000E1E67" w:rsidP="00ED47B0">
            <w:pPr>
              <w:spacing w:after="0"/>
              <w:jc w:val="both"/>
              <w:rPr>
                <w:rFonts w:ascii="Cambria" w:hAnsi="Cambria"/>
                <w:color w:val="000000"/>
              </w:rPr>
            </w:pPr>
            <w:r w:rsidRPr="00282A1B">
              <w:rPr>
                <w:rFonts w:ascii="Cambria" w:hAnsi="Cambria"/>
              </w:rPr>
              <w:t>Koristi se povremeno</w:t>
            </w:r>
          </w:p>
        </w:tc>
      </w:tr>
      <w:tr w:rsidR="000E1E67" w:rsidRPr="00282A1B" w:rsidTr="00A74612">
        <w:trPr>
          <w:trHeight w:val="285"/>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bCs/>
                <w:color w:val="000000"/>
              </w:rPr>
            </w:pPr>
            <w:r w:rsidRPr="00282A1B">
              <w:rPr>
                <w:rFonts w:ascii="Cambria" w:hAnsi="Cambria"/>
                <w:bCs/>
                <w:color w:val="000000"/>
              </w:rPr>
              <w:t>Mrtvačnica groblja Selnik</w:t>
            </w:r>
            <w:r w:rsidRPr="00282A1B">
              <w:rPr>
                <w:rFonts w:ascii="Cambria" w:hAnsi="Cambria"/>
                <w:color w:val="000000"/>
              </w:rPr>
              <w:t>, kčbr. 480/3 - grunt. br. 253/10 u k.o. Selnik - Ul. Gorica 33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31,46</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hideMark/>
          </w:tcPr>
          <w:p w:rsidR="000E1E67" w:rsidRPr="00282A1B" w:rsidRDefault="000E1E67" w:rsidP="00ED47B0">
            <w:pPr>
              <w:spacing w:after="0"/>
              <w:jc w:val="both"/>
              <w:rPr>
                <w:rFonts w:ascii="Cambria" w:hAnsi="Cambria"/>
                <w:color w:val="000000"/>
              </w:rPr>
            </w:pPr>
            <w:r w:rsidRPr="00282A1B">
              <w:rPr>
                <w:rFonts w:ascii="Cambria" w:hAnsi="Cambria"/>
              </w:rPr>
              <w:t>Koristi se povremeno</w:t>
            </w:r>
          </w:p>
        </w:tc>
      </w:tr>
      <w:tr w:rsidR="000E1E67" w:rsidRPr="00282A1B" w:rsidTr="00A74612">
        <w:trPr>
          <w:trHeight w:val="285"/>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bCs/>
                <w:color w:val="000000"/>
              </w:rPr>
            </w:pPr>
            <w:r w:rsidRPr="00282A1B">
              <w:rPr>
                <w:rFonts w:ascii="Cambria" w:hAnsi="Cambria"/>
                <w:bCs/>
                <w:color w:val="000000"/>
              </w:rPr>
              <w:t>Mrtvačnica groblja Bolfan</w:t>
            </w:r>
            <w:r w:rsidRPr="00282A1B">
              <w:rPr>
                <w:rFonts w:ascii="Cambria" w:hAnsi="Cambria"/>
                <w:color w:val="000000"/>
              </w:rPr>
              <w:t>, kčbr. 2404 - grunt. br. 1396/2 i 1396/3 u k.o. Bolfan - Koprivnička ul. 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color w:val="000000"/>
              </w:rPr>
            </w:pPr>
            <w:r w:rsidRPr="00282A1B">
              <w:rPr>
                <w:rFonts w:ascii="Cambria" w:hAnsi="Cambria"/>
                <w:color w:val="000000"/>
              </w:rPr>
              <w:t>47,20</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hideMark/>
          </w:tcPr>
          <w:p w:rsidR="000E1E67" w:rsidRPr="00282A1B" w:rsidRDefault="000E1E67" w:rsidP="00ED47B0">
            <w:pPr>
              <w:spacing w:after="0"/>
              <w:jc w:val="both"/>
              <w:rPr>
                <w:rFonts w:ascii="Cambria" w:hAnsi="Cambria"/>
                <w:color w:val="000000"/>
              </w:rPr>
            </w:pPr>
            <w:r w:rsidRPr="00282A1B">
              <w:rPr>
                <w:rFonts w:ascii="Cambria" w:hAnsi="Cambria"/>
              </w:rPr>
              <w:t>Koristi se povremeno</w:t>
            </w:r>
          </w:p>
        </w:tc>
      </w:tr>
      <w:tr w:rsidR="000E1E67" w:rsidRPr="00282A1B" w:rsidTr="00A74612">
        <w:trPr>
          <w:trHeight w:val="285"/>
          <w:jc w:val="center"/>
        </w:trPr>
        <w:tc>
          <w:tcPr>
            <w:tcW w:w="2686" w:type="dxa"/>
            <w:gridSpan w:val="3"/>
            <w:tcBorders>
              <w:top w:val="single" w:sz="4" w:space="0" w:color="auto"/>
              <w:bottom w:val="doub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color w:val="000000"/>
              </w:rPr>
            </w:pPr>
            <w:r w:rsidRPr="00282A1B">
              <w:rPr>
                <w:rFonts w:ascii="Cambria" w:hAnsi="Cambria"/>
                <w:bCs/>
                <w:color w:val="000000"/>
              </w:rPr>
              <w:t>Objekt na Otoku mladosti u Ludbregu</w:t>
            </w:r>
            <w:r w:rsidRPr="00282A1B">
              <w:rPr>
                <w:rFonts w:ascii="Cambria" w:hAnsi="Cambria"/>
                <w:color w:val="000000"/>
              </w:rPr>
              <w:t>, čkbr. 1793 u k.o. Ludbreg, Kalnička 15</w:t>
            </w:r>
          </w:p>
        </w:tc>
        <w:tc>
          <w:tcPr>
            <w:tcW w:w="128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color w:val="000000"/>
              </w:rPr>
            </w:pPr>
            <w:r w:rsidRPr="00282A1B">
              <w:rPr>
                <w:rFonts w:ascii="Cambria" w:hAnsi="Cambria"/>
                <w:color w:val="000000"/>
              </w:rPr>
              <w:t>80,38</w:t>
            </w:r>
          </w:p>
        </w:tc>
        <w:tc>
          <w:tcPr>
            <w:tcW w:w="5098" w:type="dxa"/>
            <w:gridSpan w:val="4"/>
            <w:tcBorders>
              <w:top w:val="single" w:sz="4" w:space="0" w:color="auto"/>
              <w:left w:val="single" w:sz="4" w:space="0" w:color="auto"/>
              <w:bottom w:val="double" w:sz="4" w:space="0" w:color="auto"/>
              <w:right w:val="double" w:sz="4" w:space="0" w:color="auto"/>
            </w:tcBorders>
            <w:shd w:val="clear" w:color="auto" w:fill="auto"/>
            <w:vAlign w:val="center"/>
            <w:hideMark/>
          </w:tcPr>
          <w:p w:rsidR="000E1E67" w:rsidRPr="00B417D4" w:rsidRDefault="000E1E67" w:rsidP="0035037C">
            <w:pPr>
              <w:spacing w:after="0"/>
              <w:jc w:val="both"/>
              <w:rPr>
                <w:rFonts w:ascii="Cambria" w:hAnsi="Cambria"/>
                <w:color w:val="FF0000"/>
              </w:rPr>
            </w:pPr>
            <w:r w:rsidRPr="00282A1B">
              <w:rPr>
                <w:rFonts w:ascii="Cambria" w:hAnsi="Cambria"/>
              </w:rPr>
              <w:t>Objekt je u zapuštenom stanju pa se ne može koristiti</w:t>
            </w:r>
            <w:r w:rsidR="000C3243" w:rsidRPr="00282A1B">
              <w:rPr>
                <w:rFonts w:ascii="Cambria" w:hAnsi="Cambria"/>
              </w:rPr>
              <w:t xml:space="preserve">; </w:t>
            </w:r>
            <w:r w:rsidR="00BB2AB2" w:rsidRPr="00C92537">
              <w:rPr>
                <w:rFonts w:ascii="Cambria" w:hAnsi="Cambria"/>
              </w:rPr>
              <w:t>planirano je</w:t>
            </w:r>
            <w:r w:rsidR="000C3243" w:rsidRPr="00282A1B">
              <w:rPr>
                <w:rFonts w:ascii="Cambria" w:hAnsi="Cambria"/>
              </w:rPr>
              <w:t xml:space="preserve"> preuređenje objekta u kulturno-turistički centar</w:t>
            </w:r>
            <w:r w:rsidR="0035037C" w:rsidRPr="00282A1B">
              <w:rPr>
                <w:rFonts w:ascii="Cambria" w:hAnsi="Cambria"/>
                <w:color w:val="FF0000"/>
              </w:rPr>
              <w:t xml:space="preserve"> </w:t>
            </w:r>
          </w:p>
        </w:tc>
      </w:tr>
    </w:tbl>
    <w:p w:rsidR="00C17D56" w:rsidRPr="00F67E11" w:rsidRDefault="00C17D56" w:rsidP="008916F6">
      <w:pPr>
        <w:rPr>
          <w:rFonts w:asciiTheme="majorHAnsi" w:eastAsia="Arial" w:hAnsiTheme="majorHAnsi" w:cs="Times New Roman"/>
          <w:sz w:val="24"/>
          <w:szCs w:val="24"/>
        </w:rPr>
      </w:pPr>
    </w:p>
    <w:p w:rsidR="008916F6" w:rsidRDefault="002E6B1A" w:rsidP="008916F6">
      <w:pPr>
        <w:ind w:firstLine="567"/>
        <w:jc w:val="both"/>
        <w:rPr>
          <w:rFonts w:asciiTheme="majorHAnsi" w:eastAsia="Times New Roman" w:hAnsiTheme="majorHAnsi" w:cs="Times New Roman"/>
          <w:sz w:val="24"/>
          <w:szCs w:val="24"/>
          <w:lang w:eastAsia="hr-HR"/>
        </w:rPr>
      </w:pPr>
      <w:r w:rsidRPr="00F67E11">
        <w:rPr>
          <w:rFonts w:asciiTheme="majorHAnsi" w:hAnsiTheme="majorHAnsi"/>
          <w:sz w:val="24"/>
          <w:szCs w:val="24"/>
        </w:rPr>
        <w:t>Grad Ludbreg</w:t>
      </w:r>
      <w:r w:rsidR="008D2301" w:rsidRPr="00F67E11">
        <w:rPr>
          <w:rFonts w:asciiTheme="majorHAnsi" w:hAnsiTheme="majorHAnsi"/>
          <w:sz w:val="24"/>
          <w:szCs w:val="24"/>
        </w:rPr>
        <w:t xml:space="preserve"> kao dobar gospodar osigurao je</w:t>
      </w:r>
      <w:r w:rsidR="00F2210C" w:rsidRPr="00F67E11">
        <w:rPr>
          <w:rFonts w:asciiTheme="majorHAnsi" w:hAnsiTheme="majorHAnsi"/>
          <w:sz w:val="24"/>
          <w:szCs w:val="24"/>
        </w:rPr>
        <w:t xml:space="preserve"> većinu </w:t>
      </w:r>
      <w:r w:rsidR="008D2301" w:rsidRPr="00F67E11">
        <w:rPr>
          <w:rFonts w:asciiTheme="majorHAnsi" w:hAnsiTheme="majorHAnsi"/>
          <w:sz w:val="24"/>
          <w:szCs w:val="24"/>
        </w:rPr>
        <w:t>objekata u svom vlasništvu višegodišnjim osiguranjem protiv požara,</w:t>
      </w:r>
      <w:r w:rsidR="00F2210C" w:rsidRPr="00F67E11">
        <w:rPr>
          <w:rFonts w:asciiTheme="majorHAnsi" w:hAnsiTheme="majorHAnsi"/>
          <w:sz w:val="24"/>
          <w:szCs w:val="24"/>
        </w:rPr>
        <w:t xml:space="preserve"> </w:t>
      </w:r>
      <w:r w:rsidR="008D2301" w:rsidRPr="00F67E11">
        <w:rPr>
          <w:rFonts w:asciiTheme="majorHAnsi" w:hAnsiTheme="majorHAnsi"/>
          <w:sz w:val="24"/>
          <w:szCs w:val="24"/>
        </w:rPr>
        <w:t xml:space="preserve">poplava, loma i to: </w:t>
      </w:r>
      <w:r w:rsidR="00AD428F" w:rsidRPr="00F67E11">
        <w:rPr>
          <w:rFonts w:asciiTheme="majorHAnsi" w:eastAsia="Times New Roman" w:hAnsiTheme="majorHAnsi" w:cs="Times New Roman"/>
          <w:sz w:val="24"/>
          <w:szCs w:val="24"/>
          <w:lang w:eastAsia="hr-HR"/>
        </w:rPr>
        <w:t xml:space="preserve">zgradu gradske uprave i zgradu </w:t>
      </w:r>
      <w:r w:rsidR="00ED47B0" w:rsidRPr="00F67E11">
        <w:rPr>
          <w:rFonts w:ascii="Cambria" w:hAnsi="Cambria"/>
          <w:sz w:val="24"/>
          <w:szCs w:val="24"/>
        </w:rPr>
        <w:t>„</w:t>
      </w:r>
      <w:r w:rsidR="008D2301" w:rsidRPr="00F67E11">
        <w:rPr>
          <w:rFonts w:asciiTheme="majorHAnsi" w:eastAsia="Times New Roman" w:hAnsiTheme="majorHAnsi" w:cs="Times New Roman"/>
          <w:sz w:val="24"/>
          <w:szCs w:val="24"/>
          <w:lang w:eastAsia="hr-HR"/>
        </w:rPr>
        <w:t>Stare škole</w:t>
      </w:r>
      <w:r w:rsidR="00ED47B0" w:rsidRPr="00F67E11">
        <w:rPr>
          <w:rFonts w:ascii="Cambria" w:hAnsi="Cambria"/>
          <w:sz w:val="24"/>
          <w:szCs w:val="24"/>
        </w:rPr>
        <w:t>“</w:t>
      </w:r>
      <w:r w:rsidR="00AD428F" w:rsidRPr="00F67E11">
        <w:rPr>
          <w:rFonts w:ascii="Cambria" w:hAnsi="Cambria"/>
          <w:sz w:val="24"/>
          <w:szCs w:val="24"/>
        </w:rPr>
        <w:t xml:space="preserve">, </w:t>
      </w:r>
      <w:r w:rsidR="008D2301" w:rsidRPr="00F67E11">
        <w:rPr>
          <w:rFonts w:asciiTheme="majorHAnsi" w:eastAsia="Times New Roman" w:hAnsiTheme="majorHAnsi" w:cs="Times New Roman"/>
          <w:sz w:val="24"/>
          <w:szCs w:val="24"/>
          <w:lang w:eastAsia="hr-HR"/>
        </w:rPr>
        <w:t>školsku sportsku dvoranu, sportski objekt</w:t>
      </w:r>
      <w:r w:rsidR="00F242E4">
        <w:rPr>
          <w:rFonts w:asciiTheme="majorHAnsi" w:eastAsia="Times New Roman" w:hAnsiTheme="majorHAnsi" w:cs="Times New Roman"/>
          <w:sz w:val="24"/>
          <w:szCs w:val="24"/>
          <w:lang w:eastAsia="hr-HR"/>
        </w:rPr>
        <w:t xml:space="preserve"> - </w:t>
      </w:r>
      <w:r w:rsidR="008D2301" w:rsidRPr="00F67E11">
        <w:rPr>
          <w:rFonts w:asciiTheme="majorHAnsi" w:eastAsia="Times New Roman" w:hAnsiTheme="majorHAnsi" w:cs="Times New Roman"/>
          <w:sz w:val="24"/>
          <w:szCs w:val="24"/>
          <w:lang w:eastAsia="hr-HR"/>
        </w:rPr>
        <w:t xml:space="preserve">tribine na gradskom stadionu </w:t>
      </w:r>
      <w:r w:rsidR="00ED47B0" w:rsidRPr="00F67E11">
        <w:rPr>
          <w:rFonts w:ascii="Cambria" w:hAnsi="Cambria"/>
          <w:sz w:val="24"/>
          <w:szCs w:val="24"/>
        </w:rPr>
        <w:t>„</w:t>
      </w:r>
      <w:r w:rsidR="008D2301" w:rsidRPr="00F67E11">
        <w:rPr>
          <w:rFonts w:asciiTheme="majorHAnsi" w:eastAsia="Times New Roman" w:hAnsiTheme="majorHAnsi" w:cs="Times New Roman"/>
          <w:sz w:val="24"/>
          <w:szCs w:val="24"/>
          <w:lang w:eastAsia="hr-HR"/>
        </w:rPr>
        <w:t>Podravina</w:t>
      </w:r>
      <w:r w:rsidR="00ED47B0" w:rsidRPr="00F67E11">
        <w:rPr>
          <w:rFonts w:ascii="Cambria" w:hAnsi="Cambria"/>
          <w:sz w:val="24"/>
          <w:szCs w:val="24"/>
        </w:rPr>
        <w:t>“</w:t>
      </w:r>
      <w:r w:rsidR="00AD428F" w:rsidRPr="00F67E11">
        <w:rPr>
          <w:rFonts w:ascii="Cambria" w:hAnsi="Cambria"/>
          <w:sz w:val="24"/>
          <w:szCs w:val="24"/>
        </w:rPr>
        <w:t xml:space="preserve"> </w:t>
      </w:r>
      <w:r w:rsidR="008D2301" w:rsidRPr="00F67E11">
        <w:rPr>
          <w:rFonts w:asciiTheme="majorHAnsi" w:eastAsia="Times New Roman" w:hAnsiTheme="majorHAnsi" w:cs="Times New Roman"/>
          <w:sz w:val="24"/>
          <w:szCs w:val="24"/>
          <w:lang w:eastAsia="hr-HR"/>
        </w:rPr>
        <w:t>Ludbreg, Društveni dom u Hrastovskom u kojem je smješten poduzetnički inkubator.</w:t>
      </w:r>
    </w:p>
    <w:p w:rsidR="003A3701" w:rsidRPr="008916F6" w:rsidRDefault="002F7964" w:rsidP="008916F6">
      <w:pPr>
        <w:ind w:firstLine="567"/>
        <w:jc w:val="both"/>
        <w:rPr>
          <w:rFonts w:asciiTheme="majorHAnsi" w:eastAsia="Times New Roman" w:hAnsiTheme="majorHAnsi" w:cs="Times New Roman"/>
          <w:sz w:val="24"/>
          <w:szCs w:val="24"/>
          <w:lang w:eastAsia="hr-HR"/>
        </w:rPr>
      </w:pPr>
      <w:r w:rsidRPr="00F67E11">
        <w:rPr>
          <w:rFonts w:asciiTheme="majorHAnsi" w:eastAsia="Arial" w:hAnsiTheme="majorHAnsi"/>
          <w:sz w:val="24"/>
          <w:szCs w:val="24"/>
        </w:rPr>
        <w:t>Grad Ludbreg planira utvrditi n</w:t>
      </w:r>
      <w:r w:rsidR="00675DF4" w:rsidRPr="00F67E11">
        <w:rPr>
          <w:rFonts w:asciiTheme="majorHAnsi" w:eastAsia="Arial" w:hAnsiTheme="majorHAnsi"/>
          <w:sz w:val="24"/>
          <w:szCs w:val="24"/>
        </w:rPr>
        <w:t xml:space="preserve">amjenu nekretnina s kojima </w:t>
      </w:r>
      <w:r w:rsidRPr="00F67E11">
        <w:rPr>
          <w:rFonts w:asciiTheme="majorHAnsi" w:eastAsia="Arial" w:hAnsiTheme="majorHAnsi"/>
          <w:sz w:val="24"/>
          <w:szCs w:val="24"/>
        </w:rPr>
        <w:t xml:space="preserve">upravlja i raspolaže i ustrojiti evidenciju o ostvarenim prihodima i rashodima od upravljanja i raspolaganja nekretninama po svakoj jedinici nekretnina kako bi se mogla utvrditi i pratiti učinkovitost upravljanja i raspolaganja nekretninama. </w:t>
      </w:r>
      <w:r w:rsidR="000B5A58" w:rsidRPr="00F67E11">
        <w:rPr>
          <w:rFonts w:asciiTheme="majorHAnsi" w:eastAsia="Arial" w:hAnsiTheme="majorHAnsi"/>
          <w:sz w:val="24"/>
          <w:szCs w:val="24"/>
        </w:rPr>
        <w:t>Prema načelu</w:t>
      </w:r>
      <w:r w:rsidRPr="00F67E11">
        <w:rPr>
          <w:rFonts w:asciiTheme="majorHAnsi" w:eastAsia="Arial" w:hAnsiTheme="majorHAnsi"/>
          <w:sz w:val="24"/>
          <w:szCs w:val="24"/>
        </w:rPr>
        <w:t xml:space="preserve"> dobrog gospodara i u svrhu učinkovitog raspolaganja imovinom i proračunskim sredstvima za nekretnine koje nisu u funk</w:t>
      </w:r>
      <w:r w:rsidR="000B5A58" w:rsidRPr="00F67E11">
        <w:rPr>
          <w:rFonts w:asciiTheme="majorHAnsi" w:eastAsia="Arial" w:hAnsiTheme="majorHAnsi"/>
          <w:sz w:val="24"/>
          <w:szCs w:val="24"/>
        </w:rPr>
        <w:t>ciji poduzimat će se</w:t>
      </w:r>
      <w:r w:rsidRPr="00F67E11">
        <w:rPr>
          <w:rFonts w:asciiTheme="majorHAnsi" w:eastAsia="Arial" w:hAnsiTheme="majorHAnsi"/>
          <w:sz w:val="24"/>
          <w:szCs w:val="24"/>
        </w:rPr>
        <w:t xml:space="preserve"> aktivnosti za stavljanje u funkciju prema utvrđenoj namjeni (davanje u zakup, obavljanje poslova iz samoupravnog djelokruga Grada</w:t>
      </w:r>
      <w:r w:rsidR="00C37286" w:rsidRPr="00F67E11">
        <w:rPr>
          <w:rFonts w:asciiTheme="majorHAnsi" w:eastAsia="Arial" w:hAnsiTheme="majorHAnsi"/>
          <w:sz w:val="24"/>
          <w:szCs w:val="24"/>
        </w:rPr>
        <w:t>, prodaja</w:t>
      </w:r>
      <w:r w:rsidRPr="00F67E11">
        <w:rPr>
          <w:rFonts w:asciiTheme="majorHAnsi" w:eastAsia="Arial" w:hAnsiTheme="majorHAnsi"/>
          <w:sz w:val="24"/>
          <w:szCs w:val="24"/>
        </w:rPr>
        <w:t xml:space="preserve"> i drugo).</w:t>
      </w:r>
      <w:r w:rsidR="003A3701" w:rsidRPr="003A3701">
        <w:rPr>
          <w:rFonts w:asciiTheme="majorHAnsi" w:eastAsia="Arial" w:hAnsiTheme="majorHAnsi"/>
          <w:sz w:val="24"/>
          <w:szCs w:val="24"/>
        </w:rPr>
        <w:t xml:space="preserve"> </w:t>
      </w:r>
      <w:r w:rsidR="003A3701" w:rsidRPr="00210A05">
        <w:rPr>
          <w:rFonts w:asciiTheme="majorHAnsi" w:eastAsia="Arial" w:hAnsiTheme="majorHAnsi"/>
          <w:sz w:val="24"/>
          <w:szCs w:val="24"/>
        </w:rPr>
        <w:t>Budući da je o</w:t>
      </w:r>
      <w:r w:rsidR="003A3701">
        <w:rPr>
          <w:rFonts w:asciiTheme="majorHAnsi" w:eastAsia="Arial" w:hAnsiTheme="majorHAnsi"/>
          <w:sz w:val="24"/>
          <w:szCs w:val="24"/>
        </w:rPr>
        <w:t xml:space="preserve">vo složen posao </w:t>
      </w:r>
      <w:r w:rsidR="003A3701" w:rsidRPr="00210A05">
        <w:rPr>
          <w:rFonts w:asciiTheme="majorHAnsi" w:eastAsia="Arial" w:hAnsiTheme="majorHAnsi"/>
          <w:sz w:val="24"/>
          <w:szCs w:val="24"/>
        </w:rPr>
        <w:t>trebat će više vremena za uspostavljanje navedenoga.</w:t>
      </w:r>
    </w:p>
    <w:p w:rsidR="002F7964" w:rsidRPr="00A52D5D" w:rsidRDefault="003A3701" w:rsidP="008916F6">
      <w:pPr>
        <w:rPr>
          <w:rFonts w:asciiTheme="majorHAnsi" w:hAnsiTheme="majorHAnsi"/>
          <w:sz w:val="24"/>
          <w:szCs w:val="24"/>
        </w:rPr>
      </w:pPr>
      <w:r>
        <w:rPr>
          <w:rFonts w:asciiTheme="majorHAnsi" w:hAnsiTheme="majorHAnsi"/>
          <w:sz w:val="24"/>
          <w:szCs w:val="24"/>
        </w:rPr>
        <w:lastRenderedPageBreak/>
        <w:br w:type="page"/>
      </w:r>
    </w:p>
    <w:p w:rsidR="00077985" w:rsidRPr="00FA083D" w:rsidRDefault="00FA083D" w:rsidP="008546A1">
      <w:pPr>
        <w:pStyle w:val="Naslov2"/>
        <w:numPr>
          <w:ilvl w:val="0"/>
          <w:numId w:val="9"/>
        </w:numPr>
        <w:tabs>
          <w:tab w:val="left" w:pos="426"/>
        </w:tabs>
        <w:spacing w:before="0"/>
        <w:ind w:left="425" w:hanging="426"/>
        <w:rPr>
          <w:rFonts w:eastAsia="Times New Roman"/>
          <w:color w:val="auto"/>
          <w:lang w:eastAsia="sl-SI"/>
        </w:rPr>
      </w:pPr>
      <w:bookmarkStart w:id="77" w:name="_Toc462657755"/>
      <w:bookmarkStart w:id="78" w:name="_Toc495912962"/>
      <w:r w:rsidRPr="00FA083D">
        <w:rPr>
          <w:rFonts w:eastAsia="Times New Roman"/>
          <w:color w:val="auto"/>
          <w:lang w:eastAsia="sl-SI"/>
        </w:rPr>
        <w:lastRenderedPageBreak/>
        <w:t>GODIŠNJI PLAN UPRAVLJANJA I RASPOLAGANJA GRAĐEVINSKIM ZEMLJIŠTEM U VLASNIŠTVU GRADA LUDBREGA</w:t>
      </w:r>
      <w:bookmarkEnd w:id="77"/>
      <w:bookmarkEnd w:id="78"/>
    </w:p>
    <w:p w:rsidR="00D72F30" w:rsidRPr="00F67E11" w:rsidRDefault="00D72F30" w:rsidP="004269F0">
      <w:pPr>
        <w:pStyle w:val="Odlomakpopisa"/>
        <w:spacing w:after="0"/>
        <w:ind w:left="0"/>
        <w:jc w:val="both"/>
        <w:rPr>
          <w:rFonts w:asciiTheme="majorHAnsi" w:eastAsia="Times New Roman" w:hAnsiTheme="majorHAnsi"/>
          <w:b/>
          <w:sz w:val="24"/>
          <w:szCs w:val="24"/>
        </w:rPr>
      </w:pPr>
    </w:p>
    <w:p w:rsidR="000E6C5F" w:rsidRDefault="00D72F30" w:rsidP="000E6C5F">
      <w:pPr>
        <w:ind w:firstLine="567"/>
        <w:jc w:val="both"/>
        <w:rPr>
          <w:rFonts w:asciiTheme="majorHAnsi" w:eastAsia="Arial" w:hAnsiTheme="majorHAnsi"/>
          <w:sz w:val="24"/>
          <w:szCs w:val="24"/>
        </w:rPr>
      </w:pPr>
      <w:r w:rsidRPr="00F67E11">
        <w:rPr>
          <w:rFonts w:asciiTheme="majorHAnsi" w:eastAsia="Arial" w:hAnsiTheme="majorHAnsi"/>
          <w:sz w:val="24"/>
          <w:szCs w:val="24"/>
        </w:rPr>
        <w:t>Građevinsko zemljište je, prema odredbama</w:t>
      </w:r>
      <w:r w:rsidR="002276D3">
        <w:rPr>
          <w:rFonts w:asciiTheme="majorHAnsi" w:eastAsia="Arial" w:hAnsiTheme="majorHAnsi"/>
          <w:sz w:val="24"/>
          <w:szCs w:val="24"/>
        </w:rPr>
        <w:t xml:space="preserve"> </w:t>
      </w:r>
      <w:hyperlink r:id="rId43" w:history="1">
        <w:r w:rsidR="002276D3" w:rsidRPr="00210A05">
          <w:rPr>
            <w:rStyle w:val="Hiperveza"/>
            <w:rFonts w:asciiTheme="majorHAnsi" w:eastAsia="Arial" w:hAnsiTheme="majorHAnsi"/>
            <w:color w:val="auto"/>
            <w:sz w:val="24"/>
            <w:szCs w:val="24"/>
            <w:u w:val="none"/>
          </w:rPr>
          <w:t xml:space="preserve">Zakona o prostornom uređenju </w:t>
        </w:r>
        <w:r w:rsidR="002276D3" w:rsidRPr="00210A05">
          <w:rPr>
            <w:rStyle w:val="Hiperveza"/>
            <w:rFonts w:asciiTheme="majorHAnsi" w:hAnsiTheme="majorHAnsi"/>
            <w:color w:val="auto"/>
            <w:sz w:val="24"/>
            <w:szCs w:val="24"/>
            <w:u w:val="none"/>
          </w:rPr>
          <w:t xml:space="preserve">(»Narodne novine«, broj </w:t>
        </w:r>
        <w:r w:rsidR="002276D3" w:rsidRPr="00210A05">
          <w:rPr>
            <w:rStyle w:val="Hiperveza"/>
            <w:rFonts w:asciiTheme="majorHAnsi" w:eastAsia="Arial" w:hAnsiTheme="majorHAnsi"/>
            <w:color w:val="auto"/>
            <w:sz w:val="24"/>
            <w:szCs w:val="24"/>
            <w:u w:val="none"/>
          </w:rPr>
          <w:t>153/13, 65/17)</w:t>
        </w:r>
      </w:hyperlink>
      <w:r w:rsidRPr="00F67E11">
        <w:rPr>
          <w:rFonts w:asciiTheme="majorHAnsi" w:eastAsia="Arial" w:hAnsiTheme="majorHAnsi"/>
          <w:sz w:val="24"/>
          <w:szCs w:val="24"/>
        </w:rPr>
        <w:t>, zemljište koje je izgrađeno, uređeno ili prostornim planom namijenjeno za građenje građevina ili uređenje površina javne namjene.</w:t>
      </w:r>
    </w:p>
    <w:p w:rsidR="0074204B" w:rsidRPr="000E6C5F" w:rsidRDefault="0074204B" w:rsidP="000E6C5F">
      <w:pPr>
        <w:ind w:firstLine="567"/>
        <w:jc w:val="both"/>
        <w:rPr>
          <w:rFonts w:asciiTheme="majorHAnsi" w:eastAsia="Arial" w:hAnsiTheme="majorHAnsi"/>
          <w:sz w:val="24"/>
          <w:szCs w:val="24"/>
        </w:rPr>
      </w:pPr>
      <w:r w:rsidRPr="00F67E11">
        <w:rPr>
          <w:rFonts w:asciiTheme="majorHAnsi" w:eastAsia="Times New Roman" w:hAnsiTheme="majorHAnsi"/>
          <w:sz w:val="24"/>
          <w:szCs w:val="24"/>
        </w:rPr>
        <w:t>Građevinsko zemljište čini važan udio nekretnina u vlasništvu Grada Ludbrega koji predstavlja veliki potencijal za investicije i ostvarivanje ekonomskog rasta. Aktivnosti u upravljanju i raspolaganju građevinskim zemljištem u vlasništvu Grada Ludbrega podrazumijevaju i provođenje postupaka stavljanja tog zemljišta u funkciju: prodajom, osnivanjem prava građenja i prava služnosti, rješavanje imovinskopravnih odnosa, davanjem u zakup zemljišta te kupnjom nekretnina za korist Grada Ludbrega, kao i drugim poslovima u vezi sa zemljištem u vlasništvu Grada Ludbrega, ako upravljanje i raspolaganje njima nije u nadležnosti drugog tijela.</w:t>
      </w:r>
    </w:p>
    <w:p w:rsidR="0074204B" w:rsidRPr="00F67E11" w:rsidRDefault="0074204B"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Upravljanje i raspolaganje građevinskim zemljištem u vlasništvu Grada Ludbrega uređeno je:</w:t>
      </w:r>
    </w:p>
    <w:p w:rsidR="002276D3" w:rsidRPr="003C0171" w:rsidRDefault="00E40E35" w:rsidP="008546A1">
      <w:pPr>
        <w:pStyle w:val="Odlomakpopisa"/>
        <w:numPr>
          <w:ilvl w:val="0"/>
          <w:numId w:val="23"/>
        </w:numPr>
        <w:tabs>
          <w:tab w:val="left" w:pos="567"/>
        </w:tabs>
        <w:spacing w:after="0"/>
        <w:ind w:left="567" w:hanging="283"/>
        <w:jc w:val="both"/>
        <w:rPr>
          <w:rFonts w:asciiTheme="majorHAnsi" w:eastAsia="Times New Roman" w:hAnsiTheme="majorHAnsi"/>
          <w:sz w:val="24"/>
          <w:szCs w:val="24"/>
        </w:rPr>
      </w:pPr>
      <w:hyperlink r:id="rId44" w:history="1">
        <w:r w:rsidR="002276D3" w:rsidRPr="003C0171">
          <w:rPr>
            <w:rStyle w:val="Hiperveza"/>
            <w:rFonts w:asciiTheme="majorHAnsi" w:eastAsia="Times New Roman" w:hAnsiTheme="majorHAnsi"/>
            <w:color w:val="auto"/>
            <w:sz w:val="24"/>
            <w:szCs w:val="24"/>
            <w:u w:val="none"/>
          </w:rPr>
          <w:t xml:space="preserve">Zakonom o upravljanu i raspolaganju imovinom u vlasništvu Republike Hrvatske </w:t>
        </w:r>
        <w:r w:rsidR="002276D3" w:rsidRPr="003C0171">
          <w:rPr>
            <w:rStyle w:val="Hiperveza"/>
            <w:rFonts w:asciiTheme="majorHAnsi" w:hAnsiTheme="majorHAnsi"/>
            <w:color w:val="auto"/>
            <w:sz w:val="24"/>
            <w:szCs w:val="24"/>
            <w:u w:val="none"/>
          </w:rPr>
          <w:t xml:space="preserve">(»Narodne novine«, broj </w:t>
        </w:r>
        <w:r w:rsidR="002276D3" w:rsidRPr="003C0171">
          <w:rPr>
            <w:rStyle w:val="Hiperveza"/>
            <w:rFonts w:asciiTheme="majorHAnsi" w:eastAsia="Times New Roman" w:hAnsiTheme="majorHAnsi"/>
            <w:color w:val="auto"/>
            <w:sz w:val="24"/>
            <w:szCs w:val="24"/>
            <w:u w:val="none"/>
          </w:rPr>
          <w:t>94/13, 18/16, 89/17),</w:t>
        </w:r>
      </w:hyperlink>
    </w:p>
    <w:p w:rsidR="002276D3" w:rsidRPr="00D55C1B" w:rsidRDefault="00E40E35" w:rsidP="008546A1">
      <w:pPr>
        <w:pStyle w:val="Odlomakpopisa"/>
        <w:numPr>
          <w:ilvl w:val="0"/>
          <w:numId w:val="23"/>
        </w:numPr>
        <w:tabs>
          <w:tab w:val="left" w:pos="567"/>
        </w:tabs>
        <w:spacing w:after="0"/>
        <w:ind w:left="567" w:hanging="283"/>
        <w:jc w:val="both"/>
        <w:rPr>
          <w:rFonts w:asciiTheme="majorHAnsi" w:eastAsia="Times New Roman" w:hAnsiTheme="majorHAnsi"/>
          <w:sz w:val="24"/>
          <w:szCs w:val="24"/>
        </w:rPr>
      </w:pPr>
      <w:hyperlink r:id="rId45" w:history="1">
        <w:r w:rsidR="002276D3" w:rsidRPr="00D55C1B">
          <w:rPr>
            <w:rStyle w:val="Hiperveza"/>
            <w:rFonts w:asciiTheme="majorHAnsi" w:eastAsia="Times New Roman" w:hAnsiTheme="majorHAnsi"/>
            <w:color w:val="auto"/>
            <w:sz w:val="24"/>
            <w:szCs w:val="24"/>
            <w:u w:val="none"/>
          </w:rPr>
          <w:t xml:space="preserve">Zakonom o uređivanju imovinskopravnih odnosa u svrhu izgradnje infrastrukturnih građevina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80/11),</w:t>
        </w:r>
      </w:hyperlink>
    </w:p>
    <w:p w:rsidR="002276D3" w:rsidRPr="00D55C1B" w:rsidRDefault="00E40E35" w:rsidP="008546A1">
      <w:pPr>
        <w:pStyle w:val="Odlomakpopisa"/>
        <w:numPr>
          <w:ilvl w:val="0"/>
          <w:numId w:val="23"/>
        </w:numPr>
        <w:tabs>
          <w:tab w:val="left" w:pos="567"/>
        </w:tabs>
        <w:spacing w:after="0"/>
        <w:ind w:left="567" w:hanging="283"/>
        <w:jc w:val="both"/>
        <w:rPr>
          <w:rFonts w:asciiTheme="majorHAnsi" w:eastAsia="Times New Roman" w:hAnsiTheme="majorHAnsi"/>
          <w:sz w:val="24"/>
          <w:szCs w:val="24"/>
        </w:rPr>
      </w:pPr>
      <w:hyperlink r:id="rId46" w:history="1">
        <w:r w:rsidR="002276D3" w:rsidRPr="00D55C1B">
          <w:rPr>
            <w:rStyle w:val="Hiperveza"/>
            <w:rFonts w:asciiTheme="majorHAnsi" w:eastAsia="Times New Roman" w:hAnsiTheme="majorHAnsi"/>
            <w:color w:val="auto"/>
            <w:sz w:val="24"/>
            <w:szCs w:val="24"/>
            <w:u w:val="none"/>
          </w:rPr>
          <w:t xml:space="preserve">Zakonom o unapređenju poduzetničke infrastrukture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93/13, 114/13, 41/14),</w:t>
        </w:r>
      </w:hyperlink>
    </w:p>
    <w:p w:rsidR="002276D3" w:rsidRPr="00D55C1B" w:rsidRDefault="00E40E35" w:rsidP="008546A1">
      <w:pPr>
        <w:pStyle w:val="Odlomakpopisa"/>
        <w:numPr>
          <w:ilvl w:val="0"/>
          <w:numId w:val="23"/>
        </w:numPr>
        <w:tabs>
          <w:tab w:val="left" w:pos="567"/>
        </w:tabs>
        <w:spacing w:after="0"/>
        <w:ind w:left="567" w:hanging="283"/>
        <w:jc w:val="both"/>
        <w:rPr>
          <w:rFonts w:asciiTheme="majorHAnsi" w:eastAsia="Times New Roman" w:hAnsiTheme="majorHAnsi"/>
          <w:sz w:val="24"/>
          <w:szCs w:val="24"/>
        </w:rPr>
      </w:pPr>
      <w:hyperlink r:id="rId47" w:history="1">
        <w:r w:rsidR="002276D3" w:rsidRPr="00D55C1B">
          <w:rPr>
            <w:rStyle w:val="Hiperveza"/>
            <w:rFonts w:asciiTheme="majorHAnsi" w:eastAsia="Times New Roman" w:hAnsiTheme="majorHAnsi"/>
            <w:color w:val="auto"/>
            <w:sz w:val="24"/>
            <w:szCs w:val="24"/>
            <w:u w:val="none"/>
          </w:rPr>
          <w:t xml:space="preserve">Zakonom o strateškim investicijskim projektima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133/13, 152/14 i 22/16),</w:t>
        </w:r>
      </w:hyperlink>
    </w:p>
    <w:p w:rsidR="002276D3" w:rsidRPr="00D55C1B" w:rsidRDefault="00E40E35" w:rsidP="000E6C5F">
      <w:pPr>
        <w:pStyle w:val="Odlomakpopisa"/>
        <w:numPr>
          <w:ilvl w:val="0"/>
          <w:numId w:val="23"/>
        </w:numPr>
        <w:tabs>
          <w:tab w:val="left" w:pos="567"/>
        </w:tabs>
        <w:ind w:left="568" w:hanging="284"/>
        <w:contextualSpacing w:val="0"/>
        <w:jc w:val="both"/>
        <w:rPr>
          <w:rFonts w:asciiTheme="majorHAnsi" w:eastAsia="Times New Roman" w:hAnsiTheme="majorHAnsi"/>
          <w:sz w:val="24"/>
          <w:szCs w:val="24"/>
        </w:rPr>
      </w:pPr>
      <w:hyperlink r:id="rId48" w:history="1">
        <w:r w:rsidR="002276D3" w:rsidRPr="00D55C1B">
          <w:rPr>
            <w:rStyle w:val="Hiperveza"/>
            <w:rFonts w:asciiTheme="majorHAnsi" w:eastAsia="Times New Roman" w:hAnsiTheme="majorHAnsi"/>
            <w:color w:val="auto"/>
            <w:sz w:val="24"/>
            <w:szCs w:val="24"/>
            <w:u w:val="none"/>
          </w:rPr>
          <w:t xml:space="preserve">Zakonom o vlasništvu i drugim stvarnim pravima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91/96, 68/98, 137/99, 22/00, 73/00, 129/00, 114/01, 79/06, 141/06, 146/08, 38/09, 153/09, 143/12, 152/14).</w:t>
        </w:r>
      </w:hyperlink>
    </w:p>
    <w:p w:rsidR="0074204B" w:rsidRPr="00F67E11" w:rsidRDefault="0074204B"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U postupcima raspolaganja građevinskim zemljištem u vlasništvu Grada Ludbrega moraju se imati u vidu i propisi kao što su:</w:t>
      </w:r>
    </w:p>
    <w:p w:rsidR="002276D3" w:rsidRPr="00D55C1B" w:rsidRDefault="00E40E35" w:rsidP="008546A1">
      <w:pPr>
        <w:pStyle w:val="Odlomakpopisa"/>
        <w:numPr>
          <w:ilvl w:val="0"/>
          <w:numId w:val="24"/>
        </w:numPr>
        <w:tabs>
          <w:tab w:val="left" w:pos="567"/>
        </w:tabs>
        <w:spacing w:after="0"/>
        <w:ind w:left="567" w:hanging="283"/>
        <w:jc w:val="both"/>
        <w:rPr>
          <w:rFonts w:asciiTheme="majorHAnsi" w:eastAsia="Times New Roman" w:hAnsiTheme="majorHAnsi"/>
          <w:sz w:val="24"/>
          <w:szCs w:val="24"/>
        </w:rPr>
      </w:pPr>
      <w:hyperlink r:id="rId49" w:history="1">
        <w:r w:rsidR="002276D3" w:rsidRPr="00D55C1B">
          <w:rPr>
            <w:rStyle w:val="Hiperveza"/>
            <w:rFonts w:asciiTheme="majorHAnsi" w:eastAsia="Times New Roman" w:hAnsiTheme="majorHAnsi"/>
            <w:color w:val="auto"/>
            <w:sz w:val="24"/>
            <w:szCs w:val="24"/>
            <w:u w:val="none"/>
          </w:rPr>
          <w:t xml:space="preserve">Zakon o prostornom uređenju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153/13, 65/17),</w:t>
        </w:r>
      </w:hyperlink>
    </w:p>
    <w:p w:rsidR="002276D3" w:rsidRPr="00D55C1B" w:rsidRDefault="00E40E35" w:rsidP="008546A1">
      <w:pPr>
        <w:pStyle w:val="Odlomakpopisa"/>
        <w:numPr>
          <w:ilvl w:val="0"/>
          <w:numId w:val="24"/>
        </w:numPr>
        <w:tabs>
          <w:tab w:val="left" w:pos="567"/>
        </w:tabs>
        <w:spacing w:after="0"/>
        <w:ind w:left="567" w:hanging="283"/>
        <w:jc w:val="both"/>
        <w:rPr>
          <w:rFonts w:asciiTheme="majorHAnsi" w:eastAsia="Times New Roman" w:hAnsiTheme="majorHAnsi"/>
          <w:sz w:val="24"/>
          <w:szCs w:val="24"/>
        </w:rPr>
      </w:pPr>
      <w:hyperlink r:id="rId50" w:history="1">
        <w:r w:rsidR="002276D3" w:rsidRPr="00D55C1B">
          <w:rPr>
            <w:rStyle w:val="Hiperveza"/>
            <w:rFonts w:asciiTheme="majorHAnsi" w:eastAsia="Times New Roman" w:hAnsiTheme="majorHAnsi"/>
            <w:color w:val="auto"/>
            <w:sz w:val="24"/>
            <w:szCs w:val="24"/>
            <w:u w:val="none"/>
          </w:rPr>
          <w:t xml:space="preserve">Zakon o gradnji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153/13, 20/17),</w:t>
        </w:r>
      </w:hyperlink>
    </w:p>
    <w:p w:rsidR="002276D3" w:rsidRPr="00D55C1B" w:rsidRDefault="00E40E35" w:rsidP="008546A1">
      <w:pPr>
        <w:pStyle w:val="Odlomakpopisa"/>
        <w:numPr>
          <w:ilvl w:val="0"/>
          <w:numId w:val="24"/>
        </w:numPr>
        <w:tabs>
          <w:tab w:val="left" w:pos="567"/>
        </w:tabs>
        <w:spacing w:after="0"/>
        <w:ind w:left="567" w:hanging="283"/>
        <w:jc w:val="both"/>
        <w:rPr>
          <w:rFonts w:asciiTheme="majorHAnsi" w:eastAsia="Times New Roman" w:hAnsiTheme="majorHAnsi"/>
          <w:sz w:val="24"/>
          <w:szCs w:val="24"/>
        </w:rPr>
      </w:pPr>
      <w:hyperlink r:id="rId51" w:history="1">
        <w:r w:rsidR="002276D3" w:rsidRPr="00D55C1B">
          <w:rPr>
            <w:rStyle w:val="Hiperveza"/>
            <w:rFonts w:asciiTheme="majorHAnsi" w:eastAsia="Times New Roman" w:hAnsiTheme="majorHAnsi"/>
            <w:color w:val="auto"/>
            <w:sz w:val="24"/>
            <w:szCs w:val="24"/>
            <w:u w:val="none"/>
          </w:rPr>
          <w:t xml:space="preserve">Zakon o vodama </w:t>
        </w:r>
        <w:r w:rsidR="002276D3" w:rsidRPr="00D55C1B">
          <w:rPr>
            <w:rStyle w:val="Hiperveza"/>
            <w:rFonts w:asciiTheme="majorHAnsi" w:hAnsiTheme="majorHAnsi"/>
            <w:color w:val="auto"/>
            <w:sz w:val="24"/>
            <w:szCs w:val="24"/>
            <w:u w:val="none"/>
          </w:rPr>
          <w:t>(»Narodne novine«, broj</w:t>
        </w:r>
        <w:r w:rsidR="002276D3" w:rsidRPr="00D55C1B">
          <w:rPr>
            <w:rStyle w:val="Hiperveza"/>
            <w:rFonts w:asciiTheme="majorHAnsi" w:eastAsia="Times New Roman" w:hAnsiTheme="majorHAnsi"/>
            <w:color w:val="auto"/>
            <w:sz w:val="24"/>
            <w:szCs w:val="24"/>
            <w:u w:val="none"/>
          </w:rPr>
          <w:t xml:space="preserve"> 153/09, 63/11, 130/11, 56/13, 14/14),</w:t>
        </w:r>
      </w:hyperlink>
    </w:p>
    <w:p w:rsidR="002276D3" w:rsidRPr="00D55C1B" w:rsidRDefault="00E40E35" w:rsidP="008546A1">
      <w:pPr>
        <w:pStyle w:val="Odlomakpopisa"/>
        <w:numPr>
          <w:ilvl w:val="0"/>
          <w:numId w:val="24"/>
        </w:numPr>
        <w:tabs>
          <w:tab w:val="left" w:pos="567"/>
        </w:tabs>
        <w:spacing w:after="0"/>
        <w:ind w:left="567" w:hanging="283"/>
        <w:jc w:val="both"/>
        <w:rPr>
          <w:rFonts w:asciiTheme="majorHAnsi" w:eastAsia="Times New Roman" w:hAnsiTheme="majorHAnsi"/>
          <w:sz w:val="24"/>
          <w:szCs w:val="24"/>
        </w:rPr>
      </w:pPr>
      <w:hyperlink r:id="rId52" w:history="1">
        <w:r w:rsidR="002276D3" w:rsidRPr="00D55C1B">
          <w:rPr>
            <w:rStyle w:val="Hiperveza"/>
            <w:rFonts w:asciiTheme="majorHAnsi" w:eastAsia="Times New Roman" w:hAnsiTheme="majorHAnsi"/>
            <w:color w:val="auto"/>
            <w:sz w:val="24"/>
            <w:szCs w:val="24"/>
            <w:u w:val="none"/>
          </w:rPr>
          <w:t xml:space="preserve">Zakon o cestama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84/11, 22/13, 54/13, 148/13, 92/14),</w:t>
        </w:r>
      </w:hyperlink>
    </w:p>
    <w:p w:rsidR="002276D3" w:rsidRPr="00D55C1B" w:rsidRDefault="00E40E35" w:rsidP="008546A1">
      <w:pPr>
        <w:pStyle w:val="Odlomakpopisa"/>
        <w:numPr>
          <w:ilvl w:val="0"/>
          <w:numId w:val="24"/>
        </w:numPr>
        <w:tabs>
          <w:tab w:val="left" w:pos="567"/>
        </w:tabs>
        <w:spacing w:after="0"/>
        <w:ind w:left="567" w:hanging="283"/>
        <w:jc w:val="both"/>
        <w:rPr>
          <w:rFonts w:asciiTheme="majorHAnsi" w:eastAsia="Times New Roman" w:hAnsiTheme="majorHAnsi"/>
          <w:sz w:val="24"/>
          <w:szCs w:val="24"/>
        </w:rPr>
      </w:pPr>
      <w:hyperlink r:id="rId53" w:history="1">
        <w:r w:rsidR="002276D3" w:rsidRPr="00D55C1B">
          <w:rPr>
            <w:rStyle w:val="Hiperveza"/>
            <w:rFonts w:asciiTheme="majorHAnsi" w:eastAsia="Times New Roman" w:hAnsiTheme="majorHAnsi"/>
            <w:color w:val="auto"/>
            <w:sz w:val="24"/>
            <w:szCs w:val="24"/>
            <w:u w:val="none"/>
          </w:rPr>
          <w:t xml:space="preserve">Zakon o željeznici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94/13, 148/13, 73/17),</w:t>
        </w:r>
      </w:hyperlink>
    </w:p>
    <w:p w:rsidR="002276D3" w:rsidRPr="00D55C1B" w:rsidRDefault="00E40E35" w:rsidP="008546A1">
      <w:pPr>
        <w:pStyle w:val="Odlomakpopisa"/>
        <w:numPr>
          <w:ilvl w:val="0"/>
          <w:numId w:val="24"/>
        </w:numPr>
        <w:tabs>
          <w:tab w:val="left" w:pos="567"/>
        </w:tabs>
        <w:spacing w:after="0"/>
        <w:ind w:left="567" w:hanging="283"/>
        <w:jc w:val="both"/>
        <w:rPr>
          <w:rFonts w:asciiTheme="majorHAnsi" w:eastAsia="Times New Roman" w:hAnsiTheme="majorHAnsi"/>
          <w:sz w:val="24"/>
          <w:szCs w:val="24"/>
        </w:rPr>
      </w:pPr>
      <w:hyperlink r:id="rId54" w:history="1">
        <w:r w:rsidR="002276D3" w:rsidRPr="00D55C1B">
          <w:rPr>
            <w:rStyle w:val="Hiperveza"/>
            <w:rFonts w:asciiTheme="majorHAnsi" w:eastAsia="Times New Roman" w:hAnsiTheme="majorHAnsi"/>
            <w:color w:val="auto"/>
            <w:sz w:val="24"/>
            <w:szCs w:val="24"/>
            <w:u w:val="none"/>
          </w:rPr>
          <w:t xml:space="preserve">Zakon o zaštiti prirode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80/13),</w:t>
        </w:r>
      </w:hyperlink>
    </w:p>
    <w:p w:rsidR="002276D3" w:rsidRPr="00D55C1B" w:rsidRDefault="00E40E35" w:rsidP="008546A1">
      <w:pPr>
        <w:pStyle w:val="Odlomakpopisa"/>
        <w:numPr>
          <w:ilvl w:val="0"/>
          <w:numId w:val="24"/>
        </w:numPr>
        <w:tabs>
          <w:tab w:val="left" w:pos="567"/>
        </w:tabs>
        <w:spacing w:after="0"/>
        <w:ind w:left="567" w:hanging="283"/>
        <w:jc w:val="both"/>
        <w:rPr>
          <w:rFonts w:asciiTheme="majorHAnsi" w:eastAsia="Times New Roman" w:hAnsiTheme="majorHAnsi"/>
          <w:sz w:val="24"/>
          <w:szCs w:val="24"/>
        </w:rPr>
      </w:pPr>
      <w:hyperlink r:id="rId55" w:history="1">
        <w:r w:rsidR="002276D3" w:rsidRPr="00D55C1B">
          <w:rPr>
            <w:rStyle w:val="Hiperveza"/>
            <w:rFonts w:asciiTheme="majorHAnsi" w:eastAsia="Times New Roman" w:hAnsiTheme="majorHAnsi"/>
            <w:color w:val="auto"/>
            <w:sz w:val="24"/>
            <w:szCs w:val="24"/>
            <w:u w:val="none"/>
          </w:rPr>
          <w:t xml:space="preserve">Zakon o zaštiti i očuvanju kulturnih dobara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66/99, 151/03, 157/03, 100/04, 87/09, 88/10, 61/11, 25/12, 136/12, 157/13, 152/14, 98/15, 44/17),</w:t>
        </w:r>
      </w:hyperlink>
    </w:p>
    <w:p w:rsidR="002276D3" w:rsidRPr="00D55C1B" w:rsidRDefault="00E40E35" w:rsidP="008546A1">
      <w:pPr>
        <w:pStyle w:val="Odlomakpopisa"/>
        <w:numPr>
          <w:ilvl w:val="0"/>
          <w:numId w:val="24"/>
        </w:numPr>
        <w:tabs>
          <w:tab w:val="left" w:pos="567"/>
        </w:tabs>
        <w:spacing w:after="0"/>
        <w:ind w:left="567" w:hanging="283"/>
        <w:jc w:val="both"/>
        <w:rPr>
          <w:rFonts w:asciiTheme="majorHAnsi" w:eastAsia="Times New Roman" w:hAnsiTheme="majorHAnsi"/>
          <w:sz w:val="24"/>
          <w:szCs w:val="24"/>
        </w:rPr>
      </w:pPr>
      <w:hyperlink r:id="rId56" w:history="1">
        <w:r w:rsidR="002276D3" w:rsidRPr="00D55C1B">
          <w:rPr>
            <w:rStyle w:val="Hiperveza"/>
            <w:rFonts w:asciiTheme="majorHAnsi" w:eastAsia="Times New Roman" w:hAnsiTheme="majorHAnsi"/>
            <w:color w:val="auto"/>
            <w:sz w:val="24"/>
            <w:szCs w:val="24"/>
            <w:u w:val="none"/>
          </w:rPr>
          <w:t xml:space="preserve">Zakon o postupanju s nezakonito izgrađenim zgradama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86/12, 143/13, 65/17),</w:t>
        </w:r>
      </w:hyperlink>
    </w:p>
    <w:p w:rsidR="002276D3" w:rsidRPr="00D55C1B" w:rsidRDefault="00E40E35" w:rsidP="008546A1">
      <w:pPr>
        <w:pStyle w:val="Odlomakpopisa"/>
        <w:numPr>
          <w:ilvl w:val="0"/>
          <w:numId w:val="24"/>
        </w:numPr>
        <w:tabs>
          <w:tab w:val="left" w:pos="567"/>
        </w:tabs>
        <w:spacing w:after="0"/>
        <w:ind w:left="567" w:hanging="283"/>
        <w:jc w:val="both"/>
        <w:rPr>
          <w:rFonts w:asciiTheme="majorHAnsi" w:eastAsia="Times New Roman" w:hAnsiTheme="majorHAnsi"/>
          <w:sz w:val="24"/>
          <w:szCs w:val="24"/>
        </w:rPr>
      </w:pPr>
      <w:hyperlink r:id="rId57" w:history="1">
        <w:r w:rsidR="002276D3" w:rsidRPr="00D55C1B">
          <w:rPr>
            <w:rStyle w:val="Hiperveza"/>
            <w:rFonts w:asciiTheme="majorHAnsi" w:eastAsia="Times New Roman" w:hAnsiTheme="majorHAnsi"/>
            <w:color w:val="auto"/>
            <w:sz w:val="24"/>
            <w:szCs w:val="24"/>
            <w:u w:val="none"/>
          </w:rPr>
          <w:t xml:space="preserve">Zakon o državnoj izmjeri i katastru nekretnina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16/07, 152/08, 124/10, 56/13, 12/16, 09/17),</w:t>
        </w:r>
      </w:hyperlink>
    </w:p>
    <w:p w:rsidR="002276D3" w:rsidRPr="00D55C1B" w:rsidRDefault="00E40E35" w:rsidP="008546A1">
      <w:pPr>
        <w:pStyle w:val="Odlomakpopisa"/>
        <w:numPr>
          <w:ilvl w:val="0"/>
          <w:numId w:val="24"/>
        </w:numPr>
        <w:tabs>
          <w:tab w:val="left" w:pos="284"/>
          <w:tab w:val="left" w:pos="567"/>
        </w:tabs>
        <w:spacing w:after="0"/>
        <w:ind w:left="567" w:hanging="283"/>
        <w:jc w:val="both"/>
        <w:rPr>
          <w:rFonts w:asciiTheme="majorHAnsi" w:eastAsia="Times New Roman" w:hAnsiTheme="majorHAnsi"/>
          <w:sz w:val="24"/>
          <w:szCs w:val="24"/>
        </w:rPr>
      </w:pPr>
      <w:hyperlink r:id="rId58" w:history="1">
        <w:r w:rsidR="002276D3" w:rsidRPr="00D55C1B">
          <w:rPr>
            <w:rStyle w:val="Hiperveza"/>
            <w:rFonts w:asciiTheme="majorHAnsi" w:eastAsia="Times New Roman" w:hAnsiTheme="majorHAnsi"/>
            <w:color w:val="auto"/>
            <w:sz w:val="24"/>
            <w:szCs w:val="24"/>
            <w:u w:val="none"/>
          </w:rPr>
          <w:t xml:space="preserve">Zakon o poljoprivrednom zemljištu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39/13, 48/15),</w:t>
        </w:r>
      </w:hyperlink>
    </w:p>
    <w:p w:rsidR="002276D3" w:rsidRPr="00D55C1B" w:rsidRDefault="00E40E35" w:rsidP="008546A1">
      <w:pPr>
        <w:pStyle w:val="Odlomakpopisa"/>
        <w:numPr>
          <w:ilvl w:val="0"/>
          <w:numId w:val="24"/>
        </w:numPr>
        <w:tabs>
          <w:tab w:val="left" w:pos="284"/>
          <w:tab w:val="left" w:pos="567"/>
        </w:tabs>
        <w:spacing w:after="0"/>
        <w:ind w:left="567" w:hanging="283"/>
        <w:jc w:val="both"/>
        <w:rPr>
          <w:rFonts w:asciiTheme="majorHAnsi" w:eastAsia="Times New Roman" w:hAnsiTheme="majorHAnsi"/>
          <w:sz w:val="24"/>
          <w:szCs w:val="24"/>
        </w:rPr>
      </w:pPr>
      <w:hyperlink r:id="rId59" w:history="1">
        <w:r w:rsidR="002276D3" w:rsidRPr="00D55C1B">
          <w:rPr>
            <w:rStyle w:val="Hiperveza"/>
            <w:rFonts w:asciiTheme="majorHAnsi" w:eastAsia="Times New Roman" w:hAnsiTheme="majorHAnsi"/>
            <w:color w:val="auto"/>
            <w:sz w:val="24"/>
            <w:szCs w:val="24"/>
            <w:u w:val="none"/>
          </w:rPr>
          <w:t xml:space="preserve">Zakon o izvlaštenju i određivanju naknade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74/14, 69/17</w:t>
        </w:r>
      </w:hyperlink>
      <w:r w:rsidR="002276D3" w:rsidRPr="00D55C1B">
        <w:rPr>
          <w:rFonts w:asciiTheme="majorHAnsi" w:eastAsia="Times New Roman" w:hAnsiTheme="majorHAnsi"/>
          <w:sz w:val="24"/>
          <w:szCs w:val="24"/>
        </w:rPr>
        <w:t>),</w:t>
      </w:r>
    </w:p>
    <w:p w:rsidR="002276D3" w:rsidRPr="00D55C1B" w:rsidRDefault="00E40E35" w:rsidP="000E6C5F">
      <w:pPr>
        <w:pStyle w:val="Odlomakpopisa"/>
        <w:numPr>
          <w:ilvl w:val="0"/>
          <w:numId w:val="24"/>
        </w:numPr>
        <w:tabs>
          <w:tab w:val="left" w:pos="284"/>
          <w:tab w:val="left" w:pos="567"/>
        </w:tabs>
        <w:ind w:left="568" w:hanging="284"/>
        <w:contextualSpacing w:val="0"/>
        <w:jc w:val="both"/>
        <w:rPr>
          <w:rFonts w:asciiTheme="majorHAnsi" w:eastAsia="Times New Roman" w:hAnsiTheme="majorHAnsi"/>
          <w:sz w:val="24"/>
          <w:szCs w:val="24"/>
        </w:rPr>
      </w:pPr>
      <w:hyperlink r:id="rId60" w:history="1">
        <w:r w:rsidR="002276D3" w:rsidRPr="00D55C1B">
          <w:rPr>
            <w:rStyle w:val="Hiperveza"/>
            <w:rFonts w:asciiTheme="majorHAnsi" w:eastAsia="Times New Roman" w:hAnsiTheme="majorHAnsi"/>
            <w:color w:val="auto"/>
            <w:sz w:val="24"/>
            <w:szCs w:val="24"/>
            <w:u w:val="none"/>
          </w:rPr>
          <w:t xml:space="preserve">Zakon o šumama </w:t>
        </w:r>
        <w:r w:rsidR="002276D3" w:rsidRPr="00D55C1B">
          <w:rPr>
            <w:rStyle w:val="Hiperveza"/>
            <w:rFonts w:asciiTheme="majorHAnsi" w:hAnsiTheme="majorHAnsi"/>
            <w:color w:val="auto"/>
            <w:sz w:val="24"/>
            <w:szCs w:val="24"/>
            <w:u w:val="none"/>
          </w:rPr>
          <w:t xml:space="preserve">(»Narodne novine«, broj </w:t>
        </w:r>
        <w:r w:rsidR="002276D3" w:rsidRPr="00D55C1B">
          <w:rPr>
            <w:rStyle w:val="Hiperveza"/>
            <w:rFonts w:asciiTheme="majorHAnsi" w:eastAsia="Times New Roman" w:hAnsiTheme="majorHAnsi"/>
            <w:color w:val="auto"/>
            <w:sz w:val="24"/>
            <w:szCs w:val="24"/>
            <w:u w:val="none"/>
          </w:rPr>
          <w:t>140/05, 82/06, 129/08, 86/10, 124/10, 25/12, 68/12, 148/13, 94/14).</w:t>
        </w:r>
      </w:hyperlink>
    </w:p>
    <w:p w:rsidR="00285188" w:rsidRPr="00A12F0C" w:rsidRDefault="001531AF" w:rsidP="001531AF">
      <w:pPr>
        <w:pStyle w:val="Opisslike"/>
        <w:jc w:val="center"/>
        <w:rPr>
          <w:rFonts w:asciiTheme="majorHAnsi" w:eastAsia="Times New Roman" w:hAnsiTheme="majorHAnsi"/>
          <w:b w:val="0"/>
          <w:color w:val="auto"/>
          <w:sz w:val="22"/>
          <w:szCs w:val="22"/>
        </w:rPr>
      </w:pPr>
      <w:bookmarkStart w:id="79" w:name="_Toc462659657"/>
      <w:r w:rsidRPr="000B67C8">
        <w:rPr>
          <w:rFonts w:asciiTheme="majorHAnsi" w:hAnsiTheme="majorHAnsi"/>
          <w:color w:val="auto"/>
          <w:sz w:val="22"/>
          <w:szCs w:val="22"/>
        </w:rPr>
        <w:t xml:space="preserve">Tablica </w:t>
      </w:r>
      <w:r w:rsidR="00E40E35" w:rsidRPr="000B67C8">
        <w:rPr>
          <w:rFonts w:asciiTheme="majorHAnsi" w:hAnsiTheme="majorHAnsi"/>
          <w:color w:val="auto"/>
          <w:sz w:val="22"/>
          <w:szCs w:val="22"/>
        </w:rPr>
        <w:fldChar w:fldCharType="begin"/>
      </w:r>
      <w:r w:rsidRPr="000B67C8">
        <w:rPr>
          <w:rFonts w:asciiTheme="majorHAnsi" w:hAnsiTheme="majorHAnsi"/>
          <w:color w:val="auto"/>
          <w:sz w:val="22"/>
          <w:szCs w:val="22"/>
        </w:rPr>
        <w:instrText xml:space="preserve"> SEQ Tablica \* ARABIC </w:instrText>
      </w:r>
      <w:r w:rsidR="00E40E35" w:rsidRPr="000B67C8">
        <w:rPr>
          <w:rFonts w:asciiTheme="majorHAnsi" w:hAnsiTheme="majorHAnsi"/>
          <w:color w:val="auto"/>
          <w:sz w:val="22"/>
          <w:szCs w:val="22"/>
        </w:rPr>
        <w:fldChar w:fldCharType="separate"/>
      </w:r>
      <w:r w:rsidR="00F1258F" w:rsidRPr="000B67C8">
        <w:rPr>
          <w:rFonts w:asciiTheme="majorHAnsi" w:hAnsiTheme="majorHAnsi"/>
          <w:noProof/>
          <w:color w:val="auto"/>
          <w:sz w:val="22"/>
          <w:szCs w:val="22"/>
        </w:rPr>
        <w:t>14</w:t>
      </w:r>
      <w:r w:rsidR="00E40E35" w:rsidRPr="000B67C8">
        <w:rPr>
          <w:rFonts w:asciiTheme="majorHAnsi" w:hAnsiTheme="majorHAnsi"/>
          <w:color w:val="auto"/>
          <w:sz w:val="22"/>
          <w:szCs w:val="22"/>
        </w:rPr>
        <w:fldChar w:fldCharType="end"/>
      </w:r>
      <w:r w:rsidRPr="000B67C8">
        <w:rPr>
          <w:rFonts w:asciiTheme="majorHAnsi" w:hAnsiTheme="majorHAnsi"/>
          <w:color w:val="auto"/>
          <w:sz w:val="22"/>
          <w:szCs w:val="22"/>
        </w:rPr>
        <w:t xml:space="preserve">. Podaci </w:t>
      </w:r>
      <w:r w:rsidR="00856893" w:rsidRPr="000B67C8">
        <w:rPr>
          <w:rFonts w:asciiTheme="majorHAnsi" w:hAnsiTheme="majorHAnsi"/>
          <w:color w:val="auto"/>
          <w:sz w:val="22"/>
          <w:szCs w:val="22"/>
        </w:rPr>
        <w:t xml:space="preserve">o </w:t>
      </w:r>
      <w:r w:rsidRPr="000B67C8">
        <w:rPr>
          <w:rFonts w:asciiTheme="majorHAnsi" w:eastAsia="Arial" w:hAnsiTheme="majorHAnsi"/>
          <w:color w:val="auto"/>
          <w:sz w:val="22"/>
          <w:szCs w:val="22"/>
        </w:rPr>
        <w:t>građevinskim zemljištima koji su u zakupu</w:t>
      </w:r>
      <w:bookmarkEnd w:id="79"/>
    </w:p>
    <w:tbl>
      <w:tblPr>
        <w:tblW w:w="0" w:type="auto"/>
        <w:tblInd w:w="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499"/>
        <w:gridCol w:w="1432"/>
        <w:gridCol w:w="1119"/>
        <w:gridCol w:w="2094"/>
        <w:gridCol w:w="2051"/>
      </w:tblGrid>
      <w:tr w:rsidR="008D76F8" w:rsidRPr="00282A1B" w:rsidTr="000E6C5F">
        <w:trPr>
          <w:trHeight w:val="587"/>
        </w:trPr>
        <w:tc>
          <w:tcPr>
            <w:tcW w:w="0" w:type="auto"/>
            <w:gridSpan w:val="5"/>
            <w:tcBorders>
              <w:top w:val="double" w:sz="4" w:space="0" w:color="auto"/>
              <w:bottom w:val="double" w:sz="4" w:space="0" w:color="auto"/>
            </w:tcBorders>
            <w:shd w:val="clear" w:color="auto" w:fill="BFBFBF" w:themeFill="background1" w:themeFillShade="BF"/>
            <w:vAlign w:val="center"/>
            <w:hideMark/>
          </w:tcPr>
          <w:p w:rsidR="00285188" w:rsidRPr="00282A1B" w:rsidRDefault="008D76F8" w:rsidP="000E6C5F">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Zakup građevinskog zemljišta Grada Lu</w:t>
            </w:r>
            <w:r w:rsidR="000E6C5F">
              <w:rPr>
                <w:rFonts w:ascii="Cambria" w:eastAsia="Times New Roman" w:hAnsi="Cambria" w:cs="Times New Roman"/>
                <w:b/>
                <w:bCs/>
                <w:color w:val="000000"/>
                <w:lang w:eastAsia="hr-HR"/>
              </w:rPr>
              <w:t>dbrega za poljoprivrednu obradu</w:t>
            </w:r>
          </w:p>
        </w:tc>
      </w:tr>
      <w:tr w:rsidR="00D53BE0" w:rsidRPr="00282A1B" w:rsidTr="002276D3">
        <w:trPr>
          <w:trHeight w:val="486"/>
        </w:trPr>
        <w:tc>
          <w:tcPr>
            <w:tcW w:w="2499" w:type="dxa"/>
            <w:tcBorders>
              <w:top w:val="double" w:sz="4" w:space="0" w:color="auto"/>
              <w:bottom w:val="double" w:sz="4" w:space="0" w:color="auto"/>
              <w:right w:val="double" w:sz="4" w:space="0" w:color="auto"/>
            </w:tcBorders>
            <w:shd w:val="clear" w:color="auto" w:fill="D9D9D9" w:themeFill="background1" w:themeFillShade="D9"/>
            <w:vAlign w:val="center"/>
            <w:hideMark/>
          </w:tcPr>
          <w:p w:rsidR="00D53BE0" w:rsidRPr="00282A1B" w:rsidRDefault="00D53BE0"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Br. čestice</w:t>
            </w:r>
          </w:p>
        </w:tc>
        <w:tc>
          <w:tcPr>
            <w:tcW w:w="143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53BE0" w:rsidRPr="00282A1B" w:rsidRDefault="00D53BE0"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Katastarska općina</w:t>
            </w:r>
          </w:p>
        </w:tc>
        <w:tc>
          <w:tcPr>
            <w:tcW w:w="11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53BE0" w:rsidRPr="00282A1B" w:rsidRDefault="00D53BE0" w:rsidP="00C43BD9">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209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53BE0" w:rsidRPr="00282A1B" w:rsidRDefault="00D53BE0"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Način zakupa</w:t>
            </w:r>
          </w:p>
        </w:tc>
        <w:tc>
          <w:tcPr>
            <w:tcW w:w="2051" w:type="dxa"/>
            <w:tcBorders>
              <w:top w:val="double" w:sz="4" w:space="0" w:color="auto"/>
              <w:left w:val="double" w:sz="4" w:space="0" w:color="auto"/>
              <w:bottom w:val="double" w:sz="4" w:space="0" w:color="auto"/>
            </w:tcBorders>
            <w:shd w:val="clear" w:color="auto" w:fill="D9D9D9" w:themeFill="background1" w:themeFillShade="D9"/>
            <w:vAlign w:val="center"/>
            <w:hideMark/>
          </w:tcPr>
          <w:p w:rsidR="00D53BE0" w:rsidRPr="00282A1B" w:rsidRDefault="00D53BE0"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Akt raspolaganja</w:t>
            </w:r>
          </w:p>
        </w:tc>
      </w:tr>
      <w:tr w:rsidR="00D53BE0" w:rsidRPr="00282A1B" w:rsidTr="000E6C5F">
        <w:trPr>
          <w:trHeight w:val="1327"/>
        </w:trPr>
        <w:tc>
          <w:tcPr>
            <w:tcW w:w="2499" w:type="dxa"/>
            <w:shd w:val="clear" w:color="auto" w:fill="auto"/>
            <w:vAlign w:val="center"/>
            <w:hideMark/>
          </w:tcPr>
          <w:p w:rsidR="00D53BE0" w:rsidRPr="00282A1B" w:rsidRDefault="00513191" w:rsidP="004269F0">
            <w:pPr>
              <w:spacing w:after="0"/>
              <w:jc w:val="center"/>
              <w:rPr>
                <w:rFonts w:ascii="Cambria" w:hAnsi="Cambria"/>
                <w:color w:val="000000"/>
              </w:rPr>
            </w:pPr>
            <w:r>
              <w:rPr>
                <w:rFonts w:ascii="Cambria" w:hAnsi="Cambria"/>
                <w:color w:val="000000"/>
              </w:rPr>
              <w:t>1709, 1710, 1711, 1712,, 1724,</w:t>
            </w:r>
          </w:p>
        </w:tc>
        <w:tc>
          <w:tcPr>
            <w:tcW w:w="1432"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Ludbreg</w:t>
            </w:r>
          </w:p>
        </w:tc>
        <w:tc>
          <w:tcPr>
            <w:tcW w:w="111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9.315</w:t>
            </w:r>
          </w:p>
        </w:tc>
        <w:tc>
          <w:tcPr>
            <w:tcW w:w="2094" w:type="dxa"/>
            <w:shd w:val="clear" w:color="auto" w:fill="auto"/>
            <w:vAlign w:val="center"/>
            <w:hideMark/>
          </w:tcPr>
          <w:p w:rsidR="00D53BE0" w:rsidRPr="00282A1B" w:rsidRDefault="00D53BE0" w:rsidP="00F36717">
            <w:pPr>
              <w:spacing w:after="0"/>
              <w:jc w:val="center"/>
              <w:rPr>
                <w:rFonts w:ascii="Cambria" w:hAnsi="Cambria"/>
                <w:color w:val="000000"/>
              </w:rPr>
            </w:pPr>
            <w:r w:rsidRPr="00282A1B">
              <w:rPr>
                <w:rFonts w:ascii="Cambria" w:hAnsi="Cambria"/>
                <w:color w:val="000000"/>
              </w:rPr>
              <w:t>Natječaj Gradskog vijeća od 12.11.2012.</w:t>
            </w:r>
          </w:p>
        </w:tc>
        <w:tc>
          <w:tcPr>
            <w:tcW w:w="2051" w:type="dxa"/>
            <w:shd w:val="clear" w:color="auto" w:fill="auto"/>
            <w:vAlign w:val="center"/>
            <w:hideMark/>
          </w:tcPr>
          <w:p w:rsidR="00D53BE0" w:rsidRPr="00513191" w:rsidRDefault="00513191" w:rsidP="00513191">
            <w:pPr>
              <w:spacing w:after="0"/>
              <w:jc w:val="center"/>
              <w:rPr>
                <w:rFonts w:ascii="Cambria" w:hAnsi="Cambria"/>
              </w:rPr>
            </w:pPr>
            <w:r w:rsidRPr="00513191">
              <w:rPr>
                <w:rFonts w:ascii="Cambria" w:hAnsi="Cambria"/>
                <w:color w:val="000000"/>
              </w:rPr>
              <w:t xml:space="preserve">Ugovor o zakupu od 20.4.2015.  </w:t>
            </w:r>
            <w:r>
              <w:rPr>
                <w:rFonts w:ascii="Cambria" w:hAnsi="Cambria"/>
              </w:rPr>
              <w:t>a zakup traje do 17.04. 2018.</w:t>
            </w:r>
          </w:p>
        </w:tc>
      </w:tr>
      <w:tr w:rsidR="00D53BE0" w:rsidRPr="00282A1B" w:rsidTr="001531AF">
        <w:trPr>
          <w:trHeight w:val="251"/>
        </w:trPr>
        <w:tc>
          <w:tcPr>
            <w:tcW w:w="249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394,391</w:t>
            </w:r>
          </w:p>
        </w:tc>
        <w:tc>
          <w:tcPr>
            <w:tcW w:w="1432"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Ludbreg</w:t>
            </w:r>
          </w:p>
        </w:tc>
        <w:tc>
          <w:tcPr>
            <w:tcW w:w="111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30.285</w:t>
            </w:r>
          </w:p>
        </w:tc>
        <w:tc>
          <w:tcPr>
            <w:tcW w:w="2094" w:type="dxa"/>
            <w:shd w:val="clear" w:color="auto" w:fill="auto"/>
            <w:vAlign w:val="center"/>
            <w:hideMark/>
          </w:tcPr>
          <w:p w:rsidR="00D53BE0" w:rsidRPr="00282A1B" w:rsidRDefault="00D53BE0" w:rsidP="00F36717">
            <w:pPr>
              <w:spacing w:after="0"/>
              <w:jc w:val="center"/>
              <w:rPr>
                <w:rFonts w:ascii="Cambria" w:hAnsi="Cambria"/>
                <w:color w:val="000000"/>
              </w:rPr>
            </w:pPr>
            <w:r w:rsidRPr="00282A1B">
              <w:rPr>
                <w:rFonts w:ascii="Cambria" w:hAnsi="Cambria"/>
                <w:color w:val="000000"/>
              </w:rPr>
              <w:t>Natječaj gradonačelnika od 23.11.2015.</w:t>
            </w:r>
          </w:p>
        </w:tc>
        <w:tc>
          <w:tcPr>
            <w:tcW w:w="2051" w:type="dxa"/>
            <w:shd w:val="clear" w:color="auto" w:fill="auto"/>
            <w:vAlign w:val="center"/>
            <w:hideMark/>
          </w:tcPr>
          <w:p w:rsidR="00D53BE0" w:rsidRPr="00282A1B" w:rsidRDefault="00D53BE0" w:rsidP="00ED47B0">
            <w:pPr>
              <w:spacing w:after="0"/>
              <w:jc w:val="center"/>
              <w:rPr>
                <w:rFonts w:ascii="Cambria" w:hAnsi="Cambria"/>
                <w:color w:val="000000"/>
              </w:rPr>
            </w:pPr>
            <w:r w:rsidRPr="00282A1B">
              <w:rPr>
                <w:rFonts w:ascii="Cambria" w:hAnsi="Cambria"/>
                <w:color w:val="000000"/>
              </w:rPr>
              <w:t>Ugovor o zakupu od 12.1.2016., a zakup traje do 12.1.2019.</w:t>
            </w:r>
          </w:p>
        </w:tc>
      </w:tr>
      <w:tr w:rsidR="00D53BE0" w:rsidRPr="00282A1B" w:rsidTr="001531AF">
        <w:trPr>
          <w:trHeight w:val="134"/>
        </w:trPr>
        <w:tc>
          <w:tcPr>
            <w:tcW w:w="249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2196,</w:t>
            </w:r>
            <w:r w:rsidR="002B3C82">
              <w:rPr>
                <w:rFonts w:ascii="Cambria" w:hAnsi="Cambria"/>
                <w:color w:val="000000"/>
              </w:rPr>
              <w:t xml:space="preserve"> </w:t>
            </w:r>
            <w:r w:rsidRPr="00282A1B">
              <w:rPr>
                <w:rFonts w:ascii="Cambria" w:hAnsi="Cambria"/>
                <w:color w:val="000000"/>
              </w:rPr>
              <w:t>2192</w:t>
            </w:r>
          </w:p>
        </w:tc>
        <w:tc>
          <w:tcPr>
            <w:tcW w:w="1432"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Ludbreg</w:t>
            </w:r>
          </w:p>
        </w:tc>
        <w:tc>
          <w:tcPr>
            <w:tcW w:w="111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5.981</w:t>
            </w:r>
          </w:p>
        </w:tc>
        <w:tc>
          <w:tcPr>
            <w:tcW w:w="2094" w:type="dxa"/>
            <w:shd w:val="clear" w:color="auto" w:fill="auto"/>
            <w:vAlign w:val="center"/>
            <w:hideMark/>
          </w:tcPr>
          <w:p w:rsidR="00D53BE0" w:rsidRPr="00282A1B" w:rsidRDefault="00D53BE0" w:rsidP="00F36717">
            <w:pPr>
              <w:spacing w:after="0"/>
              <w:jc w:val="center"/>
              <w:rPr>
                <w:rFonts w:ascii="Cambria" w:hAnsi="Cambria"/>
                <w:color w:val="000000"/>
              </w:rPr>
            </w:pPr>
            <w:r w:rsidRPr="00282A1B">
              <w:rPr>
                <w:rFonts w:ascii="Cambria" w:hAnsi="Cambria"/>
                <w:color w:val="000000"/>
              </w:rPr>
              <w:t>Natječaj gradonačelnika od 23.11.2015.</w:t>
            </w:r>
          </w:p>
        </w:tc>
        <w:tc>
          <w:tcPr>
            <w:tcW w:w="2051"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Ugovor o zakupu od 12.1.2016., a zakup traje do 12.1.2019.</w:t>
            </w:r>
          </w:p>
        </w:tc>
      </w:tr>
      <w:tr w:rsidR="00D53BE0" w:rsidRPr="00282A1B" w:rsidTr="000E6C5F">
        <w:trPr>
          <w:trHeight w:val="2831"/>
        </w:trPr>
        <w:tc>
          <w:tcPr>
            <w:tcW w:w="249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370,371,233,471,450/1, 446/1,451/2,450/2, 446/2, 432,436,437,438, 439/1,440/1,441/1, 3955, 439/2,440/2, 441/2, 442, 367, 374, 381, 382,384, 385,386/1</w:t>
            </w:r>
          </w:p>
        </w:tc>
        <w:tc>
          <w:tcPr>
            <w:tcW w:w="1432"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Ludbreg</w:t>
            </w:r>
          </w:p>
        </w:tc>
        <w:tc>
          <w:tcPr>
            <w:tcW w:w="111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68.766</w:t>
            </w:r>
          </w:p>
        </w:tc>
        <w:tc>
          <w:tcPr>
            <w:tcW w:w="2094"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Natječaj gradonačelnika od 23.11.2015.</w:t>
            </w:r>
          </w:p>
        </w:tc>
        <w:tc>
          <w:tcPr>
            <w:tcW w:w="2051"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Ugovor o zakupu od 12.1.2016., a zakup traje do 12.1.2019.</w:t>
            </w:r>
          </w:p>
        </w:tc>
      </w:tr>
      <w:tr w:rsidR="00D53BE0" w:rsidRPr="00282A1B" w:rsidTr="001531AF">
        <w:trPr>
          <w:trHeight w:val="151"/>
        </w:trPr>
        <w:tc>
          <w:tcPr>
            <w:tcW w:w="249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2551,2552,2555,12307</w:t>
            </w:r>
          </w:p>
        </w:tc>
        <w:tc>
          <w:tcPr>
            <w:tcW w:w="1432"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Ludbreg</w:t>
            </w:r>
          </w:p>
        </w:tc>
        <w:tc>
          <w:tcPr>
            <w:tcW w:w="111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37.733</w:t>
            </w:r>
          </w:p>
        </w:tc>
        <w:tc>
          <w:tcPr>
            <w:tcW w:w="2094"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Natječaj gradonačelnika od 31.03.2015.</w:t>
            </w:r>
          </w:p>
        </w:tc>
        <w:tc>
          <w:tcPr>
            <w:tcW w:w="2051"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Ugovor o zakupu od 26.5.2015., a zakup traje do 1.6.2018.</w:t>
            </w:r>
          </w:p>
        </w:tc>
      </w:tr>
      <w:tr w:rsidR="00D53BE0" w:rsidRPr="00282A1B" w:rsidTr="001531AF">
        <w:trPr>
          <w:trHeight w:val="146"/>
        </w:trPr>
        <w:tc>
          <w:tcPr>
            <w:tcW w:w="249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196,1123,1247</w:t>
            </w:r>
          </w:p>
        </w:tc>
        <w:tc>
          <w:tcPr>
            <w:tcW w:w="1432"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Ludbreg</w:t>
            </w:r>
          </w:p>
        </w:tc>
        <w:tc>
          <w:tcPr>
            <w:tcW w:w="111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9.352</w:t>
            </w:r>
          </w:p>
        </w:tc>
        <w:tc>
          <w:tcPr>
            <w:tcW w:w="2094"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Natječaj gradonačelnika od 31.03.2015.</w:t>
            </w:r>
          </w:p>
        </w:tc>
        <w:tc>
          <w:tcPr>
            <w:tcW w:w="2051"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Ugovor o zakupu od 22.4.2015., a zakup traje do 17.4.2018.</w:t>
            </w:r>
          </w:p>
        </w:tc>
      </w:tr>
      <w:tr w:rsidR="00D53BE0" w:rsidRPr="00282A1B" w:rsidTr="000E6C5F">
        <w:trPr>
          <w:trHeight w:val="1276"/>
        </w:trPr>
        <w:tc>
          <w:tcPr>
            <w:tcW w:w="249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1709,1710,1711,1712, 1724, 639, 636, 553,556,558,568, 584,628</w:t>
            </w:r>
          </w:p>
        </w:tc>
        <w:tc>
          <w:tcPr>
            <w:tcW w:w="1432"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Ludbreg</w:t>
            </w:r>
          </w:p>
        </w:tc>
        <w:tc>
          <w:tcPr>
            <w:tcW w:w="111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24.736</w:t>
            </w:r>
          </w:p>
        </w:tc>
        <w:tc>
          <w:tcPr>
            <w:tcW w:w="2094"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Natječaj gradonačelnika od 31.03.2015.</w:t>
            </w:r>
          </w:p>
        </w:tc>
        <w:tc>
          <w:tcPr>
            <w:tcW w:w="2051"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Ugovori o zakupu od 20.4.2015., a zakup traje do 17.4.2018.</w:t>
            </w:r>
          </w:p>
        </w:tc>
      </w:tr>
      <w:tr w:rsidR="00D53BE0" w:rsidRPr="00282A1B" w:rsidTr="001531AF">
        <w:trPr>
          <w:trHeight w:val="146"/>
        </w:trPr>
        <w:tc>
          <w:tcPr>
            <w:tcW w:w="249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lastRenderedPageBreak/>
              <w:t>1666</w:t>
            </w:r>
          </w:p>
        </w:tc>
        <w:tc>
          <w:tcPr>
            <w:tcW w:w="1432"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Ludbreg</w:t>
            </w:r>
          </w:p>
        </w:tc>
        <w:tc>
          <w:tcPr>
            <w:tcW w:w="111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2.683</w:t>
            </w:r>
          </w:p>
        </w:tc>
        <w:tc>
          <w:tcPr>
            <w:tcW w:w="2094" w:type="dxa"/>
            <w:shd w:val="clear" w:color="auto" w:fill="auto"/>
            <w:vAlign w:val="center"/>
            <w:hideMark/>
          </w:tcPr>
          <w:p w:rsidR="00D53BE0" w:rsidRPr="00282A1B" w:rsidRDefault="005C7C80" w:rsidP="004269F0">
            <w:pPr>
              <w:spacing w:after="0"/>
              <w:jc w:val="center"/>
              <w:rPr>
                <w:rFonts w:ascii="Cambria" w:hAnsi="Cambria"/>
                <w:color w:val="000000"/>
              </w:rPr>
            </w:pPr>
            <w:r w:rsidRPr="00282A1B">
              <w:rPr>
                <w:rFonts w:ascii="Cambria" w:hAnsi="Cambria"/>
                <w:color w:val="000000"/>
              </w:rPr>
              <w:t>Direktn</w:t>
            </w:r>
            <w:r w:rsidR="00D53BE0" w:rsidRPr="00282A1B">
              <w:rPr>
                <w:rFonts w:ascii="Cambria" w:hAnsi="Cambria"/>
                <w:color w:val="000000"/>
              </w:rPr>
              <w:t>om pogodbom kao poticajna mjera za novo</w:t>
            </w:r>
            <w:r w:rsidRPr="00282A1B">
              <w:rPr>
                <w:rFonts w:ascii="Cambria" w:hAnsi="Cambria"/>
                <w:color w:val="000000"/>
              </w:rPr>
              <w:t>o</w:t>
            </w:r>
            <w:r w:rsidR="00D53BE0" w:rsidRPr="00282A1B">
              <w:rPr>
                <w:rFonts w:ascii="Cambria" w:hAnsi="Cambria"/>
                <w:color w:val="000000"/>
              </w:rPr>
              <w:t>snovanu polj. Zadrugu</w:t>
            </w:r>
          </w:p>
        </w:tc>
        <w:tc>
          <w:tcPr>
            <w:tcW w:w="2051"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Ugovor o zakupu od 17.6.2016., a zakup traje do 20.6.2021.</w:t>
            </w:r>
          </w:p>
        </w:tc>
      </w:tr>
      <w:tr w:rsidR="00D53BE0" w:rsidRPr="00282A1B" w:rsidTr="001531AF">
        <w:trPr>
          <w:trHeight w:val="173"/>
        </w:trPr>
        <w:tc>
          <w:tcPr>
            <w:tcW w:w="249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1757</w:t>
            </w:r>
          </w:p>
        </w:tc>
        <w:tc>
          <w:tcPr>
            <w:tcW w:w="1432"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Ludbreg</w:t>
            </w:r>
          </w:p>
        </w:tc>
        <w:tc>
          <w:tcPr>
            <w:tcW w:w="1119"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1.789</w:t>
            </w:r>
          </w:p>
        </w:tc>
        <w:tc>
          <w:tcPr>
            <w:tcW w:w="2094"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Gradski vrtovi</w:t>
            </w:r>
          </w:p>
        </w:tc>
        <w:tc>
          <w:tcPr>
            <w:tcW w:w="2051"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Pojedinačni ugovori s više fizičkih i pravnih osoba</w:t>
            </w:r>
          </w:p>
        </w:tc>
      </w:tr>
    </w:tbl>
    <w:p w:rsidR="00A9069B" w:rsidRDefault="00A9069B" w:rsidP="000E6C5F">
      <w:pPr>
        <w:spacing w:after="120"/>
        <w:jc w:val="both"/>
        <w:rPr>
          <w:rFonts w:asciiTheme="majorHAnsi" w:eastAsia="Times New Roman" w:hAnsiTheme="majorHAnsi"/>
          <w:sz w:val="24"/>
          <w:szCs w:val="24"/>
        </w:rPr>
      </w:pPr>
      <w:bookmarkStart w:id="80" w:name="page245"/>
      <w:bookmarkEnd w:id="80"/>
    </w:p>
    <w:p w:rsidR="00A52D5D" w:rsidRDefault="00A52D5D" w:rsidP="000E6C5F">
      <w:pPr>
        <w:ind w:firstLine="567"/>
        <w:jc w:val="both"/>
        <w:rPr>
          <w:rFonts w:ascii="Cambria" w:hAnsi="Cambria"/>
          <w:sz w:val="24"/>
          <w:szCs w:val="24"/>
        </w:rPr>
      </w:pPr>
      <w:r w:rsidRPr="00C9509A">
        <w:rPr>
          <w:rFonts w:ascii="Cambria" w:eastAsia="Times New Roman" w:hAnsi="Cambria"/>
          <w:sz w:val="24"/>
          <w:szCs w:val="24"/>
          <w:lang w:eastAsia="sl-SI"/>
        </w:rPr>
        <w:t xml:space="preserve">Kao dobar gospodar </w:t>
      </w:r>
      <w:r>
        <w:rPr>
          <w:rFonts w:ascii="Cambria" w:eastAsia="Times New Roman" w:hAnsi="Cambria"/>
          <w:sz w:val="24"/>
          <w:szCs w:val="24"/>
          <w:lang w:eastAsia="sl-SI"/>
        </w:rPr>
        <w:t>Grad Ludbreg</w:t>
      </w:r>
      <w:r w:rsidRPr="00C9509A">
        <w:rPr>
          <w:rFonts w:ascii="Cambria" w:eastAsia="Times New Roman" w:hAnsi="Cambria"/>
          <w:sz w:val="24"/>
          <w:szCs w:val="24"/>
          <w:lang w:eastAsia="sl-SI"/>
        </w:rPr>
        <w:t xml:space="preserve"> nastavlja s ulaganjima u nekretnine u svom</w:t>
      </w:r>
      <w:r>
        <w:rPr>
          <w:rFonts w:ascii="Cambria" w:eastAsia="Times New Roman" w:hAnsi="Cambria"/>
          <w:sz w:val="24"/>
          <w:szCs w:val="24"/>
          <w:lang w:eastAsia="sl-SI"/>
        </w:rPr>
        <w:t xml:space="preserve"> vlasništvu kao što je to činio</w:t>
      </w:r>
      <w:r w:rsidRPr="00C9509A">
        <w:rPr>
          <w:rFonts w:ascii="Cambria" w:eastAsia="Times New Roman" w:hAnsi="Cambria"/>
          <w:sz w:val="24"/>
          <w:szCs w:val="24"/>
          <w:lang w:eastAsia="sl-SI"/>
        </w:rPr>
        <w:t xml:space="preserve"> i prethodnih godina. Proračunom za 2017. godinu planirana su sredstva za</w:t>
      </w:r>
      <w:r w:rsidRPr="00C9509A">
        <w:rPr>
          <w:rFonts w:ascii="Cambria" w:hAnsi="Cambria"/>
          <w:sz w:val="24"/>
          <w:szCs w:val="24"/>
        </w:rPr>
        <w:t xml:space="preserve"> ulaganje u nekretnine u vlasništvu </w:t>
      </w:r>
      <w:r>
        <w:rPr>
          <w:rFonts w:ascii="Cambria" w:hAnsi="Cambria"/>
          <w:sz w:val="24"/>
          <w:szCs w:val="24"/>
        </w:rPr>
        <w:t>Grada Ludbrega</w:t>
      </w:r>
      <w:r w:rsidRPr="00C9509A">
        <w:rPr>
          <w:rFonts w:ascii="Cambria" w:hAnsi="Cambria"/>
          <w:sz w:val="24"/>
          <w:szCs w:val="24"/>
        </w:rPr>
        <w:t>. Ulaganja će se nastaviti i u 2018. godini a bit će planirana Proračunom za 2018. godinu. U 2017. godini izdvojena su značajna sredstva za:</w:t>
      </w:r>
      <w:r w:rsidRPr="00210A05">
        <w:rPr>
          <w:rFonts w:ascii="Cambria" w:hAnsi="Cambria"/>
          <w:sz w:val="24"/>
          <w:szCs w:val="24"/>
        </w:rPr>
        <w:t xml:space="preserve"> </w:t>
      </w:r>
    </w:p>
    <w:p w:rsidR="00A52D5D" w:rsidRPr="004759D2" w:rsidRDefault="00A52D5D" w:rsidP="00A52D5D">
      <w:pPr>
        <w:pStyle w:val="Odlomakpopisa"/>
        <w:numPr>
          <w:ilvl w:val="0"/>
          <w:numId w:val="22"/>
        </w:numPr>
        <w:spacing w:after="0"/>
        <w:jc w:val="both"/>
        <w:rPr>
          <w:rFonts w:ascii="Cambria" w:hAnsi="Cambria"/>
          <w:sz w:val="24"/>
          <w:szCs w:val="24"/>
        </w:rPr>
      </w:pPr>
      <w:r>
        <w:rPr>
          <w:rFonts w:ascii="Cambria" w:hAnsi="Cambria"/>
          <w:sz w:val="24"/>
          <w:szCs w:val="24"/>
        </w:rPr>
        <w:t>z</w:t>
      </w:r>
      <w:r w:rsidRPr="004759D2">
        <w:rPr>
          <w:rFonts w:ascii="Cambria" w:hAnsi="Cambria"/>
          <w:sz w:val="24"/>
          <w:szCs w:val="24"/>
        </w:rPr>
        <w:t>aštitu spomenika kulture i arheoloških nalaza</w:t>
      </w:r>
      <w:r w:rsidR="000E6C5F">
        <w:rPr>
          <w:rFonts w:ascii="Cambria" w:hAnsi="Cambria"/>
          <w:sz w:val="24"/>
          <w:szCs w:val="24"/>
        </w:rPr>
        <w:t>,</w:t>
      </w:r>
    </w:p>
    <w:p w:rsidR="00A52D5D" w:rsidRPr="004759D2" w:rsidRDefault="00A52D5D" w:rsidP="00A52D5D">
      <w:pPr>
        <w:pStyle w:val="Odlomakpopisa"/>
        <w:numPr>
          <w:ilvl w:val="0"/>
          <w:numId w:val="22"/>
        </w:numPr>
        <w:spacing w:after="0"/>
        <w:jc w:val="both"/>
        <w:rPr>
          <w:rFonts w:ascii="Cambria" w:hAnsi="Cambria"/>
          <w:sz w:val="24"/>
          <w:szCs w:val="24"/>
        </w:rPr>
      </w:pPr>
      <w:r>
        <w:rPr>
          <w:rFonts w:ascii="Cambria" w:hAnsi="Cambria"/>
          <w:sz w:val="24"/>
          <w:szCs w:val="24"/>
        </w:rPr>
        <w:t>f</w:t>
      </w:r>
      <w:r w:rsidRPr="004759D2">
        <w:rPr>
          <w:rFonts w:ascii="Cambria" w:hAnsi="Cambria"/>
          <w:sz w:val="24"/>
          <w:szCs w:val="24"/>
        </w:rPr>
        <w:t>inanciranje održavanja komunalne infrastrukture</w:t>
      </w:r>
      <w:r w:rsidR="000E6C5F">
        <w:rPr>
          <w:rFonts w:ascii="Cambria" w:hAnsi="Cambria"/>
          <w:sz w:val="24"/>
          <w:szCs w:val="24"/>
        </w:rPr>
        <w:t>,</w:t>
      </w:r>
    </w:p>
    <w:p w:rsidR="00A52D5D" w:rsidRPr="004759D2" w:rsidRDefault="00A52D5D" w:rsidP="00A52D5D">
      <w:pPr>
        <w:pStyle w:val="Odlomakpopisa"/>
        <w:numPr>
          <w:ilvl w:val="0"/>
          <w:numId w:val="22"/>
        </w:numPr>
        <w:spacing w:after="0"/>
        <w:jc w:val="both"/>
        <w:rPr>
          <w:rFonts w:ascii="Cambria" w:hAnsi="Cambria"/>
          <w:sz w:val="24"/>
          <w:szCs w:val="24"/>
        </w:rPr>
      </w:pPr>
      <w:r w:rsidRPr="004759D2">
        <w:rPr>
          <w:rFonts w:ascii="Cambria" w:hAnsi="Cambria"/>
          <w:sz w:val="24"/>
          <w:szCs w:val="24"/>
        </w:rPr>
        <w:t>izrada prostorno-planske dokumentacije</w:t>
      </w:r>
      <w:r w:rsidR="000E6C5F">
        <w:rPr>
          <w:rFonts w:ascii="Cambria" w:hAnsi="Cambria"/>
          <w:sz w:val="24"/>
          <w:szCs w:val="24"/>
        </w:rPr>
        <w:t>,</w:t>
      </w:r>
    </w:p>
    <w:p w:rsidR="00A52D5D" w:rsidRPr="004759D2" w:rsidRDefault="00A52D5D" w:rsidP="00A52D5D">
      <w:pPr>
        <w:pStyle w:val="Odlomakpopisa"/>
        <w:numPr>
          <w:ilvl w:val="0"/>
          <w:numId w:val="22"/>
        </w:numPr>
        <w:spacing w:after="0"/>
        <w:jc w:val="both"/>
        <w:rPr>
          <w:rFonts w:ascii="Cambria" w:hAnsi="Cambria"/>
          <w:sz w:val="24"/>
          <w:szCs w:val="24"/>
        </w:rPr>
      </w:pPr>
      <w:r>
        <w:rPr>
          <w:rFonts w:ascii="Cambria" w:hAnsi="Cambria"/>
          <w:sz w:val="24"/>
          <w:szCs w:val="24"/>
        </w:rPr>
        <w:t>g</w:t>
      </w:r>
      <w:r w:rsidRPr="004759D2">
        <w:rPr>
          <w:rFonts w:ascii="Cambria" w:hAnsi="Cambria"/>
          <w:sz w:val="24"/>
          <w:szCs w:val="24"/>
        </w:rPr>
        <w:t>ospodarenje imovinom i drugi komunalni rashodi</w:t>
      </w:r>
      <w:r w:rsidR="000E6C5F">
        <w:rPr>
          <w:rFonts w:ascii="Cambria" w:hAnsi="Cambria"/>
          <w:sz w:val="24"/>
          <w:szCs w:val="24"/>
        </w:rPr>
        <w:t>,</w:t>
      </w:r>
    </w:p>
    <w:p w:rsidR="00A52D5D" w:rsidRPr="004759D2" w:rsidRDefault="00A52D5D" w:rsidP="00A52D5D">
      <w:pPr>
        <w:pStyle w:val="Odlomakpopisa"/>
        <w:numPr>
          <w:ilvl w:val="0"/>
          <w:numId w:val="22"/>
        </w:numPr>
        <w:spacing w:after="0"/>
        <w:jc w:val="both"/>
        <w:rPr>
          <w:rFonts w:ascii="Cambria" w:hAnsi="Cambria"/>
          <w:sz w:val="24"/>
          <w:szCs w:val="24"/>
        </w:rPr>
      </w:pPr>
      <w:r>
        <w:rPr>
          <w:rFonts w:ascii="Cambria" w:hAnsi="Cambria"/>
          <w:sz w:val="24"/>
          <w:szCs w:val="24"/>
        </w:rPr>
        <w:t>i</w:t>
      </w:r>
      <w:r w:rsidRPr="004759D2">
        <w:rPr>
          <w:rFonts w:ascii="Cambria" w:hAnsi="Cambria"/>
          <w:sz w:val="24"/>
          <w:szCs w:val="24"/>
        </w:rPr>
        <w:t>zgradnja reciklažnog dvorišta - "Meka"</w:t>
      </w:r>
      <w:r w:rsidR="000E6C5F">
        <w:rPr>
          <w:rFonts w:ascii="Cambria" w:hAnsi="Cambria"/>
          <w:sz w:val="24"/>
          <w:szCs w:val="24"/>
        </w:rPr>
        <w:t>,</w:t>
      </w:r>
    </w:p>
    <w:p w:rsidR="00A52D5D" w:rsidRPr="004759D2" w:rsidRDefault="00A52D5D" w:rsidP="00A52D5D">
      <w:pPr>
        <w:pStyle w:val="Odlomakpopisa"/>
        <w:numPr>
          <w:ilvl w:val="0"/>
          <w:numId w:val="22"/>
        </w:numPr>
        <w:spacing w:after="0"/>
        <w:jc w:val="both"/>
        <w:rPr>
          <w:rFonts w:ascii="Cambria" w:hAnsi="Cambria"/>
          <w:sz w:val="24"/>
          <w:szCs w:val="24"/>
        </w:rPr>
      </w:pPr>
      <w:r>
        <w:rPr>
          <w:rFonts w:ascii="Cambria" w:hAnsi="Cambria"/>
          <w:sz w:val="24"/>
          <w:szCs w:val="24"/>
        </w:rPr>
        <w:t>sufinan</w:t>
      </w:r>
      <w:r w:rsidRPr="004759D2">
        <w:rPr>
          <w:rFonts w:ascii="Cambria" w:hAnsi="Cambria"/>
          <w:sz w:val="24"/>
          <w:szCs w:val="24"/>
        </w:rPr>
        <w:t>ciranje projekta energetske učinkovitosti (projekt javne rasvjete -energ</w:t>
      </w:r>
      <w:r w:rsidR="003A3493">
        <w:rPr>
          <w:rFonts w:ascii="Cambria" w:hAnsi="Cambria"/>
          <w:sz w:val="24"/>
          <w:szCs w:val="24"/>
        </w:rPr>
        <w:t>etsk</w:t>
      </w:r>
      <w:r w:rsidR="00811A48">
        <w:rPr>
          <w:rFonts w:ascii="Cambria" w:hAnsi="Cambria"/>
          <w:sz w:val="24"/>
          <w:szCs w:val="24"/>
        </w:rPr>
        <w:t>a</w:t>
      </w:r>
      <w:r w:rsidRPr="004759D2">
        <w:rPr>
          <w:rFonts w:ascii="Cambria" w:hAnsi="Cambria"/>
          <w:sz w:val="24"/>
          <w:szCs w:val="24"/>
        </w:rPr>
        <w:t xml:space="preserve"> usluga ESCO mode</w:t>
      </w:r>
      <w:r w:rsidR="00811A48">
        <w:rPr>
          <w:rFonts w:ascii="Cambria" w:hAnsi="Cambria"/>
          <w:sz w:val="24"/>
          <w:szCs w:val="24"/>
        </w:rPr>
        <w:t>l</w:t>
      </w:r>
      <w:r w:rsidR="000E6C5F">
        <w:rPr>
          <w:rFonts w:ascii="Cambria" w:hAnsi="Cambria"/>
          <w:sz w:val="24"/>
          <w:szCs w:val="24"/>
        </w:rPr>
        <w:t>,</w:t>
      </w:r>
    </w:p>
    <w:p w:rsidR="00A52D5D" w:rsidRPr="004759D2" w:rsidRDefault="00A52D5D" w:rsidP="00A52D5D">
      <w:pPr>
        <w:pStyle w:val="Odlomakpopisa"/>
        <w:numPr>
          <w:ilvl w:val="0"/>
          <w:numId w:val="22"/>
        </w:numPr>
        <w:spacing w:after="0"/>
        <w:jc w:val="both"/>
        <w:rPr>
          <w:rFonts w:ascii="Cambria" w:hAnsi="Cambria"/>
          <w:sz w:val="24"/>
          <w:szCs w:val="24"/>
        </w:rPr>
      </w:pPr>
      <w:r>
        <w:rPr>
          <w:rFonts w:ascii="Cambria" w:hAnsi="Cambria"/>
          <w:sz w:val="24"/>
          <w:szCs w:val="24"/>
        </w:rPr>
        <w:t>f</w:t>
      </w:r>
      <w:r w:rsidRPr="004759D2">
        <w:rPr>
          <w:rFonts w:ascii="Cambria" w:hAnsi="Cambria"/>
          <w:sz w:val="24"/>
          <w:szCs w:val="24"/>
        </w:rPr>
        <w:t>inanciranje djelatnosti poduzetničkog inkubatora</w:t>
      </w:r>
      <w:r w:rsidR="000E6C5F">
        <w:rPr>
          <w:rFonts w:ascii="Cambria" w:hAnsi="Cambria"/>
          <w:sz w:val="24"/>
          <w:szCs w:val="24"/>
        </w:rPr>
        <w:t>,</w:t>
      </w:r>
    </w:p>
    <w:p w:rsidR="00A52D5D" w:rsidRPr="004759D2" w:rsidRDefault="00A52D5D" w:rsidP="000E6C5F">
      <w:pPr>
        <w:pStyle w:val="Odlomakpopisa"/>
        <w:numPr>
          <w:ilvl w:val="0"/>
          <w:numId w:val="22"/>
        </w:numPr>
        <w:spacing w:after="300"/>
        <w:ind w:left="1281" w:hanging="357"/>
        <w:contextualSpacing w:val="0"/>
        <w:jc w:val="both"/>
        <w:rPr>
          <w:rFonts w:ascii="Cambria" w:hAnsi="Cambria"/>
          <w:sz w:val="24"/>
          <w:szCs w:val="24"/>
        </w:rPr>
      </w:pPr>
      <w:r>
        <w:rPr>
          <w:rFonts w:ascii="Cambria" w:hAnsi="Cambria"/>
          <w:sz w:val="24"/>
          <w:szCs w:val="24"/>
        </w:rPr>
        <w:t>j</w:t>
      </w:r>
      <w:r w:rsidRPr="004759D2">
        <w:rPr>
          <w:rFonts w:ascii="Cambria" w:hAnsi="Cambria"/>
          <w:sz w:val="24"/>
          <w:szCs w:val="24"/>
        </w:rPr>
        <w:t>avni radovi</w:t>
      </w:r>
      <w:r w:rsidR="000E6C5F">
        <w:rPr>
          <w:rFonts w:ascii="Cambria" w:hAnsi="Cambria"/>
          <w:sz w:val="24"/>
          <w:szCs w:val="24"/>
        </w:rPr>
        <w:t>.</w:t>
      </w:r>
    </w:p>
    <w:p w:rsidR="002276D3" w:rsidRPr="00FB1DB6" w:rsidRDefault="002276D3" w:rsidP="00FB1DB6">
      <w:pPr>
        <w:pStyle w:val="Naslov3"/>
        <w:numPr>
          <w:ilvl w:val="1"/>
          <w:numId w:val="16"/>
        </w:numPr>
        <w:rPr>
          <w:color w:val="auto"/>
          <w:sz w:val="24"/>
          <w:szCs w:val="24"/>
        </w:rPr>
      </w:pPr>
      <w:bookmarkStart w:id="81" w:name="_Toc495912963"/>
      <w:r w:rsidRPr="00FB1DB6">
        <w:rPr>
          <w:color w:val="auto"/>
          <w:sz w:val="24"/>
          <w:szCs w:val="24"/>
        </w:rPr>
        <w:t>Poduzetničke zone</w:t>
      </w:r>
      <w:bookmarkEnd w:id="81"/>
    </w:p>
    <w:p w:rsidR="002276D3" w:rsidRPr="00AA1A55" w:rsidRDefault="002276D3" w:rsidP="00AA1A55">
      <w:pPr>
        <w:spacing w:after="0"/>
        <w:jc w:val="both"/>
        <w:rPr>
          <w:rFonts w:ascii="Cambria" w:eastAsia="Times New Roman" w:hAnsi="Cambria"/>
          <w:sz w:val="24"/>
          <w:szCs w:val="24"/>
        </w:rPr>
      </w:pPr>
    </w:p>
    <w:p w:rsidR="000E6C5F" w:rsidRDefault="002276D3" w:rsidP="000E6C5F">
      <w:pPr>
        <w:tabs>
          <w:tab w:val="left" w:pos="284"/>
        </w:tabs>
        <w:ind w:firstLine="567"/>
        <w:jc w:val="both"/>
        <w:rPr>
          <w:rFonts w:ascii="Cambria" w:eastAsia="Times New Roman" w:hAnsi="Cambria"/>
          <w:sz w:val="24"/>
          <w:szCs w:val="24"/>
        </w:rPr>
      </w:pPr>
      <w:r w:rsidRPr="00AA1A55">
        <w:rPr>
          <w:rFonts w:ascii="Cambria" w:eastAsia="Times New Roman" w:hAnsi="Cambria"/>
          <w:sz w:val="24"/>
          <w:szCs w:val="24"/>
        </w:rPr>
        <w:t xml:space="preserve">Sukladno </w:t>
      </w:r>
      <w:hyperlink r:id="rId61" w:history="1">
        <w:r w:rsidRPr="000E6C5F">
          <w:rPr>
            <w:rStyle w:val="Hiperveza"/>
            <w:rFonts w:ascii="Cambria" w:eastAsia="Times New Roman" w:hAnsi="Cambria"/>
            <w:color w:val="auto"/>
            <w:sz w:val="24"/>
            <w:szCs w:val="24"/>
            <w:u w:val="none"/>
          </w:rPr>
          <w:t>Zakonu o unapređenju poduzetničke infrastrukture (»Narodn</w:t>
        </w:r>
        <w:r w:rsidR="000E6C5F" w:rsidRPr="000E6C5F">
          <w:rPr>
            <w:rStyle w:val="Hiperveza"/>
            <w:rFonts w:ascii="Cambria" w:eastAsia="Times New Roman" w:hAnsi="Cambria"/>
            <w:color w:val="auto"/>
            <w:sz w:val="24"/>
            <w:szCs w:val="24"/>
            <w:u w:val="none"/>
          </w:rPr>
          <w:t xml:space="preserve">e novine«, broj 93/13, 114/13, </w:t>
        </w:r>
        <w:r w:rsidRPr="000E6C5F">
          <w:rPr>
            <w:rStyle w:val="Hiperveza"/>
            <w:rFonts w:ascii="Cambria" w:eastAsia="Times New Roman" w:hAnsi="Cambria"/>
            <w:color w:val="auto"/>
            <w:sz w:val="24"/>
            <w:szCs w:val="24"/>
            <w:u w:val="none"/>
          </w:rPr>
          <w:t>41/14)</w:t>
        </w:r>
      </w:hyperlink>
      <w:r w:rsidRPr="00AA1A55">
        <w:rPr>
          <w:rFonts w:ascii="Cambria" w:eastAsia="Times New Roman" w:hAnsi="Cambria"/>
          <w:sz w:val="24"/>
          <w:szCs w:val="24"/>
        </w:rPr>
        <w:t xml:space="preserve"> poduzetničke zone su infrastrukturno opremljena područja definirana prostornim planovima, namijenjena obavljanju određenih vrsta poduzetničkih, odnosno gospodarskih aktivnosti. Osnovna karakteristika poduzetničkih zona je zajedničko korištenje infrastrukturno opremljenog i organiziranog prostora od strane poduzetnika kojima se poslovanjem unutar poduzetničke zone omogućuje racionalizacija poslovanja i korištenje raspoloživih resursa poduzetničke zone zajedno s ostalim korisnicima poduzetničke zone.</w:t>
      </w:r>
      <w:r w:rsidR="00B7344A" w:rsidRPr="00AA1A55">
        <w:rPr>
          <w:rFonts w:ascii="Cambria" w:eastAsia="Times New Roman" w:hAnsi="Cambria"/>
          <w:sz w:val="24"/>
          <w:szCs w:val="24"/>
        </w:rPr>
        <w:t xml:space="preserve"> </w:t>
      </w:r>
    </w:p>
    <w:p w:rsidR="00B24562" w:rsidRDefault="00B24562" w:rsidP="000E6C5F">
      <w:pPr>
        <w:tabs>
          <w:tab w:val="left" w:pos="284"/>
        </w:tabs>
        <w:ind w:firstLine="567"/>
        <w:jc w:val="both"/>
        <w:rPr>
          <w:rFonts w:ascii="Cambria" w:eastAsia="Times New Roman" w:hAnsi="Cambria"/>
          <w:sz w:val="24"/>
          <w:szCs w:val="24"/>
        </w:rPr>
      </w:pPr>
      <w:r w:rsidRPr="00E844CC">
        <w:rPr>
          <w:rFonts w:ascii="Cambria" w:eastAsia="Times New Roman" w:hAnsi="Cambria"/>
          <w:sz w:val="24"/>
          <w:szCs w:val="24"/>
        </w:rPr>
        <w:t>16. srpnja 2015. godine donesena je Odluka o osnivanju Poduzetničke zone Ludbreg</w:t>
      </w:r>
      <w:r w:rsidR="00537544" w:rsidRPr="00E844CC">
        <w:rPr>
          <w:rFonts w:ascii="Cambria" w:hAnsi="Cambria"/>
          <w:sz w:val="24"/>
          <w:szCs w:val="24"/>
        </w:rPr>
        <w:t xml:space="preserve"> </w:t>
      </w:r>
      <w:hyperlink r:id="rId62" w:history="1">
        <w:r w:rsidR="00537544" w:rsidRPr="00E844CC">
          <w:rPr>
            <w:rStyle w:val="Hiperveza"/>
            <w:rFonts w:ascii="Cambria" w:hAnsi="Cambria"/>
            <w:color w:val="auto"/>
            <w:sz w:val="24"/>
            <w:szCs w:val="24"/>
            <w:u w:val="none"/>
          </w:rPr>
          <w:t>(</w:t>
        </w:r>
        <w:r w:rsidR="00537544" w:rsidRPr="00E844CC">
          <w:rPr>
            <w:rStyle w:val="Hiperveza"/>
            <w:rFonts w:ascii="Cambria" w:eastAsia="Times New Roman" w:hAnsi="Cambria"/>
            <w:color w:val="auto"/>
            <w:sz w:val="24"/>
            <w:szCs w:val="24"/>
            <w:u w:val="none"/>
          </w:rPr>
          <w:t>»</w:t>
        </w:r>
        <w:r w:rsidR="00537544" w:rsidRPr="00E844CC">
          <w:rPr>
            <w:rStyle w:val="Hiperveza"/>
            <w:rFonts w:ascii="Cambria" w:hAnsi="Cambria"/>
            <w:color w:val="auto"/>
            <w:sz w:val="24"/>
            <w:szCs w:val="24"/>
            <w:u w:val="none"/>
          </w:rPr>
          <w:t>Službeni vjesnik Varaždinske županije</w:t>
        </w:r>
        <w:r w:rsidR="00537544" w:rsidRPr="00E844CC">
          <w:rPr>
            <w:rStyle w:val="Hiperveza"/>
            <w:rFonts w:ascii="Cambria" w:eastAsia="Times New Roman" w:hAnsi="Cambria"/>
            <w:color w:val="auto"/>
            <w:sz w:val="24"/>
            <w:szCs w:val="24"/>
            <w:u w:val="none"/>
          </w:rPr>
          <w:t>«</w:t>
        </w:r>
        <w:r w:rsidR="00537544" w:rsidRPr="00E844CC">
          <w:rPr>
            <w:rStyle w:val="Hiperveza"/>
            <w:rFonts w:ascii="Cambria" w:hAnsi="Cambria"/>
            <w:color w:val="auto"/>
            <w:sz w:val="24"/>
            <w:szCs w:val="24"/>
            <w:u w:val="none"/>
          </w:rPr>
          <w:t xml:space="preserve"> broj 31/15</w:t>
        </w:r>
      </w:hyperlink>
      <w:r w:rsidR="00537544" w:rsidRPr="00E844CC">
        <w:rPr>
          <w:rFonts w:ascii="Cambria" w:hAnsi="Cambria"/>
          <w:sz w:val="24"/>
          <w:szCs w:val="24"/>
        </w:rPr>
        <w:t>)</w:t>
      </w:r>
      <w:r w:rsidRPr="00E844CC">
        <w:rPr>
          <w:rFonts w:ascii="Cambria" w:eastAsia="Times New Roman" w:hAnsi="Cambria"/>
          <w:sz w:val="24"/>
          <w:szCs w:val="24"/>
        </w:rPr>
        <w:t>. Poduzetnička zona smještena je:</w:t>
      </w:r>
    </w:p>
    <w:p w:rsidR="003D6396" w:rsidRPr="00D77C57" w:rsidRDefault="003D6396" w:rsidP="00C2499C">
      <w:pPr>
        <w:pStyle w:val="Odlomakpopisa"/>
        <w:numPr>
          <w:ilvl w:val="0"/>
          <w:numId w:val="40"/>
        </w:numPr>
        <w:autoSpaceDE w:val="0"/>
        <w:autoSpaceDN w:val="0"/>
        <w:adjustRightInd w:val="0"/>
        <w:spacing w:after="0"/>
        <w:ind w:left="426"/>
        <w:jc w:val="both"/>
        <w:rPr>
          <w:rFonts w:asciiTheme="majorHAnsi" w:hAnsiTheme="majorHAnsi" w:cs="Arial"/>
          <w:sz w:val="24"/>
          <w:szCs w:val="24"/>
        </w:rPr>
      </w:pPr>
      <w:r w:rsidRPr="00D77C57">
        <w:rPr>
          <w:rFonts w:asciiTheme="majorHAnsi" w:hAnsiTheme="majorHAnsi" w:cs="Arial"/>
          <w:sz w:val="24"/>
          <w:szCs w:val="24"/>
        </w:rPr>
        <w:t>U istočnom dijelu zone koji dio ima ukupnu površinu od 28ha 45a 81m2, a smještena je:</w:t>
      </w:r>
    </w:p>
    <w:p w:rsidR="003D6396" w:rsidRPr="00D77C57" w:rsidRDefault="003D6396" w:rsidP="00C2499C">
      <w:pPr>
        <w:pStyle w:val="Odlomakpopisa"/>
        <w:numPr>
          <w:ilvl w:val="1"/>
          <w:numId w:val="43"/>
        </w:numPr>
        <w:autoSpaceDE w:val="0"/>
        <w:autoSpaceDN w:val="0"/>
        <w:adjustRightInd w:val="0"/>
        <w:spacing w:after="0"/>
        <w:ind w:left="851" w:hanging="425"/>
        <w:jc w:val="both"/>
        <w:rPr>
          <w:rFonts w:asciiTheme="majorHAnsi" w:hAnsiTheme="majorHAnsi" w:cs="Arial"/>
          <w:sz w:val="24"/>
          <w:szCs w:val="24"/>
        </w:rPr>
      </w:pPr>
      <w:r w:rsidRPr="00D77C57">
        <w:rPr>
          <w:rFonts w:asciiTheme="majorHAnsi" w:hAnsiTheme="majorHAnsi" w:cs="Arial"/>
          <w:sz w:val="24"/>
          <w:szCs w:val="24"/>
        </w:rPr>
        <w:t xml:space="preserve">dio uz državnu cestu D2 (čkbr. 2742 i 3946/2 u k.o. Ludbreg), i to istočno i sjeverno od te ceste a obuhvaća slijedeće čestice: čkbr. 1919/1, čkbr. 1921/1, </w:t>
      </w:r>
      <w:r w:rsidRPr="00D77C57">
        <w:rPr>
          <w:rFonts w:asciiTheme="majorHAnsi" w:hAnsiTheme="majorHAnsi" w:cs="Arial"/>
          <w:sz w:val="24"/>
          <w:szCs w:val="24"/>
        </w:rPr>
        <w:lastRenderedPageBreak/>
        <w:t>čkbr. 1921/2, čkbr.  1922/1, čkbr. 1922/2, čkbr. 1924/1, čkbr. 1925/1, čkbr. 1925/2, čkbr. 1925/3, čkbr. 1926, čkbr. 1927/1, čkbr. 1927/2, čkbr. 2031/1, čkbr. 2031/2, čkbr. 2031/4, čkbr. 2031/9, čkbr. 2031/10, čkbr. 2031/11, čkbr. 2032/2, čkbr. 2032/12, čkbr. 2032/13, čkbr.  2032/14, čkbr.  2032/15, čkbr.  2032/16, čkbr.  2032/17, čkbr. 2032/18,čkbr. 2032/19, čkbr. 2032/20, čkbr. 2033, čkbr.  2034, čkbr. 2035, čkbr. 2036/1, čkbr. 2036/3, čkbr. 2036/4, čkbr. 2036/5, čkbr. 2036/6, čkbr. 2036/7, čkbr. 2036/9, čkbr. 2036/12, čkbr. 2036/14, čkbr. 2036/15, čkbr. 2036/16, čkbr. 2036/18, čkbr. 2036/19, čkbr. 2037/1,čkbr. 2037/2, čkbr. 2037/3, čkbr. 2038, čkbr. 2039, čkbr. 2041, čkbr. 2042/1,čkbr. 2042/2, čkbr. 2043, čkbr. 2044.</w:t>
      </w:r>
    </w:p>
    <w:p w:rsidR="003D6396"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Ukupna površina navedenog dijela poduzetničke zone iznosi 16ha 68a 36m2 , od čega je izgrađeno 14ha 58a 06m2 ili 87,39%, a u kojem dijelu posluju 16 poduzetnika. U vlasništvu poduzetnika je 12ha 83a 40m2 ili 88,02% te infrastruktura 1ha 74a 66m2 ili 11,98%.</w:t>
      </w:r>
    </w:p>
    <w:p w:rsidR="003D6396"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 xml:space="preserve">Neizgrađeni dio površine iznosi 2ha 10a 30m2 ili 12,61% od čega je </w:t>
      </w:r>
      <w:r w:rsidRPr="00D77C57">
        <w:rPr>
          <w:rFonts w:asciiTheme="majorHAnsi" w:hAnsiTheme="majorHAnsi"/>
          <w:bCs/>
          <w:sz w:val="24"/>
          <w:szCs w:val="24"/>
        </w:rPr>
        <w:t>u vlasništvu Grada Ludbrega 34a 67m2 ili 16,49%, a u vlasništvu fizičkih osoba  57a 88m2 ili 27,52%, te u vlasništvu poduzetnika 1 ha 17a 75m2 ili 55,99%.</w:t>
      </w:r>
    </w:p>
    <w:p w:rsidR="003D6396"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bCs/>
          <w:sz w:val="24"/>
          <w:szCs w:val="24"/>
        </w:rPr>
        <w:t>Dakle, preostala raspoloživa</w:t>
      </w:r>
      <w:r w:rsidRPr="00D77C57">
        <w:rPr>
          <w:rFonts w:asciiTheme="majorHAnsi" w:hAnsiTheme="majorHAnsi"/>
          <w:sz w:val="24"/>
          <w:szCs w:val="24"/>
        </w:rPr>
        <w:t xml:space="preserve"> </w:t>
      </w:r>
      <w:r w:rsidRPr="00D77C57">
        <w:rPr>
          <w:rFonts w:asciiTheme="majorHAnsi" w:hAnsiTheme="majorHAnsi"/>
          <w:bCs/>
          <w:sz w:val="24"/>
          <w:szCs w:val="24"/>
        </w:rPr>
        <w:t>površina namijenjena poduzetnicima za obavljanje poduzetničkih aktivnosti iznosi oko 1 ha, a ostala površina namijenjena je za prometnu infrastrukturu i zaštitne zelene površine.</w:t>
      </w:r>
    </w:p>
    <w:p w:rsidR="008C3923" w:rsidRPr="00D77C57" w:rsidRDefault="003D6396" w:rsidP="00C2499C">
      <w:pPr>
        <w:pStyle w:val="Odlomakpopisa"/>
        <w:numPr>
          <w:ilvl w:val="1"/>
          <w:numId w:val="43"/>
        </w:numPr>
        <w:autoSpaceDE w:val="0"/>
        <w:autoSpaceDN w:val="0"/>
        <w:adjustRightInd w:val="0"/>
        <w:spacing w:after="0"/>
        <w:ind w:left="851" w:hanging="425"/>
        <w:jc w:val="both"/>
        <w:rPr>
          <w:rFonts w:asciiTheme="majorHAnsi" w:hAnsiTheme="majorHAnsi" w:cs="Arial"/>
          <w:sz w:val="24"/>
          <w:szCs w:val="24"/>
        </w:rPr>
      </w:pPr>
      <w:r w:rsidRPr="00D77C57">
        <w:rPr>
          <w:rFonts w:asciiTheme="majorHAnsi" w:hAnsiTheme="majorHAnsi" w:cs="Arial"/>
          <w:sz w:val="24"/>
          <w:szCs w:val="24"/>
        </w:rPr>
        <w:t>dio uz državnu cestu D2 (čkbr. 2742 i 3946/2 u k.o. Ludbreg), i to zapadno i južno od te ceste a obuhvaća slijedeće čestice:</w:t>
      </w:r>
      <w:r w:rsidRPr="00D77C57">
        <w:rPr>
          <w:rFonts w:asciiTheme="majorHAnsi" w:hAnsiTheme="majorHAnsi"/>
          <w:sz w:val="24"/>
          <w:szCs w:val="24"/>
        </w:rPr>
        <w:t xml:space="preserve"> </w:t>
      </w:r>
      <w:r w:rsidRPr="00D77C57">
        <w:rPr>
          <w:rFonts w:asciiTheme="majorHAnsi" w:hAnsiTheme="majorHAnsi" w:cs="Arial"/>
          <w:sz w:val="24"/>
          <w:szCs w:val="24"/>
        </w:rPr>
        <w:t>čkbr. 1898/3, čkbr.  1898/4, čkbr. 1898/6, čkbr. 1898/7, čkbr. 1898/8, čkbr. 1898/9, čkbr. 1898/11, čkbr. 1899/2, čkbr. 2032/1, čkbr. 2032/4, čkbr. 2032/7, čkbr. 2032/9 čkbr. 2214, čkbr. 2215, čkbr. 2216, čkbr. 2217, čkbr. 2218, čkbr. 2219, čkbr. 2220/1, čkbr. 2220/2, čkbr. 2220/4, čkbr. 2221/1, čkbr. 2221/2, čkbr. 2222, čkbr. 3990/1, čkbr. 3990/2.</w:t>
      </w:r>
    </w:p>
    <w:p w:rsidR="008C3923"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 xml:space="preserve">Ukupna površina navedenog dijela poduzetničke zone iznosi 11ha 77a 45m2, od čega je izgrađeno 7ha 42a 17m2 ili 63,03%, a u kojem dijelu posluje 14 poduzetnika. U vlasništvu poduzetnika je 6ha 98a 85m2 ili 94,16%, te infrastrukturu čini 43a 32 m2 ili 5,84%. </w:t>
      </w:r>
    </w:p>
    <w:p w:rsidR="008C3923"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 xml:space="preserve">Neizgrađeni dio površine iznosi 4ha 35a 28m2 ili 36,97% od čega je </w:t>
      </w:r>
      <w:r w:rsidRPr="00D77C57">
        <w:rPr>
          <w:rFonts w:asciiTheme="majorHAnsi" w:hAnsiTheme="majorHAnsi"/>
          <w:bCs/>
          <w:sz w:val="24"/>
          <w:szCs w:val="24"/>
        </w:rPr>
        <w:t>u vlasništvu Grada Ludbrega 27a 92m2 ili 6,41%, a u vlasništvu poduzetnika  3ha 16a 88m2  ili 72,80%, te u privatnom vlasništvu 90a 48m2 ili 20,79%.</w:t>
      </w:r>
    </w:p>
    <w:p w:rsidR="003D6396"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bCs/>
          <w:sz w:val="24"/>
          <w:szCs w:val="24"/>
        </w:rPr>
        <w:t>Dakle, preostala raspoloživa</w:t>
      </w:r>
      <w:r w:rsidRPr="00D77C57">
        <w:rPr>
          <w:rFonts w:asciiTheme="majorHAnsi" w:hAnsiTheme="majorHAnsi"/>
          <w:sz w:val="24"/>
          <w:szCs w:val="24"/>
        </w:rPr>
        <w:t xml:space="preserve"> </w:t>
      </w:r>
      <w:r w:rsidRPr="00D77C57">
        <w:rPr>
          <w:rFonts w:asciiTheme="majorHAnsi" w:hAnsiTheme="majorHAnsi"/>
          <w:bCs/>
          <w:sz w:val="24"/>
          <w:szCs w:val="24"/>
        </w:rPr>
        <w:t>površina namijenjena poduzetnicima za obavljanje poduzetničkih aktivnosti iznosi oko 3 ha, a ostale površine zauzimaju zaštitne zelene površine. Dodatnu prometnu infrastrukturu nije potrebno graditi.”</w:t>
      </w:r>
    </w:p>
    <w:p w:rsidR="0024549E" w:rsidRPr="00D77C57" w:rsidRDefault="003D6396" w:rsidP="00C2499C">
      <w:pPr>
        <w:pStyle w:val="Odlomakpopisa"/>
        <w:numPr>
          <w:ilvl w:val="0"/>
          <w:numId w:val="40"/>
        </w:numPr>
        <w:autoSpaceDE w:val="0"/>
        <w:autoSpaceDN w:val="0"/>
        <w:adjustRightInd w:val="0"/>
        <w:spacing w:after="0"/>
        <w:ind w:left="426" w:hanging="426"/>
        <w:jc w:val="both"/>
        <w:rPr>
          <w:rFonts w:asciiTheme="majorHAnsi" w:hAnsiTheme="majorHAnsi" w:cs="Arial"/>
          <w:sz w:val="24"/>
          <w:szCs w:val="24"/>
        </w:rPr>
      </w:pPr>
      <w:r w:rsidRPr="00D77C57">
        <w:rPr>
          <w:rFonts w:asciiTheme="majorHAnsi" w:hAnsiTheme="majorHAnsi" w:cs="Arial"/>
          <w:sz w:val="24"/>
          <w:szCs w:val="24"/>
        </w:rPr>
        <w:t xml:space="preserve">U zapadnom dijelu zone koji dio ima ukupnu površinu od </w:t>
      </w:r>
      <w:r w:rsidRPr="00D77C57">
        <w:rPr>
          <w:rFonts w:asciiTheme="majorHAnsi" w:hAnsiTheme="majorHAnsi"/>
          <w:sz w:val="24"/>
          <w:szCs w:val="24"/>
        </w:rPr>
        <w:t>52ha 57a 20m2</w:t>
      </w:r>
      <w:r w:rsidRPr="00D77C57">
        <w:rPr>
          <w:rFonts w:asciiTheme="majorHAnsi" w:hAnsiTheme="majorHAnsi" w:cs="Arial"/>
          <w:sz w:val="24"/>
          <w:szCs w:val="24"/>
        </w:rPr>
        <w:t>, a smještena je:</w:t>
      </w:r>
    </w:p>
    <w:p w:rsidR="0080254B" w:rsidRPr="00D77C57" w:rsidRDefault="004D551A" w:rsidP="00C2499C">
      <w:pPr>
        <w:pStyle w:val="Odlomakpopisa"/>
        <w:autoSpaceDE w:val="0"/>
        <w:autoSpaceDN w:val="0"/>
        <w:adjustRightInd w:val="0"/>
        <w:spacing w:after="0"/>
        <w:ind w:left="851" w:hanging="425"/>
        <w:jc w:val="both"/>
        <w:rPr>
          <w:rFonts w:asciiTheme="majorHAnsi" w:hAnsiTheme="majorHAnsi" w:cs="Arial"/>
          <w:sz w:val="24"/>
          <w:szCs w:val="24"/>
        </w:rPr>
      </w:pPr>
      <w:r w:rsidRPr="00D77C57">
        <w:rPr>
          <w:rFonts w:asciiTheme="majorHAnsi" w:hAnsiTheme="majorHAnsi" w:cs="Arial"/>
          <w:sz w:val="24"/>
          <w:szCs w:val="24"/>
        </w:rPr>
        <w:t xml:space="preserve">2.1. </w:t>
      </w:r>
      <w:r w:rsidR="003D6396" w:rsidRPr="00D77C57">
        <w:rPr>
          <w:rFonts w:asciiTheme="majorHAnsi" w:hAnsiTheme="majorHAnsi" w:cs="Arial"/>
          <w:sz w:val="24"/>
          <w:szCs w:val="24"/>
        </w:rPr>
        <w:t>sjeverno od željezničke pruge (čkbr. 2702/1 u k.o. Ludbreg), i to:</w:t>
      </w:r>
    </w:p>
    <w:p w:rsidR="0080254B" w:rsidRPr="00D77C57" w:rsidRDefault="004D551A"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cs="Arial"/>
          <w:sz w:val="24"/>
          <w:szCs w:val="24"/>
        </w:rPr>
        <w:t xml:space="preserve">2.1.1. </w:t>
      </w:r>
      <w:r w:rsidR="003D6396" w:rsidRPr="00D77C57">
        <w:rPr>
          <w:rFonts w:asciiTheme="majorHAnsi" w:hAnsiTheme="majorHAnsi" w:cs="Arial"/>
          <w:sz w:val="24"/>
          <w:szCs w:val="24"/>
        </w:rPr>
        <w:t>dio između željezničke pruge i državne ceste D</w:t>
      </w:r>
      <w:r w:rsidRPr="00D77C57">
        <w:rPr>
          <w:rFonts w:asciiTheme="majorHAnsi" w:hAnsiTheme="majorHAnsi" w:cs="Arial"/>
          <w:sz w:val="24"/>
          <w:szCs w:val="24"/>
        </w:rPr>
        <w:t xml:space="preserve">2 (čkbr. 3962 u k.o. Ludbreg) a </w:t>
      </w:r>
      <w:r w:rsidR="003D6396" w:rsidRPr="00D77C57">
        <w:rPr>
          <w:rFonts w:asciiTheme="majorHAnsi" w:hAnsiTheme="majorHAnsi" w:cs="Arial"/>
          <w:sz w:val="24"/>
          <w:szCs w:val="24"/>
        </w:rPr>
        <w:t xml:space="preserve">obuhvaća slijedeće čestice: čkbr. 2706/2, čkbr. 2706/3, čkbr. 2707/2, čkbr. 2708/2, čkbr. 373/2, čkbr. 374, čkbr. 377, čkbr. 378, čkbr. 379/2, čkbr. 380/2, čkbr. 381, čkbr. 382, čkbr. 383, čkbr. 384, čkbr. 385, čkbr. 386/1,  čkbr. 387, čkbr. 388, čkbr. 390, čkbr. 391, čkbr. 394, čkbr. 395, čkbr. 3955, čkbr. </w:t>
      </w:r>
      <w:r w:rsidR="003D6396" w:rsidRPr="00D77C57">
        <w:rPr>
          <w:rFonts w:asciiTheme="majorHAnsi" w:hAnsiTheme="majorHAnsi" w:cs="Arial"/>
          <w:sz w:val="24"/>
          <w:szCs w:val="24"/>
        </w:rPr>
        <w:lastRenderedPageBreak/>
        <w:t xml:space="preserve">396, čkbr. 397, čkbr. 429/2, čkbr. 430/2, čkbr. 431/2, čkbr. 432, čkbr. 433, čkbr. 434, čkbr. 435, čkbr. 436, čkbr. 437, čkbr. 438, čkbr. 439/1, čkbr. 439/2, čkbr. 440/1, čkbr. 440/2, čkbr. 441/1, čkbr. 441/2, čkbr. 442, čkbr. 443. </w:t>
      </w:r>
    </w:p>
    <w:p w:rsidR="0080254B"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 xml:space="preserve">Ukupna površina navedenog dijela poduzetničke zone iznosi 12ha 36a 20m2, od čega je izgrađeno  2 ha 68a 96m2 ili 21,76%, </w:t>
      </w:r>
      <w:r w:rsidRPr="00D77C57">
        <w:rPr>
          <w:rFonts w:asciiTheme="majorHAnsi" w:hAnsiTheme="majorHAnsi"/>
          <w:bCs/>
          <w:sz w:val="24"/>
          <w:szCs w:val="24"/>
        </w:rPr>
        <w:t>u vlasništvu poduzetnika je 1 ha 57a 15m2 ili 58,43% te infrastruktura 1ha 11a 81m2 ili 41,57%.  Neizgrađena površina iznosi 9ha 67a 24m2 ili 78,24%, u vlasništvu Grada je 7ha 56a 17m2 ili 78,18%, u vlasništvu fizičkih osoba 2ha 11a 07m2 ili 21,82% te u vlasništvu RH 27a 34m2 ili 2,83%. Planirana raspoloživa</w:t>
      </w:r>
      <w:r w:rsidRPr="00D77C57">
        <w:rPr>
          <w:rFonts w:asciiTheme="majorHAnsi" w:hAnsiTheme="majorHAnsi"/>
          <w:sz w:val="24"/>
          <w:szCs w:val="24"/>
        </w:rPr>
        <w:t xml:space="preserve"> </w:t>
      </w:r>
      <w:r w:rsidRPr="00D77C57">
        <w:rPr>
          <w:rFonts w:asciiTheme="majorHAnsi" w:hAnsiTheme="majorHAnsi"/>
          <w:bCs/>
          <w:sz w:val="24"/>
          <w:szCs w:val="24"/>
        </w:rPr>
        <w:t>površina namijenjena poduzetnicima za obavljanje poduzetničkih aktivnosti iznosi oko 7 ha, a ostala površina namijenjena je za prometnu infrastrukt</w:t>
      </w:r>
      <w:r w:rsidR="004D551A" w:rsidRPr="00D77C57">
        <w:rPr>
          <w:rFonts w:asciiTheme="majorHAnsi" w:hAnsiTheme="majorHAnsi"/>
          <w:bCs/>
          <w:sz w:val="24"/>
          <w:szCs w:val="24"/>
        </w:rPr>
        <w:t>uru i zaštitne zelene površine.</w:t>
      </w:r>
    </w:p>
    <w:p w:rsidR="004D551A"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cs="Arial"/>
          <w:bCs/>
          <w:sz w:val="24"/>
          <w:szCs w:val="24"/>
        </w:rPr>
        <w:t>U tom dijelu planiraju se oformiti tri velike građevinske parcele površine od 3-4 ha, s mogućnošću spajanja svih parcela u jednu, a zavisno od potrebe zainteresiranih investitora za veličinom građevinske parcele.</w:t>
      </w:r>
    </w:p>
    <w:p w:rsidR="0080254B" w:rsidRPr="00D77C57" w:rsidRDefault="004D551A" w:rsidP="00C2499C">
      <w:pPr>
        <w:pStyle w:val="Odlomakpopisa"/>
        <w:autoSpaceDE w:val="0"/>
        <w:autoSpaceDN w:val="0"/>
        <w:adjustRightInd w:val="0"/>
        <w:spacing w:after="0"/>
        <w:ind w:left="426"/>
        <w:jc w:val="both"/>
        <w:rPr>
          <w:rFonts w:asciiTheme="majorHAnsi" w:hAnsiTheme="majorHAnsi" w:cs="Arial"/>
          <w:sz w:val="24"/>
          <w:szCs w:val="24"/>
        </w:rPr>
      </w:pPr>
      <w:r w:rsidRPr="00D77C57">
        <w:rPr>
          <w:rFonts w:asciiTheme="majorHAnsi" w:hAnsiTheme="majorHAnsi" w:cs="Arial"/>
          <w:sz w:val="24"/>
          <w:szCs w:val="24"/>
        </w:rPr>
        <w:t xml:space="preserve">2.2. </w:t>
      </w:r>
      <w:r w:rsidR="003D6396" w:rsidRPr="00D77C57">
        <w:rPr>
          <w:rFonts w:asciiTheme="majorHAnsi" w:hAnsiTheme="majorHAnsi" w:cs="Arial"/>
          <w:sz w:val="24"/>
          <w:szCs w:val="24"/>
        </w:rPr>
        <w:t>južno od željezničke pruge (čkbr. 2702/1 u k.o. Ludbreg), i to:</w:t>
      </w:r>
    </w:p>
    <w:p w:rsidR="0080254B" w:rsidRPr="00D77C57" w:rsidRDefault="004D551A"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cs="Arial"/>
          <w:sz w:val="24"/>
          <w:szCs w:val="24"/>
        </w:rPr>
        <w:t xml:space="preserve">2.2.1. </w:t>
      </w:r>
      <w:r w:rsidR="003D6396" w:rsidRPr="00D77C57">
        <w:rPr>
          <w:rFonts w:asciiTheme="majorHAnsi" w:hAnsiTheme="majorHAnsi" w:cs="Arial"/>
          <w:sz w:val="24"/>
          <w:szCs w:val="24"/>
        </w:rPr>
        <w:t>dio između željezničke pruge i Frankopan</w:t>
      </w:r>
      <w:r w:rsidR="0080254B" w:rsidRPr="00D77C57">
        <w:rPr>
          <w:rFonts w:asciiTheme="majorHAnsi" w:hAnsiTheme="majorHAnsi" w:cs="Arial"/>
          <w:sz w:val="24"/>
          <w:szCs w:val="24"/>
        </w:rPr>
        <w:t>ske ulice (čkbr. 2719, 2720/1 i</w:t>
      </w:r>
    </w:p>
    <w:p w:rsidR="0080254B"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cs="Arial"/>
          <w:sz w:val="24"/>
          <w:szCs w:val="24"/>
        </w:rPr>
        <w:t xml:space="preserve">2720/2 u k.o. Ludbreg) a obuhvaća slijedeće čestice:  </w:t>
      </w:r>
    </w:p>
    <w:p w:rsidR="0080254B" w:rsidRPr="00D77C57" w:rsidRDefault="003D6396" w:rsidP="00C2499C">
      <w:pPr>
        <w:pStyle w:val="Odlomakpopisa"/>
        <w:autoSpaceDE w:val="0"/>
        <w:autoSpaceDN w:val="0"/>
        <w:adjustRightInd w:val="0"/>
        <w:spacing w:after="0"/>
        <w:ind w:left="851"/>
        <w:jc w:val="both"/>
        <w:rPr>
          <w:rFonts w:asciiTheme="majorHAnsi" w:hAnsiTheme="majorHAnsi"/>
          <w:sz w:val="24"/>
          <w:szCs w:val="24"/>
        </w:rPr>
      </w:pPr>
      <w:r w:rsidRPr="00D77C57">
        <w:rPr>
          <w:rFonts w:asciiTheme="majorHAnsi" w:hAnsiTheme="majorHAnsi"/>
          <w:sz w:val="24"/>
          <w:szCs w:val="24"/>
        </w:rPr>
        <w:t>čkbr. 2696, čkbr. 2702/2, čkbr. 501/1, čkbr. 501/3</w:t>
      </w:r>
      <w:r w:rsidR="0080254B" w:rsidRPr="00D77C57">
        <w:rPr>
          <w:rFonts w:asciiTheme="majorHAnsi" w:hAnsiTheme="majorHAnsi"/>
          <w:sz w:val="24"/>
          <w:szCs w:val="24"/>
        </w:rPr>
        <w:t>, čkbr. 501/4, čkbr. 499, čkbr.</w:t>
      </w:r>
    </w:p>
    <w:p w:rsidR="0080254B" w:rsidRPr="00D77C57" w:rsidRDefault="003D6396" w:rsidP="00C2499C">
      <w:pPr>
        <w:pStyle w:val="Odlomakpopisa"/>
        <w:autoSpaceDE w:val="0"/>
        <w:autoSpaceDN w:val="0"/>
        <w:adjustRightInd w:val="0"/>
        <w:spacing w:after="0"/>
        <w:ind w:left="851"/>
        <w:jc w:val="both"/>
        <w:rPr>
          <w:rFonts w:asciiTheme="majorHAnsi" w:hAnsiTheme="majorHAnsi"/>
          <w:sz w:val="24"/>
          <w:szCs w:val="24"/>
        </w:rPr>
      </w:pPr>
      <w:r w:rsidRPr="00D77C57">
        <w:rPr>
          <w:rFonts w:asciiTheme="majorHAnsi" w:hAnsiTheme="majorHAnsi"/>
          <w:sz w:val="24"/>
          <w:szCs w:val="24"/>
        </w:rPr>
        <w:t>3956/3, čkbr. 518/1, čkbr. 519/1, čkbr.  693/5, čkbr. 694, čkbr. 693/4,</w:t>
      </w:r>
      <w:r w:rsidR="0080254B" w:rsidRPr="00D77C57">
        <w:rPr>
          <w:rFonts w:asciiTheme="majorHAnsi" w:hAnsiTheme="majorHAnsi"/>
          <w:sz w:val="24"/>
          <w:szCs w:val="24"/>
        </w:rPr>
        <w:t xml:space="preserve"> čkbr.</w:t>
      </w:r>
    </w:p>
    <w:p w:rsidR="0080254B" w:rsidRPr="00D77C57" w:rsidRDefault="003D6396" w:rsidP="00C2499C">
      <w:pPr>
        <w:pStyle w:val="Odlomakpopisa"/>
        <w:autoSpaceDE w:val="0"/>
        <w:autoSpaceDN w:val="0"/>
        <w:adjustRightInd w:val="0"/>
        <w:spacing w:after="0"/>
        <w:ind w:left="851"/>
        <w:jc w:val="both"/>
        <w:rPr>
          <w:rFonts w:asciiTheme="majorHAnsi" w:hAnsiTheme="majorHAnsi"/>
          <w:sz w:val="24"/>
          <w:szCs w:val="24"/>
        </w:rPr>
      </w:pPr>
      <w:r w:rsidRPr="00D77C57">
        <w:rPr>
          <w:rFonts w:asciiTheme="majorHAnsi" w:hAnsiTheme="majorHAnsi"/>
          <w:sz w:val="24"/>
          <w:szCs w:val="24"/>
        </w:rPr>
        <w:t>2697, čkbr. 2698, čkbr.  2699, čkbr. 693/1, čkbr.</w:t>
      </w:r>
      <w:r w:rsidR="0080254B" w:rsidRPr="00D77C57">
        <w:rPr>
          <w:rFonts w:asciiTheme="majorHAnsi" w:hAnsiTheme="majorHAnsi"/>
          <w:sz w:val="24"/>
          <w:szCs w:val="24"/>
        </w:rPr>
        <w:t xml:space="preserve"> 693/2, čkbr. 693/3, čkbr. 695,</w:t>
      </w:r>
    </w:p>
    <w:p w:rsidR="0080254B"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čkbr. 696, čkbr. 697/1, čkbr. 697/2, čkbr. 699, čkbr. 701/1</w:t>
      </w:r>
      <w:r w:rsidRPr="00D77C57">
        <w:rPr>
          <w:rFonts w:asciiTheme="majorHAnsi" w:hAnsiTheme="majorHAnsi" w:cs="Arial"/>
          <w:sz w:val="24"/>
          <w:szCs w:val="24"/>
        </w:rPr>
        <w:t>.</w:t>
      </w:r>
    </w:p>
    <w:p w:rsidR="004D551A"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Ukupna površina navedenog dijela poduzetničke zone iznosi 9ha 95a 59m2, od čega je izgrađeno 9ha 29a 71m2 ili 93,38%, a kojem dijelu posluju 8 poduzetnika. U vlasništvu poduzetnika je 8ha 96a 90m2 ili 96,47%, a infrastrukturu čini 32a 81m2 ili 3,53%.</w:t>
      </w:r>
    </w:p>
    <w:p w:rsidR="004D551A"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Neizgrađeni dio površine iznosi  65a 88m2 ili 6,62% ukupne površine, od čega je u vlasništvu Grada Ludbreg 24m2 ili 0,36%, u vlasništvu Republike Hrvatske 47a 63m2 ili 72,30%, a u vlasništvu poduzetnika 10a 40m2 ili 13,60%, a u vlasništvu fizičkih osoba 18a 01m2 ili 27,34%.</w:t>
      </w:r>
      <w:r w:rsidRPr="00D77C57">
        <w:rPr>
          <w:rFonts w:asciiTheme="majorHAnsi" w:hAnsiTheme="majorHAnsi"/>
          <w:bCs/>
          <w:sz w:val="24"/>
          <w:szCs w:val="24"/>
        </w:rPr>
        <w:t xml:space="preserve"> Raspoloživa</w:t>
      </w:r>
      <w:r w:rsidRPr="00D77C57">
        <w:rPr>
          <w:rFonts w:asciiTheme="majorHAnsi" w:hAnsiTheme="majorHAnsi"/>
          <w:sz w:val="24"/>
          <w:szCs w:val="24"/>
        </w:rPr>
        <w:t xml:space="preserve"> </w:t>
      </w:r>
      <w:r w:rsidRPr="00D77C57">
        <w:rPr>
          <w:rFonts w:asciiTheme="majorHAnsi" w:hAnsiTheme="majorHAnsi"/>
          <w:bCs/>
          <w:sz w:val="24"/>
          <w:szCs w:val="24"/>
        </w:rPr>
        <w:t>površina namijenjena poduzetnicima za obavljanje poduzetničkih aktivnosti iznosi manje od 1 ha</w:t>
      </w:r>
      <w:r w:rsidR="004D551A" w:rsidRPr="00D77C57">
        <w:rPr>
          <w:rFonts w:asciiTheme="majorHAnsi" w:hAnsiTheme="majorHAnsi"/>
          <w:sz w:val="24"/>
          <w:szCs w:val="24"/>
        </w:rPr>
        <w:t>.</w:t>
      </w:r>
    </w:p>
    <w:p w:rsidR="004D551A" w:rsidRPr="00D77C57" w:rsidRDefault="004D551A"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cs="Arial"/>
          <w:sz w:val="24"/>
          <w:szCs w:val="24"/>
        </w:rPr>
        <w:t xml:space="preserve">2.2.2. </w:t>
      </w:r>
      <w:r w:rsidR="003D6396" w:rsidRPr="00D77C57">
        <w:rPr>
          <w:rFonts w:asciiTheme="majorHAnsi" w:hAnsiTheme="majorHAnsi" w:cs="Arial"/>
          <w:sz w:val="24"/>
          <w:szCs w:val="24"/>
        </w:rPr>
        <w:t>dio između Frankopanske ulice (čkbr. 2719, 2720/1 i 2720/2 u k.o. Ludbreg) i državne ceste D24 – Ulice Ljudevita Gaja (čkbr. 2731 u k.o. Ludbreg) a obuhvaća slijedeće čestice: čkbr. 476/2, čkbr. 477/2, čkbr. 478/2, čkbr. 479/2, čkbr. 480/2, čkbr. 481/2, čkbr. 482/2, čkbr. 660,  čkbr. 661 čkbr. 663, čkbr. 664, čkbr. 3952/1, čkbr. 3952/2, čkbr. 3952/3, čkbr. 3952/4, čkbr. 3952/5, čkbr. 3953, čkbr. 3954/1, čkbr.  3954/3, čkbr. 3954/4, čkbr. 3956/1, čkbr. 3986, čkbr. 3987, čkbr. 3988/1, čkbr. 3949/1, čkbr. 3985, čkbr. 3950/1, čkbr. 3949/2, čkbr. 3951/1, čkbr. 3951/6, čkbr. 685, čkbr. 683, čkbr. 679/3, čkbr. 674, čkbr. 670, čkbr. 671,  čkbr. 676/1, čkbr. 676/2, čkbr. 677/1, čkbr. 677/2, čkbr. 681/1, čkbr. 681/2, čkbr. 3989, čkbr.  3947, čkbr. 3948/1, čkbr.  3948/2 čkbr. 3948/3, čkbr. 3948/4, čkbr. 3984, čkbr. 544/1, čkbr. 544/2, čkbr. 543, čkbr.  542/3, čkbr. 542/2, čkbr. 545/2, čkbr. 545/1, čkbr. 533, čkbr. 532, čkbr. 2722.</w:t>
      </w:r>
    </w:p>
    <w:p w:rsidR="003D6396"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lastRenderedPageBreak/>
        <w:t>Ukupna površina navedenog dijela poduzetničke zone iznosi 30ha 25a 41m2, od čega je izgrađeno 23ha 36a 76m2 ili 77,24 %, a u kojem dijelu posluje 8 poduzetnika. U vlasništvu poduzetnika je 22ha 50a 60m2 ili 96,31%, a ostala infrastruktura iznosi 86a 16m2 ili 3,69%.</w:t>
      </w:r>
    </w:p>
    <w:p w:rsidR="003D6396" w:rsidRPr="00D77C57" w:rsidRDefault="003D6396" w:rsidP="00C2499C">
      <w:pPr>
        <w:pStyle w:val="Odlomakpopisa"/>
        <w:autoSpaceDE w:val="0"/>
        <w:autoSpaceDN w:val="0"/>
        <w:adjustRightInd w:val="0"/>
        <w:ind w:left="851"/>
        <w:jc w:val="both"/>
        <w:rPr>
          <w:rFonts w:asciiTheme="majorHAnsi" w:hAnsiTheme="majorHAnsi"/>
          <w:bCs/>
          <w:sz w:val="24"/>
          <w:szCs w:val="24"/>
        </w:rPr>
      </w:pPr>
      <w:r w:rsidRPr="00D77C57">
        <w:rPr>
          <w:rFonts w:asciiTheme="majorHAnsi" w:hAnsiTheme="majorHAnsi"/>
          <w:sz w:val="24"/>
          <w:szCs w:val="24"/>
        </w:rPr>
        <w:t xml:space="preserve">Neizgrađeni dio je površine od 6ha 88a 65m2 ili 22,76 % od čega je </w:t>
      </w:r>
      <w:r w:rsidRPr="00D77C57">
        <w:rPr>
          <w:rFonts w:asciiTheme="majorHAnsi" w:hAnsiTheme="majorHAnsi"/>
          <w:bCs/>
          <w:sz w:val="24"/>
          <w:szCs w:val="24"/>
        </w:rPr>
        <w:t>u vlasništvu Grada Ludbrega 59a  51m2 ili 8,64%, u vlasništvu poduzetnika koji još nisu počeli s poduzetničkom aktivnošću 6ha 29a 14m2 ili 91,35 %.</w:t>
      </w:r>
    </w:p>
    <w:p w:rsidR="003D6396" w:rsidRPr="00D77C57" w:rsidRDefault="003D6396" w:rsidP="00C2499C">
      <w:pPr>
        <w:pStyle w:val="Odlomakpopisa"/>
        <w:autoSpaceDE w:val="0"/>
        <w:autoSpaceDN w:val="0"/>
        <w:adjustRightInd w:val="0"/>
        <w:ind w:left="851"/>
        <w:jc w:val="both"/>
        <w:rPr>
          <w:rFonts w:asciiTheme="majorHAnsi" w:hAnsiTheme="majorHAnsi"/>
          <w:sz w:val="24"/>
          <w:szCs w:val="24"/>
        </w:rPr>
      </w:pPr>
      <w:r w:rsidRPr="00D77C57">
        <w:rPr>
          <w:rFonts w:asciiTheme="majorHAnsi" w:hAnsiTheme="majorHAnsi"/>
          <w:bCs/>
          <w:sz w:val="24"/>
          <w:szCs w:val="24"/>
        </w:rPr>
        <w:t>Planirana raspoloživa</w:t>
      </w:r>
      <w:r w:rsidRPr="00D77C57">
        <w:rPr>
          <w:rFonts w:asciiTheme="majorHAnsi" w:hAnsiTheme="majorHAnsi"/>
          <w:sz w:val="24"/>
          <w:szCs w:val="24"/>
        </w:rPr>
        <w:t xml:space="preserve"> </w:t>
      </w:r>
      <w:r w:rsidRPr="00D77C57">
        <w:rPr>
          <w:rFonts w:asciiTheme="majorHAnsi" w:hAnsiTheme="majorHAnsi"/>
          <w:bCs/>
          <w:sz w:val="24"/>
          <w:szCs w:val="24"/>
        </w:rPr>
        <w:t xml:space="preserve">površina namijenjena poduzetnicima za obavljanje poduzetničkih aktivnosti iznosi oko 5ha, a ostala površina od oko 1 ha namijenjena je za prometnu infrastrukturu </w:t>
      </w:r>
      <w:r w:rsidR="004D551A" w:rsidRPr="00D77C57">
        <w:rPr>
          <w:rFonts w:asciiTheme="majorHAnsi" w:hAnsiTheme="majorHAnsi"/>
          <w:bCs/>
          <w:sz w:val="24"/>
          <w:szCs w:val="24"/>
        </w:rPr>
        <w:t>i zaštitne zelene površine.</w:t>
      </w:r>
    </w:p>
    <w:p w:rsidR="00D87732" w:rsidRPr="00D77C57" w:rsidRDefault="00D87732" w:rsidP="000E6C5F">
      <w:pPr>
        <w:tabs>
          <w:tab w:val="left" w:pos="284"/>
        </w:tabs>
        <w:ind w:firstLine="567"/>
        <w:jc w:val="both"/>
        <w:rPr>
          <w:rFonts w:ascii="Cambria" w:hAnsi="Cambria"/>
          <w:sz w:val="24"/>
          <w:szCs w:val="24"/>
        </w:rPr>
      </w:pPr>
      <w:r w:rsidRPr="00D77C57">
        <w:rPr>
          <w:rFonts w:ascii="Cambria" w:hAnsi="Cambria"/>
          <w:sz w:val="24"/>
          <w:szCs w:val="24"/>
        </w:rPr>
        <w:t xml:space="preserve">Nositelj i organizator razvoja Poduzetničke zone Ludbreg je </w:t>
      </w:r>
      <w:r w:rsidR="00182260" w:rsidRPr="00D77C57">
        <w:rPr>
          <w:rFonts w:ascii="Cambria" w:hAnsi="Cambria"/>
          <w:sz w:val="24"/>
          <w:szCs w:val="24"/>
        </w:rPr>
        <w:t>J</w:t>
      </w:r>
      <w:r w:rsidR="0080254B" w:rsidRPr="00D77C57">
        <w:rPr>
          <w:rFonts w:ascii="Cambria" w:hAnsi="Cambria"/>
          <w:sz w:val="24"/>
          <w:szCs w:val="24"/>
        </w:rPr>
        <w:t>edinstveni upravni odjel.</w:t>
      </w:r>
    </w:p>
    <w:p w:rsidR="002276D3" w:rsidRPr="00D77C57" w:rsidRDefault="00E844CC" w:rsidP="000E6C5F">
      <w:pPr>
        <w:tabs>
          <w:tab w:val="left" w:pos="284"/>
        </w:tabs>
        <w:spacing w:after="300"/>
        <w:ind w:firstLine="567"/>
        <w:jc w:val="both"/>
        <w:rPr>
          <w:rFonts w:asciiTheme="majorHAnsi" w:eastAsia="Times New Roman" w:hAnsiTheme="majorHAnsi"/>
          <w:sz w:val="24"/>
          <w:szCs w:val="24"/>
        </w:rPr>
      </w:pPr>
      <w:r w:rsidRPr="00D77C57">
        <w:rPr>
          <w:rFonts w:asciiTheme="majorHAnsi" w:eastAsia="Times New Roman" w:hAnsiTheme="majorHAnsi"/>
          <w:sz w:val="24"/>
          <w:szCs w:val="24"/>
        </w:rPr>
        <w:t xml:space="preserve">Za dio Poduzetničke zone Ludbreg, </w:t>
      </w:r>
      <w:r w:rsidR="00B7344A" w:rsidRPr="00D77C57">
        <w:rPr>
          <w:rFonts w:asciiTheme="majorHAnsi" w:eastAsia="Times New Roman" w:hAnsiTheme="majorHAnsi"/>
          <w:sz w:val="24"/>
          <w:szCs w:val="24"/>
        </w:rPr>
        <w:t xml:space="preserve">Grad Ludbreg </w:t>
      </w:r>
      <w:r w:rsidRPr="00D77C57">
        <w:rPr>
          <w:rFonts w:asciiTheme="majorHAnsi" w:eastAsia="Times New Roman" w:hAnsiTheme="majorHAnsi"/>
          <w:sz w:val="24"/>
          <w:szCs w:val="24"/>
        </w:rPr>
        <w:t>donio je</w:t>
      </w:r>
      <w:r w:rsidRPr="00D77C57">
        <w:rPr>
          <w:rFonts w:asciiTheme="majorHAnsi" w:eastAsia="Times New Roman" w:hAnsiTheme="majorHAnsi" w:cs="Arial"/>
          <w:sz w:val="24"/>
          <w:szCs w:val="24"/>
          <w:lang w:eastAsia="hr-HR"/>
        </w:rPr>
        <w:t xml:space="preserve"> </w:t>
      </w:r>
      <w:r w:rsidRPr="00D77C57">
        <w:rPr>
          <w:rFonts w:ascii="Cambria" w:eastAsia="Times New Roman" w:hAnsi="Cambria" w:cs="Times New Roman"/>
          <w:sz w:val="24"/>
          <w:szCs w:val="24"/>
        </w:rPr>
        <w:t>Odluku o donošenju Urbanističkog plana uređenja ˝Gospodarske zone sjever˝ u Ludbregu</w:t>
      </w:r>
      <w:r w:rsidRPr="00D77C57">
        <w:rPr>
          <w:rFonts w:asciiTheme="majorHAnsi" w:eastAsia="Times New Roman" w:hAnsiTheme="majorHAnsi"/>
          <w:sz w:val="24"/>
          <w:szCs w:val="24"/>
        </w:rPr>
        <w:t xml:space="preserve"> </w:t>
      </w:r>
      <w:r w:rsidR="00B7344A" w:rsidRPr="00D77C57">
        <w:rPr>
          <w:rFonts w:asciiTheme="majorHAnsi" w:hAnsiTheme="majorHAnsi"/>
          <w:sz w:val="24"/>
          <w:szCs w:val="24"/>
        </w:rPr>
        <w:t>(</w:t>
      </w:r>
      <w:r w:rsidR="00B7344A" w:rsidRPr="00D77C57">
        <w:rPr>
          <w:rFonts w:asciiTheme="majorHAnsi" w:eastAsia="Times New Roman" w:hAnsiTheme="majorHAnsi"/>
          <w:sz w:val="24"/>
          <w:szCs w:val="24"/>
        </w:rPr>
        <w:t>»</w:t>
      </w:r>
      <w:hyperlink r:id="rId63" w:history="1">
        <w:r w:rsidR="00B7344A" w:rsidRPr="00D77C57">
          <w:rPr>
            <w:rStyle w:val="Hiperveza"/>
            <w:rFonts w:asciiTheme="majorHAnsi" w:hAnsiTheme="majorHAnsi"/>
            <w:color w:val="auto"/>
            <w:sz w:val="24"/>
            <w:szCs w:val="24"/>
            <w:u w:val="none"/>
          </w:rPr>
          <w:t>Službeni vjesnik Varaždinske županije</w:t>
        </w:r>
        <w:r w:rsidR="00B7344A" w:rsidRPr="00D77C57">
          <w:rPr>
            <w:rFonts w:asciiTheme="majorHAnsi" w:eastAsia="Times New Roman" w:hAnsiTheme="majorHAnsi"/>
            <w:sz w:val="24"/>
            <w:szCs w:val="24"/>
          </w:rPr>
          <w:t>«</w:t>
        </w:r>
        <w:r w:rsidR="00B7344A" w:rsidRPr="00D77C57">
          <w:rPr>
            <w:rStyle w:val="Hiperveza"/>
            <w:rFonts w:asciiTheme="majorHAnsi" w:hAnsiTheme="majorHAnsi"/>
            <w:color w:val="auto"/>
            <w:sz w:val="24"/>
            <w:szCs w:val="24"/>
            <w:u w:val="none"/>
          </w:rPr>
          <w:t xml:space="preserve"> broj </w:t>
        </w:r>
        <w:r w:rsidRPr="00D77C57">
          <w:rPr>
            <w:rStyle w:val="Hiperveza"/>
            <w:rFonts w:asciiTheme="majorHAnsi" w:hAnsiTheme="majorHAnsi"/>
            <w:color w:val="auto"/>
            <w:sz w:val="24"/>
            <w:szCs w:val="24"/>
            <w:u w:val="none"/>
          </w:rPr>
          <w:t>48</w:t>
        </w:r>
        <w:r w:rsidR="00B7344A" w:rsidRPr="00D77C57">
          <w:rPr>
            <w:rStyle w:val="Hiperveza"/>
            <w:rFonts w:asciiTheme="majorHAnsi" w:hAnsiTheme="majorHAnsi"/>
            <w:color w:val="auto"/>
            <w:sz w:val="24"/>
            <w:szCs w:val="24"/>
            <w:u w:val="none"/>
          </w:rPr>
          <w:t>/</w:t>
        </w:r>
      </w:hyperlink>
      <w:r w:rsidRPr="00D77C57">
        <w:rPr>
          <w:rFonts w:asciiTheme="majorHAnsi" w:hAnsiTheme="majorHAnsi"/>
          <w:sz w:val="24"/>
          <w:szCs w:val="24"/>
        </w:rPr>
        <w:t>2015.</w:t>
      </w:r>
      <w:r w:rsidR="00B7344A" w:rsidRPr="00D77C57">
        <w:rPr>
          <w:rFonts w:asciiTheme="majorHAnsi" w:hAnsiTheme="majorHAnsi"/>
          <w:sz w:val="24"/>
          <w:szCs w:val="24"/>
        </w:rPr>
        <w:t>).</w:t>
      </w:r>
      <w:r w:rsidR="004A080C" w:rsidRPr="00D77C57">
        <w:rPr>
          <w:rFonts w:asciiTheme="majorHAnsi" w:hAnsiTheme="majorHAnsi"/>
          <w:sz w:val="24"/>
          <w:szCs w:val="24"/>
        </w:rPr>
        <w:t xml:space="preserve"> Ukupna površina </w:t>
      </w:r>
      <w:r w:rsidRPr="00D77C57">
        <w:rPr>
          <w:rFonts w:asciiTheme="majorHAnsi" w:hAnsiTheme="majorHAnsi"/>
          <w:sz w:val="24"/>
          <w:szCs w:val="24"/>
        </w:rPr>
        <w:t xml:space="preserve">ove </w:t>
      </w:r>
      <w:r w:rsidR="004A080C" w:rsidRPr="00D77C57">
        <w:rPr>
          <w:rFonts w:asciiTheme="majorHAnsi" w:hAnsiTheme="majorHAnsi"/>
          <w:sz w:val="24"/>
          <w:szCs w:val="24"/>
        </w:rPr>
        <w:t>zone obuhvaćene Planom iznosi 15,50 ha. Proizvodno-poslovna namjena – I zauzima 10,18 ha, zaštitne zelene površine – Z zauzima</w:t>
      </w:r>
      <w:r w:rsidR="00C42522" w:rsidRPr="00D77C57">
        <w:rPr>
          <w:rFonts w:asciiTheme="majorHAnsi" w:hAnsiTheme="majorHAnsi"/>
          <w:sz w:val="24"/>
          <w:szCs w:val="24"/>
        </w:rPr>
        <w:t>ju</w:t>
      </w:r>
      <w:r w:rsidR="004A080C" w:rsidRPr="00D77C57">
        <w:rPr>
          <w:rFonts w:asciiTheme="majorHAnsi" w:hAnsiTheme="majorHAnsi"/>
          <w:sz w:val="24"/>
          <w:szCs w:val="24"/>
        </w:rPr>
        <w:t xml:space="preserve"> 2,72 ha i infrastrukturna namjena – IS (prometni koridori i trafostanica) zauzimaju 2,60 ha</w:t>
      </w:r>
      <w:r w:rsidR="00C42522" w:rsidRPr="00D77C57">
        <w:rPr>
          <w:rFonts w:asciiTheme="majorHAnsi" w:hAnsiTheme="majorHAnsi"/>
          <w:sz w:val="24"/>
          <w:szCs w:val="24"/>
        </w:rPr>
        <w:t>.</w:t>
      </w:r>
    </w:p>
    <w:p w:rsidR="002276D3" w:rsidRPr="00FB1DB6" w:rsidRDefault="002276D3" w:rsidP="00FB1DB6">
      <w:pPr>
        <w:pStyle w:val="Naslov3"/>
        <w:numPr>
          <w:ilvl w:val="1"/>
          <w:numId w:val="16"/>
        </w:numPr>
        <w:rPr>
          <w:color w:val="auto"/>
          <w:sz w:val="24"/>
          <w:szCs w:val="24"/>
        </w:rPr>
      </w:pPr>
      <w:bookmarkStart w:id="82" w:name="_Toc476300237"/>
      <w:bookmarkStart w:id="83" w:name="_Toc495912964"/>
      <w:r w:rsidRPr="00FB1DB6">
        <w:rPr>
          <w:color w:val="auto"/>
          <w:sz w:val="24"/>
          <w:szCs w:val="24"/>
        </w:rPr>
        <w:t>Nerazvrstane ceste</w:t>
      </w:r>
      <w:bookmarkEnd w:id="82"/>
      <w:bookmarkEnd w:id="83"/>
    </w:p>
    <w:p w:rsidR="002276D3" w:rsidRPr="00AA1A55" w:rsidRDefault="002276D3" w:rsidP="00AA1A55">
      <w:pPr>
        <w:tabs>
          <w:tab w:val="left" w:pos="426"/>
        </w:tabs>
        <w:spacing w:after="0"/>
        <w:jc w:val="both"/>
        <w:rPr>
          <w:rFonts w:ascii="Cambria" w:eastAsia="Times New Roman" w:hAnsi="Cambria"/>
          <w:sz w:val="24"/>
          <w:szCs w:val="24"/>
        </w:rPr>
      </w:pPr>
    </w:p>
    <w:p w:rsidR="002276D3" w:rsidRPr="00AA1A55" w:rsidRDefault="002276D3" w:rsidP="000E6C5F">
      <w:pPr>
        <w:tabs>
          <w:tab w:val="left" w:pos="426"/>
        </w:tabs>
        <w:ind w:firstLine="567"/>
        <w:jc w:val="both"/>
        <w:rPr>
          <w:rFonts w:ascii="Cambria" w:eastAsia="Times New Roman" w:hAnsi="Cambria"/>
          <w:sz w:val="24"/>
          <w:szCs w:val="24"/>
        </w:rPr>
      </w:pPr>
      <w:r w:rsidRPr="00AA1A55">
        <w:rPr>
          <w:rFonts w:ascii="Cambria" w:eastAsia="Times New Roman" w:hAnsi="Cambria"/>
          <w:sz w:val="24"/>
          <w:szCs w:val="24"/>
        </w:rPr>
        <w:t xml:space="preserve">Prema Zakonu o cestama </w:t>
      </w:r>
      <w:r w:rsidRPr="00AA1A55">
        <w:rPr>
          <w:rFonts w:ascii="Cambria" w:hAnsi="Cambria"/>
          <w:sz w:val="24"/>
          <w:szCs w:val="24"/>
        </w:rPr>
        <w:t xml:space="preserve">(»Narodne novine«, broj </w:t>
      </w:r>
      <w:r w:rsidRPr="00AA1A55">
        <w:rPr>
          <w:rFonts w:ascii="Cambria" w:eastAsia="Times New Roman" w:hAnsi="Cambria"/>
          <w:sz w:val="24"/>
          <w:szCs w:val="24"/>
        </w:rPr>
        <w:t>84/11, 22/13, 54/13, 148/13 i 92/14),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2276D3" w:rsidRPr="00AA1A55" w:rsidRDefault="002276D3" w:rsidP="00AA1A55">
      <w:pPr>
        <w:tabs>
          <w:tab w:val="left" w:pos="426"/>
        </w:tabs>
        <w:spacing w:after="0"/>
        <w:ind w:firstLine="567"/>
        <w:jc w:val="both"/>
        <w:rPr>
          <w:rFonts w:ascii="Cambria" w:eastAsia="Times New Roman" w:hAnsi="Cambria"/>
          <w:sz w:val="24"/>
          <w:szCs w:val="24"/>
        </w:rPr>
      </w:pPr>
      <w:r w:rsidRPr="00AA1A55">
        <w:rPr>
          <w:rFonts w:ascii="Cambria" w:eastAsia="Times New Roman" w:hAnsi="Cambria"/>
          <w:sz w:val="24"/>
          <w:szCs w:val="24"/>
        </w:rPr>
        <w:t xml:space="preserve">Nerazvrstanu cestu čine: </w:t>
      </w:r>
    </w:p>
    <w:p w:rsidR="002276D3" w:rsidRPr="00AA1A55" w:rsidRDefault="002276D3" w:rsidP="00AA1A55">
      <w:pPr>
        <w:pStyle w:val="Odlomakpopisa"/>
        <w:numPr>
          <w:ilvl w:val="0"/>
          <w:numId w:val="25"/>
        </w:numPr>
        <w:tabs>
          <w:tab w:val="left" w:pos="851"/>
        </w:tabs>
        <w:spacing w:after="0"/>
        <w:jc w:val="both"/>
        <w:rPr>
          <w:rFonts w:ascii="Cambria" w:eastAsia="Times New Roman" w:hAnsi="Cambria"/>
          <w:sz w:val="24"/>
          <w:szCs w:val="24"/>
        </w:rPr>
      </w:pPr>
      <w:r w:rsidRPr="00AA1A55">
        <w:rPr>
          <w:rFonts w:ascii="Cambria" w:eastAsia="Times New Roman" w:hAnsi="Cambria"/>
          <w:sz w:val="24"/>
          <w:szCs w:val="24"/>
        </w:rPr>
        <w:t>cestovna građevina (donji stroj, kolnička konstrukcija, sustav za odvodnju atmosferskih voda s nerazvrstane ceste, drenaže, most, vijadukt, podvožnjak, nadvožnjak, propust, tunel, galerija, potporni i obložni zid, pothodnik, nathodnik i slično), nogostup, biciklističke staze te sve prometne i druge površine na pripadajućem zemljištu (zelene površine, ugibališta, parkirališta, okretišta, stajališta javnog prijevoza i slično),</w:t>
      </w:r>
    </w:p>
    <w:p w:rsidR="002276D3" w:rsidRPr="00AA1A55" w:rsidRDefault="002276D3" w:rsidP="00AA1A55">
      <w:pPr>
        <w:pStyle w:val="Odlomakpopisa"/>
        <w:numPr>
          <w:ilvl w:val="0"/>
          <w:numId w:val="25"/>
        </w:numPr>
        <w:tabs>
          <w:tab w:val="left" w:pos="851"/>
        </w:tabs>
        <w:spacing w:after="0"/>
        <w:jc w:val="both"/>
        <w:rPr>
          <w:rFonts w:ascii="Cambria" w:eastAsia="Times New Roman" w:hAnsi="Cambria"/>
          <w:sz w:val="24"/>
          <w:szCs w:val="24"/>
        </w:rPr>
      </w:pPr>
      <w:r w:rsidRPr="00AA1A55">
        <w:rPr>
          <w:rFonts w:ascii="Cambria" w:eastAsia="Times New Roman" w:hAnsi="Cambria"/>
          <w:sz w:val="24"/>
          <w:szCs w:val="24"/>
        </w:rPr>
        <w:lastRenderedPageBreak/>
        <w:t>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rsidR="002276D3" w:rsidRPr="00AA1A55" w:rsidRDefault="002276D3" w:rsidP="00AA1A55">
      <w:pPr>
        <w:pStyle w:val="Odlomakpopisa"/>
        <w:numPr>
          <w:ilvl w:val="0"/>
          <w:numId w:val="25"/>
        </w:numPr>
        <w:tabs>
          <w:tab w:val="left" w:pos="851"/>
        </w:tabs>
        <w:spacing w:after="0"/>
        <w:jc w:val="both"/>
        <w:rPr>
          <w:rFonts w:ascii="Cambria" w:eastAsia="Times New Roman" w:hAnsi="Cambria"/>
          <w:sz w:val="24"/>
          <w:szCs w:val="24"/>
        </w:rPr>
      </w:pPr>
      <w:r w:rsidRPr="00AA1A55">
        <w:rPr>
          <w:rFonts w:ascii="Cambria" w:eastAsia="Times New Roman" w:hAnsi="Cambria"/>
          <w:sz w:val="24"/>
          <w:szCs w:val="24"/>
        </w:rPr>
        <w:t>zemljišni pojas s obiju strana ceste potreban za nesmetano održavanje ceste širine prema projektu ceste prometna signalizacija (okomita, vodoravna i svjetlosna) i oprema za upravljanje i nadzor prometa,</w:t>
      </w:r>
    </w:p>
    <w:p w:rsidR="002276D3" w:rsidRPr="00AA1A55" w:rsidRDefault="002276D3" w:rsidP="000E6C5F">
      <w:pPr>
        <w:pStyle w:val="Odlomakpopisa"/>
        <w:numPr>
          <w:ilvl w:val="0"/>
          <w:numId w:val="25"/>
        </w:numPr>
        <w:tabs>
          <w:tab w:val="left" w:pos="851"/>
        </w:tabs>
        <w:ind w:left="714" w:hanging="357"/>
        <w:contextualSpacing w:val="0"/>
        <w:jc w:val="both"/>
        <w:rPr>
          <w:rFonts w:ascii="Cambria" w:eastAsia="Times New Roman" w:hAnsi="Cambria"/>
          <w:sz w:val="24"/>
          <w:szCs w:val="24"/>
        </w:rPr>
      </w:pPr>
      <w:r w:rsidRPr="00AA1A55">
        <w:rPr>
          <w:rFonts w:ascii="Cambria" w:eastAsia="Times New Roman" w:hAnsi="Cambria"/>
          <w:sz w:val="24"/>
          <w:szCs w:val="24"/>
        </w:rPr>
        <w:t>javna rasvjeta i oprema ceste (odbojnici i zaštitne ograde, uređaji za zaštitu od buke, uređaji za naplatu parkiranja i slično).</w:t>
      </w:r>
    </w:p>
    <w:p w:rsidR="00FD4C01" w:rsidRPr="00AA1A55" w:rsidRDefault="008D0C3C" w:rsidP="000E6C5F">
      <w:pPr>
        <w:tabs>
          <w:tab w:val="left" w:pos="426"/>
        </w:tabs>
        <w:ind w:firstLine="567"/>
        <w:jc w:val="both"/>
        <w:rPr>
          <w:rFonts w:ascii="Cambria" w:eastAsia="ArialMT" w:hAnsi="Cambria" w:cs="Times New Roman"/>
          <w:sz w:val="24"/>
          <w:szCs w:val="24"/>
        </w:rPr>
      </w:pPr>
      <w:r w:rsidRPr="00AA1A55">
        <w:rPr>
          <w:rFonts w:ascii="Cambria" w:eastAsia="ArialMT" w:hAnsi="Cambria" w:cs="Times New Roman"/>
          <w:sz w:val="24"/>
          <w:szCs w:val="24"/>
        </w:rPr>
        <w:t xml:space="preserve">13. travnja 2012. donesena je </w:t>
      </w:r>
      <w:r w:rsidR="00EC0260" w:rsidRPr="00AA1A55">
        <w:rPr>
          <w:rFonts w:ascii="Cambria" w:eastAsia="ArialMT" w:hAnsi="Cambria" w:cs="Times New Roman"/>
          <w:sz w:val="24"/>
          <w:szCs w:val="24"/>
        </w:rPr>
        <w:t xml:space="preserve">Odluka o nerazvrstanim cestama („Službeni vjesnik Varaždinske županije“, br. </w:t>
      </w:r>
      <w:hyperlink r:id="rId64" w:history="1">
        <w:r w:rsidR="00FD4C01" w:rsidRPr="00AA1A55">
          <w:rPr>
            <w:rStyle w:val="Hiperveza"/>
            <w:rFonts w:ascii="Cambria" w:eastAsia="ArialMT" w:hAnsi="Cambria" w:cs="Times New Roman"/>
            <w:color w:val="auto"/>
            <w:sz w:val="24"/>
            <w:szCs w:val="24"/>
            <w:u w:val="none"/>
          </w:rPr>
          <w:t>13/</w:t>
        </w:r>
        <w:r w:rsidR="00EC0260" w:rsidRPr="00AA1A55">
          <w:rPr>
            <w:rStyle w:val="Hiperveza"/>
            <w:rFonts w:ascii="Cambria" w:eastAsia="ArialMT" w:hAnsi="Cambria" w:cs="Times New Roman"/>
            <w:color w:val="auto"/>
            <w:sz w:val="24"/>
            <w:szCs w:val="24"/>
            <w:u w:val="none"/>
          </w:rPr>
          <w:t>12</w:t>
        </w:r>
      </w:hyperlink>
      <w:r w:rsidR="00EC0260" w:rsidRPr="00AA1A55">
        <w:rPr>
          <w:rFonts w:ascii="Cambria" w:eastAsia="ArialMT" w:hAnsi="Cambria" w:cs="Times New Roman"/>
          <w:sz w:val="24"/>
          <w:szCs w:val="24"/>
        </w:rPr>
        <w:t>),</w:t>
      </w:r>
      <w:r w:rsidRPr="00AA1A55">
        <w:rPr>
          <w:rFonts w:ascii="Cambria" w:hAnsi="Cambria"/>
          <w:sz w:val="24"/>
          <w:szCs w:val="24"/>
        </w:rPr>
        <w:t xml:space="preserve"> kojom se </w:t>
      </w:r>
      <w:r w:rsidR="00BE149A" w:rsidRPr="00AA1A55">
        <w:rPr>
          <w:rFonts w:ascii="Cambria" w:hAnsi="Cambria"/>
          <w:sz w:val="24"/>
          <w:szCs w:val="24"/>
        </w:rPr>
        <w:t>uređuje upravljanje, građenje i održavanje nerazvrstanih cesta</w:t>
      </w:r>
      <w:r w:rsidR="00D57873" w:rsidRPr="00AA1A55">
        <w:rPr>
          <w:rFonts w:ascii="Cambria" w:hAnsi="Cambria"/>
          <w:sz w:val="24"/>
          <w:szCs w:val="24"/>
        </w:rPr>
        <w:t>;</w:t>
      </w:r>
      <w:r w:rsidR="00BE149A" w:rsidRPr="00AA1A55">
        <w:rPr>
          <w:rFonts w:ascii="Cambria" w:hAnsi="Cambria"/>
          <w:sz w:val="24"/>
          <w:szCs w:val="24"/>
        </w:rPr>
        <w:t xml:space="preserve"> vrsta, opseg i rokovi izvođenja radova redovitog i izvanrednog održavanja nerazvrstanih cesta te kontrola i nadzor nad izvođenjem tih radova</w:t>
      </w:r>
      <w:r w:rsidR="00D57873" w:rsidRPr="00AA1A55">
        <w:rPr>
          <w:rFonts w:ascii="Cambria" w:hAnsi="Cambria"/>
          <w:sz w:val="24"/>
          <w:szCs w:val="24"/>
        </w:rPr>
        <w:t>; financiranje nerazvrstanih cesta; njihova zaštita te nadzor i kaznene odredbe.</w:t>
      </w:r>
      <w:r w:rsidR="000445B3" w:rsidRPr="00AA1A55">
        <w:rPr>
          <w:rFonts w:ascii="Cambria" w:hAnsi="Cambria"/>
          <w:sz w:val="24"/>
          <w:szCs w:val="24"/>
        </w:rPr>
        <w:t xml:space="preserve"> U Odluci o izmjenama i dopunama Odluke o nerazvrstanim cestama </w:t>
      </w:r>
      <w:r w:rsidR="00FD4C01" w:rsidRPr="00AA1A55">
        <w:rPr>
          <w:rFonts w:ascii="Cambria" w:eastAsia="ArialMT" w:hAnsi="Cambria" w:cs="Times New Roman"/>
          <w:sz w:val="24"/>
          <w:szCs w:val="24"/>
        </w:rPr>
        <w:t xml:space="preserve">(„Službeni vjesnik Varaždinske županije“, br. </w:t>
      </w:r>
      <w:hyperlink r:id="rId65" w:history="1">
        <w:r w:rsidR="00FD4C01" w:rsidRPr="00AA1A55">
          <w:rPr>
            <w:rStyle w:val="Hiperveza"/>
            <w:rFonts w:ascii="Cambria" w:eastAsia="ArialMT" w:hAnsi="Cambria" w:cs="Times New Roman"/>
            <w:color w:val="auto"/>
            <w:sz w:val="24"/>
            <w:szCs w:val="24"/>
            <w:u w:val="none"/>
          </w:rPr>
          <w:t>37A/16</w:t>
        </w:r>
      </w:hyperlink>
      <w:r w:rsidR="00FD4C01" w:rsidRPr="00AA1A55">
        <w:rPr>
          <w:rFonts w:ascii="Cambria" w:eastAsia="ArialMT" w:hAnsi="Cambria" w:cs="Times New Roman"/>
          <w:sz w:val="24"/>
          <w:szCs w:val="24"/>
        </w:rPr>
        <w:t xml:space="preserve">) </w:t>
      </w:r>
      <w:r w:rsidR="00FD4C01" w:rsidRPr="00AA1A55">
        <w:rPr>
          <w:rFonts w:ascii="Cambria" w:hAnsi="Cambria"/>
          <w:sz w:val="24"/>
          <w:szCs w:val="24"/>
        </w:rPr>
        <w:t xml:space="preserve">navodi se </w:t>
      </w:r>
      <w:r w:rsidR="00EB749F">
        <w:rPr>
          <w:rFonts w:ascii="Cambria" w:eastAsia="ArialMT" w:hAnsi="Cambria" w:cs="Times New Roman"/>
          <w:sz w:val="24"/>
          <w:szCs w:val="24"/>
        </w:rPr>
        <w:t xml:space="preserve">da za </w:t>
      </w:r>
      <w:r w:rsidR="00FD4C01" w:rsidRPr="00AA1A55">
        <w:rPr>
          <w:rFonts w:ascii="Cambria" w:eastAsia="ArialMT" w:hAnsi="Cambria" w:cs="Times New Roman"/>
          <w:sz w:val="24"/>
          <w:szCs w:val="24"/>
        </w:rPr>
        <w:t xml:space="preserve">potrebe upravljanja nerazvrstanim cestama i njihovog održavanja ustrojiti će se i voditi jedinstvena baza podataka o nerazvrstanim </w:t>
      </w:r>
      <w:r w:rsidR="008C2589">
        <w:rPr>
          <w:rFonts w:ascii="Cambria" w:eastAsia="ArialMT" w:hAnsi="Cambria" w:cs="Times New Roman"/>
          <w:sz w:val="24"/>
          <w:szCs w:val="24"/>
        </w:rPr>
        <w:t xml:space="preserve">cestama. Baza </w:t>
      </w:r>
      <w:r w:rsidR="008C2589" w:rsidRPr="00442B65">
        <w:rPr>
          <w:rFonts w:ascii="Cambria" w:eastAsia="ArialMT" w:hAnsi="Cambria" w:cs="Times New Roman"/>
          <w:sz w:val="24"/>
          <w:szCs w:val="24"/>
        </w:rPr>
        <w:t xml:space="preserve">podataka vodi se </w:t>
      </w:r>
      <w:r w:rsidR="00FD4C01" w:rsidRPr="00442B65">
        <w:rPr>
          <w:rFonts w:ascii="Cambria" w:eastAsia="ArialMT" w:hAnsi="Cambria" w:cs="Times New Roman"/>
          <w:sz w:val="24"/>
          <w:szCs w:val="24"/>
        </w:rPr>
        <w:t>kao „Popis nerazvrstanih ce</w:t>
      </w:r>
      <w:r w:rsidR="008C2589" w:rsidRPr="00442B65">
        <w:rPr>
          <w:rFonts w:ascii="Cambria" w:eastAsia="ArialMT" w:hAnsi="Cambria" w:cs="Times New Roman"/>
          <w:sz w:val="24"/>
          <w:szCs w:val="24"/>
        </w:rPr>
        <w:t xml:space="preserve">sta na području Grada Ludbrega“, a objavljen je u: </w:t>
      </w:r>
      <w:r w:rsidR="00442B65" w:rsidRPr="00442B65">
        <w:rPr>
          <w:rFonts w:ascii="Cambria" w:eastAsia="ArialMT" w:hAnsi="Cambria" w:cs="Times New Roman"/>
          <w:bCs/>
          <w:sz w:val="24"/>
          <w:szCs w:val="24"/>
        </w:rPr>
        <w:t>„</w:t>
      </w:r>
      <w:hyperlink r:id="rId66" w:history="1">
        <w:r w:rsidR="00442B65" w:rsidRPr="00442B65">
          <w:rPr>
            <w:rStyle w:val="Hiperveza"/>
            <w:rFonts w:ascii="Cambria" w:eastAsia="ArialMT" w:hAnsi="Cambria" w:cs="Times New Roman"/>
            <w:bCs/>
            <w:color w:val="auto"/>
            <w:sz w:val="24"/>
            <w:szCs w:val="24"/>
            <w:u w:val="none"/>
          </w:rPr>
          <w:t>Službenom</w:t>
        </w:r>
        <w:r w:rsidR="008C2589" w:rsidRPr="00442B65">
          <w:rPr>
            <w:rStyle w:val="Hiperveza"/>
            <w:rFonts w:ascii="Cambria" w:eastAsia="ArialMT" w:hAnsi="Cambria" w:cs="Times New Roman"/>
            <w:bCs/>
            <w:color w:val="auto"/>
            <w:sz w:val="24"/>
            <w:szCs w:val="24"/>
            <w:u w:val="none"/>
          </w:rPr>
          <w:t xml:space="preserve"> vjesnik</w:t>
        </w:r>
        <w:r w:rsidR="00442B65" w:rsidRPr="00442B65">
          <w:rPr>
            <w:rStyle w:val="Hiperveza"/>
            <w:rFonts w:ascii="Cambria" w:eastAsia="ArialMT" w:hAnsi="Cambria" w:cs="Times New Roman"/>
            <w:bCs/>
            <w:color w:val="auto"/>
            <w:sz w:val="24"/>
            <w:szCs w:val="24"/>
            <w:u w:val="none"/>
          </w:rPr>
          <w:t>u</w:t>
        </w:r>
        <w:r w:rsidR="008C2589" w:rsidRPr="00442B65">
          <w:rPr>
            <w:rStyle w:val="Hiperveza"/>
            <w:rFonts w:ascii="Cambria" w:eastAsia="ArialMT" w:hAnsi="Cambria" w:cs="Times New Roman"/>
            <w:bCs/>
            <w:color w:val="auto"/>
            <w:sz w:val="24"/>
            <w:szCs w:val="24"/>
            <w:u w:val="none"/>
          </w:rPr>
          <w:t xml:space="preserve"> Varaždinske županije“, br. 38/2016</w:t>
        </w:r>
      </w:hyperlink>
      <w:r w:rsidR="008C2589" w:rsidRPr="00442B65">
        <w:rPr>
          <w:rFonts w:ascii="Cambria" w:eastAsia="ArialMT" w:hAnsi="Cambria" w:cs="Times New Roman"/>
          <w:bCs/>
          <w:sz w:val="24"/>
          <w:szCs w:val="24"/>
        </w:rPr>
        <w:t>.</w:t>
      </w:r>
    </w:p>
    <w:p w:rsidR="002276D3" w:rsidRPr="00AA1A55" w:rsidRDefault="00846612" w:rsidP="00B42C16">
      <w:pPr>
        <w:rPr>
          <w:rFonts w:ascii="Cambria" w:eastAsia="Times New Roman" w:hAnsi="Cambria"/>
          <w:sz w:val="24"/>
          <w:szCs w:val="24"/>
        </w:rPr>
      </w:pPr>
      <w:r>
        <w:rPr>
          <w:rFonts w:ascii="Cambria" w:eastAsia="Times New Roman" w:hAnsi="Cambria"/>
          <w:sz w:val="24"/>
          <w:szCs w:val="24"/>
        </w:rPr>
        <w:br w:type="page"/>
      </w:r>
    </w:p>
    <w:p w:rsidR="00C64B5D" w:rsidRPr="00C97A33" w:rsidRDefault="00C97A33" w:rsidP="008546A1">
      <w:pPr>
        <w:pStyle w:val="Naslov2"/>
        <w:numPr>
          <w:ilvl w:val="0"/>
          <w:numId w:val="9"/>
        </w:numPr>
        <w:tabs>
          <w:tab w:val="left" w:pos="426"/>
        </w:tabs>
        <w:spacing w:before="0"/>
        <w:ind w:left="425" w:hanging="426"/>
        <w:rPr>
          <w:rFonts w:eastAsia="Times New Roman"/>
          <w:color w:val="auto"/>
          <w:lang w:eastAsia="sl-SI"/>
        </w:rPr>
      </w:pPr>
      <w:bookmarkStart w:id="84" w:name="_Toc462657756"/>
      <w:bookmarkStart w:id="85" w:name="_Toc495912965"/>
      <w:r w:rsidRPr="00C97A33">
        <w:rPr>
          <w:rFonts w:eastAsia="Times New Roman"/>
          <w:color w:val="auto"/>
          <w:lang w:eastAsia="sl-SI"/>
        </w:rPr>
        <w:lastRenderedPageBreak/>
        <w:t>PLAN PRODAJE NEKRETNINA U VLASNIŠTVU GRADA LUDBREGA</w:t>
      </w:r>
      <w:bookmarkEnd w:id="84"/>
      <w:bookmarkEnd w:id="85"/>
    </w:p>
    <w:p w:rsidR="004441AC" w:rsidRPr="00F67E11" w:rsidRDefault="004441AC" w:rsidP="004441AC">
      <w:pPr>
        <w:spacing w:after="0"/>
        <w:jc w:val="both"/>
        <w:rPr>
          <w:rFonts w:asciiTheme="majorHAnsi" w:eastAsia="Times New Roman" w:hAnsiTheme="majorHAnsi"/>
          <w:sz w:val="24"/>
          <w:szCs w:val="24"/>
        </w:rPr>
      </w:pPr>
    </w:p>
    <w:p w:rsidR="001B13C3" w:rsidRPr="00F67E11" w:rsidRDefault="00C64B5D"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Jedan od ciljeva u Strategiji je da Grad Ludbreg mora na racionalan i učinkovit način upravljati svojim nekretninama na način da one nekretnine koje su potrebne Gradu Ludbregu budu stavljene u funkciju koja će služiti njezinu racionalnijem i učinkovitijem funkcioniranju. Sve druge nekretnine moraju biti ponuđene na tržištu bilo u formi najma, odnosno zakupa, bilo u formi njihove prodaje javnim natječajem.</w:t>
      </w:r>
    </w:p>
    <w:p w:rsidR="00E12BDC" w:rsidRPr="00EB55A5" w:rsidRDefault="00E12BDC" w:rsidP="000E6C5F">
      <w:pPr>
        <w:pStyle w:val="Naslov1"/>
        <w:spacing w:before="0" w:beforeAutospacing="0" w:after="200" w:afterAutospacing="0" w:line="276" w:lineRule="auto"/>
        <w:jc w:val="center"/>
        <w:rPr>
          <w:rFonts w:asciiTheme="majorHAnsi" w:hAnsiTheme="majorHAnsi"/>
          <w:sz w:val="22"/>
          <w:szCs w:val="22"/>
        </w:rPr>
      </w:pPr>
      <w:bookmarkStart w:id="86" w:name="_Toc462657757"/>
      <w:bookmarkStart w:id="87" w:name="_Toc462657854"/>
      <w:bookmarkStart w:id="88" w:name="_Toc462659658"/>
      <w:bookmarkStart w:id="89" w:name="_Toc495912703"/>
      <w:bookmarkStart w:id="90" w:name="_Toc495912966"/>
      <w:r w:rsidRPr="004E4A24">
        <w:rPr>
          <w:rFonts w:asciiTheme="majorHAnsi" w:hAnsiTheme="majorHAnsi"/>
          <w:sz w:val="22"/>
          <w:szCs w:val="22"/>
        </w:rPr>
        <w:t xml:space="preserve">Tablica </w:t>
      </w:r>
      <w:r w:rsidR="00E40E35" w:rsidRPr="004E4A24">
        <w:rPr>
          <w:rFonts w:asciiTheme="majorHAnsi" w:hAnsiTheme="majorHAnsi"/>
          <w:sz w:val="22"/>
          <w:szCs w:val="22"/>
        </w:rPr>
        <w:fldChar w:fldCharType="begin"/>
      </w:r>
      <w:r w:rsidRPr="004E4A24">
        <w:rPr>
          <w:rFonts w:asciiTheme="majorHAnsi" w:hAnsiTheme="majorHAnsi"/>
          <w:sz w:val="22"/>
          <w:szCs w:val="22"/>
        </w:rPr>
        <w:instrText xml:space="preserve"> SEQ Tablica \* ARABIC </w:instrText>
      </w:r>
      <w:r w:rsidR="00E40E35" w:rsidRPr="004E4A24">
        <w:rPr>
          <w:rFonts w:asciiTheme="majorHAnsi" w:hAnsiTheme="majorHAnsi"/>
          <w:sz w:val="22"/>
          <w:szCs w:val="22"/>
        </w:rPr>
        <w:fldChar w:fldCharType="separate"/>
      </w:r>
      <w:r w:rsidR="00F1258F" w:rsidRPr="004E4A24">
        <w:rPr>
          <w:rFonts w:asciiTheme="majorHAnsi" w:hAnsiTheme="majorHAnsi"/>
          <w:noProof/>
          <w:sz w:val="22"/>
          <w:szCs w:val="22"/>
        </w:rPr>
        <w:t>15</w:t>
      </w:r>
      <w:r w:rsidR="00E40E35" w:rsidRPr="004E4A24">
        <w:rPr>
          <w:rFonts w:asciiTheme="majorHAnsi" w:hAnsiTheme="majorHAnsi"/>
          <w:sz w:val="22"/>
          <w:szCs w:val="22"/>
        </w:rPr>
        <w:fldChar w:fldCharType="end"/>
      </w:r>
      <w:r w:rsidRPr="004E4A24">
        <w:rPr>
          <w:rFonts w:asciiTheme="majorHAnsi" w:hAnsiTheme="majorHAnsi"/>
          <w:sz w:val="22"/>
          <w:szCs w:val="22"/>
        </w:rPr>
        <w:t xml:space="preserve">. Podaci o nekretninama </w:t>
      </w:r>
      <w:r w:rsidRPr="004E4A24">
        <w:rPr>
          <w:rFonts w:asciiTheme="majorHAnsi" w:eastAsia="Arial" w:hAnsiTheme="majorHAnsi"/>
          <w:sz w:val="22"/>
          <w:szCs w:val="22"/>
        </w:rPr>
        <w:t>u vlasništvu Grada Ludbrega</w:t>
      </w:r>
      <w:bookmarkEnd w:id="86"/>
      <w:bookmarkEnd w:id="87"/>
      <w:bookmarkEnd w:id="88"/>
      <w:bookmarkEnd w:id="89"/>
      <w:bookmarkEnd w:id="90"/>
      <w:r w:rsidRPr="004E4A24">
        <w:rPr>
          <w:rFonts w:asciiTheme="majorHAnsi" w:eastAsia="Arial" w:hAnsiTheme="majorHAnsi"/>
          <w:sz w:val="22"/>
          <w:szCs w:val="22"/>
        </w:rPr>
        <w:t xml:space="preserve"> </w:t>
      </w:r>
      <w:bookmarkStart w:id="91" w:name="_Toc462657758"/>
      <w:bookmarkStart w:id="92" w:name="_Toc462657855"/>
      <w:bookmarkStart w:id="93" w:name="_Toc495912704"/>
      <w:bookmarkStart w:id="94" w:name="_Toc495912967"/>
      <w:r w:rsidRPr="004E4A24">
        <w:rPr>
          <w:rFonts w:asciiTheme="majorHAnsi" w:eastAsia="Arial" w:hAnsiTheme="majorHAnsi"/>
          <w:sz w:val="22"/>
          <w:szCs w:val="22"/>
        </w:rPr>
        <w:t>za koje je doneseno Rješenje o raspisivanju natječaja za prodaju</w:t>
      </w:r>
      <w:bookmarkEnd w:id="91"/>
      <w:bookmarkEnd w:id="92"/>
      <w:bookmarkEnd w:id="93"/>
      <w:bookmarkEnd w:id="94"/>
    </w:p>
    <w:tbl>
      <w:tblPr>
        <w:tblW w:w="9431" w:type="dxa"/>
        <w:tblInd w:w="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056"/>
        <w:gridCol w:w="1145"/>
        <w:gridCol w:w="1154"/>
        <w:gridCol w:w="6076"/>
      </w:tblGrid>
      <w:tr w:rsidR="000924A9" w:rsidRPr="000E6C5F" w:rsidTr="001611BE">
        <w:trPr>
          <w:trHeight w:val="303"/>
        </w:trPr>
        <w:tc>
          <w:tcPr>
            <w:tcW w:w="9431" w:type="dxa"/>
            <w:gridSpan w:val="4"/>
            <w:tcBorders>
              <w:top w:val="double" w:sz="4" w:space="0" w:color="auto"/>
              <w:bottom w:val="double" w:sz="4" w:space="0" w:color="auto"/>
            </w:tcBorders>
            <w:shd w:val="clear" w:color="auto" w:fill="BFBFBF" w:themeFill="background1" w:themeFillShade="BF"/>
            <w:vAlign w:val="center"/>
            <w:hideMark/>
          </w:tcPr>
          <w:p w:rsidR="000924A9" w:rsidRPr="000E6C5F" w:rsidRDefault="000924A9" w:rsidP="004269F0">
            <w:pPr>
              <w:spacing w:after="0"/>
              <w:jc w:val="center"/>
              <w:rPr>
                <w:rFonts w:asciiTheme="majorHAnsi" w:eastAsia="Times New Roman" w:hAnsiTheme="majorHAnsi" w:cs="Times New Roman"/>
                <w:b/>
                <w:bCs/>
                <w:color w:val="000000"/>
                <w:lang w:eastAsia="hr-HR"/>
              </w:rPr>
            </w:pPr>
            <w:r w:rsidRPr="000E6C5F">
              <w:rPr>
                <w:rFonts w:asciiTheme="majorHAnsi" w:eastAsia="Times New Roman" w:hAnsiTheme="majorHAnsi" w:cs="Times New Roman"/>
                <w:b/>
                <w:bCs/>
                <w:color w:val="000000"/>
                <w:lang w:eastAsia="hr-HR"/>
              </w:rPr>
              <w:t>Popis nekretnina koje su na prodaji</w:t>
            </w:r>
          </w:p>
        </w:tc>
      </w:tr>
      <w:tr w:rsidR="009A0334" w:rsidRPr="000E6C5F" w:rsidTr="007C3913">
        <w:trPr>
          <w:trHeight w:val="486"/>
        </w:trPr>
        <w:tc>
          <w:tcPr>
            <w:tcW w:w="1056" w:type="dxa"/>
            <w:tcBorders>
              <w:top w:val="double" w:sz="4" w:space="0" w:color="auto"/>
              <w:bottom w:val="double" w:sz="4" w:space="0" w:color="auto"/>
              <w:right w:val="double" w:sz="4" w:space="0" w:color="auto"/>
            </w:tcBorders>
            <w:shd w:val="clear" w:color="auto" w:fill="D9D9D9" w:themeFill="background1" w:themeFillShade="D9"/>
            <w:vAlign w:val="center"/>
            <w:hideMark/>
          </w:tcPr>
          <w:p w:rsidR="009A0334" w:rsidRPr="000E6C5F" w:rsidRDefault="009A0334" w:rsidP="004269F0">
            <w:pPr>
              <w:spacing w:after="0"/>
              <w:jc w:val="center"/>
              <w:rPr>
                <w:rFonts w:asciiTheme="majorHAnsi" w:eastAsia="Times New Roman" w:hAnsiTheme="majorHAnsi" w:cs="Times New Roman"/>
                <w:b/>
                <w:bCs/>
                <w:color w:val="000000"/>
                <w:lang w:eastAsia="hr-HR"/>
              </w:rPr>
            </w:pPr>
            <w:r w:rsidRPr="000E6C5F">
              <w:rPr>
                <w:rFonts w:asciiTheme="majorHAnsi" w:eastAsia="Times New Roman" w:hAnsiTheme="majorHAnsi" w:cs="Times New Roman"/>
                <w:b/>
                <w:bCs/>
                <w:color w:val="000000"/>
                <w:lang w:eastAsia="hr-HR"/>
              </w:rPr>
              <w:t>Br. čestice</w:t>
            </w:r>
          </w:p>
        </w:tc>
        <w:tc>
          <w:tcPr>
            <w:tcW w:w="114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A0334" w:rsidRPr="000E6C5F" w:rsidRDefault="009A0334" w:rsidP="00C43BD9">
            <w:pPr>
              <w:spacing w:after="0"/>
              <w:jc w:val="center"/>
              <w:rPr>
                <w:rFonts w:asciiTheme="majorHAnsi" w:eastAsia="Times New Roman" w:hAnsiTheme="majorHAnsi" w:cs="Times New Roman"/>
                <w:b/>
                <w:bCs/>
                <w:color w:val="000000"/>
                <w:lang w:eastAsia="hr-HR"/>
              </w:rPr>
            </w:pPr>
            <w:r w:rsidRPr="000E6C5F">
              <w:rPr>
                <w:rFonts w:asciiTheme="majorHAnsi" w:eastAsia="Times New Roman" w:hAnsiTheme="majorHAnsi" w:cs="Times New Roman"/>
                <w:b/>
                <w:bCs/>
                <w:color w:val="000000"/>
                <w:lang w:eastAsia="hr-HR"/>
              </w:rPr>
              <w:t xml:space="preserve">Površina u </w:t>
            </w:r>
            <w:r w:rsidR="00C43BD9" w:rsidRPr="000E6C5F">
              <w:rPr>
                <w:rFonts w:asciiTheme="majorHAnsi" w:eastAsia="Times New Roman" w:hAnsiTheme="majorHAnsi" w:cs="Times New Roman"/>
                <w:b/>
                <w:bCs/>
                <w:color w:val="000000"/>
                <w:lang w:eastAsia="hr-HR"/>
              </w:rPr>
              <w:t>m²</w:t>
            </w:r>
          </w:p>
        </w:tc>
        <w:tc>
          <w:tcPr>
            <w:tcW w:w="115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A0334" w:rsidRPr="000E6C5F" w:rsidRDefault="009A0334" w:rsidP="004269F0">
            <w:pPr>
              <w:spacing w:after="0"/>
              <w:jc w:val="center"/>
              <w:rPr>
                <w:rFonts w:asciiTheme="majorHAnsi" w:eastAsia="Times New Roman" w:hAnsiTheme="majorHAnsi" w:cs="Times New Roman"/>
                <w:b/>
                <w:bCs/>
                <w:color w:val="000000"/>
                <w:lang w:eastAsia="hr-HR"/>
              </w:rPr>
            </w:pPr>
            <w:r w:rsidRPr="000E6C5F">
              <w:rPr>
                <w:rFonts w:asciiTheme="majorHAnsi" w:eastAsia="Times New Roman" w:hAnsiTheme="majorHAnsi" w:cs="Times New Roman"/>
                <w:b/>
                <w:bCs/>
                <w:color w:val="000000"/>
                <w:lang w:eastAsia="hr-HR"/>
              </w:rPr>
              <w:t>Kultura</w:t>
            </w:r>
          </w:p>
        </w:tc>
        <w:tc>
          <w:tcPr>
            <w:tcW w:w="6076" w:type="dxa"/>
            <w:tcBorders>
              <w:top w:val="double" w:sz="4" w:space="0" w:color="auto"/>
              <w:left w:val="double" w:sz="4" w:space="0" w:color="auto"/>
              <w:bottom w:val="double" w:sz="4" w:space="0" w:color="auto"/>
            </w:tcBorders>
            <w:shd w:val="clear" w:color="auto" w:fill="D9D9D9" w:themeFill="background1" w:themeFillShade="D9"/>
            <w:vAlign w:val="center"/>
            <w:hideMark/>
          </w:tcPr>
          <w:p w:rsidR="009A0334" w:rsidRPr="000E6C5F" w:rsidRDefault="009A0334" w:rsidP="004269F0">
            <w:pPr>
              <w:spacing w:after="0"/>
              <w:jc w:val="center"/>
              <w:rPr>
                <w:rFonts w:asciiTheme="majorHAnsi" w:eastAsia="Times New Roman" w:hAnsiTheme="majorHAnsi" w:cs="Times New Roman"/>
                <w:b/>
                <w:bCs/>
                <w:color w:val="000000"/>
                <w:lang w:eastAsia="hr-HR"/>
              </w:rPr>
            </w:pPr>
            <w:r w:rsidRPr="000E6C5F">
              <w:rPr>
                <w:rFonts w:asciiTheme="majorHAnsi" w:eastAsia="Times New Roman" w:hAnsiTheme="majorHAnsi" w:cs="Times New Roman"/>
                <w:b/>
                <w:bCs/>
                <w:color w:val="000000"/>
                <w:lang w:eastAsia="hr-HR"/>
              </w:rPr>
              <w:t>Kratki opis</w:t>
            </w:r>
          </w:p>
        </w:tc>
      </w:tr>
      <w:tr w:rsidR="009A0334" w:rsidRPr="000E6C5F" w:rsidTr="007C3913">
        <w:trPr>
          <w:trHeight w:val="600"/>
        </w:trPr>
        <w:tc>
          <w:tcPr>
            <w:tcW w:w="1056" w:type="dxa"/>
            <w:tcBorders>
              <w:top w:val="double" w:sz="4" w:space="0" w:color="auto"/>
            </w:tcBorders>
            <w:shd w:val="clear" w:color="auto" w:fill="auto"/>
            <w:vAlign w:val="center"/>
            <w:hideMark/>
          </w:tcPr>
          <w:p w:rsidR="009A0334" w:rsidRPr="000E6C5F" w:rsidRDefault="009A0334" w:rsidP="004269F0">
            <w:pPr>
              <w:spacing w:after="0"/>
              <w:jc w:val="center"/>
              <w:rPr>
                <w:rFonts w:asciiTheme="majorHAnsi" w:eastAsia="Times New Roman" w:hAnsiTheme="majorHAnsi" w:cs="Times New Roman"/>
                <w:color w:val="000000"/>
                <w:lang w:eastAsia="hr-HR"/>
              </w:rPr>
            </w:pPr>
            <w:r w:rsidRPr="000E6C5F">
              <w:rPr>
                <w:rFonts w:ascii="Cambria" w:eastAsia="Times New Roman" w:hAnsi="Cambria" w:cs="Times New Roman"/>
                <w:bCs/>
                <w:lang w:eastAsia="hr-HR"/>
              </w:rPr>
              <w:t>394</w:t>
            </w:r>
          </w:p>
        </w:tc>
        <w:tc>
          <w:tcPr>
            <w:tcW w:w="1145" w:type="dxa"/>
            <w:tcBorders>
              <w:top w:val="double" w:sz="4" w:space="0" w:color="auto"/>
            </w:tcBorders>
            <w:shd w:val="clear" w:color="auto" w:fill="auto"/>
            <w:vAlign w:val="center"/>
            <w:hideMark/>
          </w:tcPr>
          <w:p w:rsidR="009A0334" w:rsidRPr="000E6C5F" w:rsidRDefault="009A0334" w:rsidP="004269F0">
            <w:pPr>
              <w:spacing w:after="0"/>
              <w:jc w:val="center"/>
              <w:rPr>
                <w:rFonts w:asciiTheme="majorHAnsi" w:eastAsia="Times New Roman" w:hAnsiTheme="majorHAnsi" w:cs="Times New Roman"/>
                <w:color w:val="000000"/>
                <w:lang w:eastAsia="hr-HR"/>
              </w:rPr>
            </w:pPr>
            <w:r w:rsidRPr="000E6C5F">
              <w:rPr>
                <w:rFonts w:ascii="Cambria" w:eastAsia="Times New Roman" w:hAnsi="Cambria" w:cs="Times New Roman"/>
                <w:lang w:eastAsia="hr-HR"/>
              </w:rPr>
              <w:t>16246</w:t>
            </w:r>
          </w:p>
        </w:tc>
        <w:tc>
          <w:tcPr>
            <w:tcW w:w="1154" w:type="dxa"/>
            <w:tcBorders>
              <w:top w:val="double" w:sz="4" w:space="0" w:color="auto"/>
            </w:tcBorders>
            <w:shd w:val="clear" w:color="auto" w:fill="auto"/>
            <w:vAlign w:val="center"/>
            <w:hideMark/>
          </w:tcPr>
          <w:p w:rsidR="009A0334" w:rsidRPr="000E6C5F" w:rsidRDefault="009A033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tcBorders>
              <w:top w:val="double" w:sz="4" w:space="0" w:color="auto"/>
            </w:tcBorders>
            <w:shd w:val="clear" w:color="auto" w:fill="auto"/>
            <w:vAlign w:val="center"/>
            <w:hideMark/>
          </w:tcPr>
          <w:p w:rsidR="009A0334" w:rsidRPr="000E6C5F" w:rsidRDefault="00C861CA" w:rsidP="00C861CA">
            <w:pPr>
              <w:spacing w:after="0"/>
              <w:jc w:val="both"/>
              <w:rPr>
                <w:rFonts w:asciiTheme="majorHAnsi" w:eastAsia="Times New Roman" w:hAnsiTheme="majorHAnsi" w:cs="Times New Roman"/>
                <w:color w:val="000000"/>
                <w:lang w:eastAsia="hr-HR"/>
              </w:rPr>
            </w:pPr>
            <w:r w:rsidRPr="000E6C5F">
              <w:rPr>
                <w:rFonts w:ascii="Cambria" w:eastAsia="Times New Roman" w:hAnsi="Cambria" w:cs="Times New Roman"/>
                <w:lang w:eastAsia="hr-HR"/>
              </w:rPr>
              <w:t>K.o. Ludbreg, z</w:t>
            </w:r>
            <w:r w:rsidR="009A0334" w:rsidRPr="000E6C5F">
              <w:rPr>
                <w:rFonts w:ascii="Cambria" w:eastAsia="Times New Roman" w:hAnsi="Cambria" w:cs="Times New Roman"/>
                <w:lang w:eastAsia="hr-HR"/>
              </w:rPr>
              <w:t>emljište gospodarske namjene u Gospodarskoj zoni sjever u Ludbregu</w:t>
            </w:r>
          </w:p>
        </w:tc>
      </w:tr>
      <w:tr w:rsidR="009A0334" w:rsidRPr="000E6C5F" w:rsidTr="007C3913">
        <w:trPr>
          <w:trHeight w:val="569"/>
        </w:trPr>
        <w:tc>
          <w:tcPr>
            <w:tcW w:w="1056" w:type="dxa"/>
            <w:shd w:val="clear" w:color="auto" w:fill="auto"/>
            <w:vAlign w:val="center"/>
            <w:hideMark/>
          </w:tcPr>
          <w:p w:rsidR="009A0334" w:rsidRPr="000E6C5F" w:rsidRDefault="009A0334" w:rsidP="004269F0">
            <w:pPr>
              <w:spacing w:after="0"/>
              <w:jc w:val="center"/>
              <w:rPr>
                <w:rFonts w:asciiTheme="majorHAnsi" w:eastAsia="Times New Roman" w:hAnsiTheme="majorHAnsi" w:cs="Times New Roman"/>
                <w:color w:val="000000"/>
                <w:lang w:eastAsia="hr-HR"/>
              </w:rPr>
            </w:pPr>
            <w:r w:rsidRPr="000E6C5F">
              <w:rPr>
                <w:rFonts w:ascii="Cambria" w:eastAsia="Times New Roman" w:hAnsi="Cambria" w:cs="Times New Roman"/>
                <w:bCs/>
                <w:lang w:eastAsia="hr-HR"/>
              </w:rPr>
              <w:t>391</w:t>
            </w:r>
          </w:p>
        </w:tc>
        <w:tc>
          <w:tcPr>
            <w:tcW w:w="1145" w:type="dxa"/>
            <w:shd w:val="clear" w:color="auto" w:fill="auto"/>
            <w:vAlign w:val="center"/>
            <w:hideMark/>
          </w:tcPr>
          <w:p w:rsidR="009A0334" w:rsidRPr="000E6C5F" w:rsidRDefault="009A0334" w:rsidP="004269F0">
            <w:pPr>
              <w:spacing w:after="0"/>
              <w:jc w:val="center"/>
              <w:rPr>
                <w:rFonts w:asciiTheme="majorHAnsi" w:eastAsia="Times New Roman" w:hAnsiTheme="majorHAnsi" w:cs="Times New Roman"/>
                <w:color w:val="000000"/>
                <w:lang w:eastAsia="hr-HR"/>
              </w:rPr>
            </w:pPr>
            <w:r w:rsidRPr="000E6C5F">
              <w:rPr>
                <w:rFonts w:ascii="Cambria" w:eastAsia="Times New Roman" w:hAnsi="Cambria" w:cs="Times New Roman"/>
                <w:lang w:eastAsia="hr-HR"/>
              </w:rPr>
              <w:t>14039</w:t>
            </w:r>
          </w:p>
        </w:tc>
        <w:tc>
          <w:tcPr>
            <w:tcW w:w="1154" w:type="dxa"/>
            <w:shd w:val="clear" w:color="auto" w:fill="auto"/>
            <w:vAlign w:val="center"/>
            <w:hideMark/>
          </w:tcPr>
          <w:p w:rsidR="009A0334" w:rsidRPr="000E6C5F" w:rsidRDefault="009A033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9A0334" w:rsidRPr="000E6C5F" w:rsidRDefault="00C861CA" w:rsidP="00C861CA">
            <w:pPr>
              <w:spacing w:after="0"/>
              <w:jc w:val="both"/>
              <w:rPr>
                <w:rFonts w:asciiTheme="majorHAnsi" w:eastAsia="Times New Roman" w:hAnsiTheme="majorHAnsi" w:cs="Times New Roman"/>
                <w:color w:val="000000"/>
                <w:lang w:eastAsia="hr-HR"/>
              </w:rPr>
            </w:pPr>
            <w:r w:rsidRPr="000E6C5F">
              <w:rPr>
                <w:rFonts w:ascii="Cambria" w:eastAsia="Times New Roman" w:hAnsi="Cambria" w:cs="Times New Roman"/>
                <w:lang w:eastAsia="hr-HR"/>
              </w:rPr>
              <w:t>K.o. Ludbreg, z</w:t>
            </w:r>
            <w:r w:rsidR="009A0334" w:rsidRPr="000E6C5F">
              <w:rPr>
                <w:rFonts w:ascii="Cambria" w:eastAsia="Times New Roman" w:hAnsi="Cambria" w:cs="Times New Roman"/>
                <w:lang w:eastAsia="hr-HR"/>
              </w:rPr>
              <w:t>emljište gospodarske namjene u Gospodarskoj zoni sjever u Ludbregu</w:t>
            </w:r>
          </w:p>
        </w:tc>
      </w:tr>
      <w:tr w:rsidR="007B074E" w:rsidRPr="000E6C5F" w:rsidTr="007C3913">
        <w:trPr>
          <w:trHeight w:val="569"/>
        </w:trPr>
        <w:tc>
          <w:tcPr>
            <w:tcW w:w="1056" w:type="dxa"/>
            <w:shd w:val="clear" w:color="auto" w:fill="auto"/>
            <w:vAlign w:val="center"/>
            <w:hideMark/>
          </w:tcPr>
          <w:p w:rsidR="007B074E" w:rsidRPr="000E6C5F" w:rsidRDefault="00FE242D" w:rsidP="004269F0">
            <w:pPr>
              <w:spacing w:after="0"/>
              <w:jc w:val="center"/>
              <w:rPr>
                <w:rFonts w:ascii="Cambria" w:eastAsia="Times New Roman" w:hAnsi="Cambria" w:cs="Times New Roman"/>
                <w:bCs/>
                <w:lang w:eastAsia="hr-HR"/>
              </w:rPr>
            </w:pPr>
            <w:r w:rsidRPr="000E6C5F">
              <w:rPr>
                <w:rFonts w:asciiTheme="majorHAnsi" w:hAnsiTheme="majorHAnsi"/>
              </w:rPr>
              <w:t>1244/2</w:t>
            </w:r>
          </w:p>
        </w:tc>
        <w:tc>
          <w:tcPr>
            <w:tcW w:w="1145" w:type="dxa"/>
            <w:shd w:val="clear" w:color="auto" w:fill="auto"/>
            <w:vAlign w:val="center"/>
            <w:hideMark/>
          </w:tcPr>
          <w:p w:rsidR="007B074E" w:rsidRPr="000E6C5F" w:rsidRDefault="00FE242D" w:rsidP="004269F0">
            <w:pPr>
              <w:spacing w:after="0"/>
              <w:jc w:val="center"/>
              <w:rPr>
                <w:rFonts w:ascii="Cambria" w:eastAsia="Times New Roman" w:hAnsi="Cambria" w:cs="Times New Roman"/>
                <w:lang w:eastAsia="hr-HR"/>
              </w:rPr>
            </w:pPr>
            <w:r w:rsidRPr="000E6C5F">
              <w:rPr>
                <w:rFonts w:asciiTheme="majorHAnsi" w:hAnsiTheme="majorHAnsi"/>
              </w:rPr>
              <w:t>10999</w:t>
            </w:r>
          </w:p>
        </w:tc>
        <w:tc>
          <w:tcPr>
            <w:tcW w:w="1154" w:type="dxa"/>
            <w:shd w:val="clear" w:color="auto" w:fill="auto"/>
            <w:vAlign w:val="center"/>
            <w:hideMark/>
          </w:tcPr>
          <w:p w:rsidR="007B074E" w:rsidRPr="000E6C5F" w:rsidRDefault="00FE242D"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livada</w:t>
            </w:r>
          </w:p>
        </w:tc>
        <w:tc>
          <w:tcPr>
            <w:tcW w:w="6076" w:type="dxa"/>
            <w:shd w:val="clear" w:color="auto" w:fill="auto"/>
            <w:vAlign w:val="center"/>
            <w:hideMark/>
          </w:tcPr>
          <w:p w:rsidR="007B074E" w:rsidRPr="000E6C5F" w:rsidRDefault="00C861CA" w:rsidP="00C861CA">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Ludbreg, z</w:t>
            </w:r>
            <w:r w:rsidR="00FE242D" w:rsidRPr="000E6C5F">
              <w:rPr>
                <w:rFonts w:ascii="Cambria" w:eastAsia="Times New Roman" w:hAnsi="Cambria" w:cs="Times New Roman"/>
                <w:lang w:eastAsia="hr-HR"/>
              </w:rPr>
              <w:t>emljište u Ul. Rudolfa Fizira u Ludbregu namijenjeno za izgradnju trgovačkog centra</w:t>
            </w:r>
          </w:p>
        </w:tc>
      </w:tr>
      <w:tr w:rsidR="007B074E" w:rsidRPr="000E6C5F" w:rsidTr="007C3913">
        <w:trPr>
          <w:trHeight w:val="569"/>
        </w:trPr>
        <w:tc>
          <w:tcPr>
            <w:tcW w:w="1056" w:type="dxa"/>
            <w:shd w:val="clear" w:color="auto" w:fill="auto"/>
            <w:vAlign w:val="center"/>
            <w:hideMark/>
          </w:tcPr>
          <w:p w:rsidR="007B074E" w:rsidRPr="000E6C5F" w:rsidRDefault="00C861CA"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367 (218/2)</w:t>
            </w:r>
          </w:p>
        </w:tc>
        <w:tc>
          <w:tcPr>
            <w:tcW w:w="1145" w:type="dxa"/>
            <w:shd w:val="clear" w:color="auto" w:fill="auto"/>
            <w:vAlign w:val="center"/>
            <w:hideMark/>
          </w:tcPr>
          <w:p w:rsidR="007B074E" w:rsidRPr="000E6C5F" w:rsidRDefault="00C861CA"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1021</w:t>
            </w:r>
          </w:p>
        </w:tc>
        <w:tc>
          <w:tcPr>
            <w:tcW w:w="1154" w:type="dxa"/>
            <w:shd w:val="clear" w:color="auto" w:fill="auto"/>
            <w:vAlign w:val="center"/>
            <w:hideMark/>
          </w:tcPr>
          <w:p w:rsidR="007B074E" w:rsidRPr="000E6C5F" w:rsidRDefault="00C861CA"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7B074E" w:rsidRPr="000E6C5F" w:rsidRDefault="00C861CA" w:rsidP="00F36717">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 xml:space="preserve">K.o. Selnik, poljoprivredno zemljište izvan građevinskog područja </w:t>
            </w:r>
            <w:r w:rsidR="00B81AE2" w:rsidRPr="000E6C5F">
              <w:rPr>
                <w:rFonts w:ascii="Cambria" w:eastAsia="Times New Roman" w:hAnsi="Cambria" w:cs="Times New Roman"/>
                <w:lang w:eastAsia="hr-HR"/>
              </w:rPr>
              <w:t xml:space="preserve">naselja Selnik, </w:t>
            </w:r>
            <w:r w:rsidRPr="000E6C5F">
              <w:rPr>
                <w:rFonts w:ascii="Cambria" w:eastAsia="Times New Roman" w:hAnsi="Cambria" w:cs="Times New Roman"/>
                <w:lang w:eastAsia="hr-HR"/>
              </w:rPr>
              <w:t>Rakitj</w:t>
            </w:r>
            <w:r w:rsidR="00B81AE2" w:rsidRPr="000E6C5F">
              <w:rPr>
                <w:rFonts w:ascii="Cambria" w:eastAsia="Times New Roman" w:hAnsi="Cambria" w:cs="Times New Roman"/>
                <w:lang w:eastAsia="hr-HR"/>
              </w:rPr>
              <w:t>e</w:t>
            </w:r>
          </w:p>
        </w:tc>
      </w:tr>
      <w:tr w:rsidR="007B074E" w:rsidRPr="000E6C5F" w:rsidTr="007C3913">
        <w:trPr>
          <w:trHeight w:val="569"/>
        </w:trPr>
        <w:tc>
          <w:tcPr>
            <w:tcW w:w="1056" w:type="dxa"/>
            <w:shd w:val="clear" w:color="auto" w:fill="auto"/>
            <w:vAlign w:val="center"/>
            <w:hideMark/>
          </w:tcPr>
          <w:p w:rsidR="007B074E"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2864</w:t>
            </w:r>
          </w:p>
        </w:tc>
        <w:tc>
          <w:tcPr>
            <w:tcW w:w="1145" w:type="dxa"/>
            <w:shd w:val="clear" w:color="auto" w:fill="auto"/>
            <w:vAlign w:val="center"/>
            <w:hideMark/>
          </w:tcPr>
          <w:p w:rsidR="007B074E"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2705</w:t>
            </w:r>
          </w:p>
        </w:tc>
        <w:tc>
          <w:tcPr>
            <w:tcW w:w="1154" w:type="dxa"/>
            <w:shd w:val="clear" w:color="auto" w:fill="auto"/>
            <w:vAlign w:val="center"/>
            <w:hideMark/>
          </w:tcPr>
          <w:p w:rsidR="007B074E"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7B074E" w:rsidRPr="000E6C5F" w:rsidRDefault="00747294" w:rsidP="00F36717">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Ludbreg, poljoprivredno zemljište izvan građevinskog područja naselja Ludbreg, Štuk</w:t>
            </w:r>
          </w:p>
        </w:tc>
      </w:tr>
      <w:tr w:rsidR="007B074E" w:rsidRPr="000E6C5F" w:rsidTr="007C3913">
        <w:trPr>
          <w:trHeight w:val="569"/>
        </w:trPr>
        <w:tc>
          <w:tcPr>
            <w:tcW w:w="1056" w:type="dxa"/>
            <w:shd w:val="clear" w:color="auto" w:fill="auto"/>
            <w:vAlign w:val="center"/>
            <w:hideMark/>
          </w:tcPr>
          <w:p w:rsidR="007B074E"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2865</w:t>
            </w:r>
          </w:p>
        </w:tc>
        <w:tc>
          <w:tcPr>
            <w:tcW w:w="1145" w:type="dxa"/>
            <w:shd w:val="clear" w:color="auto" w:fill="auto"/>
            <w:vAlign w:val="center"/>
            <w:hideMark/>
          </w:tcPr>
          <w:p w:rsidR="007B074E"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3057</w:t>
            </w:r>
          </w:p>
        </w:tc>
        <w:tc>
          <w:tcPr>
            <w:tcW w:w="1154" w:type="dxa"/>
            <w:shd w:val="clear" w:color="auto" w:fill="auto"/>
            <w:vAlign w:val="center"/>
            <w:hideMark/>
          </w:tcPr>
          <w:p w:rsidR="007B074E"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7B074E" w:rsidRPr="000E6C5F" w:rsidRDefault="00747294" w:rsidP="00F36717">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Ludbreg, poljoprivredno zemljište izvan građevinskog područja naselja Ludbreg, Štuk</w:t>
            </w:r>
          </w:p>
        </w:tc>
      </w:tr>
      <w:tr w:rsidR="00C13CE8" w:rsidRPr="000E6C5F" w:rsidTr="007C3913">
        <w:trPr>
          <w:trHeight w:val="569"/>
        </w:trPr>
        <w:tc>
          <w:tcPr>
            <w:tcW w:w="1056" w:type="dxa"/>
            <w:shd w:val="clear" w:color="auto" w:fill="auto"/>
            <w:vAlign w:val="center"/>
            <w:hideMark/>
          </w:tcPr>
          <w:p w:rsidR="00C13CE8"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808/138</w:t>
            </w:r>
          </w:p>
        </w:tc>
        <w:tc>
          <w:tcPr>
            <w:tcW w:w="1145" w:type="dxa"/>
            <w:shd w:val="clear" w:color="auto" w:fill="auto"/>
            <w:vAlign w:val="center"/>
            <w:hideMark/>
          </w:tcPr>
          <w:p w:rsidR="00C13CE8"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2818</w:t>
            </w:r>
          </w:p>
        </w:tc>
        <w:tc>
          <w:tcPr>
            <w:tcW w:w="1154" w:type="dxa"/>
            <w:shd w:val="clear" w:color="auto" w:fill="auto"/>
            <w:vAlign w:val="center"/>
            <w:hideMark/>
          </w:tcPr>
          <w:p w:rsidR="00C13CE8"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C13CE8" w:rsidRPr="000E6C5F" w:rsidRDefault="00747294" w:rsidP="00747294">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Križovljan, poljoprivredno zemljište izvan građevinskog područja naselja Poljanec, Mrzlo polje</w:t>
            </w:r>
          </w:p>
        </w:tc>
      </w:tr>
      <w:tr w:rsidR="00C13CE8" w:rsidRPr="000E6C5F" w:rsidTr="007C3913">
        <w:trPr>
          <w:trHeight w:val="569"/>
        </w:trPr>
        <w:tc>
          <w:tcPr>
            <w:tcW w:w="1056" w:type="dxa"/>
            <w:shd w:val="clear" w:color="auto" w:fill="auto"/>
            <w:vAlign w:val="center"/>
            <w:hideMark/>
          </w:tcPr>
          <w:p w:rsidR="00C13CE8"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2061/1</w:t>
            </w:r>
          </w:p>
        </w:tc>
        <w:tc>
          <w:tcPr>
            <w:tcW w:w="1145" w:type="dxa"/>
            <w:shd w:val="clear" w:color="auto" w:fill="auto"/>
            <w:vAlign w:val="center"/>
            <w:hideMark/>
          </w:tcPr>
          <w:p w:rsidR="00C13CE8"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2633</w:t>
            </w:r>
          </w:p>
        </w:tc>
        <w:tc>
          <w:tcPr>
            <w:tcW w:w="1154" w:type="dxa"/>
            <w:shd w:val="clear" w:color="auto" w:fill="auto"/>
            <w:vAlign w:val="center"/>
            <w:hideMark/>
          </w:tcPr>
          <w:p w:rsidR="00C13CE8"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C13CE8" w:rsidRPr="000E6C5F" w:rsidRDefault="00747294" w:rsidP="00F36717">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Križovljan, poljoprivredno zemljište izvan građevinskog područja naselja Poljanec, Poljanski lug</w:t>
            </w:r>
          </w:p>
        </w:tc>
      </w:tr>
      <w:tr w:rsidR="00C13CE8" w:rsidRPr="000E6C5F" w:rsidTr="007C3913">
        <w:trPr>
          <w:trHeight w:val="569"/>
        </w:trPr>
        <w:tc>
          <w:tcPr>
            <w:tcW w:w="1056" w:type="dxa"/>
            <w:shd w:val="clear" w:color="auto" w:fill="auto"/>
            <w:vAlign w:val="center"/>
            <w:hideMark/>
          </w:tcPr>
          <w:p w:rsidR="00C13CE8"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289/1</w:t>
            </w:r>
          </w:p>
        </w:tc>
        <w:tc>
          <w:tcPr>
            <w:tcW w:w="1145" w:type="dxa"/>
            <w:shd w:val="clear" w:color="auto" w:fill="auto"/>
            <w:vAlign w:val="center"/>
            <w:hideMark/>
          </w:tcPr>
          <w:p w:rsidR="00C13CE8"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1116</w:t>
            </w:r>
          </w:p>
        </w:tc>
        <w:tc>
          <w:tcPr>
            <w:tcW w:w="1154" w:type="dxa"/>
            <w:shd w:val="clear" w:color="auto" w:fill="auto"/>
            <w:vAlign w:val="center"/>
            <w:hideMark/>
          </w:tcPr>
          <w:p w:rsidR="00C13CE8"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C13CE8" w:rsidRPr="000E6C5F" w:rsidRDefault="00747294" w:rsidP="00747294">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Slokovec, poljoprivredno zemljište izvan građevinskog područja naselja Slokovec, Dolnji vrti u Kuruzinju</w:t>
            </w:r>
          </w:p>
        </w:tc>
      </w:tr>
      <w:tr w:rsidR="007B074E" w:rsidRPr="000E6C5F" w:rsidTr="007C3913">
        <w:trPr>
          <w:trHeight w:val="569"/>
        </w:trPr>
        <w:tc>
          <w:tcPr>
            <w:tcW w:w="1056" w:type="dxa"/>
            <w:shd w:val="clear" w:color="auto" w:fill="auto"/>
            <w:vAlign w:val="center"/>
            <w:hideMark/>
          </w:tcPr>
          <w:p w:rsidR="007B074E"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324/82</w:t>
            </w:r>
          </w:p>
        </w:tc>
        <w:tc>
          <w:tcPr>
            <w:tcW w:w="1145" w:type="dxa"/>
            <w:shd w:val="clear" w:color="auto" w:fill="auto"/>
            <w:vAlign w:val="center"/>
            <w:hideMark/>
          </w:tcPr>
          <w:p w:rsidR="007B074E"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331</w:t>
            </w:r>
          </w:p>
        </w:tc>
        <w:tc>
          <w:tcPr>
            <w:tcW w:w="1154" w:type="dxa"/>
            <w:shd w:val="clear" w:color="auto" w:fill="auto"/>
            <w:vAlign w:val="center"/>
            <w:hideMark/>
          </w:tcPr>
          <w:p w:rsidR="007B074E"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pašnjak</w:t>
            </w:r>
          </w:p>
        </w:tc>
        <w:tc>
          <w:tcPr>
            <w:tcW w:w="6076" w:type="dxa"/>
            <w:shd w:val="clear" w:color="auto" w:fill="auto"/>
            <w:vAlign w:val="center"/>
            <w:hideMark/>
          </w:tcPr>
          <w:p w:rsidR="007B074E" w:rsidRPr="000E6C5F" w:rsidRDefault="00747294" w:rsidP="00747294">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Slokovec, poljoprivredno zemljište izvan građevinskog područja naselja Slokovec, Bontekovica</w:t>
            </w:r>
          </w:p>
        </w:tc>
      </w:tr>
      <w:tr w:rsidR="007B074E" w:rsidRPr="000E6C5F" w:rsidTr="007C3913">
        <w:trPr>
          <w:trHeight w:val="569"/>
        </w:trPr>
        <w:tc>
          <w:tcPr>
            <w:tcW w:w="1056" w:type="dxa"/>
            <w:shd w:val="clear" w:color="auto" w:fill="auto"/>
            <w:vAlign w:val="center"/>
            <w:hideMark/>
          </w:tcPr>
          <w:p w:rsidR="007B074E"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362/2</w:t>
            </w:r>
          </w:p>
        </w:tc>
        <w:tc>
          <w:tcPr>
            <w:tcW w:w="1145" w:type="dxa"/>
            <w:shd w:val="clear" w:color="auto" w:fill="auto"/>
            <w:vAlign w:val="center"/>
            <w:hideMark/>
          </w:tcPr>
          <w:p w:rsidR="007B074E"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536</w:t>
            </w:r>
          </w:p>
        </w:tc>
        <w:tc>
          <w:tcPr>
            <w:tcW w:w="1154" w:type="dxa"/>
            <w:shd w:val="clear" w:color="auto" w:fill="auto"/>
            <w:vAlign w:val="center"/>
            <w:hideMark/>
          </w:tcPr>
          <w:p w:rsidR="007B074E"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7B074E" w:rsidRPr="000E6C5F" w:rsidRDefault="00747294" w:rsidP="00F36717">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Slokovec, poljoprivredno zemljište izvan građevinskog područja naselja Slokovec, Bontekovica</w:t>
            </w:r>
          </w:p>
        </w:tc>
      </w:tr>
      <w:tr w:rsidR="007B074E" w:rsidRPr="000E6C5F" w:rsidTr="007C3913">
        <w:trPr>
          <w:trHeight w:val="569"/>
        </w:trPr>
        <w:tc>
          <w:tcPr>
            <w:tcW w:w="1056" w:type="dxa"/>
            <w:shd w:val="clear" w:color="auto" w:fill="auto"/>
            <w:vAlign w:val="center"/>
            <w:hideMark/>
          </w:tcPr>
          <w:p w:rsidR="007B074E"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363/2</w:t>
            </w:r>
          </w:p>
        </w:tc>
        <w:tc>
          <w:tcPr>
            <w:tcW w:w="1145" w:type="dxa"/>
            <w:shd w:val="clear" w:color="auto" w:fill="auto"/>
            <w:vAlign w:val="center"/>
            <w:hideMark/>
          </w:tcPr>
          <w:p w:rsidR="007B074E"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442</w:t>
            </w:r>
          </w:p>
        </w:tc>
        <w:tc>
          <w:tcPr>
            <w:tcW w:w="1154" w:type="dxa"/>
            <w:shd w:val="clear" w:color="auto" w:fill="auto"/>
            <w:vAlign w:val="center"/>
            <w:hideMark/>
          </w:tcPr>
          <w:p w:rsidR="007B074E"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7B074E" w:rsidRPr="000E6C5F" w:rsidRDefault="00747294" w:rsidP="00F36717">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Slokovec, poljoprivredno zemljište izvan građevinskog područja naselja Slokovec, Bontekovica</w:t>
            </w:r>
          </w:p>
        </w:tc>
      </w:tr>
      <w:tr w:rsidR="007B074E" w:rsidRPr="000E6C5F" w:rsidTr="007C3913">
        <w:trPr>
          <w:trHeight w:val="569"/>
        </w:trPr>
        <w:tc>
          <w:tcPr>
            <w:tcW w:w="1056" w:type="dxa"/>
            <w:shd w:val="clear" w:color="auto" w:fill="auto"/>
            <w:vAlign w:val="center"/>
            <w:hideMark/>
          </w:tcPr>
          <w:p w:rsidR="007B074E"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490/4</w:t>
            </w:r>
          </w:p>
        </w:tc>
        <w:tc>
          <w:tcPr>
            <w:tcW w:w="1145" w:type="dxa"/>
            <w:shd w:val="clear" w:color="auto" w:fill="auto"/>
            <w:vAlign w:val="center"/>
            <w:hideMark/>
          </w:tcPr>
          <w:p w:rsidR="007B074E"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1442</w:t>
            </w:r>
          </w:p>
        </w:tc>
        <w:tc>
          <w:tcPr>
            <w:tcW w:w="1154" w:type="dxa"/>
            <w:shd w:val="clear" w:color="auto" w:fill="auto"/>
            <w:vAlign w:val="center"/>
            <w:hideMark/>
          </w:tcPr>
          <w:p w:rsidR="007B074E"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7B074E" w:rsidRPr="000E6C5F" w:rsidRDefault="00747294" w:rsidP="00747294">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Slokovec, poljoprivredno zemljište izvan građevinskog područja naselja Slokovec, Velike sjenokoše</w:t>
            </w:r>
          </w:p>
        </w:tc>
      </w:tr>
      <w:tr w:rsidR="007B074E" w:rsidRPr="000E6C5F" w:rsidTr="007C3913">
        <w:trPr>
          <w:trHeight w:val="569"/>
        </w:trPr>
        <w:tc>
          <w:tcPr>
            <w:tcW w:w="1056" w:type="dxa"/>
            <w:shd w:val="clear" w:color="auto" w:fill="auto"/>
            <w:vAlign w:val="center"/>
            <w:hideMark/>
          </w:tcPr>
          <w:p w:rsidR="007B074E"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4994</w:t>
            </w:r>
          </w:p>
        </w:tc>
        <w:tc>
          <w:tcPr>
            <w:tcW w:w="1145" w:type="dxa"/>
            <w:shd w:val="clear" w:color="auto" w:fill="auto"/>
            <w:vAlign w:val="center"/>
            <w:hideMark/>
          </w:tcPr>
          <w:p w:rsidR="007B074E"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2349</w:t>
            </w:r>
          </w:p>
        </w:tc>
        <w:tc>
          <w:tcPr>
            <w:tcW w:w="1154" w:type="dxa"/>
            <w:shd w:val="clear" w:color="auto" w:fill="auto"/>
            <w:vAlign w:val="center"/>
            <w:hideMark/>
          </w:tcPr>
          <w:p w:rsidR="007B074E"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šuma</w:t>
            </w:r>
          </w:p>
        </w:tc>
        <w:tc>
          <w:tcPr>
            <w:tcW w:w="6076" w:type="dxa"/>
            <w:shd w:val="clear" w:color="auto" w:fill="auto"/>
            <w:vAlign w:val="center"/>
            <w:hideMark/>
          </w:tcPr>
          <w:p w:rsidR="007B074E" w:rsidRPr="000E6C5F" w:rsidRDefault="0086470A" w:rsidP="0086470A">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Vinogradi L., šumsko zemljište izvan građevinskog područja naselja Vinogradi L., Gunjakova jama u Sigečaku</w:t>
            </w:r>
          </w:p>
        </w:tc>
      </w:tr>
      <w:tr w:rsidR="009A0334" w:rsidRPr="000E6C5F" w:rsidTr="007C3913">
        <w:trPr>
          <w:trHeight w:val="535"/>
        </w:trPr>
        <w:tc>
          <w:tcPr>
            <w:tcW w:w="1056" w:type="dxa"/>
            <w:shd w:val="clear" w:color="auto" w:fill="auto"/>
            <w:vAlign w:val="center"/>
            <w:hideMark/>
          </w:tcPr>
          <w:p w:rsidR="009A0334"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3858</w:t>
            </w:r>
          </w:p>
        </w:tc>
        <w:tc>
          <w:tcPr>
            <w:tcW w:w="1145" w:type="dxa"/>
            <w:shd w:val="clear" w:color="auto" w:fill="auto"/>
            <w:vAlign w:val="center"/>
            <w:hideMark/>
          </w:tcPr>
          <w:p w:rsidR="009A0334" w:rsidRPr="000E6C5F" w:rsidRDefault="00747294" w:rsidP="004269F0">
            <w:pPr>
              <w:spacing w:after="0"/>
              <w:jc w:val="center"/>
              <w:rPr>
                <w:rFonts w:asciiTheme="majorHAnsi" w:eastAsia="Times New Roman" w:hAnsiTheme="majorHAnsi" w:cs="Times New Roman"/>
                <w:lang w:eastAsia="hr-HR"/>
              </w:rPr>
            </w:pPr>
            <w:r w:rsidRPr="000E6C5F">
              <w:rPr>
                <w:rFonts w:asciiTheme="majorHAnsi" w:eastAsia="Times New Roman" w:hAnsiTheme="majorHAnsi" w:cs="Times New Roman"/>
                <w:lang w:eastAsia="hr-HR"/>
              </w:rPr>
              <w:t>3309</w:t>
            </w:r>
          </w:p>
        </w:tc>
        <w:tc>
          <w:tcPr>
            <w:tcW w:w="1154" w:type="dxa"/>
            <w:shd w:val="clear" w:color="auto" w:fill="auto"/>
            <w:vAlign w:val="center"/>
            <w:hideMark/>
          </w:tcPr>
          <w:p w:rsidR="009A0334"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šuma</w:t>
            </w:r>
          </w:p>
        </w:tc>
        <w:tc>
          <w:tcPr>
            <w:tcW w:w="6076" w:type="dxa"/>
            <w:shd w:val="clear" w:color="auto" w:fill="auto"/>
            <w:vAlign w:val="center"/>
            <w:hideMark/>
          </w:tcPr>
          <w:p w:rsidR="009A0334" w:rsidRPr="000E6C5F" w:rsidRDefault="0086470A" w:rsidP="0086470A">
            <w:pPr>
              <w:spacing w:after="0"/>
              <w:jc w:val="both"/>
              <w:rPr>
                <w:rFonts w:ascii="Times New Roman" w:eastAsia="Times New Roman" w:hAnsi="Times New Roman" w:cs="Times New Roman"/>
                <w:lang w:eastAsia="hr-HR"/>
              </w:rPr>
            </w:pPr>
            <w:r w:rsidRPr="000E6C5F">
              <w:rPr>
                <w:rFonts w:ascii="Cambria" w:eastAsia="Times New Roman" w:hAnsi="Cambria" w:cs="Times New Roman"/>
                <w:lang w:eastAsia="hr-HR"/>
              </w:rPr>
              <w:t>K.o. Ludbreg, šumsko zemljište izvan građevinskog područja naselja Ludbreg, Kroglice</w:t>
            </w:r>
          </w:p>
        </w:tc>
      </w:tr>
    </w:tbl>
    <w:p w:rsidR="00846612" w:rsidRDefault="00846612" w:rsidP="00FD77D9">
      <w:pPr>
        <w:spacing w:after="0"/>
        <w:jc w:val="both"/>
        <w:rPr>
          <w:rFonts w:ascii="Cambria" w:eastAsia="Times New Roman" w:hAnsi="Cambria" w:cs="Times New Roman"/>
          <w:sz w:val="24"/>
          <w:szCs w:val="24"/>
          <w:lang w:eastAsia="hr-HR"/>
        </w:rPr>
      </w:pPr>
    </w:p>
    <w:p w:rsidR="00FD77D9" w:rsidRPr="00F67E11" w:rsidRDefault="00846612" w:rsidP="00846612">
      <w:pPr>
        <w:rPr>
          <w:rFonts w:ascii="Cambria" w:eastAsia="Times New Roman" w:hAnsi="Cambria" w:cs="Times New Roman"/>
          <w:sz w:val="24"/>
          <w:szCs w:val="24"/>
          <w:lang w:eastAsia="hr-HR"/>
        </w:rPr>
      </w:pPr>
      <w:r>
        <w:rPr>
          <w:rFonts w:ascii="Cambria" w:eastAsia="Times New Roman" w:hAnsi="Cambria" w:cs="Times New Roman"/>
          <w:sz w:val="24"/>
          <w:szCs w:val="24"/>
          <w:lang w:eastAsia="hr-HR"/>
        </w:rPr>
        <w:br w:type="page"/>
      </w:r>
    </w:p>
    <w:p w:rsidR="00FD77D9" w:rsidRPr="001611BE" w:rsidRDefault="00FD77D9" w:rsidP="000E6C5F">
      <w:pPr>
        <w:pStyle w:val="Naslov1"/>
        <w:spacing w:before="0" w:beforeAutospacing="0" w:after="200" w:afterAutospacing="0" w:line="276" w:lineRule="auto"/>
        <w:jc w:val="center"/>
        <w:rPr>
          <w:rFonts w:asciiTheme="majorHAnsi" w:hAnsiTheme="majorHAnsi"/>
          <w:sz w:val="22"/>
          <w:szCs w:val="22"/>
        </w:rPr>
      </w:pPr>
      <w:bookmarkStart w:id="95" w:name="_Toc462657759"/>
      <w:bookmarkStart w:id="96" w:name="_Toc462657856"/>
      <w:bookmarkStart w:id="97" w:name="_Toc462659659"/>
      <w:bookmarkStart w:id="98" w:name="_Toc495912705"/>
      <w:bookmarkStart w:id="99" w:name="_Toc495912968"/>
      <w:r w:rsidRPr="001611BE">
        <w:rPr>
          <w:rFonts w:asciiTheme="majorHAnsi" w:hAnsiTheme="majorHAnsi"/>
          <w:sz w:val="22"/>
          <w:szCs w:val="22"/>
        </w:rPr>
        <w:lastRenderedPageBreak/>
        <w:t xml:space="preserve">Tablica </w:t>
      </w:r>
      <w:r w:rsidR="00E40E35" w:rsidRPr="001611BE">
        <w:rPr>
          <w:rFonts w:asciiTheme="majorHAnsi" w:hAnsiTheme="majorHAnsi"/>
          <w:sz w:val="22"/>
          <w:szCs w:val="22"/>
        </w:rPr>
        <w:fldChar w:fldCharType="begin"/>
      </w:r>
      <w:r w:rsidRPr="001611BE">
        <w:rPr>
          <w:rFonts w:asciiTheme="majorHAnsi" w:hAnsiTheme="majorHAnsi"/>
          <w:sz w:val="22"/>
          <w:szCs w:val="22"/>
        </w:rPr>
        <w:instrText xml:space="preserve"> SEQ Tablica \* ARABIC </w:instrText>
      </w:r>
      <w:r w:rsidR="00E40E35" w:rsidRPr="001611BE">
        <w:rPr>
          <w:rFonts w:asciiTheme="majorHAnsi" w:hAnsiTheme="majorHAnsi"/>
          <w:sz w:val="22"/>
          <w:szCs w:val="22"/>
        </w:rPr>
        <w:fldChar w:fldCharType="separate"/>
      </w:r>
      <w:r w:rsidR="00F1258F" w:rsidRPr="001611BE">
        <w:rPr>
          <w:rFonts w:asciiTheme="majorHAnsi" w:hAnsiTheme="majorHAnsi"/>
          <w:noProof/>
          <w:sz w:val="22"/>
          <w:szCs w:val="22"/>
        </w:rPr>
        <w:t>16</w:t>
      </w:r>
      <w:r w:rsidR="00E40E35" w:rsidRPr="001611BE">
        <w:rPr>
          <w:rFonts w:asciiTheme="majorHAnsi" w:hAnsiTheme="majorHAnsi"/>
          <w:sz w:val="22"/>
          <w:szCs w:val="22"/>
        </w:rPr>
        <w:fldChar w:fldCharType="end"/>
      </w:r>
      <w:r w:rsidRPr="001611BE">
        <w:rPr>
          <w:rFonts w:asciiTheme="majorHAnsi" w:hAnsiTheme="majorHAnsi"/>
          <w:sz w:val="22"/>
          <w:szCs w:val="22"/>
        </w:rPr>
        <w:t xml:space="preserve">. </w:t>
      </w:r>
      <w:r w:rsidRPr="001611BE">
        <w:rPr>
          <w:rFonts w:asciiTheme="majorHAnsi" w:eastAsia="Arial" w:hAnsiTheme="majorHAnsi"/>
          <w:sz w:val="22"/>
          <w:szCs w:val="22"/>
        </w:rPr>
        <w:t>Podaci o nekretninama u vlasništvu Grada Ludbrega</w:t>
      </w:r>
      <w:bookmarkEnd w:id="95"/>
      <w:bookmarkEnd w:id="96"/>
      <w:bookmarkEnd w:id="97"/>
      <w:bookmarkEnd w:id="98"/>
      <w:bookmarkEnd w:id="99"/>
      <w:r w:rsidRPr="001611BE">
        <w:rPr>
          <w:rFonts w:asciiTheme="majorHAnsi" w:eastAsia="Arial" w:hAnsiTheme="majorHAnsi"/>
          <w:sz w:val="22"/>
          <w:szCs w:val="22"/>
        </w:rPr>
        <w:t xml:space="preserve"> </w:t>
      </w:r>
      <w:bookmarkStart w:id="100" w:name="_Toc462657760"/>
      <w:bookmarkStart w:id="101" w:name="_Toc462657857"/>
      <w:bookmarkStart w:id="102" w:name="_Toc495912706"/>
      <w:bookmarkStart w:id="103" w:name="_Toc495912969"/>
      <w:r w:rsidRPr="001611BE">
        <w:rPr>
          <w:rFonts w:asciiTheme="majorHAnsi" w:eastAsia="Arial" w:hAnsiTheme="majorHAnsi"/>
          <w:sz w:val="22"/>
          <w:szCs w:val="22"/>
        </w:rPr>
        <w:t xml:space="preserve">za koje se planira </w:t>
      </w:r>
      <w:r w:rsidR="000E6C5F">
        <w:rPr>
          <w:rFonts w:asciiTheme="majorHAnsi" w:eastAsia="Arial" w:hAnsiTheme="majorHAnsi"/>
          <w:sz w:val="22"/>
          <w:szCs w:val="22"/>
        </w:rPr>
        <w:t>d</w:t>
      </w:r>
      <w:r w:rsidRPr="001611BE">
        <w:rPr>
          <w:rFonts w:asciiTheme="majorHAnsi" w:eastAsia="Arial" w:hAnsiTheme="majorHAnsi"/>
          <w:sz w:val="22"/>
          <w:szCs w:val="22"/>
        </w:rPr>
        <w:t>onijeti Rješenje o raspisivanju natječaja za prodaju</w:t>
      </w:r>
      <w:bookmarkEnd w:id="100"/>
      <w:bookmarkEnd w:id="101"/>
      <w:bookmarkEnd w:id="102"/>
      <w:bookmarkEnd w:id="103"/>
    </w:p>
    <w:tbl>
      <w:tblPr>
        <w:tblW w:w="9431" w:type="dxa"/>
        <w:tblInd w:w="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055"/>
        <w:gridCol w:w="1116"/>
        <w:gridCol w:w="1122"/>
        <w:gridCol w:w="6138"/>
      </w:tblGrid>
      <w:tr w:rsidR="00A83BCA" w:rsidRPr="007B688F" w:rsidTr="00515202">
        <w:trPr>
          <w:trHeight w:val="303"/>
        </w:trPr>
        <w:tc>
          <w:tcPr>
            <w:tcW w:w="9431" w:type="dxa"/>
            <w:gridSpan w:val="4"/>
            <w:tcBorders>
              <w:top w:val="double" w:sz="4" w:space="0" w:color="auto"/>
              <w:bottom w:val="double" w:sz="4" w:space="0" w:color="auto"/>
            </w:tcBorders>
            <w:shd w:val="clear" w:color="auto" w:fill="BFBFBF" w:themeFill="background1" w:themeFillShade="BF"/>
            <w:vAlign w:val="center"/>
            <w:hideMark/>
          </w:tcPr>
          <w:p w:rsidR="00A83BCA" w:rsidRPr="007B688F" w:rsidRDefault="00A83BCA" w:rsidP="004269F0">
            <w:pPr>
              <w:spacing w:after="0"/>
              <w:jc w:val="center"/>
              <w:rPr>
                <w:rFonts w:asciiTheme="majorHAnsi" w:eastAsia="Times New Roman" w:hAnsiTheme="majorHAnsi" w:cs="Times New Roman"/>
                <w:b/>
                <w:bCs/>
                <w:color w:val="000000"/>
                <w:lang w:eastAsia="hr-HR"/>
              </w:rPr>
            </w:pPr>
            <w:r w:rsidRPr="007B688F">
              <w:rPr>
                <w:rFonts w:asciiTheme="majorHAnsi" w:eastAsia="Times New Roman" w:hAnsiTheme="majorHAnsi" w:cs="Times New Roman"/>
                <w:b/>
                <w:bCs/>
                <w:color w:val="000000"/>
                <w:lang w:eastAsia="hr-HR"/>
              </w:rPr>
              <w:t>Popis nekretnina za koje se planira prodaja</w:t>
            </w:r>
          </w:p>
        </w:tc>
      </w:tr>
      <w:tr w:rsidR="009A0334" w:rsidRPr="007B688F" w:rsidTr="00515202">
        <w:trPr>
          <w:trHeight w:val="486"/>
        </w:trPr>
        <w:tc>
          <w:tcPr>
            <w:tcW w:w="1055" w:type="dxa"/>
            <w:tcBorders>
              <w:top w:val="double" w:sz="4" w:space="0" w:color="auto"/>
              <w:bottom w:val="double" w:sz="4" w:space="0" w:color="auto"/>
              <w:right w:val="double" w:sz="4" w:space="0" w:color="auto"/>
            </w:tcBorders>
            <w:shd w:val="clear" w:color="auto" w:fill="D9D9D9" w:themeFill="background1" w:themeFillShade="D9"/>
            <w:vAlign w:val="center"/>
            <w:hideMark/>
          </w:tcPr>
          <w:p w:rsidR="009A0334" w:rsidRPr="007B688F" w:rsidRDefault="009A0334" w:rsidP="004269F0">
            <w:pPr>
              <w:spacing w:after="0"/>
              <w:jc w:val="center"/>
              <w:rPr>
                <w:rFonts w:asciiTheme="majorHAnsi" w:eastAsia="Times New Roman" w:hAnsiTheme="majorHAnsi" w:cs="Times New Roman"/>
                <w:b/>
                <w:bCs/>
                <w:color w:val="000000"/>
                <w:lang w:eastAsia="hr-HR"/>
              </w:rPr>
            </w:pPr>
            <w:r w:rsidRPr="007B688F">
              <w:rPr>
                <w:rFonts w:asciiTheme="majorHAnsi" w:eastAsia="Times New Roman" w:hAnsiTheme="majorHAnsi" w:cs="Times New Roman"/>
                <w:b/>
                <w:bCs/>
                <w:color w:val="000000"/>
                <w:lang w:eastAsia="hr-HR"/>
              </w:rPr>
              <w:t>Br. čestice</w:t>
            </w:r>
          </w:p>
        </w:tc>
        <w:tc>
          <w:tcPr>
            <w:tcW w:w="11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A0334" w:rsidRPr="007B688F" w:rsidRDefault="009A0334" w:rsidP="00C43BD9">
            <w:pPr>
              <w:spacing w:after="0"/>
              <w:jc w:val="center"/>
              <w:rPr>
                <w:rFonts w:asciiTheme="majorHAnsi" w:eastAsia="Times New Roman" w:hAnsiTheme="majorHAnsi" w:cs="Times New Roman"/>
                <w:b/>
                <w:bCs/>
                <w:color w:val="000000"/>
                <w:lang w:eastAsia="hr-HR"/>
              </w:rPr>
            </w:pPr>
            <w:r w:rsidRPr="007B688F">
              <w:rPr>
                <w:rFonts w:asciiTheme="majorHAnsi" w:eastAsia="Times New Roman" w:hAnsiTheme="majorHAnsi" w:cs="Times New Roman"/>
                <w:b/>
                <w:bCs/>
                <w:color w:val="000000"/>
                <w:lang w:eastAsia="hr-HR"/>
              </w:rPr>
              <w:t xml:space="preserve">Površina u </w:t>
            </w:r>
            <w:r w:rsidR="00C43BD9" w:rsidRPr="007B688F">
              <w:rPr>
                <w:rFonts w:asciiTheme="majorHAnsi" w:eastAsia="Times New Roman" w:hAnsiTheme="majorHAnsi" w:cs="Times New Roman"/>
                <w:b/>
                <w:bCs/>
                <w:color w:val="000000"/>
                <w:lang w:eastAsia="hr-HR"/>
              </w:rPr>
              <w:t>m²</w:t>
            </w:r>
          </w:p>
        </w:tc>
        <w:tc>
          <w:tcPr>
            <w:tcW w:w="11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A0334" w:rsidRPr="007B688F" w:rsidRDefault="009A0334" w:rsidP="004269F0">
            <w:pPr>
              <w:spacing w:after="0"/>
              <w:jc w:val="center"/>
              <w:rPr>
                <w:rFonts w:asciiTheme="majorHAnsi" w:eastAsia="Times New Roman" w:hAnsiTheme="majorHAnsi" w:cs="Times New Roman"/>
                <w:b/>
                <w:bCs/>
                <w:color w:val="000000"/>
                <w:lang w:eastAsia="hr-HR"/>
              </w:rPr>
            </w:pPr>
            <w:r w:rsidRPr="007B688F">
              <w:rPr>
                <w:rFonts w:asciiTheme="majorHAnsi" w:eastAsia="Times New Roman" w:hAnsiTheme="majorHAnsi" w:cs="Times New Roman"/>
                <w:b/>
                <w:bCs/>
                <w:color w:val="000000"/>
                <w:lang w:eastAsia="hr-HR"/>
              </w:rPr>
              <w:t>Kultura</w:t>
            </w:r>
          </w:p>
        </w:tc>
        <w:tc>
          <w:tcPr>
            <w:tcW w:w="0" w:type="auto"/>
            <w:tcBorders>
              <w:top w:val="double" w:sz="4" w:space="0" w:color="auto"/>
              <w:left w:val="double" w:sz="4" w:space="0" w:color="auto"/>
              <w:bottom w:val="double" w:sz="4" w:space="0" w:color="auto"/>
            </w:tcBorders>
            <w:shd w:val="clear" w:color="auto" w:fill="D9D9D9" w:themeFill="background1" w:themeFillShade="D9"/>
            <w:vAlign w:val="center"/>
            <w:hideMark/>
          </w:tcPr>
          <w:p w:rsidR="009A0334" w:rsidRPr="007B688F" w:rsidRDefault="009A0334" w:rsidP="004269F0">
            <w:pPr>
              <w:spacing w:after="0"/>
              <w:jc w:val="center"/>
              <w:rPr>
                <w:rFonts w:asciiTheme="majorHAnsi" w:eastAsia="Times New Roman" w:hAnsiTheme="majorHAnsi" w:cs="Times New Roman"/>
                <w:b/>
                <w:bCs/>
                <w:color w:val="000000"/>
                <w:lang w:eastAsia="hr-HR"/>
              </w:rPr>
            </w:pPr>
            <w:r w:rsidRPr="007B688F">
              <w:rPr>
                <w:rFonts w:asciiTheme="majorHAnsi" w:eastAsia="Times New Roman" w:hAnsiTheme="majorHAnsi" w:cs="Times New Roman"/>
                <w:b/>
                <w:bCs/>
                <w:color w:val="000000"/>
                <w:lang w:eastAsia="hr-HR"/>
              </w:rPr>
              <w:t>Kratki opis</w:t>
            </w:r>
          </w:p>
        </w:tc>
      </w:tr>
      <w:tr w:rsidR="009A0334" w:rsidRPr="00236B0A" w:rsidTr="00FD77D9">
        <w:trPr>
          <w:trHeight w:val="600"/>
        </w:trPr>
        <w:tc>
          <w:tcPr>
            <w:tcW w:w="1055" w:type="dxa"/>
            <w:tcBorders>
              <w:top w:val="double" w:sz="4" w:space="0" w:color="auto"/>
            </w:tcBorders>
            <w:shd w:val="clear" w:color="auto" w:fill="auto"/>
            <w:vAlign w:val="center"/>
            <w:hideMark/>
          </w:tcPr>
          <w:p w:rsidR="009A0334" w:rsidRPr="00236B0A" w:rsidRDefault="009A0334" w:rsidP="004269F0">
            <w:pPr>
              <w:spacing w:after="0"/>
              <w:jc w:val="center"/>
              <w:rPr>
                <w:rFonts w:asciiTheme="majorHAnsi" w:eastAsia="Times New Roman" w:hAnsiTheme="majorHAnsi" w:cs="Times New Roman"/>
                <w:color w:val="000000"/>
                <w:lang w:eastAsia="hr-HR"/>
              </w:rPr>
            </w:pPr>
            <w:r w:rsidRPr="00236B0A">
              <w:rPr>
                <w:rFonts w:asciiTheme="majorHAnsi" w:eastAsia="Times New Roman" w:hAnsiTheme="majorHAnsi" w:cs="Times New Roman"/>
                <w:bCs/>
                <w:lang w:eastAsia="hr-HR"/>
              </w:rPr>
              <w:t>420/7</w:t>
            </w:r>
          </w:p>
        </w:tc>
        <w:tc>
          <w:tcPr>
            <w:tcW w:w="1116" w:type="dxa"/>
            <w:tcBorders>
              <w:top w:val="double" w:sz="4" w:space="0" w:color="auto"/>
            </w:tcBorders>
            <w:shd w:val="clear" w:color="auto" w:fill="auto"/>
            <w:vAlign w:val="center"/>
            <w:hideMark/>
          </w:tcPr>
          <w:p w:rsidR="009A0334" w:rsidRPr="00236B0A" w:rsidRDefault="009A0334" w:rsidP="004269F0">
            <w:pPr>
              <w:spacing w:after="0"/>
              <w:jc w:val="center"/>
              <w:rPr>
                <w:rFonts w:asciiTheme="majorHAnsi" w:eastAsia="Times New Roman" w:hAnsiTheme="majorHAnsi" w:cs="Times New Roman"/>
                <w:color w:val="000000"/>
                <w:lang w:eastAsia="hr-HR"/>
              </w:rPr>
            </w:pPr>
            <w:r w:rsidRPr="00236B0A">
              <w:rPr>
                <w:rFonts w:asciiTheme="majorHAnsi" w:eastAsia="Times New Roman" w:hAnsiTheme="majorHAnsi" w:cs="Times New Roman"/>
                <w:lang w:eastAsia="hr-HR"/>
              </w:rPr>
              <w:t>2467</w:t>
            </w:r>
          </w:p>
        </w:tc>
        <w:tc>
          <w:tcPr>
            <w:tcW w:w="1122" w:type="dxa"/>
            <w:tcBorders>
              <w:top w:val="double" w:sz="4" w:space="0" w:color="auto"/>
            </w:tcBorders>
            <w:shd w:val="clear" w:color="auto" w:fill="auto"/>
            <w:vAlign w:val="center"/>
            <w:hideMark/>
          </w:tcPr>
          <w:p w:rsidR="009A0334" w:rsidRPr="00236B0A" w:rsidRDefault="009A0334" w:rsidP="004269F0">
            <w:pPr>
              <w:spacing w:after="0"/>
              <w:jc w:val="center"/>
              <w:rPr>
                <w:rFonts w:asciiTheme="majorHAnsi" w:eastAsia="Times New Roman" w:hAnsiTheme="majorHAnsi" w:cs="Times New Roman"/>
                <w:color w:val="000000"/>
                <w:lang w:eastAsia="hr-HR"/>
              </w:rPr>
            </w:pPr>
            <w:r w:rsidRPr="00236B0A">
              <w:rPr>
                <w:rFonts w:asciiTheme="majorHAnsi" w:eastAsia="Times New Roman" w:hAnsiTheme="majorHAnsi" w:cs="Times New Roman"/>
                <w:color w:val="000000"/>
                <w:lang w:eastAsia="hr-HR"/>
              </w:rPr>
              <w:t>društveni dom i livada</w:t>
            </w:r>
          </w:p>
        </w:tc>
        <w:tc>
          <w:tcPr>
            <w:tcW w:w="0" w:type="auto"/>
            <w:tcBorders>
              <w:top w:val="double" w:sz="4" w:space="0" w:color="auto"/>
            </w:tcBorders>
            <w:shd w:val="clear" w:color="auto" w:fill="auto"/>
            <w:vAlign w:val="center"/>
            <w:hideMark/>
          </w:tcPr>
          <w:p w:rsidR="009A0334" w:rsidRPr="00236B0A" w:rsidRDefault="009A0334" w:rsidP="00C43BD9">
            <w:pPr>
              <w:spacing w:after="0"/>
              <w:jc w:val="both"/>
              <w:rPr>
                <w:rFonts w:asciiTheme="majorHAnsi" w:eastAsia="Times New Roman" w:hAnsiTheme="majorHAnsi" w:cs="Times New Roman"/>
                <w:color w:val="000000"/>
                <w:lang w:eastAsia="hr-HR"/>
              </w:rPr>
            </w:pPr>
            <w:r w:rsidRPr="00236B0A">
              <w:rPr>
                <w:rFonts w:asciiTheme="majorHAnsi" w:eastAsia="Times New Roman" w:hAnsiTheme="majorHAnsi" w:cs="Times New Roman"/>
                <w:bCs/>
                <w:lang w:eastAsia="hr-HR"/>
              </w:rPr>
              <w:t>5. etaža od 7265/10000 suvlasničkih dijelova cijele nekretnine</w:t>
            </w:r>
            <w:r w:rsidRPr="00236B0A">
              <w:rPr>
                <w:rFonts w:asciiTheme="majorHAnsi" w:eastAsia="Times New Roman" w:hAnsiTheme="majorHAnsi" w:cs="Times New Roman"/>
                <w:lang w:eastAsia="hr-HR"/>
              </w:rPr>
              <w:t xml:space="preserve"> novog Društvenog doma u Selniku</w:t>
            </w:r>
            <w:r w:rsidRPr="00236B0A">
              <w:rPr>
                <w:rFonts w:asciiTheme="majorHAnsi" w:eastAsia="Times New Roman" w:hAnsiTheme="majorHAnsi" w:cs="Times New Roman"/>
                <w:bCs/>
                <w:lang w:eastAsia="hr-HR"/>
              </w:rPr>
              <w:t xml:space="preserve"> čkbr. 241/7 (katastarski br. 420/7)</w:t>
            </w:r>
            <w:r w:rsidRPr="00236B0A">
              <w:rPr>
                <w:rFonts w:asciiTheme="majorHAnsi" w:eastAsia="Times New Roman" w:hAnsiTheme="majorHAnsi" w:cs="Times New Roman"/>
                <w:lang w:eastAsia="hr-HR"/>
              </w:rPr>
              <w:t xml:space="preserve"> –društveni dom od 773 </w:t>
            </w:r>
            <w:r w:rsidR="00C43BD9" w:rsidRPr="00236B0A">
              <w:rPr>
                <w:rFonts w:asciiTheme="majorHAnsi" w:eastAsia="Times New Roman" w:hAnsiTheme="majorHAnsi" w:cs="Times New Roman"/>
                <w:bCs/>
                <w:color w:val="000000"/>
                <w:lang w:eastAsia="hr-HR"/>
              </w:rPr>
              <w:t xml:space="preserve">m² </w:t>
            </w:r>
            <w:r w:rsidRPr="00236B0A">
              <w:rPr>
                <w:rFonts w:asciiTheme="majorHAnsi" w:eastAsia="Times New Roman" w:hAnsiTheme="majorHAnsi" w:cs="Times New Roman"/>
                <w:lang w:eastAsia="hr-HR"/>
              </w:rPr>
              <w:t xml:space="preserve">i livada od 1694 </w:t>
            </w:r>
            <w:r w:rsidR="00C43BD9" w:rsidRPr="00236B0A">
              <w:rPr>
                <w:rFonts w:asciiTheme="majorHAnsi" w:eastAsia="Times New Roman" w:hAnsiTheme="majorHAnsi" w:cs="Times New Roman"/>
                <w:bCs/>
                <w:color w:val="000000"/>
                <w:lang w:eastAsia="hr-HR"/>
              </w:rPr>
              <w:t>m²</w:t>
            </w:r>
            <w:r w:rsidRPr="00236B0A">
              <w:rPr>
                <w:rFonts w:asciiTheme="majorHAnsi" w:eastAsia="Times New Roman" w:hAnsiTheme="majorHAnsi" w:cs="Times New Roman"/>
                <w:lang w:eastAsia="hr-HR"/>
              </w:rPr>
              <w:t>.</w:t>
            </w:r>
          </w:p>
        </w:tc>
      </w:tr>
      <w:tr w:rsidR="009A0334" w:rsidRPr="007B688F" w:rsidTr="00FD77D9">
        <w:trPr>
          <w:trHeight w:val="270"/>
        </w:trPr>
        <w:tc>
          <w:tcPr>
            <w:tcW w:w="1055" w:type="dxa"/>
            <w:shd w:val="clear" w:color="auto" w:fill="auto"/>
            <w:vAlign w:val="center"/>
            <w:hideMark/>
          </w:tcPr>
          <w:p w:rsidR="009A0334" w:rsidRPr="00236B0A" w:rsidRDefault="009A0334" w:rsidP="004269F0">
            <w:pPr>
              <w:spacing w:after="0"/>
              <w:jc w:val="center"/>
              <w:rPr>
                <w:rFonts w:asciiTheme="majorHAnsi" w:eastAsia="Times New Roman" w:hAnsiTheme="majorHAnsi" w:cs="Times New Roman"/>
                <w:color w:val="000000"/>
                <w:lang w:eastAsia="hr-HR"/>
              </w:rPr>
            </w:pPr>
            <w:r w:rsidRPr="00236B0A">
              <w:rPr>
                <w:rFonts w:asciiTheme="majorHAnsi" w:eastAsia="Times New Roman" w:hAnsiTheme="majorHAnsi" w:cs="Times New Roman"/>
                <w:bCs/>
                <w:lang w:eastAsia="hr-HR"/>
              </w:rPr>
              <w:t>2023/12</w:t>
            </w:r>
          </w:p>
        </w:tc>
        <w:tc>
          <w:tcPr>
            <w:tcW w:w="1116" w:type="dxa"/>
            <w:shd w:val="clear" w:color="auto" w:fill="auto"/>
            <w:vAlign w:val="center"/>
            <w:hideMark/>
          </w:tcPr>
          <w:p w:rsidR="009A0334" w:rsidRPr="00236B0A" w:rsidRDefault="009A0334" w:rsidP="004269F0">
            <w:pPr>
              <w:spacing w:after="0"/>
              <w:jc w:val="center"/>
              <w:rPr>
                <w:rFonts w:asciiTheme="majorHAnsi" w:eastAsia="Times New Roman" w:hAnsiTheme="majorHAnsi" w:cs="Times New Roman"/>
                <w:lang w:eastAsia="hr-HR"/>
              </w:rPr>
            </w:pPr>
            <w:r w:rsidRPr="00236B0A">
              <w:rPr>
                <w:rFonts w:asciiTheme="majorHAnsi" w:eastAsia="Times New Roman" w:hAnsiTheme="majorHAnsi" w:cs="Times New Roman"/>
                <w:lang w:eastAsia="hr-HR"/>
              </w:rPr>
              <w:t>3162</w:t>
            </w:r>
          </w:p>
        </w:tc>
        <w:tc>
          <w:tcPr>
            <w:tcW w:w="1122" w:type="dxa"/>
            <w:shd w:val="clear" w:color="auto" w:fill="auto"/>
            <w:vAlign w:val="center"/>
            <w:hideMark/>
          </w:tcPr>
          <w:p w:rsidR="009A0334" w:rsidRPr="00236B0A" w:rsidRDefault="009A0334" w:rsidP="004269F0">
            <w:pPr>
              <w:spacing w:after="0"/>
              <w:jc w:val="center"/>
              <w:rPr>
                <w:rFonts w:asciiTheme="majorHAnsi" w:eastAsia="Times New Roman" w:hAnsiTheme="majorHAnsi" w:cs="Times New Roman"/>
                <w:color w:val="000000"/>
                <w:lang w:eastAsia="hr-HR"/>
              </w:rPr>
            </w:pPr>
            <w:r w:rsidRPr="00236B0A">
              <w:rPr>
                <w:rFonts w:asciiTheme="majorHAnsi" w:eastAsia="Times New Roman" w:hAnsiTheme="majorHAnsi" w:cs="Times New Roman"/>
                <w:lang w:eastAsia="hr-HR"/>
              </w:rPr>
              <w:t>oranica</w:t>
            </w:r>
          </w:p>
        </w:tc>
        <w:tc>
          <w:tcPr>
            <w:tcW w:w="0" w:type="auto"/>
            <w:shd w:val="clear" w:color="auto" w:fill="auto"/>
            <w:vAlign w:val="center"/>
            <w:hideMark/>
          </w:tcPr>
          <w:p w:rsidR="009A0334" w:rsidRPr="007B688F" w:rsidRDefault="009A0334" w:rsidP="00F36717">
            <w:pPr>
              <w:spacing w:after="0"/>
              <w:jc w:val="both"/>
              <w:rPr>
                <w:rFonts w:asciiTheme="majorHAnsi" w:eastAsia="Times New Roman" w:hAnsiTheme="majorHAnsi" w:cs="Times New Roman"/>
                <w:color w:val="000000"/>
                <w:lang w:eastAsia="hr-HR"/>
              </w:rPr>
            </w:pPr>
            <w:r w:rsidRPr="00236B0A">
              <w:rPr>
                <w:rFonts w:asciiTheme="majorHAnsi" w:eastAsia="Times New Roman" w:hAnsiTheme="majorHAnsi" w:cs="Times New Roman"/>
                <w:lang w:eastAsia="hr-HR"/>
              </w:rPr>
              <w:t>Zemljište je gospodarske namjene nalazi se u Gospodarskoj zoni istok u Ludbregu u Koprivničkoj ulici</w:t>
            </w:r>
          </w:p>
        </w:tc>
      </w:tr>
      <w:tr w:rsidR="00236B0A" w:rsidRPr="007B688F" w:rsidTr="00FD77D9">
        <w:trPr>
          <w:trHeight w:val="270"/>
        </w:trPr>
        <w:tc>
          <w:tcPr>
            <w:tcW w:w="1055" w:type="dxa"/>
            <w:shd w:val="clear" w:color="auto" w:fill="auto"/>
            <w:vAlign w:val="center"/>
            <w:hideMark/>
          </w:tcPr>
          <w:p w:rsidR="00236B0A" w:rsidRPr="00236B0A" w:rsidRDefault="00236B0A" w:rsidP="004269F0">
            <w:pPr>
              <w:spacing w:after="0"/>
              <w:jc w:val="center"/>
              <w:rPr>
                <w:rFonts w:asciiTheme="majorHAnsi" w:eastAsia="Times New Roman" w:hAnsiTheme="majorHAnsi" w:cs="Times New Roman"/>
                <w:bCs/>
                <w:lang w:eastAsia="hr-HR"/>
              </w:rPr>
            </w:pPr>
            <w:r>
              <w:rPr>
                <w:rFonts w:asciiTheme="majorHAnsi" w:eastAsia="Times New Roman" w:hAnsiTheme="majorHAnsi" w:cs="Times New Roman"/>
                <w:bCs/>
                <w:lang w:eastAsia="hr-HR"/>
              </w:rPr>
              <w:t>657/3</w:t>
            </w:r>
          </w:p>
        </w:tc>
        <w:tc>
          <w:tcPr>
            <w:tcW w:w="1116" w:type="dxa"/>
            <w:shd w:val="clear" w:color="auto" w:fill="auto"/>
            <w:vAlign w:val="center"/>
            <w:hideMark/>
          </w:tcPr>
          <w:p w:rsidR="00236B0A" w:rsidRPr="00236B0A" w:rsidRDefault="00236B0A"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3199</w:t>
            </w:r>
          </w:p>
        </w:tc>
        <w:tc>
          <w:tcPr>
            <w:tcW w:w="1122" w:type="dxa"/>
            <w:shd w:val="clear" w:color="auto" w:fill="auto"/>
            <w:vAlign w:val="center"/>
            <w:hideMark/>
          </w:tcPr>
          <w:p w:rsidR="00236B0A" w:rsidRPr="00236B0A" w:rsidRDefault="00236B0A"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oranica</w:t>
            </w:r>
          </w:p>
        </w:tc>
        <w:tc>
          <w:tcPr>
            <w:tcW w:w="0" w:type="auto"/>
            <w:shd w:val="clear" w:color="auto" w:fill="auto"/>
            <w:vAlign w:val="center"/>
            <w:hideMark/>
          </w:tcPr>
          <w:p w:rsidR="00236B0A" w:rsidRPr="00236B0A" w:rsidRDefault="00236B0A" w:rsidP="00F36717">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Zemljište poslovne namjene između sportske dvorane i groblja u Ludbregu</w:t>
            </w:r>
          </w:p>
        </w:tc>
      </w:tr>
      <w:tr w:rsidR="00236B0A" w:rsidRPr="007B688F" w:rsidTr="00FD77D9">
        <w:trPr>
          <w:trHeight w:val="270"/>
        </w:trPr>
        <w:tc>
          <w:tcPr>
            <w:tcW w:w="1055" w:type="dxa"/>
            <w:shd w:val="clear" w:color="auto" w:fill="auto"/>
            <w:vAlign w:val="center"/>
            <w:hideMark/>
          </w:tcPr>
          <w:p w:rsidR="00236B0A" w:rsidRPr="00236B0A" w:rsidRDefault="003C3B9D" w:rsidP="004269F0">
            <w:pPr>
              <w:spacing w:after="0"/>
              <w:jc w:val="center"/>
              <w:rPr>
                <w:rFonts w:asciiTheme="majorHAnsi" w:eastAsia="Times New Roman" w:hAnsiTheme="majorHAnsi" w:cs="Times New Roman"/>
                <w:bCs/>
                <w:lang w:eastAsia="hr-HR"/>
              </w:rPr>
            </w:pPr>
            <w:r>
              <w:rPr>
                <w:rFonts w:asciiTheme="majorHAnsi" w:eastAsia="Times New Roman" w:hAnsiTheme="majorHAnsi" w:cs="Times New Roman"/>
                <w:bCs/>
                <w:lang w:eastAsia="hr-HR"/>
              </w:rPr>
              <w:t>657/4</w:t>
            </w:r>
          </w:p>
        </w:tc>
        <w:tc>
          <w:tcPr>
            <w:tcW w:w="1116" w:type="dxa"/>
            <w:shd w:val="clear" w:color="auto" w:fill="auto"/>
            <w:vAlign w:val="center"/>
            <w:hideMark/>
          </w:tcPr>
          <w:p w:rsidR="00236B0A" w:rsidRPr="00236B0A" w:rsidRDefault="003C3B9D"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3198</w:t>
            </w:r>
          </w:p>
        </w:tc>
        <w:tc>
          <w:tcPr>
            <w:tcW w:w="1122" w:type="dxa"/>
            <w:shd w:val="clear" w:color="auto" w:fill="auto"/>
            <w:vAlign w:val="center"/>
            <w:hideMark/>
          </w:tcPr>
          <w:p w:rsidR="00236B0A" w:rsidRPr="00236B0A" w:rsidRDefault="003C3B9D"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oranica</w:t>
            </w:r>
          </w:p>
        </w:tc>
        <w:tc>
          <w:tcPr>
            <w:tcW w:w="0" w:type="auto"/>
            <w:shd w:val="clear" w:color="auto" w:fill="auto"/>
            <w:vAlign w:val="center"/>
            <w:hideMark/>
          </w:tcPr>
          <w:p w:rsidR="00236B0A" w:rsidRPr="00236B0A" w:rsidRDefault="003C3B9D" w:rsidP="00F36717">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Zemljište poslovne namjene između sportske dvorane i groblja u Ludbregu</w:t>
            </w:r>
          </w:p>
        </w:tc>
      </w:tr>
    </w:tbl>
    <w:p w:rsidR="00C31F75" w:rsidRPr="00F67E11" w:rsidRDefault="00C31F75" w:rsidP="004269F0">
      <w:pPr>
        <w:spacing w:after="0"/>
        <w:rPr>
          <w:rFonts w:asciiTheme="majorHAnsi" w:eastAsia="Times New Roman" w:hAnsiTheme="majorHAnsi"/>
          <w:sz w:val="24"/>
          <w:szCs w:val="24"/>
        </w:rPr>
      </w:pPr>
    </w:p>
    <w:p w:rsidR="001B13C3" w:rsidRPr="00F67E11" w:rsidRDefault="00C31F75" w:rsidP="004269F0">
      <w:pPr>
        <w:spacing w:after="0"/>
        <w:rPr>
          <w:rFonts w:asciiTheme="majorHAnsi" w:eastAsia="Times New Roman" w:hAnsiTheme="majorHAnsi"/>
          <w:sz w:val="24"/>
          <w:szCs w:val="24"/>
        </w:rPr>
      </w:pPr>
      <w:r w:rsidRPr="00F67E11">
        <w:rPr>
          <w:rFonts w:asciiTheme="majorHAnsi" w:eastAsia="Times New Roman" w:hAnsiTheme="majorHAnsi"/>
          <w:sz w:val="24"/>
          <w:szCs w:val="24"/>
        </w:rPr>
        <w:br w:type="page"/>
      </w:r>
    </w:p>
    <w:p w:rsidR="00497636" w:rsidRPr="00570DC6" w:rsidRDefault="00C97A33" w:rsidP="008546A1">
      <w:pPr>
        <w:pStyle w:val="Naslov2"/>
        <w:numPr>
          <w:ilvl w:val="0"/>
          <w:numId w:val="9"/>
        </w:numPr>
        <w:tabs>
          <w:tab w:val="left" w:pos="426"/>
        </w:tabs>
        <w:spacing w:before="0"/>
        <w:ind w:left="425" w:hanging="426"/>
        <w:jc w:val="both"/>
        <w:rPr>
          <w:rFonts w:eastAsia="Times New Roman"/>
          <w:color w:val="auto"/>
          <w:lang w:eastAsia="sl-SI"/>
        </w:rPr>
      </w:pPr>
      <w:bookmarkStart w:id="104" w:name="_Toc462657761"/>
      <w:bookmarkStart w:id="105" w:name="_Toc495912970"/>
      <w:r w:rsidRPr="00570DC6">
        <w:rPr>
          <w:rFonts w:eastAsia="Times New Roman"/>
          <w:color w:val="auto"/>
          <w:lang w:eastAsia="sl-SI"/>
        </w:rPr>
        <w:lastRenderedPageBreak/>
        <w:t>GODIŠNJI PLAN RJEŠAVANJA IMOVINSKO-PRAVNIH I DRUGIH ODNOSA VEZANIH UZ PROJEKTE OBNOVLJIVIH IZVORA ENERGIJE TE OSTALIH INFRASTRUKTURNIH PROJEKATA, KAO I EKSPLOATACIJU MINERALNIH SIROVINA SUKLADNO PROPISIMA KOJI UREĐUJU TA PODRUČJA</w:t>
      </w:r>
      <w:bookmarkEnd w:id="104"/>
      <w:bookmarkEnd w:id="105"/>
    </w:p>
    <w:p w:rsidR="000E581C" w:rsidRPr="00F67E11" w:rsidRDefault="000E581C" w:rsidP="004269F0">
      <w:pPr>
        <w:pStyle w:val="t-9-8"/>
        <w:spacing w:before="0" w:beforeAutospacing="0" w:after="0" w:afterAutospacing="0" w:line="276" w:lineRule="auto"/>
        <w:jc w:val="both"/>
        <w:rPr>
          <w:rFonts w:asciiTheme="majorHAnsi" w:hAnsiTheme="majorHAnsi"/>
          <w:b/>
          <w:color w:val="000000"/>
          <w:highlight w:val="yellow"/>
        </w:rPr>
      </w:pPr>
    </w:p>
    <w:p w:rsidR="001472E1" w:rsidRPr="00F67E11" w:rsidRDefault="001472E1"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Strategijom definirani su sljedeći ciljevi rješavanja imovinskopravnih odnosa vezanih uz projekte obnovljivih izvora energije, infrastrukturnih projekata, kao i eksploataciju mineralnih sirovina, sukladno propisima koji uređuju ta područja:</w:t>
      </w:r>
    </w:p>
    <w:p w:rsidR="001472E1" w:rsidRPr="00F67E11" w:rsidRDefault="001472E1" w:rsidP="008546A1">
      <w:pPr>
        <w:numPr>
          <w:ilvl w:val="0"/>
          <w:numId w:val="2"/>
        </w:numPr>
        <w:tabs>
          <w:tab w:val="left" w:pos="851"/>
        </w:tabs>
        <w:spacing w:after="0"/>
        <w:ind w:left="1134" w:hanging="567"/>
        <w:jc w:val="both"/>
        <w:rPr>
          <w:rFonts w:asciiTheme="majorHAnsi" w:eastAsia="Times New Roman" w:hAnsiTheme="majorHAnsi"/>
          <w:sz w:val="24"/>
          <w:szCs w:val="24"/>
        </w:rPr>
      </w:pPr>
      <w:r w:rsidRPr="00F67E11">
        <w:rPr>
          <w:rFonts w:asciiTheme="majorHAnsi" w:eastAsia="Times New Roman" w:hAnsiTheme="majorHAnsi"/>
          <w:sz w:val="24"/>
          <w:szCs w:val="24"/>
        </w:rPr>
        <w:t>povećanje energetske učinkovitosti korištenjem prirodnih ener</w:t>
      </w:r>
      <w:r w:rsidR="00C758EC" w:rsidRPr="00F67E11">
        <w:rPr>
          <w:rFonts w:asciiTheme="majorHAnsi" w:eastAsia="Times New Roman" w:hAnsiTheme="majorHAnsi"/>
          <w:sz w:val="24"/>
          <w:szCs w:val="24"/>
        </w:rPr>
        <w:t>getskih resursa;</w:t>
      </w:r>
    </w:p>
    <w:p w:rsidR="001472E1" w:rsidRPr="00F67E11" w:rsidRDefault="001472E1" w:rsidP="000E6C5F">
      <w:pPr>
        <w:numPr>
          <w:ilvl w:val="0"/>
          <w:numId w:val="2"/>
        </w:numPr>
        <w:tabs>
          <w:tab w:val="left" w:pos="851"/>
        </w:tabs>
        <w:ind w:left="1134" w:hanging="567"/>
        <w:jc w:val="both"/>
        <w:rPr>
          <w:rFonts w:asciiTheme="majorHAnsi" w:eastAsia="Times New Roman" w:hAnsiTheme="majorHAnsi"/>
          <w:sz w:val="24"/>
          <w:szCs w:val="24"/>
        </w:rPr>
      </w:pPr>
      <w:r w:rsidRPr="00F67E11">
        <w:rPr>
          <w:rFonts w:asciiTheme="majorHAnsi" w:eastAsia="Times New Roman" w:hAnsiTheme="majorHAnsi"/>
          <w:sz w:val="24"/>
          <w:szCs w:val="24"/>
        </w:rPr>
        <w:t>brži razvoj infrastrukturnih objekata</w:t>
      </w:r>
      <w:r w:rsidR="00C758EC" w:rsidRPr="00F67E11">
        <w:rPr>
          <w:rFonts w:asciiTheme="majorHAnsi" w:eastAsia="Times New Roman" w:hAnsiTheme="majorHAnsi"/>
          <w:sz w:val="24"/>
          <w:szCs w:val="24"/>
        </w:rPr>
        <w:t>.</w:t>
      </w:r>
    </w:p>
    <w:p w:rsidR="001472E1" w:rsidRPr="00F67E11" w:rsidRDefault="001472E1" w:rsidP="000E6C5F">
      <w:pPr>
        <w:ind w:firstLine="567"/>
        <w:rPr>
          <w:rFonts w:asciiTheme="majorHAnsi" w:eastAsia="Times New Roman" w:hAnsiTheme="majorHAnsi"/>
          <w:sz w:val="24"/>
          <w:szCs w:val="24"/>
        </w:rPr>
      </w:pPr>
      <w:r w:rsidRPr="00F67E11">
        <w:rPr>
          <w:rFonts w:asciiTheme="majorHAnsi" w:eastAsia="Times New Roman" w:hAnsiTheme="majorHAnsi"/>
          <w:sz w:val="24"/>
          <w:szCs w:val="24"/>
        </w:rPr>
        <w:t>Zakonski propisi, akti i dokumenti kojima je uređeno ovo područje:</w:t>
      </w:r>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67" w:history="1">
        <w:r w:rsidR="001969BC" w:rsidRPr="00C021E3">
          <w:rPr>
            <w:rStyle w:val="Hiperveza"/>
            <w:rFonts w:asciiTheme="majorHAnsi" w:eastAsia="Times New Roman" w:hAnsiTheme="majorHAnsi"/>
            <w:color w:val="auto"/>
            <w:sz w:val="24"/>
            <w:szCs w:val="24"/>
            <w:u w:val="none"/>
          </w:rPr>
          <w:t xml:space="preserve">Ustav Republike Hrvatske – članak 52.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56/90, 135/97, 8/98, 113/00, 124/00, 28/01, 41/01, 55/01, 76/10, 85/10 i 08/14),</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68" w:history="1">
        <w:r w:rsidR="001969BC" w:rsidRPr="00C021E3">
          <w:rPr>
            <w:rStyle w:val="Hiperveza"/>
            <w:rFonts w:asciiTheme="majorHAnsi" w:eastAsia="Times New Roman" w:hAnsiTheme="majorHAnsi"/>
            <w:color w:val="auto"/>
            <w:sz w:val="24"/>
            <w:szCs w:val="24"/>
            <w:u w:val="none"/>
          </w:rPr>
          <w:t xml:space="preserve">Zakon o upravljanju i raspolaganju imovinom u vlasništvu Republike Hrvatske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 xml:space="preserve">94/13 i 18/16, </w:t>
        </w:r>
        <w:r w:rsidR="001969BC" w:rsidRPr="00C021E3">
          <w:rPr>
            <w:rStyle w:val="Hiperveza"/>
            <w:rFonts w:asciiTheme="majorHAnsi" w:eastAsia="Times New Roman" w:hAnsiTheme="majorHAnsi"/>
            <w:color w:val="auto"/>
            <w:sz w:val="24"/>
            <w:u w:val="none"/>
          </w:rPr>
          <w:t>89/17</w:t>
        </w:r>
        <w:r w:rsidR="001969BC" w:rsidRPr="00C021E3">
          <w:rPr>
            <w:rStyle w:val="Hiperveza"/>
            <w:rFonts w:asciiTheme="majorHAnsi" w:eastAsia="Times New Roman" w:hAnsiTheme="majorHAnsi"/>
            <w:color w:val="auto"/>
            <w:sz w:val="24"/>
            <w:szCs w:val="24"/>
            <w:u w:val="none"/>
          </w:rPr>
          <w:t>),</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69" w:history="1">
        <w:r w:rsidR="001969BC" w:rsidRPr="00C021E3">
          <w:rPr>
            <w:rStyle w:val="Hiperveza"/>
            <w:rFonts w:asciiTheme="majorHAnsi" w:eastAsia="Times New Roman" w:hAnsiTheme="majorHAnsi"/>
            <w:color w:val="auto"/>
            <w:sz w:val="24"/>
            <w:szCs w:val="24"/>
            <w:u w:val="none"/>
          </w:rPr>
          <w:t xml:space="preserve">Zakon o uređivanju imovinskopravnih odnosa u svrhu izgradnje infrastrukturnih građevina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80/11),</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70" w:history="1">
        <w:r w:rsidR="001969BC" w:rsidRPr="00C021E3">
          <w:rPr>
            <w:rStyle w:val="Hiperveza"/>
            <w:rFonts w:asciiTheme="majorHAnsi" w:eastAsia="Times New Roman" w:hAnsiTheme="majorHAnsi"/>
            <w:color w:val="auto"/>
            <w:sz w:val="24"/>
            <w:szCs w:val="24"/>
            <w:u w:val="none"/>
          </w:rPr>
          <w:t xml:space="preserve">Zakon o obnovljivim izvorima energije i visokoučinkovitoj kogeneraciji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100/15, 126/16),</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71" w:history="1">
        <w:r w:rsidR="001969BC" w:rsidRPr="00C021E3">
          <w:rPr>
            <w:rStyle w:val="Hiperveza"/>
            <w:rFonts w:asciiTheme="majorHAnsi" w:eastAsia="Times New Roman" w:hAnsiTheme="majorHAnsi"/>
            <w:color w:val="auto"/>
            <w:sz w:val="24"/>
            <w:szCs w:val="24"/>
            <w:u w:val="none"/>
          </w:rPr>
          <w:t xml:space="preserve">Zakon o šumama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140/05, 82/06, 129/08, 80/10, 124/10, 25/12, 68/12, 148/13 i 94/14),</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72" w:history="1">
        <w:r w:rsidR="001969BC" w:rsidRPr="00C021E3">
          <w:rPr>
            <w:rStyle w:val="Hiperveza"/>
            <w:rFonts w:asciiTheme="majorHAnsi" w:eastAsia="Times New Roman" w:hAnsiTheme="majorHAnsi"/>
            <w:color w:val="auto"/>
            <w:sz w:val="24"/>
            <w:szCs w:val="24"/>
            <w:u w:val="none"/>
          </w:rPr>
          <w:t xml:space="preserve">Zakon o prostornom uređenju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153/13, 65/17),</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73" w:history="1">
        <w:r w:rsidR="001969BC" w:rsidRPr="00C021E3">
          <w:rPr>
            <w:rStyle w:val="Hiperveza"/>
            <w:rFonts w:asciiTheme="majorHAnsi" w:eastAsia="Times New Roman" w:hAnsiTheme="majorHAnsi"/>
            <w:color w:val="auto"/>
            <w:sz w:val="24"/>
            <w:szCs w:val="24"/>
            <w:u w:val="none"/>
          </w:rPr>
          <w:t xml:space="preserve">Zakon o gradnji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153/13, 20/17),</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74" w:history="1">
        <w:r w:rsidR="001969BC" w:rsidRPr="00C021E3">
          <w:rPr>
            <w:rStyle w:val="Hiperveza"/>
            <w:rFonts w:asciiTheme="majorHAnsi" w:eastAsia="Times New Roman" w:hAnsiTheme="majorHAnsi"/>
            <w:color w:val="auto"/>
            <w:sz w:val="24"/>
            <w:szCs w:val="24"/>
            <w:u w:val="none"/>
          </w:rPr>
          <w:t xml:space="preserve">Zakon o strateškim investicijskim projektima Republike Hrvatske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133/13, 152/14 i 22/16),</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75" w:history="1">
        <w:r w:rsidR="001969BC" w:rsidRPr="00C021E3">
          <w:rPr>
            <w:rStyle w:val="Hiperveza"/>
            <w:rFonts w:asciiTheme="majorHAnsi" w:eastAsia="Times New Roman" w:hAnsiTheme="majorHAnsi"/>
            <w:color w:val="auto"/>
            <w:sz w:val="24"/>
            <w:szCs w:val="24"/>
            <w:u w:val="none"/>
          </w:rPr>
          <w:t xml:space="preserve">Zakon o koncesijama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69/17),</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76" w:history="1">
        <w:r w:rsidR="001969BC" w:rsidRPr="00C021E3">
          <w:rPr>
            <w:rStyle w:val="Hiperveza"/>
            <w:rFonts w:asciiTheme="majorHAnsi" w:eastAsia="Times New Roman" w:hAnsiTheme="majorHAnsi"/>
            <w:color w:val="auto"/>
            <w:sz w:val="24"/>
            <w:szCs w:val="24"/>
            <w:u w:val="none"/>
          </w:rPr>
          <w:t xml:space="preserve">Zakon o procjeni vrijednosti nekretnina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78/15),</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77" w:history="1">
        <w:r w:rsidR="001969BC" w:rsidRPr="00C021E3">
          <w:rPr>
            <w:rStyle w:val="Hiperveza"/>
            <w:rFonts w:asciiTheme="majorHAnsi" w:eastAsia="Times New Roman" w:hAnsiTheme="majorHAnsi"/>
            <w:color w:val="auto"/>
            <w:sz w:val="24"/>
            <w:szCs w:val="24"/>
            <w:u w:val="none"/>
          </w:rPr>
          <w:t xml:space="preserve">Zakon o istraživanju i eksploataciji ugljikovodika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94/13 i 14/14),</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78" w:history="1">
        <w:r w:rsidR="001969BC" w:rsidRPr="00C021E3">
          <w:rPr>
            <w:rStyle w:val="Hiperveza"/>
            <w:rFonts w:asciiTheme="majorHAnsi" w:eastAsia="Times New Roman" w:hAnsiTheme="majorHAnsi"/>
            <w:color w:val="auto"/>
            <w:sz w:val="24"/>
            <w:szCs w:val="24"/>
            <w:u w:val="none"/>
          </w:rPr>
          <w:t xml:space="preserve">Zakon o vodama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153/09 63/11, 130/11, 56/13 i 14/14),</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79" w:history="1">
        <w:r w:rsidR="001969BC" w:rsidRPr="00C021E3">
          <w:rPr>
            <w:rStyle w:val="Hiperveza"/>
            <w:rFonts w:asciiTheme="majorHAnsi" w:eastAsia="Times New Roman" w:hAnsiTheme="majorHAnsi"/>
            <w:color w:val="auto"/>
            <w:sz w:val="24"/>
            <w:szCs w:val="24"/>
            <w:u w:val="none"/>
          </w:rPr>
          <w:t xml:space="preserve">Zakona o energetskoj učinkovitosti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127/14),</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80" w:history="1">
        <w:r w:rsidR="001969BC" w:rsidRPr="00C021E3">
          <w:rPr>
            <w:rStyle w:val="Hiperveza"/>
            <w:rFonts w:asciiTheme="majorHAnsi" w:eastAsia="Times New Roman" w:hAnsiTheme="majorHAnsi"/>
            <w:color w:val="auto"/>
            <w:sz w:val="24"/>
            <w:szCs w:val="24"/>
            <w:u w:val="none"/>
          </w:rPr>
          <w:t xml:space="preserve">Zakona o javno - privatnom partnerstvu </w:t>
        </w:r>
        <w:r w:rsidR="001969BC" w:rsidRPr="00C021E3">
          <w:rPr>
            <w:rStyle w:val="Hiperveza"/>
            <w:rFonts w:asciiTheme="majorHAnsi" w:hAnsiTheme="majorHAnsi"/>
            <w:color w:val="auto"/>
            <w:sz w:val="24"/>
            <w:szCs w:val="24"/>
            <w:u w:val="none"/>
          </w:rPr>
          <w:t>(»Narodne novine«, broj</w:t>
        </w:r>
        <w:r w:rsidR="001969BC" w:rsidRPr="00C021E3">
          <w:rPr>
            <w:rStyle w:val="Hiperveza"/>
            <w:rFonts w:asciiTheme="majorHAnsi" w:eastAsia="Times New Roman" w:hAnsiTheme="majorHAnsi"/>
            <w:color w:val="auto"/>
            <w:sz w:val="24"/>
            <w:szCs w:val="24"/>
            <w:u w:val="none"/>
          </w:rPr>
          <w:t xml:space="preserve"> 78/12 i 152/14),</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81" w:history="1">
        <w:r w:rsidR="001969BC" w:rsidRPr="00C021E3">
          <w:rPr>
            <w:rStyle w:val="Hiperveza"/>
            <w:rFonts w:asciiTheme="majorHAnsi" w:eastAsia="Times New Roman" w:hAnsiTheme="majorHAnsi"/>
            <w:color w:val="auto"/>
            <w:sz w:val="24"/>
            <w:szCs w:val="24"/>
            <w:u w:val="none"/>
          </w:rPr>
          <w:t xml:space="preserve">Uredba o osnivanju prava građenja i prava služnosti na nekretninama u vlasništvu Republike Hrvatske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10/14</w:t>
        </w:r>
      </w:hyperlink>
      <w:r w:rsidR="001969BC" w:rsidRPr="00C021E3">
        <w:rPr>
          <w:rFonts w:asciiTheme="majorHAnsi" w:eastAsia="Times New Roman" w:hAnsiTheme="majorHAnsi"/>
          <w:sz w:val="24"/>
          <w:szCs w:val="24"/>
        </w:rPr>
        <w:t xml:space="preserve"> i </w:t>
      </w:r>
      <w:hyperlink r:id="rId82" w:history="1">
        <w:r w:rsidR="001969BC" w:rsidRPr="00C021E3">
          <w:rPr>
            <w:rStyle w:val="Hiperveza"/>
            <w:rFonts w:asciiTheme="majorHAnsi" w:eastAsia="Times New Roman" w:hAnsiTheme="majorHAnsi"/>
            <w:color w:val="auto"/>
            <w:sz w:val="24"/>
            <w:szCs w:val="24"/>
            <w:u w:val="none"/>
          </w:rPr>
          <w:t>95/15</w:t>
        </w:r>
      </w:hyperlink>
      <w:r w:rsidR="001969BC" w:rsidRPr="00C021E3">
        <w:rPr>
          <w:rFonts w:asciiTheme="majorHAnsi" w:eastAsia="Times New Roman" w:hAnsiTheme="majorHAnsi"/>
          <w:sz w:val="24"/>
          <w:szCs w:val="24"/>
        </w:rPr>
        <w:t>),</w:t>
      </w:r>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83" w:history="1">
        <w:r w:rsidR="001969BC" w:rsidRPr="00C021E3">
          <w:rPr>
            <w:rStyle w:val="Hiperveza"/>
            <w:rFonts w:asciiTheme="majorHAnsi" w:eastAsia="Times New Roman" w:hAnsiTheme="majorHAnsi"/>
            <w:color w:val="auto"/>
            <w:sz w:val="24"/>
            <w:szCs w:val="24"/>
            <w:u w:val="none"/>
          </w:rPr>
          <w:t xml:space="preserve">Uredba o postupku i mjerilima za osnivanje služnosti u šumi ili na šumskom zemljištu u vlasništvu Republike Hrvatske u svrhu izgradnje vodovoda, kanalizacije, plinovoda, električnih vodova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108/06),</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84" w:history="1">
        <w:r w:rsidR="001969BC" w:rsidRPr="00C021E3">
          <w:rPr>
            <w:rStyle w:val="Hiperveza"/>
            <w:rFonts w:asciiTheme="majorHAnsi" w:eastAsia="Times New Roman" w:hAnsiTheme="majorHAnsi"/>
            <w:color w:val="auto"/>
            <w:sz w:val="24"/>
            <w:szCs w:val="24"/>
            <w:u w:val="none"/>
          </w:rPr>
          <w:t xml:space="preserve">Uredba o postupku i mjerilima za osnivanje prava služnosti na šumi i/ili šumskom zemljištu u vlasništvu Republike Hrvatske u svrhu eksploatacije mineralnih sirovina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133/07</w:t>
        </w:r>
      </w:hyperlink>
      <w:r w:rsidR="001969BC" w:rsidRPr="00C021E3">
        <w:rPr>
          <w:rFonts w:asciiTheme="majorHAnsi" w:eastAsia="Times New Roman" w:hAnsiTheme="majorHAnsi"/>
          <w:sz w:val="24"/>
          <w:szCs w:val="24"/>
        </w:rPr>
        <w:t xml:space="preserve"> i </w:t>
      </w:r>
      <w:hyperlink r:id="rId85" w:history="1">
        <w:r w:rsidR="001969BC" w:rsidRPr="00C021E3">
          <w:rPr>
            <w:rStyle w:val="Hiperveza"/>
            <w:rFonts w:asciiTheme="majorHAnsi" w:eastAsia="Times New Roman" w:hAnsiTheme="majorHAnsi"/>
            <w:color w:val="auto"/>
            <w:sz w:val="24"/>
            <w:szCs w:val="24"/>
            <w:u w:val="none"/>
          </w:rPr>
          <w:t>9/11</w:t>
        </w:r>
      </w:hyperlink>
      <w:r w:rsidR="001969BC" w:rsidRPr="00C021E3">
        <w:rPr>
          <w:rFonts w:asciiTheme="majorHAnsi" w:eastAsia="Times New Roman" w:hAnsiTheme="majorHAnsi"/>
          <w:sz w:val="24"/>
          <w:szCs w:val="24"/>
        </w:rPr>
        <w:t>),</w:t>
      </w:r>
    </w:p>
    <w:bookmarkStart w:id="106" w:name="page253"/>
    <w:bookmarkEnd w:id="106"/>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r w:rsidRPr="00C021E3">
        <w:rPr>
          <w:rFonts w:asciiTheme="majorHAnsi" w:eastAsia="Times New Roman" w:hAnsiTheme="majorHAnsi"/>
          <w:sz w:val="24"/>
          <w:szCs w:val="24"/>
        </w:rPr>
        <w:lastRenderedPageBreak/>
        <w:fldChar w:fldCharType="begin"/>
      </w:r>
      <w:r w:rsidR="001969BC" w:rsidRPr="00C021E3">
        <w:rPr>
          <w:rFonts w:asciiTheme="majorHAnsi" w:eastAsia="Times New Roman" w:hAnsiTheme="majorHAnsi"/>
          <w:sz w:val="24"/>
          <w:szCs w:val="24"/>
        </w:rPr>
        <w:instrText xml:space="preserve"> HYPERLINK "http://narodne-novine.nn.hr/clanci/sluzbeni/2014_07_90_1811.html" </w:instrText>
      </w:r>
      <w:r w:rsidRPr="00C021E3">
        <w:rPr>
          <w:rFonts w:asciiTheme="majorHAnsi" w:eastAsia="Times New Roman" w:hAnsiTheme="majorHAnsi"/>
          <w:sz w:val="24"/>
          <w:szCs w:val="24"/>
        </w:rPr>
        <w:fldChar w:fldCharType="separate"/>
      </w:r>
      <w:r w:rsidR="001969BC" w:rsidRPr="00C021E3">
        <w:rPr>
          <w:rStyle w:val="Hiperveza"/>
          <w:rFonts w:asciiTheme="majorHAnsi" w:eastAsia="Times New Roman" w:hAnsiTheme="majorHAnsi"/>
          <w:color w:val="auto"/>
          <w:sz w:val="24"/>
          <w:szCs w:val="24"/>
          <w:u w:val="none"/>
        </w:rPr>
        <w:t xml:space="preserve">Uredba o naknadi štete po osnovi otuđenja mineralne sirovine </w:t>
      </w:r>
      <w:r w:rsidR="001969BC" w:rsidRPr="00C021E3">
        <w:rPr>
          <w:rStyle w:val="Hiperveza"/>
          <w:rFonts w:asciiTheme="majorHAnsi" w:hAnsiTheme="majorHAnsi"/>
          <w:color w:val="auto"/>
          <w:sz w:val="24"/>
          <w:szCs w:val="24"/>
          <w:u w:val="none"/>
        </w:rPr>
        <w:t>(»Narodne novine«, broj</w:t>
      </w:r>
      <w:r w:rsidR="001969BC" w:rsidRPr="00C021E3">
        <w:rPr>
          <w:rStyle w:val="Hiperveza"/>
          <w:rFonts w:asciiTheme="majorHAnsi" w:eastAsia="Times New Roman" w:hAnsiTheme="majorHAnsi"/>
          <w:color w:val="auto"/>
          <w:sz w:val="24"/>
          <w:szCs w:val="24"/>
          <w:u w:val="none"/>
        </w:rPr>
        <w:t xml:space="preserve"> 90/14),</w:t>
      </w:r>
      <w:r w:rsidRPr="00C021E3">
        <w:rPr>
          <w:rFonts w:asciiTheme="majorHAnsi" w:eastAsia="Times New Roman" w:hAnsiTheme="majorHAnsi"/>
          <w:sz w:val="24"/>
          <w:szCs w:val="24"/>
        </w:rPr>
        <w:fldChar w:fldCharType="end"/>
      </w:r>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86" w:history="1">
        <w:r w:rsidR="001969BC" w:rsidRPr="00C021E3">
          <w:rPr>
            <w:rStyle w:val="Hiperveza"/>
            <w:rFonts w:asciiTheme="majorHAnsi" w:eastAsia="Times New Roman" w:hAnsiTheme="majorHAnsi"/>
            <w:color w:val="auto"/>
            <w:sz w:val="24"/>
            <w:szCs w:val="24"/>
            <w:u w:val="none"/>
          </w:rPr>
          <w:t xml:space="preserve">Uredbe o naknadi za koncesiju za eksploataciju mineralnih sirovina </w:t>
        </w:r>
        <w:r w:rsidR="001969BC" w:rsidRPr="00C021E3">
          <w:rPr>
            <w:rStyle w:val="Hiperveza"/>
            <w:rFonts w:asciiTheme="majorHAnsi" w:hAnsiTheme="majorHAnsi"/>
            <w:color w:val="auto"/>
            <w:sz w:val="24"/>
            <w:szCs w:val="24"/>
            <w:u w:val="none"/>
          </w:rPr>
          <w:t>(»Narodne novine«, broj</w:t>
        </w:r>
        <w:r w:rsidR="001969BC" w:rsidRPr="00C021E3">
          <w:rPr>
            <w:rStyle w:val="Hiperveza"/>
            <w:rFonts w:asciiTheme="majorHAnsi" w:eastAsia="Times New Roman" w:hAnsiTheme="majorHAnsi"/>
            <w:color w:val="auto"/>
            <w:sz w:val="24"/>
            <w:szCs w:val="24"/>
            <w:u w:val="none"/>
          </w:rPr>
          <w:t xml:space="preserve"> 31/14),</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87" w:history="1">
        <w:r w:rsidR="001969BC" w:rsidRPr="00C021E3">
          <w:rPr>
            <w:rStyle w:val="Hiperveza"/>
            <w:rFonts w:asciiTheme="majorHAnsi" w:eastAsia="Times New Roman" w:hAnsiTheme="majorHAnsi"/>
            <w:color w:val="auto"/>
            <w:sz w:val="24"/>
            <w:szCs w:val="24"/>
            <w:u w:val="none"/>
          </w:rPr>
          <w:t xml:space="preserve">Uredba o naknadi za istraživanje i eksploataciju ugljikovodika </w:t>
        </w:r>
        <w:r w:rsidR="001969BC" w:rsidRPr="00C021E3">
          <w:rPr>
            <w:rStyle w:val="Hiperveza"/>
            <w:rFonts w:asciiTheme="majorHAnsi" w:hAnsiTheme="majorHAnsi"/>
            <w:color w:val="auto"/>
            <w:sz w:val="24"/>
            <w:szCs w:val="24"/>
            <w:u w:val="none"/>
          </w:rPr>
          <w:t>(»Narodne novine«, broj</w:t>
        </w:r>
        <w:r w:rsidR="001969BC" w:rsidRPr="00C021E3">
          <w:rPr>
            <w:rStyle w:val="Hiperveza"/>
            <w:rFonts w:asciiTheme="majorHAnsi" w:eastAsia="Times New Roman" w:hAnsiTheme="majorHAnsi"/>
            <w:color w:val="auto"/>
            <w:sz w:val="24"/>
            <w:szCs w:val="24"/>
            <w:u w:val="none"/>
          </w:rPr>
          <w:t xml:space="preserve"> 37/14),</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88" w:history="1">
        <w:r w:rsidR="001969BC" w:rsidRPr="00C021E3">
          <w:rPr>
            <w:rStyle w:val="Hiperveza"/>
            <w:rFonts w:asciiTheme="majorHAnsi" w:eastAsia="Times New Roman" w:hAnsiTheme="majorHAnsi"/>
            <w:color w:val="auto"/>
            <w:sz w:val="24"/>
            <w:szCs w:val="24"/>
            <w:u w:val="none"/>
          </w:rPr>
          <w:t xml:space="preserve">Pravilnik o postupanju s viškom iskopa koji predstavlja mineralnu sirovinu kod izvođenja građevinskih radova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79/14),</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89" w:history="1">
        <w:r w:rsidR="001969BC" w:rsidRPr="00C021E3">
          <w:rPr>
            <w:rStyle w:val="Hiperveza"/>
            <w:rFonts w:asciiTheme="majorHAnsi" w:eastAsia="Times New Roman" w:hAnsiTheme="majorHAnsi"/>
            <w:color w:val="auto"/>
            <w:sz w:val="24"/>
            <w:szCs w:val="24"/>
            <w:u w:val="none"/>
          </w:rPr>
          <w:t xml:space="preserve">Pravilnik o korištenju obnovljivih izvora energije i kogeneracije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88/12),</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90" w:history="1">
        <w:r w:rsidR="001969BC" w:rsidRPr="00C021E3">
          <w:rPr>
            <w:rStyle w:val="Hiperveza"/>
            <w:rFonts w:asciiTheme="majorHAnsi" w:eastAsia="Times New Roman" w:hAnsiTheme="majorHAnsi"/>
            <w:color w:val="auto"/>
            <w:sz w:val="24"/>
            <w:szCs w:val="24"/>
            <w:u w:val="none"/>
          </w:rPr>
          <w:t xml:space="preserve">Pravilnik o utvrđivanju naknade za prenesena i ograničena prava na šumi i šumskom zemljištu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72/16),</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91" w:history="1">
        <w:r w:rsidR="001969BC" w:rsidRPr="00C021E3">
          <w:rPr>
            <w:rStyle w:val="Hiperveza"/>
            <w:rFonts w:asciiTheme="majorHAnsi" w:eastAsia="Times New Roman" w:hAnsiTheme="majorHAnsi"/>
            <w:color w:val="auto"/>
            <w:sz w:val="24"/>
            <w:szCs w:val="24"/>
            <w:u w:val="none"/>
          </w:rPr>
          <w:t xml:space="preserve">Pravilnik o korištenju cestovnog zemljišta i obavljanju pratećih djelatnosti na javnoj cesti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78/14),</w:t>
        </w:r>
      </w:hyperlink>
    </w:p>
    <w:p w:rsidR="001969BC" w:rsidRPr="00C021E3"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92" w:history="1">
        <w:r w:rsidR="001969BC" w:rsidRPr="00C021E3">
          <w:rPr>
            <w:rStyle w:val="Hiperveza"/>
            <w:rFonts w:asciiTheme="majorHAnsi" w:eastAsia="Times New Roman" w:hAnsiTheme="majorHAnsi"/>
            <w:color w:val="auto"/>
            <w:sz w:val="24"/>
            <w:szCs w:val="24"/>
            <w:u w:val="none"/>
          </w:rPr>
          <w:t xml:space="preserve">Pravilnik o uvjetima za projektiranje i izgradnju priključaka i prilaza na javnu cestu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95/14),</w:t>
        </w:r>
      </w:hyperlink>
    </w:p>
    <w:p w:rsidR="001969BC" w:rsidRPr="007717D8" w:rsidRDefault="00E40E35" w:rsidP="001969BC">
      <w:pPr>
        <w:pStyle w:val="Odlomakpopisa"/>
        <w:numPr>
          <w:ilvl w:val="0"/>
          <w:numId w:val="33"/>
        </w:numPr>
        <w:spacing w:after="0"/>
        <w:ind w:left="567" w:hanging="283"/>
        <w:jc w:val="both"/>
        <w:rPr>
          <w:rFonts w:asciiTheme="majorHAnsi" w:eastAsia="Times New Roman" w:hAnsiTheme="majorHAnsi"/>
          <w:sz w:val="24"/>
          <w:szCs w:val="24"/>
        </w:rPr>
      </w:pPr>
      <w:hyperlink r:id="rId93" w:history="1">
        <w:r w:rsidR="001969BC" w:rsidRPr="00C021E3">
          <w:rPr>
            <w:rStyle w:val="Hiperveza"/>
            <w:rFonts w:asciiTheme="majorHAnsi" w:eastAsia="Times New Roman" w:hAnsiTheme="majorHAnsi"/>
            <w:color w:val="auto"/>
            <w:sz w:val="24"/>
            <w:szCs w:val="24"/>
            <w:u w:val="none"/>
          </w:rPr>
          <w:t xml:space="preserve">Strategija upravljanja i raspolaganja imovinom u vlasništvu Republike Hrvatske za razdoblje od 2013. do 2017. godine </w:t>
        </w:r>
        <w:r w:rsidR="001969BC" w:rsidRPr="00C021E3">
          <w:rPr>
            <w:rStyle w:val="Hiperveza"/>
            <w:rFonts w:asciiTheme="majorHAnsi" w:hAnsiTheme="majorHAnsi"/>
            <w:color w:val="auto"/>
            <w:sz w:val="24"/>
            <w:szCs w:val="24"/>
            <w:u w:val="none"/>
          </w:rPr>
          <w:t xml:space="preserve">(»Narodne novine«, broj </w:t>
        </w:r>
        <w:r w:rsidR="001969BC" w:rsidRPr="00C021E3">
          <w:rPr>
            <w:rStyle w:val="Hiperveza"/>
            <w:rFonts w:asciiTheme="majorHAnsi" w:eastAsia="Times New Roman" w:hAnsiTheme="majorHAnsi"/>
            <w:color w:val="auto"/>
            <w:sz w:val="24"/>
            <w:szCs w:val="24"/>
            <w:u w:val="none"/>
          </w:rPr>
          <w:t>76/13),</w:t>
        </w:r>
      </w:hyperlink>
    </w:p>
    <w:p w:rsidR="001969BC" w:rsidRPr="007717D8" w:rsidRDefault="00E40E35" w:rsidP="000E6C5F">
      <w:pPr>
        <w:pStyle w:val="Odlomakpopisa"/>
        <w:numPr>
          <w:ilvl w:val="0"/>
          <w:numId w:val="33"/>
        </w:numPr>
        <w:ind w:left="568" w:hanging="284"/>
        <w:contextualSpacing w:val="0"/>
        <w:jc w:val="both"/>
        <w:rPr>
          <w:rFonts w:asciiTheme="majorHAnsi" w:eastAsia="Times New Roman" w:hAnsiTheme="majorHAnsi"/>
          <w:sz w:val="24"/>
          <w:szCs w:val="24"/>
        </w:rPr>
      </w:pPr>
      <w:hyperlink r:id="rId94" w:history="1">
        <w:r w:rsidR="001969BC" w:rsidRPr="007717D8">
          <w:rPr>
            <w:rStyle w:val="Hiperveza"/>
            <w:rFonts w:asciiTheme="majorHAnsi" w:eastAsia="Times New Roman" w:hAnsiTheme="majorHAnsi"/>
            <w:color w:val="auto"/>
            <w:sz w:val="24"/>
            <w:szCs w:val="24"/>
            <w:u w:val="none"/>
          </w:rPr>
          <w:t xml:space="preserve">Strategija prometnog razvoja Republike Hrvatske za razdoblje od 2014. do 2030. godine </w:t>
        </w:r>
        <w:r w:rsidR="001969BC" w:rsidRPr="007717D8">
          <w:rPr>
            <w:rStyle w:val="Hiperveza"/>
            <w:rFonts w:asciiTheme="majorHAnsi" w:hAnsiTheme="majorHAnsi"/>
            <w:color w:val="auto"/>
            <w:sz w:val="24"/>
            <w:szCs w:val="24"/>
            <w:u w:val="none"/>
          </w:rPr>
          <w:t xml:space="preserve">(»Narodne novine«, broj </w:t>
        </w:r>
        <w:r w:rsidR="001969BC" w:rsidRPr="007717D8">
          <w:rPr>
            <w:rStyle w:val="Hiperveza"/>
            <w:rFonts w:asciiTheme="majorHAnsi" w:eastAsia="Times New Roman" w:hAnsiTheme="majorHAnsi"/>
            <w:color w:val="auto"/>
            <w:sz w:val="24"/>
            <w:szCs w:val="24"/>
            <w:u w:val="none"/>
          </w:rPr>
          <w:t>131/14).</w:t>
        </w:r>
      </w:hyperlink>
    </w:p>
    <w:p w:rsidR="000E6C5F" w:rsidRDefault="00DF0B3D" w:rsidP="000E6C5F">
      <w:pPr>
        <w:ind w:firstLine="567"/>
        <w:jc w:val="both"/>
        <w:rPr>
          <w:rFonts w:ascii="Cambria" w:eastAsia="Times New Roman" w:hAnsi="Cambria" w:cs="Times New Roman"/>
          <w:sz w:val="24"/>
          <w:szCs w:val="24"/>
          <w:lang w:eastAsia="hr-HR"/>
        </w:rPr>
      </w:pPr>
      <w:r w:rsidRPr="000153F2">
        <w:rPr>
          <w:rFonts w:ascii="Cambria" w:eastAsia="Times New Roman" w:hAnsi="Cambria" w:cs="Times New Roman"/>
          <w:sz w:val="24"/>
          <w:szCs w:val="24"/>
          <w:lang w:eastAsia="hr-HR"/>
        </w:rPr>
        <w:t>Grad Ludbreg nema u planu u 2018</w:t>
      </w:r>
      <w:r w:rsidR="00712B48" w:rsidRPr="000153F2">
        <w:rPr>
          <w:rFonts w:ascii="Cambria" w:eastAsia="Times New Roman" w:hAnsi="Cambria" w:cs="Times New Roman"/>
          <w:sz w:val="24"/>
          <w:szCs w:val="24"/>
          <w:lang w:eastAsia="hr-HR"/>
        </w:rPr>
        <w:t>. godini samostalno razvijati projekte obnovljivih izvora energije. Postoji nekoliko idejnih projekata izgradnje malih hidroelektrana na rijeci Bednji i na mlinskom kanalu u Ludbregu od strane privatnih investitora koji od mjerodavnih institucij</w:t>
      </w:r>
      <w:r w:rsidR="004441AC" w:rsidRPr="000153F2">
        <w:rPr>
          <w:rFonts w:ascii="Cambria" w:eastAsia="Times New Roman" w:hAnsi="Cambria" w:cs="Times New Roman"/>
          <w:sz w:val="24"/>
          <w:szCs w:val="24"/>
          <w:lang w:eastAsia="hr-HR"/>
        </w:rPr>
        <w:t>a pribavljaju posebne uvjete za</w:t>
      </w:r>
      <w:r w:rsidR="00712B48" w:rsidRPr="000153F2">
        <w:rPr>
          <w:rFonts w:ascii="Cambria" w:eastAsia="Times New Roman" w:hAnsi="Cambria" w:cs="Times New Roman"/>
          <w:sz w:val="24"/>
          <w:szCs w:val="24"/>
          <w:lang w:eastAsia="hr-HR"/>
        </w:rPr>
        <w:t xml:space="preserve"> njihovo projektiranje i građenje.</w:t>
      </w:r>
    </w:p>
    <w:p w:rsidR="00ED7CBA" w:rsidRPr="000E6C5F" w:rsidRDefault="00E511D8" w:rsidP="000E6C5F">
      <w:pPr>
        <w:spacing w:after="300"/>
        <w:ind w:firstLine="567"/>
        <w:jc w:val="both"/>
        <w:rPr>
          <w:rFonts w:ascii="Cambria" w:eastAsia="Times New Roman" w:hAnsi="Cambria" w:cs="Times New Roman"/>
          <w:sz w:val="24"/>
          <w:szCs w:val="24"/>
          <w:lang w:eastAsia="hr-HR"/>
        </w:rPr>
      </w:pPr>
      <w:r w:rsidRPr="00F67E11">
        <w:rPr>
          <w:rFonts w:ascii="Cambria" w:eastAsia="Times New Roman" w:hAnsi="Cambria" w:cs="Times New Roman"/>
          <w:sz w:val="24"/>
          <w:szCs w:val="24"/>
          <w:lang w:eastAsia="hr-HR"/>
        </w:rPr>
        <w:t>Na</w:t>
      </w:r>
      <w:r w:rsidR="002542B6" w:rsidRPr="00F67E11">
        <w:rPr>
          <w:rFonts w:ascii="Cambria" w:eastAsia="Times New Roman" w:hAnsi="Cambria" w:cs="Times New Roman"/>
          <w:sz w:val="24"/>
          <w:szCs w:val="24"/>
          <w:lang w:eastAsia="hr-HR"/>
        </w:rPr>
        <w:t xml:space="preserve"> rubnim područjima Grada Ludbrega postoji potencijal korištenja </w:t>
      </w:r>
      <w:r w:rsidR="002542B6" w:rsidRPr="00F67E11">
        <w:rPr>
          <w:rFonts w:ascii="Cambria" w:eastAsia="Times New Roman" w:hAnsi="Cambria" w:cs="Times New Roman"/>
          <w:bCs/>
          <w:sz w:val="24"/>
          <w:szCs w:val="24"/>
          <w:lang w:eastAsia="hr-HR"/>
        </w:rPr>
        <w:t>geotermalnih voda i ugljikovodika.</w:t>
      </w:r>
    </w:p>
    <w:p w:rsidR="00E66EFE" w:rsidRPr="007D63D8" w:rsidRDefault="00E66EFE" w:rsidP="007D63D8">
      <w:pPr>
        <w:pStyle w:val="Naslov3"/>
        <w:spacing w:before="0"/>
        <w:ind w:left="567" w:hanging="567"/>
        <w:jc w:val="both"/>
        <w:rPr>
          <w:rFonts w:eastAsia="Times New Roman"/>
          <w:color w:val="auto"/>
          <w:sz w:val="24"/>
          <w:szCs w:val="24"/>
          <w:lang w:eastAsia="hr-HR"/>
        </w:rPr>
      </w:pPr>
      <w:bookmarkStart w:id="107" w:name="_Toc462657762"/>
      <w:bookmarkStart w:id="108" w:name="_Toc495912971"/>
      <w:r w:rsidRPr="007D63D8">
        <w:rPr>
          <w:rFonts w:eastAsia="Times New Roman"/>
          <w:color w:val="auto"/>
          <w:sz w:val="24"/>
          <w:szCs w:val="24"/>
          <w:lang w:eastAsia="hr-HR"/>
        </w:rPr>
        <w:t>6.1. Projekti od značaja za razvoj Grada Ludbrega</w:t>
      </w:r>
      <w:bookmarkEnd w:id="107"/>
      <w:bookmarkEnd w:id="108"/>
    </w:p>
    <w:p w:rsidR="00BB3ABF" w:rsidRPr="00F67E11" w:rsidRDefault="00BB3ABF" w:rsidP="00BB3ABF">
      <w:pPr>
        <w:spacing w:after="0"/>
        <w:jc w:val="both"/>
        <w:rPr>
          <w:rFonts w:asciiTheme="majorHAnsi" w:eastAsia="Times New Roman" w:hAnsiTheme="majorHAnsi"/>
          <w:sz w:val="24"/>
          <w:szCs w:val="24"/>
        </w:rPr>
      </w:pPr>
    </w:p>
    <w:p w:rsidR="000E6C5F" w:rsidRDefault="001472E1" w:rsidP="000E6C5F">
      <w:pPr>
        <w:ind w:firstLine="567"/>
        <w:jc w:val="both"/>
        <w:rPr>
          <w:rFonts w:ascii="Cambria" w:eastAsia="Times New Roman" w:hAnsi="Cambria" w:cs="Times New Roman"/>
          <w:sz w:val="24"/>
          <w:szCs w:val="24"/>
          <w:lang w:eastAsia="hr-HR"/>
        </w:rPr>
      </w:pPr>
      <w:r w:rsidRPr="000E6C5F">
        <w:rPr>
          <w:rFonts w:ascii="Cambria" w:eastAsia="Times New Roman" w:hAnsi="Cambria" w:cs="Times New Roman"/>
          <w:sz w:val="24"/>
          <w:szCs w:val="24"/>
          <w:lang w:eastAsia="hr-HR"/>
        </w:rPr>
        <w:t>Sukladno Zakonu o uređivanju imovinskopravnih odnosa, u svrhu izgradnje infrastrukturnih građevina, osiguravaju se pretpostavke za učinkovitije provođenje projekata, vezano za izgradnju infrastrukturnih građevina od interesa za Republiku Hrvatsku i u interesu jedinica lokalne i područne (regionalne) samouprave, radi uspješnijeg sudjelovanja u kohezijskoj politici Europske unije i u korištenju sreds</w:t>
      </w:r>
      <w:r w:rsidR="000E6C5F">
        <w:rPr>
          <w:rFonts w:ascii="Cambria" w:eastAsia="Times New Roman" w:hAnsi="Cambria" w:cs="Times New Roman"/>
          <w:sz w:val="24"/>
          <w:szCs w:val="24"/>
          <w:lang w:eastAsia="hr-HR"/>
        </w:rPr>
        <w:t>tava iz fondova Europske unije.</w:t>
      </w:r>
    </w:p>
    <w:p w:rsidR="00910EAE" w:rsidRPr="000E6C5F" w:rsidRDefault="00751792" w:rsidP="000E6C5F">
      <w:pPr>
        <w:ind w:firstLine="567"/>
        <w:jc w:val="both"/>
        <w:rPr>
          <w:rFonts w:ascii="Cambria" w:eastAsia="Times New Roman" w:hAnsi="Cambria" w:cs="Times New Roman"/>
          <w:sz w:val="24"/>
          <w:szCs w:val="24"/>
          <w:lang w:eastAsia="hr-HR"/>
        </w:rPr>
      </w:pPr>
      <w:r>
        <w:rPr>
          <w:rFonts w:asciiTheme="majorHAnsi" w:eastAsia="Times New Roman" w:hAnsiTheme="majorHAnsi"/>
          <w:sz w:val="24"/>
          <w:szCs w:val="24"/>
        </w:rPr>
        <w:t xml:space="preserve">Popis </w:t>
      </w:r>
      <w:r w:rsidR="00793BE9">
        <w:rPr>
          <w:rFonts w:asciiTheme="majorHAnsi" w:eastAsia="Times New Roman" w:hAnsiTheme="majorHAnsi"/>
          <w:sz w:val="24"/>
          <w:szCs w:val="24"/>
        </w:rPr>
        <w:t xml:space="preserve">značajnijih </w:t>
      </w:r>
      <w:r>
        <w:rPr>
          <w:rFonts w:asciiTheme="majorHAnsi" w:eastAsia="Times New Roman" w:hAnsiTheme="majorHAnsi"/>
          <w:sz w:val="24"/>
          <w:szCs w:val="24"/>
        </w:rPr>
        <w:t>infrastrukturnih projekata</w:t>
      </w:r>
      <w:r w:rsidR="00910EAE" w:rsidRPr="00F67E11">
        <w:rPr>
          <w:rFonts w:asciiTheme="majorHAnsi" w:eastAsia="Times New Roman" w:hAnsiTheme="majorHAnsi"/>
          <w:sz w:val="24"/>
          <w:szCs w:val="24"/>
        </w:rPr>
        <w:t xml:space="preserve">  koji su u fazi </w:t>
      </w:r>
      <w:r w:rsidR="00793BE9">
        <w:rPr>
          <w:rFonts w:asciiTheme="majorHAnsi" w:eastAsia="Times New Roman" w:hAnsiTheme="majorHAnsi"/>
          <w:sz w:val="24"/>
          <w:szCs w:val="24"/>
        </w:rPr>
        <w:t xml:space="preserve">projektiranja, odnosno </w:t>
      </w:r>
      <w:r w:rsidR="00910EAE" w:rsidRPr="00F67E11">
        <w:rPr>
          <w:rFonts w:asciiTheme="majorHAnsi" w:eastAsia="Times New Roman" w:hAnsiTheme="majorHAnsi"/>
          <w:sz w:val="24"/>
          <w:szCs w:val="24"/>
        </w:rPr>
        <w:t>realizacije</w:t>
      </w:r>
      <w:r w:rsidR="001B4D78">
        <w:rPr>
          <w:rFonts w:asciiTheme="majorHAnsi" w:eastAsia="Times New Roman" w:hAnsiTheme="majorHAnsi"/>
          <w:sz w:val="24"/>
          <w:szCs w:val="24"/>
        </w:rPr>
        <w:t xml:space="preserve"> ili se planira njihova realizacija</w:t>
      </w:r>
      <w:r w:rsidR="00910EAE" w:rsidRPr="00F67E11">
        <w:rPr>
          <w:rFonts w:asciiTheme="majorHAnsi" w:eastAsia="Times New Roman" w:hAnsiTheme="majorHAnsi"/>
          <w:sz w:val="24"/>
          <w:szCs w:val="24"/>
        </w:rPr>
        <w:t xml:space="preserve"> </w:t>
      </w:r>
      <w:r w:rsidRPr="00FB6CC5">
        <w:rPr>
          <w:rFonts w:asciiTheme="majorHAnsi" w:eastAsia="Times New Roman" w:hAnsiTheme="majorHAnsi"/>
          <w:sz w:val="24"/>
          <w:szCs w:val="24"/>
        </w:rPr>
        <w:t>sufinanciranjem od strane ruralnog fonda, odnosno iz drugih izvora sufinanciranja</w:t>
      </w:r>
      <w:r w:rsidR="00FB6CC5">
        <w:rPr>
          <w:rFonts w:asciiTheme="majorHAnsi" w:eastAsia="Times New Roman" w:hAnsiTheme="majorHAnsi"/>
          <w:sz w:val="24"/>
          <w:szCs w:val="24"/>
        </w:rPr>
        <w:t xml:space="preserve"> u 2018. godini</w:t>
      </w:r>
      <w:r w:rsidRPr="00FB6CC5">
        <w:rPr>
          <w:rFonts w:asciiTheme="majorHAnsi" w:eastAsia="Times New Roman" w:hAnsiTheme="majorHAnsi"/>
          <w:sz w:val="24"/>
          <w:szCs w:val="24"/>
        </w:rPr>
        <w:t>:</w:t>
      </w:r>
    </w:p>
    <w:p w:rsidR="00910EAE" w:rsidRPr="009601AF" w:rsidRDefault="006C2C7B" w:rsidP="00232EC3">
      <w:pPr>
        <w:pStyle w:val="Odlomakpopisa"/>
        <w:numPr>
          <w:ilvl w:val="0"/>
          <w:numId w:val="11"/>
        </w:numPr>
        <w:spacing w:after="0"/>
        <w:ind w:hanging="294"/>
        <w:jc w:val="both"/>
        <w:rPr>
          <w:rFonts w:asciiTheme="majorHAnsi" w:eastAsia="Times New Roman" w:hAnsiTheme="majorHAnsi"/>
          <w:sz w:val="24"/>
          <w:szCs w:val="24"/>
        </w:rPr>
      </w:pPr>
      <w:r w:rsidRPr="009601AF">
        <w:rPr>
          <w:rFonts w:asciiTheme="majorHAnsi" w:eastAsia="Times New Roman" w:hAnsiTheme="majorHAnsi"/>
          <w:sz w:val="24"/>
          <w:szCs w:val="24"/>
        </w:rPr>
        <w:lastRenderedPageBreak/>
        <w:t>projektiranje</w:t>
      </w:r>
      <w:r w:rsidR="00910EAE" w:rsidRPr="009601AF">
        <w:rPr>
          <w:rFonts w:asciiTheme="majorHAnsi" w:eastAsia="Times New Roman" w:hAnsiTheme="majorHAnsi"/>
          <w:sz w:val="24"/>
          <w:szCs w:val="24"/>
        </w:rPr>
        <w:t xml:space="preserve"> kanalizacije na pod</w:t>
      </w:r>
      <w:r w:rsidR="00B331D7" w:rsidRPr="009601AF">
        <w:rPr>
          <w:rFonts w:asciiTheme="majorHAnsi" w:eastAsia="Times New Roman" w:hAnsiTheme="majorHAnsi"/>
          <w:sz w:val="24"/>
          <w:szCs w:val="24"/>
        </w:rPr>
        <w:t>ru</w:t>
      </w:r>
      <w:r w:rsidR="001B4D78" w:rsidRPr="009601AF">
        <w:rPr>
          <w:rFonts w:asciiTheme="majorHAnsi" w:eastAsia="Times New Roman" w:hAnsiTheme="majorHAnsi"/>
          <w:sz w:val="24"/>
          <w:szCs w:val="24"/>
        </w:rPr>
        <w:t xml:space="preserve">čju </w:t>
      </w:r>
      <w:r w:rsidRPr="009601AF">
        <w:rPr>
          <w:rFonts w:asciiTheme="majorHAnsi" w:eastAsia="Times New Roman" w:hAnsiTheme="majorHAnsi"/>
          <w:sz w:val="24"/>
          <w:szCs w:val="24"/>
        </w:rPr>
        <w:t>cijel</w:t>
      </w:r>
      <w:r w:rsidR="00B772C7" w:rsidRPr="009601AF">
        <w:rPr>
          <w:rFonts w:asciiTheme="majorHAnsi" w:eastAsia="Times New Roman" w:hAnsiTheme="majorHAnsi"/>
          <w:sz w:val="24"/>
          <w:szCs w:val="24"/>
        </w:rPr>
        <w:t>e aglomeracije Ludbreg</w:t>
      </w:r>
      <w:r w:rsidRPr="009601AF">
        <w:rPr>
          <w:rFonts w:asciiTheme="majorHAnsi" w:eastAsia="Times New Roman" w:hAnsiTheme="majorHAnsi"/>
          <w:sz w:val="24"/>
          <w:szCs w:val="24"/>
        </w:rPr>
        <w:t xml:space="preserve"> gd</w:t>
      </w:r>
      <w:r w:rsidR="00B772C7" w:rsidRPr="009601AF">
        <w:rPr>
          <w:rFonts w:asciiTheme="majorHAnsi" w:eastAsia="Times New Roman" w:hAnsiTheme="majorHAnsi"/>
          <w:sz w:val="24"/>
          <w:szCs w:val="24"/>
        </w:rPr>
        <w:t>j</w:t>
      </w:r>
      <w:r w:rsidRPr="009601AF">
        <w:rPr>
          <w:rFonts w:asciiTheme="majorHAnsi" w:eastAsia="Times New Roman" w:hAnsiTheme="majorHAnsi"/>
          <w:sz w:val="24"/>
          <w:szCs w:val="24"/>
        </w:rPr>
        <w:t>e nije</w:t>
      </w:r>
      <w:r w:rsidR="00B772C7" w:rsidRPr="009601AF">
        <w:rPr>
          <w:rFonts w:asciiTheme="majorHAnsi" w:eastAsia="Times New Roman" w:hAnsiTheme="majorHAnsi"/>
          <w:sz w:val="24"/>
          <w:szCs w:val="24"/>
        </w:rPr>
        <w:t xml:space="preserve"> izgrađena kanalizacija te projektiranje rekonstrukcije kanalizacije u naselju Selnik i u dijelu naselja Ludbreg</w:t>
      </w:r>
      <w:r w:rsidR="003150F0" w:rsidRPr="009601AF">
        <w:rPr>
          <w:rFonts w:asciiTheme="majorHAnsi" w:eastAsia="Times New Roman" w:hAnsiTheme="majorHAnsi"/>
          <w:sz w:val="24"/>
          <w:szCs w:val="24"/>
        </w:rPr>
        <w:t>,</w:t>
      </w:r>
    </w:p>
    <w:p w:rsidR="007E4501" w:rsidRPr="009601AF" w:rsidRDefault="007E4501" w:rsidP="00232EC3">
      <w:pPr>
        <w:pStyle w:val="Odlomakpopisa"/>
        <w:numPr>
          <w:ilvl w:val="0"/>
          <w:numId w:val="11"/>
        </w:numPr>
        <w:spacing w:after="0"/>
        <w:ind w:hanging="294"/>
        <w:jc w:val="both"/>
        <w:rPr>
          <w:rFonts w:asciiTheme="majorHAnsi" w:eastAsia="Times New Roman" w:hAnsiTheme="majorHAnsi"/>
          <w:sz w:val="24"/>
          <w:szCs w:val="24"/>
        </w:rPr>
      </w:pPr>
      <w:r w:rsidRPr="009601AF">
        <w:rPr>
          <w:rFonts w:asciiTheme="majorHAnsi" w:eastAsia="Times New Roman" w:hAnsiTheme="majorHAnsi"/>
          <w:sz w:val="24"/>
          <w:szCs w:val="24"/>
        </w:rPr>
        <w:t>rekonstrukcija</w:t>
      </w:r>
      <w:r w:rsidR="00D60F2E" w:rsidRPr="009601AF">
        <w:rPr>
          <w:rFonts w:asciiTheme="majorHAnsi" w:eastAsia="Times New Roman" w:hAnsiTheme="majorHAnsi"/>
          <w:sz w:val="24"/>
          <w:szCs w:val="24"/>
        </w:rPr>
        <w:t xml:space="preserve"> </w:t>
      </w:r>
      <w:r w:rsidR="00D60F2E" w:rsidRPr="009601AF">
        <w:rPr>
          <w:rFonts w:ascii="Cambria" w:eastAsia="Times New Roman" w:hAnsi="Cambria" w:cs="Times New Roman"/>
          <w:sz w:val="24"/>
          <w:szCs w:val="24"/>
        </w:rPr>
        <w:t>dijela Ul. ludbreških branitelja Vukovara u Vinogradima L.</w:t>
      </w:r>
    </w:p>
    <w:p w:rsidR="007E4501" w:rsidRPr="009601AF" w:rsidRDefault="009043EE" w:rsidP="00232EC3">
      <w:pPr>
        <w:pStyle w:val="Odlomakpopisa"/>
        <w:numPr>
          <w:ilvl w:val="0"/>
          <w:numId w:val="11"/>
        </w:numPr>
        <w:spacing w:after="0"/>
        <w:ind w:hanging="294"/>
        <w:jc w:val="both"/>
        <w:rPr>
          <w:rFonts w:asciiTheme="majorHAnsi" w:eastAsia="Times New Roman" w:hAnsiTheme="majorHAnsi"/>
          <w:sz w:val="24"/>
          <w:szCs w:val="24"/>
        </w:rPr>
      </w:pPr>
      <w:r w:rsidRPr="009601AF">
        <w:rPr>
          <w:rFonts w:asciiTheme="majorHAnsi" w:eastAsia="Times New Roman" w:hAnsiTheme="majorHAnsi"/>
          <w:sz w:val="24"/>
          <w:szCs w:val="24"/>
        </w:rPr>
        <w:t>u</w:t>
      </w:r>
      <w:r w:rsidR="00E46DBF" w:rsidRPr="009601AF">
        <w:rPr>
          <w:rFonts w:ascii="Cambria" w:eastAsia="Times New Roman" w:hAnsi="Cambria" w:cs="Times New Roman"/>
          <w:sz w:val="24"/>
          <w:szCs w:val="24"/>
        </w:rPr>
        <w:t xml:space="preserve">ređenje </w:t>
      </w:r>
      <w:r w:rsidR="00C920FE" w:rsidRPr="009601AF">
        <w:rPr>
          <w:rFonts w:ascii="Cambria" w:eastAsia="Times New Roman" w:hAnsi="Cambria" w:cs="Times New Roman"/>
          <w:sz w:val="24"/>
          <w:szCs w:val="24"/>
        </w:rPr>
        <w:t>biciklističke</w:t>
      </w:r>
      <w:r w:rsidR="00E46DBF" w:rsidRPr="009601AF">
        <w:rPr>
          <w:rFonts w:ascii="Cambria" w:eastAsia="Times New Roman" w:hAnsi="Cambria" w:cs="Times New Roman"/>
          <w:sz w:val="24"/>
          <w:szCs w:val="24"/>
        </w:rPr>
        <w:t xml:space="preserve"> staze u Apatiji do kapelice u Slokovcu</w:t>
      </w:r>
      <w:r w:rsidR="00E46DBF" w:rsidRPr="009601AF">
        <w:rPr>
          <w:rFonts w:asciiTheme="majorHAnsi" w:eastAsia="Times New Roman" w:hAnsiTheme="majorHAnsi"/>
          <w:sz w:val="24"/>
          <w:szCs w:val="24"/>
        </w:rPr>
        <w:t>,</w:t>
      </w:r>
    </w:p>
    <w:p w:rsidR="00232EC3" w:rsidRPr="009601AF" w:rsidRDefault="00232EC3" w:rsidP="00232EC3">
      <w:pPr>
        <w:pStyle w:val="Odlomakpopisa"/>
        <w:numPr>
          <w:ilvl w:val="0"/>
          <w:numId w:val="10"/>
        </w:numPr>
        <w:spacing w:after="0"/>
        <w:ind w:left="709" w:hanging="283"/>
        <w:jc w:val="both"/>
        <w:rPr>
          <w:rFonts w:asciiTheme="majorHAnsi" w:eastAsia="Times New Roman" w:hAnsiTheme="majorHAnsi"/>
          <w:sz w:val="24"/>
          <w:szCs w:val="24"/>
        </w:rPr>
      </w:pPr>
      <w:r w:rsidRPr="009601AF">
        <w:rPr>
          <w:rFonts w:asciiTheme="majorHAnsi" w:eastAsia="Times New Roman" w:hAnsiTheme="majorHAnsi"/>
          <w:sz w:val="24"/>
          <w:szCs w:val="24"/>
        </w:rPr>
        <w:t>dio ul. K. Franje Kuharića u Ludbregu, D=162 m (projekt uključuje novi sloj asfalta, parkiralište, nogostup); Ul. Miroslava Krleže u Ludbregu, D=291 m (projekt uključuje frezanje i presvlačenje postojećeg asfaltnog sloja i izgradnja nogostupa), Kratka ul. u Ludbregu, D=109 m (projekt uključuje izgradnju nogostupa uz sjevernu stranu ceste),</w:t>
      </w:r>
    </w:p>
    <w:p w:rsidR="00232EC3" w:rsidRPr="009601AF" w:rsidRDefault="00232EC3" w:rsidP="00232EC3">
      <w:pPr>
        <w:pStyle w:val="Odlomakpopisa"/>
        <w:numPr>
          <w:ilvl w:val="0"/>
          <w:numId w:val="10"/>
        </w:numPr>
        <w:spacing w:after="0"/>
        <w:ind w:left="709" w:hanging="283"/>
        <w:jc w:val="both"/>
        <w:rPr>
          <w:rFonts w:asciiTheme="majorHAnsi" w:eastAsia="Times New Roman" w:hAnsiTheme="majorHAnsi"/>
          <w:sz w:val="24"/>
          <w:szCs w:val="24"/>
        </w:rPr>
      </w:pPr>
      <w:r w:rsidRPr="009601AF">
        <w:rPr>
          <w:rFonts w:asciiTheme="majorHAnsi" w:eastAsia="Times New Roman" w:hAnsiTheme="majorHAnsi"/>
          <w:sz w:val="24"/>
          <w:szCs w:val="24"/>
        </w:rPr>
        <w:t>dogradnja Dječjeg vrtića »Radost</w:t>
      </w:r>
      <w:r w:rsidRPr="009601AF">
        <w:rPr>
          <w:rFonts w:ascii="Cambria" w:hAnsi="Cambria"/>
          <w:sz w:val="24"/>
          <w:szCs w:val="24"/>
        </w:rPr>
        <w:t>«</w:t>
      </w:r>
      <w:r w:rsidRPr="009601AF">
        <w:rPr>
          <w:rFonts w:asciiTheme="majorHAnsi" w:eastAsia="Times New Roman" w:hAnsiTheme="majorHAnsi"/>
          <w:sz w:val="24"/>
          <w:szCs w:val="24"/>
        </w:rPr>
        <w:t>,</w:t>
      </w:r>
    </w:p>
    <w:p w:rsidR="00232EC3" w:rsidRPr="009601AF" w:rsidRDefault="00232EC3" w:rsidP="00232EC3">
      <w:pPr>
        <w:pStyle w:val="Odlomakpopisa"/>
        <w:numPr>
          <w:ilvl w:val="0"/>
          <w:numId w:val="10"/>
        </w:numPr>
        <w:spacing w:after="0"/>
        <w:ind w:left="709" w:hanging="283"/>
        <w:jc w:val="both"/>
        <w:rPr>
          <w:rFonts w:asciiTheme="majorHAnsi" w:eastAsia="Times New Roman" w:hAnsiTheme="majorHAnsi"/>
          <w:sz w:val="24"/>
          <w:szCs w:val="24"/>
        </w:rPr>
      </w:pPr>
      <w:r w:rsidRPr="009601AF">
        <w:rPr>
          <w:rFonts w:asciiTheme="majorHAnsi" w:eastAsia="Times New Roman" w:hAnsiTheme="majorHAnsi"/>
          <w:sz w:val="24"/>
          <w:szCs w:val="24"/>
        </w:rPr>
        <w:t>obnova Vatrogasnog doma Ludbreg: zamjena ostakljenih konstrukcija vanjske ovojnice; zamjena garažnih vrata; toplinska izolacija konstrukcije prema negrijanim prostorima; toplinska izolacija vanjskih zidova grijanih prostora; toplinska izolacija vanjske ovojnice negrijanih prostora; zamjena krovišta, uređenje prostorija u potkrovlju,</w:t>
      </w:r>
    </w:p>
    <w:p w:rsidR="00232EC3" w:rsidRPr="009601AF" w:rsidRDefault="00232EC3" w:rsidP="00232EC3">
      <w:pPr>
        <w:pStyle w:val="Odlomakpopisa"/>
        <w:numPr>
          <w:ilvl w:val="0"/>
          <w:numId w:val="10"/>
        </w:numPr>
        <w:spacing w:after="0"/>
        <w:ind w:left="709" w:hanging="283"/>
        <w:jc w:val="both"/>
        <w:rPr>
          <w:rFonts w:asciiTheme="majorHAnsi" w:eastAsia="Times New Roman" w:hAnsiTheme="majorHAnsi"/>
          <w:sz w:val="24"/>
          <w:szCs w:val="24"/>
        </w:rPr>
      </w:pPr>
      <w:r w:rsidRPr="009601AF">
        <w:rPr>
          <w:rFonts w:asciiTheme="majorHAnsi" w:eastAsia="Times New Roman" w:hAnsiTheme="majorHAnsi"/>
          <w:sz w:val="24"/>
          <w:szCs w:val="24"/>
        </w:rPr>
        <w:t>uređenje parkirališta kod groblja u Ludbregu,</w:t>
      </w:r>
    </w:p>
    <w:p w:rsidR="00232EC3" w:rsidRPr="009601AF" w:rsidRDefault="00232EC3" w:rsidP="00232EC3">
      <w:pPr>
        <w:pStyle w:val="Odlomakpopisa"/>
        <w:numPr>
          <w:ilvl w:val="0"/>
          <w:numId w:val="10"/>
        </w:numPr>
        <w:spacing w:after="0"/>
        <w:ind w:left="709" w:hanging="283"/>
        <w:jc w:val="both"/>
        <w:rPr>
          <w:rFonts w:asciiTheme="majorHAnsi" w:eastAsia="Times New Roman" w:hAnsiTheme="majorHAnsi"/>
          <w:sz w:val="24"/>
          <w:szCs w:val="24"/>
        </w:rPr>
      </w:pPr>
      <w:r w:rsidRPr="009601AF">
        <w:rPr>
          <w:rFonts w:asciiTheme="majorHAnsi" w:eastAsia="Times New Roman" w:hAnsiTheme="majorHAnsi"/>
          <w:sz w:val="24"/>
          <w:szCs w:val="24"/>
        </w:rPr>
        <w:t>rekonstrukcija zgrade Centra za kulturu i informiranje</w:t>
      </w:r>
      <w:r w:rsidRPr="009601AF">
        <w:t xml:space="preserve"> </w:t>
      </w:r>
      <w:r w:rsidRPr="009601AF">
        <w:rPr>
          <w:rFonts w:asciiTheme="majorHAnsi" w:eastAsia="Times New Roman" w:hAnsiTheme="majorHAnsi"/>
          <w:sz w:val="24"/>
          <w:szCs w:val="24"/>
        </w:rPr>
        <w:t>“Dragutin Novak” Ludbreg i/ili uređenje kino dvorane u sklopu Centra</w:t>
      </w:r>
    </w:p>
    <w:p w:rsidR="00232EC3" w:rsidRPr="009601AF" w:rsidRDefault="00232EC3" w:rsidP="00232EC3">
      <w:pPr>
        <w:pStyle w:val="Odlomakpopisa"/>
        <w:numPr>
          <w:ilvl w:val="0"/>
          <w:numId w:val="12"/>
        </w:numPr>
        <w:spacing w:after="0"/>
        <w:jc w:val="both"/>
        <w:rPr>
          <w:rFonts w:asciiTheme="majorHAnsi" w:eastAsia="Times New Roman" w:hAnsiTheme="majorHAnsi"/>
          <w:sz w:val="24"/>
          <w:szCs w:val="24"/>
        </w:rPr>
      </w:pPr>
      <w:r w:rsidRPr="009601AF">
        <w:rPr>
          <w:rFonts w:asciiTheme="majorHAnsi" w:eastAsia="Times New Roman" w:hAnsiTheme="majorHAnsi"/>
          <w:sz w:val="24"/>
          <w:szCs w:val="24"/>
        </w:rPr>
        <w:t>uređenje Arheološkog parka »Iovia – Ludbreg</w:t>
      </w:r>
      <w:r w:rsidRPr="009601AF">
        <w:rPr>
          <w:rFonts w:ascii="Cambria" w:hAnsi="Cambria"/>
          <w:sz w:val="24"/>
          <w:szCs w:val="24"/>
        </w:rPr>
        <w:t>«</w:t>
      </w:r>
      <w:r w:rsidRPr="009601AF">
        <w:rPr>
          <w:rFonts w:asciiTheme="majorHAnsi" w:eastAsia="Times New Roman" w:hAnsiTheme="majorHAnsi"/>
          <w:sz w:val="24"/>
          <w:szCs w:val="24"/>
        </w:rPr>
        <w:t xml:space="preserve"> i kuće Somođi</w:t>
      </w:r>
    </w:p>
    <w:p w:rsidR="00232EC3" w:rsidRPr="009601AF" w:rsidRDefault="00232EC3" w:rsidP="00232EC3">
      <w:pPr>
        <w:pStyle w:val="Odlomakpopisa"/>
        <w:numPr>
          <w:ilvl w:val="0"/>
          <w:numId w:val="12"/>
        </w:numPr>
        <w:spacing w:after="0"/>
        <w:jc w:val="both"/>
        <w:rPr>
          <w:rFonts w:asciiTheme="majorHAnsi" w:eastAsia="Times New Roman" w:hAnsiTheme="majorHAnsi"/>
          <w:sz w:val="24"/>
          <w:szCs w:val="24"/>
        </w:rPr>
      </w:pPr>
      <w:r w:rsidRPr="009601AF">
        <w:rPr>
          <w:rFonts w:asciiTheme="majorHAnsi" w:eastAsia="Times New Roman" w:hAnsiTheme="majorHAnsi"/>
          <w:sz w:val="24"/>
          <w:szCs w:val="24"/>
        </w:rPr>
        <w:t>Posjetiteljski centar svijeta,</w:t>
      </w:r>
    </w:p>
    <w:p w:rsidR="00232EC3" w:rsidRPr="009601AF" w:rsidRDefault="00232EC3" w:rsidP="00232EC3">
      <w:pPr>
        <w:pStyle w:val="Odlomakpopisa"/>
        <w:numPr>
          <w:ilvl w:val="0"/>
          <w:numId w:val="12"/>
        </w:numPr>
        <w:spacing w:after="0"/>
        <w:jc w:val="both"/>
        <w:rPr>
          <w:rFonts w:asciiTheme="majorHAnsi" w:eastAsia="Times New Roman" w:hAnsiTheme="majorHAnsi"/>
          <w:sz w:val="24"/>
          <w:szCs w:val="24"/>
        </w:rPr>
      </w:pPr>
      <w:r w:rsidRPr="009601AF">
        <w:rPr>
          <w:rFonts w:asciiTheme="majorHAnsi" w:eastAsia="Times New Roman" w:hAnsiTheme="majorHAnsi"/>
          <w:sz w:val="24"/>
          <w:szCs w:val="24"/>
        </w:rPr>
        <w:t>Knjižnica i kulturni centar Ludbreg,</w:t>
      </w:r>
    </w:p>
    <w:p w:rsidR="00232EC3" w:rsidRPr="009601AF" w:rsidRDefault="00232EC3" w:rsidP="00232EC3">
      <w:pPr>
        <w:pStyle w:val="Odlomakpopisa"/>
        <w:numPr>
          <w:ilvl w:val="0"/>
          <w:numId w:val="12"/>
        </w:numPr>
        <w:spacing w:after="0"/>
        <w:jc w:val="both"/>
        <w:rPr>
          <w:rFonts w:asciiTheme="majorHAnsi" w:eastAsia="Times New Roman" w:hAnsiTheme="majorHAnsi"/>
          <w:sz w:val="24"/>
          <w:szCs w:val="24"/>
        </w:rPr>
      </w:pPr>
      <w:r w:rsidRPr="009601AF">
        <w:rPr>
          <w:rFonts w:asciiTheme="majorHAnsi" w:eastAsia="Times New Roman" w:hAnsiTheme="majorHAnsi"/>
          <w:sz w:val="24"/>
          <w:szCs w:val="24"/>
        </w:rPr>
        <w:t>Uređenje i asfaltiranje Rapske ul. s mješovitom kanalizacijom i okretištem, D = 148m,</w:t>
      </w:r>
    </w:p>
    <w:p w:rsidR="00232EC3" w:rsidRDefault="00232EC3" w:rsidP="00232EC3">
      <w:pPr>
        <w:pStyle w:val="Odlomakpopisa"/>
        <w:numPr>
          <w:ilvl w:val="0"/>
          <w:numId w:val="12"/>
        </w:numPr>
        <w:spacing w:after="0"/>
        <w:jc w:val="both"/>
        <w:rPr>
          <w:rFonts w:asciiTheme="majorHAnsi" w:eastAsia="Times New Roman" w:hAnsiTheme="majorHAnsi"/>
          <w:sz w:val="24"/>
          <w:szCs w:val="24"/>
        </w:rPr>
      </w:pPr>
      <w:r w:rsidRPr="009601AF">
        <w:rPr>
          <w:rFonts w:asciiTheme="majorHAnsi" w:eastAsia="Times New Roman" w:hAnsiTheme="majorHAnsi"/>
          <w:sz w:val="24"/>
          <w:szCs w:val="24"/>
        </w:rPr>
        <w:t>izgradnja reciklažnog dvorišta i sortirnice,</w:t>
      </w:r>
    </w:p>
    <w:p w:rsidR="00C826AB" w:rsidRPr="009601AF" w:rsidRDefault="00C826AB" w:rsidP="00232EC3">
      <w:pPr>
        <w:pStyle w:val="Odlomakpopisa"/>
        <w:numPr>
          <w:ilvl w:val="0"/>
          <w:numId w:val="12"/>
        </w:numPr>
        <w:spacing w:after="0"/>
        <w:jc w:val="both"/>
        <w:rPr>
          <w:rFonts w:asciiTheme="majorHAnsi" w:eastAsia="Times New Roman" w:hAnsiTheme="majorHAnsi"/>
          <w:sz w:val="24"/>
          <w:szCs w:val="24"/>
        </w:rPr>
      </w:pPr>
      <w:r>
        <w:rPr>
          <w:rFonts w:asciiTheme="majorHAnsi" w:eastAsia="Times New Roman" w:hAnsiTheme="majorHAnsi"/>
          <w:sz w:val="24"/>
          <w:szCs w:val="24"/>
        </w:rPr>
        <w:t>i</w:t>
      </w:r>
      <w:r w:rsidRPr="00C826AB">
        <w:rPr>
          <w:rFonts w:asciiTheme="majorHAnsi" w:eastAsia="Times New Roman" w:hAnsiTheme="majorHAnsi"/>
          <w:sz w:val="24"/>
          <w:szCs w:val="24"/>
        </w:rPr>
        <w:t>zgradnja podzemnih kontejnera za otpad</w:t>
      </w:r>
      <w:r>
        <w:rPr>
          <w:rFonts w:asciiTheme="majorHAnsi" w:eastAsia="Times New Roman" w:hAnsiTheme="majorHAnsi"/>
          <w:sz w:val="24"/>
          <w:szCs w:val="24"/>
        </w:rPr>
        <w:t>,</w:t>
      </w:r>
    </w:p>
    <w:p w:rsidR="00232EC3" w:rsidRDefault="00F15435" w:rsidP="006C2623">
      <w:pPr>
        <w:pStyle w:val="Odlomakpopisa"/>
        <w:numPr>
          <w:ilvl w:val="0"/>
          <w:numId w:val="12"/>
        </w:numPr>
        <w:spacing w:after="0"/>
        <w:ind w:left="714" w:hanging="357"/>
        <w:contextualSpacing w:val="0"/>
        <w:jc w:val="both"/>
        <w:rPr>
          <w:rFonts w:asciiTheme="majorHAnsi" w:eastAsia="Times New Roman" w:hAnsiTheme="majorHAnsi"/>
          <w:sz w:val="24"/>
          <w:szCs w:val="24"/>
        </w:rPr>
      </w:pPr>
      <w:r>
        <w:rPr>
          <w:rFonts w:asciiTheme="majorHAnsi" w:eastAsia="Times New Roman" w:hAnsiTheme="majorHAnsi"/>
          <w:sz w:val="24"/>
          <w:szCs w:val="24"/>
        </w:rPr>
        <w:t>a</w:t>
      </w:r>
      <w:r w:rsidR="00232EC3" w:rsidRPr="009601AF">
        <w:rPr>
          <w:rFonts w:asciiTheme="majorHAnsi" w:eastAsia="Times New Roman" w:hAnsiTheme="majorHAnsi"/>
          <w:sz w:val="24"/>
          <w:szCs w:val="24"/>
        </w:rPr>
        <w:t>sfaltiranje ulice Bednjanski odvojak</w:t>
      </w:r>
      <w:r w:rsidR="006C2623">
        <w:rPr>
          <w:rFonts w:asciiTheme="majorHAnsi" w:eastAsia="Times New Roman" w:hAnsiTheme="majorHAnsi"/>
          <w:sz w:val="24"/>
          <w:szCs w:val="24"/>
        </w:rPr>
        <w:t>,</w:t>
      </w:r>
    </w:p>
    <w:p w:rsidR="006C2623" w:rsidRPr="009601AF" w:rsidRDefault="006C2623" w:rsidP="006C2623">
      <w:pPr>
        <w:pStyle w:val="Odlomakpopisa"/>
        <w:numPr>
          <w:ilvl w:val="0"/>
          <w:numId w:val="12"/>
        </w:numPr>
        <w:spacing w:after="0"/>
        <w:jc w:val="both"/>
        <w:rPr>
          <w:rFonts w:asciiTheme="majorHAnsi" w:eastAsia="Times New Roman" w:hAnsiTheme="majorHAnsi"/>
          <w:sz w:val="24"/>
          <w:szCs w:val="24"/>
        </w:rPr>
      </w:pPr>
      <w:r>
        <w:rPr>
          <w:rFonts w:ascii="Cambria" w:eastAsia="Times New Roman" w:hAnsi="Cambria" w:cs="Times New Roman"/>
          <w:sz w:val="24"/>
          <w:szCs w:val="24"/>
        </w:rPr>
        <w:t>i</w:t>
      </w:r>
      <w:r w:rsidRPr="009601AF">
        <w:rPr>
          <w:rFonts w:ascii="Cambria" w:eastAsia="Times New Roman" w:hAnsi="Cambria" w:cs="Times New Roman"/>
          <w:sz w:val="24"/>
          <w:szCs w:val="24"/>
        </w:rPr>
        <w:t>zgradnja javne rasvjete uz državnu cestu D2 od kružnog toka do Globočeca</w:t>
      </w:r>
      <w:r w:rsidRPr="009601AF">
        <w:rPr>
          <w:rFonts w:asciiTheme="majorHAnsi" w:eastAsia="Times New Roman" w:hAnsiTheme="majorHAnsi"/>
          <w:sz w:val="24"/>
          <w:szCs w:val="24"/>
        </w:rPr>
        <w:t xml:space="preserve"> L., kao i popunjavanje javnom rasvjetom dijelova u</w:t>
      </w:r>
      <w:r>
        <w:rPr>
          <w:rFonts w:asciiTheme="majorHAnsi" w:eastAsia="Times New Roman" w:hAnsiTheme="majorHAnsi"/>
          <w:sz w:val="24"/>
          <w:szCs w:val="24"/>
        </w:rPr>
        <w:t>lica koje još nisu osvijetljene.</w:t>
      </w:r>
    </w:p>
    <w:p w:rsidR="006C2623" w:rsidRPr="009601AF" w:rsidRDefault="006C2623" w:rsidP="006C2623">
      <w:pPr>
        <w:pStyle w:val="Odlomakpopisa"/>
        <w:ind w:left="714"/>
        <w:contextualSpacing w:val="0"/>
        <w:jc w:val="both"/>
        <w:rPr>
          <w:rFonts w:asciiTheme="majorHAnsi" w:eastAsia="Times New Roman" w:hAnsiTheme="majorHAnsi"/>
          <w:sz w:val="24"/>
          <w:szCs w:val="24"/>
        </w:rPr>
      </w:pPr>
    </w:p>
    <w:p w:rsidR="00B331D7" w:rsidRPr="009601AF" w:rsidRDefault="00751792" w:rsidP="000E6C5F">
      <w:pPr>
        <w:ind w:firstLine="567"/>
        <w:jc w:val="both"/>
        <w:rPr>
          <w:rFonts w:asciiTheme="majorHAnsi" w:eastAsia="Times New Roman" w:hAnsiTheme="majorHAnsi"/>
          <w:sz w:val="24"/>
          <w:szCs w:val="24"/>
        </w:rPr>
      </w:pPr>
      <w:r w:rsidRPr="009601AF">
        <w:rPr>
          <w:rFonts w:asciiTheme="majorHAnsi" w:eastAsia="Times New Roman" w:hAnsiTheme="majorHAnsi"/>
          <w:sz w:val="24"/>
          <w:szCs w:val="24"/>
        </w:rPr>
        <w:t>U nastavku</w:t>
      </w:r>
      <w:r w:rsidR="008279F0" w:rsidRPr="009601AF">
        <w:rPr>
          <w:rFonts w:asciiTheme="majorHAnsi" w:eastAsia="Times New Roman" w:hAnsiTheme="majorHAnsi"/>
          <w:sz w:val="24"/>
          <w:szCs w:val="24"/>
        </w:rPr>
        <w:t xml:space="preserve"> dajemo popis i </w:t>
      </w:r>
      <w:r w:rsidR="00C826AB">
        <w:rPr>
          <w:rFonts w:asciiTheme="majorHAnsi" w:eastAsia="Times New Roman" w:hAnsiTheme="majorHAnsi"/>
          <w:sz w:val="24"/>
          <w:szCs w:val="24"/>
        </w:rPr>
        <w:t xml:space="preserve">nekih </w:t>
      </w:r>
      <w:r w:rsidR="008279F0" w:rsidRPr="009601AF">
        <w:rPr>
          <w:rFonts w:asciiTheme="majorHAnsi" w:eastAsia="Times New Roman" w:hAnsiTheme="majorHAnsi"/>
          <w:sz w:val="24"/>
          <w:szCs w:val="24"/>
        </w:rPr>
        <w:t>drugi</w:t>
      </w:r>
      <w:r w:rsidR="000350A9">
        <w:rPr>
          <w:rFonts w:asciiTheme="majorHAnsi" w:eastAsia="Times New Roman" w:hAnsiTheme="majorHAnsi"/>
          <w:sz w:val="24"/>
          <w:szCs w:val="24"/>
        </w:rPr>
        <w:t>h</w:t>
      </w:r>
      <w:r w:rsidR="008279F0" w:rsidRPr="009601AF">
        <w:rPr>
          <w:rFonts w:asciiTheme="majorHAnsi" w:eastAsia="Times New Roman" w:hAnsiTheme="majorHAnsi"/>
          <w:sz w:val="24"/>
          <w:szCs w:val="24"/>
        </w:rPr>
        <w:t xml:space="preserve"> infrastrukturnih projekata za koje se planira početak</w:t>
      </w:r>
      <w:r w:rsidR="005539E6">
        <w:rPr>
          <w:rFonts w:asciiTheme="majorHAnsi" w:eastAsia="Times New Roman" w:hAnsiTheme="majorHAnsi"/>
          <w:sz w:val="24"/>
          <w:szCs w:val="24"/>
        </w:rPr>
        <w:t xml:space="preserve"> projektiranja, odnosno</w:t>
      </w:r>
      <w:r w:rsidR="008279F0" w:rsidRPr="009601AF">
        <w:rPr>
          <w:rFonts w:asciiTheme="majorHAnsi" w:eastAsia="Times New Roman" w:hAnsiTheme="majorHAnsi"/>
          <w:sz w:val="24"/>
          <w:szCs w:val="24"/>
        </w:rPr>
        <w:t xml:space="preserve"> realizacije u </w:t>
      </w:r>
      <w:r w:rsidR="00B331D7" w:rsidRPr="009601AF">
        <w:rPr>
          <w:rFonts w:asciiTheme="majorHAnsi" w:eastAsia="Times New Roman" w:hAnsiTheme="majorHAnsi"/>
          <w:sz w:val="24"/>
          <w:szCs w:val="24"/>
        </w:rPr>
        <w:t>201</w:t>
      </w:r>
      <w:r w:rsidR="00DF0B3D" w:rsidRPr="009601AF">
        <w:rPr>
          <w:rFonts w:asciiTheme="majorHAnsi" w:eastAsia="Times New Roman" w:hAnsiTheme="majorHAnsi"/>
          <w:sz w:val="24"/>
          <w:szCs w:val="24"/>
        </w:rPr>
        <w:t>8</w:t>
      </w:r>
      <w:r w:rsidR="00B331D7" w:rsidRPr="009601AF">
        <w:rPr>
          <w:rFonts w:asciiTheme="majorHAnsi" w:eastAsia="Times New Roman" w:hAnsiTheme="majorHAnsi"/>
          <w:sz w:val="24"/>
          <w:szCs w:val="24"/>
        </w:rPr>
        <w:t>.</w:t>
      </w:r>
      <w:r w:rsidR="001534E9" w:rsidRPr="009601AF">
        <w:rPr>
          <w:rFonts w:asciiTheme="majorHAnsi" w:eastAsia="Times New Roman" w:hAnsiTheme="majorHAnsi"/>
          <w:sz w:val="24"/>
          <w:szCs w:val="24"/>
        </w:rPr>
        <w:t xml:space="preserve"> g</w:t>
      </w:r>
      <w:r w:rsidR="00821C69" w:rsidRPr="009601AF">
        <w:rPr>
          <w:rFonts w:asciiTheme="majorHAnsi" w:eastAsia="Times New Roman" w:hAnsiTheme="majorHAnsi"/>
          <w:sz w:val="24"/>
          <w:szCs w:val="24"/>
        </w:rPr>
        <w:t>.</w:t>
      </w:r>
      <w:r w:rsidR="00B331D7" w:rsidRPr="009601AF">
        <w:rPr>
          <w:rFonts w:asciiTheme="majorHAnsi" w:eastAsia="Times New Roman" w:hAnsiTheme="majorHAnsi"/>
          <w:sz w:val="24"/>
          <w:szCs w:val="24"/>
        </w:rPr>
        <w:t>:</w:t>
      </w:r>
    </w:p>
    <w:p w:rsidR="00232EC3" w:rsidRPr="009601AF" w:rsidRDefault="006C2623" w:rsidP="00232EC3">
      <w:pPr>
        <w:pStyle w:val="Odlomakpopisa"/>
        <w:numPr>
          <w:ilvl w:val="0"/>
          <w:numId w:val="11"/>
        </w:numPr>
        <w:spacing w:after="0"/>
        <w:jc w:val="both"/>
        <w:rPr>
          <w:rFonts w:asciiTheme="majorHAnsi" w:eastAsia="Times New Roman" w:hAnsiTheme="majorHAnsi"/>
          <w:sz w:val="24"/>
          <w:szCs w:val="24"/>
        </w:rPr>
      </w:pPr>
      <w:r>
        <w:rPr>
          <w:rFonts w:asciiTheme="majorHAnsi" w:eastAsia="Times New Roman" w:hAnsiTheme="majorHAnsi"/>
          <w:sz w:val="24"/>
          <w:szCs w:val="24"/>
        </w:rPr>
        <w:t>I</w:t>
      </w:r>
      <w:r w:rsidR="00232EC3" w:rsidRPr="009601AF">
        <w:rPr>
          <w:rFonts w:ascii="Cambria" w:eastAsia="Times New Roman" w:hAnsi="Cambria" w:cs="Times New Roman"/>
          <w:sz w:val="24"/>
          <w:szCs w:val="24"/>
        </w:rPr>
        <w:t>zgradnja prilazne ceste prema stadionu NK Podravina i sportskim terenima  i parkirališta</w:t>
      </w:r>
      <w:r w:rsidR="00232EC3" w:rsidRPr="009601AF">
        <w:rPr>
          <w:rFonts w:asciiTheme="majorHAnsi" w:eastAsia="Times New Roman" w:hAnsiTheme="majorHAnsi"/>
          <w:sz w:val="24"/>
          <w:szCs w:val="24"/>
        </w:rPr>
        <w:t>,</w:t>
      </w:r>
    </w:p>
    <w:p w:rsidR="00232EC3" w:rsidRPr="009601AF" w:rsidRDefault="00232EC3" w:rsidP="00232EC3">
      <w:pPr>
        <w:pStyle w:val="Odlomakpopisa"/>
        <w:numPr>
          <w:ilvl w:val="0"/>
          <w:numId w:val="11"/>
        </w:numPr>
        <w:spacing w:after="0"/>
        <w:jc w:val="both"/>
        <w:rPr>
          <w:rFonts w:asciiTheme="majorHAnsi" w:eastAsia="Times New Roman" w:hAnsiTheme="majorHAnsi"/>
          <w:sz w:val="24"/>
          <w:szCs w:val="24"/>
        </w:rPr>
      </w:pPr>
      <w:r w:rsidRPr="009601AF">
        <w:rPr>
          <w:rFonts w:asciiTheme="majorHAnsi" w:eastAsia="Times New Roman" w:hAnsiTheme="majorHAnsi"/>
          <w:sz w:val="24"/>
          <w:szCs w:val="24"/>
        </w:rPr>
        <w:t>Uređenje nogostupa uz Gajevu ulicu Ludbregu od raskrižja s Ul. P. Krešimira do raskrižja Tri lipe –  D=861 m,</w:t>
      </w:r>
    </w:p>
    <w:p w:rsidR="00232EC3" w:rsidRPr="009601AF" w:rsidRDefault="00232EC3" w:rsidP="00232EC3">
      <w:pPr>
        <w:pStyle w:val="Odlomakpopisa"/>
        <w:numPr>
          <w:ilvl w:val="0"/>
          <w:numId w:val="11"/>
        </w:numPr>
        <w:spacing w:after="0"/>
        <w:jc w:val="both"/>
        <w:rPr>
          <w:rFonts w:asciiTheme="majorHAnsi" w:eastAsia="Times New Roman" w:hAnsiTheme="majorHAnsi"/>
          <w:sz w:val="24"/>
          <w:szCs w:val="24"/>
        </w:rPr>
      </w:pPr>
      <w:r w:rsidRPr="009601AF">
        <w:rPr>
          <w:rFonts w:asciiTheme="majorHAnsi" w:eastAsia="Times New Roman" w:hAnsiTheme="majorHAnsi"/>
          <w:sz w:val="24"/>
          <w:szCs w:val="24"/>
        </w:rPr>
        <w:t>Uređenje nogostupa uz Ul. M. P. Miškine (nastavak nogostupa uz zapadnu stranu ulice do raskrižja s Koprivničkom ul. – cca 266 m),</w:t>
      </w:r>
    </w:p>
    <w:p w:rsidR="00232EC3" w:rsidRPr="009601AF" w:rsidRDefault="00232EC3" w:rsidP="00232EC3">
      <w:pPr>
        <w:pStyle w:val="Odlomakpopisa"/>
        <w:numPr>
          <w:ilvl w:val="0"/>
          <w:numId w:val="11"/>
        </w:numPr>
        <w:spacing w:after="0"/>
        <w:jc w:val="both"/>
        <w:rPr>
          <w:rFonts w:asciiTheme="majorHAnsi" w:eastAsia="Times New Roman" w:hAnsiTheme="majorHAnsi"/>
          <w:sz w:val="24"/>
          <w:szCs w:val="24"/>
        </w:rPr>
      </w:pPr>
      <w:r w:rsidRPr="009601AF">
        <w:rPr>
          <w:rFonts w:asciiTheme="majorHAnsi" w:eastAsia="Times New Roman" w:hAnsiTheme="majorHAnsi"/>
          <w:sz w:val="24"/>
          <w:szCs w:val="24"/>
        </w:rPr>
        <w:t>Uređenje nogostupa uz Koprivničku ul. u Ludbregu (uz sjevernu stranu ulice od raskrižja s Ul. M. P. Miškine do raskrižja s Ul. M. Krleže – cca 200 m),</w:t>
      </w:r>
    </w:p>
    <w:p w:rsidR="00232EC3" w:rsidRDefault="00232EC3" w:rsidP="00232EC3">
      <w:pPr>
        <w:pStyle w:val="Odlomakpopisa"/>
        <w:numPr>
          <w:ilvl w:val="0"/>
          <w:numId w:val="11"/>
        </w:numPr>
        <w:spacing w:after="0"/>
        <w:jc w:val="both"/>
        <w:rPr>
          <w:rFonts w:asciiTheme="majorHAnsi" w:eastAsia="Times New Roman" w:hAnsiTheme="majorHAnsi"/>
          <w:sz w:val="24"/>
          <w:szCs w:val="24"/>
        </w:rPr>
      </w:pPr>
      <w:r w:rsidRPr="009601AF">
        <w:rPr>
          <w:rFonts w:asciiTheme="majorHAnsi" w:eastAsia="Times New Roman" w:hAnsiTheme="majorHAnsi"/>
          <w:sz w:val="24"/>
          <w:szCs w:val="24"/>
        </w:rPr>
        <w:t>Novi sloj asfalta u Kalničkoj ul. - cca 150 m,</w:t>
      </w:r>
    </w:p>
    <w:p w:rsidR="006C2623" w:rsidRPr="009601AF" w:rsidRDefault="006C2623" w:rsidP="00232EC3">
      <w:pPr>
        <w:pStyle w:val="Odlomakpopisa"/>
        <w:numPr>
          <w:ilvl w:val="0"/>
          <w:numId w:val="11"/>
        </w:numPr>
        <w:spacing w:after="0"/>
        <w:jc w:val="both"/>
        <w:rPr>
          <w:rFonts w:asciiTheme="majorHAnsi" w:eastAsia="Times New Roman" w:hAnsiTheme="majorHAnsi"/>
          <w:sz w:val="24"/>
          <w:szCs w:val="24"/>
        </w:rPr>
      </w:pPr>
      <w:r w:rsidRPr="006C2623">
        <w:rPr>
          <w:rFonts w:asciiTheme="majorHAnsi" w:eastAsia="Times New Roman" w:hAnsiTheme="majorHAnsi"/>
          <w:sz w:val="24"/>
          <w:szCs w:val="24"/>
        </w:rPr>
        <w:lastRenderedPageBreak/>
        <w:t>Asfaltiranje Ul. branitelja Domovinskog rata (između t.d. Ducati i Farmal), D=264m, s nogostupom i 20 dodatnih parkirališnih mjesta</w:t>
      </w:r>
    </w:p>
    <w:p w:rsidR="00123137" w:rsidRDefault="005539E6" w:rsidP="00123137">
      <w:pPr>
        <w:pStyle w:val="Odlomakpopisa"/>
        <w:numPr>
          <w:ilvl w:val="0"/>
          <w:numId w:val="11"/>
        </w:numPr>
        <w:ind w:left="714" w:hanging="357"/>
        <w:contextualSpacing w:val="0"/>
        <w:jc w:val="both"/>
        <w:rPr>
          <w:rFonts w:asciiTheme="majorHAnsi" w:eastAsia="Times New Roman" w:hAnsiTheme="majorHAnsi"/>
          <w:sz w:val="24"/>
          <w:szCs w:val="24"/>
        </w:rPr>
      </w:pPr>
      <w:r w:rsidRPr="005539E6">
        <w:rPr>
          <w:rFonts w:asciiTheme="majorHAnsi" w:eastAsia="Times New Roman" w:hAnsiTheme="majorHAnsi"/>
          <w:sz w:val="24"/>
          <w:szCs w:val="24"/>
        </w:rPr>
        <w:t>Uređenje nove ulice za potrebe neizgrađenog građevinskog područja između Ul. R. Fizira i željezničke pruge u Ludbregu</w:t>
      </w:r>
      <w:r w:rsidR="00123137">
        <w:rPr>
          <w:rFonts w:asciiTheme="majorHAnsi" w:eastAsia="Times New Roman" w:hAnsiTheme="majorHAnsi"/>
          <w:sz w:val="24"/>
          <w:szCs w:val="24"/>
        </w:rPr>
        <w:t>.</w:t>
      </w:r>
    </w:p>
    <w:p w:rsidR="00123137" w:rsidRPr="00123137" w:rsidRDefault="00123137" w:rsidP="00123137">
      <w:pPr>
        <w:pStyle w:val="Odlomakpopisa"/>
        <w:ind w:left="714"/>
        <w:contextualSpacing w:val="0"/>
        <w:jc w:val="both"/>
        <w:rPr>
          <w:rFonts w:asciiTheme="majorHAnsi" w:eastAsia="Times New Roman" w:hAnsiTheme="majorHAnsi"/>
          <w:sz w:val="24"/>
          <w:szCs w:val="24"/>
        </w:rPr>
      </w:pPr>
    </w:p>
    <w:p w:rsidR="00C97A33" w:rsidRDefault="00C97A33" w:rsidP="008546A1">
      <w:pPr>
        <w:pStyle w:val="Naslov2"/>
        <w:numPr>
          <w:ilvl w:val="0"/>
          <w:numId w:val="9"/>
        </w:numPr>
        <w:tabs>
          <w:tab w:val="left" w:pos="426"/>
        </w:tabs>
        <w:spacing w:before="0"/>
        <w:ind w:left="425" w:hanging="426"/>
        <w:jc w:val="both"/>
        <w:rPr>
          <w:rFonts w:eastAsia="Times New Roman"/>
          <w:color w:val="auto"/>
          <w:lang w:eastAsia="sl-SI"/>
        </w:rPr>
      </w:pPr>
      <w:bookmarkStart w:id="109" w:name="_Toc462657763"/>
      <w:bookmarkStart w:id="110" w:name="_Toc495912972"/>
      <w:r w:rsidRPr="00C97A33">
        <w:rPr>
          <w:rFonts w:eastAsia="Times New Roman"/>
          <w:color w:val="auto"/>
          <w:lang w:eastAsia="sl-SI"/>
        </w:rPr>
        <w:t>GODIŠNJI PLAN PROVOĐENJA POSTUPAKA PROCJENE IMOVINE</w:t>
      </w:r>
      <w:bookmarkEnd w:id="109"/>
      <w:bookmarkEnd w:id="110"/>
      <w:r w:rsidRPr="00C97A33">
        <w:rPr>
          <w:rFonts w:eastAsia="Times New Roman"/>
          <w:color w:val="auto"/>
          <w:lang w:eastAsia="sl-SI"/>
        </w:rPr>
        <w:t xml:space="preserve"> </w:t>
      </w:r>
    </w:p>
    <w:p w:rsidR="00497636" w:rsidRPr="00C97A33" w:rsidRDefault="00C97A33" w:rsidP="00C97A33">
      <w:pPr>
        <w:pStyle w:val="Naslov2"/>
        <w:tabs>
          <w:tab w:val="left" w:pos="426"/>
        </w:tabs>
        <w:spacing w:before="0"/>
        <w:ind w:left="425"/>
        <w:jc w:val="both"/>
        <w:rPr>
          <w:rFonts w:eastAsia="Times New Roman"/>
          <w:color w:val="auto"/>
          <w:lang w:eastAsia="sl-SI"/>
        </w:rPr>
      </w:pPr>
      <w:bookmarkStart w:id="111" w:name="_Toc462657764"/>
      <w:bookmarkStart w:id="112" w:name="_Toc495912973"/>
      <w:r w:rsidRPr="00C97A33">
        <w:rPr>
          <w:rFonts w:eastAsia="Times New Roman"/>
          <w:color w:val="auto"/>
          <w:lang w:eastAsia="sl-SI"/>
        </w:rPr>
        <w:t>U VLASNIŠTVU GRADA LUDBREGA</w:t>
      </w:r>
      <w:bookmarkEnd w:id="111"/>
      <w:bookmarkEnd w:id="112"/>
    </w:p>
    <w:p w:rsidR="007900B7" w:rsidRPr="00F67E11" w:rsidRDefault="007900B7" w:rsidP="004269F0">
      <w:pPr>
        <w:spacing w:after="0"/>
        <w:jc w:val="both"/>
        <w:rPr>
          <w:rFonts w:asciiTheme="majorHAnsi" w:hAnsiTheme="majorHAnsi"/>
          <w:sz w:val="24"/>
          <w:szCs w:val="24"/>
        </w:rPr>
      </w:pPr>
    </w:p>
    <w:p w:rsidR="007E1FC9" w:rsidRPr="00F67E11" w:rsidRDefault="00296A33" w:rsidP="000E6C5F">
      <w:pPr>
        <w:ind w:firstLine="567"/>
        <w:jc w:val="both"/>
        <w:rPr>
          <w:rFonts w:asciiTheme="majorHAnsi" w:eastAsia="Times New Roman" w:hAnsiTheme="majorHAnsi"/>
          <w:sz w:val="24"/>
          <w:szCs w:val="24"/>
        </w:rPr>
      </w:pPr>
      <w:r w:rsidRPr="00F67E11">
        <w:rPr>
          <w:rFonts w:asciiTheme="majorHAnsi" w:hAnsiTheme="majorHAnsi"/>
          <w:sz w:val="24"/>
          <w:szCs w:val="24"/>
        </w:rPr>
        <w:t xml:space="preserve">Strategijom </w:t>
      </w:r>
      <w:r w:rsidR="007E1FC9" w:rsidRPr="00F67E11">
        <w:rPr>
          <w:rFonts w:asciiTheme="majorHAnsi" w:eastAsia="Times New Roman" w:hAnsiTheme="majorHAnsi"/>
          <w:sz w:val="24"/>
          <w:szCs w:val="24"/>
        </w:rPr>
        <w:t>definirani su sljedeći ciljevi provođenja postupaka procjene imovine u vlasništvu</w:t>
      </w:r>
      <w:r w:rsidRPr="00F67E11">
        <w:rPr>
          <w:rFonts w:asciiTheme="majorHAnsi" w:eastAsia="Times New Roman" w:hAnsiTheme="majorHAnsi"/>
          <w:sz w:val="24"/>
          <w:szCs w:val="24"/>
        </w:rPr>
        <w:t xml:space="preserve"> Grada Ludbrega</w:t>
      </w:r>
      <w:r w:rsidR="007E1FC9" w:rsidRPr="00F67E11">
        <w:rPr>
          <w:rFonts w:asciiTheme="majorHAnsi" w:eastAsia="Times New Roman" w:hAnsiTheme="majorHAnsi"/>
          <w:sz w:val="24"/>
          <w:szCs w:val="24"/>
        </w:rPr>
        <w:t>:</w:t>
      </w:r>
    </w:p>
    <w:p w:rsidR="007E1FC9" w:rsidRPr="00F67E11" w:rsidRDefault="007E1FC9" w:rsidP="008546A1">
      <w:pPr>
        <w:numPr>
          <w:ilvl w:val="0"/>
          <w:numId w:val="5"/>
        </w:numPr>
        <w:tabs>
          <w:tab w:val="left" w:pos="1140"/>
        </w:tabs>
        <w:spacing w:after="0"/>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Procjena potencijala imovine </w:t>
      </w:r>
      <w:r w:rsidR="00296A33" w:rsidRPr="00F67E11">
        <w:rPr>
          <w:rFonts w:asciiTheme="majorHAnsi" w:eastAsia="Times New Roman" w:hAnsiTheme="majorHAnsi"/>
          <w:sz w:val="24"/>
          <w:szCs w:val="24"/>
        </w:rPr>
        <w:t>Grada Ludbrega</w:t>
      </w:r>
      <w:r w:rsidRPr="00F67E11">
        <w:rPr>
          <w:rFonts w:asciiTheme="majorHAnsi" w:eastAsia="Times New Roman" w:hAnsiTheme="majorHAnsi"/>
          <w:sz w:val="24"/>
          <w:szCs w:val="24"/>
        </w:rPr>
        <w:t xml:space="preserve"> mora se zasnivati na snimanju, popisu i ocjeni realnog stanja</w:t>
      </w:r>
      <w:r w:rsidR="00223659" w:rsidRPr="00F67E11">
        <w:rPr>
          <w:rFonts w:asciiTheme="majorHAnsi" w:eastAsia="Times New Roman" w:hAnsiTheme="majorHAnsi"/>
          <w:sz w:val="24"/>
          <w:szCs w:val="24"/>
        </w:rPr>
        <w:t>;</w:t>
      </w:r>
    </w:p>
    <w:p w:rsidR="007E1FC9" w:rsidRPr="00F67E11" w:rsidRDefault="007E1FC9" w:rsidP="000E6C5F">
      <w:pPr>
        <w:numPr>
          <w:ilvl w:val="0"/>
          <w:numId w:val="5"/>
        </w:numPr>
        <w:tabs>
          <w:tab w:val="left" w:pos="1140"/>
        </w:tabs>
        <w:ind w:left="714" w:hanging="357"/>
        <w:jc w:val="both"/>
        <w:rPr>
          <w:rFonts w:asciiTheme="majorHAnsi" w:eastAsia="Times New Roman" w:hAnsiTheme="majorHAnsi"/>
          <w:sz w:val="24"/>
          <w:szCs w:val="24"/>
        </w:rPr>
      </w:pPr>
      <w:r w:rsidRPr="00F67E11">
        <w:rPr>
          <w:rFonts w:asciiTheme="majorHAnsi" w:eastAsia="Times New Roman" w:hAnsiTheme="majorHAnsi"/>
          <w:sz w:val="24"/>
          <w:szCs w:val="24"/>
        </w:rPr>
        <w:t>Uspostava jedinstvenog sustava i kriterija u procjeni vrijedn</w:t>
      </w:r>
      <w:r w:rsidR="00591994" w:rsidRPr="00F67E11">
        <w:rPr>
          <w:rFonts w:asciiTheme="majorHAnsi" w:eastAsia="Times New Roman" w:hAnsiTheme="majorHAnsi"/>
          <w:sz w:val="24"/>
          <w:szCs w:val="24"/>
        </w:rPr>
        <w:t xml:space="preserve">osti pojedinog oblika imovine </w:t>
      </w:r>
      <w:r w:rsidRPr="00F67E11">
        <w:rPr>
          <w:rFonts w:asciiTheme="majorHAnsi" w:eastAsia="Times New Roman" w:hAnsiTheme="majorHAnsi"/>
          <w:sz w:val="24"/>
          <w:szCs w:val="24"/>
        </w:rPr>
        <w:t>kako bi se</w:t>
      </w:r>
      <w:r w:rsidR="00045142" w:rsidRPr="00F67E11">
        <w:rPr>
          <w:rFonts w:asciiTheme="majorHAnsi" w:eastAsia="Times New Roman" w:hAnsiTheme="majorHAnsi"/>
          <w:sz w:val="24"/>
          <w:szCs w:val="24"/>
        </w:rPr>
        <w:t xml:space="preserve"> poštivalo važeće zakonodavstvo i</w:t>
      </w:r>
      <w:r w:rsidRPr="00F67E11">
        <w:rPr>
          <w:rFonts w:asciiTheme="majorHAnsi" w:eastAsia="Times New Roman" w:hAnsiTheme="majorHAnsi"/>
          <w:sz w:val="24"/>
          <w:szCs w:val="24"/>
        </w:rPr>
        <w:t xml:space="preserve"> što transparentn</w:t>
      </w:r>
      <w:r w:rsidR="00045142" w:rsidRPr="00F67E11">
        <w:rPr>
          <w:rFonts w:asciiTheme="majorHAnsi" w:eastAsia="Times New Roman" w:hAnsiTheme="majorHAnsi"/>
          <w:sz w:val="24"/>
          <w:szCs w:val="24"/>
        </w:rPr>
        <w:t>ije odredila njezina vrijednost.</w:t>
      </w:r>
    </w:p>
    <w:p w:rsidR="005B48D3" w:rsidRPr="00F67E11" w:rsidRDefault="00212AA6" w:rsidP="000E6C5F">
      <w:pPr>
        <w:shd w:val="clear" w:color="auto" w:fill="FFFFFF"/>
        <w:ind w:firstLine="567"/>
        <w:jc w:val="both"/>
        <w:rPr>
          <w:rFonts w:asciiTheme="majorHAnsi" w:hAnsiTheme="majorHAnsi"/>
          <w:sz w:val="24"/>
          <w:szCs w:val="24"/>
        </w:rPr>
      </w:pPr>
      <w:r w:rsidRPr="00F67E11">
        <w:rPr>
          <w:rFonts w:asciiTheme="majorHAnsi" w:hAnsiTheme="majorHAnsi"/>
          <w:sz w:val="24"/>
          <w:szCs w:val="24"/>
        </w:rPr>
        <w:t xml:space="preserve">Procjena vrijednosti nekretnina u Republici Hrvatskoj regulirana je Zakonom o procjeni vrijednosti nekretnina </w:t>
      </w:r>
      <w:r w:rsidR="00EF04D8" w:rsidRPr="00F67E11">
        <w:rPr>
          <w:rFonts w:ascii="Cambria" w:hAnsi="Cambria"/>
          <w:sz w:val="24"/>
          <w:szCs w:val="24"/>
        </w:rPr>
        <w:t>(»Narodne novine«, broj</w:t>
      </w:r>
      <w:r w:rsidR="00EF04D8" w:rsidRPr="00F67E11">
        <w:rPr>
          <w:rFonts w:asciiTheme="majorHAnsi" w:hAnsiTheme="majorHAnsi"/>
          <w:sz w:val="24"/>
          <w:szCs w:val="24"/>
        </w:rPr>
        <w:t xml:space="preserve"> </w:t>
      </w:r>
      <w:r w:rsidR="00777B1E" w:rsidRPr="00F67E11">
        <w:rPr>
          <w:rFonts w:asciiTheme="majorHAnsi" w:hAnsiTheme="majorHAnsi"/>
          <w:sz w:val="24"/>
          <w:szCs w:val="24"/>
        </w:rPr>
        <w:t>78/</w:t>
      </w:r>
      <w:r w:rsidRPr="00F67E11">
        <w:rPr>
          <w:rFonts w:asciiTheme="majorHAnsi" w:hAnsiTheme="majorHAnsi"/>
          <w:sz w:val="24"/>
          <w:szCs w:val="24"/>
        </w:rPr>
        <w:t>15) koji je donesen 03. srpnj</w:t>
      </w:r>
      <w:r w:rsidR="00BB3ABF" w:rsidRPr="00F67E11">
        <w:rPr>
          <w:rFonts w:asciiTheme="majorHAnsi" w:hAnsiTheme="majorHAnsi"/>
          <w:sz w:val="24"/>
          <w:szCs w:val="24"/>
        </w:rPr>
        <w:t xml:space="preserve">a 2015. godine a na snazi je od </w:t>
      </w:r>
      <w:r w:rsidRPr="00F67E11">
        <w:rPr>
          <w:rFonts w:asciiTheme="majorHAnsi" w:hAnsiTheme="majorHAnsi"/>
          <w:sz w:val="24"/>
          <w:szCs w:val="24"/>
        </w:rPr>
        <w:t>25.07.2015. godine.</w:t>
      </w:r>
      <w:r w:rsidR="002D59B2" w:rsidRPr="00F67E11">
        <w:rPr>
          <w:rFonts w:asciiTheme="majorHAnsi" w:hAnsiTheme="majorHAnsi"/>
          <w:sz w:val="24"/>
          <w:szCs w:val="24"/>
        </w:rPr>
        <w:t xml:space="preserve"> </w:t>
      </w:r>
      <w:r w:rsidRPr="00F67E11">
        <w:rPr>
          <w:rFonts w:asciiTheme="majorHAnsi" w:hAnsiTheme="majorHAnsi"/>
          <w:sz w:val="24"/>
          <w:szCs w:val="24"/>
        </w:rPr>
        <w:t>Zakon se isključivo bavi tržišnom vrijednosti nekretnina koja se procjenjuje pomoću</w:t>
      </w:r>
      <w:r w:rsidR="00BB3ABF" w:rsidRPr="00F67E11">
        <w:rPr>
          <w:rFonts w:asciiTheme="majorHAnsi" w:hAnsiTheme="majorHAnsi"/>
          <w:sz w:val="24"/>
          <w:szCs w:val="24"/>
        </w:rPr>
        <w:t xml:space="preserve"> tri metode i sedam postupaka a propisan je i </w:t>
      </w:r>
      <w:r w:rsidRPr="00F67E11">
        <w:rPr>
          <w:rFonts w:asciiTheme="majorHAnsi" w:hAnsiTheme="majorHAnsi"/>
          <w:sz w:val="24"/>
          <w:szCs w:val="24"/>
        </w:rPr>
        <w:t xml:space="preserve">način na koji se prikupljaju podatci koje procjenitelji dobiju primjenjujući propisanu metodologiju, te potom evaluiraju i dalje koriste. U slučaju povrede Zakona </w:t>
      </w:r>
      <w:r w:rsidR="00BB3ABF" w:rsidRPr="00F67E11">
        <w:rPr>
          <w:rFonts w:asciiTheme="majorHAnsi" w:hAnsiTheme="majorHAnsi"/>
          <w:sz w:val="24"/>
          <w:szCs w:val="24"/>
        </w:rPr>
        <w:t xml:space="preserve">propisani su nadzor i sankcije. </w:t>
      </w:r>
      <w:r w:rsidR="005B48D3" w:rsidRPr="00F67E11">
        <w:rPr>
          <w:rFonts w:asciiTheme="majorHAnsi" w:hAnsiTheme="majorHAnsi"/>
          <w:sz w:val="24"/>
          <w:szCs w:val="24"/>
        </w:rPr>
        <w:t>Procjenu vrijednosti nekretnine mogu vršiti jedino ovlaštene osobe: stalni sudski vještaci i stalni sudski procjenitelji.</w:t>
      </w:r>
    </w:p>
    <w:p w:rsidR="007E1FC9" w:rsidRDefault="007E1FC9" w:rsidP="000E6C5F">
      <w:pPr>
        <w:ind w:firstLine="567"/>
        <w:jc w:val="both"/>
        <w:rPr>
          <w:rFonts w:asciiTheme="majorHAnsi" w:eastAsia="Times New Roman" w:hAnsiTheme="majorHAnsi"/>
          <w:sz w:val="24"/>
          <w:szCs w:val="24"/>
        </w:rPr>
      </w:pPr>
      <w:r w:rsidRPr="00DD14ED">
        <w:rPr>
          <w:rFonts w:asciiTheme="majorHAnsi" w:hAnsiTheme="majorHAnsi"/>
          <w:sz w:val="24"/>
          <w:szCs w:val="24"/>
        </w:rPr>
        <w:t>Zakonski propisi, akti i dokumenti kojima je uređeno provođenje postupaka</w:t>
      </w:r>
      <w:r w:rsidRPr="00F67E11">
        <w:rPr>
          <w:rFonts w:asciiTheme="majorHAnsi" w:eastAsia="Times New Roman" w:hAnsiTheme="majorHAnsi"/>
          <w:sz w:val="24"/>
          <w:szCs w:val="24"/>
        </w:rPr>
        <w:t xml:space="preserve"> procjene imovine</w:t>
      </w:r>
      <w:r w:rsidR="00277722" w:rsidRPr="00F67E11">
        <w:rPr>
          <w:rFonts w:asciiTheme="majorHAnsi" w:eastAsia="Times New Roman" w:hAnsiTheme="majorHAnsi"/>
          <w:sz w:val="24"/>
          <w:szCs w:val="24"/>
        </w:rPr>
        <w:t xml:space="preserve"> su sljedeći</w:t>
      </w:r>
      <w:r w:rsidRPr="00F67E11">
        <w:rPr>
          <w:rFonts w:asciiTheme="majorHAnsi" w:eastAsia="Times New Roman" w:hAnsiTheme="majorHAnsi"/>
          <w:sz w:val="24"/>
          <w:szCs w:val="24"/>
        </w:rPr>
        <w:t>:</w:t>
      </w:r>
    </w:p>
    <w:p w:rsidR="00EF4DE5" w:rsidRPr="00816809" w:rsidRDefault="00E40E35" w:rsidP="00EF4DE5">
      <w:pPr>
        <w:pStyle w:val="Odlomakpopisa"/>
        <w:numPr>
          <w:ilvl w:val="0"/>
          <w:numId w:val="34"/>
        </w:numPr>
        <w:tabs>
          <w:tab w:val="left" w:pos="567"/>
        </w:tabs>
        <w:spacing w:after="0"/>
        <w:ind w:left="567" w:hanging="283"/>
        <w:jc w:val="both"/>
        <w:rPr>
          <w:rFonts w:asciiTheme="majorHAnsi" w:eastAsia="Times New Roman" w:hAnsiTheme="majorHAnsi"/>
          <w:sz w:val="24"/>
          <w:szCs w:val="24"/>
        </w:rPr>
      </w:pPr>
      <w:hyperlink r:id="rId95" w:history="1">
        <w:r w:rsidR="00EF4DE5" w:rsidRPr="00816809">
          <w:rPr>
            <w:rStyle w:val="Hiperveza"/>
            <w:rFonts w:asciiTheme="majorHAnsi" w:eastAsia="Times New Roman" w:hAnsiTheme="majorHAnsi"/>
            <w:color w:val="auto"/>
            <w:sz w:val="24"/>
            <w:szCs w:val="24"/>
            <w:u w:val="none"/>
          </w:rPr>
          <w:t xml:space="preserve">Zakon o komunalnom gospodarstvu </w:t>
        </w:r>
        <w:r w:rsidR="00EF4DE5" w:rsidRPr="00816809">
          <w:rPr>
            <w:rStyle w:val="Hiperveza"/>
            <w:rFonts w:asciiTheme="majorHAnsi" w:hAnsiTheme="majorHAnsi"/>
            <w:color w:val="auto"/>
            <w:sz w:val="24"/>
            <w:szCs w:val="24"/>
            <w:u w:val="none"/>
          </w:rPr>
          <w:t xml:space="preserve">(»Narodne novine«, broj </w:t>
        </w:r>
        <w:r w:rsidR="00EF4DE5" w:rsidRPr="00816809">
          <w:rPr>
            <w:rStyle w:val="Hiperveza"/>
            <w:rFonts w:asciiTheme="majorHAnsi" w:eastAsia="Times New Roman" w:hAnsiTheme="majorHAnsi"/>
            <w:color w:val="auto"/>
            <w:sz w:val="24"/>
            <w:szCs w:val="24"/>
            <w:u w:val="none"/>
          </w:rPr>
          <w:t>36/95, 70/97, 128/99, 57/00, 129/00, 59/01, 26/03, 82/04, 110/04, 178/04, 38/09, 79/09, 153/09, 49/11, 84/11, 90/11, 144/12, 94/13, 153/13, 147/14, 36/15),</w:t>
        </w:r>
      </w:hyperlink>
    </w:p>
    <w:p w:rsidR="00EF4DE5" w:rsidRPr="00816809" w:rsidRDefault="00E40E35" w:rsidP="00EF4DE5">
      <w:pPr>
        <w:pStyle w:val="Odlomakpopisa"/>
        <w:numPr>
          <w:ilvl w:val="0"/>
          <w:numId w:val="34"/>
        </w:numPr>
        <w:tabs>
          <w:tab w:val="left" w:pos="567"/>
        </w:tabs>
        <w:spacing w:after="0"/>
        <w:ind w:left="567" w:hanging="283"/>
        <w:jc w:val="both"/>
        <w:rPr>
          <w:rFonts w:asciiTheme="majorHAnsi" w:eastAsia="Times New Roman" w:hAnsiTheme="majorHAnsi"/>
          <w:sz w:val="24"/>
          <w:szCs w:val="24"/>
        </w:rPr>
      </w:pPr>
      <w:hyperlink r:id="rId96" w:history="1">
        <w:r w:rsidR="00EF4DE5" w:rsidRPr="00816809">
          <w:rPr>
            <w:rStyle w:val="Hiperveza"/>
            <w:rFonts w:asciiTheme="majorHAnsi" w:eastAsia="Times New Roman" w:hAnsiTheme="majorHAnsi"/>
            <w:color w:val="auto"/>
            <w:sz w:val="24"/>
            <w:szCs w:val="24"/>
            <w:u w:val="none"/>
          </w:rPr>
          <w:t xml:space="preserve">Zakon o procjeni vrijednosti nekretnina </w:t>
        </w:r>
        <w:r w:rsidR="00EF4DE5" w:rsidRPr="00816809">
          <w:rPr>
            <w:rStyle w:val="Hiperveza"/>
            <w:rFonts w:asciiTheme="majorHAnsi" w:hAnsiTheme="majorHAnsi"/>
            <w:color w:val="auto"/>
            <w:sz w:val="24"/>
            <w:szCs w:val="24"/>
            <w:u w:val="none"/>
          </w:rPr>
          <w:t xml:space="preserve">(»Narodne novine«, broj </w:t>
        </w:r>
        <w:r w:rsidR="00EF4DE5" w:rsidRPr="00816809">
          <w:rPr>
            <w:rStyle w:val="Hiperveza"/>
            <w:rFonts w:asciiTheme="majorHAnsi" w:eastAsia="Times New Roman" w:hAnsiTheme="majorHAnsi"/>
            <w:color w:val="auto"/>
            <w:sz w:val="24"/>
            <w:szCs w:val="24"/>
            <w:u w:val="none"/>
          </w:rPr>
          <w:t>78/15),</w:t>
        </w:r>
      </w:hyperlink>
    </w:p>
    <w:p w:rsidR="00EF4DE5" w:rsidRPr="00816809" w:rsidRDefault="00E40E35" w:rsidP="00EF4DE5">
      <w:pPr>
        <w:pStyle w:val="Odlomakpopisa"/>
        <w:numPr>
          <w:ilvl w:val="0"/>
          <w:numId w:val="34"/>
        </w:numPr>
        <w:tabs>
          <w:tab w:val="left" w:pos="567"/>
        </w:tabs>
        <w:spacing w:after="0"/>
        <w:ind w:left="567" w:hanging="283"/>
        <w:jc w:val="both"/>
        <w:rPr>
          <w:rFonts w:asciiTheme="majorHAnsi" w:eastAsia="Times New Roman" w:hAnsiTheme="majorHAnsi"/>
          <w:sz w:val="24"/>
          <w:szCs w:val="24"/>
        </w:rPr>
      </w:pPr>
      <w:hyperlink r:id="rId97" w:history="1">
        <w:r w:rsidR="00EF4DE5" w:rsidRPr="00816809">
          <w:rPr>
            <w:rStyle w:val="Hiperveza"/>
            <w:rFonts w:asciiTheme="majorHAnsi" w:eastAsia="Times New Roman" w:hAnsiTheme="majorHAnsi"/>
            <w:color w:val="auto"/>
            <w:sz w:val="24"/>
            <w:szCs w:val="24"/>
            <w:u w:val="none"/>
          </w:rPr>
          <w:t xml:space="preserve">Pravilnik o obračunu i naplati vodnog doprinosa </w:t>
        </w:r>
        <w:r w:rsidR="00EF4DE5" w:rsidRPr="00816809">
          <w:rPr>
            <w:rStyle w:val="Hiperveza"/>
            <w:rFonts w:asciiTheme="majorHAnsi" w:hAnsiTheme="majorHAnsi"/>
            <w:color w:val="auto"/>
            <w:sz w:val="24"/>
            <w:szCs w:val="24"/>
            <w:u w:val="none"/>
          </w:rPr>
          <w:t xml:space="preserve">(»Narodne novine«, broj </w:t>
        </w:r>
        <w:r w:rsidR="00EF4DE5" w:rsidRPr="00816809">
          <w:rPr>
            <w:rStyle w:val="Hiperveza"/>
            <w:rFonts w:asciiTheme="majorHAnsi" w:eastAsia="Times New Roman" w:hAnsiTheme="majorHAnsi"/>
            <w:color w:val="auto"/>
            <w:sz w:val="24"/>
            <w:szCs w:val="24"/>
            <w:u w:val="none"/>
          </w:rPr>
          <w:t>107/14</w:t>
        </w:r>
      </w:hyperlink>
      <w:r w:rsidR="00EF4DE5" w:rsidRPr="00816809">
        <w:rPr>
          <w:rFonts w:asciiTheme="majorHAnsi" w:eastAsia="Times New Roman" w:hAnsiTheme="majorHAnsi"/>
          <w:sz w:val="24"/>
          <w:szCs w:val="24"/>
        </w:rPr>
        <w:t>),</w:t>
      </w:r>
    </w:p>
    <w:p w:rsidR="00EF4DE5" w:rsidRPr="00816809" w:rsidRDefault="00E40E35" w:rsidP="00EF4DE5">
      <w:pPr>
        <w:pStyle w:val="Odlomakpopisa"/>
        <w:numPr>
          <w:ilvl w:val="0"/>
          <w:numId w:val="34"/>
        </w:numPr>
        <w:tabs>
          <w:tab w:val="left" w:pos="567"/>
        </w:tabs>
        <w:spacing w:after="0"/>
        <w:ind w:left="567" w:hanging="283"/>
        <w:jc w:val="both"/>
        <w:rPr>
          <w:rFonts w:asciiTheme="majorHAnsi" w:eastAsia="Times New Roman" w:hAnsiTheme="majorHAnsi"/>
          <w:sz w:val="24"/>
          <w:szCs w:val="24"/>
        </w:rPr>
      </w:pPr>
      <w:hyperlink r:id="rId98" w:history="1">
        <w:r w:rsidR="00EF4DE5" w:rsidRPr="00816809">
          <w:rPr>
            <w:rStyle w:val="Hiperveza"/>
            <w:rFonts w:asciiTheme="majorHAnsi" w:eastAsia="Times New Roman" w:hAnsiTheme="majorHAnsi"/>
            <w:color w:val="auto"/>
            <w:sz w:val="24"/>
            <w:szCs w:val="24"/>
            <w:u w:val="none"/>
          </w:rPr>
          <w:t xml:space="preserve">Zakon o vlasništvu i drugim stvarnim pravima </w:t>
        </w:r>
        <w:r w:rsidR="00EF4DE5" w:rsidRPr="00816809">
          <w:rPr>
            <w:rStyle w:val="Hiperveza"/>
            <w:rFonts w:asciiTheme="majorHAnsi" w:hAnsiTheme="majorHAnsi"/>
            <w:color w:val="auto"/>
            <w:sz w:val="24"/>
            <w:szCs w:val="24"/>
            <w:u w:val="none"/>
          </w:rPr>
          <w:t xml:space="preserve">(»Narodne novine«, broj </w:t>
        </w:r>
        <w:r w:rsidR="00EF4DE5" w:rsidRPr="00816809">
          <w:rPr>
            <w:rStyle w:val="Hiperveza"/>
            <w:rFonts w:asciiTheme="majorHAnsi" w:eastAsia="Times New Roman" w:hAnsiTheme="majorHAnsi"/>
            <w:color w:val="auto"/>
            <w:sz w:val="24"/>
            <w:szCs w:val="24"/>
            <w:u w:val="none"/>
          </w:rPr>
          <w:t>91/96, 68/98, 137/99, 22/00, 73/00, 129/00, 114/01, 79/06, 141/06, 146/08, 38/09, 153/09, 143/12, 152/14 ),</w:t>
        </w:r>
      </w:hyperlink>
    </w:p>
    <w:p w:rsidR="00EF4DE5" w:rsidRPr="00816809" w:rsidRDefault="00E40E35" w:rsidP="00EF4DE5">
      <w:pPr>
        <w:pStyle w:val="Odlomakpopisa"/>
        <w:numPr>
          <w:ilvl w:val="0"/>
          <w:numId w:val="34"/>
        </w:numPr>
        <w:tabs>
          <w:tab w:val="left" w:pos="567"/>
        </w:tabs>
        <w:spacing w:after="0"/>
        <w:ind w:left="568" w:hanging="284"/>
        <w:contextualSpacing w:val="0"/>
        <w:jc w:val="both"/>
        <w:rPr>
          <w:rFonts w:asciiTheme="majorHAnsi" w:eastAsia="Times New Roman" w:hAnsiTheme="majorHAnsi"/>
          <w:sz w:val="24"/>
          <w:szCs w:val="24"/>
        </w:rPr>
      </w:pPr>
      <w:hyperlink r:id="rId99" w:history="1">
        <w:r w:rsidR="00EF4DE5" w:rsidRPr="00816809">
          <w:rPr>
            <w:rStyle w:val="Hiperveza"/>
            <w:rFonts w:asciiTheme="majorHAnsi" w:eastAsia="Times New Roman" w:hAnsiTheme="majorHAnsi"/>
            <w:color w:val="auto"/>
            <w:sz w:val="24"/>
            <w:szCs w:val="24"/>
            <w:u w:val="none"/>
          </w:rPr>
          <w:t>P</w:t>
        </w:r>
        <w:r w:rsidR="00EF4DE5" w:rsidRPr="00816809">
          <w:rPr>
            <w:rStyle w:val="Hiperveza"/>
            <w:rFonts w:asciiTheme="majorHAnsi" w:hAnsiTheme="majorHAnsi"/>
            <w:color w:val="auto"/>
            <w:sz w:val="24"/>
            <w:szCs w:val="24"/>
            <w:u w:val="none"/>
            <w:shd w:val="clear" w:color="auto" w:fill="FFFFFF"/>
          </w:rPr>
          <w:t xml:space="preserve">ravilnik o informacijskom sustavu tržišta nekretnina </w:t>
        </w:r>
        <w:r w:rsidR="00EF4DE5" w:rsidRPr="00816809">
          <w:rPr>
            <w:rStyle w:val="Hiperveza"/>
            <w:rFonts w:asciiTheme="majorHAnsi" w:hAnsiTheme="majorHAnsi"/>
            <w:color w:val="auto"/>
            <w:sz w:val="24"/>
            <w:szCs w:val="24"/>
            <w:u w:val="none"/>
          </w:rPr>
          <w:t xml:space="preserve">(»Narodne novine«, broj </w:t>
        </w:r>
        <w:r w:rsidR="00EF4DE5" w:rsidRPr="00816809">
          <w:rPr>
            <w:rStyle w:val="Hiperveza"/>
            <w:rFonts w:asciiTheme="majorHAnsi" w:hAnsiTheme="majorHAnsi"/>
            <w:color w:val="auto"/>
            <w:sz w:val="24"/>
            <w:szCs w:val="24"/>
            <w:u w:val="none"/>
            <w:shd w:val="clear" w:color="auto" w:fill="FFFFFF"/>
          </w:rPr>
          <w:t>114/15,</w:t>
        </w:r>
      </w:hyperlink>
      <w:r w:rsidR="00EF4DE5" w:rsidRPr="00816809">
        <w:rPr>
          <w:rStyle w:val="apple-converted-space"/>
          <w:rFonts w:asciiTheme="majorHAnsi" w:hAnsiTheme="majorHAnsi"/>
          <w:sz w:val="24"/>
          <w:szCs w:val="24"/>
          <w:shd w:val="clear" w:color="auto" w:fill="FFFFFF"/>
        </w:rPr>
        <w:t xml:space="preserve"> </w:t>
      </w:r>
      <w:hyperlink r:id="rId100" w:history="1">
        <w:r w:rsidR="00EF4DE5" w:rsidRPr="00816809">
          <w:rPr>
            <w:rStyle w:val="Hiperveza"/>
            <w:rFonts w:asciiTheme="majorHAnsi" w:hAnsiTheme="majorHAnsi"/>
            <w:color w:val="auto"/>
            <w:sz w:val="24"/>
            <w:szCs w:val="24"/>
            <w:u w:val="none"/>
            <w:shd w:val="clear" w:color="auto" w:fill="FFFFFF"/>
          </w:rPr>
          <w:t>122/15</w:t>
        </w:r>
      </w:hyperlink>
      <w:hyperlink r:id="rId101" w:history="1">
        <w:r w:rsidR="00EF4DE5" w:rsidRPr="00816809">
          <w:rPr>
            <w:rStyle w:val="apple-converted-space"/>
            <w:rFonts w:asciiTheme="majorHAnsi" w:hAnsiTheme="majorHAnsi"/>
            <w:sz w:val="24"/>
            <w:szCs w:val="24"/>
            <w:shd w:val="clear" w:color="auto" w:fill="FFFFFF"/>
          </w:rPr>
          <w:t>)</w:t>
        </w:r>
      </w:hyperlink>
      <w:r w:rsidR="00EF4DE5" w:rsidRPr="00816809">
        <w:rPr>
          <w:rFonts w:asciiTheme="majorHAnsi" w:hAnsiTheme="majorHAnsi"/>
          <w:sz w:val="24"/>
          <w:szCs w:val="24"/>
        </w:rPr>
        <w:t>,</w:t>
      </w:r>
    </w:p>
    <w:p w:rsidR="00EF4DE5" w:rsidRPr="00816809" w:rsidRDefault="00E40E35" w:rsidP="00EF4DE5">
      <w:pPr>
        <w:pStyle w:val="Odlomakpopisa"/>
        <w:numPr>
          <w:ilvl w:val="0"/>
          <w:numId w:val="34"/>
        </w:numPr>
        <w:tabs>
          <w:tab w:val="left" w:pos="567"/>
        </w:tabs>
        <w:spacing w:after="0"/>
        <w:ind w:left="568" w:hanging="284"/>
        <w:contextualSpacing w:val="0"/>
        <w:jc w:val="both"/>
        <w:rPr>
          <w:rFonts w:asciiTheme="majorHAnsi" w:eastAsia="Times New Roman" w:hAnsiTheme="majorHAnsi"/>
          <w:sz w:val="24"/>
          <w:szCs w:val="24"/>
        </w:rPr>
      </w:pPr>
      <w:hyperlink r:id="rId102" w:history="1">
        <w:r w:rsidR="00EF4DE5" w:rsidRPr="00816809">
          <w:rPr>
            <w:rStyle w:val="Hiperveza"/>
            <w:rFonts w:asciiTheme="majorHAnsi" w:eastAsia="Times New Roman" w:hAnsiTheme="majorHAnsi"/>
            <w:color w:val="auto"/>
            <w:sz w:val="24"/>
            <w:szCs w:val="24"/>
            <w:u w:val="none"/>
          </w:rPr>
          <w:t xml:space="preserve">Pravilnik o metodama procjene vrijednosti nekretnina </w:t>
        </w:r>
        <w:r w:rsidR="00EF4DE5" w:rsidRPr="00816809">
          <w:rPr>
            <w:rStyle w:val="Hiperveza"/>
            <w:rFonts w:asciiTheme="majorHAnsi" w:hAnsiTheme="majorHAnsi"/>
            <w:color w:val="auto"/>
            <w:sz w:val="24"/>
            <w:szCs w:val="24"/>
            <w:u w:val="none"/>
          </w:rPr>
          <w:t xml:space="preserve">(»Narodne novine«, broj </w:t>
        </w:r>
        <w:r w:rsidR="00EF4DE5" w:rsidRPr="00816809">
          <w:rPr>
            <w:rStyle w:val="Hiperveza"/>
            <w:rFonts w:asciiTheme="majorHAnsi" w:eastAsia="Times New Roman" w:hAnsiTheme="majorHAnsi"/>
            <w:color w:val="auto"/>
            <w:sz w:val="24"/>
            <w:szCs w:val="24"/>
            <w:u w:val="none"/>
          </w:rPr>
          <w:t>79/14),</w:t>
        </w:r>
      </w:hyperlink>
    </w:p>
    <w:p w:rsidR="00EF4DE5" w:rsidRPr="003174EF" w:rsidRDefault="00E40E35" w:rsidP="00EF4DE5">
      <w:pPr>
        <w:pStyle w:val="Odlomakpopisa"/>
        <w:numPr>
          <w:ilvl w:val="0"/>
          <w:numId w:val="34"/>
        </w:numPr>
        <w:tabs>
          <w:tab w:val="left" w:pos="567"/>
        </w:tabs>
        <w:spacing w:after="0"/>
        <w:ind w:left="568" w:hanging="284"/>
        <w:contextualSpacing w:val="0"/>
        <w:jc w:val="both"/>
        <w:rPr>
          <w:rFonts w:asciiTheme="majorHAnsi" w:eastAsia="Times New Roman" w:hAnsiTheme="majorHAnsi"/>
          <w:sz w:val="24"/>
          <w:szCs w:val="24"/>
        </w:rPr>
      </w:pPr>
      <w:hyperlink r:id="rId103" w:history="1">
        <w:r w:rsidR="00EF4DE5" w:rsidRPr="003174EF">
          <w:rPr>
            <w:rStyle w:val="Hiperveza"/>
            <w:rFonts w:asciiTheme="majorHAnsi" w:eastAsia="Times New Roman" w:hAnsiTheme="majorHAnsi"/>
            <w:color w:val="auto"/>
            <w:sz w:val="24"/>
            <w:szCs w:val="24"/>
            <w:u w:val="none"/>
          </w:rPr>
          <w:t>Uputa o priznavanju, mjerenju i evidentiranju imovine u vlasništvu Republike Hrvatske – Ministarstvo financija.</w:t>
        </w:r>
      </w:hyperlink>
    </w:p>
    <w:p w:rsidR="00EF4DE5" w:rsidRPr="003174EF" w:rsidRDefault="00E40E35" w:rsidP="00EF4DE5">
      <w:pPr>
        <w:pStyle w:val="Odlomakpopisa"/>
        <w:numPr>
          <w:ilvl w:val="0"/>
          <w:numId w:val="34"/>
        </w:numPr>
        <w:tabs>
          <w:tab w:val="left" w:pos="567"/>
        </w:tabs>
        <w:spacing w:after="0"/>
        <w:ind w:left="568" w:hanging="284"/>
        <w:contextualSpacing w:val="0"/>
        <w:jc w:val="both"/>
        <w:rPr>
          <w:rFonts w:asciiTheme="majorHAnsi" w:eastAsia="Times New Roman" w:hAnsiTheme="majorHAnsi"/>
          <w:sz w:val="24"/>
          <w:szCs w:val="24"/>
        </w:rPr>
      </w:pPr>
      <w:hyperlink r:id="rId104" w:history="1">
        <w:r w:rsidR="00220B6E" w:rsidRPr="003174EF">
          <w:rPr>
            <w:rStyle w:val="Hiperveza"/>
            <w:rFonts w:asciiTheme="majorHAnsi" w:eastAsia="Times New Roman" w:hAnsiTheme="majorHAnsi"/>
            <w:color w:val="auto"/>
            <w:sz w:val="24"/>
            <w:szCs w:val="24"/>
            <w:u w:val="none"/>
          </w:rPr>
          <w:t>Zakon o gradnji (NN br. 153/13</w:t>
        </w:r>
        <w:r w:rsidR="003174EF" w:rsidRPr="003174EF">
          <w:rPr>
            <w:rStyle w:val="Hiperveza"/>
            <w:rFonts w:asciiTheme="majorHAnsi" w:eastAsia="Times New Roman" w:hAnsiTheme="majorHAnsi"/>
            <w:color w:val="auto"/>
            <w:sz w:val="24"/>
            <w:szCs w:val="24"/>
            <w:u w:val="none"/>
          </w:rPr>
          <w:t>, 20/17</w:t>
        </w:r>
        <w:r w:rsidR="00220B6E" w:rsidRPr="003174EF">
          <w:rPr>
            <w:rStyle w:val="Hiperveza"/>
            <w:rFonts w:asciiTheme="majorHAnsi" w:eastAsia="Times New Roman" w:hAnsiTheme="majorHAnsi"/>
            <w:color w:val="auto"/>
            <w:sz w:val="24"/>
            <w:szCs w:val="24"/>
            <w:u w:val="none"/>
          </w:rPr>
          <w:t>),</w:t>
        </w:r>
      </w:hyperlink>
    </w:p>
    <w:p w:rsidR="00EF4DE5" w:rsidRPr="003174EF" w:rsidRDefault="00E40E35" w:rsidP="00EF4DE5">
      <w:pPr>
        <w:pStyle w:val="Odlomakpopisa"/>
        <w:numPr>
          <w:ilvl w:val="0"/>
          <w:numId w:val="34"/>
        </w:numPr>
        <w:tabs>
          <w:tab w:val="left" w:pos="567"/>
        </w:tabs>
        <w:spacing w:after="0"/>
        <w:ind w:left="568" w:hanging="284"/>
        <w:contextualSpacing w:val="0"/>
        <w:jc w:val="both"/>
        <w:rPr>
          <w:rFonts w:asciiTheme="majorHAnsi" w:eastAsia="Times New Roman" w:hAnsiTheme="majorHAnsi"/>
          <w:sz w:val="24"/>
          <w:szCs w:val="24"/>
        </w:rPr>
      </w:pPr>
      <w:hyperlink r:id="rId105" w:history="1">
        <w:r w:rsidR="00220B6E" w:rsidRPr="003174EF">
          <w:rPr>
            <w:rStyle w:val="Hiperveza"/>
            <w:rFonts w:asciiTheme="majorHAnsi" w:eastAsia="Times New Roman" w:hAnsiTheme="majorHAnsi"/>
            <w:color w:val="auto"/>
            <w:sz w:val="24"/>
            <w:szCs w:val="24"/>
            <w:u w:val="none"/>
          </w:rPr>
          <w:t>Zakon o prostornom uređenju (NN br. 153/13</w:t>
        </w:r>
        <w:r w:rsidR="003174EF" w:rsidRPr="003174EF">
          <w:rPr>
            <w:rStyle w:val="Hiperveza"/>
            <w:rFonts w:asciiTheme="majorHAnsi" w:eastAsia="Times New Roman" w:hAnsiTheme="majorHAnsi"/>
            <w:color w:val="auto"/>
            <w:sz w:val="24"/>
            <w:szCs w:val="24"/>
            <w:u w:val="none"/>
          </w:rPr>
          <w:t>, 65/17</w:t>
        </w:r>
        <w:r w:rsidR="00220B6E" w:rsidRPr="003174EF">
          <w:rPr>
            <w:rStyle w:val="Hiperveza"/>
            <w:rFonts w:asciiTheme="majorHAnsi" w:eastAsia="Times New Roman" w:hAnsiTheme="majorHAnsi"/>
            <w:color w:val="auto"/>
            <w:sz w:val="24"/>
            <w:szCs w:val="24"/>
            <w:u w:val="none"/>
          </w:rPr>
          <w:t>),</w:t>
        </w:r>
      </w:hyperlink>
    </w:p>
    <w:p w:rsidR="00A40F05" w:rsidRPr="003174EF" w:rsidRDefault="00A40F05" w:rsidP="000E6C5F">
      <w:pPr>
        <w:pStyle w:val="Odlomakpopisa"/>
        <w:numPr>
          <w:ilvl w:val="0"/>
          <w:numId w:val="34"/>
        </w:numPr>
        <w:tabs>
          <w:tab w:val="left" w:pos="567"/>
        </w:tabs>
        <w:ind w:left="568" w:hanging="284"/>
        <w:contextualSpacing w:val="0"/>
        <w:jc w:val="both"/>
        <w:rPr>
          <w:rFonts w:asciiTheme="majorHAnsi" w:eastAsia="Times New Roman" w:hAnsiTheme="majorHAnsi"/>
          <w:sz w:val="24"/>
          <w:szCs w:val="24"/>
        </w:rPr>
      </w:pPr>
      <w:r w:rsidRPr="003174EF">
        <w:rPr>
          <w:rFonts w:asciiTheme="majorHAnsi" w:eastAsia="Times New Roman" w:hAnsiTheme="majorHAnsi"/>
          <w:sz w:val="24"/>
          <w:szCs w:val="24"/>
        </w:rPr>
        <w:t>P</w:t>
      </w:r>
      <w:r w:rsidRPr="003174EF">
        <w:rPr>
          <w:rFonts w:asciiTheme="majorHAnsi" w:hAnsiTheme="majorHAnsi"/>
          <w:sz w:val="24"/>
          <w:szCs w:val="24"/>
          <w:shd w:val="clear" w:color="auto" w:fill="FFFFFF"/>
        </w:rPr>
        <w:t>ravilnik o informacijskom sustavu tržišta nekretnina</w:t>
      </w:r>
      <w:r w:rsidR="00AF2FA0" w:rsidRPr="003174EF">
        <w:rPr>
          <w:rStyle w:val="apple-converted-space"/>
          <w:rFonts w:asciiTheme="majorHAnsi" w:hAnsiTheme="majorHAnsi"/>
          <w:sz w:val="24"/>
          <w:szCs w:val="24"/>
          <w:shd w:val="clear" w:color="auto" w:fill="FFFFFF"/>
        </w:rPr>
        <w:t xml:space="preserve"> </w:t>
      </w:r>
      <w:r w:rsidR="00EF04D8" w:rsidRPr="003174EF">
        <w:rPr>
          <w:rFonts w:ascii="Cambria" w:hAnsi="Cambria"/>
          <w:sz w:val="24"/>
          <w:szCs w:val="24"/>
        </w:rPr>
        <w:t xml:space="preserve">(»Narodne novine«, broj </w:t>
      </w:r>
      <w:hyperlink r:id="rId106" w:history="1">
        <w:r w:rsidR="00EF04D8" w:rsidRPr="003174EF">
          <w:rPr>
            <w:rStyle w:val="Hiperveza"/>
            <w:rFonts w:asciiTheme="majorHAnsi" w:hAnsiTheme="majorHAnsi"/>
            <w:color w:val="auto"/>
            <w:sz w:val="24"/>
            <w:szCs w:val="24"/>
            <w:u w:val="none"/>
            <w:shd w:val="clear" w:color="auto" w:fill="FFFFFF"/>
          </w:rPr>
          <w:t>114/</w:t>
        </w:r>
        <w:r w:rsidRPr="003174EF">
          <w:rPr>
            <w:rStyle w:val="Hiperveza"/>
            <w:rFonts w:asciiTheme="majorHAnsi" w:hAnsiTheme="majorHAnsi"/>
            <w:color w:val="auto"/>
            <w:sz w:val="24"/>
            <w:szCs w:val="24"/>
            <w:u w:val="none"/>
            <w:shd w:val="clear" w:color="auto" w:fill="FFFFFF"/>
          </w:rPr>
          <w:t>15</w:t>
        </w:r>
      </w:hyperlink>
      <w:r w:rsidRPr="003174EF">
        <w:rPr>
          <w:rFonts w:asciiTheme="majorHAnsi" w:hAnsiTheme="majorHAnsi"/>
          <w:sz w:val="24"/>
          <w:szCs w:val="24"/>
          <w:shd w:val="clear" w:color="auto" w:fill="FFFFFF"/>
        </w:rPr>
        <w:t>,</w:t>
      </w:r>
      <w:r w:rsidR="00AF2FA0" w:rsidRPr="003174EF">
        <w:rPr>
          <w:rStyle w:val="apple-converted-space"/>
          <w:rFonts w:asciiTheme="majorHAnsi" w:hAnsiTheme="majorHAnsi"/>
          <w:sz w:val="24"/>
          <w:szCs w:val="24"/>
          <w:shd w:val="clear" w:color="auto" w:fill="FFFFFF"/>
        </w:rPr>
        <w:t xml:space="preserve"> </w:t>
      </w:r>
      <w:hyperlink r:id="rId107" w:history="1">
        <w:r w:rsidR="00EF04D8" w:rsidRPr="003174EF">
          <w:rPr>
            <w:rStyle w:val="Hiperveza"/>
            <w:rFonts w:asciiTheme="majorHAnsi" w:hAnsiTheme="majorHAnsi"/>
            <w:color w:val="auto"/>
            <w:sz w:val="24"/>
            <w:szCs w:val="24"/>
            <w:u w:val="none"/>
            <w:shd w:val="clear" w:color="auto" w:fill="FFFFFF"/>
          </w:rPr>
          <w:t>122/</w:t>
        </w:r>
        <w:r w:rsidRPr="003174EF">
          <w:rPr>
            <w:rStyle w:val="Hiperveza"/>
            <w:rFonts w:asciiTheme="majorHAnsi" w:hAnsiTheme="majorHAnsi"/>
            <w:color w:val="auto"/>
            <w:sz w:val="24"/>
            <w:szCs w:val="24"/>
            <w:u w:val="none"/>
            <w:shd w:val="clear" w:color="auto" w:fill="FFFFFF"/>
          </w:rPr>
          <w:t>15</w:t>
        </w:r>
      </w:hyperlink>
      <w:hyperlink r:id="rId108" w:history="1">
        <w:r w:rsidR="00AF2FA0" w:rsidRPr="003174EF">
          <w:rPr>
            <w:rStyle w:val="apple-converted-space"/>
            <w:rFonts w:asciiTheme="majorHAnsi" w:hAnsiTheme="majorHAnsi"/>
            <w:sz w:val="24"/>
            <w:szCs w:val="24"/>
            <w:shd w:val="clear" w:color="auto" w:fill="FFFFFF"/>
          </w:rPr>
          <w:t>)</w:t>
        </w:r>
      </w:hyperlink>
      <w:r w:rsidR="00430F5E" w:rsidRPr="003174EF">
        <w:rPr>
          <w:rFonts w:asciiTheme="majorHAnsi" w:hAnsiTheme="majorHAnsi"/>
          <w:sz w:val="24"/>
          <w:szCs w:val="24"/>
        </w:rPr>
        <w:t>.</w:t>
      </w:r>
    </w:p>
    <w:p w:rsidR="00352CAD" w:rsidRDefault="00B51FF5" w:rsidP="000E6C5F">
      <w:pPr>
        <w:ind w:firstLine="567"/>
        <w:jc w:val="both"/>
        <w:rPr>
          <w:rFonts w:asciiTheme="majorHAnsi" w:eastAsia="Times New Roman" w:hAnsiTheme="majorHAnsi"/>
          <w:sz w:val="24"/>
          <w:szCs w:val="24"/>
        </w:rPr>
      </w:pPr>
      <w:r w:rsidRPr="007B1262">
        <w:rPr>
          <w:rFonts w:asciiTheme="majorHAnsi" w:eastAsia="Times New Roman" w:hAnsiTheme="majorHAnsi"/>
          <w:sz w:val="24"/>
          <w:szCs w:val="24"/>
        </w:rPr>
        <w:t>Grad Ludbreg u 2018</w:t>
      </w:r>
      <w:r w:rsidR="00B36733" w:rsidRPr="007B1262">
        <w:rPr>
          <w:rFonts w:asciiTheme="majorHAnsi" w:eastAsia="Times New Roman" w:hAnsiTheme="majorHAnsi"/>
          <w:sz w:val="24"/>
          <w:szCs w:val="24"/>
        </w:rPr>
        <w:t xml:space="preserve">. godini nema u planu </w:t>
      </w:r>
      <w:r w:rsidR="005672DE" w:rsidRPr="007B1262">
        <w:rPr>
          <w:rFonts w:asciiTheme="majorHAnsi" w:eastAsia="Times New Roman" w:hAnsiTheme="majorHAnsi"/>
          <w:sz w:val="24"/>
          <w:szCs w:val="24"/>
        </w:rPr>
        <w:t xml:space="preserve">vršiti </w:t>
      </w:r>
      <w:r w:rsidR="00B36733" w:rsidRPr="007B1262">
        <w:rPr>
          <w:rFonts w:asciiTheme="majorHAnsi" w:eastAsia="Times New Roman" w:hAnsiTheme="majorHAnsi"/>
          <w:sz w:val="24"/>
          <w:szCs w:val="24"/>
        </w:rPr>
        <w:t>procje</w:t>
      </w:r>
      <w:r w:rsidR="005672DE" w:rsidRPr="007B1262">
        <w:rPr>
          <w:rFonts w:asciiTheme="majorHAnsi" w:eastAsia="Times New Roman" w:hAnsiTheme="majorHAnsi"/>
          <w:sz w:val="24"/>
          <w:szCs w:val="24"/>
        </w:rPr>
        <w:t>nu nekretnina. Ukoliko</w:t>
      </w:r>
      <w:r w:rsidR="005672DE" w:rsidRPr="00F67E11">
        <w:rPr>
          <w:rFonts w:asciiTheme="majorHAnsi" w:eastAsia="Times New Roman" w:hAnsiTheme="majorHAnsi"/>
          <w:sz w:val="24"/>
          <w:szCs w:val="24"/>
        </w:rPr>
        <w:t xml:space="preserve"> dođe do potrebe</w:t>
      </w:r>
      <w:r w:rsidR="00CB2765" w:rsidRPr="00F67E11">
        <w:rPr>
          <w:rFonts w:asciiTheme="majorHAnsi" w:eastAsia="Times New Roman" w:hAnsiTheme="majorHAnsi"/>
          <w:sz w:val="24"/>
          <w:szCs w:val="24"/>
        </w:rPr>
        <w:t xml:space="preserve"> za procjenu</w:t>
      </w:r>
      <w:r w:rsidR="00987C0B" w:rsidRPr="00F67E11">
        <w:rPr>
          <w:rFonts w:asciiTheme="majorHAnsi" w:eastAsia="Times New Roman" w:hAnsiTheme="majorHAnsi"/>
          <w:sz w:val="24"/>
          <w:szCs w:val="24"/>
        </w:rPr>
        <w:t xml:space="preserve"> nekretnin</w:t>
      </w:r>
      <w:r w:rsidR="00A57CD3" w:rsidRPr="00F67E11">
        <w:rPr>
          <w:rFonts w:asciiTheme="majorHAnsi" w:eastAsia="Times New Roman" w:hAnsiTheme="majorHAnsi"/>
          <w:sz w:val="24"/>
          <w:szCs w:val="24"/>
        </w:rPr>
        <w:t>a</w:t>
      </w:r>
      <w:r w:rsidR="00BE5521" w:rsidRPr="00F67E11">
        <w:rPr>
          <w:rFonts w:asciiTheme="majorHAnsi" w:hAnsiTheme="majorHAnsi"/>
          <w:sz w:val="24"/>
          <w:szCs w:val="24"/>
        </w:rPr>
        <w:t>,</w:t>
      </w:r>
      <w:r w:rsidR="005672DE" w:rsidRPr="00F67E11">
        <w:rPr>
          <w:rFonts w:asciiTheme="majorHAnsi" w:eastAsia="Times New Roman" w:hAnsiTheme="majorHAnsi"/>
          <w:sz w:val="24"/>
          <w:szCs w:val="24"/>
        </w:rPr>
        <w:t xml:space="preserve"> a</w:t>
      </w:r>
      <w:r w:rsidR="00987C0B" w:rsidRPr="00F67E11">
        <w:rPr>
          <w:rFonts w:asciiTheme="majorHAnsi" w:eastAsia="Times New Roman" w:hAnsiTheme="majorHAnsi"/>
          <w:sz w:val="24"/>
          <w:szCs w:val="24"/>
        </w:rPr>
        <w:t xml:space="preserve"> budući kako</w:t>
      </w:r>
      <w:r w:rsidR="005672DE" w:rsidRPr="00F67E11">
        <w:rPr>
          <w:rFonts w:asciiTheme="majorHAnsi" w:eastAsia="Times New Roman" w:hAnsiTheme="majorHAnsi"/>
          <w:sz w:val="24"/>
          <w:szCs w:val="24"/>
        </w:rPr>
        <w:t xml:space="preserve"> pro</w:t>
      </w:r>
      <w:r>
        <w:rPr>
          <w:rFonts w:asciiTheme="majorHAnsi" w:eastAsia="Times New Roman" w:hAnsiTheme="majorHAnsi"/>
          <w:sz w:val="24"/>
          <w:szCs w:val="24"/>
        </w:rPr>
        <w:t>cjena nije bila planirana u 2018</w:t>
      </w:r>
      <w:r w:rsidR="00987C0B" w:rsidRPr="00F67E11">
        <w:rPr>
          <w:rFonts w:asciiTheme="majorHAnsi" w:eastAsia="Times New Roman" w:hAnsiTheme="majorHAnsi"/>
          <w:sz w:val="24"/>
          <w:szCs w:val="24"/>
        </w:rPr>
        <w:t>.</w:t>
      </w:r>
      <w:r w:rsidR="005672DE" w:rsidRPr="00F67E11">
        <w:rPr>
          <w:rFonts w:asciiTheme="majorHAnsi" w:eastAsia="Times New Roman" w:hAnsiTheme="majorHAnsi"/>
          <w:sz w:val="24"/>
          <w:szCs w:val="24"/>
        </w:rPr>
        <w:t xml:space="preserve"> godini </w:t>
      </w:r>
      <w:r w:rsidR="00DD14ED">
        <w:rPr>
          <w:rFonts w:asciiTheme="majorHAnsi" w:eastAsia="Times New Roman" w:hAnsiTheme="majorHAnsi"/>
          <w:sz w:val="24"/>
          <w:szCs w:val="24"/>
        </w:rPr>
        <w:t>P</w:t>
      </w:r>
      <w:r w:rsidR="005672DE" w:rsidRPr="00F67E11">
        <w:rPr>
          <w:rFonts w:asciiTheme="majorHAnsi" w:eastAsia="Times New Roman" w:hAnsiTheme="majorHAnsi"/>
          <w:sz w:val="24"/>
          <w:szCs w:val="24"/>
        </w:rPr>
        <w:t>lan</w:t>
      </w:r>
      <w:r w:rsidR="00987C0B" w:rsidRPr="00F67E11">
        <w:rPr>
          <w:rFonts w:asciiTheme="majorHAnsi" w:eastAsia="Times New Roman" w:hAnsiTheme="majorHAnsi"/>
          <w:sz w:val="24"/>
          <w:szCs w:val="24"/>
        </w:rPr>
        <w:t xml:space="preserve"> se</w:t>
      </w:r>
      <w:r w:rsidR="005672DE" w:rsidRPr="00F67E11">
        <w:rPr>
          <w:rFonts w:asciiTheme="majorHAnsi" w:eastAsia="Times New Roman" w:hAnsiTheme="majorHAnsi"/>
          <w:sz w:val="24"/>
          <w:szCs w:val="24"/>
        </w:rPr>
        <w:t xml:space="preserve"> može mijenjati</w:t>
      </w:r>
      <w:r w:rsidR="00987C0B" w:rsidRPr="00F67E11">
        <w:rPr>
          <w:rFonts w:asciiTheme="majorHAnsi" w:eastAsia="Times New Roman" w:hAnsiTheme="majorHAnsi"/>
          <w:sz w:val="24"/>
          <w:szCs w:val="24"/>
        </w:rPr>
        <w:t>.</w:t>
      </w:r>
      <w:r w:rsidR="005672DE" w:rsidRPr="00F67E11">
        <w:rPr>
          <w:rFonts w:asciiTheme="majorHAnsi" w:eastAsia="Times New Roman" w:hAnsiTheme="majorHAnsi"/>
          <w:sz w:val="24"/>
          <w:szCs w:val="24"/>
        </w:rPr>
        <w:t xml:space="preserve"> </w:t>
      </w:r>
      <w:r w:rsidR="00FD2123" w:rsidRPr="00F67E11">
        <w:rPr>
          <w:rFonts w:asciiTheme="majorHAnsi" w:eastAsia="Times New Roman" w:hAnsiTheme="majorHAnsi"/>
          <w:sz w:val="24"/>
          <w:szCs w:val="24"/>
        </w:rPr>
        <w:t>Procjenu će obavljati</w:t>
      </w:r>
      <w:r w:rsidR="00440A57" w:rsidRPr="00F67E11">
        <w:rPr>
          <w:rFonts w:asciiTheme="majorHAnsi" w:eastAsia="Times New Roman" w:hAnsiTheme="majorHAnsi"/>
          <w:sz w:val="24"/>
          <w:szCs w:val="24"/>
        </w:rPr>
        <w:t xml:space="preserve"> ovlašteni</w:t>
      </w:r>
      <w:r w:rsidR="004E46F8" w:rsidRPr="00F67E11">
        <w:rPr>
          <w:rFonts w:asciiTheme="majorHAnsi" w:eastAsia="Times New Roman" w:hAnsiTheme="majorHAnsi"/>
          <w:sz w:val="24"/>
          <w:szCs w:val="24"/>
        </w:rPr>
        <w:t xml:space="preserve"> sudski vještak</w:t>
      </w:r>
      <w:r w:rsidR="000176C2" w:rsidRPr="00F67E11">
        <w:rPr>
          <w:rFonts w:asciiTheme="majorHAnsi" w:eastAsia="Times New Roman" w:hAnsiTheme="majorHAnsi"/>
          <w:sz w:val="24"/>
          <w:szCs w:val="24"/>
        </w:rPr>
        <w:t xml:space="preserve"> s kojim </w:t>
      </w:r>
      <w:r w:rsidR="007E1FC9" w:rsidRPr="00F67E11">
        <w:rPr>
          <w:rFonts w:asciiTheme="majorHAnsi" w:eastAsia="Times New Roman" w:hAnsiTheme="majorHAnsi"/>
          <w:sz w:val="24"/>
          <w:szCs w:val="24"/>
        </w:rPr>
        <w:t>je sklopljen okvirni ugovor za izradu elaborata o procjeni tržišne vrijednosti nekretnina. Sadržaj i oblik elaborata mora se izraditi sukladno</w:t>
      </w:r>
      <w:r w:rsidR="006D5D88" w:rsidRPr="00F67E11">
        <w:rPr>
          <w:rFonts w:asciiTheme="majorHAnsi" w:eastAsia="Times New Roman" w:hAnsiTheme="majorHAnsi"/>
          <w:sz w:val="24"/>
          <w:szCs w:val="24"/>
        </w:rPr>
        <w:t xml:space="preserve"> zakonskim propisima i aktima</w:t>
      </w:r>
      <w:r w:rsidR="00440A57" w:rsidRPr="00F67E11">
        <w:rPr>
          <w:rFonts w:asciiTheme="majorHAnsi" w:eastAsia="Times New Roman" w:hAnsiTheme="majorHAnsi"/>
          <w:sz w:val="24"/>
          <w:szCs w:val="24"/>
        </w:rPr>
        <w:t xml:space="preserve"> te</w:t>
      </w:r>
      <w:r w:rsidR="007E1FC9" w:rsidRPr="00F67E11">
        <w:rPr>
          <w:rFonts w:asciiTheme="majorHAnsi" w:eastAsia="Times New Roman" w:hAnsiTheme="majorHAnsi"/>
          <w:sz w:val="24"/>
          <w:szCs w:val="24"/>
        </w:rPr>
        <w:t xml:space="preserve"> uputama iz ugovora sklopljeno</w:t>
      </w:r>
      <w:r w:rsidR="00440A57" w:rsidRPr="00F67E11">
        <w:rPr>
          <w:rFonts w:asciiTheme="majorHAnsi" w:eastAsia="Times New Roman" w:hAnsiTheme="majorHAnsi"/>
          <w:sz w:val="24"/>
          <w:szCs w:val="24"/>
        </w:rPr>
        <w:t>g</w:t>
      </w:r>
      <w:r w:rsidR="003E764A" w:rsidRPr="00F67E11">
        <w:rPr>
          <w:rFonts w:asciiTheme="majorHAnsi" w:eastAsia="Times New Roman" w:hAnsiTheme="majorHAnsi"/>
          <w:sz w:val="24"/>
          <w:szCs w:val="24"/>
        </w:rPr>
        <w:t xml:space="preserve"> s izabranim sudskim vještakom.</w:t>
      </w:r>
    </w:p>
    <w:p w:rsidR="00B42C16" w:rsidRDefault="00B42C16" w:rsidP="00B42C16">
      <w:pPr>
        <w:rPr>
          <w:rFonts w:asciiTheme="majorHAnsi" w:eastAsia="Times New Roman" w:hAnsiTheme="majorHAnsi"/>
          <w:sz w:val="24"/>
          <w:szCs w:val="24"/>
        </w:rPr>
      </w:pPr>
      <w:r>
        <w:rPr>
          <w:rFonts w:asciiTheme="majorHAnsi" w:eastAsia="Times New Roman" w:hAnsiTheme="majorHAnsi"/>
          <w:sz w:val="24"/>
          <w:szCs w:val="24"/>
        </w:rPr>
        <w:br w:type="page"/>
      </w:r>
    </w:p>
    <w:p w:rsidR="00DB3E3F" w:rsidRPr="00426358" w:rsidRDefault="00426358" w:rsidP="008546A1">
      <w:pPr>
        <w:pStyle w:val="Naslov2"/>
        <w:numPr>
          <w:ilvl w:val="0"/>
          <w:numId w:val="9"/>
        </w:numPr>
        <w:tabs>
          <w:tab w:val="left" w:pos="426"/>
        </w:tabs>
        <w:spacing w:before="0"/>
        <w:ind w:left="425" w:hanging="426"/>
        <w:jc w:val="both"/>
        <w:rPr>
          <w:rFonts w:eastAsia="Times New Roman"/>
          <w:color w:val="auto"/>
          <w:lang w:eastAsia="sl-SI"/>
        </w:rPr>
      </w:pPr>
      <w:bookmarkStart w:id="113" w:name="page266"/>
      <w:bookmarkStart w:id="114" w:name="_Toc462657765"/>
      <w:bookmarkStart w:id="115" w:name="_Toc495912974"/>
      <w:bookmarkEnd w:id="113"/>
      <w:r w:rsidRPr="00426358">
        <w:rPr>
          <w:rFonts w:eastAsia="Times New Roman"/>
          <w:color w:val="auto"/>
          <w:lang w:eastAsia="sl-SI"/>
        </w:rPr>
        <w:lastRenderedPageBreak/>
        <w:t>PROVEDBE PROJEKATA JAVNO-PRIVATNOG PARTNERSTVA</w:t>
      </w:r>
      <w:bookmarkEnd w:id="114"/>
      <w:bookmarkEnd w:id="115"/>
    </w:p>
    <w:p w:rsidR="00CA3C41" w:rsidRPr="00F67E11" w:rsidRDefault="00CA3C41" w:rsidP="00CA3C41">
      <w:pPr>
        <w:spacing w:after="0"/>
        <w:rPr>
          <w:rFonts w:asciiTheme="majorHAnsi" w:eastAsia="Times New Roman" w:hAnsiTheme="majorHAnsi"/>
          <w:sz w:val="24"/>
          <w:szCs w:val="24"/>
        </w:rPr>
      </w:pPr>
    </w:p>
    <w:p w:rsidR="00DB3E3F" w:rsidRPr="00F67E11" w:rsidRDefault="00DB3E3F" w:rsidP="000E6C5F">
      <w:pPr>
        <w:ind w:firstLine="567"/>
        <w:rPr>
          <w:rFonts w:asciiTheme="majorHAnsi" w:eastAsia="Times New Roman" w:hAnsiTheme="majorHAnsi"/>
          <w:sz w:val="24"/>
          <w:szCs w:val="24"/>
        </w:rPr>
      </w:pPr>
      <w:r w:rsidRPr="00F67E11">
        <w:rPr>
          <w:rFonts w:asciiTheme="majorHAnsi" w:eastAsia="Times New Roman" w:hAnsiTheme="majorHAnsi"/>
          <w:sz w:val="24"/>
          <w:szCs w:val="24"/>
        </w:rPr>
        <w:t>Zakonski propisi kojima je uređena provedba projekata javno-privatnog partnerstva:</w:t>
      </w:r>
    </w:p>
    <w:p w:rsidR="00146B5B" w:rsidRPr="00DB4704" w:rsidRDefault="00E40E35" w:rsidP="00146B5B">
      <w:pPr>
        <w:pStyle w:val="Odlomakpopisa"/>
        <w:numPr>
          <w:ilvl w:val="0"/>
          <w:numId w:val="35"/>
        </w:numPr>
        <w:tabs>
          <w:tab w:val="left" w:pos="567"/>
        </w:tabs>
        <w:spacing w:after="0"/>
        <w:ind w:left="567" w:hanging="283"/>
        <w:jc w:val="both"/>
        <w:rPr>
          <w:rFonts w:asciiTheme="majorHAnsi" w:eastAsia="Times New Roman" w:hAnsiTheme="majorHAnsi"/>
          <w:sz w:val="24"/>
          <w:szCs w:val="24"/>
        </w:rPr>
      </w:pPr>
      <w:hyperlink r:id="rId109" w:history="1">
        <w:r w:rsidR="00146B5B" w:rsidRPr="00DB4704">
          <w:rPr>
            <w:rStyle w:val="Hiperveza"/>
            <w:rFonts w:asciiTheme="majorHAnsi" w:eastAsia="Times New Roman" w:hAnsiTheme="majorHAnsi"/>
            <w:color w:val="auto"/>
            <w:sz w:val="24"/>
            <w:szCs w:val="24"/>
            <w:u w:val="none"/>
          </w:rPr>
          <w:t xml:space="preserve">Zakon o javnoj nabavi </w:t>
        </w:r>
        <w:r w:rsidR="00146B5B" w:rsidRPr="00DB4704">
          <w:rPr>
            <w:rStyle w:val="Hiperveza"/>
            <w:rFonts w:asciiTheme="majorHAnsi" w:hAnsiTheme="majorHAnsi"/>
            <w:color w:val="auto"/>
            <w:sz w:val="24"/>
            <w:szCs w:val="24"/>
            <w:u w:val="none"/>
          </w:rPr>
          <w:t xml:space="preserve">(»Narodne novine«, broj </w:t>
        </w:r>
        <w:r w:rsidR="00146B5B" w:rsidRPr="00DB4704">
          <w:rPr>
            <w:rStyle w:val="Hiperveza"/>
            <w:rFonts w:asciiTheme="majorHAnsi" w:eastAsia="Times New Roman" w:hAnsiTheme="majorHAnsi"/>
            <w:color w:val="auto"/>
            <w:sz w:val="24"/>
            <w:szCs w:val="24"/>
            <w:u w:val="none"/>
          </w:rPr>
          <w:t>120/16),</w:t>
        </w:r>
      </w:hyperlink>
      <w:r w:rsidR="00146B5B" w:rsidRPr="00DB4704">
        <w:rPr>
          <w:rFonts w:asciiTheme="majorHAnsi" w:eastAsia="Times New Roman" w:hAnsiTheme="majorHAnsi"/>
          <w:sz w:val="24"/>
          <w:szCs w:val="24"/>
        </w:rPr>
        <w:t xml:space="preserve"> </w:t>
      </w:r>
    </w:p>
    <w:p w:rsidR="00146B5B" w:rsidRPr="00DB4704" w:rsidRDefault="00E40E35" w:rsidP="00146B5B">
      <w:pPr>
        <w:pStyle w:val="Odlomakpopisa"/>
        <w:numPr>
          <w:ilvl w:val="0"/>
          <w:numId w:val="35"/>
        </w:numPr>
        <w:tabs>
          <w:tab w:val="left" w:pos="567"/>
        </w:tabs>
        <w:spacing w:after="0"/>
        <w:ind w:left="567" w:hanging="283"/>
        <w:jc w:val="both"/>
        <w:rPr>
          <w:rFonts w:asciiTheme="majorHAnsi" w:eastAsia="Times New Roman" w:hAnsiTheme="majorHAnsi"/>
          <w:sz w:val="24"/>
          <w:szCs w:val="24"/>
        </w:rPr>
      </w:pPr>
      <w:hyperlink r:id="rId110" w:history="1">
        <w:r w:rsidR="00146B5B" w:rsidRPr="00DB4704">
          <w:rPr>
            <w:rStyle w:val="Hiperveza"/>
            <w:rFonts w:asciiTheme="majorHAnsi" w:eastAsia="Times New Roman" w:hAnsiTheme="majorHAnsi"/>
            <w:color w:val="auto"/>
            <w:sz w:val="24"/>
            <w:szCs w:val="24"/>
            <w:u w:val="none"/>
          </w:rPr>
          <w:t xml:space="preserve">Zakon o javno - privatnom partnerstvu </w:t>
        </w:r>
        <w:r w:rsidR="00146B5B" w:rsidRPr="00DB4704">
          <w:rPr>
            <w:rStyle w:val="Hiperveza"/>
            <w:rFonts w:asciiTheme="majorHAnsi" w:hAnsiTheme="majorHAnsi"/>
            <w:color w:val="auto"/>
            <w:sz w:val="24"/>
            <w:szCs w:val="24"/>
            <w:u w:val="none"/>
          </w:rPr>
          <w:t xml:space="preserve">(»Narodne novine«, broj </w:t>
        </w:r>
        <w:r w:rsidR="00146B5B" w:rsidRPr="00DB4704">
          <w:rPr>
            <w:rStyle w:val="Hiperveza"/>
            <w:rFonts w:asciiTheme="majorHAnsi" w:eastAsia="Times New Roman" w:hAnsiTheme="majorHAnsi"/>
            <w:color w:val="auto"/>
            <w:sz w:val="24"/>
            <w:szCs w:val="24"/>
            <w:u w:val="none"/>
          </w:rPr>
          <w:t>78/12, 152/14),</w:t>
        </w:r>
      </w:hyperlink>
    </w:p>
    <w:p w:rsidR="00146B5B" w:rsidRPr="00DB4704" w:rsidRDefault="00E40E35" w:rsidP="00146B5B">
      <w:pPr>
        <w:pStyle w:val="Odlomakpopisa"/>
        <w:numPr>
          <w:ilvl w:val="0"/>
          <w:numId w:val="35"/>
        </w:numPr>
        <w:tabs>
          <w:tab w:val="left" w:pos="567"/>
        </w:tabs>
        <w:spacing w:after="0"/>
        <w:ind w:left="567" w:hanging="283"/>
        <w:jc w:val="both"/>
        <w:rPr>
          <w:rFonts w:asciiTheme="majorHAnsi" w:eastAsia="Times New Roman" w:hAnsiTheme="majorHAnsi"/>
          <w:sz w:val="24"/>
          <w:szCs w:val="24"/>
        </w:rPr>
      </w:pPr>
      <w:hyperlink r:id="rId111" w:history="1">
        <w:r w:rsidR="00146B5B" w:rsidRPr="00DB4704">
          <w:rPr>
            <w:rStyle w:val="Hiperveza"/>
            <w:rFonts w:asciiTheme="majorHAnsi" w:eastAsia="Times New Roman" w:hAnsiTheme="majorHAnsi"/>
            <w:color w:val="auto"/>
            <w:sz w:val="24"/>
            <w:szCs w:val="24"/>
            <w:u w:val="none"/>
          </w:rPr>
          <w:t xml:space="preserve">Zakon o koncesijama </w:t>
        </w:r>
        <w:r w:rsidR="00146B5B" w:rsidRPr="00DB4704">
          <w:rPr>
            <w:rStyle w:val="Hiperveza"/>
            <w:rFonts w:asciiTheme="majorHAnsi" w:hAnsiTheme="majorHAnsi"/>
            <w:color w:val="auto"/>
            <w:sz w:val="24"/>
            <w:szCs w:val="24"/>
            <w:u w:val="none"/>
          </w:rPr>
          <w:t xml:space="preserve">(»Narodne novine«, broj </w:t>
        </w:r>
        <w:r w:rsidR="00146B5B" w:rsidRPr="00DB4704">
          <w:rPr>
            <w:rStyle w:val="Hiperveza"/>
            <w:rFonts w:asciiTheme="majorHAnsi" w:eastAsia="Times New Roman" w:hAnsiTheme="majorHAnsi"/>
            <w:color w:val="auto"/>
            <w:sz w:val="24"/>
            <w:szCs w:val="24"/>
            <w:u w:val="none"/>
          </w:rPr>
          <w:t>69/17),</w:t>
        </w:r>
      </w:hyperlink>
    </w:p>
    <w:p w:rsidR="00146B5B" w:rsidRPr="00DB4704" w:rsidRDefault="00E40E35" w:rsidP="00146B5B">
      <w:pPr>
        <w:pStyle w:val="Odlomakpopisa"/>
        <w:numPr>
          <w:ilvl w:val="0"/>
          <w:numId w:val="35"/>
        </w:numPr>
        <w:tabs>
          <w:tab w:val="left" w:pos="567"/>
        </w:tabs>
        <w:spacing w:after="0"/>
        <w:ind w:left="567" w:hanging="283"/>
        <w:jc w:val="both"/>
        <w:rPr>
          <w:rFonts w:asciiTheme="majorHAnsi" w:eastAsia="Times New Roman" w:hAnsiTheme="majorHAnsi"/>
          <w:sz w:val="24"/>
          <w:szCs w:val="24"/>
        </w:rPr>
      </w:pPr>
      <w:hyperlink r:id="rId112" w:history="1">
        <w:r w:rsidR="00146B5B" w:rsidRPr="00DB4704">
          <w:rPr>
            <w:rStyle w:val="Hiperveza"/>
            <w:rFonts w:asciiTheme="majorHAnsi" w:eastAsia="Times New Roman" w:hAnsiTheme="majorHAnsi"/>
            <w:color w:val="auto"/>
            <w:sz w:val="24"/>
            <w:szCs w:val="24"/>
            <w:u w:val="none"/>
          </w:rPr>
          <w:t xml:space="preserve">Zakon o proračunu </w:t>
        </w:r>
        <w:r w:rsidR="00146B5B" w:rsidRPr="00DB4704">
          <w:rPr>
            <w:rStyle w:val="Hiperveza"/>
            <w:rFonts w:asciiTheme="majorHAnsi" w:hAnsiTheme="majorHAnsi"/>
            <w:color w:val="auto"/>
            <w:sz w:val="24"/>
            <w:szCs w:val="24"/>
            <w:u w:val="none"/>
          </w:rPr>
          <w:t xml:space="preserve">(»Narodne novine«, broj </w:t>
        </w:r>
        <w:r w:rsidR="00146B5B" w:rsidRPr="00DB4704">
          <w:rPr>
            <w:rStyle w:val="Hiperveza"/>
            <w:rFonts w:asciiTheme="majorHAnsi" w:eastAsia="Times New Roman" w:hAnsiTheme="majorHAnsi"/>
            <w:color w:val="auto"/>
            <w:sz w:val="24"/>
            <w:szCs w:val="24"/>
            <w:u w:val="none"/>
          </w:rPr>
          <w:t>87/08, 136/12, 15/15),</w:t>
        </w:r>
      </w:hyperlink>
      <w:r w:rsidR="00146B5B" w:rsidRPr="00DB4704">
        <w:rPr>
          <w:rFonts w:asciiTheme="majorHAnsi" w:eastAsia="Times New Roman" w:hAnsiTheme="majorHAnsi"/>
          <w:sz w:val="24"/>
          <w:szCs w:val="24"/>
        </w:rPr>
        <w:t xml:space="preserve"> </w:t>
      </w:r>
    </w:p>
    <w:p w:rsidR="00146B5B" w:rsidRPr="00DB4704" w:rsidRDefault="00E40E35" w:rsidP="00146B5B">
      <w:pPr>
        <w:pStyle w:val="Odlomakpopisa"/>
        <w:numPr>
          <w:ilvl w:val="0"/>
          <w:numId w:val="35"/>
        </w:numPr>
        <w:tabs>
          <w:tab w:val="left" w:pos="567"/>
        </w:tabs>
        <w:spacing w:after="0"/>
        <w:ind w:left="567" w:hanging="283"/>
        <w:jc w:val="both"/>
        <w:rPr>
          <w:rFonts w:asciiTheme="majorHAnsi" w:eastAsia="Times New Roman" w:hAnsiTheme="majorHAnsi"/>
          <w:sz w:val="24"/>
          <w:szCs w:val="24"/>
        </w:rPr>
      </w:pPr>
      <w:hyperlink r:id="rId113" w:history="1">
        <w:r w:rsidR="00146B5B" w:rsidRPr="00DB4704">
          <w:rPr>
            <w:rStyle w:val="Hiperveza"/>
            <w:rFonts w:asciiTheme="majorHAnsi" w:eastAsia="Times New Roman" w:hAnsiTheme="majorHAnsi"/>
            <w:color w:val="auto"/>
            <w:sz w:val="24"/>
            <w:szCs w:val="24"/>
            <w:u w:val="none"/>
          </w:rPr>
          <w:t xml:space="preserve">Zakon o vlasništvu i drugim stvarnim pravima </w:t>
        </w:r>
        <w:r w:rsidR="00146B5B" w:rsidRPr="00DB4704">
          <w:rPr>
            <w:rStyle w:val="Hiperveza"/>
            <w:rFonts w:asciiTheme="majorHAnsi" w:hAnsiTheme="majorHAnsi"/>
            <w:color w:val="auto"/>
            <w:sz w:val="24"/>
            <w:szCs w:val="24"/>
            <w:u w:val="none"/>
          </w:rPr>
          <w:t xml:space="preserve">(»Narodne novine«, broj </w:t>
        </w:r>
        <w:r w:rsidR="00146B5B" w:rsidRPr="00DB4704">
          <w:rPr>
            <w:rStyle w:val="Hiperveza"/>
            <w:rFonts w:asciiTheme="majorHAnsi" w:eastAsia="Times New Roman" w:hAnsiTheme="majorHAnsi"/>
            <w:color w:val="auto"/>
            <w:sz w:val="24"/>
            <w:szCs w:val="24"/>
            <w:u w:val="none"/>
          </w:rPr>
          <w:t>91/96, 68/98, 137/99, 22/00, 73/00, 129/00, 114/01, 79/06, 141/06, 146/08, 38/09, 153/09, 143/12, 152/14),</w:t>
        </w:r>
      </w:hyperlink>
      <w:r w:rsidR="00146B5B" w:rsidRPr="00DB4704">
        <w:rPr>
          <w:rFonts w:asciiTheme="majorHAnsi" w:eastAsia="Times New Roman" w:hAnsiTheme="majorHAnsi"/>
          <w:sz w:val="24"/>
          <w:szCs w:val="24"/>
        </w:rPr>
        <w:t xml:space="preserve"> </w:t>
      </w:r>
    </w:p>
    <w:p w:rsidR="00146B5B" w:rsidRPr="00DB4704" w:rsidRDefault="00E40E35" w:rsidP="000E6C5F">
      <w:pPr>
        <w:pStyle w:val="Odlomakpopisa"/>
        <w:numPr>
          <w:ilvl w:val="0"/>
          <w:numId w:val="35"/>
        </w:numPr>
        <w:tabs>
          <w:tab w:val="left" w:pos="567"/>
        </w:tabs>
        <w:ind w:left="568" w:hanging="284"/>
        <w:contextualSpacing w:val="0"/>
        <w:jc w:val="both"/>
        <w:rPr>
          <w:rFonts w:asciiTheme="majorHAnsi" w:eastAsia="Times New Roman" w:hAnsiTheme="majorHAnsi"/>
          <w:sz w:val="24"/>
          <w:szCs w:val="24"/>
        </w:rPr>
      </w:pPr>
      <w:hyperlink r:id="rId114" w:history="1">
        <w:r w:rsidR="00146B5B" w:rsidRPr="00DB4704">
          <w:rPr>
            <w:rStyle w:val="Hiperveza"/>
            <w:rFonts w:asciiTheme="majorHAnsi" w:eastAsia="Times New Roman" w:hAnsiTheme="majorHAnsi"/>
            <w:color w:val="auto"/>
            <w:sz w:val="24"/>
            <w:szCs w:val="24"/>
            <w:u w:val="none"/>
          </w:rPr>
          <w:t xml:space="preserve">Uredba Vlade Republike Hrvatske o provedbi projekata javno-privatnog partnerstva </w:t>
        </w:r>
        <w:r w:rsidR="00146B5B" w:rsidRPr="00DB4704">
          <w:rPr>
            <w:rStyle w:val="Hiperveza"/>
            <w:rFonts w:asciiTheme="majorHAnsi" w:hAnsiTheme="majorHAnsi"/>
            <w:color w:val="auto"/>
            <w:sz w:val="24"/>
            <w:szCs w:val="24"/>
            <w:u w:val="none"/>
          </w:rPr>
          <w:t xml:space="preserve">(»Narodne novine«, broj </w:t>
        </w:r>
        <w:r w:rsidR="00146B5B" w:rsidRPr="00DB4704">
          <w:rPr>
            <w:rStyle w:val="Hiperveza"/>
            <w:rFonts w:asciiTheme="majorHAnsi" w:eastAsia="Times New Roman" w:hAnsiTheme="majorHAnsi"/>
            <w:color w:val="auto"/>
            <w:sz w:val="24"/>
            <w:szCs w:val="24"/>
            <w:u w:val="none"/>
          </w:rPr>
          <w:t>88/12</w:t>
        </w:r>
      </w:hyperlink>
      <w:r w:rsidR="00146B5B" w:rsidRPr="00DB4704">
        <w:rPr>
          <w:rFonts w:asciiTheme="majorHAnsi" w:eastAsia="Times New Roman" w:hAnsiTheme="majorHAnsi"/>
          <w:sz w:val="24"/>
          <w:szCs w:val="24"/>
        </w:rPr>
        <w:t xml:space="preserve">, </w:t>
      </w:r>
      <w:hyperlink r:id="rId115" w:history="1">
        <w:r w:rsidR="00146B5B" w:rsidRPr="00DB4704">
          <w:rPr>
            <w:rStyle w:val="Hiperveza"/>
            <w:rFonts w:asciiTheme="majorHAnsi" w:eastAsia="Times New Roman" w:hAnsiTheme="majorHAnsi"/>
            <w:color w:val="auto"/>
            <w:sz w:val="24"/>
            <w:szCs w:val="24"/>
            <w:u w:val="none"/>
          </w:rPr>
          <w:t>15/15</w:t>
        </w:r>
      </w:hyperlink>
      <w:r w:rsidR="00146B5B" w:rsidRPr="00DB4704">
        <w:rPr>
          <w:rFonts w:asciiTheme="majorHAnsi" w:eastAsia="Times New Roman" w:hAnsiTheme="majorHAnsi"/>
          <w:sz w:val="24"/>
          <w:szCs w:val="24"/>
        </w:rPr>
        <w:t>).</w:t>
      </w:r>
    </w:p>
    <w:p w:rsidR="000E6C5F" w:rsidRDefault="00DB3E3F"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Zakonom o javno</w:t>
      </w:r>
      <w:r w:rsidR="00777B1E"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w:t>
      </w:r>
      <w:r w:rsidR="00777B1E"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 xml:space="preserve">privatnom partnerstvu </w:t>
      </w:r>
      <w:r w:rsidR="0068040D" w:rsidRPr="00F67E11">
        <w:rPr>
          <w:rFonts w:ascii="Cambria" w:hAnsi="Cambria"/>
          <w:sz w:val="24"/>
          <w:szCs w:val="24"/>
        </w:rPr>
        <w:t xml:space="preserve">(»Narodne novine«, broj </w:t>
      </w:r>
      <w:r w:rsidRPr="00F67E11">
        <w:rPr>
          <w:rFonts w:asciiTheme="majorHAnsi" w:eastAsia="Times New Roman" w:hAnsiTheme="majorHAnsi"/>
          <w:sz w:val="24"/>
          <w:szCs w:val="24"/>
        </w:rPr>
        <w:t>78/12, 152/14) utvrđen je postupak predlaganja i odobravanja prijedloga projekata javno</w:t>
      </w:r>
      <w:r w:rsidR="00777B1E"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w:t>
      </w:r>
      <w:r w:rsidR="00777B1E"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privatnog partnerstva, provedba tih projekata, sadržaj ugovora o javno</w:t>
      </w:r>
      <w:r w:rsidR="00777B1E"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w:t>
      </w:r>
      <w:r w:rsidR="00777B1E"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privatnom partnerstvu te druga bitna pitanja.</w:t>
      </w:r>
    </w:p>
    <w:p w:rsidR="000E6C5F" w:rsidRDefault="00DB3E3F"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Javno</w:t>
      </w:r>
      <w:r w:rsidR="00777B1E"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w:t>
      </w:r>
      <w:r w:rsidR="00777B1E"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privatno-partnerstvo jest dugoročan ugovorni odnos između javnog i privatnog partnerstva, čiji je predmet izgradnja ili rekonstrukcija te održavanje javne građevine, u svrhu pružanja javnih usluga iz okvira nadležnosti javnog partnera.</w:t>
      </w:r>
      <w:r w:rsidR="009A42B2"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Obvezu i rizike uz financiranje i proces gradnje preuzima privatni partner. Statusno javno</w:t>
      </w:r>
      <w:r w:rsidR="00777B1E"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w:t>
      </w:r>
      <w:r w:rsidR="00777B1E"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privatno partnerstvo jest model temeljen na ugovornom odnosu između javnog i privatnog partnera</w:t>
      </w:r>
      <w:r w:rsidR="000E6C5F">
        <w:rPr>
          <w:rFonts w:asciiTheme="majorHAnsi" w:eastAsia="Times New Roman" w:hAnsiTheme="majorHAnsi"/>
          <w:sz w:val="24"/>
          <w:szCs w:val="24"/>
        </w:rPr>
        <w:t>.</w:t>
      </w:r>
    </w:p>
    <w:p w:rsidR="000E6C5F" w:rsidRDefault="00DB3E3F"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Javno tijelo može dopustiti i obavljanje komercijalne djelatnosti s ciljem naplate prihoda, ako je tako ugovoreno. U svrhu provedbe projekata javno</w:t>
      </w:r>
      <w:r w:rsidR="00777B1E"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w:t>
      </w:r>
      <w:r w:rsidR="00777B1E"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privatnog partnerstva, javni partner prenosi na privatnog pravo građenja ili mu daje koncesiju.</w:t>
      </w:r>
      <w:r w:rsidR="009A42B2"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Ugovor o javno</w:t>
      </w:r>
      <w:r w:rsidR="00777B1E"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w:t>
      </w:r>
      <w:r w:rsidR="00777B1E"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privatnom partnerstvu zaključuje se u pisanom obliku na određeno razdoblje koje ne može biti kraće od pet ni duže od četrdeset godina, osim ako posebnim zakonom nije propisano duže razdoblje.</w:t>
      </w:r>
    </w:p>
    <w:p w:rsidR="000E6C5F" w:rsidRDefault="00DB3E3F"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Javno</w:t>
      </w:r>
      <w:r w:rsidR="003E764A"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w:t>
      </w:r>
      <w:r w:rsidR="003E764A"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privatno partnerstvo oblik je suradnje dvaju sektora, u okviru koje se udruživanjem resursa i podjelom rizika postiže dodana vrijednost. Kod projekata javno-privatnog partnerstva vodit će se računa o ciljevima koji se žele postići uključivanjem privatnog sektora u isporuku javnih usluga, kao što su smanjenje ukupnih životnih troškova javnog projekta, povećanje efikasnosti trošenja javnog novca, ubrzanje raspoloživost ponude javne infrastrukture i slično.</w:t>
      </w:r>
    </w:p>
    <w:p w:rsidR="000E6C5F" w:rsidRDefault="00DB3E3F"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U financiranju projekta dijelom sudjeluje privatni poduzetnik, a ostatak vrijednosti nadoknađuje javno tijelo iz svojeg proračuna. Relativno dugo trajanje odnosa (maksimum je do četrdeset godina) omogućuje povrat uloženih sredstava privatnom poduzetniku</w:t>
      </w:r>
      <w:r w:rsidR="003E764A" w:rsidRPr="00F67E11">
        <w:rPr>
          <w:rFonts w:asciiTheme="majorHAnsi" w:eastAsia="Times New Roman" w:hAnsiTheme="majorHAnsi"/>
          <w:sz w:val="24"/>
          <w:szCs w:val="24"/>
        </w:rPr>
        <w:t>.</w:t>
      </w:r>
    </w:p>
    <w:p w:rsidR="00DB3E3F" w:rsidRDefault="00A801AB" w:rsidP="000E6C5F">
      <w:pPr>
        <w:ind w:firstLine="567"/>
        <w:jc w:val="both"/>
        <w:rPr>
          <w:rFonts w:asciiTheme="majorHAnsi" w:eastAsia="Times New Roman" w:hAnsiTheme="majorHAnsi"/>
          <w:sz w:val="24"/>
          <w:szCs w:val="24"/>
        </w:rPr>
      </w:pPr>
      <w:r w:rsidRPr="00352CAD">
        <w:rPr>
          <w:rFonts w:ascii="Cambria" w:eastAsia="Times New Roman" w:hAnsi="Cambria" w:cs="Times New Roman"/>
          <w:bCs/>
          <w:sz w:val="24"/>
          <w:szCs w:val="24"/>
          <w:lang w:eastAsia="hr-HR"/>
        </w:rPr>
        <w:lastRenderedPageBreak/>
        <w:t>Grad Ludbreg nema planova za ulaženje u projekte javno</w:t>
      </w:r>
      <w:r w:rsidR="00777B1E" w:rsidRPr="00352CAD">
        <w:rPr>
          <w:rFonts w:ascii="Cambria" w:eastAsia="Times New Roman" w:hAnsi="Cambria" w:cs="Times New Roman"/>
          <w:bCs/>
          <w:sz w:val="24"/>
          <w:szCs w:val="24"/>
          <w:lang w:eastAsia="hr-HR"/>
        </w:rPr>
        <w:t xml:space="preserve"> </w:t>
      </w:r>
      <w:r w:rsidRPr="00352CAD">
        <w:rPr>
          <w:rFonts w:ascii="Cambria" w:eastAsia="Times New Roman" w:hAnsi="Cambria" w:cs="Times New Roman"/>
          <w:bCs/>
          <w:sz w:val="24"/>
          <w:szCs w:val="24"/>
          <w:lang w:eastAsia="hr-HR"/>
        </w:rPr>
        <w:t>-</w:t>
      </w:r>
      <w:r w:rsidR="00777B1E" w:rsidRPr="00352CAD">
        <w:rPr>
          <w:rFonts w:ascii="Cambria" w:eastAsia="Times New Roman" w:hAnsi="Cambria" w:cs="Times New Roman"/>
          <w:bCs/>
          <w:sz w:val="24"/>
          <w:szCs w:val="24"/>
          <w:lang w:eastAsia="hr-HR"/>
        </w:rPr>
        <w:t xml:space="preserve"> </w:t>
      </w:r>
      <w:r w:rsidRPr="00352CAD">
        <w:rPr>
          <w:rFonts w:ascii="Cambria" w:eastAsia="Times New Roman" w:hAnsi="Cambria" w:cs="Times New Roman"/>
          <w:bCs/>
          <w:sz w:val="24"/>
          <w:szCs w:val="24"/>
          <w:lang w:eastAsia="hr-HR"/>
        </w:rPr>
        <w:t>privatnog partnerstva</w:t>
      </w:r>
      <w:r w:rsidRPr="00352CAD">
        <w:rPr>
          <w:rFonts w:ascii="Cambria" w:eastAsia="Times New Roman" w:hAnsi="Cambria" w:cs="Times New Roman"/>
          <w:sz w:val="24"/>
          <w:szCs w:val="24"/>
          <w:lang w:eastAsia="hr-HR"/>
        </w:rPr>
        <w:t>.</w:t>
      </w:r>
      <w:r w:rsidRPr="00F67E11">
        <w:rPr>
          <w:rFonts w:ascii="Cambria" w:eastAsia="Times New Roman" w:hAnsi="Cambria" w:cs="Times New Roman"/>
          <w:sz w:val="24"/>
          <w:szCs w:val="24"/>
          <w:lang w:eastAsia="hr-HR"/>
        </w:rPr>
        <w:t xml:space="preserve"> </w:t>
      </w:r>
      <w:r w:rsidR="00DB3E3F" w:rsidRPr="00F67E11">
        <w:rPr>
          <w:rFonts w:asciiTheme="majorHAnsi" w:eastAsia="Times New Roman" w:hAnsiTheme="majorHAnsi"/>
          <w:sz w:val="24"/>
          <w:szCs w:val="24"/>
        </w:rPr>
        <w:t>Izgradnja pojedinog javnog objekta primjenom javno</w:t>
      </w:r>
      <w:r w:rsidR="00777B1E" w:rsidRPr="00F67E11">
        <w:rPr>
          <w:rFonts w:asciiTheme="majorHAnsi" w:eastAsia="Times New Roman" w:hAnsiTheme="majorHAnsi"/>
          <w:sz w:val="24"/>
          <w:szCs w:val="24"/>
        </w:rPr>
        <w:t xml:space="preserve"> </w:t>
      </w:r>
      <w:r w:rsidR="00DB3E3F" w:rsidRPr="00F67E11">
        <w:rPr>
          <w:rFonts w:asciiTheme="majorHAnsi" w:eastAsia="Times New Roman" w:hAnsiTheme="majorHAnsi"/>
          <w:sz w:val="24"/>
          <w:szCs w:val="24"/>
        </w:rPr>
        <w:t>-</w:t>
      </w:r>
      <w:r w:rsidR="00777B1E" w:rsidRPr="00F67E11">
        <w:rPr>
          <w:rFonts w:asciiTheme="majorHAnsi" w:eastAsia="Times New Roman" w:hAnsiTheme="majorHAnsi"/>
          <w:sz w:val="24"/>
          <w:szCs w:val="24"/>
        </w:rPr>
        <w:t xml:space="preserve"> </w:t>
      </w:r>
      <w:r w:rsidR="00DB3E3F" w:rsidRPr="00F67E11">
        <w:rPr>
          <w:rFonts w:asciiTheme="majorHAnsi" w:eastAsia="Times New Roman" w:hAnsiTheme="majorHAnsi"/>
          <w:sz w:val="24"/>
          <w:szCs w:val="24"/>
        </w:rPr>
        <w:t>privatnog partnerstva smatrat će se samo jednom od mogućnosti koja se može primijeniti samo kad to dopušta situacija, obilježja projekta i gdje se mogu dokazati jasne prednosti i koristi. Primjena dolazi u obzir samo ako se pokaže boljim rješenjem od, na primjer, tradicionalnih modela javne nabave, a sukladno definiranoj proceduri i metodologiji u sklopu važeće zakonske regulative u</w:t>
      </w:r>
      <w:r w:rsidR="009A42B2" w:rsidRPr="00F67E11">
        <w:rPr>
          <w:rFonts w:asciiTheme="majorHAnsi" w:eastAsia="Times New Roman" w:hAnsiTheme="majorHAnsi"/>
          <w:sz w:val="24"/>
          <w:szCs w:val="24"/>
        </w:rPr>
        <w:t xml:space="preserve"> </w:t>
      </w:r>
      <w:r w:rsidR="00DB3E3F" w:rsidRPr="00F67E11">
        <w:rPr>
          <w:rFonts w:asciiTheme="majorHAnsi" w:eastAsia="Times New Roman" w:hAnsiTheme="majorHAnsi"/>
          <w:sz w:val="24"/>
          <w:szCs w:val="24"/>
        </w:rPr>
        <w:t>Republici Hrvatskoj.</w:t>
      </w:r>
    </w:p>
    <w:p w:rsidR="00B42C16" w:rsidRDefault="00B42C16" w:rsidP="00B42C16">
      <w:pPr>
        <w:rPr>
          <w:rFonts w:asciiTheme="majorHAnsi" w:eastAsia="Times New Roman" w:hAnsiTheme="majorHAnsi"/>
          <w:sz w:val="24"/>
          <w:szCs w:val="24"/>
        </w:rPr>
      </w:pPr>
      <w:r>
        <w:rPr>
          <w:rFonts w:asciiTheme="majorHAnsi" w:eastAsia="Times New Roman" w:hAnsiTheme="majorHAnsi"/>
          <w:sz w:val="24"/>
          <w:szCs w:val="24"/>
        </w:rPr>
        <w:br w:type="page"/>
      </w:r>
    </w:p>
    <w:p w:rsidR="00814144" w:rsidRPr="00426358" w:rsidRDefault="00426358" w:rsidP="008546A1">
      <w:pPr>
        <w:pStyle w:val="Naslov2"/>
        <w:numPr>
          <w:ilvl w:val="0"/>
          <w:numId w:val="9"/>
        </w:numPr>
        <w:tabs>
          <w:tab w:val="left" w:pos="426"/>
        </w:tabs>
        <w:spacing w:before="0"/>
        <w:ind w:left="425" w:hanging="426"/>
        <w:jc w:val="both"/>
        <w:rPr>
          <w:rFonts w:eastAsia="Times New Roman"/>
          <w:color w:val="auto"/>
          <w:lang w:eastAsia="sl-SI"/>
        </w:rPr>
      </w:pPr>
      <w:bookmarkStart w:id="116" w:name="_Toc462657766"/>
      <w:bookmarkStart w:id="117" w:name="_Toc495912975"/>
      <w:r w:rsidRPr="00426358">
        <w:rPr>
          <w:rFonts w:eastAsia="Times New Roman"/>
          <w:color w:val="auto"/>
          <w:lang w:eastAsia="sl-SI"/>
        </w:rPr>
        <w:lastRenderedPageBreak/>
        <w:t>GODIŠNJI PLAN VOĐENJA REGISTRA IMOVINE</w:t>
      </w:r>
      <w:bookmarkEnd w:id="116"/>
      <w:bookmarkEnd w:id="117"/>
    </w:p>
    <w:p w:rsidR="005841A9" w:rsidRPr="00F67E11" w:rsidRDefault="005841A9" w:rsidP="004269F0">
      <w:pPr>
        <w:spacing w:after="0"/>
        <w:jc w:val="both"/>
        <w:rPr>
          <w:rFonts w:asciiTheme="majorHAnsi" w:eastAsia="Arial" w:hAnsiTheme="majorHAnsi" w:cs="Times New Roman"/>
          <w:sz w:val="24"/>
          <w:szCs w:val="24"/>
        </w:rPr>
      </w:pPr>
    </w:p>
    <w:p w:rsidR="000E6C5F" w:rsidRDefault="002E1B6B" w:rsidP="000E6C5F">
      <w:pPr>
        <w:pStyle w:val="t-9-8"/>
        <w:spacing w:before="0" w:beforeAutospacing="0" w:after="200" w:afterAutospacing="0" w:line="276" w:lineRule="auto"/>
        <w:ind w:firstLine="567"/>
        <w:jc w:val="both"/>
        <w:rPr>
          <w:rFonts w:asciiTheme="majorHAnsi" w:eastAsia="Arial" w:hAnsiTheme="majorHAnsi"/>
        </w:rPr>
      </w:pPr>
      <w:r w:rsidRPr="00210A05">
        <w:rPr>
          <w:rFonts w:asciiTheme="majorHAnsi" w:hAnsiTheme="majorHAnsi"/>
        </w:rPr>
        <w:t>Uspostava Registra imovine jedna je od pretpostavki upravljanja i raspolaganja imovinom. Registar imovine mora se stalno ažurirati  kako bi se omogućila internetska dostupnost i transparentnost u upravljanju imovinom.</w:t>
      </w:r>
      <w:r>
        <w:rPr>
          <w:rFonts w:asciiTheme="majorHAnsi" w:hAnsiTheme="majorHAnsi"/>
        </w:rPr>
        <w:t xml:space="preserve"> </w:t>
      </w:r>
      <w:r w:rsidR="00814144" w:rsidRPr="00F67E11">
        <w:rPr>
          <w:rFonts w:asciiTheme="majorHAnsi" w:hAnsiTheme="majorHAnsi"/>
        </w:rPr>
        <w:t>Stoga je jedan od prioritetnih ciljeva koji se navode u Strategiji formiranje Registra imovine</w:t>
      </w:r>
      <w:r w:rsidR="00A14B8E" w:rsidRPr="00F67E11">
        <w:rPr>
          <w:rFonts w:asciiTheme="majorHAnsi" w:hAnsiTheme="majorHAnsi"/>
        </w:rPr>
        <w:t xml:space="preserve"> u vlasništvu Grada Ludbrega</w:t>
      </w:r>
      <w:r w:rsidR="00814144" w:rsidRPr="00F67E11">
        <w:rPr>
          <w:rFonts w:asciiTheme="majorHAnsi" w:hAnsiTheme="majorHAnsi"/>
        </w:rPr>
        <w:t xml:space="preserve"> </w:t>
      </w:r>
      <w:r w:rsidR="005B19B1" w:rsidRPr="00F67E11">
        <w:rPr>
          <w:rFonts w:asciiTheme="majorHAnsi" w:eastAsia="Arial" w:hAnsiTheme="majorHAnsi"/>
        </w:rPr>
        <w:t>na način i s podacima propisanim za registar državne imovine kako bi se osigurali podaci o cjelokupnoj imovini odnosno resursima s kojima Grad raspolaže</w:t>
      </w:r>
      <w:r w:rsidR="00F744D2" w:rsidRPr="00F67E11">
        <w:rPr>
          <w:rFonts w:asciiTheme="majorHAnsi" w:eastAsia="Arial" w:hAnsiTheme="majorHAnsi"/>
        </w:rPr>
        <w:t>.</w:t>
      </w:r>
    </w:p>
    <w:p w:rsidR="00814144" w:rsidRPr="00F67E11" w:rsidRDefault="00AB4778" w:rsidP="000E6C5F">
      <w:pPr>
        <w:pStyle w:val="t-9-8"/>
        <w:spacing w:before="0" w:beforeAutospacing="0" w:after="200" w:afterAutospacing="0" w:line="276" w:lineRule="auto"/>
        <w:ind w:firstLine="567"/>
        <w:jc w:val="both"/>
        <w:rPr>
          <w:rFonts w:asciiTheme="majorHAnsi" w:hAnsiTheme="majorHAnsi"/>
        </w:rPr>
      </w:pPr>
      <w:r w:rsidRPr="00F67E11">
        <w:rPr>
          <w:rFonts w:asciiTheme="majorHAnsi" w:hAnsiTheme="majorHAnsi"/>
        </w:rPr>
        <w:t>U</w:t>
      </w:r>
      <w:r w:rsidR="00814144" w:rsidRPr="00F67E11">
        <w:rPr>
          <w:rFonts w:asciiTheme="majorHAnsi" w:hAnsiTheme="majorHAnsi"/>
        </w:rPr>
        <w:t>spostava sveobuhvatnog popisa imovine</w:t>
      </w:r>
      <w:r w:rsidRPr="00F67E11">
        <w:rPr>
          <w:rFonts w:asciiTheme="majorHAnsi" w:hAnsiTheme="majorHAnsi"/>
        </w:rPr>
        <w:t xml:space="preserve"> </w:t>
      </w:r>
      <w:r w:rsidR="00042CC8" w:rsidRPr="00F67E11">
        <w:rPr>
          <w:rFonts w:asciiTheme="majorHAnsi" w:hAnsiTheme="majorHAnsi"/>
        </w:rPr>
        <w:t>bitan je za učinkovito</w:t>
      </w:r>
      <w:r w:rsidR="00814144" w:rsidRPr="00F67E11">
        <w:rPr>
          <w:rFonts w:asciiTheme="majorHAnsi" w:hAnsiTheme="majorHAnsi"/>
        </w:rPr>
        <w:t xml:space="preserve"> upravljanja imovinom</w:t>
      </w:r>
      <w:r w:rsidR="00042CC8" w:rsidRPr="00F67E11">
        <w:rPr>
          <w:rFonts w:asciiTheme="majorHAnsi" w:hAnsiTheme="majorHAnsi"/>
        </w:rPr>
        <w:t>.</w:t>
      </w:r>
      <w:r w:rsidR="00814144" w:rsidRPr="00F67E11">
        <w:rPr>
          <w:rFonts w:asciiTheme="majorHAnsi" w:hAnsiTheme="majorHAnsi"/>
        </w:rPr>
        <w:t xml:space="preserve"> </w:t>
      </w:r>
      <w:r w:rsidR="00042CC8" w:rsidRPr="00F67E11">
        <w:rPr>
          <w:rFonts w:asciiTheme="majorHAnsi" w:hAnsiTheme="majorHAnsi"/>
        </w:rPr>
        <w:t>N</w:t>
      </w:r>
      <w:r w:rsidR="00814144" w:rsidRPr="00F67E11">
        <w:rPr>
          <w:rFonts w:asciiTheme="majorHAnsi" w:hAnsiTheme="majorHAnsi"/>
        </w:rPr>
        <w:t>jegov ustroj i podatkovna nadogradnja dugogodišnji</w:t>
      </w:r>
      <w:r w:rsidR="00042CC8" w:rsidRPr="00F67E11">
        <w:rPr>
          <w:rFonts w:asciiTheme="majorHAnsi" w:hAnsiTheme="majorHAnsi"/>
        </w:rPr>
        <w:t xml:space="preserve"> je proces koji se mora konstantno ažurirati.</w:t>
      </w:r>
      <w:r w:rsidR="00814144" w:rsidRPr="00F67E11">
        <w:rPr>
          <w:rFonts w:asciiTheme="majorHAnsi" w:hAnsiTheme="majorHAnsi"/>
        </w:rPr>
        <w:t xml:space="preserve"> Strategijom definirani su sljedeći dugoročni (srednjoročni) ciljevi vođenja registra imovine:</w:t>
      </w:r>
    </w:p>
    <w:p w:rsidR="00814144" w:rsidRPr="00F67E11" w:rsidRDefault="00814144" w:rsidP="008546A1">
      <w:pPr>
        <w:numPr>
          <w:ilvl w:val="0"/>
          <w:numId w:val="6"/>
        </w:numPr>
        <w:spacing w:after="0"/>
        <w:ind w:left="851" w:hanging="284"/>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uvid u opseg i strukturu imovine u vlasništvu </w:t>
      </w:r>
      <w:r w:rsidR="0026783D" w:rsidRPr="00F67E11">
        <w:rPr>
          <w:rFonts w:asciiTheme="majorHAnsi" w:eastAsia="Times New Roman" w:hAnsiTheme="majorHAnsi"/>
          <w:sz w:val="24"/>
          <w:szCs w:val="24"/>
        </w:rPr>
        <w:t>Grada Ludbrega,</w:t>
      </w:r>
    </w:p>
    <w:p w:rsidR="0026783D" w:rsidRPr="00F67E11" w:rsidRDefault="00814144" w:rsidP="008546A1">
      <w:pPr>
        <w:numPr>
          <w:ilvl w:val="0"/>
          <w:numId w:val="6"/>
        </w:numPr>
        <w:spacing w:after="0"/>
        <w:ind w:left="851" w:hanging="284"/>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nadzor nad stanjem imovine u vlasništvu </w:t>
      </w:r>
      <w:r w:rsidR="0026783D" w:rsidRPr="00F67E11">
        <w:rPr>
          <w:rFonts w:asciiTheme="majorHAnsi" w:eastAsia="Times New Roman" w:hAnsiTheme="majorHAnsi"/>
          <w:sz w:val="24"/>
          <w:szCs w:val="24"/>
        </w:rPr>
        <w:t>Grada Ludbrega</w:t>
      </w:r>
      <w:r w:rsidR="005841A9" w:rsidRPr="00F67E11">
        <w:rPr>
          <w:rFonts w:asciiTheme="majorHAnsi" w:eastAsia="Times New Roman" w:hAnsiTheme="majorHAnsi"/>
          <w:sz w:val="24"/>
          <w:szCs w:val="24"/>
        </w:rPr>
        <w:t>,</w:t>
      </w:r>
    </w:p>
    <w:p w:rsidR="00814144" w:rsidRPr="00F67E11" w:rsidRDefault="00814144" w:rsidP="008546A1">
      <w:pPr>
        <w:numPr>
          <w:ilvl w:val="0"/>
          <w:numId w:val="6"/>
        </w:numPr>
        <w:spacing w:after="0"/>
        <w:ind w:left="851" w:hanging="284"/>
        <w:jc w:val="both"/>
        <w:rPr>
          <w:rFonts w:asciiTheme="majorHAnsi" w:eastAsia="Times New Roman" w:hAnsiTheme="majorHAnsi"/>
          <w:sz w:val="24"/>
          <w:szCs w:val="24"/>
        </w:rPr>
      </w:pPr>
      <w:r w:rsidRPr="00F67E11">
        <w:rPr>
          <w:rFonts w:asciiTheme="majorHAnsi" w:eastAsia="Times New Roman" w:hAnsiTheme="majorHAnsi"/>
          <w:sz w:val="24"/>
          <w:szCs w:val="24"/>
        </w:rPr>
        <w:t>kvalitetnije i brže donošenje odluka o upravljanju imovinom,</w:t>
      </w:r>
    </w:p>
    <w:p w:rsidR="00814144" w:rsidRPr="00F67E11" w:rsidRDefault="00814144" w:rsidP="000E6C5F">
      <w:pPr>
        <w:numPr>
          <w:ilvl w:val="0"/>
          <w:numId w:val="6"/>
        </w:numPr>
        <w:ind w:left="851" w:hanging="284"/>
        <w:jc w:val="both"/>
        <w:rPr>
          <w:rFonts w:asciiTheme="majorHAnsi" w:eastAsia="Times New Roman" w:hAnsiTheme="majorHAnsi"/>
          <w:sz w:val="24"/>
          <w:szCs w:val="24"/>
        </w:rPr>
      </w:pPr>
      <w:r w:rsidRPr="00F67E11">
        <w:rPr>
          <w:rFonts w:asciiTheme="majorHAnsi" w:eastAsia="Times New Roman" w:hAnsiTheme="majorHAnsi"/>
          <w:sz w:val="24"/>
          <w:szCs w:val="24"/>
        </w:rPr>
        <w:t>praćenje koristi i učinaka upravljanja imovinom.</w:t>
      </w:r>
    </w:p>
    <w:p w:rsidR="0077255B" w:rsidRDefault="00E20E4D" w:rsidP="000E6C5F">
      <w:pPr>
        <w:ind w:firstLine="567"/>
        <w:jc w:val="both"/>
        <w:rPr>
          <w:rFonts w:asciiTheme="majorHAnsi" w:eastAsia="Arial" w:hAnsiTheme="majorHAnsi"/>
          <w:sz w:val="24"/>
        </w:rPr>
      </w:pPr>
      <w:r w:rsidRPr="00F67E11">
        <w:rPr>
          <w:rFonts w:asciiTheme="majorHAnsi" w:eastAsia="Times New Roman" w:hAnsiTheme="majorHAnsi"/>
          <w:sz w:val="24"/>
          <w:szCs w:val="24"/>
        </w:rPr>
        <w:t>Pravovremenim i u</w:t>
      </w:r>
      <w:r w:rsidR="004307AD" w:rsidRPr="00F67E11">
        <w:rPr>
          <w:rFonts w:asciiTheme="majorHAnsi" w:eastAsia="Times New Roman" w:hAnsiTheme="majorHAnsi"/>
          <w:sz w:val="24"/>
          <w:szCs w:val="24"/>
        </w:rPr>
        <w:t>čestalim ažuriranjem registra imovine ostvarit će se ključna smjernica iz S</w:t>
      </w:r>
      <w:r w:rsidR="004704AD" w:rsidRPr="00F67E11">
        <w:rPr>
          <w:rFonts w:asciiTheme="majorHAnsi" w:eastAsia="Times New Roman" w:hAnsiTheme="majorHAnsi"/>
          <w:sz w:val="24"/>
          <w:szCs w:val="24"/>
        </w:rPr>
        <w:t xml:space="preserve">trategije. </w:t>
      </w:r>
      <w:r w:rsidR="004704AD" w:rsidRPr="00F67E11">
        <w:rPr>
          <w:rFonts w:asciiTheme="majorHAnsi" w:hAnsiTheme="majorHAnsi"/>
          <w:bCs/>
          <w:color w:val="000000"/>
          <w:sz w:val="24"/>
          <w:szCs w:val="24"/>
          <w:lang w:eastAsia="hr-HR"/>
        </w:rPr>
        <w:t>Sukladno načel</w:t>
      </w:r>
      <w:r w:rsidR="0077255B">
        <w:rPr>
          <w:rFonts w:asciiTheme="majorHAnsi" w:hAnsiTheme="majorHAnsi"/>
          <w:bCs/>
          <w:color w:val="000000"/>
          <w:sz w:val="24"/>
          <w:szCs w:val="24"/>
          <w:lang w:eastAsia="hr-HR"/>
        </w:rPr>
        <w:t>u javnosti na Internet stranici</w:t>
      </w:r>
      <w:r w:rsidR="004704AD" w:rsidRPr="00F67E11">
        <w:rPr>
          <w:rFonts w:asciiTheme="majorHAnsi" w:hAnsiTheme="majorHAnsi"/>
          <w:bCs/>
          <w:color w:val="000000"/>
          <w:sz w:val="24"/>
          <w:szCs w:val="24"/>
          <w:lang w:eastAsia="hr-HR"/>
        </w:rPr>
        <w:t xml:space="preserve"> Grada Ludbrega </w:t>
      </w:r>
      <w:r w:rsidR="0077255B">
        <w:rPr>
          <w:rFonts w:asciiTheme="majorHAnsi" w:hAnsiTheme="majorHAnsi"/>
          <w:bCs/>
          <w:color w:val="000000"/>
          <w:sz w:val="24"/>
          <w:szCs w:val="24"/>
          <w:lang w:eastAsia="hr-HR"/>
        </w:rPr>
        <w:t xml:space="preserve">postavljen je </w:t>
      </w:r>
      <w:r w:rsidR="004704AD" w:rsidRPr="00F67E11">
        <w:rPr>
          <w:rFonts w:asciiTheme="majorHAnsi" w:hAnsiTheme="majorHAnsi"/>
          <w:bCs/>
          <w:color w:val="000000"/>
          <w:sz w:val="24"/>
          <w:szCs w:val="24"/>
          <w:lang w:eastAsia="hr-HR"/>
        </w:rPr>
        <w:t xml:space="preserve">widget </w:t>
      </w:r>
      <w:r w:rsidR="004B76A7" w:rsidRPr="004B76A7">
        <w:rPr>
          <w:rFonts w:asciiTheme="majorHAnsi" w:hAnsiTheme="majorHAnsi"/>
          <w:bCs/>
          <w:i/>
          <w:color w:val="000000"/>
          <w:sz w:val="24"/>
          <w:szCs w:val="24"/>
          <w:lang w:eastAsia="hr-HR"/>
        </w:rPr>
        <w:t>Im</w:t>
      </w:r>
      <w:r w:rsidR="004704AD" w:rsidRPr="004B76A7">
        <w:rPr>
          <w:rFonts w:asciiTheme="majorHAnsi" w:hAnsiTheme="majorHAnsi" w:cs="Calibri"/>
          <w:i/>
          <w:sz w:val="24"/>
          <w:szCs w:val="24"/>
        </w:rPr>
        <w:t>ovin</w:t>
      </w:r>
      <w:r w:rsidR="004B76A7" w:rsidRPr="004B76A7">
        <w:rPr>
          <w:rFonts w:asciiTheme="majorHAnsi" w:hAnsiTheme="majorHAnsi" w:cs="Calibri"/>
          <w:i/>
          <w:sz w:val="24"/>
          <w:szCs w:val="24"/>
        </w:rPr>
        <w:t>a</w:t>
      </w:r>
      <w:r w:rsidR="004704AD" w:rsidRPr="00F67E11">
        <w:rPr>
          <w:rFonts w:asciiTheme="majorHAnsi" w:hAnsiTheme="majorHAnsi" w:cs="Calibri"/>
          <w:i/>
          <w:sz w:val="24"/>
          <w:szCs w:val="24"/>
        </w:rPr>
        <w:t xml:space="preserve"> </w:t>
      </w:r>
      <w:r w:rsidR="0077255B" w:rsidRPr="00EB5CA2">
        <w:rPr>
          <w:rFonts w:asciiTheme="majorHAnsi" w:eastAsia="Arial" w:hAnsiTheme="majorHAnsi"/>
          <w:sz w:val="24"/>
        </w:rPr>
        <w:t xml:space="preserve">gdje se </w:t>
      </w:r>
      <w:r w:rsidR="0077255B" w:rsidRPr="00210A05">
        <w:rPr>
          <w:rFonts w:asciiTheme="majorHAnsi" w:eastAsia="Arial" w:hAnsiTheme="majorHAnsi"/>
          <w:sz w:val="24"/>
        </w:rPr>
        <w:t>sukladno obvezama javne objave nalaziti Registar imovine te svi dokumenti bitni za upravljanje i raspolaganje imovinom.</w:t>
      </w:r>
    </w:p>
    <w:p w:rsidR="00814144" w:rsidRPr="00F67E11" w:rsidRDefault="00814144" w:rsidP="004269F0">
      <w:pPr>
        <w:spacing w:after="0"/>
        <w:ind w:firstLine="567"/>
        <w:rPr>
          <w:rFonts w:asciiTheme="majorHAnsi" w:eastAsia="Times New Roman" w:hAnsiTheme="majorHAnsi"/>
          <w:sz w:val="24"/>
          <w:szCs w:val="24"/>
        </w:rPr>
      </w:pPr>
      <w:r w:rsidRPr="00F67E11">
        <w:rPr>
          <w:rFonts w:asciiTheme="majorHAnsi" w:eastAsia="Times New Roman" w:hAnsiTheme="majorHAnsi"/>
          <w:sz w:val="24"/>
          <w:szCs w:val="24"/>
        </w:rPr>
        <w:t xml:space="preserve">Zakonski propisi kojima je uređeno vođenje </w:t>
      </w:r>
      <w:r w:rsidR="00242DA4" w:rsidRPr="00F67E11">
        <w:rPr>
          <w:rFonts w:asciiTheme="majorHAnsi" w:eastAsia="Times New Roman" w:hAnsiTheme="majorHAnsi"/>
          <w:sz w:val="24"/>
          <w:szCs w:val="24"/>
        </w:rPr>
        <w:t>Registra državne imovine su slijedeći</w:t>
      </w:r>
      <w:r w:rsidRPr="00F67E11">
        <w:rPr>
          <w:rFonts w:asciiTheme="majorHAnsi" w:eastAsia="Times New Roman" w:hAnsiTheme="majorHAnsi"/>
          <w:sz w:val="24"/>
          <w:szCs w:val="24"/>
        </w:rPr>
        <w:t>:</w:t>
      </w:r>
    </w:p>
    <w:p w:rsidR="00814144" w:rsidRPr="00F67E11" w:rsidRDefault="00814144" w:rsidP="008546A1">
      <w:pPr>
        <w:pStyle w:val="Odlomakpopisa"/>
        <w:numPr>
          <w:ilvl w:val="0"/>
          <w:numId w:val="5"/>
        </w:numPr>
        <w:spacing w:after="0"/>
        <w:jc w:val="both"/>
        <w:rPr>
          <w:rFonts w:asciiTheme="majorHAnsi" w:eastAsia="Times New Roman" w:hAnsiTheme="majorHAnsi"/>
          <w:sz w:val="24"/>
          <w:szCs w:val="24"/>
        </w:rPr>
      </w:pPr>
      <w:r w:rsidRPr="00F67E11">
        <w:rPr>
          <w:rFonts w:asciiTheme="majorHAnsi" w:eastAsia="Times New Roman" w:hAnsiTheme="majorHAnsi"/>
          <w:sz w:val="24"/>
          <w:szCs w:val="24"/>
        </w:rPr>
        <w:t>Zakon o upravljanju i raspolaganju imovinom u vlasništvu Republike Hrvatske</w:t>
      </w:r>
      <w:r w:rsidR="00242DA4" w:rsidRPr="00F67E11">
        <w:rPr>
          <w:rFonts w:asciiTheme="majorHAnsi" w:eastAsia="Times New Roman" w:hAnsiTheme="majorHAnsi"/>
          <w:sz w:val="24"/>
          <w:szCs w:val="24"/>
        </w:rPr>
        <w:t xml:space="preserve"> </w:t>
      </w:r>
      <w:r w:rsidR="0068040D" w:rsidRPr="00FC327E">
        <w:rPr>
          <w:rFonts w:asciiTheme="majorHAnsi" w:eastAsia="Times New Roman" w:hAnsiTheme="majorHAnsi"/>
          <w:sz w:val="24"/>
          <w:szCs w:val="24"/>
        </w:rPr>
        <w:t xml:space="preserve">(»Narodne novine«, broj </w:t>
      </w:r>
      <w:r w:rsidR="0068040D" w:rsidRPr="00F67E11">
        <w:rPr>
          <w:rFonts w:asciiTheme="majorHAnsi" w:eastAsia="Times New Roman" w:hAnsiTheme="majorHAnsi"/>
          <w:sz w:val="24"/>
          <w:szCs w:val="24"/>
        </w:rPr>
        <w:t>94/</w:t>
      </w:r>
      <w:r w:rsidRPr="00F67E11">
        <w:rPr>
          <w:rFonts w:asciiTheme="majorHAnsi" w:eastAsia="Times New Roman" w:hAnsiTheme="majorHAnsi"/>
          <w:sz w:val="24"/>
          <w:szCs w:val="24"/>
        </w:rPr>
        <w:t>13</w:t>
      </w:r>
      <w:r w:rsidR="00B96D05" w:rsidRPr="00F67E11">
        <w:rPr>
          <w:rFonts w:asciiTheme="majorHAnsi" w:eastAsia="Times New Roman" w:hAnsiTheme="majorHAnsi"/>
          <w:sz w:val="24"/>
          <w:szCs w:val="24"/>
        </w:rPr>
        <w:t>,</w:t>
      </w:r>
      <w:r w:rsidR="00242DA4" w:rsidRPr="00F67E11">
        <w:rPr>
          <w:rFonts w:asciiTheme="majorHAnsi" w:eastAsia="Times New Roman" w:hAnsiTheme="majorHAnsi"/>
          <w:sz w:val="24"/>
          <w:szCs w:val="24"/>
        </w:rPr>
        <w:t xml:space="preserve"> </w:t>
      </w:r>
      <w:r w:rsidR="0068040D" w:rsidRPr="00F67E11">
        <w:rPr>
          <w:rFonts w:asciiTheme="majorHAnsi" w:eastAsia="Times New Roman" w:hAnsiTheme="majorHAnsi"/>
          <w:sz w:val="24"/>
          <w:szCs w:val="24"/>
        </w:rPr>
        <w:t>18/</w:t>
      </w:r>
      <w:r w:rsidR="00B96D05" w:rsidRPr="00F67E11">
        <w:rPr>
          <w:rFonts w:asciiTheme="majorHAnsi" w:eastAsia="Times New Roman" w:hAnsiTheme="majorHAnsi"/>
          <w:sz w:val="24"/>
          <w:szCs w:val="24"/>
        </w:rPr>
        <w:t>16</w:t>
      </w:r>
      <w:r w:rsidR="0077255B">
        <w:rPr>
          <w:rFonts w:asciiTheme="majorHAnsi" w:eastAsia="Times New Roman" w:hAnsiTheme="majorHAnsi"/>
          <w:sz w:val="24"/>
          <w:szCs w:val="24"/>
        </w:rPr>
        <w:t>, 89/17</w:t>
      </w:r>
      <w:r w:rsidRPr="00F67E11">
        <w:rPr>
          <w:rFonts w:asciiTheme="majorHAnsi" w:eastAsia="Times New Roman" w:hAnsiTheme="majorHAnsi"/>
          <w:sz w:val="24"/>
          <w:szCs w:val="24"/>
        </w:rPr>
        <w:t>)</w:t>
      </w:r>
      <w:r w:rsidR="005841A9" w:rsidRPr="00F67E11">
        <w:rPr>
          <w:rFonts w:asciiTheme="majorHAnsi" w:eastAsia="Times New Roman" w:hAnsiTheme="majorHAnsi"/>
          <w:sz w:val="24"/>
          <w:szCs w:val="24"/>
        </w:rPr>
        <w:t>,</w:t>
      </w:r>
    </w:p>
    <w:p w:rsidR="00B96D05" w:rsidRPr="00F67E11" w:rsidRDefault="00B96D05" w:rsidP="000E6C5F">
      <w:pPr>
        <w:pStyle w:val="Odlomakpopisa"/>
        <w:numPr>
          <w:ilvl w:val="0"/>
          <w:numId w:val="5"/>
        </w:numPr>
        <w:ind w:left="714" w:hanging="357"/>
        <w:contextualSpacing w:val="0"/>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Uredba o Registru državne imovine </w:t>
      </w:r>
      <w:r w:rsidR="0068040D" w:rsidRPr="00FC327E">
        <w:rPr>
          <w:rFonts w:asciiTheme="majorHAnsi" w:eastAsia="Times New Roman" w:hAnsiTheme="majorHAnsi"/>
          <w:sz w:val="24"/>
          <w:szCs w:val="24"/>
        </w:rPr>
        <w:t xml:space="preserve">(»Narodne novine«, broj </w:t>
      </w:r>
      <w:r w:rsidR="0068040D" w:rsidRPr="00F67E11">
        <w:rPr>
          <w:rFonts w:asciiTheme="majorHAnsi" w:eastAsia="Times New Roman" w:hAnsiTheme="majorHAnsi"/>
          <w:sz w:val="24"/>
          <w:szCs w:val="24"/>
        </w:rPr>
        <w:t>55/</w:t>
      </w:r>
      <w:r w:rsidRPr="00F67E11">
        <w:rPr>
          <w:rFonts w:asciiTheme="majorHAnsi" w:eastAsia="Times New Roman" w:hAnsiTheme="majorHAnsi"/>
          <w:sz w:val="24"/>
          <w:szCs w:val="24"/>
        </w:rPr>
        <w:t>11)</w:t>
      </w:r>
      <w:r w:rsidR="005841A9" w:rsidRPr="00F67E11">
        <w:rPr>
          <w:rFonts w:asciiTheme="majorHAnsi" w:eastAsia="Times New Roman" w:hAnsiTheme="majorHAnsi"/>
          <w:sz w:val="24"/>
          <w:szCs w:val="24"/>
        </w:rPr>
        <w:t>.</w:t>
      </w:r>
    </w:p>
    <w:p w:rsidR="00814144" w:rsidRPr="00F67E11" w:rsidRDefault="00EE124C" w:rsidP="000E6C5F">
      <w:pPr>
        <w:ind w:firstLine="567"/>
        <w:jc w:val="both"/>
        <w:rPr>
          <w:rFonts w:asciiTheme="majorHAnsi" w:hAnsiTheme="majorHAnsi" w:cs="Lucida Sans Unicode"/>
          <w:sz w:val="24"/>
          <w:szCs w:val="24"/>
          <w:shd w:val="clear" w:color="auto" w:fill="FFFFFF"/>
        </w:rPr>
      </w:pPr>
      <w:r w:rsidRPr="00F67E11">
        <w:rPr>
          <w:rFonts w:asciiTheme="majorHAnsi" w:hAnsiTheme="majorHAnsi"/>
          <w:color w:val="000000"/>
          <w:sz w:val="24"/>
          <w:szCs w:val="24"/>
        </w:rPr>
        <w:t xml:space="preserve">Sukladno članku 60. </w:t>
      </w:r>
      <w:r w:rsidRPr="00F67E11">
        <w:rPr>
          <w:rFonts w:asciiTheme="majorHAnsi" w:hAnsiTheme="majorHAnsi"/>
          <w:bCs/>
          <w:color w:val="000000"/>
          <w:sz w:val="24"/>
          <w:szCs w:val="24"/>
        </w:rPr>
        <w:t xml:space="preserve">Zakona o upravljanju i raspolaganju imovinom u vlasništvu Republike Hrvatske </w:t>
      </w:r>
      <w:r w:rsidR="0068040D" w:rsidRPr="00F67E11">
        <w:rPr>
          <w:rFonts w:ascii="Cambria" w:hAnsi="Cambria"/>
          <w:sz w:val="24"/>
          <w:szCs w:val="24"/>
        </w:rPr>
        <w:t xml:space="preserve">(»Narodne novine«, broj </w:t>
      </w:r>
      <w:r w:rsidR="0068040D" w:rsidRPr="00F67E11">
        <w:rPr>
          <w:rFonts w:asciiTheme="majorHAnsi" w:hAnsiTheme="majorHAnsi"/>
          <w:bCs/>
          <w:color w:val="000000"/>
          <w:sz w:val="24"/>
          <w:szCs w:val="24"/>
        </w:rPr>
        <w:t>94/13 i 18/</w:t>
      </w:r>
      <w:r w:rsidRPr="00F67E11">
        <w:rPr>
          <w:rFonts w:asciiTheme="majorHAnsi" w:hAnsiTheme="majorHAnsi"/>
          <w:bCs/>
          <w:color w:val="000000"/>
          <w:sz w:val="24"/>
          <w:szCs w:val="24"/>
        </w:rPr>
        <w:t>16</w:t>
      </w:r>
      <w:r w:rsidR="0032327F">
        <w:rPr>
          <w:rFonts w:asciiTheme="majorHAnsi" w:hAnsiTheme="majorHAnsi"/>
          <w:bCs/>
          <w:color w:val="000000"/>
          <w:sz w:val="24"/>
          <w:szCs w:val="24"/>
        </w:rPr>
        <w:t xml:space="preserve">, </w:t>
      </w:r>
      <w:r w:rsidR="0032327F">
        <w:rPr>
          <w:rFonts w:asciiTheme="majorHAnsi" w:eastAsia="Times New Roman" w:hAnsiTheme="majorHAnsi"/>
          <w:sz w:val="24"/>
          <w:szCs w:val="24"/>
        </w:rPr>
        <w:t>89/17</w:t>
      </w:r>
      <w:r w:rsidRPr="00F67E11">
        <w:rPr>
          <w:rFonts w:asciiTheme="majorHAnsi" w:hAnsiTheme="majorHAnsi"/>
          <w:bCs/>
          <w:color w:val="000000"/>
          <w:sz w:val="24"/>
          <w:szCs w:val="24"/>
        </w:rPr>
        <w:t xml:space="preserve">) uspostavlja se i vodi Registar imovine. </w:t>
      </w:r>
      <w:r w:rsidRPr="00F67E11">
        <w:rPr>
          <w:rFonts w:asciiTheme="majorHAnsi" w:hAnsiTheme="majorHAnsi"/>
          <w:color w:val="000000"/>
          <w:sz w:val="24"/>
          <w:szCs w:val="24"/>
        </w:rPr>
        <w:t>Način uspostave, sadržaj, oblik i način vođenja Registra imovine</w:t>
      </w:r>
      <w:r w:rsidR="003E764A" w:rsidRPr="00F67E11">
        <w:rPr>
          <w:rStyle w:val="apple-converted-space"/>
          <w:rFonts w:asciiTheme="majorHAnsi" w:hAnsiTheme="majorHAnsi"/>
          <w:color w:val="000000"/>
          <w:sz w:val="24"/>
          <w:szCs w:val="24"/>
        </w:rPr>
        <w:t xml:space="preserve"> </w:t>
      </w:r>
      <w:r w:rsidRPr="00F67E11">
        <w:rPr>
          <w:rStyle w:val="apple-converted-space"/>
          <w:rFonts w:asciiTheme="majorHAnsi" w:hAnsiTheme="majorHAnsi"/>
          <w:color w:val="000000"/>
          <w:sz w:val="24"/>
          <w:szCs w:val="24"/>
        </w:rPr>
        <w:t xml:space="preserve">propisan je </w:t>
      </w:r>
      <w:r w:rsidRPr="00F67E11">
        <w:rPr>
          <w:rFonts w:asciiTheme="majorHAnsi" w:hAnsiTheme="majorHAnsi"/>
          <w:bCs/>
          <w:color w:val="000000"/>
          <w:sz w:val="24"/>
          <w:szCs w:val="24"/>
        </w:rPr>
        <w:t xml:space="preserve">Uredbom o registru državne imovine </w:t>
      </w:r>
      <w:r w:rsidR="0068040D" w:rsidRPr="00F67E11">
        <w:rPr>
          <w:rFonts w:ascii="Cambria" w:hAnsi="Cambria"/>
          <w:sz w:val="24"/>
          <w:szCs w:val="24"/>
        </w:rPr>
        <w:t xml:space="preserve">(»Narodne novine«, broj </w:t>
      </w:r>
      <w:r w:rsidR="0068040D" w:rsidRPr="00F67E11">
        <w:rPr>
          <w:rFonts w:asciiTheme="majorHAnsi" w:hAnsiTheme="majorHAnsi"/>
          <w:bCs/>
          <w:color w:val="000000"/>
          <w:sz w:val="24"/>
          <w:szCs w:val="24"/>
        </w:rPr>
        <w:t>55/</w:t>
      </w:r>
      <w:r w:rsidRPr="00F67E11">
        <w:rPr>
          <w:rFonts w:asciiTheme="majorHAnsi" w:hAnsiTheme="majorHAnsi"/>
          <w:bCs/>
          <w:color w:val="000000"/>
          <w:sz w:val="24"/>
          <w:szCs w:val="24"/>
        </w:rPr>
        <w:t xml:space="preserve">11). </w:t>
      </w:r>
      <w:r w:rsidRPr="00F67E11">
        <w:rPr>
          <w:rFonts w:asciiTheme="majorHAnsi" w:hAnsiTheme="majorHAnsi"/>
          <w:bCs/>
          <w:sz w:val="24"/>
          <w:szCs w:val="24"/>
        </w:rPr>
        <w:t>Registar imovine je s</w:t>
      </w:r>
      <w:r w:rsidRPr="00F67E11">
        <w:rPr>
          <w:rFonts w:asciiTheme="majorHAnsi" w:hAnsiTheme="majorHAnsi" w:cs="Lucida Sans Unicode"/>
          <w:sz w:val="24"/>
          <w:szCs w:val="24"/>
          <w:shd w:val="clear" w:color="auto" w:fill="FFFFFF"/>
        </w:rPr>
        <w:t>veobuhvatnost autentičnih i redovito ažuriranih pravnih, fizičkih, ekonomskih i financijskih podataka o imovini.</w:t>
      </w:r>
      <w:bookmarkStart w:id="118" w:name="page324"/>
      <w:bookmarkStart w:id="119" w:name="page328"/>
      <w:bookmarkEnd w:id="118"/>
      <w:bookmarkEnd w:id="119"/>
    </w:p>
    <w:p w:rsidR="00FD77D9" w:rsidRDefault="00FD77D9" w:rsidP="004269F0">
      <w:pPr>
        <w:pStyle w:val="Naslov1"/>
        <w:spacing w:before="0" w:beforeAutospacing="0" w:after="0" w:afterAutospacing="0" w:line="276" w:lineRule="auto"/>
        <w:jc w:val="center"/>
        <w:rPr>
          <w:rFonts w:asciiTheme="majorHAnsi" w:hAnsiTheme="majorHAnsi"/>
          <w:sz w:val="24"/>
          <w:szCs w:val="24"/>
        </w:rPr>
      </w:pPr>
      <w:bookmarkStart w:id="120" w:name="_Toc462324673"/>
    </w:p>
    <w:p w:rsidR="006B380E" w:rsidRDefault="006B380E">
      <w:pPr>
        <w:rPr>
          <w:rFonts w:asciiTheme="majorHAnsi" w:hAnsiTheme="majorHAnsi"/>
          <w:b/>
          <w:bCs/>
          <w:sz w:val="20"/>
          <w:szCs w:val="20"/>
        </w:rPr>
      </w:pPr>
      <w:bookmarkStart w:id="121" w:name="_Toc462659660"/>
      <w:r>
        <w:rPr>
          <w:rFonts w:asciiTheme="majorHAnsi" w:hAnsiTheme="majorHAnsi"/>
          <w:sz w:val="20"/>
          <w:szCs w:val="20"/>
        </w:rPr>
        <w:br w:type="page"/>
      </w:r>
    </w:p>
    <w:p w:rsidR="00FD77D9" w:rsidRPr="00BE4F19" w:rsidRDefault="00FD77D9" w:rsidP="006060F3">
      <w:pPr>
        <w:pStyle w:val="Opisslike"/>
        <w:spacing w:after="0" w:line="276" w:lineRule="auto"/>
        <w:jc w:val="center"/>
        <w:rPr>
          <w:rFonts w:asciiTheme="majorHAnsi" w:hAnsiTheme="majorHAnsi"/>
          <w:color w:val="auto"/>
          <w:sz w:val="22"/>
          <w:szCs w:val="22"/>
        </w:rPr>
      </w:pPr>
      <w:r w:rsidRPr="00BE4F19">
        <w:rPr>
          <w:rFonts w:asciiTheme="majorHAnsi" w:hAnsiTheme="majorHAnsi"/>
          <w:color w:val="auto"/>
          <w:sz w:val="22"/>
          <w:szCs w:val="22"/>
        </w:rPr>
        <w:lastRenderedPageBreak/>
        <w:t xml:space="preserve">Tablica </w:t>
      </w:r>
      <w:r w:rsidR="00E40E35" w:rsidRPr="00BE4F19">
        <w:rPr>
          <w:rFonts w:asciiTheme="majorHAnsi" w:hAnsiTheme="majorHAnsi"/>
          <w:color w:val="auto"/>
          <w:sz w:val="22"/>
          <w:szCs w:val="22"/>
        </w:rPr>
        <w:fldChar w:fldCharType="begin"/>
      </w:r>
      <w:r w:rsidRPr="00BE4F19">
        <w:rPr>
          <w:rFonts w:asciiTheme="majorHAnsi" w:hAnsiTheme="majorHAnsi"/>
          <w:color w:val="auto"/>
          <w:sz w:val="22"/>
          <w:szCs w:val="22"/>
        </w:rPr>
        <w:instrText xml:space="preserve"> SEQ Tablica \* ARABIC </w:instrText>
      </w:r>
      <w:r w:rsidR="00E40E35" w:rsidRPr="00BE4F19">
        <w:rPr>
          <w:rFonts w:asciiTheme="majorHAnsi" w:hAnsiTheme="majorHAnsi"/>
          <w:color w:val="auto"/>
          <w:sz w:val="22"/>
          <w:szCs w:val="22"/>
        </w:rPr>
        <w:fldChar w:fldCharType="separate"/>
      </w:r>
      <w:r w:rsidR="00F1258F" w:rsidRPr="00BE4F19">
        <w:rPr>
          <w:rFonts w:asciiTheme="majorHAnsi" w:hAnsiTheme="majorHAnsi"/>
          <w:noProof/>
          <w:color w:val="auto"/>
          <w:sz w:val="22"/>
          <w:szCs w:val="22"/>
        </w:rPr>
        <w:t>17</w:t>
      </w:r>
      <w:r w:rsidR="00E40E35" w:rsidRPr="00BE4F19">
        <w:rPr>
          <w:rFonts w:asciiTheme="majorHAnsi" w:hAnsiTheme="majorHAnsi"/>
          <w:color w:val="auto"/>
          <w:sz w:val="22"/>
          <w:szCs w:val="22"/>
        </w:rPr>
        <w:fldChar w:fldCharType="end"/>
      </w:r>
      <w:r w:rsidRPr="00BE4F19">
        <w:rPr>
          <w:rFonts w:asciiTheme="majorHAnsi" w:hAnsiTheme="majorHAnsi"/>
          <w:color w:val="auto"/>
          <w:sz w:val="22"/>
          <w:szCs w:val="22"/>
        </w:rPr>
        <w:t>. Sažeti prikaz ciljeva i izvedbenih mjera za godišnji plan vođenja</w:t>
      </w:r>
      <w:bookmarkEnd w:id="121"/>
    </w:p>
    <w:p w:rsidR="00FD77D9" w:rsidRPr="00BE4F19" w:rsidRDefault="003631FE" w:rsidP="006060F3">
      <w:pPr>
        <w:pStyle w:val="Opisslike"/>
        <w:jc w:val="center"/>
        <w:rPr>
          <w:rFonts w:asciiTheme="majorHAnsi" w:hAnsiTheme="majorHAnsi"/>
          <w:color w:val="auto"/>
          <w:sz w:val="22"/>
          <w:szCs w:val="22"/>
        </w:rPr>
      </w:pPr>
      <w:r w:rsidRPr="00BE4F19">
        <w:rPr>
          <w:rFonts w:asciiTheme="majorHAnsi" w:hAnsiTheme="majorHAnsi"/>
          <w:color w:val="auto"/>
          <w:sz w:val="22"/>
          <w:szCs w:val="22"/>
        </w:rPr>
        <w:t>Registra imovine u 2018</w:t>
      </w:r>
      <w:r w:rsidR="00FD77D9" w:rsidRPr="00BE4F19">
        <w:rPr>
          <w:rFonts w:asciiTheme="majorHAnsi" w:hAnsiTheme="majorHAnsi"/>
          <w:color w:val="auto"/>
          <w:sz w:val="22"/>
          <w:szCs w:val="22"/>
        </w:rPr>
        <w:t>. godini</w:t>
      </w: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5"/>
        <w:gridCol w:w="2693"/>
        <w:gridCol w:w="4358"/>
      </w:tblGrid>
      <w:tr w:rsidR="00C27D53" w:rsidRPr="00665BFB" w:rsidTr="00BE4F19">
        <w:tc>
          <w:tcPr>
            <w:tcW w:w="2235" w:type="dxa"/>
            <w:tcBorders>
              <w:bottom w:val="double" w:sz="4" w:space="0" w:color="auto"/>
            </w:tcBorders>
            <w:shd w:val="clear" w:color="auto" w:fill="BFBFBF" w:themeFill="background1" w:themeFillShade="BF"/>
            <w:vAlign w:val="center"/>
          </w:tcPr>
          <w:bookmarkEnd w:id="120"/>
          <w:p w:rsidR="00C27D53" w:rsidRPr="00665BFB" w:rsidRDefault="00C27D53" w:rsidP="00FC327E">
            <w:pPr>
              <w:tabs>
                <w:tab w:val="left" w:pos="366"/>
              </w:tabs>
              <w:spacing w:line="276" w:lineRule="auto"/>
              <w:jc w:val="center"/>
              <w:rPr>
                <w:rFonts w:asciiTheme="majorHAnsi" w:eastAsia="Symbol" w:hAnsiTheme="majorHAnsi"/>
                <w:b/>
              </w:rPr>
            </w:pPr>
            <w:r w:rsidRPr="00665BFB">
              <w:rPr>
                <w:rFonts w:asciiTheme="majorHAnsi" w:eastAsia="Symbol" w:hAnsiTheme="majorHAnsi"/>
                <w:b/>
              </w:rPr>
              <w:t>Ciljevi</w:t>
            </w:r>
          </w:p>
        </w:tc>
        <w:tc>
          <w:tcPr>
            <w:tcW w:w="2693" w:type="dxa"/>
            <w:tcBorders>
              <w:bottom w:val="double" w:sz="4" w:space="0" w:color="auto"/>
            </w:tcBorders>
            <w:shd w:val="clear" w:color="auto" w:fill="BFBFBF" w:themeFill="background1" w:themeFillShade="BF"/>
            <w:vAlign w:val="center"/>
          </w:tcPr>
          <w:p w:rsidR="00C27D53" w:rsidRPr="00665BFB" w:rsidRDefault="00C27D53" w:rsidP="00FC327E">
            <w:pPr>
              <w:tabs>
                <w:tab w:val="left" w:pos="366"/>
              </w:tabs>
              <w:spacing w:line="276" w:lineRule="auto"/>
              <w:jc w:val="center"/>
              <w:rPr>
                <w:rFonts w:asciiTheme="majorHAnsi" w:eastAsia="Symbol" w:hAnsiTheme="majorHAnsi"/>
                <w:b/>
              </w:rPr>
            </w:pPr>
            <w:r w:rsidRPr="00665BFB">
              <w:rPr>
                <w:rFonts w:asciiTheme="majorHAnsi" w:eastAsia="Symbol" w:hAnsiTheme="majorHAnsi"/>
                <w:b/>
              </w:rPr>
              <w:t>Mjere</w:t>
            </w:r>
          </w:p>
        </w:tc>
        <w:tc>
          <w:tcPr>
            <w:tcW w:w="4358" w:type="dxa"/>
            <w:tcBorders>
              <w:bottom w:val="double" w:sz="4" w:space="0" w:color="auto"/>
            </w:tcBorders>
            <w:shd w:val="clear" w:color="auto" w:fill="BFBFBF" w:themeFill="background1" w:themeFillShade="BF"/>
            <w:vAlign w:val="center"/>
          </w:tcPr>
          <w:p w:rsidR="00C27D53" w:rsidRPr="00665BFB" w:rsidRDefault="001A3598" w:rsidP="00FC327E">
            <w:pPr>
              <w:tabs>
                <w:tab w:val="left" w:pos="366"/>
              </w:tabs>
              <w:spacing w:line="276" w:lineRule="auto"/>
              <w:jc w:val="center"/>
              <w:rPr>
                <w:rFonts w:asciiTheme="majorHAnsi" w:eastAsia="Symbol" w:hAnsiTheme="majorHAnsi"/>
                <w:b/>
              </w:rPr>
            </w:pPr>
            <w:r w:rsidRPr="00665BFB">
              <w:rPr>
                <w:rFonts w:asciiTheme="majorHAnsi" w:eastAsia="Symbol" w:hAnsiTheme="majorHAnsi"/>
                <w:b/>
              </w:rPr>
              <w:t xml:space="preserve">Kratko pojašnjenje </w:t>
            </w:r>
            <w:r w:rsidR="00C27D53" w:rsidRPr="00665BFB">
              <w:rPr>
                <w:rFonts w:asciiTheme="majorHAnsi" w:eastAsia="Symbol" w:hAnsiTheme="majorHAnsi"/>
                <w:b/>
              </w:rPr>
              <w:t>aktivnosti mjera</w:t>
            </w:r>
          </w:p>
        </w:tc>
      </w:tr>
      <w:tr w:rsidR="009D537E" w:rsidRPr="00665BFB" w:rsidTr="004A4D0A">
        <w:trPr>
          <w:trHeight w:val="5541"/>
        </w:trPr>
        <w:tc>
          <w:tcPr>
            <w:tcW w:w="2235" w:type="dxa"/>
            <w:tcBorders>
              <w:top w:val="double" w:sz="4" w:space="0" w:color="auto"/>
              <w:bottom w:val="double" w:sz="4" w:space="0" w:color="auto"/>
            </w:tcBorders>
            <w:shd w:val="clear" w:color="auto" w:fill="D9D9D9" w:themeFill="background1" w:themeFillShade="D9"/>
            <w:vAlign w:val="center"/>
          </w:tcPr>
          <w:p w:rsidR="009D537E" w:rsidRPr="00665BFB" w:rsidRDefault="009D537E" w:rsidP="00FC327E">
            <w:pPr>
              <w:tabs>
                <w:tab w:val="left" w:pos="1140"/>
              </w:tabs>
              <w:spacing w:line="276" w:lineRule="auto"/>
              <w:jc w:val="center"/>
              <w:rPr>
                <w:rFonts w:asciiTheme="majorHAnsi" w:eastAsia="Times New Roman" w:hAnsiTheme="majorHAnsi"/>
              </w:rPr>
            </w:pPr>
            <w:r w:rsidRPr="004070C1">
              <w:rPr>
                <w:rFonts w:asciiTheme="majorHAnsi" w:eastAsia="Times New Roman" w:hAnsiTheme="majorHAnsi"/>
              </w:rPr>
              <w:t>Ažuriranje postavljenog Registra imovine</w:t>
            </w:r>
          </w:p>
        </w:tc>
        <w:tc>
          <w:tcPr>
            <w:tcW w:w="2693" w:type="dxa"/>
            <w:tcBorders>
              <w:top w:val="double" w:sz="4" w:space="0" w:color="auto"/>
              <w:bottom w:val="double" w:sz="4" w:space="0" w:color="auto"/>
            </w:tcBorders>
            <w:vAlign w:val="center"/>
          </w:tcPr>
          <w:p w:rsidR="009D537E" w:rsidRPr="00665BFB" w:rsidRDefault="009D537E" w:rsidP="009D537E">
            <w:pPr>
              <w:tabs>
                <w:tab w:val="left" w:pos="366"/>
              </w:tabs>
              <w:spacing w:line="276" w:lineRule="auto"/>
              <w:jc w:val="center"/>
              <w:rPr>
                <w:rFonts w:asciiTheme="majorHAnsi" w:eastAsia="Symbol" w:hAnsiTheme="majorHAnsi"/>
              </w:rPr>
            </w:pPr>
            <w:r w:rsidRPr="004070C1">
              <w:rPr>
                <w:rFonts w:asciiTheme="majorHAnsi" w:eastAsia="Symbol" w:hAnsiTheme="majorHAnsi"/>
              </w:rPr>
              <w:t xml:space="preserve">Ažurirati Registar imovine koji je postavljen na Internet stranici </w:t>
            </w:r>
            <w:r>
              <w:rPr>
                <w:rFonts w:asciiTheme="majorHAnsi" w:eastAsia="Symbol" w:hAnsiTheme="majorHAnsi"/>
              </w:rPr>
              <w:t>Grada Ludbrega</w:t>
            </w:r>
          </w:p>
        </w:tc>
        <w:tc>
          <w:tcPr>
            <w:tcW w:w="4358" w:type="dxa"/>
            <w:tcBorders>
              <w:top w:val="double" w:sz="4" w:space="0" w:color="auto"/>
            </w:tcBorders>
            <w:vAlign w:val="center"/>
          </w:tcPr>
          <w:p w:rsidR="009D537E" w:rsidRPr="009D537E" w:rsidRDefault="009D537E" w:rsidP="004A4D0A">
            <w:pPr>
              <w:jc w:val="both"/>
              <w:rPr>
                <w:rFonts w:asciiTheme="majorHAnsi" w:eastAsia="Arial" w:hAnsiTheme="majorHAnsi"/>
                <w:sz w:val="24"/>
              </w:rPr>
            </w:pPr>
            <w:r w:rsidRPr="00665BFB">
              <w:rPr>
                <w:rFonts w:asciiTheme="majorHAnsi" w:eastAsia="Arial" w:hAnsiTheme="majorHAnsi"/>
              </w:rPr>
              <w:t>Prema preporukama Državnog ureda za reviziju predlaže se poduzimati aktivnosti ustroja i vođenja registra imovine Grada na način i s podacima propisanim za registar državne imovine kako bi se osigurali podaci o cjelokupnoj imovini odnosno resursima s kojima Grad raspolaže.</w:t>
            </w:r>
            <w:r>
              <w:rPr>
                <w:rFonts w:asciiTheme="majorHAnsi" w:hAnsiTheme="majorHAnsi"/>
                <w:color w:val="000000"/>
              </w:rPr>
              <w:t xml:space="preserve"> </w:t>
            </w:r>
            <w:r w:rsidRPr="00665BFB">
              <w:rPr>
                <w:rFonts w:asciiTheme="majorHAnsi" w:eastAsia="Times New Roman" w:hAnsiTheme="majorHAnsi"/>
              </w:rPr>
              <w:t xml:space="preserve">Sadržaj registra imovine propisan je u Zakonu o upravljanju i </w:t>
            </w:r>
            <w:r w:rsidRPr="009D537E">
              <w:rPr>
                <w:rFonts w:asciiTheme="majorHAnsi" w:eastAsia="Times New Roman" w:hAnsiTheme="majorHAnsi"/>
              </w:rPr>
              <w:t xml:space="preserve">raspolaganju imovinom u vlasništvu Republike Hrvatske </w:t>
            </w:r>
            <w:r w:rsidRPr="009D537E">
              <w:rPr>
                <w:rFonts w:ascii="Cambria" w:hAnsi="Cambria"/>
              </w:rPr>
              <w:t xml:space="preserve">(»Narodne novine«, broj </w:t>
            </w:r>
            <w:r w:rsidRPr="009D537E">
              <w:rPr>
                <w:rFonts w:asciiTheme="majorHAnsi" w:eastAsia="Times New Roman" w:hAnsiTheme="majorHAnsi"/>
              </w:rPr>
              <w:t xml:space="preserve">94/13, 18/16, 89/17) i Uredbi o Registru državne imovine </w:t>
            </w:r>
            <w:r w:rsidRPr="009D537E">
              <w:rPr>
                <w:rFonts w:ascii="Cambria" w:hAnsi="Cambria"/>
              </w:rPr>
              <w:t xml:space="preserve">(»Narodne novine«, broj </w:t>
            </w:r>
            <w:r w:rsidRPr="009D537E">
              <w:rPr>
                <w:rFonts w:asciiTheme="majorHAnsi" w:eastAsia="Times New Roman" w:hAnsiTheme="majorHAnsi"/>
              </w:rPr>
              <w:t>55/11).</w:t>
            </w:r>
            <w:r w:rsidRPr="009D537E">
              <w:rPr>
                <w:rFonts w:asciiTheme="majorHAnsi" w:hAnsiTheme="majorHAnsi"/>
                <w:bCs/>
                <w:color w:val="000000"/>
                <w:lang w:eastAsia="hr-HR"/>
              </w:rPr>
              <w:t xml:space="preserve"> Sukladno načelu javnosti na Internet stranici Grada Ludbrega postavljen je widget </w:t>
            </w:r>
            <w:r w:rsidRPr="009D537E">
              <w:rPr>
                <w:rFonts w:asciiTheme="majorHAnsi" w:hAnsiTheme="majorHAnsi"/>
                <w:bCs/>
                <w:i/>
                <w:color w:val="000000"/>
                <w:lang w:eastAsia="hr-HR"/>
              </w:rPr>
              <w:t>Im</w:t>
            </w:r>
            <w:r w:rsidRPr="009D537E">
              <w:rPr>
                <w:rFonts w:asciiTheme="majorHAnsi" w:hAnsiTheme="majorHAnsi" w:cs="Calibri"/>
                <w:i/>
              </w:rPr>
              <w:t xml:space="preserve">ovina </w:t>
            </w:r>
            <w:r w:rsidRPr="009D537E">
              <w:rPr>
                <w:rFonts w:asciiTheme="majorHAnsi" w:eastAsia="Arial" w:hAnsiTheme="majorHAnsi"/>
              </w:rPr>
              <w:t xml:space="preserve">gdje se sukladno obvezama javne objave nalaziti Registar imovine te svi dokumenti bitni za upravljanje i raspolaganje imovinom. </w:t>
            </w:r>
            <w:r w:rsidRPr="009D537E">
              <w:rPr>
                <w:rFonts w:asciiTheme="majorHAnsi" w:hAnsiTheme="majorHAnsi"/>
              </w:rPr>
              <w:t>Javnom objavom ostvarit će se bolji nadzor nad stanjem imovinom kojom Grad Ludbreg raspolaže.</w:t>
            </w:r>
          </w:p>
        </w:tc>
      </w:tr>
    </w:tbl>
    <w:p w:rsidR="00A9069B" w:rsidRPr="00F67E11" w:rsidRDefault="00A9069B" w:rsidP="004269F0">
      <w:pPr>
        <w:pStyle w:val="t-9-8"/>
        <w:spacing w:before="0" w:beforeAutospacing="0" w:after="0" w:afterAutospacing="0" w:line="276" w:lineRule="auto"/>
        <w:jc w:val="both"/>
        <w:rPr>
          <w:rFonts w:asciiTheme="majorHAnsi" w:hAnsiTheme="majorHAnsi"/>
          <w:b/>
          <w:color w:val="000000"/>
        </w:rPr>
      </w:pPr>
    </w:p>
    <w:p w:rsidR="00431BA4" w:rsidRPr="00F67E11" w:rsidRDefault="00A9069B" w:rsidP="004269F0">
      <w:pPr>
        <w:spacing w:after="0"/>
        <w:rPr>
          <w:rFonts w:asciiTheme="majorHAnsi" w:eastAsia="Times New Roman" w:hAnsiTheme="majorHAnsi" w:cs="Times New Roman"/>
          <w:b/>
          <w:color w:val="000000"/>
          <w:sz w:val="24"/>
          <w:szCs w:val="24"/>
          <w:lang w:eastAsia="hr-HR"/>
        </w:rPr>
      </w:pPr>
      <w:r w:rsidRPr="00F67E11">
        <w:rPr>
          <w:rFonts w:asciiTheme="majorHAnsi" w:hAnsiTheme="majorHAnsi"/>
          <w:b/>
          <w:color w:val="000000"/>
        </w:rPr>
        <w:br w:type="page"/>
      </w:r>
    </w:p>
    <w:p w:rsidR="00497636" w:rsidRPr="00426358" w:rsidRDefault="00426358" w:rsidP="008546A1">
      <w:pPr>
        <w:pStyle w:val="Naslov2"/>
        <w:numPr>
          <w:ilvl w:val="0"/>
          <w:numId w:val="9"/>
        </w:numPr>
        <w:tabs>
          <w:tab w:val="left" w:pos="426"/>
        </w:tabs>
        <w:spacing w:before="0"/>
        <w:ind w:left="425" w:hanging="426"/>
        <w:jc w:val="both"/>
        <w:rPr>
          <w:rFonts w:eastAsia="Times New Roman"/>
          <w:color w:val="auto"/>
          <w:lang w:eastAsia="sl-SI"/>
        </w:rPr>
      </w:pPr>
      <w:bookmarkStart w:id="122" w:name="_Toc462657767"/>
      <w:bookmarkStart w:id="123" w:name="_Toc495912976"/>
      <w:r w:rsidRPr="00426358">
        <w:rPr>
          <w:rFonts w:eastAsia="Times New Roman"/>
          <w:color w:val="auto"/>
          <w:lang w:eastAsia="sl-SI"/>
        </w:rPr>
        <w:lastRenderedPageBreak/>
        <w:t>GODIŠNJI PLAN POSTUPAKA VEZANIH UZ SAVJETOVANJE SA ZAINTERESIRANOM JAVNOŠĆU I PRAVO NA PRISTUP INFORMACIJAMA KOJE SE TIČU UPRAVLJANJA I RASPOLAGANJA IMOVINOM U VLASNIŠTVU GRADA LUDBREGA</w:t>
      </w:r>
      <w:bookmarkEnd w:id="122"/>
      <w:bookmarkEnd w:id="123"/>
    </w:p>
    <w:p w:rsidR="00431BA4" w:rsidRPr="00F67E11" w:rsidRDefault="00431BA4" w:rsidP="004269F0">
      <w:pPr>
        <w:pStyle w:val="t-9-8"/>
        <w:spacing w:before="0" w:beforeAutospacing="0" w:after="0" w:afterAutospacing="0" w:line="276" w:lineRule="auto"/>
        <w:jc w:val="center"/>
        <w:rPr>
          <w:rFonts w:asciiTheme="majorHAnsi" w:hAnsiTheme="majorHAnsi"/>
          <w:b/>
          <w:color w:val="000000"/>
          <w:sz w:val="28"/>
          <w:szCs w:val="28"/>
        </w:rPr>
      </w:pPr>
    </w:p>
    <w:p w:rsidR="00431BA4" w:rsidRDefault="00712F59"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Strategijom </w:t>
      </w:r>
      <w:r w:rsidR="00F732BB" w:rsidRPr="00F67E11">
        <w:rPr>
          <w:rFonts w:asciiTheme="majorHAnsi" w:eastAsia="Times New Roman" w:hAnsiTheme="majorHAnsi"/>
          <w:sz w:val="24"/>
          <w:szCs w:val="24"/>
        </w:rPr>
        <w:t xml:space="preserve">definirani su </w:t>
      </w:r>
      <w:r w:rsidR="00431BA4" w:rsidRPr="00F67E11">
        <w:rPr>
          <w:rFonts w:asciiTheme="majorHAnsi" w:eastAsia="Times New Roman" w:hAnsiTheme="majorHAnsi"/>
          <w:sz w:val="24"/>
          <w:szCs w:val="24"/>
        </w:rPr>
        <w:t xml:space="preserve">sljedeći ciljevi vezani uz savjetovanje sa zainteresiranom javnošću i pravo na pristup informacijama koje se tiču upravljanja i raspolaganja imovinom u vlasništvu </w:t>
      </w:r>
      <w:r w:rsidR="00F732BB" w:rsidRPr="00F67E11">
        <w:rPr>
          <w:rFonts w:asciiTheme="majorHAnsi" w:eastAsia="Times New Roman" w:hAnsiTheme="majorHAnsi"/>
          <w:sz w:val="24"/>
          <w:szCs w:val="24"/>
        </w:rPr>
        <w:t>Grada Ludbrega</w:t>
      </w:r>
      <w:r w:rsidR="00431BA4" w:rsidRPr="00F67E11">
        <w:rPr>
          <w:rFonts w:asciiTheme="majorHAnsi" w:eastAsia="Times New Roman" w:hAnsiTheme="majorHAnsi"/>
          <w:sz w:val="24"/>
          <w:szCs w:val="24"/>
        </w:rPr>
        <w:t>:</w:t>
      </w:r>
    </w:p>
    <w:p w:rsidR="00C91A8C" w:rsidRPr="00F67E11" w:rsidRDefault="00927C2C" w:rsidP="008546A1">
      <w:pPr>
        <w:pStyle w:val="Odlomakpopisa"/>
        <w:numPr>
          <w:ilvl w:val="0"/>
          <w:numId w:val="7"/>
        </w:numPr>
        <w:spacing w:after="0"/>
        <w:ind w:left="851" w:hanging="284"/>
        <w:jc w:val="both"/>
        <w:rPr>
          <w:rFonts w:asciiTheme="majorHAnsi" w:eastAsia="Times New Roman" w:hAnsiTheme="majorHAnsi"/>
          <w:sz w:val="24"/>
          <w:szCs w:val="24"/>
        </w:rPr>
      </w:pPr>
      <w:r>
        <w:rPr>
          <w:rFonts w:asciiTheme="majorHAnsi" w:hAnsiTheme="majorHAnsi"/>
          <w:bCs/>
          <w:color w:val="000000"/>
          <w:sz w:val="24"/>
          <w:szCs w:val="24"/>
          <w:lang w:eastAsia="hr-HR"/>
        </w:rPr>
        <w:t>Potrebno je na internet</w:t>
      </w:r>
      <w:r w:rsidR="00C91A8C" w:rsidRPr="00F67E11">
        <w:rPr>
          <w:rFonts w:asciiTheme="majorHAnsi" w:hAnsiTheme="majorHAnsi"/>
          <w:bCs/>
          <w:color w:val="000000"/>
          <w:sz w:val="24"/>
          <w:szCs w:val="24"/>
          <w:lang w:eastAsia="hr-HR"/>
        </w:rPr>
        <w:t xml:space="preserve"> stranici Grada Ludbrega </w:t>
      </w:r>
      <w:r w:rsidR="000D14C6" w:rsidRPr="00F67E11">
        <w:rPr>
          <w:rFonts w:asciiTheme="majorHAnsi" w:hAnsiTheme="majorHAnsi"/>
          <w:bCs/>
          <w:color w:val="000000"/>
          <w:sz w:val="24"/>
          <w:szCs w:val="24"/>
          <w:lang w:eastAsia="hr-HR"/>
        </w:rPr>
        <w:t xml:space="preserve">na uočljiv i lako pretraživ način </w:t>
      </w:r>
      <w:r w:rsidR="00BB3F5E" w:rsidRPr="00F67E11">
        <w:rPr>
          <w:rFonts w:asciiTheme="majorHAnsi" w:hAnsiTheme="majorHAnsi"/>
          <w:bCs/>
          <w:color w:val="000000"/>
          <w:sz w:val="24"/>
          <w:szCs w:val="24"/>
          <w:lang w:eastAsia="hr-HR"/>
        </w:rPr>
        <w:t>omogućiti informiranje</w:t>
      </w:r>
      <w:r w:rsidR="000D14C6" w:rsidRPr="00F67E11">
        <w:rPr>
          <w:rFonts w:asciiTheme="majorHAnsi" w:hAnsiTheme="majorHAnsi"/>
          <w:bCs/>
          <w:color w:val="000000"/>
          <w:sz w:val="24"/>
          <w:szCs w:val="24"/>
          <w:lang w:eastAsia="hr-HR"/>
        </w:rPr>
        <w:t xml:space="preserve"> javnost</w:t>
      </w:r>
      <w:r w:rsidR="00BB3F5E" w:rsidRPr="00F67E11">
        <w:rPr>
          <w:rFonts w:asciiTheme="majorHAnsi" w:hAnsiTheme="majorHAnsi"/>
          <w:bCs/>
          <w:color w:val="000000"/>
          <w:sz w:val="24"/>
          <w:szCs w:val="24"/>
          <w:lang w:eastAsia="hr-HR"/>
        </w:rPr>
        <w:t>i</w:t>
      </w:r>
      <w:r w:rsidR="000D14C6" w:rsidRPr="00F67E11">
        <w:rPr>
          <w:rFonts w:asciiTheme="majorHAnsi" w:hAnsiTheme="majorHAnsi"/>
          <w:bCs/>
          <w:color w:val="000000"/>
          <w:sz w:val="24"/>
          <w:szCs w:val="24"/>
          <w:lang w:eastAsia="hr-HR"/>
        </w:rPr>
        <w:t xml:space="preserve"> o upravljanju i raspolaganju imovinom Grada Ludbrega</w:t>
      </w:r>
      <w:r w:rsidR="00F91CD9" w:rsidRPr="00F67E11">
        <w:rPr>
          <w:rFonts w:asciiTheme="majorHAnsi" w:hAnsiTheme="majorHAnsi"/>
          <w:bCs/>
          <w:color w:val="000000"/>
          <w:sz w:val="24"/>
          <w:szCs w:val="24"/>
          <w:lang w:eastAsia="hr-HR"/>
        </w:rPr>
        <w:t>,</w:t>
      </w:r>
    </w:p>
    <w:p w:rsidR="00BB3F5E" w:rsidRPr="00F67E11" w:rsidRDefault="00BB3F5E" w:rsidP="004A4D0A">
      <w:pPr>
        <w:numPr>
          <w:ilvl w:val="0"/>
          <w:numId w:val="7"/>
        </w:numPr>
        <w:tabs>
          <w:tab w:val="left" w:pos="1140"/>
        </w:tabs>
        <w:ind w:left="851" w:hanging="284"/>
        <w:jc w:val="both"/>
        <w:rPr>
          <w:rFonts w:asciiTheme="majorHAnsi" w:eastAsia="Times New Roman" w:hAnsiTheme="majorHAnsi"/>
          <w:sz w:val="24"/>
          <w:szCs w:val="24"/>
        </w:rPr>
      </w:pPr>
      <w:r w:rsidRPr="00F67E11">
        <w:rPr>
          <w:rFonts w:asciiTheme="majorHAnsi" w:eastAsia="Times New Roman" w:hAnsiTheme="majorHAnsi"/>
          <w:sz w:val="24"/>
          <w:szCs w:val="24"/>
        </w:rPr>
        <w:t>Organizirati učinkovitije i transparentno korištenje imovine u vlasništvu Grada Ludbrega s ciljem stvaranja novih vrijednosti i ostvarivanja veće ekonomske koristi.</w:t>
      </w:r>
    </w:p>
    <w:p w:rsidR="00431BA4" w:rsidRPr="00F67E11" w:rsidRDefault="00431BA4"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Zakonski propisi kojima je uređeno postupanje vezano uz savjetovanje sa zainteresiranom javnošću i pravo na pristup informacijama koje se tiču upravljanja i raspolaganja imovinom u vlasništvu </w:t>
      </w:r>
      <w:r w:rsidR="00BB3F5E" w:rsidRPr="00F67E11">
        <w:rPr>
          <w:rFonts w:asciiTheme="majorHAnsi" w:eastAsia="Times New Roman" w:hAnsiTheme="majorHAnsi"/>
          <w:sz w:val="24"/>
          <w:szCs w:val="24"/>
        </w:rPr>
        <w:t>Grada Ludbrega:</w:t>
      </w:r>
    </w:p>
    <w:p w:rsidR="00872947" w:rsidRPr="00CA5048" w:rsidRDefault="00872947" w:rsidP="004A4D0A">
      <w:pPr>
        <w:rPr>
          <w:rFonts w:asciiTheme="majorHAnsi" w:eastAsia="Times New Roman" w:hAnsiTheme="majorHAnsi"/>
          <w:b/>
          <w:sz w:val="24"/>
          <w:szCs w:val="24"/>
        </w:rPr>
      </w:pPr>
      <w:r w:rsidRPr="00CA5048">
        <w:rPr>
          <w:rFonts w:asciiTheme="majorHAnsi" w:eastAsia="Times New Roman" w:hAnsiTheme="majorHAnsi"/>
          <w:b/>
          <w:sz w:val="24"/>
          <w:szCs w:val="24"/>
        </w:rPr>
        <w:t>Opći propisi:</w:t>
      </w:r>
    </w:p>
    <w:p w:rsidR="00872947" w:rsidRPr="008A0C44" w:rsidRDefault="00E40E35" w:rsidP="00872947">
      <w:pPr>
        <w:numPr>
          <w:ilvl w:val="0"/>
          <w:numId w:val="36"/>
        </w:numPr>
        <w:tabs>
          <w:tab w:val="left" w:pos="1140"/>
        </w:tabs>
        <w:spacing w:after="0"/>
        <w:ind w:left="709"/>
        <w:contextualSpacing/>
        <w:jc w:val="both"/>
        <w:rPr>
          <w:rFonts w:asciiTheme="majorHAnsi" w:eastAsia="Times New Roman" w:hAnsiTheme="majorHAnsi"/>
          <w:sz w:val="24"/>
          <w:szCs w:val="24"/>
        </w:rPr>
      </w:pPr>
      <w:hyperlink r:id="rId116" w:history="1">
        <w:r w:rsidR="00872947" w:rsidRPr="008A0C44">
          <w:rPr>
            <w:rStyle w:val="Hiperveza"/>
            <w:rFonts w:asciiTheme="majorHAnsi" w:eastAsia="Times New Roman" w:hAnsiTheme="majorHAnsi"/>
            <w:color w:val="auto"/>
            <w:sz w:val="24"/>
            <w:szCs w:val="24"/>
            <w:u w:val="none"/>
          </w:rPr>
          <w:t xml:space="preserve">Zakon o upravljanju i raspolaganju imovinom u vlasništvu Republike Hrvatske </w:t>
        </w:r>
        <w:r w:rsidR="00872947" w:rsidRPr="008A0C44">
          <w:rPr>
            <w:rStyle w:val="Hiperveza"/>
            <w:rFonts w:ascii="Cambria" w:hAnsi="Cambria"/>
            <w:color w:val="auto"/>
            <w:sz w:val="24"/>
            <w:szCs w:val="24"/>
            <w:u w:val="none"/>
          </w:rPr>
          <w:t xml:space="preserve">(»Narodne novine«, broj </w:t>
        </w:r>
        <w:r w:rsidR="00872947" w:rsidRPr="008A0C44">
          <w:rPr>
            <w:rStyle w:val="Hiperveza"/>
            <w:rFonts w:asciiTheme="majorHAnsi" w:eastAsia="Times New Roman" w:hAnsiTheme="majorHAnsi"/>
            <w:color w:val="auto"/>
            <w:sz w:val="24"/>
            <w:szCs w:val="24"/>
            <w:u w:val="none"/>
          </w:rPr>
          <w:t xml:space="preserve">94/13, 18/16, </w:t>
        </w:r>
        <w:r w:rsidR="00872947" w:rsidRPr="008A0C44">
          <w:rPr>
            <w:rStyle w:val="Hiperveza"/>
            <w:rFonts w:asciiTheme="majorHAnsi" w:eastAsia="Times New Roman" w:hAnsiTheme="majorHAnsi"/>
            <w:color w:val="auto"/>
            <w:sz w:val="24"/>
            <w:u w:val="none"/>
          </w:rPr>
          <w:t>89/17</w:t>
        </w:r>
        <w:r w:rsidR="00872947" w:rsidRPr="008A0C44">
          <w:rPr>
            <w:rStyle w:val="Hiperveza"/>
            <w:rFonts w:asciiTheme="majorHAnsi" w:eastAsia="Times New Roman" w:hAnsiTheme="majorHAnsi"/>
            <w:color w:val="auto"/>
            <w:sz w:val="24"/>
            <w:szCs w:val="24"/>
            <w:u w:val="none"/>
          </w:rPr>
          <w:t>),</w:t>
        </w:r>
      </w:hyperlink>
    </w:p>
    <w:p w:rsidR="00872947" w:rsidRPr="008A0C44" w:rsidRDefault="00E40E35" w:rsidP="00872947">
      <w:pPr>
        <w:numPr>
          <w:ilvl w:val="0"/>
          <w:numId w:val="36"/>
        </w:numPr>
        <w:tabs>
          <w:tab w:val="left" w:pos="1140"/>
        </w:tabs>
        <w:spacing w:after="0"/>
        <w:ind w:left="709"/>
        <w:contextualSpacing/>
        <w:jc w:val="both"/>
        <w:rPr>
          <w:rFonts w:asciiTheme="majorHAnsi" w:eastAsia="Times New Roman" w:hAnsiTheme="majorHAnsi"/>
          <w:sz w:val="24"/>
          <w:szCs w:val="24"/>
        </w:rPr>
      </w:pPr>
      <w:hyperlink r:id="rId117" w:history="1">
        <w:r w:rsidR="00872947" w:rsidRPr="008A0C44">
          <w:rPr>
            <w:rStyle w:val="Hiperveza"/>
            <w:rFonts w:asciiTheme="majorHAnsi" w:eastAsia="Times New Roman" w:hAnsiTheme="majorHAnsi"/>
            <w:color w:val="auto"/>
            <w:sz w:val="24"/>
            <w:szCs w:val="24"/>
            <w:u w:val="none"/>
          </w:rPr>
          <w:t>Zakon o pravu na pristup informacijama (»Narodne novine«, broj 25/13, 85/15),</w:t>
        </w:r>
      </w:hyperlink>
    </w:p>
    <w:p w:rsidR="00872947" w:rsidRPr="008A0C44" w:rsidRDefault="00E40E35" w:rsidP="00872947">
      <w:pPr>
        <w:numPr>
          <w:ilvl w:val="0"/>
          <w:numId w:val="36"/>
        </w:numPr>
        <w:tabs>
          <w:tab w:val="left" w:pos="1140"/>
        </w:tabs>
        <w:spacing w:after="0"/>
        <w:ind w:left="709"/>
        <w:contextualSpacing/>
        <w:jc w:val="both"/>
        <w:rPr>
          <w:rFonts w:asciiTheme="majorHAnsi" w:eastAsia="Times New Roman" w:hAnsiTheme="majorHAnsi"/>
          <w:sz w:val="24"/>
          <w:szCs w:val="24"/>
        </w:rPr>
      </w:pPr>
      <w:hyperlink r:id="rId118" w:history="1">
        <w:r w:rsidR="00872947" w:rsidRPr="008A0C44">
          <w:rPr>
            <w:rStyle w:val="Hiperveza"/>
            <w:rFonts w:asciiTheme="majorHAnsi" w:eastAsia="Times New Roman" w:hAnsiTheme="majorHAnsi"/>
            <w:color w:val="auto"/>
            <w:sz w:val="24"/>
            <w:szCs w:val="24"/>
            <w:u w:val="none"/>
          </w:rPr>
          <w:t>Zakon o zaštiti osobnih podataka (»Narodne novine«, broj 103/03, 118/06, 41/08, 130/11, 106/12),</w:t>
        </w:r>
      </w:hyperlink>
    </w:p>
    <w:p w:rsidR="00872947" w:rsidRPr="008A0C44" w:rsidRDefault="00E40E35" w:rsidP="00872947">
      <w:pPr>
        <w:numPr>
          <w:ilvl w:val="0"/>
          <w:numId w:val="36"/>
        </w:numPr>
        <w:tabs>
          <w:tab w:val="left" w:pos="1140"/>
        </w:tabs>
        <w:spacing w:after="0"/>
        <w:ind w:left="709"/>
        <w:contextualSpacing/>
        <w:jc w:val="both"/>
        <w:rPr>
          <w:rFonts w:asciiTheme="majorHAnsi" w:eastAsia="Times New Roman" w:hAnsiTheme="majorHAnsi"/>
          <w:sz w:val="24"/>
          <w:szCs w:val="24"/>
        </w:rPr>
      </w:pPr>
      <w:hyperlink r:id="rId119" w:history="1">
        <w:r w:rsidR="00872947" w:rsidRPr="008A0C44">
          <w:rPr>
            <w:rStyle w:val="Hiperveza"/>
            <w:rFonts w:asciiTheme="majorHAnsi" w:eastAsia="Times New Roman" w:hAnsiTheme="majorHAnsi"/>
            <w:color w:val="auto"/>
            <w:sz w:val="24"/>
            <w:szCs w:val="24"/>
            <w:u w:val="none"/>
          </w:rPr>
          <w:t>Zakon o tajnosti podataka (»Narodne novine«, broj 79/07, 86/12),</w:t>
        </w:r>
      </w:hyperlink>
    </w:p>
    <w:p w:rsidR="00872947" w:rsidRPr="008A0C44" w:rsidRDefault="00E40E35" w:rsidP="00872947">
      <w:pPr>
        <w:numPr>
          <w:ilvl w:val="0"/>
          <w:numId w:val="36"/>
        </w:numPr>
        <w:tabs>
          <w:tab w:val="left" w:pos="1140"/>
        </w:tabs>
        <w:spacing w:after="0"/>
        <w:ind w:left="709"/>
        <w:contextualSpacing/>
        <w:jc w:val="both"/>
        <w:rPr>
          <w:rFonts w:asciiTheme="majorHAnsi" w:eastAsia="Times New Roman" w:hAnsiTheme="majorHAnsi"/>
          <w:sz w:val="24"/>
          <w:szCs w:val="24"/>
        </w:rPr>
      </w:pPr>
      <w:hyperlink r:id="rId120" w:history="1">
        <w:r w:rsidR="00872947" w:rsidRPr="008A0C44">
          <w:rPr>
            <w:rStyle w:val="Hiperveza"/>
            <w:rFonts w:asciiTheme="majorHAnsi" w:eastAsia="Times New Roman" w:hAnsiTheme="majorHAnsi"/>
            <w:color w:val="auto"/>
            <w:sz w:val="24"/>
            <w:szCs w:val="24"/>
            <w:u w:val="none"/>
          </w:rPr>
          <w:t>Zakon o zaštiti tajnosti podataka</w:t>
        </w:r>
      </w:hyperlink>
      <w:r w:rsidR="00872947" w:rsidRPr="008A0C44">
        <w:rPr>
          <w:rFonts w:asciiTheme="majorHAnsi" w:eastAsia="Times New Roman" w:hAnsiTheme="majorHAnsi"/>
          <w:sz w:val="24"/>
          <w:szCs w:val="24"/>
        </w:rPr>
        <w:t xml:space="preserve"> (»Narodne novine«, broj </w:t>
      </w:r>
      <w:hyperlink r:id="rId121" w:history="1">
        <w:r w:rsidR="00872947" w:rsidRPr="008A0C44">
          <w:rPr>
            <w:rFonts w:asciiTheme="majorHAnsi" w:eastAsia="Times New Roman" w:hAnsiTheme="majorHAnsi"/>
            <w:sz w:val="24"/>
            <w:szCs w:val="24"/>
          </w:rPr>
          <w:t>108/96</w:t>
        </w:r>
      </w:hyperlink>
      <w:r w:rsidR="00872947" w:rsidRPr="008A0C44">
        <w:rPr>
          <w:rFonts w:asciiTheme="majorHAnsi" w:eastAsia="Times New Roman" w:hAnsiTheme="majorHAnsi"/>
          <w:sz w:val="24"/>
          <w:szCs w:val="24"/>
        </w:rPr>
        <w:t xml:space="preserve">) </w:t>
      </w:r>
    </w:p>
    <w:p w:rsidR="00872947" w:rsidRPr="008A0C44" w:rsidRDefault="00E40E35" w:rsidP="00872947">
      <w:pPr>
        <w:numPr>
          <w:ilvl w:val="0"/>
          <w:numId w:val="36"/>
        </w:numPr>
        <w:tabs>
          <w:tab w:val="left" w:pos="1140"/>
        </w:tabs>
        <w:spacing w:after="0"/>
        <w:ind w:left="709"/>
        <w:contextualSpacing/>
        <w:jc w:val="both"/>
        <w:rPr>
          <w:rFonts w:asciiTheme="majorHAnsi" w:eastAsia="Times New Roman" w:hAnsiTheme="majorHAnsi"/>
          <w:sz w:val="24"/>
          <w:szCs w:val="24"/>
        </w:rPr>
      </w:pPr>
      <w:hyperlink r:id="rId122" w:history="1">
        <w:r w:rsidR="00872947" w:rsidRPr="008A0C44">
          <w:rPr>
            <w:rStyle w:val="Hiperveza"/>
            <w:rFonts w:asciiTheme="majorHAnsi" w:eastAsia="Times New Roman" w:hAnsiTheme="majorHAnsi"/>
            <w:color w:val="auto"/>
            <w:sz w:val="24"/>
            <w:szCs w:val="24"/>
            <w:u w:val="none"/>
          </w:rPr>
          <w:t>Zakon o medijima</w:t>
        </w:r>
      </w:hyperlink>
      <w:r w:rsidR="00872947" w:rsidRPr="008A0C44">
        <w:rPr>
          <w:rFonts w:asciiTheme="majorHAnsi" w:eastAsia="Times New Roman" w:hAnsiTheme="majorHAnsi"/>
          <w:sz w:val="24"/>
          <w:szCs w:val="24"/>
        </w:rPr>
        <w:t xml:space="preserve"> (»Narodne novine«, broj </w:t>
      </w:r>
      <w:hyperlink r:id="rId123" w:history="1">
        <w:r w:rsidR="00872947" w:rsidRPr="008A0C44">
          <w:rPr>
            <w:rFonts w:asciiTheme="majorHAnsi" w:eastAsia="Times New Roman" w:hAnsiTheme="majorHAnsi"/>
            <w:sz w:val="24"/>
            <w:szCs w:val="24"/>
          </w:rPr>
          <w:t>59/04</w:t>
        </w:r>
      </w:hyperlink>
      <w:r w:rsidR="00872947" w:rsidRPr="008A0C44">
        <w:rPr>
          <w:rFonts w:asciiTheme="majorHAnsi" w:eastAsia="Times New Roman" w:hAnsiTheme="majorHAnsi"/>
          <w:sz w:val="24"/>
          <w:szCs w:val="24"/>
        </w:rPr>
        <w:t xml:space="preserve">, </w:t>
      </w:r>
      <w:hyperlink r:id="rId124" w:history="1">
        <w:r w:rsidR="00872947" w:rsidRPr="008A0C44">
          <w:rPr>
            <w:rFonts w:asciiTheme="majorHAnsi" w:eastAsia="Times New Roman" w:hAnsiTheme="majorHAnsi"/>
            <w:sz w:val="24"/>
            <w:szCs w:val="24"/>
          </w:rPr>
          <w:t>84/11</w:t>
        </w:r>
      </w:hyperlink>
      <w:r w:rsidR="00872947" w:rsidRPr="008A0C44">
        <w:rPr>
          <w:rFonts w:asciiTheme="majorHAnsi" w:eastAsia="Times New Roman" w:hAnsiTheme="majorHAnsi"/>
          <w:sz w:val="24"/>
          <w:szCs w:val="24"/>
        </w:rPr>
        <w:t>, 81/13),</w:t>
      </w:r>
    </w:p>
    <w:p w:rsidR="00872947" w:rsidRPr="008A0C44" w:rsidRDefault="00E40E35" w:rsidP="00872947">
      <w:pPr>
        <w:numPr>
          <w:ilvl w:val="0"/>
          <w:numId w:val="36"/>
        </w:numPr>
        <w:tabs>
          <w:tab w:val="left" w:pos="1140"/>
        </w:tabs>
        <w:spacing w:after="0"/>
        <w:ind w:left="709"/>
        <w:contextualSpacing/>
        <w:jc w:val="both"/>
        <w:rPr>
          <w:rFonts w:asciiTheme="majorHAnsi" w:eastAsia="Times New Roman" w:hAnsiTheme="majorHAnsi"/>
          <w:sz w:val="24"/>
          <w:szCs w:val="24"/>
        </w:rPr>
      </w:pPr>
      <w:hyperlink r:id="rId125" w:history="1">
        <w:r w:rsidR="00872947" w:rsidRPr="008A0C44">
          <w:rPr>
            <w:rStyle w:val="Hiperveza"/>
            <w:rFonts w:asciiTheme="majorHAnsi" w:eastAsia="Times New Roman" w:hAnsiTheme="majorHAnsi"/>
            <w:color w:val="auto"/>
            <w:sz w:val="24"/>
            <w:szCs w:val="24"/>
            <w:u w:val="none"/>
          </w:rPr>
          <w:t>Zakon o arhivskom gradivu i arhivima</w:t>
        </w:r>
      </w:hyperlink>
      <w:r w:rsidR="00872947" w:rsidRPr="008A0C44">
        <w:rPr>
          <w:rFonts w:asciiTheme="majorHAnsi" w:eastAsia="Times New Roman" w:hAnsiTheme="majorHAnsi"/>
          <w:sz w:val="24"/>
          <w:szCs w:val="24"/>
        </w:rPr>
        <w:t xml:space="preserve"> (»Narodne novine«, broj </w:t>
      </w:r>
      <w:hyperlink r:id="rId126" w:history="1">
        <w:r w:rsidR="00872947" w:rsidRPr="008A0C44">
          <w:rPr>
            <w:rFonts w:asciiTheme="majorHAnsi" w:eastAsia="Times New Roman" w:hAnsiTheme="majorHAnsi"/>
            <w:sz w:val="24"/>
            <w:szCs w:val="24"/>
          </w:rPr>
          <w:t>105/97</w:t>
        </w:r>
      </w:hyperlink>
      <w:r w:rsidR="00872947" w:rsidRPr="008A0C44">
        <w:rPr>
          <w:rFonts w:asciiTheme="majorHAnsi" w:eastAsia="Times New Roman" w:hAnsiTheme="majorHAnsi"/>
          <w:sz w:val="24"/>
          <w:szCs w:val="24"/>
        </w:rPr>
        <w:t xml:space="preserve">, </w:t>
      </w:r>
      <w:hyperlink r:id="rId127" w:history="1">
        <w:r w:rsidR="00872947" w:rsidRPr="008A0C44">
          <w:rPr>
            <w:rFonts w:asciiTheme="majorHAnsi" w:eastAsia="Times New Roman" w:hAnsiTheme="majorHAnsi"/>
            <w:sz w:val="24"/>
            <w:szCs w:val="24"/>
          </w:rPr>
          <w:t>64/00</w:t>
        </w:r>
      </w:hyperlink>
      <w:r w:rsidR="00872947" w:rsidRPr="008A0C44">
        <w:rPr>
          <w:rFonts w:asciiTheme="majorHAnsi" w:eastAsia="Times New Roman" w:hAnsiTheme="majorHAnsi"/>
          <w:sz w:val="24"/>
          <w:szCs w:val="24"/>
        </w:rPr>
        <w:t xml:space="preserve">, </w:t>
      </w:r>
      <w:hyperlink r:id="rId128" w:history="1">
        <w:r w:rsidR="00872947" w:rsidRPr="008A0C44">
          <w:rPr>
            <w:rFonts w:asciiTheme="majorHAnsi" w:eastAsia="Times New Roman" w:hAnsiTheme="majorHAnsi"/>
            <w:sz w:val="24"/>
            <w:szCs w:val="24"/>
          </w:rPr>
          <w:t>65/09</w:t>
        </w:r>
      </w:hyperlink>
      <w:r w:rsidR="00872947" w:rsidRPr="008A0C44">
        <w:rPr>
          <w:rFonts w:asciiTheme="majorHAnsi" w:eastAsia="Times New Roman" w:hAnsiTheme="majorHAnsi"/>
          <w:sz w:val="24"/>
          <w:szCs w:val="24"/>
        </w:rPr>
        <w:t xml:space="preserve">, </w:t>
      </w:r>
      <w:hyperlink r:id="rId129" w:history="1">
        <w:r w:rsidR="00872947" w:rsidRPr="008A0C44">
          <w:rPr>
            <w:rFonts w:ascii="Cambria" w:eastAsia="Times New Roman" w:hAnsi="Cambria"/>
            <w:sz w:val="24"/>
            <w:szCs w:val="24"/>
          </w:rPr>
          <w:t>125/11,</w:t>
        </w:r>
      </w:hyperlink>
      <w:r w:rsidR="00872947" w:rsidRPr="008A0C44">
        <w:rPr>
          <w:rFonts w:ascii="Cambria" w:hAnsi="Cambria"/>
          <w:sz w:val="24"/>
          <w:szCs w:val="24"/>
        </w:rPr>
        <w:t xml:space="preserve"> 46/17</w:t>
      </w:r>
      <w:r w:rsidR="00872947" w:rsidRPr="008A0C44">
        <w:rPr>
          <w:rFonts w:ascii="Cambria" w:eastAsia="Times New Roman" w:hAnsi="Cambria"/>
          <w:sz w:val="24"/>
          <w:szCs w:val="24"/>
        </w:rPr>
        <w:t>),</w:t>
      </w:r>
      <w:r w:rsidR="00872947" w:rsidRPr="008A0C44">
        <w:rPr>
          <w:rFonts w:asciiTheme="majorHAnsi" w:eastAsia="Times New Roman" w:hAnsiTheme="majorHAnsi"/>
          <w:sz w:val="24"/>
          <w:szCs w:val="24"/>
        </w:rPr>
        <w:t xml:space="preserve"> </w:t>
      </w:r>
    </w:p>
    <w:p w:rsidR="00872947" w:rsidRPr="008A0C44" w:rsidRDefault="00E40E35" w:rsidP="00872947">
      <w:pPr>
        <w:numPr>
          <w:ilvl w:val="0"/>
          <w:numId w:val="36"/>
        </w:numPr>
        <w:tabs>
          <w:tab w:val="left" w:pos="1140"/>
        </w:tabs>
        <w:spacing w:after="0"/>
        <w:ind w:left="709"/>
        <w:contextualSpacing/>
        <w:jc w:val="both"/>
        <w:rPr>
          <w:rFonts w:asciiTheme="majorHAnsi" w:eastAsia="Times New Roman" w:hAnsiTheme="majorHAnsi"/>
          <w:sz w:val="24"/>
          <w:szCs w:val="24"/>
        </w:rPr>
      </w:pPr>
      <w:hyperlink r:id="rId130" w:history="1">
        <w:r w:rsidR="00872947" w:rsidRPr="008A0C44">
          <w:rPr>
            <w:rStyle w:val="Hiperveza"/>
            <w:rFonts w:asciiTheme="majorHAnsi" w:eastAsia="Times New Roman" w:hAnsiTheme="majorHAnsi"/>
            <w:color w:val="auto"/>
            <w:sz w:val="24"/>
            <w:szCs w:val="24"/>
            <w:u w:val="none"/>
          </w:rPr>
          <w:t>Zakon o sustavu državne uprave u odnosima uprave i građana</w:t>
        </w:r>
      </w:hyperlink>
      <w:r w:rsidR="00872947" w:rsidRPr="008A0C44">
        <w:rPr>
          <w:rFonts w:asciiTheme="majorHAnsi" w:eastAsia="Times New Roman" w:hAnsiTheme="majorHAnsi"/>
          <w:sz w:val="24"/>
          <w:szCs w:val="24"/>
        </w:rPr>
        <w:t xml:space="preserve"> (»Narodne novine«, broj </w:t>
      </w:r>
      <w:hyperlink r:id="rId131" w:history="1">
        <w:r w:rsidR="00872947" w:rsidRPr="008A0C44">
          <w:rPr>
            <w:rFonts w:asciiTheme="majorHAnsi" w:eastAsia="Times New Roman" w:hAnsiTheme="majorHAnsi"/>
            <w:sz w:val="24"/>
            <w:szCs w:val="24"/>
          </w:rPr>
          <w:t>150/11</w:t>
        </w:r>
      </w:hyperlink>
      <w:r w:rsidR="00872947" w:rsidRPr="008A0C44">
        <w:rPr>
          <w:rFonts w:asciiTheme="majorHAnsi" w:eastAsia="Times New Roman" w:hAnsiTheme="majorHAnsi"/>
          <w:sz w:val="24"/>
          <w:szCs w:val="24"/>
        </w:rPr>
        <w:t>, 12/13, 93/16, 104/16),</w:t>
      </w:r>
    </w:p>
    <w:p w:rsidR="00872947" w:rsidRPr="008A0C44" w:rsidRDefault="00E40E35" w:rsidP="00872947">
      <w:pPr>
        <w:numPr>
          <w:ilvl w:val="0"/>
          <w:numId w:val="36"/>
        </w:numPr>
        <w:tabs>
          <w:tab w:val="left" w:pos="1140"/>
        </w:tabs>
        <w:spacing w:after="0"/>
        <w:ind w:left="709"/>
        <w:contextualSpacing/>
        <w:jc w:val="both"/>
        <w:rPr>
          <w:rFonts w:asciiTheme="majorHAnsi" w:eastAsia="Times New Roman" w:hAnsiTheme="majorHAnsi"/>
          <w:sz w:val="24"/>
          <w:szCs w:val="24"/>
        </w:rPr>
      </w:pPr>
      <w:hyperlink r:id="rId132" w:history="1">
        <w:r w:rsidR="00872947" w:rsidRPr="008A0C44">
          <w:rPr>
            <w:rStyle w:val="Hiperveza"/>
            <w:rFonts w:asciiTheme="majorHAnsi" w:eastAsia="Times New Roman" w:hAnsiTheme="majorHAnsi"/>
            <w:color w:val="auto"/>
            <w:sz w:val="24"/>
            <w:szCs w:val="24"/>
            <w:u w:val="none"/>
          </w:rPr>
          <w:t>Pravilnik o Središnjem katalogu službenih dokumenata Republike Hrvatske (»Narodne novine«, broj 124/15),</w:t>
        </w:r>
      </w:hyperlink>
    </w:p>
    <w:p w:rsidR="00872947" w:rsidRPr="008A0C44" w:rsidRDefault="00E40E35" w:rsidP="00872947">
      <w:pPr>
        <w:numPr>
          <w:ilvl w:val="0"/>
          <w:numId w:val="36"/>
        </w:numPr>
        <w:tabs>
          <w:tab w:val="left" w:pos="1140"/>
        </w:tabs>
        <w:spacing w:after="0"/>
        <w:ind w:left="709"/>
        <w:contextualSpacing/>
        <w:jc w:val="both"/>
        <w:rPr>
          <w:rFonts w:asciiTheme="majorHAnsi" w:eastAsia="Times New Roman" w:hAnsiTheme="majorHAnsi"/>
          <w:sz w:val="24"/>
          <w:szCs w:val="24"/>
        </w:rPr>
      </w:pPr>
      <w:hyperlink r:id="rId133" w:history="1">
        <w:r w:rsidR="00872947" w:rsidRPr="008A0C44">
          <w:rPr>
            <w:rStyle w:val="Hiperveza"/>
            <w:rFonts w:asciiTheme="majorHAnsi" w:eastAsia="Times New Roman" w:hAnsiTheme="majorHAnsi"/>
            <w:color w:val="auto"/>
            <w:sz w:val="24"/>
            <w:szCs w:val="24"/>
            <w:u w:val="none"/>
          </w:rPr>
          <w:t>Pravilnik o ustroju, sadržaju i načinu vođenja službenog Upisnika o ostvarivanju prava na pristup informacijama i ponovnu uporabu informacija (»Narodne novine«, broj 83/14),</w:t>
        </w:r>
      </w:hyperlink>
    </w:p>
    <w:p w:rsidR="00872947" w:rsidRPr="008A0C44" w:rsidRDefault="00E40E35" w:rsidP="00872947">
      <w:pPr>
        <w:numPr>
          <w:ilvl w:val="0"/>
          <w:numId w:val="36"/>
        </w:numPr>
        <w:tabs>
          <w:tab w:val="left" w:pos="1140"/>
        </w:tabs>
        <w:spacing w:after="0"/>
        <w:ind w:left="709"/>
        <w:contextualSpacing/>
        <w:jc w:val="both"/>
        <w:rPr>
          <w:rFonts w:asciiTheme="majorHAnsi" w:eastAsia="Times New Roman" w:hAnsiTheme="majorHAnsi"/>
          <w:sz w:val="24"/>
          <w:szCs w:val="24"/>
        </w:rPr>
      </w:pPr>
      <w:hyperlink r:id="rId134" w:history="1">
        <w:r w:rsidR="00872947" w:rsidRPr="008A0C44">
          <w:rPr>
            <w:rStyle w:val="Hiperveza"/>
            <w:rFonts w:asciiTheme="majorHAnsi" w:eastAsia="Times New Roman" w:hAnsiTheme="majorHAnsi"/>
            <w:color w:val="auto"/>
            <w:sz w:val="24"/>
            <w:szCs w:val="24"/>
            <w:u w:val="none"/>
          </w:rPr>
          <w:t>Kriterij za određivanje visine naknadne stvarnih materijalnih troškova i troškova dostave informacije (»Narodne novine«, broj 12/14</w:t>
        </w:r>
      </w:hyperlink>
      <w:r w:rsidR="00872947" w:rsidRPr="008A0C44">
        <w:rPr>
          <w:rFonts w:asciiTheme="majorHAnsi" w:eastAsia="Times New Roman" w:hAnsiTheme="majorHAnsi"/>
          <w:sz w:val="24"/>
          <w:szCs w:val="24"/>
        </w:rPr>
        <w:t xml:space="preserve">, </w:t>
      </w:r>
      <w:hyperlink r:id="rId135" w:history="1">
        <w:r w:rsidR="00872947" w:rsidRPr="008A0C44">
          <w:rPr>
            <w:rStyle w:val="Hiperveza"/>
            <w:rFonts w:asciiTheme="majorHAnsi" w:eastAsia="Times New Roman" w:hAnsiTheme="majorHAnsi"/>
            <w:color w:val="auto"/>
            <w:sz w:val="24"/>
            <w:szCs w:val="24"/>
            <w:u w:val="none"/>
          </w:rPr>
          <w:t>15/14</w:t>
        </w:r>
      </w:hyperlink>
      <w:r w:rsidR="00872947" w:rsidRPr="008A0C44">
        <w:rPr>
          <w:rFonts w:asciiTheme="majorHAnsi" w:eastAsia="Times New Roman" w:hAnsiTheme="majorHAnsi"/>
          <w:sz w:val="24"/>
          <w:szCs w:val="24"/>
        </w:rPr>
        <w:t>),</w:t>
      </w:r>
    </w:p>
    <w:p w:rsidR="00872947" w:rsidRPr="008A0C44" w:rsidRDefault="00E40E35" w:rsidP="004A4D0A">
      <w:pPr>
        <w:numPr>
          <w:ilvl w:val="0"/>
          <w:numId w:val="36"/>
        </w:numPr>
        <w:tabs>
          <w:tab w:val="left" w:pos="1140"/>
        </w:tabs>
        <w:ind w:left="709" w:hanging="357"/>
        <w:jc w:val="both"/>
        <w:rPr>
          <w:rFonts w:asciiTheme="majorHAnsi" w:eastAsia="Times New Roman" w:hAnsiTheme="majorHAnsi"/>
          <w:sz w:val="24"/>
          <w:szCs w:val="24"/>
        </w:rPr>
      </w:pPr>
      <w:hyperlink r:id="rId136" w:history="1">
        <w:r w:rsidR="00872947" w:rsidRPr="008A0C44">
          <w:rPr>
            <w:rStyle w:val="Hiperveza"/>
            <w:rFonts w:asciiTheme="majorHAnsi" w:eastAsia="Times New Roman" w:hAnsiTheme="majorHAnsi"/>
            <w:color w:val="auto"/>
            <w:sz w:val="24"/>
            <w:szCs w:val="24"/>
            <w:u w:val="none"/>
          </w:rPr>
          <w:t>Pravilnik o sadržaju i načinu vođenja evidencije isključivih prava na ponovnu uporabu informacija (»Narodne novine«, broj 20/16).</w:t>
        </w:r>
      </w:hyperlink>
    </w:p>
    <w:p w:rsidR="00872947" w:rsidRPr="0014078F" w:rsidRDefault="00872947" w:rsidP="00872947">
      <w:pPr>
        <w:pStyle w:val="Odlomakpopisa"/>
        <w:tabs>
          <w:tab w:val="left" w:pos="567"/>
          <w:tab w:val="left" w:pos="1140"/>
        </w:tabs>
        <w:spacing w:after="0"/>
        <w:ind w:left="567" w:hanging="283"/>
        <w:jc w:val="both"/>
        <w:rPr>
          <w:rFonts w:asciiTheme="majorHAnsi" w:eastAsia="Times New Roman" w:hAnsiTheme="majorHAnsi"/>
          <w:sz w:val="24"/>
          <w:szCs w:val="24"/>
        </w:rPr>
      </w:pPr>
    </w:p>
    <w:p w:rsidR="00872947" w:rsidRPr="00C565C9" w:rsidRDefault="00872947" w:rsidP="004A4D0A">
      <w:pPr>
        <w:rPr>
          <w:rFonts w:asciiTheme="majorHAnsi" w:eastAsia="Times New Roman" w:hAnsiTheme="majorHAnsi"/>
          <w:b/>
          <w:sz w:val="24"/>
          <w:szCs w:val="24"/>
        </w:rPr>
      </w:pPr>
      <w:r w:rsidRPr="00C565C9">
        <w:rPr>
          <w:rFonts w:asciiTheme="majorHAnsi" w:eastAsia="Times New Roman" w:hAnsiTheme="majorHAnsi"/>
          <w:b/>
          <w:sz w:val="24"/>
          <w:szCs w:val="24"/>
        </w:rPr>
        <w:lastRenderedPageBreak/>
        <w:t>Propisi EU:</w:t>
      </w:r>
    </w:p>
    <w:p w:rsidR="00872947" w:rsidRPr="00E678CB" w:rsidRDefault="00E40E35" w:rsidP="00E678CB">
      <w:pPr>
        <w:pStyle w:val="Odlomakpopisa"/>
        <w:numPr>
          <w:ilvl w:val="0"/>
          <w:numId w:val="38"/>
        </w:numPr>
        <w:tabs>
          <w:tab w:val="left" w:pos="709"/>
        </w:tabs>
        <w:spacing w:after="0"/>
        <w:ind w:left="709" w:hanging="283"/>
        <w:jc w:val="both"/>
        <w:rPr>
          <w:rFonts w:asciiTheme="majorHAnsi" w:eastAsia="Times New Roman" w:hAnsiTheme="majorHAnsi"/>
          <w:sz w:val="24"/>
          <w:szCs w:val="24"/>
        </w:rPr>
      </w:pPr>
      <w:hyperlink r:id="rId137" w:history="1">
        <w:r w:rsidR="00872947" w:rsidRPr="00E678CB">
          <w:rPr>
            <w:rStyle w:val="Hiperveza"/>
            <w:rFonts w:asciiTheme="majorHAnsi" w:eastAsia="Times New Roman" w:hAnsiTheme="majorHAnsi"/>
            <w:color w:val="auto"/>
            <w:sz w:val="24"/>
            <w:szCs w:val="24"/>
            <w:u w:val="none"/>
          </w:rPr>
          <w:t>Direktiva 2003/98/EZ Europskog parlamenta i Vijeća od 17. studenog 2003. o ponovnoj uporabi informacija javnog sektora</w:t>
        </w:r>
      </w:hyperlink>
      <w:r w:rsidR="00872947" w:rsidRPr="00E678CB">
        <w:rPr>
          <w:rFonts w:asciiTheme="majorHAnsi" w:eastAsia="Times New Roman" w:hAnsiTheme="majorHAnsi"/>
          <w:sz w:val="24"/>
          <w:szCs w:val="24"/>
        </w:rPr>
        <w:t>,</w:t>
      </w:r>
    </w:p>
    <w:p w:rsidR="00872947" w:rsidRPr="00E678CB" w:rsidRDefault="00E40E35" w:rsidP="00E678CB">
      <w:pPr>
        <w:pStyle w:val="Odlomakpopisa"/>
        <w:numPr>
          <w:ilvl w:val="0"/>
          <w:numId w:val="38"/>
        </w:numPr>
        <w:tabs>
          <w:tab w:val="left" w:pos="709"/>
        </w:tabs>
        <w:spacing w:after="0"/>
        <w:ind w:left="709" w:hanging="283"/>
        <w:jc w:val="both"/>
        <w:rPr>
          <w:rFonts w:asciiTheme="majorHAnsi" w:eastAsia="Times New Roman" w:hAnsiTheme="majorHAnsi"/>
          <w:sz w:val="24"/>
          <w:szCs w:val="24"/>
        </w:rPr>
      </w:pPr>
      <w:hyperlink r:id="rId138" w:history="1">
        <w:r w:rsidR="00872947" w:rsidRPr="00E678CB">
          <w:rPr>
            <w:rStyle w:val="Hiperveza"/>
            <w:rFonts w:asciiTheme="majorHAnsi" w:eastAsia="Times New Roman" w:hAnsiTheme="majorHAnsi"/>
            <w:color w:val="auto"/>
            <w:sz w:val="24"/>
            <w:szCs w:val="24"/>
            <w:u w:val="none"/>
          </w:rPr>
          <w:t>Directive 2003/98/EC of the European Parliament and of the Council of 17 November 2003 on the re-use of public sector information</w:t>
        </w:r>
      </w:hyperlink>
      <w:r w:rsidR="00872947" w:rsidRPr="00E678CB">
        <w:rPr>
          <w:rFonts w:asciiTheme="majorHAnsi" w:eastAsia="Times New Roman" w:hAnsiTheme="majorHAnsi"/>
          <w:sz w:val="24"/>
          <w:szCs w:val="24"/>
        </w:rPr>
        <w:t>,</w:t>
      </w:r>
    </w:p>
    <w:p w:rsidR="00872947" w:rsidRPr="00E678CB" w:rsidRDefault="00E40E35" w:rsidP="00E678CB">
      <w:pPr>
        <w:pStyle w:val="Odlomakpopisa"/>
        <w:numPr>
          <w:ilvl w:val="0"/>
          <w:numId w:val="38"/>
        </w:numPr>
        <w:tabs>
          <w:tab w:val="left" w:pos="709"/>
        </w:tabs>
        <w:spacing w:after="0"/>
        <w:ind w:left="709" w:hanging="283"/>
        <w:jc w:val="both"/>
        <w:rPr>
          <w:rFonts w:asciiTheme="majorHAnsi" w:eastAsia="Times New Roman" w:hAnsiTheme="majorHAnsi"/>
          <w:sz w:val="24"/>
          <w:szCs w:val="24"/>
        </w:rPr>
      </w:pPr>
      <w:hyperlink r:id="rId139" w:history="1">
        <w:r w:rsidR="00872947" w:rsidRPr="00E678CB">
          <w:rPr>
            <w:rStyle w:val="Hiperveza"/>
            <w:rFonts w:asciiTheme="majorHAnsi" w:eastAsia="Times New Roman" w:hAnsiTheme="majorHAnsi"/>
            <w:color w:val="auto"/>
            <w:sz w:val="24"/>
            <w:szCs w:val="24"/>
            <w:u w:val="none"/>
          </w:rPr>
          <w:t>Direktiva o izmjeni Direktive 2003/98/EZ Europskog parlamenta i Vijeća od 17. studenog 2003. o ponovnoj uporabi informacija javnog sektora, 2013/37/EU</w:t>
        </w:r>
      </w:hyperlink>
      <w:r w:rsidR="00872947" w:rsidRPr="00E678CB">
        <w:rPr>
          <w:rFonts w:asciiTheme="majorHAnsi" w:eastAsia="Times New Roman" w:hAnsiTheme="majorHAnsi"/>
          <w:sz w:val="24"/>
          <w:szCs w:val="24"/>
        </w:rPr>
        <w:t>,</w:t>
      </w:r>
    </w:p>
    <w:p w:rsidR="00872947" w:rsidRPr="00E678CB" w:rsidRDefault="00E40E35" w:rsidP="00E678CB">
      <w:pPr>
        <w:pStyle w:val="Odlomakpopisa"/>
        <w:numPr>
          <w:ilvl w:val="0"/>
          <w:numId w:val="38"/>
        </w:numPr>
        <w:tabs>
          <w:tab w:val="left" w:pos="709"/>
        </w:tabs>
        <w:spacing w:after="0"/>
        <w:ind w:left="709" w:hanging="283"/>
        <w:jc w:val="both"/>
        <w:rPr>
          <w:rFonts w:asciiTheme="majorHAnsi" w:eastAsia="Times New Roman" w:hAnsiTheme="majorHAnsi"/>
          <w:sz w:val="24"/>
          <w:szCs w:val="24"/>
        </w:rPr>
      </w:pPr>
      <w:hyperlink r:id="rId140" w:history="1">
        <w:r w:rsidR="00872947" w:rsidRPr="00E678CB">
          <w:rPr>
            <w:rStyle w:val="Hiperveza"/>
            <w:rFonts w:asciiTheme="majorHAnsi" w:eastAsia="Times New Roman" w:hAnsiTheme="majorHAnsi"/>
            <w:color w:val="auto"/>
            <w:sz w:val="24"/>
            <w:szCs w:val="24"/>
            <w:u w:val="none"/>
          </w:rPr>
          <w:t>Directive 2013/37/EU of the European Parliament and of the Council of 26 June 2013 amending Directive 2003/98/EC on the re-use of public sector information Text with EEA relevance</w:t>
        </w:r>
      </w:hyperlink>
      <w:r w:rsidR="00872947" w:rsidRPr="00E678CB">
        <w:rPr>
          <w:rFonts w:asciiTheme="majorHAnsi" w:eastAsia="Times New Roman" w:hAnsiTheme="majorHAnsi"/>
          <w:sz w:val="24"/>
          <w:szCs w:val="24"/>
        </w:rPr>
        <w:t>,</w:t>
      </w:r>
    </w:p>
    <w:p w:rsidR="00872947" w:rsidRPr="00E678CB" w:rsidRDefault="00E40E35" w:rsidP="00E678CB">
      <w:pPr>
        <w:pStyle w:val="Odlomakpopisa"/>
        <w:numPr>
          <w:ilvl w:val="0"/>
          <w:numId w:val="38"/>
        </w:numPr>
        <w:tabs>
          <w:tab w:val="left" w:pos="709"/>
        </w:tabs>
        <w:spacing w:after="0"/>
        <w:ind w:left="709" w:hanging="283"/>
        <w:jc w:val="both"/>
        <w:rPr>
          <w:rFonts w:asciiTheme="majorHAnsi" w:eastAsia="Times New Roman" w:hAnsiTheme="majorHAnsi"/>
          <w:sz w:val="24"/>
          <w:szCs w:val="24"/>
        </w:rPr>
      </w:pPr>
      <w:hyperlink r:id="rId141" w:history="1">
        <w:r w:rsidR="00872947" w:rsidRPr="00E678CB">
          <w:rPr>
            <w:rStyle w:val="Hiperveza"/>
            <w:rFonts w:asciiTheme="majorHAnsi" w:eastAsia="Times New Roman" w:hAnsiTheme="majorHAnsi"/>
            <w:color w:val="auto"/>
            <w:sz w:val="24"/>
            <w:szCs w:val="24"/>
            <w:u w:val="none"/>
          </w:rPr>
          <w:t>Konsolidirana Direktiva 2003/98/EZ Europskog parlamenta i Vijeća od 17. studenog 2003. o ponovnoj uporabi informacija javnog sektora</w:t>
        </w:r>
      </w:hyperlink>
      <w:r w:rsidR="00872947" w:rsidRPr="00E678CB">
        <w:rPr>
          <w:rFonts w:asciiTheme="majorHAnsi" w:eastAsia="Times New Roman" w:hAnsiTheme="majorHAnsi"/>
          <w:sz w:val="24"/>
          <w:szCs w:val="24"/>
        </w:rPr>
        <w:t>,</w:t>
      </w:r>
    </w:p>
    <w:p w:rsidR="00872947" w:rsidRPr="00E678CB" w:rsidRDefault="00E40E35" w:rsidP="00E678CB">
      <w:pPr>
        <w:pStyle w:val="Odlomakpopisa"/>
        <w:numPr>
          <w:ilvl w:val="0"/>
          <w:numId w:val="38"/>
        </w:numPr>
        <w:tabs>
          <w:tab w:val="left" w:pos="709"/>
        </w:tabs>
        <w:spacing w:after="0"/>
        <w:ind w:left="709" w:hanging="283"/>
        <w:jc w:val="both"/>
        <w:rPr>
          <w:rFonts w:asciiTheme="majorHAnsi" w:eastAsia="Times New Roman" w:hAnsiTheme="majorHAnsi"/>
          <w:sz w:val="24"/>
          <w:szCs w:val="24"/>
        </w:rPr>
      </w:pPr>
      <w:hyperlink r:id="rId142" w:history="1">
        <w:r w:rsidR="00872947" w:rsidRPr="00E678CB">
          <w:rPr>
            <w:rStyle w:val="Hiperveza"/>
            <w:rFonts w:asciiTheme="majorHAnsi" w:eastAsia="Times New Roman" w:hAnsiTheme="majorHAnsi"/>
            <w:color w:val="auto"/>
            <w:sz w:val="24"/>
            <w:szCs w:val="24"/>
            <w:u w:val="none"/>
          </w:rPr>
          <w:t>Consolidated Directive 2003/98/EC of the European Parliament and of the Council of 17 November 2003 on the re-use of public sector information</w:t>
        </w:r>
      </w:hyperlink>
      <w:r w:rsidR="00872947" w:rsidRPr="00E678CB">
        <w:rPr>
          <w:rFonts w:asciiTheme="majorHAnsi" w:eastAsia="Times New Roman" w:hAnsiTheme="majorHAnsi"/>
          <w:sz w:val="24"/>
          <w:szCs w:val="24"/>
        </w:rPr>
        <w:t>,</w:t>
      </w:r>
    </w:p>
    <w:p w:rsidR="00872947" w:rsidRPr="00E678CB" w:rsidRDefault="00E40E35" w:rsidP="00E678CB">
      <w:pPr>
        <w:pStyle w:val="Odlomakpopisa"/>
        <w:numPr>
          <w:ilvl w:val="0"/>
          <w:numId w:val="38"/>
        </w:numPr>
        <w:tabs>
          <w:tab w:val="left" w:pos="709"/>
        </w:tabs>
        <w:spacing w:after="0"/>
        <w:ind w:left="709" w:hanging="283"/>
        <w:jc w:val="both"/>
        <w:rPr>
          <w:rFonts w:asciiTheme="majorHAnsi" w:eastAsia="Times New Roman" w:hAnsiTheme="majorHAnsi"/>
          <w:sz w:val="24"/>
          <w:szCs w:val="24"/>
        </w:rPr>
      </w:pPr>
      <w:hyperlink r:id="rId143" w:history="1">
        <w:r w:rsidR="00872947" w:rsidRPr="00E678CB">
          <w:rPr>
            <w:rStyle w:val="Hiperveza"/>
            <w:rFonts w:asciiTheme="majorHAnsi" w:eastAsia="Times New Roman" w:hAnsiTheme="majorHAnsi"/>
            <w:color w:val="auto"/>
            <w:sz w:val="24"/>
            <w:szCs w:val="24"/>
            <w:u w:val="none"/>
          </w:rPr>
          <w:t>Smjernice o preporučenim standardnim dozvolama, skupovima podataka i naplati ponovne uporabe dokumenata 2014/C 240/01</w:t>
        </w:r>
      </w:hyperlink>
      <w:r w:rsidR="00872947" w:rsidRPr="00E678CB">
        <w:rPr>
          <w:rFonts w:asciiTheme="majorHAnsi" w:eastAsia="Times New Roman" w:hAnsiTheme="majorHAnsi"/>
          <w:sz w:val="24"/>
          <w:szCs w:val="24"/>
        </w:rPr>
        <w:t>,</w:t>
      </w:r>
    </w:p>
    <w:p w:rsidR="00872947" w:rsidRPr="00E678CB" w:rsidRDefault="00E40E35" w:rsidP="004A4D0A">
      <w:pPr>
        <w:pStyle w:val="Odlomakpopisa"/>
        <w:numPr>
          <w:ilvl w:val="0"/>
          <w:numId w:val="38"/>
        </w:numPr>
        <w:tabs>
          <w:tab w:val="left" w:pos="709"/>
        </w:tabs>
        <w:ind w:left="709" w:hanging="284"/>
        <w:contextualSpacing w:val="0"/>
        <w:jc w:val="both"/>
        <w:rPr>
          <w:rFonts w:asciiTheme="majorHAnsi" w:eastAsia="Times New Roman" w:hAnsiTheme="majorHAnsi"/>
          <w:sz w:val="24"/>
          <w:szCs w:val="24"/>
        </w:rPr>
      </w:pPr>
      <w:hyperlink r:id="rId144" w:history="1">
        <w:r w:rsidR="00872947" w:rsidRPr="00E678CB">
          <w:rPr>
            <w:rStyle w:val="Hiperveza"/>
            <w:rFonts w:asciiTheme="majorHAnsi" w:eastAsia="Times New Roman" w:hAnsiTheme="majorHAnsi"/>
            <w:color w:val="auto"/>
            <w:sz w:val="24"/>
            <w:szCs w:val="24"/>
            <w:u w:val="none"/>
          </w:rPr>
          <w:t>Guidelines on recommended standard licences, datasets and charging for the reuse of documents 2014/C 240/01</w:t>
        </w:r>
      </w:hyperlink>
      <w:r w:rsidR="00872947" w:rsidRPr="00E678CB">
        <w:rPr>
          <w:rFonts w:asciiTheme="majorHAnsi" w:eastAsia="Times New Roman" w:hAnsiTheme="majorHAnsi"/>
          <w:sz w:val="24"/>
          <w:szCs w:val="24"/>
        </w:rPr>
        <w:t>.</w:t>
      </w:r>
    </w:p>
    <w:p w:rsidR="00431BA4" w:rsidRDefault="00431BA4"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Sukladno Zakonu o pravu na pristup informacijama </w:t>
      </w:r>
      <w:r w:rsidR="0068040D" w:rsidRPr="00F67E11">
        <w:rPr>
          <w:rFonts w:ascii="Cambria" w:hAnsi="Cambria"/>
          <w:sz w:val="24"/>
          <w:szCs w:val="24"/>
        </w:rPr>
        <w:t xml:space="preserve">(»Narodne novine«, broj </w:t>
      </w:r>
      <w:r w:rsidR="0068040D" w:rsidRPr="00F67E11">
        <w:rPr>
          <w:rFonts w:asciiTheme="majorHAnsi" w:eastAsia="Times New Roman" w:hAnsiTheme="majorHAnsi"/>
          <w:sz w:val="24"/>
          <w:szCs w:val="24"/>
        </w:rPr>
        <w:t>25/</w:t>
      </w:r>
      <w:r w:rsidRPr="00F67E11">
        <w:rPr>
          <w:rFonts w:asciiTheme="majorHAnsi" w:eastAsia="Times New Roman" w:hAnsiTheme="majorHAnsi"/>
          <w:sz w:val="24"/>
          <w:szCs w:val="24"/>
        </w:rPr>
        <w:t>13</w:t>
      </w:r>
      <w:r w:rsidR="0068040D" w:rsidRPr="00F67E11">
        <w:rPr>
          <w:rFonts w:asciiTheme="majorHAnsi" w:eastAsia="Times New Roman" w:hAnsiTheme="majorHAnsi"/>
          <w:sz w:val="24"/>
          <w:szCs w:val="24"/>
        </w:rPr>
        <w:t xml:space="preserve"> i 85/</w:t>
      </w:r>
      <w:r w:rsidR="004E2715" w:rsidRPr="00F67E11">
        <w:rPr>
          <w:rFonts w:asciiTheme="majorHAnsi" w:eastAsia="Times New Roman" w:hAnsiTheme="majorHAnsi"/>
          <w:sz w:val="24"/>
          <w:szCs w:val="24"/>
        </w:rPr>
        <w:t>15</w:t>
      </w:r>
      <w:r w:rsidRPr="00F67E11">
        <w:rPr>
          <w:rFonts w:asciiTheme="majorHAnsi" w:eastAsia="Times New Roman" w:hAnsiTheme="majorHAnsi"/>
          <w:sz w:val="24"/>
          <w:szCs w:val="24"/>
        </w:rPr>
        <w:t xml:space="preserve">) </w:t>
      </w:r>
      <w:r w:rsidR="00F91CD9" w:rsidRPr="00F67E11">
        <w:rPr>
          <w:rFonts w:asciiTheme="majorHAnsi" w:eastAsia="Times New Roman" w:hAnsiTheme="majorHAnsi"/>
          <w:sz w:val="24"/>
          <w:szCs w:val="24"/>
        </w:rPr>
        <w:t>na svojoj službenoj Internet</w:t>
      </w:r>
      <w:r w:rsidRPr="00F67E11">
        <w:rPr>
          <w:rFonts w:asciiTheme="majorHAnsi" w:eastAsia="Times New Roman" w:hAnsiTheme="majorHAnsi"/>
          <w:sz w:val="24"/>
          <w:szCs w:val="24"/>
        </w:rPr>
        <w:t xml:space="preserve"> stranici </w:t>
      </w:r>
      <w:r w:rsidR="00165426" w:rsidRPr="00F67E11">
        <w:rPr>
          <w:rFonts w:asciiTheme="majorHAnsi" w:eastAsia="Times New Roman" w:hAnsiTheme="majorHAnsi"/>
          <w:sz w:val="24"/>
          <w:szCs w:val="24"/>
        </w:rPr>
        <w:t xml:space="preserve">Grad Ludbreg </w:t>
      </w:r>
      <w:r w:rsidR="00E678CB">
        <w:rPr>
          <w:rFonts w:asciiTheme="majorHAnsi" w:eastAsia="Times New Roman" w:hAnsiTheme="majorHAnsi"/>
          <w:sz w:val="24"/>
          <w:szCs w:val="24"/>
        </w:rPr>
        <w:t xml:space="preserve">ima obvezu </w:t>
      </w:r>
      <w:r w:rsidR="00E678CB" w:rsidRPr="005E3F2B">
        <w:rPr>
          <w:rFonts w:asciiTheme="majorHAnsi" w:eastAsia="Times New Roman" w:hAnsiTheme="majorHAnsi"/>
          <w:sz w:val="24"/>
          <w:szCs w:val="24"/>
        </w:rPr>
        <w:t>objavlj</w:t>
      </w:r>
      <w:r w:rsidR="00E678CB">
        <w:rPr>
          <w:rFonts w:asciiTheme="majorHAnsi" w:eastAsia="Times New Roman" w:hAnsiTheme="majorHAnsi"/>
          <w:sz w:val="24"/>
          <w:szCs w:val="24"/>
        </w:rPr>
        <w:t>ivati</w:t>
      </w:r>
      <w:r w:rsidR="00E678CB" w:rsidRPr="005E3F2B">
        <w:rPr>
          <w:rFonts w:asciiTheme="majorHAnsi" w:eastAsia="Times New Roman" w:hAnsiTheme="majorHAnsi"/>
          <w:sz w:val="24"/>
          <w:szCs w:val="24"/>
        </w:rPr>
        <w:t>:</w:t>
      </w:r>
    </w:p>
    <w:p w:rsidR="00E678CB" w:rsidRDefault="00E678CB" w:rsidP="00E678CB">
      <w:pPr>
        <w:pStyle w:val="Odlomakpopisa"/>
        <w:numPr>
          <w:ilvl w:val="0"/>
          <w:numId w:val="39"/>
        </w:numPr>
        <w:tabs>
          <w:tab w:val="left" w:pos="1140"/>
        </w:tabs>
        <w:spacing w:after="0"/>
        <w:ind w:left="709"/>
        <w:jc w:val="both"/>
        <w:rPr>
          <w:rFonts w:asciiTheme="majorHAnsi" w:eastAsia="Times New Roman" w:hAnsiTheme="majorHAnsi"/>
          <w:sz w:val="24"/>
          <w:szCs w:val="24"/>
        </w:rPr>
      </w:pPr>
      <w:r w:rsidRPr="00E678CB">
        <w:rPr>
          <w:rFonts w:asciiTheme="majorHAnsi" w:eastAsia="Times New Roman" w:hAnsiTheme="majorHAnsi"/>
          <w:sz w:val="24"/>
          <w:szCs w:val="24"/>
        </w:rPr>
        <w:t>opće akte koje donosi, a koji se objavljuju i u Službe</w:t>
      </w:r>
      <w:bookmarkStart w:id="124" w:name="page331"/>
      <w:bookmarkEnd w:id="124"/>
      <w:r>
        <w:rPr>
          <w:rFonts w:asciiTheme="majorHAnsi" w:eastAsia="Times New Roman" w:hAnsiTheme="majorHAnsi"/>
          <w:sz w:val="24"/>
          <w:szCs w:val="24"/>
        </w:rPr>
        <w:t>nom vjesniku varaždinske županije</w:t>
      </w:r>
    </w:p>
    <w:p w:rsidR="00E678CB" w:rsidRPr="00E678CB" w:rsidRDefault="00E678CB" w:rsidP="00E678CB">
      <w:pPr>
        <w:pStyle w:val="Odlomakpopisa"/>
        <w:numPr>
          <w:ilvl w:val="0"/>
          <w:numId w:val="39"/>
        </w:numPr>
        <w:tabs>
          <w:tab w:val="left" w:pos="1140"/>
        </w:tabs>
        <w:spacing w:after="0"/>
        <w:ind w:left="709"/>
        <w:jc w:val="both"/>
        <w:rPr>
          <w:rFonts w:asciiTheme="majorHAnsi" w:eastAsia="Times New Roman" w:hAnsiTheme="majorHAnsi"/>
          <w:sz w:val="24"/>
          <w:szCs w:val="24"/>
        </w:rPr>
      </w:pPr>
      <w:r w:rsidRPr="00E678CB">
        <w:rPr>
          <w:rFonts w:asciiTheme="majorHAnsi" w:eastAsia="Times New Roman" w:hAnsiTheme="majorHAnsi"/>
          <w:sz w:val="24"/>
          <w:szCs w:val="24"/>
        </w:rPr>
        <w:t xml:space="preserve">nacrte općih akata koje donosi u svrhu provedbe savjetovanja sa zainteresiranom javnošću </w:t>
      </w:r>
    </w:p>
    <w:p w:rsidR="00E678CB" w:rsidRPr="00B45BF7" w:rsidRDefault="00E678CB" w:rsidP="00E678CB">
      <w:pPr>
        <w:pStyle w:val="Odlomakpopisa"/>
        <w:numPr>
          <w:ilvl w:val="0"/>
          <w:numId w:val="39"/>
        </w:numPr>
        <w:tabs>
          <w:tab w:val="left" w:pos="1140"/>
        </w:tabs>
        <w:spacing w:after="0"/>
        <w:ind w:left="709"/>
        <w:jc w:val="both"/>
        <w:rPr>
          <w:rFonts w:asciiTheme="majorHAnsi" w:eastAsia="Times New Roman" w:hAnsiTheme="majorHAnsi"/>
          <w:sz w:val="24"/>
          <w:szCs w:val="24"/>
        </w:rPr>
      </w:pPr>
      <w:r w:rsidRPr="00B45BF7">
        <w:rPr>
          <w:rFonts w:asciiTheme="majorHAnsi" w:eastAsia="Times New Roman" w:hAnsiTheme="majorHAnsi"/>
          <w:sz w:val="24"/>
          <w:szCs w:val="24"/>
        </w:rPr>
        <w:t>godišnje planove, programe, strategije, upute, proračun, izvještaje o radu, financijska izvješća – na godišnjoj razini,</w:t>
      </w:r>
    </w:p>
    <w:p w:rsidR="00E678CB" w:rsidRPr="00B45BF7" w:rsidRDefault="00E678CB" w:rsidP="00E678CB">
      <w:pPr>
        <w:pStyle w:val="Odlomakpopisa"/>
        <w:numPr>
          <w:ilvl w:val="0"/>
          <w:numId w:val="39"/>
        </w:numPr>
        <w:tabs>
          <w:tab w:val="left" w:pos="1140"/>
        </w:tabs>
        <w:spacing w:after="0"/>
        <w:ind w:left="709"/>
        <w:jc w:val="both"/>
        <w:rPr>
          <w:rFonts w:asciiTheme="majorHAnsi" w:eastAsia="Times New Roman" w:hAnsiTheme="majorHAnsi"/>
          <w:sz w:val="24"/>
          <w:szCs w:val="24"/>
        </w:rPr>
      </w:pPr>
      <w:r w:rsidRPr="00B45BF7">
        <w:rPr>
          <w:rFonts w:asciiTheme="majorHAnsi" w:eastAsia="Times New Roman" w:hAnsiTheme="majorHAnsi"/>
          <w:sz w:val="24"/>
          <w:szCs w:val="24"/>
        </w:rPr>
        <w:t>zapis</w:t>
      </w:r>
      <w:r>
        <w:rPr>
          <w:rFonts w:asciiTheme="majorHAnsi" w:eastAsia="Times New Roman" w:hAnsiTheme="majorHAnsi"/>
          <w:sz w:val="24"/>
          <w:szCs w:val="24"/>
        </w:rPr>
        <w:t>e</w:t>
      </w:r>
      <w:r w:rsidRPr="00B45BF7">
        <w:rPr>
          <w:rFonts w:asciiTheme="majorHAnsi" w:eastAsia="Times New Roman" w:hAnsiTheme="majorHAnsi"/>
          <w:sz w:val="24"/>
          <w:szCs w:val="24"/>
        </w:rPr>
        <w:t xml:space="preserve"> vezan</w:t>
      </w:r>
      <w:r>
        <w:rPr>
          <w:rFonts w:asciiTheme="majorHAnsi" w:eastAsia="Times New Roman" w:hAnsiTheme="majorHAnsi"/>
          <w:sz w:val="24"/>
          <w:szCs w:val="24"/>
        </w:rPr>
        <w:t>e</w:t>
      </w:r>
      <w:r w:rsidRPr="00B45BF7">
        <w:rPr>
          <w:rFonts w:asciiTheme="majorHAnsi" w:eastAsia="Times New Roman" w:hAnsiTheme="majorHAnsi"/>
          <w:sz w:val="24"/>
          <w:szCs w:val="24"/>
        </w:rPr>
        <w:t xml:space="preserve"> uz lokalnu upravu, zapisnike i zaključke sa službenih sjednica </w:t>
      </w:r>
      <w:r w:rsidR="003823E4">
        <w:rPr>
          <w:rFonts w:asciiTheme="majorHAnsi" w:eastAsia="Times New Roman" w:hAnsiTheme="majorHAnsi"/>
          <w:sz w:val="24"/>
          <w:szCs w:val="24"/>
        </w:rPr>
        <w:t>Gradskog</w:t>
      </w:r>
      <w:r w:rsidRPr="00B45BF7">
        <w:rPr>
          <w:rFonts w:asciiTheme="majorHAnsi" w:eastAsia="Times New Roman" w:hAnsiTheme="majorHAnsi"/>
          <w:sz w:val="24"/>
          <w:szCs w:val="24"/>
        </w:rPr>
        <w:t xml:space="preserve"> vijeća i službene dokumente usvojene na tim sjednicama,</w:t>
      </w:r>
    </w:p>
    <w:p w:rsidR="00431BA4" w:rsidRPr="004A4D0A" w:rsidRDefault="00E678CB" w:rsidP="004A4D0A">
      <w:pPr>
        <w:pStyle w:val="Odlomakpopisa"/>
        <w:numPr>
          <w:ilvl w:val="0"/>
          <w:numId w:val="39"/>
        </w:numPr>
        <w:tabs>
          <w:tab w:val="left" w:pos="1140"/>
        </w:tabs>
        <w:ind w:left="709" w:hanging="357"/>
        <w:contextualSpacing w:val="0"/>
        <w:jc w:val="both"/>
        <w:rPr>
          <w:rFonts w:asciiTheme="majorHAnsi" w:eastAsia="Times New Roman" w:hAnsiTheme="majorHAnsi"/>
          <w:sz w:val="24"/>
          <w:szCs w:val="24"/>
        </w:rPr>
      </w:pPr>
      <w:r w:rsidRPr="00B45BF7">
        <w:rPr>
          <w:rFonts w:asciiTheme="majorHAnsi" w:eastAsia="Times New Roman" w:hAnsiTheme="majorHAnsi"/>
          <w:sz w:val="24"/>
          <w:szCs w:val="24"/>
        </w:rPr>
        <w:t xml:space="preserve">pozive za javne natječaje davanja u zakup imovine u vlasništvu </w:t>
      </w:r>
      <w:r w:rsidR="003823E4">
        <w:rPr>
          <w:rFonts w:asciiTheme="majorHAnsi" w:eastAsia="Times New Roman" w:hAnsiTheme="majorHAnsi"/>
          <w:sz w:val="24"/>
          <w:szCs w:val="24"/>
        </w:rPr>
        <w:t>Grada Ludbrega</w:t>
      </w:r>
      <w:r w:rsidRPr="00B45BF7">
        <w:rPr>
          <w:rFonts w:asciiTheme="majorHAnsi" w:eastAsia="Times New Roman" w:hAnsiTheme="majorHAnsi"/>
          <w:sz w:val="24"/>
          <w:szCs w:val="24"/>
        </w:rPr>
        <w:t xml:space="preserve">, sukladno </w:t>
      </w:r>
      <w:hyperlink r:id="rId145" w:history="1">
        <w:r w:rsidRPr="00466453">
          <w:rPr>
            <w:rStyle w:val="Hiperveza"/>
            <w:rFonts w:asciiTheme="majorHAnsi" w:hAnsiTheme="majorHAnsi"/>
            <w:bCs/>
            <w:color w:val="auto"/>
            <w:sz w:val="24"/>
            <w:szCs w:val="24"/>
            <w:u w:val="none"/>
          </w:rPr>
          <w:t>Zakonu o upravljanju i raspolaganju imovinom u vlasništvu Republike Hrvatske (»Narodne novine«, broj 94/13, 18/16, 89/17)</w:t>
        </w:r>
      </w:hyperlink>
      <w:r w:rsidRPr="00466453">
        <w:rPr>
          <w:rFonts w:asciiTheme="majorHAnsi" w:hAnsiTheme="majorHAnsi"/>
          <w:sz w:val="24"/>
          <w:szCs w:val="24"/>
        </w:rPr>
        <w:t>.</w:t>
      </w:r>
    </w:p>
    <w:p w:rsidR="004A4D0A" w:rsidRDefault="00BB636F"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Kontinuiranom</w:t>
      </w:r>
      <w:r w:rsidR="00431BA4" w:rsidRPr="00F67E11">
        <w:rPr>
          <w:rFonts w:asciiTheme="majorHAnsi" w:eastAsia="Times New Roman" w:hAnsiTheme="majorHAnsi"/>
          <w:sz w:val="24"/>
          <w:szCs w:val="24"/>
        </w:rPr>
        <w:t xml:space="preserve"> i </w:t>
      </w:r>
      <w:r w:rsidR="00B0244E" w:rsidRPr="00F67E11">
        <w:rPr>
          <w:rFonts w:asciiTheme="majorHAnsi" w:eastAsia="Times New Roman" w:hAnsiTheme="majorHAnsi"/>
          <w:sz w:val="24"/>
          <w:szCs w:val="24"/>
        </w:rPr>
        <w:t>r</w:t>
      </w:r>
      <w:r w:rsidRPr="00F67E11">
        <w:rPr>
          <w:rFonts w:asciiTheme="majorHAnsi" w:eastAsia="Times New Roman" w:hAnsiTheme="majorHAnsi"/>
          <w:sz w:val="24"/>
          <w:szCs w:val="24"/>
        </w:rPr>
        <w:t xml:space="preserve">edovitom </w:t>
      </w:r>
      <w:r w:rsidR="00431BA4" w:rsidRPr="00F67E11">
        <w:rPr>
          <w:rFonts w:asciiTheme="majorHAnsi" w:eastAsia="Times New Roman" w:hAnsiTheme="majorHAnsi"/>
          <w:sz w:val="24"/>
          <w:szCs w:val="24"/>
        </w:rPr>
        <w:t>objavom</w:t>
      </w:r>
      <w:r w:rsidR="00A919A1" w:rsidRPr="00F67E11">
        <w:rPr>
          <w:rFonts w:asciiTheme="majorHAnsi" w:eastAsia="Times New Roman" w:hAnsiTheme="majorHAnsi"/>
          <w:sz w:val="24"/>
          <w:szCs w:val="24"/>
        </w:rPr>
        <w:t xml:space="preserve"> navedenih informacija</w:t>
      </w:r>
      <w:r w:rsidR="00F91CD9" w:rsidRPr="00F67E11">
        <w:rPr>
          <w:rFonts w:asciiTheme="majorHAnsi" w:eastAsia="Times New Roman" w:hAnsiTheme="majorHAnsi"/>
          <w:sz w:val="24"/>
          <w:szCs w:val="24"/>
        </w:rPr>
        <w:t xml:space="preserve"> na Internet</w:t>
      </w:r>
      <w:r w:rsidR="00431BA4" w:rsidRPr="00F67E11">
        <w:rPr>
          <w:rFonts w:asciiTheme="majorHAnsi" w:eastAsia="Times New Roman" w:hAnsiTheme="majorHAnsi"/>
          <w:sz w:val="24"/>
          <w:szCs w:val="24"/>
        </w:rPr>
        <w:t xml:space="preserve"> stranicama </w:t>
      </w:r>
      <w:r w:rsidR="00A919A1" w:rsidRPr="00F67E11">
        <w:rPr>
          <w:rFonts w:asciiTheme="majorHAnsi" w:eastAsia="Times New Roman" w:hAnsiTheme="majorHAnsi"/>
          <w:sz w:val="24"/>
          <w:szCs w:val="24"/>
        </w:rPr>
        <w:t>Grada Ludbrega</w:t>
      </w:r>
      <w:r w:rsidRPr="00F67E11">
        <w:rPr>
          <w:rFonts w:asciiTheme="majorHAnsi" w:eastAsia="Times New Roman" w:hAnsiTheme="majorHAnsi"/>
          <w:sz w:val="24"/>
          <w:szCs w:val="24"/>
        </w:rPr>
        <w:t xml:space="preserve"> zainteresiranoj javnosti</w:t>
      </w:r>
      <w:r w:rsidR="00431BA4" w:rsidRPr="00F67E11">
        <w:rPr>
          <w:rFonts w:asciiTheme="majorHAnsi" w:eastAsia="Times New Roman" w:hAnsiTheme="majorHAnsi"/>
          <w:sz w:val="24"/>
          <w:szCs w:val="24"/>
        </w:rPr>
        <w:t xml:space="preserve"> omogućava </w:t>
      </w:r>
      <w:r w:rsidRPr="00F67E11">
        <w:rPr>
          <w:rFonts w:asciiTheme="majorHAnsi" w:eastAsia="Times New Roman" w:hAnsiTheme="majorHAnsi"/>
          <w:sz w:val="24"/>
          <w:szCs w:val="24"/>
        </w:rPr>
        <w:t xml:space="preserve">se </w:t>
      </w:r>
      <w:r w:rsidR="00431BA4" w:rsidRPr="00F67E11">
        <w:rPr>
          <w:rFonts w:asciiTheme="majorHAnsi" w:eastAsia="Times New Roman" w:hAnsiTheme="majorHAnsi"/>
          <w:sz w:val="24"/>
          <w:szCs w:val="24"/>
        </w:rPr>
        <w:t xml:space="preserve">uvid u rad </w:t>
      </w:r>
      <w:r w:rsidR="00A919A1" w:rsidRPr="00F67E11">
        <w:rPr>
          <w:rFonts w:asciiTheme="majorHAnsi" w:eastAsia="Times New Roman" w:hAnsiTheme="majorHAnsi"/>
          <w:sz w:val="24"/>
          <w:szCs w:val="24"/>
        </w:rPr>
        <w:t>Grada Ludbrega</w:t>
      </w:r>
      <w:r w:rsidR="00431BA4" w:rsidRPr="00F67E11">
        <w:rPr>
          <w:rFonts w:asciiTheme="majorHAnsi" w:eastAsia="Times New Roman" w:hAnsiTheme="majorHAnsi"/>
          <w:sz w:val="24"/>
          <w:szCs w:val="24"/>
        </w:rPr>
        <w:t xml:space="preserve"> te se povećava transparentnost i učinkovitost cjelokupnog sustava upravljanja imovinom</w:t>
      </w:r>
      <w:r w:rsidR="00BC2CC2" w:rsidRPr="00F67E11">
        <w:rPr>
          <w:rFonts w:asciiTheme="majorHAnsi" w:eastAsia="Times New Roman" w:hAnsiTheme="majorHAnsi"/>
          <w:sz w:val="24"/>
          <w:szCs w:val="24"/>
        </w:rPr>
        <w:t xml:space="preserve"> u vlasništvu Grada Ludbrega</w:t>
      </w:r>
      <w:r w:rsidR="00431BA4" w:rsidRPr="00F67E11">
        <w:rPr>
          <w:rFonts w:asciiTheme="majorHAnsi" w:eastAsia="Times New Roman" w:hAnsiTheme="majorHAnsi"/>
          <w:sz w:val="24"/>
          <w:szCs w:val="24"/>
        </w:rPr>
        <w:t>.</w:t>
      </w:r>
    </w:p>
    <w:p w:rsidR="004A4D0A" w:rsidRDefault="00BC2CC2"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Na Internet stranicama Grada Ludbrega građanima su javno dostupni službeni kontakt podaci zaposlenika Grada Ludbrega po odsjecima kako bi bio vidljiv ustroj, opseg posla i zadaća svakog zaposlenika čime jačamo integritet, društvenu odgovornost i transparentnost.</w:t>
      </w:r>
    </w:p>
    <w:p w:rsidR="004A4D0A" w:rsidRDefault="00431BA4"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lastRenderedPageBreak/>
        <w:t>Javnosti je na raspolagan</w:t>
      </w:r>
      <w:r w:rsidR="00914500" w:rsidRPr="00F67E11">
        <w:rPr>
          <w:rFonts w:asciiTheme="majorHAnsi" w:eastAsia="Times New Roman" w:hAnsiTheme="majorHAnsi"/>
          <w:sz w:val="24"/>
          <w:szCs w:val="24"/>
        </w:rPr>
        <w:t xml:space="preserve">ju i službenica za informiranje </w:t>
      </w:r>
      <w:r w:rsidRPr="00F67E11">
        <w:rPr>
          <w:rFonts w:asciiTheme="majorHAnsi" w:eastAsia="Times New Roman" w:hAnsiTheme="majorHAnsi"/>
          <w:sz w:val="24"/>
          <w:szCs w:val="24"/>
        </w:rPr>
        <w:t>koja u zakonskom roku informira o svim aktivnostima i podacima vezanima uz imovinu</w:t>
      </w:r>
      <w:r w:rsidR="00914500" w:rsidRPr="00F67E11">
        <w:rPr>
          <w:rFonts w:asciiTheme="majorHAnsi" w:eastAsia="Times New Roman" w:hAnsiTheme="majorHAnsi"/>
          <w:sz w:val="24"/>
          <w:szCs w:val="24"/>
        </w:rPr>
        <w:t xml:space="preserve"> </w:t>
      </w:r>
      <w:r w:rsidRPr="00F67E11">
        <w:rPr>
          <w:rFonts w:asciiTheme="majorHAnsi" w:eastAsia="Times New Roman" w:hAnsiTheme="majorHAnsi"/>
          <w:sz w:val="24"/>
          <w:szCs w:val="24"/>
        </w:rPr>
        <w:t>na temelju upućenog zahtjeva za pristup informacijama prema Zakonu o pravu na pristup informacijama</w:t>
      </w:r>
      <w:r w:rsidR="00EB745D">
        <w:rPr>
          <w:rFonts w:asciiTheme="majorHAnsi" w:eastAsia="Times New Roman" w:hAnsiTheme="majorHAnsi"/>
          <w:sz w:val="24"/>
          <w:szCs w:val="24"/>
        </w:rPr>
        <w:t xml:space="preserve"> </w:t>
      </w:r>
      <w:r w:rsidR="00EB745D" w:rsidRPr="00F67E11">
        <w:rPr>
          <w:rFonts w:ascii="Cambria" w:hAnsi="Cambria"/>
          <w:sz w:val="24"/>
          <w:szCs w:val="24"/>
        </w:rPr>
        <w:t xml:space="preserve">(»Narodne novine«, broj 25/13 i </w:t>
      </w:r>
      <w:r w:rsidR="00EB745D" w:rsidRPr="00F67E11">
        <w:rPr>
          <w:rFonts w:asciiTheme="majorHAnsi" w:eastAsia="Times New Roman" w:hAnsiTheme="majorHAnsi"/>
          <w:sz w:val="24"/>
          <w:szCs w:val="24"/>
        </w:rPr>
        <w:t>85/15)</w:t>
      </w:r>
      <w:r w:rsidRPr="00F67E11">
        <w:rPr>
          <w:rFonts w:asciiTheme="majorHAnsi" w:eastAsia="Times New Roman" w:hAnsiTheme="majorHAnsi"/>
          <w:sz w:val="24"/>
          <w:szCs w:val="24"/>
        </w:rPr>
        <w:t>.</w:t>
      </w:r>
      <w:r w:rsidR="00A17C88" w:rsidRPr="00F67E11">
        <w:rPr>
          <w:rFonts w:asciiTheme="majorHAnsi" w:eastAsia="Times New Roman" w:hAnsiTheme="majorHAnsi"/>
          <w:sz w:val="24"/>
          <w:szCs w:val="24"/>
        </w:rPr>
        <w:t xml:space="preserve"> Ujedno se pristupa dostavljanju zakonom utvrđenih podataka u Središnji katalog službenih dokumenata Republike Hrvatske, prema Pravilniku o središnjem katalogu službenih dokumenata Republike Hrvatske.</w:t>
      </w:r>
      <w:r w:rsidR="00875072" w:rsidRPr="00F67E11">
        <w:rPr>
          <w:rFonts w:asciiTheme="majorHAnsi" w:eastAsia="Times New Roman" w:hAnsiTheme="majorHAnsi"/>
          <w:sz w:val="24"/>
          <w:szCs w:val="24"/>
        </w:rPr>
        <w:t xml:space="preserve"> Službenica za informiranje redovito se bavi i unapređenjem načina obrade dokumenata, njihovim razvrstavanjem, čuvanjem i objavljivanjem, kako bi što jednostavnije i kvalitetnije bili dostupni.</w:t>
      </w:r>
    </w:p>
    <w:p w:rsidR="004A4D0A" w:rsidRDefault="00A17C88"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Na Internet stranici Grada Ludbrega pos</w:t>
      </w:r>
      <w:r w:rsidR="004D7D26" w:rsidRPr="00F67E11">
        <w:rPr>
          <w:rFonts w:asciiTheme="majorHAnsi" w:eastAsia="Times New Roman" w:hAnsiTheme="majorHAnsi"/>
          <w:sz w:val="24"/>
          <w:szCs w:val="24"/>
        </w:rPr>
        <w:t xml:space="preserve">tavljen je i widget </w:t>
      </w:r>
      <w:r w:rsidR="004D7D26" w:rsidRPr="00F67E11">
        <w:rPr>
          <w:rFonts w:asciiTheme="majorHAnsi" w:eastAsia="Times New Roman" w:hAnsiTheme="majorHAnsi"/>
          <w:i/>
          <w:sz w:val="24"/>
          <w:szCs w:val="24"/>
        </w:rPr>
        <w:t>Savjetovanja</w:t>
      </w:r>
      <w:r w:rsidRPr="00F67E11">
        <w:rPr>
          <w:rFonts w:asciiTheme="majorHAnsi" w:eastAsia="Times New Roman" w:hAnsiTheme="majorHAnsi"/>
          <w:i/>
          <w:sz w:val="24"/>
          <w:szCs w:val="24"/>
        </w:rPr>
        <w:t xml:space="preserve"> s javnošću</w:t>
      </w:r>
      <w:r w:rsidRPr="00F67E11">
        <w:rPr>
          <w:rFonts w:asciiTheme="majorHAnsi" w:eastAsia="Times New Roman" w:hAnsiTheme="majorHAnsi"/>
          <w:sz w:val="24"/>
          <w:szCs w:val="24"/>
        </w:rPr>
        <w:t xml:space="preserve"> </w:t>
      </w:r>
      <w:r w:rsidR="004D7D26" w:rsidRPr="00F67E11">
        <w:rPr>
          <w:rFonts w:asciiTheme="majorHAnsi" w:eastAsia="Times New Roman" w:hAnsiTheme="majorHAnsi"/>
          <w:sz w:val="24"/>
          <w:szCs w:val="24"/>
        </w:rPr>
        <w:t xml:space="preserve">preko kojega </w:t>
      </w:r>
      <w:r w:rsidR="0091092D" w:rsidRPr="00F67E11">
        <w:rPr>
          <w:rFonts w:asciiTheme="majorHAnsi" w:hAnsiTheme="majorHAnsi" w:cs="Tahoma"/>
          <w:sz w:val="24"/>
          <w:szCs w:val="24"/>
          <w:shd w:val="clear" w:color="auto" w:fill="FFFFFF"/>
        </w:rPr>
        <w:t>Grad Ludbreg provodi praksu savjetovanja sa zainteresiranom javnošću pri donošenju općih akata ili drugih dokumenata kojima se utječe na interese građana i pravnih osoba, kao i pri usvajanju strateških i planskih dokumenata putem internetske stranice, objavom nacrta općeg akta odnosno drugog dokumenta, s obrazloženjem razloga i ciljeva koji se žele postići te pozivom javnosti da dostavi svoje prijedloge i mišljenja. Svrha savjetovanja je prikupljanje informacija o interesima, stavovima i prijedlozima zainteresirane javnosti kako bi se podigla razina razumijevanja i prihvaćanja novih akata i drugih dokumenata, ali i radi uočavanja slabosti i negativnih učinaka predloženog. Predstavnicima zainteresirane javnosti, organizacijama civilnog društva, nevladinim, neprofitnim organizacijama, savjetovanje predstavlja priliku da svojim znanjem, iskustvom i stručnošću utječu na predloženi akt ili drugi dokument u ime skupina i interesa koje zastupaju. Radi transparentnijeg provođenja savjetovanja s javnošću javnosti je na raspolaganju i k</w:t>
      </w:r>
      <w:r w:rsidR="00E263D8" w:rsidRPr="00F67E11">
        <w:rPr>
          <w:rFonts w:asciiTheme="majorHAnsi" w:hAnsiTheme="majorHAnsi" w:cs="Tahoma"/>
          <w:sz w:val="24"/>
          <w:szCs w:val="24"/>
          <w:shd w:val="clear" w:color="auto" w:fill="FFFFFF"/>
        </w:rPr>
        <w:t>o</w:t>
      </w:r>
      <w:r w:rsidR="0091092D" w:rsidRPr="00F67E11">
        <w:rPr>
          <w:rFonts w:asciiTheme="majorHAnsi" w:hAnsiTheme="majorHAnsi" w:cs="Tahoma"/>
          <w:sz w:val="24"/>
          <w:szCs w:val="24"/>
          <w:shd w:val="clear" w:color="auto" w:fill="FFFFFF"/>
        </w:rPr>
        <w:t>ordinatorica za savjetovanje.</w:t>
      </w:r>
      <w:bookmarkStart w:id="125" w:name="page332"/>
      <w:bookmarkEnd w:id="125"/>
    </w:p>
    <w:p w:rsidR="004A4D0A" w:rsidRDefault="00431BA4"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Sudionici javnosti mogu se putem internetske stranice kontinuirano informirati o svim novostima, otvorenim natječajima </w:t>
      </w:r>
      <w:r w:rsidR="00965374" w:rsidRPr="00F67E11">
        <w:rPr>
          <w:rFonts w:asciiTheme="majorHAnsi" w:eastAsia="Times New Roman" w:hAnsiTheme="majorHAnsi"/>
          <w:sz w:val="24"/>
          <w:szCs w:val="24"/>
        </w:rPr>
        <w:t>te ostalim informacijama vezanih</w:t>
      </w:r>
      <w:r w:rsidRPr="00F67E11">
        <w:rPr>
          <w:rFonts w:asciiTheme="majorHAnsi" w:eastAsia="Times New Roman" w:hAnsiTheme="majorHAnsi"/>
          <w:sz w:val="24"/>
          <w:szCs w:val="24"/>
        </w:rPr>
        <w:t xml:space="preserve"> </w:t>
      </w:r>
      <w:r w:rsidR="00875072" w:rsidRPr="00F67E11">
        <w:rPr>
          <w:rFonts w:asciiTheme="majorHAnsi" w:eastAsia="Times New Roman" w:hAnsiTheme="majorHAnsi"/>
          <w:sz w:val="24"/>
          <w:szCs w:val="24"/>
        </w:rPr>
        <w:t>za upravljanje imovinom u vlasništvu Grada Ludbrega.</w:t>
      </w:r>
    </w:p>
    <w:p w:rsidR="004A4D0A" w:rsidRDefault="00875072"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Sukladno </w:t>
      </w:r>
      <w:r w:rsidR="00816E3F" w:rsidRPr="00F67E11">
        <w:rPr>
          <w:rFonts w:asciiTheme="majorHAnsi" w:eastAsia="Times New Roman" w:hAnsiTheme="majorHAnsi"/>
          <w:sz w:val="24"/>
          <w:szCs w:val="24"/>
        </w:rPr>
        <w:t xml:space="preserve">Zakonu o pravu na pristup informacijama </w:t>
      </w:r>
      <w:r w:rsidR="00EB745D" w:rsidRPr="00F67E11">
        <w:rPr>
          <w:rFonts w:ascii="Cambria" w:hAnsi="Cambria"/>
          <w:sz w:val="24"/>
          <w:szCs w:val="24"/>
        </w:rPr>
        <w:t xml:space="preserve">(»Narodne novine«, broj 25/13 i </w:t>
      </w:r>
      <w:r w:rsidR="00EB745D" w:rsidRPr="00F67E11">
        <w:rPr>
          <w:rFonts w:asciiTheme="majorHAnsi" w:eastAsia="Times New Roman" w:hAnsiTheme="majorHAnsi"/>
          <w:sz w:val="24"/>
          <w:szCs w:val="24"/>
        </w:rPr>
        <w:t>85/15)</w:t>
      </w:r>
      <w:r w:rsidR="00816E3F" w:rsidRPr="00F67E11">
        <w:rPr>
          <w:rFonts w:asciiTheme="majorHAnsi" w:eastAsia="Times New Roman" w:hAnsiTheme="majorHAnsi"/>
          <w:sz w:val="24"/>
          <w:szCs w:val="24"/>
        </w:rPr>
        <w:t xml:space="preserve"> Grad Ludbreg dužan je Povjereniku dostaviti izvješće o provedbi ovog Zakona za prethodnu godinu </w:t>
      </w:r>
      <w:r w:rsidR="003631FE">
        <w:rPr>
          <w:rFonts w:asciiTheme="majorHAnsi" w:eastAsia="Times New Roman" w:hAnsiTheme="majorHAnsi"/>
          <w:sz w:val="24"/>
          <w:szCs w:val="24"/>
        </w:rPr>
        <w:t>najkasnije do 31. siječnja tekuće</w:t>
      </w:r>
      <w:r w:rsidR="00816E3F" w:rsidRPr="00F67E11">
        <w:rPr>
          <w:rFonts w:asciiTheme="majorHAnsi" w:eastAsia="Times New Roman" w:hAnsiTheme="majorHAnsi"/>
          <w:sz w:val="24"/>
          <w:szCs w:val="24"/>
        </w:rPr>
        <w:t xml:space="preserve"> godine.</w:t>
      </w:r>
    </w:p>
    <w:p w:rsidR="004A4D0A" w:rsidRDefault="00130804"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Tijela javne vlasti</w:t>
      </w:r>
      <w:r w:rsidR="00431BA4" w:rsidRPr="00F67E11">
        <w:rPr>
          <w:rFonts w:asciiTheme="majorHAnsi" w:eastAsia="Times New Roman" w:hAnsiTheme="majorHAnsi"/>
          <w:sz w:val="24"/>
          <w:szCs w:val="24"/>
        </w:rPr>
        <w:t xml:space="preserve">, trgovačka društva u </w:t>
      </w:r>
      <w:r w:rsidRPr="00F67E11">
        <w:rPr>
          <w:rFonts w:asciiTheme="majorHAnsi" w:eastAsia="Times New Roman" w:hAnsiTheme="majorHAnsi"/>
          <w:sz w:val="24"/>
          <w:szCs w:val="24"/>
        </w:rPr>
        <w:t xml:space="preserve">vlasništvu Grada Ludbrega te proračunski korisnici Grada Ludbrega </w:t>
      </w:r>
      <w:r w:rsidR="00431BA4" w:rsidRPr="00F67E11">
        <w:rPr>
          <w:rFonts w:asciiTheme="majorHAnsi" w:eastAsia="Times New Roman" w:hAnsiTheme="majorHAnsi"/>
          <w:sz w:val="24"/>
          <w:szCs w:val="24"/>
        </w:rPr>
        <w:t>imaju jednaku obvezu poštivanja načela javnosti</w:t>
      </w:r>
      <w:r w:rsidRPr="00F67E11">
        <w:rPr>
          <w:rFonts w:asciiTheme="majorHAnsi" w:eastAsia="Times New Roman" w:hAnsiTheme="majorHAnsi"/>
          <w:sz w:val="24"/>
          <w:szCs w:val="24"/>
        </w:rPr>
        <w:t>,</w:t>
      </w:r>
      <w:r w:rsidR="00431BA4" w:rsidRPr="00F67E11">
        <w:rPr>
          <w:rFonts w:asciiTheme="majorHAnsi" w:eastAsia="Times New Roman" w:hAnsiTheme="majorHAnsi"/>
          <w:sz w:val="24"/>
          <w:szCs w:val="24"/>
        </w:rPr>
        <w:t xml:space="preserve"> obvezu proaktivnog </w:t>
      </w:r>
      <w:r w:rsidRPr="00F67E11">
        <w:rPr>
          <w:rFonts w:asciiTheme="majorHAnsi" w:eastAsia="Times New Roman" w:hAnsiTheme="majorHAnsi"/>
          <w:sz w:val="24"/>
          <w:szCs w:val="24"/>
        </w:rPr>
        <w:t xml:space="preserve">informiranja sudionika javnosti te ispunjavanja odredbi Zakona o pravu na pristup informacijama </w:t>
      </w:r>
      <w:r w:rsidR="004A4D0A">
        <w:rPr>
          <w:rFonts w:ascii="Cambria" w:hAnsi="Cambria"/>
          <w:sz w:val="24"/>
          <w:szCs w:val="24"/>
        </w:rPr>
        <w:t>(»Narodne novine«, broj 25/13,</w:t>
      </w:r>
      <w:r w:rsidR="00EB745D" w:rsidRPr="00F67E11">
        <w:rPr>
          <w:rFonts w:ascii="Cambria" w:hAnsi="Cambria"/>
          <w:sz w:val="24"/>
          <w:szCs w:val="24"/>
        </w:rPr>
        <w:t xml:space="preserve"> </w:t>
      </w:r>
      <w:r w:rsidR="00EB745D" w:rsidRPr="00F67E11">
        <w:rPr>
          <w:rFonts w:asciiTheme="majorHAnsi" w:eastAsia="Times New Roman" w:hAnsiTheme="majorHAnsi"/>
          <w:sz w:val="24"/>
          <w:szCs w:val="24"/>
        </w:rPr>
        <w:t>85/15)</w:t>
      </w:r>
      <w:r w:rsidRPr="00F67E11">
        <w:rPr>
          <w:rFonts w:asciiTheme="majorHAnsi" w:eastAsia="Times New Roman" w:hAnsiTheme="majorHAnsi"/>
          <w:sz w:val="24"/>
          <w:szCs w:val="24"/>
        </w:rPr>
        <w:t>.</w:t>
      </w:r>
      <w:bookmarkStart w:id="126" w:name="page333"/>
      <w:bookmarkEnd w:id="126"/>
      <w:r w:rsidR="00E11A27" w:rsidRPr="00F67E11">
        <w:rPr>
          <w:rFonts w:asciiTheme="majorHAnsi" w:eastAsia="Times New Roman" w:hAnsiTheme="majorHAnsi"/>
          <w:sz w:val="24"/>
          <w:szCs w:val="24"/>
        </w:rPr>
        <w:t xml:space="preserve"> </w:t>
      </w:r>
    </w:p>
    <w:p w:rsidR="004A4D0A" w:rsidRDefault="00D64CDA"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U</w:t>
      </w:r>
      <w:r w:rsidR="00431BA4" w:rsidRPr="00F67E11">
        <w:rPr>
          <w:rFonts w:asciiTheme="majorHAnsi" w:eastAsia="Times New Roman" w:hAnsiTheme="majorHAnsi"/>
          <w:sz w:val="24"/>
          <w:szCs w:val="24"/>
        </w:rPr>
        <w:t xml:space="preserve">pravljanje imovinom koja im je dana na raspolaganje ili je u njihovu vlasništvu mora biti u skladu sa Strategijom te ovim Planom </w:t>
      </w:r>
      <w:r w:rsidR="001B153D">
        <w:rPr>
          <w:rFonts w:asciiTheme="majorHAnsi" w:eastAsia="Times New Roman" w:hAnsiTheme="majorHAnsi"/>
          <w:sz w:val="24"/>
          <w:szCs w:val="24"/>
        </w:rPr>
        <w:t>upravljanja 2018</w:t>
      </w:r>
      <w:r w:rsidR="00431BA4" w:rsidRPr="00F67E11">
        <w:rPr>
          <w:rFonts w:asciiTheme="majorHAnsi" w:eastAsia="Times New Roman" w:hAnsiTheme="majorHAnsi"/>
          <w:sz w:val="24"/>
          <w:szCs w:val="24"/>
        </w:rPr>
        <w:t>.</w:t>
      </w:r>
      <w:r w:rsidR="00F07889" w:rsidRPr="00F67E11">
        <w:rPr>
          <w:rFonts w:asciiTheme="majorHAnsi" w:eastAsia="Times New Roman" w:hAnsiTheme="majorHAnsi"/>
          <w:sz w:val="24"/>
          <w:szCs w:val="24"/>
        </w:rPr>
        <w:t xml:space="preserve"> Odluke koje se odnose na upravljanje i raspolaganje imovinom u vlasništvu Grada Ludbrega moraju biti objavljen</w:t>
      </w:r>
      <w:r w:rsidR="00EC15BF" w:rsidRPr="00F67E11">
        <w:rPr>
          <w:rFonts w:asciiTheme="majorHAnsi" w:eastAsia="Times New Roman" w:hAnsiTheme="majorHAnsi"/>
          <w:sz w:val="24"/>
          <w:szCs w:val="24"/>
        </w:rPr>
        <w:t>e</w:t>
      </w:r>
      <w:r w:rsidR="00F07889" w:rsidRPr="00F67E11">
        <w:rPr>
          <w:rFonts w:asciiTheme="majorHAnsi" w:eastAsia="Times New Roman" w:hAnsiTheme="majorHAnsi"/>
          <w:sz w:val="24"/>
          <w:szCs w:val="24"/>
        </w:rPr>
        <w:t xml:space="preserve"> kako bi bile </w:t>
      </w:r>
      <w:r w:rsidR="00EC15BF" w:rsidRPr="00F67E11">
        <w:rPr>
          <w:rFonts w:asciiTheme="majorHAnsi" w:eastAsia="Times New Roman" w:hAnsiTheme="majorHAnsi"/>
          <w:sz w:val="24"/>
          <w:szCs w:val="24"/>
        </w:rPr>
        <w:t xml:space="preserve">dostupne </w:t>
      </w:r>
      <w:r w:rsidR="00372697" w:rsidRPr="00F67E11">
        <w:rPr>
          <w:rFonts w:asciiTheme="majorHAnsi" w:eastAsia="Times New Roman" w:hAnsiTheme="majorHAnsi"/>
          <w:sz w:val="24"/>
          <w:szCs w:val="24"/>
        </w:rPr>
        <w:t>javnosti.</w:t>
      </w:r>
    </w:p>
    <w:p w:rsidR="004A4D0A" w:rsidRDefault="00D458DF"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Grad Ludbreg </w:t>
      </w:r>
      <w:r w:rsidR="00431BA4" w:rsidRPr="00F67E11">
        <w:rPr>
          <w:rFonts w:asciiTheme="majorHAnsi" w:eastAsia="Times New Roman" w:hAnsiTheme="majorHAnsi"/>
          <w:sz w:val="24"/>
          <w:szCs w:val="24"/>
        </w:rPr>
        <w:t>zbog ustavnop</w:t>
      </w:r>
      <w:r w:rsidRPr="00F67E11">
        <w:rPr>
          <w:rFonts w:asciiTheme="majorHAnsi" w:eastAsia="Times New Roman" w:hAnsiTheme="majorHAnsi"/>
          <w:sz w:val="24"/>
          <w:szCs w:val="24"/>
        </w:rPr>
        <w:t>ravne zaštite svog statusa ima</w:t>
      </w:r>
      <w:r w:rsidR="00431BA4" w:rsidRPr="00F67E11">
        <w:rPr>
          <w:rFonts w:asciiTheme="majorHAnsi" w:eastAsia="Times New Roman" w:hAnsiTheme="majorHAnsi"/>
          <w:sz w:val="24"/>
          <w:szCs w:val="24"/>
        </w:rPr>
        <w:t xml:space="preserve"> autonomiju rada i odlučivanja, uključujući i aktivnosti vezane</w:t>
      </w:r>
      <w:r w:rsidR="00914076" w:rsidRPr="00F67E11">
        <w:rPr>
          <w:rFonts w:asciiTheme="majorHAnsi" w:eastAsia="Times New Roman" w:hAnsiTheme="majorHAnsi"/>
          <w:sz w:val="24"/>
          <w:szCs w:val="24"/>
        </w:rPr>
        <w:t xml:space="preserve"> za imovinu. </w:t>
      </w:r>
      <w:r w:rsidR="004166E9" w:rsidRPr="00F67E11">
        <w:rPr>
          <w:rFonts w:asciiTheme="majorHAnsi" w:eastAsia="Times New Roman" w:hAnsiTheme="majorHAnsi"/>
          <w:sz w:val="24"/>
          <w:szCs w:val="24"/>
        </w:rPr>
        <w:t xml:space="preserve">U Strategiji upravljanja i raspolaganja imovinom u vlasništvu Republike Hrvatske za razdoblje od 2013. do 2017. godine </w:t>
      </w:r>
      <w:r w:rsidR="003A016F" w:rsidRPr="00F67E11">
        <w:rPr>
          <w:rFonts w:ascii="Cambria" w:hAnsi="Cambria"/>
          <w:sz w:val="24"/>
          <w:szCs w:val="24"/>
        </w:rPr>
        <w:t xml:space="preserve">(»Narodne novine«, broj </w:t>
      </w:r>
      <w:r w:rsidR="003A016F" w:rsidRPr="00F67E11">
        <w:rPr>
          <w:rFonts w:asciiTheme="majorHAnsi" w:eastAsia="Times New Roman" w:hAnsiTheme="majorHAnsi"/>
          <w:sz w:val="24"/>
          <w:szCs w:val="24"/>
        </w:rPr>
        <w:t>76/</w:t>
      </w:r>
      <w:r w:rsidR="004166E9" w:rsidRPr="00F67E11">
        <w:rPr>
          <w:rFonts w:asciiTheme="majorHAnsi" w:eastAsia="Times New Roman" w:hAnsiTheme="majorHAnsi"/>
          <w:sz w:val="24"/>
          <w:szCs w:val="24"/>
        </w:rPr>
        <w:t>13)</w:t>
      </w:r>
      <w:r w:rsidR="00DA3B1E" w:rsidRPr="00F67E11">
        <w:rPr>
          <w:rFonts w:asciiTheme="majorHAnsi" w:eastAsia="Times New Roman" w:hAnsiTheme="majorHAnsi"/>
          <w:sz w:val="24"/>
          <w:szCs w:val="24"/>
        </w:rPr>
        <w:t xml:space="preserve"> u</w:t>
      </w:r>
      <w:r w:rsidR="00A8071B" w:rsidRPr="00F67E11">
        <w:rPr>
          <w:rFonts w:asciiTheme="majorHAnsi" w:eastAsia="Times New Roman" w:hAnsiTheme="majorHAnsi"/>
          <w:sz w:val="24"/>
          <w:szCs w:val="24"/>
        </w:rPr>
        <w:t xml:space="preserve"> </w:t>
      </w:r>
      <w:r w:rsidR="00A8071B" w:rsidRPr="00F67E11">
        <w:rPr>
          <w:rFonts w:asciiTheme="majorHAnsi" w:hAnsiTheme="majorHAnsi"/>
          <w:color w:val="000000"/>
          <w:sz w:val="24"/>
          <w:szCs w:val="24"/>
        </w:rPr>
        <w:t xml:space="preserve">smjernicama u upravljanju i raspolaganju </w:t>
      </w:r>
      <w:r w:rsidR="00A8071B" w:rsidRPr="00F67E11">
        <w:rPr>
          <w:rFonts w:asciiTheme="majorHAnsi" w:hAnsiTheme="majorHAnsi"/>
          <w:color w:val="000000"/>
          <w:sz w:val="24"/>
          <w:szCs w:val="24"/>
        </w:rPr>
        <w:lastRenderedPageBreak/>
        <w:t xml:space="preserve">nekretninama u vlasništvu Republike Hrvatske </w:t>
      </w:r>
      <w:r w:rsidR="00316AAA" w:rsidRPr="00F67E11">
        <w:rPr>
          <w:rFonts w:asciiTheme="majorHAnsi" w:eastAsia="Times New Roman" w:hAnsiTheme="majorHAnsi"/>
          <w:sz w:val="24"/>
          <w:szCs w:val="24"/>
        </w:rPr>
        <w:t>navedeno je: „</w:t>
      </w:r>
      <w:r w:rsidR="00316AAA" w:rsidRPr="00F67E11">
        <w:rPr>
          <w:rFonts w:asciiTheme="majorHAnsi" w:hAnsiTheme="majorHAnsi"/>
          <w:i/>
          <w:color w:val="000000"/>
          <w:sz w:val="24"/>
          <w:szCs w:val="24"/>
        </w:rPr>
        <w:t>U pogledu nekretnina ovom se Strategijom utvrđuju smjernice koje su dužni poštovati svi upravitelji nekretnina u vlasništvu Republike Hrvatske, jedinice lokalne i područne (regionalne) samouprave i ovlaštena tijela za rješavanje prostorne problematike, kada upravljaju nekretninama na podlozi općih propisa.“</w:t>
      </w:r>
      <w:r w:rsidR="008D0317" w:rsidRPr="00F67E11">
        <w:rPr>
          <w:rFonts w:asciiTheme="majorHAnsi" w:hAnsiTheme="majorHAnsi"/>
          <w:i/>
          <w:color w:val="000000"/>
          <w:sz w:val="24"/>
          <w:szCs w:val="24"/>
        </w:rPr>
        <w:t xml:space="preserve"> </w:t>
      </w:r>
    </w:p>
    <w:p w:rsidR="004A4D0A" w:rsidRDefault="008D0317" w:rsidP="004A4D0A">
      <w:pPr>
        <w:ind w:firstLine="567"/>
        <w:jc w:val="both"/>
        <w:rPr>
          <w:rFonts w:asciiTheme="majorHAnsi" w:eastAsia="Times New Roman" w:hAnsiTheme="majorHAnsi"/>
          <w:sz w:val="24"/>
          <w:szCs w:val="24"/>
        </w:rPr>
      </w:pPr>
      <w:r w:rsidRPr="00F95A2D">
        <w:rPr>
          <w:rFonts w:asciiTheme="majorHAnsi" w:eastAsia="Times New Roman" w:hAnsiTheme="majorHAnsi"/>
          <w:sz w:val="24"/>
          <w:szCs w:val="24"/>
        </w:rPr>
        <w:t xml:space="preserve">Grad Ludbreg </w:t>
      </w:r>
      <w:r w:rsidR="0007522D" w:rsidRPr="00F95A2D">
        <w:rPr>
          <w:rFonts w:asciiTheme="majorHAnsi" w:eastAsia="Times New Roman" w:hAnsiTheme="majorHAnsi"/>
          <w:sz w:val="24"/>
          <w:szCs w:val="24"/>
        </w:rPr>
        <w:t xml:space="preserve">u sastavljanju svoje Strategije </w:t>
      </w:r>
      <w:r w:rsidR="005F01C5" w:rsidRPr="00F95A2D">
        <w:rPr>
          <w:rFonts w:asciiTheme="majorHAnsi" w:eastAsia="Times New Roman" w:hAnsiTheme="majorHAnsi"/>
          <w:sz w:val="24"/>
          <w:szCs w:val="24"/>
        </w:rPr>
        <w:t>te Plana</w:t>
      </w:r>
      <w:r w:rsidR="00636E10" w:rsidRPr="00F95A2D">
        <w:rPr>
          <w:rFonts w:asciiTheme="majorHAnsi" w:eastAsia="Times New Roman" w:hAnsiTheme="majorHAnsi"/>
          <w:sz w:val="24"/>
          <w:szCs w:val="24"/>
        </w:rPr>
        <w:t xml:space="preserve"> </w:t>
      </w:r>
      <w:r w:rsidR="001B153D">
        <w:rPr>
          <w:rFonts w:asciiTheme="majorHAnsi" w:eastAsia="Times New Roman" w:hAnsiTheme="majorHAnsi"/>
          <w:sz w:val="24"/>
          <w:szCs w:val="24"/>
        </w:rPr>
        <w:t>upravljanja 2018</w:t>
      </w:r>
      <w:r w:rsidR="00F95A2D">
        <w:rPr>
          <w:rFonts w:asciiTheme="majorHAnsi" w:eastAsia="Times New Roman" w:hAnsiTheme="majorHAnsi"/>
          <w:sz w:val="24"/>
          <w:szCs w:val="24"/>
        </w:rPr>
        <w:t>. provodi</w:t>
      </w:r>
      <w:r w:rsidR="00F51828" w:rsidRPr="00F67E11">
        <w:rPr>
          <w:rFonts w:asciiTheme="majorHAnsi" w:hAnsiTheme="majorHAnsi"/>
          <w:color w:val="000000"/>
          <w:sz w:val="24"/>
          <w:szCs w:val="24"/>
        </w:rPr>
        <w:t xml:space="preserve"> smjernice nacionalne</w:t>
      </w:r>
      <w:r w:rsidR="0007522D" w:rsidRPr="00F67E11">
        <w:rPr>
          <w:rFonts w:asciiTheme="majorHAnsi" w:hAnsiTheme="majorHAnsi"/>
          <w:color w:val="000000"/>
          <w:sz w:val="24"/>
          <w:szCs w:val="24"/>
        </w:rPr>
        <w:t xml:space="preserve"> Strateg</w:t>
      </w:r>
      <w:r w:rsidR="00F51828" w:rsidRPr="00F67E11">
        <w:rPr>
          <w:rFonts w:asciiTheme="majorHAnsi" w:hAnsiTheme="majorHAnsi"/>
          <w:color w:val="000000"/>
          <w:sz w:val="24"/>
          <w:szCs w:val="24"/>
        </w:rPr>
        <w:t>ije</w:t>
      </w:r>
      <w:r w:rsidR="00194FBD" w:rsidRPr="00F67E11">
        <w:rPr>
          <w:rFonts w:asciiTheme="majorHAnsi" w:hAnsiTheme="majorHAnsi"/>
          <w:color w:val="000000"/>
          <w:sz w:val="24"/>
          <w:szCs w:val="24"/>
        </w:rPr>
        <w:t>.</w:t>
      </w:r>
    </w:p>
    <w:p w:rsidR="00BF629A" w:rsidRPr="004A4D0A" w:rsidRDefault="000A34A3"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Sukladno </w:t>
      </w:r>
      <w:r w:rsidR="00113D26" w:rsidRPr="00F67E11">
        <w:rPr>
          <w:rFonts w:asciiTheme="majorHAnsi" w:eastAsia="Times New Roman" w:hAnsiTheme="majorHAnsi"/>
          <w:sz w:val="24"/>
          <w:szCs w:val="24"/>
        </w:rPr>
        <w:t xml:space="preserve">nacionalnim </w:t>
      </w:r>
      <w:r w:rsidRPr="00F67E11">
        <w:rPr>
          <w:rFonts w:asciiTheme="majorHAnsi" w:eastAsia="Times New Roman" w:hAnsiTheme="majorHAnsi"/>
          <w:sz w:val="24"/>
          <w:szCs w:val="24"/>
        </w:rPr>
        <w:t>smjernicama Grad Ludbreg učinit će javno dostupnima svoj registar imovine i sve dokumente kojima se uređuje upravljanje i raspolaganje nekretninama</w:t>
      </w:r>
      <w:r w:rsidR="00431BA4" w:rsidRPr="00F67E11">
        <w:rPr>
          <w:rFonts w:asciiTheme="majorHAnsi" w:eastAsia="Times New Roman" w:hAnsiTheme="majorHAnsi"/>
          <w:sz w:val="24"/>
          <w:szCs w:val="24"/>
        </w:rPr>
        <w:t xml:space="preserve"> kako bi </w:t>
      </w:r>
      <w:r w:rsidR="00113D26" w:rsidRPr="00F67E11">
        <w:rPr>
          <w:rFonts w:asciiTheme="majorHAnsi" w:eastAsia="Times New Roman" w:hAnsiTheme="majorHAnsi"/>
          <w:sz w:val="24"/>
          <w:szCs w:val="24"/>
        </w:rPr>
        <w:t>bili</w:t>
      </w:r>
      <w:r w:rsidR="00E34A0C" w:rsidRPr="00F67E11">
        <w:rPr>
          <w:rFonts w:asciiTheme="majorHAnsi" w:eastAsia="Times New Roman" w:hAnsiTheme="majorHAnsi"/>
          <w:sz w:val="24"/>
          <w:szCs w:val="24"/>
        </w:rPr>
        <w:t xml:space="preserve"> javno dostupni svim građanima. Prema tome i ovaj Plan bit će </w:t>
      </w:r>
      <w:r w:rsidR="000F6414" w:rsidRPr="00F67E11">
        <w:rPr>
          <w:rFonts w:asciiTheme="majorHAnsi" w:eastAsia="Times New Roman" w:hAnsiTheme="majorHAnsi"/>
          <w:sz w:val="24"/>
          <w:szCs w:val="24"/>
        </w:rPr>
        <w:t>objavljen na Internet stranici</w:t>
      </w:r>
      <w:r w:rsidR="00E34A0C" w:rsidRPr="00F67E11">
        <w:rPr>
          <w:rFonts w:asciiTheme="majorHAnsi" w:eastAsia="Times New Roman" w:hAnsiTheme="majorHAnsi"/>
          <w:sz w:val="24"/>
          <w:szCs w:val="24"/>
        </w:rPr>
        <w:t xml:space="preserve"> G</w:t>
      </w:r>
      <w:r w:rsidR="00CD3BA7" w:rsidRPr="00F67E11">
        <w:rPr>
          <w:rFonts w:asciiTheme="majorHAnsi" w:eastAsia="Times New Roman" w:hAnsiTheme="majorHAnsi"/>
          <w:sz w:val="24"/>
          <w:szCs w:val="24"/>
        </w:rPr>
        <w:t>rada Ludbrega te će se</w:t>
      </w:r>
      <w:r w:rsidR="00853AE8">
        <w:rPr>
          <w:rFonts w:asciiTheme="majorHAnsi" w:eastAsia="Times New Roman" w:hAnsiTheme="majorHAnsi"/>
          <w:sz w:val="24"/>
          <w:szCs w:val="24"/>
        </w:rPr>
        <w:t xml:space="preserve"> sukladno članku 11. Zakona </w:t>
      </w:r>
      <w:r w:rsidR="00E34A0C" w:rsidRPr="00F67E11">
        <w:rPr>
          <w:rFonts w:asciiTheme="majorHAnsi" w:eastAsia="Times New Roman" w:hAnsiTheme="majorHAnsi"/>
          <w:sz w:val="24"/>
          <w:szCs w:val="24"/>
        </w:rPr>
        <w:t>o pravu na pristup informacij</w:t>
      </w:r>
      <w:r w:rsidR="00CD3BA7" w:rsidRPr="00F67E11">
        <w:rPr>
          <w:rFonts w:asciiTheme="majorHAnsi" w:eastAsia="Times New Roman" w:hAnsiTheme="majorHAnsi"/>
          <w:sz w:val="24"/>
          <w:szCs w:val="24"/>
        </w:rPr>
        <w:t xml:space="preserve">ama </w:t>
      </w:r>
      <w:r w:rsidR="003A016F" w:rsidRPr="00F67E11">
        <w:rPr>
          <w:rFonts w:ascii="Cambria" w:hAnsi="Cambria"/>
          <w:sz w:val="24"/>
          <w:szCs w:val="24"/>
        </w:rPr>
        <w:t xml:space="preserve">(»Narodne novine«, broj 25/13 i </w:t>
      </w:r>
      <w:r w:rsidR="00E34A0C" w:rsidRPr="00F67E11">
        <w:rPr>
          <w:rFonts w:asciiTheme="majorHAnsi" w:eastAsia="Times New Roman" w:hAnsiTheme="majorHAnsi"/>
          <w:sz w:val="24"/>
          <w:szCs w:val="24"/>
        </w:rPr>
        <w:t xml:space="preserve">85/15) provesti postupak savjetovanja sa zainteresiranom javnošću putem </w:t>
      </w:r>
      <w:r w:rsidR="00CD3BA7" w:rsidRPr="00F67E11">
        <w:rPr>
          <w:rFonts w:asciiTheme="majorHAnsi" w:eastAsia="Times New Roman" w:hAnsiTheme="majorHAnsi"/>
          <w:sz w:val="24"/>
          <w:szCs w:val="24"/>
        </w:rPr>
        <w:t>Internet stranice Grada Ludbrega</w:t>
      </w:r>
      <w:r w:rsidR="00E34A0C" w:rsidRPr="00F67E11">
        <w:rPr>
          <w:rFonts w:asciiTheme="majorHAnsi" w:eastAsia="Times New Roman" w:hAnsiTheme="majorHAnsi"/>
          <w:sz w:val="24"/>
          <w:szCs w:val="24"/>
        </w:rPr>
        <w:t>.</w:t>
      </w:r>
    </w:p>
    <w:p w:rsidR="006060F3" w:rsidRPr="009E6921" w:rsidRDefault="00BF629A" w:rsidP="004A4D0A">
      <w:pPr>
        <w:pStyle w:val="Opisslike"/>
        <w:spacing w:after="0" w:line="276" w:lineRule="auto"/>
        <w:jc w:val="center"/>
        <w:rPr>
          <w:rFonts w:asciiTheme="majorHAnsi" w:hAnsiTheme="majorHAnsi"/>
          <w:color w:val="auto"/>
          <w:sz w:val="22"/>
          <w:szCs w:val="22"/>
        </w:rPr>
      </w:pPr>
      <w:bookmarkStart w:id="127" w:name="_Toc462659661"/>
      <w:r w:rsidRPr="009E6921">
        <w:rPr>
          <w:rFonts w:asciiTheme="majorHAnsi" w:hAnsiTheme="majorHAnsi"/>
          <w:color w:val="auto"/>
          <w:sz w:val="22"/>
          <w:szCs w:val="22"/>
        </w:rPr>
        <w:t xml:space="preserve">Tablica </w:t>
      </w:r>
      <w:r w:rsidR="00E40E35" w:rsidRPr="009E6921">
        <w:rPr>
          <w:rFonts w:asciiTheme="majorHAnsi" w:hAnsiTheme="majorHAnsi"/>
          <w:color w:val="auto"/>
          <w:sz w:val="22"/>
          <w:szCs w:val="22"/>
        </w:rPr>
        <w:fldChar w:fldCharType="begin"/>
      </w:r>
      <w:r w:rsidRPr="009E6921">
        <w:rPr>
          <w:rFonts w:asciiTheme="majorHAnsi" w:hAnsiTheme="majorHAnsi"/>
          <w:color w:val="auto"/>
          <w:sz w:val="22"/>
          <w:szCs w:val="22"/>
        </w:rPr>
        <w:instrText xml:space="preserve"> SEQ Tablica \* ARABIC </w:instrText>
      </w:r>
      <w:r w:rsidR="00E40E35" w:rsidRPr="009E6921">
        <w:rPr>
          <w:rFonts w:asciiTheme="majorHAnsi" w:hAnsiTheme="majorHAnsi"/>
          <w:color w:val="auto"/>
          <w:sz w:val="22"/>
          <w:szCs w:val="22"/>
        </w:rPr>
        <w:fldChar w:fldCharType="separate"/>
      </w:r>
      <w:r w:rsidR="00F1258F" w:rsidRPr="009E6921">
        <w:rPr>
          <w:rFonts w:asciiTheme="majorHAnsi" w:hAnsiTheme="majorHAnsi"/>
          <w:noProof/>
          <w:color w:val="auto"/>
          <w:sz w:val="22"/>
          <w:szCs w:val="22"/>
        </w:rPr>
        <w:t>18</w:t>
      </w:r>
      <w:r w:rsidR="00E40E35" w:rsidRPr="009E6921">
        <w:rPr>
          <w:rFonts w:asciiTheme="majorHAnsi" w:hAnsiTheme="majorHAnsi"/>
          <w:color w:val="auto"/>
          <w:sz w:val="22"/>
          <w:szCs w:val="22"/>
        </w:rPr>
        <w:fldChar w:fldCharType="end"/>
      </w:r>
      <w:r w:rsidRPr="009E6921">
        <w:rPr>
          <w:rFonts w:asciiTheme="majorHAnsi" w:hAnsiTheme="majorHAnsi"/>
          <w:color w:val="auto"/>
          <w:sz w:val="22"/>
          <w:szCs w:val="22"/>
        </w:rPr>
        <w:t>. Sažeti prikaz ciljeva i izvedbenih mjera za godišnji plan postupaka vezanih</w:t>
      </w:r>
      <w:bookmarkEnd w:id="127"/>
    </w:p>
    <w:p w:rsidR="006060F3" w:rsidRPr="009E6921" w:rsidRDefault="00BF629A" w:rsidP="004A4D0A">
      <w:pPr>
        <w:pStyle w:val="Opisslike"/>
        <w:spacing w:after="0" w:line="276" w:lineRule="auto"/>
        <w:jc w:val="center"/>
        <w:rPr>
          <w:rFonts w:asciiTheme="majorHAnsi" w:hAnsiTheme="majorHAnsi"/>
          <w:color w:val="auto"/>
          <w:sz w:val="22"/>
          <w:szCs w:val="22"/>
        </w:rPr>
      </w:pPr>
      <w:r w:rsidRPr="009E6921">
        <w:rPr>
          <w:rFonts w:asciiTheme="majorHAnsi" w:hAnsiTheme="majorHAnsi"/>
          <w:color w:val="auto"/>
          <w:sz w:val="22"/>
          <w:szCs w:val="22"/>
        </w:rPr>
        <w:t>uz savjetovanje sa zainteresiranom javnošću i pravo na pristup informacijama</w:t>
      </w:r>
    </w:p>
    <w:p w:rsidR="00426358" w:rsidRPr="009E6921" w:rsidRDefault="00BF629A" w:rsidP="004A4D0A">
      <w:pPr>
        <w:pStyle w:val="Opisslike"/>
        <w:jc w:val="center"/>
        <w:rPr>
          <w:rFonts w:asciiTheme="majorHAnsi" w:hAnsiTheme="majorHAnsi"/>
          <w:color w:val="auto"/>
          <w:sz w:val="22"/>
          <w:szCs w:val="22"/>
        </w:rPr>
      </w:pPr>
      <w:r w:rsidRPr="009E6921">
        <w:rPr>
          <w:rFonts w:asciiTheme="majorHAnsi" w:hAnsiTheme="majorHAnsi"/>
          <w:color w:val="auto"/>
          <w:sz w:val="22"/>
          <w:szCs w:val="22"/>
        </w:rPr>
        <w:t>koje se tiču upravljanja i raspolaganja imovinom u vlasništvu Grada Ludbrega</w:t>
      </w: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51"/>
        <w:gridCol w:w="2552"/>
        <w:gridCol w:w="4783"/>
      </w:tblGrid>
      <w:tr w:rsidR="00100584" w:rsidRPr="00665BFB" w:rsidTr="009E6921">
        <w:tc>
          <w:tcPr>
            <w:tcW w:w="1951" w:type="dxa"/>
            <w:tcBorders>
              <w:bottom w:val="double" w:sz="4" w:space="0" w:color="auto"/>
            </w:tcBorders>
            <w:shd w:val="clear" w:color="auto" w:fill="BFBFBF" w:themeFill="background1" w:themeFillShade="BF"/>
          </w:tcPr>
          <w:p w:rsidR="00100584" w:rsidRPr="00665BFB" w:rsidRDefault="00100584" w:rsidP="004269F0">
            <w:pPr>
              <w:tabs>
                <w:tab w:val="left" w:pos="366"/>
              </w:tabs>
              <w:spacing w:line="276" w:lineRule="auto"/>
              <w:jc w:val="center"/>
              <w:rPr>
                <w:rFonts w:asciiTheme="majorHAnsi" w:eastAsia="Symbol" w:hAnsiTheme="majorHAnsi"/>
                <w:b/>
              </w:rPr>
            </w:pPr>
            <w:r w:rsidRPr="00665BFB">
              <w:rPr>
                <w:rFonts w:asciiTheme="majorHAnsi" w:eastAsia="Symbol" w:hAnsiTheme="majorHAnsi"/>
                <w:b/>
              </w:rPr>
              <w:t>Ciljevi</w:t>
            </w:r>
          </w:p>
        </w:tc>
        <w:tc>
          <w:tcPr>
            <w:tcW w:w="2552" w:type="dxa"/>
            <w:tcBorders>
              <w:bottom w:val="double" w:sz="4" w:space="0" w:color="auto"/>
            </w:tcBorders>
            <w:shd w:val="clear" w:color="auto" w:fill="BFBFBF" w:themeFill="background1" w:themeFillShade="BF"/>
          </w:tcPr>
          <w:p w:rsidR="00100584" w:rsidRPr="00665BFB" w:rsidRDefault="00100584" w:rsidP="004269F0">
            <w:pPr>
              <w:tabs>
                <w:tab w:val="left" w:pos="366"/>
              </w:tabs>
              <w:spacing w:line="276" w:lineRule="auto"/>
              <w:jc w:val="center"/>
              <w:rPr>
                <w:rFonts w:asciiTheme="majorHAnsi" w:eastAsia="Symbol" w:hAnsiTheme="majorHAnsi"/>
                <w:b/>
              </w:rPr>
            </w:pPr>
            <w:r w:rsidRPr="00665BFB">
              <w:rPr>
                <w:rFonts w:asciiTheme="majorHAnsi" w:eastAsia="Symbol" w:hAnsiTheme="majorHAnsi"/>
                <w:b/>
              </w:rPr>
              <w:t>Mjere</w:t>
            </w:r>
          </w:p>
        </w:tc>
        <w:tc>
          <w:tcPr>
            <w:tcW w:w="4783" w:type="dxa"/>
            <w:tcBorders>
              <w:bottom w:val="double" w:sz="4" w:space="0" w:color="auto"/>
            </w:tcBorders>
            <w:shd w:val="clear" w:color="auto" w:fill="BFBFBF" w:themeFill="background1" w:themeFillShade="BF"/>
          </w:tcPr>
          <w:p w:rsidR="00100584" w:rsidRPr="00665BFB" w:rsidRDefault="00100584" w:rsidP="004269F0">
            <w:pPr>
              <w:tabs>
                <w:tab w:val="left" w:pos="366"/>
              </w:tabs>
              <w:spacing w:line="276" w:lineRule="auto"/>
              <w:jc w:val="center"/>
              <w:rPr>
                <w:rFonts w:asciiTheme="majorHAnsi" w:eastAsia="Symbol" w:hAnsiTheme="majorHAnsi"/>
                <w:b/>
              </w:rPr>
            </w:pPr>
            <w:r w:rsidRPr="00665BFB">
              <w:rPr>
                <w:rFonts w:asciiTheme="majorHAnsi" w:eastAsia="Symbol" w:hAnsiTheme="majorHAnsi"/>
                <w:b/>
              </w:rPr>
              <w:t>Kratko pojašnjenje aktivnosti mjera</w:t>
            </w:r>
          </w:p>
        </w:tc>
      </w:tr>
      <w:tr w:rsidR="00836CEE" w:rsidRPr="00665BFB" w:rsidTr="009E6921">
        <w:trPr>
          <w:trHeight w:val="1650"/>
        </w:trPr>
        <w:tc>
          <w:tcPr>
            <w:tcW w:w="1951" w:type="dxa"/>
            <w:vMerge w:val="restart"/>
            <w:tcBorders>
              <w:bottom w:val="double" w:sz="4" w:space="0" w:color="auto"/>
            </w:tcBorders>
            <w:shd w:val="clear" w:color="auto" w:fill="D9D9D9" w:themeFill="background1" w:themeFillShade="D9"/>
          </w:tcPr>
          <w:p w:rsidR="00A61FA1" w:rsidRPr="00665BFB" w:rsidRDefault="00A61FA1" w:rsidP="000815C5">
            <w:pPr>
              <w:tabs>
                <w:tab w:val="left" w:pos="1140"/>
              </w:tabs>
              <w:spacing w:line="276" w:lineRule="auto"/>
              <w:jc w:val="center"/>
              <w:rPr>
                <w:rFonts w:asciiTheme="majorHAnsi" w:eastAsia="Symbol" w:hAnsiTheme="majorHAnsi"/>
              </w:rPr>
            </w:pPr>
          </w:p>
          <w:p w:rsidR="00A61FA1" w:rsidRPr="00665BFB" w:rsidRDefault="00A61FA1" w:rsidP="000815C5">
            <w:pPr>
              <w:tabs>
                <w:tab w:val="left" w:pos="1140"/>
              </w:tabs>
              <w:spacing w:line="276" w:lineRule="auto"/>
              <w:jc w:val="center"/>
              <w:rPr>
                <w:rFonts w:asciiTheme="majorHAnsi" w:eastAsia="Symbol" w:hAnsiTheme="majorHAnsi"/>
              </w:rPr>
            </w:pPr>
          </w:p>
          <w:p w:rsidR="00A61FA1" w:rsidRPr="00665BFB" w:rsidRDefault="00A61FA1" w:rsidP="000815C5">
            <w:pPr>
              <w:tabs>
                <w:tab w:val="left" w:pos="1140"/>
              </w:tabs>
              <w:spacing w:line="276" w:lineRule="auto"/>
              <w:jc w:val="center"/>
              <w:rPr>
                <w:rFonts w:asciiTheme="majorHAnsi" w:eastAsia="Symbol" w:hAnsiTheme="majorHAnsi"/>
              </w:rPr>
            </w:pPr>
          </w:p>
          <w:p w:rsidR="00A61FA1" w:rsidRPr="00665BFB" w:rsidRDefault="00A61FA1" w:rsidP="000815C5">
            <w:pPr>
              <w:tabs>
                <w:tab w:val="left" w:pos="1140"/>
              </w:tabs>
              <w:spacing w:line="276" w:lineRule="auto"/>
              <w:jc w:val="center"/>
              <w:rPr>
                <w:rFonts w:asciiTheme="majorHAnsi" w:eastAsia="Symbol" w:hAnsiTheme="majorHAnsi"/>
              </w:rPr>
            </w:pPr>
          </w:p>
          <w:p w:rsidR="00A61FA1" w:rsidRPr="00665BFB" w:rsidRDefault="00A61FA1" w:rsidP="000815C5">
            <w:pPr>
              <w:tabs>
                <w:tab w:val="left" w:pos="1140"/>
              </w:tabs>
              <w:spacing w:line="276" w:lineRule="auto"/>
              <w:jc w:val="center"/>
              <w:rPr>
                <w:rFonts w:asciiTheme="majorHAnsi" w:eastAsia="Symbol" w:hAnsiTheme="majorHAnsi"/>
              </w:rPr>
            </w:pPr>
          </w:p>
          <w:p w:rsidR="00F95A2D" w:rsidRPr="00665BFB" w:rsidRDefault="00836CEE" w:rsidP="004269F0">
            <w:pPr>
              <w:tabs>
                <w:tab w:val="left" w:pos="1140"/>
              </w:tabs>
              <w:spacing w:line="276" w:lineRule="auto"/>
              <w:jc w:val="center"/>
              <w:rPr>
                <w:rFonts w:asciiTheme="majorHAnsi" w:eastAsia="Times New Roman" w:hAnsiTheme="majorHAnsi"/>
              </w:rPr>
            </w:pPr>
            <w:r w:rsidRPr="00665BFB">
              <w:rPr>
                <w:rFonts w:asciiTheme="majorHAnsi" w:eastAsia="Symbol" w:hAnsiTheme="majorHAnsi"/>
              </w:rPr>
              <w:t xml:space="preserve">Provoditi odredbe </w:t>
            </w:r>
            <w:r w:rsidRPr="00665BFB">
              <w:rPr>
                <w:rFonts w:asciiTheme="majorHAnsi" w:eastAsia="Times New Roman" w:hAnsiTheme="majorHAnsi"/>
              </w:rPr>
              <w:t xml:space="preserve">Zakona o pravu </w:t>
            </w:r>
          </w:p>
          <w:p w:rsidR="00836CEE" w:rsidRPr="00665BFB" w:rsidRDefault="00836CEE" w:rsidP="004269F0">
            <w:pPr>
              <w:tabs>
                <w:tab w:val="left" w:pos="1140"/>
              </w:tabs>
              <w:spacing w:line="276" w:lineRule="auto"/>
              <w:jc w:val="center"/>
              <w:rPr>
                <w:rFonts w:asciiTheme="majorHAnsi" w:eastAsia="Symbol" w:hAnsiTheme="majorHAnsi"/>
              </w:rPr>
            </w:pPr>
            <w:r w:rsidRPr="00665BFB">
              <w:rPr>
                <w:rFonts w:asciiTheme="majorHAnsi" w:eastAsia="Times New Roman" w:hAnsiTheme="majorHAnsi"/>
              </w:rPr>
              <w:t xml:space="preserve">na pristup informacijama </w:t>
            </w:r>
            <w:r w:rsidR="00E60891" w:rsidRPr="00665BFB">
              <w:rPr>
                <w:rFonts w:ascii="Cambria" w:hAnsi="Cambria"/>
              </w:rPr>
              <w:t xml:space="preserve">(»Narodne novine«, broj </w:t>
            </w:r>
            <w:r w:rsidR="004A4D0A">
              <w:rPr>
                <w:rFonts w:asciiTheme="majorHAnsi" w:eastAsia="Times New Roman" w:hAnsiTheme="majorHAnsi"/>
              </w:rPr>
              <w:t xml:space="preserve">25/13, </w:t>
            </w:r>
            <w:r w:rsidR="00E60891" w:rsidRPr="00665BFB">
              <w:rPr>
                <w:rFonts w:asciiTheme="majorHAnsi" w:eastAsia="Times New Roman" w:hAnsiTheme="majorHAnsi"/>
              </w:rPr>
              <w:t>85/</w:t>
            </w:r>
            <w:r w:rsidRPr="00665BFB">
              <w:rPr>
                <w:rFonts w:asciiTheme="majorHAnsi" w:eastAsia="Times New Roman" w:hAnsiTheme="majorHAnsi"/>
              </w:rPr>
              <w:t>15)</w:t>
            </w:r>
          </w:p>
        </w:tc>
        <w:tc>
          <w:tcPr>
            <w:tcW w:w="2552" w:type="dxa"/>
            <w:tcBorders>
              <w:bottom w:val="double" w:sz="4" w:space="0" w:color="auto"/>
            </w:tcBorders>
            <w:vAlign w:val="center"/>
          </w:tcPr>
          <w:p w:rsidR="00836CEE" w:rsidRPr="00665BFB" w:rsidRDefault="00836CEE" w:rsidP="004A0BA7">
            <w:pPr>
              <w:tabs>
                <w:tab w:val="left" w:pos="366"/>
              </w:tabs>
              <w:spacing w:line="276" w:lineRule="auto"/>
              <w:rPr>
                <w:rFonts w:asciiTheme="majorHAnsi" w:eastAsia="Symbol" w:hAnsiTheme="majorHAnsi"/>
              </w:rPr>
            </w:pPr>
            <w:r w:rsidRPr="00665BFB">
              <w:rPr>
                <w:rFonts w:asciiTheme="majorHAnsi" w:eastAsia="Symbol" w:hAnsiTheme="majorHAnsi"/>
              </w:rPr>
              <w:t>Vršiti objavu informacija na Internet stranici Grada Ludbrega</w:t>
            </w:r>
          </w:p>
        </w:tc>
        <w:tc>
          <w:tcPr>
            <w:tcW w:w="4783" w:type="dxa"/>
            <w:tcBorders>
              <w:bottom w:val="double" w:sz="4" w:space="0" w:color="auto"/>
            </w:tcBorders>
            <w:vAlign w:val="center"/>
          </w:tcPr>
          <w:p w:rsidR="00836CEE" w:rsidRPr="00665BFB" w:rsidRDefault="00836CEE" w:rsidP="004A4D0A">
            <w:pPr>
              <w:tabs>
                <w:tab w:val="left" w:pos="1140"/>
              </w:tabs>
              <w:spacing w:line="276" w:lineRule="auto"/>
              <w:jc w:val="both"/>
              <w:rPr>
                <w:rFonts w:asciiTheme="majorHAnsi" w:eastAsia="Times New Roman" w:hAnsiTheme="majorHAnsi"/>
              </w:rPr>
            </w:pPr>
            <w:r w:rsidRPr="00665BFB">
              <w:rPr>
                <w:rFonts w:asciiTheme="majorHAnsi" w:eastAsia="Symbol" w:hAnsiTheme="majorHAnsi"/>
              </w:rPr>
              <w:t>Sukladno članku 10. Zakona</w:t>
            </w:r>
            <w:r w:rsidRPr="00665BFB">
              <w:rPr>
                <w:rFonts w:asciiTheme="majorHAnsi" w:eastAsia="Times New Roman" w:hAnsiTheme="majorHAnsi"/>
              </w:rPr>
              <w:t xml:space="preserve"> o pravu na pristup informacijama </w:t>
            </w:r>
            <w:r w:rsidR="003A016F" w:rsidRPr="00665BFB">
              <w:rPr>
                <w:rFonts w:ascii="Cambria" w:hAnsi="Cambria"/>
              </w:rPr>
              <w:t xml:space="preserve">(»Narodne novine«, broj </w:t>
            </w:r>
            <w:r w:rsidR="003A016F" w:rsidRPr="00665BFB">
              <w:rPr>
                <w:rFonts w:asciiTheme="majorHAnsi" w:eastAsia="Times New Roman" w:hAnsiTheme="majorHAnsi"/>
              </w:rPr>
              <w:t>25/13</w:t>
            </w:r>
            <w:r w:rsidR="004A4D0A">
              <w:rPr>
                <w:rFonts w:asciiTheme="majorHAnsi" w:eastAsia="Times New Roman" w:hAnsiTheme="majorHAnsi"/>
              </w:rPr>
              <w:t>,</w:t>
            </w:r>
            <w:r w:rsidR="003A016F" w:rsidRPr="00665BFB">
              <w:rPr>
                <w:rFonts w:asciiTheme="majorHAnsi" w:eastAsia="Times New Roman" w:hAnsiTheme="majorHAnsi"/>
              </w:rPr>
              <w:t xml:space="preserve"> 85/</w:t>
            </w:r>
            <w:r w:rsidR="000F6414" w:rsidRPr="00665BFB">
              <w:rPr>
                <w:rFonts w:asciiTheme="majorHAnsi" w:eastAsia="Times New Roman" w:hAnsiTheme="majorHAnsi"/>
              </w:rPr>
              <w:t>15) Grad Ludbreg će na Internet stranici</w:t>
            </w:r>
            <w:r w:rsidRPr="00665BFB">
              <w:rPr>
                <w:rFonts w:asciiTheme="majorHAnsi" w:eastAsia="Times New Roman" w:hAnsiTheme="majorHAnsi"/>
              </w:rPr>
              <w:t xml:space="preserve"> na lako pretraživ način objavljivati potrebne informacije.</w:t>
            </w:r>
          </w:p>
        </w:tc>
      </w:tr>
      <w:tr w:rsidR="00836CEE" w:rsidRPr="00665BFB" w:rsidTr="009E6921">
        <w:trPr>
          <w:trHeight w:val="1395"/>
        </w:trPr>
        <w:tc>
          <w:tcPr>
            <w:tcW w:w="1951" w:type="dxa"/>
            <w:vMerge/>
            <w:tcBorders>
              <w:top w:val="double" w:sz="4" w:space="0" w:color="auto"/>
              <w:bottom w:val="double" w:sz="4" w:space="0" w:color="auto"/>
            </w:tcBorders>
            <w:shd w:val="clear" w:color="auto" w:fill="D9D9D9" w:themeFill="background1" w:themeFillShade="D9"/>
          </w:tcPr>
          <w:p w:rsidR="00836CEE" w:rsidRPr="00665BFB" w:rsidRDefault="00836CEE" w:rsidP="004269F0">
            <w:pPr>
              <w:tabs>
                <w:tab w:val="left" w:pos="1140"/>
              </w:tabs>
              <w:spacing w:line="276" w:lineRule="auto"/>
              <w:jc w:val="both"/>
              <w:rPr>
                <w:rFonts w:asciiTheme="majorHAnsi" w:eastAsia="Symbol" w:hAnsiTheme="majorHAnsi"/>
              </w:rPr>
            </w:pPr>
          </w:p>
        </w:tc>
        <w:tc>
          <w:tcPr>
            <w:tcW w:w="2552" w:type="dxa"/>
            <w:tcBorders>
              <w:top w:val="double" w:sz="4" w:space="0" w:color="auto"/>
              <w:bottom w:val="double" w:sz="4" w:space="0" w:color="auto"/>
            </w:tcBorders>
            <w:vAlign w:val="center"/>
          </w:tcPr>
          <w:p w:rsidR="00836CEE" w:rsidRPr="00665BFB" w:rsidRDefault="00836CEE" w:rsidP="004A0BA7">
            <w:pPr>
              <w:tabs>
                <w:tab w:val="left" w:pos="366"/>
              </w:tabs>
              <w:spacing w:line="276" w:lineRule="auto"/>
              <w:rPr>
                <w:rFonts w:asciiTheme="majorHAnsi" w:eastAsia="Symbol" w:hAnsiTheme="majorHAnsi"/>
              </w:rPr>
            </w:pPr>
            <w:r w:rsidRPr="00665BFB">
              <w:rPr>
                <w:rFonts w:asciiTheme="majorHAnsi" w:eastAsia="Symbol" w:hAnsiTheme="majorHAnsi"/>
              </w:rPr>
              <w:t>Odgovaranje na zaprimljene zahtjeve</w:t>
            </w:r>
          </w:p>
        </w:tc>
        <w:tc>
          <w:tcPr>
            <w:tcW w:w="4783" w:type="dxa"/>
            <w:tcBorders>
              <w:top w:val="double" w:sz="4" w:space="0" w:color="auto"/>
              <w:bottom w:val="double" w:sz="4" w:space="0" w:color="auto"/>
            </w:tcBorders>
            <w:vAlign w:val="center"/>
          </w:tcPr>
          <w:p w:rsidR="00836CEE" w:rsidRPr="00665BFB" w:rsidRDefault="00836CEE" w:rsidP="00F95A2D">
            <w:pPr>
              <w:tabs>
                <w:tab w:val="left" w:pos="1140"/>
              </w:tabs>
              <w:spacing w:line="276" w:lineRule="auto"/>
              <w:jc w:val="both"/>
              <w:rPr>
                <w:rFonts w:asciiTheme="majorHAnsi" w:eastAsia="Symbol" w:hAnsiTheme="majorHAnsi"/>
              </w:rPr>
            </w:pPr>
            <w:r w:rsidRPr="00665BFB">
              <w:rPr>
                <w:rFonts w:asciiTheme="majorHAnsi" w:eastAsia="Symbol" w:hAnsiTheme="majorHAnsi"/>
              </w:rPr>
              <w:t>Prilikom zaprimanja zahtjeva za pristup informacijama postupiti sukladno članku 18., 19., 20., 21., 22., 23., i 24. Zakona</w:t>
            </w:r>
            <w:r w:rsidRPr="00665BFB">
              <w:rPr>
                <w:rFonts w:asciiTheme="majorHAnsi" w:eastAsia="Times New Roman" w:hAnsiTheme="majorHAnsi"/>
              </w:rPr>
              <w:t xml:space="preserve"> o pravu na pristup informacijama </w:t>
            </w:r>
            <w:r w:rsidR="003A016F" w:rsidRPr="00665BFB">
              <w:rPr>
                <w:rFonts w:ascii="Cambria" w:hAnsi="Cambria"/>
              </w:rPr>
              <w:t xml:space="preserve">(»Narodne novine«, broj </w:t>
            </w:r>
            <w:r w:rsidR="004A4D0A">
              <w:rPr>
                <w:rFonts w:asciiTheme="majorHAnsi" w:eastAsia="Times New Roman" w:hAnsiTheme="majorHAnsi"/>
              </w:rPr>
              <w:t xml:space="preserve">25/13, </w:t>
            </w:r>
            <w:r w:rsidR="003A016F" w:rsidRPr="00665BFB">
              <w:rPr>
                <w:rFonts w:asciiTheme="majorHAnsi" w:eastAsia="Times New Roman" w:hAnsiTheme="majorHAnsi"/>
              </w:rPr>
              <w:t>85/</w:t>
            </w:r>
            <w:r w:rsidRPr="00665BFB">
              <w:rPr>
                <w:rFonts w:asciiTheme="majorHAnsi" w:eastAsia="Times New Roman" w:hAnsiTheme="majorHAnsi"/>
              </w:rPr>
              <w:t>15)</w:t>
            </w:r>
            <w:r w:rsidR="000F6414" w:rsidRPr="00665BFB">
              <w:rPr>
                <w:rFonts w:asciiTheme="majorHAnsi" w:eastAsia="Times New Roman" w:hAnsiTheme="majorHAnsi"/>
              </w:rPr>
              <w:t>,</w:t>
            </w:r>
            <w:r w:rsidR="00EB1734" w:rsidRPr="00665BFB">
              <w:rPr>
                <w:rFonts w:asciiTheme="majorHAnsi" w:eastAsia="Times New Roman" w:hAnsiTheme="majorHAnsi"/>
              </w:rPr>
              <w:t xml:space="preserve"> te zaprimljen zahtjev upisati u Službeni upisnik suklad</w:t>
            </w:r>
            <w:r w:rsidR="000815C5" w:rsidRPr="00665BFB">
              <w:rPr>
                <w:rFonts w:asciiTheme="majorHAnsi" w:eastAsia="Times New Roman" w:hAnsiTheme="majorHAnsi"/>
              </w:rPr>
              <w:t>no članku 14. navedenog zakona.</w:t>
            </w:r>
          </w:p>
        </w:tc>
      </w:tr>
      <w:tr w:rsidR="00836CEE" w:rsidRPr="00665BFB" w:rsidTr="009E6921">
        <w:trPr>
          <w:trHeight w:val="273"/>
        </w:trPr>
        <w:tc>
          <w:tcPr>
            <w:tcW w:w="1951" w:type="dxa"/>
            <w:vMerge/>
            <w:tcBorders>
              <w:top w:val="double" w:sz="4" w:space="0" w:color="auto"/>
              <w:bottom w:val="double" w:sz="4" w:space="0" w:color="auto"/>
            </w:tcBorders>
            <w:shd w:val="clear" w:color="auto" w:fill="D9D9D9" w:themeFill="background1" w:themeFillShade="D9"/>
          </w:tcPr>
          <w:p w:rsidR="00836CEE" w:rsidRPr="00665BFB" w:rsidRDefault="00836CEE" w:rsidP="004269F0">
            <w:pPr>
              <w:tabs>
                <w:tab w:val="left" w:pos="1140"/>
              </w:tabs>
              <w:spacing w:line="276" w:lineRule="auto"/>
              <w:jc w:val="both"/>
              <w:rPr>
                <w:rFonts w:asciiTheme="majorHAnsi" w:eastAsia="Symbol" w:hAnsiTheme="majorHAnsi"/>
              </w:rPr>
            </w:pPr>
          </w:p>
        </w:tc>
        <w:tc>
          <w:tcPr>
            <w:tcW w:w="2552" w:type="dxa"/>
            <w:tcBorders>
              <w:top w:val="double" w:sz="4" w:space="0" w:color="auto"/>
              <w:bottom w:val="double" w:sz="4" w:space="0" w:color="auto"/>
            </w:tcBorders>
            <w:vAlign w:val="center"/>
          </w:tcPr>
          <w:p w:rsidR="00F95A2D" w:rsidRPr="00665BFB" w:rsidRDefault="00836CEE" w:rsidP="004A0BA7">
            <w:pPr>
              <w:tabs>
                <w:tab w:val="left" w:pos="366"/>
              </w:tabs>
              <w:spacing w:line="276" w:lineRule="auto"/>
              <w:rPr>
                <w:rFonts w:asciiTheme="majorHAnsi" w:eastAsia="Times New Roman" w:hAnsiTheme="majorHAnsi"/>
              </w:rPr>
            </w:pPr>
            <w:r w:rsidRPr="00665BFB">
              <w:rPr>
                <w:rFonts w:asciiTheme="majorHAnsi" w:eastAsia="Symbol" w:hAnsiTheme="majorHAnsi"/>
              </w:rPr>
              <w:t>Slanje godišnjeg izvješća</w:t>
            </w:r>
            <w:r w:rsidR="00EE260C" w:rsidRPr="00665BFB">
              <w:rPr>
                <w:rFonts w:asciiTheme="majorHAnsi" w:eastAsia="Symbol" w:hAnsiTheme="majorHAnsi"/>
              </w:rPr>
              <w:t xml:space="preserve"> o provedbi </w:t>
            </w:r>
            <w:r w:rsidR="00EE260C" w:rsidRPr="00665BFB">
              <w:rPr>
                <w:rFonts w:asciiTheme="majorHAnsi" w:eastAsia="Times New Roman" w:hAnsiTheme="majorHAnsi"/>
              </w:rPr>
              <w:t xml:space="preserve">Zakona </w:t>
            </w:r>
          </w:p>
          <w:p w:rsidR="004A0BA7" w:rsidRPr="00665BFB" w:rsidRDefault="00EE260C" w:rsidP="004A0BA7">
            <w:pPr>
              <w:tabs>
                <w:tab w:val="left" w:pos="366"/>
              </w:tabs>
              <w:spacing w:line="276" w:lineRule="auto"/>
              <w:rPr>
                <w:rFonts w:ascii="Cambria" w:hAnsi="Cambria"/>
              </w:rPr>
            </w:pPr>
            <w:r w:rsidRPr="00665BFB">
              <w:rPr>
                <w:rFonts w:asciiTheme="majorHAnsi" w:eastAsia="Times New Roman" w:hAnsiTheme="majorHAnsi"/>
              </w:rPr>
              <w:t xml:space="preserve">o pravu na pristup informacijama </w:t>
            </w:r>
            <w:r w:rsidR="00E832BA" w:rsidRPr="00665BFB">
              <w:rPr>
                <w:rFonts w:ascii="Cambria" w:hAnsi="Cambria"/>
              </w:rPr>
              <w:t xml:space="preserve">(»Narodne novine«, </w:t>
            </w:r>
          </w:p>
          <w:p w:rsidR="00836CEE" w:rsidRPr="00665BFB" w:rsidRDefault="00E832BA" w:rsidP="004A0BA7">
            <w:pPr>
              <w:tabs>
                <w:tab w:val="left" w:pos="366"/>
              </w:tabs>
              <w:spacing w:line="276" w:lineRule="auto"/>
              <w:rPr>
                <w:rFonts w:asciiTheme="majorHAnsi" w:eastAsia="Symbol" w:hAnsiTheme="majorHAnsi"/>
              </w:rPr>
            </w:pPr>
            <w:r w:rsidRPr="00665BFB">
              <w:rPr>
                <w:rFonts w:ascii="Cambria" w:hAnsi="Cambria"/>
              </w:rPr>
              <w:t xml:space="preserve">broj </w:t>
            </w:r>
            <w:r w:rsidR="004A4D0A">
              <w:rPr>
                <w:rFonts w:asciiTheme="majorHAnsi" w:eastAsia="Times New Roman" w:hAnsiTheme="majorHAnsi"/>
              </w:rPr>
              <w:t xml:space="preserve">25/13, </w:t>
            </w:r>
            <w:r w:rsidRPr="00665BFB">
              <w:rPr>
                <w:rFonts w:asciiTheme="majorHAnsi" w:eastAsia="Times New Roman" w:hAnsiTheme="majorHAnsi"/>
              </w:rPr>
              <w:t>85/</w:t>
            </w:r>
            <w:r w:rsidR="00EE260C" w:rsidRPr="00665BFB">
              <w:rPr>
                <w:rFonts w:asciiTheme="majorHAnsi" w:eastAsia="Times New Roman" w:hAnsiTheme="majorHAnsi"/>
              </w:rPr>
              <w:t>15)</w:t>
            </w:r>
          </w:p>
        </w:tc>
        <w:tc>
          <w:tcPr>
            <w:tcW w:w="4783" w:type="dxa"/>
            <w:tcBorders>
              <w:top w:val="double" w:sz="4" w:space="0" w:color="auto"/>
              <w:bottom w:val="double" w:sz="4" w:space="0" w:color="auto"/>
            </w:tcBorders>
            <w:vAlign w:val="center"/>
          </w:tcPr>
          <w:p w:rsidR="00836CEE" w:rsidRPr="00665BFB" w:rsidRDefault="00EE260C" w:rsidP="00F95A2D">
            <w:pPr>
              <w:tabs>
                <w:tab w:val="left" w:pos="1140"/>
              </w:tabs>
              <w:spacing w:line="276" w:lineRule="auto"/>
              <w:jc w:val="both"/>
              <w:rPr>
                <w:rFonts w:asciiTheme="majorHAnsi" w:eastAsia="Times New Roman" w:hAnsiTheme="majorHAnsi"/>
              </w:rPr>
            </w:pPr>
            <w:r w:rsidRPr="00665BFB">
              <w:rPr>
                <w:rFonts w:asciiTheme="majorHAnsi" w:eastAsia="Times New Roman" w:hAnsiTheme="majorHAnsi"/>
              </w:rPr>
              <w:t xml:space="preserve">Povjereniku za informiranje sukladno članku 60. Zakona o pravu na pristup informacijama </w:t>
            </w:r>
            <w:r w:rsidR="003A016F" w:rsidRPr="00665BFB">
              <w:rPr>
                <w:rFonts w:ascii="Cambria" w:hAnsi="Cambria"/>
              </w:rPr>
              <w:t xml:space="preserve">(»Narodne novine«, broj </w:t>
            </w:r>
            <w:r w:rsidR="003A016F" w:rsidRPr="00665BFB">
              <w:rPr>
                <w:rFonts w:asciiTheme="majorHAnsi" w:eastAsia="Times New Roman" w:hAnsiTheme="majorHAnsi"/>
              </w:rPr>
              <w:t>25/</w:t>
            </w:r>
            <w:r w:rsidR="004A4D0A">
              <w:rPr>
                <w:rFonts w:asciiTheme="majorHAnsi" w:eastAsia="Times New Roman" w:hAnsiTheme="majorHAnsi"/>
              </w:rPr>
              <w:t xml:space="preserve">13, </w:t>
            </w:r>
            <w:r w:rsidR="003A016F" w:rsidRPr="00665BFB">
              <w:rPr>
                <w:rFonts w:asciiTheme="majorHAnsi" w:eastAsia="Times New Roman" w:hAnsiTheme="majorHAnsi"/>
              </w:rPr>
              <w:t>85/</w:t>
            </w:r>
            <w:r w:rsidR="000028B2">
              <w:rPr>
                <w:rFonts w:asciiTheme="majorHAnsi" w:eastAsia="Times New Roman" w:hAnsiTheme="majorHAnsi"/>
              </w:rPr>
              <w:t xml:space="preserve">15) do 31. </w:t>
            </w:r>
            <w:r w:rsidR="00E01F95">
              <w:rPr>
                <w:rFonts w:asciiTheme="majorHAnsi" w:eastAsia="Times New Roman" w:hAnsiTheme="majorHAnsi"/>
              </w:rPr>
              <w:t>s</w:t>
            </w:r>
            <w:r w:rsidR="000028B2">
              <w:rPr>
                <w:rFonts w:asciiTheme="majorHAnsi" w:eastAsia="Times New Roman" w:hAnsiTheme="majorHAnsi"/>
              </w:rPr>
              <w:t>iječnja tekuće</w:t>
            </w:r>
            <w:r w:rsidRPr="00665BFB">
              <w:rPr>
                <w:rFonts w:asciiTheme="majorHAnsi" w:eastAsia="Times New Roman" w:hAnsiTheme="majorHAnsi"/>
              </w:rPr>
              <w:t xml:space="preserve"> godine dostaviti izvješće </w:t>
            </w:r>
            <w:r w:rsidR="00CD351E" w:rsidRPr="00665BFB">
              <w:rPr>
                <w:rFonts w:asciiTheme="majorHAnsi" w:eastAsia="Times New Roman" w:hAnsiTheme="majorHAnsi"/>
              </w:rPr>
              <w:t>o pr</w:t>
            </w:r>
            <w:r w:rsidR="000028B2">
              <w:rPr>
                <w:rFonts w:asciiTheme="majorHAnsi" w:eastAsia="Times New Roman" w:hAnsiTheme="majorHAnsi"/>
              </w:rPr>
              <w:t xml:space="preserve">ovedbi navedenog zakona za </w:t>
            </w:r>
            <w:r w:rsidR="00E01F95">
              <w:rPr>
                <w:rFonts w:asciiTheme="majorHAnsi" w:eastAsia="Times New Roman" w:hAnsiTheme="majorHAnsi"/>
              </w:rPr>
              <w:t>prethodnu</w:t>
            </w:r>
            <w:r w:rsidR="00CD351E" w:rsidRPr="00665BFB">
              <w:rPr>
                <w:rFonts w:asciiTheme="majorHAnsi" w:eastAsia="Times New Roman" w:hAnsiTheme="majorHAnsi"/>
              </w:rPr>
              <w:t xml:space="preserve"> godinu.</w:t>
            </w:r>
          </w:p>
        </w:tc>
      </w:tr>
      <w:tr w:rsidR="00682FED" w:rsidRPr="00665BFB" w:rsidTr="009E6921">
        <w:trPr>
          <w:trHeight w:val="395"/>
        </w:trPr>
        <w:tc>
          <w:tcPr>
            <w:tcW w:w="1951" w:type="dxa"/>
            <w:tcBorders>
              <w:top w:val="double" w:sz="4" w:space="0" w:color="auto"/>
              <w:bottom w:val="double" w:sz="4" w:space="0" w:color="auto"/>
            </w:tcBorders>
            <w:shd w:val="clear" w:color="auto" w:fill="D9D9D9" w:themeFill="background1" w:themeFillShade="D9"/>
          </w:tcPr>
          <w:p w:rsidR="00E60891" w:rsidRPr="00665BFB" w:rsidRDefault="00E60891" w:rsidP="004269F0">
            <w:pPr>
              <w:tabs>
                <w:tab w:val="left" w:pos="1140"/>
              </w:tabs>
              <w:spacing w:line="276" w:lineRule="auto"/>
              <w:jc w:val="center"/>
              <w:rPr>
                <w:rFonts w:asciiTheme="majorHAnsi" w:eastAsia="Symbol" w:hAnsiTheme="majorHAnsi"/>
              </w:rPr>
            </w:pPr>
          </w:p>
          <w:p w:rsidR="00E60891" w:rsidRPr="00665BFB" w:rsidRDefault="00E60891" w:rsidP="004269F0">
            <w:pPr>
              <w:tabs>
                <w:tab w:val="left" w:pos="1140"/>
              </w:tabs>
              <w:spacing w:line="276" w:lineRule="auto"/>
              <w:jc w:val="center"/>
              <w:rPr>
                <w:rFonts w:asciiTheme="majorHAnsi" w:eastAsia="Symbol" w:hAnsiTheme="majorHAnsi"/>
              </w:rPr>
            </w:pPr>
          </w:p>
          <w:p w:rsidR="00E60891" w:rsidRPr="00665BFB" w:rsidRDefault="00E60891" w:rsidP="004269F0">
            <w:pPr>
              <w:tabs>
                <w:tab w:val="left" w:pos="1140"/>
              </w:tabs>
              <w:spacing w:line="276" w:lineRule="auto"/>
              <w:jc w:val="center"/>
              <w:rPr>
                <w:rFonts w:asciiTheme="majorHAnsi" w:eastAsia="Symbol" w:hAnsiTheme="majorHAnsi"/>
              </w:rPr>
            </w:pPr>
          </w:p>
          <w:p w:rsidR="00F95A2D" w:rsidRPr="00665BFB" w:rsidRDefault="00806F0F" w:rsidP="004269F0">
            <w:pPr>
              <w:tabs>
                <w:tab w:val="left" w:pos="1140"/>
              </w:tabs>
              <w:spacing w:line="276" w:lineRule="auto"/>
              <w:jc w:val="center"/>
              <w:rPr>
                <w:rFonts w:asciiTheme="majorHAnsi" w:eastAsia="Symbol" w:hAnsiTheme="majorHAnsi"/>
              </w:rPr>
            </w:pPr>
            <w:r w:rsidRPr="00665BFB">
              <w:rPr>
                <w:rFonts w:asciiTheme="majorHAnsi" w:eastAsia="Symbol" w:hAnsiTheme="majorHAnsi"/>
              </w:rPr>
              <w:t xml:space="preserve">Savjetovanje </w:t>
            </w:r>
          </w:p>
          <w:p w:rsidR="00682FED" w:rsidRPr="00665BFB" w:rsidRDefault="00806F0F" w:rsidP="004269F0">
            <w:pPr>
              <w:tabs>
                <w:tab w:val="left" w:pos="1140"/>
              </w:tabs>
              <w:spacing w:line="276" w:lineRule="auto"/>
              <w:jc w:val="center"/>
              <w:rPr>
                <w:rFonts w:asciiTheme="majorHAnsi" w:eastAsia="Symbol" w:hAnsiTheme="majorHAnsi"/>
              </w:rPr>
            </w:pPr>
            <w:r w:rsidRPr="00665BFB">
              <w:rPr>
                <w:rFonts w:asciiTheme="majorHAnsi" w:eastAsia="Symbol" w:hAnsiTheme="majorHAnsi"/>
              </w:rPr>
              <w:t>s javnošću</w:t>
            </w:r>
          </w:p>
        </w:tc>
        <w:tc>
          <w:tcPr>
            <w:tcW w:w="2552" w:type="dxa"/>
            <w:tcBorders>
              <w:top w:val="double" w:sz="4" w:space="0" w:color="auto"/>
              <w:bottom w:val="double" w:sz="4" w:space="0" w:color="auto"/>
            </w:tcBorders>
            <w:vAlign w:val="center"/>
          </w:tcPr>
          <w:p w:rsidR="004A0BA7" w:rsidRPr="00665BFB" w:rsidRDefault="004A0BA7" w:rsidP="004A0BA7">
            <w:pPr>
              <w:tabs>
                <w:tab w:val="left" w:pos="366"/>
              </w:tabs>
              <w:spacing w:line="276" w:lineRule="auto"/>
              <w:rPr>
                <w:rFonts w:asciiTheme="majorHAnsi" w:eastAsia="Symbol" w:hAnsiTheme="majorHAnsi"/>
              </w:rPr>
            </w:pPr>
          </w:p>
          <w:p w:rsidR="00F95A2D" w:rsidRPr="00665BFB" w:rsidRDefault="00682FED" w:rsidP="004A0BA7">
            <w:pPr>
              <w:tabs>
                <w:tab w:val="left" w:pos="366"/>
              </w:tabs>
              <w:spacing w:line="276" w:lineRule="auto"/>
              <w:rPr>
                <w:rFonts w:asciiTheme="majorHAnsi" w:eastAsia="Symbol" w:hAnsiTheme="majorHAnsi"/>
              </w:rPr>
            </w:pPr>
            <w:r w:rsidRPr="00665BFB">
              <w:rPr>
                <w:rFonts w:asciiTheme="majorHAnsi" w:eastAsia="Symbol" w:hAnsiTheme="majorHAnsi"/>
              </w:rPr>
              <w:t xml:space="preserve">Provoditi savjetovanje </w:t>
            </w:r>
          </w:p>
          <w:p w:rsidR="00682FED" w:rsidRPr="00665BFB" w:rsidRDefault="00682FED" w:rsidP="004A0BA7">
            <w:pPr>
              <w:tabs>
                <w:tab w:val="left" w:pos="366"/>
              </w:tabs>
              <w:spacing w:line="276" w:lineRule="auto"/>
              <w:rPr>
                <w:rFonts w:asciiTheme="majorHAnsi" w:eastAsia="Symbol" w:hAnsiTheme="majorHAnsi"/>
              </w:rPr>
            </w:pPr>
            <w:r w:rsidRPr="00665BFB">
              <w:rPr>
                <w:rFonts w:asciiTheme="majorHAnsi" w:eastAsia="Symbol" w:hAnsiTheme="majorHAnsi"/>
              </w:rPr>
              <w:t xml:space="preserve">s javnošću </w:t>
            </w:r>
          </w:p>
        </w:tc>
        <w:tc>
          <w:tcPr>
            <w:tcW w:w="4783" w:type="dxa"/>
            <w:tcBorders>
              <w:top w:val="double" w:sz="4" w:space="0" w:color="auto"/>
              <w:bottom w:val="double" w:sz="4" w:space="0" w:color="auto"/>
            </w:tcBorders>
            <w:vAlign w:val="center"/>
          </w:tcPr>
          <w:p w:rsidR="00682FED" w:rsidRPr="00665BFB" w:rsidRDefault="00682FED" w:rsidP="004A4D0A">
            <w:pPr>
              <w:tabs>
                <w:tab w:val="left" w:pos="1140"/>
              </w:tabs>
              <w:spacing w:line="276" w:lineRule="auto"/>
              <w:jc w:val="both"/>
              <w:rPr>
                <w:rFonts w:asciiTheme="majorHAnsi" w:eastAsia="Times New Roman" w:hAnsiTheme="majorHAnsi"/>
              </w:rPr>
            </w:pPr>
            <w:r w:rsidRPr="00665BFB">
              <w:rPr>
                <w:rFonts w:asciiTheme="majorHAnsi" w:eastAsia="Symbol" w:hAnsiTheme="majorHAnsi"/>
              </w:rPr>
              <w:t>Provoditi savjetovanje s javnošću sukladno članku 11. Zakona</w:t>
            </w:r>
            <w:r w:rsidRPr="00665BFB">
              <w:rPr>
                <w:rFonts w:asciiTheme="majorHAnsi" w:eastAsia="Times New Roman" w:hAnsiTheme="majorHAnsi"/>
              </w:rPr>
              <w:t xml:space="preserve"> o pravu na pristup informacijama </w:t>
            </w:r>
            <w:r w:rsidR="00E832BA" w:rsidRPr="00665BFB">
              <w:rPr>
                <w:rFonts w:ascii="Cambria" w:hAnsi="Cambria"/>
              </w:rPr>
              <w:t xml:space="preserve">(»Narodne novine«, broj </w:t>
            </w:r>
            <w:r w:rsidR="00E832BA" w:rsidRPr="00665BFB">
              <w:rPr>
                <w:rFonts w:asciiTheme="majorHAnsi" w:eastAsia="Times New Roman" w:hAnsiTheme="majorHAnsi"/>
              </w:rPr>
              <w:t>25/13</w:t>
            </w:r>
            <w:r w:rsidR="004A4D0A">
              <w:rPr>
                <w:rFonts w:asciiTheme="majorHAnsi" w:eastAsia="Times New Roman" w:hAnsiTheme="majorHAnsi"/>
              </w:rPr>
              <w:t>,</w:t>
            </w:r>
            <w:r w:rsidR="00E832BA" w:rsidRPr="00665BFB">
              <w:rPr>
                <w:rFonts w:asciiTheme="majorHAnsi" w:eastAsia="Times New Roman" w:hAnsiTheme="majorHAnsi"/>
              </w:rPr>
              <w:t xml:space="preserve"> 85/</w:t>
            </w:r>
            <w:r w:rsidRPr="00665BFB">
              <w:rPr>
                <w:rFonts w:asciiTheme="majorHAnsi" w:eastAsia="Times New Roman" w:hAnsiTheme="majorHAnsi"/>
              </w:rPr>
              <w:t>15)</w:t>
            </w:r>
            <w:r w:rsidR="009E6921">
              <w:rPr>
                <w:rFonts w:asciiTheme="majorHAnsi" w:eastAsia="Times New Roman" w:hAnsiTheme="majorHAnsi"/>
              </w:rPr>
              <w:t>.</w:t>
            </w:r>
          </w:p>
        </w:tc>
      </w:tr>
    </w:tbl>
    <w:p w:rsidR="00A24F44" w:rsidRPr="00F67E11" w:rsidRDefault="00A24F44" w:rsidP="004269F0">
      <w:pPr>
        <w:spacing w:after="0"/>
        <w:rPr>
          <w:rFonts w:asciiTheme="majorHAnsi" w:eastAsia="Times New Roman" w:hAnsiTheme="majorHAnsi" w:cs="Times New Roman"/>
          <w:b/>
          <w:bCs/>
          <w:kern w:val="36"/>
          <w:sz w:val="32"/>
          <w:szCs w:val="32"/>
          <w:highlight w:val="lightGray"/>
          <w:lang w:eastAsia="hr-HR"/>
        </w:rPr>
      </w:pPr>
      <w:bookmarkStart w:id="128" w:name="page334"/>
      <w:bookmarkEnd w:id="128"/>
      <w:r w:rsidRPr="00F67E11">
        <w:rPr>
          <w:rFonts w:asciiTheme="majorHAnsi" w:hAnsiTheme="majorHAnsi"/>
          <w:sz w:val="32"/>
          <w:szCs w:val="32"/>
          <w:highlight w:val="lightGray"/>
        </w:rPr>
        <w:br w:type="page"/>
      </w:r>
    </w:p>
    <w:p w:rsidR="009C154B" w:rsidRPr="001A29F6" w:rsidRDefault="00426358" w:rsidP="008546A1">
      <w:pPr>
        <w:pStyle w:val="Naslov2"/>
        <w:numPr>
          <w:ilvl w:val="0"/>
          <w:numId w:val="9"/>
        </w:numPr>
        <w:tabs>
          <w:tab w:val="left" w:pos="426"/>
        </w:tabs>
        <w:spacing w:before="0"/>
        <w:ind w:left="425" w:hanging="426"/>
        <w:jc w:val="both"/>
        <w:rPr>
          <w:rFonts w:eastAsia="Times New Roman"/>
          <w:color w:val="auto"/>
          <w:lang w:eastAsia="sl-SI"/>
        </w:rPr>
      </w:pPr>
      <w:bookmarkStart w:id="129" w:name="_Toc462657768"/>
      <w:bookmarkStart w:id="130" w:name="_Toc495912977"/>
      <w:r w:rsidRPr="001A29F6">
        <w:rPr>
          <w:rFonts w:eastAsia="Times New Roman"/>
          <w:color w:val="auto"/>
          <w:lang w:eastAsia="sl-SI"/>
        </w:rPr>
        <w:lastRenderedPageBreak/>
        <w:t xml:space="preserve">GODIŠNJI PLAN ZAHTJEVA ZA DAROVANJE NEKRETNINA UPUĆEN </w:t>
      </w:r>
      <w:bookmarkEnd w:id="129"/>
      <w:r w:rsidR="00186502" w:rsidRPr="001A29F6">
        <w:rPr>
          <w:rFonts w:eastAsia="Times New Roman"/>
          <w:color w:val="auto"/>
          <w:lang w:eastAsia="sl-SI"/>
        </w:rPr>
        <w:t>MINISTARSTVU DRŽAVNE IMOVINE</w:t>
      </w:r>
      <w:bookmarkEnd w:id="130"/>
    </w:p>
    <w:p w:rsidR="009C154B" w:rsidRPr="00F67E11" w:rsidRDefault="009C154B" w:rsidP="004269F0">
      <w:pPr>
        <w:pStyle w:val="t-9-8"/>
        <w:spacing w:before="0" w:beforeAutospacing="0" w:after="0" w:afterAutospacing="0" w:line="276" w:lineRule="auto"/>
        <w:rPr>
          <w:rFonts w:asciiTheme="majorHAnsi" w:hAnsiTheme="majorHAnsi"/>
          <w:b/>
        </w:rPr>
      </w:pPr>
    </w:p>
    <w:p w:rsidR="004A4D0A" w:rsidRDefault="00CB4BDD" w:rsidP="004A4D0A">
      <w:pPr>
        <w:ind w:firstLine="567"/>
        <w:jc w:val="both"/>
        <w:rPr>
          <w:rFonts w:asciiTheme="majorHAnsi" w:hAnsiTheme="majorHAnsi" w:cs="Lucida Sans Unicode"/>
          <w:sz w:val="24"/>
          <w:szCs w:val="24"/>
          <w:shd w:val="clear" w:color="auto" w:fill="FFFFFF"/>
        </w:rPr>
      </w:pPr>
      <w:r w:rsidRPr="002442C4">
        <w:rPr>
          <w:rFonts w:asciiTheme="majorHAnsi" w:hAnsiTheme="majorHAnsi" w:cs="Lucida Sans Unicode"/>
          <w:sz w:val="24"/>
          <w:szCs w:val="24"/>
          <w:shd w:val="clear" w:color="auto" w:fill="FFFFFF"/>
        </w:rPr>
        <w:t xml:space="preserve">Dana 11. studenog 2016. godine Hrvatski sabor donio je Zakon o izmjenama i dopunama Zakona o ustrojstvu i djelokrugu ministarstava i drugih središnjih tijela državne uprave koji je objavljen u </w:t>
      </w:r>
      <w:r w:rsidRPr="002442C4">
        <w:rPr>
          <w:rFonts w:asciiTheme="majorHAnsi" w:hAnsiTheme="majorHAnsi" w:cs="Tahoma"/>
          <w:sz w:val="24"/>
          <w:szCs w:val="24"/>
        </w:rPr>
        <w:t xml:space="preserve">»Narodnim novinama«, broj </w:t>
      </w:r>
      <w:hyperlink r:id="rId146" w:tooltip="blocked::http://narodne-novine.nn.hr/clanci/sluzbeni/2016_11_104_2200.html" w:history="1">
        <w:r w:rsidRPr="002442C4">
          <w:rPr>
            <w:rStyle w:val="Hiperveza"/>
            <w:rFonts w:asciiTheme="majorHAnsi" w:hAnsiTheme="majorHAnsi" w:cs="Lucida Sans Unicode"/>
            <w:color w:val="auto"/>
            <w:sz w:val="24"/>
            <w:szCs w:val="24"/>
            <w:u w:val="none"/>
            <w:shd w:val="clear" w:color="auto" w:fill="FFFFFF"/>
          </w:rPr>
          <w:t>104/16</w:t>
        </w:r>
      </w:hyperlink>
      <w:r>
        <w:rPr>
          <w:rStyle w:val="apple-converted-space"/>
          <w:rFonts w:asciiTheme="majorHAnsi" w:hAnsiTheme="majorHAnsi" w:cs="Lucida Sans Unicode"/>
          <w:sz w:val="24"/>
          <w:szCs w:val="24"/>
          <w:shd w:val="clear" w:color="auto" w:fill="FFFFFF"/>
        </w:rPr>
        <w:t xml:space="preserve"> </w:t>
      </w:r>
      <w:r w:rsidRPr="002442C4">
        <w:rPr>
          <w:rFonts w:asciiTheme="majorHAnsi" w:hAnsiTheme="majorHAnsi" w:cs="Lucida Sans Unicode"/>
          <w:sz w:val="24"/>
          <w:szCs w:val="24"/>
          <w:shd w:val="clear" w:color="auto" w:fill="FFFFFF"/>
        </w:rPr>
        <w:t>i koji je stupio na snagu 13. studenog 2016. godine. Navedenim izmjenama i dopunama Zakona o ustrojstvu i djelokrugu ministarstava i drugih središnjih tijela državne uprave propisano je da se</w:t>
      </w:r>
      <w:r>
        <w:rPr>
          <w:rStyle w:val="apple-converted-space"/>
          <w:rFonts w:asciiTheme="majorHAnsi" w:hAnsiTheme="majorHAnsi" w:cs="Lucida Sans Unicode"/>
          <w:sz w:val="24"/>
          <w:szCs w:val="24"/>
          <w:shd w:val="clear" w:color="auto" w:fill="FFFFFF"/>
        </w:rPr>
        <w:t xml:space="preserve"> </w:t>
      </w:r>
      <w:r w:rsidRPr="002442C4">
        <w:rPr>
          <w:rStyle w:val="Naglaeno"/>
          <w:rFonts w:asciiTheme="majorHAnsi" w:hAnsiTheme="majorHAnsi" w:cs="Lucida Sans Unicode"/>
          <w:b w:val="0"/>
          <w:sz w:val="24"/>
          <w:szCs w:val="24"/>
          <w:shd w:val="clear" w:color="auto" w:fill="FFFFFF"/>
        </w:rPr>
        <w:t>danom stupanja na snagu Zakona ustrojava Ministarstvo državne imovine</w:t>
      </w:r>
      <w:r>
        <w:rPr>
          <w:rStyle w:val="Naglaeno"/>
          <w:rFonts w:asciiTheme="majorHAnsi" w:hAnsiTheme="majorHAnsi" w:cs="Lucida Sans Unicode"/>
          <w:b w:val="0"/>
          <w:sz w:val="24"/>
          <w:szCs w:val="24"/>
          <w:shd w:val="clear" w:color="auto" w:fill="FFFFFF"/>
        </w:rPr>
        <w:t xml:space="preserve"> </w:t>
      </w:r>
      <w:r>
        <w:rPr>
          <w:rFonts w:asciiTheme="majorHAnsi" w:hAnsiTheme="majorHAnsi" w:cs="Lucida Sans Unicode"/>
          <w:sz w:val="24"/>
          <w:szCs w:val="24"/>
          <w:shd w:val="clear" w:color="auto" w:fill="FFFFFF"/>
        </w:rPr>
        <w:t xml:space="preserve">i </w:t>
      </w:r>
      <w:r w:rsidRPr="002442C4">
        <w:rPr>
          <w:rFonts w:asciiTheme="majorHAnsi" w:hAnsiTheme="majorHAnsi" w:cs="Lucida Sans Unicode"/>
          <w:sz w:val="24"/>
          <w:szCs w:val="24"/>
          <w:shd w:val="clear" w:color="auto" w:fill="FFFFFF"/>
        </w:rPr>
        <w:t>da Središnji državni ured za upravljanje državnom imovinom s danom stupanja na snagu Zakona prestaje s radom.</w:t>
      </w:r>
    </w:p>
    <w:p w:rsidR="004A4D0A" w:rsidRDefault="00CB4BDD" w:rsidP="004A4D0A">
      <w:pPr>
        <w:ind w:firstLine="567"/>
        <w:jc w:val="both"/>
        <w:rPr>
          <w:rFonts w:asciiTheme="majorHAnsi" w:hAnsiTheme="majorHAnsi" w:cs="Lucida Sans Unicode"/>
          <w:sz w:val="24"/>
          <w:szCs w:val="24"/>
          <w:shd w:val="clear" w:color="auto" w:fill="FFFFFF"/>
        </w:rPr>
      </w:pPr>
      <w:r w:rsidRPr="00367B6E">
        <w:rPr>
          <w:rFonts w:asciiTheme="majorHAnsi" w:hAnsiTheme="majorHAnsi" w:cs="Lucida Sans Unicode"/>
          <w:sz w:val="24"/>
          <w:szCs w:val="24"/>
          <w:shd w:val="clear" w:color="auto" w:fill="FFFFFF"/>
        </w:rPr>
        <w:t>Ministarstvo državne imovine preuzelo je poslove, opremu, pismohranu i drugu dokumentaciju, sredstva za rad, financijska sredstva te prava i obveze Središnjeg državnog ureda za upravljanje državnom imovinom, kao i državne službenike i namještenike zatečene na preuzetim poslovima.</w:t>
      </w:r>
      <w:r w:rsidRPr="002442C4">
        <w:rPr>
          <w:rFonts w:asciiTheme="majorHAnsi" w:hAnsiTheme="majorHAnsi" w:cs="Lucida Sans Unicode"/>
          <w:sz w:val="24"/>
          <w:szCs w:val="24"/>
        </w:rPr>
        <w:t xml:space="preserve"> </w:t>
      </w:r>
    </w:p>
    <w:p w:rsidR="004A4D0A" w:rsidRDefault="009C154B" w:rsidP="004A4D0A">
      <w:pPr>
        <w:ind w:firstLine="567"/>
        <w:jc w:val="both"/>
        <w:rPr>
          <w:rFonts w:asciiTheme="majorHAnsi" w:hAnsiTheme="majorHAnsi" w:cs="Lucida Sans Unicode"/>
          <w:sz w:val="24"/>
          <w:szCs w:val="24"/>
          <w:shd w:val="clear" w:color="auto" w:fill="FFFFFF"/>
        </w:rPr>
      </w:pPr>
      <w:r w:rsidRPr="00F67E11">
        <w:rPr>
          <w:rFonts w:asciiTheme="majorHAnsi" w:eastAsia="Arial" w:hAnsiTheme="majorHAnsi"/>
          <w:sz w:val="24"/>
          <w:szCs w:val="24"/>
        </w:rPr>
        <w:t xml:space="preserve">Državni ured za upravljanje državnom imovinom i Grad zaključili su ugovor o dodjeli nekretnina na korištenje na razdoblje od listopada 2013. do listopada 2016. prema kojem će se zgrada suda koristiti za potrebe obavljanja djelatnosti Gradske knjižnice i čitaonice, Pučkog otvorenog učilišta i osnovne glazbene škole. </w:t>
      </w:r>
      <w:r w:rsidR="00D5262B" w:rsidRPr="00F67E11">
        <w:rPr>
          <w:rFonts w:asciiTheme="majorHAnsi" w:hAnsiTheme="majorHAnsi"/>
          <w:sz w:val="24"/>
          <w:szCs w:val="24"/>
        </w:rPr>
        <w:t>U vrijeme podnošenja zahtjeva za darovanje objekt na čkbr. 1314 nije bio etažiran već je DUUDI zatražio da se objekt etažira na način da</w:t>
      </w:r>
      <w:r w:rsidR="00461A6B">
        <w:rPr>
          <w:rFonts w:asciiTheme="majorHAnsi" w:hAnsiTheme="majorHAnsi"/>
          <w:sz w:val="24"/>
          <w:szCs w:val="24"/>
        </w:rPr>
        <w:t xml:space="preserve"> su</w:t>
      </w:r>
      <w:r w:rsidR="00D5262B" w:rsidRPr="00F67E11">
        <w:rPr>
          <w:rFonts w:asciiTheme="majorHAnsi" w:hAnsiTheme="majorHAnsi"/>
          <w:sz w:val="24"/>
          <w:szCs w:val="24"/>
        </w:rPr>
        <w:t xml:space="preserve"> podrum i prizemlje etaža 1.</w:t>
      </w:r>
      <w:r w:rsidR="00461A6B">
        <w:rPr>
          <w:rFonts w:asciiTheme="majorHAnsi" w:hAnsiTheme="majorHAnsi"/>
          <w:sz w:val="24"/>
          <w:szCs w:val="24"/>
        </w:rPr>
        <w:t xml:space="preserve"> koja</w:t>
      </w:r>
      <w:r w:rsidR="00D5262B" w:rsidRPr="00F67E11">
        <w:rPr>
          <w:rFonts w:asciiTheme="majorHAnsi" w:hAnsiTheme="majorHAnsi"/>
          <w:sz w:val="24"/>
          <w:szCs w:val="24"/>
        </w:rPr>
        <w:t xml:space="preserve"> ostaje u vlasništvu RH i koristi se i dalje za potrebe rada gruntovnice, a 1. kat i tavan je etaža 2. koja bi trebala biti darovana Gradu Ludbregu, a prije donošenja odluke o darovanju dali su predmetni prostor na korištenje.</w:t>
      </w:r>
    </w:p>
    <w:p w:rsidR="009C154B" w:rsidRPr="004A4D0A" w:rsidRDefault="009C154B" w:rsidP="004A4D0A">
      <w:pPr>
        <w:ind w:firstLine="567"/>
        <w:jc w:val="both"/>
        <w:rPr>
          <w:rFonts w:asciiTheme="majorHAnsi" w:hAnsiTheme="majorHAnsi" w:cs="Lucida Sans Unicode"/>
          <w:sz w:val="24"/>
          <w:szCs w:val="24"/>
          <w:shd w:val="clear" w:color="auto" w:fill="FFFFFF"/>
        </w:rPr>
      </w:pPr>
      <w:r w:rsidRPr="00F67E11">
        <w:rPr>
          <w:rFonts w:asciiTheme="majorHAnsi" w:eastAsia="Arial" w:hAnsiTheme="majorHAnsi"/>
          <w:sz w:val="24"/>
          <w:szCs w:val="24"/>
        </w:rPr>
        <w:t xml:space="preserve">Grad je </w:t>
      </w:r>
      <w:r w:rsidR="00FF0F66">
        <w:rPr>
          <w:rFonts w:asciiTheme="majorHAnsi" w:eastAsia="Arial" w:hAnsiTheme="majorHAnsi"/>
          <w:sz w:val="24"/>
          <w:szCs w:val="24"/>
        </w:rPr>
        <w:t xml:space="preserve">Ministarstvu državne imovine </w:t>
      </w:r>
      <w:r w:rsidRPr="00F67E11">
        <w:rPr>
          <w:rFonts w:asciiTheme="majorHAnsi" w:eastAsia="Arial" w:hAnsiTheme="majorHAnsi"/>
          <w:sz w:val="24"/>
          <w:szCs w:val="24"/>
        </w:rPr>
        <w:t xml:space="preserve">dostavio ponovni zahtjev za darovanje zgrade suda </w:t>
      </w:r>
      <w:r w:rsidR="00FF0F66" w:rsidRPr="0018001E">
        <w:rPr>
          <w:rFonts w:ascii="Cambria" w:hAnsi="Cambria"/>
          <w:sz w:val="24"/>
          <w:szCs w:val="24"/>
        </w:rPr>
        <w:t xml:space="preserve">04. srpnja 2017. godine </w:t>
      </w:r>
      <w:r w:rsidRPr="00F67E11">
        <w:rPr>
          <w:rFonts w:asciiTheme="majorHAnsi" w:eastAsia="Arial" w:hAnsiTheme="majorHAnsi"/>
          <w:sz w:val="24"/>
          <w:szCs w:val="24"/>
        </w:rPr>
        <w:t>te navodi</w:t>
      </w:r>
      <w:r w:rsidR="000F6414" w:rsidRPr="00F67E11">
        <w:rPr>
          <w:rFonts w:asciiTheme="majorHAnsi" w:eastAsia="Arial" w:hAnsiTheme="majorHAnsi"/>
          <w:sz w:val="24"/>
          <w:szCs w:val="24"/>
        </w:rPr>
        <w:t xml:space="preserve"> kako bi se</w:t>
      </w:r>
      <w:r w:rsidRPr="00F67E11">
        <w:rPr>
          <w:rFonts w:asciiTheme="majorHAnsi" w:eastAsia="Arial" w:hAnsiTheme="majorHAnsi"/>
          <w:sz w:val="24"/>
          <w:szCs w:val="24"/>
        </w:rPr>
        <w:t xml:space="preserve"> darovanjem predmetne nekretnine za potrebe obavljanja djelatnosti Gradske knjižnice i čitaonice, Pučkog otvorenog učilišta i osnovne glazbene škole ostvario projekt od općeg javnog interesa s obzirom da na području Grada ne postoji drugi adekvatni prostor za njihov smještaj.</w:t>
      </w:r>
      <w:r w:rsidR="00FF0F66">
        <w:rPr>
          <w:rFonts w:asciiTheme="majorHAnsi" w:eastAsia="Arial" w:hAnsiTheme="majorHAnsi"/>
          <w:sz w:val="24"/>
          <w:szCs w:val="24"/>
        </w:rPr>
        <w:t xml:space="preserve"> 12.05.2017. godine</w:t>
      </w:r>
      <w:r w:rsidR="00AE3209">
        <w:rPr>
          <w:rFonts w:asciiTheme="majorHAnsi" w:eastAsia="Arial" w:hAnsiTheme="majorHAnsi"/>
          <w:sz w:val="24"/>
          <w:szCs w:val="24"/>
        </w:rPr>
        <w:t>,</w:t>
      </w:r>
      <w:r w:rsidR="00FF0F66">
        <w:rPr>
          <w:rFonts w:asciiTheme="majorHAnsi" w:eastAsia="Arial" w:hAnsiTheme="majorHAnsi"/>
          <w:sz w:val="24"/>
          <w:szCs w:val="24"/>
        </w:rPr>
        <w:t xml:space="preserve"> Ugovor o dodjeli nekretnine na korištenje broj 2305/2017 produžen je</w:t>
      </w:r>
      <w:r w:rsidR="00202268">
        <w:rPr>
          <w:rFonts w:asciiTheme="majorHAnsi" w:eastAsia="Arial" w:hAnsiTheme="majorHAnsi"/>
          <w:sz w:val="24"/>
          <w:szCs w:val="24"/>
        </w:rPr>
        <w:t xml:space="preserve"> do 12.05.2020. godine.</w:t>
      </w:r>
    </w:p>
    <w:p w:rsidR="009C154B" w:rsidRPr="00846612" w:rsidRDefault="00846612" w:rsidP="00846612">
      <w:pPr>
        <w:rPr>
          <w:rFonts w:asciiTheme="majorHAnsi" w:eastAsia="Times New Roman" w:hAnsiTheme="majorHAnsi" w:cs="Times New Roman"/>
          <w:b/>
          <w:lang w:eastAsia="hr-HR"/>
        </w:rPr>
      </w:pPr>
      <w:r>
        <w:rPr>
          <w:rFonts w:asciiTheme="majorHAnsi" w:hAnsiTheme="majorHAnsi"/>
          <w:b/>
        </w:rPr>
        <w:br w:type="page"/>
      </w:r>
    </w:p>
    <w:p w:rsidR="009C154B" w:rsidRPr="00A12F0C" w:rsidRDefault="003419ED" w:rsidP="003419ED">
      <w:pPr>
        <w:pStyle w:val="Opisslike"/>
        <w:jc w:val="center"/>
        <w:rPr>
          <w:rFonts w:asciiTheme="majorHAnsi" w:hAnsiTheme="majorHAnsi"/>
          <w:color w:val="auto"/>
          <w:sz w:val="22"/>
          <w:szCs w:val="22"/>
        </w:rPr>
      </w:pPr>
      <w:bookmarkStart w:id="131" w:name="_Toc462324678"/>
      <w:bookmarkStart w:id="132" w:name="_Toc462659663"/>
      <w:r w:rsidRPr="00A12F0C">
        <w:rPr>
          <w:rFonts w:asciiTheme="majorHAnsi" w:hAnsiTheme="majorHAnsi"/>
          <w:color w:val="auto"/>
          <w:sz w:val="22"/>
          <w:szCs w:val="22"/>
        </w:rPr>
        <w:lastRenderedPageBreak/>
        <w:t>Tablica</w:t>
      </w:r>
      <w:r w:rsidR="007038A9" w:rsidRPr="00A12F0C">
        <w:rPr>
          <w:rFonts w:asciiTheme="majorHAnsi" w:hAnsiTheme="majorHAnsi"/>
          <w:color w:val="auto"/>
          <w:sz w:val="22"/>
          <w:szCs w:val="22"/>
        </w:rPr>
        <w:t xml:space="preserve"> 19</w:t>
      </w:r>
      <w:r w:rsidRPr="00A12F0C">
        <w:rPr>
          <w:rFonts w:asciiTheme="majorHAnsi" w:hAnsiTheme="majorHAnsi"/>
          <w:color w:val="auto"/>
          <w:sz w:val="22"/>
          <w:szCs w:val="22"/>
        </w:rPr>
        <w:t xml:space="preserve">. </w:t>
      </w:r>
      <w:r w:rsidR="000E021F" w:rsidRPr="00A12F0C">
        <w:rPr>
          <w:rFonts w:asciiTheme="majorHAnsi" w:hAnsiTheme="majorHAnsi"/>
          <w:color w:val="auto"/>
          <w:sz w:val="22"/>
          <w:szCs w:val="22"/>
        </w:rPr>
        <w:t xml:space="preserve">Nekretnine dobivene na korištenje od </w:t>
      </w:r>
      <w:bookmarkEnd w:id="131"/>
      <w:bookmarkEnd w:id="132"/>
      <w:r w:rsidR="003677DA">
        <w:rPr>
          <w:rFonts w:asciiTheme="majorHAnsi" w:hAnsiTheme="majorHAnsi"/>
          <w:color w:val="auto"/>
          <w:sz w:val="22"/>
          <w:szCs w:val="22"/>
        </w:rPr>
        <w:t>Ministarstva državne imovine</w:t>
      </w: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tblBorders>
        <w:tblLook w:val="04A0"/>
      </w:tblPr>
      <w:tblGrid>
        <w:gridCol w:w="910"/>
        <w:gridCol w:w="1435"/>
        <w:gridCol w:w="1118"/>
        <w:gridCol w:w="1348"/>
        <w:gridCol w:w="1267"/>
        <w:gridCol w:w="1545"/>
        <w:gridCol w:w="1572"/>
      </w:tblGrid>
      <w:tr w:rsidR="009C154B" w:rsidRPr="00665BFB" w:rsidTr="00783FAB">
        <w:trPr>
          <w:trHeight w:val="254"/>
        </w:trPr>
        <w:tc>
          <w:tcPr>
            <w:tcW w:w="0" w:type="auto"/>
            <w:gridSpan w:val="7"/>
            <w:tcBorders>
              <w:top w:val="double" w:sz="4" w:space="0" w:color="auto"/>
              <w:bottom w:val="double" w:sz="4" w:space="0" w:color="auto"/>
              <w:right w:val="double" w:sz="4" w:space="0" w:color="auto"/>
            </w:tcBorders>
            <w:shd w:val="clear" w:color="auto" w:fill="BFBFBF" w:themeFill="background1" w:themeFillShade="BF"/>
            <w:vAlign w:val="center"/>
            <w:hideMark/>
          </w:tcPr>
          <w:p w:rsidR="003677DA" w:rsidRPr="003677DA" w:rsidRDefault="009C154B" w:rsidP="004269F0">
            <w:pPr>
              <w:pStyle w:val="t-9-8"/>
              <w:spacing w:before="0" w:beforeAutospacing="0" w:after="0" w:afterAutospacing="0" w:line="276" w:lineRule="auto"/>
              <w:jc w:val="center"/>
              <w:rPr>
                <w:rFonts w:asciiTheme="majorHAnsi" w:hAnsiTheme="majorHAnsi"/>
                <w:b/>
                <w:bCs/>
                <w:color w:val="000000"/>
                <w:sz w:val="22"/>
                <w:szCs w:val="22"/>
              </w:rPr>
            </w:pPr>
            <w:r w:rsidRPr="003677DA">
              <w:rPr>
                <w:rFonts w:asciiTheme="majorHAnsi" w:hAnsiTheme="majorHAnsi"/>
                <w:b/>
                <w:bCs/>
                <w:color w:val="000000"/>
                <w:sz w:val="22"/>
                <w:szCs w:val="22"/>
              </w:rPr>
              <w:t>Nekretnine koje je Grad Ludbreg dobio na korištenje</w:t>
            </w:r>
          </w:p>
          <w:p w:rsidR="009C154B" w:rsidRPr="003677DA" w:rsidRDefault="009C154B" w:rsidP="004269F0">
            <w:pPr>
              <w:pStyle w:val="t-9-8"/>
              <w:spacing w:before="0" w:beforeAutospacing="0" w:after="0" w:afterAutospacing="0" w:line="276" w:lineRule="auto"/>
              <w:jc w:val="center"/>
              <w:rPr>
                <w:rFonts w:asciiTheme="majorHAnsi" w:hAnsiTheme="majorHAnsi"/>
                <w:b/>
                <w:sz w:val="22"/>
                <w:szCs w:val="22"/>
              </w:rPr>
            </w:pPr>
            <w:r w:rsidRPr="003677DA">
              <w:rPr>
                <w:rFonts w:asciiTheme="majorHAnsi" w:hAnsiTheme="majorHAnsi"/>
                <w:b/>
                <w:bCs/>
                <w:color w:val="000000"/>
                <w:sz w:val="22"/>
                <w:szCs w:val="22"/>
              </w:rPr>
              <w:t xml:space="preserve"> od </w:t>
            </w:r>
            <w:r w:rsidR="003677DA" w:rsidRPr="003677DA">
              <w:rPr>
                <w:rFonts w:asciiTheme="majorHAnsi" w:hAnsiTheme="majorHAnsi"/>
                <w:b/>
                <w:sz w:val="22"/>
                <w:szCs w:val="22"/>
              </w:rPr>
              <w:t>Ministarstva državne imovine</w:t>
            </w:r>
          </w:p>
        </w:tc>
      </w:tr>
      <w:tr w:rsidR="000C53F3" w:rsidRPr="00665BFB" w:rsidTr="00C923BB">
        <w:trPr>
          <w:trHeight w:val="770"/>
        </w:trPr>
        <w:tc>
          <w:tcPr>
            <w:tcW w:w="0" w:type="auto"/>
            <w:tcBorders>
              <w:top w:val="double" w:sz="4" w:space="0" w:color="auto"/>
              <w:bottom w:val="double" w:sz="4" w:space="0" w:color="auto"/>
              <w:right w:val="double" w:sz="4" w:space="0" w:color="auto"/>
            </w:tcBorders>
            <w:shd w:val="clear" w:color="auto" w:fill="D9D9D9" w:themeFill="background1" w:themeFillShade="D9"/>
            <w:vAlign w:val="center"/>
            <w:hideMark/>
          </w:tcPr>
          <w:p w:rsidR="009C154B" w:rsidRPr="00665BFB" w:rsidRDefault="009C154B"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Br. čestice</w:t>
            </w:r>
          </w:p>
        </w:tc>
        <w:tc>
          <w:tcPr>
            <w:tcW w:w="0" w:type="auto"/>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C154B" w:rsidRPr="00665BFB" w:rsidRDefault="009C154B"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Katastarska općina</w:t>
            </w:r>
          </w:p>
        </w:tc>
        <w:tc>
          <w:tcPr>
            <w:tcW w:w="0" w:type="auto"/>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C154B" w:rsidRPr="00665BFB" w:rsidRDefault="009C154B"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 xml:space="preserve">Površina u </w:t>
            </w:r>
            <w:r w:rsidR="00C43BD9" w:rsidRPr="00665BFB">
              <w:rPr>
                <w:rFonts w:asciiTheme="majorHAnsi" w:eastAsia="Times New Roman" w:hAnsiTheme="majorHAnsi" w:cs="Times New Roman"/>
                <w:b/>
                <w:bCs/>
                <w:color w:val="000000"/>
                <w:lang w:eastAsia="hr-HR"/>
              </w:rPr>
              <w:t>m²</w:t>
            </w:r>
          </w:p>
        </w:tc>
        <w:tc>
          <w:tcPr>
            <w:tcW w:w="0" w:type="auto"/>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C154B" w:rsidRPr="00665BFB" w:rsidRDefault="009C154B"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Opis nekretnine</w:t>
            </w:r>
          </w:p>
        </w:tc>
        <w:tc>
          <w:tcPr>
            <w:tcW w:w="0" w:type="auto"/>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C154B" w:rsidRPr="00665BFB" w:rsidRDefault="009C154B"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Razlog za davanja na korištenje</w:t>
            </w:r>
          </w:p>
        </w:tc>
        <w:tc>
          <w:tcPr>
            <w:tcW w:w="0" w:type="auto"/>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C154B" w:rsidRPr="00665BFB" w:rsidRDefault="009C154B"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Akt raspolaganja</w:t>
            </w:r>
          </w:p>
        </w:tc>
        <w:tc>
          <w:tcPr>
            <w:tcW w:w="0" w:type="auto"/>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C154B" w:rsidRPr="00665BFB" w:rsidRDefault="009C154B"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Zakupodavac</w:t>
            </w:r>
          </w:p>
        </w:tc>
      </w:tr>
      <w:tr w:rsidR="00CB2170" w:rsidRPr="00665BFB" w:rsidTr="00C923BB">
        <w:trPr>
          <w:trHeight w:val="904"/>
        </w:trPr>
        <w:tc>
          <w:tcPr>
            <w:tcW w:w="0" w:type="auto"/>
            <w:vMerge w:val="restart"/>
            <w:tcBorders>
              <w:top w:val="double" w:sz="4" w:space="0" w:color="auto"/>
              <w:right w:val="single" w:sz="4" w:space="0" w:color="auto"/>
            </w:tcBorders>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1314 - 2. etaža</w:t>
            </w:r>
          </w:p>
        </w:tc>
        <w:tc>
          <w:tcPr>
            <w:tcW w:w="0" w:type="auto"/>
            <w:vMerge w:val="restart"/>
            <w:tcBorders>
              <w:top w:val="double" w:sz="4" w:space="0" w:color="auto"/>
              <w:left w:val="single" w:sz="4" w:space="0" w:color="auto"/>
              <w:right w:val="single" w:sz="4" w:space="0" w:color="auto"/>
            </w:tcBorders>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Ludbreg</w:t>
            </w:r>
          </w:p>
        </w:tc>
        <w:tc>
          <w:tcPr>
            <w:tcW w:w="0" w:type="auto"/>
            <w:vMerge w:val="restart"/>
            <w:tcBorders>
              <w:top w:val="double" w:sz="4" w:space="0" w:color="auto"/>
              <w:left w:val="single" w:sz="4" w:space="0" w:color="auto"/>
              <w:right w:val="single" w:sz="4" w:space="0" w:color="auto"/>
            </w:tcBorders>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523,59</w:t>
            </w:r>
          </w:p>
        </w:tc>
        <w:tc>
          <w:tcPr>
            <w:tcW w:w="0" w:type="auto"/>
            <w:vMerge w:val="restart"/>
            <w:tcBorders>
              <w:top w:val="double" w:sz="4" w:space="0" w:color="auto"/>
              <w:left w:val="single" w:sz="4" w:space="0" w:color="auto"/>
              <w:right w:val="single" w:sz="4" w:space="0" w:color="auto"/>
            </w:tcBorders>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Bivša zgrada suda</w:t>
            </w:r>
          </w:p>
        </w:tc>
        <w:tc>
          <w:tcPr>
            <w:tcW w:w="0" w:type="auto"/>
            <w:vMerge w:val="restart"/>
            <w:tcBorders>
              <w:top w:val="double" w:sz="4" w:space="0" w:color="auto"/>
              <w:left w:val="single" w:sz="4" w:space="0" w:color="auto"/>
              <w:right w:val="single" w:sz="4" w:space="0" w:color="auto"/>
            </w:tcBorders>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Za potrebe smještaja glazbene škole</w:t>
            </w:r>
          </w:p>
        </w:tc>
        <w:tc>
          <w:tcPr>
            <w:tcW w:w="0" w:type="auto"/>
            <w:tcBorders>
              <w:top w:val="double" w:sz="4" w:space="0" w:color="auto"/>
              <w:left w:val="single" w:sz="4" w:space="0" w:color="auto"/>
              <w:bottom w:val="single" w:sz="4" w:space="0" w:color="auto"/>
              <w:right w:val="single" w:sz="4" w:space="0" w:color="auto"/>
            </w:tcBorders>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Ugovor o korištenju od 24.10.2013.</w:t>
            </w:r>
          </w:p>
        </w:tc>
        <w:tc>
          <w:tcPr>
            <w:tcW w:w="0" w:type="auto"/>
            <w:vMerge w:val="restart"/>
            <w:tcBorders>
              <w:top w:val="double" w:sz="4" w:space="0" w:color="auto"/>
              <w:left w:val="single" w:sz="4" w:space="0" w:color="auto"/>
              <w:right w:val="double" w:sz="4" w:space="0" w:color="auto"/>
            </w:tcBorders>
            <w:shd w:val="clear" w:color="auto" w:fill="auto"/>
            <w:vAlign w:val="center"/>
            <w:hideMark/>
          </w:tcPr>
          <w:p w:rsidR="00CB2170" w:rsidRPr="00665BFB" w:rsidRDefault="000C53F3" w:rsidP="004269F0">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 xml:space="preserve">RH - </w:t>
            </w:r>
            <w:r w:rsidR="0072437A">
              <w:rPr>
                <w:rFonts w:asciiTheme="majorHAnsi" w:eastAsia="Times New Roman" w:hAnsiTheme="majorHAnsi" w:cs="Times New Roman"/>
                <w:color w:val="000000"/>
                <w:lang w:eastAsia="hr-HR"/>
              </w:rPr>
              <w:t>Ministarstvo državne imovine</w:t>
            </w:r>
          </w:p>
        </w:tc>
      </w:tr>
      <w:tr w:rsidR="00CB2170" w:rsidRPr="00665BFB" w:rsidTr="00C923BB">
        <w:trPr>
          <w:trHeight w:val="232"/>
        </w:trPr>
        <w:tc>
          <w:tcPr>
            <w:tcW w:w="0" w:type="auto"/>
            <w:vMerge/>
            <w:tcBorders>
              <w:right w:val="single" w:sz="4" w:space="0" w:color="auto"/>
            </w:tcBorders>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p>
        </w:tc>
        <w:tc>
          <w:tcPr>
            <w:tcW w:w="0" w:type="auto"/>
            <w:vMerge/>
            <w:tcBorders>
              <w:left w:val="single" w:sz="4" w:space="0" w:color="auto"/>
              <w:right w:val="single" w:sz="4" w:space="0" w:color="auto"/>
            </w:tcBorders>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p>
        </w:tc>
        <w:tc>
          <w:tcPr>
            <w:tcW w:w="0" w:type="auto"/>
            <w:vMerge/>
            <w:tcBorders>
              <w:left w:val="single" w:sz="4" w:space="0" w:color="auto"/>
              <w:right w:val="single" w:sz="4" w:space="0" w:color="auto"/>
            </w:tcBorders>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p>
        </w:tc>
        <w:tc>
          <w:tcPr>
            <w:tcW w:w="0" w:type="auto"/>
            <w:vMerge/>
            <w:tcBorders>
              <w:left w:val="single" w:sz="4" w:space="0" w:color="auto"/>
              <w:right w:val="single" w:sz="4" w:space="0" w:color="auto"/>
            </w:tcBorders>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p>
        </w:tc>
        <w:tc>
          <w:tcPr>
            <w:tcW w:w="0" w:type="auto"/>
            <w:vMerge/>
            <w:tcBorders>
              <w:left w:val="single" w:sz="4" w:space="0" w:color="auto"/>
              <w:right w:val="single" w:sz="4" w:space="0" w:color="auto"/>
            </w:tcBorders>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p>
        </w:tc>
        <w:tc>
          <w:tcPr>
            <w:tcW w:w="0" w:type="auto"/>
            <w:tcBorders>
              <w:top w:val="single" w:sz="4" w:space="0" w:color="auto"/>
              <w:left w:val="single" w:sz="4" w:space="0" w:color="auto"/>
              <w:right w:val="single" w:sz="4" w:space="0" w:color="auto"/>
            </w:tcBorders>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 xml:space="preserve">Ugovor </w:t>
            </w:r>
            <w:r w:rsidR="00C923BB">
              <w:rPr>
                <w:rFonts w:asciiTheme="majorHAnsi" w:eastAsia="Times New Roman" w:hAnsiTheme="majorHAnsi" w:cs="Times New Roman"/>
                <w:color w:val="000000"/>
                <w:lang w:eastAsia="hr-HR"/>
              </w:rPr>
              <w:t>o dodjeli nekretnine na korištenje od 12.05.2017.</w:t>
            </w:r>
          </w:p>
        </w:tc>
        <w:tc>
          <w:tcPr>
            <w:tcW w:w="0" w:type="auto"/>
            <w:vMerge/>
            <w:tcBorders>
              <w:left w:val="single" w:sz="4" w:space="0" w:color="auto"/>
              <w:right w:val="double" w:sz="4" w:space="0" w:color="auto"/>
            </w:tcBorders>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p>
        </w:tc>
      </w:tr>
    </w:tbl>
    <w:p w:rsidR="009C154B" w:rsidRPr="001C09AD" w:rsidRDefault="009C154B" w:rsidP="004A4D0A">
      <w:pPr>
        <w:pStyle w:val="Naslov1"/>
        <w:spacing w:before="0" w:beforeAutospacing="0" w:after="120" w:afterAutospacing="0" w:line="276" w:lineRule="auto"/>
        <w:rPr>
          <w:rFonts w:asciiTheme="majorHAnsi" w:hAnsiTheme="majorHAnsi"/>
          <w:sz w:val="22"/>
          <w:szCs w:val="22"/>
        </w:rPr>
      </w:pPr>
    </w:p>
    <w:p w:rsidR="0018001E" w:rsidRPr="00B4415F" w:rsidRDefault="00783FAB" w:rsidP="007D76D3">
      <w:pPr>
        <w:ind w:firstLine="708"/>
        <w:jc w:val="both"/>
        <w:rPr>
          <w:rFonts w:ascii="Cambria" w:hAnsi="Cambria"/>
          <w:sz w:val="24"/>
          <w:szCs w:val="24"/>
        </w:rPr>
      </w:pPr>
      <w:bookmarkStart w:id="133" w:name="_Toc462324679"/>
      <w:bookmarkStart w:id="134" w:name="_Toc462659664"/>
      <w:r w:rsidRPr="0018001E">
        <w:rPr>
          <w:rFonts w:ascii="Cambria" w:hAnsi="Cambria"/>
          <w:sz w:val="24"/>
          <w:szCs w:val="24"/>
        </w:rPr>
        <w:t>04. srpnja 2017. godine Grad Ludbreg posl</w:t>
      </w:r>
      <w:r w:rsidR="00FF20FE" w:rsidRPr="0018001E">
        <w:rPr>
          <w:rFonts w:ascii="Cambria" w:hAnsi="Cambria"/>
          <w:sz w:val="24"/>
          <w:szCs w:val="24"/>
        </w:rPr>
        <w:t>ao je</w:t>
      </w:r>
      <w:r w:rsidRPr="0018001E">
        <w:rPr>
          <w:rFonts w:ascii="Cambria" w:hAnsi="Cambria"/>
          <w:sz w:val="24"/>
          <w:szCs w:val="24"/>
        </w:rPr>
        <w:t xml:space="preserve"> </w:t>
      </w:r>
      <w:r w:rsidR="00FF20FE" w:rsidRPr="0018001E">
        <w:rPr>
          <w:rFonts w:ascii="Cambria" w:hAnsi="Cambria"/>
          <w:sz w:val="24"/>
          <w:szCs w:val="24"/>
        </w:rPr>
        <w:t>Ministarstvu državne imovine popis Zahtjeva</w:t>
      </w:r>
      <w:r w:rsidR="0018001E">
        <w:rPr>
          <w:rFonts w:ascii="Cambria" w:hAnsi="Cambria"/>
          <w:sz w:val="24"/>
          <w:szCs w:val="24"/>
        </w:rPr>
        <w:t xml:space="preserve"> za zatražena darovanja</w:t>
      </w:r>
      <w:r w:rsidR="00FF20FE" w:rsidRPr="0018001E">
        <w:rPr>
          <w:rFonts w:ascii="Cambria" w:hAnsi="Cambria"/>
          <w:sz w:val="24"/>
          <w:szCs w:val="24"/>
        </w:rPr>
        <w:t xml:space="preserve"> Grada Ludbrega</w:t>
      </w:r>
      <w:r w:rsidR="0018001E" w:rsidRPr="0018001E">
        <w:rPr>
          <w:rFonts w:ascii="Cambria" w:hAnsi="Cambria"/>
          <w:sz w:val="24"/>
          <w:szCs w:val="24"/>
        </w:rPr>
        <w:t xml:space="preserve"> u pogledu korištenja odnosno stjecanja vlasništva nekretnina koje su u vlasništvu Republike Hrvatske</w:t>
      </w:r>
      <w:r w:rsidR="004A4D0A">
        <w:rPr>
          <w:rFonts w:ascii="Cambria" w:hAnsi="Cambria"/>
          <w:sz w:val="24"/>
          <w:szCs w:val="24"/>
        </w:rPr>
        <w:t>.</w:t>
      </w:r>
    </w:p>
    <w:p w:rsidR="009C154B" w:rsidRPr="001C09AD" w:rsidRDefault="003419ED" w:rsidP="00B4415F">
      <w:pPr>
        <w:pStyle w:val="Opisslike"/>
        <w:jc w:val="center"/>
        <w:rPr>
          <w:rFonts w:asciiTheme="majorHAnsi" w:hAnsiTheme="majorHAnsi"/>
          <w:color w:val="auto"/>
          <w:sz w:val="22"/>
          <w:szCs w:val="22"/>
        </w:rPr>
      </w:pPr>
      <w:r w:rsidRPr="001C09AD">
        <w:rPr>
          <w:rFonts w:asciiTheme="majorHAnsi" w:hAnsiTheme="majorHAnsi"/>
          <w:color w:val="auto"/>
          <w:sz w:val="22"/>
          <w:szCs w:val="22"/>
        </w:rPr>
        <w:t xml:space="preserve">Tablica </w:t>
      </w:r>
      <w:r w:rsidR="007038A9" w:rsidRPr="001C09AD">
        <w:rPr>
          <w:rFonts w:asciiTheme="majorHAnsi" w:hAnsiTheme="majorHAnsi"/>
          <w:color w:val="auto"/>
          <w:sz w:val="22"/>
          <w:szCs w:val="22"/>
        </w:rPr>
        <w:t>20</w:t>
      </w:r>
      <w:r w:rsidRPr="001C09AD">
        <w:rPr>
          <w:rFonts w:asciiTheme="majorHAnsi" w:hAnsiTheme="majorHAnsi"/>
          <w:color w:val="auto"/>
          <w:sz w:val="22"/>
          <w:szCs w:val="22"/>
        </w:rPr>
        <w:t>. Z</w:t>
      </w:r>
      <w:r w:rsidR="000E021F" w:rsidRPr="001C09AD">
        <w:rPr>
          <w:rFonts w:asciiTheme="majorHAnsi" w:hAnsiTheme="majorHAnsi"/>
          <w:color w:val="auto"/>
          <w:sz w:val="22"/>
          <w:szCs w:val="22"/>
        </w:rPr>
        <w:t xml:space="preserve">atražena darovanja od </w:t>
      </w:r>
      <w:bookmarkEnd w:id="133"/>
      <w:bookmarkEnd w:id="134"/>
      <w:r w:rsidR="001C09AD" w:rsidRPr="001C09AD">
        <w:rPr>
          <w:rFonts w:asciiTheme="majorHAnsi" w:hAnsiTheme="majorHAnsi"/>
          <w:color w:val="auto"/>
          <w:sz w:val="22"/>
          <w:szCs w:val="22"/>
        </w:rPr>
        <w:t>Ministarstva državne imovine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1591"/>
        <w:gridCol w:w="1458"/>
        <w:gridCol w:w="1136"/>
        <w:gridCol w:w="1612"/>
        <w:gridCol w:w="1875"/>
        <w:gridCol w:w="1523"/>
      </w:tblGrid>
      <w:tr w:rsidR="009C154B" w:rsidRPr="00665BFB" w:rsidTr="00B4415F">
        <w:trPr>
          <w:trHeight w:val="204"/>
        </w:trPr>
        <w:tc>
          <w:tcPr>
            <w:tcW w:w="9195" w:type="dxa"/>
            <w:gridSpan w:val="6"/>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7038A9" w:rsidRDefault="00B4415F" w:rsidP="007038A9">
            <w:pPr>
              <w:spacing w:after="0"/>
              <w:jc w:val="center"/>
              <w:rPr>
                <w:rFonts w:asciiTheme="majorHAnsi" w:eastAsia="Times New Roman" w:hAnsiTheme="majorHAnsi" w:cs="Times New Roman"/>
                <w:b/>
                <w:bCs/>
                <w:color w:val="000000"/>
                <w:lang w:eastAsia="hr-HR"/>
              </w:rPr>
            </w:pPr>
            <w:r>
              <w:rPr>
                <w:rFonts w:asciiTheme="majorHAnsi" w:eastAsia="Times New Roman" w:hAnsiTheme="majorHAnsi" w:cs="Times New Roman"/>
                <w:b/>
                <w:bCs/>
                <w:color w:val="000000"/>
                <w:lang w:eastAsia="hr-HR"/>
              </w:rPr>
              <w:t xml:space="preserve">Nekretnine </w:t>
            </w:r>
            <w:r w:rsidR="00273DA5">
              <w:rPr>
                <w:rFonts w:asciiTheme="majorHAnsi" w:eastAsia="Times New Roman" w:hAnsiTheme="majorHAnsi" w:cs="Times New Roman"/>
                <w:b/>
                <w:bCs/>
                <w:color w:val="000000"/>
                <w:lang w:eastAsia="hr-HR"/>
              </w:rPr>
              <w:t xml:space="preserve">za </w:t>
            </w:r>
            <w:r>
              <w:rPr>
                <w:rFonts w:asciiTheme="majorHAnsi" w:eastAsia="Times New Roman" w:hAnsiTheme="majorHAnsi" w:cs="Times New Roman"/>
                <w:b/>
                <w:bCs/>
                <w:color w:val="000000"/>
                <w:lang w:eastAsia="hr-HR"/>
              </w:rPr>
              <w:t>koje je Grad Ludbreg zatražio</w:t>
            </w:r>
            <w:r w:rsidR="009C154B" w:rsidRPr="00665BFB">
              <w:rPr>
                <w:rFonts w:asciiTheme="majorHAnsi" w:eastAsia="Times New Roman" w:hAnsiTheme="majorHAnsi" w:cs="Times New Roman"/>
                <w:b/>
                <w:bCs/>
                <w:color w:val="000000"/>
                <w:lang w:eastAsia="hr-HR"/>
              </w:rPr>
              <w:t xml:space="preserve"> darovanje od </w:t>
            </w:r>
          </w:p>
          <w:p w:rsidR="009C154B" w:rsidRPr="007038A9" w:rsidRDefault="007038A9" w:rsidP="007038A9">
            <w:pPr>
              <w:spacing w:after="0"/>
              <w:jc w:val="center"/>
              <w:rPr>
                <w:rFonts w:asciiTheme="majorHAnsi" w:eastAsia="Times New Roman" w:hAnsiTheme="majorHAnsi" w:cs="Times New Roman"/>
                <w:b/>
                <w:bCs/>
                <w:color w:val="000000"/>
                <w:lang w:eastAsia="hr-HR"/>
              </w:rPr>
            </w:pPr>
            <w:r>
              <w:rPr>
                <w:rFonts w:asciiTheme="majorHAnsi" w:eastAsia="Times New Roman" w:hAnsiTheme="majorHAnsi" w:cs="Times New Roman"/>
                <w:b/>
                <w:bCs/>
                <w:color w:val="000000"/>
                <w:lang w:eastAsia="hr-HR"/>
              </w:rPr>
              <w:t>Ministarstva državne imovine</w:t>
            </w:r>
            <w:r w:rsidR="00E8142E">
              <w:rPr>
                <w:rFonts w:asciiTheme="majorHAnsi" w:eastAsia="Times New Roman" w:hAnsiTheme="majorHAnsi" w:cs="Times New Roman"/>
                <w:b/>
                <w:bCs/>
                <w:color w:val="000000"/>
                <w:lang w:eastAsia="hr-HR"/>
              </w:rPr>
              <w:t xml:space="preserve"> </w:t>
            </w:r>
            <w:r w:rsidR="00E8142E" w:rsidRPr="00E8142E">
              <w:rPr>
                <w:rFonts w:ascii="Cambria" w:hAnsi="Cambria"/>
                <w:b/>
              </w:rPr>
              <w:t>04. srpnja 2017. godine</w:t>
            </w:r>
          </w:p>
        </w:tc>
      </w:tr>
      <w:tr w:rsidR="008A6671" w:rsidRPr="00665BFB" w:rsidTr="00B4415F">
        <w:trPr>
          <w:trHeight w:val="1122"/>
        </w:trPr>
        <w:tc>
          <w:tcPr>
            <w:tcW w:w="159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8A6671" w:rsidRPr="00665BFB" w:rsidRDefault="008A6671"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Br. čestice</w:t>
            </w:r>
          </w:p>
        </w:tc>
        <w:tc>
          <w:tcPr>
            <w:tcW w:w="145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8A6671" w:rsidRPr="00665BFB" w:rsidRDefault="008A6671"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Katastarska općina</w:t>
            </w:r>
          </w:p>
        </w:tc>
        <w:tc>
          <w:tcPr>
            <w:tcW w:w="113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8A6671" w:rsidRPr="00665BFB" w:rsidRDefault="008A6671"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 xml:space="preserve">Površina u </w:t>
            </w:r>
            <w:r w:rsidR="00C43BD9" w:rsidRPr="00665BFB">
              <w:rPr>
                <w:rFonts w:asciiTheme="majorHAnsi" w:eastAsia="Times New Roman" w:hAnsiTheme="majorHAnsi" w:cs="Times New Roman"/>
                <w:b/>
                <w:bCs/>
                <w:color w:val="000000"/>
                <w:lang w:eastAsia="hr-HR"/>
              </w:rPr>
              <w:t>m²</w:t>
            </w:r>
          </w:p>
        </w:tc>
        <w:tc>
          <w:tcPr>
            <w:tcW w:w="161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8A6671" w:rsidRPr="00665BFB" w:rsidRDefault="008A6671"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Opis nekretnine</w:t>
            </w:r>
          </w:p>
        </w:tc>
        <w:tc>
          <w:tcPr>
            <w:tcW w:w="187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8A6671" w:rsidRPr="00665BFB" w:rsidRDefault="008A6671"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Razlog za darovanje</w:t>
            </w:r>
          </w:p>
        </w:tc>
        <w:tc>
          <w:tcPr>
            <w:tcW w:w="152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8A6671" w:rsidRPr="00665BFB" w:rsidRDefault="008A6671"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 xml:space="preserve">Datum podnošenja </w:t>
            </w:r>
            <w:r w:rsidR="00DC29B1">
              <w:rPr>
                <w:rFonts w:asciiTheme="majorHAnsi" w:eastAsia="Times New Roman" w:hAnsiTheme="majorHAnsi" w:cs="Times New Roman"/>
                <w:b/>
                <w:bCs/>
                <w:color w:val="000000"/>
                <w:lang w:eastAsia="hr-HR"/>
              </w:rPr>
              <w:t xml:space="preserve">prvog </w:t>
            </w:r>
            <w:r w:rsidRPr="00665BFB">
              <w:rPr>
                <w:rFonts w:asciiTheme="majorHAnsi" w:eastAsia="Times New Roman" w:hAnsiTheme="majorHAnsi" w:cs="Times New Roman"/>
                <w:b/>
                <w:bCs/>
                <w:color w:val="000000"/>
                <w:lang w:eastAsia="hr-HR"/>
              </w:rPr>
              <w:t>zahtjeva za darovanje</w:t>
            </w:r>
          </w:p>
        </w:tc>
      </w:tr>
      <w:tr w:rsidR="008A6671" w:rsidRPr="00665BFB" w:rsidTr="008A6671">
        <w:trPr>
          <w:trHeight w:val="900"/>
        </w:trPr>
        <w:tc>
          <w:tcPr>
            <w:tcW w:w="1591"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8A6671" w:rsidRPr="006D6D20" w:rsidRDefault="008A6671" w:rsidP="004269F0">
            <w:pPr>
              <w:spacing w:after="0"/>
              <w:jc w:val="center"/>
              <w:rPr>
                <w:rFonts w:asciiTheme="majorHAnsi" w:eastAsia="Times New Roman" w:hAnsiTheme="majorHAnsi" w:cs="Times New Roman"/>
                <w:color w:val="000000"/>
                <w:lang w:eastAsia="hr-HR"/>
              </w:rPr>
            </w:pPr>
            <w:r w:rsidRPr="006D6D20">
              <w:rPr>
                <w:rFonts w:asciiTheme="majorHAnsi" w:eastAsia="Times New Roman" w:hAnsiTheme="majorHAnsi" w:cs="Times New Roman"/>
                <w:color w:val="000000"/>
                <w:lang w:eastAsia="hr-HR"/>
              </w:rPr>
              <w:t>1314 - 2. etaža</w:t>
            </w:r>
          </w:p>
        </w:tc>
        <w:tc>
          <w:tcPr>
            <w:tcW w:w="145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A6671" w:rsidRPr="006D6D20" w:rsidRDefault="008A6671" w:rsidP="004269F0">
            <w:pPr>
              <w:spacing w:after="0"/>
              <w:jc w:val="center"/>
              <w:rPr>
                <w:rFonts w:asciiTheme="majorHAnsi" w:eastAsia="Times New Roman" w:hAnsiTheme="majorHAnsi" w:cs="Times New Roman"/>
                <w:color w:val="000000"/>
                <w:lang w:eastAsia="hr-HR"/>
              </w:rPr>
            </w:pPr>
            <w:r w:rsidRPr="006D6D20">
              <w:rPr>
                <w:rFonts w:asciiTheme="majorHAnsi" w:eastAsia="Times New Roman" w:hAnsiTheme="majorHAnsi" w:cs="Times New Roman"/>
                <w:color w:val="000000"/>
                <w:lang w:eastAsia="hr-HR"/>
              </w:rPr>
              <w:t>Ludbreg</w:t>
            </w:r>
          </w:p>
        </w:tc>
        <w:tc>
          <w:tcPr>
            <w:tcW w:w="1136"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A6671" w:rsidRPr="006D6D20" w:rsidRDefault="008A6671" w:rsidP="004269F0">
            <w:pPr>
              <w:spacing w:after="0"/>
              <w:jc w:val="center"/>
              <w:rPr>
                <w:rFonts w:asciiTheme="majorHAnsi" w:eastAsia="Times New Roman" w:hAnsiTheme="majorHAnsi" w:cs="Times New Roman"/>
                <w:color w:val="000000"/>
                <w:lang w:eastAsia="hr-HR"/>
              </w:rPr>
            </w:pPr>
            <w:r w:rsidRPr="006D6D20">
              <w:rPr>
                <w:rFonts w:asciiTheme="majorHAnsi" w:eastAsia="Times New Roman" w:hAnsiTheme="majorHAnsi" w:cs="Times New Roman"/>
                <w:color w:val="000000"/>
                <w:lang w:eastAsia="hr-HR"/>
              </w:rPr>
              <w:t>523,59</w:t>
            </w:r>
          </w:p>
        </w:tc>
        <w:tc>
          <w:tcPr>
            <w:tcW w:w="161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A6671" w:rsidRPr="006D6D20" w:rsidRDefault="008A6671" w:rsidP="004269F0">
            <w:pPr>
              <w:spacing w:after="0"/>
              <w:jc w:val="center"/>
              <w:rPr>
                <w:rFonts w:asciiTheme="majorHAnsi" w:eastAsia="Times New Roman" w:hAnsiTheme="majorHAnsi" w:cs="Times New Roman"/>
                <w:color w:val="000000"/>
                <w:lang w:eastAsia="hr-HR"/>
              </w:rPr>
            </w:pPr>
            <w:r w:rsidRPr="006D6D20">
              <w:rPr>
                <w:rFonts w:asciiTheme="majorHAnsi" w:eastAsia="Times New Roman" w:hAnsiTheme="majorHAnsi" w:cs="Times New Roman"/>
                <w:color w:val="000000"/>
                <w:lang w:eastAsia="hr-HR"/>
              </w:rPr>
              <w:t>Bivša zgrada suda</w:t>
            </w:r>
          </w:p>
        </w:tc>
        <w:tc>
          <w:tcPr>
            <w:tcW w:w="187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A6671" w:rsidRPr="006D6D20" w:rsidRDefault="008A6671" w:rsidP="004269F0">
            <w:pPr>
              <w:spacing w:after="0"/>
              <w:jc w:val="center"/>
              <w:rPr>
                <w:rFonts w:asciiTheme="majorHAnsi" w:eastAsia="Times New Roman" w:hAnsiTheme="majorHAnsi" w:cs="Times New Roman"/>
                <w:color w:val="000000"/>
                <w:lang w:eastAsia="hr-HR"/>
              </w:rPr>
            </w:pPr>
            <w:r w:rsidRPr="006D6D20">
              <w:rPr>
                <w:rFonts w:asciiTheme="majorHAnsi" w:eastAsia="Times New Roman" w:hAnsiTheme="majorHAnsi" w:cs="Times New Roman"/>
                <w:color w:val="000000"/>
                <w:lang w:eastAsia="hr-HR"/>
              </w:rPr>
              <w:t>Za potrebe smještaja glazbene škole</w:t>
            </w:r>
          </w:p>
        </w:tc>
        <w:tc>
          <w:tcPr>
            <w:tcW w:w="1523"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8A6671" w:rsidRPr="00665BFB" w:rsidRDefault="008A6671"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29.10.2012.</w:t>
            </w:r>
          </w:p>
        </w:tc>
      </w:tr>
      <w:tr w:rsidR="008A6671" w:rsidRPr="00665BFB" w:rsidTr="008A6671">
        <w:trPr>
          <w:trHeight w:val="1200"/>
        </w:trPr>
        <w:tc>
          <w:tcPr>
            <w:tcW w:w="159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A6671" w:rsidRPr="00DC29B1" w:rsidRDefault="008A6671" w:rsidP="004269F0">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1052</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671" w:rsidRPr="00DC29B1" w:rsidRDefault="008A6671" w:rsidP="004269F0">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Ludbreg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671" w:rsidRPr="00DC29B1" w:rsidRDefault="008A6671" w:rsidP="004269F0">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847</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671" w:rsidRPr="00DC29B1" w:rsidRDefault="00F95A2D" w:rsidP="004269F0">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T</w:t>
            </w:r>
            <w:r w:rsidR="000F6414" w:rsidRPr="00DC29B1">
              <w:rPr>
                <w:rFonts w:asciiTheme="majorHAnsi" w:eastAsia="Times New Roman" w:hAnsiTheme="majorHAnsi" w:cs="Times New Roman"/>
                <w:color w:val="000000"/>
                <w:lang w:eastAsia="hr-HR"/>
              </w:rPr>
              <w:t>zv. „Bakina hiža“</w:t>
            </w:r>
            <w:r w:rsidR="008A6671" w:rsidRPr="00DC29B1">
              <w:rPr>
                <w:rFonts w:asciiTheme="majorHAnsi" w:eastAsia="Times New Roman" w:hAnsiTheme="majorHAnsi" w:cs="Times New Roman"/>
                <w:color w:val="000000"/>
                <w:lang w:eastAsia="hr-HR"/>
              </w:rPr>
              <w:t xml:space="preserve"> - kuća koju koristi Udruga „Žene iz centra svijeta“</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671" w:rsidRPr="00DC29B1" w:rsidRDefault="008A6671" w:rsidP="004269F0">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Za izložbeni prostor i turističku atrakciju prikaza etno kuće i baštine</w:t>
            </w:r>
          </w:p>
        </w:tc>
        <w:tc>
          <w:tcPr>
            <w:tcW w:w="1523"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8A6671" w:rsidRPr="00665BFB" w:rsidRDefault="008A6671"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29.10.2014.</w:t>
            </w:r>
          </w:p>
        </w:tc>
      </w:tr>
      <w:tr w:rsidR="008A6671" w:rsidRPr="00665BFB" w:rsidTr="00F95A2D">
        <w:trPr>
          <w:trHeight w:val="234"/>
        </w:trPr>
        <w:tc>
          <w:tcPr>
            <w:tcW w:w="159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A6671" w:rsidRPr="00AA3C6D" w:rsidRDefault="008A6671" w:rsidP="00F95A2D">
            <w:pPr>
              <w:spacing w:after="0"/>
              <w:jc w:val="center"/>
              <w:rPr>
                <w:rFonts w:asciiTheme="majorHAnsi" w:eastAsia="Times New Roman" w:hAnsiTheme="majorHAnsi" w:cs="Times New Roman"/>
                <w:color w:val="000000"/>
                <w:highlight w:val="yellow"/>
                <w:lang w:eastAsia="hr-HR"/>
              </w:rPr>
            </w:pPr>
            <w:r w:rsidRPr="002868D0">
              <w:rPr>
                <w:rFonts w:asciiTheme="majorHAnsi" w:eastAsia="Times New Roman" w:hAnsiTheme="majorHAnsi" w:cs="Times New Roman"/>
                <w:color w:val="000000"/>
                <w:lang w:eastAsia="hr-HR"/>
              </w:rPr>
              <w:t xml:space="preserve">1781, 1782, 1783, 1786, 1787, 1790, 1792, 1794, 1796, 1797, 1798, 1799, 1800, 1801, 1802, 1803, 1804, 1779, </w:t>
            </w:r>
            <w:r w:rsidRPr="002868D0">
              <w:rPr>
                <w:rFonts w:asciiTheme="majorHAnsi" w:eastAsia="Times New Roman" w:hAnsiTheme="majorHAnsi" w:cs="Times New Roman"/>
                <w:color w:val="000000"/>
                <w:lang w:eastAsia="hr-HR"/>
              </w:rPr>
              <w:lastRenderedPageBreak/>
              <w:t>1780, 1784, 1785, 1789, 1791, 2692/1, 2692/3, 2692/4, 2692</w:t>
            </w:r>
            <w:r w:rsidR="002868D0" w:rsidRPr="002868D0">
              <w:rPr>
                <w:rFonts w:asciiTheme="majorHAnsi" w:eastAsia="Times New Roman" w:hAnsiTheme="majorHAnsi" w:cs="Times New Roman"/>
                <w:color w:val="000000"/>
                <w:lang w:eastAsia="hr-HR"/>
              </w:rPr>
              <w:t>/</w:t>
            </w:r>
            <w:r w:rsidRPr="002868D0">
              <w:rPr>
                <w:rFonts w:asciiTheme="majorHAnsi" w:eastAsia="Times New Roman" w:hAnsiTheme="majorHAnsi" w:cs="Times New Roman"/>
                <w:color w:val="000000"/>
                <w:lang w:eastAsia="hr-HR"/>
              </w:rPr>
              <w:t>6, 2692/7, 2692/9</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671" w:rsidRPr="002868D0" w:rsidRDefault="008A6671" w:rsidP="00F95A2D">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lastRenderedPageBreak/>
              <w:t>Ludbreg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671" w:rsidRPr="002868D0" w:rsidRDefault="008A6671" w:rsidP="00F95A2D">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t>167772</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671" w:rsidRPr="002868D0" w:rsidRDefault="000F6414" w:rsidP="00F95A2D">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t>Parkovna površina „</w:t>
            </w:r>
            <w:r w:rsidR="008A6671" w:rsidRPr="002868D0">
              <w:rPr>
                <w:rFonts w:asciiTheme="majorHAnsi" w:eastAsia="Times New Roman" w:hAnsiTheme="majorHAnsi" w:cs="Times New Roman"/>
                <w:color w:val="000000"/>
                <w:lang w:eastAsia="hr-HR"/>
              </w:rPr>
              <w:t>Otok mladost</w:t>
            </w:r>
            <w:r w:rsidRPr="002868D0">
              <w:rPr>
                <w:rFonts w:asciiTheme="majorHAnsi" w:eastAsia="Times New Roman" w:hAnsiTheme="majorHAnsi" w:cs="Times New Roman"/>
                <w:color w:val="000000"/>
                <w:lang w:eastAsia="hr-HR"/>
              </w:rPr>
              <w:t>i“</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A2D" w:rsidRPr="002868D0" w:rsidRDefault="008A6671" w:rsidP="00F95A2D">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t>Za potrebe razvoja sportsko-rekreacijskih</w:t>
            </w:r>
          </w:p>
          <w:p w:rsidR="008A6671" w:rsidRPr="002868D0" w:rsidRDefault="008A6671" w:rsidP="00F95A2D">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t>i glazbenih sadržaja (turizma)</w:t>
            </w:r>
          </w:p>
          <w:p w:rsidR="008A6671" w:rsidRPr="002868D0" w:rsidRDefault="008A6671" w:rsidP="00F95A2D">
            <w:pPr>
              <w:spacing w:after="0"/>
              <w:jc w:val="center"/>
              <w:rPr>
                <w:rFonts w:asciiTheme="majorHAnsi" w:eastAsia="Times New Roman" w:hAnsiTheme="majorHAnsi" w:cs="Times New Roman"/>
                <w:color w:val="000000"/>
                <w:lang w:eastAsia="hr-HR"/>
              </w:rPr>
            </w:pPr>
          </w:p>
          <w:p w:rsidR="008A6671" w:rsidRPr="002868D0" w:rsidRDefault="008A6671" w:rsidP="00F95A2D">
            <w:pPr>
              <w:spacing w:after="0"/>
              <w:jc w:val="center"/>
              <w:rPr>
                <w:rFonts w:asciiTheme="majorHAnsi" w:eastAsia="Times New Roman" w:hAnsiTheme="majorHAnsi" w:cs="Times New Roman"/>
                <w:color w:val="000000"/>
                <w:lang w:eastAsia="hr-HR"/>
              </w:rPr>
            </w:pPr>
          </w:p>
          <w:p w:rsidR="008A6671" w:rsidRPr="002868D0" w:rsidRDefault="008A6671" w:rsidP="00F95A2D">
            <w:pPr>
              <w:spacing w:after="0"/>
              <w:rPr>
                <w:rFonts w:asciiTheme="majorHAnsi" w:eastAsia="Times New Roman" w:hAnsiTheme="majorHAnsi" w:cs="Times New Roman"/>
                <w:color w:val="000000"/>
                <w:lang w:eastAsia="hr-HR"/>
              </w:rPr>
            </w:pPr>
          </w:p>
        </w:tc>
        <w:tc>
          <w:tcPr>
            <w:tcW w:w="1523"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8A6671" w:rsidRPr="00665BFB" w:rsidRDefault="00F95A2D" w:rsidP="00F95A2D">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19.02.2015.</w:t>
            </w:r>
          </w:p>
        </w:tc>
      </w:tr>
      <w:tr w:rsidR="008A6671" w:rsidRPr="00665BFB" w:rsidTr="00F95A2D">
        <w:trPr>
          <w:trHeight w:val="196"/>
        </w:trPr>
        <w:tc>
          <w:tcPr>
            <w:tcW w:w="1591"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8A6671" w:rsidRPr="00DC29B1" w:rsidRDefault="008A6671" w:rsidP="00F95A2D">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lastRenderedPageBreak/>
              <w:t>2228, 2229</w:t>
            </w:r>
          </w:p>
        </w:tc>
        <w:tc>
          <w:tcPr>
            <w:tcW w:w="1458"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8A6671" w:rsidRPr="00DC29B1" w:rsidRDefault="00DC29B1" w:rsidP="00F95A2D">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Vinogradi Ludbreški</w:t>
            </w:r>
          </w:p>
        </w:tc>
        <w:tc>
          <w:tcPr>
            <w:tcW w:w="1136"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8A6671" w:rsidRPr="00DC29B1" w:rsidRDefault="008A6671" w:rsidP="00F95A2D">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9103</w:t>
            </w:r>
          </w:p>
        </w:tc>
        <w:tc>
          <w:tcPr>
            <w:tcW w:w="161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8A6671" w:rsidRPr="00DC29B1" w:rsidRDefault="008A6671" w:rsidP="00F95A2D">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Star</w:t>
            </w:r>
            <w:r w:rsidR="00DC29B1">
              <w:rPr>
                <w:rFonts w:asciiTheme="majorHAnsi" w:eastAsia="Times New Roman" w:hAnsiTheme="majorHAnsi" w:cs="Times New Roman"/>
                <w:color w:val="000000"/>
                <w:lang w:eastAsia="hr-HR"/>
              </w:rPr>
              <w:t>i društveni dom u Vinogradima Ludbreškim</w:t>
            </w:r>
            <w:r w:rsidRPr="00DC29B1">
              <w:rPr>
                <w:rFonts w:asciiTheme="majorHAnsi" w:eastAsia="Times New Roman" w:hAnsiTheme="majorHAnsi" w:cs="Times New Roman"/>
                <w:color w:val="000000"/>
                <w:lang w:eastAsia="hr-HR"/>
              </w:rPr>
              <w:t xml:space="preserve"> i šikara</w:t>
            </w:r>
          </w:p>
        </w:tc>
        <w:tc>
          <w:tcPr>
            <w:tcW w:w="1875"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F95A2D" w:rsidRPr="00DC29B1" w:rsidRDefault="008A6671" w:rsidP="00F95A2D">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 xml:space="preserve">Koristio bi se kao prostor za rad djecom </w:t>
            </w:r>
          </w:p>
          <w:p w:rsidR="00F95A2D" w:rsidRPr="00DC29B1" w:rsidRDefault="008A6671" w:rsidP="00F95A2D">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 xml:space="preserve">i mladima te kao izviđački dom, </w:t>
            </w:r>
          </w:p>
          <w:p w:rsidR="00F95A2D" w:rsidRPr="00DC29B1" w:rsidRDefault="008A6671" w:rsidP="00F95A2D">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 xml:space="preserve">pa bi se objekt obnovio, a ostali prostor uredio </w:t>
            </w:r>
          </w:p>
          <w:p w:rsidR="008A6671" w:rsidRPr="00DC29B1" w:rsidRDefault="008A6671" w:rsidP="00F95A2D">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u park</w:t>
            </w:r>
          </w:p>
        </w:tc>
        <w:tc>
          <w:tcPr>
            <w:tcW w:w="1523"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8A6671" w:rsidRPr="00665BFB" w:rsidRDefault="00DC29B1" w:rsidP="00F95A2D">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23.08.2016.</w:t>
            </w:r>
          </w:p>
        </w:tc>
      </w:tr>
    </w:tbl>
    <w:p w:rsidR="000F5FA6" w:rsidRPr="004A4D0A" w:rsidRDefault="000F5FA6" w:rsidP="004A4D0A">
      <w:pPr>
        <w:pStyle w:val="Naslov1"/>
        <w:spacing w:before="0" w:beforeAutospacing="0" w:after="120" w:afterAutospacing="0" w:line="276" w:lineRule="auto"/>
        <w:rPr>
          <w:rFonts w:asciiTheme="majorHAnsi" w:hAnsiTheme="majorHAnsi"/>
          <w:sz w:val="22"/>
          <w:szCs w:val="22"/>
        </w:rPr>
      </w:pPr>
    </w:p>
    <w:sectPr w:rsidR="000F5FA6" w:rsidRPr="004A4D0A" w:rsidSect="00C923BB">
      <w:footerReference w:type="default" r:id="rId147"/>
      <w:headerReference w:type="first" r:id="rId148"/>
      <w:footerReference w:type="first" r:id="rId149"/>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550" w:rsidRDefault="00A36550" w:rsidP="003F59B1">
      <w:pPr>
        <w:spacing w:after="0" w:line="240" w:lineRule="auto"/>
      </w:pPr>
      <w:r>
        <w:separator/>
      </w:r>
    </w:p>
  </w:endnote>
  <w:endnote w:type="continuationSeparator" w:id="0">
    <w:p w:rsidR="00A36550" w:rsidRDefault="00A36550" w:rsidP="003F5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Plain">
    <w:altName w:val="Times New Roman"/>
    <w:charset w:val="00"/>
    <w:family w:val="swiss"/>
    <w:pitch w:val="variable"/>
    <w:sig w:usb0="00000000" w:usb1="00000000" w:usb2="00000000" w:usb3="00000000" w:csb0="00000000" w:csb1="00000000"/>
  </w:font>
  <w:font w:name="Lato">
    <w:altName w:val="Times New Roma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48486"/>
      <w:docPartObj>
        <w:docPartGallery w:val="Page Numbers (Bottom of Page)"/>
        <w:docPartUnique/>
      </w:docPartObj>
    </w:sdtPr>
    <w:sdtContent>
      <w:p w:rsidR="006F39A1" w:rsidRDefault="00E40E35">
        <w:pPr>
          <w:pStyle w:val="Podnoje"/>
          <w:jc w:val="center"/>
        </w:pPr>
        <w:r>
          <w:fldChar w:fldCharType="begin"/>
        </w:r>
        <w:r w:rsidR="006F39A1">
          <w:instrText xml:space="preserve"> PAGE   \* MERGEFORMAT </w:instrText>
        </w:r>
        <w:r>
          <w:fldChar w:fldCharType="separate"/>
        </w:r>
        <w:r w:rsidR="003F00C6">
          <w:rPr>
            <w:noProof/>
          </w:rPr>
          <w:t>59</w:t>
        </w:r>
        <w:r>
          <w:rPr>
            <w:noProof/>
          </w:rPr>
          <w:fldChar w:fldCharType="end"/>
        </w:r>
      </w:p>
    </w:sdtContent>
  </w:sdt>
  <w:p w:rsidR="006F39A1" w:rsidRDefault="006F39A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A1" w:rsidRDefault="006F39A1" w:rsidP="008624E2">
    <w:pPr>
      <w:pStyle w:val="Podnoje"/>
    </w:pPr>
  </w:p>
  <w:p w:rsidR="006F39A1" w:rsidRDefault="006F39A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550" w:rsidRDefault="00A36550" w:rsidP="003F59B1">
      <w:pPr>
        <w:spacing w:after="0" w:line="240" w:lineRule="auto"/>
      </w:pPr>
      <w:r>
        <w:separator/>
      </w:r>
    </w:p>
  </w:footnote>
  <w:footnote w:type="continuationSeparator" w:id="0">
    <w:p w:rsidR="00A36550" w:rsidRDefault="00A36550" w:rsidP="003F5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A1" w:rsidRDefault="00E40E35">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aslov"/>
        <w:id w:val="1617648487"/>
        <w:dataBinding w:prefixMappings="xmlns:ns0='http://schemas.openxmlformats.org/package/2006/metadata/core-properties' xmlns:ns1='http://purl.org/dc/elements/1.1/'" w:xpath="/ns0:coreProperties[1]/ns1:title[1]" w:storeItemID="{6C3C8BC8-F283-45AE-878A-BAB7291924A1}"/>
        <w:text/>
      </w:sdtPr>
      <w:sdtContent>
        <w:r w:rsidR="006F39A1">
          <w:rPr>
            <w:rFonts w:asciiTheme="majorHAnsi" w:eastAsiaTheme="majorEastAsia" w:hAnsiTheme="majorHAnsi" w:cstheme="majorBidi"/>
            <w:sz w:val="32"/>
            <w:szCs w:val="32"/>
          </w:rPr>
          <w:t>PRIJEDLOG PLANA UPRAVLJANJA 2018</w:t>
        </w:r>
      </w:sdtContent>
    </w:sdt>
  </w:p>
  <w:p w:rsidR="006F39A1" w:rsidRDefault="006F39A1">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C"/>
    <w:multiLevelType w:val="hybridMultilevel"/>
    <w:tmpl w:val="4F38F2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334056"/>
    <w:multiLevelType w:val="multilevel"/>
    <w:tmpl w:val="D0167C76"/>
    <w:lvl w:ilvl="0">
      <w:start w:val="2"/>
      <w:numFmt w:val="decimal"/>
      <w:lvlText w:val="%1."/>
      <w:lvlJc w:val="left"/>
      <w:pPr>
        <w:ind w:left="360" w:hanging="360"/>
      </w:pPr>
      <w:rPr>
        <w:rFonts w:asciiTheme="minorHAnsi" w:eastAsiaTheme="minorHAnsi" w:hAnsiTheme="minorHAnsi" w:hint="default"/>
        <w:b/>
        <w:sz w:val="22"/>
      </w:rPr>
    </w:lvl>
    <w:lvl w:ilvl="1">
      <w:start w:val="1"/>
      <w:numFmt w:val="decimal"/>
      <w:lvlText w:val="%1.%2."/>
      <w:lvlJc w:val="left"/>
      <w:pPr>
        <w:ind w:left="720" w:hanging="720"/>
      </w:pPr>
      <w:rPr>
        <w:rFonts w:asciiTheme="minorHAnsi" w:eastAsiaTheme="minorHAnsi" w:hAnsiTheme="minorHAnsi" w:hint="default"/>
        <w:b w:val="0"/>
        <w:sz w:val="22"/>
      </w:rPr>
    </w:lvl>
    <w:lvl w:ilvl="2">
      <w:start w:val="1"/>
      <w:numFmt w:val="decimal"/>
      <w:lvlText w:val="%1.%2.%3."/>
      <w:lvlJc w:val="left"/>
      <w:pPr>
        <w:ind w:left="720" w:hanging="720"/>
      </w:pPr>
      <w:rPr>
        <w:rFonts w:asciiTheme="minorHAnsi" w:eastAsiaTheme="minorHAnsi" w:hAnsiTheme="minorHAnsi" w:hint="default"/>
        <w:b/>
        <w:sz w:val="22"/>
      </w:rPr>
    </w:lvl>
    <w:lvl w:ilvl="3">
      <w:start w:val="1"/>
      <w:numFmt w:val="decimal"/>
      <w:lvlText w:val="%1.%2.%3.%4."/>
      <w:lvlJc w:val="left"/>
      <w:pPr>
        <w:ind w:left="1080" w:hanging="1080"/>
      </w:pPr>
      <w:rPr>
        <w:rFonts w:asciiTheme="minorHAnsi" w:eastAsiaTheme="minorHAnsi" w:hAnsiTheme="minorHAnsi" w:hint="default"/>
        <w:b/>
        <w:sz w:val="22"/>
      </w:rPr>
    </w:lvl>
    <w:lvl w:ilvl="4">
      <w:start w:val="1"/>
      <w:numFmt w:val="decimal"/>
      <w:lvlText w:val="%1.%2.%3.%4.%5."/>
      <w:lvlJc w:val="left"/>
      <w:pPr>
        <w:ind w:left="1080" w:hanging="1080"/>
      </w:pPr>
      <w:rPr>
        <w:rFonts w:asciiTheme="minorHAnsi" w:eastAsiaTheme="minorHAnsi" w:hAnsiTheme="minorHAnsi" w:hint="default"/>
        <w:b/>
        <w:sz w:val="22"/>
      </w:rPr>
    </w:lvl>
    <w:lvl w:ilvl="5">
      <w:start w:val="1"/>
      <w:numFmt w:val="decimal"/>
      <w:lvlText w:val="%1.%2.%3.%4.%5.%6."/>
      <w:lvlJc w:val="left"/>
      <w:pPr>
        <w:ind w:left="1440" w:hanging="1440"/>
      </w:pPr>
      <w:rPr>
        <w:rFonts w:asciiTheme="minorHAnsi" w:eastAsiaTheme="minorHAnsi" w:hAnsiTheme="minorHAnsi" w:hint="default"/>
        <w:b/>
        <w:sz w:val="22"/>
      </w:rPr>
    </w:lvl>
    <w:lvl w:ilvl="6">
      <w:start w:val="1"/>
      <w:numFmt w:val="decimal"/>
      <w:lvlText w:val="%1.%2.%3.%4.%5.%6.%7."/>
      <w:lvlJc w:val="left"/>
      <w:pPr>
        <w:ind w:left="1440" w:hanging="1440"/>
      </w:pPr>
      <w:rPr>
        <w:rFonts w:asciiTheme="minorHAnsi" w:eastAsiaTheme="minorHAnsi" w:hAnsiTheme="minorHAnsi" w:hint="default"/>
        <w:b/>
        <w:sz w:val="22"/>
      </w:rPr>
    </w:lvl>
    <w:lvl w:ilvl="7">
      <w:start w:val="1"/>
      <w:numFmt w:val="decimal"/>
      <w:lvlText w:val="%1.%2.%3.%4.%5.%6.%7.%8."/>
      <w:lvlJc w:val="left"/>
      <w:pPr>
        <w:ind w:left="1800" w:hanging="1800"/>
      </w:pPr>
      <w:rPr>
        <w:rFonts w:asciiTheme="minorHAnsi" w:eastAsiaTheme="minorHAnsi" w:hAnsiTheme="minorHAnsi" w:hint="default"/>
        <w:b/>
        <w:sz w:val="22"/>
      </w:rPr>
    </w:lvl>
    <w:lvl w:ilvl="8">
      <w:start w:val="1"/>
      <w:numFmt w:val="decimal"/>
      <w:lvlText w:val="%1.%2.%3.%4.%5.%6.%7.%8.%9."/>
      <w:lvlJc w:val="left"/>
      <w:pPr>
        <w:ind w:left="1800" w:hanging="1800"/>
      </w:pPr>
      <w:rPr>
        <w:rFonts w:asciiTheme="minorHAnsi" w:eastAsiaTheme="minorHAnsi" w:hAnsiTheme="minorHAnsi" w:hint="default"/>
        <w:b/>
        <w:sz w:val="22"/>
      </w:rPr>
    </w:lvl>
  </w:abstractNum>
  <w:abstractNum w:abstractNumId="2">
    <w:nsid w:val="02D6713B"/>
    <w:multiLevelType w:val="hybridMultilevel"/>
    <w:tmpl w:val="4E348E4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nsid w:val="07073D04"/>
    <w:multiLevelType w:val="multilevel"/>
    <w:tmpl w:val="61485C20"/>
    <w:lvl w:ilvl="0">
      <w:start w:val="1"/>
      <w:numFmt w:val="decimal"/>
      <w:lvlText w:val="%1."/>
      <w:lvlJc w:val="left"/>
      <w:pPr>
        <w:ind w:left="72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CA678F7"/>
    <w:multiLevelType w:val="multilevel"/>
    <w:tmpl w:val="61485C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0D650774"/>
    <w:multiLevelType w:val="hybridMultilevel"/>
    <w:tmpl w:val="55CCF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17295D"/>
    <w:multiLevelType w:val="multilevel"/>
    <w:tmpl w:val="19041DCA"/>
    <w:lvl w:ilvl="0">
      <w:start w:val="1"/>
      <w:numFmt w:val="decimal"/>
      <w:lvlText w:val="%1."/>
      <w:lvlJc w:val="left"/>
    </w:lvl>
    <w:lvl w:ilvl="1">
      <w:start w:val="2"/>
      <w:numFmt w:val="decimal"/>
      <w:isLgl/>
      <w:lvlText w:val="%1.%2"/>
      <w:lvlJc w:val="left"/>
      <w:pPr>
        <w:ind w:left="644" w:hanging="360"/>
      </w:pPr>
      <w:rPr>
        <w:rFonts w:asciiTheme="minorHAnsi" w:eastAsiaTheme="minorHAnsi" w:hAnsiTheme="minorHAnsi" w:hint="default"/>
        <w:sz w:val="22"/>
      </w:rPr>
    </w:lvl>
    <w:lvl w:ilvl="2">
      <w:start w:val="1"/>
      <w:numFmt w:val="decimal"/>
      <w:isLgl/>
      <w:lvlText w:val="%1.%2.%3"/>
      <w:lvlJc w:val="left"/>
      <w:pPr>
        <w:ind w:left="1288" w:hanging="720"/>
      </w:pPr>
      <w:rPr>
        <w:rFonts w:asciiTheme="minorHAnsi" w:eastAsiaTheme="minorHAnsi" w:hAnsiTheme="minorHAnsi" w:hint="default"/>
        <w:sz w:val="22"/>
      </w:rPr>
    </w:lvl>
    <w:lvl w:ilvl="3">
      <w:start w:val="1"/>
      <w:numFmt w:val="decimal"/>
      <w:isLgl/>
      <w:lvlText w:val="%1.%2.%3.%4"/>
      <w:lvlJc w:val="left"/>
      <w:pPr>
        <w:ind w:left="1932" w:hanging="1080"/>
      </w:pPr>
      <w:rPr>
        <w:rFonts w:asciiTheme="minorHAnsi" w:eastAsiaTheme="minorHAnsi" w:hAnsiTheme="minorHAnsi" w:hint="default"/>
        <w:sz w:val="22"/>
      </w:rPr>
    </w:lvl>
    <w:lvl w:ilvl="4">
      <w:start w:val="1"/>
      <w:numFmt w:val="decimal"/>
      <w:isLgl/>
      <w:lvlText w:val="%1.%2.%3.%4.%5"/>
      <w:lvlJc w:val="left"/>
      <w:pPr>
        <w:ind w:left="2216" w:hanging="1080"/>
      </w:pPr>
      <w:rPr>
        <w:rFonts w:asciiTheme="minorHAnsi" w:eastAsiaTheme="minorHAnsi" w:hAnsiTheme="minorHAnsi" w:hint="default"/>
        <w:sz w:val="22"/>
      </w:rPr>
    </w:lvl>
    <w:lvl w:ilvl="5">
      <w:start w:val="1"/>
      <w:numFmt w:val="decimal"/>
      <w:isLgl/>
      <w:lvlText w:val="%1.%2.%3.%4.%5.%6"/>
      <w:lvlJc w:val="left"/>
      <w:pPr>
        <w:ind w:left="2860" w:hanging="1440"/>
      </w:pPr>
      <w:rPr>
        <w:rFonts w:asciiTheme="minorHAnsi" w:eastAsiaTheme="minorHAnsi" w:hAnsiTheme="minorHAnsi" w:hint="default"/>
        <w:sz w:val="22"/>
      </w:rPr>
    </w:lvl>
    <w:lvl w:ilvl="6">
      <w:start w:val="1"/>
      <w:numFmt w:val="decimal"/>
      <w:isLgl/>
      <w:lvlText w:val="%1.%2.%3.%4.%5.%6.%7"/>
      <w:lvlJc w:val="left"/>
      <w:pPr>
        <w:ind w:left="3144" w:hanging="1440"/>
      </w:pPr>
      <w:rPr>
        <w:rFonts w:asciiTheme="minorHAnsi" w:eastAsiaTheme="minorHAnsi" w:hAnsiTheme="minorHAnsi" w:hint="default"/>
        <w:sz w:val="22"/>
      </w:rPr>
    </w:lvl>
    <w:lvl w:ilvl="7">
      <w:start w:val="1"/>
      <w:numFmt w:val="decimal"/>
      <w:isLgl/>
      <w:lvlText w:val="%1.%2.%3.%4.%5.%6.%7.%8"/>
      <w:lvlJc w:val="left"/>
      <w:pPr>
        <w:ind w:left="3788" w:hanging="1800"/>
      </w:pPr>
      <w:rPr>
        <w:rFonts w:asciiTheme="minorHAnsi" w:eastAsiaTheme="minorHAnsi" w:hAnsiTheme="minorHAnsi" w:hint="default"/>
        <w:sz w:val="22"/>
      </w:rPr>
    </w:lvl>
    <w:lvl w:ilvl="8">
      <w:start w:val="1"/>
      <w:numFmt w:val="decimal"/>
      <w:isLgl/>
      <w:lvlText w:val="%1.%2.%3.%4.%5.%6.%7.%8.%9"/>
      <w:lvlJc w:val="left"/>
      <w:pPr>
        <w:ind w:left="4072" w:hanging="1800"/>
      </w:pPr>
      <w:rPr>
        <w:rFonts w:asciiTheme="minorHAnsi" w:eastAsiaTheme="minorHAnsi" w:hAnsiTheme="minorHAnsi" w:hint="default"/>
        <w:sz w:val="22"/>
      </w:rPr>
    </w:lvl>
  </w:abstractNum>
  <w:abstractNum w:abstractNumId="7">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nsid w:val="11EB294C"/>
    <w:multiLevelType w:val="hybridMultilevel"/>
    <w:tmpl w:val="F81CD44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nsid w:val="17177E09"/>
    <w:multiLevelType w:val="multilevel"/>
    <w:tmpl w:val="DFB253D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23122B74"/>
    <w:multiLevelType w:val="multilevel"/>
    <w:tmpl w:val="7A0E0774"/>
    <w:lvl w:ilvl="0">
      <w:start w:val="2"/>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1004" w:hanging="720"/>
      </w:pPr>
      <w:rPr>
        <w:rFonts w:asciiTheme="minorHAnsi" w:eastAsiaTheme="minorHAnsi" w:hAnsiTheme="minorHAnsi" w:hint="default"/>
        <w:sz w:val="22"/>
      </w:rPr>
    </w:lvl>
    <w:lvl w:ilvl="2">
      <w:start w:val="1"/>
      <w:numFmt w:val="decimal"/>
      <w:lvlText w:val="%1.%2.%3."/>
      <w:lvlJc w:val="left"/>
      <w:pPr>
        <w:ind w:left="1288" w:hanging="720"/>
      </w:pPr>
      <w:rPr>
        <w:rFonts w:asciiTheme="minorHAnsi" w:eastAsiaTheme="minorHAnsi" w:hAnsiTheme="minorHAnsi" w:hint="default"/>
        <w:sz w:val="22"/>
      </w:rPr>
    </w:lvl>
    <w:lvl w:ilvl="3">
      <w:start w:val="1"/>
      <w:numFmt w:val="decimal"/>
      <w:lvlText w:val="%1.%2.%3.%4."/>
      <w:lvlJc w:val="left"/>
      <w:pPr>
        <w:ind w:left="1932" w:hanging="1080"/>
      </w:pPr>
      <w:rPr>
        <w:rFonts w:asciiTheme="minorHAnsi" w:eastAsiaTheme="minorHAnsi" w:hAnsiTheme="minorHAnsi" w:hint="default"/>
        <w:sz w:val="22"/>
      </w:rPr>
    </w:lvl>
    <w:lvl w:ilvl="4">
      <w:start w:val="1"/>
      <w:numFmt w:val="decimal"/>
      <w:lvlText w:val="%1.%2.%3.%4.%5."/>
      <w:lvlJc w:val="left"/>
      <w:pPr>
        <w:ind w:left="2216" w:hanging="1080"/>
      </w:pPr>
      <w:rPr>
        <w:rFonts w:asciiTheme="minorHAnsi" w:eastAsiaTheme="minorHAnsi" w:hAnsiTheme="minorHAnsi" w:hint="default"/>
        <w:sz w:val="22"/>
      </w:rPr>
    </w:lvl>
    <w:lvl w:ilvl="5">
      <w:start w:val="1"/>
      <w:numFmt w:val="decimal"/>
      <w:lvlText w:val="%1.%2.%3.%4.%5.%6."/>
      <w:lvlJc w:val="left"/>
      <w:pPr>
        <w:ind w:left="2860" w:hanging="1440"/>
      </w:pPr>
      <w:rPr>
        <w:rFonts w:asciiTheme="minorHAnsi" w:eastAsiaTheme="minorHAnsi" w:hAnsiTheme="minorHAnsi" w:hint="default"/>
        <w:sz w:val="22"/>
      </w:rPr>
    </w:lvl>
    <w:lvl w:ilvl="6">
      <w:start w:val="1"/>
      <w:numFmt w:val="decimal"/>
      <w:lvlText w:val="%1.%2.%3.%4.%5.%6.%7."/>
      <w:lvlJc w:val="left"/>
      <w:pPr>
        <w:ind w:left="3144" w:hanging="1440"/>
      </w:pPr>
      <w:rPr>
        <w:rFonts w:asciiTheme="minorHAnsi" w:eastAsiaTheme="minorHAnsi" w:hAnsiTheme="minorHAnsi" w:hint="default"/>
        <w:sz w:val="22"/>
      </w:rPr>
    </w:lvl>
    <w:lvl w:ilvl="7">
      <w:start w:val="1"/>
      <w:numFmt w:val="decimal"/>
      <w:lvlText w:val="%1.%2.%3.%4.%5.%6.%7.%8."/>
      <w:lvlJc w:val="left"/>
      <w:pPr>
        <w:ind w:left="3788" w:hanging="1800"/>
      </w:pPr>
      <w:rPr>
        <w:rFonts w:asciiTheme="minorHAnsi" w:eastAsiaTheme="minorHAnsi" w:hAnsiTheme="minorHAnsi" w:hint="default"/>
        <w:sz w:val="22"/>
      </w:rPr>
    </w:lvl>
    <w:lvl w:ilvl="8">
      <w:start w:val="1"/>
      <w:numFmt w:val="decimal"/>
      <w:lvlText w:val="%1.%2.%3.%4.%5.%6.%7.%8.%9."/>
      <w:lvlJc w:val="left"/>
      <w:pPr>
        <w:ind w:left="4072" w:hanging="1800"/>
      </w:pPr>
      <w:rPr>
        <w:rFonts w:asciiTheme="minorHAnsi" w:eastAsiaTheme="minorHAnsi" w:hAnsiTheme="minorHAnsi" w:hint="default"/>
        <w:sz w:val="22"/>
      </w:rPr>
    </w:lvl>
  </w:abstractNum>
  <w:abstractNum w:abstractNumId="11">
    <w:nsid w:val="237621B1"/>
    <w:multiLevelType w:val="hybridMultilevel"/>
    <w:tmpl w:val="B4465AC6"/>
    <w:lvl w:ilvl="0" w:tplc="5F92E1B6">
      <w:numFmt w:val="bullet"/>
      <w:lvlText w:val="-"/>
      <w:lvlJc w:val="left"/>
      <w:pPr>
        <w:ind w:left="720" w:hanging="360"/>
      </w:pPr>
      <w:rPr>
        <w:rFonts w:ascii="Cambria" w:eastAsia="Times New Roman"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54A3673"/>
    <w:multiLevelType w:val="hybridMultilevel"/>
    <w:tmpl w:val="30C8C08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nsid w:val="271A4C4C"/>
    <w:multiLevelType w:val="multilevel"/>
    <w:tmpl w:val="30CC5C7A"/>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495E6E"/>
    <w:multiLevelType w:val="hybridMultilevel"/>
    <w:tmpl w:val="C4D6C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85C1E50"/>
    <w:multiLevelType w:val="multilevel"/>
    <w:tmpl w:val="40D2426E"/>
    <w:lvl w:ilvl="0">
      <w:start w:val="1"/>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A0531FA"/>
    <w:multiLevelType w:val="hybridMultilevel"/>
    <w:tmpl w:val="DEBA3F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B046193"/>
    <w:multiLevelType w:val="multilevel"/>
    <w:tmpl w:val="0002BB74"/>
    <w:lvl w:ilvl="0">
      <w:start w:val="2"/>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1004" w:hanging="720"/>
      </w:pPr>
      <w:rPr>
        <w:rFonts w:asciiTheme="minorHAnsi" w:eastAsiaTheme="minorHAnsi" w:hAnsiTheme="minorHAnsi" w:hint="default"/>
        <w:sz w:val="22"/>
      </w:rPr>
    </w:lvl>
    <w:lvl w:ilvl="2">
      <w:start w:val="1"/>
      <w:numFmt w:val="decimal"/>
      <w:lvlText w:val="%1.%2.%3."/>
      <w:lvlJc w:val="left"/>
      <w:pPr>
        <w:ind w:left="1288" w:hanging="720"/>
      </w:pPr>
      <w:rPr>
        <w:rFonts w:asciiTheme="minorHAnsi" w:eastAsiaTheme="minorHAnsi" w:hAnsiTheme="minorHAnsi" w:hint="default"/>
        <w:sz w:val="22"/>
      </w:rPr>
    </w:lvl>
    <w:lvl w:ilvl="3">
      <w:start w:val="1"/>
      <w:numFmt w:val="decimal"/>
      <w:lvlText w:val="%1.%2.%3.%4."/>
      <w:lvlJc w:val="left"/>
      <w:pPr>
        <w:ind w:left="1932" w:hanging="1080"/>
      </w:pPr>
      <w:rPr>
        <w:rFonts w:asciiTheme="minorHAnsi" w:eastAsiaTheme="minorHAnsi" w:hAnsiTheme="minorHAnsi" w:hint="default"/>
        <w:sz w:val="22"/>
      </w:rPr>
    </w:lvl>
    <w:lvl w:ilvl="4">
      <w:start w:val="1"/>
      <w:numFmt w:val="decimal"/>
      <w:lvlText w:val="%1.%2.%3.%4.%5."/>
      <w:lvlJc w:val="left"/>
      <w:pPr>
        <w:ind w:left="2216" w:hanging="1080"/>
      </w:pPr>
      <w:rPr>
        <w:rFonts w:asciiTheme="minorHAnsi" w:eastAsiaTheme="minorHAnsi" w:hAnsiTheme="minorHAnsi" w:hint="default"/>
        <w:sz w:val="22"/>
      </w:rPr>
    </w:lvl>
    <w:lvl w:ilvl="5">
      <w:start w:val="1"/>
      <w:numFmt w:val="decimal"/>
      <w:lvlText w:val="%1.%2.%3.%4.%5.%6."/>
      <w:lvlJc w:val="left"/>
      <w:pPr>
        <w:ind w:left="2860" w:hanging="1440"/>
      </w:pPr>
      <w:rPr>
        <w:rFonts w:asciiTheme="minorHAnsi" w:eastAsiaTheme="minorHAnsi" w:hAnsiTheme="minorHAnsi" w:hint="default"/>
        <w:sz w:val="22"/>
      </w:rPr>
    </w:lvl>
    <w:lvl w:ilvl="6">
      <w:start w:val="1"/>
      <w:numFmt w:val="decimal"/>
      <w:lvlText w:val="%1.%2.%3.%4.%5.%6.%7."/>
      <w:lvlJc w:val="left"/>
      <w:pPr>
        <w:ind w:left="3144" w:hanging="1440"/>
      </w:pPr>
      <w:rPr>
        <w:rFonts w:asciiTheme="minorHAnsi" w:eastAsiaTheme="minorHAnsi" w:hAnsiTheme="minorHAnsi" w:hint="default"/>
        <w:sz w:val="22"/>
      </w:rPr>
    </w:lvl>
    <w:lvl w:ilvl="7">
      <w:start w:val="1"/>
      <w:numFmt w:val="decimal"/>
      <w:lvlText w:val="%1.%2.%3.%4.%5.%6.%7.%8."/>
      <w:lvlJc w:val="left"/>
      <w:pPr>
        <w:ind w:left="3788" w:hanging="1800"/>
      </w:pPr>
      <w:rPr>
        <w:rFonts w:asciiTheme="minorHAnsi" w:eastAsiaTheme="minorHAnsi" w:hAnsiTheme="minorHAnsi" w:hint="default"/>
        <w:sz w:val="22"/>
      </w:rPr>
    </w:lvl>
    <w:lvl w:ilvl="8">
      <w:start w:val="1"/>
      <w:numFmt w:val="decimal"/>
      <w:lvlText w:val="%1.%2.%3.%4.%5.%6.%7.%8.%9."/>
      <w:lvlJc w:val="left"/>
      <w:pPr>
        <w:ind w:left="4072" w:hanging="1800"/>
      </w:pPr>
      <w:rPr>
        <w:rFonts w:asciiTheme="minorHAnsi" w:eastAsiaTheme="minorHAnsi" w:hAnsiTheme="minorHAnsi" w:hint="default"/>
        <w:sz w:val="22"/>
      </w:rPr>
    </w:lvl>
  </w:abstractNum>
  <w:abstractNum w:abstractNumId="18">
    <w:nsid w:val="3672048C"/>
    <w:multiLevelType w:val="hybridMultilevel"/>
    <w:tmpl w:val="D19CE2C2"/>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70E465C"/>
    <w:multiLevelType w:val="hybridMultilevel"/>
    <w:tmpl w:val="E89C55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B043E19"/>
    <w:multiLevelType w:val="hybridMultilevel"/>
    <w:tmpl w:val="2DCC3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D1A59A3"/>
    <w:multiLevelType w:val="hybridMultilevel"/>
    <w:tmpl w:val="3C98FC5E"/>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E9941F2"/>
    <w:multiLevelType w:val="hybridMultilevel"/>
    <w:tmpl w:val="D5D865B0"/>
    <w:lvl w:ilvl="0" w:tplc="B5003F38">
      <w:numFmt w:val="bullet"/>
      <w:lvlText w:val="-"/>
      <w:lvlJc w:val="left"/>
      <w:pPr>
        <w:ind w:left="720" w:hanging="360"/>
      </w:pPr>
      <w:rPr>
        <w:rFonts w:ascii="Cambria" w:eastAsiaTheme="minorHAnsi" w:hAnsi="Cambria"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EE21394"/>
    <w:multiLevelType w:val="hybridMultilevel"/>
    <w:tmpl w:val="5FB4F3F0"/>
    <w:lvl w:ilvl="0" w:tplc="FC281EE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7489642">
      <w:start w:val="23"/>
      <w:numFmt w:val="bullet"/>
      <w:lvlText w:val="-"/>
      <w:lvlJc w:val="left"/>
      <w:pPr>
        <w:ind w:left="1800" w:hanging="360"/>
      </w:pPr>
      <w:rPr>
        <w:rFonts w:ascii="Cambria" w:eastAsiaTheme="minorHAnsi" w:hAnsi="Cambria" w:cs="Arial"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4A7D58A6"/>
    <w:multiLevelType w:val="hybridMultilevel"/>
    <w:tmpl w:val="49B075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D1032DD"/>
    <w:multiLevelType w:val="multilevel"/>
    <w:tmpl w:val="2042E05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E404044"/>
    <w:multiLevelType w:val="multilevel"/>
    <w:tmpl w:val="5CAEF646"/>
    <w:lvl w:ilvl="0">
      <w:start w:val="1"/>
      <w:numFmt w:val="decimal"/>
      <w:lvlText w:val="%1"/>
      <w:lvlJc w:val="left"/>
      <w:pPr>
        <w:ind w:left="360" w:hanging="360"/>
      </w:pPr>
      <w:rPr>
        <w:rFonts w:asciiTheme="minorHAnsi" w:eastAsiaTheme="minorHAnsi" w:hAnsiTheme="minorHAnsi" w:hint="default"/>
        <w:b/>
        <w:sz w:val="22"/>
      </w:rPr>
    </w:lvl>
    <w:lvl w:ilvl="1">
      <w:start w:val="1"/>
      <w:numFmt w:val="decimal"/>
      <w:lvlText w:val="%1.%2"/>
      <w:lvlJc w:val="left"/>
      <w:pPr>
        <w:ind w:left="1353" w:hanging="360"/>
      </w:pPr>
      <w:rPr>
        <w:rFonts w:asciiTheme="minorHAnsi" w:eastAsiaTheme="minorHAnsi" w:hAnsiTheme="minorHAnsi" w:hint="default"/>
        <w:b/>
        <w:sz w:val="22"/>
      </w:rPr>
    </w:lvl>
    <w:lvl w:ilvl="2">
      <w:start w:val="1"/>
      <w:numFmt w:val="decimal"/>
      <w:lvlText w:val="%1.%2.%3"/>
      <w:lvlJc w:val="left"/>
      <w:pPr>
        <w:ind w:left="2706" w:hanging="720"/>
      </w:pPr>
      <w:rPr>
        <w:rFonts w:asciiTheme="minorHAnsi" w:eastAsiaTheme="minorHAnsi" w:hAnsiTheme="minorHAnsi" w:hint="default"/>
        <w:b/>
        <w:sz w:val="22"/>
      </w:rPr>
    </w:lvl>
    <w:lvl w:ilvl="3">
      <w:start w:val="1"/>
      <w:numFmt w:val="decimal"/>
      <w:lvlText w:val="%1.%2.%3.%4"/>
      <w:lvlJc w:val="left"/>
      <w:pPr>
        <w:ind w:left="4059" w:hanging="1080"/>
      </w:pPr>
      <w:rPr>
        <w:rFonts w:asciiTheme="minorHAnsi" w:eastAsiaTheme="minorHAnsi" w:hAnsiTheme="minorHAnsi" w:hint="default"/>
        <w:b/>
        <w:sz w:val="22"/>
      </w:rPr>
    </w:lvl>
    <w:lvl w:ilvl="4">
      <w:start w:val="1"/>
      <w:numFmt w:val="decimal"/>
      <w:lvlText w:val="%1.%2.%3.%4.%5"/>
      <w:lvlJc w:val="left"/>
      <w:pPr>
        <w:ind w:left="5052" w:hanging="1080"/>
      </w:pPr>
      <w:rPr>
        <w:rFonts w:asciiTheme="minorHAnsi" w:eastAsiaTheme="minorHAnsi" w:hAnsiTheme="minorHAnsi" w:hint="default"/>
        <w:b/>
        <w:sz w:val="22"/>
      </w:rPr>
    </w:lvl>
    <w:lvl w:ilvl="5">
      <w:start w:val="1"/>
      <w:numFmt w:val="decimal"/>
      <w:lvlText w:val="%1.%2.%3.%4.%5.%6"/>
      <w:lvlJc w:val="left"/>
      <w:pPr>
        <w:ind w:left="6405" w:hanging="1440"/>
      </w:pPr>
      <w:rPr>
        <w:rFonts w:asciiTheme="minorHAnsi" w:eastAsiaTheme="minorHAnsi" w:hAnsiTheme="minorHAnsi" w:hint="default"/>
        <w:b/>
        <w:sz w:val="22"/>
      </w:rPr>
    </w:lvl>
    <w:lvl w:ilvl="6">
      <w:start w:val="1"/>
      <w:numFmt w:val="decimal"/>
      <w:lvlText w:val="%1.%2.%3.%4.%5.%6.%7"/>
      <w:lvlJc w:val="left"/>
      <w:pPr>
        <w:ind w:left="7398" w:hanging="1440"/>
      </w:pPr>
      <w:rPr>
        <w:rFonts w:asciiTheme="minorHAnsi" w:eastAsiaTheme="minorHAnsi" w:hAnsiTheme="minorHAnsi" w:hint="default"/>
        <w:b/>
        <w:sz w:val="22"/>
      </w:rPr>
    </w:lvl>
    <w:lvl w:ilvl="7">
      <w:start w:val="1"/>
      <w:numFmt w:val="decimal"/>
      <w:lvlText w:val="%1.%2.%3.%4.%5.%6.%7.%8"/>
      <w:lvlJc w:val="left"/>
      <w:pPr>
        <w:ind w:left="8751" w:hanging="1800"/>
      </w:pPr>
      <w:rPr>
        <w:rFonts w:asciiTheme="minorHAnsi" w:eastAsiaTheme="minorHAnsi" w:hAnsiTheme="minorHAnsi" w:hint="default"/>
        <w:b/>
        <w:sz w:val="22"/>
      </w:rPr>
    </w:lvl>
    <w:lvl w:ilvl="8">
      <w:start w:val="1"/>
      <w:numFmt w:val="decimal"/>
      <w:lvlText w:val="%1.%2.%3.%4.%5.%6.%7.%8.%9"/>
      <w:lvlJc w:val="left"/>
      <w:pPr>
        <w:ind w:left="9744" w:hanging="1800"/>
      </w:pPr>
      <w:rPr>
        <w:rFonts w:asciiTheme="minorHAnsi" w:eastAsiaTheme="minorHAnsi" w:hAnsiTheme="minorHAnsi" w:hint="default"/>
        <w:b/>
        <w:sz w:val="22"/>
      </w:rPr>
    </w:lvl>
  </w:abstractNum>
  <w:abstractNum w:abstractNumId="27">
    <w:nsid w:val="4F1A4B8D"/>
    <w:multiLevelType w:val="multilevel"/>
    <w:tmpl w:val="30CC5C7A"/>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29A20C0"/>
    <w:multiLevelType w:val="hybridMultilevel"/>
    <w:tmpl w:val="5BB6E20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56792F5E"/>
    <w:multiLevelType w:val="hybridMultilevel"/>
    <w:tmpl w:val="C8F272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9D632BB"/>
    <w:multiLevelType w:val="multilevel"/>
    <w:tmpl w:val="DFB253D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5C295E0D"/>
    <w:multiLevelType w:val="hybridMultilevel"/>
    <w:tmpl w:val="E4A42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E9546CD"/>
    <w:multiLevelType w:val="hybridMultilevel"/>
    <w:tmpl w:val="AE24406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3">
    <w:nsid w:val="5F656053"/>
    <w:multiLevelType w:val="hybridMultilevel"/>
    <w:tmpl w:val="3C48246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nsid w:val="606A12BF"/>
    <w:multiLevelType w:val="hybridMultilevel"/>
    <w:tmpl w:val="AF40D14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5">
    <w:nsid w:val="60EA4463"/>
    <w:multiLevelType w:val="hybridMultilevel"/>
    <w:tmpl w:val="8AA6764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6">
    <w:nsid w:val="6393524C"/>
    <w:multiLevelType w:val="hybridMultilevel"/>
    <w:tmpl w:val="DBD4109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7">
    <w:nsid w:val="649574DE"/>
    <w:multiLevelType w:val="hybridMultilevel"/>
    <w:tmpl w:val="82C09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8A07F12"/>
    <w:multiLevelType w:val="hybridMultilevel"/>
    <w:tmpl w:val="5D9811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9262E26"/>
    <w:multiLevelType w:val="hybridMultilevel"/>
    <w:tmpl w:val="2E9C661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0">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1">
    <w:nsid w:val="6D203DDF"/>
    <w:multiLevelType w:val="multilevel"/>
    <w:tmpl w:val="0C5463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43C75CB"/>
    <w:multiLevelType w:val="hybridMultilevel"/>
    <w:tmpl w:val="76700BF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3">
    <w:nsid w:val="744F3BDD"/>
    <w:multiLevelType w:val="multilevel"/>
    <w:tmpl w:val="7604D2E4"/>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1080" w:hanging="108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440" w:hanging="144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800" w:hanging="1800"/>
      </w:pPr>
      <w:rPr>
        <w:rFonts w:asciiTheme="minorHAnsi" w:eastAsiaTheme="minorHAnsi" w:hAnsiTheme="minorHAnsi" w:hint="default"/>
        <w:sz w:val="22"/>
      </w:rPr>
    </w:lvl>
    <w:lvl w:ilvl="8">
      <w:start w:val="1"/>
      <w:numFmt w:val="decimal"/>
      <w:lvlText w:val="%1.%2.%3.%4.%5.%6.%7.%8.%9"/>
      <w:lvlJc w:val="left"/>
      <w:pPr>
        <w:ind w:left="1800" w:hanging="1800"/>
      </w:pPr>
      <w:rPr>
        <w:rFonts w:asciiTheme="minorHAnsi" w:eastAsiaTheme="minorHAnsi" w:hAnsiTheme="minorHAnsi" w:hint="default"/>
        <w:sz w:val="22"/>
      </w:rPr>
    </w:lvl>
  </w:abstractNum>
  <w:abstractNum w:abstractNumId="44">
    <w:nsid w:val="7ABE0B84"/>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0"/>
  </w:num>
  <w:num w:numId="3">
    <w:abstractNumId w:val="14"/>
  </w:num>
  <w:num w:numId="4">
    <w:abstractNumId w:val="20"/>
  </w:num>
  <w:num w:numId="5">
    <w:abstractNumId w:val="16"/>
  </w:num>
  <w:num w:numId="6">
    <w:abstractNumId w:val="13"/>
  </w:num>
  <w:num w:numId="7">
    <w:abstractNumId w:val="27"/>
  </w:num>
  <w:num w:numId="8">
    <w:abstractNumId w:val="19"/>
  </w:num>
  <w:num w:numId="9">
    <w:abstractNumId w:val="4"/>
  </w:num>
  <w:num w:numId="10">
    <w:abstractNumId w:val="12"/>
  </w:num>
  <w:num w:numId="11">
    <w:abstractNumId w:val="30"/>
  </w:num>
  <w:num w:numId="12">
    <w:abstractNumId w:val="9"/>
  </w:num>
  <w:num w:numId="13">
    <w:abstractNumId w:val="29"/>
  </w:num>
  <w:num w:numId="14">
    <w:abstractNumId w:val="8"/>
  </w:num>
  <w:num w:numId="15">
    <w:abstractNumId w:val="38"/>
  </w:num>
  <w:num w:numId="16">
    <w:abstractNumId w:val="41"/>
  </w:num>
  <w:num w:numId="17">
    <w:abstractNumId w:val="6"/>
  </w:num>
  <w:num w:numId="18">
    <w:abstractNumId w:val="5"/>
  </w:num>
  <w:num w:numId="19">
    <w:abstractNumId w:val="25"/>
  </w:num>
  <w:num w:numId="20">
    <w:abstractNumId w:val="37"/>
  </w:num>
  <w:num w:numId="21">
    <w:abstractNumId w:val="32"/>
  </w:num>
  <w:num w:numId="22">
    <w:abstractNumId w:val="2"/>
  </w:num>
  <w:num w:numId="23">
    <w:abstractNumId w:val="33"/>
  </w:num>
  <w:num w:numId="24">
    <w:abstractNumId w:val="40"/>
  </w:num>
  <w:num w:numId="25">
    <w:abstractNumId w:val="31"/>
  </w:num>
  <w:num w:numId="26">
    <w:abstractNumId w:val="3"/>
  </w:num>
  <w:num w:numId="27">
    <w:abstractNumId w:val="44"/>
  </w:num>
  <w:num w:numId="28">
    <w:abstractNumId w:val="26"/>
  </w:num>
  <w:num w:numId="29">
    <w:abstractNumId w:val="43"/>
  </w:num>
  <w:num w:numId="30">
    <w:abstractNumId w:val="17"/>
  </w:num>
  <w:num w:numId="31">
    <w:abstractNumId w:val="10"/>
  </w:num>
  <w:num w:numId="32">
    <w:abstractNumId w:val="1"/>
  </w:num>
  <w:num w:numId="33">
    <w:abstractNumId w:val="34"/>
  </w:num>
  <w:num w:numId="34">
    <w:abstractNumId w:val="42"/>
  </w:num>
  <w:num w:numId="35">
    <w:abstractNumId w:val="35"/>
  </w:num>
  <w:num w:numId="36">
    <w:abstractNumId w:val="36"/>
  </w:num>
  <w:num w:numId="37">
    <w:abstractNumId w:val="11"/>
  </w:num>
  <w:num w:numId="38">
    <w:abstractNumId w:val="28"/>
  </w:num>
  <w:num w:numId="39">
    <w:abstractNumId w:val="7"/>
  </w:num>
  <w:num w:numId="40">
    <w:abstractNumId w:val="21"/>
  </w:num>
  <w:num w:numId="41">
    <w:abstractNumId w:val="23"/>
  </w:num>
  <w:num w:numId="42">
    <w:abstractNumId w:val="22"/>
  </w:num>
  <w:num w:numId="43">
    <w:abstractNumId w:val="15"/>
  </w:num>
  <w:num w:numId="44">
    <w:abstractNumId w:val="39"/>
  </w:num>
  <w:num w:numId="4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630D1"/>
    <w:rsid w:val="00001601"/>
    <w:rsid w:val="000028B2"/>
    <w:rsid w:val="000029AF"/>
    <w:rsid w:val="0000324E"/>
    <w:rsid w:val="000053AC"/>
    <w:rsid w:val="00006FFE"/>
    <w:rsid w:val="00007BE0"/>
    <w:rsid w:val="00010776"/>
    <w:rsid w:val="00011D45"/>
    <w:rsid w:val="000138F7"/>
    <w:rsid w:val="00013E3F"/>
    <w:rsid w:val="00014B5D"/>
    <w:rsid w:val="000153F2"/>
    <w:rsid w:val="00016436"/>
    <w:rsid w:val="00017394"/>
    <w:rsid w:val="000176C2"/>
    <w:rsid w:val="000223ED"/>
    <w:rsid w:val="00022BD8"/>
    <w:rsid w:val="000240D0"/>
    <w:rsid w:val="00032FF0"/>
    <w:rsid w:val="000341AB"/>
    <w:rsid w:val="000350A9"/>
    <w:rsid w:val="000352F8"/>
    <w:rsid w:val="00040DA5"/>
    <w:rsid w:val="00042CC8"/>
    <w:rsid w:val="000436B9"/>
    <w:rsid w:val="000445B3"/>
    <w:rsid w:val="0004465A"/>
    <w:rsid w:val="00045142"/>
    <w:rsid w:val="00045CC4"/>
    <w:rsid w:val="0004707D"/>
    <w:rsid w:val="00051387"/>
    <w:rsid w:val="000532D2"/>
    <w:rsid w:val="0006110F"/>
    <w:rsid w:val="00061487"/>
    <w:rsid w:val="00062254"/>
    <w:rsid w:val="000674B9"/>
    <w:rsid w:val="000718EA"/>
    <w:rsid w:val="000732AF"/>
    <w:rsid w:val="00073D17"/>
    <w:rsid w:val="00073F7A"/>
    <w:rsid w:val="00074D6F"/>
    <w:rsid w:val="0007522D"/>
    <w:rsid w:val="00077985"/>
    <w:rsid w:val="00080853"/>
    <w:rsid w:val="000815C5"/>
    <w:rsid w:val="000844EA"/>
    <w:rsid w:val="00084BC9"/>
    <w:rsid w:val="000879CE"/>
    <w:rsid w:val="00091A3D"/>
    <w:rsid w:val="000924A9"/>
    <w:rsid w:val="0009321A"/>
    <w:rsid w:val="000939E7"/>
    <w:rsid w:val="00095366"/>
    <w:rsid w:val="000958A8"/>
    <w:rsid w:val="000967CD"/>
    <w:rsid w:val="00096CCA"/>
    <w:rsid w:val="000A34A3"/>
    <w:rsid w:val="000A34AD"/>
    <w:rsid w:val="000A4E4C"/>
    <w:rsid w:val="000A4E71"/>
    <w:rsid w:val="000A5D53"/>
    <w:rsid w:val="000A5F07"/>
    <w:rsid w:val="000A6DE1"/>
    <w:rsid w:val="000B050A"/>
    <w:rsid w:val="000B0651"/>
    <w:rsid w:val="000B383C"/>
    <w:rsid w:val="000B5A58"/>
    <w:rsid w:val="000B67C8"/>
    <w:rsid w:val="000B767F"/>
    <w:rsid w:val="000B7752"/>
    <w:rsid w:val="000B786A"/>
    <w:rsid w:val="000C2072"/>
    <w:rsid w:val="000C23D9"/>
    <w:rsid w:val="000C3243"/>
    <w:rsid w:val="000C48CC"/>
    <w:rsid w:val="000C53F3"/>
    <w:rsid w:val="000C7395"/>
    <w:rsid w:val="000D0D6D"/>
    <w:rsid w:val="000D14C6"/>
    <w:rsid w:val="000D1986"/>
    <w:rsid w:val="000D22CA"/>
    <w:rsid w:val="000D2E9D"/>
    <w:rsid w:val="000D373A"/>
    <w:rsid w:val="000D4F9C"/>
    <w:rsid w:val="000D58D3"/>
    <w:rsid w:val="000E021F"/>
    <w:rsid w:val="000E1E67"/>
    <w:rsid w:val="000E1FE9"/>
    <w:rsid w:val="000E2046"/>
    <w:rsid w:val="000E26E3"/>
    <w:rsid w:val="000E2DD0"/>
    <w:rsid w:val="000E581C"/>
    <w:rsid w:val="000E5E95"/>
    <w:rsid w:val="000E6C5F"/>
    <w:rsid w:val="000F000C"/>
    <w:rsid w:val="000F15BE"/>
    <w:rsid w:val="000F2C37"/>
    <w:rsid w:val="000F2CF1"/>
    <w:rsid w:val="000F3A54"/>
    <w:rsid w:val="000F4B00"/>
    <w:rsid w:val="000F5FA6"/>
    <w:rsid w:val="000F6414"/>
    <w:rsid w:val="00100584"/>
    <w:rsid w:val="001021F4"/>
    <w:rsid w:val="00103992"/>
    <w:rsid w:val="0011076A"/>
    <w:rsid w:val="001110A2"/>
    <w:rsid w:val="00111594"/>
    <w:rsid w:val="001119F1"/>
    <w:rsid w:val="00111CC7"/>
    <w:rsid w:val="00113D26"/>
    <w:rsid w:val="00115253"/>
    <w:rsid w:val="00116E46"/>
    <w:rsid w:val="001209CD"/>
    <w:rsid w:val="00121772"/>
    <w:rsid w:val="00121A71"/>
    <w:rsid w:val="00123137"/>
    <w:rsid w:val="00123CAD"/>
    <w:rsid w:val="00124948"/>
    <w:rsid w:val="001273F9"/>
    <w:rsid w:val="00130804"/>
    <w:rsid w:val="00130974"/>
    <w:rsid w:val="00132192"/>
    <w:rsid w:val="0013319E"/>
    <w:rsid w:val="00133450"/>
    <w:rsid w:val="00133D88"/>
    <w:rsid w:val="00137FE1"/>
    <w:rsid w:val="00141433"/>
    <w:rsid w:val="00141966"/>
    <w:rsid w:val="00143F4C"/>
    <w:rsid w:val="00144D52"/>
    <w:rsid w:val="00146B5B"/>
    <w:rsid w:val="001472E1"/>
    <w:rsid w:val="0015080C"/>
    <w:rsid w:val="001526BF"/>
    <w:rsid w:val="001531AF"/>
    <w:rsid w:val="001534E9"/>
    <w:rsid w:val="0015497C"/>
    <w:rsid w:val="00154FF0"/>
    <w:rsid w:val="00155E26"/>
    <w:rsid w:val="001611BE"/>
    <w:rsid w:val="00161D39"/>
    <w:rsid w:val="00162A77"/>
    <w:rsid w:val="00162F0C"/>
    <w:rsid w:val="00165426"/>
    <w:rsid w:val="0017136E"/>
    <w:rsid w:val="0017156B"/>
    <w:rsid w:val="001739E8"/>
    <w:rsid w:val="00173A5B"/>
    <w:rsid w:val="00174846"/>
    <w:rsid w:val="0018001E"/>
    <w:rsid w:val="001800AB"/>
    <w:rsid w:val="001805C5"/>
    <w:rsid w:val="00182260"/>
    <w:rsid w:val="00184AFE"/>
    <w:rsid w:val="00185B99"/>
    <w:rsid w:val="00186502"/>
    <w:rsid w:val="00191A18"/>
    <w:rsid w:val="0019218B"/>
    <w:rsid w:val="00194FBD"/>
    <w:rsid w:val="001956D7"/>
    <w:rsid w:val="001969BC"/>
    <w:rsid w:val="0019741A"/>
    <w:rsid w:val="001A231E"/>
    <w:rsid w:val="001A29F6"/>
    <w:rsid w:val="001A3598"/>
    <w:rsid w:val="001A7D8B"/>
    <w:rsid w:val="001B1296"/>
    <w:rsid w:val="001B13C3"/>
    <w:rsid w:val="001B153D"/>
    <w:rsid w:val="001B192F"/>
    <w:rsid w:val="001B1966"/>
    <w:rsid w:val="001B49C6"/>
    <w:rsid w:val="001B4D78"/>
    <w:rsid w:val="001B4E69"/>
    <w:rsid w:val="001B6CB6"/>
    <w:rsid w:val="001B73C4"/>
    <w:rsid w:val="001C00C9"/>
    <w:rsid w:val="001C09AD"/>
    <w:rsid w:val="001C0AF3"/>
    <w:rsid w:val="001C2013"/>
    <w:rsid w:val="001C5C98"/>
    <w:rsid w:val="001D0FB7"/>
    <w:rsid w:val="001D2BDC"/>
    <w:rsid w:val="001D2CFD"/>
    <w:rsid w:val="001D4331"/>
    <w:rsid w:val="001D4B1C"/>
    <w:rsid w:val="001E1B92"/>
    <w:rsid w:val="001E2F50"/>
    <w:rsid w:val="001E3D3A"/>
    <w:rsid w:val="001F06B5"/>
    <w:rsid w:val="00200793"/>
    <w:rsid w:val="0020080E"/>
    <w:rsid w:val="00202131"/>
    <w:rsid w:val="00202268"/>
    <w:rsid w:val="0020249F"/>
    <w:rsid w:val="0020272C"/>
    <w:rsid w:val="00202FCE"/>
    <w:rsid w:val="00204B6A"/>
    <w:rsid w:val="00204F27"/>
    <w:rsid w:val="002055ED"/>
    <w:rsid w:val="00205AB2"/>
    <w:rsid w:val="00205E75"/>
    <w:rsid w:val="00206B5B"/>
    <w:rsid w:val="00207791"/>
    <w:rsid w:val="002119F0"/>
    <w:rsid w:val="0021230E"/>
    <w:rsid w:val="00212AA6"/>
    <w:rsid w:val="002147F3"/>
    <w:rsid w:val="00217A45"/>
    <w:rsid w:val="00220B6E"/>
    <w:rsid w:val="002218C6"/>
    <w:rsid w:val="00222DF6"/>
    <w:rsid w:val="00223659"/>
    <w:rsid w:val="002241FB"/>
    <w:rsid w:val="0022751F"/>
    <w:rsid w:val="002276D3"/>
    <w:rsid w:val="00231C6A"/>
    <w:rsid w:val="00232EC3"/>
    <w:rsid w:val="002348B6"/>
    <w:rsid w:val="00236004"/>
    <w:rsid w:val="00236B0A"/>
    <w:rsid w:val="00237577"/>
    <w:rsid w:val="0023798F"/>
    <w:rsid w:val="00240329"/>
    <w:rsid w:val="00241801"/>
    <w:rsid w:val="00242DA4"/>
    <w:rsid w:val="002432B5"/>
    <w:rsid w:val="002436CE"/>
    <w:rsid w:val="002436F6"/>
    <w:rsid w:val="00244861"/>
    <w:rsid w:val="00244E89"/>
    <w:rsid w:val="0024549E"/>
    <w:rsid w:val="00250362"/>
    <w:rsid w:val="0025109F"/>
    <w:rsid w:val="002524AF"/>
    <w:rsid w:val="002526F2"/>
    <w:rsid w:val="002542B6"/>
    <w:rsid w:val="00255CEC"/>
    <w:rsid w:val="0025755B"/>
    <w:rsid w:val="00263160"/>
    <w:rsid w:val="002657ED"/>
    <w:rsid w:val="0026783D"/>
    <w:rsid w:val="00270A04"/>
    <w:rsid w:val="00271F23"/>
    <w:rsid w:val="00273432"/>
    <w:rsid w:val="00273DA5"/>
    <w:rsid w:val="0027597F"/>
    <w:rsid w:val="002769A9"/>
    <w:rsid w:val="002770AC"/>
    <w:rsid w:val="00277722"/>
    <w:rsid w:val="00280A46"/>
    <w:rsid w:val="00282A1B"/>
    <w:rsid w:val="00283917"/>
    <w:rsid w:val="00285188"/>
    <w:rsid w:val="00285A2E"/>
    <w:rsid w:val="002868D0"/>
    <w:rsid w:val="0029054C"/>
    <w:rsid w:val="00294D83"/>
    <w:rsid w:val="00295459"/>
    <w:rsid w:val="00296A23"/>
    <w:rsid w:val="00296A33"/>
    <w:rsid w:val="00296F6D"/>
    <w:rsid w:val="002A273F"/>
    <w:rsid w:val="002A3FA8"/>
    <w:rsid w:val="002A4119"/>
    <w:rsid w:val="002A4355"/>
    <w:rsid w:val="002A58B6"/>
    <w:rsid w:val="002A76D4"/>
    <w:rsid w:val="002B0713"/>
    <w:rsid w:val="002B1F01"/>
    <w:rsid w:val="002B318A"/>
    <w:rsid w:val="002B3844"/>
    <w:rsid w:val="002B3C82"/>
    <w:rsid w:val="002B5C78"/>
    <w:rsid w:val="002B7278"/>
    <w:rsid w:val="002C0B5A"/>
    <w:rsid w:val="002C1968"/>
    <w:rsid w:val="002C2362"/>
    <w:rsid w:val="002C3096"/>
    <w:rsid w:val="002C451E"/>
    <w:rsid w:val="002C6321"/>
    <w:rsid w:val="002C693D"/>
    <w:rsid w:val="002C6951"/>
    <w:rsid w:val="002D2CD9"/>
    <w:rsid w:val="002D377B"/>
    <w:rsid w:val="002D3CCB"/>
    <w:rsid w:val="002D4741"/>
    <w:rsid w:val="002D4D96"/>
    <w:rsid w:val="002D4ED2"/>
    <w:rsid w:val="002D4F7F"/>
    <w:rsid w:val="002D59B2"/>
    <w:rsid w:val="002D7713"/>
    <w:rsid w:val="002E0883"/>
    <w:rsid w:val="002E0DBD"/>
    <w:rsid w:val="002E1A30"/>
    <w:rsid w:val="002E1B6B"/>
    <w:rsid w:val="002E3F8C"/>
    <w:rsid w:val="002E50E1"/>
    <w:rsid w:val="002E6115"/>
    <w:rsid w:val="002E612D"/>
    <w:rsid w:val="002E6B1A"/>
    <w:rsid w:val="002E6C23"/>
    <w:rsid w:val="002E789B"/>
    <w:rsid w:val="002F04AC"/>
    <w:rsid w:val="002F22CA"/>
    <w:rsid w:val="002F28C6"/>
    <w:rsid w:val="002F49AB"/>
    <w:rsid w:val="002F76E6"/>
    <w:rsid w:val="002F7964"/>
    <w:rsid w:val="002F7C53"/>
    <w:rsid w:val="00301E36"/>
    <w:rsid w:val="003030C1"/>
    <w:rsid w:val="00310266"/>
    <w:rsid w:val="00310FE0"/>
    <w:rsid w:val="00311429"/>
    <w:rsid w:val="0031142D"/>
    <w:rsid w:val="00312DF7"/>
    <w:rsid w:val="00313220"/>
    <w:rsid w:val="003150F0"/>
    <w:rsid w:val="00316514"/>
    <w:rsid w:val="00316AAA"/>
    <w:rsid w:val="003174EF"/>
    <w:rsid w:val="0032073D"/>
    <w:rsid w:val="0032184F"/>
    <w:rsid w:val="00321974"/>
    <w:rsid w:val="0032238C"/>
    <w:rsid w:val="0032327F"/>
    <w:rsid w:val="00324657"/>
    <w:rsid w:val="00326349"/>
    <w:rsid w:val="003328A3"/>
    <w:rsid w:val="00335FD3"/>
    <w:rsid w:val="00336539"/>
    <w:rsid w:val="00336925"/>
    <w:rsid w:val="00337FE0"/>
    <w:rsid w:val="003401B9"/>
    <w:rsid w:val="003419ED"/>
    <w:rsid w:val="003432A6"/>
    <w:rsid w:val="003437E1"/>
    <w:rsid w:val="003438B5"/>
    <w:rsid w:val="00343B48"/>
    <w:rsid w:val="00344756"/>
    <w:rsid w:val="00345262"/>
    <w:rsid w:val="0034756A"/>
    <w:rsid w:val="00347920"/>
    <w:rsid w:val="0035037C"/>
    <w:rsid w:val="00351DA4"/>
    <w:rsid w:val="00352121"/>
    <w:rsid w:val="00352CAD"/>
    <w:rsid w:val="00353DC6"/>
    <w:rsid w:val="00353ED9"/>
    <w:rsid w:val="0035595E"/>
    <w:rsid w:val="003561F0"/>
    <w:rsid w:val="00356F50"/>
    <w:rsid w:val="003570CC"/>
    <w:rsid w:val="003631FE"/>
    <w:rsid w:val="00363A30"/>
    <w:rsid w:val="0036432C"/>
    <w:rsid w:val="003677DA"/>
    <w:rsid w:val="00367B6E"/>
    <w:rsid w:val="00367E54"/>
    <w:rsid w:val="00371D3F"/>
    <w:rsid w:val="00372697"/>
    <w:rsid w:val="00380074"/>
    <w:rsid w:val="00381674"/>
    <w:rsid w:val="00381F7D"/>
    <w:rsid w:val="003822B4"/>
    <w:rsid w:val="003823E4"/>
    <w:rsid w:val="0038448F"/>
    <w:rsid w:val="003861E3"/>
    <w:rsid w:val="00386F6C"/>
    <w:rsid w:val="00390204"/>
    <w:rsid w:val="0039122C"/>
    <w:rsid w:val="00391FF7"/>
    <w:rsid w:val="0039527A"/>
    <w:rsid w:val="00395A5F"/>
    <w:rsid w:val="003961F0"/>
    <w:rsid w:val="00397B16"/>
    <w:rsid w:val="003A016F"/>
    <w:rsid w:val="003A24C4"/>
    <w:rsid w:val="003A3254"/>
    <w:rsid w:val="003A3493"/>
    <w:rsid w:val="003A3600"/>
    <w:rsid w:val="003A3701"/>
    <w:rsid w:val="003A7376"/>
    <w:rsid w:val="003B07D3"/>
    <w:rsid w:val="003B086A"/>
    <w:rsid w:val="003B42C5"/>
    <w:rsid w:val="003B5B91"/>
    <w:rsid w:val="003B64A8"/>
    <w:rsid w:val="003B7255"/>
    <w:rsid w:val="003B776C"/>
    <w:rsid w:val="003C12C0"/>
    <w:rsid w:val="003C256E"/>
    <w:rsid w:val="003C2773"/>
    <w:rsid w:val="003C3B9D"/>
    <w:rsid w:val="003C40A4"/>
    <w:rsid w:val="003C617A"/>
    <w:rsid w:val="003C7477"/>
    <w:rsid w:val="003C7542"/>
    <w:rsid w:val="003C7D10"/>
    <w:rsid w:val="003D1F17"/>
    <w:rsid w:val="003D363C"/>
    <w:rsid w:val="003D39F3"/>
    <w:rsid w:val="003D6396"/>
    <w:rsid w:val="003E2AF4"/>
    <w:rsid w:val="003E35A5"/>
    <w:rsid w:val="003E3651"/>
    <w:rsid w:val="003E3A0F"/>
    <w:rsid w:val="003E404E"/>
    <w:rsid w:val="003E5B9D"/>
    <w:rsid w:val="003E7077"/>
    <w:rsid w:val="003E764A"/>
    <w:rsid w:val="003E7DA0"/>
    <w:rsid w:val="003F00C6"/>
    <w:rsid w:val="003F367B"/>
    <w:rsid w:val="003F5652"/>
    <w:rsid w:val="003F59B1"/>
    <w:rsid w:val="003F5E9E"/>
    <w:rsid w:val="00400336"/>
    <w:rsid w:val="00401492"/>
    <w:rsid w:val="00402982"/>
    <w:rsid w:val="00402CEF"/>
    <w:rsid w:val="00402D65"/>
    <w:rsid w:val="004031B2"/>
    <w:rsid w:val="00403F8F"/>
    <w:rsid w:val="004069C7"/>
    <w:rsid w:val="00410A24"/>
    <w:rsid w:val="00410E1A"/>
    <w:rsid w:val="00412D78"/>
    <w:rsid w:val="004166E9"/>
    <w:rsid w:val="00416C2D"/>
    <w:rsid w:val="00420D33"/>
    <w:rsid w:val="00421D15"/>
    <w:rsid w:val="00422F48"/>
    <w:rsid w:val="00423599"/>
    <w:rsid w:val="004237BE"/>
    <w:rsid w:val="004240BE"/>
    <w:rsid w:val="00425375"/>
    <w:rsid w:val="004255A8"/>
    <w:rsid w:val="004255DA"/>
    <w:rsid w:val="00426358"/>
    <w:rsid w:val="004269F0"/>
    <w:rsid w:val="00426FB6"/>
    <w:rsid w:val="004307AD"/>
    <w:rsid w:val="00430F30"/>
    <w:rsid w:val="00430F5E"/>
    <w:rsid w:val="004315CF"/>
    <w:rsid w:val="00431BA4"/>
    <w:rsid w:val="00436162"/>
    <w:rsid w:val="00436D7A"/>
    <w:rsid w:val="00440A39"/>
    <w:rsid w:val="00440A57"/>
    <w:rsid w:val="00442B65"/>
    <w:rsid w:val="004441AC"/>
    <w:rsid w:val="00444381"/>
    <w:rsid w:val="00444BB3"/>
    <w:rsid w:val="00444C11"/>
    <w:rsid w:val="004453F8"/>
    <w:rsid w:val="00446D7C"/>
    <w:rsid w:val="00450EC7"/>
    <w:rsid w:val="00451418"/>
    <w:rsid w:val="004579F6"/>
    <w:rsid w:val="00460028"/>
    <w:rsid w:val="0046078A"/>
    <w:rsid w:val="00460A1A"/>
    <w:rsid w:val="00461A6B"/>
    <w:rsid w:val="004630D1"/>
    <w:rsid w:val="00463489"/>
    <w:rsid w:val="004635D9"/>
    <w:rsid w:val="0046467C"/>
    <w:rsid w:val="004655D9"/>
    <w:rsid w:val="004704AD"/>
    <w:rsid w:val="0047152A"/>
    <w:rsid w:val="004759D2"/>
    <w:rsid w:val="0047652B"/>
    <w:rsid w:val="00477BB0"/>
    <w:rsid w:val="00477C1A"/>
    <w:rsid w:val="00480368"/>
    <w:rsid w:val="004814BB"/>
    <w:rsid w:val="00482892"/>
    <w:rsid w:val="00484D50"/>
    <w:rsid w:val="00485084"/>
    <w:rsid w:val="00485DAE"/>
    <w:rsid w:val="00486620"/>
    <w:rsid w:val="00487674"/>
    <w:rsid w:val="00490808"/>
    <w:rsid w:val="00490930"/>
    <w:rsid w:val="00490E65"/>
    <w:rsid w:val="0049337C"/>
    <w:rsid w:val="00493AD2"/>
    <w:rsid w:val="00494D75"/>
    <w:rsid w:val="00494F5D"/>
    <w:rsid w:val="004971A5"/>
    <w:rsid w:val="00497636"/>
    <w:rsid w:val="004979F6"/>
    <w:rsid w:val="00497F17"/>
    <w:rsid w:val="004A080C"/>
    <w:rsid w:val="004A0BA7"/>
    <w:rsid w:val="004A1349"/>
    <w:rsid w:val="004A13FC"/>
    <w:rsid w:val="004A4D0A"/>
    <w:rsid w:val="004A4EF9"/>
    <w:rsid w:val="004A53AA"/>
    <w:rsid w:val="004B25B0"/>
    <w:rsid w:val="004B3BF3"/>
    <w:rsid w:val="004B5D69"/>
    <w:rsid w:val="004B68B4"/>
    <w:rsid w:val="004B76A7"/>
    <w:rsid w:val="004C054F"/>
    <w:rsid w:val="004C58F6"/>
    <w:rsid w:val="004C6AB4"/>
    <w:rsid w:val="004D1B50"/>
    <w:rsid w:val="004D278B"/>
    <w:rsid w:val="004D4566"/>
    <w:rsid w:val="004D46BF"/>
    <w:rsid w:val="004D534A"/>
    <w:rsid w:val="004D551A"/>
    <w:rsid w:val="004D6DB2"/>
    <w:rsid w:val="004D798B"/>
    <w:rsid w:val="004D7D26"/>
    <w:rsid w:val="004E0081"/>
    <w:rsid w:val="004E0C45"/>
    <w:rsid w:val="004E1189"/>
    <w:rsid w:val="004E2715"/>
    <w:rsid w:val="004E31EE"/>
    <w:rsid w:val="004E3250"/>
    <w:rsid w:val="004E36DF"/>
    <w:rsid w:val="004E3732"/>
    <w:rsid w:val="004E46F8"/>
    <w:rsid w:val="004E4A24"/>
    <w:rsid w:val="004E5004"/>
    <w:rsid w:val="004E59BC"/>
    <w:rsid w:val="004E5DB8"/>
    <w:rsid w:val="004E6C8A"/>
    <w:rsid w:val="004F0505"/>
    <w:rsid w:val="004F1F37"/>
    <w:rsid w:val="004F207F"/>
    <w:rsid w:val="004F5C6A"/>
    <w:rsid w:val="004F6E2F"/>
    <w:rsid w:val="004F7A6A"/>
    <w:rsid w:val="005003D8"/>
    <w:rsid w:val="005006C4"/>
    <w:rsid w:val="00501899"/>
    <w:rsid w:val="00502E18"/>
    <w:rsid w:val="00505018"/>
    <w:rsid w:val="005054F7"/>
    <w:rsid w:val="0050621C"/>
    <w:rsid w:val="005078A2"/>
    <w:rsid w:val="0051066D"/>
    <w:rsid w:val="005107CC"/>
    <w:rsid w:val="00510AF3"/>
    <w:rsid w:val="00513191"/>
    <w:rsid w:val="00515202"/>
    <w:rsid w:val="005154E4"/>
    <w:rsid w:val="005254BD"/>
    <w:rsid w:val="00525B95"/>
    <w:rsid w:val="00525C4F"/>
    <w:rsid w:val="005261B3"/>
    <w:rsid w:val="00526C7B"/>
    <w:rsid w:val="00527819"/>
    <w:rsid w:val="005324F3"/>
    <w:rsid w:val="0053390B"/>
    <w:rsid w:val="00534C6C"/>
    <w:rsid w:val="00534D37"/>
    <w:rsid w:val="00535082"/>
    <w:rsid w:val="00535CCE"/>
    <w:rsid w:val="00537544"/>
    <w:rsid w:val="00540CE8"/>
    <w:rsid w:val="00540D56"/>
    <w:rsid w:val="0054270E"/>
    <w:rsid w:val="00542C1C"/>
    <w:rsid w:val="00542E03"/>
    <w:rsid w:val="00543341"/>
    <w:rsid w:val="005440DC"/>
    <w:rsid w:val="0054480B"/>
    <w:rsid w:val="00546285"/>
    <w:rsid w:val="00547463"/>
    <w:rsid w:val="005528F2"/>
    <w:rsid w:val="005539E6"/>
    <w:rsid w:val="00556105"/>
    <w:rsid w:val="00556F00"/>
    <w:rsid w:val="00556F58"/>
    <w:rsid w:val="00557943"/>
    <w:rsid w:val="005602B0"/>
    <w:rsid w:val="00561F43"/>
    <w:rsid w:val="005645C9"/>
    <w:rsid w:val="005646B3"/>
    <w:rsid w:val="0056493A"/>
    <w:rsid w:val="00566131"/>
    <w:rsid w:val="005665E2"/>
    <w:rsid w:val="0056699C"/>
    <w:rsid w:val="005672DE"/>
    <w:rsid w:val="0056733D"/>
    <w:rsid w:val="00567657"/>
    <w:rsid w:val="0056789E"/>
    <w:rsid w:val="00570DC6"/>
    <w:rsid w:val="0057115B"/>
    <w:rsid w:val="00571EFF"/>
    <w:rsid w:val="00572929"/>
    <w:rsid w:val="00572B31"/>
    <w:rsid w:val="00572C44"/>
    <w:rsid w:val="005741D4"/>
    <w:rsid w:val="00574987"/>
    <w:rsid w:val="00575800"/>
    <w:rsid w:val="00575DB2"/>
    <w:rsid w:val="0057678D"/>
    <w:rsid w:val="00576A3E"/>
    <w:rsid w:val="00576DFB"/>
    <w:rsid w:val="00580257"/>
    <w:rsid w:val="00580D68"/>
    <w:rsid w:val="00581344"/>
    <w:rsid w:val="005839D0"/>
    <w:rsid w:val="00583D35"/>
    <w:rsid w:val="005841A9"/>
    <w:rsid w:val="005841B1"/>
    <w:rsid w:val="005844CE"/>
    <w:rsid w:val="00585E90"/>
    <w:rsid w:val="00585EBE"/>
    <w:rsid w:val="00586501"/>
    <w:rsid w:val="00587522"/>
    <w:rsid w:val="00590FFB"/>
    <w:rsid w:val="00591994"/>
    <w:rsid w:val="005919DF"/>
    <w:rsid w:val="005934CD"/>
    <w:rsid w:val="00593F89"/>
    <w:rsid w:val="005940AF"/>
    <w:rsid w:val="00594514"/>
    <w:rsid w:val="00595645"/>
    <w:rsid w:val="00596E16"/>
    <w:rsid w:val="00596F6C"/>
    <w:rsid w:val="00597601"/>
    <w:rsid w:val="005A14BE"/>
    <w:rsid w:val="005A6675"/>
    <w:rsid w:val="005B080D"/>
    <w:rsid w:val="005B19B1"/>
    <w:rsid w:val="005B22C2"/>
    <w:rsid w:val="005B25CC"/>
    <w:rsid w:val="005B2A15"/>
    <w:rsid w:val="005B2A31"/>
    <w:rsid w:val="005B2AAD"/>
    <w:rsid w:val="005B48D3"/>
    <w:rsid w:val="005B492F"/>
    <w:rsid w:val="005B7865"/>
    <w:rsid w:val="005C14ED"/>
    <w:rsid w:val="005C7C80"/>
    <w:rsid w:val="005D05DB"/>
    <w:rsid w:val="005D094B"/>
    <w:rsid w:val="005D1BF5"/>
    <w:rsid w:val="005E1852"/>
    <w:rsid w:val="005E1958"/>
    <w:rsid w:val="005E34E3"/>
    <w:rsid w:val="005E3F2B"/>
    <w:rsid w:val="005E5169"/>
    <w:rsid w:val="005E524A"/>
    <w:rsid w:val="005F01C5"/>
    <w:rsid w:val="005F1415"/>
    <w:rsid w:val="005F2B82"/>
    <w:rsid w:val="005F2C5C"/>
    <w:rsid w:val="005F2DC4"/>
    <w:rsid w:val="005F5250"/>
    <w:rsid w:val="005F7A56"/>
    <w:rsid w:val="0060171C"/>
    <w:rsid w:val="00601DFA"/>
    <w:rsid w:val="006022FC"/>
    <w:rsid w:val="00604D5E"/>
    <w:rsid w:val="006060F3"/>
    <w:rsid w:val="00610B34"/>
    <w:rsid w:val="00610B6A"/>
    <w:rsid w:val="006111DD"/>
    <w:rsid w:val="006119C5"/>
    <w:rsid w:val="00612663"/>
    <w:rsid w:val="00613FFB"/>
    <w:rsid w:val="00614B53"/>
    <w:rsid w:val="006150F6"/>
    <w:rsid w:val="00616E55"/>
    <w:rsid w:val="0061762C"/>
    <w:rsid w:val="006213AE"/>
    <w:rsid w:val="00622085"/>
    <w:rsid w:val="00622ED9"/>
    <w:rsid w:val="006230B5"/>
    <w:rsid w:val="006239F3"/>
    <w:rsid w:val="00623EC6"/>
    <w:rsid w:val="00625D5E"/>
    <w:rsid w:val="006266DD"/>
    <w:rsid w:val="0063040B"/>
    <w:rsid w:val="00635406"/>
    <w:rsid w:val="00635F9D"/>
    <w:rsid w:val="00636E10"/>
    <w:rsid w:val="00637765"/>
    <w:rsid w:val="0064092E"/>
    <w:rsid w:val="00640E51"/>
    <w:rsid w:val="0064356D"/>
    <w:rsid w:val="00643C99"/>
    <w:rsid w:val="00644C2B"/>
    <w:rsid w:val="00644FD1"/>
    <w:rsid w:val="00647C06"/>
    <w:rsid w:val="006520F2"/>
    <w:rsid w:val="00652752"/>
    <w:rsid w:val="006527EA"/>
    <w:rsid w:val="00653E6E"/>
    <w:rsid w:val="00655D21"/>
    <w:rsid w:val="00657A88"/>
    <w:rsid w:val="00660B23"/>
    <w:rsid w:val="00662354"/>
    <w:rsid w:val="00663DEE"/>
    <w:rsid w:val="00665BFB"/>
    <w:rsid w:val="00673C6D"/>
    <w:rsid w:val="006742A5"/>
    <w:rsid w:val="00675DF4"/>
    <w:rsid w:val="006767F7"/>
    <w:rsid w:val="00677D03"/>
    <w:rsid w:val="0068040D"/>
    <w:rsid w:val="006824C3"/>
    <w:rsid w:val="00682A4D"/>
    <w:rsid w:val="00682FED"/>
    <w:rsid w:val="0068687D"/>
    <w:rsid w:val="00686DB1"/>
    <w:rsid w:val="006871A8"/>
    <w:rsid w:val="006908C5"/>
    <w:rsid w:val="006930A1"/>
    <w:rsid w:val="00693187"/>
    <w:rsid w:val="006934F9"/>
    <w:rsid w:val="00694CB7"/>
    <w:rsid w:val="00694E2F"/>
    <w:rsid w:val="0069679B"/>
    <w:rsid w:val="006A022A"/>
    <w:rsid w:val="006A0994"/>
    <w:rsid w:val="006A3EEE"/>
    <w:rsid w:val="006A4AFC"/>
    <w:rsid w:val="006A56F6"/>
    <w:rsid w:val="006B1AC0"/>
    <w:rsid w:val="006B380E"/>
    <w:rsid w:val="006B3B45"/>
    <w:rsid w:val="006B49EC"/>
    <w:rsid w:val="006C1740"/>
    <w:rsid w:val="006C2623"/>
    <w:rsid w:val="006C2C7B"/>
    <w:rsid w:val="006C6976"/>
    <w:rsid w:val="006C7D3E"/>
    <w:rsid w:val="006C7FFB"/>
    <w:rsid w:val="006D0394"/>
    <w:rsid w:val="006D1522"/>
    <w:rsid w:val="006D17BF"/>
    <w:rsid w:val="006D1E41"/>
    <w:rsid w:val="006D3848"/>
    <w:rsid w:val="006D41DE"/>
    <w:rsid w:val="006D5D88"/>
    <w:rsid w:val="006D655A"/>
    <w:rsid w:val="006D693B"/>
    <w:rsid w:val="006D6D20"/>
    <w:rsid w:val="006D6F08"/>
    <w:rsid w:val="006E1F91"/>
    <w:rsid w:val="006E252E"/>
    <w:rsid w:val="006E2B4A"/>
    <w:rsid w:val="006E5BDB"/>
    <w:rsid w:val="006E661C"/>
    <w:rsid w:val="006E7D3D"/>
    <w:rsid w:val="006E7EB8"/>
    <w:rsid w:val="006F17EC"/>
    <w:rsid w:val="006F1C68"/>
    <w:rsid w:val="006F2131"/>
    <w:rsid w:val="006F34C7"/>
    <w:rsid w:val="006F39A1"/>
    <w:rsid w:val="006F4F35"/>
    <w:rsid w:val="006F5761"/>
    <w:rsid w:val="006F61FE"/>
    <w:rsid w:val="007007F9"/>
    <w:rsid w:val="00701E35"/>
    <w:rsid w:val="00702E2B"/>
    <w:rsid w:val="007038A9"/>
    <w:rsid w:val="00704160"/>
    <w:rsid w:val="007060BE"/>
    <w:rsid w:val="007102C9"/>
    <w:rsid w:val="00710442"/>
    <w:rsid w:val="007117D9"/>
    <w:rsid w:val="0071182C"/>
    <w:rsid w:val="00712B48"/>
    <w:rsid w:val="00712F59"/>
    <w:rsid w:val="00722D02"/>
    <w:rsid w:val="0072404B"/>
    <w:rsid w:val="0072437A"/>
    <w:rsid w:val="007276DE"/>
    <w:rsid w:val="0073034D"/>
    <w:rsid w:val="007326AE"/>
    <w:rsid w:val="007338AA"/>
    <w:rsid w:val="00734D79"/>
    <w:rsid w:val="007359C8"/>
    <w:rsid w:val="00741E57"/>
    <w:rsid w:val="0074204B"/>
    <w:rsid w:val="0074448B"/>
    <w:rsid w:val="0074449D"/>
    <w:rsid w:val="007453D1"/>
    <w:rsid w:val="00747294"/>
    <w:rsid w:val="00751792"/>
    <w:rsid w:val="00752C51"/>
    <w:rsid w:val="007538D8"/>
    <w:rsid w:val="007551DA"/>
    <w:rsid w:val="00756C29"/>
    <w:rsid w:val="00757D91"/>
    <w:rsid w:val="00760A05"/>
    <w:rsid w:val="00763684"/>
    <w:rsid w:val="00763CD0"/>
    <w:rsid w:val="00765BF1"/>
    <w:rsid w:val="007673A4"/>
    <w:rsid w:val="00767691"/>
    <w:rsid w:val="00767D32"/>
    <w:rsid w:val="0077129F"/>
    <w:rsid w:val="0077255B"/>
    <w:rsid w:val="00772B13"/>
    <w:rsid w:val="00773037"/>
    <w:rsid w:val="00774AED"/>
    <w:rsid w:val="00776A2D"/>
    <w:rsid w:val="007775AD"/>
    <w:rsid w:val="00777654"/>
    <w:rsid w:val="00777B1E"/>
    <w:rsid w:val="007810D8"/>
    <w:rsid w:val="00783FAB"/>
    <w:rsid w:val="00785BC8"/>
    <w:rsid w:val="007873F5"/>
    <w:rsid w:val="00787645"/>
    <w:rsid w:val="00787B67"/>
    <w:rsid w:val="007900B7"/>
    <w:rsid w:val="00790A37"/>
    <w:rsid w:val="00791256"/>
    <w:rsid w:val="00793BE9"/>
    <w:rsid w:val="00796B76"/>
    <w:rsid w:val="007970CC"/>
    <w:rsid w:val="007A1F52"/>
    <w:rsid w:val="007B074E"/>
    <w:rsid w:val="007B08E4"/>
    <w:rsid w:val="007B1262"/>
    <w:rsid w:val="007B23A6"/>
    <w:rsid w:val="007B4EFE"/>
    <w:rsid w:val="007B5867"/>
    <w:rsid w:val="007B5986"/>
    <w:rsid w:val="007B688F"/>
    <w:rsid w:val="007C3913"/>
    <w:rsid w:val="007C3FDC"/>
    <w:rsid w:val="007C5A6F"/>
    <w:rsid w:val="007C5BA9"/>
    <w:rsid w:val="007C5D3E"/>
    <w:rsid w:val="007C7936"/>
    <w:rsid w:val="007D0761"/>
    <w:rsid w:val="007D265E"/>
    <w:rsid w:val="007D2D2B"/>
    <w:rsid w:val="007D4096"/>
    <w:rsid w:val="007D45A9"/>
    <w:rsid w:val="007D5632"/>
    <w:rsid w:val="007D63D8"/>
    <w:rsid w:val="007D6BF6"/>
    <w:rsid w:val="007D76D3"/>
    <w:rsid w:val="007E0BC1"/>
    <w:rsid w:val="007E167B"/>
    <w:rsid w:val="007E19AD"/>
    <w:rsid w:val="007E1FC9"/>
    <w:rsid w:val="007E32DF"/>
    <w:rsid w:val="007E3A6E"/>
    <w:rsid w:val="007E3B72"/>
    <w:rsid w:val="007E3FCD"/>
    <w:rsid w:val="007E4501"/>
    <w:rsid w:val="007E77E6"/>
    <w:rsid w:val="007F1442"/>
    <w:rsid w:val="007F191D"/>
    <w:rsid w:val="007F21D7"/>
    <w:rsid w:val="007F4AB5"/>
    <w:rsid w:val="0080131B"/>
    <w:rsid w:val="0080254B"/>
    <w:rsid w:val="008026DF"/>
    <w:rsid w:val="008045C4"/>
    <w:rsid w:val="00805A85"/>
    <w:rsid w:val="00806F0F"/>
    <w:rsid w:val="0080753A"/>
    <w:rsid w:val="00807CE0"/>
    <w:rsid w:val="00810044"/>
    <w:rsid w:val="0081051F"/>
    <w:rsid w:val="00811A48"/>
    <w:rsid w:val="0081261C"/>
    <w:rsid w:val="00814144"/>
    <w:rsid w:val="008156B5"/>
    <w:rsid w:val="008168B9"/>
    <w:rsid w:val="00816E3F"/>
    <w:rsid w:val="008219E2"/>
    <w:rsid w:val="00821C69"/>
    <w:rsid w:val="00822260"/>
    <w:rsid w:val="00822785"/>
    <w:rsid w:val="00822823"/>
    <w:rsid w:val="00823469"/>
    <w:rsid w:val="0082729E"/>
    <w:rsid w:val="008279F0"/>
    <w:rsid w:val="008306DD"/>
    <w:rsid w:val="008311CC"/>
    <w:rsid w:val="008316A7"/>
    <w:rsid w:val="00833401"/>
    <w:rsid w:val="00836594"/>
    <w:rsid w:val="00836CEE"/>
    <w:rsid w:val="00837388"/>
    <w:rsid w:val="00840F2C"/>
    <w:rsid w:val="0084125D"/>
    <w:rsid w:val="00841C97"/>
    <w:rsid w:val="00842A4D"/>
    <w:rsid w:val="008455DC"/>
    <w:rsid w:val="008464C6"/>
    <w:rsid w:val="00846612"/>
    <w:rsid w:val="00846764"/>
    <w:rsid w:val="00846ABE"/>
    <w:rsid w:val="0085113F"/>
    <w:rsid w:val="00851300"/>
    <w:rsid w:val="00851BA0"/>
    <w:rsid w:val="00851BC9"/>
    <w:rsid w:val="008524C8"/>
    <w:rsid w:val="00853AE8"/>
    <w:rsid w:val="00854106"/>
    <w:rsid w:val="008546A1"/>
    <w:rsid w:val="00856302"/>
    <w:rsid w:val="00856893"/>
    <w:rsid w:val="0086127B"/>
    <w:rsid w:val="00861B34"/>
    <w:rsid w:val="008624E2"/>
    <w:rsid w:val="008637FB"/>
    <w:rsid w:val="0086470A"/>
    <w:rsid w:val="00865B0E"/>
    <w:rsid w:val="00867F58"/>
    <w:rsid w:val="0087093F"/>
    <w:rsid w:val="00872806"/>
    <w:rsid w:val="00872947"/>
    <w:rsid w:val="00872F41"/>
    <w:rsid w:val="00875072"/>
    <w:rsid w:val="00875C5C"/>
    <w:rsid w:val="00876A78"/>
    <w:rsid w:val="00881333"/>
    <w:rsid w:val="008817A7"/>
    <w:rsid w:val="008817F2"/>
    <w:rsid w:val="0088229F"/>
    <w:rsid w:val="00882475"/>
    <w:rsid w:val="00883643"/>
    <w:rsid w:val="00885486"/>
    <w:rsid w:val="00890547"/>
    <w:rsid w:val="00891334"/>
    <w:rsid w:val="008916F6"/>
    <w:rsid w:val="0089440C"/>
    <w:rsid w:val="008951EB"/>
    <w:rsid w:val="00895CB8"/>
    <w:rsid w:val="008977CA"/>
    <w:rsid w:val="00897E2B"/>
    <w:rsid w:val="008A0C5D"/>
    <w:rsid w:val="008A169A"/>
    <w:rsid w:val="008A2688"/>
    <w:rsid w:val="008A454E"/>
    <w:rsid w:val="008A6671"/>
    <w:rsid w:val="008A6A38"/>
    <w:rsid w:val="008A6E95"/>
    <w:rsid w:val="008B0540"/>
    <w:rsid w:val="008B25C4"/>
    <w:rsid w:val="008B339A"/>
    <w:rsid w:val="008B7CDB"/>
    <w:rsid w:val="008C217C"/>
    <w:rsid w:val="008C2589"/>
    <w:rsid w:val="008C29FC"/>
    <w:rsid w:val="008C2CBA"/>
    <w:rsid w:val="008C3923"/>
    <w:rsid w:val="008C5BFD"/>
    <w:rsid w:val="008C5F79"/>
    <w:rsid w:val="008C77F6"/>
    <w:rsid w:val="008D0200"/>
    <w:rsid w:val="008D0317"/>
    <w:rsid w:val="008D067F"/>
    <w:rsid w:val="008D0C3C"/>
    <w:rsid w:val="008D2301"/>
    <w:rsid w:val="008D3213"/>
    <w:rsid w:val="008D374A"/>
    <w:rsid w:val="008D39AC"/>
    <w:rsid w:val="008D56FC"/>
    <w:rsid w:val="008D6B52"/>
    <w:rsid w:val="008D76F8"/>
    <w:rsid w:val="008E1601"/>
    <w:rsid w:val="008E1799"/>
    <w:rsid w:val="008E4651"/>
    <w:rsid w:val="008E58D9"/>
    <w:rsid w:val="008F3968"/>
    <w:rsid w:val="008F72EE"/>
    <w:rsid w:val="009013F3"/>
    <w:rsid w:val="0090170C"/>
    <w:rsid w:val="00902210"/>
    <w:rsid w:val="009024B0"/>
    <w:rsid w:val="00903A81"/>
    <w:rsid w:val="00904162"/>
    <w:rsid w:val="00904233"/>
    <w:rsid w:val="009043EE"/>
    <w:rsid w:val="00904558"/>
    <w:rsid w:val="00905702"/>
    <w:rsid w:val="009103BF"/>
    <w:rsid w:val="0091092D"/>
    <w:rsid w:val="00910EAE"/>
    <w:rsid w:val="00913136"/>
    <w:rsid w:val="00913C4C"/>
    <w:rsid w:val="00914076"/>
    <w:rsid w:val="00914500"/>
    <w:rsid w:val="00917933"/>
    <w:rsid w:val="00917B96"/>
    <w:rsid w:val="009219FC"/>
    <w:rsid w:val="009228E1"/>
    <w:rsid w:val="009254B5"/>
    <w:rsid w:val="00925EAE"/>
    <w:rsid w:val="00927C2C"/>
    <w:rsid w:val="00930453"/>
    <w:rsid w:val="00930907"/>
    <w:rsid w:val="00933513"/>
    <w:rsid w:val="00936AF3"/>
    <w:rsid w:val="00937236"/>
    <w:rsid w:val="00940856"/>
    <w:rsid w:val="00941203"/>
    <w:rsid w:val="00943607"/>
    <w:rsid w:val="009447AC"/>
    <w:rsid w:val="00945002"/>
    <w:rsid w:val="009452E7"/>
    <w:rsid w:val="009453EE"/>
    <w:rsid w:val="009500D9"/>
    <w:rsid w:val="00950811"/>
    <w:rsid w:val="0095203E"/>
    <w:rsid w:val="00952F79"/>
    <w:rsid w:val="00953131"/>
    <w:rsid w:val="00953419"/>
    <w:rsid w:val="0095358F"/>
    <w:rsid w:val="00955AD3"/>
    <w:rsid w:val="00955DF4"/>
    <w:rsid w:val="009560BC"/>
    <w:rsid w:val="00957279"/>
    <w:rsid w:val="00957F60"/>
    <w:rsid w:val="009601AF"/>
    <w:rsid w:val="0096076A"/>
    <w:rsid w:val="00961A7D"/>
    <w:rsid w:val="00965374"/>
    <w:rsid w:val="009654C9"/>
    <w:rsid w:val="00966822"/>
    <w:rsid w:val="00966F0E"/>
    <w:rsid w:val="00967D98"/>
    <w:rsid w:val="009715C4"/>
    <w:rsid w:val="00971D4D"/>
    <w:rsid w:val="0097636F"/>
    <w:rsid w:val="009805F9"/>
    <w:rsid w:val="0098107A"/>
    <w:rsid w:val="00982695"/>
    <w:rsid w:val="00982915"/>
    <w:rsid w:val="00982B8D"/>
    <w:rsid w:val="009843C0"/>
    <w:rsid w:val="00984D83"/>
    <w:rsid w:val="00985F66"/>
    <w:rsid w:val="009869BD"/>
    <w:rsid w:val="00987C0B"/>
    <w:rsid w:val="009901AC"/>
    <w:rsid w:val="009919FF"/>
    <w:rsid w:val="009A0334"/>
    <w:rsid w:val="009A08C2"/>
    <w:rsid w:val="009A111D"/>
    <w:rsid w:val="009A19A7"/>
    <w:rsid w:val="009A4033"/>
    <w:rsid w:val="009A42B2"/>
    <w:rsid w:val="009A4B03"/>
    <w:rsid w:val="009B1257"/>
    <w:rsid w:val="009B2BD2"/>
    <w:rsid w:val="009B4820"/>
    <w:rsid w:val="009B50E6"/>
    <w:rsid w:val="009B5253"/>
    <w:rsid w:val="009B759D"/>
    <w:rsid w:val="009B799A"/>
    <w:rsid w:val="009C154B"/>
    <w:rsid w:val="009C1D99"/>
    <w:rsid w:val="009C4CEC"/>
    <w:rsid w:val="009C589B"/>
    <w:rsid w:val="009C5D53"/>
    <w:rsid w:val="009C5ED9"/>
    <w:rsid w:val="009C7567"/>
    <w:rsid w:val="009D0C91"/>
    <w:rsid w:val="009D1C3C"/>
    <w:rsid w:val="009D23EC"/>
    <w:rsid w:val="009D3B5A"/>
    <w:rsid w:val="009D537E"/>
    <w:rsid w:val="009D5555"/>
    <w:rsid w:val="009D7AA8"/>
    <w:rsid w:val="009E1086"/>
    <w:rsid w:val="009E1FA6"/>
    <w:rsid w:val="009E238C"/>
    <w:rsid w:val="009E50F6"/>
    <w:rsid w:val="009E6921"/>
    <w:rsid w:val="009E6E5B"/>
    <w:rsid w:val="009E7257"/>
    <w:rsid w:val="009E75A5"/>
    <w:rsid w:val="009F125A"/>
    <w:rsid w:val="009F7F2E"/>
    <w:rsid w:val="00A00AD8"/>
    <w:rsid w:val="00A02146"/>
    <w:rsid w:val="00A032A5"/>
    <w:rsid w:val="00A07F6D"/>
    <w:rsid w:val="00A10BA3"/>
    <w:rsid w:val="00A11A15"/>
    <w:rsid w:val="00A11EAE"/>
    <w:rsid w:val="00A12F0C"/>
    <w:rsid w:val="00A1308D"/>
    <w:rsid w:val="00A14B8E"/>
    <w:rsid w:val="00A150D8"/>
    <w:rsid w:val="00A1547A"/>
    <w:rsid w:val="00A15DC2"/>
    <w:rsid w:val="00A15E29"/>
    <w:rsid w:val="00A17C88"/>
    <w:rsid w:val="00A22890"/>
    <w:rsid w:val="00A22A82"/>
    <w:rsid w:val="00A24F44"/>
    <w:rsid w:val="00A26052"/>
    <w:rsid w:val="00A279B6"/>
    <w:rsid w:val="00A3019C"/>
    <w:rsid w:val="00A31A73"/>
    <w:rsid w:val="00A3236D"/>
    <w:rsid w:val="00A337BF"/>
    <w:rsid w:val="00A36550"/>
    <w:rsid w:val="00A40E5D"/>
    <w:rsid w:val="00A40F05"/>
    <w:rsid w:val="00A442FC"/>
    <w:rsid w:val="00A45458"/>
    <w:rsid w:val="00A4719D"/>
    <w:rsid w:val="00A50FFB"/>
    <w:rsid w:val="00A52B5A"/>
    <w:rsid w:val="00A52D5D"/>
    <w:rsid w:val="00A54803"/>
    <w:rsid w:val="00A54EEB"/>
    <w:rsid w:val="00A563B5"/>
    <w:rsid w:val="00A57635"/>
    <w:rsid w:val="00A57CD3"/>
    <w:rsid w:val="00A607E3"/>
    <w:rsid w:val="00A60DC4"/>
    <w:rsid w:val="00A61A4A"/>
    <w:rsid w:val="00A61FA1"/>
    <w:rsid w:val="00A63DCB"/>
    <w:rsid w:val="00A65BCF"/>
    <w:rsid w:val="00A66BBA"/>
    <w:rsid w:val="00A73F6C"/>
    <w:rsid w:val="00A74612"/>
    <w:rsid w:val="00A749DC"/>
    <w:rsid w:val="00A74B0A"/>
    <w:rsid w:val="00A74F71"/>
    <w:rsid w:val="00A7743D"/>
    <w:rsid w:val="00A801AB"/>
    <w:rsid w:val="00A8071B"/>
    <w:rsid w:val="00A8238B"/>
    <w:rsid w:val="00A825E9"/>
    <w:rsid w:val="00A83BCA"/>
    <w:rsid w:val="00A855BD"/>
    <w:rsid w:val="00A87532"/>
    <w:rsid w:val="00A9069B"/>
    <w:rsid w:val="00A91061"/>
    <w:rsid w:val="00A919A1"/>
    <w:rsid w:val="00A9221D"/>
    <w:rsid w:val="00A931F7"/>
    <w:rsid w:val="00A93997"/>
    <w:rsid w:val="00A95080"/>
    <w:rsid w:val="00AA00F7"/>
    <w:rsid w:val="00AA09C2"/>
    <w:rsid w:val="00AA1A55"/>
    <w:rsid w:val="00AA2EF7"/>
    <w:rsid w:val="00AA3C6D"/>
    <w:rsid w:val="00AA52F2"/>
    <w:rsid w:val="00AA6126"/>
    <w:rsid w:val="00AB2387"/>
    <w:rsid w:val="00AB4778"/>
    <w:rsid w:val="00AB47C6"/>
    <w:rsid w:val="00AB525B"/>
    <w:rsid w:val="00AB53C1"/>
    <w:rsid w:val="00AB612F"/>
    <w:rsid w:val="00AB6908"/>
    <w:rsid w:val="00AB7143"/>
    <w:rsid w:val="00AB7271"/>
    <w:rsid w:val="00AB761D"/>
    <w:rsid w:val="00AC0DDA"/>
    <w:rsid w:val="00AC2462"/>
    <w:rsid w:val="00AC4BA2"/>
    <w:rsid w:val="00AC4FEB"/>
    <w:rsid w:val="00AC6138"/>
    <w:rsid w:val="00AC7DE6"/>
    <w:rsid w:val="00AD2411"/>
    <w:rsid w:val="00AD25D6"/>
    <w:rsid w:val="00AD428F"/>
    <w:rsid w:val="00AD5F18"/>
    <w:rsid w:val="00AD6540"/>
    <w:rsid w:val="00AE0510"/>
    <w:rsid w:val="00AE3209"/>
    <w:rsid w:val="00AE3D85"/>
    <w:rsid w:val="00AE3F77"/>
    <w:rsid w:val="00AE5D3D"/>
    <w:rsid w:val="00AE689A"/>
    <w:rsid w:val="00AF2FA0"/>
    <w:rsid w:val="00AF3551"/>
    <w:rsid w:val="00AF4F41"/>
    <w:rsid w:val="00AF5591"/>
    <w:rsid w:val="00AF61F3"/>
    <w:rsid w:val="00AF7115"/>
    <w:rsid w:val="00AF7677"/>
    <w:rsid w:val="00B006A5"/>
    <w:rsid w:val="00B00F6E"/>
    <w:rsid w:val="00B0244E"/>
    <w:rsid w:val="00B03DB1"/>
    <w:rsid w:val="00B068FD"/>
    <w:rsid w:val="00B06965"/>
    <w:rsid w:val="00B06A6E"/>
    <w:rsid w:val="00B0762C"/>
    <w:rsid w:val="00B11C1C"/>
    <w:rsid w:val="00B1204C"/>
    <w:rsid w:val="00B126EE"/>
    <w:rsid w:val="00B12CAB"/>
    <w:rsid w:val="00B148DD"/>
    <w:rsid w:val="00B151D8"/>
    <w:rsid w:val="00B15501"/>
    <w:rsid w:val="00B16592"/>
    <w:rsid w:val="00B17C8A"/>
    <w:rsid w:val="00B20FD6"/>
    <w:rsid w:val="00B2148C"/>
    <w:rsid w:val="00B232E1"/>
    <w:rsid w:val="00B24562"/>
    <w:rsid w:val="00B25DFC"/>
    <w:rsid w:val="00B307DB"/>
    <w:rsid w:val="00B308F7"/>
    <w:rsid w:val="00B317BA"/>
    <w:rsid w:val="00B3223F"/>
    <w:rsid w:val="00B331D7"/>
    <w:rsid w:val="00B33BEF"/>
    <w:rsid w:val="00B33E3E"/>
    <w:rsid w:val="00B35666"/>
    <w:rsid w:val="00B36733"/>
    <w:rsid w:val="00B36F44"/>
    <w:rsid w:val="00B417D4"/>
    <w:rsid w:val="00B42C16"/>
    <w:rsid w:val="00B43CE8"/>
    <w:rsid w:val="00B4415F"/>
    <w:rsid w:val="00B46F82"/>
    <w:rsid w:val="00B50520"/>
    <w:rsid w:val="00B51FF5"/>
    <w:rsid w:val="00B604D4"/>
    <w:rsid w:val="00B60831"/>
    <w:rsid w:val="00B63A52"/>
    <w:rsid w:val="00B653D2"/>
    <w:rsid w:val="00B716CB"/>
    <w:rsid w:val="00B7344A"/>
    <w:rsid w:val="00B73D55"/>
    <w:rsid w:val="00B7561E"/>
    <w:rsid w:val="00B772C7"/>
    <w:rsid w:val="00B77504"/>
    <w:rsid w:val="00B81AE2"/>
    <w:rsid w:val="00B82AE1"/>
    <w:rsid w:val="00B857BE"/>
    <w:rsid w:val="00B8588C"/>
    <w:rsid w:val="00B90783"/>
    <w:rsid w:val="00B90C53"/>
    <w:rsid w:val="00B927C8"/>
    <w:rsid w:val="00B93A54"/>
    <w:rsid w:val="00B94F9A"/>
    <w:rsid w:val="00B94FCE"/>
    <w:rsid w:val="00B95851"/>
    <w:rsid w:val="00B9603C"/>
    <w:rsid w:val="00B9622E"/>
    <w:rsid w:val="00B96D05"/>
    <w:rsid w:val="00B96D93"/>
    <w:rsid w:val="00B96DDD"/>
    <w:rsid w:val="00B97701"/>
    <w:rsid w:val="00BA5736"/>
    <w:rsid w:val="00BA5C50"/>
    <w:rsid w:val="00BA5D06"/>
    <w:rsid w:val="00BA6694"/>
    <w:rsid w:val="00BA6805"/>
    <w:rsid w:val="00BB2AB2"/>
    <w:rsid w:val="00BB2ADE"/>
    <w:rsid w:val="00BB3ABF"/>
    <w:rsid w:val="00BB3B33"/>
    <w:rsid w:val="00BB3F5E"/>
    <w:rsid w:val="00BB4239"/>
    <w:rsid w:val="00BB4ADC"/>
    <w:rsid w:val="00BB4F49"/>
    <w:rsid w:val="00BB636F"/>
    <w:rsid w:val="00BB6C91"/>
    <w:rsid w:val="00BB6FC1"/>
    <w:rsid w:val="00BB7363"/>
    <w:rsid w:val="00BC085C"/>
    <w:rsid w:val="00BC215A"/>
    <w:rsid w:val="00BC21B5"/>
    <w:rsid w:val="00BC2CC2"/>
    <w:rsid w:val="00BC5A4F"/>
    <w:rsid w:val="00BC5D9D"/>
    <w:rsid w:val="00BD0D87"/>
    <w:rsid w:val="00BD3A52"/>
    <w:rsid w:val="00BD3F9D"/>
    <w:rsid w:val="00BD7A65"/>
    <w:rsid w:val="00BE12A9"/>
    <w:rsid w:val="00BE149A"/>
    <w:rsid w:val="00BE28BF"/>
    <w:rsid w:val="00BE4F19"/>
    <w:rsid w:val="00BE5385"/>
    <w:rsid w:val="00BE5521"/>
    <w:rsid w:val="00BE6325"/>
    <w:rsid w:val="00BF29BC"/>
    <w:rsid w:val="00BF2CA8"/>
    <w:rsid w:val="00BF46DB"/>
    <w:rsid w:val="00BF629A"/>
    <w:rsid w:val="00BF740C"/>
    <w:rsid w:val="00C00DE6"/>
    <w:rsid w:val="00C05C66"/>
    <w:rsid w:val="00C05DF5"/>
    <w:rsid w:val="00C060E2"/>
    <w:rsid w:val="00C11B06"/>
    <w:rsid w:val="00C13B89"/>
    <w:rsid w:val="00C13CE8"/>
    <w:rsid w:val="00C14F92"/>
    <w:rsid w:val="00C158A3"/>
    <w:rsid w:val="00C16203"/>
    <w:rsid w:val="00C168C5"/>
    <w:rsid w:val="00C17C4D"/>
    <w:rsid w:val="00C17D56"/>
    <w:rsid w:val="00C22F47"/>
    <w:rsid w:val="00C2311A"/>
    <w:rsid w:val="00C2499C"/>
    <w:rsid w:val="00C25988"/>
    <w:rsid w:val="00C25A11"/>
    <w:rsid w:val="00C27D53"/>
    <w:rsid w:val="00C30A64"/>
    <w:rsid w:val="00C31B98"/>
    <w:rsid w:val="00C31F75"/>
    <w:rsid w:val="00C3206D"/>
    <w:rsid w:val="00C34AAE"/>
    <w:rsid w:val="00C36443"/>
    <w:rsid w:val="00C37286"/>
    <w:rsid w:val="00C37F1B"/>
    <w:rsid w:val="00C4054C"/>
    <w:rsid w:val="00C40961"/>
    <w:rsid w:val="00C42522"/>
    <w:rsid w:val="00C437BE"/>
    <w:rsid w:val="00C43BD9"/>
    <w:rsid w:val="00C440B0"/>
    <w:rsid w:val="00C444B6"/>
    <w:rsid w:val="00C44DEB"/>
    <w:rsid w:val="00C4661C"/>
    <w:rsid w:val="00C4713A"/>
    <w:rsid w:val="00C47B96"/>
    <w:rsid w:val="00C50684"/>
    <w:rsid w:val="00C50C37"/>
    <w:rsid w:val="00C51DD3"/>
    <w:rsid w:val="00C534CC"/>
    <w:rsid w:val="00C53F31"/>
    <w:rsid w:val="00C54E87"/>
    <w:rsid w:val="00C55F59"/>
    <w:rsid w:val="00C579F7"/>
    <w:rsid w:val="00C64B5D"/>
    <w:rsid w:val="00C65B05"/>
    <w:rsid w:val="00C67A2E"/>
    <w:rsid w:val="00C70175"/>
    <w:rsid w:val="00C71851"/>
    <w:rsid w:val="00C71D0D"/>
    <w:rsid w:val="00C74F61"/>
    <w:rsid w:val="00C758EC"/>
    <w:rsid w:val="00C75C4B"/>
    <w:rsid w:val="00C80AB4"/>
    <w:rsid w:val="00C8226A"/>
    <w:rsid w:val="00C826AB"/>
    <w:rsid w:val="00C83076"/>
    <w:rsid w:val="00C83364"/>
    <w:rsid w:val="00C84378"/>
    <w:rsid w:val="00C849EB"/>
    <w:rsid w:val="00C855DE"/>
    <w:rsid w:val="00C861CA"/>
    <w:rsid w:val="00C91082"/>
    <w:rsid w:val="00C910FD"/>
    <w:rsid w:val="00C91A8C"/>
    <w:rsid w:val="00C920FE"/>
    <w:rsid w:val="00C923BB"/>
    <w:rsid w:val="00C9244B"/>
    <w:rsid w:val="00C92537"/>
    <w:rsid w:val="00C93855"/>
    <w:rsid w:val="00C94DC8"/>
    <w:rsid w:val="00C968B5"/>
    <w:rsid w:val="00C97A33"/>
    <w:rsid w:val="00CA14C3"/>
    <w:rsid w:val="00CA2DEE"/>
    <w:rsid w:val="00CA3C41"/>
    <w:rsid w:val="00CA4009"/>
    <w:rsid w:val="00CA46B3"/>
    <w:rsid w:val="00CA5AAD"/>
    <w:rsid w:val="00CA7CAF"/>
    <w:rsid w:val="00CB14C2"/>
    <w:rsid w:val="00CB15C3"/>
    <w:rsid w:val="00CB2170"/>
    <w:rsid w:val="00CB2765"/>
    <w:rsid w:val="00CB4BDD"/>
    <w:rsid w:val="00CB541C"/>
    <w:rsid w:val="00CB5F83"/>
    <w:rsid w:val="00CC1FB5"/>
    <w:rsid w:val="00CC3781"/>
    <w:rsid w:val="00CC3DA9"/>
    <w:rsid w:val="00CC483D"/>
    <w:rsid w:val="00CC5966"/>
    <w:rsid w:val="00CC5A44"/>
    <w:rsid w:val="00CC73B3"/>
    <w:rsid w:val="00CC7ED9"/>
    <w:rsid w:val="00CD0782"/>
    <w:rsid w:val="00CD2095"/>
    <w:rsid w:val="00CD23D0"/>
    <w:rsid w:val="00CD2727"/>
    <w:rsid w:val="00CD351E"/>
    <w:rsid w:val="00CD3B35"/>
    <w:rsid w:val="00CD3BA7"/>
    <w:rsid w:val="00CD4013"/>
    <w:rsid w:val="00CD5C3F"/>
    <w:rsid w:val="00CD6529"/>
    <w:rsid w:val="00CD7004"/>
    <w:rsid w:val="00CD739F"/>
    <w:rsid w:val="00CE03D4"/>
    <w:rsid w:val="00CE30F1"/>
    <w:rsid w:val="00CE4BC5"/>
    <w:rsid w:val="00CF02A7"/>
    <w:rsid w:val="00CF04F4"/>
    <w:rsid w:val="00CF43DB"/>
    <w:rsid w:val="00CF44DC"/>
    <w:rsid w:val="00CF5286"/>
    <w:rsid w:val="00CF59CA"/>
    <w:rsid w:val="00CF6896"/>
    <w:rsid w:val="00CF6FD2"/>
    <w:rsid w:val="00D0448F"/>
    <w:rsid w:val="00D04BC4"/>
    <w:rsid w:val="00D06130"/>
    <w:rsid w:val="00D066B4"/>
    <w:rsid w:val="00D0731D"/>
    <w:rsid w:val="00D10693"/>
    <w:rsid w:val="00D117DF"/>
    <w:rsid w:val="00D1181E"/>
    <w:rsid w:val="00D14C9C"/>
    <w:rsid w:val="00D16D85"/>
    <w:rsid w:val="00D16EBC"/>
    <w:rsid w:val="00D21863"/>
    <w:rsid w:val="00D22151"/>
    <w:rsid w:val="00D231D8"/>
    <w:rsid w:val="00D24264"/>
    <w:rsid w:val="00D268F3"/>
    <w:rsid w:val="00D2703C"/>
    <w:rsid w:val="00D304E9"/>
    <w:rsid w:val="00D40DE4"/>
    <w:rsid w:val="00D41E72"/>
    <w:rsid w:val="00D42AEC"/>
    <w:rsid w:val="00D440CB"/>
    <w:rsid w:val="00D458DF"/>
    <w:rsid w:val="00D45B4B"/>
    <w:rsid w:val="00D46CD0"/>
    <w:rsid w:val="00D477CB"/>
    <w:rsid w:val="00D50A69"/>
    <w:rsid w:val="00D51ECE"/>
    <w:rsid w:val="00D52369"/>
    <w:rsid w:val="00D5262B"/>
    <w:rsid w:val="00D53BE0"/>
    <w:rsid w:val="00D53BF9"/>
    <w:rsid w:val="00D562DD"/>
    <w:rsid w:val="00D57873"/>
    <w:rsid w:val="00D60F2E"/>
    <w:rsid w:val="00D621B1"/>
    <w:rsid w:val="00D628D5"/>
    <w:rsid w:val="00D62C42"/>
    <w:rsid w:val="00D63D8A"/>
    <w:rsid w:val="00D63DE8"/>
    <w:rsid w:val="00D64B33"/>
    <w:rsid w:val="00D64C7D"/>
    <w:rsid w:val="00D64CDA"/>
    <w:rsid w:val="00D67449"/>
    <w:rsid w:val="00D677A3"/>
    <w:rsid w:val="00D7018D"/>
    <w:rsid w:val="00D705A3"/>
    <w:rsid w:val="00D71349"/>
    <w:rsid w:val="00D72F30"/>
    <w:rsid w:val="00D736AE"/>
    <w:rsid w:val="00D73D3F"/>
    <w:rsid w:val="00D77C57"/>
    <w:rsid w:val="00D77E03"/>
    <w:rsid w:val="00D80216"/>
    <w:rsid w:val="00D803EE"/>
    <w:rsid w:val="00D82CA7"/>
    <w:rsid w:val="00D8300F"/>
    <w:rsid w:val="00D84D3E"/>
    <w:rsid w:val="00D87732"/>
    <w:rsid w:val="00D87ADA"/>
    <w:rsid w:val="00D91005"/>
    <w:rsid w:val="00D93CCB"/>
    <w:rsid w:val="00D94AE0"/>
    <w:rsid w:val="00D9620B"/>
    <w:rsid w:val="00D97996"/>
    <w:rsid w:val="00DA0DBB"/>
    <w:rsid w:val="00DA2D36"/>
    <w:rsid w:val="00DA3073"/>
    <w:rsid w:val="00DA3B1E"/>
    <w:rsid w:val="00DA4E37"/>
    <w:rsid w:val="00DA721D"/>
    <w:rsid w:val="00DA7A09"/>
    <w:rsid w:val="00DB00E3"/>
    <w:rsid w:val="00DB0E9E"/>
    <w:rsid w:val="00DB3E3F"/>
    <w:rsid w:val="00DB4028"/>
    <w:rsid w:val="00DB52CA"/>
    <w:rsid w:val="00DB672D"/>
    <w:rsid w:val="00DB6D88"/>
    <w:rsid w:val="00DB6F81"/>
    <w:rsid w:val="00DB78F3"/>
    <w:rsid w:val="00DC22F7"/>
    <w:rsid w:val="00DC27C1"/>
    <w:rsid w:val="00DC29B1"/>
    <w:rsid w:val="00DC6929"/>
    <w:rsid w:val="00DD14ED"/>
    <w:rsid w:val="00DD16AB"/>
    <w:rsid w:val="00DD3EAC"/>
    <w:rsid w:val="00DD519F"/>
    <w:rsid w:val="00DD659B"/>
    <w:rsid w:val="00DD71BA"/>
    <w:rsid w:val="00DE2FD4"/>
    <w:rsid w:val="00DE3BB0"/>
    <w:rsid w:val="00DE445D"/>
    <w:rsid w:val="00DE75C1"/>
    <w:rsid w:val="00DF0B3D"/>
    <w:rsid w:val="00DF1BEF"/>
    <w:rsid w:val="00DF1CE3"/>
    <w:rsid w:val="00DF36D9"/>
    <w:rsid w:val="00DF37E9"/>
    <w:rsid w:val="00DF6164"/>
    <w:rsid w:val="00DF794D"/>
    <w:rsid w:val="00E01EB3"/>
    <w:rsid w:val="00E01F95"/>
    <w:rsid w:val="00E02CA1"/>
    <w:rsid w:val="00E039F1"/>
    <w:rsid w:val="00E1130E"/>
    <w:rsid w:val="00E11A27"/>
    <w:rsid w:val="00E12BDC"/>
    <w:rsid w:val="00E138C9"/>
    <w:rsid w:val="00E20E4D"/>
    <w:rsid w:val="00E238D6"/>
    <w:rsid w:val="00E255F1"/>
    <w:rsid w:val="00E263D8"/>
    <w:rsid w:val="00E3150E"/>
    <w:rsid w:val="00E3264A"/>
    <w:rsid w:val="00E34A0C"/>
    <w:rsid w:val="00E35184"/>
    <w:rsid w:val="00E4023B"/>
    <w:rsid w:val="00E4087A"/>
    <w:rsid w:val="00E40E35"/>
    <w:rsid w:val="00E42E77"/>
    <w:rsid w:val="00E43995"/>
    <w:rsid w:val="00E44486"/>
    <w:rsid w:val="00E45537"/>
    <w:rsid w:val="00E46DBF"/>
    <w:rsid w:val="00E47085"/>
    <w:rsid w:val="00E4767C"/>
    <w:rsid w:val="00E47C6C"/>
    <w:rsid w:val="00E511BB"/>
    <w:rsid w:val="00E511D8"/>
    <w:rsid w:val="00E5201D"/>
    <w:rsid w:val="00E5464E"/>
    <w:rsid w:val="00E562FE"/>
    <w:rsid w:val="00E60891"/>
    <w:rsid w:val="00E60CDB"/>
    <w:rsid w:val="00E61308"/>
    <w:rsid w:val="00E619DB"/>
    <w:rsid w:val="00E6205E"/>
    <w:rsid w:val="00E63668"/>
    <w:rsid w:val="00E66EFE"/>
    <w:rsid w:val="00E678CB"/>
    <w:rsid w:val="00E71B23"/>
    <w:rsid w:val="00E71F8E"/>
    <w:rsid w:val="00E7222E"/>
    <w:rsid w:val="00E7494A"/>
    <w:rsid w:val="00E75B1A"/>
    <w:rsid w:val="00E8142E"/>
    <w:rsid w:val="00E832BA"/>
    <w:rsid w:val="00E83646"/>
    <w:rsid w:val="00E844CC"/>
    <w:rsid w:val="00E859EF"/>
    <w:rsid w:val="00E86512"/>
    <w:rsid w:val="00E86F7E"/>
    <w:rsid w:val="00E87102"/>
    <w:rsid w:val="00E911AA"/>
    <w:rsid w:val="00E94A63"/>
    <w:rsid w:val="00E95D64"/>
    <w:rsid w:val="00E95FFB"/>
    <w:rsid w:val="00EA159A"/>
    <w:rsid w:val="00EA2144"/>
    <w:rsid w:val="00EA2E5C"/>
    <w:rsid w:val="00EA5FA5"/>
    <w:rsid w:val="00EB1734"/>
    <w:rsid w:val="00EB3223"/>
    <w:rsid w:val="00EB558D"/>
    <w:rsid w:val="00EB55A5"/>
    <w:rsid w:val="00EB6368"/>
    <w:rsid w:val="00EB6D80"/>
    <w:rsid w:val="00EB745D"/>
    <w:rsid w:val="00EB749F"/>
    <w:rsid w:val="00EB777C"/>
    <w:rsid w:val="00EC0260"/>
    <w:rsid w:val="00EC0D81"/>
    <w:rsid w:val="00EC15BF"/>
    <w:rsid w:val="00EC616D"/>
    <w:rsid w:val="00EC6BBF"/>
    <w:rsid w:val="00ED40A4"/>
    <w:rsid w:val="00ED452B"/>
    <w:rsid w:val="00ED47B0"/>
    <w:rsid w:val="00ED51FA"/>
    <w:rsid w:val="00ED5497"/>
    <w:rsid w:val="00ED5785"/>
    <w:rsid w:val="00ED7798"/>
    <w:rsid w:val="00ED7CBA"/>
    <w:rsid w:val="00EE124C"/>
    <w:rsid w:val="00EE1F31"/>
    <w:rsid w:val="00EE260C"/>
    <w:rsid w:val="00EE3747"/>
    <w:rsid w:val="00EE6E64"/>
    <w:rsid w:val="00EE72A3"/>
    <w:rsid w:val="00EF04D8"/>
    <w:rsid w:val="00EF3363"/>
    <w:rsid w:val="00EF375B"/>
    <w:rsid w:val="00EF4719"/>
    <w:rsid w:val="00EF4DE5"/>
    <w:rsid w:val="00EF582E"/>
    <w:rsid w:val="00EF655A"/>
    <w:rsid w:val="00EF722A"/>
    <w:rsid w:val="00EF77AC"/>
    <w:rsid w:val="00EF7E39"/>
    <w:rsid w:val="00F0011B"/>
    <w:rsid w:val="00F019B5"/>
    <w:rsid w:val="00F05E77"/>
    <w:rsid w:val="00F06294"/>
    <w:rsid w:val="00F07889"/>
    <w:rsid w:val="00F117C6"/>
    <w:rsid w:val="00F11F13"/>
    <w:rsid w:val="00F1258F"/>
    <w:rsid w:val="00F13D9E"/>
    <w:rsid w:val="00F151A0"/>
    <w:rsid w:val="00F15435"/>
    <w:rsid w:val="00F16010"/>
    <w:rsid w:val="00F161EB"/>
    <w:rsid w:val="00F17902"/>
    <w:rsid w:val="00F17F5D"/>
    <w:rsid w:val="00F17FD7"/>
    <w:rsid w:val="00F2026A"/>
    <w:rsid w:val="00F2210C"/>
    <w:rsid w:val="00F225F7"/>
    <w:rsid w:val="00F23C46"/>
    <w:rsid w:val="00F242E4"/>
    <w:rsid w:val="00F24439"/>
    <w:rsid w:val="00F26F94"/>
    <w:rsid w:val="00F27135"/>
    <w:rsid w:val="00F318C7"/>
    <w:rsid w:val="00F324F9"/>
    <w:rsid w:val="00F33BD4"/>
    <w:rsid w:val="00F345BA"/>
    <w:rsid w:val="00F34715"/>
    <w:rsid w:val="00F356E9"/>
    <w:rsid w:val="00F36262"/>
    <w:rsid w:val="00F36717"/>
    <w:rsid w:val="00F3681E"/>
    <w:rsid w:val="00F373F5"/>
    <w:rsid w:val="00F41D86"/>
    <w:rsid w:val="00F42CB8"/>
    <w:rsid w:val="00F4330B"/>
    <w:rsid w:val="00F43AF3"/>
    <w:rsid w:val="00F44275"/>
    <w:rsid w:val="00F44CD6"/>
    <w:rsid w:val="00F44FE3"/>
    <w:rsid w:val="00F45016"/>
    <w:rsid w:val="00F45495"/>
    <w:rsid w:val="00F463F7"/>
    <w:rsid w:val="00F46C29"/>
    <w:rsid w:val="00F46CEF"/>
    <w:rsid w:val="00F51828"/>
    <w:rsid w:val="00F5236A"/>
    <w:rsid w:val="00F562CA"/>
    <w:rsid w:val="00F56C45"/>
    <w:rsid w:val="00F61698"/>
    <w:rsid w:val="00F62B3C"/>
    <w:rsid w:val="00F63D31"/>
    <w:rsid w:val="00F6571E"/>
    <w:rsid w:val="00F65D9F"/>
    <w:rsid w:val="00F67E11"/>
    <w:rsid w:val="00F70259"/>
    <w:rsid w:val="00F721EC"/>
    <w:rsid w:val="00F732BB"/>
    <w:rsid w:val="00F73582"/>
    <w:rsid w:val="00F736A5"/>
    <w:rsid w:val="00F73AE1"/>
    <w:rsid w:val="00F744D2"/>
    <w:rsid w:val="00F80304"/>
    <w:rsid w:val="00F823DC"/>
    <w:rsid w:val="00F82B15"/>
    <w:rsid w:val="00F84D8C"/>
    <w:rsid w:val="00F86FEE"/>
    <w:rsid w:val="00F87DC6"/>
    <w:rsid w:val="00F90AF5"/>
    <w:rsid w:val="00F91CD9"/>
    <w:rsid w:val="00F9264C"/>
    <w:rsid w:val="00F932DA"/>
    <w:rsid w:val="00F94303"/>
    <w:rsid w:val="00F95A2D"/>
    <w:rsid w:val="00F96EAC"/>
    <w:rsid w:val="00FA083D"/>
    <w:rsid w:val="00FA2D00"/>
    <w:rsid w:val="00FA3C3B"/>
    <w:rsid w:val="00FA3F79"/>
    <w:rsid w:val="00FA4463"/>
    <w:rsid w:val="00FA7D69"/>
    <w:rsid w:val="00FB13C6"/>
    <w:rsid w:val="00FB1DB6"/>
    <w:rsid w:val="00FB3214"/>
    <w:rsid w:val="00FB6CC5"/>
    <w:rsid w:val="00FB73AC"/>
    <w:rsid w:val="00FB748E"/>
    <w:rsid w:val="00FC19C1"/>
    <w:rsid w:val="00FC302F"/>
    <w:rsid w:val="00FC327E"/>
    <w:rsid w:val="00FC3C3A"/>
    <w:rsid w:val="00FC4F2F"/>
    <w:rsid w:val="00FC7A5C"/>
    <w:rsid w:val="00FD0570"/>
    <w:rsid w:val="00FD1DB3"/>
    <w:rsid w:val="00FD20D0"/>
    <w:rsid w:val="00FD2123"/>
    <w:rsid w:val="00FD49A6"/>
    <w:rsid w:val="00FD4C01"/>
    <w:rsid w:val="00FD5291"/>
    <w:rsid w:val="00FD77D9"/>
    <w:rsid w:val="00FE04E6"/>
    <w:rsid w:val="00FE242D"/>
    <w:rsid w:val="00FE2431"/>
    <w:rsid w:val="00FE3BDE"/>
    <w:rsid w:val="00FE5E74"/>
    <w:rsid w:val="00FE66CD"/>
    <w:rsid w:val="00FE6C3A"/>
    <w:rsid w:val="00FF0F66"/>
    <w:rsid w:val="00FF20FE"/>
    <w:rsid w:val="00FF4EA7"/>
    <w:rsid w:val="00FF68B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3C"/>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81261C"/>
    <w:pPr>
      <w:ind w:left="720"/>
      <w:contextualSpacing/>
    </w:pPr>
  </w:style>
  <w:style w:type="paragraph" w:styleId="Tekstbalonia">
    <w:name w:val="Balloon Text"/>
    <w:basedOn w:val="Normal"/>
    <w:link w:val="TekstbaloniaChar"/>
    <w:uiPriority w:val="99"/>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rsid w:val="00C22F4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BF29BC"/>
    <w:rPr>
      <w:rFonts w:asciiTheme="majorHAnsi" w:eastAsiaTheme="majorEastAsia" w:hAnsiTheme="majorHAnsi" w:cstheme="majorBidi"/>
      <w:b/>
      <w:bCs/>
      <w:i/>
      <w:iCs/>
      <w:color w:val="4F81BD" w:themeColor="accent1"/>
    </w:rPr>
  </w:style>
  <w:style w:type="character" w:styleId="Naglaeno">
    <w:name w:val="Strong"/>
    <w:basedOn w:val="Zadanifontodlomka"/>
    <w:uiPriority w:val="22"/>
    <w:qFormat/>
    <w:rsid w:val="007900B7"/>
    <w:rPr>
      <w:b/>
      <w:bCs/>
    </w:rPr>
  </w:style>
  <w:style w:type="paragraph" w:styleId="Zaglavlje">
    <w:name w:val="header"/>
    <w:basedOn w:val="Normal"/>
    <w:link w:val="ZaglavljeChar"/>
    <w:uiPriority w:val="99"/>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slov5Char">
    <w:name w:val="Naslov 5 Char"/>
    <w:basedOn w:val="Zadanifontodlomka"/>
    <w:link w:val="Naslov5"/>
    <w:uiPriority w:val="9"/>
    <w:semiHidden/>
    <w:rsid w:val="00C25988"/>
    <w:rPr>
      <w:rFonts w:asciiTheme="majorHAnsi" w:eastAsiaTheme="majorEastAsia" w:hAnsiTheme="majorHAnsi" w:cstheme="majorBidi"/>
      <w:color w:val="243F60" w:themeColor="accent1" w:themeShade="7F"/>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961A7D"/>
    <w:pPr>
      <w:tabs>
        <w:tab w:val="left" w:pos="284"/>
        <w:tab w:val="left" w:pos="426"/>
        <w:tab w:val="right" w:leader="dot" w:pos="9061"/>
      </w:tabs>
      <w:spacing w:after="0"/>
      <w:jc w:val="center"/>
    </w:pPr>
    <w:rPr>
      <w:rFonts w:asciiTheme="majorHAnsi" w:eastAsia="Symbol" w:hAnsiTheme="majorHAnsi" w:cs="Times New Roman"/>
      <w:b/>
      <w:bCs/>
      <w:i/>
      <w:caps/>
      <w:noProof/>
      <w:sz w:val="24"/>
      <w:szCs w:val="24"/>
      <w:lang w:eastAsia="hr-HR"/>
    </w:rPr>
  </w:style>
  <w:style w:type="paragraph" w:styleId="Sadraj2">
    <w:name w:val="toc 2"/>
    <w:basedOn w:val="Normal"/>
    <w:next w:val="Normal"/>
    <w:autoRedefine/>
    <w:uiPriority w:val="39"/>
    <w:qFormat/>
    <w:rsid w:val="00403F8F"/>
    <w:pPr>
      <w:tabs>
        <w:tab w:val="right" w:leader="dot" w:pos="9061"/>
      </w:tabs>
      <w:spacing w:after="0"/>
      <w:ind w:left="567" w:hanging="425"/>
    </w:pPr>
    <w:rPr>
      <w:rFonts w:ascii="Cambria" w:eastAsia="Times New Roman" w:hAnsi="Cambria" w:cs="Times New Roman"/>
      <w:smallCaps/>
      <w:noProof/>
      <w:sz w:val="24"/>
      <w:szCs w:val="24"/>
      <w:lang w:eastAsia="sl-SI"/>
    </w:r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580257"/>
    <w:pPr>
      <w:tabs>
        <w:tab w:val="right" w:leader="dot" w:pos="9060"/>
      </w:tabs>
      <w:spacing w:after="0"/>
      <w:ind w:left="851" w:hanging="425"/>
    </w:pPr>
    <w:rPr>
      <w:rFonts w:ascii="Calibri" w:eastAsia="Calibri" w:hAnsi="Calibri" w:cs="Times New Roman"/>
      <w:i/>
      <w:iCs/>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paragraph" w:styleId="Opisslike">
    <w:name w:val="caption"/>
    <w:basedOn w:val="Normal"/>
    <w:next w:val="Normal"/>
    <w:uiPriority w:val="35"/>
    <w:unhideWhenUsed/>
    <w:qFormat/>
    <w:rsid w:val="00ED51FA"/>
    <w:pPr>
      <w:spacing w:line="240" w:lineRule="auto"/>
    </w:pPr>
    <w:rPr>
      <w:b/>
      <w:bCs/>
      <w:color w:val="4F81BD" w:themeColor="accent1"/>
      <w:sz w:val="18"/>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25171">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06961900">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39948271">
      <w:bodyDiv w:val="1"/>
      <w:marLeft w:val="0"/>
      <w:marRight w:val="0"/>
      <w:marTop w:val="0"/>
      <w:marBottom w:val="0"/>
      <w:divBdr>
        <w:top w:val="none" w:sz="0" w:space="0" w:color="auto"/>
        <w:left w:val="none" w:sz="0" w:space="0" w:color="auto"/>
        <w:bottom w:val="none" w:sz="0" w:space="0" w:color="auto"/>
        <w:right w:val="none" w:sz="0" w:space="0" w:color="auto"/>
      </w:divBdr>
    </w:div>
    <w:div w:id="945431966">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00817832">
      <w:bodyDiv w:val="1"/>
      <w:marLeft w:val="0"/>
      <w:marRight w:val="0"/>
      <w:marTop w:val="0"/>
      <w:marBottom w:val="0"/>
      <w:divBdr>
        <w:top w:val="none" w:sz="0" w:space="0" w:color="auto"/>
        <w:left w:val="none" w:sz="0" w:space="0" w:color="auto"/>
        <w:bottom w:val="none" w:sz="0" w:space="0" w:color="auto"/>
        <w:right w:val="none" w:sz="0" w:space="0" w:color="auto"/>
      </w:divBdr>
    </w:div>
    <w:div w:id="1037388759">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95331253">
      <w:bodyDiv w:val="1"/>
      <w:marLeft w:val="0"/>
      <w:marRight w:val="0"/>
      <w:marTop w:val="0"/>
      <w:marBottom w:val="0"/>
      <w:divBdr>
        <w:top w:val="none" w:sz="0" w:space="0" w:color="auto"/>
        <w:left w:val="none" w:sz="0" w:space="0" w:color="auto"/>
        <w:bottom w:val="none" w:sz="0" w:space="0" w:color="auto"/>
        <w:right w:val="none" w:sz="0" w:space="0" w:color="auto"/>
      </w:divBdr>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0852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hyperlink" Target="https://www.zakon.hr/z/126/Zakon-o-pravu-na-pristup-informacijama" TargetMode="External"/><Relationship Id="rId21" Type="http://schemas.openxmlformats.org/officeDocument/2006/relationships/image" Target="media/image2.gif"/><Relationship Id="rId42" Type="http://schemas.openxmlformats.org/officeDocument/2006/relationships/hyperlink" Target="http://www.glasila.hr/Glasila/SVVZ/SVVZ513.pdf" TargetMode="External"/><Relationship Id="rId47" Type="http://schemas.openxmlformats.org/officeDocument/2006/relationships/hyperlink" Target="https://www.zakon.hr/z/681/Zakon-o-strate%C5%A1kim-investicijskim-projektima-Republike-Hrvatske" TargetMode="External"/><Relationship Id="rId63" Type="http://schemas.openxmlformats.org/officeDocument/2006/relationships/hyperlink" Target="http://www.glasila.hr/Glasila/SVVZ/SVVZ2712.pdf" TargetMode="External"/><Relationship Id="rId68" Type="http://schemas.openxmlformats.org/officeDocument/2006/relationships/hyperlink" Target="https://www.zakon.hr/z/655/Zakon-o-upravljanju-i-raspolaganju-imovinom-u-vlasni%C5%A1tvu-Republike-Hrvatske" TargetMode="External"/><Relationship Id="rId84" Type="http://schemas.openxmlformats.org/officeDocument/2006/relationships/hyperlink" Target="http://narodne-novine.nn.hr/clanci/sluzbeni/2007_12_133_3780.html" TargetMode="External"/><Relationship Id="rId89" Type="http://schemas.openxmlformats.org/officeDocument/2006/relationships/hyperlink" Target="http://narodne-novine.nn.hr/clanci/sluzbeni/2012_08_88_2015.html" TargetMode="External"/><Relationship Id="rId112" Type="http://schemas.openxmlformats.org/officeDocument/2006/relationships/hyperlink" Target="https://www.zakon.hr/z/283/Zakon-o-prora%C4%8Dunu" TargetMode="External"/><Relationship Id="rId133" Type="http://schemas.openxmlformats.org/officeDocument/2006/relationships/hyperlink" Target="http://narodne-novine.nn.hr/clanci/sluzbeni/2014_07_83_1614.html" TargetMode="External"/><Relationship Id="rId138" Type="http://schemas.openxmlformats.org/officeDocument/2006/relationships/hyperlink" Target="http://eur-lex.europa.eu/legal-content/EN/TXT/HTML/?uri=CELEX:32003L0098&amp;qid=1440422837494&amp;from=EN" TargetMode="External"/><Relationship Id="rId16" Type="http://schemas.openxmlformats.org/officeDocument/2006/relationships/hyperlink" Target="http://cistoca-vz.hr/index.html" TargetMode="External"/><Relationship Id="rId107" Type="http://schemas.openxmlformats.org/officeDocument/2006/relationships/hyperlink" Target="https://narodne-novine.nn.hr/clanci/sluzbeni/2015_11_122_2328.html" TargetMode="External"/><Relationship Id="rId11" Type="http://schemas.openxmlformats.org/officeDocument/2006/relationships/hyperlink" Target="http://narodne-novine.nn.hr/clanci/sluzbeni/2014_02_24_440.html" TargetMode="External"/><Relationship Id="rId32" Type="http://schemas.openxmlformats.org/officeDocument/2006/relationships/hyperlink" Target="https://www.zakon.hr/z/130/Zakon-o-naknadi-za-imovinu-oduzetu-za-vrijeme-jugoslavenske-komunisti%C4%8Dke-vladavine" TargetMode="External"/><Relationship Id="rId37" Type="http://schemas.openxmlformats.org/officeDocument/2006/relationships/hyperlink" Target="http://narodne-novine.nn.hr/clanci/sluzbeni/2011_05_55_1207.html" TargetMode="External"/><Relationship Id="rId53" Type="http://schemas.openxmlformats.org/officeDocument/2006/relationships/hyperlink" Target="https://www.zakon.hr/z/661/Zakon-o-%C5%BEeljeznici" TargetMode="External"/><Relationship Id="rId58" Type="http://schemas.openxmlformats.org/officeDocument/2006/relationships/hyperlink" Target="https://www.zakon.hr/z/133/Zakon-o-poljoprivrednom-zemlji%C5%A1tu" TargetMode="External"/><Relationship Id="rId74" Type="http://schemas.openxmlformats.org/officeDocument/2006/relationships/hyperlink" Target="https://www.zakon.hr/z/681/Zakon-o-strate%C5%A1kim-investicijskim-projektima-Republike-Hrvatske" TargetMode="External"/><Relationship Id="rId79" Type="http://schemas.openxmlformats.org/officeDocument/2006/relationships/hyperlink" Target="https://www.zakon.hr/z/747/Zakon-o-energetskoj-u%C4%8Dinkovitosti" TargetMode="External"/><Relationship Id="rId102" Type="http://schemas.openxmlformats.org/officeDocument/2006/relationships/hyperlink" Target="http://narodne-novine.nn.hr/clanci/sluzbeni/2014_06_79_1475.html" TargetMode="External"/><Relationship Id="rId123" Type="http://schemas.openxmlformats.org/officeDocument/2006/relationships/hyperlink" Target="http://www.iusinfo.hr/Publication/Content.aspx?Sopi=NN2004B59A1324&amp;Ver=1" TargetMode="External"/><Relationship Id="rId128" Type="http://schemas.openxmlformats.org/officeDocument/2006/relationships/hyperlink" Target="http://arhivima" TargetMode="External"/><Relationship Id="rId144" Type="http://schemas.openxmlformats.org/officeDocument/2006/relationships/hyperlink" Target="http://eur-lex.europa.eu/legal-content/EN/TXT/HTML/?uri=CELEX:52014XC0724%2801%29&amp;from=HR" TargetMode="External"/><Relationship Id="rId149"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narodne-novine.nn.hr/clanci/sluzbeni/2016_08_72_1712.html" TargetMode="External"/><Relationship Id="rId95" Type="http://schemas.openxmlformats.org/officeDocument/2006/relationships/hyperlink" Target="https://www.zakon.hr/z/319/Zakon-o-komunalnom-gospodarstvu" TargetMode="External"/><Relationship Id="rId22" Type="http://schemas.openxmlformats.org/officeDocument/2006/relationships/image" Target="media/image3.png"/><Relationship Id="rId27" Type="http://schemas.openxmlformats.org/officeDocument/2006/relationships/image" Target="media/image8.png"/><Relationship Id="rId43" Type="http://schemas.openxmlformats.org/officeDocument/2006/relationships/hyperlink" Target="https://www.zakon.hr/z/689/Zakon-o-prostornom-ure%C4%91enju" TargetMode="External"/><Relationship Id="rId48" Type="http://schemas.openxmlformats.org/officeDocument/2006/relationships/hyperlink" Target="https://www.zakon.hr/z/241/Zakon-o-vlasni%C5%A1tvu-i-drugim-stvarnim-pravima" TargetMode="External"/><Relationship Id="rId64" Type="http://schemas.openxmlformats.org/officeDocument/2006/relationships/hyperlink" Target="http://www.glasila.hr/Glasila/SVVZ/SVVZ1312.pdf" TargetMode="External"/><Relationship Id="rId69" Type="http://schemas.openxmlformats.org/officeDocument/2006/relationships/hyperlink" Target="https://www.zakon.hr/z/482/Zakon-o-ure%C4%91ivanju-imovinskopravnih-odnosa-u-svrhu-izgradnje-infrastrukturnih-gra%C4%91evina" TargetMode="External"/><Relationship Id="rId113" Type="http://schemas.openxmlformats.org/officeDocument/2006/relationships/hyperlink" Target="https://www.zakon.hr/z/241/Zakon-o-vlasni%C5%A1tvu-i-drugim-stvarnim-pravima" TargetMode="External"/><Relationship Id="rId118" Type="http://schemas.openxmlformats.org/officeDocument/2006/relationships/hyperlink" Target="https://www.zakon.hr/z/220/Zakon-o-za%C5%A1titi-osobnih-podataka" TargetMode="External"/><Relationship Id="rId134" Type="http://schemas.openxmlformats.org/officeDocument/2006/relationships/hyperlink" Target="http://narodne-novine.nn.hr/clanci/sluzbeni/2014_01_12_231.html" TargetMode="External"/><Relationship Id="rId139" Type="http://schemas.openxmlformats.org/officeDocument/2006/relationships/hyperlink" Target="http://eur-lex.europa.eu/legal-content/HR/TXT/PDF/?uri=CELEX:32013L0037&amp;qid=1440422707235&amp;from=EN%20Nema%20HTML" TargetMode="External"/><Relationship Id="rId80" Type="http://schemas.openxmlformats.org/officeDocument/2006/relationships/hyperlink" Target="https://www.zakon.hr/z/198/Zakon-o-javno-privatnom-partnerstvu" TargetMode="External"/><Relationship Id="rId85" Type="http://schemas.openxmlformats.org/officeDocument/2006/relationships/hyperlink" Target="http://narodne-novine.nn.hr/clanci/sluzbeni/2011_01_9_199.html" TargetMode="External"/><Relationship Id="rId150" Type="http://schemas.openxmlformats.org/officeDocument/2006/relationships/fontTable" Target="fontTable.xml"/><Relationship Id="rId12" Type="http://schemas.openxmlformats.org/officeDocument/2006/relationships/hyperlink" Target="https://www.zakon.hr/z/655/Zakon-o-upravljanju-i-raspolaganju-imovinom-u-vlasni%C5%A1tvu-Republike-Hrvatske" TargetMode="External"/><Relationship Id="rId17" Type="http://schemas.openxmlformats.org/officeDocument/2006/relationships/hyperlink" Target="http://www.radio-ludbreg.hr/" TargetMode="External"/><Relationship Id="rId25" Type="http://schemas.openxmlformats.org/officeDocument/2006/relationships/image" Target="media/image6.png"/><Relationship Id="rId33" Type="http://schemas.openxmlformats.org/officeDocument/2006/relationships/hyperlink" Target="https://www.zakon.hr/z/325/Zakon-o-pravima-hrvatskih-branitelja-iz-Domovinskog-rata-i-%C4%8Dlanova-njihovih-obitelji" TargetMode="External"/><Relationship Id="rId38" Type="http://schemas.openxmlformats.org/officeDocument/2006/relationships/hyperlink" Target="https://imovina.gov.hr/UserDocsImages/dokumenti/Stari%20dokumenti%20uneseni%20naknadno/Odluka-o-mjerilima-i-kriterijima%20i%20postupku%20dodjele%20nekretnina%20na%20kori%C5%A1tenje%20organizacijama%20civilnog%20dru%C5%A1tva%202015.pdf" TargetMode="External"/><Relationship Id="rId46" Type="http://schemas.openxmlformats.org/officeDocument/2006/relationships/hyperlink" Target="https://www.zakon.hr/z/652/Zakon-o-unapre%C4%91enju-poduzetni%C4%8Dke-infrastrukture" TargetMode="External"/><Relationship Id="rId59" Type="http://schemas.openxmlformats.org/officeDocument/2006/relationships/hyperlink" Target="https://www.zakon.hr/z/726/Zakon-o-izvla%C5%A1tenju-i-odre%C4%91ivanju-naknade" TargetMode="External"/><Relationship Id="rId67" Type="http://schemas.openxmlformats.org/officeDocument/2006/relationships/hyperlink" Target="https://www.zakon.hr/z/94/Ustav-Republike-Hrvatske" TargetMode="External"/><Relationship Id="rId103" Type="http://schemas.openxmlformats.org/officeDocument/2006/relationships/hyperlink" Target="http://213.191.137.190/Dokumenti/Poslovnici2013/Uputa%20o%20priznavanju,%20mjerenju%20i%20evidentiranju%20imovine%20u%20vlasnistvu%20RH%20-%20dopis_2015.PDF" TargetMode="External"/><Relationship Id="rId108" Type="http://schemas.openxmlformats.org/officeDocument/2006/relationships/hyperlink" Target="http://www.mgipu.hr/default.aspx?id=32763" TargetMode="External"/><Relationship Id="rId116" Type="http://schemas.openxmlformats.org/officeDocument/2006/relationships/hyperlink" Target="https://www.zakon.hr/z/655/Zakon-o-upravljanju-i-raspolaganju-imovinom-u-vlasni%C5%A1tvu-Republike-Hrvatske" TargetMode="External"/><Relationship Id="rId124" Type="http://schemas.openxmlformats.org/officeDocument/2006/relationships/hyperlink" Target="http://zakon" TargetMode="External"/><Relationship Id="rId129" Type="http://schemas.openxmlformats.org/officeDocument/2006/relationships/hyperlink" Target="http://zakon" TargetMode="External"/><Relationship Id="rId137" Type="http://schemas.openxmlformats.org/officeDocument/2006/relationships/hyperlink" Target="http://eur-lex.europa.eu/legal-content/HR/TXT/HTML/?uri=CELEX:32003L0098&amp;qid=1440422837494&amp;from=EN" TargetMode="External"/><Relationship Id="rId20" Type="http://schemas.openxmlformats.org/officeDocument/2006/relationships/hyperlink" Target="http://lucera.hr/" TargetMode="External"/><Relationship Id="rId41" Type="http://schemas.openxmlformats.org/officeDocument/2006/relationships/hyperlink" Target="http://www.glasila.hr/Glasila/SVVZ/SVVZ3806.pdf" TargetMode="External"/><Relationship Id="rId54" Type="http://schemas.openxmlformats.org/officeDocument/2006/relationships/hyperlink" Target="https://www.zakon.hr/z/403/Zakon-o-za%C5%A1titi-prirode" TargetMode="External"/><Relationship Id="rId62" Type="http://schemas.openxmlformats.org/officeDocument/2006/relationships/hyperlink" Target="http://www.glasila.hr/Glasila/SVVZ/svvz3115.pdf" TargetMode="External"/><Relationship Id="rId70" Type="http://schemas.openxmlformats.org/officeDocument/2006/relationships/hyperlink" Target="https://www.zakon.hr/z/827/Zakon-o-obnovljivim-izvorima-energije-i-visokou%C4%8Dinkovitoj-kogeneraciji" TargetMode="External"/><Relationship Id="rId75" Type="http://schemas.openxmlformats.org/officeDocument/2006/relationships/hyperlink" Target="https://www.zakon.hr/z/157/Zakon-o-koncesijama" TargetMode="External"/><Relationship Id="rId83" Type="http://schemas.openxmlformats.org/officeDocument/2006/relationships/hyperlink" Target="http://narodne-novine.nn.hr/clanci/sluzbeni/2006_10_108_2408.html" TargetMode="External"/><Relationship Id="rId88" Type="http://schemas.openxmlformats.org/officeDocument/2006/relationships/hyperlink" Target="http://narodne-novine.nn.hr/clanci/sluzbeni/2014_06_79_1474.html" TargetMode="External"/><Relationship Id="rId91" Type="http://schemas.openxmlformats.org/officeDocument/2006/relationships/hyperlink" Target="http://narodne-novine.nn.hr/clanci/sluzbeni/2014_06_78_1465.html" TargetMode="External"/><Relationship Id="rId96" Type="http://schemas.openxmlformats.org/officeDocument/2006/relationships/hyperlink" Target="https://www.zakon.hr/z/804/Zakon-o-procjeni-vrijednosti-nekretnina" TargetMode="External"/><Relationship Id="rId111" Type="http://schemas.openxmlformats.org/officeDocument/2006/relationships/hyperlink" Target="https://www.zakon.hr/z/157/Zakon-o-koncesijama" TargetMode="External"/><Relationship Id="rId132" Type="http://schemas.openxmlformats.org/officeDocument/2006/relationships/hyperlink" Target="http://narodne-novine.nn.hr/clanci/sluzbeni/2015_11_124_2356.html" TargetMode="External"/><Relationship Id="rId140" Type="http://schemas.openxmlformats.org/officeDocument/2006/relationships/hyperlink" Target="http://eur-lex.europa.eu/legal-content/EN/TXT/HTML/?uri=CELEX:32013L0037&amp;qid=1440422707235&amp;from=EN" TargetMode="External"/><Relationship Id="rId145" Type="http://schemas.openxmlformats.org/officeDocument/2006/relationships/hyperlink" Target="https://www.zakon.hr/z/655/Zakon-o-upravljanju-i-raspolaganju-imovinom-u-vlasni%C5%A1tvu-Republike-Hrvatsk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arkom.hr/" TargetMode="External"/><Relationship Id="rId23" Type="http://schemas.openxmlformats.org/officeDocument/2006/relationships/image" Target="media/image4.png"/><Relationship Id="rId28" Type="http://schemas.openxmlformats.org/officeDocument/2006/relationships/hyperlink" Target="https://www.zakon.hr/z/513/Zakon-o-zakupu-i-kupoprodaji-poslovnog-prostora" TargetMode="External"/><Relationship Id="rId36" Type="http://schemas.openxmlformats.org/officeDocument/2006/relationships/hyperlink" Target="http://narodne-novine.nn.hr/clanci/sluzbeni/2013_10_127_2763.html" TargetMode="External"/><Relationship Id="rId49" Type="http://schemas.openxmlformats.org/officeDocument/2006/relationships/hyperlink" Target="https://www.zakon.hr/z/689/Zakon-o-prostornom-ure%C4%91enju" TargetMode="External"/><Relationship Id="rId57" Type="http://schemas.openxmlformats.org/officeDocument/2006/relationships/hyperlink" Target="https://www.zakon.hr/z/156/Zakon-o-dr%C5%BEavnoj-izmjeri-i-katastru-nekretnina" TargetMode="External"/><Relationship Id="rId106" Type="http://schemas.openxmlformats.org/officeDocument/2006/relationships/hyperlink" Target="https://narodne-novine.nn.hr/clanci/sluzbeni/2015_10_114_2185.html" TargetMode="External"/><Relationship Id="rId114" Type="http://schemas.openxmlformats.org/officeDocument/2006/relationships/hyperlink" Target="http://narodne-novine.nn.hr/clanci/sluzbeni/2012_08_88_2012.html" TargetMode="External"/><Relationship Id="rId119" Type="http://schemas.openxmlformats.org/officeDocument/2006/relationships/hyperlink" Target="https://www.zakon.hr/z/217/Zakon-o-tajnosti-podataka" TargetMode="External"/><Relationship Id="rId127" Type="http://schemas.openxmlformats.org/officeDocument/2006/relationships/hyperlink" Target="http://arhivima" TargetMode="External"/><Relationship Id="rId10" Type="http://schemas.openxmlformats.org/officeDocument/2006/relationships/hyperlink" Target="http://www.zakon.hr/z/655/Zakon-o-upravljanju-i-raspolaganju-imovinom-u-vlasni&#353;tvu-Republike-Hrvatske" TargetMode="External"/><Relationship Id="rId31" Type="http://schemas.openxmlformats.org/officeDocument/2006/relationships/hyperlink" Target="https://www.zakon.hr/z/75/Zakon-o-obveznim-odnosima" TargetMode="External"/><Relationship Id="rId44" Type="http://schemas.openxmlformats.org/officeDocument/2006/relationships/hyperlink" Target="https://www.zakon.hr/z/655/Zakon-o-upravljanju-i-raspolaganju-imovinom-u-vlasni%C5%A1tvu-Republike-Hrvatske" TargetMode="External"/><Relationship Id="rId52" Type="http://schemas.openxmlformats.org/officeDocument/2006/relationships/hyperlink" Target="https://www.zakon.hr/z/244/Zakon-o-cestama" TargetMode="External"/><Relationship Id="rId60" Type="http://schemas.openxmlformats.org/officeDocument/2006/relationships/hyperlink" Target="https://www.zakon.hr/z/294/Zakon-o-%C5%A1umama" TargetMode="External"/><Relationship Id="rId65" Type="http://schemas.openxmlformats.org/officeDocument/2006/relationships/hyperlink" Target="http://www.glasila.hr/Glasila/SVVZ/svvz37a16.pdf" TargetMode="External"/><Relationship Id="rId73" Type="http://schemas.openxmlformats.org/officeDocument/2006/relationships/hyperlink" Target="https://www.zakon.hr/z/690/Zakon-o-gradnji" TargetMode="External"/><Relationship Id="rId78" Type="http://schemas.openxmlformats.org/officeDocument/2006/relationships/hyperlink" Target="https://www.zakon.hr/z/124/Zakon-o-vodama" TargetMode="External"/><Relationship Id="rId81" Type="http://schemas.openxmlformats.org/officeDocument/2006/relationships/hyperlink" Target="http://narodne-novine.nn.hr/clanci/sluzbeni/2014_01_10_175.html" TargetMode="External"/><Relationship Id="rId86" Type="http://schemas.openxmlformats.org/officeDocument/2006/relationships/hyperlink" Target="http://narodne-novine.nn.hr/clanci/sluzbeni/2014_03_31_538.html" TargetMode="External"/><Relationship Id="rId94" Type="http://schemas.openxmlformats.org/officeDocument/2006/relationships/hyperlink" Target="http://narodne-novine.nn.hr/clanci/sluzbeni/2014_11_131_2465.html" TargetMode="External"/><Relationship Id="rId99" Type="http://schemas.openxmlformats.org/officeDocument/2006/relationships/hyperlink" Target="http://narodne-novine.nn.hr/clanci/sluzbeni/2015_10_114_2185.html" TargetMode="External"/><Relationship Id="rId101" Type="http://schemas.openxmlformats.org/officeDocument/2006/relationships/hyperlink" Target="http://www.mgipu.hr/default.aspx?id=32763" TargetMode="External"/><Relationship Id="rId122" Type="http://schemas.openxmlformats.org/officeDocument/2006/relationships/hyperlink" Target="https://www.zakon.hr/z/38/Zakon-o-medijima" TargetMode="External"/><Relationship Id="rId130" Type="http://schemas.openxmlformats.org/officeDocument/2006/relationships/hyperlink" Target="https://www.zakon.hr/z/221/Zakon-o-sustavu-dr%C5%BEavne-uprave" TargetMode="External"/><Relationship Id="rId135" Type="http://schemas.openxmlformats.org/officeDocument/2006/relationships/hyperlink" Target="http://narodne-novine.nn.hr/clanci/sluzbeni/2014_02_15_316.html" TargetMode="External"/><Relationship Id="rId143" Type="http://schemas.openxmlformats.org/officeDocument/2006/relationships/hyperlink" Target="http://eur-lex.europa.eu/legal-content/HR/TXT/HTML/?uri=CELEX:52014XC0724%2801%29&amp;from=HR" TargetMode="External"/><Relationship Id="rId148" Type="http://schemas.openxmlformats.org/officeDocument/2006/relationships/header" Target="header1.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ovina.hr/Home/GetPdf?fileName=https://mobes.blob.core.windows.net/mobesproracuni/Grad%20Ludbreg/Imovina/e70d93e6-49ba-44e2-966b-d37223a3f33a_Plan%20upravljanja%20imovinom%20u%20vlasni%C5%A1tvu%20Grada%20Ludbrega%20za%202017.%20godinu.pdf" TargetMode="External"/><Relationship Id="rId13" Type="http://schemas.openxmlformats.org/officeDocument/2006/relationships/hyperlink" Target="http://www.glasila.hr/Glasila/SVVZ/svvz6916.pdf" TargetMode="External"/><Relationship Id="rId18" Type="http://schemas.openxmlformats.org/officeDocument/2006/relationships/hyperlink" Target="http://www.lukom.hr/" TargetMode="External"/><Relationship Id="rId39" Type="http://schemas.openxmlformats.org/officeDocument/2006/relationships/hyperlink" Target="http://www.glasila.hr/Glasila/SVVZ/SVVZ3205.pdf" TargetMode="External"/><Relationship Id="rId109" Type="http://schemas.openxmlformats.org/officeDocument/2006/relationships/hyperlink" Target="https://www.zakon.hr/z/223/Zakon-o-javnoj-nabavi" TargetMode="External"/><Relationship Id="rId34" Type="http://schemas.openxmlformats.org/officeDocument/2006/relationships/hyperlink" Target="https://www.zakon.hr/z/340/Zakon-o-za%C5%A1titi-i-o%C4%8Duvanju-kulturnih-dobara" TargetMode="External"/><Relationship Id="rId50" Type="http://schemas.openxmlformats.org/officeDocument/2006/relationships/hyperlink" Target="https://www.zakon.hr/z/690/Zakon-o-gradnji" TargetMode="External"/><Relationship Id="rId55" Type="http://schemas.openxmlformats.org/officeDocument/2006/relationships/hyperlink" Target="https://www.zakon.hr/z/340/Zakon-o-za%C5%A1titi-i-o%C4%8Duvanju-kulturnih-dobara" TargetMode="External"/><Relationship Id="rId76" Type="http://schemas.openxmlformats.org/officeDocument/2006/relationships/hyperlink" Target="https://www.zakon.hr/z/804/Zakon-o-procjeni-vrijednosti-nekretnina" TargetMode="External"/><Relationship Id="rId97" Type="http://schemas.openxmlformats.org/officeDocument/2006/relationships/hyperlink" Target="http://narodne-novine.nn.hr/clanci/sluzbeni/2014_09_107_2077.html" TargetMode="External"/><Relationship Id="rId104" Type="http://schemas.openxmlformats.org/officeDocument/2006/relationships/hyperlink" Target="https://www.zakon.hr/z/690/Zakon-o-gradnji" TargetMode="External"/><Relationship Id="rId120" Type="http://schemas.openxmlformats.org/officeDocument/2006/relationships/hyperlink" Target="https://www.zakon.hr/z/748/Zakon-o-za%C5%A1titi-tajnosti-podataka" TargetMode="External"/><Relationship Id="rId125" Type="http://schemas.openxmlformats.org/officeDocument/2006/relationships/hyperlink" Target="https://www.zakon.hr/z/373/Zakon-o-arhivskom-gradivu-i-arhivima" TargetMode="External"/><Relationship Id="rId141" Type="http://schemas.openxmlformats.org/officeDocument/2006/relationships/hyperlink" Target="http://www.pristupinfo.hr/wp-content/uploads/2014/03/PSI-direktiva-konsolidirana-hrvatski.pdf" TargetMode="External"/><Relationship Id="rId146" Type="http://schemas.openxmlformats.org/officeDocument/2006/relationships/hyperlink" Target="http://narodne-novine.nn.hr/clanci/sluzbeni/2016_11_104_2200.html" TargetMode="External"/><Relationship Id="rId7" Type="http://schemas.openxmlformats.org/officeDocument/2006/relationships/endnotes" Target="endnotes.xml"/><Relationship Id="rId71" Type="http://schemas.openxmlformats.org/officeDocument/2006/relationships/hyperlink" Target="https://www.zakon.hr/z/294/Zakon-o-%C5%A1umama" TargetMode="External"/><Relationship Id="rId92" Type="http://schemas.openxmlformats.org/officeDocument/2006/relationships/hyperlink" Target="http://narodne-novine.nn.hr/clanci/sluzbeni/2014_08_95_1921.html" TargetMode="External"/><Relationship Id="rId2" Type="http://schemas.openxmlformats.org/officeDocument/2006/relationships/numbering" Target="numbering.xml"/><Relationship Id="rId29" Type="http://schemas.openxmlformats.org/officeDocument/2006/relationships/hyperlink" Target="https://www.zakon.hr/z/655/Zakon-o-upravljanju-i-raspolaganju-imovinom-u-vlasni%C5%A1tvu-Republike-Hrvatske" TargetMode="External"/><Relationship Id="rId24" Type="http://schemas.openxmlformats.org/officeDocument/2006/relationships/image" Target="media/image5.png"/><Relationship Id="rId40" Type="http://schemas.openxmlformats.org/officeDocument/2006/relationships/hyperlink" Target="http://www.glasila.hr/Glasila/SVVZ/SVVZ4213.pdf" TargetMode="External"/><Relationship Id="rId45" Type="http://schemas.openxmlformats.org/officeDocument/2006/relationships/hyperlink" Target="https://www.zakon.hr/z/482/Zakon-o-ure%C4%91ivanju-imovinskopravnih-odnosa-u-svrhu-izgradnje-infrastrukturnih-gra%C4%91evina" TargetMode="External"/><Relationship Id="rId66" Type="http://schemas.openxmlformats.org/officeDocument/2006/relationships/hyperlink" Target="http://www.glasila.hr/Glasila/SVVZ/svvz3816.pdf" TargetMode="External"/><Relationship Id="rId87" Type="http://schemas.openxmlformats.org/officeDocument/2006/relationships/hyperlink" Target="http://narodne-novine.nn.hr/clanci/sluzbeni/2014_03_37_648.html" TargetMode="External"/><Relationship Id="rId110" Type="http://schemas.openxmlformats.org/officeDocument/2006/relationships/hyperlink" Target="https://www.zakon.hr/z/198/Zakon-o-javno-privatnom-partnerstvu" TargetMode="External"/><Relationship Id="rId115" Type="http://schemas.openxmlformats.org/officeDocument/2006/relationships/hyperlink" Target="http://narodne-novine.nn.hr/clanci/sluzbeni/2015_02_15_280.html" TargetMode="External"/><Relationship Id="rId131" Type="http://schemas.openxmlformats.org/officeDocument/2006/relationships/hyperlink" Target="http://uprave" TargetMode="External"/><Relationship Id="rId136" Type="http://schemas.openxmlformats.org/officeDocument/2006/relationships/hyperlink" Target="http://narodne-novine.nn.hr/clanci/sluzbeni/2016_03_20_582.html" TargetMode="External"/><Relationship Id="rId61" Type="http://schemas.openxmlformats.org/officeDocument/2006/relationships/hyperlink" Target="https://www.zakon.hr/z/652/Zakon-o-unapre%C4%91enju-poduzetni%C4%8Dke-infrastrukture" TargetMode="External"/><Relationship Id="rId82" Type="http://schemas.openxmlformats.org/officeDocument/2006/relationships/hyperlink" Target="http://narodne-novine.nn.hr/clanci/sluzbeni/2015_09_95_1830.html" TargetMode="External"/><Relationship Id="rId152" Type="http://schemas.microsoft.com/office/2007/relationships/stylesWithEffects" Target="stylesWithEffects.xml"/><Relationship Id="rId19" Type="http://schemas.openxmlformats.org/officeDocument/2006/relationships/hyperlink" Target="http://www.odvodnja.com/" TargetMode="External"/><Relationship Id="rId14" Type="http://schemas.openxmlformats.org/officeDocument/2006/relationships/hyperlink" Target="http://www.termoplin.com/" TargetMode="External"/><Relationship Id="rId30" Type="http://schemas.openxmlformats.org/officeDocument/2006/relationships/hyperlink" Target="https://www.zakon.hr/z/241/Zakon-o-vlasni%C5%A1tvu-i-drugim-stvarnim-pravima" TargetMode="External"/><Relationship Id="rId35" Type="http://schemas.openxmlformats.org/officeDocument/2006/relationships/hyperlink" Target="http://narodne-novine.nn.hr/clanci/sluzbeni/2013_10_127_2761.html" TargetMode="External"/><Relationship Id="rId56" Type="http://schemas.openxmlformats.org/officeDocument/2006/relationships/hyperlink" Target="https://www.zakon.hr/z/486/Zakon-o-postupanju-s-nezakonito-izgra%C4%91enim-zgradama" TargetMode="External"/><Relationship Id="rId77" Type="http://schemas.openxmlformats.org/officeDocument/2006/relationships/hyperlink" Target="https://www.zakon.hr/z/656/Zakon-o-istra%C5%BEivanju-i-eksploataciji-ugljikovodika" TargetMode="External"/><Relationship Id="rId100" Type="http://schemas.openxmlformats.org/officeDocument/2006/relationships/hyperlink" Target="http://narodne-novine.nn.hr/clanci/sluzbeni/2015_11_122_2328.html" TargetMode="External"/><Relationship Id="rId105" Type="http://schemas.openxmlformats.org/officeDocument/2006/relationships/hyperlink" Target="https://www.zakon.hr/z/689/Zakon-o-prostornom-ure%C4%91enju" TargetMode="External"/><Relationship Id="rId126" Type="http://schemas.openxmlformats.org/officeDocument/2006/relationships/hyperlink" Target="http://arhivima" TargetMode="External"/><Relationship Id="rId14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zakon.hr/z/124/Zakon-o-vodama" TargetMode="External"/><Relationship Id="rId72" Type="http://schemas.openxmlformats.org/officeDocument/2006/relationships/hyperlink" Target="https://www.zakon.hr/z/689/Zakon-o-prostornom-ure%C4%91enju" TargetMode="External"/><Relationship Id="rId93" Type="http://schemas.openxmlformats.org/officeDocument/2006/relationships/hyperlink" Target="http://narodne-novine.nn.hr/clanci/sluzbeni/2013_06_76_1532.html" TargetMode="External"/><Relationship Id="rId98" Type="http://schemas.openxmlformats.org/officeDocument/2006/relationships/hyperlink" Target="https://www.zakon.hr/z/241/Zakon-o-vlasni%C5%A1tvu-i-drugim-stvarnim-pravima" TargetMode="External"/><Relationship Id="rId121" Type="http://schemas.openxmlformats.org/officeDocument/2006/relationships/hyperlink" Target="http://podataka" TargetMode="External"/><Relationship Id="rId142" Type="http://schemas.openxmlformats.org/officeDocument/2006/relationships/hyperlink" Target="http://www.pristupinfo.hr/wp-content/uploads/2014/03/Directive-reuse-consolidated.pdf" TargetMode="External"/><Relationship Id="rId3"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DAF93-DB08-45D0-B989-21EA57DD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70</Pages>
  <Words>20788</Words>
  <Characters>118495</Characters>
  <Application>Microsoft Office Word</Application>
  <DocSecurity>0</DocSecurity>
  <Lines>987</Lines>
  <Paragraphs>278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2018</vt:lpstr>
      <vt:lpstr>PRIJEDLOG PLANA UPRAVLJANJA 2017</vt:lpstr>
    </vt:vector>
  </TitlesOfParts>
  <Company>Microsoft</Company>
  <LinksUpToDate>false</LinksUpToDate>
  <CharactersWithSpaces>139005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2018</dc:title>
  <dc:creator>MOBES</dc:creator>
  <cp:lastModifiedBy>DarkoR</cp:lastModifiedBy>
  <cp:revision>44</cp:revision>
  <cp:lastPrinted>2016-10-04T09:49:00Z</cp:lastPrinted>
  <dcterms:created xsi:type="dcterms:W3CDTF">2017-10-27T13:08:00Z</dcterms:created>
  <dcterms:modified xsi:type="dcterms:W3CDTF">2017-12-20T08:45:00Z</dcterms:modified>
</cp:coreProperties>
</file>