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E9" w:rsidRPr="00E05729" w:rsidRDefault="00453BE9" w:rsidP="00453BE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5pt;height:83.25pt" o:ole="" fillcolor="window">
            <v:imagedata r:id="rId5" o:title=""/>
          </v:shape>
          <o:OLEObject Type="Embed" ProgID="Word.Picture.8" ShapeID="_x0000_i1025" DrawAspect="Content" ObjectID="_1645265012" r:id="rId6"/>
        </w:object>
      </w:r>
    </w:p>
    <w:p w:rsidR="00453BE9" w:rsidRPr="00E05729" w:rsidRDefault="00453BE9" w:rsidP="00453BE9">
      <w:pPr>
        <w:spacing w:after="0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E05729">
        <w:rPr>
          <w:rFonts w:asciiTheme="majorHAnsi" w:hAnsiTheme="majorHAnsi" w:cs="Arial"/>
          <w:b/>
          <w:sz w:val="24"/>
          <w:szCs w:val="24"/>
        </w:rPr>
        <w:t xml:space="preserve">      </w:t>
      </w:r>
      <w:r w:rsidR="008042AA">
        <w:rPr>
          <w:rFonts w:asciiTheme="majorHAnsi" w:hAnsiTheme="majorHAnsi" w:cs="Arial"/>
          <w:b/>
          <w:sz w:val="24"/>
          <w:szCs w:val="24"/>
        </w:rPr>
        <w:t xml:space="preserve">   </w:t>
      </w:r>
      <w:r w:rsidRPr="00E05729">
        <w:rPr>
          <w:rFonts w:asciiTheme="majorHAnsi" w:hAnsiTheme="majorHAnsi" w:cs="Arial"/>
          <w:b/>
          <w:sz w:val="24"/>
          <w:szCs w:val="24"/>
        </w:rPr>
        <w:t>GRADSKO VIJEĆE</w:t>
      </w:r>
      <w:r w:rsidRPr="00E05729">
        <w:rPr>
          <w:rFonts w:asciiTheme="majorHAnsi" w:hAnsiTheme="majorHAnsi" w:cs="Arial"/>
          <w:b/>
          <w:sz w:val="24"/>
          <w:szCs w:val="24"/>
        </w:rPr>
        <w:tab/>
        <w:t xml:space="preserve">                </w:t>
      </w:r>
    </w:p>
    <w:p w:rsidR="00453BE9" w:rsidRPr="00E05729" w:rsidRDefault="00453BE9" w:rsidP="00453BE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t>KLASA:</w:t>
      </w:r>
      <w:r w:rsidR="002139CD">
        <w:rPr>
          <w:rFonts w:asciiTheme="majorHAnsi" w:hAnsiTheme="majorHAnsi" w:cs="Arial"/>
          <w:sz w:val="24"/>
          <w:szCs w:val="24"/>
        </w:rPr>
        <w:t>300-01/20-01-01</w:t>
      </w:r>
    </w:p>
    <w:p w:rsidR="00453BE9" w:rsidRPr="00E05729" w:rsidRDefault="00453BE9" w:rsidP="00453BE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t>URBROJ:</w:t>
      </w:r>
      <w:r w:rsidR="002139CD">
        <w:rPr>
          <w:rFonts w:asciiTheme="majorHAnsi" w:hAnsiTheme="majorHAnsi" w:cs="Arial"/>
          <w:sz w:val="24"/>
          <w:szCs w:val="24"/>
        </w:rPr>
        <w:t>2186/18-02/1-20-1</w:t>
      </w:r>
    </w:p>
    <w:p w:rsidR="0020208A" w:rsidRDefault="00453BE9" w:rsidP="00453BE9">
      <w:pPr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t>L</w:t>
      </w:r>
      <w:r w:rsidR="00AF513B">
        <w:rPr>
          <w:rFonts w:asciiTheme="majorHAnsi" w:hAnsiTheme="majorHAnsi" w:cs="Arial"/>
          <w:sz w:val="24"/>
          <w:szCs w:val="24"/>
        </w:rPr>
        <w:t>udbreg, 16.03.2020. godine</w:t>
      </w:r>
    </w:p>
    <w:p w:rsidR="00453BE9" w:rsidRDefault="00453BE9" w:rsidP="00453BE9">
      <w:pPr>
        <w:rPr>
          <w:rFonts w:asciiTheme="majorHAnsi" w:hAnsiTheme="majorHAnsi" w:cs="Arial"/>
          <w:sz w:val="24"/>
          <w:szCs w:val="24"/>
        </w:rPr>
      </w:pPr>
    </w:p>
    <w:p w:rsidR="00AF513B" w:rsidRPr="00AF513B" w:rsidRDefault="00AF513B" w:rsidP="00AF513B">
      <w:pPr>
        <w:jc w:val="right"/>
        <w:rPr>
          <w:rFonts w:asciiTheme="majorHAnsi" w:hAnsiTheme="majorHAnsi" w:cs="Arial"/>
          <w:b/>
          <w:sz w:val="24"/>
          <w:szCs w:val="24"/>
          <w:u w:val="single"/>
        </w:rPr>
      </w:pPr>
      <w:r w:rsidRPr="00AF513B">
        <w:rPr>
          <w:rFonts w:asciiTheme="majorHAnsi" w:hAnsiTheme="majorHAnsi" w:cs="Arial"/>
          <w:b/>
          <w:sz w:val="24"/>
          <w:szCs w:val="24"/>
          <w:u w:val="single"/>
        </w:rPr>
        <w:t>PRIJEDLOG</w:t>
      </w:r>
    </w:p>
    <w:p w:rsidR="00453BE9" w:rsidRPr="00E05729" w:rsidRDefault="00453BE9" w:rsidP="009A1F8C">
      <w:pPr>
        <w:spacing w:after="0"/>
        <w:ind w:firstLine="708"/>
        <w:jc w:val="both"/>
        <w:rPr>
          <w:rFonts w:asciiTheme="majorHAnsi" w:hAnsiTheme="majorHAnsi" w:cs="Arial"/>
          <w:bCs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t xml:space="preserve">Temeljem članka 5. stavka 2. točke 2. i članka 6. stavka 2. </w:t>
      </w:r>
      <w:r w:rsidRPr="00E05729">
        <w:rPr>
          <w:rFonts w:asciiTheme="majorHAnsi" w:hAnsiTheme="majorHAnsi" w:cs="Arial"/>
          <w:bCs/>
          <w:sz w:val="24"/>
          <w:szCs w:val="24"/>
        </w:rPr>
        <w:t>Zakona o unapređenju poduzetničke infrastru</w:t>
      </w:r>
      <w:r w:rsidR="00AF513B">
        <w:rPr>
          <w:rFonts w:asciiTheme="majorHAnsi" w:hAnsiTheme="majorHAnsi" w:cs="Arial"/>
          <w:bCs/>
          <w:sz w:val="24"/>
          <w:szCs w:val="24"/>
        </w:rPr>
        <w:t xml:space="preserve">kture (NN br. 93/13., 114/13., </w:t>
      </w:r>
      <w:r w:rsidRPr="00E05729">
        <w:rPr>
          <w:rFonts w:asciiTheme="majorHAnsi" w:hAnsiTheme="majorHAnsi" w:cs="Arial"/>
          <w:bCs/>
          <w:sz w:val="24"/>
          <w:szCs w:val="24"/>
        </w:rPr>
        <w:t>41/14</w:t>
      </w:r>
      <w:r w:rsidR="00AF513B">
        <w:rPr>
          <w:rFonts w:asciiTheme="majorHAnsi" w:hAnsiTheme="majorHAnsi" w:cs="Arial"/>
          <w:bCs/>
          <w:sz w:val="24"/>
          <w:szCs w:val="24"/>
        </w:rPr>
        <w:t xml:space="preserve"> i 57/18</w:t>
      </w:r>
      <w:r w:rsidRPr="00E05729">
        <w:rPr>
          <w:rFonts w:asciiTheme="majorHAnsi" w:hAnsiTheme="majorHAnsi" w:cs="Arial"/>
          <w:bCs/>
          <w:sz w:val="24"/>
          <w:szCs w:val="24"/>
        </w:rPr>
        <w:t xml:space="preserve">.), </w:t>
      </w:r>
      <w:r w:rsidRPr="00E05729">
        <w:rPr>
          <w:rFonts w:asciiTheme="majorHAnsi" w:hAnsiTheme="majorHAnsi" w:cs="Arial"/>
          <w:sz w:val="24"/>
          <w:szCs w:val="24"/>
        </w:rPr>
        <w:t>članka 35.</w:t>
      </w:r>
      <w:r w:rsidRPr="00E05729">
        <w:rPr>
          <w:rFonts w:asciiTheme="majorHAnsi" w:eastAsia="Calibri" w:hAnsiTheme="majorHAnsi" w:cs="Arial"/>
          <w:sz w:val="24"/>
          <w:szCs w:val="24"/>
        </w:rPr>
        <w:t xml:space="preserve"> Zakona o lokalnoj i područnoj (regionalnoj) samoupravi («NN», br. 33/01, 60/01-vjerodostojno tumačenje, 129/05, 109/07, 125/08, 36/09, 150/11, 144/12, </w:t>
      </w:r>
      <w:hyperlink r:id="rId7" w:history="1">
        <w:r w:rsidR="00AF513B" w:rsidRPr="00AF513B">
          <w:rPr>
            <w:rFonts w:asciiTheme="majorHAnsi" w:eastAsia="Calibri" w:hAnsiTheme="majorHAnsi" w:cs="Arial"/>
            <w:sz w:val="24"/>
            <w:szCs w:val="24"/>
          </w:rPr>
          <w:t>19/13</w:t>
        </w:r>
      </w:hyperlink>
      <w:r w:rsidR="00AF513B" w:rsidRPr="00AF513B">
        <w:rPr>
          <w:rFonts w:asciiTheme="majorHAnsi" w:eastAsia="Calibri" w:hAnsiTheme="majorHAnsi" w:cs="Arial"/>
          <w:sz w:val="24"/>
          <w:szCs w:val="24"/>
        </w:rPr>
        <w:t xml:space="preserve">, </w:t>
      </w:r>
      <w:hyperlink r:id="rId8" w:history="1">
        <w:r w:rsidR="00AF513B" w:rsidRPr="00AF513B">
          <w:rPr>
            <w:rFonts w:asciiTheme="majorHAnsi" w:eastAsia="Calibri" w:hAnsiTheme="majorHAnsi" w:cs="Arial"/>
            <w:sz w:val="24"/>
            <w:szCs w:val="24"/>
          </w:rPr>
          <w:t>137/15</w:t>
        </w:r>
      </w:hyperlink>
      <w:r w:rsidR="00AF513B" w:rsidRPr="00AF513B">
        <w:rPr>
          <w:rFonts w:asciiTheme="majorHAnsi" w:eastAsia="Calibri" w:hAnsiTheme="majorHAnsi" w:cs="Arial"/>
          <w:sz w:val="24"/>
          <w:szCs w:val="24"/>
        </w:rPr>
        <w:t xml:space="preserve">, </w:t>
      </w:r>
      <w:hyperlink r:id="rId9" w:tgtFrame="_blank" w:history="1">
        <w:r w:rsidR="00AF513B" w:rsidRPr="00AF513B">
          <w:rPr>
            <w:rFonts w:asciiTheme="majorHAnsi" w:eastAsia="Calibri" w:hAnsiTheme="majorHAnsi" w:cs="Arial"/>
            <w:sz w:val="24"/>
            <w:szCs w:val="24"/>
          </w:rPr>
          <w:t>123/17</w:t>
        </w:r>
      </w:hyperlink>
      <w:r w:rsidR="00AF513B" w:rsidRPr="00AF513B">
        <w:rPr>
          <w:rFonts w:asciiTheme="majorHAnsi" w:eastAsia="Calibri" w:hAnsiTheme="majorHAnsi" w:cs="Arial"/>
          <w:sz w:val="24"/>
          <w:szCs w:val="24"/>
        </w:rPr>
        <w:t>, </w:t>
      </w:r>
      <w:hyperlink r:id="rId10" w:history="1">
        <w:r w:rsidR="00AF513B" w:rsidRPr="00AF513B">
          <w:rPr>
            <w:rFonts w:asciiTheme="majorHAnsi" w:eastAsia="Calibri" w:hAnsiTheme="majorHAnsi" w:cs="Arial"/>
            <w:sz w:val="24"/>
            <w:szCs w:val="24"/>
          </w:rPr>
          <w:t>98/19</w:t>
        </w:r>
      </w:hyperlink>
      <w:r w:rsidRPr="00E05729">
        <w:rPr>
          <w:rFonts w:asciiTheme="majorHAnsi" w:eastAsia="Calibri" w:hAnsiTheme="majorHAnsi" w:cs="Arial"/>
          <w:sz w:val="24"/>
          <w:szCs w:val="24"/>
        </w:rPr>
        <w:t>)</w:t>
      </w:r>
      <w:r w:rsidRPr="00E05729">
        <w:rPr>
          <w:rFonts w:asciiTheme="majorHAnsi" w:hAnsiTheme="majorHAnsi" w:cs="Arial"/>
          <w:sz w:val="24"/>
          <w:szCs w:val="24"/>
        </w:rPr>
        <w:t xml:space="preserve"> i članka 33. Statuta Grada Ludbrega («Službeni vjesnik Varaždinske županije», br. 23/09, 17/13, 40/13 – pročišćeni tekst</w:t>
      </w:r>
      <w:r w:rsidR="00AF513B">
        <w:rPr>
          <w:rFonts w:asciiTheme="majorHAnsi" w:hAnsiTheme="majorHAnsi" w:cs="Arial"/>
          <w:sz w:val="24"/>
          <w:szCs w:val="24"/>
        </w:rPr>
        <w:t>, 12/18, 55/18-pročišćeni tekst, 40/19</w:t>
      </w:r>
      <w:r w:rsidRPr="00E05729">
        <w:rPr>
          <w:rFonts w:asciiTheme="majorHAnsi" w:hAnsiTheme="majorHAnsi" w:cs="Arial"/>
          <w:sz w:val="24"/>
          <w:szCs w:val="24"/>
        </w:rPr>
        <w:t>)</w:t>
      </w:r>
      <w:r w:rsidR="00AF513B">
        <w:rPr>
          <w:rFonts w:asciiTheme="majorHAnsi" w:hAnsiTheme="majorHAnsi" w:cs="Arial"/>
          <w:sz w:val="24"/>
          <w:szCs w:val="24"/>
        </w:rPr>
        <w:t xml:space="preserve">, </w:t>
      </w:r>
      <w:r w:rsidRPr="00E05729">
        <w:rPr>
          <w:rFonts w:asciiTheme="majorHAnsi" w:hAnsiTheme="majorHAnsi" w:cs="Arial"/>
          <w:sz w:val="24"/>
          <w:szCs w:val="24"/>
        </w:rPr>
        <w:t xml:space="preserve"> Gradsko vijeće Grada Ludbrega na </w:t>
      </w:r>
      <w:r w:rsidR="00AF513B">
        <w:rPr>
          <w:rFonts w:asciiTheme="majorHAnsi" w:hAnsiTheme="majorHAnsi" w:cs="Arial"/>
          <w:sz w:val="24"/>
          <w:szCs w:val="24"/>
        </w:rPr>
        <w:t>19.</w:t>
      </w:r>
      <w:r w:rsidRPr="00E05729">
        <w:rPr>
          <w:rFonts w:asciiTheme="majorHAnsi" w:hAnsiTheme="majorHAnsi" w:cs="Arial"/>
          <w:sz w:val="24"/>
          <w:szCs w:val="24"/>
        </w:rPr>
        <w:t xml:space="preserve"> sjednici</w:t>
      </w:r>
      <w:r w:rsidR="00AF513B">
        <w:rPr>
          <w:rFonts w:asciiTheme="majorHAnsi" w:hAnsiTheme="majorHAnsi" w:cs="Arial"/>
          <w:sz w:val="24"/>
          <w:szCs w:val="24"/>
        </w:rPr>
        <w:t xml:space="preserve"> održanoj 16.03. 2020. godine</w:t>
      </w:r>
      <w:r w:rsidRPr="00E05729">
        <w:rPr>
          <w:rFonts w:asciiTheme="majorHAnsi" w:hAnsiTheme="majorHAnsi" w:cs="Arial"/>
          <w:sz w:val="24"/>
          <w:szCs w:val="24"/>
        </w:rPr>
        <w:t>, donosi</w:t>
      </w:r>
    </w:p>
    <w:p w:rsidR="00453BE9" w:rsidRPr="00E05729" w:rsidRDefault="00453BE9" w:rsidP="00453BE9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453BE9" w:rsidRPr="00FA5A31" w:rsidRDefault="00453BE9" w:rsidP="00453BE9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FA5A31">
        <w:rPr>
          <w:rFonts w:asciiTheme="majorHAnsi" w:hAnsiTheme="majorHAnsi" w:cs="Arial"/>
          <w:b/>
          <w:sz w:val="28"/>
          <w:szCs w:val="28"/>
        </w:rPr>
        <w:t>ODLUKU</w:t>
      </w:r>
    </w:p>
    <w:p w:rsidR="00453BE9" w:rsidRPr="00FA5A31" w:rsidRDefault="00453BE9" w:rsidP="00453BE9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FA5A31">
        <w:rPr>
          <w:rFonts w:asciiTheme="majorHAnsi" w:hAnsiTheme="majorHAnsi" w:cs="Arial"/>
          <w:b/>
          <w:sz w:val="28"/>
          <w:szCs w:val="28"/>
        </w:rPr>
        <w:t xml:space="preserve">o osnivanju Poduzetničke zone </w:t>
      </w:r>
      <w:proofErr w:type="spellStart"/>
      <w:r w:rsidR="003D35E5">
        <w:rPr>
          <w:rFonts w:asciiTheme="majorHAnsi" w:hAnsiTheme="majorHAnsi" w:cs="Arial"/>
          <w:b/>
          <w:sz w:val="28"/>
          <w:szCs w:val="28"/>
        </w:rPr>
        <w:t>Hrastovsko</w:t>
      </w:r>
      <w:proofErr w:type="spellEnd"/>
    </w:p>
    <w:p w:rsidR="00453BE9" w:rsidRPr="00E05729" w:rsidRDefault="00453BE9" w:rsidP="00453BE9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453BE9" w:rsidRPr="00E05729" w:rsidRDefault="00453BE9" w:rsidP="00453BE9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E05729">
        <w:rPr>
          <w:rFonts w:asciiTheme="majorHAnsi" w:hAnsiTheme="majorHAnsi" w:cs="Arial"/>
          <w:b/>
          <w:sz w:val="24"/>
          <w:szCs w:val="24"/>
        </w:rPr>
        <w:t>Članak 1.</w:t>
      </w: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tab/>
        <w:t xml:space="preserve">Ovom se Odlukom osniva Poduzetnička zona </w:t>
      </w:r>
      <w:proofErr w:type="spellStart"/>
      <w:r w:rsidR="003D35E5">
        <w:rPr>
          <w:rFonts w:asciiTheme="majorHAnsi" w:hAnsiTheme="majorHAnsi" w:cs="Arial"/>
          <w:sz w:val="24"/>
          <w:szCs w:val="24"/>
        </w:rPr>
        <w:t>Hrastovsko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 (u daljnjem tekstu: Poduzetnička zona) koja se nalazi unutar obuhvata Prostornog plana uređenja Grada Ludbrega („</w:t>
      </w:r>
      <w:r w:rsidRPr="00E05729">
        <w:rPr>
          <w:rFonts w:asciiTheme="majorHAnsi" w:hAnsiTheme="majorHAnsi" w:cs="Arial"/>
          <w:bCs/>
          <w:sz w:val="24"/>
          <w:szCs w:val="24"/>
        </w:rPr>
        <w:t xml:space="preserve">Službeni vjesnik Varaždinske županije“, </w:t>
      </w:r>
      <w:r w:rsidR="002A0EEC" w:rsidRPr="002A0EEC">
        <w:rPr>
          <w:rFonts w:asciiTheme="majorHAnsi" w:hAnsiTheme="majorHAnsi" w:cs="Arial"/>
          <w:sz w:val="24"/>
          <w:szCs w:val="24"/>
        </w:rPr>
        <w:t>br. 6/2003., 22/2008., 07/2010.-ispravak, 6/2015. i 25/2015. - pročišćeni tekst</w:t>
      </w:r>
      <w:r w:rsidR="002A0EEC">
        <w:rPr>
          <w:rFonts w:asciiTheme="majorHAnsi" w:hAnsiTheme="majorHAnsi" w:cs="Arial"/>
          <w:bCs/>
          <w:sz w:val="24"/>
          <w:szCs w:val="24"/>
        </w:rPr>
        <w:t xml:space="preserve">), planirano kao građevinsko područje naselja </w:t>
      </w:r>
      <w:proofErr w:type="spellStart"/>
      <w:r w:rsidR="002A0EEC">
        <w:rPr>
          <w:rFonts w:asciiTheme="majorHAnsi" w:hAnsiTheme="majorHAnsi" w:cs="Arial"/>
          <w:bCs/>
          <w:sz w:val="24"/>
          <w:szCs w:val="24"/>
        </w:rPr>
        <w:t>Hrastovsko</w:t>
      </w:r>
      <w:proofErr w:type="spellEnd"/>
      <w:r w:rsidR="002A0EEC">
        <w:rPr>
          <w:rFonts w:asciiTheme="majorHAnsi" w:hAnsiTheme="majorHAnsi" w:cs="Arial"/>
          <w:bCs/>
          <w:sz w:val="24"/>
          <w:szCs w:val="24"/>
        </w:rPr>
        <w:t>, gospodarske namjene.</w:t>
      </w:r>
    </w:p>
    <w:p w:rsidR="002A0EEC" w:rsidRPr="00E05729" w:rsidRDefault="002A0EEC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3BE9" w:rsidRDefault="00453BE9" w:rsidP="00453B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E05729">
        <w:rPr>
          <w:rFonts w:asciiTheme="majorHAnsi" w:hAnsiTheme="majorHAnsi" w:cs="Arial"/>
          <w:b/>
          <w:bCs/>
          <w:sz w:val="24"/>
          <w:szCs w:val="24"/>
        </w:rPr>
        <w:t>Članak 2.</w:t>
      </w:r>
    </w:p>
    <w:p w:rsidR="001D1E69" w:rsidRDefault="001D1E69" w:rsidP="00CB3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Poduzetnička zona </w:t>
      </w:r>
      <w:proofErr w:type="spellStart"/>
      <w:r w:rsidR="003D35E5">
        <w:rPr>
          <w:rFonts w:asciiTheme="majorHAnsi" w:hAnsiTheme="majorHAnsi" w:cs="Arial"/>
          <w:sz w:val="24"/>
          <w:szCs w:val="24"/>
        </w:rPr>
        <w:t>Hrastovsko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obuhvaća katastarske čestice, </w:t>
      </w:r>
      <w:proofErr w:type="spellStart"/>
      <w:r>
        <w:rPr>
          <w:rFonts w:asciiTheme="majorHAnsi" w:hAnsiTheme="majorHAnsi" w:cs="Arial"/>
          <w:bCs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bCs/>
          <w:sz w:val="24"/>
          <w:szCs w:val="24"/>
        </w:rPr>
        <w:t>. 582/1 ukupne površine od 57</w:t>
      </w:r>
      <w:r w:rsidR="003D35E5">
        <w:rPr>
          <w:rFonts w:asciiTheme="majorHAnsi" w:hAnsiTheme="majorHAnsi" w:cs="Arial"/>
          <w:bCs/>
          <w:sz w:val="24"/>
          <w:szCs w:val="24"/>
        </w:rPr>
        <w:t>.</w:t>
      </w:r>
      <w:r>
        <w:rPr>
          <w:rFonts w:asciiTheme="majorHAnsi" w:hAnsiTheme="majorHAnsi" w:cs="Arial"/>
          <w:bCs/>
          <w:sz w:val="24"/>
          <w:szCs w:val="24"/>
        </w:rPr>
        <w:t>796 m</w:t>
      </w:r>
      <w:r w:rsidRPr="00151815">
        <w:rPr>
          <w:rFonts w:asciiTheme="majorHAnsi" w:hAnsiTheme="majorHAnsi" w:cs="Arial"/>
          <w:bCs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bCs/>
          <w:sz w:val="24"/>
          <w:szCs w:val="24"/>
        </w:rPr>
        <w:t xml:space="preserve">,  </w:t>
      </w:r>
      <w:proofErr w:type="spellStart"/>
      <w:r>
        <w:rPr>
          <w:rFonts w:asciiTheme="majorHAnsi" w:hAnsiTheme="majorHAnsi" w:cs="Arial"/>
          <w:bCs/>
          <w:sz w:val="24"/>
          <w:szCs w:val="24"/>
        </w:rPr>
        <w:t>čkbr</w:t>
      </w:r>
      <w:proofErr w:type="spellEnd"/>
      <w:r>
        <w:rPr>
          <w:rFonts w:asciiTheme="majorHAnsi" w:hAnsiTheme="majorHAnsi" w:cs="Arial"/>
          <w:bCs/>
          <w:sz w:val="24"/>
          <w:szCs w:val="24"/>
        </w:rPr>
        <w:t>. 582/2 od ukupne površine od 7</w:t>
      </w:r>
      <w:r w:rsidR="003D35E5">
        <w:rPr>
          <w:rFonts w:asciiTheme="majorHAnsi" w:hAnsiTheme="majorHAnsi" w:cs="Arial"/>
          <w:bCs/>
          <w:sz w:val="24"/>
          <w:szCs w:val="24"/>
        </w:rPr>
        <w:t>.</w:t>
      </w:r>
      <w:r>
        <w:rPr>
          <w:rFonts w:asciiTheme="majorHAnsi" w:hAnsiTheme="majorHAnsi" w:cs="Arial"/>
          <w:bCs/>
          <w:sz w:val="24"/>
          <w:szCs w:val="24"/>
        </w:rPr>
        <w:t>012 m</w:t>
      </w:r>
      <w:r w:rsidRPr="00151815">
        <w:rPr>
          <w:rFonts w:asciiTheme="majorHAnsi" w:hAnsiTheme="majorHAnsi" w:cs="Arial"/>
          <w:bCs/>
          <w:sz w:val="24"/>
          <w:szCs w:val="24"/>
          <w:vertAlign w:val="superscript"/>
        </w:rPr>
        <w:t>2</w:t>
      </w:r>
      <w:r w:rsidR="00C9208F">
        <w:rPr>
          <w:rFonts w:asciiTheme="majorHAnsi" w:hAnsiTheme="majorHAnsi" w:cs="Arial"/>
          <w:bCs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="Arial"/>
          <w:bCs/>
          <w:sz w:val="24"/>
          <w:szCs w:val="24"/>
        </w:rPr>
        <w:t>kčbr</w:t>
      </w:r>
      <w:proofErr w:type="spellEnd"/>
      <w:r>
        <w:rPr>
          <w:rFonts w:asciiTheme="majorHAnsi" w:hAnsiTheme="majorHAnsi" w:cs="Arial"/>
          <w:bCs/>
          <w:sz w:val="24"/>
          <w:szCs w:val="24"/>
        </w:rPr>
        <w:t>. 582/112, ukupne površine od 8</w:t>
      </w:r>
      <w:r w:rsidR="003D35E5">
        <w:rPr>
          <w:rFonts w:asciiTheme="majorHAnsi" w:hAnsiTheme="majorHAnsi" w:cs="Arial"/>
          <w:bCs/>
          <w:sz w:val="24"/>
          <w:szCs w:val="24"/>
        </w:rPr>
        <w:t>.</w:t>
      </w:r>
      <w:r>
        <w:rPr>
          <w:rFonts w:asciiTheme="majorHAnsi" w:hAnsiTheme="majorHAnsi" w:cs="Arial"/>
          <w:bCs/>
          <w:sz w:val="24"/>
          <w:szCs w:val="24"/>
        </w:rPr>
        <w:t>367 m</w:t>
      </w:r>
      <w:r w:rsidRPr="00151815">
        <w:rPr>
          <w:rFonts w:asciiTheme="majorHAnsi" w:hAnsiTheme="majorHAnsi" w:cs="Arial"/>
          <w:bCs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bCs/>
          <w:sz w:val="24"/>
          <w:szCs w:val="24"/>
        </w:rPr>
        <w:t xml:space="preserve">, upisane u </w:t>
      </w:r>
      <w:proofErr w:type="spellStart"/>
      <w:r>
        <w:rPr>
          <w:rFonts w:asciiTheme="majorHAnsi" w:hAnsiTheme="majorHAnsi" w:cs="Arial"/>
          <w:bCs/>
          <w:sz w:val="24"/>
          <w:szCs w:val="24"/>
        </w:rPr>
        <w:t>zk</w:t>
      </w:r>
      <w:proofErr w:type="spellEnd"/>
      <w:r w:rsidR="00C9208F">
        <w:rPr>
          <w:rFonts w:asciiTheme="majorHAnsi" w:hAnsiTheme="majorHAnsi" w:cs="Arial"/>
          <w:bCs/>
          <w:sz w:val="24"/>
          <w:szCs w:val="24"/>
        </w:rPr>
        <w:t xml:space="preserve">. </w:t>
      </w:r>
      <w:proofErr w:type="spellStart"/>
      <w:r w:rsidR="00C9208F">
        <w:rPr>
          <w:rFonts w:asciiTheme="majorHAnsi" w:hAnsiTheme="majorHAnsi" w:cs="Arial"/>
          <w:bCs/>
          <w:sz w:val="24"/>
          <w:szCs w:val="24"/>
        </w:rPr>
        <w:t>ul</w:t>
      </w:r>
      <w:proofErr w:type="spellEnd"/>
      <w:r w:rsidR="00C9208F">
        <w:rPr>
          <w:rFonts w:asciiTheme="majorHAnsi" w:hAnsiTheme="majorHAnsi" w:cs="Arial"/>
          <w:bCs/>
          <w:sz w:val="24"/>
          <w:szCs w:val="24"/>
        </w:rPr>
        <w:t xml:space="preserve">. br. 1955, </w:t>
      </w:r>
      <w:proofErr w:type="spellStart"/>
      <w:r w:rsidR="00C9208F">
        <w:rPr>
          <w:rFonts w:asciiTheme="majorHAnsi" w:hAnsiTheme="majorHAnsi" w:cs="Arial"/>
          <w:bCs/>
          <w:sz w:val="24"/>
          <w:szCs w:val="24"/>
        </w:rPr>
        <w:t>k.o</w:t>
      </w:r>
      <w:proofErr w:type="spellEnd"/>
      <w:r w:rsidR="00C9208F">
        <w:rPr>
          <w:rFonts w:asciiTheme="majorHAnsi" w:hAnsiTheme="majorHAnsi" w:cs="Arial"/>
          <w:bCs/>
          <w:sz w:val="24"/>
          <w:szCs w:val="24"/>
        </w:rPr>
        <w:t xml:space="preserve">. </w:t>
      </w:r>
      <w:proofErr w:type="spellStart"/>
      <w:r w:rsidR="00C9208F">
        <w:rPr>
          <w:rFonts w:asciiTheme="majorHAnsi" w:hAnsiTheme="majorHAnsi" w:cs="Arial"/>
          <w:bCs/>
          <w:sz w:val="24"/>
          <w:szCs w:val="24"/>
        </w:rPr>
        <w:t>Hrastovsko</w:t>
      </w:r>
      <w:proofErr w:type="spellEnd"/>
      <w:r w:rsidR="00C9208F">
        <w:rPr>
          <w:rFonts w:asciiTheme="majorHAnsi" w:hAnsiTheme="majorHAnsi" w:cs="Arial"/>
          <w:bCs/>
          <w:sz w:val="24"/>
          <w:szCs w:val="24"/>
        </w:rPr>
        <w:t xml:space="preserve"> i kč.br 582/111, </w:t>
      </w:r>
      <w:proofErr w:type="spellStart"/>
      <w:r w:rsidR="00C9208F">
        <w:rPr>
          <w:rFonts w:asciiTheme="majorHAnsi" w:hAnsiTheme="majorHAnsi" w:cs="Arial"/>
          <w:bCs/>
          <w:sz w:val="24"/>
          <w:szCs w:val="24"/>
        </w:rPr>
        <w:t>k.o</w:t>
      </w:r>
      <w:proofErr w:type="spellEnd"/>
      <w:r w:rsidR="00C9208F">
        <w:rPr>
          <w:rFonts w:asciiTheme="majorHAnsi" w:hAnsiTheme="majorHAnsi" w:cs="Arial"/>
          <w:bCs/>
          <w:sz w:val="24"/>
          <w:szCs w:val="24"/>
        </w:rPr>
        <w:t xml:space="preserve">. </w:t>
      </w:r>
      <w:proofErr w:type="spellStart"/>
      <w:r w:rsidR="00C9208F">
        <w:rPr>
          <w:rFonts w:asciiTheme="majorHAnsi" w:hAnsiTheme="majorHAnsi" w:cs="Arial"/>
          <w:bCs/>
          <w:sz w:val="24"/>
          <w:szCs w:val="24"/>
        </w:rPr>
        <w:t>Hrastovsko</w:t>
      </w:r>
      <w:proofErr w:type="spellEnd"/>
      <w:r w:rsidR="00C9208F">
        <w:rPr>
          <w:rFonts w:asciiTheme="majorHAnsi" w:hAnsiTheme="majorHAnsi" w:cs="Arial"/>
          <w:bCs/>
          <w:sz w:val="24"/>
          <w:szCs w:val="24"/>
        </w:rPr>
        <w:t xml:space="preserve"> ukupne površine od 1.092 m</w:t>
      </w:r>
      <w:r w:rsidR="00C9208F">
        <w:rPr>
          <w:rFonts w:asciiTheme="majorHAnsi" w:hAnsiTheme="majorHAnsi" w:cs="Arial"/>
          <w:bCs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</w:p>
    <w:p w:rsidR="001D1E69" w:rsidRDefault="001D1E69" w:rsidP="00453B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1D1E69" w:rsidRDefault="001D1E69" w:rsidP="001D1E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E05729">
        <w:rPr>
          <w:rFonts w:asciiTheme="majorHAnsi" w:hAnsiTheme="majorHAnsi" w:cs="Arial"/>
          <w:b/>
          <w:bCs/>
          <w:sz w:val="24"/>
          <w:szCs w:val="24"/>
        </w:rPr>
        <w:t xml:space="preserve">Članak </w:t>
      </w:r>
      <w:r>
        <w:rPr>
          <w:rFonts w:asciiTheme="majorHAnsi" w:hAnsiTheme="majorHAnsi" w:cs="Arial"/>
          <w:b/>
          <w:bCs/>
          <w:sz w:val="24"/>
          <w:szCs w:val="24"/>
        </w:rPr>
        <w:t>3</w:t>
      </w:r>
      <w:r w:rsidRPr="00E05729">
        <w:rPr>
          <w:rFonts w:asciiTheme="majorHAnsi" w:hAnsiTheme="majorHAnsi" w:cs="Arial"/>
          <w:b/>
          <w:bCs/>
          <w:sz w:val="24"/>
          <w:szCs w:val="24"/>
        </w:rPr>
        <w:t>.</w:t>
      </w:r>
    </w:p>
    <w:p w:rsidR="00CB396D" w:rsidRPr="00E05729" w:rsidRDefault="00CB396D" w:rsidP="00CB3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Ukupna površina zone je</w:t>
      </w:r>
      <w:r w:rsidR="00C9208F">
        <w:rPr>
          <w:rFonts w:asciiTheme="majorHAnsi" w:hAnsiTheme="majorHAnsi" w:cs="Arial"/>
          <w:bCs/>
          <w:sz w:val="24"/>
          <w:szCs w:val="24"/>
        </w:rPr>
        <w:t xml:space="preserve"> oko 7,4</w:t>
      </w:r>
      <w:r w:rsidR="00151815"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ha i u cijelosti je neizgrađena</w:t>
      </w:r>
      <w:r w:rsidR="00941451">
        <w:rPr>
          <w:rFonts w:asciiTheme="majorHAnsi" w:hAnsiTheme="majorHAnsi" w:cs="Arial"/>
          <w:bCs/>
          <w:sz w:val="24"/>
          <w:szCs w:val="24"/>
        </w:rPr>
        <w:t>.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3D35E5">
        <w:rPr>
          <w:rFonts w:asciiTheme="majorHAnsi" w:hAnsiTheme="majorHAnsi" w:cs="Arial"/>
          <w:bCs/>
          <w:sz w:val="24"/>
          <w:szCs w:val="24"/>
        </w:rPr>
        <w:t xml:space="preserve">Planirana raspoloživa površina namijenjena je poduzetnicima za obavljanje poduzetničkih aktivnosti i iznosi oko </w:t>
      </w:r>
      <w:r w:rsidR="00C9208F">
        <w:rPr>
          <w:rFonts w:asciiTheme="majorHAnsi" w:hAnsiTheme="majorHAnsi" w:cs="Arial"/>
          <w:bCs/>
          <w:sz w:val="24"/>
          <w:szCs w:val="24"/>
        </w:rPr>
        <w:t>6</w:t>
      </w:r>
      <w:r w:rsidR="001257C9">
        <w:rPr>
          <w:rFonts w:asciiTheme="majorHAnsi" w:hAnsiTheme="majorHAnsi" w:cs="Arial"/>
          <w:bCs/>
          <w:sz w:val="24"/>
          <w:szCs w:val="24"/>
        </w:rPr>
        <w:t xml:space="preserve">,1 </w:t>
      </w:r>
      <w:r w:rsidR="003D35E5">
        <w:rPr>
          <w:rFonts w:asciiTheme="majorHAnsi" w:hAnsiTheme="majorHAnsi" w:cs="Arial"/>
          <w:bCs/>
          <w:sz w:val="24"/>
          <w:szCs w:val="24"/>
        </w:rPr>
        <w:t xml:space="preserve">ha, a ostala površina oko </w:t>
      </w:r>
      <w:r w:rsidR="001257C9">
        <w:rPr>
          <w:rFonts w:asciiTheme="majorHAnsi" w:hAnsiTheme="majorHAnsi" w:cs="Arial"/>
          <w:bCs/>
          <w:sz w:val="24"/>
          <w:szCs w:val="24"/>
        </w:rPr>
        <w:t>1,3 ha</w:t>
      </w:r>
      <w:r w:rsidR="003D35E5">
        <w:rPr>
          <w:rFonts w:asciiTheme="majorHAnsi" w:hAnsiTheme="majorHAnsi" w:cs="Arial"/>
          <w:bCs/>
          <w:sz w:val="24"/>
          <w:szCs w:val="24"/>
        </w:rPr>
        <w:t xml:space="preserve"> namijenjena je za prometnu infrastrukturu.</w:t>
      </w: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E05729">
        <w:rPr>
          <w:rFonts w:asciiTheme="majorHAnsi" w:hAnsiTheme="majorHAnsi" w:cs="Arial"/>
          <w:b/>
          <w:bCs/>
          <w:sz w:val="24"/>
          <w:szCs w:val="24"/>
        </w:rPr>
        <w:lastRenderedPageBreak/>
        <w:t xml:space="preserve">Članak </w:t>
      </w:r>
      <w:r w:rsidR="003D35E5">
        <w:rPr>
          <w:rFonts w:asciiTheme="majorHAnsi" w:hAnsiTheme="majorHAnsi" w:cs="Arial"/>
          <w:b/>
          <w:bCs/>
          <w:sz w:val="24"/>
          <w:szCs w:val="24"/>
        </w:rPr>
        <w:t>4</w:t>
      </w:r>
      <w:r w:rsidRPr="00E05729">
        <w:rPr>
          <w:rFonts w:asciiTheme="majorHAnsi" w:hAnsiTheme="majorHAnsi" w:cs="Arial"/>
          <w:b/>
          <w:bCs/>
          <w:sz w:val="24"/>
          <w:szCs w:val="24"/>
        </w:rPr>
        <w:t>.</w:t>
      </w: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05729">
        <w:rPr>
          <w:rFonts w:asciiTheme="majorHAnsi" w:hAnsiTheme="majorHAnsi" w:cs="Arial"/>
          <w:sz w:val="24"/>
          <w:szCs w:val="24"/>
        </w:rPr>
        <w:tab/>
        <w:t xml:space="preserve">Sukladno članku 8. Zakona, kojom se odredbom uređuje tip aktivnosti koje se obavljaju unutar poduzetničke zone, Poduzetnička zona </w:t>
      </w:r>
      <w:proofErr w:type="spellStart"/>
      <w:r w:rsidR="00E94DFE">
        <w:rPr>
          <w:rFonts w:asciiTheme="majorHAnsi" w:hAnsiTheme="majorHAnsi" w:cs="Arial"/>
          <w:sz w:val="24"/>
          <w:szCs w:val="24"/>
        </w:rPr>
        <w:t>Hrastovsko</w:t>
      </w:r>
      <w:proofErr w:type="spellEnd"/>
      <w:r w:rsidRPr="00E05729">
        <w:rPr>
          <w:rFonts w:asciiTheme="majorHAnsi" w:hAnsiTheme="majorHAnsi" w:cs="Arial"/>
          <w:sz w:val="24"/>
          <w:szCs w:val="24"/>
        </w:rPr>
        <w:t xml:space="preserve"> planira se kao proizvodno - prerađivačke zona (zona u kojima pretežiti broj korisnika obavlja proizvodno-prerađivačke poduzetničke aktivnosti, odnosno u kojima pretežiti dio raspoložive površine zone zauzimaju poduzetnici koji obavljaju proizvodno-prerađivačku poduzetničku aktivnost).</w:t>
      </w: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D66BB3" w:rsidRPr="00941451" w:rsidRDefault="00453BE9" w:rsidP="009414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E05729">
        <w:rPr>
          <w:rFonts w:asciiTheme="majorHAnsi" w:hAnsiTheme="majorHAnsi" w:cs="Arial"/>
          <w:b/>
          <w:bCs/>
          <w:sz w:val="24"/>
          <w:szCs w:val="24"/>
        </w:rPr>
        <w:t xml:space="preserve">Članak </w:t>
      </w:r>
      <w:r w:rsidR="003D35E5">
        <w:rPr>
          <w:rFonts w:asciiTheme="majorHAnsi" w:hAnsiTheme="majorHAnsi" w:cs="Arial"/>
          <w:b/>
          <w:bCs/>
          <w:sz w:val="24"/>
          <w:szCs w:val="24"/>
        </w:rPr>
        <w:t>5</w:t>
      </w:r>
      <w:r w:rsidRPr="00E05729">
        <w:rPr>
          <w:rFonts w:asciiTheme="majorHAnsi" w:hAnsiTheme="majorHAnsi" w:cs="Arial"/>
          <w:b/>
          <w:bCs/>
          <w:sz w:val="24"/>
          <w:szCs w:val="24"/>
        </w:rPr>
        <w:t>.</w:t>
      </w:r>
      <w:r w:rsidR="00D66BB3">
        <w:rPr>
          <w:rFonts w:asciiTheme="majorHAnsi" w:hAnsiTheme="majorHAnsi" w:cs="Arial"/>
          <w:bCs/>
          <w:sz w:val="24"/>
          <w:szCs w:val="24"/>
        </w:rPr>
        <w:t xml:space="preserve"> </w:t>
      </w: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  <w:r w:rsidRPr="00E05729">
        <w:rPr>
          <w:rFonts w:asciiTheme="majorHAnsi" w:hAnsiTheme="majorHAnsi" w:cs="Arial"/>
          <w:sz w:val="24"/>
          <w:szCs w:val="24"/>
        </w:rPr>
        <w:tab/>
        <w:t xml:space="preserve">Ova Odluka stupa na snagu </w:t>
      </w:r>
      <w:r w:rsidR="00087C9B">
        <w:rPr>
          <w:rFonts w:asciiTheme="majorHAnsi" w:hAnsiTheme="majorHAnsi" w:cs="Arial"/>
          <w:sz w:val="24"/>
          <w:szCs w:val="24"/>
        </w:rPr>
        <w:t>osmog</w:t>
      </w:r>
      <w:r w:rsidRPr="00E05729">
        <w:rPr>
          <w:rFonts w:asciiTheme="majorHAnsi" w:hAnsiTheme="majorHAnsi" w:cs="Arial"/>
          <w:sz w:val="24"/>
          <w:szCs w:val="24"/>
        </w:rPr>
        <w:t xml:space="preserve"> dana od dana objave u </w:t>
      </w:r>
      <w:r w:rsidRPr="00E05729">
        <w:rPr>
          <w:rFonts w:asciiTheme="majorHAnsi" w:eastAsia="MyriadPro-Regular" w:hAnsiTheme="majorHAnsi" w:cs="Arial"/>
          <w:sz w:val="24"/>
          <w:szCs w:val="24"/>
          <w:lang w:eastAsia="hr-HR"/>
        </w:rPr>
        <w:t>"Službenom vjesniku Varaždinske županije".</w:t>
      </w:r>
    </w:p>
    <w:p w:rsidR="00655421" w:rsidRPr="00E05729" w:rsidRDefault="00655421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A2F00" w:rsidRPr="00E05729" w:rsidRDefault="00453BE9" w:rsidP="00453BE9">
      <w:pPr>
        <w:spacing w:after="0"/>
        <w:jc w:val="both"/>
        <w:rPr>
          <w:rFonts w:asciiTheme="majorHAnsi" w:eastAsia="MyriadPro-Regular" w:hAnsiTheme="majorHAnsi" w:cs="Arial"/>
          <w:b/>
          <w:sz w:val="24"/>
          <w:szCs w:val="24"/>
          <w:lang w:eastAsia="hr-HR"/>
        </w:rPr>
      </w:pP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  <w:t xml:space="preserve">   Predsjedni</w:t>
      </w:r>
      <w:r w:rsidR="00941451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>k</w:t>
      </w:r>
      <w:r w:rsidR="007152C4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 xml:space="preserve"> </w:t>
      </w: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b/>
          <w:sz w:val="24"/>
          <w:szCs w:val="24"/>
          <w:lang w:eastAsia="hr-HR"/>
        </w:rPr>
      </w:pP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Pr="00E05729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  <w:t>Gradskog vijeća</w:t>
      </w:r>
      <w:r w:rsidR="000A2F00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>:</w:t>
      </w:r>
    </w:p>
    <w:p w:rsidR="000A2F00" w:rsidRPr="00E05729" w:rsidRDefault="000A2F00" w:rsidP="00453BE9">
      <w:pPr>
        <w:spacing w:after="0"/>
        <w:jc w:val="both"/>
        <w:rPr>
          <w:rFonts w:asciiTheme="majorHAnsi" w:eastAsia="MyriadPro-Regular" w:hAnsiTheme="majorHAnsi" w:cs="Arial"/>
          <w:b/>
          <w:sz w:val="24"/>
          <w:szCs w:val="24"/>
          <w:lang w:eastAsia="hr-HR"/>
        </w:rPr>
      </w:pP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ab/>
      </w:r>
      <w:r w:rsidR="00941451">
        <w:rPr>
          <w:rFonts w:asciiTheme="majorHAnsi" w:eastAsia="MyriadPro-Regular" w:hAnsiTheme="majorHAnsi" w:cs="Arial"/>
          <w:b/>
          <w:sz w:val="24"/>
          <w:szCs w:val="24"/>
          <w:lang w:eastAsia="hr-HR"/>
        </w:rPr>
        <w:t xml:space="preserve">    Antun Šimić</w:t>
      </w:r>
    </w:p>
    <w:p w:rsidR="00453BE9" w:rsidRPr="00E0572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F6439C" w:rsidRDefault="00F6439C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F6439C" w:rsidRDefault="00F6439C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F6439C" w:rsidRDefault="00F6439C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F6439C" w:rsidRDefault="00F6439C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FA4112" w:rsidRDefault="00FA4112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8221B4" w:rsidRDefault="008221B4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8221B4" w:rsidRDefault="008221B4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8221B4" w:rsidRDefault="008221B4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D66BB3" w:rsidRDefault="00D66BB3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Pr="00E05729" w:rsidRDefault="00453BE9" w:rsidP="00453BE9">
      <w:pPr>
        <w:spacing w:after="0"/>
        <w:jc w:val="both"/>
        <w:rPr>
          <w:rFonts w:asciiTheme="majorHAnsi" w:eastAsia="MyriadPro-Regular" w:hAnsiTheme="majorHAnsi" w:cs="Arial"/>
          <w:sz w:val="24"/>
          <w:szCs w:val="24"/>
          <w:lang w:eastAsia="hr-HR"/>
        </w:rPr>
      </w:pPr>
    </w:p>
    <w:p w:rsidR="00453BE9" w:rsidRPr="00E05729" w:rsidRDefault="00453BE9" w:rsidP="00453B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E05729">
        <w:rPr>
          <w:rFonts w:asciiTheme="majorHAnsi" w:hAnsiTheme="majorHAnsi" w:cs="Arial"/>
          <w:b/>
          <w:bCs/>
          <w:sz w:val="24"/>
          <w:szCs w:val="24"/>
        </w:rPr>
        <w:t>OBRAZLOŽENJE</w:t>
      </w:r>
    </w:p>
    <w:p w:rsidR="00453BE9" w:rsidRPr="00E05729" w:rsidRDefault="00453BE9" w:rsidP="00453BE9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E05729">
        <w:rPr>
          <w:rFonts w:asciiTheme="majorHAnsi" w:hAnsiTheme="majorHAnsi" w:cs="Arial"/>
          <w:b/>
          <w:bCs/>
          <w:sz w:val="24"/>
          <w:szCs w:val="24"/>
        </w:rPr>
        <w:t xml:space="preserve">prijedloga Odluke </w:t>
      </w:r>
      <w:r w:rsidRPr="00E05729">
        <w:rPr>
          <w:rFonts w:asciiTheme="majorHAnsi" w:hAnsiTheme="majorHAnsi" w:cs="Arial"/>
          <w:b/>
          <w:sz w:val="24"/>
          <w:szCs w:val="24"/>
        </w:rPr>
        <w:t xml:space="preserve">o osnivanju Poduzetničke zone </w:t>
      </w:r>
      <w:proofErr w:type="spellStart"/>
      <w:r w:rsidR="00F6439C">
        <w:rPr>
          <w:rFonts w:asciiTheme="majorHAnsi" w:hAnsiTheme="majorHAnsi" w:cs="Arial"/>
          <w:b/>
          <w:sz w:val="24"/>
          <w:szCs w:val="24"/>
        </w:rPr>
        <w:t>Hrastovsko</w:t>
      </w:r>
      <w:proofErr w:type="spellEnd"/>
    </w:p>
    <w:p w:rsidR="00453BE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3BE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3BE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ab/>
        <w:t>Zakonom o unapređenju poduzetničke infrastrukture (</w:t>
      </w:r>
      <w:r w:rsidR="00F6439C">
        <w:rPr>
          <w:rFonts w:asciiTheme="majorHAnsi" w:hAnsiTheme="majorHAnsi" w:cs="Arial"/>
          <w:bCs/>
          <w:sz w:val="24"/>
          <w:szCs w:val="24"/>
        </w:rPr>
        <w:t xml:space="preserve">NN br. 93/13., 114/13., </w:t>
      </w:r>
      <w:r w:rsidR="00F6439C" w:rsidRPr="00E05729">
        <w:rPr>
          <w:rFonts w:asciiTheme="majorHAnsi" w:hAnsiTheme="majorHAnsi" w:cs="Arial"/>
          <w:bCs/>
          <w:sz w:val="24"/>
          <w:szCs w:val="24"/>
        </w:rPr>
        <w:t>41/14</w:t>
      </w:r>
      <w:r w:rsidR="00F6439C">
        <w:rPr>
          <w:rFonts w:asciiTheme="majorHAnsi" w:hAnsiTheme="majorHAnsi" w:cs="Arial"/>
          <w:bCs/>
          <w:sz w:val="24"/>
          <w:szCs w:val="24"/>
        </w:rPr>
        <w:t xml:space="preserve"> i 57/18</w:t>
      </w:r>
      <w:r>
        <w:rPr>
          <w:rFonts w:asciiTheme="majorHAnsi" w:hAnsiTheme="majorHAnsi" w:cs="Arial"/>
          <w:bCs/>
          <w:sz w:val="24"/>
          <w:szCs w:val="24"/>
        </w:rPr>
        <w:t xml:space="preserve">) </w:t>
      </w:r>
      <w:r>
        <w:rPr>
          <w:rFonts w:asciiTheme="majorHAnsi" w:hAnsiTheme="majorHAnsi" w:cs="Arial"/>
          <w:b/>
          <w:bCs/>
          <w:sz w:val="24"/>
          <w:szCs w:val="24"/>
        </w:rPr>
        <w:t>poduzetnička zona je definirana kao</w:t>
      </w:r>
      <w:r>
        <w:rPr>
          <w:rFonts w:asciiTheme="majorHAnsi" w:hAnsiTheme="majorHAnsi" w:cs="Arial"/>
          <w:bCs/>
          <w:sz w:val="24"/>
          <w:szCs w:val="24"/>
        </w:rPr>
        <w:t xml:space="preserve"> infrastrukturno opremljena područja definirana prostornim planovima, namijenjena obavljanju određenih vrsta poduzetničkih, odnosno gospodarskih aktivnosti. Osnovna karakteristika poduzetničkih zona je zajedničko korištenje infrastrukturno opremljenog i organiziranog prostora od strane poduzetnika kojima se poslovanjem unutar poduzetničke zone omogućuje racionalizacija poslovanja i korištenje raspoloživih resursa poduzetničke zone zajedno s ostalim korisnicima poduzetničke zone.</w:t>
      </w:r>
    </w:p>
    <w:p w:rsidR="00453BE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3BE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 xml:space="preserve">Osnivanjem Poduzetničke zone </w:t>
      </w:r>
      <w:proofErr w:type="spellStart"/>
      <w:r w:rsidR="00F6439C">
        <w:rPr>
          <w:rFonts w:asciiTheme="majorHAnsi" w:hAnsiTheme="majorHAnsi" w:cs="Arial"/>
          <w:b/>
          <w:sz w:val="24"/>
          <w:szCs w:val="24"/>
        </w:rPr>
        <w:t>Hrastovsko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žele se postići sljedeći ciljevi</w:t>
      </w:r>
      <w:r>
        <w:rPr>
          <w:rFonts w:asciiTheme="majorHAnsi" w:hAnsiTheme="majorHAnsi" w:cs="Arial"/>
          <w:sz w:val="24"/>
          <w:szCs w:val="24"/>
        </w:rPr>
        <w:t>: otvaranje novih radnih mjesta, stvaranje mogućnosti za ulaganja, kreiranje povoljne poduzetničke klime u okruženju, poticanje razvoja malog i srednjeg poduzetništva te ukupan razvoj lokalne zajednice i regije.</w:t>
      </w:r>
    </w:p>
    <w:p w:rsidR="00FA4112" w:rsidRDefault="00FA4112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3BE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Osnivanjem Poduzetničke zone na dugoročan se način pomaže poduzetnicima u rješavanju problema prostora i stvaranju preduvjeta za nesmetani rad, omogućava im se zajedničko korištenje infrastrukture i povezivanje poduzetnika smještenih na istom prostoru. U zoni je moguće i propisivanje različitih povlastica ulaganja na tim prostorima, u granicama mogućnosti propisivanja takvih povlastica od strane jedinica lokalnih samouprava, a sve kako bi se privukli što kvalitetniji investitori.</w:t>
      </w:r>
    </w:p>
    <w:p w:rsidR="00F6439C" w:rsidRDefault="00F6439C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3BE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 xml:space="preserve">Važno je također istaknuti da se </w:t>
      </w:r>
      <w:r w:rsidR="006B064D">
        <w:rPr>
          <w:rFonts w:asciiTheme="majorHAnsi" w:hAnsiTheme="majorHAnsi" w:cs="Arial"/>
          <w:sz w:val="24"/>
          <w:szCs w:val="24"/>
        </w:rPr>
        <w:t xml:space="preserve">osnivanjem </w:t>
      </w:r>
      <w:r w:rsidR="00DB3540">
        <w:rPr>
          <w:rFonts w:asciiTheme="majorHAnsi" w:hAnsiTheme="majorHAnsi" w:cs="Arial"/>
          <w:sz w:val="24"/>
          <w:szCs w:val="24"/>
        </w:rPr>
        <w:t xml:space="preserve">Poduzetničke zone </w:t>
      </w:r>
      <w:proofErr w:type="spellStart"/>
      <w:r w:rsidR="006B064D">
        <w:rPr>
          <w:rFonts w:asciiTheme="majorHAnsi" w:hAnsiTheme="majorHAnsi" w:cs="Arial"/>
          <w:sz w:val="24"/>
          <w:szCs w:val="24"/>
        </w:rPr>
        <w:t>Hrastovsko</w:t>
      </w:r>
      <w:proofErr w:type="spellEnd"/>
      <w:r w:rsidR="00DB3540">
        <w:rPr>
          <w:rFonts w:asciiTheme="majorHAnsi" w:hAnsiTheme="majorHAnsi" w:cs="Arial"/>
          <w:sz w:val="24"/>
          <w:szCs w:val="24"/>
        </w:rPr>
        <w:t xml:space="preserve"> stvara uvjet za upis Poduzetničke zone u Jedinstveni registar poduzetničke infrastrukture. Upis u JRPI je</w:t>
      </w:r>
      <w:r>
        <w:rPr>
          <w:rFonts w:asciiTheme="majorHAnsi" w:hAnsiTheme="majorHAnsi" w:cs="Arial"/>
          <w:sz w:val="24"/>
          <w:szCs w:val="24"/>
        </w:rPr>
        <w:t xml:space="preserve"> preduvjet za mogućnost konkuriranja i prijave na natječaje radi korištenja bespovratnih sredstava Ministarstva gospodarstva</w:t>
      </w:r>
      <w:r w:rsidR="00F6439C">
        <w:rPr>
          <w:rFonts w:asciiTheme="majorHAnsi" w:hAnsiTheme="majorHAnsi" w:cs="Arial"/>
          <w:sz w:val="24"/>
          <w:szCs w:val="24"/>
        </w:rPr>
        <w:t>, poduzetništva i obrta</w:t>
      </w:r>
      <w:r>
        <w:rPr>
          <w:rFonts w:asciiTheme="majorHAnsi" w:hAnsiTheme="majorHAnsi" w:cs="Arial"/>
          <w:sz w:val="24"/>
          <w:szCs w:val="24"/>
        </w:rPr>
        <w:t xml:space="preserve"> kojima se sufinancira razvoj infrastrukture u poduzetničkim zonama, pa se stoga predlaže Gradskom vijeću usvajanje ove Odluke u predloženom tekstu.</w:t>
      </w:r>
    </w:p>
    <w:p w:rsidR="00453BE9" w:rsidRDefault="00453BE9" w:rsidP="00453B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53BE9" w:rsidRPr="00F6439C" w:rsidRDefault="00453BE9" w:rsidP="00F643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sectPr w:rsidR="00453BE9" w:rsidRPr="00F6439C" w:rsidSect="0020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6BF"/>
    <w:multiLevelType w:val="hybridMultilevel"/>
    <w:tmpl w:val="9ED022F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06A78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751B2"/>
    <w:multiLevelType w:val="hybridMultilevel"/>
    <w:tmpl w:val="300EFBA4"/>
    <w:lvl w:ilvl="0" w:tplc="FC281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63BC7"/>
    <w:multiLevelType w:val="hybridMultilevel"/>
    <w:tmpl w:val="B90C8D6A"/>
    <w:lvl w:ilvl="0" w:tplc="7E54DB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A59A3"/>
    <w:multiLevelType w:val="hybridMultilevel"/>
    <w:tmpl w:val="16A29AD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21394"/>
    <w:multiLevelType w:val="hybridMultilevel"/>
    <w:tmpl w:val="2194A0CE"/>
    <w:lvl w:ilvl="0" w:tplc="FC281E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FC20FF"/>
    <w:multiLevelType w:val="hybridMultilevel"/>
    <w:tmpl w:val="F9865440"/>
    <w:lvl w:ilvl="0" w:tplc="FC281E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3BE9"/>
    <w:rsid w:val="00087C9B"/>
    <w:rsid w:val="000A2F00"/>
    <w:rsid w:val="000C133F"/>
    <w:rsid w:val="000F02E7"/>
    <w:rsid w:val="001257C9"/>
    <w:rsid w:val="00142F5C"/>
    <w:rsid w:val="00143626"/>
    <w:rsid w:val="00151815"/>
    <w:rsid w:val="001D1E69"/>
    <w:rsid w:val="0020208A"/>
    <w:rsid w:val="002139CD"/>
    <w:rsid w:val="00293830"/>
    <w:rsid w:val="002A0EEC"/>
    <w:rsid w:val="003D35E5"/>
    <w:rsid w:val="00423FA0"/>
    <w:rsid w:val="00453BE9"/>
    <w:rsid w:val="004A4E4F"/>
    <w:rsid w:val="004F6B49"/>
    <w:rsid w:val="004F6B66"/>
    <w:rsid w:val="005D3E72"/>
    <w:rsid w:val="00653EC6"/>
    <w:rsid w:val="00655421"/>
    <w:rsid w:val="006B064D"/>
    <w:rsid w:val="007152C4"/>
    <w:rsid w:val="008042AA"/>
    <w:rsid w:val="008221B4"/>
    <w:rsid w:val="00836719"/>
    <w:rsid w:val="00846E71"/>
    <w:rsid w:val="00892A67"/>
    <w:rsid w:val="008935BA"/>
    <w:rsid w:val="00922C46"/>
    <w:rsid w:val="00941451"/>
    <w:rsid w:val="00942C77"/>
    <w:rsid w:val="009632BA"/>
    <w:rsid w:val="009A1F8C"/>
    <w:rsid w:val="00A37498"/>
    <w:rsid w:val="00A81551"/>
    <w:rsid w:val="00AC3413"/>
    <w:rsid w:val="00AF513B"/>
    <w:rsid w:val="00C9208F"/>
    <w:rsid w:val="00CA7457"/>
    <w:rsid w:val="00CB396D"/>
    <w:rsid w:val="00D66BB3"/>
    <w:rsid w:val="00DB3540"/>
    <w:rsid w:val="00DC1C51"/>
    <w:rsid w:val="00E35354"/>
    <w:rsid w:val="00E94DFE"/>
    <w:rsid w:val="00EE75BF"/>
    <w:rsid w:val="00F6439C"/>
    <w:rsid w:val="00F858F7"/>
    <w:rsid w:val="00FA4112"/>
    <w:rsid w:val="00FE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BE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F513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2A0EE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A0EEC"/>
    <w:rPr>
      <w:rFonts w:ascii="Arial" w:eastAsia="Times New Roman" w:hAnsi="Arial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2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www.zakon.hr/cms.htm?id=40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5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Windows korisnik</cp:lastModifiedBy>
  <cp:revision>2</cp:revision>
  <cp:lastPrinted>2020-03-09T08:38:00Z</cp:lastPrinted>
  <dcterms:created xsi:type="dcterms:W3CDTF">2020-03-09T12:17:00Z</dcterms:created>
  <dcterms:modified xsi:type="dcterms:W3CDTF">2020-03-09T12:17:00Z</dcterms:modified>
</cp:coreProperties>
</file>