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AC" w:rsidRPr="00DB7B11" w:rsidRDefault="00143D60" w:rsidP="00C723AC">
      <w:pPr>
        <w:pStyle w:val="Tijeloteksta"/>
        <w:jc w:val="center"/>
        <w:rPr>
          <w:rFonts w:ascii="Calibri" w:hAnsi="Calibri" w:cs="Tahoma"/>
          <w:sz w:val="36"/>
          <w:szCs w:val="36"/>
        </w:rPr>
      </w:pPr>
      <w:r w:rsidRPr="00DB7B11">
        <w:rPr>
          <w:rFonts w:ascii="Calibri" w:hAnsi="Calibri" w:cs="Tahoma"/>
          <w:sz w:val="36"/>
          <w:szCs w:val="36"/>
        </w:rPr>
        <w:t>CENTAR ZA KULTURU I INFORMIRANJE</w:t>
      </w:r>
      <w:r w:rsidR="00C723AC" w:rsidRPr="00DB7B11">
        <w:rPr>
          <w:rFonts w:ascii="Calibri" w:hAnsi="Calibri" w:cs="Tahoma"/>
          <w:sz w:val="36"/>
          <w:szCs w:val="36"/>
        </w:rPr>
        <w:t xml:space="preserve"> „DRAGUTIN NOVAK“ LUDBREG</w:t>
      </w: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96"/>
          <w:szCs w:val="96"/>
        </w:rPr>
      </w:pPr>
      <w:r w:rsidRPr="00DB7B11">
        <w:rPr>
          <w:rFonts w:ascii="Calibri" w:hAnsi="Calibri" w:cs="Tahoma"/>
          <w:sz w:val="96"/>
          <w:szCs w:val="96"/>
        </w:rPr>
        <w:t>STATUT</w:t>
      </w: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28"/>
          <w:szCs w:val="28"/>
        </w:rPr>
      </w:pPr>
      <w:r w:rsidRPr="00DB7B11">
        <w:rPr>
          <w:rFonts w:ascii="Calibri" w:hAnsi="Calibri" w:cs="Tahoma"/>
          <w:sz w:val="28"/>
          <w:szCs w:val="28"/>
        </w:rPr>
        <w:t>201</w:t>
      </w:r>
      <w:r w:rsidR="00143D60" w:rsidRPr="00DB7B11">
        <w:rPr>
          <w:rFonts w:ascii="Calibri" w:hAnsi="Calibri" w:cs="Tahoma"/>
          <w:sz w:val="28"/>
          <w:szCs w:val="28"/>
        </w:rPr>
        <w:t>6</w:t>
      </w:r>
      <w:r w:rsidRPr="00DB7B11">
        <w:rPr>
          <w:rFonts w:ascii="Calibri" w:hAnsi="Calibri" w:cs="Tahoma"/>
          <w:sz w:val="28"/>
          <w:szCs w:val="28"/>
        </w:rPr>
        <w:t>.</w:t>
      </w:r>
      <w:r w:rsidRPr="00DB7B11">
        <w:rPr>
          <w:rFonts w:ascii="Calibri" w:hAnsi="Calibri" w:cs="Tahoma"/>
          <w:sz w:val="28"/>
          <w:szCs w:val="28"/>
        </w:rPr>
        <w:br w:type="page"/>
      </w:r>
      <w:r w:rsidRPr="00DB7B11">
        <w:rPr>
          <w:rFonts w:ascii="Calibri" w:hAnsi="Calibri" w:cs="Tahoma"/>
          <w:sz w:val="28"/>
          <w:szCs w:val="28"/>
        </w:rPr>
        <w:lastRenderedPageBreak/>
        <w:t>SADRŽAJ</w:t>
      </w:r>
    </w:p>
    <w:p w:rsidR="00C723AC" w:rsidRPr="00DB7B11" w:rsidRDefault="00C723AC" w:rsidP="00C723AC">
      <w:pPr>
        <w:pStyle w:val="Tijeloteksta"/>
        <w:jc w:val="center"/>
        <w:rPr>
          <w:rFonts w:ascii="Calibri" w:hAnsi="Calibri" w:cs="Tahoma"/>
          <w:sz w:val="28"/>
          <w:szCs w:val="28"/>
        </w:rPr>
      </w:pPr>
    </w:p>
    <w:p w:rsidR="00605EEE" w:rsidRPr="00C42B2F" w:rsidRDefault="006A627C">
      <w:pPr>
        <w:pStyle w:val="Sadraj2"/>
        <w:rPr>
          <w:rFonts w:ascii="Calibri" w:hAnsi="Calibri"/>
          <w:noProof/>
          <w:szCs w:val="22"/>
        </w:rPr>
      </w:pPr>
      <w:r w:rsidRPr="006A627C">
        <w:rPr>
          <w:rFonts w:ascii="Calibri" w:hAnsi="Calibri"/>
        </w:rPr>
        <w:fldChar w:fldCharType="begin"/>
      </w:r>
      <w:r w:rsidR="00C723AC" w:rsidRPr="00DB7B11">
        <w:rPr>
          <w:rFonts w:ascii="Calibri" w:hAnsi="Calibri"/>
        </w:rPr>
        <w:instrText xml:space="preserve"> TOC \o "1-3" \h \z \u </w:instrText>
      </w:r>
      <w:r w:rsidRPr="006A627C">
        <w:rPr>
          <w:rFonts w:ascii="Calibri" w:hAnsi="Calibri"/>
        </w:rPr>
        <w:fldChar w:fldCharType="separate"/>
      </w:r>
      <w:hyperlink w:anchor="_Toc450546897" w:history="1">
        <w:r w:rsidR="00605EEE" w:rsidRPr="00B71273">
          <w:rPr>
            <w:rStyle w:val="Hiperveza"/>
            <w:rFonts w:ascii="Calibri" w:hAnsi="Calibri"/>
            <w:noProof/>
          </w:rPr>
          <w:t>I.</w:t>
        </w:r>
        <w:r w:rsidR="00605EEE" w:rsidRPr="00C42B2F">
          <w:rPr>
            <w:rFonts w:ascii="Calibri" w:hAnsi="Calibri"/>
            <w:noProof/>
            <w:szCs w:val="22"/>
          </w:rPr>
          <w:tab/>
        </w:r>
        <w:r w:rsidR="00605EEE" w:rsidRPr="00B71273">
          <w:rPr>
            <w:rStyle w:val="Hiperveza"/>
            <w:rFonts w:ascii="Calibri" w:hAnsi="Calibri"/>
            <w:noProof/>
          </w:rPr>
          <w:t>OPĆE  ODREDBE</w:t>
        </w:r>
        <w:r w:rsidR="00605EEE">
          <w:rPr>
            <w:noProof/>
            <w:webHidden/>
          </w:rPr>
          <w:tab/>
        </w:r>
        <w:r>
          <w:rPr>
            <w:noProof/>
            <w:webHidden/>
          </w:rPr>
          <w:fldChar w:fldCharType="begin"/>
        </w:r>
        <w:r w:rsidR="00605EEE">
          <w:rPr>
            <w:noProof/>
            <w:webHidden/>
          </w:rPr>
          <w:instrText xml:space="preserve"> PAGEREF _Toc450546897 \h </w:instrText>
        </w:r>
        <w:r>
          <w:rPr>
            <w:noProof/>
            <w:webHidden/>
          </w:rPr>
        </w:r>
        <w:r>
          <w:rPr>
            <w:noProof/>
            <w:webHidden/>
          </w:rPr>
          <w:fldChar w:fldCharType="separate"/>
        </w:r>
        <w:r w:rsidR="001312F4">
          <w:rPr>
            <w:noProof/>
            <w:webHidden/>
          </w:rPr>
          <w:t>3</w:t>
        </w:r>
        <w:r>
          <w:rPr>
            <w:noProof/>
            <w:webHidden/>
          </w:rPr>
          <w:fldChar w:fldCharType="end"/>
        </w:r>
      </w:hyperlink>
    </w:p>
    <w:p w:rsidR="00605EEE" w:rsidRPr="00C42B2F" w:rsidRDefault="006A627C">
      <w:pPr>
        <w:pStyle w:val="Sadraj2"/>
        <w:rPr>
          <w:rFonts w:ascii="Calibri" w:hAnsi="Calibri"/>
          <w:noProof/>
          <w:szCs w:val="22"/>
        </w:rPr>
      </w:pPr>
      <w:hyperlink w:anchor="_Toc450546898" w:history="1">
        <w:r w:rsidR="00605EEE" w:rsidRPr="00B71273">
          <w:rPr>
            <w:rStyle w:val="Hiperveza"/>
            <w:rFonts w:ascii="Calibri" w:hAnsi="Calibri"/>
            <w:noProof/>
          </w:rPr>
          <w:t>II.</w:t>
        </w:r>
        <w:r w:rsidR="00605EEE" w:rsidRPr="00C42B2F">
          <w:rPr>
            <w:rFonts w:ascii="Calibri" w:hAnsi="Calibri"/>
            <w:noProof/>
            <w:szCs w:val="22"/>
          </w:rPr>
          <w:tab/>
        </w:r>
        <w:r w:rsidR="00605EEE" w:rsidRPr="00B71273">
          <w:rPr>
            <w:rStyle w:val="Hiperveza"/>
            <w:rFonts w:ascii="Calibri" w:hAnsi="Calibri"/>
            <w:noProof/>
          </w:rPr>
          <w:t>DJELATNOST CENTRA</w:t>
        </w:r>
        <w:r w:rsidR="00605EEE">
          <w:rPr>
            <w:noProof/>
            <w:webHidden/>
          </w:rPr>
          <w:tab/>
        </w:r>
        <w:r>
          <w:rPr>
            <w:noProof/>
            <w:webHidden/>
          </w:rPr>
          <w:fldChar w:fldCharType="begin"/>
        </w:r>
        <w:r w:rsidR="00605EEE">
          <w:rPr>
            <w:noProof/>
            <w:webHidden/>
          </w:rPr>
          <w:instrText xml:space="preserve"> PAGEREF _Toc450546898 \h </w:instrText>
        </w:r>
        <w:r>
          <w:rPr>
            <w:noProof/>
            <w:webHidden/>
          </w:rPr>
        </w:r>
        <w:r>
          <w:rPr>
            <w:noProof/>
            <w:webHidden/>
          </w:rPr>
          <w:fldChar w:fldCharType="separate"/>
        </w:r>
        <w:r w:rsidR="001312F4">
          <w:rPr>
            <w:noProof/>
            <w:webHidden/>
          </w:rPr>
          <w:t>5</w:t>
        </w:r>
        <w:r>
          <w:rPr>
            <w:noProof/>
            <w:webHidden/>
          </w:rPr>
          <w:fldChar w:fldCharType="end"/>
        </w:r>
      </w:hyperlink>
    </w:p>
    <w:p w:rsidR="00605EEE" w:rsidRPr="00C42B2F" w:rsidRDefault="006A627C">
      <w:pPr>
        <w:pStyle w:val="Sadraj2"/>
        <w:rPr>
          <w:rFonts w:ascii="Calibri" w:hAnsi="Calibri"/>
          <w:noProof/>
          <w:szCs w:val="22"/>
        </w:rPr>
      </w:pPr>
      <w:hyperlink w:anchor="_Toc450546899" w:history="1">
        <w:r w:rsidR="00605EEE" w:rsidRPr="00B71273">
          <w:rPr>
            <w:rStyle w:val="Hiperveza"/>
            <w:rFonts w:ascii="Calibri" w:hAnsi="Calibri"/>
            <w:noProof/>
          </w:rPr>
          <w:t>III.</w:t>
        </w:r>
        <w:r w:rsidR="00605EEE" w:rsidRPr="00C42B2F">
          <w:rPr>
            <w:rFonts w:ascii="Calibri" w:hAnsi="Calibri"/>
            <w:noProof/>
            <w:szCs w:val="22"/>
          </w:rPr>
          <w:tab/>
        </w:r>
        <w:r w:rsidR="00605EEE" w:rsidRPr="00B71273">
          <w:rPr>
            <w:rStyle w:val="Hiperveza"/>
            <w:rFonts w:ascii="Calibri" w:hAnsi="Calibri"/>
            <w:noProof/>
          </w:rPr>
          <w:t>UNUTARNJE USTROJSTVO CENTRA</w:t>
        </w:r>
        <w:r w:rsidR="00605EEE">
          <w:rPr>
            <w:noProof/>
            <w:webHidden/>
          </w:rPr>
          <w:tab/>
        </w:r>
        <w:r>
          <w:rPr>
            <w:noProof/>
            <w:webHidden/>
          </w:rPr>
          <w:fldChar w:fldCharType="begin"/>
        </w:r>
        <w:r w:rsidR="00605EEE">
          <w:rPr>
            <w:noProof/>
            <w:webHidden/>
          </w:rPr>
          <w:instrText xml:space="preserve"> PAGEREF _Toc450546899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A627C">
      <w:pPr>
        <w:pStyle w:val="Sadraj2"/>
        <w:rPr>
          <w:rFonts w:ascii="Calibri" w:hAnsi="Calibri"/>
          <w:noProof/>
          <w:szCs w:val="22"/>
        </w:rPr>
      </w:pPr>
      <w:hyperlink w:anchor="_Toc450546900" w:history="1">
        <w:r w:rsidR="00605EEE" w:rsidRPr="00B71273">
          <w:rPr>
            <w:rStyle w:val="Hiperveza"/>
            <w:rFonts w:ascii="Calibri" w:hAnsi="Calibri"/>
            <w:noProof/>
          </w:rPr>
          <w:t>IV.</w:t>
        </w:r>
        <w:r w:rsidR="00605EEE" w:rsidRPr="00C42B2F">
          <w:rPr>
            <w:rFonts w:ascii="Calibri" w:hAnsi="Calibri"/>
            <w:noProof/>
            <w:szCs w:val="22"/>
          </w:rPr>
          <w:tab/>
        </w:r>
        <w:r w:rsidR="00605EEE" w:rsidRPr="00B71273">
          <w:rPr>
            <w:rStyle w:val="Hiperveza"/>
            <w:rFonts w:ascii="Calibri" w:hAnsi="Calibri"/>
            <w:noProof/>
          </w:rPr>
          <w:t>ORGANI CENTRA</w:t>
        </w:r>
        <w:r w:rsidR="00605EEE">
          <w:rPr>
            <w:noProof/>
            <w:webHidden/>
          </w:rPr>
          <w:tab/>
        </w:r>
        <w:r>
          <w:rPr>
            <w:noProof/>
            <w:webHidden/>
          </w:rPr>
          <w:fldChar w:fldCharType="begin"/>
        </w:r>
        <w:r w:rsidR="00605EEE">
          <w:rPr>
            <w:noProof/>
            <w:webHidden/>
          </w:rPr>
          <w:instrText xml:space="preserve"> PAGEREF _Toc450546900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A627C">
      <w:pPr>
        <w:pStyle w:val="Sadraj3"/>
        <w:tabs>
          <w:tab w:val="left" w:pos="880"/>
          <w:tab w:val="right" w:leader="dot" w:pos="9912"/>
        </w:tabs>
        <w:rPr>
          <w:rFonts w:ascii="Calibri" w:hAnsi="Calibri"/>
          <w:noProof/>
          <w:szCs w:val="22"/>
        </w:rPr>
      </w:pPr>
      <w:hyperlink w:anchor="_Toc450546901" w:history="1">
        <w:r w:rsidR="00605EEE" w:rsidRPr="00B71273">
          <w:rPr>
            <w:rStyle w:val="Hiperveza"/>
            <w:rFonts w:ascii="Calibri" w:hAnsi="Calibri"/>
            <w:b/>
            <w:noProof/>
          </w:rPr>
          <w:t>1.</w:t>
        </w:r>
        <w:r w:rsidR="00605EEE" w:rsidRPr="00C42B2F">
          <w:rPr>
            <w:rFonts w:ascii="Calibri" w:hAnsi="Calibri"/>
            <w:noProof/>
            <w:szCs w:val="22"/>
          </w:rPr>
          <w:tab/>
        </w:r>
        <w:r w:rsidR="00605EEE" w:rsidRPr="00B71273">
          <w:rPr>
            <w:rStyle w:val="Hiperveza"/>
            <w:rFonts w:ascii="Calibri" w:hAnsi="Calibri"/>
            <w:b/>
            <w:noProof/>
          </w:rPr>
          <w:t>Upravno vijeće</w:t>
        </w:r>
        <w:r w:rsidR="00605EEE">
          <w:rPr>
            <w:noProof/>
            <w:webHidden/>
          </w:rPr>
          <w:tab/>
        </w:r>
        <w:r>
          <w:rPr>
            <w:noProof/>
            <w:webHidden/>
          </w:rPr>
          <w:fldChar w:fldCharType="begin"/>
        </w:r>
        <w:r w:rsidR="00605EEE">
          <w:rPr>
            <w:noProof/>
            <w:webHidden/>
          </w:rPr>
          <w:instrText xml:space="preserve"> PAGEREF _Toc450546901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A627C">
      <w:pPr>
        <w:pStyle w:val="Sadraj3"/>
        <w:tabs>
          <w:tab w:val="left" w:pos="880"/>
          <w:tab w:val="right" w:leader="dot" w:pos="9912"/>
        </w:tabs>
        <w:rPr>
          <w:rFonts w:ascii="Calibri" w:hAnsi="Calibri"/>
          <w:noProof/>
          <w:szCs w:val="22"/>
        </w:rPr>
      </w:pPr>
      <w:hyperlink w:anchor="_Toc450546902" w:history="1">
        <w:r w:rsidR="00605EEE" w:rsidRPr="00B71273">
          <w:rPr>
            <w:rStyle w:val="Hiperveza"/>
            <w:rFonts w:ascii="Calibri" w:hAnsi="Calibri"/>
            <w:b/>
            <w:noProof/>
          </w:rPr>
          <w:t>2.</w:t>
        </w:r>
        <w:r w:rsidR="00605EEE" w:rsidRPr="00C42B2F">
          <w:rPr>
            <w:rFonts w:ascii="Calibri" w:hAnsi="Calibri"/>
            <w:noProof/>
            <w:szCs w:val="22"/>
          </w:rPr>
          <w:tab/>
        </w:r>
        <w:r w:rsidR="00605EEE" w:rsidRPr="00B71273">
          <w:rPr>
            <w:rStyle w:val="Hiperveza"/>
            <w:rFonts w:ascii="Calibri" w:hAnsi="Calibri"/>
            <w:b/>
            <w:noProof/>
          </w:rPr>
          <w:t>Ravnatelj/ravnateljica</w:t>
        </w:r>
        <w:r w:rsidR="00605EEE">
          <w:rPr>
            <w:noProof/>
            <w:webHidden/>
          </w:rPr>
          <w:tab/>
        </w:r>
        <w:r>
          <w:rPr>
            <w:noProof/>
            <w:webHidden/>
          </w:rPr>
          <w:fldChar w:fldCharType="begin"/>
        </w:r>
        <w:r w:rsidR="00605EEE">
          <w:rPr>
            <w:noProof/>
            <w:webHidden/>
          </w:rPr>
          <w:instrText xml:space="preserve"> PAGEREF _Toc450546902 \h </w:instrText>
        </w:r>
        <w:r>
          <w:rPr>
            <w:noProof/>
            <w:webHidden/>
          </w:rPr>
        </w:r>
        <w:r>
          <w:rPr>
            <w:noProof/>
            <w:webHidden/>
          </w:rPr>
          <w:fldChar w:fldCharType="separate"/>
        </w:r>
        <w:r w:rsidR="001312F4">
          <w:rPr>
            <w:noProof/>
            <w:webHidden/>
          </w:rPr>
          <w:t>8</w:t>
        </w:r>
        <w:r>
          <w:rPr>
            <w:noProof/>
            <w:webHidden/>
          </w:rPr>
          <w:fldChar w:fldCharType="end"/>
        </w:r>
      </w:hyperlink>
    </w:p>
    <w:p w:rsidR="00605EEE" w:rsidRPr="00C42B2F" w:rsidRDefault="006A627C">
      <w:pPr>
        <w:pStyle w:val="Sadraj3"/>
        <w:tabs>
          <w:tab w:val="left" w:pos="880"/>
          <w:tab w:val="right" w:leader="dot" w:pos="9912"/>
        </w:tabs>
        <w:rPr>
          <w:rFonts w:ascii="Calibri" w:hAnsi="Calibri"/>
          <w:noProof/>
          <w:szCs w:val="22"/>
        </w:rPr>
      </w:pPr>
      <w:hyperlink w:anchor="_Toc450546903" w:history="1">
        <w:r w:rsidR="00605EEE" w:rsidRPr="00B71273">
          <w:rPr>
            <w:rStyle w:val="Hiperveza"/>
            <w:rFonts w:ascii="Calibri" w:hAnsi="Calibri"/>
            <w:b/>
            <w:noProof/>
          </w:rPr>
          <w:t>2.</w:t>
        </w:r>
        <w:r w:rsidR="00605EEE" w:rsidRPr="00C42B2F">
          <w:rPr>
            <w:rFonts w:ascii="Calibri" w:hAnsi="Calibri"/>
            <w:noProof/>
            <w:szCs w:val="22"/>
          </w:rPr>
          <w:tab/>
        </w:r>
        <w:r w:rsidR="00605EEE" w:rsidRPr="00B71273">
          <w:rPr>
            <w:rStyle w:val="Hiperveza"/>
            <w:rFonts w:ascii="Calibri" w:hAnsi="Calibri"/>
            <w:b/>
            <w:noProof/>
          </w:rPr>
          <w:t>Organi ustrojstvene jedinice Muzej grada Ludbrega</w:t>
        </w:r>
        <w:r w:rsidR="00605EEE">
          <w:rPr>
            <w:noProof/>
            <w:webHidden/>
          </w:rPr>
          <w:tab/>
        </w:r>
        <w:r>
          <w:rPr>
            <w:noProof/>
            <w:webHidden/>
          </w:rPr>
          <w:fldChar w:fldCharType="begin"/>
        </w:r>
        <w:r w:rsidR="00605EEE">
          <w:rPr>
            <w:noProof/>
            <w:webHidden/>
          </w:rPr>
          <w:instrText xml:space="preserve"> PAGEREF _Toc450546903 \h </w:instrText>
        </w:r>
        <w:r>
          <w:rPr>
            <w:noProof/>
            <w:webHidden/>
          </w:rPr>
        </w:r>
        <w:r>
          <w:rPr>
            <w:noProof/>
            <w:webHidden/>
          </w:rPr>
          <w:fldChar w:fldCharType="separate"/>
        </w:r>
        <w:r w:rsidR="001312F4">
          <w:rPr>
            <w:noProof/>
            <w:webHidden/>
          </w:rPr>
          <w:t>10</w:t>
        </w:r>
        <w:r>
          <w:rPr>
            <w:noProof/>
            <w:webHidden/>
          </w:rPr>
          <w:fldChar w:fldCharType="end"/>
        </w:r>
      </w:hyperlink>
    </w:p>
    <w:p w:rsidR="00605EEE" w:rsidRPr="00C42B2F" w:rsidRDefault="006A627C">
      <w:pPr>
        <w:pStyle w:val="Sadraj3"/>
        <w:tabs>
          <w:tab w:val="left" w:pos="880"/>
          <w:tab w:val="right" w:leader="dot" w:pos="9912"/>
        </w:tabs>
        <w:rPr>
          <w:rFonts w:ascii="Calibri" w:hAnsi="Calibri"/>
          <w:noProof/>
          <w:szCs w:val="22"/>
        </w:rPr>
      </w:pPr>
      <w:hyperlink w:anchor="_Toc450546904" w:history="1">
        <w:r w:rsidR="00605EEE" w:rsidRPr="00B71273">
          <w:rPr>
            <w:rStyle w:val="Hiperveza"/>
            <w:rFonts w:ascii="Calibri" w:hAnsi="Calibri"/>
            <w:b/>
            <w:noProof/>
          </w:rPr>
          <w:t>3.</w:t>
        </w:r>
        <w:r w:rsidR="00605EEE" w:rsidRPr="00C42B2F">
          <w:rPr>
            <w:rFonts w:ascii="Calibri" w:hAnsi="Calibri"/>
            <w:noProof/>
            <w:szCs w:val="22"/>
          </w:rPr>
          <w:tab/>
        </w:r>
        <w:r w:rsidR="00605EEE" w:rsidRPr="00B71273">
          <w:rPr>
            <w:rStyle w:val="Hiperveza"/>
            <w:rFonts w:ascii="Calibri" w:hAnsi="Calibri"/>
            <w:b/>
            <w:noProof/>
          </w:rPr>
          <w:t>Ostali organi Centra</w:t>
        </w:r>
        <w:r w:rsidR="00605EEE">
          <w:rPr>
            <w:noProof/>
            <w:webHidden/>
          </w:rPr>
          <w:tab/>
        </w:r>
        <w:r>
          <w:rPr>
            <w:noProof/>
            <w:webHidden/>
          </w:rPr>
          <w:fldChar w:fldCharType="begin"/>
        </w:r>
        <w:r w:rsidR="00605EEE">
          <w:rPr>
            <w:noProof/>
            <w:webHidden/>
          </w:rPr>
          <w:instrText xml:space="preserve"> PAGEREF _Toc450546904 \h </w:instrText>
        </w:r>
        <w:r>
          <w:rPr>
            <w:noProof/>
            <w:webHidden/>
          </w:rPr>
        </w:r>
        <w:r>
          <w:rPr>
            <w:noProof/>
            <w:webHidden/>
          </w:rPr>
          <w:fldChar w:fldCharType="separate"/>
        </w:r>
        <w:r w:rsidR="001312F4">
          <w:rPr>
            <w:noProof/>
            <w:webHidden/>
          </w:rPr>
          <w:t>10</w:t>
        </w:r>
        <w:r>
          <w:rPr>
            <w:noProof/>
            <w:webHidden/>
          </w:rPr>
          <w:fldChar w:fldCharType="end"/>
        </w:r>
      </w:hyperlink>
    </w:p>
    <w:p w:rsidR="00605EEE" w:rsidRPr="00C42B2F" w:rsidRDefault="006A627C">
      <w:pPr>
        <w:pStyle w:val="Sadraj2"/>
        <w:rPr>
          <w:rFonts w:ascii="Calibri" w:hAnsi="Calibri"/>
          <w:noProof/>
          <w:szCs w:val="22"/>
        </w:rPr>
      </w:pPr>
      <w:hyperlink w:anchor="_Toc450546905" w:history="1">
        <w:r w:rsidR="00605EEE" w:rsidRPr="00B71273">
          <w:rPr>
            <w:rStyle w:val="Hiperveza"/>
            <w:rFonts w:ascii="Calibri" w:hAnsi="Calibri"/>
            <w:noProof/>
          </w:rPr>
          <w:t>V.</w:t>
        </w:r>
        <w:r w:rsidR="00605EEE" w:rsidRPr="00C42B2F">
          <w:rPr>
            <w:rFonts w:ascii="Calibri" w:hAnsi="Calibri"/>
            <w:noProof/>
            <w:szCs w:val="22"/>
          </w:rPr>
          <w:tab/>
        </w:r>
        <w:r w:rsidR="00605EEE" w:rsidRPr="00B71273">
          <w:rPr>
            <w:rStyle w:val="Hiperveza"/>
            <w:rFonts w:ascii="Calibri" w:hAnsi="Calibri"/>
            <w:noProof/>
          </w:rPr>
          <w:t>FINANCIJSKO POSLOVANJE CENTRA</w:t>
        </w:r>
        <w:r w:rsidR="00605EEE">
          <w:rPr>
            <w:noProof/>
            <w:webHidden/>
          </w:rPr>
          <w:tab/>
        </w:r>
        <w:r>
          <w:rPr>
            <w:noProof/>
            <w:webHidden/>
          </w:rPr>
          <w:fldChar w:fldCharType="begin"/>
        </w:r>
        <w:r w:rsidR="00605EEE">
          <w:rPr>
            <w:noProof/>
            <w:webHidden/>
          </w:rPr>
          <w:instrText xml:space="preserve"> PAGEREF _Toc450546905 \h </w:instrText>
        </w:r>
        <w:r>
          <w:rPr>
            <w:noProof/>
            <w:webHidden/>
          </w:rPr>
        </w:r>
        <w:r>
          <w:rPr>
            <w:noProof/>
            <w:webHidden/>
          </w:rPr>
          <w:fldChar w:fldCharType="separate"/>
        </w:r>
        <w:r w:rsidR="001312F4">
          <w:rPr>
            <w:noProof/>
            <w:webHidden/>
          </w:rPr>
          <w:t>11</w:t>
        </w:r>
        <w:r>
          <w:rPr>
            <w:noProof/>
            <w:webHidden/>
          </w:rPr>
          <w:fldChar w:fldCharType="end"/>
        </w:r>
      </w:hyperlink>
    </w:p>
    <w:p w:rsidR="00605EEE" w:rsidRPr="00C42B2F" w:rsidRDefault="006A627C">
      <w:pPr>
        <w:pStyle w:val="Sadraj2"/>
        <w:rPr>
          <w:rFonts w:ascii="Calibri" w:hAnsi="Calibri"/>
          <w:noProof/>
          <w:szCs w:val="22"/>
        </w:rPr>
      </w:pPr>
      <w:hyperlink w:anchor="_Toc450546906" w:history="1">
        <w:r w:rsidR="00605EEE" w:rsidRPr="00B71273">
          <w:rPr>
            <w:rStyle w:val="Hiperveza"/>
            <w:rFonts w:ascii="Calibri" w:hAnsi="Calibri"/>
            <w:noProof/>
          </w:rPr>
          <w:t>VI.</w:t>
        </w:r>
        <w:r w:rsidR="00605EEE" w:rsidRPr="00C42B2F">
          <w:rPr>
            <w:rFonts w:ascii="Calibri" w:hAnsi="Calibri"/>
            <w:noProof/>
            <w:szCs w:val="22"/>
          </w:rPr>
          <w:tab/>
        </w:r>
        <w:r w:rsidR="00605EEE" w:rsidRPr="00B71273">
          <w:rPr>
            <w:rStyle w:val="Hiperveza"/>
            <w:rFonts w:ascii="Calibri" w:hAnsi="Calibri"/>
            <w:noProof/>
          </w:rPr>
          <w:t>JAVNOST RADA</w:t>
        </w:r>
        <w:r w:rsidR="00605EEE">
          <w:rPr>
            <w:noProof/>
            <w:webHidden/>
          </w:rPr>
          <w:tab/>
        </w:r>
        <w:r>
          <w:rPr>
            <w:noProof/>
            <w:webHidden/>
          </w:rPr>
          <w:fldChar w:fldCharType="begin"/>
        </w:r>
        <w:r w:rsidR="00605EEE">
          <w:rPr>
            <w:noProof/>
            <w:webHidden/>
          </w:rPr>
          <w:instrText xml:space="preserve"> PAGEREF _Toc450546906 \h </w:instrText>
        </w:r>
        <w:r>
          <w:rPr>
            <w:noProof/>
            <w:webHidden/>
          </w:rPr>
        </w:r>
        <w:r>
          <w:rPr>
            <w:noProof/>
            <w:webHidden/>
          </w:rPr>
          <w:fldChar w:fldCharType="separate"/>
        </w:r>
        <w:r w:rsidR="001312F4">
          <w:rPr>
            <w:noProof/>
            <w:webHidden/>
          </w:rPr>
          <w:t>12</w:t>
        </w:r>
        <w:r>
          <w:rPr>
            <w:noProof/>
            <w:webHidden/>
          </w:rPr>
          <w:fldChar w:fldCharType="end"/>
        </w:r>
      </w:hyperlink>
    </w:p>
    <w:p w:rsidR="00605EEE" w:rsidRPr="00C42B2F" w:rsidRDefault="006A627C">
      <w:pPr>
        <w:pStyle w:val="Sadraj2"/>
        <w:rPr>
          <w:rFonts w:ascii="Calibri" w:hAnsi="Calibri"/>
          <w:noProof/>
          <w:szCs w:val="22"/>
        </w:rPr>
      </w:pPr>
      <w:hyperlink w:anchor="_Toc450546907" w:history="1">
        <w:r w:rsidR="00605EEE" w:rsidRPr="00B71273">
          <w:rPr>
            <w:rStyle w:val="Hiperveza"/>
            <w:rFonts w:ascii="Calibri" w:hAnsi="Calibri"/>
            <w:noProof/>
          </w:rPr>
          <w:t>VII.</w:t>
        </w:r>
        <w:r w:rsidR="00605EEE" w:rsidRPr="00C42B2F">
          <w:rPr>
            <w:rFonts w:ascii="Calibri" w:hAnsi="Calibri"/>
            <w:noProof/>
            <w:szCs w:val="22"/>
          </w:rPr>
          <w:tab/>
        </w:r>
        <w:r w:rsidR="00605EEE" w:rsidRPr="00B71273">
          <w:rPr>
            <w:rStyle w:val="Hiperveza"/>
            <w:rFonts w:ascii="Calibri" w:hAnsi="Calibri"/>
            <w:noProof/>
          </w:rPr>
          <w:t>POSLOVNA TAJNA</w:t>
        </w:r>
        <w:r w:rsidR="00605EEE">
          <w:rPr>
            <w:noProof/>
            <w:webHidden/>
          </w:rPr>
          <w:tab/>
        </w:r>
        <w:r>
          <w:rPr>
            <w:noProof/>
            <w:webHidden/>
          </w:rPr>
          <w:fldChar w:fldCharType="begin"/>
        </w:r>
        <w:r w:rsidR="00605EEE">
          <w:rPr>
            <w:noProof/>
            <w:webHidden/>
          </w:rPr>
          <w:instrText xml:space="preserve"> PAGEREF _Toc450546907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A627C">
      <w:pPr>
        <w:pStyle w:val="Sadraj2"/>
        <w:rPr>
          <w:rFonts w:ascii="Calibri" w:hAnsi="Calibri"/>
          <w:noProof/>
          <w:szCs w:val="22"/>
        </w:rPr>
      </w:pPr>
      <w:hyperlink w:anchor="_Toc450546908" w:history="1">
        <w:r w:rsidR="00605EEE" w:rsidRPr="00B71273">
          <w:rPr>
            <w:rStyle w:val="Hiperveza"/>
            <w:rFonts w:ascii="Calibri" w:hAnsi="Calibri"/>
            <w:noProof/>
          </w:rPr>
          <w:t>VIII.</w:t>
        </w:r>
        <w:r w:rsidR="00605EEE" w:rsidRPr="00C42B2F">
          <w:rPr>
            <w:rFonts w:ascii="Calibri" w:hAnsi="Calibri"/>
            <w:noProof/>
            <w:szCs w:val="22"/>
          </w:rPr>
          <w:tab/>
        </w:r>
        <w:r w:rsidR="00605EEE" w:rsidRPr="00B71273">
          <w:rPr>
            <w:rStyle w:val="Hiperveza"/>
            <w:rFonts w:ascii="Calibri" w:hAnsi="Calibri"/>
            <w:noProof/>
          </w:rPr>
          <w:t xml:space="preserve"> ZAŠTITA ČOVJEKOVA OKOLIŠA</w:t>
        </w:r>
        <w:r w:rsidR="00605EEE">
          <w:rPr>
            <w:noProof/>
            <w:webHidden/>
          </w:rPr>
          <w:tab/>
        </w:r>
        <w:r>
          <w:rPr>
            <w:noProof/>
            <w:webHidden/>
          </w:rPr>
          <w:fldChar w:fldCharType="begin"/>
        </w:r>
        <w:r w:rsidR="00605EEE">
          <w:rPr>
            <w:noProof/>
            <w:webHidden/>
          </w:rPr>
          <w:instrText xml:space="preserve"> PAGEREF _Toc450546908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A627C">
      <w:pPr>
        <w:pStyle w:val="Sadraj2"/>
        <w:rPr>
          <w:rFonts w:ascii="Calibri" w:hAnsi="Calibri"/>
          <w:noProof/>
          <w:szCs w:val="22"/>
        </w:rPr>
      </w:pPr>
      <w:hyperlink w:anchor="_Toc450546909" w:history="1">
        <w:r w:rsidR="00605EEE" w:rsidRPr="00B71273">
          <w:rPr>
            <w:rStyle w:val="Hiperveza"/>
            <w:rFonts w:ascii="Calibri" w:hAnsi="Calibri"/>
            <w:noProof/>
          </w:rPr>
          <w:t>IX.</w:t>
        </w:r>
        <w:r w:rsidR="00605EEE" w:rsidRPr="00C42B2F">
          <w:rPr>
            <w:rFonts w:ascii="Calibri" w:hAnsi="Calibri"/>
            <w:noProof/>
            <w:szCs w:val="22"/>
          </w:rPr>
          <w:tab/>
        </w:r>
        <w:r w:rsidR="00605EEE" w:rsidRPr="00B71273">
          <w:rPr>
            <w:rStyle w:val="Hiperveza"/>
            <w:rFonts w:ascii="Calibri" w:hAnsi="Calibri"/>
            <w:noProof/>
          </w:rPr>
          <w:t>SURADNJA SA SINDIKATOM</w:t>
        </w:r>
        <w:r w:rsidR="00605EEE">
          <w:rPr>
            <w:noProof/>
            <w:webHidden/>
          </w:rPr>
          <w:tab/>
        </w:r>
        <w:r>
          <w:rPr>
            <w:noProof/>
            <w:webHidden/>
          </w:rPr>
          <w:fldChar w:fldCharType="begin"/>
        </w:r>
        <w:r w:rsidR="00605EEE">
          <w:rPr>
            <w:noProof/>
            <w:webHidden/>
          </w:rPr>
          <w:instrText xml:space="preserve"> PAGEREF _Toc450546909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A627C">
      <w:pPr>
        <w:pStyle w:val="Sadraj2"/>
        <w:rPr>
          <w:rFonts w:ascii="Calibri" w:hAnsi="Calibri"/>
          <w:noProof/>
          <w:szCs w:val="22"/>
        </w:rPr>
      </w:pPr>
      <w:hyperlink w:anchor="_Toc450546910" w:history="1">
        <w:r w:rsidR="00605EEE" w:rsidRPr="00B71273">
          <w:rPr>
            <w:rStyle w:val="Hiperveza"/>
            <w:rFonts w:ascii="Calibri" w:hAnsi="Calibri"/>
            <w:noProof/>
          </w:rPr>
          <w:t>X.</w:t>
        </w:r>
        <w:r w:rsidR="00605EEE" w:rsidRPr="00C42B2F">
          <w:rPr>
            <w:rFonts w:ascii="Calibri" w:hAnsi="Calibri"/>
            <w:noProof/>
            <w:szCs w:val="22"/>
          </w:rPr>
          <w:tab/>
        </w:r>
        <w:r w:rsidR="00605EEE" w:rsidRPr="00B71273">
          <w:rPr>
            <w:rStyle w:val="Hiperveza"/>
            <w:rFonts w:ascii="Calibri" w:hAnsi="Calibri"/>
            <w:noProof/>
          </w:rPr>
          <w:t>OPĆI I POJEDINAČNI AKTI CENTRA I ZAPISNIK</w:t>
        </w:r>
        <w:r w:rsidR="00605EEE">
          <w:rPr>
            <w:noProof/>
            <w:webHidden/>
          </w:rPr>
          <w:tab/>
        </w:r>
        <w:r>
          <w:rPr>
            <w:noProof/>
            <w:webHidden/>
          </w:rPr>
          <w:fldChar w:fldCharType="begin"/>
        </w:r>
        <w:r w:rsidR="00605EEE">
          <w:rPr>
            <w:noProof/>
            <w:webHidden/>
          </w:rPr>
          <w:instrText xml:space="preserve"> PAGEREF _Toc450546910 \h </w:instrText>
        </w:r>
        <w:r>
          <w:rPr>
            <w:noProof/>
            <w:webHidden/>
          </w:rPr>
        </w:r>
        <w:r>
          <w:rPr>
            <w:noProof/>
            <w:webHidden/>
          </w:rPr>
          <w:fldChar w:fldCharType="separate"/>
        </w:r>
        <w:r w:rsidR="001312F4">
          <w:rPr>
            <w:noProof/>
            <w:webHidden/>
          </w:rPr>
          <w:t>14</w:t>
        </w:r>
        <w:r>
          <w:rPr>
            <w:noProof/>
            <w:webHidden/>
          </w:rPr>
          <w:fldChar w:fldCharType="end"/>
        </w:r>
      </w:hyperlink>
    </w:p>
    <w:p w:rsidR="00605EEE" w:rsidRPr="00C42B2F" w:rsidRDefault="006A627C">
      <w:pPr>
        <w:pStyle w:val="Sadraj2"/>
        <w:rPr>
          <w:rFonts w:ascii="Calibri" w:hAnsi="Calibri"/>
          <w:noProof/>
          <w:szCs w:val="22"/>
        </w:rPr>
      </w:pPr>
      <w:hyperlink w:anchor="_Toc450546911" w:history="1">
        <w:r w:rsidR="00605EEE" w:rsidRPr="00B71273">
          <w:rPr>
            <w:rStyle w:val="Hiperveza"/>
            <w:rFonts w:ascii="Calibri" w:hAnsi="Calibri"/>
            <w:noProof/>
          </w:rPr>
          <w:t>XI.</w:t>
        </w:r>
        <w:r w:rsidR="00605EEE" w:rsidRPr="00C42B2F">
          <w:rPr>
            <w:rFonts w:ascii="Calibri" w:hAnsi="Calibri"/>
            <w:noProof/>
            <w:szCs w:val="22"/>
          </w:rPr>
          <w:tab/>
        </w:r>
        <w:r w:rsidR="00605EEE" w:rsidRPr="00B71273">
          <w:rPr>
            <w:rStyle w:val="Hiperveza"/>
            <w:rFonts w:ascii="Calibri" w:hAnsi="Calibri"/>
            <w:noProof/>
          </w:rPr>
          <w:t>PRIJELAZNE I ZAVRŠNE ODREDBE</w:t>
        </w:r>
        <w:r w:rsidR="00605EEE">
          <w:rPr>
            <w:noProof/>
            <w:webHidden/>
          </w:rPr>
          <w:tab/>
        </w:r>
        <w:r>
          <w:rPr>
            <w:noProof/>
            <w:webHidden/>
          </w:rPr>
          <w:fldChar w:fldCharType="begin"/>
        </w:r>
        <w:r w:rsidR="00605EEE">
          <w:rPr>
            <w:noProof/>
            <w:webHidden/>
          </w:rPr>
          <w:instrText xml:space="preserve"> PAGEREF _Toc450546911 \h </w:instrText>
        </w:r>
        <w:r>
          <w:rPr>
            <w:noProof/>
            <w:webHidden/>
          </w:rPr>
        </w:r>
        <w:r>
          <w:rPr>
            <w:noProof/>
            <w:webHidden/>
          </w:rPr>
          <w:fldChar w:fldCharType="separate"/>
        </w:r>
        <w:r w:rsidR="001312F4">
          <w:rPr>
            <w:noProof/>
            <w:webHidden/>
          </w:rPr>
          <w:t>15</w:t>
        </w:r>
        <w:r>
          <w:rPr>
            <w:noProof/>
            <w:webHidden/>
          </w:rPr>
          <w:fldChar w:fldCharType="end"/>
        </w:r>
      </w:hyperlink>
    </w:p>
    <w:p w:rsidR="00C723AC" w:rsidRPr="00DB7B11" w:rsidRDefault="006A627C">
      <w:pPr>
        <w:rPr>
          <w:rFonts w:ascii="Calibri" w:hAnsi="Calibri"/>
        </w:rPr>
      </w:pPr>
      <w:r w:rsidRPr="00DB7B11">
        <w:rPr>
          <w:rFonts w:ascii="Calibri" w:hAnsi="Calibri"/>
          <w:b/>
          <w:bCs/>
          <w:noProof/>
        </w:rPr>
        <w:fldChar w:fldCharType="end"/>
      </w:r>
    </w:p>
    <w:p w:rsidR="00DB7B11" w:rsidRDefault="00C723AC" w:rsidP="00DB7B11">
      <w:pPr>
        <w:pStyle w:val="Tijeloteksta"/>
        <w:spacing w:before="120" w:after="0"/>
        <w:jc w:val="right"/>
        <w:rPr>
          <w:rFonts w:ascii="Calibri" w:hAnsi="Calibri" w:cs="Tahoma"/>
          <w:sz w:val="28"/>
          <w:szCs w:val="28"/>
        </w:rPr>
      </w:pPr>
      <w:r w:rsidRPr="00DB7B11">
        <w:rPr>
          <w:rFonts w:ascii="Calibri" w:hAnsi="Calibri" w:cs="Tahoma"/>
          <w:sz w:val="28"/>
          <w:szCs w:val="28"/>
        </w:rPr>
        <w:br w:type="page"/>
      </w:r>
      <w:r w:rsidR="00E7653B" w:rsidRPr="00DB7B11">
        <w:rPr>
          <w:rFonts w:ascii="Calibri" w:hAnsi="Calibri" w:cs="Tahoma"/>
          <w:sz w:val="28"/>
          <w:szCs w:val="28"/>
        </w:rPr>
        <w:lastRenderedPageBreak/>
        <w:tab/>
      </w:r>
      <w:r w:rsidR="00DB7B11" w:rsidRPr="00DB7B11">
        <w:rPr>
          <w:rFonts w:ascii="Calibri" w:hAnsi="Calibri" w:cs="Tahoma"/>
          <w:sz w:val="28"/>
          <w:szCs w:val="28"/>
          <w:bdr w:val="single" w:sz="4" w:space="0" w:color="auto"/>
        </w:rPr>
        <w:t>Prijedlog</w:t>
      </w:r>
    </w:p>
    <w:p w:rsidR="00954E29" w:rsidRPr="00DB7B11" w:rsidRDefault="00CD2084" w:rsidP="00E7653B">
      <w:pPr>
        <w:pStyle w:val="Tijeloteksta"/>
        <w:spacing w:before="120" w:after="0"/>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Na  temelju članka 54. Zakona o ustanovama (Narodne  novine broj 76/93) i </w:t>
      </w:r>
      <w:proofErr w:type="spellStart"/>
      <w:r w:rsidR="00372631" w:rsidRPr="00DB7B11">
        <w:rPr>
          <w:rFonts w:ascii="Calibri" w:hAnsi="Calibri" w:cs="Tahoma"/>
          <w:szCs w:val="22"/>
        </w:rPr>
        <w:t>čl</w:t>
      </w:r>
      <w:proofErr w:type="spellEnd"/>
      <w:r w:rsidR="00372631" w:rsidRPr="00DB7B11">
        <w:rPr>
          <w:rFonts w:ascii="Calibri" w:hAnsi="Calibri" w:cs="Tahoma"/>
          <w:szCs w:val="22"/>
        </w:rPr>
        <w:t xml:space="preserve">. </w:t>
      </w:r>
      <w:r w:rsidR="00E7653B" w:rsidRPr="00DB7B11">
        <w:rPr>
          <w:rFonts w:ascii="Calibri" w:hAnsi="Calibri" w:cs="Tahoma"/>
          <w:szCs w:val="22"/>
        </w:rPr>
        <w:t>9</w:t>
      </w:r>
      <w:r w:rsidR="00372631" w:rsidRPr="00DB7B11">
        <w:rPr>
          <w:rFonts w:ascii="Calibri" w:hAnsi="Calibri" w:cs="Tahoma"/>
          <w:szCs w:val="22"/>
        </w:rPr>
        <w:t xml:space="preserve">. Odluke </w:t>
      </w:r>
    </w:p>
    <w:p w:rsidR="00372631" w:rsidRPr="00DB7B11" w:rsidRDefault="00372631" w:rsidP="00E7653B">
      <w:pPr>
        <w:pStyle w:val="Tijeloteksta"/>
        <w:spacing w:after="0"/>
        <w:jc w:val="both"/>
        <w:rPr>
          <w:rFonts w:ascii="Calibri" w:hAnsi="Calibri" w:cs="Tahoma"/>
          <w:szCs w:val="22"/>
        </w:rPr>
      </w:pPr>
      <w:r w:rsidRPr="00DB7B11">
        <w:rPr>
          <w:rFonts w:ascii="Calibri" w:hAnsi="Calibri" w:cs="Tahoma"/>
          <w:szCs w:val="22"/>
        </w:rPr>
        <w:t xml:space="preserve">o ustrojstvu </w:t>
      </w:r>
      <w:r w:rsidR="00954E29" w:rsidRPr="00DB7B11">
        <w:rPr>
          <w:rFonts w:ascii="Calibri" w:hAnsi="Calibri" w:cs="Tahoma"/>
          <w:szCs w:val="22"/>
        </w:rPr>
        <w:t>Centra</w:t>
      </w:r>
      <w:r w:rsidRPr="00DB7B11">
        <w:rPr>
          <w:rFonts w:ascii="Calibri" w:hAnsi="Calibri" w:cs="Tahoma"/>
          <w:szCs w:val="22"/>
        </w:rPr>
        <w:t xml:space="preserve"> </w:t>
      </w:r>
      <w:r w:rsidR="00954E29" w:rsidRPr="00DB7B11">
        <w:rPr>
          <w:rFonts w:ascii="Calibri" w:hAnsi="Calibri" w:cs="Tahoma"/>
          <w:szCs w:val="22"/>
        </w:rPr>
        <w:t xml:space="preserve">za kulturu i informiranje „Dragutin Novak“ Ludbreg  </w:t>
      </w:r>
      <w:r w:rsidRPr="00DB7B11">
        <w:rPr>
          <w:rFonts w:ascii="Calibri" w:hAnsi="Calibri" w:cs="Tahoma"/>
          <w:szCs w:val="22"/>
        </w:rPr>
        <w:t xml:space="preserve">od </w:t>
      </w:r>
      <w:r w:rsidR="00954E29" w:rsidRPr="00DB7B11">
        <w:rPr>
          <w:rFonts w:ascii="Calibri" w:hAnsi="Calibri" w:cs="Tahoma"/>
          <w:szCs w:val="22"/>
        </w:rPr>
        <w:t>11.03</w:t>
      </w:r>
      <w:r w:rsidRPr="00DB7B11">
        <w:rPr>
          <w:rFonts w:ascii="Calibri" w:hAnsi="Calibri" w:cs="Tahoma"/>
          <w:szCs w:val="22"/>
        </w:rPr>
        <w:t>.201</w:t>
      </w:r>
      <w:r w:rsidR="00954E29" w:rsidRPr="00DB7B11">
        <w:rPr>
          <w:rFonts w:ascii="Calibri" w:hAnsi="Calibri" w:cs="Tahoma"/>
          <w:szCs w:val="22"/>
        </w:rPr>
        <w:t>6</w:t>
      </w:r>
      <w:r w:rsidRPr="00DB7B11">
        <w:rPr>
          <w:rFonts w:ascii="Calibri" w:hAnsi="Calibri" w:cs="Tahoma"/>
          <w:szCs w:val="22"/>
        </w:rPr>
        <w:t>. godine,</w:t>
      </w:r>
      <w:r w:rsidR="00E7653B" w:rsidRPr="00DB7B11">
        <w:rPr>
          <w:rFonts w:ascii="Calibri" w:hAnsi="Calibri" w:cs="Tahoma"/>
          <w:szCs w:val="22"/>
        </w:rPr>
        <w:t xml:space="preserve"> („Službeni vjesnik Varaždinske županije br. 9/16) , </w:t>
      </w:r>
      <w:r w:rsidRPr="00DB7B11">
        <w:rPr>
          <w:rFonts w:ascii="Calibri" w:hAnsi="Calibri" w:cs="Tahoma"/>
          <w:szCs w:val="22"/>
        </w:rPr>
        <w:t xml:space="preserve"> Upravno vijeće   </w:t>
      </w:r>
      <w:r w:rsidR="00954E29" w:rsidRPr="00DB7B11">
        <w:rPr>
          <w:rFonts w:ascii="Calibri" w:hAnsi="Calibri" w:cs="Tahoma"/>
          <w:szCs w:val="22"/>
        </w:rPr>
        <w:t>Centra za kulturu i informiranje</w:t>
      </w:r>
      <w:r w:rsidRPr="00DB7B11">
        <w:rPr>
          <w:rFonts w:ascii="Calibri" w:hAnsi="Calibri" w:cs="Tahoma"/>
          <w:szCs w:val="22"/>
        </w:rPr>
        <w:t xml:space="preserve"> “Dragutin Novak” Ludbreg</w:t>
      </w:r>
      <w:r w:rsidR="00084B2F">
        <w:rPr>
          <w:rFonts w:ascii="Calibri" w:hAnsi="Calibri" w:cs="Tahoma"/>
          <w:szCs w:val="22"/>
        </w:rPr>
        <w:t>(u daljnjem tekstu: Centar)</w:t>
      </w:r>
      <w:r w:rsidRPr="00DB7B11">
        <w:rPr>
          <w:rFonts w:ascii="Calibri" w:hAnsi="Calibri" w:cs="Tahoma"/>
          <w:szCs w:val="22"/>
        </w:rPr>
        <w:t xml:space="preserve"> na sjednici održanoj  dana  </w:t>
      </w:r>
      <w:r w:rsidR="00954E29" w:rsidRPr="00DB7B11">
        <w:rPr>
          <w:rFonts w:ascii="Calibri" w:hAnsi="Calibri" w:cs="Tahoma"/>
          <w:szCs w:val="22"/>
        </w:rPr>
        <w:t>________</w:t>
      </w:r>
      <w:r w:rsidRPr="00DB7B11">
        <w:rPr>
          <w:rFonts w:ascii="Calibri" w:hAnsi="Calibri" w:cs="Tahoma"/>
          <w:szCs w:val="22"/>
        </w:rPr>
        <w:t>.  godine, donijelo je</w:t>
      </w:r>
    </w:p>
    <w:p w:rsidR="00372631" w:rsidRPr="00DB7B11" w:rsidRDefault="00372631">
      <w:pPr>
        <w:jc w:val="both"/>
        <w:rPr>
          <w:rFonts w:ascii="Calibri" w:hAnsi="Calibri" w:cs="Tahoma"/>
          <w:sz w:val="28"/>
          <w:szCs w:val="28"/>
        </w:rPr>
      </w:pPr>
      <w:r w:rsidRPr="00DB7B11">
        <w:rPr>
          <w:rFonts w:ascii="Calibri" w:hAnsi="Calibri" w:cs="Tahoma"/>
          <w:szCs w:val="22"/>
        </w:rPr>
        <w:t xml:space="preserve">              </w:t>
      </w:r>
    </w:p>
    <w:p w:rsidR="00372631" w:rsidRPr="00DB7B11" w:rsidRDefault="00372631">
      <w:pPr>
        <w:jc w:val="center"/>
        <w:rPr>
          <w:rFonts w:ascii="Calibri" w:hAnsi="Calibri" w:cs="Tahoma"/>
          <w:sz w:val="28"/>
          <w:szCs w:val="28"/>
        </w:rPr>
      </w:pPr>
      <w:r w:rsidRPr="00DB7B11">
        <w:rPr>
          <w:rFonts w:ascii="Calibri" w:hAnsi="Calibri" w:cs="Tahoma"/>
          <w:sz w:val="28"/>
          <w:szCs w:val="28"/>
        </w:rPr>
        <w:t>S   T   A   T   U   T</w:t>
      </w:r>
    </w:p>
    <w:p w:rsidR="00372631" w:rsidRPr="00DB7B11" w:rsidRDefault="00372631">
      <w:pPr>
        <w:jc w:val="center"/>
        <w:rPr>
          <w:rFonts w:ascii="Calibri" w:hAnsi="Calibri" w:cs="Tahoma"/>
          <w:sz w:val="28"/>
          <w:szCs w:val="28"/>
        </w:rPr>
      </w:pPr>
      <w:r w:rsidRPr="00DB7B11">
        <w:rPr>
          <w:rFonts w:ascii="Calibri" w:hAnsi="Calibri" w:cs="Tahoma"/>
          <w:sz w:val="28"/>
          <w:szCs w:val="28"/>
        </w:rPr>
        <w:t xml:space="preserve">        </w:t>
      </w:r>
      <w:r w:rsidR="00954E29" w:rsidRPr="00DB7B11">
        <w:rPr>
          <w:rFonts w:ascii="Calibri" w:hAnsi="Calibri" w:cs="Tahoma"/>
          <w:sz w:val="28"/>
          <w:szCs w:val="28"/>
        </w:rPr>
        <w:t xml:space="preserve">CENTRA ZA KULTURU I INFORMIRANJE </w:t>
      </w:r>
      <w:r w:rsidRPr="00DB7B11">
        <w:rPr>
          <w:rFonts w:ascii="Calibri" w:hAnsi="Calibri" w:cs="Tahoma"/>
          <w:sz w:val="28"/>
          <w:szCs w:val="28"/>
        </w:rPr>
        <w:t>“DRAGUTIN NOVAK” LUDBREG</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0" w:name="_Toc450546897"/>
      <w:r w:rsidRPr="00DB7B11">
        <w:rPr>
          <w:rFonts w:ascii="Calibri" w:hAnsi="Calibri"/>
        </w:rPr>
        <w:t>I.</w:t>
      </w:r>
      <w:r w:rsidRPr="00DB7B11">
        <w:rPr>
          <w:rFonts w:ascii="Calibri" w:hAnsi="Calibri"/>
        </w:rPr>
        <w:tab/>
        <w:t>OPĆE  ODREDBE</w:t>
      </w:r>
      <w:bookmarkEnd w:id="0"/>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jc w:val="center"/>
        <w:rPr>
          <w:rFonts w:ascii="Calibri" w:hAnsi="Calibri" w:cs="Tahoma"/>
          <w:szCs w:val="22"/>
        </w:rPr>
      </w:pPr>
      <w:r w:rsidRPr="00DB7B11">
        <w:rPr>
          <w:rFonts w:ascii="Calibri" w:hAnsi="Calibri" w:cs="Tahoma"/>
          <w:szCs w:val="22"/>
        </w:rPr>
        <w:t>Članak 1.</w:t>
      </w:r>
    </w:p>
    <w:p w:rsidR="00372631" w:rsidRPr="00DB7B11" w:rsidRDefault="00372631">
      <w:pPr>
        <w:ind w:firstLine="360"/>
        <w:jc w:val="both"/>
        <w:rPr>
          <w:rFonts w:ascii="Calibri" w:hAnsi="Calibri" w:cs="Tahoma"/>
          <w:szCs w:val="22"/>
        </w:rPr>
      </w:pPr>
      <w:r w:rsidRPr="00DB7B11">
        <w:rPr>
          <w:rFonts w:ascii="Calibri" w:hAnsi="Calibri" w:cs="Tahoma"/>
          <w:szCs w:val="22"/>
        </w:rPr>
        <w:t xml:space="preserve">Statutom </w:t>
      </w:r>
      <w:r w:rsidR="00954E29" w:rsidRPr="00DB7B11">
        <w:rPr>
          <w:rFonts w:ascii="Calibri" w:hAnsi="Calibri" w:cs="Tahoma"/>
          <w:szCs w:val="22"/>
        </w:rPr>
        <w:t>Centra za kulturu i informiranje</w:t>
      </w:r>
      <w:r w:rsidRPr="00DB7B11">
        <w:rPr>
          <w:rFonts w:ascii="Calibri" w:hAnsi="Calibri" w:cs="Tahoma"/>
          <w:szCs w:val="22"/>
        </w:rPr>
        <w:t xml:space="preserve"> «Dragutin Novak» Ludbreg (u daljnjem tekstu: </w:t>
      </w:r>
      <w:r w:rsidR="00954E29" w:rsidRPr="00DB7B11">
        <w:rPr>
          <w:rFonts w:ascii="Calibri" w:hAnsi="Calibri" w:cs="Tahoma"/>
          <w:szCs w:val="22"/>
        </w:rPr>
        <w:t>Centar</w:t>
      </w:r>
      <w:r w:rsidRPr="00DB7B11">
        <w:rPr>
          <w:rFonts w:ascii="Calibri" w:hAnsi="Calibri" w:cs="Tahoma"/>
          <w:szCs w:val="22"/>
        </w:rPr>
        <w:t>) uređuje se: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status</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naziv i sjedište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djelatnost</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pečat i znak </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pravni položaj</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zastupanje i predstavljanje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unutarnje ustrojstvo</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vođenje i upravljanje </w:t>
      </w:r>
      <w:r w:rsidR="00EF0D2B" w:rsidRPr="00DB7B11">
        <w:rPr>
          <w:rFonts w:ascii="Calibri" w:hAnsi="Calibri" w:cs="Tahoma"/>
          <w:szCs w:val="22"/>
        </w:rPr>
        <w:t>Cent</w:t>
      </w:r>
      <w:r w:rsidR="00954E29" w:rsidRPr="00DB7B11">
        <w:rPr>
          <w:rFonts w:ascii="Calibri" w:hAnsi="Calibri" w:cs="Tahoma"/>
          <w:szCs w:val="22"/>
        </w:rPr>
        <w:t>r</w:t>
      </w:r>
      <w:r w:rsidR="00EF0D2B" w:rsidRPr="00DB7B11">
        <w:rPr>
          <w:rFonts w:ascii="Calibri" w:hAnsi="Calibri" w:cs="Tahoma"/>
          <w:szCs w:val="22"/>
        </w:rPr>
        <w:t>o</w:t>
      </w:r>
      <w:r w:rsidRPr="00DB7B11">
        <w:rPr>
          <w:rFonts w:ascii="Calibri" w:hAnsi="Calibri" w:cs="Tahoma"/>
          <w:szCs w:val="22"/>
        </w:rPr>
        <w:t>m, djelokrug i način rada tijela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javnost rada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opći akti</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poslovna tajna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ostala pitanja značajna za rad </w:t>
      </w:r>
      <w:r w:rsidR="00954E29" w:rsidRPr="00DB7B11">
        <w:rPr>
          <w:rFonts w:ascii="Calibri" w:hAnsi="Calibri" w:cs="Tahoma"/>
          <w:szCs w:val="22"/>
        </w:rPr>
        <w:t>Centra</w:t>
      </w:r>
    </w:p>
    <w:p w:rsidR="00372631" w:rsidRPr="00DB7B11" w:rsidRDefault="00372631">
      <w:pPr>
        <w:pStyle w:val="Uvuenotijeloteksta"/>
        <w:jc w:val="both"/>
        <w:rPr>
          <w:rFonts w:ascii="Calibri" w:hAnsi="Calibri" w:cs="Tahoma"/>
          <w:strike/>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w:t>
      </w:r>
    </w:p>
    <w:p w:rsidR="00372631" w:rsidRPr="00DB7B11" w:rsidRDefault="00954E29">
      <w:pPr>
        <w:pStyle w:val="Uvuenotijeloteksta"/>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obavlja  svoju djelatnost prema  zakonu,  osnivačkom aktu, ovome statutu i drugim općim aktima </w:t>
      </w:r>
      <w:r w:rsidRPr="00DB7B11">
        <w:rPr>
          <w:rFonts w:ascii="Calibri" w:hAnsi="Calibri" w:cs="Tahoma"/>
          <w:szCs w:val="22"/>
        </w:rPr>
        <w:t>Centra</w:t>
      </w:r>
      <w:r w:rsidR="00372631" w:rsidRPr="00DB7B11">
        <w:rPr>
          <w:rFonts w:ascii="Calibri" w:hAnsi="Calibri" w:cs="Tahoma"/>
          <w:szCs w:val="22"/>
        </w:rPr>
        <w:t>.</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 xml:space="preserve">Centar </w:t>
      </w:r>
      <w:r w:rsidR="00372631" w:rsidRPr="00DB7B11">
        <w:rPr>
          <w:rFonts w:ascii="Calibri" w:hAnsi="Calibri" w:cs="Tahoma"/>
          <w:szCs w:val="22"/>
        </w:rPr>
        <w:t xml:space="preserve"> je javna ustanova za </w:t>
      </w:r>
      <w:r w:rsidRPr="00DB7B11">
        <w:rPr>
          <w:rFonts w:ascii="Calibri" w:hAnsi="Calibri" w:cs="Tahoma"/>
          <w:szCs w:val="22"/>
        </w:rPr>
        <w:t>kulturne djelatnosti</w:t>
      </w:r>
      <w:r w:rsidR="00372631" w:rsidRPr="00DB7B11">
        <w:rPr>
          <w:rFonts w:ascii="Calibri" w:hAnsi="Calibri" w:cs="Tahoma"/>
          <w:szCs w:val="22"/>
        </w:rPr>
        <w:t xml:space="preserve"> te druge djelatnosti utvrđene ovim statutom.</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4.</w:t>
      </w:r>
    </w:p>
    <w:p w:rsidR="00954E29" w:rsidRPr="00DB7B11" w:rsidRDefault="00CD2084" w:rsidP="00954E29">
      <w:pPr>
        <w:pStyle w:val="StandardWeb"/>
        <w:shd w:val="clear" w:color="auto" w:fill="FFFFFF"/>
        <w:spacing w:before="0" w:beforeAutospacing="0" w:after="255" w:afterAutospacing="0"/>
        <w:rPr>
          <w:rFonts w:ascii="Calibri" w:hAnsi="Calibri"/>
          <w:sz w:val="22"/>
          <w:szCs w:val="22"/>
        </w:rPr>
      </w:pPr>
      <w:r>
        <w:rPr>
          <w:rFonts w:ascii="Calibri" w:hAnsi="Calibri"/>
          <w:sz w:val="22"/>
          <w:szCs w:val="22"/>
        </w:rPr>
        <w:tab/>
      </w:r>
      <w:r w:rsidR="00954E29" w:rsidRPr="00DB7B11">
        <w:rPr>
          <w:rFonts w:ascii="Calibri" w:hAnsi="Calibri"/>
          <w:sz w:val="22"/>
          <w:szCs w:val="22"/>
        </w:rPr>
        <w:t xml:space="preserve">Utvrđuje se da je </w:t>
      </w:r>
      <w:r w:rsidR="00A53199" w:rsidRPr="00DB7B11">
        <w:rPr>
          <w:rFonts w:ascii="Calibri" w:hAnsi="Calibri"/>
          <w:sz w:val="22"/>
          <w:szCs w:val="22"/>
        </w:rPr>
        <w:t>P</w:t>
      </w:r>
      <w:r w:rsidR="00954E29" w:rsidRPr="00DB7B11">
        <w:rPr>
          <w:rFonts w:ascii="Calibri" w:hAnsi="Calibri"/>
          <w:sz w:val="22"/>
          <w:szCs w:val="22"/>
        </w:rPr>
        <w:t xml:space="preserve">učko otvoreno učilišta D. Novak Ludbreg sa sjedištem u Ludbregu, Trg sv. Trojstva 19 osnovala Općina Ludbreg svojom odlukom Klasa: 612-01-94-01/2 od 3.6.1994. (Službeni vjesnik Županije Varaždinske br. 9/94) i da je registrirano kod </w:t>
      </w:r>
      <w:r w:rsidR="00DB7B11">
        <w:rPr>
          <w:rFonts w:ascii="Calibri" w:hAnsi="Calibri"/>
          <w:sz w:val="22"/>
          <w:szCs w:val="22"/>
        </w:rPr>
        <w:t>T</w:t>
      </w:r>
      <w:r w:rsidR="00954E29" w:rsidRPr="00DB7B11">
        <w:rPr>
          <w:rFonts w:ascii="Calibri" w:hAnsi="Calibri"/>
          <w:sz w:val="22"/>
          <w:szCs w:val="22"/>
        </w:rPr>
        <w:t xml:space="preserve">rgovačkog suda u Varaždinu pod brojem </w:t>
      </w:r>
      <w:proofErr w:type="spellStart"/>
      <w:r w:rsidR="00954E29" w:rsidRPr="00DB7B11">
        <w:rPr>
          <w:rFonts w:ascii="Calibri" w:hAnsi="Calibri"/>
          <w:sz w:val="22"/>
          <w:szCs w:val="22"/>
        </w:rPr>
        <w:t>Tt</w:t>
      </w:r>
      <w:proofErr w:type="spellEnd"/>
      <w:r w:rsidR="00954E29" w:rsidRPr="00DB7B11">
        <w:rPr>
          <w:rFonts w:ascii="Calibri" w:hAnsi="Calibri"/>
          <w:sz w:val="22"/>
          <w:szCs w:val="22"/>
        </w:rPr>
        <w:t>-98/562-32 (MBS: 070001554) od 7. siječnja 1999. godine kao javna ustanova.</w:t>
      </w:r>
    </w:p>
    <w:p w:rsidR="00954E29" w:rsidRPr="00DB7B11" w:rsidRDefault="00CD2084" w:rsidP="00954E29">
      <w:pPr>
        <w:pStyle w:val="StandardWeb"/>
        <w:shd w:val="clear" w:color="auto" w:fill="FFFFFF"/>
        <w:spacing w:before="0" w:beforeAutospacing="0" w:after="255" w:afterAutospacing="0"/>
        <w:rPr>
          <w:rFonts w:ascii="Calibri" w:hAnsi="Calibri"/>
          <w:sz w:val="22"/>
          <w:szCs w:val="22"/>
        </w:rPr>
      </w:pPr>
      <w:r>
        <w:rPr>
          <w:rFonts w:ascii="Calibri" w:hAnsi="Calibri"/>
          <w:sz w:val="22"/>
          <w:szCs w:val="22"/>
        </w:rPr>
        <w:tab/>
      </w:r>
      <w:r w:rsidR="00954E29" w:rsidRPr="00DB7B11">
        <w:rPr>
          <w:rFonts w:ascii="Calibri" w:hAnsi="Calibri"/>
          <w:sz w:val="22"/>
          <w:szCs w:val="22"/>
        </w:rPr>
        <w:t xml:space="preserve">Centar za kulturu i informiranje je pravni slijednik Narodnog sveučilišta Općine Ludbreg, osnovanog rješenjem Narodnog odbora općine Ludbreg broj:06-1826/1-1960. Od 31.3.1960. godine, odnosno Pučkog otvorenog učilišta D. Novak Ludbreg iz. St. 1. </w:t>
      </w:r>
      <w:r w:rsidR="00A53199" w:rsidRPr="00DB7B11">
        <w:rPr>
          <w:rFonts w:ascii="Calibri" w:hAnsi="Calibri"/>
          <w:sz w:val="22"/>
          <w:szCs w:val="22"/>
        </w:rPr>
        <w:t>o</w:t>
      </w:r>
      <w:r w:rsidR="00954E29" w:rsidRPr="00DB7B11">
        <w:rPr>
          <w:rFonts w:ascii="Calibri" w:hAnsi="Calibri"/>
          <w:sz w:val="22"/>
          <w:szCs w:val="22"/>
        </w:rPr>
        <w:t>vog članka.</w:t>
      </w:r>
    </w:p>
    <w:p w:rsidR="00372631" w:rsidRDefault="00372631">
      <w:pPr>
        <w:pStyle w:val="Uvuenotijeloteksta"/>
        <w:ind w:firstLine="437"/>
        <w:jc w:val="both"/>
        <w:rPr>
          <w:rFonts w:ascii="Calibri" w:hAnsi="Calibri" w:cs="Tahoma"/>
          <w:szCs w:val="22"/>
        </w:rPr>
      </w:pPr>
    </w:p>
    <w:p w:rsidR="00CD2084" w:rsidRDefault="00CD2084">
      <w:pPr>
        <w:pStyle w:val="Uvuenotijeloteksta"/>
        <w:ind w:firstLine="437"/>
        <w:jc w:val="both"/>
        <w:rPr>
          <w:rFonts w:ascii="Calibri" w:hAnsi="Calibri" w:cs="Tahoma"/>
          <w:szCs w:val="22"/>
        </w:rPr>
      </w:pPr>
    </w:p>
    <w:p w:rsidR="00CD2084" w:rsidRPr="00DB7B11" w:rsidRDefault="00CD2084">
      <w:pPr>
        <w:pStyle w:val="Uvuenotijeloteksta"/>
        <w:ind w:firstLine="437"/>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lastRenderedPageBreak/>
        <w:t>Članak 5.</w:t>
      </w:r>
    </w:p>
    <w:p w:rsidR="00372631" w:rsidRPr="00DB7B11" w:rsidRDefault="00372631">
      <w:pPr>
        <w:pStyle w:val="Tijeloteksta3"/>
        <w:ind w:firstLine="437"/>
        <w:rPr>
          <w:rFonts w:ascii="Calibri" w:hAnsi="Calibri" w:cs="Tahoma"/>
          <w:szCs w:val="22"/>
        </w:rPr>
      </w:pPr>
      <w:r w:rsidRPr="00DB7B11">
        <w:rPr>
          <w:rFonts w:ascii="Calibri" w:hAnsi="Calibri" w:cs="Tahoma"/>
          <w:szCs w:val="22"/>
        </w:rPr>
        <w:t xml:space="preserve">Osnivač </w:t>
      </w:r>
      <w:r w:rsidR="00954E29" w:rsidRPr="00DB7B11">
        <w:rPr>
          <w:rFonts w:ascii="Calibri" w:hAnsi="Calibri" w:cs="Tahoma"/>
          <w:szCs w:val="22"/>
        </w:rPr>
        <w:t>Centra</w:t>
      </w:r>
      <w:r w:rsidRPr="00DB7B11">
        <w:rPr>
          <w:rFonts w:ascii="Calibri" w:hAnsi="Calibri" w:cs="Tahoma"/>
          <w:szCs w:val="22"/>
        </w:rPr>
        <w:t xml:space="preserve"> je Grad Ludbreg.</w:t>
      </w:r>
    </w:p>
    <w:p w:rsidR="00372631" w:rsidRPr="00DB7B11" w:rsidRDefault="00372631">
      <w:pPr>
        <w:pStyle w:val="Tijeloteksta3"/>
        <w:ind w:firstLine="437"/>
        <w:rPr>
          <w:rFonts w:ascii="Calibri" w:hAnsi="Calibri" w:cs="Tahoma"/>
          <w:szCs w:val="22"/>
        </w:rPr>
      </w:pPr>
      <w:r w:rsidRPr="00DB7B11">
        <w:rPr>
          <w:rFonts w:ascii="Calibri" w:hAnsi="Calibri" w:cs="Tahoma"/>
          <w:szCs w:val="22"/>
        </w:rPr>
        <w:t xml:space="preserve">Prava i dužnosti osnivača </w:t>
      </w:r>
      <w:r w:rsidR="00954E29" w:rsidRPr="00DB7B11">
        <w:rPr>
          <w:rFonts w:ascii="Calibri" w:hAnsi="Calibri" w:cs="Tahoma"/>
          <w:szCs w:val="22"/>
        </w:rPr>
        <w:t>Centra</w:t>
      </w:r>
      <w:r w:rsidRPr="00DB7B11">
        <w:rPr>
          <w:rFonts w:ascii="Calibri" w:hAnsi="Calibri" w:cs="Tahoma"/>
          <w:szCs w:val="22"/>
        </w:rPr>
        <w:t xml:space="preserve">, Grad Ludbreg obavlja temeljem Zakona o ustanovama,  Odluke o ustrojstvu </w:t>
      </w:r>
      <w:r w:rsidR="00954E29" w:rsidRPr="00DB7B11">
        <w:rPr>
          <w:rFonts w:ascii="Calibri" w:hAnsi="Calibri" w:cs="Tahoma"/>
          <w:szCs w:val="22"/>
        </w:rPr>
        <w:t xml:space="preserve">Centra za kulturu i informiranje </w:t>
      </w:r>
      <w:r w:rsidRPr="00DB7B11">
        <w:rPr>
          <w:rFonts w:ascii="Calibri" w:hAnsi="Calibri" w:cs="Tahoma"/>
          <w:szCs w:val="22"/>
        </w:rPr>
        <w:t xml:space="preserve"> «Dragutin Novak» Ludbreg.</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6.</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je pravna osoba upisana u Sudski registar ustanova. </w:t>
      </w:r>
    </w:p>
    <w:p w:rsidR="00372631" w:rsidRPr="00DB7B11" w:rsidRDefault="00372631">
      <w:pPr>
        <w:pStyle w:val="Uvuenotijeloteksta"/>
        <w:ind w:firstLine="437"/>
        <w:jc w:val="both"/>
        <w:rPr>
          <w:rFonts w:ascii="Calibri" w:hAnsi="Calibri" w:cs="Tahoma"/>
          <w:szCs w:val="22"/>
        </w:rPr>
      </w:pPr>
      <w:r w:rsidRPr="00DB7B11">
        <w:rPr>
          <w:rFonts w:ascii="Calibri" w:hAnsi="Calibri" w:cs="Tahoma"/>
          <w:szCs w:val="22"/>
        </w:rPr>
        <w:t xml:space="preserve">U  pravnom  prometu  s trećim osobama, </w:t>
      </w:r>
      <w:r w:rsidR="00954E29" w:rsidRPr="00DB7B11">
        <w:rPr>
          <w:rFonts w:ascii="Calibri" w:hAnsi="Calibri" w:cs="Tahoma"/>
          <w:szCs w:val="22"/>
        </w:rPr>
        <w:t>Centar</w:t>
      </w:r>
      <w:r w:rsidRPr="00DB7B11">
        <w:rPr>
          <w:rFonts w:ascii="Calibri" w:hAnsi="Calibri" w:cs="Tahoma"/>
          <w:szCs w:val="22"/>
        </w:rPr>
        <w:t xml:space="preserve">  ima  prava  i obveze  utvrđene zakonom i drugim propisima,  odlukama  Gradskog vijeća Grada Ludbrega, ovim statutom i drugim općim aktima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odgovara za svoje obveze cijelom svojom imovinom. Gradsko vijeće Grada Ludbrega odgovara za obveze solidarno i neograničeno.</w:t>
      </w:r>
    </w:p>
    <w:p w:rsidR="00372631" w:rsidRPr="00DB7B11" w:rsidRDefault="00372631">
      <w:pPr>
        <w:pStyle w:val="Uvuenotijeloteksta"/>
        <w:ind w:firstLine="437"/>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7.</w:t>
      </w:r>
    </w:p>
    <w:p w:rsidR="00372631" w:rsidRPr="00DB7B11" w:rsidRDefault="00CD2084">
      <w:pPr>
        <w:pStyle w:val="Uvuenotijeloteksta"/>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Naziv </w:t>
      </w:r>
      <w:r w:rsidR="00954E29" w:rsidRPr="00DB7B11">
        <w:rPr>
          <w:rFonts w:ascii="Calibri" w:hAnsi="Calibri" w:cs="Tahoma"/>
          <w:szCs w:val="22"/>
        </w:rPr>
        <w:t>Centra</w:t>
      </w:r>
      <w:r w:rsidR="00372631" w:rsidRPr="00DB7B11">
        <w:rPr>
          <w:rFonts w:ascii="Calibri" w:hAnsi="Calibri" w:cs="Tahoma"/>
          <w:szCs w:val="22"/>
        </w:rPr>
        <w:t xml:space="preserve"> je: </w:t>
      </w:r>
      <w:r w:rsidR="00143D60" w:rsidRPr="00DB7B11">
        <w:rPr>
          <w:rFonts w:ascii="Calibri" w:hAnsi="Calibri" w:cs="Tahoma"/>
          <w:szCs w:val="22"/>
        </w:rPr>
        <w:t>Centar za kulturu i informiranje</w:t>
      </w:r>
      <w:r w:rsidR="00372631" w:rsidRPr="00DB7B11">
        <w:rPr>
          <w:rFonts w:ascii="Calibri" w:hAnsi="Calibri" w:cs="Tahoma"/>
          <w:szCs w:val="22"/>
        </w:rPr>
        <w:t xml:space="preserve"> “Dragutin Novak” Ludbreg. </w:t>
      </w:r>
    </w:p>
    <w:p w:rsidR="00372631" w:rsidRPr="00DB7B11" w:rsidRDefault="00CD2084">
      <w:pPr>
        <w:pStyle w:val="Uvuenotijeloteksta"/>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Sjedište </w:t>
      </w:r>
      <w:r w:rsidR="00954E29" w:rsidRPr="00DB7B11">
        <w:rPr>
          <w:rFonts w:ascii="Calibri" w:hAnsi="Calibri" w:cs="Tahoma"/>
          <w:szCs w:val="22"/>
        </w:rPr>
        <w:t>Centra</w:t>
      </w:r>
      <w:r w:rsidR="00372631" w:rsidRPr="00DB7B11">
        <w:rPr>
          <w:rFonts w:ascii="Calibri" w:hAnsi="Calibri" w:cs="Tahoma"/>
          <w:szCs w:val="22"/>
        </w:rPr>
        <w:t xml:space="preserve"> je u Ludbregu, Trg Svetog Trojstva 19 </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Naziv </w:t>
      </w:r>
      <w:r w:rsidR="00954E29" w:rsidRPr="00DB7B11">
        <w:rPr>
          <w:rFonts w:ascii="Calibri" w:hAnsi="Calibri" w:cs="Tahoma"/>
          <w:szCs w:val="22"/>
        </w:rPr>
        <w:t>Centra</w:t>
      </w:r>
      <w:r w:rsidRPr="00DB7B11">
        <w:rPr>
          <w:rFonts w:ascii="Calibri" w:hAnsi="Calibri" w:cs="Tahoma"/>
          <w:szCs w:val="22"/>
        </w:rPr>
        <w:t xml:space="preserve"> upisan je na ploči koja je istaknuta na zgradi u kojoj je njegovo sjedište.</w:t>
      </w:r>
    </w:p>
    <w:p w:rsidR="00EF0D2B" w:rsidRPr="00DB7B11" w:rsidRDefault="00EF0D2B">
      <w:pPr>
        <w:ind w:firstLine="708"/>
        <w:jc w:val="both"/>
        <w:rPr>
          <w:rFonts w:ascii="Calibri" w:hAnsi="Calibri" w:cs="Tahoma"/>
          <w:szCs w:val="22"/>
        </w:rPr>
      </w:pPr>
      <w:r w:rsidRPr="00DB7B11">
        <w:rPr>
          <w:rFonts w:ascii="Calibri" w:hAnsi="Calibri" w:cs="Tahoma"/>
          <w:szCs w:val="22"/>
        </w:rPr>
        <w:t>Centar za kulturu ima svoj grafički logo koji se koristi na dokumentima, elektronskim dokumentima i na web stranici.</w:t>
      </w:r>
    </w:p>
    <w:p w:rsidR="00372631" w:rsidRPr="00DB7B11" w:rsidRDefault="00372631">
      <w:pPr>
        <w:pStyle w:val="Uvuenotijeloteksta"/>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8.</w:t>
      </w:r>
    </w:p>
    <w:p w:rsidR="00EF0D2B" w:rsidRPr="00DB7B11" w:rsidRDefault="00954E29" w:rsidP="00EF0D2B">
      <w:pPr>
        <w:pStyle w:val="Tijeloteksta"/>
        <w:ind w:firstLine="708"/>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pečat okruglog oblika promjera 23 mm s kružno upisanim tekstom; </w:t>
      </w:r>
      <w:r w:rsidR="00143D60" w:rsidRPr="00DB7B11">
        <w:rPr>
          <w:rFonts w:ascii="Calibri" w:hAnsi="Calibri" w:cs="Tahoma"/>
          <w:szCs w:val="22"/>
        </w:rPr>
        <w:t>Centar za kulturu i informiranje</w:t>
      </w:r>
      <w:r w:rsidR="00372631" w:rsidRPr="00DB7B11">
        <w:rPr>
          <w:rFonts w:ascii="Calibri" w:hAnsi="Calibri" w:cs="Tahoma"/>
          <w:szCs w:val="22"/>
        </w:rPr>
        <w:t xml:space="preserve"> Ludbreg</w:t>
      </w:r>
      <w:r w:rsidRPr="00DB7B11">
        <w:rPr>
          <w:rFonts w:ascii="Calibri" w:hAnsi="Calibri" w:cs="Tahoma"/>
          <w:szCs w:val="22"/>
        </w:rPr>
        <w:t xml:space="preserve">, u sredini pečata je natpis </w:t>
      </w:r>
      <w:r w:rsidR="00372631" w:rsidRPr="00DB7B11">
        <w:rPr>
          <w:rFonts w:ascii="Calibri" w:hAnsi="Calibri" w:cs="Tahoma"/>
          <w:szCs w:val="22"/>
        </w:rPr>
        <w:t xml:space="preserve"> </w:t>
      </w:r>
      <w:r w:rsidRPr="00DB7B11">
        <w:rPr>
          <w:rFonts w:ascii="Calibri" w:hAnsi="Calibri" w:cs="Tahoma"/>
          <w:szCs w:val="22"/>
        </w:rPr>
        <w:t>„Dragutin Novak“</w:t>
      </w:r>
      <w:r w:rsidR="00372631" w:rsidRPr="00DB7B11">
        <w:rPr>
          <w:rFonts w:ascii="Calibri" w:hAnsi="Calibri" w:cs="Tahoma"/>
          <w:szCs w:val="22"/>
        </w:rPr>
        <w:t>, koji služi za svakodnevno administrativno i financijsko poslovanje.</w:t>
      </w:r>
      <w:r w:rsidR="00EF0D2B" w:rsidRPr="00DB7B11">
        <w:rPr>
          <w:rFonts w:ascii="Calibri" w:hAnsi="Calibri" w:cs="Tahoma"/>
          <w:szCs w:val="22"/>
        </w:rPr>
        <w:t xml:space="preserve"> </w:t>
      </w:r>
    </w:p>
    <w:p w:rsidR="00EF0D2B" w:rsidRPr="00DB7B11" w:rsidRDefault="00EF0D2B" w:rsidP="00EF0D2B">
      <w:pPr>
        <w:pStyle w:val="Tijeloteksta"/>
        <w:ind w:firstLine="708"/>
        <w:rPr>
          <w:rFonts w:ascii="Calibri" w:hAnsi="Calibri" w:cs="Tahoma"/>
          <w:szCs w:val="22"/>
        </w:rPr>
      </w:pPr>
      <w:r w:rsidRPr="00DB7B11">
        <w:rPr>
          <w:rFonts w:ascii="Calibri" w:hAnsi="Calibri" w:cs="Tahoma"/>
          <w:szCs w:val="22"/>
        </w:rPr>
        <w:t xml:space="preserve">Centar ima i pečat četvrtastog oblika s natpisom u </w:t>
      </w:r>
      <w:r w:rsidR="00A53199" w:rsidRPr="00DB7B11">
        <w:rPr>
          <w:rFonts w:ascii="Calibri" w:hAnsi="Calibri" w:cs="Tahoma"/>
          <w:szCs w:val="22"/>
        </w:rPr>
        <w:t>tri</w:t>
      </w:r>
      <w:r w:rsidRPr="00DB7B11">
        <w:rPr>
          <w:rFonts w:ascii="Calibri" w:hAnsi="Calibri" w:cs="Tahoma"/>
          <w:szCs w:val="22"/>
        </w:rPr>
        <w:t xml:space="preserve"> retka: Centar za kulturu i informiranje Dragutin Novak Ludbreg koji se koristi u svakodnevnom poslovanju.</w:t>
      </w:r>
    </w:p>
    <w:p w:rsidR="00A53199" w:rsidRPr="00DB7B11" w:rsidRDefault="00A53199" w:rsidP="00EF0D2B">
      <w:pPr>
        <w:pStyle w:val="Tijeloteksta"/>
        <w:ind w:firstLine="708"/>
        <w:rPr>
          <w:rFonts w:ascii="Calibri" w:hAnsi="Calibri" w:cs="Tahoma"/>
          <w:szCs w:val="22"/>
        </w:rPr>
      </w:pPr>
      <w:r w:rsidRPr="00DB7B11">
        <w:rPr>
          <w:rFonts w:ascii="Calibri" w:hAnsi="Calibri" w:cs="Tahoma"/>
          <w:szCs w:val="22"/>
        </w:rPr>
        <w:t>Centar može imati i pečat okruglog oblika na čijem će obodu pisati puni naziv Centra, a u sredini Muzej grada Ludbrega. Odluku o tom pečatu donosi ravnatelj svojom odlukom.</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Ukoliko ima više pečata, oni moraju biti označeni rednim brojem.</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Odukom ravnatelja određuje se broj pečata, način njihova korištenja te osobe odgovorne za njihovo čuvanje.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9.</w:t>
      </w:r>
    </w:p>
    <w:p w:rsidR="00372631" w:rsidRPr="00DB7B11" w:rsidRDefault="00954E29">
      <w:pPr>
        <w:pStyle w:val="Uvuenotijeloteksta"/>
        <w:ind w:firstLine="425"/>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predstavlja i zastupa ravnatelj.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ima sva ovlaštenja u pravnom prometu u okviru djelatnosti </w:t>
      </w:r>
      <w:r w:rsidR="00954E29" w:rsidRPr="00DB7B11">
        <w:rPr>
          <w:rFonts w:ascii="Calibri" w:hAnsi="Calibri" w:cs="Tahoma"/>
          <w:szCs w:val="22"/>
        </w:rPr>
        <w:t>Centra</w:t>
      </w:r>
      <w:r w:rsidRPr="00DB7B11">
        <w:rPr>
          <w:rFonts w:ascii="Calibri" w:hAnsi="Calibri" w:cs="Tahoma"/>
          <w:szCs w:val="22"/>
        </w:rPr>
        <w:t xml:space="preserve"> upisane u Sudski registar, odnosno poduzima sve  pravne radnje u ime i za  račun </w:t>
      </w:r>
      <w:r w:rsidR="00954E29" w:rsidRPr="00DB7B11">
        <w:rPr>
          <w:rFonts w:ascii="Calibri" w:hAnsi="Calibri" w:cs="Tahoma"/>
          <w:szCs w:val="22"/>
        </w:rPr>
        <w:t>Centra</w:t>
      </w:r>
      <w:r w:rsidRPr="00DB7B11">
        <w:rPr>
          <w:rFonts w:ascii="Calibri" w:hAnsi="Calibri" w:cs="Tahoma"/>
          <w:szCs w:val="22"/>
        </w:rPr>
        <w:t xml:space="preserve">, zastupa </w:t>
      </w:r>
      <w:r w:rsidR="00954E29" w:rsidRPr="00DB7B11">
        <w:rPr>
          <w:rFonts w:ascii="Calibri" w:hAnsi="Calibri" w:cs="Tahoma"/>
          <w:szCs w:val="22"/>
        </w:rPr>
        <w:t>Centar</w:t>
      </w:r>
      <w:r w:rsidRPr="00DB7B11">
        <w:rPr>
          <w:rFonts w:ascii="Calibri" w:hAnsi="Calibri" w:cs="Tahoma"/>
          <w:szCs w:val="22"/>
        </w:rPr>
        <w:t xml:space="preserve"> u svim postupcima pred sudovima, upravnim i državnim tijelima, te pravnim osobama s javnim ovlastima.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Bez posebne ovlasti Upravnog vijeća, ravnatelj ne može nastupati kao druga ugovorna strana i s </w:t>
      </w:r>
      <w:r w:rsidR="00954E29" w:rsidRPr="00DB7B11">
        <w:rPr>
          <w:rFonts w:ascii="Calibri" w:hAnsi="Calibri" w:cs="Tahoma"/>
          <w:szCs w:val="22"/>
        </w:rPr>
        <w:t>Centr</w:t>
      </w:r>
      <w:r w:rsidR="00095337" w:rsidRPr="00DB7B11">
        <w:rPr>
          <w:rFonts w:ascii="Calibri" w:hAnsi="Calibri" w:cs="Tahoma"/>
          <w:szCs w:val="22"/>
        </w:rPr>
        <w:t>o</w:t>
      </w:r>
      <w:r w:rsidRPr="00DB7B11">
        <w:rPr>
          <w:rFonts w:ascii="Calibri" w:hAnsi="Calibri" w:cs="Tahoma"/>
          <w:szCs w:val="22"/>
        </w:rPr>
        <w:t xml:space="preserve">m sklapati ugovore u svoje ime i za svoj račun, u svoje ime a za račun drugih osoba ili u ime i za račun drugih osoba.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može dati punomoć drugoj osobi da zastupa </w:t>
      </w:r>
      <w:r w:rsidR="00954E29" w:rsidRPr="00DB7B11">
        <w:rPr>
          <w:rFonts w:ascii="Calibri" w:hAnsi="Calibri" w:cs="Tahoma"/>
          <w:szCs w:val="22"/>
        </w:rPr>
        <w:t>Centar</w:t>
      </w:r>
      <w:r w:rsidRPr="00DB7B11">
        <w:rPr>
          <w:rFonts w:ascii="Calibri" w:hAnsi="Calibri" w:cs="Tahoma"/>
          <w:szCs w:val="22"/>
        </w:rPr>
        <w:t xml:space="preserve"> u pravnom prometu.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Punomoć može dati samo u granicama svojih ovlasti, a daje je sukladno odredbama Zakona o obveznim odnosima.</w:t>
      </w:r>
    </w:p>
    <w:p w:rsidR="00372631" w:rsidRDefault="00372631">
      <w:pPr>
        <w:pStyle w:val="Uvuenotijeloteksta"/>
        <w:jc w:val="center"/>
        <w:rPr>
          <w:rFonts w:ascii="Calibri" w:hAnsi="Calibri" w:cs="Tahoma"/>
          <w:szCs w:val="22"/>
        </w:rPr>
      </w:pPr>
    </w:p>
    <w:p w:rsidR="00554FD0" w:rsidRDefault="00554FD0">
      <w:pPr>
        <w:pStyle w:val="Uvuenotijeloteksta"/>
        <w:jc w:val="center"/>
        <w:rPr>
          <w:rFonts w:ascii="Calibri" w:hAnsi="Calibri" w:cs="Tahoma"/>
          <w:szCs w:val="22"/>
        </w:rPr>
      </w:pPr>
    </w:p>
    <w:p w:rsidR="00DB7B11" w:rsidRPr="00DB7B11" w:rsidRDefault="00DB7B11">
      <w:pPr>
        <w:pStyle w:val="Uvuenotijeloteksta"/>
        <w:jc w:val="center"/>
        <w:rPr>
          <w:rFonts w:ascii="Calibri" w:hAnsi="Calibri" w:cs="Tahoma"/>
          <w:szCs w:val="22"/>
        </w:rPr>
      </w:pPr>
    </w:p>
    <w:p w:rsidR="00372631" w:rsidRPr="00DB7B11" w:rsidRDefault="00372631">
      <w:pPr>
        <w:pStyle w:val="Uvuenotijeloteksta"/>
        <w:jc w:val="center"/>
        <w:rPr>
          <w:rFonts w:ascii="Calibri" w:hAnsi="Calibri" w:cs="Tahoma"/>
          <w:szCs w:val="22"/>
        </w:rPr>
      </w:pPr>
      <w:r w:rsidRPr="00DB7B11">
        <w:rPr>
          <w:rFonts w:ascii="Calibri" w:hAnsi="Calibri" w:cs="Tahoma"/>
          <w:szCs w:val="22"/>
        </w:rPr>
        <w:t>Članak 10.</w:t>
      </w:r>
    </w:p>
    <w:p w:rsidR="00372631" w:rsidRPr="00DB7B11" w:rsidRDefault="00954E29">
      <w:pPr>
        <w:pStyle w:val="Uvuenotijeloteksta"/>
        <w:ind w:firstLine="426"/>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transakcijski račun preko kojeg obavlja platni promet.</w:t>
      </w:r>
      <w:r w:rsidR="00A53199" w:rsidRPr="00DB7B11">
        <w:rPr>
          <w:rFonts w:ascii="Calibri" w:hAnsi="Calibri" w:cs="Tahoma"/>
          <w:szCs w:val="22"/>
        </w:rPr>
        <w:t xml:space="preserve"> Ukoliko je radi poslovanja potrebno Centar može imati i više poslovnih računa ili </w:t>
      </w:r>
      <w:proofErr w:type="spellStart"/>
      <w:r w:rsidR="00A53199" w:rsidRPr="00DB7B11">
        <w:rPr>
          <w:rFonts w:ascii="Calibri" w:hAnsi="Calibri" w:cs="Tahoma"/>
          <w:szCs w:val="22"/>
        </w:rPr>
        <w:t>podračuna</w:t>
      </w:r>
      <w:proofErr w:type="spellEnd"/>
      <w:r w:rsidR="00A53199" w:rsidRPr="00DB7B11">
        <w:rPr>
          <w:rFonts w:ascii="Calibri" w:hAnsi="Calibri" w:cs="Tahoma"/>
          <w:szCs w:val="22"/>
        </w:rPr>
        <w:t>.</w:t>
      </w:r>
    </w:p>
    <w:p w:rsidR="00372631" w:rsidRPr="00DB7B11" w:rsidRDefault="00372631" w:rsidP="00C723AC">
      <w:pPr>
        <w:pStyle w:val="Naslov2"/>
        <w:rPr>
          <w:rFonts w:ascii="Calibri" w:hAnsi="Calibri"/>
        </w:rPr>
      </w:pPr>
      <w:bookmarkStart w:id="1" w:name="_Toc450546898"/>
      <w:r w:rsidRPr="00DB7B11">
        <w:rPr>
          <w:rFonts w:ascii="Calibri" w:hAnsi="Calibri"/>
        </w:rPr>
        <w:t>II.</w:t>
      </w:r>
      <w:r w:rsidRPr="00DB7B11">
        <w:rPr>
          <w:rFonts w:ascii="Calibri" w:hAnsi="Calibri"/>
        </w:rPr>
        <w:tab/>
        <w:t xml:space="preserve">DJELATNOST </w:t>
      </w:r>
      <w:r w:rsidR="00954E29" w:rsidRPr="00DB7B11">
        <w:rPr>
          <w:rFonts w:ascii="Calibri" w:hAnsi="Calibri"/>
        </w:rPr>
        <w:t>CENTRA</w:t>
      </w:r>
      <w:bookmarkEnd w:id="1"/>
    </w:p>
    <w:p w:rsidR="00372631" w:rsidRPr="00DB7B11" w:rsidRDefault="00372631">
      <w:pPr>
        <w:jc w:val="center"/>
        <w:rPr>
          <w:rFonts w:ascii="Calibri" w:hAnsi="Calibri" w:cs="Tahoma"/>
          <w:szCs w:val="22"/>
        </w:rPr>
      </w:pPr>
      <w:r w:rsidRPr="00DB7B11">
        <w:rPr>
          <w:rFonts w:ascii="Calibri" w:hAnsi="Calibri" w:cs="Tahoma"/>
          <w:szCs w:val="22"/>
        </w:rPr>
        <w:t>Članak 11.</w:t>
      </w:r>
    </w:p>
    <w:p w:rsidR="00372631" w:rsidRPr="00DB7B11" w:rsidRDefault="00372631">
      <w:pPr>
        <w:jc w:val="center"/>
        <w:rPr>
          <w:rFonts w:ascii="Calibri" w:hAnsi="Calibri" w:cs="Tahoma"/>
          <w:szCs w:val="22"/>
        </w:rPr>
      </w:pPr>
      <w:r w:rsidRPr="00DB7B11">
        <w:rPr>
          <w:rFonts w:ascii="Calibri" w:hAnsi="Calibri" w:cs="Tahoma"/>
          <w:szCs w:val="22"/>
        </w:rPr>
        <w:t xml:space="preserve">   </w:t>
      </w:r>
    </w:p>
    <w:p w:rsidR="00372631" w:rsidRPr="00DB7B11" w:rsidRDefault="00954E29">
      <w:pPr>
        <w:pStyle w:val="Tijeloteksta"/>
        <w:ind w:firstLine="360"/>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obavlja slijedeće djelatnosti:</w:t>
      </w:r>
    </w:p>
    <w:p w:rsidR="00E60B3B"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xml:space="preserve">* priprema i organizacija te javno izvođenje dramskih, glazbeno-scenskih, lutkarskih i drugih scenskih djela </w:t>
      </w:r>
      <w:r w:rsidR="00E60B3B" w:rsidRPr="00CD2084">
        <w:rPr>
          <w:rFonts w:ascii="Calibri" w:hAnsi="Calibri"/>
          <w:sz w:val="22"/>
          <w:szCs w:val="22"/>
        </w:rPr>
        <w:t xml:space="preserve">   </w:t>
      </w:r>
    </w:p>
    <w:p w:rsidR="009D1195" w:rsidRPr="00CD2084" w:rsidRDefault="00E60B3B"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xml:space="preserve">    </w:t>
      </w:r>
      <w:r w:rsidR="00554FD0" w:rsidRPr="00CD2084">
        <w:rPr>
          <w:rFonts w:ascii="Calibri" w:hAnsi="Calibri"/>
          <w:sz w:val="22"/>
          <w:szCs w:val="22"/>
        </w:rPr>
        <w:t>(scenska i glazbeno scenska djela)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umjetničko stvaralaštvo</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rad umjetničkih objekata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muzeja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rad povijesnih mjesta i građevina te sličnih zanimljivosti za posjetitelje</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specijalizirane dizajnerske djelatnosti</w:t>
      </w:r>
    </w:p>
    <w:p w:rsidR="00027552" w:rsidRPr="00CD2084" w:rsidRDefault="00027552"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izrada prezentacija</w:t>
      </w:r>
    </w:p>
    <w:p w:rsidR="00027552" w:rsidRPr="00CD2084" w:rsidRDefault="00027552"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*organiziranje seminara, prezentacija , sajmova i manifestacija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promidžba (reklama i propaganda)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istraživanje tržišta i ispitivanje javnog mnijenja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nakladnika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distribucija tiska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javnog informiranja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elektroničkih komunikacijskih mreža i usluga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audio i/ili audiovizualnih medijskih usluga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usluga elektroničkih publikacija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obavljanja audiovizualnog i radijskog programa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medijskih usluga televizije i/ili radija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audiovizualne djelatnosti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komplementarne djelatnosti audiovizualnim djelatnostima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kupnja i prodaja robe</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pružanje usluga u trgovini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obavljanje trgovačkog posredovanja na domaćem i inozemnom tržištu</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zastupanje inozemnih tvrtki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usluge informacijskog društva</w:t>
      </w:r>
    </w:p>
    <w:p w:rsidR="009D1195" w:rsidRPr="00DB7B11" w:rsidRDefault="009D1195" w:rsidP="009D1195">
      <w:pPr>
        <w:pStyle w:val="StandardWeb"/>
        <w:shd w:val="clear" w:color="auto" w:fill="FFFFFF"/>
        <w:spacing w:before="0" w:beforeAutospacing="0" w:after="0" w:afterAutospacing="0"/>
        <w:ind w:left="360"/>
        <w:rPr>
          <w:rFonts w:ascii="Calibri" w:hAnsi="Calibri"/>
          <w:sz w:val="22"/>
          <w:szCs w:val="22"/>
        </w:rPr>
      </w:pPr>
    </w:p>
    <w:p w:rsidR="00095337" w:rsidRPr="00DB7B11" w:rsidRDefault="00F84C02" w:rsidP="00F84C02">
      <w:pPr>
        <w:pStyle w:val="StandardWeb"/>
        <w:shd w:val="clear" w:color="auto" w:fill="FFFFFF"/>
        <w:spacing w:before="0" w:beforeAutospacing="0" w:after="0" w:afterAutospacing="0"/>
        <w:rPr>
          <w:rFonts w:ascii="Calibri" w:hAnsi="Calibri"/>
          <w:sz w:val="22"/>
          <w:szCs w:val="22"/>
        </w:rPr>
      </w:pPr>
      <w:r>
        <w:rPr>
          <w:rFonts w:ascii="Calibri" w:hAnsi="Calibri"/>
          <w:sz w:val="22"/>
          <w:szCs w:val="22"/>
        </w:rPr>
        <w:tab/>
      </w:r>
      <w:r w:rsidR="00095337" w:rsidRPr="00DB7B11">
        <w:rPr>
          <w:rFonts w:ascii="Calibri" w:hAnsi="Calibri"/>
          <w:sz w:val="22"/>
          <w:szCs w:val="22"/>
        </w:rPr>
        <w:t xml:space="preserve">Centar za kulturu i informiranje </w:t>
      </w:r>
      <w:r w:rsidR="00084B2F">
        <w:rPr>
          <w:rFonts w:ascii="Calibri" w:hAnsi="Calibri"/>
          <w:sz w:val="22"/>
          <w:szCs w:val="22"/>
        </w:rPr>
        <w:t xml:space="preserve">D. Novak Ludbreg </w:t>
      </w:r>
      <w:r w:rsidR="00095337" w:rsidRPr="00DB7B11">
        <w:rPr>
          <w:rFonts w:ascii="Calibri" w:hAnsi="Calibri"/>
          <w:sz w:val="22"/>
          <w:szCs w:val="22"/>
        </w:rPr>
        <w:t>može obavljati i druge djelatnosti u skladu sa Zakonom koje su namijenjene izvršenju programa djelatnosti iz st. 1 ovog članka.</w:t>
      </w:r>
    </w:p>
    <w:p w:rsidR="00095337" w:rsidRPr="00DB7B11" w:rsidRDefault="00F84C02" w:rsidP="00F84C02">
      <w:pPr>
        <w:pStyle w:val="StandardWeb"/>
        <w:shd w:val="clear" w:color="auto" w:fill="FFFFFF"/>
        <w:spacing w:before="0" w:beforeAutospacing="0" w:after="0" w:afterAutospacing="0"/>
        <w:rPr>
          <w:rFonts w:ascii="Calibri" w:hAnsi="Calibri"/>
          <w:sz w:val="22"/>
          <w:szCs w:val="22"/>
        </w:rPr>
      </w:pPr>
      <w:r>
        <w:rPr>
          <w:rFonts w:ascii="Calibri" w:hAnsi="Calibri"/>
          <w:sz w:val="22"/>
          <w:szCs w:val="22"/>
        </w:rPr>
        <w:tab/>
      </w:r>
      <w:r w:rsidR="00095337" w:rsidRPr="00DB7B11">
        <w:rPr>
          <w:rFonts w:ascii="Calibri" w:hAnsi="Calibri"/>
          <w:sz w:val="22"/>
          <w:szCs w:val="22"/>
        </w:rPr>
        <w:t>Promjena djelatnosti Centra moguća je uz suglasnost Osnivača.</w:t>
      </w:r>
    </w:p>
    <w:p w:rsidR="00372631" w:rsidRPr="00DB7B11" w:rsidRDefault="00F84C02">
      <w:pPr>
        <w:ind w:firstLine="360"/>
        <w:jc w:val="both"/>
        <w:rPr>
          <w:rFonts w:ascii="Calibri" w:hAnsi="Calibri" w:cs="Tahoma"/>
          <w:szCs w:val="22"/>
        </w:rPr>
      </w:pPr>
      <w:r>
        <w:rPr>
          <w:rFonts w:ascii="Calibri" w:hAnsi="Calibri" w:cs="Tahoma"/>
          <w:szCs w:val="22"/>
        </w:rPr>
        <w:tab/>
      </w:r>
      <w:r w:rsidR="00954E29" w:rsidRPr="00DB7B11">
        <w:rPr>
          <w:rFonts w:ascii="Calibri" w:hAnsi="Calibri" w:cs="Tahoma"/>
          <w:szCs w:val="22"/>
        </w:rPr>
        <w:t>Centar</w:t>
      </w:r>
      <w:r w:rsidR="00372631" w:rsidRPr="00DB7B11">
        <w:rPr>
          <w:rFonts w:ascii="Calibri" w:hAnsi="Calibri" w:cs="Tahoma"/>
          <w:szCs w:val="22"/>
        </w:rPr>
        <w:t xml:space="preserve"> može promijeniti djelatnost samo uz suglasnost Grada Ludbrega.</w:t>
      </w:r>
    </w:p>
    <w:p w:rsidR="00372631" w:rsidRPr="00DB7B11" w:rsidRDefault="00372631" w:rsidP="00F84C02">
      <w:pPr>
        <w:pStyle w:val="Uvuenotijeloteksta"/>
        <w:spacing w:after="0"/>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 xml:space="preserve">Članak 12.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Djelatnost  iz  članka 11. ovoga statuta </w:t>
      </w:r>
      <w:r w:rsidR="00954E29" w:rsidRPr="00DB7B11">
        <w:rPr>
          <w:rFonts w:ascii="Calibri" w:hAnsi="Calibri" w:cs="Tahoma"/>
          <w:szCs w:val="22"/>
        </w:rPr>
        <w:t>Centar</w:t>
      </w:r>
      <w:r w:rsidRPr="00DB7B11">
        <w:rPr>
          <w:rFonts w:ascii="Calibri" w:hAnsi="Calibri" w:cs="Tahoma"/>
          <w:szCs w:val="22"/>
        </w:rPr>
        <w:t xml:space="preserve">  obavlja  kao javnu službu na temelju godišnjeg programa rada i razvoja. </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37B23" w:rsidRDefault="00337B23">
      <w:pPr>
        <w:jc w:val="cente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Članak 13.</w:t>
      </w:r>
      <w:r w:rsidRPr="00DB7B11">
        <w:rPr>
          <w:rFonts w:ascii="Calibri" w:hAnsi="Calibri" w:cs="Tahoma"/>
          <w:strike/>
          <w:szCs w:val="22"/>
        </w:rPr>
        <w:t xml:space="preserve">  </w:t>
      </w:r>
    </w:p>
    <w:p w:rsidR="00372631" w:rsidRPr="00DB7B11" w:rsidRDefault="00372631">
      <w:pPr>
        <w:jc w:val="center"/>
        <w:rPr>
          <w:rFonts w:ascii="Calibri" w:hAnsi="Calibri" w:cs="Tahoma"/>
          <w:szCs w:val="22"/>
        </w:rPr>
      </w:pP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U  okviru obavljanja djelatnosti </w:t>
      </w:r>
      <w:r w:rsidR="00954E29" w:rsidRPr="00DB7B11">
        <w:rPr>
          <w:rFonts w:ascii="Calibri" w:hAnsi="Calibri" w:cs="Tahoma"/>
          <w:szCs w:val="22"/>
        </w:rPr>
        <w:t>Centar</w:t>
      </w:r>
      <w:r w:rsidRPr="00DB7B11">
        <w:rPr>
          <w:rFonts w:ascii="Calibri" w:hAnsi="Calibri" w:cs="Tahoma"/>
          <w:szCs w:val="22"/>
        </w:rPr>
        <w:t xml:space="preserve">  izdaje  </w:t>
      </w:r>
      <w:r w:rsidR="00095337" w:rsidRPr="00DB7B11">
        <w:rPr>
          <w:rFonts w:ascii="Calibri" w:hAnsi="Calibri" w:cs="Tahoma"/>
          <w:szCs w:val="22"/>
        </w:rPr>
        <w:t>dokumente,</w:t>
      </w:r>
      <w:r w:rsidRPr="00DB7B11">
        <w:rPr>
          <w:rFonts w:ascii="Calibri" w:hAnsi="Calibri" w:cs="Tahoma"/>
          <w:szCs w:val="22"/>
        </w:rPr>
        <w:t xml:space="preserve"> uvjerenja  i  potvrde  o činjenicama o  kojima  vodi  evidenciju, sukladno zakonu i drugim propisima, te svojim općim aktima.</w:t>
      </w:r>
    </w:p>
    <w:p w:rsidR="00372631" w:rsidRPr="00DB7B11" w:rsidRDefault="00372631" w:rsidP="00C723AC">
      <w:pPr>
        <w:pStyle w:val="Naslov2"/>
        <w:rPr>
          <w:rFonts w:ascii="Calibri" w:hAnsi="Calibri"/>
        </w:rPr>
      </w:pPr>
      <w:bookmarkStart w:id="2" w:name="_Toc450546899"/>
      <w:r w:rsidRPr="00DB7B11">
        <w:rPr>
          <w:rFonts w:ascii="Calibri" w:hAnsi="Calibri"/>
        </w:rPr>
        <w:lastRenderedPageBreak/>
        <w:t>III.</w:t>
      </w:r>
      <w:r w:rsidRPr="00DB7B11">
        <w:rPr>
          <w:rFonts w:ascii="Calibri" w:hAnsi="Calibri"/>
        </w:rPr>
        <w:tab/>
        <w:t xml:space="preserve">UNUTARNJE USTROJSTVO </w:t>
      </w:r>
      <w:r w:rsidR="00954E29" w:rsidRPr="00DB7B11">
        <w:rPr>
          <w:rFonts w:ascii="Calibri" w:hAnsi="Calibri"/>
        </w:rPr>
        <w:t>CENTRA</w:t>
      </w:r>
      <w:bookmarkEnd w:id="2"/>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14.</w:t>
      </w:r>
      <w:r w:rsidRPr="00DB7B11">
        <w:rPr>
          <w:rFonts w:ascii="Calibri" w:hAnsi="Calibri" w:cs="Tahoma"/>
          <w:strike/>
          <w:szCs w:val="22"/>
        </w:rPr>
        <w:t xml:space="preserve">  </w:t>
      </w:r>
    </w:p>
    <w:p w:rsidR="00095337" w:rsidRPr="00DB7B11" w:rsidRDefault="00095337" w:rsidP="00095337">
      <w:pPr>
        <w:pStyle w:val="StandardWeb"/>
        <w:shd w:val="clear" w:color="auto" w:fill="FFFFFF"/>
        <w:spacing w:before="0" w:beforeAutospacing="0" w:after="120" w:afterAutospacing="0"/>
        <w:rPr>
          <w:rFonts w:ascii="Calibri" w:hAnsi="Calibri"/>
          <w:sz w:val="22"/>
          <w:szCs w:val="22"/>
        </w:rPr>
      </w:pPr>
      <w:r w:rsidRPr="00DB7B11">
        <w:rPr>
          <w:rFonts w:ascii="Calibri" w:hAnsi="Calibri"/>
          <w:sz w:val="22"/>
          <w:szCs w:val="22"/>
        </w:rPr>
        <w:t>Centar za kulturu informiranje ima slijedeće ustrojstvene jedinice:</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Zajednička služba</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Odjel za kulturu</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Odjel za informiranje</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Muzej grada Ludbrega</w:t>
      </w:r>
    </w:p>
    <w:p w:rsidR="00095337" w:rsidRPr="00DB7B11" w:rsidRDefault="00095337" w:rsidP="00095337">
      <w:pPr>
        <w:pStyle w:val="StandardWeb"/>
        <w:shd w:val="clear" w:color="auto" w:fill="FFFFFF"/>
        <w:spacing w:before="0" w:beforeAutospacing="0" w:after="120" w:afterAutospacing="0"/>
        <w:rPr>
          <w:rFonts w:ascii="Calibri" w:hAnsi="Calibri"/>
          <w:sz w:val="22"/>
          <w:szCs w:val="22"/>
        </w:rPr>
      </w:pPr>
      <w:r w:rsidRPr="00DB7B11">
        <w:rPr>
          <w:rFonts w:ascii="Calibri" w:hAnsi="Calibri"/>
          <w:sz w:val="22"/>
          <w:szCs w:val="22"/>
        </w:rPr>
        <w:t>Upravno vijeće može svojom odlukom pobliže regulirati unutarnje ustrojstvo Centra u cilju postizanja što boljeg provođenja programa rada Centra.</w:t>
      </w:r>
      <w:r w:rsidR="00EF0D2B" w:rsidRPr="00DB7B11">
        <w:rPr>
          <w:rFonts w:ascii="Calibri" w:hAnsi="Calibri"/>
          <w:sz w:val="22"/>
          <w:szCs w:val="22"/>
        </w:rPr>
        <w:t xml:space="preserve"> Unutarnje ustrojstvo regulira se posebnim pravilnikom.</w:t>
      </w:r>
    </w:p>
    <w:p w:rsidR="00372631" w:rsidRPr="00DB7B11" w:rsidRDefault="00372631">
      <w:pPr>
        <w:pStyle w:val="Tijeloteksta"/>
        <w:rPr>
          <w:rFonts w:ascii="Calibri" w:hAnsi="Calibri" w:cs="Tahoma"/>
          <w:szCs w:val="22"/>
        </w:rPr>
      </w:pPr>
      <w:r w:rsidRPr="00DB7B11">
        <w:rPr>
          <w:rFonts w:ascii="Calibri" w:hAnsi="Calibri"/>
        </w:rPr>
        <w:tab/>
        <w:t xml:space="preserve">   </w:t>
      </w:r>
    </w:p>
    <w:p w:rsidR="00372631" w:rsidRPr="00DB7B11" w:rsidRDefault="00372631">
      <w:pPr>
        <w:jc w:val="center"/>
        <w:rPr>
          <w:rFonts w:ascii="Calibri" w:hAnsi="Calibri" w:cs="Tahoma"/>
          <w:szCs w:val="22"/>
        </w:rPr>
      </w:pPr>
      <w:r w:rsidRPr="00DB7B11">
        <w:rPr>
          <w:rFonts w:ascii="Calibri" w:hAnsi="Calibri" w:cs="Tahoma"/>
          <w:szCs w:val="22"/>
        </w:rPr>
        <w:t xml:space="preserve">Članak 15.  </w:t>
      </w:r>
    </w:p>
    <w:p w:rsidR="00372631" w:rsidRPr="00DB7B11" w:rsidRDefault="00372631">
      <w:pPr>
        <w:jc w:val="center"/>
        <w:rPr>
          <w:rFonts w:ascii="Calibri" w:hAnsi="Calibri" w:cs="Tahoma"/>
          <w:szCs w:val="22"/>
        </w:rPr>
      </w:pP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Rad  </w:t>
      </w:r>
      <w:r w:rsidR="00954E29" w:rsidRPr="00DB7B11">
        <w:rPr>
          <w:rFonts w:ascii="Calibri" w:hAnsi="Calibri" w:cs="Tahoma"/>
          <w:szCs w:val="22"/>
        </w:rPr>
        <w:t>Centra</w:t>
      </w:r>
      <w:r w:rsidRPr="00DB7B11">
        <w:rPr>
          <w:rFonts w:ascii="Calibri" w:hAnsi="Calibri" w:cs="Tahoma"/>
          <w:szCs w:val="22"/>
        </w:rPr>
        <w:t xml:space="preserve"> odvija se prema kućnom redu.  Kućni  red sadrži osobito: radno vrijeme </w:t>
      </w:r>
      <w:r w:rsidR="00954E29" w:rsidRPr="00DB7B11">
        <w:rPr>
          <w:rFonts w:ascii="Calibri" w:hAnsi="Calibri" w:cs="Tahoma"/>
          <w:szCs w:val="22"/>
        </w:rPr>
        <w:t>Centra</w:t>
      </w:r>
      <w:r w:rsidRPr="00DB7B11">
        <w:rPr>
          <w:rFonts w:ascii="Calibri" w:hAnsi="Calibri" w:cs="Tahoma"/>
          <w:szCs w:val="22"/>
        </w:rPr>
        <w:t xml:space="preserve">, radno  vrijeme ravnatelja, otključavanje zgrade i drugih prostorija, ulazak stranih osoba, održavanje reda, unošenje i iznošenje materijala i </w:t>
      </w:r>
      <w:proofErr w:type="spellStart"/>
      <w:r w:rsidRPr="00DB7B11">
        <w:rPr>
          <w:rFonts w:ascii="Calibri" w:hAnsi="Calibri" w:cs="Tahoma"/>
          <w:szCs w:val="22"/>
        </w:rPr>
        <w:t>sl</w:t>
      </w:r>
      <w:proofErr w:type="spellEnd"/>
      <w:r w:rsidRPr="00DB7B11">
        <w:rPr>
          <w:rFonts w:ascii="Calibri" w:hAnsi="Calibri" w:cs="Tahoma"/>
          <w:szCs w:val="22"/>
        </w:rPr>
        <w:t>.</w:t>
      </w:r>
    </w:p>
    <w:p w:rsidR="00372631" w:rsidRPr="00DB7B11" w:rsidRDefault="00372631" w:rsidP="00C723AC">
      <w:pPr>
        <w:pStyle w:val="Naslov2"/>
        <w:rPr>
          <w:rFonts w:ascii="Calibri" w:hAnsi="Calibri"/>
        </w:rPr>
      </w:pPr>
      <w:bookmarkStart w:id="3" w:name="_Toc450546900"/>
      <w:r w:rsidRPr="00DB7B11">
        <w:rPr>
          <w:rFonts w:ascii="Calibri" w:hAnsi="Calibri"/>
        </w:rPr>
        <w:t>IV.</w:t>
      </w:r>
      <w:r w:rsidRPr="00DB7B11">
        <w:rPr>
          <w:rFonts w:ascii="Calibri" w:hAnsi="Calibri"/>
        </w:rPr>
        <w:tab/>
        <w:t xml:space="preserve">ORGANI </w:t>
      </w:r>
      <w:r w:rsidR="00954E29" w:rsidRPr="00DB7B11">
        <w:rPr>
          <w:rFonts w:ascii="Calibri" w:hAnsi="Calibri"/>
        </w:rPr>
        <w:t>CENTRA</w:t>
      </w:r>
      <w:bookmarkEnd w:id="3"/>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16.</w:t>
      </w:r>
    </w:p>
    <w:p w:rsidR="00095337" w:rsidRPr="00DB7B11" w:rsidRDefault="00095337" w:rsidP="00095337">
      <w:pPr>
        <w:pStyle w:val="StandardWeb"/>
        <w:shd w:val="clear" w:color="auto" w:fill="FFFFFF"/>
        <w:spacing w:before="0" w:beforeAutospacing="0" w:after="0" w:afterAutospacing="0"/>
        <w:ind w:left="360"/>
        <w:rPr>
          <w:rFonts w:ascii="Calibri" w:hAnsi="Calibri"/>
          <w:sz w:val="22"/>
          <w:szCs w:val="22"/>
        </w:rPr>
      </w:pPr>
      <w:r w:rsidRPr="00DB7B11">
        <w:rPr>
          <w:rFonts w:ascii="Calibri" w:hAnsi="Calibri"/>
          <w:sz w:val="22"/>
          <w:szCs w:val="22"/>
        </w:rPr>
        <w:t xml:space="preserve">Organi </w:t>
      </w:r>
      <w:r w:rsidR="00E60B3B">
        <w:rPr>
          <w:rFonts w:ascii="Calibri" w:hAnsi="Calibri"/>
          <w:sz w:val="22"/>
          <w:szCs w:val="22"/>
        </w:rPr>
        <w:t xml:space="preserve"> </w:t>
      </w:r>
      <w:r w:rsidRPr="00DB7B11">
        <w:rPr>
          <w:rFonts w:ascii="Calibri" w:hAnsi="Calibri"/>
          <w:sz w:val="22"/>
          <w:szCs w:val="22"/>
        </w:rPr>
        <w:t>Centra su:</w:t>
      </w:r>
    </w:p>
    <w:p w:rsidR="00095337" w:rsidRPr="00DB7B11" w:rsidRDefault="00095337" w:rsidP="00095337">
      <w:pPr>
        <w:pStyle w:val="StandardWeb"/>
        <w:numPr>
          <w:ilvl w:val="0"/>
          <w:numId w:val="28"/>
        </w:numPr>
        <w:shd w:val="clear" w:color="auto" w:fill="FFFFFF"/>
        <w:spacing w:before="0" w:beforeAutospacing="0" w:after="0" w:afterAutospacing="0"/>
        <w:rPr>
          <w:rFonts w:ascii="Calibri" w:hAnsi="Calibri"/>
          <w:sz w:val="22"/>
          <w:szCs w:val="22"/>
        </w:rPr>
      </w:pPr>
      <w:r w:rsidRPr="00DB7B11">
        <w:rPr>
          <w:rFonts w:ascii="Calibri" w:hAnsi="Calibri"/>
          <w:sz w:val="22"/>
          <w:szCs w:val="22"/>
        </w:rPr>
        <w:t>Upravno vijeće,</w:t>
      </w:r>
    </w:p>
    <w:p w:rsidR="00095337" w:rsidRPr="00DB7B11" w:rsidRDefault="00095337" w:rsidP="00095337">
      <w:pPr>
        <w:pStyle w:val="StandardWeb"/>
        <w:numPr>
          <w:ilvl w:val="0"/>
          <w:numId w:val="28"/>
        </w:numPr>
        <w:shd w:val="clear" w:color="auto" w:fill="FFFFFF"/>
        <w:spacing w:before="0" w:beforeAutospacing="0" w:after="0" w:afterAutospacing="0"/>
        <w:rPr>
          <w:rFonts w:ascii="Calibri" w:hAnsi="Calibri"/>
          <w:sz w:val="22"/>
          <w:szCs w:val="22"/>
        </w:rPr>
      </w:pPr>
      <w:r w:rsidRPr="00DB7B11">
        <w:rPr>
          <w:rFonts w:ascii="Calibri" w:hAnsi="Calibri"/>
          <w:sz w:val="22"/>
          <w:szCs w:val="22"/>
        </w:rPr>
        <w:t>Ravnatelj</w:t>
      </w:r>
      <w:r w:rsidR="00EF0D2B" w:rsidRPr="00DB7B11">
        <w:rPr>
          <w:rFonts w:ascii="Calibri" w:hAnsi="Calibri"/>
          <w:sz w:val="22"/>
          <w:szCs w:val="22"/>
        </w:rPr>
        <w:t>,</w:t>
      </w:r>
      <w:r w:rsidRPr="00DB7B11">
        <w:rPr>
          <w:rFonts w:ascii="Calibri" w:hAnsi="Calibri"/>
          <w:sz w:val="22"/>
          <w:szCs w:val="22"/>
        </w:rPr>
        <w:t xml:space="preserve"> </w:t>
      </w:r>
    </w:p>
    <w:p w:rsidR="00EF0D2B" w:rsidRPr="00DB7B11" w:rsidRDefault="00095337" w:rsidP="00EF0D2B">
      <w:pPr>
        <w:numPr>
          <w:ilvl w:val="0"/>
          <w:numId w:val="28"/>
        </w:numPr>
        <w:jc w:val="both"/>
        <w:rPr>
          <w:rFonts w:ascii="Calibri" w:hAnsi="Calibri" w:cs="Tahoma"/>
          <w:szCs w:val="22"/>
        </w:rPr>
      </w:pPr>
      <w:r w:rsidRPr="00DB7B11">
        <w:rPr>
          <w:rFonts w:ascii="Calibri" w:hAnsi="Calibri"/>
          <w:szCs w:val="22"/>
        </w:rPr>
        <w:t>Muzejsko vijeće</w:t>
      </w:r>
      <w:r w:rsidR="00EF0D2B" w:rsidRPr="00DB7B11">
        <w:rPr>
          <w:rFonts w:ascii="Calibri" w:hAnsi="Calibri"/>
          <w:szCs w:val="22"/>
        </w:rPr>
        <w:t>.</w:t>
      </w:r>
    </w:p>
    <w:p w:rsidR="00D34383" w:rsidRPr="00DB7B11" w:rsidRDefault="00D34383">
      <w:pPr>
        <w:jc w:val="both"/>
        <w:rPr>
          <w:rFonts w:ascii="Calibri" w:hAnsi="Calibri" w:cs="Tahoma"/>
          <w:szCs w:val="22"/>
        </w:rPr>
      </w:pPr>
    </w:p>
    <w:p w:rsidR="00372631" w:rsidRPr="00DB7B11" w:rsidRDefault="00372631" w:rsidP="00C723AC">
      <w:pPr>
        <w:pStyle w:val="Naslov3"/>
        <w:rPr>
          <w:rFonts w:ascii="Calibri" w:hAnsi="Calibri"/>
          <w:b/>
        </w:rPr>
      </w:pPr>
      <w:bookmarkStart w:id="4" w:name="_Toc450546901"/>
      <w:r w:rsidRPr="00DB7B11">
        <w:rPr>
          <w:rFonts w:ascii="Calibri" w:hAnsi="Calibri"/>
          <w:b/>
        </w:rPr>
        <w:t>1.</w:t>
      </w:r>
      <w:r w:rsidRPr="00DB7B11">
        <w:rPr>
          <w:rFonts w:ascii="Calibri" w:hAnsi="Calibri"/>
          <w:b/>
        </w:rPr>
        <w:tab/>
        <w:t>Upravno vijeće</w:t>
      </w:r>
      <w:bookmarkEnd w:id="4"/>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17.</w:t>
      </w:r>
    </w:p>
    <w:p w:rsidR="00372631" w:rsidRPr="00DB7B11" w:rsidRDefault="00954E29">
      <w:pPr>
        <w:pStyle w:val="Uvuenotijeloteksta"/>
        <w:ind w:left="0" w:firstLine="720"/>
        <w:rPr>
          <w:rFonts w:ascii="Calibri" w:hAnsi="Calibri" w:cs="Tahoma"/>
          <w:szCs w:val="22"/>
        </w:rPr>
      </w:pPr>
      <w:r w:rsidRPr="00DB7B11">
        <w:rPr>
          <w:rFonts w:ascii="Calibri" w:hAnsi="Calibri" w:cs="Tahoma"/>
          <w:szCs w:val="22"/>
        </w:rPr>
        <w:t>Centr</w:t>
      </w:r>
      <w:r w:rsidR="00095337" w:rsidRPr="00DB7B11">
        <w:rPr>
          <w:rFonts w:ascii="Calibri" w:hAnsi="Calibri" w:cs="Tahoma"/>
          <w:szCs w:val="22"/>
        </w:rPr>
        <w:t>o</w:t>
      </w:r>
      <w:r w:rsidR="00372631" w:rsidRPr="00DB7B11">
        <w:rPr>
          <w:rFonts w:ascii="Calibri" w:hAnsi="Calibri" w:cs="Tahoma"/>
          <w:szCs w:val="22"/>
        </w:rPr>
        <w:t xml:space="preserve">m upravlja Upravno vijeće. </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Upravno vijeće ima tri člana.</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 xml:space="preserve">Predsjednika Upravnog vijeća i jednog člana imenuje </w:t>
      </w:r>
      <w:r w:rsidR="007150E7" w:rsidRPr="00DB7B11">
        <w:rPr>
          <w:rFonts w:ascii="Calibri" w:hAnsi="Calibri" w:cs="Tahoma"/>
          <w:szCs w:val="22"/>
        </w:rPr>
        <w:t>Gradsko vijeće Grada Ludbrega</w:t>
      </w:r>
      <w:r w:rsidRPr="00DB7B11">
        <w:rPr>
          <w:rFonts w:ascii="Calibri" w:hAnsi="Calibri" w:cs="Tahoma"/>
          <w:szCs w:val="22"/>
        </w:rPr>
        <w:t>.</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 xml:space="preserve">Jednog člana Upravnog vijeća biraju zaposlenici </w:t>
      </w:r>
      <w:r w:rsidR="00954E29" w:rsidRPr="00DB7B11">
        <w:rPr>
          <w:rFonts w:ascii="Calibri" w:hAnsi="Calibri" w:cs="Tahoma"/>
          <w:szCs w:val="22"/>
        </w:rPr>
        <w:t>Centra</w:t>
      </w:r>
      <w:r w:rsidRPr="00DB7B11">
        <w:rPr>
          <w:rFonts w:ascii="Calibri" w:hAnsi="Calibri" w:cs="Tahoma"/>
          <w:szCs w:val="22"/>
        </w:rPr>
        <w:t xml:space="preserve"> iz svojih redova.</w:t>
      </w:r>
    </w:p>
    <w:p w:rsidR="00372631" w:rsidRPr="00DB7B11" w:rsidRDefault="00372631" w:rsidP="00A53199">
      <w:pPr>
        <w:pStyle w:val="Uvuenotijeloteksta"/>
        <w:ind w:left="709"/>
        <w:rPr>
          <w:rFonts w:ascii="Calibri" w:hAnsi="Calibri" w:cs="Tahoma"/>
          <w:szCs w:val="22"/>
        </w:rPr>
      </w:pPr>
      <w:r w:rsidRPr="00DB7B11">
        <w:rPr>
          <w:rFonts w:ascii="Calibri" w:hAnsi="Calibri" w:cs="Tahoma"/>
          <w:szCs w:val="22"/>
        </w:rPr>
        <w:t>Mandat predsjednika i članova Upravnog vijeća traje 4 godine i isti mogu biti ponovno izabrani.</w:t>
      </w:r>
    </w:p>
    <w:p w:rsidR="00372631" w:rsidRPr="00DB7B11" w:rsidRDefault="00372631" w:rsidP="00084B2F">
      <w:pPr>
        <w:pStyle w:val="Uvuenotijeloteksta"/>
        <w:ind w:left="709"/>
        <w:rPr>
          <w:rFonts w:ascii="Calibri" w:hAnsi="Calibri" w:cs="Tahoma"/>
          <w:szCs w:val="22"/>
        </w:rPr>
      </w:pPr>
      <w:r w:rsidRPr="00DB7B11">
        <w:rPr>
          <w:rFonts w:ascii="Calibri" w:hAnsi="Calibri" w:cs="Tahoma"/>
          <w:szCs w:val="22"/>
        </w:rPr>
        <w:t>Predsjednik odnosno član Upravnog vijeća može biti razriješen dužnosti i prije isteka vremena na koje je imenovan ako:</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sam zatraži razrješenje podnošenjem ostavke;</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zanemaruje i nesavjesno obavlja svoje dužnosti;</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svojim nesavjesnim ili nepravilnim radom prouzroči Učilištu štetu;</w:t>
      </w:r>
    </w:p>
    <w:p w:rsidR="00372631" w:rsidRPr="00DB7B11" w:rsidRDefault="00954E29" w:rsidP="00605EEE">
      <w:pPr>
        <w:pStyle w:val="Uvuenotijeloteksta"/>
        <w:numPr>
          <w:ilvl w:val="0"/>
          <w:numId w:val="33"/>
        </w:numPr>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prestane s radom.</w:t>
      </w:r>
    </w:p>
    <w:p w:rsidR="00372631" w:rsidRPr="00DB7B11" w:rsidRDefault="00E60B3B" w:rsidP="00E60B3B">
      <w:pPr>
        <w:pStyle w:val="Uvuenotijeloteksta"/>
        <w:ind w:left="0"/>
        <w:rPr>
          <w:rFonts w:ascii="Calibri" w:hAnsi="Calibri" w:cs="Tahoma"/>
          <w:szCs w:val="22"/>
        </w:rPr>
      </w:pPr>
      <w:r>
        <w:rPr>
          <w:rFonts w:ascii="Calibri" w:hAnsi="Calibri" w:cs="Tahoma"/>
          <w:szCs w:val="22"/>
        </w:rPr>
        <w:tab/>
      </w:r>
      <w:r w:rsidR="00372631" w:rsidRPr="00DB7B11">
        <w:rPr>
          <w:rFonts w:ascii="Calibri" w:hAnsi="Calibri" w:cs="Tahoma"/>
          <w:szCs w:val="22"/>
        </w:rPr>
        <w:t xml:space="preserve">Odluku o razrješenju donosi </w:t>
      </w:r>
      <w:r w:rsidR="0014403D" w:rsidRPr="00DB7B11">
        <w:rPr>
          <w:rFonts w:ascii="Calibri" w:hAnsi="Calibri" w:cs="Tahoma"/>
          <w:szCs w:val="22"/>
        </w:rPr>
        <w:t xml:space="preserve"> tijelo koje je izabralo</w:t>
      </w:r>
      <w:r w:rsidR="00372631" w:rsidRPr="00DB7B11">
        <w:rPr>
          <w:rFonts w:ascii="Calibri" w:hAnsi="Calibri" w:cs="Tahoma"/>
          <w:szCs w:val="22"/>
        </w:rPr>
        <w:t>, odnosno imenova</w:t>
      </w:r>
      <w:r w:rsidR="0014403D" w:rsidRPr="00DB7B11">
        <w:rPr>
          <w:rFonts w:ascii="Calibri" w:hAnsi="Calibri" w:cs="Tahoma"/>
          <w:szCs w:val="22"/>
        </w:rPr>
        <w:t>lo</w:t>
      </w:r>
      <w:r w:rsidR="00372631" w:rsidRPr="00DB7B11">
        <w:rPr>
          <w:rFonts w:ascii="Calibri" w:hAnsi="Calibri" w:cs="Tahoma"/>
          <w:szCs w:val="22"/>
        </w:rPr>
        <w:t xml:space="preserve"> predsjednika, odnosno člana Upravnog vijeća.</w:t>
      </w:r>
    </w:p>
    <w:p w:rsidR="00372631" w:rsidRPr="00DB7B11" w:rsidRDefault="00E60B3B">
      <w:pPr>
        <w:pStyle w:val="Uvuenotijeloteksta"/>
        <w:ind w:left="0" w:firstLine="283"/>
        <w:jc w:val="both"/>
        <w:rPr>
          <w:rFonts w:ascii="Calibri" w:hAnsi="Calibri" w:cs="Tahoma"/>
          <w:szCs w:val="22"/>
        </w:rPr>
      </w:pPr>
      <w:r>
        <w:rPr>
          <w:rFonts w:ascii="Calibri" w:hAnsi="Calibri" w:cs="Tahoma"/>
          <w:szCs w:val="22"/>
        </w:rPr>
        <w:t xml:space="preserve">        </w:t>
      </w:r>
      <w:r w:rsidR="00372631" w:rsidRPr="00DB7B11">
        <w:rPr>
          <w:rFonts w:ascii="Calibri" w:hAnsi="Calibri" w:cs="Tahoma"/>
          <w:szCs w:val="22"/>
        </w:rPr>
        <w:t xml:space="preserve">U slučaju razrješenja predsjednika, odnosno člana Upravnog vijeća iz razloga utvrđenog  točkom 1., 2. i 3. st. 6. ovog članka, novi se predsjednik, odnosno član imenuje u roku od 30 dana od dana razrješenja i na </w:t>
      </w:r>
      <w:r w:rsidR="00372631" w:rsidRPr="00DB7B11">
        <w:rPr>
          <w:rFonts w:ascii="Calibri" w:hAnsi="Calibri" w:cs="Tahoma"/>
          <w:szCs w:val="22"/>
        </w:rPr>
        <w:lastRenderedPageBreak/>
        <w:t>vremensko razdoblje koje je preostalo u mandatu predsjednika odnosno člana Upravnog vijeća koji je razriješen, osim ako se razrješuju i predsjednik i svi članovi Upravnog vijeća kada se novi sastav Upravnog vijeća imenuje na razdoblje od 4 godine.</w:t>
      </w:r>
    </w:p>
    <w:p w:rsidR="00372631" w:rsidRPr="00DB7B11" w:rsidRDefault="00372631">
      <w:pPr>
        <w:pStyle w:val="Uvuenotijeloteksta"/>
        <w:jc w:val="center"/>
        <w:rPr>
          <w:rFonts w:ascii="Calibri" w:hAnsi="Calibri" w:cs="Tahoma"/>
          <w:szCs w:val="22"/>
        </w:rPr>
      </w:pPr>
    </w:p>
    <w:p w:rsidR="00372631" w:rsidRPr="00DB7B11" w:rsidRDefault="00372631">
      <w:pPr>
        <w:pStyle w:val="Uvuenotijeloteksta"/>
        <w:jc w:val="center"/>
        <w:rPr>
          <w:rFonts w:ascii="Calibri" w:hAnsi="Calibri" w:cs="Tahoma"/>
          <w:szCs w:val="22"/>
        </w:rPr>
      </w:pPr>
      <w:r w:rsidRPr="00DB7B11">
        <w:rPr>
          <w:rFonts w:ascii="Calibri" w:hAnsi="Calibri" w:cs="Tahoma"/>
          <w:szCs w:val="22"/>
        </w:rPr>
        <w:t>Članak 18.</w:t>
      </w:r>
    </w:p>
    <w:p w:rsidR="00372631" w:rsidRPr="00DB7B11" w:rsidRDefault="00372631" w:rsidP="000669DA">
      <w:pPr>
        <w:pStyle w:val="Tijeloteksta3"/>
        <w:ind w:firstLine="437"/>
        <w:jc w:val="both"/>
        <w:rPr>
          <w:rFonts w:ascii="Calibri" w:hAnsi="Calibri" w:cs="Tahoma"/>
          <w:szCs w:val="22"/>
        </w:rPr>
      </w:pPr>
      <w:r w:rsidRPr="00DB7B11">
        <w:rPr>
          <w:rFonts w:ascii="Calibri" w:hAnsi="Calibri" w:cs="Tahoma"/>
          <w:szCs w:val="22"/>
        </w:rPr>
        <w:t xml:space="preserve">Jednog člana Upravnog vijeća biraju zaposlenici </w:t>
      </w:r>
      <w:r w:rsidR="00954E29" w:rsidRPr="00DB7B11">
        <w:rPr>
          <w:rFonts w:ascii="Calibri" w:hAnsi="Calibri" w:cs="Tahoma"/>
          <w:szCs w:val="22"/>
        </w:rPr>
        <w:t>Centra</w:t>
      </w:r>
      <w:r w:rsidRPr="00DB7B11">
        <w:rPr>
          <w:rFonts w:ascii="Calibri" w:hAnsi="Calibri" w:cs="Tahoma"/>
          <w:szCs w:val="22"/>
        </w:rPr>
        <w:t xml:space="preserve"> iz svojih redova. </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Za člana Upravnog vijeća iz redova zaposlenih u Učilištu izabire se kandidat koji dobije najveći broj glasova zaposlenika. </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Ako dva ili više kandidata imaju isti broj glasova, izabran je kandidat koji je duže neprekidno zaposlen u </w:t>
      </w:r>
      <w:r w:rsidRPr="00DB7B11">
        <w:rPr>
          <w:rFonts w:ascii="Calibri" w:hAnsi="Calibri" w:cs="Tahoma"/>
          <w:szCs w:val="22"/>
        </w:rPr>
        <w:t>Centru</w:t>
      </w:r>
      <w:r w:rsidR="00372631" w:rsidRPr="00DB7B11">
        <w:rPr>
          <w:rFonts w:ascii="Calibri" w:hAnsi="Calibri" w:cs="Tahoma"/>
          <w:szCs w:val="22"/>
        </w:rPr>
        <w:t>.</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Izbor je pravovaljan ako je glasovanju pristupila većina zaposlenika.</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19.</w:t>
      </w:r>
    </w:p>
    <w:p w:rsidR="00372631" w:rsidRPr="00DB7B11" w:rsidRDefault="00372631">
      <w:pPr>
        <w:pStyle w:val="Tijeloteksta3"/>
        <w:ind w:firstLine="437"/>
        <w:jc w:val="both"/>
        <w:rPr>
          <w:rFonts w:ascii="Calibri" w:hAnsi="Calibri" w:cs="Tahoma"/>
          <w:szCs w:val="22"/>
        </w:rPr>
      </w:pPr>
      <w:r w:rsidRPr="00DB7B11">
        <w:rPr>
          <w:rFonts w:ascii="Calibri" w:hAnsi="Calibri" w:cs="Tahoma"/>
          <w:szCs w:val="22"/>
        </w:rPr>
        <w:t>Nakon imenovanja članova Upravnog vijeća, prva sjednica Upravnog vijeća saziva se najkasnije u roku od 15 dana. Prvu sjednicu Upravnog vijeća saziva ravnatelj.</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20.</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Članovi Upravnog vijeća o pitanjima iz svoje nadležnosti odlučuju većinom glasova.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Na sjednici Upravnog vijeća odlučuje se javnim glasovanjem.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Glasovati  se može i tajno kada je to određeno zakonom  ili  kada  Upravno vijeće odluči da se o pojedinim pitanjima glasuje tajno.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21.</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Na  sjednicama  Upravnog vijeća vodi se zapisnik  koji  potpisuju predsjedavajući sjednice i zapisničar.</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22.</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Upravno vijeće donosi Poslovnik o radu kojim se pobliže određuje način rada i odlučivanja Upravnog vijeća.</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23.</w:t>
      </w:r>
    </w:p>
    <w:p w:rsidR="00372631" w:rsidRPr="00DB7B11" w:rsidRDefault="00372631">
      <w:pPr>
        <w:pStyle w:val="Tijeloteksta"/>
        <w:rPr>
          <w:rFonts w:ascii="Calibri" w:hAnsi="Calibri" w:cs="Tahoma"/>
          <w:szCs w:val="22"/>
        </w:rPr>
      </w:pPr>
      <w:r w:rsidRPr="00DB7B11">
        <w:rPr>
          <w:rFonts w:ascii="Calibri" w:hAnsi="Calibri" w:cs="Tahoma"/>
          <w:szCs w:val="22"/>
        </w:rPr>
        <w:t xml:space="preserve">U upravljanju </w:t>
      </w:r>
      <w:r w:rsidR="00954E29" w:rsidRPr="00DB7B11">
        <w:rPr>
          <w:rFonts w:ascii="Calibri" w:hAnsi="Calibri" w:cs="Tahoma"/>
          <w:szCs w:val="22"/>
        </w:rPr>
        <w:t>Centr</w:t>
      </w:r>
      <w:r w:rsidR="00095337" w:rsidRPr="00DB7B11">
        <w:rPr>
          <w:rFonts w:ascii="Calibri" w:hAnsi="Calibri" w:cs="Tahoma"/>
          <w:szCs w:val="22"/>
        </w:rPr>
        <w:t>o</w:t>
      </w:r>
      <w:r w:rsidRPr="00DB7B11">
        <w:rPr>
          <w:rFonts w:ascii="Calibri" w:hAnsi="Calibri" w:cs="Tahoma"/>
          <w:szCs w:val="22"/>
        </w:rPr>
        <w:t xml:space="preserve">m Upravno vijeće obavlja slijedeće poslove: </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 xml:space="preserve">donosi Statut Centra uz prethodnu suglasnost </w:t>
      </w:r>
      <w:r w:rsidR="000669DA" w:rsidRPr="00DB7B11">
        <w:rPr>
          <w:rFonts w:ascii="Calibri" w:hAnsi="Calibri"/>
          <w:sz w:val="22"/>
          <w:szCs w:val="22"/>
          <w:lang w:bidi="hr-HR"/>
        </w:rPr>
        <w:t xml:space="preserve"> gradskog vijeća</w:t>
      </w:r>
      <w:r w:rsidRPr="00DB7B11">
        <w:rPr>
          <w:rFonts w:ascii="Calibri" w:hAnsi="Calibri"/>
          <w:sz w:val="22"/>
          <w:szCs w:val="22"/>
          <w:lang w:bidi="hr-HR"/>
        </w:rPr>
        <w:t>;</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donosi programe rada i razvoja Centra i nadzire njihovo izvršavanje;</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odlučuje o financijskom planu i godišnjem obračunu;</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predlaže osnivaču promjenu djelatnosti Centra;</w:t>
      </w:r>
    </w:p>
    <w:p w:rsidR="000669DA" w:rsidRPr="00DB7B11" w:rsidRDefault="000669DA"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raspisuje i provodi natječaj za imenovanje ravnatelja Centra te predlaže Gradskom vijeću kandidata za imenovanje za ravnatelja</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daje osnivaču i ravnatelju Centra prijedloge i mišljenja o pojedinim pitanjima glede djelatnosti Centra;</w:t>
      </w:r>
    </w:p>
    <w:p w:rsidR="00372631" w:rsidRPr="00DB7B11" w:rsidRDefault="00095337" w:rsidP="00095337">
      <w:pPr>
        <w:numPr>
          <w:ilvl w:val="0"/>
          <w:numId w:val="29"/>
        </w:numPr>
        <w:jc w:val="both"/>
        <w:rPr>
          <w:rFonts w:ascii="Calibri" w:hAnsi="Calibri" w:cs="Tahoma"/>
          <w:szCs w:val="22"/>
        </w:rPr>
      </w:pPr>
      <w:r w:rsidRPr="00DB7B11">
        <w:rPr>
          <w:rFonts w:ascii="Calibri" w:hAnsi="Calibri"/>
          <w:lang w:bidi="hr-HR"/>
        </w:rPr>
        <w:t>donosi odluke i obavlja druge poslove određene zakonom i drugim propisima, Statutom Centra i drugim aktima Centra.</w:t>
      </w:r>
    </w:p>
    <w:p w:rsidR="00372631" w:rsidRPr="00DB7B11" w:rsidRDefault="00372631">
      <w:pPr>
        <w:ind w:firstLine="720"/>
        <w:jc w:val="both"/>
        <w:rPr>
          <w:rFonts w:ascii="Calibri" w:hAnsi="Calibri" w:cs="Tahoma"/>
          <w:szCs w:val="22"/>
        </w:rPr>
      </w:pPr>
      <w:r w:rsidRPr="00DB7B11">
        <w:rPr>
          <w:rFonts w:ascii="Calibri" w:hAnsi="Calibri" w:cs="Tahoma"/>
          <w:szCs w:val="22"/>
        </w:rPr>
        <w:t>Upravno vijeće razmatra i odlučuje i o drugim pitanjima u skladu sa zakonom, ovim Statutom i drugim općim aktima.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Upravno vijeće podnosi Osnivaču izvješće o radu </w:t>
      </w:r>
      <w:r w:rsidR="00954E29" w:rsidRPr="00DB7B11">
        <w:rPr>
          <w:rFonts w:ascii="Calibri" w:hAnsi="Calibri" w:cs="Tahoma"/>
          <w:szCs w:val="22"/>
        </w:rPr>
        <w:t>Centra</w:t>
      </w:r>
      <w:r w:rsidRPr="00DB7B11">
        <w:rPr>
          <w:rFonts w:ascii="Calibri" w:hAnsi="Calibri" w:cs="Tahoma"/>
          <w:szCs w:val="22"/>
        </w:rPr>
        <w:t xml:space="preserve"> prema potrebi, a najmanje jednom godišnje.</w:t>
      </w:r>
    </w:p>
    <w:p w:rsidR="00372631" w:rsidRPr="00DB7B11" w:rsidRDefault="00372631">
      <w:pPr>
        <w:pStyle w:val="Uvuenotijeloteksta"/>
        <w:ind w:left="0"/>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lastRenderedPageBreak/>
        <w:t>Članak 24.</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Predsjednik Upravnog vijeća </w:t>
      </w:r>
      <w:r w:rsidR="00954E29" w:rsidRPr="00DB7B11">
        <w:rPr>
          <w:rFonts w:ascii="Calibri" w:hAnsi="Calibri" w:cs="Tahoma"/>
          <w:szCs w:val="22"/>
        </w:rPr>
        <w:t>Centra</w:t>
      </w:r>
      <w:r w:rsidRPr="00DB7B11">
        <w:rPr>
          <w:rFonts w:ascii="Calibri" w:hAnsi="Calibri" w:cs="Tahoma"/>
          <w:szCs w:val="22"/>
        </w:rPr>
        <w:t xml:space="preserve"> obavlja slijedeće poslove: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priprema i saziva sjednice Upravnog vijeća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utvrđuje prijedlog dnevnog reda sjednice</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vodi sjednicu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kontrolira evidentiranje podataka o radu Upravnog vijeća</w:t>
      </w:r>
    </w:p>
    <w:p w:rsidR="00095337" w:rsidRPr="00DB7B11" w:rsidRDefault="00095337">
      <w:pPr>
        <w:pStyle w:val="Uvuenotijeloteksta"/>
        <w:numPr>
          <w:ilvl w:val="0"/>
          <w:numId w:val="8"/>
        </w:numPr>
        <w:spacing w:after="0"/>
        <w:jc w:val="both"/>
        <w:rPr>
          <w:rFonts w:ascii="Calibri" w:hAnsi="Calibri" w:cs="Tahoma"/>
          <w:szCs w:val="22"/>
        </w:rPr>
      </w:pPr>
      <w:r w:rsidRPr="00DB7B11">
        <w:rPr>
          <w:rFonts w:ascii="Calibri" w:hAnsi="Calibri" w:cs="Tahoma"/>
          <w:szCs w:val="22"/>
        </w:rPr>
        <w:t>potpisuje akte koje donosi Upravno vijeće.</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Predsjednika Upravnog vijeća u njegovoj odsutnosti zamjenjuje član Upravnog vijeća kojeg je imenovao Grad.</w:t>
      </w: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25.</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Predsjednik Upravnog vijeća saziva sjednicu Vijeća prema potrebi. Predsjednik Upravnog vijeća dužan je sazvati sjednicu u roku od osam dana na prijedlog: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ravnatelja </w:t>
      </w:r>
      <w:r w:rsidR="00954E29" w:rsidRPr="00DB7B11">
        <w:rPr>
          <w:rFonts w:ascii="Calibri" w:hAnsi="Calibri" w:cs="Tahoma"/>
          <w:szCs w:val="22"/>
        </w:rPr>
        <w:t>Centra</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dva člana Upravnog vijeća</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Grada Ludbrega</w:t>
      </w:r>
    </w:p>
    <w:p w:rsidR="00372631" w:rsidRPr="00DB7B11" w:rsidRDefault="00372631">
      <w:pPr>
        <w:pStyle w:val="Uvuenotijeloteksta"/>
        <w:spacing w:after="0"/>
        <w:ind w:left="720"/>
        <w:jc w:val="both"/>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26.</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Ravnatelj </w:t>
      </w:r>
      <w:r w:rsidR="00954E29" w:rsidRPr="00DB7B11">
        <w:rPr>
          <w:rFonts w:ascii="Calibri" w:hAnsi="Calibri" w:cs="Tahoma"/>
          <w:szCs w:val="22"/>
        </w:rPr>
        <w:t>Centra</w:t>
      </w:r>
      <w:r w:rsidR="00372631" w:rsidRPr="00DB7B11">
        <w:rPr>
          <w:rFonts w:ascii="Calibri" w:hAnsi="Calibri" w:cs="Tahoma"/>
          <w:szCs w:val="22"/>
        </w:rPr>
        <w:t xml:space="preserve"> osigurava pripremu materijala i stručnih mišljenja neophodnih za odlučivanje Vijeća o predmetima dnevnog reda. </w:t>
      </w:r>
    </w:p>
    <w:p w:rsidR="00372631" w:rsidRPr="00DB7B11" w:rsidRDefault="00372631" w:rsidP="00EF0D2B">
      <w:pPr>
        <w:pStyle w:val="Naslov3"/>
        <w:numPr>
          <w:ilvl w:val="0"/>
          <w:numId w:val="30"/>
        </w:numPr>
        <w:rPr>
          <w:rFonts w:ascii="Calibri" w:hAnsi="Calibri"/>
          <w:b/>
        </w:rPr>
      </w:pPr>
      <w:bookmarkStart w:id="5" w:name="_Toc450546902"/>
      <w:r w:rsidRPr="00DB7B11">
        <w:rPr>
          <w:rFonts w:ascii="Calibri" w:hAnsi="Calibri"/>
          <w:b/>
        </w:rPr>
        <w:t>Ravnatelj</w:t>
      </w:r>
      <w:r w:rsidR="00095337" w:rsidRPr="00DB7B11">
        <w:rPr>
          <w:rFonts w:ascii="Calibri" w:hAnsi="Calibri"/>
          <w:b/>
        </w:rPr>
        <w:t>/ravnateljica</w:t>
      </w:r>
      <w:bookmarkEnd w:id="5"/>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27.</w:t>
      </w:r>
    </w:p>
    <w:p w:rsidR="00372631" w:rsidRPr="00DB7B11" w:rsidRDefault="00372631">
      <w:pPr>
        <w:pStyle w:val="Uvuenotijeloteksta"/>
        <w:ind w:left="0" w:firstLine="720"/>
        <w:rPr>
          <w:rFonts w:ascii="Calibri" w:hAnsi="Calibri" w:cs="Tahoma"/>
          <w:szCs w:val="22"/>
        </w:rPr>
      </w:pPr>
      <w:r w:rsidRPr="00DB7B11">
        <w:rPr>
          <w:rFonts w:ascii="Calibri" w:hAnsi="Calibri" w:cs="Tahoma"/>
          <w:szCs w:val="22"/>
        </w:rPr>
        <w:t>Ravnatelj</w:t>
      </w:r>
      <w:r w:rsidR="00095337" w:rsidRPr="00DB7B11">
        <w:rPr>
          <w:rFonts w:ascii="Calibri" w:hAnsi="Calibri" w:cs="Tahoma"/>
          <w:szCs w:val="22"/>
        </w:rPr>
        <w:t>/ravnateljica0</w:t>
      </w:r>
      <w:r w:rsidRPr="00DB7B11">
        <w:rPr>
          <w:rFonts w:ascii="Calibri" w:hAnsi="Calibri" w:cs="Tahoma"/>
          <w:szCs w:val="22"/>
        </w:rPr>
        <w:t xml:space="preserve"> organizira i vodi rad </w:t>
      </w:r>
      <w:r w:rsidR="00954E29" w:rsidRPr="00DB7B11">
        <w:rPr>
          <w:rFonts w:ascii="Calibri" w:hAnsi="Calibri" w:cs="Tahoma"/>
          <w:szCs w:val="22"/>
        </w:rPr>
        <w:t>Centra</w:t>
      </w:r>
      <w:r w:rsidRPr="00DB7B11">
        <w:rPr>
          <w:rFonts w:ascii="Calibri" w:hAnsi="Calibri" w:cs="Tahoma"/>
          <w:szCs w:val="22"/>
        </w:rPr>
        <w:t xml:space="preserve"> te obavlja slijedeće zadaće: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zastupa i predstavlja </w:t>
      </w:r>
      <w:r w:rsidR="00954E29" w:rsidRPr="00DB7B11">
        <w:rPr>
          <w:rFonts w:ascii="Calibri" w:hAnsi="Calibri" w:cs="Tahoma"/>
          <w:szCs w:val="22"/>
        </w:rPr>
        <w:t>Centar</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odgovoran je za  zakonitost  rada </w:t>
      </w:r>
      <w:r w:rsidR="00954E29" w:rsidRPr="00DB7B11">
        <w:rPr>
          <w:rFonts w:ascii="Calibri" w:hAnsi="Calibri" w:cs="Tahoma"/>
          <w:szCs w:val="22"/>
        </w:rPr>
        <w:t>Centra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zaključuje ugovore i poduzima sve pravne radnje u ime i za račun </w:t>
      </w:r>
      <w:r w:rsidR="00954E29" w:rsidRPr="00DB7B11">
        <w:rPr>
          <w:rFonts w:ascii="Calibri" w:hAnsi="Calibri" w:cs="Tahoma"/>
          <w:szCs w:val="22"/>
        </w:rPr>
        <w:t>Centra</w:t>
      </w:r>
      <w:r w:rsidRPr="00DB7B11">
        <w:rPr>
          <w:rFonts w:ascii="Calibri" w:hAnsi="Calibri" w:cs="Tahoma"/>
          <w:szCs w:val="22"/>
        </w:rPr>
        <w:t xml:space="preserve"> u granicama ovlaštenja  </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zastupa </w:t>
      </w:r>
      <w:r w:rsidR="00954E29" w:rsidRPr="00DB7B11">
        <w:rPr>
          <w:rFonts w:ascii="Calibri" w:hAnsi="Calibri" w:cs="Tahoma"/>
          <w:szCs w:val="22"/>
        </w:rPr>
        <w:t>Centar</w:t>
      </w:r>
      <w:r w:rsidRPr="00DB7B11">
        <w:rPr>
          <w:rFonts w:ascii="Calibri" w:hAnsi="Calibri" w:cs="Tahoma"/>
          <w:szCs w:val="22"/>
        </w:rPr>
        <w:t xml:space="preserve"> u svim postupcima pred sudovima, upravnim i drugim državnim tijelima, pravnim osobama s javnim ovlastima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daje pismenu punomoć drugoj osobi koja zastupa </w:t>
      </w:r>
      <w:r w:rsidR="00954E29" w:rsidRPr="00DB7B11">
        <w:rPr>
          <w:rFonts w:ascii="Calibri" w:hAnsi="Calibri" w:cs="Tahoma"/>
          <w:szCs w:val="22"/>
        </w:rPr>
        <w:t>Centar</w:t>
      </w:r>
      <w:r w:rsidRPr="00DB7B11">
        <w:rPr>
          <w:rFonts w:ascii="Calibri" w:hAnsi="Calibri" w:cs="Tahoma"/>
          <w:szCs w:val="22"/>
        </w:rPr>
        <w:t xml:space="preserve"> u pravnom prometu</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predlaže Upravnom vijeću program rada i razvoja </w:t>
      </w:r>
      <w:r w:rsidR="00954E29" w:rsidRPr="00DB7B11">
        <w:rPr>
          <w:rFonts w:ascii="Calibri" w:hAnsi="Calibri" w:cs="Tahoma"/>
          <w:szCs w:val="22"/>
        </w:rPr>
        <w:t>Centra</w:t>
      </w:r>
      <w:r w:rsidRPr="00DB7B11">
        <w:rPr>
          <w:rFonts w:ascii="Calibri" w:hAnsi="Calibri" w:cs="Tahoma"/>
          <w:szCs w:val="22"/>
        </w:rPr>
        <w:t xml:space="preserve"> kao i mjere za njihovo provođenje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provodi odluke Upravnog vijeća i Grada ukoliko nisu u suprotnosti sa Zakonom</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odlučuje o stjecanju i otuđivanju imovine, osim nekretnina, do vrijednosti od  </w:t>
      </w:r>
      <w:r w:rsidR="00BE7FE0" w:rsidRPr="00DB7B11">
        <w:rPr>
          <w:rFonts w:ascii="Calibri" w:hAnsi="Calibri" w:cs="Tahoma"/>
          <w:szCs w:val="22"/>
        </w:rPr>
        <w:t>7</w:t>
      </w:r>
      <w:r w:rsidRPr="00DB7B11">
        <w:rPr>
          <w:rFonts w:ascii="Calibri" w:hAnsi="Calibri" w:cs="Tahoma"/>
          <w:szCs w:val="22"/>
        </w:rPr>
        <w:t>0.000,00 kuna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Upravnom vijeću i drugim nadležnim tijelima podnosi izvješće o radu i poslovanju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donosi odluke i zaključuje ugovore o radu, anekse ugovora, odluke o raskidu radnog odnosa, predlaže sklapanje ugovora o radu pod izmijenjenim uvjetima sukladno Zakonu i općem aktu</w:t>
      </w:r>
    </w:p>
    <w:p w:rsidR="00372631" w:rsidRPr="00DB7B11" w:rsidRDefault="00666AE4">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donosi akte, pravilnike i odluke koji reguliraju poslovanje </w:t>
      </w:r>
      <w:r w:rsidR="00954E29" w:rsidRPr="00DB7B11">
        <w:rPr>
          <w:rFonts w:ascii="Calibri" w:hAnsi="Calibri" w:cs="Tahoma"/>
          <w:szCs w:val="22"/>
        </w:rPr>
        <w:t>Centra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donosi odluke o popisu imovine, potraživanjima i obvezama </w:t>
      </w:r>
      <w:r w:rsidR="00954E29" w:rsidRPr="00DB7B11">
        <w:rPr>
          <w:rFonts w:ascii="Calibri" w:hAnsi="Calibri" w:cs="Tahoma"/>
          <w:szCs w:val="22"/>
        </w:rPr>
        <w:t>Centra</w:t>
      </w:r>
      <w:r w:rsidRPr="00DB7B11">
        <w:rPr>
          <w:rFonts w:ascii="Calibri" w:hAnsi="Calibri" w:cs="Tahoma"/>
          <w:szCs w:val="22"/>
        </w:rPr>
        <w:t>, te odluke o popisu i osnivanju komisija za popis sukladno zakonu</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daje naloge i upute za rad pojedinim zaposlenicima za obavljanje određenih poslova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odlučuje o podacima koji predstavljaju poslovnu tajnu ili se ne mogu objaviti</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odobrava službena putovanja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određuje osobe ovlaštene za potpisivanja financijske i druge dokumentacije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vodi programe obrazovanja kao stručni voditelj</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obavlja i druge poslove utvrđene Zakonom, ovim Statutom i drugim općim aktima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0"/>
        <w:jc w:val="center"/>
        <w:rPr>
          <w:rFonts w:ascii="Calibri" w:hAnsi="Calibri" w:cs="Tahoma"/>
          <w:bCs/>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28.</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U slučaju odsutnosti ravnatelja zamjenjuje ga zaposlenik </w:t>
      </w:r>
      <w:r w:rsidR="00954E29" w:rsidRPr="00DB7B11">
        <w:rPr>
          <w:rFonts w:ascii="Calibri" w:hAnsi="Calibri" w:cs="Tahoma"/>
          <w:szCs w:val="22"/>
        </w:rPr>
        <w:t>Centra</w:t>
      </w:r>
      <w:r w:rsidRPr="00DB7B11">
        <w:rPr>
          <w:rFonts w:ascii="Calibri" w:hAnsi="Calibri" w:cs="Tahoma"/>
          <w:szCs w:val="22"/>
        </w:rPr>
        <w:t xml:space="preserve"> kojega ravnatelj pismeno ovlasti.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Osoba koja zamjenjuje ravnatelja ima sva prava i obveze ravnatelja u vrijeme njegove odsutnosti.</w:t>
      </w:r>
    </w:p>
    <w:p w:rsidR="00372631" w:rsidRPr="00DB7B11" w:rsidRDefault="00372631">
      <w:pPr>
        <w:pStyle w:val="Tijeloteksta3"/>
        <w:ind w:left="437"/>
        <w:jc w:val="center"/>
        <w:rPr>
          <w:rFonts w:ascii="Calibri" w:hAnsi="Calibri" w:cs="Tahoma"/>
          <w:szCs w:val="22"/>
        </w:rPr>
      </w:pPr>
    </w:p>
    <w:p w:rsidR="00372631" w:rsidRPr="00DB7B11" w:rsidRDefault="00372631">
      <w:pPr>
        <w:pStyle w:val="Tijeloteksta3"/>
        <w:ind w:left="437"/>
        <w:jc w:val="center"/>
        <w:rPr>
          <w:rFonts w:ascii="Calibri" w:hAnsi="Calibri" w:cs="Tahoma"/>
          <w:szCs w:val="22"/>
        </w:rPr>
      </w:pPr>
      <w:r w:rsidRPr="00DB7B11">
        <w:rPr>
          <w:rFonts w:ascii="Calibri" w:hAnsi="Calibri" w:cs="Tahoma"/>
          <w:szCs w:val="22"/>
        </w:rPr>
        <w:lastRenderedPageBreak/>
        <w:t>Članak 29.</w:t>
      </w:r>
    </w:p>
    <w:p w:rsidR="00095337" w:rsidRPr="00DB7B11" w:rsidRDefault="00BE7FE0" w:rsidP="00095337">
      <w:pPr>
        <w:pStyle w:val="Bodytext20"/>
        <w:shd w:val="clear" w:color="auto" w:fill="auto"/>
        <w:spacing w:before="0"/>
        <w:ind w:firstLine="0"/>
        <w:rPr>
          <w:rFonts w:ascii="Calibri" w:hAnsi="Calibri"/>
          <w:sz w:val="22"/>
          <w:szCs w:val="22"/>
        </w:rPr>
      </w:pPr>
      <w:r w:rsidRPr="00DB7B11">
        <w:rPr>
          <w:rFonts w:ascii="Calibri" w:hAnsi="Calibri"/>
          <w:sz w:val="22"/>
          <w:szCs w:val="22"/>
          <w:lang w:bidi="hr-HR"/>
        </w:rPr>
        <w:tab/>
      </w:r>
      <w:r w:rsidR="00095337" w:rsidRPr="00DB7B11">
        <w:rPr>
          <w:rFonts w:ascii="Calibri" w:hAnsi="Calibri"/>
          <w:sz w:val="22"/>
          <w:szCs w:val="22"/>
          <w:lang w:bidi="hr-HR"/>
        </w:rPr>
        <w:t>Ravnatelj/ravnateljica Centra bira se na temelju javnog natječaja, a postupak se provodi prema odredbama Statuta Centra, Zakona o ustanovama i Zakona o upravljanu ustanovama u kulturi.</w:t>
      </w:r>
    </w:p>
    <w:p w:rsidR="00095337" w:rsidRPr="00DB7B11" w:rsidRDefault="00BE7FE0" w:rsidP="00095337">
      <w:pPr>
        <w:pStyle w:val="Bodytext20"/>
        <w:shd w:val="clear" w:color="auto" w:fill="auto"/>
        <w:spacing w:before="0"/>
        <w:ind w:firstLine="0"/>
        <w:rPr>
          <w:rFonts w:ascii="Calibri" w:hAnsi="Calibri"/>
          <w:sz w:val="22"/>
          <w:szCs w:val="22"/>
        </w:rPr>
      </w:pPr>
      <w:r w:rsidRPr="00DB7B11">
        <w:rPr>
          <w:rFonts w:ascii="Calibri" w:hAnsi="Calibri"/>
          <w:sz w:val="22"/>
          <w:szCs w:val="22"/>
          <w:lang w:bidi="hr-HR"/>
        </w:rPr>
        <w:tab/>
      </w:r>
      <w:r w:rsidR="00095337" w:rsidRPr="00DB7B11">
        <w:rPr>
          <w:rFonts w:ascii="Calibri" w:hAnsi="Calibri"/>
          <w:sz w:val="22"/>
          <w:szCs w:val="22"/>
          <w:lang w:bidi="hr-HR"/>
        </w:rPr>
        <w:t xml:space="preserve">Podnesene prijave na natječaj razmatra Upravno vijeće Centra, te upućuje </w:t>
      </w:r>
      <w:r w:rsidR="007C629A" w:rsidRPr="00DB7B11">
        <w:rPr>
          <w:rFonts w:ascii="Calibri" w:hAnsi="Calibri"/>
          <w:sz w:val="22"/>
          <w:szCs w:val="22"/>
          <w:lang w:bidi="hr-HR"/>
        </w:rPr>
        <w:t>Gradskom vijeću</w:t>
      </w:r>
      <w:r w:rsidR="00095337" w:rsidRPr="00DB7B11">
        <w:rPr>
          <w:rFonts w:ascii="Calibri" w:hAnsi="Calibri"/>
          <w:sz w:val="22"/>
          <w:szCs w:val="22"/>
          <w:lang w:bidi="hr-HR"/>
        </w:rPr>
        <w:t xml:space="preserve">  prijedlog o imenovanju ravnatelja.</w:t>
      </w:r>
    </w:p>
    <w:p w:rsidR="00095337" w:rsidRPr="00DB7B11" w:rsidRDefault="00BE7FE0" w:rsidP="00095337">
      <w:pPr>
        <w:pStyle w:val="Bodytext20"/>
        <w:shd w:val="clear" w:color="auto" w:fill="auto"/>
        <w:spacing w:before="0"/>
        <w:ind w:firstLine="0"/>
        <w:rPr>
          <w:rFonts w:ascii="Calibri" w:hAnsi="Calibri"/>
          <w:sz w:val="22"/>
          <w:szCs w:val="22"/>
          <w:lang w:bidi="hr-HR"/>
        </w:rPr>
      </w:pPr>
      <w:r w:rsidRPr="00DB7B11">
        <w:rPr>
          <w:rFonts w:ascii="Calibri" w:hAnsi="Calibri"/>
          <w:sz w:val="22"/>
          <w:szCs w:val="22"/>
          <w:lang w:bidi="hr-HR"/>
        </w:rPr>
        <w:tab/>
      </w:r>
      <w:r w:rsidR="00095337" w:rsidRPr="00DB7B11">
        <w:rPr>
          <w:rFonts w:ascii="Calibri" w:hAnsi="Calibri"/>
          <w:sz w:val="22"/>
          <w:szCs w:val="22"/>
          <w:lang w:bidi="hr-HR"/>
        </w:rPr>
        <w:t>Odluku o imenovanju ravnatelja donosi</w:t>
      </w:r>
      <w:r w:rsidRPr="00DB7B11">
        <w:rPr>
          <w:rFonts w:ascii="Calibri" w:hAnsi="Calibri"/>
          <w:sz w:val="22"/>
          <w:szCs w:val="22"/>
          <w:lang w:bidi="hr-HR"/>
        </w:rPr>
        <w:t xml:space="preserve"> Gradsko vijeće</w:t>
      </w:r>
      <w:r w:rsidR="00095337" w:rsidRPr="00DB7B11">
        <w:rPr>
          <w:rFonts w:ascii="Calibri" w:hAnsi="Calibri"/>
          <w:sz w:val="22"/>
          <w:szCs w:val="22"/>
          <w:lang w:bidi="hr-HR"/>
        </w:rPr>
        <w:t>.</w:t>
      </w:r>
    </w:p>
    <w:p w:rsidR="00372631" w:rsidRPr="00DB7B11" w:rsidRDefault="00372631">
      <w:pPr>
        <w:pStyle w:val="Tijeloteksta3"/>
        <w:ind w:left="0" w:firstLine="437"/>
        <w:rPr>
          <w:rFonts w:ascii="Calibri" w:hAnsi="Calibri" w:cs="Tahoma"/>
          <w:szCs w:val="22"/>
        </w:rPr>
      </w:pPr>
    </w:p>
    <w:p w:rsidR="00372631" w:rsidRPr="00DB7B11" w:rsidRDefault="00372631">
      <w:pPr>
        <w:pStyle w:val="Tijeloteksta3"/>
        <w:ind w:left="437"/>
        <w:jc w:val="center"/>
        <w:rPr>
          <w:rFonts w:ascii="Calibri" w:hAnsi="Calibri" w:cs="Tahoma"/>
          <w:szCs w:val="22"/>
        </w:rPr>
      </w:pPr>
      <w:r w:rsidRPr="00DB7B11">
        <w:rPr>
          <w:rFonts w:ascii="Calibri" w:hAnsi="Calibri" w:cs="Tahoma"/>
          <w:szCs w:val="22"/>
        </w:rPr>
        <w:t>Članak 30.</w:t>
      </w:r>
    </w:p>
    <w:p w:rsidR="007C629A" w:rsidRPr="00DB7B11" w:rsidRDefault="007C629A" w:rsidP="007C629A">
      <w:pPr>
        <w:pStyle w:val="Bodytext20"/>
        <w:shd w:val="clear" w:color="auto" w:fill="auto"/>
        <w:spacing w:before="0"/>
        <w:ind w:firstLine="708"/>
        <w:rPr>
          <w:rFonts w:ascii="Calibri" w:hAnsi="Calibri"/>
          <w:sz w:val="22"/>
          <w:szCs w:val="22"/>
          <w:lang w:bidi="hr-HR"/>
        </w:rPr>
      </w:pPr>
      <w:r w:rsidRPr="00DB7B11">
        <w:rPr>
          <w:rFonts w:ascii="Calibri" w:hAnsi="Calibri"/>
          <w:sz w:val="22"/>
          <w:szCs w:val="22"/>
        </w:rPr>
        <w:t xml:space="preserve">Za ravnatelja/ravnateljicu Centra može se imenovati osoba  </w:t>
      </w:r>
      <w:r w:rsidRPr="00DB7B11">
        <w:rPr>
          <w:rFonts w:ascii="Calibri" w:eastAsia="Times New Roman" w:hAnsi="Calibri" w:cs="Arial"/>
          <w:sz w:val="22"/>
          <w:szCs w:val="22"/>
        </w:rPr>
        <w:t>koja ima visoku stručnu spremu, položen stručni ispit ako je propisan za obavljanje djelatnosti ustanove, koja se odlikuju stručnim, radnim i organizacijskim sposobnostima te ispunjavaju ostale uvjete određene posebnim zakonom, aktom o osnivanju ustanove ili njezinim statutom.</w:t>
      </w:r>
    </w:p>
    <w:p w:rsidR="007C629A" w:rsidRPr="00DB7B11" w:rsidRDefault="007C629A" w:rsidP="007C629A">
      <w:pPr>
        <w:ind w:firstLine="708"/>
        <w:jc w:val="both"/>
        <w:rPr>
          <w:rFonts w:ascii="Calibri" w:hAnsi="Calibri" w:cs="Arial"/>
          <w:szCs w:val="22"/>
        </w:rPr>
      </w:pPr>
      <w:r w:rsidRPr="00DB7B11">
        <w:rPr>
          <w:rFonts w:ascii="Calibri" w:hAnsi="Calibri" w:cs="Arial"/>
          <w:szCs w:val="22"/>
        </w:rPr>
        <w:t xml:space="preserve">Iznimno, </w:t>
      </w:r>
      <w:r w:rsidR="00EF0D2B" w:rsidRPr="00DB7B11">
        <w:rPr>
          <w:rFonts w:ascii="Calibri" w:hAnsi="Calibri" w:cs="Arial"/>
          <w:szCs w:val="22"/>
        </w:rPr>
        <w:t>a</w:t>
      </w:r>
      <w:r w:rsidR="00EF0D2B" w:rsidRPr="00DB7B11">
        <w:rPr>
          <w:rFonts w:ascii="Calibri" w:hAnsi="Calibri" w:cs="Tahoma"/>
          <w:szCs w:val="22"/>
        </w:rPr>
        <w:t xml:space="preserve">ko se na raspisani natječaj za ravnatelja prijave osobe koje ne udovoljavaju uvjetima iz prethodnog stavka ovog članka, ponovit će se natječaj, na kojem se ako se ne prijave kandidati koji udovoljavaju uvjetima iz prethodnog stavka ovog članka, </w:t>
      </w:r>
      <w:r w:rsidRPr="00DB7B11">
        <w:rPr>
          <w:rFonts w:ascii="Calibri" w:hAnsi="Calibri" w:cs="Arial"/>
          <w:szCs w:val="22"/>
        </w:rPr>
        <w:t>za ravnatelja/ravnateljicu  Centra može se imenovati osoba koja, pored uvjeta iz stavka 1. ovoga članka, nema visoku stručnu spremu, ako je istaknuti i priznati stručnjak/stručnjakinja na području kulture i s najmanje deset godina radnog staža.</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Do imenovanja ravnatelja na temelju pravovaljanog natječaja, </w:t>
      </w:r>
      <w:r w:rsidR="007C629A" w:rsidRPr="00DB7B11">
        <w:rPr>
          <w:rFonts w:ascii="Calibri" w:hAnsi="Calibri" w:cs="Tahoma"/>
          <w:szCs w:val="22"/>
        </w:rPr>
        <w:t>Gradsko vijeće</w:t>
      </w:r>
      <w:r w:rsidRPr="00DB7B11">
        <w:rPr>
          <w:rFonts w:ascii="Calibri" w:hAnsi="Calibri" w:cs="Tahoma"/>
          <w:szCs w:val="22"/>
        </w:rPr>
        <w:t xml:space="preserve"> će imenovati vršitelja dužnosti ravnatelja </w:t>
      </w:r>
      <w:r w:rsidR="00954E29" w:rsidRPr="00DB7B11">
        <w:rPr>
          <w:rFonts w:ascii="Calibri" w:hAnsi="Calibri" w:cs="Tahoma"/>
          <w:szCs w:val="22"/>
        </w:rPr>
        <w:t>Centra</w:t>
      </w:r>
      <w:r w:rsidRPr="00DB7B11">
        <w:rPr>
          <w:rFonts w:ascii="Calibri" w:hAnsi="Calibri" w:cs="Tahoma"/>
          <w:szCs w:val="22"/>
        </w:rPr>
        <w:t>, ali najduže do godinu dana.</w:t>
      </w:r>
    </w:p>
    <w:p w:rsidR="00372631" w:rsidRPr="00DB7B11" w:rsidRDefault="00372631">
      <w:pPr>
        <w:jc w:val="both"/>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Članak 31.</w:t>
      </w:r>
    </w:p>
    <w:p w:rsidR="007C629A" w:rsidRPr="00DB7B11" w:rsidRDefault="007C629A" w:rsidP="007C629A">
      <w:pPr>
        <w:ind w:firstLine="708"/>
        <w:jc w:val="both"/>
        <w:rPr>
          <w:rFonts w:ascii="Calibri" w:hAnsi="Calibri" w:cs="Arial"/>
        </w:rPr>
      </w:pPr>
      <w:r w:rsidRPr="00DB7B11">
        <w:rPr>
          <w:rFonts w:ascii="Calibri" w:hAnsi="Calibri" w:cs="Arial"/>
          <w:szCs w:val="22"/>
        </w:rPr>
        <w:t>Ravnatelj/ravnateljica Centra imenuje se na rok od 4 godine i ista osoba može biti ponovno imenovana</w:t>
      </w:r>
      <w:r w:rsidRPr="00DB7B11">
        <w:rPr>
          <w:rFonts w:ascii="Calibri" w:hAnsi="Calibri" w:cs="Arial"/>
        </w:rPr>
        <w:t xml:space="preserve">. </w:t>
      </w:r>
    </w:p>
    <w:p w:rsidR="00372631" w:rsidRPr="00DB7B11" w:rsidRDefault="00372631">
      <w:pPr>
        <w:jc w:val="both"/>
        <w:rPr>
          <w:rFonts w:ascii="Calibri" w:hAnsi="Calibri"/>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32.</w:t>
      </w:r>
    </w:p>
    <w:p w:rsidR="00372631" w:rsidRPr="00DB7B11" w:rsidRDefault="00372631">
      <w:pPr>
        <w:pStyle w:val="Tijeloteksta"/>
        <w:ind w:firstLine="720"/>
        <w:jc w:val="both"/>
        <w:rPr>
          <w:rFonts w:ascii="Calibri" w:hAnsi="Calibri" w:cs="Tahoma"/>
          <w:szCs w:val="22"/>
        </w:rPr>
      </w:pPr>
      <w:r w:rsidRPr="00DB7B11">
        <w:rPr>
          <w:rFonts w:ascii="Calibri" w:hAnsi="Calibri" w:cs="Tahoma"/>
          <w:szCs w:val="22"/>
        </w:rPr>
        <w:t>Ravnatelj</w:t>
      </w:r>
      <w:r w:rsidR="007C629A" w:rsidRPr="00DB7B11">
        <w:rPr>
          <w:rFonts w:ascii="Calibri" w:hAnsi="Calibri" w:cs="Tahoma"/>
          <w:szCs w:val="22"/>
        </w:rPr>
        <w:t>/ravnateljica</w:t>
      </w:r>
      <w:r w:rsidRPr="00DB7B11">
        <w:rPr>
          <w:rFonts w:ascii="Calibri" w:hAnsi="Calibri" w:cs="Tahoma"/>
          <w:szCs w:val="22"/>
        </w:rPr>
        <w:t xml:space="preserve"> je samostalan u svom radu, a osobno je odgovoran Upravnom vijeću.</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33.</w:t>
      </w:r>
    </w:p>
    <w:p w:rsidR="00372631" w:rsidRPr="00DB7B11" w:rsidRDefault="00372631" w:rsidP="000E461E">
      <w:pPr>
        <w:pStyle w:val="Uvuenotijeloteksta"/>
        <w:ind w:left="0" w:firstLine="708"/>
        <w:jc w:val="both"/>
        <w:rPr>
          <w:rFonts w:ascii="Calibri" w:hAnsi="Calibri" w:cs="Tahoma"/>
          <w:szCs w:val="22"/>
        </w:rPr>
      </w:pPr>
      <w:r w:rsidRPr="00DB7B11">
        <w:rPr>
          <w:rFonts w:ascii="Calibri" w:hAnsi="Calibri" w:cs="Tahoma"/>
          <w:szCs w:val="22"/>
        </w:rPr>
        <w:t>Ravnatelj</w:t>
      </w:r>
      <w:r w:rsidR="007C629A" w:rsidRPr="00DB7B11">
        <w:rPr>
          <w:rFonts w:ascii="Calibri" w:hAnsi="Calibri" w:cs="Tahoma"/>
          <w:szCs w:val="22"/>
        </w:rPr>
        <w:t>/ravnateljica</w:t>
      </w:r>
      <w:r w:rsidRPr="00DB7B11">
        <w:rPr>
          <w:rFonts w:ascii="Calibri" w:hAnsi="Calibri" w:cs="Tahoma"/>
          <w:szCs w:val="22"/>
        </w:rPr>
        <w:t xml:space="preserve"> </w:t>
      </w:r>
      <w:r w:rsidR="00954E29" w:rsidRPr="00DB7B11">
        <w:rPr>
          <w:rFonts w:ascii="Calibri" w:hAnsi="Calibri" w:cs="Tahoma"/>
          <w:szCs w:val="22"/>
        </w:rPr>
        <w:t>Centra</w:t>
      </w:r>
      <w:r w:rsidRPr="00DB7B11">
        <w:rPr>
          <w:rFonts w:ascii="Calibri" w:hAnsi="Calibri" w:cs="Tahoma"/>
          <w:szCs w:val="22"/>
        </w:rPr>
        <w:t xml:space="preserve"> može biti razriješen prije isteka mandata na koji je imenovan u slučajevima propisanim Zakonom o ustanovama.</w:t>
      </w:r>
    </w:p>
    <w:p w:rsidR="00372631" w:rsidRPr="00DB7B11" w:rsidRDefault="00372631">
      <w:pPr>
        <w:pStyle w:val="Uvuenotijeloteksta"/>
        <w:jc w:val="center"/>
        <w:rPr>
          <w:rFonts w:ascii="Calibri" w:hAnsi="Calibri" w:cs="Tahoma"/>
          <w:bCs/>
          <w:szCs w:val="22"/>
        </w:rPr>
      </w:pPr>
      <w:r w:rsidRPr="00DB7B11">
        <w:rPr>
          <w:rFonts w:ascii="Calibri" w:hAnsi="Calibri" w:cs="Tahoma"/>
          <w:bCs/>
          <w:szCs w:val="22"/>
        </w:rPr>
        <w:t xml:space="preserve">Članak 34.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Prije donošenja odluke o razrješenju, ravnatelju</w:t>
      </w:r>
      <w:r w:rsidR="007C629A" w:rsidRPr="00DB7B11">
        <w:rPr>
          <w:rFonts w:ascii="Calibri" w:hAnsi="Calibri" w:cs="Tahoma"/>
          <w:szCs w:val="22"/>
        </w:rPr>
        <w:t>/ravnateljici</w:t>
      </w:r>
      <w:r w:rsidRPr="00DB7B11">
        <w:rPr>
          <w:rFonts w:ascii="Calibri" w:hAnsi="Calibri" w:cs="Tahoma"/>
          <w:szCs w:val="22"/>
        </w:rPr>
        <w:t xml:space="preserve"> se mora dati mogućnost za očitovanje o razlozima za razrješenje o kojima se Upravno vijeće mora izvijestiti.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Rok za očitovanje ravnatelja</w:t>
      </w:r>
      <w:r w:rsidR="002A7311" w:rsidRPr="00DB7B11">
        <w:rPr>
          <w:rFonts w:ascii="Calibri" w:hAnsi="Calibri" w:cs="Tahoma"/>
          <w:szCs w:val="22"/>
        </w:rPr>
        <w:t>/ravnateljice</w:t>
      </w:r>
      <w:r w:rsidRPr="00DB7B11">
        <w:rPr>
          <w:rFonts w:ascii="Calibri" w:hAnsi="Calibri" w:cs="Tahoma"/>
          <w:szCs w:val="22"/>
        </w:rPr>
        <w:t xml:space="preserve"> iz prethodnog stavka ovog Statuta iznosi osam dana od primitka obavijesti o razlozima za razrješenje.</w:t>
      </w:r>
    </w:p>
    <w:p w:rsidR="00372631" w:rsidRPr="00DB7B11" w:rsidRDefault="00372631">
      <w:pPr>
        <w:pStyle w:val="Uvuenotijeloteksta"/>
        <w:jc w:val="center"/>
        <w:rPr>
          <w:rFonts w:ascii="Calibri" w:hAnsi="Calibri" w:cs="Tahoma"/>
          <w:bCs/>
          <w:szCs w:val="22"/>
        </w:rPr>
      </w:pPr>
      <w:r w:rsidRPr="00DB7B11">
        <w:rPr>
          <w:rFonts w:ascii="Calibri" w:hAnsi="Calibri" w:cs="Tahoma"/>
          <w:bCs/>
          <w:szCs w:val="22"/>
        </w:rPr>
        <w:t>Članak 35.</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Upravno vijeće dužno je u roku od 30 dana od dana saznanja postojanja razloga iz članka 33.  ovog Statuta podnijeti prijedlog za razrješenje ravnatelja</w:t>
      </w:r>
      <w:r w:rsidR="002A7311" w:rsidRPr="00DB7B11">
        <w:rPr>
          <w:rFonts w:ascii="Calibri" w:hAnsi="Calibri" w:cs="Tahoma"/>
          <w:szCs w:val="22"/>
        </w:rPr>
        <w:t>/ravnateljice</w:t>
      </w:r>
      <w:r w:rsidRPr="00DB7B11">
        <w:rPr>
          <w:rFonts w:ascii="Calibri" w:hAnsi="Calibri" w:cs="Tahoma"/>
          <w:szCs w:val="22"/>
        </w:rPr>
        <w:t xml:space="preserve"> </w:t>
      </w:r>
      <w:r w:rsidR="007C629A" w:rsidRPr="00DB7B11">
        <w:rPr>
          <w:rFonts w:ascii="Calibri" w:hAnsi="Calibri" w:cs="Tahoma"/>
          <w:szCs w:val="22"/>
        </w:rPr>
        <w:t>Gradskom vijeću</w:t>
      </w:r>
      <w:r w:rsidRPr="00DB7B11">
        <w:rPr>
          <w:rFonts w:ascii="Calibri" w:hAnsi="Calibri" w:cs="Tahoma"/>
          <w:szCs w:val="22"/>
        </w:rPr>
        <w:t>.</w:t>
      </w:r>
    </w:p>
    <w:p w:rsidR="00372631" w:rsidRDefault="00372631">
      <w:pPr>
        <w:pStyle w:val="Uvuenotijeloteksta"/>
        <w:ind w:left="0"/>
        <w:jc w:val="center"/>
        <w:rPr>
          <w:rFonts w:ascii="Calibri" w:hAnsi="Calibri" w:cs="Tahoma"/>
          <w:szCs w:val="22"/>
        </w:rPr>
      </w:pPr>
    </w:p>
    <w:p w:rsidR="001E21A7" w:rsidRPr="00DB7B11" w:rsidRDefault="001E21A7">
      <w:pPr>
        <w:pStyle w:val="Uvuenotijeloteksta"/>
        <w:ind w:left="0"/>
        <w:jc w:val="center"/>
        <w:rPr>
          <w:rFonts w:ascii="Calibri" w:hAnsi="Calibri" w:cs="Tahoma"/>
          <w:szCs w:val="22"/>
        </w:rPr>
      </w:pPr>
    </w:p>
    <w:p w:rsidR="00372631" w:rsidRPr="00DB7B11" w:rsidRDefault="00372631">
      <w:pPr>
        <w:pStyle w:val="Uvuenotijeloteksta"/>
        <w:ind w:left="0"/>
        <w:jc w:val="center"/>
        <w:rPr>
          <w:rFonts w:ascii="Calibri" w:hAnsi="Calibri" w:cs="Tahoma"/>
          <w:szCs w:val="22"/>
        </w:rPr>
      </w:pPr>
      <w:r w:rsidRPr="00DB7B11">
        <w:rPr>
          <w:rFonts w:ascii="Calibri" w:hAnsi="Calibri" w:cs="Tahoma"/>
          <w:szCs w:val="22"/>
        </w:rPr>
        <w:t>Članak 36.</w:t>
      </w:r>
    </w:p>
    <w:p w:rsidR="00372631" w:rsidRDefault="00372631">
      <w:pPr>
        <w:pStyle w:val="Uvuenotijeloteksta"/>
        <w:ind w:left="0" w:firstLine="708"/>
        <w:rPr>
          <w:rFonts w:ascii="Calibri" w:hAnsi="Calibri" w:cs="Tahoma"/>
          <w:szCs w:val="22"/>
        </w:rPr>
      </w:pPr>
      <w:r w:rsidRPr="00DB7B11">
        <w:rPr>
          <w:rFonts w:ascii="Calibri" w:hAnsi="Calibri" w:cs="Tahoma"/>
          <w:szCs w:val="22"/>
        </w:rPr>
        <w:t>U slučaju razrješenja ravnatelja</w:t>
      </w:r>
      <w:r w:rsidR="002A7311" w:rsidRPr="00DB7B11">
        <w:rPr>
          <w:rFonts w:ascii="Calibri" w:hAnsi="Calibri" w:cs="Tahoma"/>
          <w:szCs w:val="22"/>
        </w:rPr>
        <w:t>/ravnateljice</w:t>
      </w:r>
      <w:r w:rsidRPr="00DB7B11">
        <w:rPr>
          <w:rFonts w:ascii="Calibri" w:hAnsi="Calibri" w:cs="Tahoma"/>
          <w:szCs w:val="22"/>
        </w:rPr>
        <w:t xml:space="preserve"> prije isteka mandata imenovat će se vršitelj dužnosti ravnatelja</w:t>
      </w:r>
      <w:r w:rsidR="002A7311" w:rsidRPr="00DB7B11">
        <w:rPr>
          <w:rFonts w:ascii="Calibri" w:hAnsi="Calibri" w:cs="Tahoma"/>
          <w:szCs w:val="22"/>
        </w:rPr>
        <w:t>/ravnateljice</w:t>
      </w:r>
      <w:r w:rsidRPr="00DB7B11">
        <w:rPr>
          <w:rFonts w:ascii="Calibri" w:hAnsi="Calibri" w:cs="Tahoma"/>
          <w:szCs w:val="22"/>
        </w:rPr>
        <w:t>, a Upravno vijeće dužno je raspisati natječaj za ravnatelja</w:t>
      </w:r>
      <w:r w:rsidR="002A7311" w:rsidRPr="00DB7B11">
        <w:rPr>
          <w:rFonts w:ascii="Calibri" w:hAnsi="Calibri" w:cs="Tahoma"/>
          <w:szCs w:val="22"/>
        </w:rPr>
        <w:t>/ravnateljicu</w:t>
      </w:r>
      <w:r w:rsidRPr="00DB7B11">
        <w:rPr>
          <w:rFonts w:ascii="Calibri" w:hAnsi="Calibri" w:cs="Tahoma"/>
          <w:szCs w:val="22"/>
        </w:rPr>
        <w:t xml:space="preserve"> u roku od 30 dana od dana imenovanja vršitelja dužnosti. </w:t>
      </w:r>
    </w:p>
    <w:p w:rsidR="00605EEE" w:rsidRPr="00DB7B11" w:rsidRDefault="00605EEE">
      <w:pPr>
        <w:pStyle w:val="Uvuenotijeloteksta"/>
        <w:ind w:left="0" w:firstLine="708"/>
        <w:rPr>
          <w:rFonts w:ascii="Calibri" w:hAnsi="Calibri" w:cs="Tahoma"/>
          <w:szCs w:val="22"/>
        </w:rPr>
      </w:pPr>
    </w:p>
    <w:p w:rsidR="007C629A" w:rsidRPr="00DB7B11" w:rsidRDefault="006176F4" w:rsidP="002A7311">
      <w:pPr>
        <w:pStyle w:val="Naslov3"/>
        <w:numPr>
          <w:ilvl w:val="0"/>
          <w:numId w:val="31"/>
        </w:numPr>
        <w:rPr>
          <w:rFonts w:ascii="Calibri" w:hAnsi="Calibri"/>
          <w:b/>
        </w:rPr>
      </w:pPr>
      <w:bookmarkStart w:id="6" w:name="_Toc450546903"/>
      <w:r w:rsidRPr="00DB7B11">
        <w:rPr>
          <w:rFonts w:ascii="Calibri" w:hAnsi="Calibri"/>
          <w:b/>
        </w:rPr>
        <w:lastRenderedPageBreak/>
        <w:t>Organi ustrojstvene jedinice Muzej grada Ludbrega</w:t>
      </w:r>
      <w:bookmarkEnd w:id="6"/>
    </w:p>
    <w:p w:rsidR="006176F4" w:rsidRPr="00DB7B11" w:rsidRDefault="006176F4" w:rsidP="006176F4">
      <w:pPr>
        <w:rPr>
          <w:rFonts w:ascii="Calibri" w:hAnsi="Calibri"/>
        </w:rPr>
      </w:pPr>
    </w:p>
    <w:p w:rsidR="006176F4" w:rsidRPr="00DB7B11" w:rsidRDefault="006176F4" w:rsidP="006176F4">
      <w:pPr>
        <w:jc w:val="center"/>
        <w:rPr>
          <w:rFonts w:ascii="Calibri" w:hAnsi="Calibri"/>
        </w:rPr>
      </w:pPr>
      <w:r w:rsidRPr="00DB7B11">
        <w:rPr>
          <w:rFonts w:ascii="Calibri" w:hAnsi="Calibri"/>
        </w:rPr>
        <w:t>Članak 37.</w:t>
      </w:r>
    </w:p>
    <w:p w:rsidR="000E461E" w:rsidRPr="00DB7B11" w:rsidRDefault="000E461E" w:rsidP="006176F4">
      <w:pPr>
        <w:rPr>
          <w:rFonts w:ascii="Calibri" w:hAnsi="Calibri"/>
        </w:rPr>
      </w:pPr>
      <w:r w:rsidRPr="00DB7B11">
        <w:rPr>
          <w:rFonts w:ascii="Calibri" w:hAnsi="Calibri"/>
        </w:rPr>
        <w:tab/>
      </w:r>
    </w:p>
    <w:p w:rsidR="00B71D80" w:rsidRPr="00DB7B11" w:rsidRDefault="000E461E" w:rsidP="006176F4">
      <w:pPr>
        <w:rPr>
          <w:rFonts w:ascii="Calibri" w:hAnsi="Calibri"/>
        </w:rPr>
      </w:pPr>
      <w:r w:rsidRPr="00DB7B11">
        <w:rPr>
          <w:rFonts w:ascii="Calibri" w:hAnsi="Calibri"/>
        </w:rPr>
        <w:tab/>
      </w:r>
      <w:r w:rsidR="006176F4" w:rsidRPr="00DB7B11">
        <w:rPr>
          <w:rFonts w:ascii="Calibri" w:hAnsi="Calibri"/>
        </w:rPr>
        <w:t>Ustrojstvena jedinica Muzej grada Ludbrega ima</w:t>
      </w:r>
      <w:r w:rsidR="00B71D80" w:rsidRPr="00DB7B11">
        <w:rPr>
          <w:rFonts w:ascii="Calibri" w:hAnsi="Calibri"/>
        </w:rPr>
        <w:t>:</w:t>
      </w:r>
    </w:p>
    <w:p w:rsidR="00B71D80" w:rsidRPr="00DB7B11" w:rsidRDefault="006176F4" w:rsidP="00B71D80">
      <w:pPr>
        <w:numPr>
          <w:ilvl w:val="0"/>
          <w:numId w:val="12"/>
        </w:numPr>
        <w:rPr>
          <w:rFonts w:ascii="Calibri" w:hAnsi="Calibri"/>
        </w:rPr>
      </w:pPr>
      <w:r w:rsidRPr="00DB7B11">
        <w:rPr>
          <w:rFonts w:ascii="Calibri" w:hAnsi="Calibri"/>
        </w:rPr>
        <w:t xml:space="preserve"> </w:t>
      </w:r>
      <w:r w:rsidR="00B71D80" w:rsidRPr="00DB7B11">
        <w:rPr>
          <w:rFonts w:ascii="Calibri" w:hAnsi="Calibri"/>
        </w:rPr>
        <w:t>V</w:t>
      </w:r>
      <w:r w:rsidRPr="00DB7B11">
        <w:rPr>
          <w:rFonts w:ascii="Calibri" w:hAnsi="Calibri"/>
        </w:rPr>
        <w:t>oditelja</w:t>
      </w:r>
      <w:r w:rsidR="00B71D80" w:rsidRPr="00DB7B11">
        <w:rPr>
          <w:rFonts w:ascii="Calibri" w:hAnsi="Calibri"/>
        </w:rPr>
        <w:t>,</w:t>
      </w:r>
    </w:p>
    <w:p w:rsidR="006176F4" w:rsidRPr="00DB7B11" w:rsidRDefault="006176F4" w:rsidP="00B71D80">
      <w:pPr>
        <w:numPr>
          <w:ilvl w:val="0"/>
          <w:numId w:val="12"/>
        </w:numPr>
        <w:rPr>
          <w:rFonts w:ascii="Calibri" w:hAnsi="Calibri"/>
        </w:rPr>
      </w:pPr>
      <w:r w:rsidRPr="00DB7B11">
        <w:rPr>
          <w:rFonts w:ascii="Calibri" w:hAnsi="Calibri"/>
        </w:rPr>
        <w:t xml:space="preserve"> </w:t>
      </w:r>
      <w:r w:rsidR="00A53199" w:rsidRPr="00DB7B11">
        <w:rPr>
          <w:rFonts w:ascii="Calibri" w:hAnsi="Calibri"/>
        </w:rPr>
        <w:t>M</w:t>
      </w:r>
      <w:r w:rsidRPr="00DB7B11">
        <w:rPr>
          <w:rFonts w:ascii="Calibri" w:hAnsi="Calibri"/>
        </w:rPr>
        <w:t>uzejsko vijeće.</w:t>
      </w:r>
    </w:p>
    <w:p w:rsidR="00B71D80" w:rsidRPr="00DB7B11" w:rsidRDefault="00B71D80" w:rsidP="00B71D80">
      <w:pPr>
        <w:ind w:left="1183"/>
        <w:rPr>
          <w:rFonts w:ascii="Calibri" w:hAnsi="Calibri"/>
        </w:rPr>
      </w:pPr>
    </w:p>
    <w:p w:rsidR="00B71D80" w:rsidRPr="00DB7B11" w:rsidRDefault="00B71D80" w:rsidP="002A7311">
      <w:pPr>
        <w:pStyle w:val="Naslov4"/>
        <w:numPr>
          <w:ilvl w:val="1"/>
          <w:numId w:val="30"/>
        </w:numPr>
        <w:rPr>
          <w:rFonts w:ascii="Calibri" w:hAnsi="Calibri"/>
        </w:rPr>
      </w:pPr>
      <w:r w:rsidRPr="00DB7B11">
        <w:rPr>
          <w:rFonts w:ascii="Calibri" w:hAnsi="Calibri"/>
        </w:rPr>
        <w:t>Vodi</w:t>
      </w:r>
      <w:r w:rsidR="0080687E" w:rsidRPr="00DB7B11">
        <w:rPr>
          <w:rFonts w:ascii="Calibri" w:hAnsi="Calibri"/>
        </w:rPr>
        <w:t>telj muzeja unutar pravne osobe</w:t>
      </w:r>
    </w:p>
    <w:p w:rsidR="001E21A7" w:rsidRPr="00DB7B11" w:rsidRDefault="001E21A7" w:rsidP="00337B23">
      <w:pPr>
        <w:jc w:val="center"/>
        <w:rPr>
          <w:rFonts w:ascii="Calibri" w:hAnsi="Calibri"/>
        </w:rPr>
      </w:pPr>
      <w:r w:rsidRPr="00DB7B11">
        <w:rPr>
          <w:rFonts w:ascii="Calibri" w:hAnsi="Calibri"/>
        </w:rPr>
        <w:t>Članak 38.</w:t>
      </w:r>
    </w:p>
    <w:p w:rsidR="00B71D80" w:rsidRPr="00DB7B11" w:rsidRDefault="00B71D80" w:rsidP="00B71D80">
      <w:pPr>
        <w:rPr>
          <w:rFonts w:ascii="Calibri" w:hAnsi="Calibri"/>
        </w:rPr>
      </w:pPr>
    </w:p>
    <w:p w:rsidR="006176F4" w:rsidRPr="00DB7B11" w:rsidRDefault="006176F4" w:rsidP="006176F4">
      <w:pPr>
        <w:rPr>
          <w:rFonts w:ascii="Calibri" w:hAnsi="Calibri"/>
        </w:rPr>
      </w:pPr>
      <w:r w:rsidRPr="00DB7B11">
        <w:rPr>
          <w:rFonts w:ascii="Calibri" w:hAnsi="Calibri"/>
        </w:rPr>
        <w:t xml:space="preserve">Za voditelja muzeja može biti imenovana osoba koja ima završen sveučilišni diplomski studij ili integrirani preddiplomski i diplomski sveučilišni ili specijalistički diplomski stručni studij ili s njim izjednačeni studij, pet godina rada u muzejskoj djelatnosti ili deset godina rada u kulturi, znanosti ili drugom odgovarajućem području vezanom uz djelatnost muzeja.  </w:t>
      </w:r>
    </w:p>
    <w:p w:rsidR="006176F4" w:rsidRPr="00DB7B11" w:rsidRDefault="006176F4" w:rsidP="006176F4">
      <w:pPr>
        <w:rPr>
          <w:rFonts w:ascii="Calibri" w:hAnsi="Calibri"/>
        </w:rPr>
      </w:pPr>
      <w:r w:rsidRPr="00DB7B11">
        <w:rPr>
          <w:rFonts w:ascii="Calibri" w:hAnsi="Calibri"/>
        </w:rPr>
        <w:t>Iznimno za voditelja muzeja može biti imenovana osoba koja ima završeno obrazovanje</w:t>
      </w:r>
      <w:r w:rsidR="00B71D80" w:rsidRPr="00DB7B11">
        <w:rPr>
          <w:rFonts w:ascii="Calibri" w:hAnsi="Calibri"/>
        </w:rPr>
        <w:t xml:space="preserve"> iz prethodnog stavka i jednu godinu rada u muzejskoj djelatnosti.</w:t>
      </w:r>
    </w:p>
    <w:p w:rsidR="00B71D80" w:rsidRPr="00DB7B11" w:rsidRDefault="00B71D80" w:rsidP="006176F4">
      <w:pPr>
        <w:rPr>
          <w:rFonts w:ascii="Calibri" w:hAnsi="Calibri"/>
        </w:rPr>
      </w:pPr>
      <w:r w:rsidRPr="00DB7B11">
        <w:rPr>
          <w:rFonts w:ascii="Calibri" w:hAnsi="Calibri"/>
        </w:rPr>
        <w:t xml:space="preserve">Voditelja </w:t>
      </w:r>
      <w:r w:rsidR="00C42CC4">
        <w:rPr>
          <w:rFonts w:ascii="Calibri" w:hAnsi="Calibri"/>
        </w:rPr>
        <w:t>M</w:t>
      </w:r>
      <w:r w:rsidRPr="00DB7B11">
        <w:rPr>
          <w:rFonts w:ascii="Calibri" w:hAnsi="Calibri"/>
        </w:rPr>
        <w:t xml:space="preserve">uzeja bira Upravno vijeće na prijedlog ravnatelja po prethodnom provedenom postupku javnog natječaja. </w:t>
      </w:r>
    </w:p>
    <w:p w:rsidR="00B71D80" w:rsidRDefault="00B71D80" w:rsidP="006176F4">
      <w:pPr>
        <w:rPr>
          <w:rFonts w:ascii="Calibri" w:hAnsi="Calibri"/>
        </w:rPr>
      </w:pPr>
    </w:p>
    <w:p w:rsidR="00B71D80" w:rsidRDefault="007C629A" w:rsidP="002A7311">
      <w:pPr>
        <w:pStyle w:val="Naslov4"/>
        <w:numPr>
          <w:ilvl w:val="1"/>
          <w:numId w:val="30"/>
        </w:numPr>
        <w:rPr>
          <w:rFonts w:ascii="Calibri" w:hAnsi="Calibri"/>
        </w:rPr>
      </w:pPr>
      <w:r w:rsidRPr="00DB7B11">
        <w:rPr>
          <w:rFonts w:ascii="Calibri" w:hAnsi="Calibri"/>
        </w:rPr>
        <w:t>Muz</w:t>
      </w:r>
      <w:r w:rsidR="006176F4" w:rsidRPr="00DB7B11">
        <w:rPr>
          <w:rFonts w:ascii="Calibri" w:hAnsi="Calibri"/>
        </w:rPr>
        <w:t>ejsk</w:t>
      </w:r>
      <w:r w:rsidR="00B71D80" w:rsidRPr="00DB7B11">
        <w:rPr>
          <w:rFonts w:ascii="Calibri" w:hAnsi="Calibri"/>
        </w:rPr>
        <w:t>o vijeće</w:t>
      </w:r>
    </w:p>
    <w:p w:rsidR="001E21A7" w:rsidRPr="001E21A7" w:rsidRDefault="001E21A7" w:rsidP="001E21A7"/>
    <w:p w:rsidR="001E21A7" w:rsidRPr="00DB7B11" w:rsidRDefault="001E21A7" w:rsidP="001E21A7">
      <w:pPr>
        <w:jc w:val="center"/>
        <w:rPr>
          <w:rFonts w:ascii="Calibri" w:hAnsi="Calibri"/>
        </w:rPr>
      </w:pPr>
      <w:r>
        <w:rPr>
          <w:rFonts w:ascii="Calibri" w:hAnsi="Calibri"/>
        </w:rPr>
        <w:t>Članak 39.</w:t>
      </w:r>
    </w:p>
    <w:p w:rsidR="00B71D80" w:rsidRPr="00DB7B11" w:rsidRDefault="00B71D80" w:rsidP="007C629A">
      <w:pPr>
        <w:rPr>
          <w:rFonts w:ascii="Calibri" w:hAnsi="Calibri"/>
        </w:rPr>
      </w:pPr>
    </w:p>
    <w:p w:rsidR="007C629A" w:rsidRPr="00DB7B11" w:rsidRDefault="00B71D80" w:rsidP="007C629A">
      <w:pPr>
        <w:rPr>
          <w:rFonts w:ascii="Calibri" w:hAnsi="Calibri"/>
        </w:rPr>
      </w:pPr>
      <w:r w:rsidRPr="00DB7B11">
        <w:rPr>
          <w:rFonts w:ascii="Calibri" w:hAnsi="Calibri"/>
        </w:rPr>
        <w:t>Sastav, zadaće i način rada muzejskog vijeća pobliže se uređuje pravilnikom o radu muzej</w:t>
      </w:r>
      <w:r w:rsidR="00A53199" w:rsidRPr="00DB7B11">
        <w:rPr>
          <w:rFonts w:ascii="Calibri" w:hAnsi="Calibri"/>
        </w:rPr>
        <w:t>skog vijeća</w:t>
      </w:r>
      <w:r w:rsidRPr="00DB7B11">
        <w:rPr>
          <w:rFonts w:ascii="Calibri" w:hAnsi="Calibri"/>
        </w:rPr>
        <w:t xml:space="preserve"> unutar Centra, a donosi ga voditelj uz prethodnu suglasnost </w:t>
      </w:r>
      <w:r w:rsidR="005446A6" w:rsidRPr="00DB7B11">
        <w:rPr>
          <w:rFonts w:ascii="Calibri" w:hAnsi="Calibri"/>
        </w:rPr>
        <w:t>Upravnog vijeća</w:t>
      </w:r>
      <w:r w:rsidRPr="00DB7B11">
        <w:rPr>
          <w:rFonts w:ascii="Calibri" w:hAnsi="Calibri"/>
        </w:rPr>
        <w:t>.</w:t>
      </w:r>
    </w:p>
    <w:p w:rsidR="00372631" w:rsidRPr="00DB7B11" w:rsidRDefault="00372631" w:rsidP="002A7311">
      <w:pPr>
        <w:pStyle w:val="Naslov3"/>
        <w:numPr>
          <w:ilvl w:val="0"/>
          <w:numId w:val="30"/>
        </w:numPr>
        <w:ind w:left="567"/>
        <w:rPr>
          <w:rFonts w:ascii="Calibri" w:hAnsi="Calibri"/>
          <w:b/>
        </w:rPr>
      </w:pPr>
      <w:bookmarkStart w:id="7" w:name="_Toc450546904"/>
      <w:r w:rsidRPr="00DB7B11">
        <w:rPr>
          <w:rFonts w:ascii="Calibri" w:hAnsi="Calibri"/>
          <w:b/>
        </w:rPr>
        <w:t xml:space="preserve">Ostali organi </w:t>
      </w:r>
      <w:r w:rsidR="00954E29" w:rsidRPr="00DB7B11">
        <w:rPr>
          <w:rFonts w:ascii="Calibri" w:hAnsi="Calibri"/>
          <w:b/>
        </w:rPr>
        <w:t>Centra</w:t>
      </w:r>
      <w:bookmarkEnd w:id="7"/>
    </w:p>
    <w:p w:rsidR="00372631" w:rsidRPr="00DB7B11" w:rsidRDefault="00372631">
      <w:pPr>
        <w:jc w:val="both"/>
        <w:rPr>
          <w:rFonts w:ascii="Calibri" w:hAnsi="Calibri" w:cs="Tahoma"/>
          <w:b/>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   Članak  </w:t>
      </w:r>
      <w:r w:rsidR="001E21A7">
        <w:rPr>
          <w:rFonts w:ascii="Calibri" w:hAnsi="Calibri" w:cs="Tahoma"/>
          <w:szCs w:val="22"/>
        </w:rPr>
        <w:t>40</w:t>
      </w:r>
      <w:r w:rsidRPr="00DB7B11">
        <w:rPr>
          <w:rFonts w:ascii="Calibri" w:hAnsi="Calibri" w:cs="Tahoma"/>
          <w:szCs w:val="22"/>
        </w:rPr>
        <w:t>.</w:t>
      </w:r>
    </w:p>
    <w:p w:rsidR="00372631" w:rsidRPr="00DB7B11" w:rsidRDefault="00372631">
      <w:pPr>
        <w:jc w:val="both"/>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Upravno vijeće može osnivati stalne i povremene komisije i radne skupine  za obavljanje poslova određenih zakonom, za  proučavanje pojedinih pitanja ili pripremanje pojedinih akata.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Članovi komisija i radnih skupina biraju se na vrijeme koje je potrebito za obavljanje određene zadaće.</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Upravno vijeće može opozvati stalne odnosno povremene komisije i radne  skupine  i  opozvati pojedinog člana  komisije  ili  radne skupine.</w:t>
      </w:r>
    </w:p>
    <w:p w:rsidR="00372631" w:rsidRPr="00DB7B11" w:rsidRDefault="00372631">
      <w:pPr>
        <w:pStyle w:val="Uvuenotijeloteksta"/>
        <w:ind w:left="0" w:firstLine="437"/>
        <w:jc w:val="both"/>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  Članak </w:t>
      </w:r>
      <w:r w:rsidR="00B71D80" w:rsidRPr="00DB7B11">
        <w:rPr>
          <w:rFonts w:ascii="Calibri" w:hAnsi="Calibri" w:cs="Tahoma"/>
          <w:szCs w:val="22"/>
        </w:rPr>
        <w:t>4</w:t>
      </w:r>
      <w:r w:rsidR="001E21A7">
        <w:rPr>
          <w:rFonts w:ascii="Calibri" w:hAnsi="Calibri" w:cs="Tahoma"/>
          <w:szCs w:val="22"/>
        </w:rPr>
        <w:t>1</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Ravnatelj može osnivati radne skupine za izradbu nacrta pojedinih akata ili za izradbu prijedloga rješenja iz svog djelokruga.</w:t>
      </w:r>
    </w:p>
    <w:p w:rsidR="000E461E" w:rsidRDefault="000E461E">
      <w:pPr>
        <w:pStyle w:val="Tijeloteksta3"/>
        <w:ind w:left="0"/>
        <w:jc w:val="center"/>
        <w:rPr>
          <w:rFonts w:ascii="Calibri" w:hAnsi="Calibri" w:cs="Tahoma"/>
          <w:szCs w:val="22"/>
        </w:rPr>
      </w:pPr>
    </w:p>
    <w:p w:rsidR="00337B23" w:rsidRPr="00DB7B11" w:rsidRDefault="00337B23">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B71D80" w:rsidRPr="00DB7B11">
        <w:rPr>
          <w:rFonts w:ascii="Calibri" w:hAnsi="Calibri" w:cs="Tahoma"/>
          <w:szCs w:val="22"/>
        </w:rPr>
        <w:t>4</w:t>
      </w:r>
      <w:r w:rsidR="001E21A7">
        <w:rPr>
          <w:rFonts w:ascii="Calibri" w:hAnsi="Calibri" w:cs="Tahoma"/>
          <w:szCs w:val="22"/>
        </w:rPr>
        <w:t>2</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Članovi  komisija  i radnih skupina iz članka </w:t>
      </w:r>
      <w:r w:rsidR="00B71D80" w:rsidRPr="00DB7B11">
        <w:rPr>
          <w:rFonts w:ascii="Calibri" w:hAnsi="Calibri" w:cs="Tahoma"/>
          <w:szCs w:val="22"/>
        </w:rPr>
        <w:t>39</w:t>
      </w:r>
      <w:r w:rsidRPr="00DB7B11">
        <w:rPr>
          <w:rFonts w:ascii="Calibri" w:hAnsi="Calibri" w:cs="Tahoma"/>
          <w:szCs w:val="22"/>
        </w:rPr>
        <w:t xml:space="preserve">. i </w:t>
      </w:r>
      <w:r w:rsidR="00B71D80" w:rsidRPr="00DB7B11">
        <w:rPr>
          <w:rFonts w:ascii="Calibri" w:hAnsi="Calibri" w:cs="Tahoma"/>
          <w:szCs w:val="22"/>
        </w:rPr>
        <w:t>40</w:t>
      </w:r>
      <w:r w:rsidRPr="00DB7B11">
        <w:rPr>
          <w:rFonts w:ascii="Calibri" w:hAnsi="Calibri" w:cs="Tahoma"/>
          <w:szCs w:val="22"/>
        </w:rPr>
        <w:t xml:space="preserve">. ovoga  Statuta imenuju se iz reda zaposlenih u </w:t>
      </w:r>
      <w:r w:rsidR="00B71D80" w:rsidRPr="00DB7B11">
        <w:rPr>
          <w:rFonts w:ascii="Calibri" w:hAnsi="Calibri" w:cs="Tahoma"/>
          <w:szCs w:val="22"/>
        </w:rPr>
        <w:t>Centru</w:t>
      </w:r>
      <w:r w:rsidRPr="00DB7B11">
        <w:rPr>
          <w:rFonts w:ascii="Calibri" w:hAnsi="Calibri" w:cs="Tahoma"/>
          <w:szCs w:val="22"/>
        </w:rPr>
        <w:t xml:space="preserve">. </w:t>
      </w:r>
      <w:r w:rsidRPr="00DB7B11">
        <w:rPr>
          <w:rFonts w:ascii="Calibri" w:hAnsi="Calibri" w:cs="Tahoma"/>
          <w:szCs w:val="22"/>
        </w:rPr>
        <w:tab/>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lastRenderedPageBreak/>
        <w:t xml:space="preserve">Iznimno kada je propisano da određena komisija mora imati  sastav koji  se ne može osigurati iz reda zaposlenih u </w:t>
      </w:r>
      <w:r w:rsidR="00B71D80" w:rsidRPr="00DB7B11">
        <w:rPr>
          <w:rFonts w:ascii="Calibri" w:hAnsi="Calibri" w:cs="Tahoma"/>
          <w:szCs w:val="22"/>
        </w:rPr>
        <w:t>Centru</w:t>
      </w:r>
      <w:r w:rsidRPr="00DB7B11">
        <w:rPr>
          <w:rFonts w:ascii="Calibri" w:hAnsi="Calibri" w:cs="Tahoma"/>
          <w:szCs w:val="22"/>
        </w:rPr>
        <w:t xml:space="preserve"> ili kad je to prema naravi zadaće prijeko potrebno, Upravno vijeće ili ravnatelj za člana  komisije  ili  radne skupine može  imenovati  osobu  izvan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rsidP="00C723AC">
      <w:pPr>
        <w:pStyle w:val="Naslov2"/>
        <w:numPr>
          <w:ilvl w:val="2"/>
          <w:numId w:val="9"/>
        </w:numPr>
        <w:tabs>
          <w:tab w:val="clear" w:pos="2700"/>
        </w:tabs>
        <w:ind w:hanging="2558"/>
        <w:rPr>
          <w:rFonts w:ascii="Calibri" w:hAnsi="Calibri"/>
        </w:rPr>
      </w:pPr>
      <w:bookmarkStart w:id="8" w:name="_Toc450546905"/>
      <w:r w:rsidRPr="00DB7B11">
        <w:rPr>
          <w:rFonts w:ascii="Calibri" w:hAnsi="Calibri"/>
        </w:rPr>
        <w:t xml:space="preserve">FINANCIJSKO POSLOVANJE </w:t>
      </w:r>
      <w:r w:rsidR="00954E29" w:rsidRPr="00DB7B11">
        <w:rPr>
          <w:rFonts w:ascii="Calibri" w:hAnsi="Calibri"/>
        </w:rPr>
        <w:t>CENTRA</w:t>
      </w:r>
      <w:bookmarkEnd w:id="8"/>
    </w:p>
    <w:p w:rsidR="00372631" w:rsidRPr="00DB7B11" w:rsidRDefault="00372631">
      <w:pPr>
        <w:ind w:left="1980"/>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bCs/>
          <w:szCs w:val="22"/>
        </w:rPr>
        <w:t>Članak 4</w:t>
      </w:r>
      <w:r w:rsidR="001E21A7">
        <w:rPr>
          <w:rFonts w:ascii="Calibri" w:hAnsi="Calibri" w:cs="Tahoma"/>
          <w:bCs/>
          <w:szCs w:val="22"/>
        </w:rPr>
        <w:t>3</w:t>
      </w:r>
      <w:r w:rsidRPr="00DB7B11">
        <w:rPr>
          <w:rFonts w:ascii="Calibri" w:hAnsi="Calibri" w:cs="Tahoma"/>
          <w:bCs/>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Financijsko poslovanje </w:t>
      </w:r>
      <w:r w:rsidR="00954E29" w:rsidRPr="00DB7B11">
        <w:rPr>
          <w:rFonts w:ascii="Calibri" w:hAnsi="Calibri" w:cs="Tahoma"/>
          <w:szCs w:val="22"/>
        </w:rPr>
        <w:t>Centra</w:t>
      </w:r>
      <w:r w:rsidRPr="00DB7B11">
        <w:rPr>
          <w:rFonts w:ascii="Calibri" w:hAnsi="Calibri" w:cs="Tahoma"/>
          <w:szCs w:val="22"/>
        </w:rPr>
        <w:t xml:space="preserve"> obavlja se u skladu sa Zakonom i drugim propisima.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Vođenje računovodstvenog i knjigovodstvenog poslovanja, evidencija, financijsko poslovanje obavlja se u skladu sa zakonom i drugim propisima.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Vođenje ostale dokumentacije obavlja se u skladu sa zakonom i posebnim propisima.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Za sastavljanje i kontrolu knjigovodstvenih isprava i naloga za isplatu i za zakonitost i ispravnost poslovnih promjena, za vođenje i čuvanje poslovnih knjiga i isprava odgovoran je ravnatelj.</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Način utvrđivanja financijskih rezultata </w:t>
      </w:r>
      <w:r w:rsidR="00954E29" w:rsidRPr="00DB7B11">
        <w:rPr>
          <w:rFonts w:ascii="Calibri" w:hAnsi="Calibri" w:cs="Tahoma"/>
          <w:szCs w:val="22"/>
        </w:rPr>
        <w:t>Centra</w:t>
      </w:r>
      <w:r w:rsidRPr="00DB7B11">
        <w:rPr>
          <w:rFonts w:ascii="Calibri" w:hAnsi="Calibri" w:cs="Tahoma"/>
          <w:szCs w:val="22"/>
        </w:rPr>
        <w:t xml:space="preserve"> za svaku poslovnu godinu uređuje se zakonom.</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Poslovnom godinom smatra se kalendarska godina. </w:t>
      </w:r>
    </w:p>
    <w:p w:rsidR="00372631" w:rsidRPr="00DB7B11" w:rsidRDefault="00372631">
      <w:pPr>
        <w:ind w:firstLine="708"/>
        <w:jc w:val="both"/>
        <w:rPr>
          <w:rFonts w:ascii="Calibri" w:hAnsi="Calibri" w:cs="Tahoma"/>
          <w:szCs w:val="22"/>
        </w:rPr>
      </w:pPr>
      <w:r w:rsidRPr="00DB7B11">
        <w:rPr>
          <w:rFonts w:ascii="Calibri" w:hAnsi="Calibri" w:cs="Tahoma"/>
          <w:szCs w:val="22"/>
        </w:rPr>
        <w:t>Rezultat poslovanja iskazuje se kao dobit ili kao gubitak.</w:t>
      </w:r>
    </w:p>
    <w:p w:rsidR="00372631" w:rsidRPr="00DB7B11" w:rsidRDefault="00372631">
      <w:pPr>
        <w:ind w:firstLine="708"/>
        <w:jc w:val="both"/>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4</w:t>
      </w:r>
      <w:r w:rsidR="001E21A7">
        <w:rPr>
          <w:rFonts w:ascii="Calibri" w:hAnsi="Calibri" w:cs="Tahoma"/>
          <w:bCs/>
          <w:szCs w:val="22"/>
        </w:rPr>
        <w:t>4</w:t>
      </w:r>
      <w:r w:rsidRPr="00DB7B11">
        <w:rPr>
          <w:rFonts w:ascii="Calibri" w:hAnsi="Calibri" w:cs="Tahoma"/>
          <w:bCs/>
          <w:szCs w:val="22"/>
        </w:rPr>
        <w:t>.</w:t>
      </w:r>
    </w:p>
    <w:p w:rsidR="00372631" w:rsidRPr="00DB7B11" w:rsidRDefault="00954E29">
      <w:pPr>
        <w:pStyle w:val="Uvuenotijeloteksta"/>
        <w:ind w:left="0" w:firstLine="708"/>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za svaku poslovnu godinu donosi</w:t>
      </w:r>
      <w:r w:rsidR="002A7311" w:rsidRPr="00DB7B11">
        <w:rPr>
          <w:rFonts w:ascii="Calibri" w:hAnsi="Calibri" w:cs="Tahoma"/>
          <w:szCs w:val="22"/>
        </w:rPr>
        <w:t xml:space="preserve"> </w:t>
      </w:r>
      <w:r w:rsidR="00372631" w:rsidRPr="00DB7B11">
        <w:rPr>
          <w:rFonts w:ascii="Calibri" w:hAnsi="Calibri" w:cs="Tahoma"/>
          <w:szCs w:val="22"/>
        </w:rPr>
        <w:t xml:space="preserve"> financijski plan i godišnji obračun.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Ako se ne donese financijski plan za slijedeću poslovnu godinu do 31. prosinca tekuće godine, donosi se privremeni financijski plan za razdoblje od tri mjeseca.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Naredbodavac za izvršenje financijskog plana je ravnatelj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Računovodstvenu i knjigovodstvenu dokumentaciju potpisuje ravnatelj.</w:t>
      </w:r>
    </w:p>
    <w:p w:rsidR="00372631" w:rsidRPr="00DB7B11" w:rsidRDefault="00372631">
      <w:pPr>
        <w:jc w:val="both"/>
        <w:rPr>
          <w:rFonts w:ascii="Calibri" w:hAnsi="Calibri" w:cs="Tahoma"/>
          <w:szCs w:val="22"/>
        </w:rPr>
      </w:pPr>
    </w:p>
    <w:p w:rsidR="00372631" w:rsidRPr="00DB7B11" w:rsidRDefault="00372631">
      <w:pPr>
        <w:pStyle w:val="BodyText4"/>
        <w:ind w:left="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5</w:t>
      </w:r>
      <w:r w:rsidRPr="00DB7B11">
        <w:rPr>
          <w:rFonts w:ascii="Calibri" w:hAnsi="Calibri" w:cs="Tahoma"/>
          <w:szCs w:val="22"/>
        </w:rPr>
        <w:t>.</w:t>
      </w: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Imovinu </w:t>
      </w:r>
      <w:r w:rsidR="00954E29" w:rsidRPr="00DB7B11">
        <w:rPr>
          <w:rFonts w:ascii="Calibri" w:hAnsi="Calibri" w:cs="Tahoma"/>
          <w:szCs w:val="22"/>
        </w:rPr>
        <w:t>Centra</w:t>
      </w:r>
      <w:r w:rsidRPr="00DB7B11">
        <w:rPr>
          <w:rFonts w:ascii="Calibri" w:hAnsi="Calibri" w:cs="Tahoma"/>
          <w:szCs w:val="22"/>
        </w:rPr>
        <w:t xml:space="preserve"> čine sredstva koja su pribavljena od Gradskog vijeća, sredstva koja su stečena pružanjem usluga  i  prodajom proizvoda ili pribavljena iz drugih izvora</w:t>
      </w:r>
      <w:r w:rsidR="00B71D80" w:rsidRPr="00DB7B11">
        <w:rPr>
          <w:rFonts w:ascii="Calibri" w:hAnsi="Calibri" w:cs="Tahoma"/>
          <w:szCs w:val="22"/>
        </w:rPr>
        <w:t>, donacija</w:t>
      </w:r>
      <w:r w:rsidRPr="00DB7B11">
        <w:rPr>
          <w:rFonts w:ascii="Calibri" w:hAnsi="Calibri" w:cs="Tahoma"/>
          <w:szCs w:val="22"/>
        </w:rPr>
        <w:t>.</w:t>
      </w:r>
    </w:p>
    <w:p w:rsidR="00372631" w:rsidRPr="00DB7B11" w:rsidRDefault="00372631">
      <w:pPr>
        <w:pStyle w:val="Grafikeoznake2"/>
        <w:ind w:left="0" w:firstLine="720"/>
        <w:rPr>
          <w:rFonts w:ascii="Calibri" w:hAnsi="Calibri" w:cs="Tahoma"/>
          <w:szCs w:val="22"/>
        </w:rPr>
      </w:pPr>
      <w:r w:rsidRPr="00DB7B11">
        <w:rPr>
          <w:rFonts w:ascii="Calibri" w:hAnsi="Calibri" w:cs="Tahoma"/>
          <w:szCs w:val="22"/>
        </w:rPr>
        <w:t xml:space="preserve">O imovini  </w:t>
      </w:r>
      <w:r w:rsidR="00954E29" w:rsidRPr="00DB7B11">
        <w:rPr>
          <w:rFonts w:ascii="Calibri" w:hAnsi="Calibri" w:cs="Tahoma"/>
          <w:szCs w:val="22"/>
        </w:rPr>
        <w:t>Centra</w:t>
      </w:r>
      <w:r w:rsidRPr="00DB7B11">
        <w:rPr>
          <w:rFonts w:ascii="Calibri" w:hAnsi="Calibri" w:cs="Tahoma"/>
          <w:szCs w:val="22"/>
        </w:rPr>
        <w:t xml:space="preserve"> dužni su skrbiti svi djelatnici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Grafikeoznake2"/>
        <w:ind w:left="0" w:firstLine="0"/>
        <w:rPr>
          <w:rFonts w:ascii="Calibri" w:hAnsi="Calibri" w:cs="Tahoma"/>
          <w:szCs w:val="22"/>
        </w:rPr>
      </w:pPr>
    </w:p>
    <w:p w:rsidR="00372631" w:rsidRPr="00DB7B11" w:rsidRDefault="00372631">
      <w:pPr>
        <w:pStyle w:val="Grafikeoznake2"/>
        <w:ind w:left="0" w:firstLine="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6</w:t>
      </w:r>
      <w:r w:rsidRPr="00DB7B11">
        <w:rPr>
          <w:rFonts w:ascii="Calibri" w:hAnsi="Calibri" w:cs="Tahoma"/>
          <w:szCs w:val="22"/>
        </w:rPr>
        <w:t>.</w:t>
      </w:r>
    </w:p>
    <w:p w:rsidR="00372631" w:rsidRPr="00DB7B11" w:rsidRDefault="00372631">
      <w:pPr>
        <w:pStyle w:val="Grafikeoznake2"/>
        <w:ind w:left="0" w:firstLine="0"/>
        <w:rPr>
          <w:rFonts w:ascii="Calibri" w:hAnsi="Calibri" w:cs="Tahoma"/>
          <w:szCs w:val="22"/>
        </w:rPr>
      </w:pPr>
    </w:p>
    <w:p w:rsidR="00372631" w:rsidRPr="00DB7B11" w:rsidRDefault="00372631">
      <w:pPr>
        <w:pStyle w:val="Uvuenotijeloteksta"/>
        <w:ind w:left="0" w:firstLine="708"/>
        <w:jc w:val="both"/>
        <w:rPr>
          <w:rFonts w:ascii="Calibri" w:hAnsi="Calibri" w:cs="Tahoma"/>
          <w:szCs w:val="22"/>
        </w:rPr>
      </w:pPr>
      <w:r w:rsidRPr="00DB7B11">
        <w:rPr>
          <w:rFonts w:ascii="Calibri" w:hAnsi="Calibri" w:cs="Tahoma"/>
          <w:szCs w:val="22"/>
        </w:rPr>
        <w:t xml:space="preserve">O korištenju i raspolaganju imovinom </w:t>
      </w:r>
      <w:r w:rsidR="00954E29" w:rsidRPr="00DB7B11">
        <w:rPr>
          <w:rFonts w:ascii="Calibri" w:hAnsi="Calibri" w:cs="Tahoma"/>
          <w:szCs w:val="22"/>
        </w:rPr>
        <w:t>Centra</w:t>
      </w:r>
      <w:r w:rsidRPr="00DB7B11">
        <w:rPr>
          <w:rFonts w:ascii="Calibri" w:hAnsi="Calibri" w:cs="Tahoma"/>
          <w:szCs w:val="22"/>
        </w:rPr>
        <w:t xml:space="preserve"> odlučuju Upravno vijeće i ravnatelj sukladno aktu o osnivanju i ovom statutu.</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 </w:t>
      </w:r>
      <w:r w:rsidR="00954E29" w:rsidRPr="00DB7B11">
        <w:rPr>
          <w:rFonts w:ascii="Calibri" w:hAnsi="Calibri" w:cs="Tahoma"/>
          <w:szCs w:val="22"/>
        </w:rPr>
        <w:t>Centar</w:t>
      </w:r>
      <w:r w:rsidRPr="00DB7B11">
        <w:rPr>
          <w:rFonts w:ascii="Calibri" w:hAnsi="Calibri" w:cs="Tahoma"/>
          <w:szCs w:val="22"/>
        </w:rPr>
        <w:t xml:space="preserve"> samostalno nastupa prilikom zaključivanja ugovora u poslovima neophodnim za obavljanje djelatnosti i članka 11. ovog statuta. </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Upravno vijeće ne može bez suglasnosti Grada Ludbrega otuđiti ni opteretiti nekretnine koje je steklo od bivšeg </w:t>
      </w:r>
      <w:r w:rsidR="00B71D80" w:rsidRPr="00DB7B11">
        <w:rPr>
          <w:rFonts w:ascii="Calibri" w:hAnsi="Calibri" w:cs="Tahoma"/>
          <w:szCs w:val="22"/>
        </w:rPr>
        <w:t>Pučkog otvorenog učilišta</w:t>
      </w:r>
      <w:r w:rsidRPr="00DB7B11">
        <w:rPr>
          <w:rFonts w:ascii="Calibri" w:hAnsi="Calibri" w:cs="Tahoma"/>
          <w:szCs w:val="22"/>
        </w:rPr>
        <w:t xml:space="preserve"> «Dragutin Novak» Ludbreg.</w:t>
      </w:r>
    </w:p>
    <w:p w:rsidR="005446A6" w:rsidRPr="00DB7B11" w:rsidRDefault="005446A6">
      <w:pPr>
        <w:ind w:firstLine="708"/>
        <w:jc w:val="both"/>
        <w:rPr>
          <w:rFonts w:ascii="Calibri" w:hAnsi="Calibri" w:cs="Tahoma"/>
          <w:szCs w:val="22"/>
        </w:rPr>
      </w:pPr>
    </w:p>
    <w:p w:rsidR="005446A6" w:rsidRPr="00DB7B11" w:rsidRDefault="005446A6" w:rsidP="005446A6">
      <w:pPr>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7</w:t>
      </w:r>
      <w:r w:rsidRPr="00DB7B11">
        <w:rPr>
          <w:rFonts w:ascii="Calibri" w:hAnsi="Calibri" w:cs="Tahoma"/>
          <w:szCs w:val="22"/>
        </w:rPr>
        <w:t>.</w:t>
      </w:r>
    </w:p>
    <w:p w:rsidR="005446A6" w:rsidRPr="00DB7B11" w:rsidRDefault="005446A6"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Centar može stjecati nekretnine i drugu imovinu u skladu s usvojenim programom i raspoloživim sredstvima.</w:t>
      </w:r>
    </w:p>
    <w:p w:rsidR="005446A6" w:rsidRPr="00DB7B11" w:rsidRDefault="005446A6"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O stjecanju, opterećivanju i otuđivanju nekretnina odlučuje Upravno vijeće.</w:t>
      </w:r>
    </w:p>
    <w:p w:rsidR="005446A6" w:rsidRPr="00DB7B11" w:rsidRDefault="000E461E"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 xml:space="preserve"> </w:t>
      </w:r>
      <w:r w:rsidRPr="00DB7B11">
        <w:rPr>
          <w:rFonts w:ascii="Calibri" w:hAnsi="Calibri"/>
          <w:sz w:val="22"/>
          <w:szCs w:val="22"/>
          <w:lang w:bidi="hr-HR"/>
        </w:rPr>
        <w:tab/>
      </w:r>
      <w:r w:rsidR="005446A6" w:rsidRPr="00DB7B11">
        <w:rPr>
          <w:rFonts w:ascii="Calibri" w:hAnsi="Calibri"/>
          <w:sz w:val="22"/>
          <w:szCs w:val="22"/>
          <w:lang w:bidi="hr-HR"/>
        </w:rPr>
        <w:t>O stjecanju pokretnina do vrijednosti od 70.000,00 odlučuje ravnatelj/ravnateljica, od iznosa 70.001,00 do 200.000,00 kuna odlučuje Upravno vijeće.</w:t>
      </w:r>
    </w:p>
    <w:p w:rsidR="005446A6" w:rsidRPr="00DB7B11" w:rsidRDefault="000E461E"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ab/>
      </w:r>
      <w:r w:rsidR="005446A6" w:rsidRPr="00DB7B11">
        <w:rPr>
          <w:rFonts w:ascii="Calibri" w:hAnsi="Calibri"/>
          <w:sz w:val="22"/>
          <w:szCs w:val="22"/>
          <w:lang w:bidi="hr-HR"/>
        </w:rPr>
        <w:t xml:space="preserve">Ograničenje iz st. 3 ovoga članka ne odnosi se na stjecanje donacija ili potpora temeljem odobrenih projekata. </w:t>
      </w:r>
    </w:p>
    <w:p w:rsidR="005446A6" w:rsidRPr="00DB7B11" w:rsidRDefault="005446A6">
      <w:pPr>
        <w:ind w:firstLine="708"/>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 xml:space="preserve">Ugovore  o nabavi sredstava potrebitih za obavljanje  djelatnosti </w:t>
      </w:r>
      <w:r w:rsidR="00954E29" w:rsidRPr="00DB7B11">
        <w:rPr>
          <w:rFonts w:ascii="Calibri" w:hAnsi="Calibri" w:cs="Tahoma"/>
          <w:szCs w:val="22"/>
        </w:rPr>
        <w:t>Centar</w:t>
      </w:r>
      <w:r w:rsidRPr="00DB7B11">
        <w:rPr>
          <w:rFonts w:ascii="Calibri" w:hAnsi="Calibri" w:cs="Tahoma"/>
          <w:szCs w:val="22"/>
        </w:rPr>
        <w:t xml:space="preserve"> ne može sklapati prije nego se za tu svrhu  osiguraju financijska sredstva sukladno zakonu.</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9</w:t>
      </w:r>
      <w:r w:rsidRPr="00DB7B11">
        <w:rPr>
          <w:rFonts w:ascii="Calibri" w:hAnsi="Calibri" w:cs="Tahoma"/>
          <w:szCs w:val="22"/>
        </w:rPr>
        <w:t>.</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 xml:space="preserve">Financijska  sredstva potrebita za poslovanje,  </w:t>
      </w:r>
      <w:r w:rsidR="00954E29" w:rsidRPr="00DB7B11">
        <w:rPr>
          <w:rFonts w:ascii="Calibri" w:hAnsi="Calibri" w:cs="Tahoma"/>
          <w:szCs w:val="22"/>
        </w:rPr>
        <w:t>Centar</w:t>
      </w:r>
      <w:r w:rsidRPr="00DB7B11">
        <w:rPr>
          <w:rFonts w:ascii="Calibri" w:hAnsi="Calibri" w:cs="Tahoma"/>
          <w:szCs w:val="22"/>
        </w:rPr>
        <w:t xml:space="preserve">  pribavlja od osnivača, pružanjem usluga i prodajom proizvoda iz svoje djelatnosti i iz drugih zakonom dopuštenih izvora. </w:t>
      </w:r>
    </w:p>
    <w:p w:rsidR="00372631" w:rsidRPr="00DB7B11" w:rsidRDefault="000E461E">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Osnivač osigurava </w:t>
      </w:r>
      <w:r w:rsidR="00B71D80" w:rsidRPr="00DB7B11">
        <w:rPr>
          <w:rFonts w:ascii="Calibri" w:hAnsi="Calibri" w:cs="Tahoma"/>
          <w:szCs w:val="22"/>
        </w:rPr>
        <w:t>Centru</w:t>
      </w:r>
      <w:r w:rsidR="00372631" w:rsidRPr="00DB7B11">
        <w:rPr>
          <w:rFonts w:ascii="Calibri" w:hAnsi="Calibri" w:cs="Tahoma"/>
          <w:szCs w:val="22"/>
        </w:rPr>
        <w:t xml:space="preserve"> financijska sredstva za:</w:t>
      </w:r>
    </w:p>
    <w:p w:rsidR="00372631" w:rsidRPr="00DB7B11" w:rsidRDefault="00372631">
      <w:pPr>
        <w:pStyle w:val="Uvuenotijeloteksta"/>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za plaće i materijalne troškove zaposlenika u stvarnom iznosu prema utvrđenim kriterijima osnivača;</w:t>
      </w:r>
    </w:p>
    <w:p w:rsidR="00372631" w:rsidRPr="00DB7B11" w:rsidRDefault="00372631">
      <w:pPr>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 xml:space="preserve">redovito obavljanje djelatnosti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 xml:space="preserve">za programe </w:t>
      </w:r>
      <w:r w:rsidR="00954E29" w:rsidRPr="00DB7B11">
        <w:rPr>
          <w:rFonts w:ascii="Calibri" w:hAnsi="Calibri" w:cs="Tahoma"/>
          <w:szCs w:val="22"/>
        </w:rPr>
        <w:t>Centra</w:t>
      </w:r>
      <w:r w:rsidRPr="00DB7B11">
        <w:rPr>
          <w:rFonts w:ascii="Calibri" w:hAnsi="Calibri" w:cs="Tahoma"/>
          <w:szCs w:val="22"/>
        </w:rPr>
        <w:t xml:space="preserve"> iz svoje djelatnosti odobrene od strane osnivača</w:t>
      </w:r>
    </w:p>
    <w:p w:rsidR="00372631" w:rsidRPr="00DB7B11" w:rsidRDefault="00372631">
      <w:pPr>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50</w:t>
      </w:r>
      <w:r w:rsidRPr="00DB7B11">
        <w:rPr>
          <w:rFonts w:ascii="Calibri" w:hAnsi="Calibri" w:cs="Tahoma"/>
          <w:szCs w:val="22"/>
        </w:rPr>
        <w:t>.</w:t>
      </w:r>
    </w:p>
    <w:p w:rsidR="00372631" w:rsidRPr="00DB7B11" w:rsidRDefault="00BA6AF5">
      <w:pPr>
        <w:pStyle w:val="Tijeloteksta3"/>
        <w:ind w:left="0"/>
        <w:rPr>
          <w:rFonts w:ascii="Calibri" w:hAnsi="Calibri" w:cs="Tahoma"/>
          <w:szCs w:val="22"/>
        </w:rPr>
      </w:pPr>
      <w:r w:rsidRPr="00DB7B11">
        <w:rPr>
          <w:rFonts w:ascii="Calibri" w:hAnsi="Calibri" w:cs="Tahoma"/>
          <w:szCs w:val="22"/>
        </w:rPr>
        <w:tab/>
      </w:r>
      <w:r w:rsidR="00954E29" w:rsidRPr="00DB7B11">
        <w:rPr>
          <w:rFonts w:ascii="Calibri" w:hAnsi="Calibri" w:cs="Tahoma"/>
          <w:szCs w:val="22"/>
        </w:rPr>
        <w:t>Centar</w:t>
      </w:r>
      <w:r w:rsidR="00372631" w:rsidRPr="00DB7B11">
        <w:rPr>
          <w:rFonts w:ascii="Calibri" w:hAnsi="Calibri" w:cs="Tahoma"/>
          <w:szCs w:val="22"/>
        </w:rPr>
        <w:t xml:space="preserve"> odgovara za obveze cijelom svojom imovinom.</w:t>
      </w:r>
    </w:p>
    <w:p w:rsidR="00372631" w:rsidRPr="00DB7B11" w:rsidRDefault="00BA6AF5">
      <w:pPr>
        <w:pStyle w:val="Tijeloteksta3"/>
        <w:ind w:left="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Osnivač odgovara solidarno i neograničeno za obveze </w:t>
      </w:r>
      <w:r w:rsidR="00954E29" w:rsidRPr="00DB7B11">
        <w:rPr>
          <w:rFonts w:ascii="Calibri" w:hAnsi="Calibri" w:cs="Tahoma"/>
          <w:szCs w:val="22"/>
        </w:rPr>
        <w:t>Centra</w:t>
      </w:r>
      <w:r w:rsidR="00372631" w:rsidRPr="00DB7B11">
        <w:rPr>
          <w:rFonts w:ascii="Calibri" w:hAnsi="Calibri" w:cs="Tahoma"/>
          <w:szCs w:val="22"/>
        </w:rPr>
        <w:t>.</w:t>
      </w:r>
    </w:p>
    <w:p w:rsidR="00372631" w:rsidRPr="00DB7B11" w:rsidRDefault="00BA6AF5">
      <w:pPr>
        <w:pStyle w:val="Uvuenotijeloteksta"/>
        <w:ind w:left="0" w:firstLine="283"/>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Možebitna dobit Ustanove utvrđuje se na kraju financijske godine.  Ako Ustanova ostvari dobit, ona će se  koristiti za  obavljanje i razvoj djelatnosti.</w:t>
      </w:r>
    </w:p>
    <w:p w:rsidR="00372631" w:rsidRPr="00DB7B11" w:rsidRDefault="00BA6AF5">
      <w:pPr>
        <w:pStyle w:val="Uvuenotijeloteksta"/>
        <w:ind w:left="0" w:firstLine="283"/>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Ako </w:t>
      </w:r>
      <w:r w:rsidR="00954E29" w:rsidRPr="00DB7B11">
        <w:rPr>
          <w:rFonts w:ascii="Calibri" w:hAnsi="Calibri" w:cs="Tahoma"/>
          <w:szCs w:val="22"/>
        </w:rPr>
        <w:t>Centar</w:t>
      </w:r>
      <w:r w:rsidR="00372631" w:rsidRPr="00DB7B11">
        <w:rPr>
          <w:rFonts w:ascii="Calibri" w:hAnsi="Calibri" w:cs="Tahoma"/>
          <w:szCs w:val="22"/>
        </w:rPr>
        <w:t xml:space="preserve"> iskaže gubitak u dvije uzastopne financijske godine, osnivač će pokrenuti postupak preispitivanja mandata predsjednika i članova Upravnog vijeća te ravnatelja.</w:t>
      </w:r>
    </w:p>
    <w:p w:rsidR="00372631" w:rsidRPr="00DB7B11" w:rsidRDefault="00372631" w:rsidP="00C723AC">
      <w:pPr>
        <w:pStyle w:val="Naslov2"/>
        <w:rPr>
          <w:rFonts w:ascii="Calibri" w:hAnsi="Calibri"/>
        </w:rPr>
      </w:pPr>
      <w:bookmarkStart w:id="9" w:name="_Toc450546906"/>
      <w:r w:rsidRPr="00DB7B11">
        <w:rPr>
          <w:rFonts w:ascii="Calibri" w:hAnsi="Calibri"/>
        </w:rPr>
        <w:t>VI.</w:t>
      </w:r>
      <w:r w:rsidRPr="00DB7B11">
        <w:rPr>
          <w:rFonts w:ascii="Calibri" w:hAnsi="Calibri"/>
        </w:rPr>
        <w:tab/>
        <w:t>JAVNOST RADA</w:t>
      </w:r>
      <w:bookmarkEnd w:id="9"/>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51</w:t>
      </w:r>
      <w:r w:rsidRPr="00DB7B11">
        <w:rPr>
          <w:rFonts w:ascii="Calibri" w:hAnsi="Calibri" w:cs="Tahoma"/>
          <w:szCs w:val="22"/>
        </w:rPr>
        <w:t>.</w:t>
      </w:r>
    </w:p>
    <w:p w:rsidR="00372631" w:rsidRPr="00DB7B11" w:rsidRDefault="00372631">
      <w:pPr>
        <w:pStyle w:val="Uvuenotijeloteksta"/>
        <w:ind w:left="0" w:firstLine="720"/>
        <w:jc w:val="both"/>
        <w:rPr>
          <w:rFonts w:ascii="Calibri" w:hAnsi="Calibri" w:cs="Tahoma"/>
        </w:rPr>
      </w:pPr>
      <w:r w:rsidRPr="00DB7B11">
        <w:rPr>
          <w:rFonts w:ascii="Calibri" w:hAnsi="Calibri" w:cs="Tahoma"/>
        </w:rPr>
        <w:t xml:space="preserve">Rad </w:t>
      </w:r>
      <w:r w:rsidR="00954E29" w:rsidRPr="00DB7B11">
        <w:rPr>
          <w:rFonts w:ascii="Calibri" w:hAnsi="Calibri" w:cs="Tahoma"/>
        </w:rPr>
        <w:t>Centra</w:t>
      </w:r>
      <w:r w:rsidRPr="00DB7B11">
        <w:rPr>
          <w:rFonts w:ascii="Calibri" w:hAnsi="Calibri" w:cs="Tahoma"/>
        </w:rPr>
        <w:t xml:space="preserve"> je javan.</w:t>
      </w: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rPr>
        <w:t xml:space="preserve">O obavljanju  svoje  djelatnosti  i  načinu   pružanja   usluga </w:t>
      </w:r>
      <w:r w:rsidR="00954E29" w:rsidRPr="00DB7B11">
        <w:rPr>
          <w:rFonts w:ascii="Calibri" w:hAnsi="Calibri" w:cs="Tahoma"/>
        </w:rPr>
        <w:t>Centar</w:t>
      </w:r>
      <w:r w:rsidRPr="00DB7B11">
        <w:rPr>
          <w:rFonts w:ascii="Calibri" w:hAnsi="Calibri" w:cs="Tahoma"/>
        </w:rPr>
        <w:t xml:space="preserve"> izvješćuje pravne osobe i građane:</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sredstvima javnog priopćavanja,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održavanjem skupova i savjetovanja,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izdavanjem publikacija,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na drugi primjeren način.</w:t>
      </w:r>
    </w:p>
    <w:p w:rsidR="00372631" w:rsidRPr="00DB7B11" w:rsidRDefault="00372631">
      <w:pPr>
        <w:pStyle w:val="Tijeloteksta"/>
        <w:ind w:firstLine="708"/>
        <w:jc w:val="both"/>
        <w:rPr>
          <w:rFonts w:ascii="Calibri" w:hAnsi="Calibri" w:cs="Tahoma"/>
          <w:szCs w:val="22"/>
        </w:rPr>
      </w:pPr>
      <w:r w:rsidRPr="00DB7B11">
        <w:rPr>
          <w:rFonts w:ascii="Calibri" w:hAnsi="Calibri" w:cs="Tahoma"/>
          <w:szCs w:val="22"/>
        </w:rPr>
        <w:t xml:space="preserve">O djelatnostima </w:t>
      </w:r>
      <w:r w:rsidR="00954E29" w:rsidRPr="00DB7B11">
        <w:rPr>
          <w:rFonts w:ascii="Calibri" w:hAnsi="Calibri" w:cs="Tahoma"/>
          <w:szCs w:val="22"/>
        </w:rPr>
        <w:t>Centra</w:t>
      </w:r>
      <w:r w:rsidRPr="00DB7B11">
        <w:rPr>
          <w:rFonts w:ascii="Calibri" w:hAnsi="Calibri" w:cs="Tahoma"/>
          <w:szCs w:val="22"/>
        </w:rPr>
        <w:t xml:space="preserve"> putem tiska, radija i televizije javnost mogu obavještavati ravnatelj, zaposlenici koje ovlasti ravnatelj i predsjednik Upravnog vijeća. </w:t>
      </w:r>
    </w:p>
    <w:p w:rsidR="00372631" w:rsidRPr="00DB7B11" w:rsidRDefault="00372631">
      <w:pPr>
        <w:pStyle w:val="Tijeloteksta"/>
        <w:ind w:firstLine="708"/>
        <w:jc w:val="both"/>
        <w:rPr>
          <w:rFonts w:ascii="Calibri" w:hAnsi="Calibri" w:cs="Tahoma"/>
          <w:szCs w:val="22"/>
        </w:rPr>
      </w:pPr>
      <w:r w:rsidRPr="00DB7B11">
        <w:rPr>
          <w:rFonts w:ascii="Calibri" w:hAnsi="Calibri" w:cs="Tahoma"/>
          <w:szCs w:val="22"/>
        </w:rPr>
        <w:t>Ravnatelj i drugi ovlašteni zaposlenici dužni su u okviru svojih ovlaštenja nadležnim organima, na njihov zahtjev, davati točne podatke.</w:t>
      </w:r>
    </w:p>
    <w:p w:rsidR="00372631" w:rsidRPr="00DB7B11" w:rsidRDefault="00372631">
      <w:pPr>
        <w:jc w:val="both"/>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52</w:t>
      </w:r>
      <w:r w:rsidRPr="00DB7B11">
        <w:rPr>
          <w:rFonts w:ascii="Calibri" w:hAnsi="Calibri" w:cs="Tahoma"/>
          <w:szCs w:val="22"/>
        </w:rPr>
        <w:t>.</w:t>
      </w:r>
    </w:p>
    <w:p w:rsidR="00372631" w:rsidRPr="00DB7B11" w:rsidRDefault="00BA6AF5">
      <w:pPr>
        <w:pStyle w:val="Grafikeoznake2"/>
        <w:ind w:left="0" w:firstLine="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 uvjetima i načinu rada </w:t>
      </w:r>
      <w:r w:rsidR="00954E29" w:rsidRPr="00DB7B11">
        <w:rPr>
          <w:rFonts w:ascii="Calibri" w:hAnsi="Calibri" w:cs="Tahoma"/>
          <w:szCs w:val="22"/>
        </w:rPr>
        <w:t>Centra</w:t>
      </w:r>
      <w:r w:rsidR="00372631" w:rsidRPr="00DB7B11">
        <w:rPr>
          <w:rFonts w:ascii="Calibri" w:hAnsi="Calibri" w:cs="Tahoma"/>
          <w:szCs w:val="22"/>
        </w:rPr>
        <w:t xml:space="preserve"> Upravno vijeće i ravnatelj izvješćuju zaposlenike </w:t>
      </w:r>
      <w:r w:rsidR="00954E29" w:rsidRPr="00DB7B11">
        <w:rPr>
          <w:rFonts w:ascii="Calibri" w:hAnsi="Calibri" w:cs="Tahoma"/>
          <w:szCs w:val="22"/>
        </w:rPr>
        <w:t>Centra</w:t>
      </w:r>
      <w:r w:rsidR="00372631" w:rsidRPr="00DB7B11">
        <w:rPr>
          <w:rFonts w:ascii="Calibri" w:hAnsi="Calibri" w:cs="Tahoma"/>
          <w:szCs w:val="22"/>
        </w:rPr>
        <w:t>:</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objavljivanjem općih akata,</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objavljivanjem odluka i zaključaka,</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na drugi primjeren način.</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37B23" w:rsidRDefault="00337B23">
      <w:pPr>
        <w:pStyle w:val="Nastavakpopisa2"/>
        <w:ind w:left="283"/>
        <w:jc w:val="center"/>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5</w:t>
      </w:r>
      <w:r w:rsidR="001E21A7">
        <w:rPr>
          <w:rFonts w:ascii="Calibri" w:hAnsi="Calibri" w:cs="Tahoma"/>
          <w:szCs w:val="22"/>
        </w:rPr>
        <w:t>3</w:t>
      </w:r>
      <w:r w:rsidRPr="00DB7B11">
        <w:rPr>
          <w:rFonts w:ascii="Calibri" w:hAnsi="Calibri" w:cs="Tahoma"/>
          <w:szCs w:val="22"/>
        </w:rPr>
        <w:t>.</w:t>
      </w:r>
    </w:p>
    <w:p w:rsidR="00372631" w:rsidRPr="00DB7B11" w:rsidRDefault="00BA6AF5">
      <w:pPr>
        <w:pStyle w:val="Uvuenotijeloteksta"/>
        <w:ind w:left="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Upravno  vijeće i ravnatelj </w:t>
      </w:r>
      <w:r w:rsidR="00954E29" w:rsidRPr="00DB7B11">
        <w:rPr>
          <w:rFonts w:ascii="Calibri" w:hAnsi="Calibri" w:cs="Tahoma"/>
          <w:szCs w:val="22"/>
        </w:rPr>
        <w:t>Centra</w:t>
      </w:r>
      <w:r w:rsidR="00372631" w:rsidRPr="00DB7B11">
        <w:rPr>
          <w:rFonts w:ascii="Calibri" w:hAnsi="Calibri" w:cs="Tahoma"/>
          <w:szCs w:val="22"/>
        </w:rPr>
        <w:t xml:space="preserve"> dužni su u okviru  svojih ovlaštenja  davati nadležnim organima na njihov  zahtjev  tražene podatke.</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4</w:t>
      </w:r>
      <w:r w:rsidRPr="00DB7B11">
        <w:rPr>
          <w:rFonts w:ascii="Calibri" w:hAnsi="Calibri" w:cs="Tahoma"/>
          <w:szCs w:val="22"/>
        </w:rPr>
        <w:t>.</w:t>
      </w:r>
    </w:p>
    <w:p w:rsidR="00372631" w:rsidRPr="00DB7B11" w:rsidRDefault="00372631">
      <w:pPr>
        <w:ind w:firstLine="708"/>
        <w:jc w:val="both"/>
        <w:rPr>
          <w:rFonts w:ascii="Calibri" w:hAnsi="Calibri" w:cs="Tahoma"/>
          <w:szCs w:val="22"/>
        </w:rPr>
      </w:pPr>
      <w:r w:rsidRPr="00DB7B11">
        <w:rPr>
          <w:rFonts w:ascii="Calibri" w:hAnsi="Calibri" w:cs="Tahoma"/>
          <w:szCs w:val="22"/>
        </w:rPr>
        <w:lastRenderedPageBreak/>
        <w:t xml:space="preserve">Za javnost rada </w:t>
      </w:r>
      <w:r w:rsidR="00954E29" w:rsidRPr="00DB7B11">
        <w:rPr>
          <w:rFonts w:ascii="Calibri" w:hAnsi="Calibri" w:cs="Tahoma"/>
          <w:szCs w:val="22"/>
        </w:rPr>
        <w:t>Centra</w:t>
      </w:r>
      <w:r w:rsidRPr="00DB7B11">
        <w:rPr>
          <w:rFonts w:ascii="Calibri" w:hAnsi="Calibri" w:cs="Tahoma"/>
          <w:szCs w:val="22"/>
        </w:rPr>
        <w:t xml:space="preserve"> odgovoran je ravnatelj.</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10" w:name="_Toc450546907"/>
      <w:r w:rsidRPr="00DB7B11">
        <w:rPr>
          <w:rFonts w:ascii="Calibri" w:hAnsi="Calibri"/>
        </w:rPr>
        <w:t>VII.</w:t>
      </w:r>
      <w:r w:rsidRPr="00DB7B11">
        <w:rPr>
          <w:rFonts w:ascii="Calibri" w:hAnsi="Calibri"/>
        </w:rPr>
        <w:tab/>
        <w:t>POSLOVNA TAJNA</w:t>
      </w:r>
      <w:bookmarkEnd w:id="10"/>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5</w:t>
      </w:r>
      <w:r w:rsidRPr="00DB7B11">
        <w:rPr>
          <w:rFonts w:ascii="Calibri" w:hAnsi="Calibri" w:cs="Tahoma"/>
          <w:szCs w:val="22"/>
        </w:rPr>
        <w:t>.</w:t>
      </w: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Poslovnom tajnom smatraju se:</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 xml:space="preserve">podaci sadržani u molbama, zahtjevima i prijedlozima građana i  pravnih osoba upućenih </w:t>
      </w:r>
      <w:r w:rsidR="002A7311" w:rsidRPr="00DB7B11">
        <w:rPr>
          <w:rFonts w:ascii="Calibri" w:hAnsi="Calibri" w:cs="Tahoma"/>
          <w:szCs w:val="22"/>
        </w:rPr>
        <w:t>Centru</w:t>
      </w:r>
      <w:r w:rsidRPr="00DB7B11">
        <w:rPr>
          <w:rFonts w:ascii="Calibri" w:hAnsi="Calibri" w:cs="Tahoma"/>
          <w:szCs w:val="22"/>
        </w:rPr>
        <w:t>,</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sadržani u prilozima uz molbe, zahtjeve i prijedloge iz točke 1. ovoga članka,</w:t>
      </w:r>
    </w:p>
    <w:p w:rsidR="002A731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 xml:space="preserve">podaci o poslovnim rezultatima </w:t>
      </w:r>
      <w:r w:rsidR="00954E29" w:rsidRPr="00DB7B11">
        <w:rPr>
          <w:rFonts w:ascii="Calibri" w:hAnsi="Calibri" w:cs="Tahoma"/>
          <w:szCs w:val="22"/>
        </w:rPr>
        <w:t>Centra</w:t>
      </w:r>
      <w:r w:rsidRPr="00DB7B11">
        <w:rPr>
          <w:rFonts w:ascii="Calibri" w:hAnsi="Calibri" w:cs="Tahoma"/>
          <w:szCs w:val="22"/>
        </w:rPr>
        <w:t>,</w:t>
      </w:r>
    </w:p>
    <w:p w:rsidR="002A731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i isprave koje su određeni kao poslovna tajn</w:t>
      </w:r>
      <w:r w:rsidR="002A7311" w:rsidRPr="00DB7B11">
        <w:rPr>
          <w:rFonts w:ascii="Calibri" w:hAnsi="Calibri" w:cs="Tahoma"/>
          <w:szCs w:val="22"/>
        </w:rPr>
        <w:t>a  zakonom ili drugim propisima,</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i isprave koje ravnatelj proglasi poslovnom tajnom.</w:t>
      </w:r>
    </w:p>
    <w:p w:rsidR="00372631" w:rsidRPr="00DB7B11" w:rsidRDefault="00372631">
      <w:pPr>
        <w:pStyle w:val="Popis2"/>
        <w:jc w:val="both"/>
        <w:rPr>
          <w:rFonts w:ascii="Calibri" w:hAnsi="Calibri" w:cs="Tahoma"/>
          <w:szCs w:val="22"/>
        </w:rPr>
      </w:pPr>
    </w:p>
    <w:p w:rsidR="00372631" w:rsidRPr="00DB7B11" w:rsidRDefault="00372631">
      <w:pPr>
        <w:pStyle w:val="Popis2"/>
        <w:jc w:val="both"/>
        <w:rPr>
          <w:rFonts w:ascii="Calibri" w:hAnsi="Calibri" w:cs="Tahoma"/>
          <w:szCs w:val="22"/>
        </w:rPr>
      </w:pPr>
    </w:p>
    <w:p w:rsidR="00372631" w:rsidRPr="00DB7B11" w:rsidRDefault="00372631">
      <w:pPr>
        <w:pStyle w:val="Nastavakpopisa2"/>
        <w:ind w:left="360"/>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6</w:t>
      </w:r>
      <w:r w:rsidRPr="00DB7B11">
        <w:rPr>
          <w:rFonts w:ascii="Calibri" w:hAnsi="Calibri" w:cs="Tahoma"/>
          <w:szCs w:val="22"/>
        </w:rPr>
        <w:t>.</w:t>
      </w:r>
    </w:p>
    <w:p w:rsidR="00372631" w:rsidRPr="00DB7B11" w:rsidRDefault="00372631">
      <w:pPr>
        <w:pStyle w:val="Uvuenotijeloteksta"/>
        <w:ind w:left="77" w:firstLine="283"/>
        <w:jc w:val="both"/>
        <w:rPr>
          <w:rFonts w:ascii="Calibri" w:hAnsi="Calibri" w:cs="Tahoma"/>
          <w:szCs w:val="22"/>
        </w:rPr>
      </w:pPr>
      <w:r w:rsidRPr="00DB7B11">
        <w:rPr>
          <w:rFonts w:ascii="Calibri" w:hAnsi="Calibri" w:cs="Tahoma"/>
          <w:szCs w:val="22"/>
        </w:rPr>
        <w:t xml:space="preserve">Podatke  i  isprave koji se smatraju poslovnom  tajnom  dužni  su čuvati  svi djelatnici </w:t>
      </w:r>
      <w:r w:rsidR="00954E29" w:rsidRPr="00DB7B11">
        <w:rPr>
          <w:rFonts w:ascii="Calibri" w:hAnsi="Calibri" w:cs="Tahoma"/>
          <w:szCs w:val="22"/>
        </w:rPr>
        <w:t>Centra</w:t>
      </w:r>
      <w:r w:rsidRPr="00DB7B11">
        <w:rPr>
          <w:rFonts w:ascii="Calibri" w:hAnsi="Calibri" w:cs="Tahoma"/>
          <w:szCs w:val="22"/>
        </w:rPr>
        <w:t>, bez obzira na koji  su  način saznali za te podatke i isprave.</w:t>
      </w:r>
    </w:p>
    <w:p w:rsidR="00372631" w:rsidRPr="00DB7B11" w:rsidRDefault="00372631">
      <w:pPr>
        <w:pStyle w:val="Uvuenotijeloteksta"/>
        <w:ind w:left="77"/>
        <w:jc w:val="both"/>
        <w:rPr>
          <w:rFonts w:ascii="Calibri" w:hAnsi="Calibri" w:cs="Tahoma"/>
          <w:szCs w:val="22"/>
        </w:rPr>
      </w:pPr>
      <w:r w:rsidRPr="00DB7B11">
        <w:rPr>
          <w:rFonts w:ascii="Calibri" w:hAnsi="Calibri" w:cs="Tahoma"/>
          <w:szCs w:val="22"/>
        </w:rPr>
        <w:t>Čuvanje poslovne tajne obvezuje djelatnike i nakon prestanka rada u Učilištu.</w:t>
      </w:r>
    </w:p>
    <w:p w:rsidR="00372631" w:rsidRPr="00DB7B11" w:rsidRDefault="00372631">
      <w:pPr>
        <w:pStyle w:val="Uvuenotijeloteksta"/>
        <w:ind w:left="77"/>
        <w:jc w:val="center"/>
        <w:rPr>
          <w:rFonts w:ascii="Calibri" w:hAnsi="Calibri" w:cs="Tahoma"/>
          <w:szCs w:val="22"/>
        </w:rPr>
      </w:pPr>
    </w:p>
    <w:p w:rsidR="00372631" w:rsidRPr="00DB7B11" w:rsidRDefault="00372631">
      <w:pPr>
        <w:pStyle w:val="Uvuenotijeloteksta"/>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7</w:t>
      </w:r>
      <w:r w:rsidRPr="00DB7B11">
        <w:rPr>
          <w:rFonts w:ascii="Calibri" w:hAnsi="Calibri" w:cs="Tahoma"/>
          <w:szCs w:val="22"/>
        </w:rPr>
        <w:t>.</w:t>
      </w:r>
    </w:p>
    <w:p w:rsidR="00372631" w:rsidRPr="00DB7B11" w:rsidRDefault="00372631">
      <w:pPr>
        <w:pStyle w:val="Tijeloteksta"/>
        <w:ind w:left="77" w:firstLine="643"/>
        <w:jc w:val="both"/>
        <w:rPr>
          <w:rFonts w:ascii="Calibri" w:hAnsi="Calibri" w:cs="Tahoma"/>
          <w:szCs w:val="22"/>
        </w:rPr>
      </w:pPr>
      <w:r w:rsidRPr="00DB7B11">
        <w:rPr>
          <w:rFonts w:ascii="Calibri" w:hAnsi="Calibri" w:cs="Tahoma"/>
          <w:szCs w:val="22"/>
        </w:rPr>
        <w:t xml:space="preserve">Ne smatra se povredom čuvanja poslovne tajne priopćenje  podataka ili isprava koje se smatraju poslovnom tajnom, ako se ti podaci i isprave  priopćavaju osobama, organima ili ustanovama  kojima  se oni  mogu ili moraju priopćiti na temelji propisa ili na  temelju ovlaštenja koja proizlaze iz funkcije koju oni obavljaju. </w:t>
      </w:r>
    </w:p>
    <w:p w:rsidR="00372631" w:rsidRPr="00DB7B11" w:rsidRDefault="00372631" w:rsidP="00C723AC">
      <w:pPr>
        <w:pStyle w:val="Naslov2"/>
        <w:rPr>
          <w:rFonts w:ascii="Calibri" w:hAnsi="Calibri"/>
        </w:rPr>
      </w:pPr>
      <w:bookmarkStart w:id="11" w:name="_Toc450546908"/>
      <w:r w:rsidRPr="00DB7B11">
        <w:rPr>
          <w:rFonts w:ascii="Calibri" w:hAnsi="Calibri"/>
        </w:rPr>
        <w:t>VIII.</w:t>
      </w:r>
      <w:r w:rsidRPr="00DB7B11">
        <w:rPr>
          <w:rFonts w:ascii="Calibri" w:hAnsi="Calibri"/>
        </w:rPr>
        <w:tab/>
        <w:t xml:space="preserve"> ZAŠTITA ČOVJEKOVA OKOLIŠA</w:t>
      </w:r>
      <w:bookmarkEnd w:id="11"/>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77" w:firstLine="643"/>
        <w:jc w:val="both"/>
        <w:rPr>
          <w:rFonts w:ascii="Calibri" w:hAnsi="Calibri" w:cs="Tahoma"/>
          <w:szCs w:val="22"/>
        </w:rPr>
      </w:pPr>
      <w:r w:rsidRPr="00DB7B11">
        <w:rPr>
          <w:rFonts w:ascii="Calibri" w:hAnsi="Calibri" w:cs="Tahoma"/>
          <w:szCs w:val="22"/>
        </w:rPr>
        <w:t xml:space="preserve">Zaposlenici  </w:t>
      </w:r>
      <w:r w:rsidR="00954E29" w:rsidRPr="00DB7B11">
        <w:rPr>
          <w:rFonts w:ascii="Calibri" w:hAnsi="Calibri" w:cs="Tahoma"/>
          <w:szCs w:val="22"/>
        </w:rPr>
        <w:t>Centra</w:t>
      </w:r>
      <w:r w:rsidRPr="00DB7B11">
        <w:rPr>
          <w:rFonts w:ascii="Calibri" w:hAnsi="Calibri" w:cs="Tahoma"/>
          <w:szCs w:val="22"/>
        </w:rPr>
        <w:t xml:space="preserve"> imaju pravo i obvezu osigurati uvjete  za čuvanje  i  razvitak  prirodnih  i  radom  stvorenih  vrijednosti čovjekova  okoliša, te sprečavati i otklanjati štetne  posljedice koje  zagađivanjem  zraka, tla i vode, bukom ili na  drugi  način ugrožavaju te vrijednosti ili dovode u opasnost život i  zdravlje ljudi.</w:t>
      </w:r>
    </w:p>
    <w:p w:rsidR="00372631" w:rsidRPr="00DB7B11" w:rsidRDefault="00372631">
      <w:pPr>
        <w:pStyle w:val="Uvuenotijeloteksta"/>
        <w:ind w:left="77"/>
        <w:jc w:val="both"/>
        <w:rPr>
          <w:rFonts w:ascii="Calibri" w:hAnsi="Calibri" w:cs="Tahoma"/>
          <w:szCs w:val="22"/>
        </w:rPr>
      </w:pPr>
      <w:r w:rsidRPr="00DB7B11">
        <w:rPr>
          <w:rFonts w:ascii="Calibri" w:hAnsi="Calibri" w:cs="Tahoma"/>
          <w:szCs w:val="22"/>
        </w:rPr>
        <w:t xml:space="preserve">Zaštita  čovjekova okoliša razumijeva zajedničko djelovanje  svih zaposlenika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77"/>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9</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Zaposlenici </w:t>
      </w:r>
      <w:r w:rsidR="00954E29" w:rsidRPr="00DB7B11">
        <w:rPr>
          <w:rFonts w:ascii="Calibri" w:hAnsi="Calibri" w:cs="Tahoma"/>
          <w:szCs w:val="22"/>
        </w:rPr>
        <w:t>Centra</w:t>
      </w:r>
      <w:r w:rsidRPr="00DB7B11">
        <w:rPr>
          <w:rFonts w:ascii="Calibri" w:hAnsi="Calibri" w:cs="Tahoma"/>
          <w:szCs w:val="22"/>
        </w:rPr>
        <w:t xml:space="preserve"> koji sudjeluju u izvođenju programa  obrazovanja, osposobljavanja i usavršavanja dužni su posvetiti pozornost informiranju polaznika tih programa glede čuvanja i  zaštite čovjekova okoliša.</w:t>
      </w:r>
    </w:p>
    <w:p w:rsidR="00372631" w:rsidRPr="00DB7B11" w:rsidRDefault="00372631">
      <w:pPr>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60</w:t>
      </w:r>
      <w:r w:rsidRPr="00DB7B11">
        <w:rPr>
          <w:rFonts w:ascii="Calibri" w:hAnsi="Calibri" w:cs="Tahoma"/>
          <w:szCs w:val="22"/>
        </w:rPr>
        <w:t>.</w:t>
      </w:r>
    </w:p>
    <w:p w:rsidR="00372631" w:rsidRDefault="00372631">
      <w:pPr>
        <w:jc w:val="both"/>
        <w:rPr>
          <w:rFonts w:ascii="Calibri" w:hAnsi="Calibri" w:cs="Tahoma"/>
          <w:szCs w:val="22"/>
        </w:rPr>
      </w:pPr>
      <w:r w:rsidRPr="00DB7B11">
        <w:rPr>
          <w:rFonts w:ascii="Calibri" w:hAnsi="Calibri" w:cs="Tahoma"/>
          <w:szCs w:val="22"/>
        </w:rPr>
        <w:t xml:space="preserve">        Program rada </w:t>
      </w:r>
      <w:r w:rsidR="00954E29" w:rsidRPr="00DB7B11">
        <w:rPr>
          <w:rFonts w:ascii="Calibri" w:hAnsi="Calibri" w:cs="Tahoma"/>
          <w:szCs w:val="22"/>
        </w:rPr>
        <w:t>Centra</w:t>
      </w:r>
      <w:r w:rsidRPr="00DB7B11">
        <w:rPr>
          <w:rFonts w:ascii="Calibri" w:hAnsi="Calibri" w:cs="Tahoma"/>
          <w:szCs w:val="22"/>
        </w:rPr>
        <w:t xml:space="preserve"> u zaštiti čovjekova okoliša sastavni  je dio programa rada i razvitka </w:t>
      </w:r>
      <w:r w:rsidR="00954E29" w:rsidRPr="00DB7B11">
        <w:rPr>
          <w:rFonts w:ascii="Calibri" w:hAnsi="Calibri" w:cs="Tahoma"/>
          <w:szCs w:val="22"/>
        </w:rPr>
        <w:t>Centra</w:t>
      </w:r>
      <w:r w:rsidRPr="00DB7B11">
        <w:rPr>
          <w:rFonts w:ascii="Calibri" w:hAnsi="Calibri" w:cs="Tahoma"/>
          <w:szCs w:val="22"/>
        </w:rPr>
        <w:t>.</w:t>
      </w:r>
    </w:p>
    <w:p w:rsidR="00337B23" w:rsidRPr="00DB7B11" w:rsidRDefault="00337B23">
      <w:pPr>
        <w:jc w:val="both"/>
        <w:rPr>
          <w:rFonts w:ascii="Calibri" w:hAnsi="Calibri" w:cs="Tahoma"/>
          <w:szCs w:val="22"/>
        </w:rPr>
      </w:pPr>
    </w:p>
    <w:p w:rsidR="00372631" w:rsidRPr="00DB7B11" w:rsidRDefault="00372631" w:rsidP="00C723AC">
      <w:pPr>
        <w:pStyle w:val="Naslov2"/>
        <w:rPr>
          <w:rFonts w:ascii="Calibri" w:hAnsi="Calibri"/>
        </w:rPr>
      </w:pPr>
      <w:bookmarkStart w:id="12" w:name="_Toc450546909"/>
      <w:r w:rsidRPr="00DB7B11">
        <w:rPr>
          <w:rFonts w:ascii="Calibri" w:hAnsi="Calibri"/>
        </w:rPr>
        <w:t>IX.</w:t>
      </w:r>
      <w:r w:rsidRPr="00DB7B11">
        <w:rPr>
          <w:rFonts w:ascii="Calibri" w:hAnsi="Calibri"/>
        </w:rPr>
        <w:tab/>
        <w:t>SURADNJA SA SINDIKATOM</w:t>
      </w:r>
      <w:bookmarkEnd w:id="12"/>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61</w:t>
      </w:r>
      <w:r w:rsidRPr="00DB7B11">
        <w:rPr>
          <w:rFonts w:ascii="Calibri" w:hAnsi="Calibri" w:cs="Tahoma"/>
          <w:szCs w:val="22"/>
        </w:rPr>
        <w:t>.</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Sindikalno organiziranje u </w:t>
      </w:r>
      <w:r w:rsidR="002A7311" w:rsidRPr="00DB7B11">
        <w:rPr>
          <w:rFonts w:ascii="Calibri" w:hAnsi="Calibri" w:cs="Tahoma"/>
          <w:szCs w:val="22"/>
        </w:rPr>
        <w:t>Centru</w:t>
      </w:r>
      <w:r w:rsidRPr="00DB7B11">
        <w:rPr>
          <w:rFonts w:ascii="Calibri" w:hAnsi="Calibri" w:cs="Tahoma"/>
          <w:szCs w:val="22"/>
        </w:rPr>
        <w:t xml:space="preserve"> je slobodno. </w:t>
      </w:r>
    </w:p>
    <w:p w:rsidR="00372631" w:rsidRPr="00DB7B11" w:rsidRDefault="00954E29">
      <w:pPr>
        <w:pStyle w:val="Uvuenotijeloteksta"/>
        <w:ind w:left="77" w:firstLine="425"/>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će osigurati pod uvjetima utvrđenim zakonom i  kolektivnim ugovorom rad sindikalne podružnice i sindikalnog  povjerenika.</w:t>
      </w:r>
    </w:p>
    <w:p w:rsidR="00372631" w:rsidRPr="00DB7B11" w:rsidRDefault="00372631">
      <w:pPr>
        <w:jc w:val="both"/>
        <w:rPr>
          <w:rFonts w:ascii="Calibri" w:hAnsi="Calibri" w:cs="Tahoma"/>
          <w:szCs w:val="22"/>
        </w:rPr>
      </w:pPr>
      <w:r w:rsidRPr="00DB7B11">
        <w:rPr>
          <w:rFonts w:ascii="Calibri" w:hAnsi="Calibri" w:cs="Tahoma"/>
          <w:szCs w:val="22"/>
        </w:rPr>
        <w:lastRenderedPageBreak/>
        <w:t xml:space="preserve">        </w:t>
      </w: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62</w:t>
      </w:r>
      <w:r w:rsidRPr="00DB7B11">
        <w:rPr>
          <w:rFonts w:ascii="Calibri" w:hAnsi="Calibri" w:cs="Tahoma"/>
          <w:szCs w:val="22"/>
        </w:rPr>
        <w:t>.</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 xml:space="preserve">Sindikalna podružnica i sindikalni povjerenik imaju pravo podnositi  organima  </w:t>
      </w:r>
      <w:r w:rsidR="00954E29" w:rsidRPr="00DB7B11">
        <w:rPr>
          <w:rFonts w:ascii="Calibri" w:hAnsi="Calibri" w:cs="Tahoma"/>
          <w:szCs w:val="22"/>
        </w:rPr>
        <w:t>Centra</w:t>
      </w:r>
      <w:r w:rsidRPr="00DB7B11">
        <w:rPr>
          <w:rFonts w:ascii="Calibri" w:hAnsi="Calibri" w:cs="Tahoma"/>
          <w:szCs w:val="22"/>
        </w:rPr>
        <w:t xml:space="preserve"> prijedloge, mišljenja i  primjedbe  u svezi s ostvarivanjem prava djelatnika.</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 xml:space="preserve">Organi  </w:t>
      </w:r>
      <w:r w:rsidR="00954E29" w:rsidRPr="00DB7B11">
        <w:rPr>
          <w:rFonts w:ascii="Calibri" w:hAnsi="Calibri" w:cs="Tahoma"/>
          <w:szCs w:val="22"/>
        </w:rPr>
        <w:t>Centra</w:t>
      </w:r>
      <w:r w:rsidRPr="00DB7B11">
        <w:rPr>
          <w:rFonts w:ascii="Calibri" w:hAnsi="Calibri" w:cs="Tahoma"/>
          <w:szCs w:val="22"/>
        </w:rPr>
        <w:t xml:space="preserve"> dužni su o  prijedlozima, mišljenjima i primjedbama  iz stavka 1. ovoga članka izvijestiti njihovog  podnositelja  u rokovima utvrđenim zakonom, kolektivnim  ugovorom  i općim aktima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6</w:t>
      </w:r>
      <w:r w:rsidR="001E21A7">
        <w:rPr>
          <w:rFonts w:ascii="Calibri" w:hAnsi="Calibri" w:cs="Tahoma"/>
          <w:szCs w:val="22"/>
        </w:rPr>
        <w:t>3</w:t>
      </w:r>
      <w:r w:rsidRPr="00DB7B11">
        <w:rPr>
          <w:rFonts w:ascii="Calibri" w:hAnsi="Calibri" w:cs="Tahoma"/>
          <w:szCs w:val="22"/>
        </w:rPr>
        <w:t>.</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Na  sjednicama  Upravnog vijeća i pred  ravnateljem, kada  se odlučuje  o  ostvarivanju i zaštiti prava  djelatnika  mogu  biti nazočni  sindikalni  povjerenik ili drugi  ovlašteni  predstavnik sindikata  i imaju pravo iznositi svoja mišljenja  i  prijedloge, ali bez prava odlučivanja.</w:t>
      </w:r>
    </w:p>
    <w:p w:rsidR="00372631" w:rsidRPr="00DB7B11" w:rsidRDefault="00372631">
      <w:pPr>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4</w:t>
      </w:r>
      <w:r w:rsidRPr="00DB7B11">
        <w:rPr>
          <w:rFonts w:ascii="Calibri" w:hAnsi="Calibri" w:cs="Tahoma"/>
          <w:szCs w:val="22"/>
        </w:rPr>
        <w:t>.</w:t>
      </w:r>
    </w:p>
    <w:p w:rsidR="00372631" w:rsidRPr="00DB7B11" w:rsidRDefault="00372631">
      <w:pPr>
        <w:pStyle w:val="Uvuenotijeloteksta"/>
        <w:ind w:left="77" w:firstLine="425"/>
        <w:jc w:val="both"/>
        <w:rPr>
          <w:rFonts w:ascii="Calibri" w:hAnsi="Calibri" w:cs="Tahoma"/>
          <w:szCs w:val="22"/>
        </w:rPr>
      </w:pPr>
      <w:r w:rsidRPr="00DB7B11">
        <w:rPr>
          <w:rFonts w:ascii="Calibri" w:hAnsi="Calibri" w:cs="Tahoma"/>
          <w:szCs w:val="22"/>
        </w:rPr>
        <w:t xml:space="preserve">Ravnatelj i drugi stručni djelatnici </w:t>
      </w:r>
      <w:r w:rsidR="00954E29" w:rsidRPr="00DB7B11">
        <w:rPr>
          <w:rFonts w:ascii="Calibri" w:hAnsi="Calibri" w:cs="Tahoma"/>
          <w:szCs w:val="22"/>
        </w:rPr>
        <w:t>Centra</w:t>
      </w:r>
      <w:r w:rsidRPr="00DB7B11">
        <w:rPr>
          <w:rFonts w:ascii="Calibri" w:hAnsi="Calibri" w:cs="Tahoma"/>
          <w:szCs w:val="22"/>
        </w:rPr>
        <w:t xml:space="preserve"> dužni su  osigurati sindikalnoj  podružnici i sindikalnom povjereniku  potrebitu pomoć i na vrijeme im dati tražene podatke i obavijesti. </w:t>
      </w:r>
    </w:p>
    <w:p w:rsidR="00372631" w:rsidRPr="00DB7B11" w:rsidRDefault="00372631" w:rsidP="00C723AC">
      <w:pPr>
        <w:pStyle w:val="Naslov2"/>
        <w:rPr>
          <w:rFonts w:ascii="Calibri" w:hAnsi="Calibri"/>
        </w:rPr>
      </w:pPr>
      <w:bookmarkStart w:id="13" w:name="_Toc450546910"/>
      <w:r w:rsidRPr="00DB7B11">
        <w:rPr>
          <w:rFonts w:ascii="Calibri" w:hAnsi="Calibri"/>
        </w:rPr>
        <w:t>X.</w:t>
      </w:r>
      <w:r w:rsidRPr="00DB7B11">
        <w:rPr>
          <w:rFonts w:ascii="Calibri" w:hAnsi="Calibri"/>
        </w:rPr>
        <w:tab/>
        <w:t xml:space="preserve">OPĆI I POJEDINAČNI AKTI </w:t>
      </w:r>
      <w:r w:rsidR="00954E29" w:rsidRPr="00DB7B11">
        <w:rPr>
          <w:rFonts w:ascii="Calibri" w:hAnsi="Calibri"/>
        </w:rPr>
        <w:t>CENTRA</w:t>
      </w:r>
      <w:r w:rsidRPr="00DB7B11">
        <w:rPr>
          <w:rFonts w:ascii="Calibri" w:hAnsi="Calibri"/>
        </w:rPr>
        <w:t xml:space="preserve"> I ZAPISNIK</w:t>
      </w:r>
      <w:bookmarkEnd w:id="13"/>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5</w:t>
      </w:r>
      <w:r w:rsidRPr="00DB7B11">
        <w:rPr>
          <w:rFonts w:ascii="Calibri" w:hAnsi="Calibri" w:cs="Tahoma"/>
          <w:szCs w:val="22"/>
        </w:rPr>
        <w:t>.</w:t>
      </w:r>
    </w:p>
    <w:p w:rsidR="00372631" w:rsidRPr="00DB7B11" w:rsidRDefault="00372631">
      <w:pPr>
        <w:jc w:val="both"/>
        <w:rPr>
          <w:rFonts w:ascii="Calibri" w:hAnsi="Calibri" w:cs="Tahoma"/>
          <w:b/>
          <w:bCs/>
          <w:szCs w:val="22"/>
        </w:rPr>
      </w:pPr>
    </w:p>
    <w:p w:rsidR="00372631" w:rsidRPr="00DB7B11" w:rsidRDefault="00954E29">
      <w:pPr>
        <w:pStyle w:val="Tijeloteksta"/>
        <w:ind w:firstLine="360"/>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slijedeće opće akte:</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Statut</w:t>
      </w:r>
    </w:p>
    <w:p w:rsidR="00372631" w:rsidRPr="00DB7B11" w:rsidRDefault="00372631">
      <w:pPr>
        <w:numPr>
          <w:ilvl w:val="0"/>
          <w:numId w:val="8"/>
        </w:numPr>
        <w:rPr>
          <w:rFonts w:ascii="Calibri" w:hAnsi="Calibri" w:cs="Tahoma"/>
          <w:szCs w:val="22"/>
        </w:rPr>
      </w:pPr>
      <w:r w:rsidRPr="00DB7B11">
        <w:rPr>
          <w:rFonts w:ascii="Calibri" w:hAnsi="Calibri" w:cs="Tahoma"/>
          <w:szCs w:val="22"/>
        </w:rPr>
        <w:t xml:space="preserve">Pravilnik o čuvanju, korištenju, odabiru i izlučivanju arhivskog i </w:t>
      </w:r>
      <w:proofErr w:type="spellStart"/>
      <w:r w:rsidRPr="00DB7B11">
        <w:rPr>
          <w:rFonts w:ascii="Calibri" w:hAnsi="Calibri" w:cs="Tahoma"/>
          <w:szCs w:val="22"/>
        </w:rPr>
        <w:t>registraturnog</w:t>
      </w:r>
      <w:proofErr w:type="spellEnd"/>
      <w:r w:rsidRPr="00DB7B11">
        <w:rPr>
          <w:rFonts w:ascii="Calibri" w:hAnsi="Calibri" w:cs="Tahoma"/>
          <w:szCs w:val="22"/>
        </w:rPr>
        <w:t xml:space="preserve"> gradiva</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Poslovnik o radu Upravnog vijeća </w:t>
      </w:r>
      <w:r w:rsidR="00954E29" w:rsidRPr="00DB7B11">
        <w:rPr>
          <w:rFonts w:ascii="Calibri" w:hAnsi="Calibri" w:cs="Tahoma"/>
          <w:szCs w:val="22"/>
        </w:rPr>
        <w:t>Centra</w:t>
      </w:r>
    </w:p>
    <w:p w:rsidR="00372631" w:rsidRPr="00DB7B11" w:rsidRDefault="005446A6">
      <w:pPr>
        <w:numPr>
          <w:ilvl w:val="0"/>
          <w:numId w:val="8"/>
        </w:numPr>
        <w:jc w:val="both"/>
        <w:rPr>
          <w:rFonts w:ascii="Calibri" w:hAnsi="Calibri" w:cs="Tahoma"/>
          <w:szCs w:val="22"/>
        </w:rPr>
      </w:pPr>
      <w:r w:rsidRPr="00DB7B11">
        <w:rPr>
          <w:rFonts w:ascii="Calibri" w:hAnsi="Calibri" w:cs="Tahoma"/>
          <w:szCs w:val="22"/>
        </w:rPr>
        <w:t>Pravilnik o radu muzeja unutar Centra</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Pravilnik o unutarnjem ustrojstvu i načinu rada </w:t>
      </w:r>
      <w:r w:rsidR="005446A6"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Pravilnik o kućnom redu </w:t>
      </w:r>
    </w:p>
    <w:p w:rsidR="00372631" w:rsidRPr="00DB7B11" w:rsidRDefault="00372631">
      <w:pPr>
        <w:jc w:val="both"/>
        <w:rPr>
          <w:rFonts w:ascii="Calibri" w:hAnsi="Calibri" w:cs="Tahoma"/>
          <w:szCs w:val="22"/>
        </w:rPr>
      </w:pPr>
      <w:r w:rsidRPr="00DB7B11">
        <w:rPr>
          <w:rFonts w:ascii="Calibri" w:hAnsi="Calibri" w:cs="Tahoma"/>
          <w:szCs w:val="22"/>
        </w:rPr>
        <w:t>i druge opće akte sukladno zakonu, drugim propisima i ovom Statutu.</w:t>
      </w:r>
    </w:p>
    <w:p w:rsidR="00372631" w:rsidRPr="00DB7B11" w:rsidRDefault="00372631">
      <w:pPr>
        <w:pStyle w:val="Tijeloteksta"/>
        <w:ind w:firstLine="708"/>
        <w:rPr>
          <w:rFonts w:ascii="Calibri" w:hAnsi="Calibri" w:cs="Tahoma"/>
          <w:szCs w:val="22"/>
        </w:rPr>
      </w:pPr>
    </w:p>
    <w:p w:rsidR="00372631" w:rsidRPr="00DB7B11" w:rsidRDefault="00372631">
      <w:pPr>
        <w:pStyle w:val="Tijeloteksta"/>
        <w:ind w:firstLine="708"/>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6</w:t>
      </w:r>
      <w:r w:rsidRPr="00DB7B11">
        <w:rPr>
          <w:rFonts w:ascii="Calibri" w:hAnsi="Calibri" w:cs="Tahoma"/>
          <w:szCs w:val="22"/>
        </w:rPr>
        <w:t>.</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Izmjene i dopune Statuta i drugih općih akata donose se prema postupku utvrđenom zakonom i ovim Statutom.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Opći akti objavljuju se na oglasnoj ploči.</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Opći akti </w:t>
      </w:r>
      <w:r w:rsidR="00954E29" w:rsidRPr="00DB7B11">
        <w:rPr>
          <w:rFonts w:ascii="Calibri" w:hAnsi="Calibri" w:cs="Tahoma"/>
          <w:szCs w:val="22"/>
        </w:rPr>
        <w:t>Centra</w:t>
      </w:r>
      <w:r w:rsidRPr="00DB7B11">
        <w:rPr>
          <w:rFonts w:ascii="Calibri" w:hAnsi="Calibri" w:cs="Tahoma"/>
          <w:szCs w:val="22"/>
        </w:rPr>
        <w:t xml:space="preserve"> stupaju na snagu osmog  dana od dana njihova objavljivanja na oglasnoj ploči </w:t>
      </w:r>
      <w:r w:rsidR="00954E29" w:rsidRPr="00DB7B11">
        <w:rPr>
          <w:rFonts w:ascii="Calibri" w:hAnsi="Calibri" w:cs="Tahoma"/>
          <w:szCs w:val="22"/>
        </w:rPr>
        <w:t>Centra</w:t>
      </w:r>
      <w:r w:rsidRPr="00DB7B11">
        <w:rPr>
          <w:rFonts w:ascii="Calibri" w:hAnsi="Calibri" w:cs="Tahoma"/>
          <w:szCs w:val="22"/>
        </w:rPr>
        <w:t xml:space="preserve">, a iznimno ako je propisano općim aktom, danom objave na oglasnoj ploči.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dužan je dostaviti na uvid Statut i ostale opće akte svim zainteresiranim zaposlenicima </w:t>
      </w:r>
      <w:r w:rsidR="00954E29" w:rsidRPr="00DB7B11">
        <w:rPr>
          <w:rFonts w:ascii="Calibri" w:hAnsi="Calibri" w:cs="Tahoma"/>
          <w:szCs w:val="22"/>
        </w:rPr>
        <w:t>Centra</w:t>
      </w:r>
      <w:r w:rsidRPr="00DB7B11">
        <w:rPr>
          <w:rFonts w:ascii="Calibri" w:hAnsi="Calibri" w:cs="Tahoma"/>
          <w:szCs w:val="22"/>
        </w:rPr>
        <w:t xml:space="preserve"> na njihov zahtjev.</w:t>
      </w:r>
    </w:p>
    <w:p w:rsidR="00372631" w:rsidRPr="00DB7B11" w:rsidRDefault="00372631">
      <w:pPr>
        <w:jc w:val="both"/>
        <w:rPr>
          <w:rFonts w:ascii="Calibri" w:hAnsi="Calibri" w:cs="Tahoma"/>
          <w:strike/>
          <w:szCs w:val="22"/>
        </w:rPr>
      </w:pPr>
      <w:r w:rsidRPr="00DB7B11">
        <w:rPr>
          <w:rFonts w:ascii="Calibri" w:hAnsi="Calibri" w:cs="Tahoma"/>
          <w:strike/>
          <w:szCs w:val="22"/>
        </w:rPr>
        <w:t xml:space="preserve">                </w:t>
      </w: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7</w:t>
      </w:r>
      <w:r w:rsidRPr="00DB7B11">
        <w:rPr>
          <w:rFonts w:ascii="Calibri" w:hAnsi="Calibri" w:cs="Tahoma"/>
          <w:szCs w:val="22"/>
        </w:rPr>
        <w:t>.</w:t>
      </w:r>
    </w:p>
    <w:p w:rsidR="00372631" w:rsidRPr="00DB7B11" w:rsidRDefault="00372631">
      <w:pPr>
        <w:pStyle w:val="Uvuenotijeloteksta"/>
        <w:ind w:left="0" w:firstLine="283"/>
        <w:jc w:val="both"/>
        <w:rPr>
          <w:rFonts w:ascii="Calibri" w:hAnsi="Calibri" w:cs="Tahoma"/>
          <w:szCs w:val="22"/>
        </w:rPr>
      </w:pPr>
      <w:r w:rsidRPr="00DB7B11">
        <w:rPr>
          <w:rFonts w:ascii="Calibri" w:hAnsi="Calibri" w:cs="Tahoma"/>
          <w:szCs w:val="22"/>
        </w:rPr>
        <w:t xml:space="preserve">Inicijativu  za donošenje općih akata, njihovih izmjena i  dopuna može dati svaki djelatnik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Opći  akti  primjenjuju se danom njihova stupanja na  snagu,  ako aktom kao dan primjene nije određen neki drugi dan.</w:t>
      </w:r>
    </w:p>
    <w:p w:rsidR="00605EEE" w:rsidRDefault="00605EEE">
      <w:pPr>
        <w:jc w:val="cente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9</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Autentično tumačenje općih akata daje organ koji ih je donio.</w:t>
      </w:r>
    </w:p>
    <w:p w:rsidR="00372631" w:rsidRPr="00DB7B11" w:rsidRDefault="00372631">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70</w:t>
      </w:r>
      <w:r w:rsidRPr="00DB7B11">
        <w:rPr>
          <w:rFonts w:ascii="Calibri" w:hAnsi="Calibri" w:cs="Tahoma"/>
          <w:szCs w:val="22"/>
        </w:rPr>
        <w:t>.</w:t>
      </w:r>
    </w:p>
    <w:p w:rsidR="00372631" w:rsidRPr="00DB7B11" w:rsidRDefault="00372631">
      <w:pPr>
        <w:pStyle w:val="Uvuenotijeloteksta"/>
        <w:ind w:left="0" w:firstLine="154"/>
        <w:jc w:val="both"/>
        <w:rPr>
          <w:rFonts w:ascii="Calibri" w:hAnsi="Calibri" w:cs="Tahoma"/>
          <w:szCs w:val="22"/>
        </w:rPr>
      </w:pPr>
      <w:r w:rsidRPr="00DB7B11">
        <w:rPr>
          <w:rFonts w:ascii="Calibri" w:hAnsi="Calibri" w:cs="Tahoma"/>
          <w:szCs w:val="22"/>
        </w:rPr>
        <w:t xml:space="preserve">Svakom  djelatniku  </w:t>
      </w:r>
      <w:r w:rsidR="00954E29" w:rsidRPr="00DB7B11">
        <w:rPr>
          <w:rFonts w:ascii="Calibri" w:hAnsi="Calibri" w:cs="Tahoma"/>
          <w:szCs w:val="22"/>
        </w:rPr>
        <w:t>Centra</w:t>
      </w:r>
      <w:r w:rsidRPr="00DB7B11">
        <w:rPr>
          <w:rFonts w:ascii="Calibri" w:hAnsi="Calibri" w:cs="Tahoma"/>
          <w:szCs w:val="22"/>
        </w:rPr>
        <w:t xml:space="preserve"> osigurava se, kada on to  zahtjeva, uvid ili kraća uporaba općih akata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954E29">
      <w:pPr>
        <w:pStyle w:val="Uvuenotijeloteksta"/>
        <w:ind w:left="0"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osigurava korisnicima svojih usluga uvid  u  odredbe općih akata koji su u svezi s pružanjem usluga.</w:t>
      </w:r>
    </w:p>
    <w:p w:rsidR="00372631" w:rsidRPr="00DB7B11" w:rsidRDefault="00372631">
      <w:pPr>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71</w:t>
      </w:r>
      <w:r w:rsidRPr="00DB7B11">
        <w:rPr>
          <w:rFonts w:ascii="Calibri" w:hAnsi="Calibri" w:cs="Tahoma"/>
          <w:szCs w:val="22"/>
        </w:rPr>
        <w:t xml:space="preserve">.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Pojedinačne  akte  kojima se uređuju pojedina  prava  i  interesi djelatnika donosi Upravno vijeće i ravnatelj.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Pojedinačni  akti  stupaju  na  snagu  i  izvršavaju  se   nakon donošenja, osim ako je provođenje tih akata uvjetovano konačnošću akta, nastupom određenih činjenica ili istekom određenog roka.</w:t>
      </w:r>
    </w:p>
    <w:p w:rsidR="00372631" w:rsidRPr="00DB7B11" w:rsidRDefault="00372631">
      <w:pP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72</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Na sjednicama Upravnog vijeća vodi se zapisnik.  Zapisnik  mora  biti potpun i istinit, odnosno  točno  izražavati tijek rada i bit odluka odnosno stavova sa sjednice.</w:t>
      </w:r>
    </w:p>
    <w:p w:rsidR="00372631" w:rsidRPr="00DB7B11" w:rsidRDefault="00372631">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7</w:t>
      </w:r>
      <w:r w:rsidR="001E21A7">
        <w:rPr>
          <w:rFonts w:ascii="Calibri" w:hAnsi="Calibri" w:cs="Tahoma"/>
          <w:szCs w:val="22"/>
        </w:rPr>
        <w:t>3</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Zapisnik  iz  članka 68. ovoga statuta sadrži osnovne  podatke  o radu organa na sjednici.</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U  zapisniku  se utvrđuje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ukupan  broj  članova  Upravnog vijeća,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broj  članova nazočnih  na sjednici, broj nenazočnih članova,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nazočnost  drugih osoba,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dnevni red,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odluke i zaključci koji su doneseni,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koliko je članova glasovalo za pojedini prijedlog odluke odnosno zaključka, koliko  protiv  i  koliko se uzdržalo od  glasovanja,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vrijeme  i mjesto održavanja sjednice.</w:t>
      </w: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Zapisnik potvrđuju predsjedavajući sjednice i zapisničar.</w:t>
      </w:r>
    </w:p>
    <w:p w:rsidR="0037263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14" w:name="_Toc450546911"/>
      <w:r w:rsidRPr="00DB7B11">
        <w:rPr>
          <w:rFonts w:ascii="Calibri" w:hAnsi="Calibri"/>
        </w:rPr>
        <w:t>XI.</w:t>
      </w:r>
      <w:r w:rsidRPr="00DB7B11">
        <w:rPr>
          <w:rFonts w:ascii="Calibri" w:hAnsi="Calibri"/>
        </w:rPr>
        <w:tab/>
        <w:t>PRIJELAZNE I ZAVRŠNE ODREDBE</w:t>
      </w:r>
      <w:bookmarkEnd w:id="14"/>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jc w:val="center"/>
        <w:rPr>
          <w:rFonts w:ascii="Calibri" w:hAnsi="Calibri" w:cs="Tahoma"/>
          <w:szCs w:val="22"/>
        </w:rPr>
      </w:pPr>
      <w:r w:rsidRPr="00DB7B11">
        <w:rPr>
          <w:rFonts w:ascii="Calibri" w:hAnsi="Calibri" w:cs="Tahoma"/>
          <w:szCs w:val="22"/>
        </w:rPr>
        <w:t xml:space="preserve">  Članak 7</w:t>
      </w:r>
      <w:r w:rsidR="001E21A7">
        <w:rPr>
          <w:rFonts w:ascii="Calibri" w:hAnsi="Calibri" w:cs="Tahoma"/>
          <w:szCs w:val="22"/>
        </w:rPr>
        <w:t>4</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Tijeloteksta"/>
        <w:ind w:firstLine="720"/>
        <w:rPr>
          <w:rFonts w:ascii="Calibri" w:hAnsi="Calibri" w:cs="Tahoma"/>
          <w:szCs w:val="22"/>
        </w:rPr>
      </w:pPr>
      <w:r w:rsidRPr="00DB7B11">
        <w:rPr>
          <w:rFonts w:ascii="Calibri" w:hAnsi="Calibri" w:cs="Tahoma"/>
          <w:szCs w:val="22"/>
        </w:rPr>
        <w:t xml:space="preserve">Ovaj Statut donosi Upravno vijeće </w:t>
      </w:r>
      <w:r w:rsidR="00954E29" w:rsidRPr="00DB7B11">
        <w:rPr>
          <w:rFonts w:ascii="Calibri" w:hAnsi="Calibri" w:cs="Tahoma"/>
          <w:szCs w:val="22"/>
        </w:rPr>
        <w:t>Centra</w:t>
      </w:r>
      <w:r w:rsidRPr="00DB7B11">
        <w:rPr>
          <w:rFonts w:ascii="Calibri" w:hAnsi="Calibri" w:cs="Tahoma"/>
          <w:szCs w:val="22"/>
        </w:rPr>
        <w:t xml:space="preserve"> uz prethodnu suglasnost Gradskog vijeća Grada Ludbrega.</w:t>
      </w:r>
    </w:p>
    <w:p w:rsidR="00372631" w:rsidRPr="00DB7B11" w:rsidRDefault="00372631">
      <w:pPr>
        <w:pStyle w:val="Tijeloteksta"/>
        <w:jc w:val="center"/>
        <w:rPr>
          <w:rFonts w:ascii="Calibri" w:hAnsi="Calibri" w:cs="Tahoma"/>
          <w:szCs w:val="22"/>
        </w:rPr>
      </w:pPr>
    </w:p>
    <w:p w:rsidR="00372631" w:rsidRPr="00DB7B11" w:rsidRDefault="00372631">
      <w:pPr>
        <w:pStyle w:val="Tijeloteksta"/>
        <w:jc w:val="center"/>
        <w:rPr>
          <w:rFonts w:ascii="Calibri" w:hAnsi="Calibri" w:cs="Tahoma"/>
          <w:szCs w:val="22"/>
        </w:rPr>
      </w:pPr>
      <w:r w:rsidRPr="00DB7B11">
        <w:rPr>
          <w:rFonts w:ascii="Calibri" w:hAnsi="Calibri" w:cs="Tahoma"/>
          <w:szCs w:val="22"/>
        </w:rPr>
        <w:t>Članak 7</w:t>
      </w:r>
      <w:r w:rsidR="001E21A7">
        <w:rPr>
          <w:rFonts w:ascii="Calibri" w:hAnsi="Calibri" w:cs="Tahoma"/>
          <w:szCs w:val="22"/>
        </w:rPr>
        <w:t>5</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Stupanjem   na  snagu  ovoga  statuta  prestaje važiti  </w:t>
      </w:r>
      <w:r w:rsidR="002A7311" w:rsidRPr="00DB7B11">
        <w:rPr>
          <w:rFonts w:ascii="Calibri" w:hAnsi="Calibri" w:cs="Tahoma"/>
          <w:szCs w:val="22"/>
        </w:rPr>
        <w:t>S</w:t>
      </w:r>
      <w:r w:rsidRPr="00DB7B11">
        <w:rPr>
          <w:rFonts w:ascii="Calibri" w:hAnsi="Calibri" w:cs="Tahoma"/>
          <w:szCs w:val="22"/>
        </w:rPr>
        <w:t xml:space="preserve">tatut </w:t>
      </w:r>
      <w:r w:rsidR="009F6579" w:rsidRPr="00DB7B11">
        <w:rPr>
          <w:rFonts w:ascii="Calibri" w:hAnsi="Calibri" w:cs="Tahoma"/>
          <w:szCs w:val="22"/>
        </w:rPr>
        <w:t>POU D.</w:t>
      </w:r>
      <w:r w:rsidR="001E21A7">
        <w:rPr>
          <w:rFonts w:ascii="Calibri" w:hAnsi="Calibri" w:cs="Tahoma"/>
          <w:szCs w:val="22"/>
        </w:rPr>
        <w:t xml:space="preserve"> </w:t>
      </w:r>
      <w:r w:rsidR="009F6579" w:rsidRPr="00DB7B11">
        <w:rPr>
          <w:rFonts w:ascii="Calibri" w:hAnsi="Calibri" w:cs="Tahoma"/>
          <w:szCs w:val="22"/>
        </w:rPr>
        <w:t xml:space="preserve">Novak Ludbreg od </w:t>
      </w:r>
      <w:r w:rsidR="001E21A7">
        <w:rPr>
          <w:rFonts w:ascii="Calibri" w:hAnsi="Calibri" w:cs="Tahoma"/>
          <w:szCs w:val="22"/>
        </w:rPr>
        <w:t xml:space="preserve"> 30.10.2013</w:t>
      </w:r>
      <w:r w:rsidRPr="00DB7B11">
        <w:rPr>
          <w:rFonts w:ascii="Calibri" w:hAnsi="Calibri" w:cs="Tahoma"/>
          <w:szCs w:val="22"/>
        </w:rPr>
        <w:t>.</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7</w:t>
      </w:r>
      <w:r w:rsidR="001E21A7">
        <w:rPr>
          <w:rFonts w:ascii="Calibri" w:hAnsi="Calibri" w:cs="Tahoma"/>
          <w:szCs w:val="22"/>
        </w:rPr>
        <w:t>6</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ind w:firstLine="283"/>
        <w:jc w:val="both"/>
        <w:rPr>
          <w:rFonts w:ascii="Calibri" w:hAnsi="Calibri" w:cs="Tahoma"/>
          <w:szCs w:val="22"/>
        </w:rPr>
      </w:pPr>
      <w:r w:rsidRPr="00DB7B11">
        <w:rPr>
          <w:rFonts w:ascii="Calibri" w:hAnsi="Calibri" w:cs="Tahoma"/>
          <w:szCs w:val="22"/>
        </w:rPr>
        <w:t xml:space="preserve">Ovaj statut stupa na snagu osmog dana od dana objave na  oglasnoj ploči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lastRenderedPageBreak/>
        <w:t xml:space="preserve">                   </w:t>
      </w:r>
    </w:p>
    <w:p w:rsidR="00372631" w:rsidRPr="00DB7B11" w:rsidRDefault="00372631">
      <w:pPr>
        <w:pStyle w:val="Popis2"/>
        <w:ind w:left="283"/>
        <w:jc w:val="both"/>
        <w:rPr>
          <w:rFonts w:ascii="Calibri" w:hAnsi="Calibri" w:cs="Tahoma"/>
          <w:szCs w:val="22"/>
        </w:rPr>
      </w:pPr>
      <w:proofErr w:type="spellStart"/>
      <w:r w:rsidRPr="00DB7B11">
        <w:rPr>
          <w:rFonts w:ascii="Calibri" w:hAnsi="Calibri" w:cs="Tahoma"/>
          <w:szCs w:val="22"/>
        </w:rPr>
        <w:t>Urbroj</w:t>
      </w:r>
      <w:proofErr w:type="spellEnd"/>
      <w:r w:rsidRPr="00DB7B11">
        <w:rPr>
          <w:rFonts w:ascii="Calibri" w:hAnsi="Calibri" w:cs="Tahoma"/>
          <w:szCs w:val="22"/>
        </w:rPr>
        <w:t>: 380-0</w:t>
      </w:r>
      <w:r w:rsidR="00666AE4" w:rsidRPr="00DB7B11">
        <w:rPr>
          <w:rFonts w:ascii="Calibri" w:hAnsi="Calibri" w:cs="Tahoma"/>
          <w:szCs w:val="22"/>
        </w:rPr>
        <w:t>1</w:t>
      </w:r>
      <w:r w:rsidRPr="00DB7B11">
        <w:rPr>
          <w:rFonts w:ascii="Calibri" w:hAnsi="Calibri" w:cs="Tahoma"/>
          <w:szCs w:val="22"/>
        </w:rPr>
        <w:t>-01-1</w:t>
      </w:r>
      <w:r w:rsidR="009F6579" w:rsidRPr="00DB7B11">
        <w:rPr>
          <w:rFonts w:ascii="Calibri" w:hAnsi="Calibri" w:cs="Tahoma"/>
          <w:szCs w:val="22"/>
        </w:rPr>
        <w:t>6</w:t>
      </w:r>
      <w:r w:rsidRPr="00DB7B11">
        <w:rPr>
          <w:rFonts w:ascii="Calibri" w:hAnsi="Calibri" w:cs="Tahoma"/>
          <w:szCs w:val="22"/>
        </w:rPr>
        <w:t>-1</w:t>
      </w:r>
    </w:p>
    <w:p w:rsidR="00372631" w:rsidRPr="00DB7B11" w:rsidRDefault="00372631">
      <w:pPr>
        <w:pStyle w:val="Popis2"/>
        <w:ind w:left="283"/>
        <w:jc w:val="both"/>
        <w:rPr>
          <w:rFonts w:ascii="Calibri" w:hAnsi="Calibri" w:cs="Tahoma"/>
          <w:szCs w:val="22"/>
        </w:rPr>
      </w:pPr>
      <w:r w:rsidRPr="00DB7B11">
        <w:rPr>
          <w:rFonts w:ascii="Calibri" w:hAnsi="Calibri" w:cs="Tahoma"/>
          <w:szCs w:val="22"/>
        </w:rPr>
        <w:t>Klasa:</w:t>
      </w:r>
      <w:r w:rsidR="009F6579" w:rsidRPr="00DB7B11">
        <w:rPr>
          <w:rFonts w:ascii="Calibri" w:hAnsi="Calibri" w:cs="Tahoma"/>
          <w:szCs w:val="22"/>
        </w:rPr>
        <w:t xml:space="preserve"> 612</w:t>
      </w:r>
      <w:r w:rsidRPr="00DB7B11">
        <w:rPr>
          <w:rFonts w:ascii="Calibri" w:hAnsi="Calibri" w:cs="Tahoma"/>
          <w:szCs w:val="22"/>
        </w:rPr>
        <w:t>-01/1</w:t>
      </w:r>
      <w:r w:rsidR="009F6579" w:rsidRPr="00DB7B11">
        <w:rPr>
          <w:rFonts w:ascii="Calibri" w:hAnsi="Calibri" w:cs="Tahoma"/>
          <w:szCs w:val="22"/>
        </w:rPr>
        <w:t>6</w:t>
      </w:r>
      <w:r w:rsidRPr="00DB7B11">
        <w:rPr>
          <w:rFonts w:ascii="Calibri" w:hAnsi="Calibri" w:cs="Tahoma"/>
          <w:szCs w:val="22"/>
        </w:rPr>
        <w:t>-01/1</w:t>
      </w:r>
    </w:p>
    <w:p w:rsidR="00372631" w:rsidRPr="00DB7B11" w:rsidRDefault="00372631">
      <w:pPr>
        <w:pStyle w:val="Popis2"/>
        <w:ind w:left="283"/>
        <w:jc w:val="both"/>
        <w:rPr>
          <w:rFonts w:ascii="Calibri" w:hAnsi="Calibri" w:cs="Tahoma"/>
          <w:szCs w:val="22"/>
        </w:rPr>
      </w:pPr>
      <w:r w:rsidRPr="00DB7B11">
        <w:rPr>
          <w:rFonts w:ascii="Calibri" w:hAnsi="Calibri" w:cs="Tahoma"/>
          <w:szCs w:val="22"/>
        </w:rPr>
        <w:t xml:space="preserve">U Ludbregu, </w:t>
      </w:r>
      <w:r w:rsidR="009F6579" w:rsidRPr="00DB7B11">
        <w:rPr>
          <w:rFonts w:ascii="Calibri" w:hAnsi="Calibri" w:cs="Tahoma"/>
          <w:szCs w:val="22"/>
        </w:rPr>
        <w:t>________</w:t>
      </w:r>
      <w:r w:rsidRPr="00DB7B11">
        <w:rPr>
          <w:rFonts w:ascii="Calibri" w:hAnsi="Calibri" w:cs="Tahoma"/>
          <w:szCs w:val="22"/>
        </w:rPr>
        <w:t xml:space="preserve">. godine  </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ind w:left="4320" w:firstLine="720"/>
        <w:jc w:val="both"/>
        <w:rPr>
          <w:rFonts w:ascii="Calibri" w:hAnsi="Calibri" w:cs="Tahoma"/>
          <w:szCs w:val="22"/>
        </w:rPr>
      </w:pPr>
      <w:r w:rsidRPr="00DB7B11">
        <w:rPr>
          <w:rFonts w:ascii="Calibri" w:hAnsi="Calibri" w:cs="Tahoma"/>
          <w:szCs w:val="22"/>
        </w:rPr>
        <w:t>Predsjednik Upravnog vijeća:</w:t>
      </w:r>
    </w:p>
    <w:p w:rsidR="00372631" w:rsidRPr="00DB7B11" w:rsidRDefault="00372631">
      <w:pPr>
        <w:pStyle w:val="Tijeloteksta"/>
        <w:ind w:left="4320" w:firstLine="720"/>
        <w:jc w:val="both"/>
        <w:rPr>
          <w:rFonts w:ascii="Calibri" w:hAnsi="Calibri" w:cs="Tahoma"/>
          <w:szCs w:val="22"/>
        </w:rPr>
      </w:pPr>
      <w:r w:rsidRPr="00DB7B11">
        <w:rPr>
          <w:rFonts w:ascii="Calibri" w:hAnsi="Calibri" w:cs="Tahoma"/>
          <w:szCs w:val="22"/>
        </w:rPr>
        <w:t xml:space="preserve">      Branko </w:t>
      </w:r>
      <w:proofErr w:type="spellStart"/>
      <w:r w:rsidRPr="00DB7B11">
        <w:rPr>
          <w:rFonts w:ascii="Calibri" w:hAnsi="Calibri" w:cs="Tahoma"/>
          <w:szCs w:val="22"/>
        </w:rPr>
        <w:t>Dobec</w:t>
      </w:r>
      <w:proofErr w:type="spellEnd"/>
      <w:r w:rsidRPr="00DB7B11">
        <w:rPr>
          <w:rFonts w:ascii="Calibri" w:hAnsi="Calibri" w:cs="Tahoma"/>
          <w:szCs w:val="22"/>
        </w:rPr>
        <w:t>, v. r.</w:t>
      </w:r>
    </w:p>
    <w:p w:rsidR="00372631" w:rsidRPr="00DB7B11" w:rsidRDefault="00372631">
      <w:pPr>
        <w:rPr>
          <w:rFonts w:ascii="Calibri" w:hAnsi="Calibri" w:cs="Tahoma"/>
          <w:szCs w:val="22"/>
        </w:rPr>
      </w:pPr>
    </w:p>
    <w:p w:rsidR="00372631" w:rsidRPr="00DB7B11" w:rsidRDefault="00372631">
      <w:pPr>
        <w:rPr>
          <w:rFonts w:ascii="Calibri" w:hAnsi="Calibri" w:cs="Tahoma"/>
          <w:szCs w:val="22"/>
        </w:rPr>
      </w:pPr>
      <w:r w:rsidRPr="00DB7B11">
        <w:rPr>
          <w:rFonts w:ascii="Calibri" w:hAnsi="Calibri" w:cs="Tahoma"/>
          <w:szCs w:val="22"/>
        </w:rPr>
        <w:t xml:space="preserve">                                                                    </w:t>
      </w:r>
    </w:p>
    <w:sectPr w:rsidR="00372631" w:rsidRPr="00DB7B11" w:rsidSect="00A53199">
      <w:footerReference w:type="even" r:id="rId8"/>
      <w:footerReference w:type="default" r:id="rId9"/>
      <w:pgSz w:w="11907" w:h="16840"/>
      <w:pgMar w:top="993" w:right="992" w:bottom="1135" w:left="993"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D2" w:rsidRDefault="00AC24D2">
      <w:r>
        <w:separator/>
      </w:r>
    </w:p>
  </w:endnote>
  <w:endnote w:type="continuationSeparator" w:id="0">
    <w:p w:rsidR="00AC24D2" w:rsidRDefault="00AC2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RO_Swiss-Normal">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31" w:rsidRDefault="006A627C">
    <w:pPr>
      <w:pStyle w:val="Podnoje"/>
      <w:framePr w:h="0" w:wrap="around" w:vAnchor="text" w:hAnchor="margin" w:xAlign="right" w:y="1"/>
      <w:rPr>
        <w:rStyle w:val="Brojstranice"/>
      </w:rPr>
    </w:pPr>
    <w:r>
      <w:fldChar w:fldCharType="begin"/>
    </w:r>
    <w:r w:rsidR="00372631">
      <w:rPr>
        <w:rStyle w:val="Brojstranice"/>
      </w:rPr>
      <w:instrText xml:space="preserve">PAGE  </w:instrText>
    </w:r>
    <w:r>
      <w:fldChar w:fldCharType="separate"/>
    </w:r>
    <w:r w:rsidR="00372631">
      <w:rPr>
        <w:rStyle w:val="Brojstranice"/>
      </w:rPr>
      <w:t>1</w:t>
    </w:r>
    <w:r>
      <w:fldChar w:fldCharType="end"/>
    </w:r>
  </w:p>
  <w:p w:rsidR="00372631" w:rsidRDefault="00372631">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31" w:rsidRDefault="006A627C">
    <w:pPr>
      <w:pStyle w:val="Podnoje"/>
      <w:ind w:right="360"/>
    </w:pPr>
    <w:r>
      <w:rPr>
        <w:noProof/>
      </w:rPr>
      <w:pict>
        <v:group id="Grupa 32" o:spid="_x0000_s2049" style="position:absolute;margin-left:0;margin-top:806.15pt;width:595.35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06LAQAAPE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&#1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A41B35" w:rsidRDefault="006A627C">
                  <w:pPr>
                    <w:jc w:val="center"/>
                  </w:pPr>
                  <w:fldSimple w:instr="PAGE    \* MERGEFORMAT">
                    <w:r w:rsidR="005A51A3" w:rsidRPr="005A51A3">
                      <w:rPr>
                        <w:noProof/>
                        <w:color w:val="8C8C8C"/>
                      </w:rPr>
                      <w:t>2</w:t>
                    </w:r>
                  </w:fldSimple>
                </w:p>
              </w:txbxContent>
            </v:textbox>
          </v:shape>
          <v:group id="Group 31" o:spid="_x0000_s205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D2" w:rsidRDefault="00AC24D2">
      <w:r>
        <w:separator/>
      </w:r>
    </w:p>
  </w:footnote>
  <w:footnote w:type="continuationSeparator" w:id="0">
    <w:p w:rsidR="00AC24D2" w:rsidRDefault="00AC2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2AD"/>
    <w:multiLevelType w:val="hybridMultilevel"/>
    <w:tmpl w:val="0EDEDDCA"/>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8F70F45"/>
    <w:multiLevelType w:val="multilevel"/>
    <w:tmpl w:val="08F70F45"/>
    <w:lvl w:ilvl="0">
      <w:numFmt w:val="bullet"/>
      <w:lvlText w:val="-"/>
      <w:lvlJc w:val="left"/>
      <w:pPr>
        <w:tabs>
          <w:tab w:val="num" w:pos="1080"/>
        </w:tabs>
        <w:ind w:left="1080" w:hanging="360"/>
      </w:pPr>
      <w:rPr>
        <w:rFonts w:ascii="Times New Roman" w:hAnsi="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11229D"/>
    <w:multiLevelType w:val="multilevel"/>
    <w:tmpl w:val="0C11229D"/>
    <w:lvl w:ilvl="0">
      <w:numFmt w:val="bullet"/>
      <w:lvlText w:val="-"/>
      <w:lvlJc w:val="left"/>
      <w:pPr>
        <w:tabs>
          <w:tab w:val="num" w:pos="1003"/>
        </w:tabs>
        <w:ind w:left="1003"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A624D0"/>
    <w:multiLevelType w:val="multilevel"/>
    <w:tmpl w:val="0EA624D0"/>
    <w:lvl w:ilvl="0">
      <w:numFmt w:val="bullet"/>
      <w:lvlText w:val="-"/>
      <w:lvlJc w:val="left"/>
      <w:pPr>
        <w:tabs>
          <w:tab w:val="num" w:pos="535"/>
        </w:tabs>
        <w:ind w:left="535" w:hanging="360"/>
      </w:pPr>
      <w:rPr>
        <w:rFonts w:ascii="Times New Roman" w:hAnsi="Times New Roman"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4">
    <w:nsid w:val="14704156"/>
    <w:multiLevelType w:val="multilevel"/>
    <w:tmpl w:val="14704156"/>
    <w:lvl w:ilvl="0">
      <w:numFmt w:val="bullet"/>
      <w:lvlText w:val="-"/>
      <w:lvlJc w:val="left"/>
      <w:pPr>
        <w:tabs>
          <w:tab w:val="num" w:pos="1183"/>
        </w:tabs>
        <w:ind w:left="1183" w:hanging="360"/>
      </w:pPr>
      <w:rPr>
        <w:rFonts w:ascii="Times New Roman" w:hAnsi="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EF54C9B"/>
    <w:multiLevelType w:val="hybridMultilevel"/>
    <w:tmpl w:val="455408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0D250F8"/>
    <w:multiLevelType w:val="hybridMultilevel"/>
    <w:tmpl w:val="0B980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592C9B"/>
    <w:multiLevelType w:val="hybridMultilevel"/>
    <w:tmpl w:val="D8364ADA"/>
    <w:lvl w:ilvl="0" w:tplc="DACEADC4">
      <w:start w:val="3"/>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B2A1ECA"/>
    <w:multiLevelType w:val="multilevel"/>
    <w:tmpl w:val="2B2A1ECA"/>
    <w:lvl w:ilvl="0">
      <w:start w:val="5"/>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hAnsi="Times New Roman" w:hint="default"/>
      </w:rPr>
    </w:lvl>
    <w:lvl w:ilvl="2">
      <w:start w:val="5"/>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2C4C2D"/>
    <w:multiLevelType w:val="hybridMultilevel"/>
    <w:tmpl w:val="575239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4EE5625"/>
    <w:multiLevelType w:val="hybridMultilevel"/>
    <w:tmpl w:val="4AA89964"/>
    <w:lvl w:ilvl="0" w:tplc="DACEADC4">
      <w:start w:val="3"/>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CB532DF"/>
    <w:multiLevelType w:val="multilevel"/>
    <w:tmpl w:val="3CB532DF"/>
    <w:lvl w:ilvl="0">
      <w:numFmt w:val="bullet"/>
      <w:lvlText w:val="-"/>
      <w:lvlJc w:val="left"/>
      <w:pPr>
        <w:tabs>
          <w:tab w:val="num" w:pos="1080"/>
        </w:tabs>
        <w:ind w:left="1080" w:hanging="360"/>
      </w:pPr>
      <w:rPr>
        <w:rFonts w:ascii="Times New Roman" w:hAnsi="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3D32868"/>
    <w:multiLevelType w:val="singleLevel"/>
    <w:tmpl w:val="43D32868"/>
    <w:lvl w:ilvl="0">
      <w:numFmt w:val="bullet"/>
      <w:lvlText w:val="-"/>
      <w:lvlJc w:val="left"/>
      <w:pPr>
        <w:tabs>
          <w:tab w:val="num" w:pos="643"/>
        </w:tabs>
        <w:ind w:left="643" w:hanging="360"/>
      </w:pPr>
      <w:rPr>
        <w:rFonts w:ascii="Times New Roman" w:hAnsi="Times New Roman" w:hint="default"/>
      </w:rPr>
    </w:lvl>
  </w:abstractNum>
  <w:abstractNum w:abstractNumId="13">
    <w:nsid w:val="440416FD"/>
    <w:multiLevelType w:val="multilevel"/>
    <w:tmpl w:val="440416FD"/>
    <w:lvl w:ilvl="0">
      <w:numFmt w:val="bullet"/>
      <w:lvlText w:val="-"/>
      <w:lvlJc w:val="left"/>
      <w:pPr>
        <w:tabs>
          <w:tab w:val="num" w:pos="1363"/>
        </w:tabs>
        <w:ind w:left="1363" w:hanging="360"/>
      </w:pPr>
      <w:rPr>
        <w:rFonts w:ascii="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44A158B"/>
    <w:multiLevelType w:val="multilevel"/>
    <w:tmpl w:val="444A158B"/>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0D06DC"/>
    <w:multiLevelType w:val="hybridMultilevel"/>
    <w:tmpl w:val="C7464B78"/>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B1A6C68"/>
    <w:multiLevelType w:val="hybridMultilevel"/>
    <w:tmpl w:val="14A2F308"/>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F4B45EB"/>
    <w:multiLevelType w:val="multilevel"/>
    <w:tmpl w:val="4F4B45EB"/>
    <w:lvl w:ilvl="0">
      <w:numFmt w:val="bullet"/>
      <w:lvlText w:val="-"/>
      <w:lvlJc w:val="left"/>
      <w:pPr>
        <w:tabs>
          <w:tab w:val="num" w:pos="1003"/>
        </w:tabs>
        <w:ind w:left="1003" w:hanging="360"/>
      </w:pPr>
      <w:rPr>
        <w:rFonts w:ascii="Times New Roman" w:hAnsi="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6845B81"/>
    <w:multiLevelType w:val="multilevel"/>
    <w:tmpl w:val="56845B81"/>
    <w:lvl w:ilvl="0">
      <w:numFmt w:val="bullet"/>
      <w:lvlText w:val="-"/>
      <w:lvlJc w:val="left"/>
      <w:pPr>
        <w:tabs>
          <w:tab w:val="num" w:pos="1003"/>
        </w:tabs>
        <w:ind w:left="1003"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6F53021"/>
    <w:multiLevelType w:val="hybridMultilevel"/>
    <w:tmpl w:val="97948074"/>
    <w:lvl w:ilvl="0" w:tplc="DACEADC4">
      <w:start w:val="4"/>
      <w:numFmt w:val="bullet"/>
      <w:lvlText w:val="-"/>
      <w:lvlJc w:val="left"/>
      <w:pPr>
        <w:ind w:left="1800" w:hanging="360"/>
      </w:pPr>
      <w:rPr>
        <w:rFonts w:ascii="Calibri" w:eastAsia="Times New Roman" w:hAnsi="Calibri"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639942DE"/>
    <w:multiLevelType w:val="multilevel"/>
    <w:tmpl w:val="639942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4E6372"/>
    <w:multiLevelType w:val="singleLevel"/>
    <w:tmpl w:val="3A00A440"/>
    <w:lvl w:ilvl="0">
      <w:start w:val="5"/>
      <w:numFmt w:val="decimal"/>
      <w:lvlText w:val="%1."/>
      <w:lvlJc w:val="left"/>
      <w:pPr>
        <w:tabs>
          <w:tab w:val="num" w:pos="643"/>
        </w:tabs>
        <w:ind w:left="643" w:hanging="360"/>
      </w:pPr>
      <w:rPr>
        <w:rFonts w:ascii="CRO_Swiss-Normal" w:hAnsi="CRO_Swiss-Normal" w:hint="default"/>
      </w:rPr>
    </w:lvl>
  </w:abstractNum>
  <w:abstractNum w:abstractNumId="22">
    <w:nsid w:val="64AF50C3"/>
    <w:multiLevelType w:val="multilevel"/>
    <w:tmpl w:val="64AF50C3"/>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3">
    <w:nsid w:val="6B915F54"/>
    <w:multiLevelType w:val="hybridMultilevel"/>
    <w:tmpl w:val="A8C2C28A"/>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FDC088A"/>
    <w:multiLevelType w:val="hybridMultilevel"/>
    <w:tmpl w:val="936E7CF4"/>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1F80FD9"/>
    <w:multiLevelType w:val="hybridMultilevel"/>
    <w:tmpl w:val="E7A8A5D8"/>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734D2710"/>
    <w:multiLevelType w:val="hybridMultilevel"/>
    <w:tmpl w:val="A4BADE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41B0D09"/>
    <w:multiLevelType w:val="hybridMultilevel"/>
    <w:tmpl w:val="6F12A0A8"/>
    <w:lvl w:ilvl="0" w:tplc="041A0001">
      <w:start w:val="1"/>
      <w:numFmt w:val="bullet"/>
      <w:lvlText w:val=""/>
      <w:lvlJc w:val="left"/>
      <w:pPr>
        <w:ind w:left="1003" w:hanging="360"/>
      </w:pPr>
      <w:rPr>
        <w:rFonts w:ascii="Symbol" w:hAnsi="Symbol" w:hint="default"/>
      </w:rPr>
    </w:lvl>
    <w:lvl w:ilvl="1" w:tplc="041A0019">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8">
    <w:nsid w:val="74D13892"/>
    <w:multiLevelType w:val="multilevel"/>
    <w:tmpl w:val="74D13892"/>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4EF4284"/>
    <w:multiLevelType w:val="multilevel"/>
    <w:tmpl w:val="74EF42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AB5ED6"/>
    <w:multiLevelType w:val="multilevel"/>
    <w:tmpl w:val="1D48C05C"/>
    <w:lvl w:ilvl="0">
      <w:start w:val="2"/>
      <w:numFmt w:val="decimal"/>
      <w:lvlText w:val="%1."/>
      <w:lvlJc w:val="left"/>
      <w:pPr>
        <w:ind w:left="108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6B84AD1"/>
    <w:multiLevelType w:val="multilevel"/>
    <w:tmpl w:val="76B84AD1"/>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8B465E"/>
    <w:multiLevelType w:val="hybridMultilevel"/>
    <w:tmpl w:val="06B00694"/>
    <w:lvl w:ilvl="0" w:tplc="DACEADC4">
      <w:start w:val="4"/>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2"/>
  </w:num>
  <w:num w:numId="4">
    <w:abstractNumId w:val="12"/>
  </w:num>
  <w:num w:numId="5">
    <w:abstractNumId w:val="14"/>
  </w:num>
  <w:num w:numId="6">
    <w:abstractNumId w:val="20"/>
  </w:num>
  <w:num w:numId="7">
    <w:abstractNumId w:val="1"/>
  </w:num>
  <w:num w:numId="8">
    <w:abstractNumId w:val="28"/>
  </w:num>
  <w:num w:numId="9">
    <w:abstractNumId w:val="8"/>
  </w:num>
  <w:num w:numId="10">
    <w:abstractNumId w:val="11"/>
  </w:num>
  <w:num w:numId="11">
    <w:abstractNumId w:val="17"/>
  </w:num>
  <w:num w:numId="12">
    <w:abstractNumId w:val="4"/>
  </w:num>
  <w:num w:numId="13">
    <w:abstractNumId w:val="3"/>
  </w:num>
  <w:num w:numId="14">
    <w:abstractNumId w:val="2"/>
  </w:num>
  <w:num w:numId="15">
    <w:abstractNumId w:val="18"/>
  </w:num>
  <w:num w:numId="16">
    <w:abstractNumId w:val="21"/>
  </w:num>
  <w:num w:numId="17">
    <w:abstractNumId w:val="13"/>
  </w:num>
  <w:num w:numId="18">
    <w:abstractNumId w:val="6"/>
  </w:num>
  <w:num w:numId="19">
    <w:abstractNumId w:val="26"/>
  </w:num>
  <w:num w:numId="20">
    <w:abstractNumId w:val="23"/>
  </w:num>
  <w:num w:numId="21">
    <w:abstractNumId w:val="0"/>
  </w:num>
  <w:num w:numId="22">
    <w:abstractNumId w:val="25"/>
  </w:num>
  <w:num w:numId="23">
    <w:abstractNumId w:val="27"/>
  </w:num>
  <w:num w:numId="24">
    <w:abstractNumId w:val="24"/>
  </w:num>
  <w:num w:numId="25">
    <w:abstractNumId w:val="15"/>
  </w:num>
  <w:num w:numId="26">
    <w:abstractNumId w:val="9"/>
  </w:num>
  <w:num w:numId="27">
    <w:abstractNumId w:val="10"/>
  </w:num>
  <w:num w:numId="28">
    <w:abstractNumId w:val="19"/>
  </w:num>
  <w:num w:numId="29">
    <w:abstractNumId w:val="32"/>
  </w:num>
  <w:num w:numId="30">
    <w:abstractNumId w:val="30"/>
  </w:num>
  <w:num w:numId="31">
    <w:abstractNumId w:val="16"/>
  </w:num>
  <w:num w:numId="32">
    <w:abstractNumId w:val="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spaceForUL/>
    <w:doNotLeaveBackslashAlone/>
  </w:compat>
  <w:rsids>
    <w:rsidRoot w:val="00172A27"/>
    <w:rsid w:val="000007E2"/>
    <w:rsid w:val="00015C43"/>
    <w:rsid w:val="00027552"/>
    <w:rsid w:val="000410CD"/>
    <w:rsid w:val="000669DA"/>
    <w:rsid w:val="00084B2F"/>
    <w:rsid w:val="00095337"/>
    <w:rsid w:val="000E461E"/>
    <w:rsid w:val="000F1D82"/>
    <w:rsid w:val="00114816"/>
    <w:rsid w:val="001312F4"/>
    <w:rsid w:val="00143D60"/>
    <w:rsid w:val="0014403D"/>
    <w:rsid w:val="00147BF6"/>
    <w:rsid w:val="001506C4"/>
    <w:rsid w:val="00172A27"/>
    <w:rsid w:val="0017335A"/>
    <w:rsid w:val="001E1076"/>
    <w:rsid w:val="001E21A7"/>
    <w:rsid w:val="00227C73"/>
    <w:rsid w:val="00270CB9"/>
    <w:rsid w:val="002A7311"/>
    <w:rsid w:val="002A7CEF"/>
    <w:rsid w:val="002C6A7D"/>
    <w:rsid w:val="00337B23"/>
    <w:rsid w:val="00351EC8"/>
    <w:rsid w:val="00372631"/>
    <w:rsid w:val="003B2BC9"/>
    <w:rsid w:val="003F1F63"/>
    <w:rsid w:val="004302D3"/>
    <w:rsid w:val="005446A6"/>
    <w:rsid w:val="00554FD0"/>
    <w:rsid w:val="00564A37"/>
    <w:rsid w:val="005A51A3"/>
    <w:rsid w:val="005E4299"/>
    <w:rsid w:val="00605EEE"/>
    <w:rsid w:val="006176F4"/>
    <w:rsid w:val="00666AE4"/>
    <w:rsid w:val="006A44CF"/>
    <w:rsid w:val="006A627C"/>
    <w:rsid w:val="006D4A8B"/>
    <w:rsid w:val="007150E7"/>
    <w:rsid w:val="007C629A"/>
    <w:rsid w:val="0080687E"/>
    <w:rsid w:val="008079DB"/>
    <w:rsid w:val="008602EA"/>
    <w:rsid w:val="0090108D"/>
    <w:rsid w:val="00944775"/>
    <w:rsid w:val="00952689"/>
    <w:rsid w:val="00954E29"/>
    <w:rsid w:val="009A4C03"/>
    <w:rsid w:val="009D1195"/>
    <w:rsid w:val="009F6579"/>
    <w:rsid w:val="00A41B35"/>
    <w:rsid w:val="00A53199"/>
    <w:rsid w:val="00AC24D2"/>
    <w:rsid w:val="00B05D31"/>
    <w:rsid w:val="00B71D80"/>
    <w:rsid w:val="00BA6AF5"/>
    <w:rsid w:val="00BE354F"/>
    <w:rsid w:val="00BE7FE0"/>
    <w:rsid w:val="00C42B2F"/>
    <w:rsid w:val="00C42CC4"/>
    <w:rsid w:val="00C723AC"/>
    <w:rsid w:val="00C902A6"/>
    <w:rsid w:val="00CC4ADE"/>
    <w:rsid w:val="00CD2084"/>
    <w:rsid w:val="00D34383"/>
    <w:rsid w:val="00D721E8"/>
    <w:rsid w:val="00D96174"/>
    <w:rsid w:val="00DB2696"/>
    <w:rsid w:val="00DB7B11"/>
    <w:rsid w:val="00E60B3B"/>
    <w:rsid w:val="00E7653B"/>
    <w:rsid w:val="00EB1564"/>
    <w:rsid w:val="00EF0D2B"/>
    <w:rsid w:val="00F84C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27C"/>
    <w:rPr>
      <w:rFonts w:ascii="CRO_Swiss-Normal" w:hAnsi="CRO_Swiss-Normal"/>
      <w:sz w:val="22"/>
    </w:rPr>
  </w:style>
  <w:style w:type="paragraph" w:styleId="Naslov1">
    <w:name w:val="heading 1"/>
    <w:basedOn w:val="Normal"/>
    <w:next w:val="Normal"/>
    <w:qFormat/>
    <w:rsid w:val="006A627C"/>
    <w:pPr>
      <w:keepNext/>
      <w:spacing w:before="240" w:after="60"/>
      <w:outlineLvl w:val="0"/>
    </w:pPr>
    <w:rPr>
      <w:rFonts w:ascii="Arial" w:hAnsi="Arial"/>
      <w:b/>
      <w:kern w:val="28"/>
      <w:sz w:val="28"/>
    </w:rPr>
  </w:style>
  <w:style w:type="paragraph" w:styleId="Naslov2">
    <w:name w:val="heading 2"/>
    <w:basedOn w:val="Normal"/>
    <w:next w:val="Normal"/>
    <w:qFormat/>
    <w:rsid w:val="006A627C"/>
    <w:pPr>
      <w:keepNext/>
      <w:spacing w:before="240" w:after="60"/>
      <w:outlineLvl w:val="1"/>
    </w:pPr>
    <w:rPr>
      <w:rFonts w:ascii="Arial" w:hAnsi="Arial"/>
      <w:b/>
      <w:i/>
      <w:sz w:val="24"/>
    </w:rPr>
  </w:style>
  <w:style w:type="paragraph" w:styleId="Naslov3">
    <w:name w:val="heading 3"/>
    <w:basedOn w:val="Normal"/>
    <w:next w:val="Normal"/>
    <w:qFormat/>
    <w:rsid w:val="006A627C"/>
    <w:pPr>
      <w:keepNext/>
      <w:spacing w:before="240" w:after="60"/>
      <w:outlineLvl w:val="2"/>
    </w:pPr>
    <w:rPr>
      <w:rFonts w:ascii="Arial" w:hAnsi="Arial"/>
      <w:sz w:val="24"/>
    </w:rPr>
  </w:style>
  <w:style w:type="paragraph" w:styleId="Naslov4">
    <w:name w:val="heading 4"/>
    <w:basedOn w:val="Normal"/>
    <w:next w:val="Normal"/>
    <w:qFormat/>
    <w:rsid w:val="006A627C"/>
    <w:pPr>
      <w:keepNext/>
      <w:spacing w:before="240" w:after="60"/>
      <w:outlineLvl w:val="3"/>
    </w:pPr>
    <w:rPr>
      <w:rFonts w:ascii="Arial" w:hAnsi="Arial"/>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rsid w:val="006A627C"/>
  </w:style>
  <w:style w:type="paragraph" w:styleId="Naslov">
    <w:name w:val="Title"/>
    <w:basedOn w:val="Normal"/>
    <w:qFormat/>
    <w:rsid w:val="006A627C"/>
    <w:pPr>
      <w:spacing w:before="240" w:after="60"/>
      <w:jc w:val="center"/>
    </w:pPr>
    <w:rPr>
      <w:rFonts w:ascii="Arial" w:hAnsi="Arial"/>
      <w:b/>
      <w:kern w:val="28"/>
      <w:sz w:val="32"/>
    </w:rPr>
  </w:style>
  <w:style w:type="paragraph" w:styleId="Tijeloteksta3">
    <w:name w:val="Body Text 3"/>
    <w:basedOn w:val="Uvuenotijeloteksta"/>
    <w:rsid w:val="006A627C"/>
  </w:style>
  <w:style w:type="paragraph" w:styleId="Adresaomotnice">
    <w:name w:val="envelope address"/>
    <w:basedOn w:val="Normal"/>
    <w:rsid w:val="006A627C"/>
    <w:pPr>
      <w:framePr w:w="7920" w:h="1980" w:hRule="exact" w:hSpace="180" w:wrap="auto" w:hAnchor="page" w:xAlign="center" w:yAlign="bottom"/>
      <w:ind w:left="2880"/>
    </w:pPr>
  </w:style>
  <w:style w:type="paragraph" w:styleId="Popis2">
    <w:name w:val="List 2"/>
    <w:basedOn w:val="Normal"/>
    <w:rsid w:val="006A627C"/>
    <w:pPr>
      <w:ind w:left="566" w:hanging="283"/>
    </w:pPr>
  </w:style>
  <w:style w:type="paragraph" w:styleId="Tijeloteksta">
    <w:name w:val="Body Text"/>
    <w:basedOn w:val="Normal"/>
    <w:rsid w:val="006A627C"/>
    <w:pPr>
      <w:spacing w:after="120"/>
    </w:pPr>
  </w:style>
  <w:style w:type="paragraph" w:styleId="Uvuenotijeloteksta">
    <w:name w:val="Body Text Indent"/>
    <w:basedOn w:val="Normal"/>
    <w:rsid w:val="006A627C"/>
    <w:pPr>
      <w:spacing w:after="120"/>
      <w:ind w:left="283"/>
    </w:pPr>
  </w:style>
  <w:style w:type="paragraph" w:styleId="Grafikeoznake2">
    <w:name w:val="List Bullet 2"/>
    <w:basedOn w:val="Normal"/>
    <w:rsid w:val="006A627C"/>
    <w:pPr>
      <w:ind w:left="566" w:hanging="283"/>
    </w:pPr>
  </w:style>
  <w:style w:type="paragraph" w:styleId="Nastavakpopisa2">
    <w:name w:val="List Continue 2"/>
    <w:basedOn w:val="Normal"/>
    <w:rsid w:val="006A627C"/>
    <w:pPr>
      <w:spacing w:after="120"/>
      <w:ind w:left="566"/>
    </w:pPr>
  </w:style>
  <w:style w:type="paragraph" w:styleId="Podnoje">
    <w:name w:val="footer"/>
    <w:basedOn w:val="Normal"/>
    <w:rsid w:val="006A627C"/>
    <w:pPr>
      <w:tabs>
        <w:tab w:val="center" w:pos="4536"/>
        <w:tab w:val="right" w:pos="9072"/>
      </w:tabs>
    </w:pPr>
  </w:style>
  <w:style w:type="paragraph" w:customStyle="1" w:styleId="BodyText4">
    <w:name w:val="Body Text 4"/>
    <w:basedOn w:val="Uvuenotijeloteksta"/>
    <w:rsid w:val="006A627C"/>
  </w:style>
  <w:style w:type="paragraph" w:styleId="TOCNaslov">
    <w:name w:val="TOC Heading"/>
    <w:basedOn w:val="Naslov1"/>
    <w:next w:val="Normal"/>
    <w:uiPriority w:val="39"/>
    <w:semiHidden/>
    <w:unhideWhenUsed/>
    <w:qFormat/>
    <w:rsid w:val="00C723AC"/>
    <w:pPr>
      <w:keepLines/>
      <w:spacing w:before="480" w:after="0" w:line="276" w:lineRule="auto"/>
      <w:outlineLvl w:val="9"/>
    </w:pPr>
    <w:rPr>
      <w:rFonts w:ascii="Cambria" w:eastAsia="MS Gothic" w:hAnsi="Cambria"/>
      <w:bCs/>
      <w:color w:val="365F91"/>
      <w:kern w:val="0"/>
      <w:szCs w:val="28"/>
      <w:lang w:val="en-US" w:eastAsia="ja-JP"/>
    </w:rPr>
  </w:style>
  <w:style w:type="paragraph" w:styleId="Sadraj2">
    <w:name w:val="toc 2"/>
    <w:basedOn w:val="Normal"/>
    <w:next w:val="Normal"/>
    <w:autoRedefine/>
    <w:uiPriority w:val="39"/>
    <w:rsid w:val="00147BF6"/>
    <w:pPr>
      <w:tabs>
        <w:tab w:val="left" w:pos="660"/>
        <w:tab w:val="right" w:leader="dot" w:pos="9912"/>
      </w:tabs>
      <w:spacing w:before="120" w:after="240"/>
      <w:ind w:left="220"/>
    </w:pPr>
  </w:style>
  <w:style w:type="paragraph" w:styleId="Sadraj3">
    <w:name w:val="toc 3"/>
    <w:basedOn w:val="Normal"/>
    <w:next w:val="Normal"/>
    <w:autoRedefine/>
    <w:uiPriority w:val="39"/>
    <w:rsid w:val="00C723AC"/>
    <w:pPr>
      <w:ind w:left="440"/>
    </w:pPr>
  </w:style>
  <w:style w:type="character" w:styleId="Hiperveza">
    <w:name w:val="Hyperlink"/>
    <w:uiPriority w:val="99"/>
    <w:unhideWhenUsed/>
    <w:rsid w:val="00C723AC"/>
    <w:rPr>
      <w:color w:val="0000FF"/>
      <w:u w:val="single"/>
    </w:rPr>
  </w:style>
  <w:style w:type="paragraph" w:styleId="Zaglavlje">
    <w:name w:val="header"/>
    <w:basedOn w:val="Normal"/>
    <w:link w:val="ZaglavljeChar"/>
    <w:rsid w:val="00C723AC"/>
    <w:pPr>
      <w:tabs>
        <w:tab w:val="center" w:pos="4536"/>
        <w:tab w:val="right" w:pos="9072"/>
      </w:tabs>
    </w:pPr>
  </w:style>
  <w:style w:type="character" w:customStyle="1" w:styleId="ZaglavljeChar">
    <w:name w:val="Zaglavlje Char"/>
    <w:link w:val="Zaglavlje"/>
    <w:rsid w:val="00C723AC"/>
    <w:rPr>
      <w:rFonts w:ascii="CRO_Swiss-Normal" w:hAnsi="CRO_Swiss-Normal"/>
      <w:sz w:val="22"/>
    </w:rPr>
  </w:style>
  <w:style w:type="paragraph" w:styleId="Tekstbalonia">
    <w:name w:val="Balloon Text"/>
    <w:basedOn w:val="Normal"/>
    <w:link w:val="TekstbaloniaChar"/>
    <w:rsid w:val="00564A37"/>
    <w:rPr>
      <w:rFonts w:ascii="Tahoma" w:hAnsi="Tahoma"/>
      <w:sz w:val="16"/>
      <w:szCs w:val="16"/>
    </w:rPr>
  </w:style>
  <w:style w:type="character" w:customStyle="1" w:styleId="TekstbaloniaChar">
    <w:name w:val="Tekst balončića Char"/>
    <w:link w:val="Tekstbalonia"/>
    <w:rsid w:val="00564A37"/>
    <w:rPr>
      <w:rFonts w:ascii="Tahoma" w:hAnsi="Tahoma" w:cs="Tahoma"/>
      <w:sz w:val="16"/>
      <w:szCs w:val="16"/>
    </w:rPr>
  </w:style>
  <w:style w:type="paragraph" w:styleId="StandardWeb">
    <w:name w:val="Normal (Web)"/>
    <w:basedOn w:val="Normal"/>
    <w:uiPriority w:val="99"/>
    <w:unhideWhenUsed/>
    <w:rsid w:val="00954E29"/>
    <w:pPr>
      <w:spacing w:before="100" w:beforeAutospacing="1" w:after="100" w:afterAutospacing="1"/>
    </w:pPr>
    <w:rPr>
      <w:rFonts w:ascii="Times New Roman" w:hAnsi="Times New Roman"/>
      <w:sz w:val="24"/>
      <w:szCs w:val="24"/>
    </w:rPr>
  </w:style>
  <w:style w:type="character" w:customStyle="1" w:styleId="Bodytext2">
    <w:name w:val="Body text (2)_"/>
    <w:link w:val="Bodytext20"/>
    <w:rsid w:val="00095337"/>
    <w:rPr>
      <w:rFonts w:ascii="Tahoma" w:eastAsia="Tahoma" w:hAnsi="Tahoma" w:cs="Tahoma"/>
      <w:shd w:val="clear" w:color="auto" w:fill="FFFFFF"/>
    </w:rPr>
  </w:style>
  <w:style w:type="paragraph" w:customStyle="1" w:styleId="Bodytext20">
    <w:name w:val="Body text (2)"/>
    <w:basedOn w:val="Normal"/>
    <w:link w:val="Bodytext2"/>
    <w:rsid w:val="00095337"/>
    <w:pPr>
      <w:widowControl w:val="0"/>
      <w:shd w:val="clear" w:color="auto" w:fill="FFFFFF"/>
      <w:spacing w:before="480" w:line="264" w:lineRule="exact"/>
      <w:ind w:hanging="380"/>
      <w:jc w:val="both"/>
    </w:pPr>
    <w:rPr>
      <w:rFonts w:ascii="Tahoma" w:eastAsia="Tahoma" w:hAnsi="Tahoma"/>
      <w:sz w:val="20"/>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1D89-8A05-40E1-A049-89E21A7B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4385</Words>
  <Characters>25000</Characters>
  <Application>Microsoft Office Word</Application>
  <DocSecurity>0</DocSecurity>
  <PresentationFormat/>
  <Lines>208</Lines>
  <Paragraphs>58</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54</vt:lpstr>
      <vt:lpstr>Na  temelju članka 54</vt:lpstr>
    </vt:vector>
  </TitlesOfParts>
  <Company>Učilište Ludbreg</Company>
  <LinksUpToDate>false</LinksUpToDate>
  <CharactersWithSpaces>29327</CharactersWithSpaces>
  <SharedDoc>false</SharedDoc>
  <HLinks>
    <vt:vector size="90" baseType="variant">
      <vt:variant>
        <vt:i4>1048633</vt:i4>
      </vt:variant>
      <vt:variant>
        <vt:i4>86</vt:i4>
      </vt:variant>
      <vt:variant>
        <vt:i4>0</vt:i4>
      </vt:variant>
      <vt:variant>
        <vt:i4>5</vt:i4>
      </vt:variant>
      <vt:variant>
        <vt:lpwstr/>
      </vt:variant>
      <vt:variant>
        <vt:lpwstr>_Toc450546911</vt:lpwstr>
      </vt:variant>
      <vt:variant>
        <vt:i4>1048633</vt:i4>
      </vt:variant>
      <vt:variant>
        <vt:i4>80</vt:i4>
      </vt:variant>
      <vt:variant>
        <vt:i4>0</vt:i4>
      </vt:variant>
      <vt:variant>
        <vt:i4>5</vt:i4>
      </vt:variant>
      <vt:variant>
        <vt:lpwstr/>
      </vt:variant>
      <vt:variant>
        <vt:lpwstr>_Toc450546910</vt:lpwstr>
      </vt:variant>
      <vt:variant>
        <vt:i4>1114169</vt:i4>
      </vt:variant>
      <vt:variant>
        <vt:i4>74</vt:i4>
      </vt:variant>
      <vt:variant>
        <vt:i4>0</vt:i4>
      </vt:variant>
      <vt:variant>
        <vt:i4>5</vt:i4>
      </vt:variant>
      <vt:variant>
        <vt:lpwstr/>
      </vt:variant>
      <vt:variant>
        <vt:lpwstr>_Toc450546909</vt:lpwstr>
      </vt:variant>
      <vt:variant>
        <vt:i4>1114169</vt:i4>
      </vt:variant>
      <vt:variant>
        <vt:i4>68</vt:i4>
      </vt:variant>
      <vt:variant>
        <vt:i4>0</vt:i4>
      </vt:variant>
      <vt:variant>
        <vt:i4>5</vt:i4>
      </vt:variant>
      <vt:variant>
        <vt:lpwstr/>
      </vt:variant>
      <vt:variant>
        <vt:lpwstr>_Toc450546908</vt:lpwstr>
      </vt:variant>
      <vt:variant>
        <vt:i4>1114169</vt:i4>
      </vt:variant>
      <vt:variant>
        <vt:i4>62</vt:i4>
      </vt:variant>
      <vt:variant>
        <vt:i4>0</vt:i4>
      </vt:variant>
      <vt:variant>
        <vt:i4>5</vt:i4>
      </vt:variant>
      <vt:variant>
        <vt:lpwstr/>
      </vt:variant>
      <vt:variant>
        <vt:lpwstr>_Toc450546907</vt:lpwstr>
      </vt:variant>
      <vt:variant>
        <vt:i4>1114169</vt:i4>
      </vt:variant>
      <vt:variant>
        <vt:i4>56</vt:i4>
      </vt:variant>
      <vt:variant>
        <vt:i4>0</vt:i4>
      </vt:variant>
      <vt:variant>
        <vt:i4>5</vt:i4>
      </vt:variant>
      <vt:variant>
        <vt:lpwstr/>
      </vt:variant>
      <vt:variant>
        <vt:lpwstr>_Toc450546906</vt:lpwstr>
      </vt:variant>
      <vt:variant>
        <vt:i4>1114169</vt:i4>
      </vt:variant>
      <vt:variant>
        <vt:i4>50</vt:i4>
      </vt:variant>
      <vt:variant>
        <vt:i4>0</vt:i4>
      </vt:variant>
      <vt:variant>
        <vt:i4>5</vt:i4>
      </vt:variant>
      <vt:variant>
        <vt:lpwstr/>
      </vt:variant>
      <vt:variant>
        <vt:lpwstr>_Toc450546905</vt:lpwstr>
      </vt:variant>
      <vt:variant>
        <vt:i4>1114169</vt:i4>
      </vt:variant>
      <vt:variant>
        <vt:i4>44</vt:i4>
      </vt:variant>
      <vt:variant>
        <vt:i4>0</vt:i4>
      </vt:variant>
      <vt:variant>
        <vt:i4>5</vt:i4>
      </vt:variant>
      <vt:variant>
        <vt:lpwstr/>
      </vt:variant>
      <vt:variant>
        <vt:lpwstr>_Toc450546904</vt:lpwstr>
      </vt:variant>
      <vt:variant>
        <vt:i4>1114169</vt:i4>
      </vt:variant>
      <vt:variant>
        <vt:i4>38</vt:i4>
      </vt:variant>
      <vt:variant>
        <vt:i4>0</vt:i4>
      </vt:variant>
      <vt:variant>
        <vt:i4>5</vt:i4>
      </vt:variant>
      <vt:variant>
        <vt:lpwstr/>
      </vt:variant>
      <vt:variant>
        <vt:lpwstr>_Toc450546903</vt:lpwstr>
      </vt:variant>
      <vt:variant>
        <vt:i4>1114169</vt:i4>
      </vt:variant>
      <vt:variant>
        <vt:i4>32</vt:i4>
      </vt:variant>
      <vt:variant>
        <vt:i4>0</vt:i4>
      </vt:variant>
      <vt:variant>
        <vt:i4>5</vt:i4>
      </vt:variant>
      <vt:variant>
        <vt:lpwstr/>
      </vt:variant>
      <vt:variant>
        <vt:lpwstr>_Toc450546902</vt:lpwstr>
      </vt:variant>
      <vt:variant>
        <vt:i4>1114169</vt:i4>
      </vt:variant>
      <vt:variant>
        <vt:i4>26</vt:i4>
      </vt:variant>
      <vt:variant>
        <vt:i4>0</vt:i4>
      </vt:variant>
      <vt:variant>
        <vt:i4>5</vt:i4>
      </vt:variant>
      <vt:variant>
        <vt:lpwstr/>
      </vt:variant>
      <vt:variant>
        <vt:lpwstr>_Toc450546901</vt:lpwstr>
      </vt:variant>
      <vt:variant>
        <vt:i4>1114169</vt:i4>
      </vt:variant>
      <vt:variant>
        <vt:i4>20</vt:i4>
      </vt:variant>
      <vt:variant>
        <vt:i4>0</vt:i4>
      </vt:variant>
      <vt:variant>
        <vt:i4>5</vt:i4>
      </vt:variant>
      <vt:variant>
        <vt:lpwstr/>
      </vt:variant>
      <vt:variant>
        <vt:lpwstr>_Toc450546900</vt:lpwstr>
      </vt:variant>
      <vt:variant>
        <vt:i4>1572920</vt:i4>
      </vt:variant>
      <vt:variant>
        <vt:i4>14</vt:i4>
      </vt:variant>
      <vt:variant>
        <vt:i4>0</vt:i4>
      </vt:variant>
      <vt:variant>
        <vt:i4>5</vt:i4>
      </vt:variant>
      <vt:variant>
        <vt:lpwstr/>
      </vt:variant>
      <vt:variant>
        <vt:lpwstr>_Toc450546899</vt:lpwstr>
      </vt:variant>
      <vt:variant>
        <vt:i4>1572920</vt:i4>
      </vt:variant>
      <vt:variant>
        <vt:i4>8</vt:i4>
      </vt:variant>
      <vt:variant>
        <vt:i4>0</vt:i4>
      </vt:variant>
      <vt:variant>
        <vt:i4>5</vt:i4>
      </vt:variant>
      <vt:variant>
        <vt:lpwstr/>
      </vt:variant>
      <vt:variant>
        <vt:lpwstr>_Toc450546898</vt:lpwstr>
      </vt:variant>
      <vt:variant>
        <vt:i4>1572920</vt:i4>
      </vt:variant>
      <vt:variant>
        <vt:i4>2</vt:i4>
      </vt:variant>
      <vt:variant>
        <vt:i4>0</vt:i4>
      </vt:variant>
      <vt:variant>
        <vt:i4>5</vt:i4>
      </vt:variant>
      <vt:variant>
        <vt:lpwstr/>
      </vt:variant>
      <vt:variant>
        <vt:lpwstr>_Toc450546897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name</dc:creator>
  <cp:lastModifiedBy>Windows korisnik</cp:lastModifiedBy>
  <cp:revision>2</cp:revision>
  <cp:lastPrinted>2016-06-07T11:40:00Z</cp:lastPrinted>
  <dcterms:created xsi:type="dcterms:W3CDTF">2021-03-23T12:01:00Z</dcterms:created>
  <dcterms:modified xsi:type="dcterms:W3CDTF">2021-03-23T12:01:00Z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