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0" w:rsidRPr="00B80FB0" w:rsidRDefault="00C932D0" w:rsidP="00C932D0">
      <w:pPr>
        <w:tabs>
          <w:tab w:val="left" w:pos="7488"/>
        </w:tabs>
        <w:spacing w:line="240" w:lineRule="auto"/>
        <w:ind w:firstLine="708"/>
      </w:pPr>
      <w:r w:rsidRPr="00B80FB0">
        <w:t xml:space="preserve">     </w:t>
      </w:r>
      <w:r w:rsidR="0041439C">
        <w:rPr>
          <w:noProof/>
        </w:rPr>
        <w:drawing>
          <wp:inline distT="0" distB="0" distL="0" distR="0">
            <wp:extent cx="381000" cy="457200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FB0">
        <w:tab/>
      </w:r>
    </w:p>
    <w:p w:rsidR="00C932D0" w:rsidRPr="00B80FB0" w:rsidRDefault="00C932D0" w:rsidP="00C932D0">
      <w:pPr>
        <w:spacing w:line="240" w:lineRule="auto"/>
        <w:rPr>
          <w:b/>
          <w:bCs/>
        </w:rPr>
      </w:pPr>
      <w:r w:rsidRPr="00B80FB0">
        <w:rPr>
          <w:b/>
          <w:bCs/>
        </w:rPr>
        <w:t xml:space="preserve"> REPUBLIKA HRVATSKA</w:t>
      </w:r>
    </w:p>
    <w:p w:rsidR="00C932D0" w:rsidRPr="00B80FB0" w:rsidRDefault="00C932D0" w:rsidP="00C932D0">
      <w:pPr>
        <w:spacing w:line="240" w:lineRule="auto"/>
        <w:rPr>
          <w:b/>
          <w:bCs/>
        </w:rPr>
      </w:pPr>
      <w:r w:rsidRPr="00B80FB0">
        <w:rPr>
          <w:b/>
          <w:bCs/>
        </w:rPr>
        <w:t>VA RAŽDINSKA ŽUPANIJA</w:t>
      </w:r>
    </w:p>
    <w:p w:rsidR="00C932D0" w:rsidRPr="00B80FB0" w:rsidRDefault="00C932D0" w:rsidP="00C932D0">
      <w:pPr>
        <w:spacing w:line="240" w:lineRule="auto"/>
        <w:rPr>
          <w:b/>
          <w:bCs/>
        </w:rPr>
      </w:pPr>
      <w:r w:rsidRPr="00B80FB0">
        <w:rPr>
          <w:b/>
          <w:bCs/>
        </w:rPr>
        <w:t xml:space="preserve">       GRAD LUDBREG</w:t>
      </w:r>
    </w:p>
    <w:p w:rsidR="00C932D0" w:rsidRPr="00B80FB0" w:rsidRDefault="00C932D0" w:rsidP="00C932D0">
      <w:pPr>
        <w:spacing w:line="240" w:lineRule="auto"/>
        <w:rPr>
          <w:b/>
          <w:bCs/>
        </w:rPr>
      </w:pPr>
      <w:r w:rsidRPr="00B80FB0">
        <w:rPr>
          <w:b/>
          <w:bCs/>
        </w:rPr>
        <w:t xml:space="preserve">           Gradsko vijeće      </w:t>
      </w:r>
      <w:r w:rsidR="0041439C">
        <w:rPr>
          <w:b/>
          <w:bCs/>
        </w:rPr>
        <w:tab/>
      </w:r>
      <w:r w:rsidR="0041439C">
        <w:rPr>
          <w:b/>
          <w:bCs/>
        </w:rPr>
        <w:tab/>
      </w:r>
      <w:r w:rsidR="0041439C">
        <w:rPr>
          <w:b/>
          <w:bCs/>
        </w:rPr>
        <w:tab/>
      </w:r>
      <w:r w:rsidR="0041439C">
        <w:rPr>
          <w:b/>
          <w:bCs/>
        </w:rPr>
        <w:tab/>
      </w:r>
      <w:r w:rsidR="0041439C">
        <w:rPr>
          <w:b/>
          <w:bCs/>
        </w:rPr>
        <w:tab/>
      </w:r>
      <w:r w:rsidR="0041439C">
        <w:rPr>
          <w:b/>
          <w:bCs/>
        </w:rPr>
        <w:tab/>
      </w:r>
      <w:r w:rsidR="0041439C" w:rsidRPr="0041439C">
        <w:rPr>
          <w:b/>
          <w:bCs/>
          <w:i/>
          <w:u w:val="single"/>
        </w:rPr>
        <w:t>P R I J E D L O G</w:t>
      </w:r>
    </w:p>
    <w:p w:rsidR="00C932D0" w:rsidRPr="006922A1" w:rsidRDefault="00C932D0" w:rsidP="00C932D0">
      <w:pPr>
        <w:spacing w:line="240" w:lineRule="auto"/>
        <w:rPr>
          <w:bCs/>
        </w:rPr>
      </w:pPr>
      <w:r w:rsidRPr="006922A1">
        <w:rPr>
          <w:bCs/>
        </w:rPr>
        <w:t xml:space="preserve">KLASA: </w:t>
      </w:r>
      <w:r w:rsidR="0041439C">
        <w:rPr>
          <w:bCs/>
        </w:rPr>
        <w:t>810-01/19-01/04</w:t>
      </w:r>
    </w:p>
    <w:p w:rsidR="00C932D0" w:rsidRPr="006922A1" w:rsidRDefault="00C932D0" w:rsidP="00C932D0">
      <w:pPr>
        <w:spacing w:line="240" w:lineRule="auto"/>
        <w:rPr>
          <w:bCs/>
        </w:rPr>
      </w:pPr>
      <w:r w:rsidRPr="006922A1">
        <w:rPr>
          <w:bCs/>
        </w:rPr>
        <w:t>URBROJ:</w:t>
      </w:r>
      <w:r w:rsidR="0041439C">
        <w:rPr>
          <w:bCs/>
        </w:rPr>
        <w:t>2186/18-02/1-19-</w:t>
      </w:r>
      <w:r w:rsidR="00D23BE9">
        <w:rPr>
          <w:bCs/>
        </w:rPr>
        <w:t>10</w:t>
      </w:r>
      <w:r w:rsidRPr="006922A1">
        <w:rPr>
          <w:bCs/>
        </w:rPr>
        <w:t xml:space="preserve"> </w:t>
      </w:r>
    </w:p>
    <w:p w:rsidR="00C932D0" w:rsidRPr="006922A1" w:rsidRDefault="006922A1" w:rsidP="00C932D0">
      <w:pPr>
        <w:spacing w:line="240" w:lineRule="auto"/>
      </w:pPr>
      <w:r w:rsidRPr="006922A1">
        <w:t xml:space="preserve">Ludbreg,  </w:t>
      </w:r>
      <w:r w:rsidR="0041439C">
        <w:t xml:space="preserve">30. prosinca </w:t>
      </w:r>
      <w:r w:rsidRPr="006922A1">
        <w:t>2019. godine</w:t>
      </w:r>
    </w:p>
    <w:p w:rsidR="00C932D0" w:rsidRPr="00B80FB0" w:rsidRDefault="00C932D0" w:rsidP="004D5EC6">
      <w:pPr>
        <w:jc w:val="both"/>
      </w:pPr>
    </w:p>
    <w:p w:rsidR="00BE3461" w:rsidRPr="00B80FB0" w:rsidRDefault="004318BD" w:rsidP="001E5161">
      <w:pPr>
        <w:jc w:val="both"/>
      </w:pPr>
      <w:r>
        <w:tab/>
      </w:r>
      <w:r w:rsidR="006922A1">
        <w:t>Na temelju članka 17. stavak</w:t>
      </w:r>
      <w:r w:rsidR="00652C80" w:rsidRPr="00B80FB0">
        <w:t xml:space="preserve"> 1. podstavka 1., Zakona o sustavu civilne zaštite („Narodne novine“ broj 82/15</w:t>
      </w:r>
      <w:r w:rsidR="00B80FB0" w:rsidRPr="00B80FB0">
        <w:t>, 118/18</w:t>
      </w:r>
      <w:r w:rsidR="00652C80" w:rsidRPr="00B80FB0">
        <w:t>),</w:t>
      </w:r>
      <w:r w:rsidR="00652C80" w:rsidRPr="00B80FB0">
        <w:rPr>
          <w:rFonts w:eastAsia="Lucida Sans Unicode"/>
          <w:lang w:eastAsia="en-US"/>
        </w:rPr>
        <w:t xml:space="preserve"> članka 59. Pravilnika o nositeljima, sadržaju i postupcima izrade planskih dokumen</w:t>
      </w:r>
      <w:r w:rsidR="00B80FB0" w:rsidRPr="00B80FB0">
        <w:rPr>
          <w:rFonts w:eastAsia="Lucida Sans Unicode"/>
          <w:lang w:eastAsia="en-US"/>
        </w:rPr>
        <w:t>a</w:t>
      </w:r>
      <w:r w:rsidR="00652C80" w:rsidRPr="00B80FB0">
        <w:rPr>
          <w:rFonts w:eastAsia="Lucida Sans Unicode"/>
          <w:lang w:eastAsia="en-US"/>
        </w:rPr>
        <w:t>ta u civilnoj zaštiti te načinu informiranja javnosti u postupku njihovog donošenja</w:t>
      </w:r>
      <w:r w:rsidR="00B80FB0" w:rsidRPr="00B80FB0">
        <w:rPr>
          <w:rFonts w:eastAsia="Lucida Sans Unicode"/>
          <w:lang w:eastAsia="en-US"/>
        </w:rPr>
        <w:t xml:space="preserve"> („Narodne novine“ broj 49/</w:t>
      </w:r>
      <w:r w:rsidR="00652C80" w:rsidRPr="00B80FB0">
        <w:rPr>
          <w:rFonts w:eastAsia="Lucida Sans Unicode"/>
          <w:lang w:eastAsia="en-US"/>
        </w:rPr>
        <w:t>17)</w:t>
      </w:r>
      <w:r w:rsidR="00652C80" w:rsidRPr="00B80FB0">
        <w:t xml:space="preserve"> </w:t>
      </w:r>
      <w:r w:rsidR="008D1C53" w:rsidRPr="00B80FB0">
        <w:t xml:space="preserve"> te članka</w:t>
      </w:r>
      <w:r>
        <w:t xml:space="preserve"> 33</w:t>
      </w:r>
      <w:r w:rsidR="008D1C53" w:rsidRPr="00B80FB0">
        <w:t xml:space="preserve">. Statuta </w:t>
      </w:r>
      <w:r w:rsidR="00C6642B" w:rsidRPr="00B80FB0">
        <w:t xml:space="preserve">Grada Ludbrega </w:t>
      </w:r>
      <w:r w:rsidR="008D1C53" w:rsidRPr="00B80FB0">
        <w:t>(</w:t>
      </w:r>
      <w:r w:rsidR="00B71811" w:rsidRPr="00B80FB0">
        <w:t>„</w:t>
      </w:r>
      <w:r w:rsidR="0038291C" w:rsidRPr="00B80FB0">
        <w:t>Službeni vjesnik Varaždinske županije</w:t>
      </w:r>
      <w:r w:rsidR="00A4577E" w:rsidRPr="00B80FB0">
        <w:t>“</w:t>
      </w:r>
      <w:r w:rsidR="00B71811" w:rsidRPr="00B80FB0">
        <w:t xml:space="preserve"> broj</w:t>
      </w:r>
      <w:r>
        <w:t xml:space="preserve"> 23/09, 17/13, 40/13-pročišćeni tekst, 12/18, 55/18-pročišćeni tekst, 40/19</w:t>
      </w:r>
      <w:r w:rsidR="008D1C53" w:rsidRPr="00B80FB0">
        <w:t>)</w:t>
      </w:r>
      <w:r w:rsidR="00652C80" w:rsidRPr="00B80FB0">
        <w:t xml:space="preserve"> </w:t>
      </w:r>
      <w:r w:rsidR="00B71811" w:rsidRPr="00B80FB0">
        <w:t xml:space="preserve">Gradsko </w:t>
      </w:r>
      <w:r w:rsidR="0038291C" w:rsidRPr="00B80FB0">
        <w:t xml:space="preserve"> vijeće </w:t>
      </w:r>
      <w:r w:rsidR="00C6642B" w:rsidRPr="00B80FB0">
        <w:t xml:space="preserve">Grada Ludbrega </w:t>
      </w:r>
      <w:r w:rsidR="008D1C53" w:rsidRPr="00B80FB0">
        <w:t>na svojoj</w:t>
      </w:r>
      <w:r>
        <w:t xml:space="preserve"> </w:t>
      </w:r>
      <w:r w:rsidR="00D23BE9">
        <w:t>18</w:t>
      </w:r>
      <w:r>
        <w:t>.</w:t>
      </w:r>
      <w:r w:rsidR="008D1C53" w:rsidRPr="00B80FB0">
        <w:t xml:space="preserve"> sjednici održanoj </w:t>
      </w:r>
      <w:r>
        <w:t xml:space="preserve">30. prosinca </w:t>
      </w:r>
      <w:r w:rsidR="00C932D0" w:rsidRPr="00B80FB0">
        <w:t>2019</w:t>
      </w:r>
      <w:r w:rsidR="00652C80" w:rsidRPr="00B80FB0">
        <w:t>.godine</w:t>
      </w:r>
      <w:r w:rsidR="00A922A6" w:rsidRPr="00B80FB0">
        <w:t xml:space="preserve">, </w:t>
      </w:r>
      <w:r w:rsidR="00B46551" w:rsidRPr="00B80FB0">
        <w:t>razmatra i donosi</w:t>
      </w:r>
      <w:r w:rsidR="006922A1">
        <w:t>,</w:t>
      </w:r>
    </w:p>
    <w:p w:rsidR="00E0737E" w:rsidRPr="00B80FB0" w:rsidRDefault="00E0737E" w:rsidP="001E516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0FB0" w:rsidRPr="00B80FB0" w:rsidRDefault="007E4B47" w:rsidP="004B00CF">
      <w:pPr>
        <w:jc w:val="center"/>
        <w:rPr>
          <w:b/>
        </w:rPr>
      </w:pPr>
      <w:r w:rsidRPr="00B80FB0">
        <w:rPr>
          <w:b/>
        </w:rPr>
        <w:t xml:space="preserve">PLAN RAZVOJA </w:t>
      </w:r>
    </w:p>
    <w:p w:rsidR="00D821AD" w:rsidRPr="00B80FB0" w:rsidRDefault="00B80FB0" w:rsidP="00B80FB0">
      <w:pPr>
        <w:jc w:val="center"/>
        <w:rPr>
          <w:b/>
        </w:rPr>
      </w:pPr>
      <w:r w:rsidRPr="00B80FB0">
        <w:rPr>
          <w:b/>
        </w:rPr>
        <w:t>sustava civilne zaštite  na području Grada Ludbrega za 2020. godinu s financijskim učincima za trogodišnje razdoblje</w:t>
      </w:r>
    </w:p>
    <w:p w:rsidR="005D3F20" w:rsidRPr="00B80FB0" w:rsidRDefault="005D3F20" w:rsidP="001E5161">
      <w:pPr>
        <w:autoSpaceDE w:val="0"/>
        <w:autoSpaceDN w:val="0"/>
        <w:adjustRightInd w:val="0"/>
        <w:jc w:val="both"/>
        <w:rPr>
          <w:b/>
          <w:bCs/>
        </w:rPr>
      </w:pPr>
    </w:p>
    <w:p w:rsidR="00411F9E" w:rsidRPr="00B80FB0" w:rsidRDefault="004318BD" w:rsidP="001E5161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ab/>
      </w:r>
      <w:r w:rsidR="00411F9E" w:rsidRPr="00B80FB0">
        <w:rPr>
          <w:b/>
          <w:bCs/>
        </w:rPr>
        <w:t>UVOD</w:t>
      </w:r>
    </w:p>
    <w:p w:rsidR="007E4B47" w:rsidRPr="00B80FB0" w:rsidRDefault="004318BD" w:rsidP="004D5EC6">
      <w:pPr>
        <w:autoSpaceDE w:val="0"/>
        <w:autoSpaceDN w:val="0"/>
        <w:adjustRightInd w:val="0"/>
        <w:spacing w:after="120"/>
        <w:jc w:val="both"/>
        <w:rPr>
          <w:rFonts w:eastAsia="Lucida Sans Unicode"/>
          <w:lang w:eastAsia="en-US"/>
        </w:rPr>
      </w:pPr>
      <w:r>
        <w:rPr>
          <w:rFonts w:eastAsia="TimesNewRoman"/>
          <w:lang w:eastAsia="en-US"/>
        </w:rPr>
        <w:tab/>
      </w:r>
      <w:r w:rsidR="007E4B47" w:rsidRPr="00B80FB0">
        <w:rPr>
          <w:rFonts w:eastAsia="TimesNewRoman"/>
          <w:lang w:eastAsia="en-US"/>
        </w:rPr>
        <w:t>Č</w:t>
      </w:r>
      <w:r w:rsidR="007E4B47" w:rsidRPr="00B80FB0">
        <w:rPr>
          <w:rFonts w:eastAsia="Lucida Sans Unicode"/>
          <w:lang w:eastAsia="en-US"/>
        </w:rPr>
        <w:t>lankom 17. stavak 1. Zakona o sustavu civilne zašt</w:t>
      </w:r>
      <w:r w:rsidR="00B80FB0" w:rsidRPr="00B80FB0">
        <w:rPr>
          <w:rFonts w:eastAsia="Lucida Sans Unicode"/>
          <w:lang w:eastAsia="en-US"/>
        </w:rPr>
        <w:t>ite („Narodne novine“ broj 82/</w:t>
      </w:r>
      <w:r w:rsidR="007E4B47" w:rsidRPr="00B80FB0">
        <w:rPr>
          <w:rFonts w:eastAsia="Lucida Sans Unicode"/>
          <w:lang w:eastAsia="en-US"/>
        </w:rPr>
        <w:t>15</w:t>
      </w:r>
      <w:r w:rsidR="00B80FB0" w:rsidRPr="00B80FB0">
        <w:rPr>
          <w:rFonts w:eastAsia="Lucida Sans Unicode"/>
          <w:lang w:eastAsia="en-US"/>
        </w:rPr>
        <w:t>,118/</w:t>
      </w:r>
      <w:r w:rsidR="007E4B47" w:rsidRPr="00B80FB0">
        <w:rPr>
          <w:rFonts w:eastAsia="Lucida Sans Unicode"/>
          <w:lang w:eastAsia="en-US"/>
        </w:rPr>
        <w:t>) definirano je da predstavni</w:t>
      </w:r>
      <w:r w:rsidR="007E4B47" w:rsidRPr="00B80FB0">
        <w:rPr>
          <w:rFonts w:eastAsia="TimesNewRoman"/>
          <w:lang w:eastAsia="en-US"/>
        </w:rPr>
        <w:t>č</w:t>
      </w:r>
      <w:r w:rsidR="007E4B47" w:rsidRPr="00B80FB0">
        <w:rPr>
          <w:rFonts w:eastAsia="Lucida Sans Unicode"/>
          <w:lang w:eastAsia="en-US"/>
        </w:rPr>
        <w:t>ko tijelo na prijedlog izvršnog tijela  jedinica lokalne i podru</w:t>
      </w:r>
      <w:r w:rsidR="007E4B47" w:rsidRPr="00B80FB0">
        <w:rPr>
          <w:rFonts w:eastAsia="TimesNewRoman"/>
          <w:lang w:eastAsia="en-US"/>
        </w:rPr>
        <w:t>č</w:t>
      </w:r>
      <w:r w:rsidR="007E4B47" w:rsidRPr="00B80FB0">
        <w:rPr>
          <w:rFonts w:eastAsia="Lucida Sans Unicode"/>
          <w:lang w:eastAsia="en-US"/>
        </w:rPr>
        <w:t>ne (regionalne) samouprave u postupku donošen</w:t>
      </w:r>
      <w:r w:rsidR="00060FF5" w:rsidRPr="00B80FB0">
        <w:rPr>
          <w:rFonts w:eastAsia="Lucida Sans Unicode"/>
          <w:lang w:eastAsia="en-US"/>
        </w:rPr>
        <w:t xml:space="preserve">ja proračuna razmatra i usvaja Godišnju analizu stanja i </w:t>
      </w:r>
      <w:r w:rsidR="00060FF5" w:rsidRPr="00B80FB0">
        <w:rPr>
          <w:rFonts w:eastAsia="Lucida Sans Unicode"/>
          <w:b/>
          <w:lang w:eastAsia="en-US"/>
        </w:rPr>
        <w:t>G</w:t>
      </w:r>
      <w:r w:rsidR="007E4B47" w:rsidRPr="00B80FB0">
        <w:rPr>
          <w:rFonts w:eastAsia="Lucida Sans Unicode"/>
          <w:b/>
          <w:lang w:eastAsia="en-US"/>
        </w:rPr>
        <w:t>odišnji plan razvoja sustava civilne zaštite s financijskim učinci</w:t>
      </w:r>
      <w:r w:rsidR="00060FF5" w:rsidRPr="00B80FB0">
        <w:rPr>
          <w:rFonts w:eastAsia="Lucida Sans Unicode"/>
          <w:b/>
          <w:lang w:eastAsia="en-US"/>
        </w:rPr>
        <w:t>ma za trogodišnje razdoblje</w:t>
      </w:r>
      <w:r w:rsidR="00060FF5" w:rsidRPr="00B80FB0">
        <w:rPr>
          <w:rFonts w:eastAsia="Lucida Sans Unicode"/>
          <w:lang w:eastAsia="en-US"/>
        </w:rPr>
        <w:t xml:space="preserve"> te S</w:t>
      </w:r>
      <w:r w:rsidR="007E4B47" w:rsidRPr="00B80FB0">
        <w:rPr>
          <w:rFonts w:eastAsia="Lucida Sans Unicode"/>
          <w:lang w:eastAsia="en-US"/>
        </w:rPr>
        <w:t xml:space="preserve">mjernice za organizaciju i razvoj sustava koje se razmatraju i usvajaju svake četiri godine. </w:t>
      </w:r>
    </w:p>
    <w:p w:rsidR="0004487A" w:rsidRPr="00B80FB0" w:rsidRDefault="004318BD" w:rsidP="004D5EC6">
      <w:pPr>
        <w:autoSpaceDE w:val="0"/>
        <w:autoSpaceDN w:val="0"/>
        <w:adjustRightInd w:val="0"/>
        <w:jc w:val="both"/>
      </w:pPr>
      <w:r>
        <w:tab/>
      </w:r>
      <w:r w:rsidR="003950C6" w:rsidRPr="00B80FB0">
        <w:t xml:space="preserve">Na temelju Analize </w:t>
      </w:r>
      <w:r w:rsidR="00060FF5" w:rsidRPr="00B80FB0">
        <w:t>stanja</w:t>
      </w:r>
      <w:r w:rsidR="0004487A" w:rsidRPr="00B80FB0">
        <w:t xml:space="preserve"> sustava </w:t>
      </w:r>
      <w:r w:rsidR="00F9379A" w:rsidRPr="00B80FB0">
        <w:t>civilne zaštite</w:t>
      </w:r>
      <w:r w:rsidR="0004487A" w:rsidRPr="00B80FB0">
        <w:t xml:space="preserve"> na području </w:t>
      </w:r>
      <w:r w:rsidR="00C6642B" w:rsidRPr="00B80FB0">
        <w:t>Grada Ludbrega</w:t>
      </w:r>
      <w:r w:rsidR="00B71811" w:rsidRPr="00B80FB0">
        <w:t xml:space="preserve"> </w:t>
      </w:r>
      <w:r w:rsidR="003950C6" w:rsidRPr="00B80FB0">
        <w:t>i Smjernica za organizaciju</w:t>
      </w:r>
      <w:r w:rsidR="00B80FB0" w:rsidRPr="00B80FB0">
        <w:t xml:space="preserve"> i razvoj</w:t>
      </w:r>
      <w:r w:rsidR="003950C6" w:rsidRPr="00B80FB0">
        <w:t xml:space="preserve"> sustava civilne zaštite na području </w:t>
      </w:r>
      <w:r w:rsidR="00C6642B" w:rsidRPr="00B80FB0">
        <w:t>Grada Ludbrega</w:t>
      </w:r>
      <w:r w:rsidR="00B71811" w:rsidRPr="00B80FB0">
        <w:t xml:space="preserve"> </w:t>
      </w:r>
      <w:r w:rsidR="003950C6" w:rsidRPr="00B80FB0">
        <w:t xml:space="preserve">donosi se </w:t>
      </w:r>
      <w:r w:rsidR="00F9379A" w:rsidRPr="00B80FB0">
        <w:t>Plan razvoja sustava ci</w:t>
      </w:r>
      <w:r w:rsidR="0038291C" w:rsidRPr="00B80FB0">
        <w:t xml:space="preserve">vilne zaštite na području </w:t>
      </w:r>
      <w:r w:rsidR="00C6642B" w:rsidRPr="00B80FB0">
        <w:t xml:space="preserve">Grada Ludbrega </w:t>
      </w:r>
      <w:r w:rsidR="00B80FB0" w:rsidRPr="00B80FB0">
        <w:t>za 2020</w:t>
      </w:r>
      <w:r w:rsidR="00F9379A" w:rsidRPr="00B80FB0">
        <w:t>. godinu.</w:t>
      </w:r>
      <w:r w:rsidR="0004487A" w:rsidRPr="00B80FB0">
        <w:t xml:space="preserve"> (u daljnjem tekstu: </w:t>
      </w:r>
      <w:r w:rsidR="00F9379A" w:rsidRPr="00B80FB0">
        <w:t>Plan razvoja sustava civilne zaštite</w:t>
      </w:r>
      <w:r w:rsidR="0004487A" w:rsidRPr="00B80FB0">
        <w:t>)</w:t>
      </w:r>
      <w:r w:rsidR="00BE3461" w:rsidRPr="00B80FB0">
        <w:t>.</w:t>
      </w:r>
    </w:p>
    <w:p w:rsidR="0004487A" w:rsidRPr="00B80FB0" w:rsidRDefault="004318BD" w:rsidP="004D5E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F9379A" w:rsidRPr="00B80FB0">
        <w:rPr>
          <w:bCs/>
        </w:rPr>
        <w:t>Plan razvoja sustava civilne zaštite odnosi se</w:t>
      </w:r>
      <w:r w:rsidR="00BE3461" w:rsidRPr="00B80FB0">
        <w:rPr>
          <w:bCs/>
        </w:rPr>
        <w:t xml:space="preserve"> na sl</w:t>
      </w:r>
      <w:r w:rsidR="0004487A" w:rsidRPr="00B80FB0">
        <w:rPr>
          <w:bCs/>
        </w:rPr>
        <w:t>jedeć</w:t>
      </w:r>
      <w:r w:rsidR="00953BB3" w:rsidRPr="00B80FB0">
        <w:rPr>
          <w:bCs/>
        </w:rPr>
        <w:t>e</w:t>
      </w:r>
      <w:r w:rsidR="00007CA4" w:rsidRPr="00B80FB0">
        <w:rPr>
          <w:bCs/>
        </w:rPr>
        <w:t>:</w:t>
      </w:r>
    </w:p>
    <w:p w:rsidR="00947584" w:rsidRPr="00B80FB0" w:rsidRDefault="00947584" w:rsidP="001E516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950C6" w:rsidRPr="00B80FB0" w:rsidRDefault="003950C6" w:rsidP="003C1C0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B80FB0">
        <w:rPr>
          <w:b/>
          <w:bCs/>
        </w:rPr>
        <w:t>PLANSKI DOKUMENTI</w:t>
      </w:r>
      <w:r w:rsidR="00B80FB0" w:rsidRPr="00B80FB0">
        <w:rPr>
          <w:b/>
          <w:bCs/>
        </w:rPr>
        <w:t xml:space="preserve"> U SUSTAVU CIVILNE ZAŠTITE</w:t>
      </w:r>
    </w:p>
    <w:p w:rsidR="00AD5343" w:rsidRPr="00B80FB0" w:rsidRDefault="00AD5343" w:rsidP="00AD5343">
      <w:pPr>
        <w:autoSpaceDE w:val="0"/>
        <w:autoSpaceDN w:val="0"/>
        <w:adjustRightInd w:val="0"/>
        <w:jc w:val="both"/>
        <w:rPr>
          <w:b/>
          <w:bCs/>
        </w:rPr>
      </w:pPr>
    </w:p>
    <w:p w:rsidR="00B80FB0" w:rsidRPr="006922A1" w:rsidRDefault="00652C80" w:rsidP="006922A1">
      <w:p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 xml:space="preserve">U Tablici 1. </w:t>
      </w:r>
      <w:r w:rsidR="007826DB" w:rsidRPr="00B80FB0">
        <w:rPr>
          <w:bCs/>
        </w:rPr>
        <w:t xml:space="preserve"> navedeni su dokumenti </w:t>
      </w:r>
      <w:r w:rsidR="007F541B" w:rsidRPr="00B80FB0">
        <w:rPr>
          <w:bCs/>
        </w:rPr>
        <w:t xml:space="preserve">i odluke </w:t>
      </w:r>
      <w:r w:rsidR="007826DB" w:rsidRPr="00B80FB0">
        <w:rPr>
          <w:bCs/>
        </w:rPr>
        <w:t>koje je pot</w:t>
      </w:r>
      <w:r w:rsidR="006922A1">
        <w:rPr>
          <w:bCs/>
        </w:rPr>
        <w:t>rebno izraditi i donijeti  u 2020. godini.</w:t>
      </w:r>
    </w:p>
    <w:p w:rsidR="00101E71" w:rsidRPr="00B80FB0" w:rsidRDefault="00101E71" w:rsidP="00947584">
      <w:pPr>
        <w:pStyle w:val="Opisslike"/>
        <w:keepNext/>
        <w:jc w:val="center"/>
      </w:pPr>
      <w:r w:rsidRPr="00B80FB0">
        <w:t>Tab</w:t>
      </w:r>
      <w:r w:rsidR="00652C80" w:rsidRPr="00B80FB0">
        <w:t xml:space="preserve">lica 1. </w:t>
      </w:r>
      <w:r w:rsidRPr="00B80FB0">
        <w:t xml:space="preserve"> Pregled </w:t>
      </w:r>
      <w:r w:rsidR="00213197" w:rsidRPr="00B80FB0">
        <w:t xml:space="preserve">odluka i </w:t>
      </w:r>
      <w:r w:rsidRPr="00B80FB0">
        <w:t xml:space="preserve">planskih dokumenta koje </w:t>
      </w:r>
      <w:r w:rsidR="00B80FB0" w:rsidRPr="00B80FB0">
        <w:t>treba izraditi i donijeti u 2020</w:t>
      </w:r>
      <w:r w:rsidRPr="00B80FB0">
        <w:t>.</w:t>
      </w:r>
      <w:r w:rsidR="00652C80" w:rsidRPr="00B80FB0">
        <w:t xml:space="preserve"> godini</w:t>
      </w:r>
    </w:p>
    <w:tbl>
      <w:tblPr>
        <w:tblW w:w="982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11"/>
        <w:gridCol w:w="1589"/>
        <w:gridCol w:w="1589"/>
        <w:gridCol w:w="1878"/>
        <w:gridCol w:w="1733"/>
      </w:tblGrid>
      <w:tr w:rsidR="007826DB" w:rsidRPr="00B80FB0" w:rsidTr="00B46551">
        <w:trPr>
          <w:trHeight w:val="490"/>
          <w:jc w:val="center"/>
        </w:trPr>
        <w:tc>
          <w:tcPr>
            <w:tcW w:w="720" w:type="dxa"/>
            <w:shd w:val="clear" w:color="auto" w:fill="auto"/>
          </w:tcPr>
          <w:p w:rsidR="007826DB" w:rsidRPr="00B80FB0" w:rsidRDefault="007826DB" w:rsidP="00B718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FB0">
              <w:rPr>
                <w:b/>
                <w:sz w:val="20"/>
                <w:szCs w:val="20"/>
              </w:rPr>
              <w:t>R.</w:t>
            </w:r>
            <w:r w:rsidR="00652C80" w:rsidRPr="00B80FB0">
              <w:rPr>
                <w:b/>
                <w:sz w:val="20"/>
                <w:szCs w:val="20"/>
              </w:rPr>
              <w:t>B</w:t>
            </w:r>
            <w:r w:rsidRPr="00B80F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7826DB" w:rsidRPr="00B80FB0" w:rsidRDefault="007826D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0FB0">
              <w:rPr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89" w:type="dxa"/>
            <w:shd w:val="clear" w:color="auto" w:fill="auto"/>
          </w:tcPr>
          <w:p w:rsidR="007826DB" w:rsidRPr="00B80FB0" w:rsidRDefault="007826D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0FB0">
              <w:rPr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589" w:type="dxa"/>
            <w:shd w:val="clear" w:color="auto" w:fill="auto"/>
          </w:tcPr>
          <w:p w:rsidR="007826DB" w:rsidRPr="00B80FB0" w:rsidRDefault="007826D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0FB0">
              <w:rPr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878" w:type="dxa"/>
            <w:shd w:val="clear" w:color="auto" w:fill="auto"/>
          </w:tcPr>
          <w:p w:rsidR="007826DB" w:rsidRPr="00B80FB0" w:rsidRDefault="007826D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0FB0">
              <w:rPr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733" w:type="dxa"/>
            <w:shd w:val="clear" w:color="auto" w:fill="auto"/>
          </w:tcPr>
          <w:p w:rsidR="007826DB" w:rsidRPr="00B80FB0" w:rsidRDefault="00B41304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0FB0">
              <w:rPr>
                <w:b/>
                <w:bCs/>
                <w:sz w:val="20"/>
                <w:szCs w:val="20"/>
              </w:rPr>
              <w:t>DONOSI</w:t>
            </w:r>
          </w:p>
        </w:tc>
      </w:tr>
      <w:tr w:rsidR="007F541B" w:rsidRPr="00B80FB0" w:rsidTr="00B46551">
        <w:trPr>
          <w:trHeight w:val="261"/>
          <w:jc w:val="center"/>
        </w:trPr>
        <w:tc>
          <w:tcPr>
            <w:tcW w:w="720" w:type="dxa"/>
            <w:shd w:val="clear" w:color="auto" w:fill="auto"/>
          </w:tcPr>
          <w:p w:rsidR="007F541B" w:rsidRPr="00B80FB0" w:rsidRDefault="00652C80" w:rsidP="00B718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7F541B" w:rsidRPr="00B80FB0" w:rsidRDefault="007F541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Plan vježbi civilne zaštite</w:t>
            </w:r>
          </w:p>
        </w:tc>
        <w:tc>
          <w:tcPr>
            <w:tcW w:w="1589" w:type="dxa"/>
            <w:shd w:val="clear" w:color="auto" w:fill="auto"/>
          </w:tcPr>
          <w:p w:rsidR="007F541B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89" w:type="dxa"/>
            <w:shd w:val="clear" w:color="auto" w:fill="auto"/>
          </w:tcPr>
          <w:p w:rsidR="007F541B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 xml:space="preserve">Grad </w:t>
            </w:r>
            <w:r w:rsidR="00C6642B" w:rsidRPr="00B80FB0">
              <w:rPr>
                <w:bCs/>
                <w:sz w:val="20"/>
                <w:szCs w:val="20"/>
              </w:rPr>
              <w:t>Ludbreg</w:t>
            </w:r>
          </w:p>
        </w:tc>
        <w:tc>
          <w:tcPr>
            <w:tcW w:w="1878" w:type="dxa"/>
            <w:shd w:val="clear" w:color="auto" w:fill="auto"/>
          </w:tcPr>
          <w:p w:rsidR="007F541B" w:rsidRPr="00B80FB0" w:rsidRDefault="00060FF5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siječanj</w:t>
            </w:r>
            <w:r w:rsidR="00B71811" w:rsidRPr="00B80FB0">
              <w:rPr>
                <w:bCs/>
                <w:sz w:val="20"/>
                <w:szCs w:val="20"/>
              </w:rPr>
              <w:t xml:space="preserve"> </w:t>
            </w:r>
            <w:r w:rsidR="00B80FB0" w:rsidRPr="00B80FB0">
              <w:rPr>
                <w:bCs/>
                <w:sz w:val="20"/>
                <w:szCs w:val="20"/>
              </w:rPr>
              <w:t>2020</w:t>
            </w:r>
            <w:r w:rsidR="007F541B" w:rsidRPr="00B80FB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7F541B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Gradonačelnik</w:t>
            </w:r>
          </w:p>
        </w:tc>
      </w:tr>
      <w:tr w:rsidR="007F541B" w:rsidRPr="00B80FB0" w:rsidTr="00B46551">
        <w:trPr>
          <w:trHeight w:val="506"/>
          <w:jc w:val="center"/>
        </w:trPr>
        <w:tc>
          <w:tcPr>
            <w:tcW w:w="720" w:type="dxa"/>
            <w:shd w:val="clear" w:color="auto" w:fill="auto"/>
          </w:tcPr>
          <w:p w:rsidR="007F541B" w:rsidRPr="00B80FB0" w:rsidRDefault="00652C80" w:rsidP="00B718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FB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311" w:type="dxa"/>
            <w:shd w:val="clear" w:color="auto" w:fill="auto"/>
          </w:tcPr>
          <w:p w:rsidR="007F541B" w:rsidRPr="00B80FB0" w:rsidRDefault="007F541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Izrada elaborata za vježbu</w:t>
            </w:r>
          </w:p>
        </w:tc>
        <w:tc>
          <w:tcPr>
            <w:tcW w:w="1589" w:type="dxa"/>
            <w:shd w:val="clear" w:color="auto" w:fill="auto"/>
          </w:tcPr>
          <w:p w:rsidR="007F541B" w:rsidRPr="00B80FB0" w:rsidRDefault="007F541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589" w:type="dxa"/>
            <w:shd w:val="clear" w:color="auto" w:fill="auto"/>
          </w:tcPr>
          <w:p w:rsidR="007F541B" w:rsidRPr="00B80FB0" w:rsidRDefault="007F541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Upravljačka skupina</w:t>
            </w:r>
          </w:p>
        </w:tc>
        <w:tc>
          <w:tcPr>
            <w:tcW w:w="1878" w:type="dxa"/>
            <w:shd w:val="clear" w:color="auto" w:fill="auto"/>
          </w:tcPr>
          <w:p w:rsidR="007F541B" w:rsidRPr="00B80FB0" w:rsidRDefault="007F541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30 dana prije održavanja vježbe</w:t>
            </w:r>
          </w:p>
        </w:tc>
        <w:tc>
          <w:tcPr>
            <w:tcW w:w="1733" w:type="dxa"/>
            <w:shd w:val="clear" w:color="auto" w:fill="auto"/>
          </w:tcPr>
          <w:p w:rsidR="007F541B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Gradonačelnik</w:t>
            </w:r>
          </w:p>
        </w:tc>
      </w:tr>
      <w:tr w:rsidR="00B71811" w:rsidRPr="00B80FB0" w:rsidTr="00B46551">
        <w:trPr>
          <w:trHeight w:val="506"/>
          <w:jc w:val="center"/>
        </w:trPr>
        <w:tc>
          <w:tcPr>
            <w:tcW w:w="720" w:type="dxa"/>
            <w:shd w:val="clear" w:color="auto" w:fill="auto"/>
          </w:tcPr>
          <w:p w:rsidR="00B71811" w:rsidRPr="00B80FB0" w:rsidRDefault="00B80FB0" w:rsidP="00B718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FB0">
              <w:rPr>
                <w:b/>
                <w:sz w:val="20"/>
                <w:szCs w:val="20"/>
              </w:rPr>
              <w:t>3</w:t>
            </w:r>
            <w:r w:rsidR="00B71811" w:rsidRPr="00B80FB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  <w:shd w:val="clear" w:color="auto" w:fill="auto"/>
          </w:tcPr>
          <w:p w:rsidR="00B71811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 xml:space="preserve">Plan djelovanja civilne zaštite Grada </w:t>
            </w:r>
            <w:r w:rsidR="00C6642B" w:rsidRPr="00B80FB0">
              <w:rPr>
                <w:bCs/>
                <w:sz w:val="20"/>
                <w:szCs w:val="20"/>
              </w:rPr>
              <w:t>Ludbrega</w:t>
            </w:r>
          </w:p>
        </w:tc>
        <w:tc>
          <w:tcPr>
            <w:tcW w:w="1589" w:type="dxa"/>
            <w:shd w:val="clear" w:color="auto" w:fill="auto"/>
          </w:tcPr>
          <w:p w:rsidR="00B71811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89" w:type="dxa"/>
            <w:shd w:val="clear" w:color="auto" w:fill="auto"/>
          </w:tcPr>
          <w:p w:rsidR="00B71811" w:rsidRPr="00B80FB0" w:rsidRDefault="00C6642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78" w:type="dxa"/>
            <w:shd w:val="clear" w:color="auto" w:fill="auto"/>
          </w:tcPr>
          <w:p w:rsidR="00B71811" w:rsidRPr="00B80FB0" w:rsidRDefault="00C6642B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veljača</w:t>
            </w:r>
            <w:r w:rsidR="00B80FB0" w:rsidRPr="00B80FB0">
              <w:rPr>
                <w:bCs/>
                <w:sz w:val="20"/>
                <w:szCs w:val="20"/>
              </w:rPr>
              <w:t xml:space="preserve"> 2020</w:t>
            </w:r>
            <w:r w:rsidR="00B71811" w:rsidRPr="00B80FB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B71811" w:rsidRPr="00B80FB0" w:rsidRDefault="00B71811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Gradonačelnik</w:t>
            </w:r>
          </w:p>
        </w:tc>
      </w:tr>
      <w:tr w:rsidR="00556A69" w:rsidRPr="00B80FB0" w:rsidTr="00B46551">
        <w:trPr>
          <w:trHeight w:val="506"/>
          <w:jc w:val="center"/>
        </w:trPr>
        <w:tc>
          <w:tcPr>
            <w:tcW w:w="720" w:type="dxa"/>
            <w:shd w:val="clear" w:color="auto" w:fill="auto"/>
          </w:tcPr>
          <w:p w:rsidR="00556A69" w:rsidRPr="00B80FB0" w:rsidRDefault="00B80FB0" w:rsidP="00B7181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0FB0">
              <w:rPr>
                <w:b/>
                <w:sz w:val="20"/>
                <w:szCs w:val="20"/>
              </w:rPr>
              <w:t>4</w:t>
            </w:r>
            <w:r w:rsidR="00556A69" w:rsidRPr="00B80FB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  <w:shd w:val="clear" w:color="auto" w:fill="auto"/>
          </w:tcPr>
          <w:p w:rsidR="00556A69" w:rsidRPr="00B80FB0" w:rsidRDefault="00556A69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Odluka o imenovanju koordinatora na lokaciji Grada Ludbrega</w:t>
            </w:r>
          </w:p>
        </w:tc>
        <w:tc>
          <w:tcPr>
            <w:tcW w:w="1589" w:type="dxa"/>
            <w:shd w:val="clear" w:color="auto" w:fill="auto"/>
          </w:tcPr>
          <w:p w:rsidR="00556A69" w:rsidRPr="00B80FB0" w:rsidRDefault="00556A69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589" w:type="dxa"/>
            <w:shd w:val="clear" w:color="auto" w:fill="auto"/>
          </w:tcPr>
          <w:p w:rsidR="00556A69" w:rsidRPr="00B80FB0" w:rsidRDefault="00556A69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78" w:type="dxa"/>
            <w:shd w:val="clear" w:color="auto" w:fill="auto"/>
          </w:tcPr>
          <w:p w:rsidR="00556A69" w:rsidRPr="00B80FB0" w:rsidRDefault="00B80FB0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siječanj 2020.</w:t>
            </w:r>
          </w:p>
        </w:tc>
        <w:tc>
          <w:tcPr>
            <w:tcW w:w="1733" w:type="dxa"/>
            <w:shd w:val="clear" w:color="auto" w:fill="auto"/>
          </w:tcPr>
          <w:p w:rsidR="00556A69" w:rsidRPr="00B80FB0" w:rsidRDefault="00556A69" w:rsidP="00B7181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0FB0">
              <w:rPr>
                <w:bCs/>
                <w:sz w:val="20"/>
                <w:szCs w:val="20"/>
              </w:rPr>
              <w:t>Načelnica stožera civilne zaštite Grada Ludbrega</w:t>
            </w:r>
          </w:p>
        </w:tc>
      </w:tr>
    </w:tbl>
    <w:p w:rsidR="00F378BF" w:rsidRPr="00B80FB0" w:rsidRDefault="00F378BF" w:rsidP="00B80FB0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402D43" w:rsidRPr="00B80FB0" w:rsidRDefault="0001686B" w:rsidP="006922A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B80FB0">
        <w:rPr>
          <w:b/>
          <w:bCs/>
        </w:rPr>
        <w:t>V</w:t>
      </w:r>
      <w:r w:rsidR="00402D43" w:rsidRPr="00B80FB0">
        <w:rPr>
          <w:b/>
          <w:bCs/>
        </w:rPr>
        <w:t>ođenje i ažuriranje baze</w:t>
      </w:r>
      <w:r w:rsidR="00E26CD6" w:rsidRPr="00B80FB0">
        <w:rPr>
          <w:b/>
          <w:bCs/>
        </w:rPr>
        <w:t xml:space="preserve"> podataka o pripadnicima, sposobnostima i </w:t>
      </w:r>
      <w:r w:rsidR="00EA52BF" w:rsidRPr="00B80FB0">
        <w:rPr>
          <w:b/>
          <w:bCs/>
        </w:rPr>
        <w:t xml:space="preserve"> </w:t>
      </w:r>
    </w:p>
    <w:p w:rsidR="00E273B6" w:rsidRPr="00B80FB0" w:rsidRDefault="00402D43" w:rsidP="006922A1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  <w:r w:rsidRPr="00B80FB0">
        <w:rPr>
          <w:b/>
          <w:bCs/>
        </w:rPr>
        <w:t xml:space="preserve">      </w:t>
      </w:r>
      <w:r w:rsidR="00EA52BF" w:rsidRPr="00B80FB0">
        <w:rPr>
          <w:b/>
          <w:bCs/>
        </w:rPr>
        <w:t xml:space="preserve">             resursima operativnih snaga sustava civilne zaštite</w:t>
      </w:r>
    </w:p>
    <w:p w:rsidR="00652C80" w:rsidRPr="00B80FB0" w:rsidRDefault="00C6642B" w:rsidP="0042642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80FB0">
        <w:rPr>
          <w:bCs/>
        </w:rPr>
        <w:t>Grad Ludbreg</w:t>
      </w:r>
      <w:r w:rsidR="00D23896" w:rsidRPr="00B80FB0">
        <w:rPr>
          <w:bCs/>
        </w:rPr>
        <w:t xml:space="preserve"> </w:t>
      </w:r>
      <w:r w:rsidR="0053788E" w:rsidRPr="00B80FB0">
        <w:rPr>
          <w:bCs/>
        </w:rPr>
        <w:t>osigurava uvjete za vođenje i ažuriranje baze podataka o pripadnicima, sposobnostima i resursima operativnih snaga sustava civilne zaštite (Pravilnik o vođenju evidencije pripadnika operativnih snaga sustava civilne zaštite „Na</w:t>
      </w:r>
      <w:r w:rsidR="006922A1">
        <w:rPr>
          <w:bCs/>
        </w:rPr>
        <w:t xml:space="preserve">rodne novine“ </w:t>
      </w:r>
      <w:r w:rsidR="0053788E" w:rsidRPr="00B80FB0">
        <w:rPr>
          <w:bCs/>
        </w:rPr>
        <w:t>broj 75/16).</w:t>
      </w:r>
    </w:p>
    <w:p w:rsidR="0053788E" w:rsidRPr="00B80FB0" w:rsidRDefault="0053788E" w:rsidP="00682AFB">
      <w:p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 xml:space="preserve">Evidencija se </w:t>
      </w:r>
      <w:r w:rsidR="002E068C" w:rsidRPr="00B80FB0">
        <w:rPr>
          <w:bCs/>
        </w:rPr>
        <w:t>ustrojava i kontinuirano ažurira za:</w:t>
      </w:r>
    </w:p>
    <w:p w:rsidR="0053788E" w:rsidRPr="00B80FB0" w:rsidRDefault="0053788E" w:rsidP="00736D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Stožera civilne zaštite</w:t>
      </w:r>
      <w:r w:rsidR="00652C80" w:rsidRPr="00B80FB0">
        <w:rPr>
          <w:bCs/>
        </w:rPr>
        <w:t>,</w:t>
      </w:r>
    </w:p>
    <w:p w:rsidR="0053788E" w:rsidRPr="00B80FB0" w:rsidRDefault="0053788E" w:rsidP="00736D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povjerenike civilne zaštite</w:t>
      </w:r>
      <w:r w:rsidR="00F378BF" w:rsidRPr="00B80FB0">
        <w:rPr>
          <w:bCs/>
        </w:rPr>
        <w:t xml:space="preserve"> i njihove zamjenike</w:t>
      </w:r>
      <w:r w:rsidR="00652C80" w:rsidRPr="00B80FB0">
        <w:rPr>
          <w:bCs/>
        </w:rPr>
        <w:t>,</w:t>
      </w:r>
    </w:p>
    <w:p w:rsidR="00C6642B" w:rsidRPr="00B80FB0" w:rsidRDefault="00C6642B" w:rsidP="00736D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postrojbu civilne zaštite opće namjene,</w:t>
      </w:r>
    </w:p>
    <w:p w:rsidR="00D23896" w:rsidRPr="00B80FB0" w:rsidRDefault="00D23896" w:rsidP="00736D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udruge,</w:t>
      </w:r>
    </w:p>
    <w:p w:rsidR="0053788E" w:rsidRPr="00B80FB0" w:rsidRDefault="0053788E" w:rsidP="00736D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koordinatore na lokaciji</w:t>
      </w:r>
      <w:r w:rsidR="00652C80" w:rsidRPr="00B80FB0">
        <w:rPr>
          <w:bCs/>
        </w:rPr>
        <w:t>,</w:t>
      </w:r>
    </w:p>
    <w:p w:rsidR="003615A7" w:rsidRDefault="00AD5343" w:rsidP="00682A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pravne osobe od interesa za sustav civilne zaštite</w:t>
      </w:r>
      <w:r w:rsidR="00B80FB0" w:rsidRPr="00B80FB0">
        <w:rPr>
          <w:bCs/>
        </w:rPr>
        <w:t xml:space="preserve"> Grada Ludbrega.</w:t>
      </w:r>
    </w:p>
    <w:p w:rsidR="006922A1" w:rsidRPr="006922A1" w:rsidRDefault="006922A1" w:rsidP="00F00F42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2F6184" w:rsidRPr="00B80FB0" w:rsidRDefault="00C6642B" w:rsidP="00A4577E">
      <w:pPr>
        <w:autoSpaceDE w:val="0"/>
        <w:autoSpaceDN w:val="0"/>
        <w:adjustRightInd w:val="0"/>
        <w:jc w:val="both"/>
        <w:rPr>
          <w:color w:val="000000"/>
        </w:rPr>
      </w:pPr>
      <w:r w:rsidRPr="00B80FB0">
        <w:rPr>
          <w:color w:val="000000"/>
        </w:rPr>
        <w:t>Grad Ludbreg</w:t>
      </w:r>
      <w:r w:rsidR="00B71811" w:rsidRPr="00B80FB0">
        <w:rPr>
          <w:color w:val="000000"/>
        </w:rPr>
        <w:t xml:space="preserve"> dužan </w:t>
      </w:r>
      <w:r w:rsidR="002F6184" w:rsidRPr="00B80FB0">
        <w:rPr>
          <w:color w:val="000000"/>
        </w:rPr>
        <w:t xml:space="preserve"> je podatke o vrstama i broju pripadnika operativnih snaga zaprimljene od strane operativnih snaga i podatke koje su u obvezi izraditi samostalno</w:t>
      </w:r>
      <w:r w:rsidR="00402D43" w:rsidRPr="00B80FB0">
        <w:rPr>
          <w:color w:val="000000"/>
        </w:rPr>
        <w:t xml:space="preserve"> dostaviti</w:t>
      </w:r>
      <w:r w:rsidR="002F6184" w:rsidRPr="00B80FB0">
        <w:rPr>
          <w:color w:val="000000"/>
        </w:rPr>
        <w:t xml:space="preserve"> </w:t>
      </w:r>
      <w:r w:rsidR="00D23896" w:rsidRPr="00B80FB0">
        <w:rPr>
          <w:color w:val="000000"/>
        </w:rPr>
        <w:t xml:space="preserve"> Varaždinskoj županiji.</w:t>
      </w:r>
    </w:p>
    <w:p w:rsidR="003A1392" w:rsidRPr="00B80FB0" w:rsidRDefault="00D23896" w:rsidP="00A4577E">
      <w:p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 xml:space="preserve">Nositelj i izrađivač: </w:t>
      </w:r>
      <w:r w:rsidR="00C6642B" w:rsidRPr="00B80FB0">
        <w:rPr>
          <w:bCs/>
        </w:rPr>
        <w:t>Grad Ludbreg</w:t>
      </w:r>
    </w:p>
    <w:p w:rsidR="002F6184" w:rsidRPr="00B80FB0" w:rsidRDefault="002F6184" w:rsidP="00A4577E">
      <w:pPr>
        <w:autoSpaceDE w:val="0"/>
        <w:autoSpaceDN w:val="0"/>
        <w:adjustRightInd w:val="0"/>
        <w:jc w:val="both"/>
        <w:rPr>
          <w:color w:val="000000"/>
        </w:rPr>
      </w:pPr>
      <w:r w:rsidRPr="00B80FB0">
        <w:rPr>
          <w:color w:val="000000"/>
        </w:rPr>
        <w:t xml:space="preserve">Rok dostave podataka: </w:t>
      </w:r>
      <w:r w:rsidR="0016014E" w:rsidRPr="00B80FB0">
        <w:rPr>
          <w:color w:val="000000"/>
        </w:rPr>
        <w:t xml:space="preserve">prema roku određenom od strane </w:t>
      </w:r>
      <w:r w:rsidR="00D23896" w:rsidRPr="00B80FB0">
        <w:rPr>
          <w:color w:val="000000"/>
        </w:rPr>
        <w:t xml:space="preserve"> Varaždinske županije.</w:t>
      </w:r>
    </w:p>
    <w:p w:rsidR="002F6184" w:rsidRPr="00B80FB0" w:rsidRDefault="002F6184" w:rsidP="00A4577E">
      <w:pPr>
        <w:autoSpaceDE w:val="0"/>
        <w:autoSpaceDN w:val="0"/>
        <w:adjustRightInd w:val="0"/>
        <w:jc w:val="both"/>
        <w:rPr>
          <w:color w:val="000000"/>
          <w:sz w:val="17"/>
          <w:szCs w:val="17"/>
        </w:rPr>
      </w:pPr>
    </w:p>
    <w:p w:rsidR="00B46F3A" w:rsidRPr="00B80FB0" w:rsidRDefault="00A922A6" w:rsidP="00060FF5">
      <w:pPr>
        <w:autoSpaceDE w:val="0"/>
        <w:autoSpaceDN w:val="0"/>
        <w:adjustRightInd w:val="0"/>
        <w:jc w:val="both"/>
        <w:rPr>
          <w:bCs/>
        </w:rPr>
      </w:pPr>
      <w:r w:rsidRPr="00B80FB0">
        <w:rPr>
          <w:bCs/>
        </w:rPr>
        <w:t>Kontakt podatke (adrese</w:t>
      </w:r>
      <w:r w:rsidR="00597821">
        <w:rPr>
          <w:bCs/>
        </w:rPr>
        <w:t xml:space="preserve"> stanovanja</w:t>
      </w:r>
      <w:r w:rsidR="00B575C4">
        <w:rPr>
          <w:bCs/>
        </w:rPr>
        <w:t>, fiksne i mobilne</w:t>
      </w:r>
      <w:r w:rsidRPr="00B80FB0">
        <w:rPr>
          <w:bCs/>
        </w:rPr>
        <w:t xml:space="preserve"> brojevi</w:t>
      </w:r>
      <w:r w:rsidR="00597821">
        <w:rPr>
          <w:bCs/>
        </w:rPr>
        <w:t>, e-mail adrese</w:t>
      </w:r>
      <w:r w:rsidRPr="00B80FB0">
        <w:rPr>
          <w:bCs/>
        </w:rPr>
        <w:t>)</w:t>
      </w:r>
      <w:r w:rsidR="00597821">
        <w:rPr>
          <w:bCs/>
        </w:rPr>
        <w:t xml:space="preserve">, </w:t>
      </w:r>
      <w:r w:rsidRPr="00B80FB0">
        <w:rPr>
          <w:bCs/>
        </w:rPr>
        <w:t xml:space="preserve"> u planskim dokumentima potrebno je kontinuirano ažurirati</w:t>
      </w:r>
      <w:r w:rsidR="00652C80" w:rsidRPr="00B80FB0">
        <w:rPr>
          <w:bCs/>
        </w:rPr>
        <w:t>.</w:t>
      </w:r>
    </w:p>
    <w:p w:rsidR="00A4577E" w:rsidRPr="00B80FB0" w:rsidRDefault="00A4577E" w:rsidP="00A36F0E">
      <w:pPr>
        <w:autoSpaceDE w:val="0"/>
        <w:autoSpaceDN w:val="0"/>
        <w:adjustRightInd w:val="0"/>
        <w:jc w:val="both"/>
      </w:pPr>
      <w:r w:rsidRPr="00B80FB0">
        <w:t>Bazu podataka potrebno je do</w:t>
      </w:r>
      <w:r w:rsidR="00B80FB0" w:rsidRPr="00B80FB0">
        <w:t xml:space="preserve">staviti MUP-u, Ravnateljstvu civilne zaštite, Područnom uredu civilne zaštite Varaždin </w:t>
      </w:r>
      <w:r w:rsidRPr="00B80FB0">
        <w:t>do</w:t>
      </w:r>
      <w:r w:rsidR="00060FF5" w:rsidRPr="00B80FB0">
        <w:t xml:space="preserve"> 0</w:t>
      </w:r>
      <w:r w:rsidRPr="00B80FB0">
        <w:t xml:space="preserve">1. ožujka </w:t>
      </w:r>
      <w:r w:rsidR="00B80FB0" w:rsidRPr="00B80FB0">
        <w:t>2020</w:t>
      </w:r>
      <w:r w:rsidRPr="00B80FB0">
        <w:t>. godine.</w:t>
      </w:r>
    </w:p>
    <w:p w:rsidR="00A922A6" w:rsidRPr="00B80FB0" w:rsidRDefault="00A922A6" w:rsidP="001E5161">
      <w:pPr>
        <w:autoSpaceDE w:val="0"/>
        <w:autoSpaceDN w:val="0"/>
        <w:adjustRightInd w:val="0"/>
        <w:jc w:val="both"/>
        <w:rPr>
          <w:bCs/>
        </w:rPr>
      </w:pPr>
    </w:p>
    <w:p w:rsidR="005B7896" w:rsidRPr="00B80FB0" w:rsidRDefault="0016014E" w:rsidP="001E5161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B80FB0">
        <w:rPr>
          <w:b/>
          <w:bCs/>
        </w:rPr>
        <w:t xml:space="preserve">2. </w:t>
      </w:r>
      <w:r w:rsidR="00EA52BF" w:rsidRPr="00B80FB0">
        <w:rPr>
          <w:b/>
          <w:bCs/>
        </w:rPr>
        <w:tab/>
      </w:r>
      <w:r w:rsidRPr="00B80FB0">
        <w:rPr>
          <w:b/>
          <w:bCs/>
        </w:rPr>
        <w:t>OPERATIVNE SNAGE SUSTAVA CIVILNE ZAŠTITE</w:t>
      </w:r>
      <w:r w:rsidR="00B80FB0" w:rsidRPr="00B80FB0">
        <w:rPr>
          <w:b/>
          <w:bCs/>
        </w:rPr>
        <w:t xml:space="preserve"> GRADA LUDBREGA</w:t>
      </w:r>
    </w:p>
    <w:p w:rsidR="00B80FB0" w:rsidRPr="00B80FB0" w:rsidRDefault="0016014E" w:rsidP="00B80FB0">
      <w:pPr>
        <w:pStyle w:val="Naslov1"/>
        <w:jc w:val="both"/>
        <w:rPr>
          <w:rFonts w:ascii="Times New Roman" w:hAnsi="Times New Roman"/>
          <w:sz w:val="24"/>
          <w:szCs w:val="24"/>
        </w:rPr>
      </w:pPr>
      <w:r w:rsidRPr="00B80FB0">
        <w:rPr>
          <w:rFonts w:ascii="Times New Roman" w:hAnsi="Times New Roman"/>
          <w:sz w:val="24"/>
          <w:szCs w:val="24"/>
        </w:rPr>
        <w:t>2.1</w:t>
      </w:r>
      <w:r w:rsidR="00DF0C3E" w:rsidRPr="00B80FB0">
        <w:rPr>
          <w:rFonts w:ascii="Times New Roman" w:hAnsi="Times New Roman"/>
          <w:sz w:val="24"/>
          <w:szCs w:val="24"/>
        </w:rPr>
        <w:t>.</w:t>
      </w:r>
      <w:r w:rsidR="00DF0C3E" w:rsidRPr="00B80FB0">
        <w:rPr>
          <w:rFonts w:ascii="Times New Roman" w:hAnsi="Times New Roman"/>
          <w:sz w:val="24"/>
          <w:szCs w:val="24"/>
        </w:rPr>
        <w:tab/>
      </w:r>
      <w:r w:rsidR="0002607D" w:rsidRPr="00B80FB0">
        <w:rPr>
          <w:rFonts w:ascii="Times New Roman" w:hAnsi="Times New Roman"/>
          <w:sz w:val="24"/>
          <w:szCs w:val="24"/>
        </w:rPr>
        <w:t xml:space="preserve"> </w:t>
      </w:r>
      <w:r w:rsidR="007F4CC2" w:rsidRPr="00B80FB0">
        <w:rPr>
          <w:rFonts w:ascii="Times New Roman" w:hAnsi="Times New Roman"/>
          <w:sz w:val="24"/>
          <w:szCs w:val="24"/>
        </w:rPr>
        <w:t>Stožer civilne zaštite</w:t>
      </w:r>
    </w:p>
    <w:p w:rsidR="00B80FB0" w:rsidRPr="00B80FB0" w:rsidRDefault="00F00F42" w:rsidP="00B80FB0">
      <w:pPr>
        <w:tabs>
          <w:tab w:val="left" w:pos="284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B80FB0" w:rsidRPr="00B80FB0">
        <w:rPr>
          <w:rFonts w:eastAsia="Calibri"/>
        </w:rPr>
        <w:t>Stožer civilne zaštite Grada Ludbrega osnovan je i imenovan Odlukom gradonačelnika Grada Ludbrega  (KLASA:810-05/17-01/01, URBROJ:2186/18-01/1-17-13 od 13. rujna 2017. godine), Odlukom o izmjenama i dopunama Odluke o osnivanju i imenovanju Stožera civilne zaštite Grada Ludbrega (KLASA: 810-05/17-01/01, URBROJ: 2186/18-01/1-17-18, od 28. studenoga 2017. godine te Odlukom o izmjenama i dopunama Odluke o osnivanju i imenovanju Stožera civilne zaštite Grada Ludbrega (KLASA: 810-05/19-01/01, URBROJ:2186/18-01/1-19-1 od 29. travnja 2019</w:t>
      </w:r>
      <w:r w:rsidR="00B575C4">
        <w:rPr>
          <w:rFonts w:eastAsia="Calibri"/>
        </w:rPr>
        <w:t>. godine). Sastoji se od načelnice Stožera, zamjenika načelnice</w:t>
      </w:r>
      <w:r w:rsidR="00B80FB0" w:rsidRPr="00B80FB0">
        <w:rPr>
          <w:rFonts w:eastAsia="Calibri"/>
        </w:rPr>
        <w:t xml:space="preserve"> Stožera te 7 članova. </w:t>
      </w:r>
    </w:p>
    <w:p w:rsidR="00B80FB0" w:rsidRDefault="00B80FB0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</w:pPr>
    </w:p>
    <w:p w:rsidR="00B575C4" w:rsidRDefault="00B575C4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</w:pPr>
    </w:p>
    <w:p w:rsidR="00B575C4" w:rsidRDefault="00B575C4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</w:pPr>
    </w:p>
    <w:p w:rsidR="00B575C4" w:rsidRPr="00B80FB0" w:rsidRDefault="00B575C4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</w:pPr>
    </w:p>
    <w:p w:rsidR="00B6150D" w:rsidRPr="002D27E0" w:rsidRDefault="00C62049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2D27E0">
        <w:rPr>
          <w:b/>
          <w:bCs/>
          <w:iCs/>
          <w:color w:val="000000"/>
        </w:rPr>
        <w:t xml:space="preserve">Stožer civilne zaštite </w:t>
      </w:r>
      <w:r w:rsidR="00C6642B" w:rsidRPr="002D27E0">
        <w:rPr>
          <w:b/>
          <w:bCs/>
          <w:iCs/>
          <w:color w:val="000000"/>
        </w:rPr>
        <w:t>Grada Ludbrega</w:t>
      </w:r>
      <w:r w:rsidR="00B71811" w:rsidRPr="002D27E0">
        <w:rPr>
          <w:b/>
          <w:bCs/>
          <w:iCs/>
          <w:color w:val="000000"/>
        </w:rPr>
        <w:t xml:space="preserve"> </w:t>
      </w:r>
      <w:r w:rsidR="00AD5343" w:rsidRPr="002D27E0">
        <w:rPr>
          <w:b/>
          <w:bCs/>
          <w:iCs/>
          <w:color w:val="000000"/>
        </w:rPr>
        <w:t>potrebno je</w:t>
      </w:r>
      <w:r w:rsidR="00DF6105" w:rsidRPr="002D27E0">
        <w:rPr>
          <w:b/>
          <w:bCs/>
          <w:iCs/>
          <w:color w:val="000000"/>
        </w:rPr>
        <w:t>:</w:t>
      </w:r>
      <w:r w:rsidR="00AD5343" w:rsidRPr="002D27E0">
        <w:rPr>
          <w:b/>
          <w:bCs/>
          <w:iCs/>
          <w:color w:val="000000"/>
        </w:rPr>
        <w:t xml:space="preserve"> </w:t>
      </w:r>
    </w:p>
    <w:p w:rsidR="00C62049" w:rsidRPr="00B80FB0" w:rsidRDefault="00682AFB" w:rsidP="00736D9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80FB0">
        <w:rPr>
          <w:bCs/>
          <w:iCs/>
          <w:color w:val="000000"/>
        </w:rPr>
        <w:t>u</w:t>
      </w:r>
      <w:r w:rsidR="00C62049" w:rsidRPr="00B80FB0">
        <w:rPr>
          <w:bCs/>
          <w:iCs/>
          <w:color w:val="000000"/>
        </w:rPr>
        <w:t xml:space="preserve">poznati sa </w:t>
      </w:r>
      <w:r w:rsidR="00B575C4">
        <w:rPr>
          <w:bCs/>
          <w:iCs/>
          <w:color w:val="000000"/>
        </w:rPr>
        <w:t xml:space="preserve">Smjernicama za organizaciju i razvoja sustava civilne zaštite Grada Ludbrega za razdoblje od 2020. do 2023. godine, </w:t>
      </w:r>
    </w:p>
    <w:p w:rsidR="00B80FB0" w:rsidRPr="00B575C4" w:rsidRDefault="00682AFB" w:rsidP="00B575C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80FB0">
        <w:rPr>
          <w:bCs/>
          <w:iCs/>
          <w:color w:val="000000"/>
        </w:rPr>
        <w:t>u</w:t>
      </w:r>
      <w:r w:rsidR="00C62049" w:rsidRPr="00B80FB0">
        <w:rPr>
          <w:bCs/>
          <w:iCs/>
          <w:color w:val="000000"/>
        </w:rPr>
        <w:t xml:space="preserve">poznati </w:t>
      </w:r>
      <w:r w:rsidR="00797F1E" w:rsidRPr="00B80FB0">
        <w:rPr>
          <w:bCs/>
          <w:iCs/>
          <w:color w:val="000000"/>
        </w:rPr>
        <w:t>sa</w:t>
      </w:r>
      <w:r w:rsidR="007D642E" w:rsidRPr="00B80FB0">
        <w:rPr>
          <w:bCs/>
          <w:iCs/>
          <w:color w:val="000000"/>
        </w:rPr>
        <w:t xml:space="preserve"> Planom djelovanja civilne </w:t>
      </w:r>
      <w:r w:rsidR="0002607D" w:rsidRPr="00B80FB0">
        <w:rPr>
          <w:bCs/>
          <w:iCs/>
          <w:color w:val="000000"/>
        </w:rPr>
        <w:t xml:space="preserve"> </w:t>
      </w:r>
      <w:r w:rsidR="001B40E9" w:rsidRPr="00B80FB0">
        <w:rPr>
          <w:bCs/>
          <w:iCs/>
          <w:color w:val="000000"/>
        </w:rPr>
        <w:t>zaštite</w:t>
      </w:r>
      <w:r w:rsidR="00B575C4">
        <w:rPr>
          <w:bCs/>
          <w:iCs/>
          <w:color w:val="000000"/>
        </w:rPr>
        <w:t>.</w:t>
      </w:r>
    </w:p>
    <w:p w:rsidR="00797F1E" w:rsidRPr="00B80FB0" w:rsidRDefault="00797F1E" w:rsidP="00A4577E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80FB0">
        <w:rPr>
          <w:bCs/>
          <w:iCs/>
          <w:color w:val="000000"/>
        </w:rPr>
        <w:t xml:space="preserve">Nositelj: </w:t>
      </w:r>
      <w:r w:rsidR="00C6642B" w:rsidRPr="00B80FB0">
        <w:rPr>
          <w:bCs/>
          <w:iCs/>
          <w:color w:val="000000"/>
        </w:rPr>
        <w:t>Grad Ludbreg</w:t>
      </w:r>
    </w:p>
    <w:p w:rsidR="00C62049" w:rsidRPr="00B80FB0" w:rsidRDefault="00797F1E" w:rsidP="00A4577E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80FB0">
        <w:rPr>
          <w:bCs/>
          <w:iCs/>
          <w:color w:val="000000"/>
        </w:rPr>
        <w:t xml:space="preserve">Izvršitelj: </w:t>
      </w:r>
      <w:r w:rsidR="00060FF5" w:rsidRPr="00B80FB0">
        <w:rPr>
          <w:bCs/>
          <w:iCs/>
          <w:color w:val="000000"/>
        </w:rPr>
        <w:t>N</w:t>
      </w:r>
      <w:r w:rsidR="00B46551" w:rsidRPr="00B80FB0">
        <w:rPr>
          <w:bCs/>
          <w:iCs/>
          <w:color w:val="000000"/>
        </w:rPr>
        <w:t>ačelnica</w:t>
      </w:r>
      <w:r w:rsidRPr="00B80FB0">
        <w:rPr>
          <w:bCs/>
          <w:iCs/>
          <w:color w:val="000000"/>
        </w:rPr>
        <w:t xml:space="preserve"> Stožera civi</w:t>
      </w:r>
      <w:r w:rsidR="00B46551" w:rsidRPr="00B80FB0">
        <w:rPr>
          <w:bCs/>
          <w:iCs/>
          <w:color w:val="000000"/>
        </w:rPr>
        <w:t>lne zaštite i zamjenik načelnice</w:t>
      </w:r>
      <w:r w:rsidRPr="00B80FB0">
        <w:rPr>
          <w:bCs/>
          <w:iCs/>
          <w:color w:val="000000"/>
        </w:rPr>
        <w:t xml:space="preserve"> Stožera civilne zaštite</w:t>
      </w:r>
    </w:p>
    <w:p w:rsidR="005C4FB3" w:rsidRPr="00B80FB0" w:rsidRDefault="005C4FB3" w:rsidP="00682AFB">
      <w:pPr>
        <w:jc w:val="both"/>
        <w:rPr>
          <w:rFonts w:eastAsia="TimesNewRoman"/>
        </w:rPr>
      </w:pPr>
      <w:r w:rsidRPr="00B80FB0">
        <w:rPr>
          <w:rFonts w:eastAsia="TimesNewRoman"/>
        </w:rPr>
        <w:t>Rok izvršenja</w:t>
      </w:r>
      <w:r w:rsidR="00797F1E" w:rsidRPr="00B80FB0">
        <w:rPr>
          <w:rFonts w:eastAsia="TimesNewRoman"/>
        </w:rPr>
        <w:t xml:space="preserve">: </w:t>
      </w:r>
      <w:r w:rsidR="00C6642B" w:rsidRPr="00B80FB0">
        <w:rPr>
          <w:rFonts w:eastAsia="TimesNewRoman"/>
        </w:rPr>
        <w:t>travanj</w:t>
      </w:r>
      <w:r w:rsidR="00797F1E" w:rsidRPr="00B80FB0">
        <w:rPr>
          <w:rFonts w:eastAsia="TimesNewRoman"/>
        </w:rPr>
        <w:t xml:space="preserve"> </w:t>
      </w:r>
      <w:r w:rsidR="00B80FB0" w:rsidRPr="00B80FB0">
        <w:rPr>
          <w:rFonts w:eastAsia="TimesNewRoman"/>
        </w:rPr>
        <w:t>2020</w:t>
      </w:r>
      <w:r w:rsidRPr="00B80FB0">
        <w:rPr>
          <w:rFonts w:eastAsia="TimesNewRoman"/>
        </w:rPr>
        <w:t>. godine.</w:t>
      </w:r>
    </w:p>
    <w:p w:rsidR="00060FF5" w:rsidRPr="00B80FB0" w:rsidRDefault="00060FF5" w:rsidP="00682AFB">
      <w:pPr>
        <w:tabs>
          <w:tab w:val="left" w:pos="284"/>
          <w:tab w:val="left" w:pos="567"/>
          <w:tab w:val="left" w:pos="709"/>
        </w:tabs>
        <w:jc w:val="both"/>
        <w:rPr>
          <w:rFonts w:eastAsia="TimesNewRoman"/>
        </w:rPr>
      </w:pPr>
    </w:p>
    <w:p w:rsidR="001112A4" w:rsidRPr="00B80FB0" w:rsidRDefault="001112A4" w:rsidP="00B80F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80FB0">
        <w:rPr>
          <w:b/>
          <w:bCs/>
          <w:iCs/>
          <w:color w:val="000000"/>
        </w:rPr>
        <w:t>Pripremiti i održati vježbu operativnih snaga sustava civilne zaštite</w:t>
      </w:r>
    </w:p>
    <w:p w:rsidR="00682AFB" w:rsidRPr="00B80FB0" w:rsidRDefault="001112A4" w:rsidP="00682AFB">
      <w:pPr>
        <w:jc w:val="both"/>
        <w:rPr>
          <w:rFonts w:eastAsia="TimesNewRoman"/>
        </w:rPr>
      </w:pPr>
      <w:r w:rsidRPr="00B80FB0">
        <w:rPr>
          <w:rFonts w:eastAsia="TimesNewRoman"/>
        </w:rPr>
        <w:t xml:space="preserve">Nositelj: </w:t>
      </w:r>
      <w:r w:rsidR="00C6642B" w:rsidRPr="00B80FB0">
        <w:rPr>
          <w:rFonts w:eastAsia="TimesNewRoman"/>
        </w:rPr>
        <w:t>Grad Ludbreg</w:t>
      </w:r>
    </w:p>
    <w:p w:rsidR="001112A4" w:rsidRPr="002D27E0" w:rsidRDefault="001112A4" w:rsidP="00682AFB">
      <w:pPr>
        <w:jc w:val="both"/>
        <w:rPr>
          <w:rFonts w:eastAsia="TimesNewRoman"/>
        </w:rPr>
      </w:pPr>
      <w:r w:rsidRPr="002D27E0">
        <w:rPr>
          <w:rFonts w:eastAsia="TimesNewRoman"/>
        </w:rPr>
        <w:t>Izvršitelj: Stožer civilne zaštite</w:t>
      </w:r>
      <w:r w:rsidR="003A1392" w:rsidRPr="002D27E0">
        <w:rPr>
          <w:rFonts w:eastAsia="TimesNewRoman"/>
        </w:rPr>
        <w:t xml:space="preserve">, upravljačka skupina </w:t>
      </w:r>
      <w:r w:rsidRPr="002D27E0">
        <w:rPr>
          <w:rFonts w:eastAsia="TimesNewRoman"/>
        </w:rPr>
        <w:t xml:space="preserve"> i operativne snage sustava civilne zaštite</w:t>
      </w:r>
    </w:p>
    <w:p w:rsidR="00682AFB" w:rsidRPr="002D27E0" w:rsidRDefault="00D23896" w:rsidP="00F150F5">
      <w:pPr>
        <w:jc w:val="both"/>
        <w:rPr>
          <w:rFonts w:eastAsia="TimesNewRoman"/>
        </w:rPr>
      </w:pPr>
      <w:r w:rsidRPr="002D27E0">
        <w:rPr>
          <w:rFonts w:eastAsia="TimesNewRoman"/>
        </w:rPr>
        <w:t>Rok izvršenja: listopad</w:t>
      </w:r>
      <w:r w:rsidR="00B80FB0" w:rsidRPr="002D27E0">
        <w:rPr>
          <w:rFonts w:eastAsia="TimesNewRoman"/>
        </w:rPr>
        <w:t xml:space="preserve"> 2020</w:t>
      </w:r>
      <w:r w:rsidR="001112A4" w:rsidRPr="002D27E0">
        <w:rPr>
          <w:rFonts w:eastAsia="TimesNewRoman"/>
        </w:rPr>
        <w:t xml:space="preserve">. </w:t>
      </w:r>
      <w:r w:rsidR="00EB3CDA" w:rsidRPr="002D27E0">
        <w:rPr>
          <w:rFonts w:eastAsia="TimesNewRoman"/>
        </w:rPr>
        <w:t>g</w:t>
      </w:r>
      <w:r w:rsidR="001112A4" w:rsidRPr="002D27E0">
        <w:rPr>
          <w:rFonts w:eastAsia="TimesNewRoman"/>
        </w:rPr>
        <w:t>odine</w:t>
      </w:r>
      <w:r w:rsidR="00F150F5" w:rsidRPr="002D27E0">
        <w:rPr>
          <w:rFonts w:eastAsia="TimesNewRoman"/>
        </w:rPr>
        <w:t>.</w:t>
      </w:r>
    </w:p>
    <w:p w:rsidR="00B575C4" w:rsidRPr="002D27E0" w:rsidRDefault="00B575C4" w:rsidP="00F150F5">
      <w:pPr>
        <w:jc w:val="both"/>
        <w:rPr>
          <w:rFonts w:eastAsia="TimesNewRoman"/>
        </w:rPr>
      </w:pPr>
    </w:p>
    <w:p w:rsidR="00B575C4" w:rsidRPr="00B575C4" w:rsidRDefault="00B575C4" w:rsidP="002D27E0">
      <w:pPr>
        <w:numPr>
          <w:ilvl w:val="0"/>
          <w:numId w:val="39"/>
        </w:numPr>
        <w:spacing w:line="259" w:lineRule="auto"/>
        <w:jc w:val="both"/>
        <w:rPr>
          <w:rFonts w:eastAsia="Calibri"/>
          <w:b/>
          <w:szCs w:val="22"/>
        </w:rPr>
      </w:pPr>
      <w:r w:rsidRPr="00B575C4">
        <w:rPr>
          <w:rFonts w:eastAsia="Calibri"/>
          <w:b/>
          <w:szCs w:val="22"/>
        </w:rPr>
        <w:t xml:space="preserve">Za članove Stožera civilne zaštite </w:t>
      </w:r>
      <w:r w:rsidRPr="002D27E0">
        <w:rPr>
          <w:rFonts w:eastAsia="Calibri"/>
          <w:b/>
          <w:szCs w:val="22"/>
        </w:rPr>
        <w:t xml:space="preserve">Grada Ludbrega </w:t>
      </w:r>
      <w:r w:rsidRPr="00B575C4">
        <w:rPr>
          <w:rFonts w:eastAsia="Calibri"/>
          <w:b/>
          <w:szCs w:val="22"/>
        </w:rPr>
        <w:t>potrebno je provesti osposobljavanje koji još nisu osposobljeni prema Zakonu o sustavu  civilne zaštite („Narodne novine“ broj 82/15, 118/18)</w:t>
      </w:r>
    </w:p>
    <w:p w:rsidR="00B575C4" w:rsidRPr="00B575C4" w:rsidRDefault="00B575C4" w:rsidP="00B575C4">
      <w:pPr>
        <w:jc w:val="both"/>
        <w:rPr>
          <w:rFonts w:eastAsia="TimesNewRoman"/>
        </w:rPr>
      </w:pPr>
      <w:r w:rsidRPr="00B575C4">
        <w:rPr>
          <w:rFonts w:eastAsia="TimesNewRoman"/>
          <w:iCs/>
        </w:rPr>
        <w:t>Nositelj</w:t>
      </w:r>
      <w:r w:rsidRPr="00B575C4">
        <w:rPr>
          <w:rFonts w:eastAsia="TimesNewRoman"/>
        </w:rPr>
        <w:t>: MUP, Ravnateljstvo civilne zaštite, Područni</w:t>
      </w:r>
      <w:r w:rsidR="00F00F42">
        <w:rPr>
          <w:rFonts w:eastAsia="TimesNewRoman"/>
        </w:rPr>
        <w:t xml:space="preserve"> ured civilne zaštite Varaždin.</w:t>
      </w:r>
    </w:p>
    <w:p w:rsidR="00B575C4" w:rsidRPr="00B80FB0" w:rsidRDefault="00B575C4" w:rsidP="00F150F5">
      <w:pPr>
        <w:jc w:val="both"/>
        <w:rPr>
          <w:rFonts w:eastAsia="TimesNewRoman"/>
        </w:rPr>
      </w:pPr>
      <w:r w:rsidRPr="00B575C4">
        <w:rPr>
          <w:rFonts w:eastAsia="TimesNewRoman"/>
          <w:iCs/>
        </w:rPr>
        <w:t>Rok izvršenja</w:t>
      </w:r>
      <w:r w:rsidRPr="00B575C4">
        <w:rPr>
          <w:rFonts w:eastAsia="TimesNewRoman"/>
        </w:rPr>
        <w:t>: U roku od godinu dana od imenovanja.</w:t>
      </w:r>
    </w:p>
    <w:p w:rsidR="008E55ED" w:rsidRPr="00F00F42" w:rsidRDefault="0020159F" w:rsidP="00B46551">
      <w:pPr>
        <w:pStyle w:val="Naslov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00F42">
        <w:rPr>
          <w:rFonts w:ascii="Times New Roman" w:hAnsi="Times New Roman"/>
          <w:sz w:val="24"/>
          <w:szCs w:val="24"/>
        </w:rPr>
        <w:t>2.2.</w:t>
      </w:r>
      <w:r w:rsidRPr="00F00F42">
        <w:rPr>
          <w:rFonts w:ascii="Times New Roman" w:hAnsi="Times New Roman"/>
          <w:sz w:val="24"/>
          <w:szCs w:val="24"/>
        </w:rPr>
        <w:tab/>
      </w:r>
      <w:r w:rsidR="008E55ED" w:rsidRPr="00F00F42">
        <w:rPr>
          <w:rFonts w:ascii="Times New Roman" w:hAnsi="Times New Roman"/>
          <w:sz w:val="24"/>
          <w:szCs w:val="24"/>
        </w:rPr>
        <w:t xml:space="preserve">   </w:t>
      </w:r>
      <w:r w:rsidRPr="00F00F42">
        <w:rPr>
          <w:rFonts w:ascii="Times New Roman" w:hAnsi="Times New Roman"/>
          <w:sz w:val="24"/>
          <w:szCs w:val="24"/>
        </w:rPr>
        <w:t>Vatrogastvo</w:t>
      </w:r>
    </w:p>
    <w:p w:rsidR="003F6184" w:rsidRPr="00F00F42" w:rsidRDefault="00F86437" w:rsidP="003F6184">
      <w:pPr>
        <w:numPr>
          <w:ilvl w:val="0"/>
          <w:numId w:val="8"/>
        </w:numPr>
        <w:jc w:val="both"/>
        <w:rPr>
          <w:b/>
        </w:rPr>
      </w:pPr>
      <w:r w:rsidRPr="00F00F42">
        <w:rPr>
          <w:b/>
        </w:rPr>
        <w:t>Pla</w:t>
      </w:r>
      <w:r w:rsidR="00F00F42" w:rsidRPr="00F00F42">
        <w:rPr>
          <w:b/>
        </w:rPr>
        <w:t>n značajnijih aktivnosti za 2020</w:t>
      </w:r>
      <w:r w:rsidRPr="00F00F42">
        <w:rPr>
          <w:b/>
        </w:rPr>
        <w:t xml:space="preserve">. </w:t>
      </w:r>
      <w:r w:rsidR="00B7783F" w:rsidRPr="00F00F42">
        <w:rPr>
          <w:b/>
        </w:rPr>
        <w:t>g</w:t>
      </w:r>
      <w:r w:rsidRPr="00F00F42">
        <w:rPr>
          <w:b/>
        </w:rPr>
        <w:t>odinu</w:t>
      </w:r>
      <w:r w:rsidR="003F6184" w:rsidRPr="00F00F42">
        <w:rPr>
          <w:b/>
        </w:rPr>
        <w:t xml:space="preserve"> sa vremenom planiranih aktivnosti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2036"/>
      </w:tblGrid>
      <w:tr w:rsidR="003F6184" w:rsidRPr="00F00F42" w:rsidTr="004318BD">
        <w:trPr>
          <w:trHeight w:val="670"/>
        </w:trPr>
        <w:tc>
          <w:tcPr>
            <w:tcW w:w="675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R.B.</w:t>
            </w:r>
          </w:p>
        </w:tc>
        <w:tc>
          <w:tcPr>
            <w:tcW w:w="7088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PLAN</w:t>
            </w:r>
            <w:r w:rsidR="00F00F42">
              <w:rPr>
                <w:b/>
                <w:sz w:val="20"/>
                <w:szCs w:val="20"/>
              </w:rPr>
              <w:t xml:space="preserve"> ZNAČAJNIJIH  AKTIVNOSTI ZA 2020</w:t>
            </w:r>
            <w:r w:rsidRPr="00F00F42">
              <w:rPr>
                <w:b/>
                <w:sz w:val="20"/>
                <w:szCs w:val="20"/>
              </w:rPr>
              <w:t>. GODINU</w:t>
            </w:r>
          </w:p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(VEZANE UZ ZAŠTITU I SPAŠAVANJE- OSPOSOBLJAVANJE I DR)</w:t>
            </w:r>
          </w:p>
        </w:tc>
        <w:tc>
          <w:tcPr>
            <w:tcW w:w="2036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VRIJEME  PLANIRANIH AKTIVNOSTI</w:t>
            </w:r>
          </w:p>
        </w:tc>
      </w:tr>
      <w:tr w:rsidR="003F6184" w:rsidRPr="00F00F42" w:rsidTr="004318BD">
        <w:trPr>
          <w:trHeight w:val="178"/>
        </w:trPr>
        <w:tc>
          <w:tcPr>
            <w:tcW w:w="675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3F6184" w:rsidRPr="00F00F42" w:rsidRDefault="000715B7" w:rsidP="004318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Uvježbavanje </w:t>
            </w:r>
            <w:r w:rsidR="004318BD">
              <w:rPr>
                <w:sz w:val="20"/>
                <w:szCs w:val="20"/>
              </w:rPr>
              <w:t>operativne postrojbe DVD-a Ludbreg (razne taktičke vježbe)</w:t>
            </w:r>
          </w:p>
        </w:tc>
        <w:tc>
          <w:tcPr>
            <w:tcW w:w="2036" w:type="dxa"/>
          </w:tcPr>
          <w:p w:rsidR="003F6184" w:rsidRPr="00F00F42" w:rsidRDefault="00F00F42" w:rsidP="00F00F42">
            <w:pPr>
              <w:pStyle w:val="Tijelotekst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Tokom</w:t>
            </w:r>
            <w:r>
              <w:rPr>
                <w:sz w:val="20"/>
                <w:szCs w:val="20"/>
              </w:rPr>
              <w:t xml:space="preserve"> 2020</w:t>
            </w:r>
            <w:r w:rsidRPr="00F00F42">
              <w:rPr>
                <w:sz w:val="20"/>
                <w:szCs w:val="20"/>
              </w:rPr>
              <w:t>.</w:t>
            </w:r>
          </w:p>
        </w:tc>
      </w:tr>
      <w:tr w:rsidR="003F6184" w:rsidRPr="00F00F42" w:rsidTr="004318BD">
        <w:trPr>
          <w:trHeight w:val="254"/>
        </w:trPr>
        <w:tc>
          <w:tcPr>
            <w:tcW w:w="675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3F6184" w:rsidRPr="00F00F42" w:rsidRDefault="003F6184" w:rsidP="00F00F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Održavanje javne</w:t>
            </w:r>
            <w:r w:rsidR="004318BD">
              <w:rPr>
                <w:sz w:val="20"/>
                <w:szCs w:val="20"/>
              </w:rPr>
              <w:t xml:space="preserve"> združene</w:t>
            </w:r>
            <w:r w:rsidRPr="00F00F42">
              <w:rPr>
                <w:sz w:val="20"/>
                <w:szCs w:val="20"/>
              </w:rPr>
              <w:t xml:space="preserve"> pokazne vatrogasne vježbe</w:t>
            </w:r>
            <w:r w:rsidR="004318BD">
              <w:rPr>
                <w:sz w:val="20"/>
                <w:szCs w:val="20"/>
              </w:rPr>
              <w:t xml:space="preserve"> zajedno s civilnom zaštitom</w:t>
            </w:r>
            <w:r w:rsidRPr="00F00F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3F6184" w:rsidRPr="00F00F42" w:rsidRDefault="00F00F42" w:rsidP="00F00F42">
            <w:pPr>
              <w:pStyle w:val="Tijelotekst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2020.</w:t>
            </w:r>
          </w:p>
        </w:tc>
      </w:tr>
      <w:tr w:rsidR="004318BD" w:rsidRPr="00F00F42" w:rsidTr="004318BD">
        <w:trPr>
          <w:trHeight w:val="254"/>
        </w:trPr>
        <w:tc>
          <w:tcPr>
            <w:tcW w:w="675" w:type="dxa"/>
          </w:tcPr>
          <w:p w:rsidR="004318BD" w:rsidRPr="00F00F42" w:rsidRDefault="004318BD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4318BD" w:rsidRPr="00F00F42" w:rsidRDefault="00AC32E3" w:rsidP="00F00F4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Zajedničke vježbe spašavanja i evakuacije s gospodarstvenicima s područja Grada</w:t>
            </w:r>
          </w:p>
        </w:tc>
        <w:tc>
          <w:tcPr>
            <w:tcW w:w="2036" w:type="dxa"/>
          </w:tcPr>
          <w:p w:rsidR="004318BD" w:rsidRPr="00AC32E3" w:rsidRDefault="00AC32E3" w:rsidP="00F00F42">
            <w:pPr>
              <w:pStyle w:val="Tijelotekst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2020.</w:t>
            </w:r>
          </w:p>
        </w:tc>
      </w:tr>
      <w:tr w:rsidR="003F6184" w:rsidRPr="00F00F42" w:rsidTr="004318BD">
        <w:trPr>
          <w:trHeight w:val="273"/>
        </w:trPr>
        <w:tc>
          <w:tcPr>
            <w:tcW w:w="675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3F6184" w:rsidRPr="00F00F42" w:rsidRDefault="003F6184" w:rsidP="00AC32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Osposobljavanje članova za vatrogasn</w:t>
            </w:r>
            <w:r w:rsidR="00AC32E3">
              <w:rPr>
                <w:sz w:val="20"/>
                <w:szCs w:val="20"/>
              </w:rPr>
              <w:t>o</w:t>
            </w:r>
            <w:r w:rsidR="00F00F42">
              <w:rPr>
                <w:sz w:val="20"/>
                <w:szCs w:val="20"/>
              </w:rPr>
              <w:t xml:space="preserve"> zvanj</w:t>
            </w:r>
            <w:r w:rsidR="00AC32E3">
              <w:rPr>
                <w:sz w:val="20"/>
                <w:szCs w:val="20"/>
              </w:rPr>
              <w:t>e: vatrogasac</w:t>
            </w:r>
          </w:p>
        </w:tc>
        <w:tc>
          <w:tcPr>
            <w:tcW w:w="2036" w:type="dxa"/>
          </w:tcPr>
          <w:p w:rsidR="003F6184" w:rsidRPr="00F00F42" w:rsidRDefault="003F6184" w:rsidP="00F00F42">
            <w:pPr>
              <w:pStyle w:val="Tijelotekst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Tokom</w:t>
            </w:r>
            <w:r w:rsidR="00F00F42">
              <w:rPr>
                <w:sz w:val="20"/>
                <w:szCs w:val="20"/>
              </w:rPr>
              <w:t xml:space="preserve"> 2020</w:t>
            </w:r>
            <w:r w:rsidRPr="00F00F42">
              <w:rPr>
                <w:sz w:val="20"/>
                <w:szCs w:val="20"/>
              </w:rPr>
              <w:t>.</w:t>
            </w:r>
          </w:p>
        </w:tc>
      </w:tr>
      <w:tr w:rsidR="003F6184" w:rsidRPr="00F00F42" w:rsidTr="004318BD">
        <w:trPr>
          <w:trHeight w:val="262"/>
        </w:trPr>
        <w:tc>
          <w:tcPr>
            <w:tcW w:w="675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00F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Osposobljavanje za rad sa dišnim spravama</w:t>
            </w:r>
          </w:p>
        </w:tc>
        <w:tc>
          <w:tcPr>
            <w:tcW w:w="2036" w:type="dxa"/>
          </w:tcPr>
          <w:p w:rsidR="003F6184" w:rsidRPr="00F00F42" w:rsidRDefault="003F6184" w:rsidP="00F00F42">
            <w:pPr>
              <w:pStyle w:val="Tijelotekst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Tokom</w:t>
            </w:r>
            <w:r w:rsidR="00F00F42">
              <w:rPr>
                <w:sz w:val="20"/>
                <w:szCs w:val="20"/>
              </w:rPr>
              <w:t xml:space="preserve"> 2020</w:t>
            </w:r>
            <w:r w:rsidR="00F00F42" w:rsidRPr="00F00F42">
              <w:rPr>
                <w:sz w:val="20"/>
                <w:szCs w:val="20"/>
              </w:rPr>
              <w:t>.</w:t>
            </w:r>
          </w:p>
        </w:tc>
      </w:tr>
      <w:tr w:rsidR="003F6184" w:rsidRPr="00F00F42" w:rsidTr="004318BD">
        <w:trPr>
          <w:trHeight w:val="223"/>
        </w:trPr>
        <w:tc>
          <w:tcPr>
            <w:tcW w:w="675" w:type="dxa"/>
          </w:tcPr>
          <w:p w:rsidR="003F6184" w:rsidRPr="00F00F42" w:rsidRDefault="00F00F42" w:rsidP="009155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F6184" w:rsidRPr="00F00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Osposobljavanje za rad sa hidrauličnom opremom</w:t>
            </w:r>
          </w:p>
        </w:tc>
        <w:tc>
          <w:tcPr>
            <w:tcW w:w="2036" w:type="dxa"/>
          </w:tcPr>
          <w:p w:rsidR="003F6184" w:rsidRPr="00F00F42" w:rsidRDefault="00F00F42" w:rsidP="009155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2020</w:t>
            </w:r>
            <w:r w:rsidR="003F6184" w:rsidRPr="00F00F42">
              <w:rPr>
                <w:sz w:val="20"/>
                <w:szCs w:val="20"/>
              </w:rPr>
              <w:t>.</w:t>
            </w:r>
          </w:p>
        </w:tc>
      </w:tr>
      <w:tr w:rsidR="003F6184" w:rsidRPr="00F00F42" w:rsidTr="004318BD">
        <w:trPr>
          <w:trHeight w:val="238"/>
        </w:trPr>
        <w:tc>
          <w:tcPr>
            <w:tcW w:w="675" w:type="dxa"/>
          </w:tcPr>
          <w:p w:rsidR="003F6184" w:rsidRPr="00F00F42" w:rsidRDefault="00F00F42" w:rsidP="00F00F4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088" w:type="dxa"/>
          </w:tcPr>
          <w:p w:rsidR="003F6184" w:rsidRPr="00F00F42" w:rsidRDefault="003F6184" w:rsidP="009155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00F42">
              <w:rPr>
                <w:sz w:val="20"/>
                <w:szCs w:val="20"/>
              </w:rPr>
              <w:t>Osposobljavanje za pružanje prve med. pomoći u vatrogastvu</w:t>
            </w:r>
          </w:p>
        </w:tc>
        <w:tc>
          <w:tcPr>
            <w:tcW w:w="2036" w:type="dxa"/>
          </w:tcPr>
          <w:p w:rsidR="003F6184" w:rsidRPr="00F00F42" w:rsidRDefault="00F00F42" w:rsidP="009155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2020</w:t>
            </w:r>
            <w:r w:rsidR="003F6184" w:rsidRPr="00F00F42">
              <w:rPr>
                <w:sz w:val="20"/>
                <w:szCs w:val="20"/>
              </w:rPr>
              <w:t>.</w:t>
            </w:r>
          </w:p>
        </w:tc>
      </w:tr>
    </w:tbl>
    <w:p w:rsidR="003F6184" w:rsidRPr="00B80FB0" w:rsidRDefault="003F6184" w:rsidP="003F6184">
      <w:pPr>
        <w:jc w:val="both"/>
        <w:rPr>
          <w:b/>
          <w:highlight w:val="yellow"/>
        </w:rPr>
      </w:pPr>
    </w:p>
    <w:p w:rsidR="00F86437" w:rsidRPr="00F00F42" w:rsidRDefault="00F86437" w:rsidP="00736D90">
      <w:pPr>
        <w:numPr>
          <w:ilvl w:val="0"/>
          <w:numId w:val="8"/>
        </w:numPr>
        <w:jc w:val="both"/>
        <w:rPr>
          <w:b/>
        </w:rPr>
      </w:pPr>
      <w:r w:rsidRPr="00F00F42">
        <w:rPr>
          <w:b/>
        </w:rPr>
        <w:t>Oprema koja nedostaje, a bila bi nužna u provođenju akcija zaštite i spašavanja</w:t>
      </w:r>
    </w:p>
    <w:p w:rsidR="00060FF5" w:rsidRPr="00F00F42" w:rsidRDefault="003F6184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  <w:r w:rsidRPr="00F00F42">
        <w:rPr>
          <w:color w:val="000000"/>
        </w:rPr>
        <w:t>Od opreme koja nedostaje za djelovanje u velikim nesrećama i katastrofama bitno je spomenuti:</w:t>
      </w:r>
    </w:p>
    <w:p w:rsidR="003F6184" w:rsidRPr="00F00F42" w:rsidRDefault="003F6184" w:rsidP="003F6184">
      <w:pPr>
        <w:numPr>
          <w:ilvl w:val="0"/>
          <w:numId w:val="3"/>
        </w:numPr>
      </w:pPr>
      <w:r w:rsidRPr="00F00F42">
        <w:t>hidraulički sjekač kompatibilan sa postojećom opremom,</w:t>
      </w:r>
    </w:p>
    <w:p w:rsidR="003F6184" w:rsidRDefault="003F6184" w:rsidP="003F6184">
      <w:pPr>
        <w:numPr>
          <w:ilvl w:val="0"/>
          <w:numId w:val="3"/>
        </w:numPr>
      </w:pPr>
      <w:r w:rsidRPr="00F00F42">
        <w:t>akumulatorsk</w:t>
      </w:r>
      <w:r w:rsidR="00AC32E3">
        <w:t>i hidraulički set za spašavanje prilikom tehničkih intervencija,</w:t>
      </w:r>
    </w:p>
    <w:p w:rsidR="003F6184" w:rsidRPr="00F00F42" w:rsidRDefault="003F6184" w:rsidP="003F6184">
      <w:pPr>
        <w:numPr>
          <w:ilvl w:val="0"/>
          <w:numId w:val="3"/>
        </w:numPr>
      </w:pPr>
      <w:proofErr w:type="spellStart"/>
      <w:r w:rsidRPr="00F00F42">
        <w:t>penjačka</w:t>
      </w:r>
      <w:proofErr w:type="spellEnd"/>
      <w:r w:rsidRPr="00F00F42">
        <w:t xml:space="preserve"> užad i dodatna oprema za spašavanje iz visina,</w:t>
      </w:r>
    </w:p>
    <w:p w:rsidR="000D2A9D" w:rsidRDefault="003F6184" w:rsidP="003F6184">
      <w:pPr>
        <w:numPr>
          <w:ilvl w:val="0"/>
          <w:numId w:val="3"/>
        </w:numPr>
      </w:pPr>
      <w:r w:rsidRPr="00F00F42">
        <w:t>tronožac za sp</w:t>
      </w:r>
      <w:r w:rsidR="00F0453E">
        <w:t>ašavanje s pripadajućom opremom,</w:t>
      </w:r>
    </w:p>
    <w:p w:rsidR="00F0453E" w:rsidRPr="00F00F42" w:rsidRDefault="00F0453E" w:rsidP="003F6184">
      <w:pPr>
        <w:numPr>
          <w:ilvl w:val="0"/>
          <w:numId w:val="3"/>
        </w:numPr>
      </w:pPr>
      <w:r>
        <w:t>navalno  vozilo za šumske intervencije.</w:t>
      </w:r>
    </w:p>
    <w:p w:rsidR="00B80FB0" w:rsidRPr="001C47DF" w:rsidRDefault="00B80FB0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</w:p>
    <w:p w:rsidR="00A4577E" w:rsidRPr="001C47DF" w:rsidRDefault="0020159F" w:rsidP="00A4577E">
      <w:pPr>
        <w:jc w:val="both"/>
        <w:rPr>
          <w:b/>
        </w:rPr>
      </w:pPr>
      <w:r w:rsidRPr="001C47DF">
        <w:rPr>
          <w:b/>
        </w:rPr>
        <w:t>2.3.</w:t>
      </w:r>
      <w:r w:rsidRPr="001C47DF">
        <w:rPr>
          <w:b/>
        </w:rPr>
        <w:tab/>
      </w:r>
      <w:r w:rsidR="008E55ED" w:rsidRPr="001C47DF">
        <w:rPr>
          <w:b/>
        </w:rPr>
        <w:t xml:space="preserve"> </w:t>
      </w:r>
      <w:r w:rsidRPr="001C47DF">
        <w:rPr>
          <w:b/>
        </w:rPr>
        <w:t xml:space="preserve">Gradsko društvo Crvenog križa </w:t>
      </w:r>
      <w:r w:rsidR="00152F54" w:rsidRPr="001C47DF">
        <w:rPr>
          <w:b/>
        </w:rPr>
        <w:t>Ludbreg</w:t>
      </w:r>
    </w:p>
    <w:p w:rsidR="008B7142" w:rsidRPr="001C47DF" w:rsidRDefault="008B7142" w:rsidP="00736D90">
      <w:pPr>
        <w:numPr>
          <w:ilvl w:val="0"/>
          <w:numId w:val="8"/>
        </w:numPr>
        <w:rPr>
          <w:b/>
        </w:rPr>
      </w:pPr>
      <w:r w:rsidRPr="001C47DF">
        <w:rPr>
          <w:b/>
        </w:rPr>
        <w:t>Pla</w:t>
      </w:r>
      <w:r w:rsidR="001C47DF" w:rsidRPr="001C47DF">
        <w:rPr>
          <w:b/>
        </w:rPr>
        <w:t>n značajnijih aktivnosti za 2020</w:t>
      </w:r>
      <w:r w:rsidRPr="001C47DF">
        <w:rPr>
          <w:b/>
        </w:rPr>
        <w:t>. godinu</w:t>
      </w:r>
    </w:p>
    <w:p w:rsidR="00B46551" w:rsidRDefault="00060FF5" w:rsidP="00B46551">
      <w:pPr>
        <w:jc w:val="both"/>
        <w:rPr>
          <w:bCs/>
          <w:lang w:eastAsia="ar-SA"/>
        </w:rPr>
      </w:pPr>
      <w:r w:rsidRPr="001C47DF">
        <w:rPr>
          <w:bCs/>
          <w:lang w:eastAsia="ar-SA"/>
        </w:rPr>
        <w:t>Gradsko društvo C</w:t>
      </w:r>
      <w:r w:rsidR="008B7142" w:rsidRPr="001C47DF">
        <w:rPr>
          <w:bCs/>
          <w:lang w:eastAsia="ar-SA"/>
        </w:rPr>
        <w:t xml:space="preserve">rvenog križa </w:t>
      </w:r>
      <w:r w:rsidR="00152F54" w:rsidRPr="001C47DF">
        <w:rPr>
          <w:bCs/>
          <w:lang w:eastAsia="ar-SA"/>
        </w:rPr>
        <w:t>Ludbreg</w:t>
      </w:r>
      <w:r w:rsidR="003F056B" w:rsidRPr="001C47DF">
        <w:rPr>
          <w:bCs/>
          <w:lang w:eastAsia="ar-SA"/>
        </w:rPr>
        <w:t xml:space="preserve"> </w:t>
      </w:r>
      <w:r w:rsidR="008B7142" w:rsidRPr="001C47DF">
        <w:rPr>
          <w:bCs/>
          <w:lang w:eastAsia="ar-SA"/>
        </w:rPr>
        <w:t>u cilju spremnosti za angažiranjem u akcijama zaštite i sp</w:t>
      </w:r>
      <w:r w:rsidR="001C47DF" w:rsidRPr="001C47DF">
        <w:rPr>
          <w:bCs/>
          <w:lang w:eastAsia="ar-SA"/>
        </w:rPr>
        <w:t xml:space="preserve">ašavanja u 2020. </w:t>
      </w:r>
      <w:r w:rsidR="00E0483E">
        <w:rPr>
          <w:bCs/>
          <w:lang w:eastAsia="ar-SA"/>
        </w:rPr>
        <w:t>g</w:t>
      </w:r>
      <w:r w:rsidR="001C47DF" w:rsidRPr="001C47DF">
        <w:rPr>
          <w:bCs/>
          <w:lang w:eastAsia="ar-SA"/>
        </w:rPr>
        <w:t>odini</w:t>
      </w:r>
      <w:r w:rsidR="00E0483E">
        <w:rPr>
          <w:bCs/>
          <w:lang w:eastAsia="ar-SA"/>
        </w:rPr>
        <w:t xml:space="preserve"> planira</w:t>
      </w:r>
      <w:r w:rsidR="001C47DF" w:rsidRPr="001C47DF">
        <w:rPr>
          <w:bCs/>
          <w:lang w:eastAsia="ar-SA"/>
        </w:rPr>
        <w:t>:</w:t>
      </w:r>
    </w:p>
    <w:p w:rsidR="001C47DF" w:rsidRPr="001C47DF" w:rsidRDefault="001C47DF" w:rsidP="001C47DF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lang w:eastAsia="en-US"/>
        </w:rPr>
      </w:pPr>
      <w:r w:rsidRPr="001C47DF">
        <w:rPr>
          <w:rFonts w:eastAsia="Calibri"/>
          <w:lang w:eastAsia="en-US"/>
        </w:rPr>
        <w:lastRenderedPageBreak/>
        <w:t>Revizija članova Gradskog interventnog tima</w:t>
      </w:r>
      <w:r>
        <w:rPr>
          <w:rFonts w:eastAsia="Calibri"/>
          <w:lang w:eastAsia="en-US"/>
        </w:rPr>
        <w:t>,</w:t>
      </w:r>
    </w:p>
    <w:p w:rsidR="001C47DF" w:rsidRPr="001C47DF" w:rsidRDefault="001C47DF" w:rsidP="001C47DF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lang w:eastAsia="en-US"/>
        </w:rPr>
      </w:pPr>
      <w:r w:rsidRPr="001C47DF">
        <w:rPr>
          <w:rFonts w:eastAsia="Calibri"/>
          <w:lang w:eastAsia="en-US"/>
        </w:rPr>
        <w:t>Ustroj i konstituiranje novog Gradskog interventnog tima</w:t>
      </w:r>
      <w:r>
        <w:rPr>
          <w:rFonts w:eastAsia="Calibri"/>
          <w:lang w:eastAsia="en-US"/>
        </w:rPr>
        <w:t>,</w:t>
      </w:r>
    </w:p>
    <w:p w:rsidR="001C47DF" w:rsidRPr="001C47DF" w:rsidRDefault="001C47DF" w:rsidP="001C47DF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lang w:eastAsia="en-US"/>
        </w:rPr>
      </w:pPr>
      <w:r w:rsidRPr="001C47DF">
        <w:rPr>
          <w:rFonts w:eastAsia="Calibri"/>
          <w:lang w:eastAsia="en-US"/>
        </w:rPr>
        <w:t>Organiziranje tečaja prve pomoći za članove Gradskog interventnog tima</w:t>
      </w:r>
      <w:r>
        <w:rPr>
          <w:rFonts w:eastAsia="Calibri"/>
          <w:lang w:eastAsia="en-US"/>
        </w:rPr>
        <w:t>,</w:t>
      </w:r>
    </w:p>
    <w:p w:rsidR="001C47DF" w:rsidRPr="001C47DF" w:rsidRDefault="001C47DF" w:rsidP="00B46551">
      <w:pPr>
        <w:numPr>
          <w:ilvl w:val="0"/>
          <w:numId w:val="35"/>
        </w:numPr>
        <w:jc w:val="both"/>
        <w:rPr>
          <w:bCs/>
          <w:lang w:eastAsia="ar-SA"/>
        </w:rPr>
      </w:pPr>
      <w:r w:rsidRPr="001C47DF">
        <w:rPr>
          <w:rFonts w:eastAsia="Calibri"/>
          <w:lang w:eastAsia="en-US"/>
        </w:rPr>
        <w:t>Prema financijskim mogućnostima educiranje članova GIT-a za intervencije u specifičnim područjima zaštite i spašavanja (procjena situacije, služba traženja, organizacija prihvata i smještaja, osiguranje pitke vode i minimalnih higijenskih uvjeta)</w:t>
      </w:r>
      <w:r>
        <w:rPr>
          <w:rFonts w:eastAsia="Calibri"/>
          <w:lang w:eastAsia="en-US"/>
        </w:rPr>
        <w:t>.</w:t>
      </w:r>
    </w:p>
    <w:p w:rsidR="008B7142" w:rsidRPr="001C47DF" w:rsidRDefault="008B7142" w:rsidP="00736D90">
      <w:pPr>
        <w:numPr>
          <w:ilvl w:val="0"/>
          <w:numId w:val="8"/>
        </w:numPr>
        <w:rPr>
          <w:b/>
        </w:rPr>
      </w:pPr>
      <w:r w:rsidRPr="001C47DF">
        <w:rPr>
          <w:b/>
        </w:rPr>
        <w:t>Vrijeme planiranih aktivnosti</w:t>
      </w:r>
    </w:p>
    <w:p w:rsidR="001C47DF" w:rsidRPr="001C47DF" w:rsidRDefault="001C47DF" w:rsidP="008B7142">
      <w:r w:rsidRPr="001C47DF">
        <w:t>Tijekom 2020</w:t>
      </w:r>
      <w:r w:rsidR="00F538A0" w:rsidRPr="001C47DF">
        <w:t>. godine ovisno o mogućnostima članova tima.</w:t>
      </w:r>
    </w:p>
    <w:p w:rsidR="001C47DF" w:rsidRPr="001C47DF" w:rsidRDefault="001C47DF" w:rsidP="001C47DF">
      <w:pPr>
        <w:numPr>
          <w:ilvl w:val="0"/>
          <w:numId w:val="8"/>
        </w:numPr>
        <w:rPr>
          <w:b/>
        </w:rPr>
      </w:pPr>
      <w:r w:rsidRPr="001C47DF">
        <w:rPr>
          <w:b/>
        </w:rPr>
        <w:t>Predviđena sredstva (kn)</w:t>
      </w:r>
    </w:p>
    <w:p w:rsidR="001C47DF" w:rsidRPr="001C47DF" w:rsidRDefault="001C47DF" w:rsidP="008B7142">
      <w:r w:rsidRPr="001C47DF">
        <w:t>Novčana sredstva su predviđena u iznosu od 50.000,00 kuna.</w:t>
      </w:r>
    </w:p>
    <w:p w:rsidR="008B7142" w:rsidRPr="001C47DF" w:rsidRDefault="008B7142" w:rsidP="001C47DF">
      <w:pPr>
        <w:numPr>
          <w:ilvl w:val="0"/>
          <w:numId w:val="8"/>
        </w:numPr>
        <w:jc w:val="both"/>
        <w:rPr>
          <w:b/>
        </w:rPr>
      </w:pPr>
      <w:r w:rsidRPr="001C47DF">
        <w:rPr>
          <w:b/>
        </w:rPr>
        <w:t>Oprema koja nedostaje, a bila bi nužna u provođenju akcija zaštite i spašavanja</w:t>
      </w:r>
    </w:p>
    <w:p w:rsidR="00F150F5" w:rsidRPr="001C47DF" w:rsidRDefault="008B7142" w:rsidP="001C47DF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  <w:r w:rsidRPr="001C47DF">
        <w:rPr>
          <w:color w:val="000000"/>
        </w:rPr>
        <w:t xml:space="preserve">Za bolje i učinkovitije djelovanje </w:t>
      </w:r>
      <w:r w:rsidR="003F056B" w:rsidRPr="001C47DF">
        <w:rPr>
          <w:color w:val="000000"/>
        </w:rPr>
        <w:t xml:space="preserve">u akcijama zaštite i spašavanja, </w:t>
      </w:r>
      <w:r w:rsidR="000113C5" w:rsidRPr="001C47DF">
        <w:rPr>
          <w:color w:val="000000"/>
        </w:rPr>
        <w:t>Gradskom društvu C</w:t>
      </w:r>
      <w:r w:rsidRPr="001C47DF">
        <w:rPr>
          <w:color w:val="000000"/>
        </w:rPr>
        <w:t>rvenog križa</w:t>
      </w:r>
      <w:r w:rsidR="00E57209" w:rsidRPr="001C47DF">
        <w:rPr>
          <w:color w:val="000000"/>
        </w:rPr>
        <w:t xml:space="preserve"> Ludbreg</w:t>
      </w:r>
      <w:r w:rsidRPr="001C47DF">
        <w:rPr>
          <w:color w:val="000000"/>
        </w:rPr>
        <w:t xml:space="preserve"> nedostaju:</w:t>
      </w:r>
    </w:p>
    <w:p w:rsidR="001C47DF" w:rsidRPr="001C47DF" w:rsidRDefault="001C47DF" w:rsidP="001C47DF">
      <w:pPr>
        <w:numPr>
          <w:ilvl w:val="0"/>
          <w:numId w:val="37"/>
        </w:numPr>
        <w:jc w:val="both"/>
        <w:rPr>
          <w:lang w:eastAsia="en-US"/>
        </w:rPr>
      </w:pPr>
      <w:r w:rsidRPr="001C47DF">
        <w:rPr>
          <w:lang w:eastAsia="en-US"/>
        </w:rPr>
        <w:t>Ručna radio postaja (lokalnog karaktera) 20 kom.,</w:t>
      </w:r>
    </w:p>
    <w:p w:rsidR="001C47DF" w:rsidRPr="00F00F42" w:rsidRDefault="001C47DF" w:rsidP="001C47DF">
      <w:pPr>
        <w:widowControl w:val="0"/>
        <w:numPr>
          <w:ilvl w:val="0"/>
          <w:numId w:val="37"/>
        </w:numPr>
        <w:suppressAutoHyphens/>
        <w:snapToGrid w:val="0"/>
        <w:spacing w:after="120"/>
        <w:jc w:val="both"/>
        <w:rPr>
          <w:rFonts w:eastAsia="Calibri"/>
          <w:lang w:eastAsia="en-US"/>
        </w:rPr>
      </w:pPr>
      <w:r w:rsidRPr="001C47DF">
        <w:rPr>
          <w:rFonts w:eastAsia="Calibri"/>
          <w:lang w:eastAsia="en-US"/>
        </w:rPr>
        <w:t>Torba prve pomoći 30</w:t>
      </w:r>
      <w:r w:rsidR="00E0483E">
        <w:rPr>
          <w:rFonts w:eastAsia="Calibri"/>
          <w:lang w:eastAsia="en-US"/>
        </w:rPr>
        <w:t xml:space="preserve"> </w:t>
      </w:r>
      <w:r w:rsidRPr="001C47DF">
        <w:rPr>
          <w:rFonts w:eastAsia="Calibri"/>
          <w:lang w:eastAsia="en-US"/>
        </w:rPr>
        <w:t>kom</w:t>
      </w:r>
      <w:r w:rsidR="00E0483E">
        <w:rPr>
          <w:rFonts w:eastAsia="Calibri"/>
          <w:lang w:eastAsia="en-US"/>
        </w:rPr>
        <w:t>.</w:t>
      </w:r>
    </w:p>
    <w:p w:rsidR="002D7DDC" w:rsidRPr="00AD7E8C" w:rsidRDefault="0020159F" w:rsidP="00AD7E8C">
      <w:pPr>
        <w:widowControl w:val="0"/>
        <w:tabs>
          <w:tab w:val="left" w:pos="426"/>
        </w:tabs>
        <w:suppressAutoHyphens/>
        <w:snapToGrid w:val="0"/>
        <w:spacing w:after="120"/>
        <w:jc w:val="both"/>
        <w:rPr>
          <w:b/>
          <w:bCs/>
          <w:lang w:eastAsia="ar-SA"/>
        </w:rPr>
      </w:pPr>
      <w:r w:rsidRPr="00AD7E8C">
        <w:rPr>
          <w:b/>
          <w:bCs/>
          <w:lang w:eastAsia="ar-SA"/>
        </w:rPr>
        <w:t xml:space="preserve">2.4. </w:t>
      </w:r>
      <w:r w:rsidR="00B969AF" w:rsidRPr="00AD7E8C">
        <w:rPr>
          <w:b/>
          <w:bCs/>
          <w:lang w:eastAsia="ar-SA"/>
        </w:rPr>
        <w:t xml:space="preserve"> </w:t>
      </w:r>
      <w:r w:rsidR="005C4BCD" w:rsidRPr="00AD7E8C">
        <w:rPr>
          <w:b/>
          <w:bCs/>
          <w:lang w:eastAsia="ar-SA"/>
        </w:rPr>
        <w:tab/>
      </w:r>
      <w:r w:rsidR="00B969AF" w:rsidRPr="00AD7E8C">
        <w:rPr>
          <w:b/>
          <w:bCs/>
          <w:lang w:eastAsia="ar-SA"/>
        </w:rPr>
        <w:t xml:space="preserve">Hrvatska gorska služba spašavanja – Stanica </w:t>
      </w:r>
      <w:r w:rsidR="00F150F5" w:rsidRPr="00AD7E8C">
        <w:rPr>
          <w:b/>
          <w:bCs/>
          <w:lang w:eastAsia="ar-SA"/>
        </w:rPr>
        <w:t>Varaždin</w:t>
      </w:r>
    </w:p>
    <w:p w:rsidR="00B80FB0" w:rsidRPr="00634AA1" w:rsidRDefault="00B80FB0" w:rsidP="00B80FB0">
      <w:pPr>
        <w:numPr>
          <w:ilvl w:val="0"/>
          <w:numId w:val="8"/>
        </w:numPr>
        <w:jc w:val="both"/>
        <w:rPr>
          <w:b/>
        </w:rPr>
      </w:pPr>
      <w:r w:rsidRPr="00893EAD">
        <w:rPr>
          <w:b/>
        </w:rPr>
        <w:t>Plan značajnijih aktivnosti za 2020. godinu, sa vremenom planiranih aktivnosti te predviđenim sredstvima (kn)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2"/>
        <w:gridCol w:w="3117"/>
        <w:gridCol w:w="2723"/>
      </w:tblGrid>
      <w:tr w:rsidR="00B80FB0" w:rsidRPr="00CE1E04" w:rsidTr="00623309">
        <w:trPr>
          <w:trHeight w:val="1051"/>
        </w:trPr>
        <w:tc>
          <w:tcPr>
            <w:tcW w:w="3972" w:type="dxa"/>
            <w:shd w:val="clear" w:color="auto" w:fill="auto"/>
          </w:tcPr>
          <w:p w:rsidR="00B80FB0" w:rsidRPr="00893EAD" w:rsidRDefault="00B80FB0" w:rsidP="00A34E9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3EAD">
              <w:rPr>
                <w:rFonts w:eastAsia="Calibri"/>
                <w:b/>
                <w:sz w:val="20"/>
                <w:szCs w:val="20"/>
                <w:lang w:eastAsia="en-US"/>
              </w:rPr>
              <w:t>PLAN ZNAČAJNIJIH  AKTIVNOSTI ZA 2020. GODINU</w:t>
            </w:r>
          </w:p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rFonts w:eastAsia="Calibri"/>
                <w:b/>
                <w:sz w:val="20"/>
                <w:szCs w:val="20"/>
                <w:lang w:eastAsia="en-US"/>
              </w:rPr>
              <w:t>(VEZANE UZ ZAŠTITU I SPAŠAVANJE- OSPOSOBLJAVANJE I DR)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1E04">
              <w:rPr>
                <w:b/>
                <w:sz w:val="20"/>
                <w:szCs w:val="20"/>
              </w:rPr>
              <w:t>VRIJEME  PLANIRANIH AKTIVNOSTI</w:t>
            </w:r>
          </w:p>
        </w:tc>
        <w:tc>
          <w:tcPr>
            <w:tcW w:w="2723" w:type="dxa"/>
            <w:shd w:val="clear" w:color="auto" w:fill="auto"/>
          </w:tcPr>
          <w:p w:rsidR="00B80FB0" w:rsidRPr="00893EAD" w:rsidRDefault="00B80FB0" w:rsidP="00A34E94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93EAD">
              <w:rPr>
                <w:rFonts w:eastAsia="Calibri"/>
                <w:b/>
                <w:sz w:val="20"/>
                <w:szCs w:val="20"/>
                <w:lang w:eastAsia="en-US"/>
              </w:rPr>
              <w:t>PREDVIĐENA SREDSTVA (kn)</w:t>
            </w:r>
          </w:p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>Osnovni tečaj prve pomoći – 3 nova člana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3 dana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1.200,00</w:t>
            </w: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>Tečaj ljetnih tehnika spašavanja – 3 člana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8 dana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1.200,00</w:t>
            </w: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>Tečaj zimskih tehnika spašavanja – 3 člana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8 dana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1.200,00</w:t>
            </w: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 xml:space="preserve">Tečaj </w:t>
            </w:r>
            <w:proofErr w:type="spellStart"/>
            <w:r w:rsidRPr="00CE1E04">
              <w:rPr>
                <w:sz w:val="20"/>
                <w:szCs w:val="20"/>
              </w:rPr>
              <w:t>speleo</w:t>
            </w:r>
            <w:proofErr w:type="spellEnd"/>
            <w:r w:rsidRPr="00CE1E04">
              <w:rPr>
                <w:sz w:val="20"/>
                <w:szCs w:val="20"/>
              </w:rPr>
              <w:t xml:space="preserve"> tehnika spašavanja – 3 člana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3 dana (3 vikenda)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3.600,00</w:t>
            </w: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>Tečaj za pilote bespilotnih sustava – 2 člana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3 dana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1.000,00</w:t>
            </w: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>Tečaj digitalne kartografije – 4 člana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3 dana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1.400,00</w:t>
            </w:r>
          </w:p>
        </w:tc>
      </w:tr>
      <w:tr w:rsidR="00B80FB0" w:rsidRPr="00CE1E04" w:rsidTr="00623309">
        <w:trPr>
          <w:trHeight w:val="230"/>
        </w:trPr>
        <w:tc>
          <w:tcPr>
            <w:tcW w:w="3972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 xml:space="preserve">Pokazne vježbe CZ   </w:t>
            </w:r>
          </w:p>
        </w:tc>
        <w:tc>
          <w:tcPr>
            <w:tcW w:w="3117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sz w:val="20"/>
                <w:szCs w:val="20"/>
              </w:rPr>
              <w:t>prema najavama i potrebama JLS-a</w:t>
            </w:r>
          </w:p>
        </w:tc>
        <w:tc>
          <w:tcPr>
            <w:tcW w:w="2723" w:type="dxa"/>
            <w:shd w:val="clear" w:color="auto" w:fill="auto"/>
          </w:tcPr>
          <w:p w:rsidR="00B80FB0" w:rsidRPr="00CE1E04" w:rsidRDefault="00B80FB0" w:rsidP="00A34E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E1E0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80FB0" w:rsidRPr="00091E70" w:rsidRDefault="00B80FB0" w:rsidP="00B80FB0">
      <w:pPr>
        <w:jc w:val="both"/>
        <w:rPr>
          <w:highlight w:val="yellow"/>
        </w:rPr>
      </w:pPr>
    </w:p>
    <w:p w:rsidR="00B80FB0" w:rsidRPr="00893EAD" w:rsidRDefault="00B80FB0" w:rsidP="00B80FB0">
      <w:pPr>
        <w:numPr>
          <w:ilvl w:val="0"/>
          <w:numId w:val="8"/>
        </w:numPr>
        <w:jc w:val="both"/>
        <w:rPr>
          <w:b/>
        </w:rPr>
      </w:pPr>
      <w:r w:rsidRPr="00893EAD">
        <w:rPr>
          <w:b/>
        </w:rPr>
        <w:t>Oprema koja nedostaje, a bila bi nužna u provođenju akcija zaštite i spašavanja</w:t>
      </w:r>
    </w:p>
    <w:p w:rsidR="002D7DDC" w:rsidRDefault="00B80FB0" w:rsidP="002D7DDC">
      <w:pPr>
        <w:autoSpaceDE w:val="0"/>
        <w:autoSpaceDN w:val="0"/>
        <w:adjustRightInd w:val="0"/>
        <w:jc w:val="both"/>
      </w:pPr>
      <w:r>
        <w:t xml:space="preserve">Nedostaje vlastiti prostor (trenutno u najmu DVD </w:t>
      </w:r>
      <w:proofErr w:type="spellStart"/>
      <w:r>
        <w:t>Biškupec</w:t>
      </w:r>
      <w:proofErr w:type="spellEnd"/>
      <w:r>
        <w:t xml:space="preserve"> – godišnja najamnina 12.000 kuna).</w:t>
      </w:r>
    </w:p>
    <w:p w:rsidR="00F150F5" w:rsidRPr="00B80FB0" w:rsidRDefault="00F150F5" w:rsidP="00895E46">
      <w:pPr>
        <w:jc w:val="both"/>
        <w:rPr>
          <w:bCs/>
          <w:iCs/>
          <w:color w:val="000000"/>
          <w:highlight w:val="yellow"/>
        </w:rPr>
      </w:pPr>
    </w:p>
    <w:p w:rsidR="008E55ED" w:rsidRPr="00AD7E8C" w:rsidRDefault="009F5C3F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 xml:space="preserve">2.5. </w:t>
      </w:r>
      <w:r w:rsidR="008E55ED" w:rsidRPr="00AD7E8C">
        <w:rPr>
          <w:b/>
          <w:bCs/>
          <w:iCs/>
          <w:color w:val="000000"/>
        </w:rPr>
        <w:t xml:space="preserve">  Povjerenici civilne zaštite </w:t>
      </w:r>
      <w:r w:rsidR="00F150F5" w:rsidRPr="00AD7E8C">
        <w:rPr>
          <w:b/>
          <w:bCs/>
          <w:iCs/>
          <w:color w:val="000000"/>
        </w:rPr>
        <w:t>i njihovi zamjenici</w:t>
      </w:r>
    </w:p>
    <w:p w:rsidR="008E55ED" w:rsidRPr="00AD7E8C" w:rsidRDefault="008E55ED" w:rsidP="00423DF0">
      <w:pPr>
        <w:jc w:val="both"/>
        <w:rPr>
          <w:rFonts w:eastAsia="TimesNewRoman"/>
        </w:rPr>
      </w:pPr>
      <w:r w:rsidRPr="00AD7E8C">
        <w:rPr>
          <w:rFonts w:eastAsia="TimesNewRoman"/>
        </w:rPr>
        <w:t xml:space="preserve">Upoznavanje Povjerenika civilne zaštite s </w:t>
      </w:r>
      <w:r w:rsidR="000F5EA1" w:rsidRPr="00AD7E8C">
        <w:rPr>
          <w:rFonts w:eastAsia="TimesNewRoman"/>
        </w:rPr>
        <w:t xml:space="preserve">Procjenom rizika i Planom djelovanja civilne zaštite i zadaćama </w:t>
      </w:r>
      <w:r w:rsidR="00895E46" w:rsidRPr="00AD7E8C">
        <w:rPr>
          <w:rFonts w:eastAsia="TimesNewRoman"/>
        </w:rPr>
        <w:t xml:space="preserve">koje proizlaze iz </w:t>
      </w:r>
      <w:r w:rsidR="00AD7E8C" w:rsidRPr="00AD7E8C">
        <w:rPr>
          <w:rFonts w:eastAsia="TimesNewRoman"/>
        </w:rPr>
        <w:t>istih.</w:t>
      </w:r>
    </w:p>
    <w:p w:rsidR="00895E46" w:rsidRPr="00AD7E8C" w:rsidRDefault="00895E46" w:rsidP="00736D90">
      <w:pPr>
        <w:numPr>
          <w:ilvl w:val="0"/>
          <w:numId w:val="7"/>
        </w:numPr>
        <w:jc w:val="both"/>
        <w:rPr>
          <w:rFonts w:eastAsia="TimesNewRoman"/>
        </w:rPr>
      </w:pPr>
      <w:r w:rsidRPr="00AD7E8C">
        <w:rPr>
          <w:rFonts w:eastAsia="TimesNewRoman"/>
        </w:rPr>
        <w:t>Osposobljavanje povjerenika civilne zaštite</w:t>
      </w:r>
      <w:r w:rsidR="00423DF0" w:rsidRPr="00AD7E8C">
        <w:rPr>
          <w:rFonts w:eastAsia="TimesNewRoman"/>
        </w:rPr>
        <w:t xml:space="preserve"> i njihovih zamjenika</w:t>
      </w:r>
    </w:p>
    <w:p w:rsidR="001E5161" w:rsidRPr="00AD7E8C" w:rsidRDefault="00A36F0E" w:rsidP="00736D90">
      <w:pPr>
        <w:numPr>
          <w:ilvl w:val="0"/>
          <w:numId w:val="7"/>
        </w:numPr>
        <w:jc w:val="both"/>
        <w:rPr>
          <w:rFonts w:eastAsia="TimesNewRoman"/>
        </w:rPr>
      </w:pPr>
      <w:r w:rsidRPr="00AD7E8C">
        <w:rPr>
          <w:rFonts w:eastAsia="TimesNewRoman"/>
        </w:rPr>
        <w:t>Izrada mobilizacijskih dokumenata</w:t>
      </w:r>
    </w:p>
    <w:p w:rsidR="008E55ED" w:rsidRPr="00AD7E8C" w:rsidRDefault="008E55ED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Izvršitelj: </w:t>
      </w:r>
      <w:r w:rsidR="00E57209" w:rsidRPr="00AD7E8C">
        <w:rPr>
          <w:bCs/>
          <w:iCs/>
          <w:color w:val="000000"/>
        </w:rPr>
        <w:t>Grad Ludbreg</w:t>
      </w:r>
      <w:r w:rsidR="00164DA5" w:rsidRPr="00AD7E8C">
        <w:rPr>
          <w:bCs/>
          <w:iCs/>
          <w:color w:val="000000"/>
        </w:rPr>
        <w:t xml:space="preserve"> </w:t>
      </w:r>
      <w:r w:rsidR="00AD7E8C" w:rsidRPr="00AD7E8C">
        <w:rPr>
          <w:bCs/>
          <w:iCs/>
          <w:color w:val="000000"/>
        </w:rPr>
        <w:t>u suradnji  sa MUP-om, Ravnateljstvom civilne zaštite, Područnim uredom civilne zaštite Varaždin ili pravnom osobom/ustanovom ovlaštenom za osposobljavanje.</w:t>
      </w:r>
    </w:p>
    <w:p w:rsidR="008E55ED" w:rsidRDefault="008E55ED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Rok izvršenja: </w:t>
      </w:r>
      <w:r w:rsidR="00F150F5" w:rsidRPr="00AD7E8C">
        <w:rPr>
          <w:bCs/>
          <w:iCs/>
          <w:color w:val="000000"/>
        </w:rPr>
        <w:t>r</w:t>
      </w:r>
      <w:r w:rsidR="00D37EB8" w:rsidRPr="00AD7E8C">
        <w:rPr>
          <w:bCs/>
          <w:iCs/>
          <w:color w:val="000000"/>
        </w:rPr>
        <w:t>ujan</w:t>
      </w:r>
      <w:r w:rsidR="00AD7E8C">
        <w:rPr>
          <w:bCs/>
          <w:iCs/>
          <w:color w:val="000000"/>
        </w:rPr>
        <w:t xml:space="preserve"> 2020</w:t>
      </w:r>
      <w:r w:rsidRPr="00AD7E8C">
        <w:rPr>
          <w:bCs/>
          <w:iCs/>
          <w:color w:val="000000"/>
        </w:rPr>
        <w:t>. godine.</w:t>
      </w:r>
    </w:p>
    <w:p w:rsidR="00623309" w:rsidRDefault="00623309" w:rsidP="00423DF0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C6642B" w:rsidRPr="00AD7E8C" w:rsidRDefault="00C6642B" w:rsidP="00E57209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lastRenderedPageBreak/>
        <w:t>2.6. Postrojba civilne zaštite opće namjene</w:t>
      </w:r>
      <w:r w:rsidR="00AD7E8C">
        <w:rPr>
          <w:b/>
          <w:bCs/>
          <w:iCs/>
          <w:color w:val="000000"/>
        </w:rPr>
        <w:t xml:space="preserve"> Grada Ludbrega</w:t>
      </w:r>
    </w:p>
    <w:p w:rsidR="00E57209" w:rsidRPr="00AD7E8C" w:rsidRDefault="00E57209" w:rsidP="00E57209">
      <w:pPr>
        <w:autoSpaceDE w:val="0"/>
        <w:autoSpaceDN w:val="0"/>
        <w:adjustRightInd w:val="0"/>
        <w:jc w:val="both"/>
        <w:rPr>
          <w:bCs/>
        </w:rPr>
      </w:pPr>
      <w:r w:rsidRPr="00AD7E8C">
        <w:rPr>
          <w:bCs/>
        </w:rPr>
        <w:t xml:space="preserve">Sukladno članku 6. Uredbe o sastavu i strukturi postrojbi civilne zaštite („Narodne novine“ broj 27/17), postrojba civilne zaštite opće namjene Grada Ludbrega sastoji se od </w:t>
      </w:r>
      <w:r w:rsidR="00AD7E8C" w:rsidRPr="00AD7E8C">
        <w:rPr>
          <w:bCs/>
        </w:rPr>
        <w:t xml:space="preserve">1 </w:t>
      </w:r>
      <w:r w:rsidRPr="00AD7E8C">
        <w:rPr>
          <w:bCs/>
        </w:rPr>
        <w:t xml:space="preserve">upravljačke i dvije operativne skupine. </w:t>
      </w:r>
    </w:p>
    <w:p w:rsidR="00E57209" w:rsidRDefault="00E57209" w:rsidP="00C6642B">
      <w:pPr>
        <w:autoSpaceDE w:val="0"/>
        <w:autoSpaceDN w:val="0"/>
        <w:adjustRightInd w:val="0"/>
        <w:jc w:val="both"/>
        <w:rPr>
          <w:bCs/>
        </w:rPr>
      </w:pPr>
      <w:r w:rsidRPr="00AD7E8C">
        <w:rPr>
          <w:bCs/>
        </w:rPr>
        <w:t>Upravljačka skupina sastoji se od zapovjednika i zamjenika zapovjednika, a svaka operativna skupina sastoji se od: voditelja, 7 pripadnika te 1 pripadnika-pričuve.</w:t>
      </w:r>
    </w:p>
    <w:p w:rsidR="00E0483E" w:rsidRPr="00AD7E8C" w:rsidRDefault="00E0483E" w:rsidP="00C6642B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</w:p>
    <w:p w:rsidR="00AD7E8C" w:rsidRPr="00E0483E" w:rsidRDefault="00C6642B" w:rsidP="00C6642B">
      <w:pPr>
        <w:jc w:val="both"/>
        <w:rPr>
          <w:bCs/>
          <w:iCs/>
          <w:color w:val="000000"/>
          <w:u w:val="single"/>
        </w:rPr>
      </w:pPr>
      <w:r w:rsidRPr="00E0483E">
        <w:rPr>
          <w:bCs/>
          <w:iCs/>
          <w:color w:val="000000"/>
          <w:u w:val="single"/>
        </w:rPr>
        <w:t>Za postrojbu civilne zaštite potrebno je :</w:t>
      </w:r>
    </w:p>
    <w:p w:rsidR="00C6642B" w:rsidRPr="00AD7E8C" w:rsidRDefault="00C6642B" w:rsidP="00C6642B">
      <w:pPr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Izrada i donošenje operativnog postupovnika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>Nositelj: Stožer civilne zaštite</w:t>
      </w:r>
    </w:p>
    <w:p w:rsidR="00C6642B" w:rsidRPr="00AD7E8C" w:rsidRDefault="00B46551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>Izvršitelj: Načelnica</w:t>
      </w:r>
      <w:r w:rsidR="00C6642B" w:rsidRPr="00AD7E8C">
        <w:rPr>
          <w:bCs/>
          <w:iCs/>
          <w:color w:val="000000"/>
        </w:rPr>
        <w:t xml:space="preserve"> Stožera civilne zaštite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>Rok izvršenja: lipanj</w:t>
      </w:r>
      <w:r w:rsidR="00AD7E8C" w:rsidRPr="00AD7E8C">
        <w:rPr>
          <w:bCs/>
          <w:iCs/>
          <w:color w:val="000000"/>
        </w:rPr>
        <w:t xml:space="preserve"> 2020</w:t>
      </w:r>
      <w:r w:rsidRPr="00AD7E8C">
        <w:rPr>
          <w:bCs/>
          <w:iCs/>
          <w:color w:val="000000"/>
        </w:rPr>
        <w:t>. godine</w:t>
      </w:r>
      <w:r w:rsidR="00420395" w:rsidRPr="00AD7E8C">
        <w:rPr>
          <w:bCs/>
          <w:iCs/>
          <w:color w:val="000000"/>
        </w:rPr>
        <w:t>.</w:t>
      </w:r>
    </w:p>
    <w:p w:rsidR="00C6642B" w:rsidRPr="00AD7E8C" w:rsidRDefault="00C6642B" w:rsidP="00C6642B">
      <w:pPr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Izrada mobilizacijskih dokumenata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Nositelj: </w:t>
      </w:r>
      <w:r w:rsidR="00E57209" w:rsidRPr="00AD7E8C">
        <w:rPr>
          <w:bCs/>
          <w:iCs/>
          <w:color w:val="000000"/>
        </w:rPr>
        <w:t>Grad Ludbreg</w:t>
      </w:r>
    </w:p>
    <w:p w:rsidR="00C6642B" w:rsidRPr="00AD7E8C" w:rsidRDefault="00E0483E" w:rsidP="00C6642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Izvršitelj: Grad Ludbreg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Rok izvršenja: lipanj </w:t>
      </w:r>
      <w:r w:rsidR="00AD7E8C" w:rsidRPr="00AD7E8C">
        <w:rPr>
          <w:bCs/>
          <w:iCs/>
          <w:color w:val="000000"/>
        </w:rPr>
        <w:t>2020</w:t>
      </w:r>
      <w:r w:rsidRPr="00AD7E8C">
        <w:rPr>
          <w:bCs/>
          <w:iCs/>
          <w:color w:val="000000"/>
        </w:rPr>
        <w:t>. godine</w:t>
      </w:r>
      <w:r w:rsidR="00420395" w:rsidRPr="00AD7E8C">
        <w:rPr>
          <w:bCs/>
          <w:iCs/>
          <w:color w:val="000000"/>
        </w:rPr>
        <w:t>.</w:t>
      </w:r>
    </w:p>
    <w:p w:rsidR="00C6642B" w:rsidRPr="00AD7E8C" w:rsidRDefault="00C6642B" w:rsidP="00C6642B">
      <w:pPr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Izvršiti opremanje postrojbe civilne zaštite opće namjene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Nositelj: </w:t>
      </w:r>
      <w:r w:rsidR="00E57209" w:rsidRPr="00AD7E8C">
        <w:rPr>
          <w:bCs/>
          <w:iCs/>
          <w:color w:val="000000"/>
        </w:rPr>
        <w:t>Grad Ludbreg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Izvršitelj: </w:t>
      </w:r>
      <w:r w:rsidR="00E57209" w:rsidRPr="00AD7E8C">
        <w:rPr>
          <w:bCs/>
          <w:iCs/>
          <w:color w:val="000000"/>
        </w:rPr>
        <w:t>Grad Ludbreg</w:t>
      </w:r>
    </w:p>
    <w:p w:rsidR="00C6642B" w:rsidRPr="00761832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>Rok izvršenja: srpanj</w:t>
      </w:r>
      <w:r w:rsidR="00AD7E8C">
        <w:rPr>
          <w:bCs/>
          <w:iCs/>
          <w:color w:val="000000"/>
        </w:rPr>
        <w:t xml:space="preserve"> 2020</w:t>
      </w:r>
      <w:r w:rsidRPr="00AD7E8C">
        <w:rPr>
          <w:bCs/>
          <w:iCs/>
          <w:color w:val="000000"/>
        </w:rPr>
        <w:t>. godine</w:t>
      </w:r>
      <w:r w:rsidR="00420395" w:rsidRPr="00AD7E8C">
        <w:rPr>
          <w:bCs/>
          <w:iCs/>
          <w:color w:val="000000"/>
        </w:rPr>
        <w:t>.</w:t>
      </w:r>
    </w:p>
    <w:p w:rsidR="00C6642B" w:rsidRPr="00E0483E" w:rsidRDefault="00C6642B" w:rsidP="00C6642B">
      <w:pPr>
        <w:numPr>
          <w:ilvl w:val="0"/>
          <w:numId w:val="7"/>
        </w:numPr>
        <w:jc w:val="both"/>
        <w:rPr>
          <w:b/>
          <w:bCs/>
          <w:iCs/>
        </w:rPr>
      </w:pPr>
      <w:r w:rsidRPr="00E0483E">
        <w:rPr>
          <w:b/>
          <w:bCs/>
          <w:iCs/>
        </w:rPr>
        <w:t>Izvršiti osposobljavanje postrojbe civilne zaštite opće namjene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Nositelj: </w:t>
      </w:r>
      <w:r w:rsidR="00E57209" w:rsidRPr="00AD7E8C">
        <w:rPr>
          <w:bCs/>
          <w:iCs/>
          <w:color w:val="000000"/>
        </w:rPr>
        <w:t>Grad Ludbreg</w:t>
      </w:r>
    </w:p>
    <w:p w:rsidR="00C6642B" w:rsidRPr="00AD7E8C" w:rsidRDefault="00C6642B" w:rsidP="00AD7E8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Izvršitelj: </w:t>
      </w:r>
      <w:r w:rsidR="00AD7E8C" w:rsidRPr="00AD7E8C">
        <w:rPr>
          <w:bCs/>
          <w:iCs/>
          <w:color w:val="000000"/>
        </w:rPr>
        <w:t>Grad Ludbreg u suradnji  sa MUP-om, Ravnateljstvom civilne zaštite, Područnim uredom civilne zaštite Varaždin ili pravnom osobom/ustanovom ovlaštenom za osposobljavanje.</w:t>
      </w:r>
    </w:p>
    <w:p w:rsidR="002F6E09" w:rsidRPr="002F6E09" w:rsidRDefault="00AD7E8C" w:rsidP="00C6642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Rok izvršenja: rujan 2020</w:t>
      </w:r>
      <w:r w:rsidR="00C6642B" w:rsidRPr="00AD7E8C">
        <w:rPr>
          <w:bCs/>
          <w:iCs/>
          <w:color w:val="000000"/>
        </w:rPr>
        <w:t>. godine</w:t>
      </w:r>
      <w:r w:rsidR="00420395" w:rsidRPr="00AD7E8C">
        <w:rPr>
          <w:bCs/>
          <w:iCs/>
          <w:color w:val="000000"/>
        </w:rPr>
        <w:t>.</w:t>
      </w:r>
    </w:p>
    <w:p w:rsidR="00C6642B" w:rsidRPr="00AD7E8C" w:rsidRDefault="00C6642B" w:rsidP="00C6642B">
      <w:pPr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Evidencija pripadnika postrojbe civilne zaštite, ažuriranje osobnih podataka</w:t>
      </w:r>
    </w:p>
    <w:p w:rsidR="00C6642B" w:rsidRPr="00AD7E8C" w:rsidRDefault="00C6642B" w:rsidP="00C6642B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Nositelj: </w:t>
      </w:r>
      <w:r w:rsidR="00420395" w:rsidRPr="00AD7E8C">
        <w:rPr>
          <w:bCs/>
          <w:iCs/>
          <w:color w:val="000000"/>
        </w:rPr>
        <w:t>Grad Ludbreg</w:t>
      </w:r>
    </w:p>
    <w:p w:rsidR="00C6642B" w:rsidRPr="00AD7E8C" w:rsidRDefault="00E0483E" w:rsidP="00C6642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Izvršitelj: </w:t>
      </w:r>
      <w:r w:rsidR="00C6642B" w:rsidRPr="00AD7E8C">
        <w:rPr>
          <w:bCs/>
          <w:iCs/>
          <w:color w:val="000000"/>
        </w:rPr>
        <w:t>Grad</w:t>
      </w:r>
      <w:r>
        <w:rPr>
          <w:bCs/>
          <w:iCs/>
          <w:color w:val="000000"/>
        </w:rPr>
        <w:t xml:space="preserve"> Ludbreg</w:t>
      </w:r>
    </w:p>
    <w:p w:rsidR="00C6642B" w:rsidRPr="00761832" w:rsidRDefault="00C6642B" w:rsidP="00761832">
      <w:pPr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>Rok izvršenja: Kontinuirano tijekom godine</w:t>
      </w:r>
      <w:r w:rsidR="00420395" w:rsidRPr="00AD7E8C">
        <w:rPr>
          <w:bCs/>
          <w:iCs/>
          <w:color w:val="000000"/>
        </w:rPr>
        <w:t>.</w:t>
      </w:r>
    </w:p>
    <w:p w:rsidR="00AD7E8C" w:rsidRPr="00C8180E" w:rsidRDefault="00AD7E8C" w:rsidP="00AD7E8C">
      <w:pPr>
        <w:numPr>
          <w:ilvl w:val="0"/>
          <w:numId w:val="7"/>
        </w:numPr>
        <w:jc w:val="both"/>
        <w:rPr>
          <w:b/>
          <w:bCs/>
          <w:iCs/>
          <w:color w:val="000000"/>
        </w:rPr>
      </w:pPr>
      <w:r w:rsidRPr="00C8180E">
        <w:rPr>
          <w:b/>
          <w:bCs/>
          <w:iCs/>
          <w:color w:val="000000"/>
        </w:rPr>
        <w:t>Izvršiti osiguravanje postrojbe civilne zaštite opće namjene od posljedica nesretnog slučaja</w:t>
      </w:r>
    </w:p>
    <w:p w:rsidR="00AD7E8C" w:rsidRPr="002E2643" w:rsidRDefault="00AD7E8C" w:rsidP="00AD7E8C">
      <w:pPr>
        <w:jc w:val="both"/>
        <w:rPr>
          <w:bCs/>
          <w:iCs/>
          <w:color w:val="000000"/>
        </w:rPr>
      </w:pPr>
      <w:r w:rsidRPr="002E2643">
        <w:rPr>
          <w:bCs/>
          <w:iCs/>
          <w:color w:val="000000"/>
        </w:rPr>
        <w:t xml:space="preserve">Nositelj: </w:t>
      </w:r>
      <w:r>
        <w:rPr>
          <w:bCs/>
          <w:iCs/>
          <w:color w:val="000000"/>
        </w:rPr>
        <w:t>Grad Ludbreg</w:t>
      </w:r>
    </w:p>
    <w:p w:rsidR="00AD7E8C" w:rsidRPr="002E2643" w:rsidRDefault="00AD7E8C" w:rsidP="00AD7E8C">
      <w:pPr>
        <w:jc w:val="both"/>
        <w:rPr>
          <w:bCs/>
          <w:iCs/>
          <w:color w:val="000000"/>
        </w:rPr>
      </w:pPr>
      <w:r w:rsidRPr="002E2643">
        <w:rPr>
          <w:bCs/>
          <w:iCs/>
          <w:color w:val="000000"/>
        </w:rPr>
        <w:t xml:space="preserve">Izvršitelj: </w:t>
      </w:r>
      <w:r>
        <w:rPr>
          <w:bCs/>
          <w:iCs/>
          <w:color w:val="000000"/>
        </w:rPr>
        <w:t>Grad Ludbreg</w:t>
      </w:r>
    </w:p>
    <w:p w:rsidR="00C6642B" w:rsidRPr="00E0483E" w:rsidRDefault="00AD7E8C" w:rsidP="00E0483E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Rok izvršenja: srpanj 2020</w:t>
      </w:r>
      <w:r w:rsidRPr="002E2643">
        <w:rPr>
          <w:bCs/>
          <w:iCs/>
          <w:color w:val="000000"/>
        </w:rPr>
        <w:t xml:space="preserve">. </w:t>
      </w:r>
      <w:r w:rsidR="002F6E09">
        <w:rPr>
          <w:bCs/>
          <w:iCs/>
          <w:color w:val="000000"/>
        </w:rPr>
        <w:t>g</w:t>
      </w:r>
      <w:r w:rsidRPr="002E2643">
        <w:rPr>
          <w:bCs/>
          <w:iCs/>
          <w:color w:val="000000"/>
        </w:rPr>
        <w:t>odine</w:t>
      </w:r>
      <w:r w:rsidR="002F6E09">
        <w:rPr>
          <w:bCs/>
          <w:iCs/>
          <w:color w:val="000000"/>
        </w:rPr>
        <w:t>.</w:t>
      </w:r>
    </w:p>
    <w:p w:rsidR="002F6E09" w:rsidRPr="00B80FB0" w:rsidRDefault="002F6E09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  <w:highlight w:val="yellow"/>
        </w:rPr>
      </w:pPr>
    </w:p>
    <w:p w:rsidR="006F5A08" w:rsidRPr="00AD7E8C" w:rsidRDefault="00C6642B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2.7</w:t>
      </w:r>
      <w:r w:rsidR="006F5A08" w:rsidRPr="00AD7E8C">
        <w:rPr>
          <w:b/>
          <w:bCs/>
          <w:iCs/>
          <w:color w:val="000000"/>
        </w:rPr>
        <w:t>.   Koordinatori na lokaciji</w:t>
      </w:r>
    </w:p>
    <w:p w:rsidR="006F5A08" w:rsidRPr="00AD7E8C" w:rsidRDefault="00720F90" w:rsidP="006B3813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</w:t>
      </w:r>
      <w:r w:rsidR="006F5A08" w:rsidRPr="00AD7E8C">
        <w:rPr>
          <w:bCs/>
          <w:iCs/>
          <w:color w:val="000000"/>
        </w:rPr>
        <w:t>Koordinator na lokaciji procjenjuje nastalu situaciju i njezine posljedice na terenu t</w:t>
      </w:r>
      <w:r w:rsidR="00E0483E">
        <w:rPr>
          <w:bCs/>
          <w:iCs/>
          <w:color w:val="000000"/>
        </w:rPr>
        <w:t xml:space="preserve">e u suradnji s </w:t>
      </w:r>
      <w:r w:rsidR="00B46551" w:rsidRPr="00AD7E8C">
        <w:rPr>
          <w:bCs/>
          <w:iCs/>
          <w:color w:val="000000"/>
        </w:rPr>
        <w:t>S</w:t>
      </w:r>
      <w:r w:rsidR="006F5A08" w:rsidRPr="00AD7E8C">
        <w:rPr>
          <w:bCs/>
          <w:iCs/>
          <w:color w:val="000000"/>
        </w:rPr>
        <w:t>tožerom civilne zaštite</w:t>
      </w:r>
      <w:r w:rsidR="00E0483E">
        <w:rPr>
          <w:bCs/>
          <w:iCs/>
          <w:color w:val="000000"/>
        </w:rPr>
        <w:t xml:space="preserve"> Grada Ludbrega</w:t>
      </w:r>
      <w:r w:rsidR="006F5A08" w:rsidRPr="00AD7E8C">
        <w:rPr>
          <w:bCs/>
          <w:iCs/>
          <w:color w:val="000000"/>
        </w:rPr>
        <w:t xml:space="preserve"> usklađuje djelovanje operativnih snaga sustava civilne zaštite.</w:t>
      </w:r>
    </w:p>
    <w:p w:rsidR="00F538A0" w:rsidRPr="00AD7E8C" w:rsidRDefault="006F5A08" w:rsidP="00F538A0">
      <w:pPr>
        <w:widowControl w:val="0"/>
        <w:suppressAutoHyphens/>
        <w:contextualSpacing/>
        <w:jc w:val="both"/>
        <w:rPr>
          <w:rFonts w:eastAsia="Lucida Sans Unicode"/>
          <w:bCs/>
          <w:iCs/>
          <w:color w:val="000000"/>
          <w:lang w:eastAsia="en-US"/>
        </w:rPr>
      </w:pPr>
      <w:r w:rsidRPr="00AD7E8C">
        <w:rPr>
          <w:bCs/>
          <w:iCs/>
          <w:color w:val="000000"/>
        </w:rPr>
        <w:t>Koordinatora na lokaciji, sukladno specifičnostima izvanredn</w:t>
      </w:r>
      <w:r w:rsidR="00E0483E">
        <w:rPr>
          <w:bCs/>
          <w:iCs/>
          <w:color w:val="000000"/>
        </w:rPr>
        <w:t xml:space="preserve">og događaja, određuje načelnica </w:t>
      </w:r>
      <w:r w:rsidR="00164DA5" w:rsidRPr="00AD7E8C">
        <w:rPr>
          <w:bCs/>
          <w:iCs/>
          <w:color w:val="000000"/>
        </w:rPr>
        <w:t>S</w:t>
      </w:r>
      <w:r w:rsidRPr="00AD7E8C">
        <w:rPr>
          <w:bCs/>
          <w:iCs/>
          <w:color w:val="000000"/>
        </w:rPr>
        <w:t>tožera civilne zaštite iz redova operativnih snaga sustava civilne zaštite</w:t>
      </w:r>
      <w:r w:rsidR="00F538A0" w:rsidRPr="00AD7E8C">
        <w:rPr>
          <w:bCs/>
          <w:iCs/>
          <w:color w:val="000000"/>
        </w:rPr>
        <w:t xml:space="preserve">.  </w:t>
      </w:r>
      <w:r w:rsidR="00F538A0" w:rsidRPr="00AD7E8C">
        <w:rPr>
          <w:rFonts w:eastAsia="Lucida Sans Unicode"/>
          <w:bCs/>
          <w:iCs/>
          <w:color w:val="000000"/>
          <w:lang w:eastAsia="en-US"/>
        </w:rPr>
        <w:t>Grad Ludbreg će u suradnji sa operativnim snagama civilne zaštite u Planu djelovanja civilne zaštite Grada  Ludbrega  utvrditi popis potencijalnih koordinatora na lokaciji.</w:t>
      </w:r>
    </w:p>
    <w:p w:rsidR="00F538A0" w:rsidRPr="00AD7E8C" w:rsidRDefault="00F538A0" w:rsidP="00F538A0">
      <w:pPr>
        <w:widowControl w:val="0"/>
        <w:suppressAutoHyphens/>
        <w:contextualSpacing/>
        <w:jc w:val="both"/>
        <w:rPr>
          <w:rFonts w:eastAsia="Lucida Sans Unicode"/>
          <w:bCs/>
          <w:iCs/>
          <w:color w:val="000000"/>
          <w:lang w:eastAsia="en-US"/>
        </w:rPr>
      </w:pPr>
      <w:r w:rsidRPr="00AD7E8C">
        <w:rPr>
          <w:rFonts w:eastAsia="Lucida Sans Unicode"/>
          <w:bCs/>
          <w:iCs/>
          <w:color w:val="000000"/>
          <w:lang w:eastAsia="en-US"/>
        </w:rPr>
        <w:lastRenderedPageBreak/>
        <w:t>Nositelj:Stožer civilne zaštite Grada Ludbrega</w:t>
      </w:r>
    </w:p>
    <w:p w:rsidR="00F538A0" w:rsidRPr="00AD7E8C" w:rsidRDefault="00F538A0" w:rsidP="00F538A0">
      <w:pPr>
        <w:widowControl w:val="0"/>
        <w:suppressAutoHyphens/>
        <w:contextualSpacing/>
        <w:jc w:val="both"/>
        <w:rPr>
          <w:rFonts w:eastAsia="Lucida Sans Unicode"/>
          <w:bCs/>
          <w:iCs/>
          <w:color w:val="000000"/>
          <w:lang w:eastAsia="en-US"/>
        </w:rPr>
      </w:pPr>
      <w:r w:rsidRPr="00AD7E8C">
        <w:rPr>
          <w:rFonts w:eastAsia="Lucida Sans Unicode"/>
          <w:bCs/>
          <w:iCs/>
          <w:color w:val="000000"/>
          <w:lang w:eastAsia="en-US"/>
        </w:rPr>
        <w:t>Izvršitelj:Grad Ludbreg</w:t>
      </w:r>
    </w:p>
    <w:p w:rsidR="006F5A08" w:rsidRPr="00AD7E8C" w:rsidRDefault="00F538A0" w:rsidP="00B46551">
      <w:pPr>
        <w:widowControl w:val="0"/>
        <w:suppressAutoHyphens/>
        <w:contextualSpacing/>
        <w:jc w:val="both"/>
        <w:rPr>
          <w:rFonts w:eastAsia="Lucida Sans Unicode"/>
          <w:bCs/>
          <w:iCs/>
          <w:color w:val="000000"/>
          <w:lang w:eastAsia="en-US"/>
        </w:rPr>
      </w:pPr>
      <w:r w:rsidRPr="00AD7E8C">
        <w:rPr>
          <w:rFonts w:eastAsia="Lucida Sans Unicode"/>
          <w:bCs/>
          <w:iCs/>
          <w:color w:val="000000"/>
          <w:lang w:eastAsia="en-US"/>
        </w:rPr>
        <w:t>Rok izvršenja:veljača</w:t>
      </w:r>
      <w:r w:rsidR="00AD7E8C" w:rsidRPr="00AD7E8C">
        <w:rPr>
          <w:rFonts w:eastAsia="Lucida Sans Unicode"/>
          <w:bCs/>
          <w:iCs/>
          <w:color w:val="000000"/>
          <w:lang w:eastAsia="en-US"/>
        </w:rPr>
        <w:t xml:space="preserve"> 2020</w:t>
      </w:r>
      <w:r w:rsidRPr="00AD7E8C">
        <w:rPr>
          <w:rFonts w:eastAsia="Lucida Sans Unicode"/>
          <w:bCs/>
          <w:iCs/>
          <w:color w:val="000000"/>
          <w:lang w:eastAsia="en-US"/>
        </w:rPr>
        <w:t xml:space="preserve">. </w:t>
      </w:r>
    </w:p>
    <w:p w:rsidR="00060FF5" w:rsidRPr="00B80FB0" w:rsidRDefault="00060FF5" w:rsidP="00D53D7E">
      <w:pPr>
        <w:pStyle w:val="Odlomakpopisa"/>
        <w:ind w:left="0"/>
        <w:jc w:val="both"/>
        <w:rPr>
          <w:highlight w:val="yellow"/>
        </w:rPr>
      </w:pPr>
    </w:p>
    <w:p w:rsidR="008E55ED" w:rsidRPr="00AD7E8C" w:rsidRDefault="00C6642B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2.8</w:t>
      </w:r>
      <w:r w:rsidR="00D53D7E" w:rsidRPr="00AD7E8C">
        <w:rPr>
          <w:b/>
          <w:bCs/>
          <w:iCs/>
          <w:color w:val="000000"/>
        </w:rPr>
        <w:t xml:space="preserve">. Udruge </w:t>
      </w:r>
    </w:p>
    <w:p w:rsidR="00D53D7E" w:rsidRPr="00AD7E8C" w:rsidRDefault="00D53D7E" w:rsidP="006961CB">
      <w:pPr>
        <w:autoSpaceDE w:val="0"/>
        <w:autoSpaceDN w:val="0"/>
        <w:adjustRightInd w:val="0"/>
        <w:ind w:firstLine="360"/>
        <w:jc w:val="both"/>
        <w:rPr>
          <w:rFonts w:eastAsia="ArialMT"/>
        </w:rPr>
      </w:pPr>
      <w:r w:rsidRPr="00AD7E8C">
        <w:rPr>
          <w:rFonts w:eastAsia="ArialMT"/>
        </w:rPr>
        <w:t>Udruge imaju obavezu dostaviti Gradu</w:t>
      </w:r>
      <w:r w:rsidR="00420395" w:rsidRPr="00AD7E8C">
        <w:rPr>
          <w:rFonts w:eastAsia="ArialMT"/>
        </w:rPr>
        <w:t xml:space="preserve"> Ludbregu </w:t>
      </w:r>
      <w:r w:rsidRPr="00AD7E8C">
        <w:rPr>
          <w:rFonts w:eastAsia="ArialMT"/>
        </w:rPr>
        <w:t xml:space="preserve"> sljedeće:</w:t>
      </w:r>
    </w:p>
    <w:p w:rsidR="00D53D7E" w:rsidRPr="00AD7E8C" w:rsidRDefault="00D53D7E" w:rsidP="00060FF5">
      <w:pPr>
        <w:numPr>
          <w:ilvl w:val="0"/>
          <w:numId w:val="24"/>
        </w:numPr>
        <w:jc w:val="both"/>
        <w:rPr>
          <w:rFonts w:eastAsia="ArialMT"/>
        </w:rPr>
      </w:pPr>
      <w:r w:rsidRPr="00AD7E8C">
        <w:rPr>
          <w:rFonts w:eastAsia="ArialMT"/>
        </w:rPr>
        <w:t>Točan naziv udruge (novoosnovane),</w:t>
      </w:r>
    </w:p>
    <w:p w:rsidR="00D53D7E" w:rsidRPr="00AD7E8C" w:rsidRDefault="00D53D7E" w:rsidP="00060FF5">
      <w:pPr>
        <w:numPr>
          <w:ilvl w:val="0"/>
          <w:numId w:val="24"/>
        </w:numPr>
        <w:jc w:val="both"/>
        <w:rPr>
          <w:b/>
          <w:bCs/>
          <w:iCs/>
          <w:color w:val="000000"/>
        </w:rPr>
      </w:pPr>
      <w:r w:rsidRPr="00AD7E8C">
        <w:rPr>
          <w:rFonts w:eastAsia="ArialMT"/>
        </w:rPr>
        <w:t>Kontakt podatke o odgovornoj osobi,</w:t>
      </w:r>
    </w:p>
    <w:p w:rsidR="00D53D7E" w:rsidRPr="00AD7E8C" w:rsidRDefault="00D53D7E" w:rsidP="00060FF5">
      <w:pPr>
        <w:numPr>
          <w:ilvl w:val="0"/>
          <w:numId w:val="24"/>
        </w:numPr>
        <w:jc w:val="both"/>
        <w:rPr>
          <w:rFonts w:eastAsia="ArialMT"/>
        </w:rPr>
      </w:pPr>
      <w:r w:rsidRPr="00AD7E8C">
        <w:rPr>
          <w:rFonts w:eastAsia="ArialMT"/>
        </w:rPr>
        <w:t>Broj operativnih članova,</w:t>
      </w:r>
    </w:p>
    <w:p w:rsidR="00060FF5" w:rsidRPr="00AD7E8C" w:rsidRDefault="00D53D7E" w:rsidP="00060FF5">
      <w:pPr>
        <w:numPr>
          <w:ilvl w:val="0"/>
          <w:numId w:val="24"/>
        </w:numPr>
        <w:jc w:val="both"/>
        <w:rPr>
          <w:rFonts w:eastAsia="ArialMT"/>
        </w:rPr>
      </w:pPr>
      <w:r w:rsidRPr="00AD7E8C">
        <w:rPr>
          <w:rFonts w:eastAsia="ArialMT"/>
        </w:rPr>
        <w:t>Podatke o raspoloživim materijalno – tehničkim,</w:t>
      </w:r>
      <w:r w:rsidR="002D7DDC" w:rsidRPr="00AD7E8C">
        <w:rPr>
          <w:rFonts w:eastAsia="ArialMT"/>
        </w:rPr>
        <w:t xml:space="preserve"> </w:t>
      </w:r>
      <w:r w:rsidRPr="00AD7E8C">
        <w:rPr>
          <w:rFonts w:eastAsia="ArialMT"/>
        </w:rPr>
        <w:t>sredstvima i spremnosti za operativno djelovanje.</w:t>
      </w:r>
    </w:p>
    <w:p w:rsidR="00060FF5" w:rsidRDefault="00060FF5" w:rsidP="00060FF5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AD7E8C">
        <w:rPr>
          <w:bCs/>
          <w:iCs/>
          <w:color w:val="000000"/>
        </w:rPr>
        <w:t xml:space="preserve">Rok izvršenja:Kontinuirano tijekom </w:t>
      </w:r>
      <w:r w:rsidR="00AD7E8C" w:rsidRPr="00AD7E8C">
        <w:rPr>
          <w:bCs/>
          <w:iCs/>
          <w:color w:val="000000"/>
        </w:rPr>
        <w:t>2020</w:t>
      </w:r>
      <w:r w:rsidR="008E6EA2" w:rsidRPr="00AD7E8C">
        <w:rPr>
          <w:bCs/>
          <w:iCs/>
          <w:color w:val="000000"/>
        </w:rPr>
        <w:t xml:space="preserve">. </w:t>
      </w:r>
      <w:r w:rsidRPr="00AD7E8C">
        <w:rPr>
          <w:bCs/>
          <w:iCs/>
          <w:color w:val="000000"/>
        </w:rPr>
        <w:t>godine.</w:t>
      </w:r>
    </w:p>
    <w:p w:rsidR="00AD7E8C" w:rsidRDefault="00AD7E8C" w:rsidP="00060FF5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46551" w:rsidRPr="00AD7E8C" w:rsidRDefault="00AD7E8C" w:rsidP="00AD7E8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>2.9. Pravne osobe od interesa za sustav civilne zaštite Grada Ludbrega</w:t>
      </w:r>
    </w:p>
    <w:p w:rsidR="00E273B6" w:rsidRPr="000F6D84" w:rsidRDefault="002D7DDC" w:rsidP="00623309">
      <w:pPr>
        <w:autoSpaceDE w:val="0"/>
        <w:autoSpaceDN w:val="0"/>
        <w:adjustRightInd w:val="0"/>
        <w:ind w:firstLine="708"/>
        <w:jc w:val="both"/>
      </w:pPr>
      <w:r w:rsidRPr="000F6D84">
        <w:t>Sukladno Pravilniku o nositeljima, sadržaju i postupcima izrade planskih dokumenata u civilnoj zaštite te načinu informiranja javnosti u postupku njihovog donošenja („Narodne novine“,  broj 49/17) pravne osobe koje su odlukom Gradskog vijeća određene od interesa za sustav civ</w:t>
      </w:r>
      <w:r w:rsidR="00060FF5" w:rsidRPr="000F6D84">
        <w:t>ilne zaštite dužne su izraditi O</w:t>
      </w:r>
      <w:r w:rsidRPr="000F6D84">
        <w:t>perativni plan civilne zaštite. Pravne osobe operativnim planom razrađuju tko će provesti zadaće, kada, prije, za vrijeme ili neposredno nakon velike nesreće i katastrofe, s kojim resursima te tko je za organiziranje snaga i provođenja zadaća odgovoran.</w:t>
      </w:r>
    </w:p>
    <w:p w:rsidR="00915593" w:rsidRPr="000F6D84" w:rsidRDefault="00915593" w:rsidP="007F541B">
      <w:pPr>
        <w:autoSpaceDE w:val="0"/>
        <w:autoSpaceDN w:val="0"/>
        <w:adjustRightInd w:val="0"/>
        <w:jc w:val="both"/>
      </w:pPr>
      <w:r w:rsidRPr="000F6D84">
        <w:t>Pravne osobe od interesa za sustav civilne zaštite Grada Ludbrega su:</w:t>
      </w:r>
    </w:p>
    <w:p w:rsidR="00915593" w:rsidRPr="000F6D84" w:rsidRDefault="00915593" w:rsidP="00915593">
      <w:pPr>
        <w:widowControl w:val="0"/>
        <w:numPr>
          <w:ilvl w:val="0"/>
          <w:numId w:val="29"/>
        </w:numPr>
        <w:suppressAutoHyphens/>
        <w:contextualSpacing/>
        <w:jc w:val="both"/>
        <w:rPr>
          <w:rFonts w:eastAsia="Lucida Sans Unicode"/>
          <w:lang w:eastAsia="en-US"/>
        </w:rPr>
      </w:pPr>
      <w:r w:rsidRPr="000F6D84">
        <w:rPr>
          <w:rFonts w:eastAsia="Lucida Sans Unicode"/>
        </w:rPr>
        <w:t>Veterinarska stanica Ludbreg-Nova d.o.o., Ludbreg, Ljudevita Gaja 47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915593">
      <w:pPr>
        <w:widowControl w:val="0"/>
        <w:numPr>
          <w:ilvl w:val="0"/>
          <w:numId w:val="29"/>
        </w:numPr>
        <w:suppressAutoHyphens/>
        <w:contextualSpacing/>
        <w:jc w:val="both"/>
        <w:rPr>
          <w:rFonts w:eastAsia="Lucida Sans Unicode"/>
          <w:lang w:eastAsia="en-US"/>
        </w:rPr>
      </w:pPr>
      <w:r w:rsidRPr="000F6D84">
        <w:rPr>
          <w:rFonts w:eastAsia="Lucida Sans Unicode"/>
        </w:rPr>
        <w:t>„Lukom“ d.o.o.-Ludbreg, Koprivnička 17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915593">
      <w:pPr>
        <w:widowControl w:val="0"/>
        <w:numPr>
          <w:ilvl w:val="0"/>
          <w:numId w:val="29"/>
        </w:numPr>
        <w:suppressAutoHyphens/>
        <w:contextualSpacing/>
        <w:jc w:val="both"/>
        <w:rPr>
          <w:rFonts w:eastAsia="Lucida Sans Unicode"/>
          <w:lang w:eastAsia="en-US"/>
        </w:rPr>
      </w:pPr>
      <w:r w:rsidRPr="000F6D84">
        <w:rPr>
          <w:rFonts w:eastAsia="Lucida Sans Unicode"/>
        </w:rPr>
        <w:t>„</w:t>
      </w:r>
      <w:proofErr w:type="spellStart"/>
      <w:r w:rsidRPr="000F6D84">
        <w:rPr>
          <w:rFonts w:eastAsia="Lucida Sans Unicode"/>
        </w:rPr>
        <w:t>Rovokop</w:t>
      </w:r>
      <w:proofErr w:type="spellEnd"/>
      <w:r w:rsidRPr="000F6D84">
        <w:rPr>
          <w:rFonts w:eastAsia="Lucida Sans Unicode"/>
        </w:rPr>
        <w:t>“ d.o.o.- Ludbreg, Gospodarska  2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915593">
      <w:pPr>
        <w:widowControl w:val="0"/>
        <w:numPr>
          <w:ilvl w:val="0"/>
          <w:numId w:val="29"/>
        </w:numPr>
        <w:suppressAutoHyphens/>
        <w:contextualSpacing/>
        <w:jc w:val="both"/>
        <w:rPr>
          <w:rFonts w:eastAsia="Lucida Sans Unicode"/>
          <w:lang w:eastAsia="en-US"/>
        </w:rPr>
      </w:pPr>
      <w:r w:rsidRPr="000F6D84">
        <w:rPr>
          <w:rFonts w:eastAsia="Lucida Sans Unicode"/>
        </w:rPr>
        <w:t xml:space="preserve">„Jagić – </w:t>
      </w:r>
      <w:proofErr w:type="spellStart"/>
      <w:r w:rsidRPr="000F6D84">
        <w:rPr>
          <w:rFonts w:eastAsia="Lucida Sans Unicode"/>
        </w:rPr>
        <w:t>berek</w:t>
      </w:r>
      <w:proofErr w:type="spellEnd"/>
      <w:r w:rsidRPr="000F6D84">
        <w:rPr>
          <w:rFonts w:eastAsia="Lucida Sans Unicode"/>
        </w:rPr>
        <w:t>“ d.o.o.-</w:t>
      </w:r>
      <w:proofErr w:type="spellStart"/>
      <w:r w:rsidRPr="000F6D84">
        <w:rPr>
          <w:rFonts w:eastAsia="Lucida Sans Unicode"/>
        </w:rPr>
        <w:t>Poljanec</w:t>
      </w:r>
      <w:proofErr w:type="spellEnd"/>
      <w:r w:rsidRPr="000F6D84">
        <w:rPr>
          <w:rFonts w:eastAsia="Lucida Sans Unicode"/>
        </w:rPr>
        <w:t>, Varaždinska 146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915593">
      <w:pPr>
        <w:widowControl w:val="0"/>
        <w:numPr>
          <w:ilvl w:val="0"/>
          <w:numId w:val="29"/>
        </w:numPr>
        <w:suppressAutoHyphens/>
        <w:contextualSpacing/>
        <w:jc w:val="both"/>
        <w:rPr>
          <w:rFonts w:eastAsia="Lucida Sans Unicode"/>
          <w:lang w:eastAsia="en-US"/>
        </w:rPr>
      </w:pPr>
      <w:r w:rsidRPr="000F6D84">
        <w:rPr>
          <w:rFonts w:eastAsia="Lucida Sans Unicode"/>
        </w:rPr>
        <w:t>Smještajni kapaciteti u vlasništvu:</w:t>
      </w:r>
    </w:p>
    <w:p w:rsidR="00915593" w:rsidRPr="000F6D84" w:rsidRDefault="00915593" w:rsidP="00B759EC">
      <w:pPr>
        <w:widowControl w:val="0"/>
        <w:numPr>
          <w:ilvl w:val="0"/>
          <w:numId w:val="31"/>
        </w:numPr>
        <w:suppressAutoHyphens/>
        <w:contextualSpacing/>
        <w:jc w:val="both"/>
        <w:rPr>
          <w:rFonts w:eastAsia="Lucida Sans Unicode"/>
          <w:lang w:eastAsia="en-US"/>
        </w:rPr>
      </w:pPr>
      <w:r w:rsidRPr="000F6D84">
        <w:rPr>
          <w:rFonts w:eastAsia="Lucida Sans Unicode"/>
        </w:rPr>
        <w:t>GRADA LUDBREGA</w:t>
      </w:r>
    </w:p>
    <w:p w:rsidR="00915593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Gradska sportska dvorana-Ludbreg, Zagorska 11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Društveni dom </w:t>
      </w:r>
      <w:proofErr w:type="spellStart"/>
      <w:r w:rsidRPr="000F6D84">
        <w:rPr>
          <w:rFonts w:eastAsia="Lucida Sans Unicode"/>
        </w:rPr>
        <w:t>Hrastovsko</w:t>
      </w:r>
      <w:proofErr w:type="spellEnd"/>
      <w:r w:rsidRPr="000F6D84">
        <w:rPr>
          <w:rFonts w:eastAsia="Lucida Sans Unicode"/>
        </w:rPr>
        <w:t>-</w:t>
      </w:r>
      <w:proofErr w:type="spellStart"/>
      <w:r w:rsidRPr="000F6D84">
        <w:rPr>
          <w:rFonts w:eastAsia="Lucida Sans Unicode"/>
        </w:rPr>
        <w:t>Hrastovsko</w:t>
      </w:r>
      <w:proofErr w:type="spellEnd"/>
      <w:r w:rsidRPr="000F6D84">
        <w:rPr>
          <w:rFonts w:eastAsia="Lucida Sans Unicode"/>
        </w:rPr>
        <w:t>, Kalnička ulica 3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Društveni dom </w:t>
      </w:r>
      <w:proofErr w:type="spellStart"/>
      <w:r w:rsidRPr="000F6D84">
        <w:rPr>
          <w:rFonts w:eastAsia="Lucida Sans Unicode"/>
        </w:rPr>
        <w:t>Čukovec</w:t>
      </w:r>
      <w:proofErr w:type="spellEnd"/>
      <w:r w:rsidRPr="000F6D84">
        <w:rPr>
          <w:rFonts w:eastAsia="Lucida Sans Unicode"/>
        </w:rPr>
        <w:t>-</w:t>
      </w:r>
      <w:proofErr w:type="spellStart"/>
      <w:r w:rsidRPr="000F6D84">
        <w:rPr>
          <w:rFonts w:eastAsia="Lucida Sans Unicode"/>
        </w:rPr>
        <w:t>Čukovec</w:t>
      </w:r>
      <w:proofErr w:type="spellEnd"/>
      <w:r w:rsidRPr="000F6D84">
        <w:rPr>
          <w:rFonts w:eastAsia="Lucida Sans Unicode"/>
        </w:rPr>
        <w:t>, Graci 2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Društveni dom Apatija-Apatija 21a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Društveni dom </w:t>
      </w:r>
      <w:proofErr w:type="spellStart"/>
      <w:r w:rsidRPr="000F6D84">
        <w:rPr>
          <w:rFonts w:eastAsia="Lucida Sans Unicode"/>
        </w:rPr>
        <w:t>Sigetec</w:t>
      </w:r>
      <w:proofErr w:type="spellEnd"/>
      <w:r w:rsidRPr="000F6D84">
        <w:rPr>
          <w:rFonts w:eastAsia="Lucida Sans Unicode"/>
        </w:rPr>
        <w:t xml:space="preserve"> </w:t>
      </w:r>
      <w:proofErr w:type="spellStart"/>
      <w:r w:rsidRPr="000F6D84">
        <w:rPr>
          <w:rFonts w:eastAsia="Lucida Sans Unicode"/>
        </w:rPr>
        <w:t>Ludbreški</w:t>
      </w:r>
      <w:proofErr w:type="spellEnd"/>
      <w:r w:rsidRPr="000F6D84">
        <w:rPr>
          <w:rFonts w:eastAsia="Lucida Sans Unicode"/>
        </w:rPr>
        <w:t>-</w:t>
      </w:r>
      <w:proofErr w:type="spellStart"/>
      <w:r w:rsidRPr="000F6D84">
        <w:rPr>
          <w:rFonts w:eastAsia="Lucida Sans Unicode"/>
        </w:rPr>
        <w:t>Sigetec</w:t>
      </w:r>
      <w:proofErr w:type="spellEnd"/>
      <w:r w:rsidRPr="000F6D84">
        <w:rPr>
          <w:rFonts w:eastAsia="Lucida Sans Unicode"/>
        </w:rPr>
        <w:t xml:space="preserve"> </w:t>
      </w:r>
      <w:proofErr w:type="spellStart"/>
      <w:r w:rsidRPr="000F6D84">
        <w:rPr>
          <w:rFonts w:eastAsia="Lucida Sans Unicode"/>
        </w:rPr>
        <w:t>Ludbreški</w:t>
      </w:r>
      <w:proofErr w:type="spellEnd"/>
      <w:r w:rsidRPr="000F6D84">
        <w:rPr>
          <w:rFonts w:eastAsia="Lucida Sans Unicode"/>
        </w:rPr>
        <w:t>, Ulica braće Radić 13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Društveni dom Vinogradi </w:t>
      </w:r>
      <w:proofErr w:type="spellStart"/>
      <w:r w:rsidRPr="000F6D84">
        <w:rPr>
          <w:rFonts w:eastAsia="Lucida Sans Unicode"/>
        </w:rPr>
        <w:t>Ludbreški</w:t>
      </w:r>
      <w:proofErr w:type="spellEnd"/>
      <w:r w:rsidRPr="000F6D84">
        <w:rPr>
          <w:rFonts w:eastAsia="Lucida Sans Unicode"/>
        </w:rPr>
        <w:t xml:space="preserve">-Vinogradi </w:t>
      </w:r>
      <w:proofErr w:type="spellStart"/>
      <w:r w:rsidRPr="000F6D84">
        <w:rPr>
          <w:rFonts w:eastAsia="Lucida Sans Unicode"/>
        </w:rPr>
        <w:t>Ludbreški</w:t>
      </w:r>
      <w:proofErr w:type="spellEnd"/>
      <w:r w:rsidRPr="000F6D84">
        <w:rPr>
          <w:rFonts w:eastAsia="Lucida Sans Unicode"/>
        </w:rPr>
        <w:t>,Gornjogradska ulica  2</w:t>
      </w:r>
      <w:r w:rsidR="00B759EC" w:rsidRPr="000F6D84">
        <w:rPr>
          <w:rFonts w:eastAsia="Lucida Sans Unicode"/>
        </w:rPr>
        <w:t>,</w:t>
      </w:r>
    </w:p>
    <w:p w:rsidR="00B759EC" w:rsidRPr="000F6D84" w:rsidRDefault="00915593" w:rsidP="00B759EC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Društveni dom </w:t>
      </w:r>
      <w:proofErr w:type="spellStart"/>
      <w:r w:rsidRPr="000F6D84">
        <w:rPr>
          <w:rFonts w:eastAsia="Lucida Sans Unicode"/>
        </w:rPr>
        <w:t>Poljanec</w:t>
      </w:r>
      <w:proofErr w:type="spellEnd"/>
      <w:r w:rsidRPr="000F6D84">
        <w:rPr>
          <w:rFonts w:eastAsia="Lucida Sans Unicode"/>
        </w:rPr>
        <w:t>-</w:t>
      </w:r>
      <w:proofErr w:type="spellStart"/>
      <w:r w:rsidRPr="000F6D84">
        <w:rPr>
          <w:rFonts w:eastAsia="Lucida Sans Unicode"/>
        </w:rPr>
        <w:t>Poljanec</w:t>
      </w:r>
      <w:proofErr w:type="spellEnd"/>
      <w:r w:rsidRPr="000F6D84">
        <w:rPr>
          <w:rFonts w:eastAsia="Lucida Sans Unicode"/>
        </w:rPr>
        <w:t>, Varaždinska ulica 185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1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DOBROVOLJNOG VATROGASNOG DRUŠTVA SLOKOVEC</w:t>
      </w:r>
    </w:p>
    <w:p w:rsidR="00915593" w:rsidRPr="000F6D84" w:rsidRDefault="00915593" w:rsidP="00B759EC">
      <w:pPr>
        <w:widowControl w:val="0"/>
        <w:numPr>
          <w:ilvl w:val="0"/>
          <w:numId w:val="33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Vatrogasni dom </w:t>
      </w:r>
      <w:proofErr w:type="spellStart"/>
      <w:r w:rsidRPr="000F6D84">
        <w:rPr>
          <w:rFonts w:eastAsia="Lucida Sans Unicode"/>
        </w:rPr>
        <w:t>Slokovec</w:t>
      </w:r>
      <w:proofErr w:type="spellEnd"/>
      <w:r w:rsidRPr="000F6D84">
        <w:rPr>
          <w:rFonts w:eastAsia="Lucida Sans Unicode"/>
        </w:rPr>
        <w:t>-</w:t>
      </w:r>
      <w:proofErr w:type="spellStart"/>
      <w:r w:rsidRPr="000F6D84">
        <w:rPr>
          <w:rFonts w:eastAsia="Lucida Sans Unicode"/>
        </w:rPr>
        <w:t>Slokovec</w:t>
      </w:r>
      <w:proofErr w:type="spellEnd"/>
      <w:r w:rsidRPr="000F6D84">
        <w:rPr>
          <w:rFonts w:eastAsia="Lucida Sans Unicode"/>
        </w:rPr>
        <w:t xml:space="preserve"> 45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1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OSNOVNE  ŠKOLE  LUDBREG</w:t>
      </w:r>
    </w:p>
    <w:p w:rsidR="00915593" w:rsidRPr="000F6D84" w:rsidRDefault="00915593" w:rsidP="00B759EC">
      <w:pPr>
        <w:widowControl w:val="0"/>
        <w:numPr>
          <w:ilvl w:val="0"/>
          <w:numId w:val="33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Školska sportska dvorana-Ludbreg, A.K.Miošića  17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1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ŠPORTSKOG RIBOLOVNOG DRUŠTVA LUDBREG</w:t>
      </w:r>
    </w:p>
    <w:p w:rsidR="00915593" w:rsidRPr="000F6D84" w:rsidRDefault="00915593" w:rsidP="00B759EC">
      <w:pPr>
        <w:widowControl w:val="0"/>
        <w:numPr>
          <w:ilvl w:val="0"/>
          <w:numId w:val="33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 xml:space="preserve">Ribički dom-Vinogradi </w:t>
      </w:r>
      <w:proofErr w:type="spellStart"/>
      <w:r w:rsidRPr="000F6D84">
        <w:rPr>
          <w:rFonts w:eastAsia="Lucida Sans Unicode"/>
        </w:rPr>
        <w:t>Ludbreški</w:t>
      </w:r>
      <w:proofErr w:type="spellEnd"/>
      <w:r w:rsidRPr="000F6D84">
        <w:rPr>
          <w:rFonts w:eastAsia="Lucida Sans Unicode"/>
        </w:rPr>
        <w:t xml:space="preserve">, </w:t>
      </w:r>
      <w:proofErr w:type="spellStart"/>
      <w:r w:rsidRPr="000F6D84">
        <w:rPr>
          <w:rFonts w:eastAsia="Lucida Sans Unicode"/>
        </w:rPr>
        <w:t>Starjak</w:t>
      </w:r>
      <w:proofErr w:type="spellEnd"/>
      <w:r w:rsidRPr="000F6D84">
        <w:rPr>
          <w:rFonts w:eastAsia="Lucida Sans Unicode"/>
        </w:rPr>
        <w:t xml:space="preserve">  8</w:t>
      </w:r>
      <w:r w:rsidR="00B759EC" w:rsidRPr="000F6D84">
        <w:rPr>
          <w:rFonts w:eastAsia="Lucida Sans Unicode"/>
        </w:rPr>
        <w:t>,</w:t>
      </w:r>
    </w:p>
    <w:p w:rsidR="00915593" w:rsidRPr="000F6D84" w:rsidRDefault="00915593" w:rsidP="00B759EC">
      <w:pPr>
        <w:widowControl w:val="0"/>
        <w:numPr>
          <w:ilvl w:val="0"/>
          <w:numId w:val="31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LOVAČKOG DRUŠTVA „SRNJAK“ LUDBREG</w:t>
      </w:r>
    </w:p>
    <w:p w:rsidR="00D53D7E" w:rsidRPr="00D7391C" w:rsidRDefault="00915593" w:rsidP="00D7391C">
      <w:pPr>
        <w:widowControl w:val="0"/>
        <w:numPr>
          <w:ilvl w:val="0"/>
          <w:numId w:val="33"/>
        </w:numPr>
        <w:suppressAutoHyphens/>
        <w:contextualSpacing/>
        <w:jc w:val="both"/>
        <w:rPr>
          <w:rFonts w:eastAsia="Lucida Sans Unicode"/>
        </w:rPr>
      </w:pPr>
      <w:r w:rsidRPr="000F6D84">
        <w:rPr>
          <w:rFonts w:eastAsia="Lucida Sans Unicode"/>
        </w:rPr>
        <w:t>Lovački dom-Ludbreg, Gospodarska ulica  3</w:t>
      </w:r>
      <w:r w:rsidR="00B759EC" w:rsidRPr="000F6D84">
        <w:rPr>
          <w:rFonts w:eastAsia="Lucida Sans Unicode"/>
        </w:rPr>
        <w:t>.</w:t>
      </w:r>
    </w:p>
    <w:p w:rsidR="000F6D84" w:rsidRPr="000F6D84" w:rsidRDefault="000F6D84" w:rsidP="000F6D84">
      <w:pPr>
        <w:widowControl w:val="0"/>
        <w:suppressAutoHyphens/>
        <w:spacing w:after="120"/>
        <w:jc w:val="both"/>
        <w:rPr>
          <w:highlight w:val="yellow"/>
        </w:rPr>
      </w:pPr>
      <w:r w:rsidRPr="000F6D84">
        <w:lastRenderedPageBreak/>
        <w:t>Nastavno u</w:t>
      </w:r>
      <w:r>
        <w:t xml:space="preserve"> Planu razvoja sustava civilne zaštite</w:t>
      </w:r>
      <w:r w:rsidRPr="000F6D84">
        <w:t>, navedene su pravne osobe od interesa za sustav civilne zaštite Grada Ludbrega koje su dostavi</w:t>
      </w:r>
      <w:r w:rsidR="00FB0262">
        <w:t>le podatke za izradu ovog Plana</w:t>
      </w:r>
      <w:r w:rsidRPr="000F6D84">
        <w:t>, a to je:</w:t>
      </w:r>
    </w:p>
    <w:p w:rsidR="000F6D84" w:rsidRPr="000F6D84" w:rsidRDefault="000F6D84" w:rsidP="000F6D84">
      <w:pPr>
        <w:widowControl w:val="0"/>
        <w:suppressAutoHyphens/>
        <w:jc w:val="both"/>
        <w:rPr>
          <w:rFonts w:eastAsia="Lucida Sans Unicode"/>
          <w:b/>
          <w:u w:val="single"/>
        </w:rPr>
      </w:pPr>
      <w:r w:rsidRPr="000F6D84">
        <w:rPr>
          <w:rFonts w:eastAsia="Lucida Sans Unicode"/>
          <w:b/>
          <w:u w:val="single"/>
        </w:rPr>
        <w:t xml:space="preserve">Lukom d.o.o. </w:t>
      </w:r>
    </w:p>
    <w:p w:rsidR="00FB0262" w:rsidRPr="00F00F42" w:rsidRDefault="00FB0262" w:rsidP="00FB0262">
      <w:pPr>
        <w:numPr>
          <w:ilvl w:val="0"/>
          <w:numId w:val="8"/>
        </w:numPr>
        <w:jc w:val="both"/>
        <w:rPr>
          <w:b/>
        </w:rPr>
      </w:pPr>
      <w:r w:rsidRPr="00F00F42">
        <w:rPr>
          <w:b/>
        </w:rPr>
        <w:t>Oprema koja nedostaje, a bila bi nužna u provođenju akcija zaštite i spašavanja</w:t>
      </w:r>
    </w:p>
    <w:p w:rsidR="000F6D84" w:rsidRDefault="004A1946" w:rsidP="001E5161">
      <w:pPr>
        <w:autoSpaceDE w:val="0"/>
        <w:autoSpaceDN w:val="0"/>
        <w:adjustRightInd w:val="0"/>
        <w:jc w:val="both"/>
      </w:pPr>
      <w:r>
        <w:tab/>
      </w:r>
      <w:r w:rsidR="00DC2BCD">
        <w:t>Prema podacima tvrtke Lukom d.o.o. nedostaje sljedeća oprema:</w:t>
      </w:r>
      <w:r w:rsidR="00623309">
        <w:t xml:space="preserve"> ručni alat, lopata, kramp i motika. </w:t>
      </w:r>
    </w:p>
    <w:p w:rsidR="00E0483E" w:rsidRPr="00372116" w:rsidRDefault="004A1946" w:rsidP="001E5161">
      <w:pPr>
        <w:autoSpaceDE w:val="0"/>
        <w:autoSpaceDN w:val="0"/>
        <w:adjustRightInd w:val="0"/>
        <w:jc w:val="both"/>
      </w:pPr>
      <w:r>
        <w:tab/>
      </w:r>
      <w:r w:rsidR="002D7DDC" w:rsidRPr="00372116">
        <w:t>Pravne osobe</w:t>
      </w:r>
      <w:r w:rsidR="008E6EA2" w:rsidRPr="00372116">
        <w:t xml:space="preserve"> svoj</w:t>
      </w:r>
      <w:r w:rsidR="002D7DDC" w:rsidRPr="00372116">
        <w:t xml:space="preserve"> operativni plan izrađuju na temelju dobivene Odluke o određivanju pravnih osoba od interesa za sus</w:t>
      </w:r>
      <w:r w:rsidR="00420395" w:rsidRPr="00372116">
        <w:t>tav civilne zaštite Grada Ludbrega</w:t>
      </w:r>
      <w:r w:rsidR="002D7DDC" w:rsidRPr="00372116">
        <w:t xml:space="preserve"> </w:t>
      </w:r>
      <w:r w:rsidR="00F459A3" w:rsidRPr="00372116">
        <w:t>te I</w:t>
      </w:r>
      <w:r w:rsidR="002D7DDC" w:rsidRPr="00372116">
        <w:t xml:space="preserve">zvoda iz Plana djelovanja civilne zaštite Grada </w:t>
      </w:r>
      <w:r w:rsidR="00420395" w:rsidRPr="00372116">
        <w:t xml:space="preserve">Ludbrega </w:t>
      </w:r>
      <w:r w:rsidR="00F459A3" w:rsidRPr="00372116">
        <w:t>sa mjerama civilne zaštite</w:t>
      </w:r>
      <w:r w:rsidR="00AD7E8C" w:rsidRPr="00372116">
        <w:t xml:space="preserve"> (konkretnim zadaćama)</w:t>
      </w:r>
      <w:r w:rsidR="002D7DDC" w:rsidRPr="00372116">
        <w:t>, koje ugrađuju u svoje operativne planove.</w:t>
      </w:r>
    </w:p>
    <w:p w:rsidR="00420395" w:rsidRPr="00372116" w:rsidRDefault="004A1946" w:rsidP="001E5161">
      <w:pPr>
        <w:autoSpaceDE w:val="0"/>
        <w:autoSpaceDN w:val="0"/>
        <w:adjustRightInd w:val="0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ab/>
      </w:r>
      <w:r w:rsidR="00420395" w:rsidRPr="00372116">
        <w:rPr>
          <w:rFonts w:eastAsia="Lucida Sans Unicode"/>
          <w:lang w:eastAsia="en-US"/>
        </w:rPr>
        <w:t xml:space="preserve">Za pravne osobe potrebno je izraditi </w:t>
      </w:r>
      <w:r w:rsidR="00AD7E8C" w:rsidRPr="00372116">
        <w:rPr>
          <w:rFonts w:eastAsia="Lucida Sans Unicode"/>
          <w:lang w:eastAsia="en-US"/>
        </w:rPr>
        <w:t xml:space="preserve">Izvod iz Plana djelovanja </w:t>
      </w:r>
      <w:r w:rsidR="00420395" w:rsidRPr="00372116">
        <w:rPr>
          <w:rFonts w:eastAsia="Lucida Sans Unicode"/>
          <w:lang w:eastAsia="en-US"/>
        </w:rPr>
        <w:t>kojim se utvrđuju konkretne zadaće iz Plana djelovanja civilne zaštite</w:t>
      </w:r>
      <w:r w:rsidR="00B759EC" w:rsidRPr="00372116">
        <w:rPr>
          <w:rFonts w:eastAsia="Lucida Sans Unicode"/>
          <w:lang w:eastAsia="en-US"/>
        </w:rPr>
        <w:t xml:space="preserve"> Grada Ludbrega</w:t>
      </w:r>
      <w:r w:rsidR="00420395" w:rsidRPr="00372116">
        <w:rPr>
          <w:rFonts w:eastAsia="Lucida Sans Unicode"/>
          <w:lang w:eastAsia="en-US"/>
        </w:rPr>
        <w:t>.</w:t>
      </w:r>
    </w:p>
    <w:p w:rsidR="00895E46" w:rsidRPr="00372116" w:rsidRDefault="009E5605" w:rsidP="001E5161">
      <w:pPr>
        <w:autoSpaceDE w:val="0"/>
        <w:autoSpaceDN w:val="0"/>
        <w:adjustRightInd w:val="0"/>
        <w:jc w:val="both"/>
        <w:rPr>
          <w:rFonts w:eastAsia="Lucida Sans Unicode"/>
          <w:lang w:eastAsia="en-US"/>
        </w:rPr>
      </w:pPr>
      <w:r w:rsidRPr="00372116">
        <w:rPr>
          <w:rFonts w:eastAsia="Lucida Sans Unicode"/>
          <w:lang w:eastAsia="en-US"/>
        </w:rPr>
        <w:t>Nositelj izrade</w:t>
      </w:r>
      <w:r w:rsidR="006B3813" w:rsidRPr="00372116">
        <w:rPr>
          <w:rFonts w:eastAsia="Lucida Sans Unicode"/>
          <w:lang w:eastAsia="en-US"/>
        </w:rPr>
        <w:t>:</w:t>
      </w:r>
      <w:r w:rsidR="00A54995" w:rsidRPr="00372116">
        <w:rPr>
          <w:rFonts w:eastAsia="Lucida Sans Unicode"/>
          <w:lang w:eastAsia="en-US"/>
        </w:rPr>
        <w:t xml:space="preserve"> </w:t>
      </w:r>
      <w:r w:rsidR="00D53D7E" w:rsidRPr="00372116">
        <w:rPr>
          <w:rFonts w:eastAsia="Lucida Sans Unicode"/>
          <w:lang w:eastAsia="en-US"/>
        </w:rPr>
        <w:t xml:space="preserve">Grad </w:t>
      </w:r>
      <w:r w:rsidR="00420395" w:rsidRPr="00372116">
        <w:rPr>
          <w:rFonts w:eastAsia="Lucida Sans Unicode"/>
          <w:lang w:eastAsia="en-US"/>
        </w:rPr>
        <w:t>Ludbreg</w:t>
      </w:r>
    </w:p>
    <w:p w:rsidR="009E5605" w:rsidRPr="00372116" w:rsidRDefault="009E5605" w:rsidP="001E5161">
      <w:pPr>
        <w:autoSpaceDE w:val="0"/>
        <w:autoSpaceDN w:val="0"/>
        <w:adjustRightInd w:val="0"/>
        <w:jc w:val="both"/>
        <w:rPr>
          <w:rFonts w:eastAsia="Lucida Sans Unicode"/>
          <w:lang w:eastAsia="en-US"/>
        </w:rPr>
      </w:pPr>
      <w:r w:rsidRPr="00372116">
        <w:rPr>
          <w:rFonts w:eastAsia="Lucida Sans Unicode"/>
          <w:lang w:eastAsia="en-US"/>
        </w:rPr>
        <w:t>Izvršitelj:</w:t>
      </w:r>
      <w:r w:rsidR="00D53D7E" w:rsidRPr="00372116">
        <w:rPr>
          <w:rFonts w:eastAsia="Lucida Sans Unicode"/>
          <w:lang w:eastAsia="en-US"/>
        </w:rPr>
        <w:t xml:space="preserve"> </w:t>
      </w:r>
      <w:r w:rsidR="00E0483E">
        <w:rPr>
          <w:rFonts w:eastAsia="Lucida Sans Unicode"/>
          <w:lang w:eastAsia="en-US"/>
        </w:rPr>
        <w:t xml:space="preserve"> Grad Ludbreg</w:t>
      </w:r>
    </w:p>
    <w:p w:rsidR="009E5605" w:rsidRDefault="00A54995" w:rsidP="001E5161">
      <w:pPr>
        <w:autoSpaceDE w:val="0"/>
        <w:autoSpaceDN w:val="0"/>
        <w:adjustRightInd w:val="0"/>
        <w:jc w:val="both"/>
        <w:rPr>
          <w:rFonts w:eastAsia="Lucida Sans Unicode"/>
          <w:lang w:eastAsia="en-US"/>
        </w:rPr>
      </w:pPr>
      <w:r w:rsidRPr="00372116">
        <w:rPr>
          <w:rFonts w:eastAsia="Lucida Sans Unicode"/>
          <w:lang w:eastAsia="en-US"/>
        </w:rPr>
        <w:t>Rok</w:t>
      </w:r>
      <w:r w:rsidR="00420395" w:rsidRPr="00372116">
        <w:rPr>
          <w:rFonts w:eastAsia="Lucida Sans Unicode"/>
          <w:lang w:eastAsia="en-US"/>
        </w:rPr>
        <w:t xml:space="preserve"> izvršenja</w:t>
      </w:r>
      <w:r w:rsidR="00AD7E8C" w:rsidRPr="00372116">
        <w:rPr>
          <w:rFonts w:eastAsia="Lucida Sans Unicode"/>
          <w:lang w:eastAsia="en-US"/>
        </w:rPr>
        <w:t>: svibanj 2020</w:t>
      </w:r>
      <w:r w:rsidR="007C020F" w:rsidRPr="00372116">
        <w:rPr>
          <w:rFonts w:eastAsia="Lucida Sans Unicode"/>
          <w:lang w:eastAsia="en-US"/>
        </w:rPr>
        <w:t>. g</w:t>
      </w:r>
      <w:r w:rsidR="009E5605" w:rsidRPr="00372116">
        <w:rPr>
          <w:rFonts w:eastAsia="Lucida Sans Unicode"/>
          <w:lang w:eastAsia="en-US"/>
        </w:rPr>
        <w:t>odine</w:t>
      </w:r>
      <w:r w:rsidR="00420395" w:rsidRPr="00372116">
        <w:rPr>
          <w:rFonts w:eastAsia="Lucida Sans Unicode"/>
          <w:lang w:eastAsia="en-US"/>
        </w:rPr>
        <w:t>.</w:t>
      </w:r>
    </w:p>
    <w:p w:rsidR="000715B7" w:rsidRPr="00372116" w:rsidRDefault="000715B7" w:rsidP="001E5161">
      <w:pPr>
        <w:autoSpaceDE w:val="0"/>
        <w:autoSpaceDN w:val="0"/>
        <w:adjustRightInd w:val="0"/>
        <w:jc w:val="both"/>
        <w:rPr>
          <w:rFonts w:eastAsia="Lucida Sans Unicode"/>
          <w:lang w:eastAsia="en-US"/>
        </w:rPr>
      </w:pPr>
    </w:p>
    <w:p w:rsidR="004B00CF" w:rsidRPr="00372116" w:rsidRDefault="004A1946" w:rsidP="001E5161">
      <w:pPr>
        <w:autoSpaceDE w:val="0"/>
        <w:autoSpaceDN w:val="0"/>
        <w:adjustRightInd w:val="0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ab/>
      </w:r>
      <w:r w:rsidR="00420395" w:rsidRPr="00372116">
        <w:rPr>
          <w:rFonts w:eastAsia="Lucida Sans Unicode"/>
          <w:lang w:eastAsia="en-US"/>
        </w:rPr>
        <w:t>Grad Ludbreg</w:t>
      </w:r>
      <w:r w:rsidR="00D53D7E" w:rsidRPr="00372116">
        <w:rPr>
          <w:rFonts w:eastAsia="Lucida Sans Unicode"/>
          <w:lang w:eastAsia="en-US"/>
        </w:rPr>
        <w:t xml:space="preserve"> </w:t>
      </w:r>
      <w:r w:rsidR="004B00CF" w:rsidRPr="00372116">
        <w:rPr>
          <w:rFonts w:eastAsia="Lucida Sans Unicode"/>
          <w:lang w:eastAsia="en-US"/>
        </w:rPr>
        <w:t>osigurava uvjete</w:t>
      </w:r>
      <w:r w:rsidR="00A54995" w:rsidRPr="00372116">
        <w:rPr>
          <w:rFonts w:eastAsia="Lucida Sans Unicode"/>
          <w:lang w:eastAsia="en-US"/>
        </w:rPr>
        <w:t xml:space="preserve"> za </w:t>
      </w:r>
      <w:r w:rsidR="004B00CF" w:rsidRPr="00372116">
        <w:rPr>
          <w:rFonts w:eastAsia="Lucida Sans Unicode"/>
          <w:lang w:eastAsia="en-US"/>
        </w:rPr>
        <w:t xml:space="preserve"> premještanje, sklanjanje, evakuaciju i zbrinjavanje  te izvršavanja zadaća u provedb</w:t>
      </w:r>
      <w:r w:rsidR="00372116" w:rsidRPr="00372116">
        <w:rPr>
          <w:rFonts w:eastAsia="Lucida Sans Unicode"/>
          <w:lang w:eastAsia="en-US"/>
        </w:rPr>
        <w:t xml:space="preserve">i drugih mjera civilne zaštite </w:t>
      </w:r>
      <w:r w:rsidR="004B00CF" w:rsidRPr="00372116">
        <w:rPr>
          <w:rFonts w:eastAsia="Lucida Sans Unicode"/>
          <w:lang w:eastAsia="en-US"/>
        </w:rPr>
        <w:t>u zaštiti i spašavanju građana, materijalnih i kulturnih dobara i okoliša.</w:t>
      </w:r>
    </w:p>
    <w:p w:rsidR="00AD7E8C" w:rsidRPr="00AD7E8C" w:rsidRDefault="00AD7E8C" w:rsidP="00AD7E8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AD7E8C" w:rsidRPr="00AD7E8C" w:rsidRDefault="00AD7E8C" w:rsidP="00AD7E8C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AD7E8C">
        <w:rPr>
          <w:b/>
          <w:bCs/>
          <w:iCs/>
          <w:color w:val="000000"/>
        </w:rPr>
        <w:t xml:space="preserve">2.9.   </w:t>
      </w:r>
      <w:r w:rsidR="00E0483E">
        <w:rPr>
          <w:b/>
          <w:bCs/>
          <w:iCs/>
          <w:color w:val="000000"/>
        </w:rPr>
        <w:t>Sklanjanje stanovništva</w:t>
      </w:r>
    </w:p>
    <w:p w:rsidR="00AD7E8C" w:rsidRPr="00AD7E8C" w:rsidRDefault="00AD7E8C" w:rsidP="00AD7E8C">
      <w:pPr>
        <w:autoSpaceDE w:val="0"/>
        <w:autoSpaceDN w:val="0"/>
        <w:adjustRightInd w:val="0"/>
        <w:jc w:val="both"/>
      </w:pPr>
      <w:r w:rsidRPr="00AD7E8C">
        <w:t>Obaveza Grada Ludbrega u pogledu sklanjanja je da na svom području osigura:</w:t>
      </w:r>
    </w:p>
    <w:p w:rsidR="00AD7E8C" w:rsidRDefault="00AD7E8C" w:rsidP="00AD7E8C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AD7E8C">
        <w:t>Uvjete za sklanjanje ljudi, materijalnih i drugih dobara.</w:t>
      </w:r>
    </w:p>
    <w:p w:rsidR="004B00CF" w:rsidRPr="00B80FB0" w:rsidRDefault="004B00CF" w:rsidP="001E5161">
      <w:pPr>
        <w:autoSpaceDE w:val="0"/>
        <w:autoSpaceDN w:val="0"/>
        <w:adjustRightInd w:val="0"/>
        <w:jc w:val="both"/>
        <w:rPr>
          <w:rFonts w:eastAsia="Lucida Sans Unicode"/>
          <w:highlight w:val="yellow"/>
          <w:lang w:eastAsia="en-US"/>
        </w:rPr>
      </w:pPr>
    </w:p>
    <w:p w:rsidR="00FC39B3" w:rsidRPr="00372116" w:rsidRDefault="00E0483E" w:rsidP="001E5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25649C" w:rsidRPr="00372116">
        <w:rPr>
          <w:b/>
          <w:bCs/>
          <w:color w:val="000000"/>
        </w:rPr>
        <w:t>.</w:t>
      </w:r>
      <w:r w:rsidR="00FF59CD" w:rsidRPr="00372116">
        <w:rPr>
          <w:b/>
          <w:bCs/>
          <w:color w:val="000000"/>
        </w:rPr>
        <w:tab/>
      </w:r>
      <w:r w:rsidR="008009BD" w:rsidRPr="00372116">
        <w:rPr>
          <w:b/>
          <w:bCs/>
          <w:color w:val="000000"/>
        </w:rPr>
        <w:t xml:space="preserve"> </w:t>
      </w:r>
      <w:r w:rsidR="003E1A06" w:rsidRPr="00372116">
        <w:rPr>
          <w:b/>
          <w:bCs/>
          <w:color w:val="000000"/>
        </w:rPr>
        <w:t>SUSTAV UZBUNJIVANJA GRAĐANA</w:t>
      </w:r>
    </w:p>
    <w:p w:rsidR="003E1A06" w:rsidRPr="00372116" w:rsidRDefault="003E1A06" w:rsidP="0042642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72116">
        <w:rPr>
          <w:bCs/>
          <w:color w:val="000000"/>
        </w:rPr>
        <w:t xml:space="preserve">Cilj: </w:t>
      </w:r>
      <w:r w:rsidRPr="00372116">
        <w:rPr>
          <w:color w:val="000000"/>
        </w:rPr>
        <w:t xml:space="preserve">uspostava sustava uzbunjivanja. U organizaciji </w:t>
      </w:r>
      <w:r w:rsidR="00A54995" w:rsidRPr="00372116">
        <w:rPr>
          <w:color w:val="000000"/>
        </w:rPr>
        <w:t xml:space="preserve">civilne zaštite </w:t>
      </w:r>
      <w:r w:rsidRPr="00372116">
        <w:rPr>
          <w:color w:val="000000"/>
        </w:rPr>
        <w:t>u</w:t>
      </w:r>
      <w:r w:rsidR="00F459A3" w:rsidRPr="00372116">
        <w:rPr>
          <w:color w:val="000000"/>
        </w:rPr>
        <w:t xml:space="preserve"> Gradu</w:t>
      </w:r>
      <w:r w:rsidR="00420395" w:rsidRPr="00372116">
        <w:rPr>
          <w:color w:val="000000"/>
        </w:rPr>
        <w:t xml:space="preserve"> Ludbregu</w:t>
      </w:r>
      <w:r w:rsidRPr="00372116">
        <w:rPr>
          <w:color w:val="000000"/>
        </w:rPr>
        <w:t>, pored ostalih subjekata, telekomunikacijska podrška, odnosno sustav veza u kriznim situacijama, pokazao se vrlo bitnim čimbenikom kvalitetnog sustava</w:t>
      </w:r>
      <w:r w:rsidR="00AD7E8C" w:rsidRPr="00372116">
        <w:rPr>
          <w:color w:val="000000"/>
        </w:rPr>
        <w:t xml:space="preserve"> civilne zaštite</w:t>
      </w:r>
      <w:r w:rsidRPr="00372116">
        <w:rPr>
          <w:color w:val="000000"/>
        </w:rPr>
        <w:t>, te je stoga potrebno:</w:t>
      </w:r>
    </w:p>
    <w:p w:rsidR="003E1A06" w:rsidRPr="00372116" w:rsidRDefault="003E1A06" w:rsidP="00736D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72116">
        <w:rPr>
          <w:color w:val="000000"/>
        </w:rPr>
        <w:t xml:space="preserve">nastaviti rad na unaprjeđenju sustava veza svih sudionika </w:t>
      </w:r>
      <w:r w:rsidR="00AD7E8C" w:rsidRPr="00372116">
        <w:rPr>
          <w:color w:val="000000"/>
        </w:rPr>
        <w:t xml:space="preserve">civilne zaštite </w:t>
      </w:r>
      <w:r w:rsidRPr="00372116">
        <w:rPr>
          <w:color w:val="000000"/>
        </w:rPr>
        <w:t>u skladu s normama u Europi,</w:t>
      </w:r>
    </w:p>
    <w:p w:rsidR="003E1A06" w:rsidRPr="00372116" w:rsidRDefault="003E1A06" w:rsidP="00736D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72116">
        <w:rPr>
          <w:color w:val="000000"/>
        </w:rPr>
        <w:t xml:space="preserve">nastaviti rad na unaprjeđenju sustava uzbunjivanja stanovništva u slučaju </w:t>
      </w:r>
      <w:r w:rsidR="00FC39B3" w:rsidRPr="00372116">
        <w:rPr>
          <w:color w:val="000000"/>
        </w:rPr>
        <w:t>velikih nesreća i katastrofa</w:t>
      </w:r>
      <w:r w:rsidR="00457E57" w:rsidRPr="00372116">
        <w:rPr>
          <w:color w:val="000000"/>
        </w:rPr>
        <w:t>,</w:t>
      </w:r>
    </w:p>
    <w:p w:rsidR="00E847E5" w:rsidRPr="00E70F73" w:rsidRDefault="0018539E" w:rsidP="00492E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72116">
        <w:rPr>
          <w:color w:val="000000"/>
        </w:rPr>
        <w:t xml:space="preserve">provjeriti čujnost sirena na području </w:t>
      </w:r>
      <w:r w:rsidR="00D53D7E" w:rsidRPr="00372116">
        <w:rPr>
          <w:color w:val="000000"/>
        </w:rPr>
        <w:t xml:space="preserve">Grada </w:t>
      </w:r>
      <w:r w:rsidR="00420395" w:rsidRPr="00372116">
        <w:rPr>
          <w:color w:val="000000"/>
        </w:rPr>
        <w:t>Ludbrega.</w:t>
      </w:r>
    </w:p>
    <w:p w:rsidR="00E847E5" w:rsidRPr="00372116" w:rsidRDefault="00E847E5" w:rsidP="00022AEB">
      <w:pPr>
        <w:autoSpaceDE w:val="0"/>
        <w:autoSpaceDN w:val="0"/>
        <w:adjustRightInd w:val="0"/>
        <w:jc w:val="both"/>
        <w:rPr>
          <w:color w:val="000000"/>
        </w:rPr>
      </w:pPr>
      <w:r w:rsidRPr="00372116">
        <w:rPr>
          <w:color w:val="000000"/>
        </w:rPr>
        <w:t>Izvršitelji: Operateri (vlasnic</w:t>
      </w:r>
      <w:r w:rsidR="00AD7E8C" w:rsidRPr="00372116">
        <w:rPr>
          <w:color w:val="000000"/>
        </w:rPr>
        <w:t xml:space="preserve">i objekata s opasnim tvarima), MUP, Ravnateljstvo civilne zaštite, Područni ured civilne zaštite Varaždin, </w:t>
      </w:r>
      <w:r w:rsidR="00A54995" w:rsidRPr="00372116">
        <w:rPr>
          <w:color w:val="000000"/>
        </w:rPr>
        <w:t xml:space="preserve"> </w:t>
      </w:r>
      <w:r w:rsidR="00420395" w:rsidRPr="00372116">
        <w:rPr>
          <w:color w:val="000000"/>
        </w:rPr>
        <w:t>Vatrogasna zajednica Grada Ludbrega.</w:t>
      </w:r>
    </w:p>
    <w:p w:rsidR="00AD7E8C" w:rsidRDefault="00D53D7E" w:rsidP="001E5161">
      <w:pPr>
        <w:autoSpaceDE w:val="0"/>
        <w:autoSpaceDN w:val="0"/>
        <w:adjustRightInd w:val="0"/>
        <w:jc w:val="both"/>
        <w:rPr>
          <w:color w:val="000000"/>
        </w:rPr>
      </w:pPr>
      <w:r w:rsidRPr="00372116">
        <w:rPr>
          <w:color w:val="000000"/>
        </w:rPr>
        <w:t>Rok izvršenja: Ko</w:t>
      </w:r>
      <w:r w:rsidR="00372116" w:rsidRPr="00372116">
        <w:rPr>
          <w:color w:val="000000"/>
        </w:rPr>
        <w:t>ntinuirano tijekom 2020</w:t>
      </w:r>
      <w:r w:rsidR="00B759EC" w:rsidRPr="00372116">
        <w:rPr>
          <w:color w:val="000000"/>
        </w:rPr>
        <w:t>. godine.</w:t>
      </w:r>
    </w:p>
    <w:p w:rsidR="00AD7E8C" w:rsidRPr="00B80FB0" w:rsidRDefault="00AD7E8C" w:rsidP="001E516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1A35B4" w:rsidRPr="00372116" w:rsidRDefault="00E0483E" w:rsidP="008E6EA2">
      <w:pPr>
        <w:tabs>
          <w:tab w:val="left" w:pos="567"/>
          <w:tab w:val="left" w:pos="851"/>
          <w:tab w:val="left" w:pos="3960"/>
          <w:tab w:val="left" w:pos="414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="00FF59CD" w:rsidRPr="00372116">
        <w:rPr>
          <w:b/>
          <w:bCs/>
          <w:color w:val="000000"/>
        </w:rPr>
        <w:t xml:space="preserve">      </w:t>
      </w:r>
      <w:r w:rsidR="00411F9E" w:rsidRPr="00372116">
        <w:rPr>
          <w:b/>
          <w:bCs/>
          <w:color w:val="000000"/>
        </w:rPr>
        <w:t xml:space="preserve"> FINANCIRANJE SUSTAVA </w:t>
      </w:r>
      <w:r w:rsidR="002E30A6" w:rsidRPr="00372116">
        <w:rPr>
          <w:b/>
          <w:bCs/>
          <w:color w:val="000000"/>
        </w:rPr>
        <w:t>CIVILNE ZAŠTITE</w:t>
      </w:r>
    </w:p>
    <w:p w:rsidR="00E70F73" w:rsidRDefault="00623309" w:rsidP="006B3813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         </w:t>
      </w:r>
      <w:r w:rsidR="000A4508" w:rsidRPr="00372116">
        <w:rPr>
          <w:bCs/>
          <w:color w:val="000000"/>
        </w:rPr>
        <w:t xml:space="preserve">Cilj: </w:t>
      </w:r>
      <w:r w:rsidR="000A4508" w:rsidRPr="00372116">
        <w:rPr>
          <w:color w:val="000000"/>
        </w:rPr>
        <w:t>racionalno, funkcionalno i učinkovito djelovanje</w:t>
      </w:r>
      <w:r w:rsidR="00597DFC" w:rsidRPr="00372116">
        <w:rPr>
          <w:color w:val="000000"/>
        </w:rPr>
        <w:t xml:space="preserve"> </w:t>
      </w:r>
      <w:r w:rsidR="000A4508" w:rsidRPr="00372116">
        <w:rPr>
          <w:color w:val="000000"/>
        </w:rPr>
        <w:t xml:space="preserve">sustava </w:t>
      </w:r>
      <w:r w:rsidR="002714E6" w:rsidRPr="00372116">
        <w:rPr>
          <w:color w:val="000000"/>
        </w:rPr>
        <w:t>civilne zaštite</w:t>
      </w:r>
      <w:r w:rsidR="000A4508" w:rsidRPr="00372116">
        <w:rPr>
          <w:color w:val="000000"/>
        </w:rPr>
        <w:t>.</w:t>
      </w:r>
      <w:r w:rsidR="00597DFC" w:rsidRPr="00372116">
        <w:rPr>
          <w:color w:val="000000"/>
        </w:rPr>
        <w:t xml:space="preserve"> Prema Zakonu</w:t>
      </w:r>
      <w:r w:rsidR="000A4508" w:rsidRPr="00372116">
        <w:rPr>
          <w:color w:val="000000"/>
        </w:rPr>
        <w:t xml:space="preserve"> o </w:t>
      </w:r>
      <w:r w:rsidR="002E30A6" w:rsidRPr="00372116">
        <w:rPr>
          <w:color w:val="000000"/>
        </w:rPr>
        <w:t xml:space="preserve">sustavu civilne zaštite </w:t>
      </w:r>
      <w:r w:rsidR="006B3813" w:rsidRPr="00372116">
        <w:rPr>
          <w:color w:val="000000"/>
        </w:rPr>
        <w:t>(„Narodne novine“ broj 82/15</w:t>
      </w:r>
      <w:r w:rsidR="00372116" w:rsidRPr="00372116">
        <w:rPr>
          <w:color w:val="000000"/>
        </w:rPr>
        <w:t>, 118/18</w:t>
      </w:r>
      <w:r w:rsidR="006B3813" w:rsidRPr="00372116">
        <w:rPr>
          <w:color w:val="000000"/>
        </w:rPr>
        <w:t>)</w:t>
      </w:r>
      <w:r w:rsidR="002714E6" w:rsidRPr="00372116">
        <w:rPr>
          <w:color w:val="000000"/>
        </w:rPr>
        <w:t xml:space="preserve"> izvršno tijelo jedinice lokalne samouprave odgovorno je za osnivanje, razvoj i financiranje, opremanje, osposobljavanje  i uvježbavanje operativnih snaga</w:t>
      </w:r>
      <w:r w:rsidR="000A4508" w:rsidRPr="00372116">
        <w:rPr>
          <w:color w:val="000000"/>
        </w:rPr>
        <w:t>.</w:t>
      </w:r>
      <w:r w:rsidR="007B6EE1" w:rsidRPr="00372116">
        <w:rPr>
          <w:color w:val="000000"/>
        </w:rPr>
        <w:t xml:space="preserve"> </w:t>
      </w:r>
    </w:p>
    <w:p w:rsidR="000A4508" w:rsidRPr="00372116" w:rsidRDefault="000A4508" w:rsidP="006B3813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  <w:r w:rsidRPr="00372116">
        <w:rPr>
          <w:color w:val="000000"/>
        </w:rPr>
        <w:lastRenderedPageBreak/>
        <w:t>Stog</w:t>
      </w:r>
      <w:r w:rsidR="009B0DE7" w:rsidRPr="00372116">
        <w:rPr>
          <w:color w:val="000000"/>
        </w:rPr>
        <w:t xml:space="preserve">a </w:t>
      </w:r>
      <w:r w:rsidR="00E70F73">
        <w:rPr>
          <w:color w:val="000000"/>
        </w:rPr>
        <w:t>će</w:t>
      </w:r>
      <w:r w:rsidR="009B0DE7" w:rsidRPr="00372116">
        <w:rPr>
          <w:color w:val="000000"/>
        </w:rPr>
        <w:t xml:space="preserve"> </w:t>
      </w:r>
      <w:r w:rsidR="00411F9E" w:rsidRPr="00372116">
        <w:rPr>
          <w:color w:val="000000"/>
        </w:rPr>
        <w:t xml:space="preserve">u Proračunu </w:t>
      </w:r>
      <w:r w:rsidR="0069510F" w:rsidRPr="00372116">
        <w:rPr>
          <w:color w:val="000000"/>
        </w:rPr>
        <w:t>Grada Ludbrega</w:t>
      </w:r>
      <w:r w:rsidR="00D53D7E" w:rsidRPr="00372116">
        <w:rPr>
          <w:color w:val="000000"/>
        </w:rPr>
        <w:t xml:space="preserve"> </w:t>
      </w:r>
      <w:r w:rsidR="00E70F73">
        <w:rPr>
          <w:color w:val="000000"/>
        </w:rPr>
        <w:t>za 2020</w:t>
      </w:r>
      <w:r w:rsidRPr="00372116">
        <w:rPr>
          <w:color w:val="000000"/>
        </w:rPr>
        <w:t>.</w:t>
      </w:r>
      <w:r w:rsidR="007B6EE1" w:rsidRPr="00372116">
        <w:rPr>
          <w:color w:val="000000"/>
        </w:rPr>
        <w:t xml:space="preserve"> </w:t>
      </w:r>
      <w:r w:rsidRPr="00372116">
        <w:rPr>
          <w:color w:val="000000"/>
        </w:rPr>
        <w:t xml:space="preserve">godinu, u skladu s ostalim posebnim propisima, </w:t>
      </w:r>
      <w:r w:rsidR="00E70F73">
        <w:rPr>
          <w:color w:val="000000"/>
        </w:rPr>
        <w:t xml:space="preserve">biti </w:t>
      </w:r>
      <w:r w:rsidRPr="00372116">
        <w:rPr>
          <w:color w:val="000000"/>
        </w:rPr>
        <w:t>ugrađene</w:t>
      </w:r>
      <w:r w:rsidR="007B6EE1" w:rsidRPr="00372116">
        <w:rPr>
          <w:color w:val="000000"/>
        </w:rPr>
        <w:t xml:space="preserve"> </w:t>
      </w:r>
      <w:r w:rsidR="00E70F73">
        <w:rPr>
          <w:color w:val="000000"/>
        </w:rPr>
        <w:t>sl</w:t>
      </w:r>
      <w:r w:rsidRPr="00372116">
        <w:rPr>
          <w:color w:val="000000"/>
        </w:rPr>
        <w:t>jedeće stavke:</w:t>
      </w:r>
    </w:p>
    <w:p w:rsidR="004E5173" w:rsidRPr="00372116" w:rsidRDefault="004E5173" w:rsidP="001E5161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895" w:type="dxa"/>
        <w:jc w:val="center"/>
        <w:tblInd w:w="490" w:type="dxa"/>
        <w:tblCellMar>
          <w:left w:w="0" w:type="dxa"/>
          <w:right w:w="0" w:type="dxa"/>
        </w:tblCellMar>
        <w:tblLook w:val="04A0"/>
      </w:tblPr>
      <w:tblGrid>
        <w:gridCol w:w="4107"/>
        <w:gridCol w:w="1907"/>
        <w:gridCol w:w="1893"/>
        <w:gridCol w:w="1988"/>
      </w:tblGrid>
      <w:tr w:rsidR="005B0FA4" w:rsidRPr="00372116" w:rsidTr="000715B7">
        <w:trPr>
          <w:trHeight w:val="407"/>
          <w:jc w:val="center"/>
        </w:trPr>
        <w:tc>
          <w:tcPr>
            <w:tcW w:w="4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4" w:rsidRPr="00372116" w:rsidRDefault="00EB42CC" w:rsidP="000715B7">
            <w:pPr>
              <w:spacing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b/>
                <w:color w:val="000000"/>
                <w:sz w:val="20"/>
                <w:szCs w:val="20"/>
              </w:rPr>
              <w:t>NOSITELJ KORIŠTENJA FINANCIJSKIH SREDSTAVA IZ PRORAČUNA GRADA</w:t>
            </w:r>
            <w:r w:rsidR="00D53D7E" w:rsidRPr="00372116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="0069510F" w:rsidRPr="00372116">
              <w:rPr>
                <w:rFonts w:eastAsia="Calibri"/>
                <w:b/>
                <w:color w:val="000000"/>
                <w:sz w:val="20"/>
                <w:szCs w:val="20"/>
              </w:rPr>
              <w:t>LUDBREGA</w:t>
            </w:r>
          </w:p>
        </w:tc>
        <w:tc>
          <w:tcPr>
            <w:tcW w:w="57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EB42CC" w:rsidP="000715B7">
            <w:pPr>
              <w:spacing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b/>
                <w:color w:val="000000"/>
                <w:sz w:val="20"/>
                <w:szCs w:val="20"/>
              </w:rPr>
              <w:t>VIS</w:t>
            </w:r>
            <w:r w:rsidR="00372116" w:rsidRPr="00372116">
              <w:rPr>
                <w:rFonts w:eastAsia="Calibri"/>
                <w:b/>
                <w:color w:val="000000"/>
                <w:sz w:val="20"/>
                <w:szCs w:val="20"/>
              </w:rPr>
              <w:t>INA PLANIRANIH SREDSTAVA ZA 2020. GODINU S PROJEKCIJOM ZA 2021. I 2022</w:t>
            </w:r>
            <w:r w:rsidRPr="00372116">
              <w:rPr>
                <w:rFonts w:eastAsia="Calibri"/>
                <w:b/>
                <w:color w:val="000000"/>
                <w:sz w:val="20"/>
                <w:szCs w:val="20"/>
              </w:rPr>
              <w:t>. GODINU</w:t>
            </w:r>
          </w:p>
        </w:tc>
      </w:tr>
      <w:tr w:rsidR="005B0FA4" w:rsidRPr="00372116" w:rsidTr="000715B7">
        <w:trPr>
          <w:trHeight w:val="269"/>
          <w:jc w:val="center"/>
        </w:trPr>
        <w:tc>
          <w:tcPr>
            <w:tcW w:w="41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5B0FA4" w:rsidP="000715B7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372116" w:rsidP="000715B7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color w:val="000000"/>
                <w:sz w:val="20"/>
                <w:szCs w:val="20"/>
              </w:rPr>
              <w:t>2020</w:t>
            </w:r>
            <w:r w:rsidR="005B0FA4" w:rsidRPr="00372116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4" w:rsidRPr="00372116" w:rsidRDefault="00372116" w:rsidP="000715B7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color w:val="000000"/>
                <w:sz w:val="20"/>
                <w:szCs w:val="20"/>
              </w:rPr>
              <w:t>2021</w:t>
            </w:r>
            <w:r w:rsidR="005B0FA4" w:rsidRPr="00372116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FA4" w:rsidRPr="00372116" w:rsidRDefault="00372116" w:rsidP="000715B7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color w:val="000000"/>
                <w:sz w:val="20"/>
                <w:szCs w:val="20"/>
              </w:rPr>
              <w:t>2022</w:t>
            </w:r>
            <w:r w:rsidR="005B0FA4" w:rsidRPr="00372116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5B0FA4" w:rsidRPr="00372116" w:rsidTr="000715B7">
        <w:trPr>
          <w:trHeight w:val="284"/>
          <w:jc w:val="center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4" w:rsidRPr="00372116" w:rsidRDefault="005B0FA4" w:rsidP="000715B7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color w:val="000000"/>
                <w:sz w:val="20"/>
                <w:szCs w:val="20"/>
              </w:rPr>
              <w:t>VZ</w:t>
            </w:r>
            <w:r w:rsidR="00F459A3" w:rsidRPr="00372116">
              <w:rPr>
                <w:rFonts w:eastAsia="Calibri"/>
                <w:color w:val="000000"/>
                <w:sz w:val="20"/>
                <w:szCs w:val="20"/>
              </w:rPr>
              <w:t>G</w:t>
            </w:r>
            <w:r w:rsidR="0069510F" w:rsidRPr="00372116">
              <w:rPr>
                <w:rFonts w:eastAsia="Calibri"/>
                <w:color w:val="000000"/>
                <w:sz w:val="20"/>
                <w:szCs w:val="20"/>
              </w:rPr>
              <w:t xml:space="preserve"> Ludbreg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479.246,00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488.830,00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498.420,00</w:t>
            </w:r>
          </w:p>
        </w:tc>
      </w:tr>
      <w:tr w:rsidR="005B0FA4" w:rsidRPr="00372116" w:rsidTr="000715B7">
        <w:trPr>
          <w:trHeight w:val="284"/>
          <w:jc w:val="center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5B0FA4" w:rsidP="000715B7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color w:val="000000"/>
                <w:sz w:val="20"/>
                <w:szCs w:val="20"/>
              </w:rPr>
              <w:t xml:space="preserve">GDCK </w:t>
            </w:r>
            <w:r w:rsidR="0069510F" w:rsidRPr="00372116">
              <w:rPr>
                <w:rFonts w:eastAsia="Calibri"/>
                <w:color w:val="000000"/>
                <w:sz w:val="20"/>
                <w:szCs w:val="20"/>
              </w:rPr>
              <w:t>Ludbreg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177.000,00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180.540,00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184.080,00</w:t>
            </w:r>
          </w:p>
        </w:tc>
      </w:tr>
      <w:tr w:rsidR="005B0FA4" w:rsidRPr="00372116" w:rsidTr="000715B7">
        <w:trPr>
          <w:trHeight w:val="269"/>
          <w:jc w:val="center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5B0FA4" w:rsidP="000715B7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72116">
              <w:rPr>
                <w:rFonts w:eastAsia="Calibri"/>
                <w:color w:val="000000"/>
                <w:sz w:val="20"/>
                <w:szCs w:val="20"/>
              </w:rPr>
              <w:t xml:space="preserve">HGSS-Stanica </w:t>
            </w:r>
            <w:r w:rsidR="00A54995" w:rsidRPr="00372116">
              <w:rPr>
                <w:rFonts w:eastAsia="Calibri"/>
                <w:color w:val="000000"/>
                <w:sz w:val="20"/>
                <w:szCs w:val="20"/>
              </w:rPr>
              <w:t>Varaždin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20.400,00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20.800,00</w:t>
            </w:r>
          </w:p>
        </w:tc>
      </w:tr>
      <w:tr w:rsidR="005B0FA4" w:rsidRPr="00372116" w:rsidTr="000715B7">
        <w:trPr>
          <w:trHeight w:val="287"/>
          <w:jc w:val="center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5B0FA4" w:rsidP="000715B7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2116">
              <w:rPr>
                <w:color w:val="000000"/>
                <w:sz w:val="20"/>
                <w:szCs w:val="20"/>
              </w:rPr>
              <w:t>Civilna zaštita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20.400,00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0FA4" w:rsidRPr="00372116" w:rsidRDefault="004A1946" w:rsidP="004A1946">
            <w:pPr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20.800,00</w:t>
            </w:r>
          </w:p>
        </w:tc>
      </w:tr>
      <w:tr w:rsidR="005B0FA4" w:rsidRPr="00372116" w:rsidTr="000715B7">
        <w:trPr>
          <w:trHeight w:val="162"/>
          <w:jc w:val="center"/>
        </w:trPr>
        <w:tc>
          <w:tcPr>
            <w:tcW w:w="410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4" w:rsidRPr="00372116" w:rsidRDefault="005B0FA4" w:rsidP="000715B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72116">
              <w:rPr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FA4" w:rsidRPr="004A1946" w:rsidRDefault="004A1946" w:rsidP="004A1946">
            <w:pPr>
              <w:spacing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1946">
              <w:rPr>
                <w:rFonts w:eastAsia="Calibri"/>
                <w:b/>
                <w:color w:val="000000"/>
                <w:sz w:val="20"/>
                <w:szCs w:val="20"/>
              </w:rPr>
              <w:t>696.246,00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FA4" w:rsidRPr="004A1946" w:rsidRDefault="004A1946" w:rsidP="004A1946">
            <w:pPr>
              <w:spacing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1946">
              <w:rPr>
                <w:rFonts w:eastAsia="Calibri"/>
                <w:b/>
                <w:color w:val="000000"/>
                <w:sz w:val="20"/>
                <w:szCs w:val="20"/>
              </w:rPr>
              <w:t>710.170,00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5B0FA4" w:rsidRPr="004A1946" w:rsidRDefault="004A1946" w:rsidP="004A1946">
            <w:pPr>
              <w:spacing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1946">
              <w:rPr>
                <w:rFonts w:eastAsia="Calibri"/>
                <w:b/>
                <w:color w:val="000000"/>
                <w:sz w:val="20"/>
                <w:szCs w:val="20"/>
              </w:rPr>
              <w:t>724.100,00</w:t>
            </w:r>
          </w:p>
        </w:tc>
      </w:tr>
      <w:tr w:rsidR="002E3CB6" w:rsidRPr="00372116" w:rsidTr="000715B7">
        <w:trPr>
          <w:trHeight w:val="15"/>
          <w:jc w:val="center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372116" w:rsidRDefault="002E3CB6" w:rsidP="005B0F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CB6" w:rsidRPr="004A1946" w:rsidRDefault="002E3CB6" w:rsidP="004A194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:rsidR="00B6150D" w:rsidRPr="00B80FB0" w:rsidRDefault="00B6150D" w:rsidP="001E516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C7485A" w:rsidRPr="00372116" w:rsidRDefault="00E0483E" w:rsidP="001E51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5</w:t>
      </w:r>
      <w:r w:rsidR="00712D3D" w:rsidRPr="00372116">
        <w:rPr>
          <w:b/>
          <w:bCs/>
          <w:color w:val="000000"/>
          <w:sz w:val="22"/>
          <w:szCs w:val="22"/>
        </w:rPr>
        <w:t xml:space="preserve">. </w:t>
      </w:r>
      <w:r w:rsidR="00712D3D" w:rsidRPr="00372116">
        <w:rPr>
          <w:b/>
          <w:bCs/>
          <w:color w:val="000000"/>
        </w:rPr>
        <w:t>ZAKLJUČAK</w:t>
      </w:r>
    </w:p>
    <w:p w:rsidR="00F45ADF" w:rsidRPr="00372116" w:rsidRDefault="00F45ADF" w:rsidP="006233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372116">
        <w:rPr>
          <w:bCs/>
          <w:color w:val="000000"/>
        </w:rPr>
        <w:t xml:space="preserve">Izradom </w:t>
      </w:r>
      <w:r w:rsidR="00492EAC" w:rsidRPr="00372116">
        <w:rPr>
          <w:bCs/>
          <w:color w:val="000000"/>
        </w:rPr>
        <w:t xml:space="preserve">Plana djelovanja civilne zaštite </w:t>
      </w:r>
      <w:r w:rsidR="0069510F" w:rsidRPr="00372116">
        <w:rPr>
          <w:bCs/>
          <w:color w:val="000000"/>
        </w:rPr>
        <w:t>Grada Ludbrega</w:t>
      </w:r>
      <w:r w:rsidR="00D53D7E" w:rsidRPr="00372116">
        <w:rPr>
          <w:bCs/>
          <w:color w:val="000000"/>
        </w:rPr>
        <w:t xml:space="preserve"> radzradit će se </w:t>
      </w:r>
      <w:r w:rsidR="006D5310" w:rsidRPr="00372116">
        <w:rPr>
          <w:bCs/>
          <w:color w:val="000000"/>
        </w:rPr>
        <w:t xml:space="preserve">mjere mogućeg spašavanja, otklanjanja i ublažavanja rizika i prijetnji, koje su definirane Procjenom rizika od velikih nesreća za </w:t>
      </w:r>
      <w:r w:rsidR="0048177F" w:rsidRPr="00372116">
        <w:rPr>
          <w:bCs/>
          <w:color w:val="000000"/>
        </w:rPr>
        <w:t>Grad Ludbreg</w:t>
      </w:r>
      <w:r w:rsidR="00D53D7E" w:rsidRPr="00372116">
        <w:rPr>
          <w:bCs/>
          <w:color w:val="000000"/>
        </w:rPr>
        <w:t>.</w:t>
      </w:r>
    </w:p>
    <w:p w:rsidR="005B0FA4" w:rsidRPr="00372116" w:rsidRDefault="00F45ADF" w:rsidP="00492EA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2116">
        <w:rPr>
          <w:bCs/>
          <w:color w:val="000000"/>
        </w:rPr>
        <w:t>Kontinuiranim ulaga</w:t>
      </w:r>
      <w:r w:rsidR="000E6EEA" w:rsidRPr="00372116">
        <w:rPr>
          <w:bCs/>
          <w:color w:val="000000"/>
        </w:rPr>
        <w:t>njem i osposobljavanjem o</w:t>
      </w:r>
      <w:r w:rsidRPr="00372116">
        <w:rPr>
          <w:bCs/>
          <w:color w:val="000000"/>
        </w:rPr>
        <w:t xml:space="preserve">perativnih snaga sustava civilne zaštite i sudionika u civilnoj zaštiti potrebno je zadržati postojeći stupanj spremnosti i težiti </w:t>
      </w:r>
      <w:r w:rsidR="006D5310" w:rsidRPr="00372116">
        <w:rPr>
          <w:bCs/>
          <w:color w:val="000000"/>
        </w:rPr>
        <w:t>unaprjeđenju</w:t>
      </w:r>
      <w:r w:rsidR="005B0FA4" w:rsidRPr="00372116">
        <w:rPr>
          <w:bCs/>
          <w:color w:val="000000"/>
        </w:rPr>
        <w:t>.</w:t>
      </w:r>
    </w:p>
    <w:p w:rsidR="001D1682" w:rsidRDefault="005B0FA4" w:rsidP="005B0F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2116">
        <w:rPr>
          <w:bCs/>
          <w:color w:val="000000"/>
        </w:rPr>
        <w:t xml:space="preserve">Plan razvoja sustava civilne zaštite </w:t>
      </w:r>
      <w:r w:rsidR="0048177F" w:rsidRPr="00372116">
        <w:rPr>
          <w:bCs/>
          <w:color w:val="000000"/>
        </w:rPr>
        <w:t>Grada Ludbrega</w:t>
      </w:r>
      <w:r w:rsidR="00D53D7E" w:rsidRPr="00372116">
        <w:rPr>
          <w:bCs/>
          <w:color w:val="000000"/>
        </w:rPr>
        <w:t xml:space="preserve"> </w:t>
      </w:r>
      <w:r w:rsidR="001D1682">
        <w:rPr>
          <w:bCs/>
          <w:color w:val="000000"/>
        </w:rPr>
        <w:t>za 2020</w:t>
      </w:r>
      <w:r w:rsidRPr="00372116">
        <w:rPr>
          <w:bCs/>
          <w:color w:val="000000"/>
        </w:rPr>
        <w:t>. godinu bazira se na daljnjem kontinuiranom ulaganju u sustav civilne zaštite, a prije svega u operativne snage</w:t>
      </w:r>
      <w:r w:rsidR="0048177F" w:rsidRPr="00372116">
        <w:rPr>
          <w:bCs/>
          <w:color w:val="000000"/>
        </w:rPr>
        <w:t xml:space="preserve"> Grada Ludbrega</w:t>
      </w:r>
      <w:r w:rsidR="000E6EEA" w:rsidRPr="00372116">
        <w:rPr>
          <w:bCs/>
          <w:color w:val="000000"/>
        </w:rPr>
        <w:t>.</w:t>
      </w:r>
    </w:p>
    <w:p w:rsidR="005B0FA4" w:rsidRPr="00372116" w:rsidRDefault="005B0FA4" w:rsidP="005B0F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2116">
        <w:rPr>
          <w:bCs/>
          <w:color w:val="000000"/>
        </w:rPr>
        <w:t>Izradom potrebnih planskih dokumenta kao i razradom provedbenih akata, provođenjem osposobljavanja i uvježbavanja operativnih snaga sustava civilne zaštite potrebno je unaprijediti razinu spremnosti kao odgovor na moguće prijetnje i rizike.</w:t>
      </w:r>
    </w:p>
    <w:p w:rsidR="005B0FA4" w:rsidRPr="00372116" w:rsidRDefault="005B0FA4" w:rsidP="005B0FA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72116">
        <w:rPr>
          <w:bCs/>
          <w:color w:val="000000"/>
        </w:rPr>
        <w:t xml:space="preserve"> </w:t>
      </w:r>
    </w:p>
    <w:p w:rsidR="00181BD1" w:rsidRPr="00181BD1" w:rsidRDefault="00181BD1" w:rsidP="004473F5">
      <w:pPr>
        <w:jc w:val="both"/>
        <w:rPr>
          <w:rFonts w:eastAsia="SimSun"/>
          <w:lang w:eastAsia="en-US"/>
        </w:rPr>
      </w:pPr>
      <w:r w:rsidRPr="00181BD1">
        <w:rPr>
          <w:rFonts w:eastAsia="SimSun"/>
          <w:lang w:eastAsia="en-US"/>
        </w:rPr>
        <w:t xml:space="preserve">U 2020. godini pokazuje se potrebnim nastaviti aktivni rad u usklađenju i unaprjeđenju sustava civilne zaštite Grada Ludbrega i to posebice sljedećim aktivnostima: </w:t>
      </w:r>
    </w:p>
    <w:p w:rsidR="00181BD1" w:rsidRPr="00181BD1" w:rsidRDefault="00181BD1" w:rsidP="004473F5">
      <w:pPr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181BD1">
        <w:rPr>
          <w:rFonts w:eastAsia="Calibri"/>
          <w:lang w:eastAsia="en-US"/>
        </w:rPr>
        <w:t xml:space="preserve">ažuriranje postojećih planskih dokumenata, </w:t>
      </w:r>
    </w:p>
    <w:p w:rsidR="00181BD1" w:rsidRPr="00181BD1" w:rsidRDefault="00181BD1" w:rsidP="004473F5">
      <w:pPr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181BD1">
        <w:rPr>
          <w:rFonts w:eastAsia="Calibri"/>
          <w:lang w:eastAsia="en-US"/>
        </w:rPr>
        <w:t>osposobljavanjem i opremanjem operativnih snaga sustava civilne zaštite,</w:t>
      </w:r>
    </w:p>
    <w:p w:rsidR="00181BD1" w:rsidRPr="00181BD1" w:rsidRDefault="00181BD1" w:rsidP="004473F5">
      <w:pPr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181BD1">
        <w:rPr>
          <w:rFonts w:eastAsia="Calibri"/>
          <w:lang w:eastAsia="en-US"/>
        </w:rPr>
        <w:t>ažuriranjem podataka o operativnim snagama u sustavu civilne zaštite,</w:t>
      </w:r>
    </w:p>
    <w:p w:rsidR="00181BD1" w:rsidRPr="00181BD1" w:rsidRDefault="00181BD1" w:rsidP="004473F5">
      <w:pPr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181BD1">
        <w:rPr>
          <w:rFonts w:eastAsia="Calibri"/>
          <w:lang w:eastAsia="en-US"/>
        </w:rPr>
        <w:t>osiguravanjem planiranih proračunskih sredstva za organizaciju i razvoj sustava civilne zaštite.</w:t>
      </w:r>
    </w:p>
    <w:p w:rsidR="00725BAE" w:rsidRPr="00372116" w:rsidRDefault="00725BAE" w:rsidP="001E5161">
      <w:pPr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6913" w:rsidRPr="00736913" w:rsidRDefault="00736913" w:rsidP="00736913">
      <w:pPr>
        <w:pStyle w:val="Odlomakpopis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736913">
        <w:rPr>
          <w:bCs/>
          <w:color w:val="000000"/>
        </w:rPr>
        <w:t xml:space="preserve"> </w:t>
      </w:r>
      <w:r w:rsidRPr="00736913">
        <w:rPr>
          <w:color w:val="000000"/>
        </w:rPr>
        <w:t>Ovaj Plan razvoja sustava civilne zaštite na području Grada Ludbrega za 20</w:t>
      </w:r>
      <w:r>
        <w:rPr>
          <w:color w:val="000000"/>
        </w:rPr>
        <w:t>20</w:t>
      </w:r>
      <w:r w:rsidRPr="00736913">
        <w:rPr>
          <w:color w:val="000000"/>
        </w:rPr>
        <w:t xml:space="preserve">. </w:t>
      </w:r>
    </w:p>
    <w:p w:rsidR="00736913" w:rsidRPr="00736913" w:rsidRDefault="00736913" w:rsidP="00736913">
      <w:pPr>
        <w:pStyle w:val="Odlomakpopisa"/>
        <w:autoSpaceDE w:val="0"/>
        <w:autoSpaceDN w:val="0"/>
        <w:adjustRightInd w:val="0"/>
        <w:ind w:left="0"/>
        <w:jc w:val="both"/>
        <w:rPr>
          <w:color w:val="000000"/>
        </w:rPr>
      </w:pPr>
      <w:r w:rsidRPr="00736913">
        <w:rPr>
          <w:color w:val="000000"/>
        </w:rPr>
        <w:t xml:space="preserve">godinu objaviti će se u „Službenom vjesniku Varaždinske županije“.                                                        </w:t>
      </w:r>
    </w:p>
    <w:p w:rsidR="00736913" w:rsidRDefault="00736913" w:rsidP="001E5161">
      <w:pPr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6913" w:rsidRPr="00372116" w:rsidRDefault="00736913" w:rsidP="001E5161">
      <w:pPr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4166B" w:rsidRPr="00372116" w:rsidRDefault="0048177F" w:rsidP="00E4166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372116">
        <w:rPr>
          <w:b/>
          <w:bCs/>
          <w:sz w:val="22"/>
          <w:szCs w:val="22"/>
        </w:rPr>
        <w:t>PREDSJEDNIK</w:t>
      </w:r>
      <w:r w:rsidR="00D53D7E" w:rsidRPr="00372116">
        <w:rPr>
          <w:b/>
          <w:bCs/>
          <w:sz w:val="22"/>
          <w:szCs w:val="22"/>
        </w:rPr>
        <w:t xml:space="preserve"> GRADSKOG</w:t>
      </w:r>
      <w:r w:rsidR="00E4166B" w:rsidRPr="00372116">
        <w:rPr>
          <w:b/>
          <w:bCs/>
          <w:sz w:val="22"/>
          <w:szCs w:val="22"/>
        </w:rPr>
        <w:t xml:space="preserve"> VIJEĆA</w:t>
      </w:r>
    </w:p>
    <w:p w:rsidR="0098073F" w:rsidRPr="0098073F" w:rsidRDefault="00D53D7E" w:rsidP="0098073F">
      <w:pPr>
        <w:autoSpaceDE w:val="0"/>
        <w:autoSpaceDN w:val="0"/>
        <w:adjustRightInd w:val="0"/>
        <w:rPr>
          <w:rFonts w:eastAsia="Lucida Sans Unicode"/>
          <w:b/>
          <w:bCs/>
          <w:sz w:val="22"/>
          <w:szCs w:val="22"/>
          <w:lang w:eastAsia="en-US"/>
        </w:rPr>
      </w:pPr>
      <w:r w:rsidRPr="00372116">
        <w:rPr>
          <w:b/>
          <w:color w:val="000000"/>
          <w:sz w:val="22"/>
          <w:szCs w:val="22"/>
        </w:rPr>
        <w:t xml:space="preserve">                                             </w:t>
      </w:r>
      <w:r w:rsidR="0098073F" w:rsidRPr="00372116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 w:rsidR="0098073F" w:rsidRPr="00372116">
        <w:rPr>
          <w:rFonts w:eastAsia="Lucida Sans Unicode"/>
          <w:b/>
          <w:bCs/>
          <w:sz w:val="22"/>
          <w:szCs w:val="22"/>
          <w:lang w:eastAsia="en-US"/>
        </w:rPr>
        <w:t>Antun Šimić</w:t>
      </w:r>
    </w:p>
    <w:p w:rsidR="006B3813" w:rsidRPr="00D53D7E" w:rsidRDefault="00D53D7E" w:rsidP="00D53D7E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</w:t>
      </w:r>
    </w:p>
    <w:p w:rsidR="002E3CB6" w:rsidRPr="00EB3CDA" w:rsidRDefault="00B6150D" w:rsidP="00E4166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</w:t>
      </w:r>
    </w:p>
    <w:p w:rsidR="00725BAE" w:rsidRPr="007E4B47" w:rsidRDefault="00725BAE" w:rsidP="001E516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725BAE" w:rsidRPr="007E4B47" w:rsidSect="00EA52BF">
      <w:footerReference w:type="even" r:id="rId9"/>
      <w:footerReference w:type="default" r:id="rId10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FE" w:rsidRDefault="00DF29FE">
      <w:r>
        <w:separator/>
      </w:r>
    </w:p>
  </w:endnote>
  <w:endnote w:type="continuationSeparator" w:id="0">
    <w:p w:rsidR="00DF29FE" w:rsidRDefault="00DF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08" w:rsidRDefault="00F24E02" w:rsidP="00DC305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A450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4508" w:rsidRDefault="000A4508" w:rsidP="000A45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DF" w:rsidRDefault="00F24E02">
    <w:pPr>
      <w:pStyle w:val="Podnoje"/>
      <w:jc w:val="center"/>
    </w:pPr>
    <w:fldSimple w:instr="PAGE   \* MERGEFORMAT">
      <w:r w:rsidR="00D23BE9">
        <w:rPr>
          <w:noProof/>
        </w:rPr>
        <w:t>2</w:t>
      </w:r>
    </w:fldSimple>
  </w:p>
  <w:p w:rsidR="000A4508" w:rsidRDefault="000A4508" w:rsidP="000A45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FE" w:rsidRDefault="00DF29FE">
      <w:r>
        <w:separator/>
      </w:r>
    </w:p>
  </w:footnote>
  <w:footnote w:type="continuationSeparator" w:id="0">
    <w:p w:rsidR="00DF29FE" w:rsidRDefault="00DF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21"/>
    <w:multiLevelType w:val="hybridMultilevel"/>
    <w:tmpl w:val="179631F2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475"/>
    <w:multiLevelType w:val="hybridMultilevel"/>
    <w:tmpl w:val="B92A0B1C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7D5"/>
    <w:multiLevelType w:val="hybridMultilevel"/>
    <w:tmpl w:val="65D4DE38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6503"/>
    <w:multiLevelType w:val="hybridMultilevel"/>
    <w:tmpl w:val="DE285312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CA3"/>
    <w:multiLevelType w:val="hybridMultilevel"/>
    <w:tmpl w:val="B0E003E8"/>
    <w:lvl w:ilvl="0" w:tplc="875AE8A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B3411"/>
    <w:multiLevelType w:val="hybridMultilevel"/>
    <w:tmpl w:val="6DC21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73B"/>
    <w:multiLevelType w:val="hybridMultilevel"/>
    <w:tmpl w:val="506A8638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91F3C"/>
    <w:multiLevelType w:val="hybridMultilevel"/>
    <w:tmpl w:val="D79C327A"/>
    <w:lvl w:ilvl="0" w:tplc="1E2A84C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8021D"/>
    <w:multiLevelType w:val="hybridMultilevel"/>
    <w:tmpl w:val="8098DF28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E37C1"/>
    <w:multiLevelType w:val="hybridMultilevel"/>
    <w:tmpl w:val="564E6B7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D46"/>
    <w:multiLevelType w:val="hybridMultilevel"/>
    <w:tmpl w:val="2BE451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E585D"/>
    <w:multiLevelType w:val="multilevel"/>
    <w:tmpl w:val="5CA0F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D33B5F"/>
    <w:multiLevelType w:val="hybridMultilevel"/>
    <w:tmpl w:val="C76E5AC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E67"/>
    <w:multiLevelType w:val="hybridMultilevel"/>
    <w:tmpl w:val="514055BE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84CDC"/>
    <w:multiLevelType w:val="hybridMultilevel"/>
    <w:tmpl w:val="C84A3368"/>
    <w:lvl w:ilvl="0" w:tplc="875AE8A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E15EC"/>
    <w:multiLevelType w:val="hybridMultilevel"/>
    <w:tmpl w:val="7DB4EC56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409FF"/>
    <w:multiLevelType w:val="hybridMultilevel"/>
    <w:tmpl w:val="5C1C0B5E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6260C"/>
    <w:multiLevelType w:val="hybridMultilevel"/>
    <w:tmpl w:val="AAECD1E6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14C2C"/>
    <w:multiLevelType w:val="hybridMultilevel"/>
    <w:tmpl w:val="D3A05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61422"/>
    <w:multiLevelType w:val="hybridMultilevel"/>
    <w:tmpl w:val="FD6EF25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67CFE"/>
    <w:multiLevelType w:val="hybridMultilevel"/>
    <w:tmpl w:val="F06AAE9E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00429"/>
    <w:multiLevelType w:val="hybridMultilevel"/>
    <w:tmpl w:val="AAC86E46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4E10"/>
    <w:multiLevelType w:val="hybridMultilevel"/>
    <w:tmpl w:val="6E90FCD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90AA3"/>
    <w:multiLevelType w:val="hybridMultilevel"/>
    <w:tmpl w:val="92460BA8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469C2"/>
    <w:multiLevelType w:val="hybridMultilevel"/>
    <w:tmpl w:val="FD509B18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92D38"/>
    <w:multiLevelType w:val="hybridMultilevel"/>
    <w:tmpl w:val="567662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B6140"/>
    <w:multiLevelType w:val="hybridMultilevel"/>
    <w:tmpl w:val="8C0AD36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6BAF"/>
    <w:multiLevelType w:val="hybridMultilevel"/>
    <w:tmpl w:val="F21A6630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02CAB"/>
    <w:multiLevelType w:val="hybridMultilevel"/>
    <w:tmpl w:val="8A4622E6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2E9F"/>
    <w:multiLevelType w:val="hybridMultilevel"/>
    <w:tmpl w:val="6D060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74FE8"/>
    <w:multiLevelType w:val="hybridMultilevel"/>
    <w:tmpl w:val="10A02C88"/>
    <w:lvl w:ilvl="0" w:tplc="1E2A84C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44F1E"/>
    <w:multiLevelType w:val="hybridMultilevel"/>
    <w:tmpl w:val="EB7ED5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60C49"/>
    <w:multiLevelType w:val="hybridMultilevel"/>
    <w:tmpl w:val="95B6E940"/>
    <w:lvl w:ilvl="0" w:tplc="E3305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E7CE7"/>
    <w:multiLevelType w:val="hybridMultilevel"/>
    <w:tmpl w:val="DBF8424E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148A0"/>
    <w:multiLevelType w:val="hybridMultilevel"/>
    <w:tmpl w:val="EAD486FC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C4A0F"/>
    <w:multiLevelType w:val="hybridMultilevel"/>
    <w:tmpl w:val="A9F0DA6A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F2038"/>
    <w:multiLevelType w:val="hybridMultilevel"/>
    <w:tmpl w:val="80CED490"/>
    <w:lvl w:ilvl="0" w:tplc="875AE8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813910"/>
    <w:multiLevelType w:val="hybridMultilevel"/>
    <w:tmpl w:val="914A5D54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35"/>
  </w:num>
  <w:num w:numId="4">
    <w:abstractNumId w:val="9"/>
  </w:num>
  <w:num w:numId="5">
    <w:abstractNumId w:val="26"/>
  </w:num>
  <w:num w:numId="6">
    <w:abstractNumId w:val="34"/>
  </w:num>
  <w:num w:numId="7">
    <w:abstractNumId w:val="31"/>
  </w:num>
  <w:num w:numId="8">
    <w:abstractNumId w:val="25"/>
  </w:num>
  <w:num w:numId="9">
    <w:abstractNumId w:val="21"/>
  </w:num>
  <w:num w:numId="10">
    <w:abstractNumId w:val="16"/>
  </w:num>
  <w:num w:numId="11">
    <w:abstractNumId w:val="3"/>
  </w:num>
  <w:num w:numId="12">
    <w:abstractNumId w:val="10"/>
  </w:num>
  <w:num w:numId="13">
    <w:abstractNumId w:val="32"/>
  </w:num>
  <w:num w:numId="14">
    <w:abstractNumId w:val="15"/>
  </w:num>
  <w:num w:numId="15">
    <w:abstractNumId w:val="37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28"/>
  </w:num>
  <w:num w:numId="21">
    <w:abstractNumId w:val="1"/>
  </w:num>
  <w:num w:numId="22">
    <w:abstractNumId w:val="36"/>
  </w:num>
  <w:num w:numId="23">
    <w:abstractNumId w:val="13"/>
  </w:num>
  <w:num w:numId="24">
    <w:abstractNumId w:val="23"/>
  </w:num>
  <w:num w:numId="25">
    <w:abstractNumId w:val="27"/>
  </w:num>
  <w:num w:numId="26">
    <w:abstractNumId w:val="17"/>
  </w:num>
  <w:num w:numId="27">
    <w:abstractNumId w:val="12"/>
  </w:num>
  <w:num w:numId="28">
    <w:abstractNumId w:val="20"/>
  </w:num>
  <w:num w:numId="29">
    <w:abstractNumId w:val="33"/>
  </w:num>
  <w:num w:numId="30">
    <w:abstractNumId w:val="5"/>
  </w:num>
  <w:num w:numId="31">
    <w:abstractNumId w:val="22"/>
  </w:num>
  <w:num w:numId="32">
    <w:abstractNumId w:val="7"/>
  </w:num>
  <w:num w:numId="33">
    <w:abstractNumId w:val="30"/>
  </w:num>
  <w:num w:numId="34">
    <w:abstractNumId w:val="29"/>
  </w:num>
  <w:num w:numId="35">
    <w:abstractNumId w:val="19"/>
  </w:num>
  <w:num w:numId="36">
    <w:abstractNumId w:val="18"/>
  </w:num>
  <w:num w:numId="37">
    <w:abstractNumId w:val="2"/>
  </w:num>
  <w:num w:numId="38">
    <w:abstractNumId w:val="6"/>
  </w:num>
  <w:num w:numId="39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508"/>
    <w:rsid w:val="00003C46"/>
    <w:rsid w:val="00007CA4"/>
    <w:rsid w:val="000113C5"/>
    <w:rsid w:val="00013709"/>
    <w:rsid w:val="00014F89"/>
    <w:rsid w:val="0001686B"/>
    <w:rsid w:val="00022903"/>
    <w:rsid w:val="00022AEB"/>
    <w:rsid w:val="00023B75"/>
    <w:rsid w:val="0002607D"/>
    <w:rsid w:val="00031041"/>
    <w:rsid w:val="00035123"/>
    <w:rsid w:val="0004487A"/>
    <w:rsid w:val="0004723C"/>
    <w:rsid w:val="00060FF5"/>
    <w:rsid w:val="00062038"/>
    <w:rsid w:val="000700A0"/>
    <w:rsid w:val="000715B7"/>
    <w:rsid w:val="000729AB"/>
    <w:rsid w:val="000839F7"/>
    <w:rsid w:val="00083E9E"/>
    <w:rsid w:val="000861AF"/>
    <w:rsid w:val="0008738A"/>
    <w:rsid w:val="000933D8"/>
    <w:rsid w:val="000A4508"/>
    <w:rsid w:val="000A6FB3"/>
    <w:rsid w:val="000C449C"/>
    <w:rsid w:val="000D2A9D"/>
    <w:rsid w:val="000D5071"/>
    <w:rsid w:val="000E030E"/>
    <w:rsid w:val="000E6EEA"/>
    <w:rsid w:val="000E7B59"/>
    <w:rsid w:val="000F5706"/>
    <w:rsid w:val="000F5EA1"/>
    <w:rsid w:val="000F6D84"/>
    <w:rsid w:val="00101E71"/>
    <w:rsid w:val="001112A4"/>
    <w:rsid w:val="00131586"/>
    <w:rsid w:val="00141D72"/>
    <w:rsid w:val="001518A6"/>
    <w:rsid w:val="00152F54"/>
    <w:rsid w:val="001531AE"/>
    <w:rsid w:val="0016014E"/>
    <w:rsid w:val="00164DA5"/>
    <w:rsid w:val="00171A78"/>
    <w:rsid w:val="00173A48"/>
    <w:rsid w:val="00181BD1"/>
    <w:rsid w:val="0018539E"/>
    <w:rsid w:val="00185BDF"/>
    <w:rsid w:val="001A35B4"/>
    <w:rsid w:val="001B0E65"/>
    <w:rsid w:val="001B40E9"/>
    <w:rsid w:val="001C2D7C"/>
    <w:rsid w:val="001C47DF"/>
    <w:rsid w:val="001D1271"/>
    <w:rsid w:val="001D1682"/>
    <w:rsid w:val="001E5161"/>
    <w:rsid w:val="001E6111"/>
    <w:rsid w:val="001F7C08"/>
    <w:rsid w:val="0020159F"/>
    <w:rsid w:val="00213197"/>
    <w:rsid w:val="002226E6"/>
    <w:rsid w:val="00233345"/>
    <w:rsid w:val="0023341F"/>
    <w:rsid w:val="002412DF"/>
    <w:rsid w:val="0024221C"/>
    <w:rsid w:val="0024608C"/>
    <w:rsid w:val="00252041"/>
    <w:rsid w:val="00252210"/>
    <w:rsid w:val="00254EBA"/>
    <w:rsid w:val="0025649C"/>
    <w:rsid w:val="002714E6"/>
    <w:rsid w:val="00273D9A"/>
    <w:rsid w:val="00275BBB"/>
    <w:rsid w:val="00286242"/>
    <w:rsid w:val="00290B4F"/>
    <w:rsid w:val="0029377B"/>
    <w:rsid w:val="002A1E4A"/>
    <w:rsid w:val="002A234D"/>
    <w:rsid w:val="002A6D7A"/>
    <w:rsid w:val="002A7800"/>
    <w:rsid w:val="002B0DC2"/>
    <w:rsid w:val="002C762D"/>
    <w:rsid w:val="002D27E0"/>
    <w:rsid w:val="002D7DDC"/>
    <w:rsid w:val="002E068C"/>
    <w:rsid w:val="002E30A6"/>
    <w:rsid w:val="002E37CD"/>
    <w:rsid w:val="002E3CB6"/>
    <w:rsid w:val="002E5254"/>
    <w:rsid w:val="002E76A7"/>
    <w:rsid w:val="002F1B4B"/>
    <w:rsid w:val="002F3024"/>
    <w:rsid w:val="002F5963"/>
    <w:rsid w:val="002F6184"/>
    <w:rsid w:val="002F6E09"/>
    <w:rsid w:val="0030376D"/>
    <w:rsid w:val="00304419"/>
    <w:rsid w:val="003059E4"/>
    <w:rsid w:val="003125DF"/>
    <w:rsid w:val="00325FD2"/>
    <w:rsid w:val="00330C47"/>
    <w:rsid w:val="0034219D"/>
    <w:rsid w:val="0034368A"/>
    <w:rsid w:val="003454CE"/>
    <w:rsid w:val="00346796"/>
    <w:rsid w:val="003522A8"/>
    <w:rsid w:val="003615A7"/>
    <w:rsid w:val="00363E8A"/>
    <w:rsid w:val="00370220"/>
    <w:rsid w:val="00372116"/>
    <w:rsid w:val="0038291C"/>
    <w:rsid w:val="003901E8"/>
    <w:rsid w:val="003909AB"/>
    <w:rsid w:val="003950C6"/>
    <w:rsid w:val="003A1392"/>
    <w:rsid w:val="003A4A61"/>
    <w:rsid w:val="003A5579"/>
    <w:rsid w:val="003A5F96"/>
    <w:rsid w:val="003B38BA"/>
    <w:rsid w:val="003B6F3D"/>
    <w:rsid w:val="003C04E0"/>
    <w:rsid w:val="003C17FC"/>
    <w:rsid w:val="003C1C0B"/>
    <w:rsid w:val="003C4FE4"/>
    <w:rsid w:val="003C7E55"/>
    <w:rsid w:val="003E1106"/>
    <w:rsid w:val="003E1A06"/>
    <w:rsid w:val="003E3B5F"/>
    <w:rsid w:val="003E3F90"/>
    <w:rsid w:val="003E449B"/>
    <w:rsid w:val="003F056B"/>
    <w:rsid w:val="003F2601"/>
    <w:rsid w:val="003F6184"/>
    <w:rsid w:val="003F6BEE"/>
    <w:rsid w:val="0040057D"/>
    <w:rsid w:val="00402D43"/>
    <w:rsid w:val="00403A13"/>
    <w:rsid w:val="00407AE7"/>
    <w:rsid w:val="00411F9E"/>
    <w:rsid w:val="0041439C"/>
    <w:rsid w:val="00420395"/>
    <w:rsid w:val="00423DF0"/>
    <w:rsid w:val="00426420"/>
    <w:rsid w:val="004318BD"/>
    <w:rsid w:val="0043289E"/>
    <w:rsid w:val="0043307C"/>
    <w:rsid w:val="004473F5"/>
    <w:rsid w:val="00457E57"/>
    <w:rsid w:val="00460F84"/>
    <w:rsid w:val="004625A4"/>
    <w:rsid w:val="004706BD"/>
    <w:rsid w:val="0048177F"/>
    <w:rsid w:val="00482A02"/>
    <w:rsid w:val="00484289"/>
    <w:rsid w:val="00484F49"/>
    <w:rsid w:val="00492CAC"/>
    <w:rsid w:val="00492EAC"/>
    <w:rsid w:val="00495802"/>
    <w:rsid w:val="00497EC7"/>
    <w:rsid w:val="004A1946"/>
    <w:rsid w:val="004B00CF"/>
    <w:rsid w:val="004B2D5B"/>
    <w:rsid w:val="004C47B5"/>
    <w:rsid w:val="004D5EC6"/>
    <w:rsid w:val="004E5173"/>
    <w:rsid w:val="004F4325"/>
    <w:rsid w:val="004F5CB8"/>
    <w:rsid w:val="005008EC"/>
    <w:rsid w:val="0050337A"/>
    <w:rsid w:val="0050373A"/>
    <w:rsid w:val="00504AF8"/>
    <w:rsid w:val="00510691"/>
    <w:rsid w:val="005308FE"/>
    <w:rsid w:val="00531B15"/>
    <w:rsid w:val="0053788E"/>
    <w:rsid w:val="00542408"/>
    <w:rsid w:val="0054414D"/>
    <w:rsid w:val="005551E6"/>
    <w:rsid w:val="00556A69"/>
    <w:rsid w:val="00557F45"/>
    <w:rsid w:val="00565636"/>
    <w:rsid w:val="00567A1F"/>
    <w:rsid w:val="00570119"/>
    <w:rsid w:val="00582B8B"/>
    <w:rsid w:val="00583BCE"/>
    <w:rsid w:val="0059567C"/>
    <w:rsid w:val="00597821"/>
    <w:rsid w:val="00597DFC"/>
    <w:rsid w:val="005A375A"/>
    <w:rsid w:val="005A4623"/>
    <w:rsid w:val="005A463D"/>
    <w:rsid w:val="005A75DD"/>
    <w:rsid w:val="005B0FA4"/>
    <w:rsid w:val="005B7896"/>
    <w:rsid w:val="005C4BCD"/>
    <w:rsid w:val="005C4FB3"/>
    <w:rsid w:val="005D0ACC"/>
    <w:rsid w:val="005D3F20"/>
    <w:rsid w:val="005D523A"/>
    <w:rsid w:val="005E5FDF"/>
    <w:rsid w:val="005F1183"/>
    <w:rsid w:val="005F444B"/>
    <w:rsid w:val="005F4A3F"/>
    <w:rsid w:val="005F549B"/>
    <w:rsid w:val="006006F8"/>
    <w:rsid w:val="00616987"/>
    <w:rsid w:val="00623309"/>
    <w:rsid w:val="00631EDF"/>
    <w:rsid w:val="00641716"/>
    <w:rsid w:val="00652C80"/>
    <w:rsid w:val="0066200A"/>
    <w:rsid w:val="00663254"/>
    <w:rsid w:val="0066666B"/>
    <w:rsid w:val="00667E3E"/>
    <w:rsid w:val="00682AFB"/>
    <w:rsid w:val="006922A1"/>
    <w:rsid w:val="0069510F"/>
    <w:rsid w:val="006961CB"/>
    <w:rsid w:val="006B3813"/>
    <w:rsid w:val="006D1574"/>
    <w:rsid w:val="006D45C0"/>
    <w:rsid w:val="006D5310"/>
    <w:rsid w:val="006E41BD"/>
    <w:rsid w:val="006E518D"/>
    <w:rsid w:val="006E6B40"/>
    <w:rsid w:val="006F13DB"/>
    <w:rsid w:val="006F5A08"/>
    <w:rsid w:val="006F7511"/>
    <w:rsid w:val="007028C0"/>
    <w:rsid w:val="00704521"/>
    <w:rsid w:val="0070454F"/>
    <w:rsid w:val="007071C9"/>
    <w:rsid w:val="00712D3D"/>
    <w:rsid w:val="00712F67"/>
    <w:rsid w:val="00720F90"/>
    <w:rsid w:val="00721425"/>
    <w:rsid w:val="00724E4A"/>
    <w:rsid w:val="00725BAE"/>
    <w:rsid w:val="0072704E"/>
    <w:rsid w:val="00733C7E"/>
    <w:rsid w:val="00736913"/>
    <w:rsid w:val="00736D90"/>
    <w:rsid w:val="00745E07"/>
    <w:rsid w:val="007472FA"/>
    <w:rsid w:val="00761832"/>
    <w:rsid w:val="007826DB"/>
    <w:rsid w:val="00797B83"/>
    <w:rsid w:val="00797F1E"/>
    <w:rsid w:val="007B6EE1"/>
    <w:rsid w:val="007C020F"/>
    <w:rsid w:val="007D307B"/>
    <w:rsid w:val="007D642E"/>
    <w:rsid w:val="007E4B47"/>
    <w:rsid w:val="007E5053"/>
    <w:rsid w:val="007F4CC2"/>
    <w:rsid w:val="007F541B"/>
    <w:rsid w:val="008009BD"/>
    <w:rsid w:val="00823BDD"/>
    <w:rsid w:val="008325C4"/>
    <w:rsid w:val="0083569B"/>
    <w:rsid w:val="008570E7"/>
    <w:rsid w:val="008611F5"/>
    <w:rsid w:val="0086620D"/>
    <w:rsid w:val="0087306C"/>
    <w:rsid w:val="00873AB1"/>
    <w:rsid w:val="00895E46"/>
    <w:rsid w:val="00896D3C"/>
    <w:rsid w:val="008A1FDF"/>
    <w:rsid w:val="008A7E10"/>
    <w:rsid w:val="008B7142"/>
    <w:rsid w:val="008C0BD6"/>
    <w:rsid w:val="008C3C12"/>
    <w:rsid w:val="008C7DDC"/>
    <w:rsid w:val="008D1C53"/>
    <w:rsid w:val="008D3B09"/>
    <w:rsid w:val="008D45E4"/>
    <w:rsid w:val="008D6412"/>
    <w:rsid w:val="008D6EF4"/>
    <w:rsid w:val="008E08BB"/>
    <w:rsid w:val="008E4A51"/>
    <w:rsid w:val="008E55ED"/>
    <w:rsid w:val="008E6EA2"/>
    <w:rsid w:val="00907D7F"/>
    <w:rsid w:val="00914362"/>
    <w:rsid w:val="00915593"/>
    <w:rsid w:val="00926F65"/>
    <w:rsid w:val="00927D32"/>
    <w:rsid w:val="00936F15"/>
    <w:rsid w:val="00937C5A"/>
    <w:rsid w:val="00947584"/>
    <w:rsid w:val="00950AF2"/>
    <w:rsid w:val="0095118E"/>
    <w:rsid w:val="00953BB3"/>
    <w:rsid w:val="00966F26"/>
    <w:rsid w:val="0098073F"/>
    <w:rsid w:val="00983E0D"/>
    <w:rsid w:val="009A41C1"/>
    <w:rsid w:val="009B0DE7"/>
    <w:rsid w:val="009B4626"/>
    <w:rsid w:val="009C2CD7"/>
    <w:rsid w:val="009C4147"/>
    <w:rsid w:val="009C64B9"/>
    <w:rsid w:val="009D1D33"/>
    <w:rsid w:val="009D2FFD"/>
    <w:rsid w:val="009D60B2"/>
    <w:rsid w:val="009E0612"/>
    <w:rsid w:val="009E223C"/>
    <w:rsid w:val="009E3CEA"/>
    <w:rsid w:val="009E5605"/>
    <w:rsid w:val="009F5C3F"/>
    <w:rsid w:val="009F69FA"/>
    <w:rsid w:val="00A34E94"/>
    <w:rsid w:val="00A36F0E"/>
    <w:rsid w:val="00A43F71"/>
    <w:rsid w:val="00A4577E"/>
    <w:rsid w:val="00A457CF"/>
    <w:rsid w:val="00A526C3"/>
    <w:rsid w:val="00A52949"/>
    <w:rsid w:val="00A53119"/>
    <w:rsid w:val="00A54995"/>
    <w:rsid w:val="00A55F30"/>
    <w:rsid w:val="00A57E70"/>
    <w:rsid w:val="00A7010A"/>
    <w:rsid w:val="00A922A6"/>
    <w:rsid w:val="00A92A40"/>
    <w:rsid w:val="00AB22B2"/>
    <w:rsid w:val="00AB4EDC"/>
    <w:rsid w:val="00AC0BCB"/>
    <w:rsid w:val="00AC32E3"/>
    <w:rsid w:val="00AC5AE0"/>
    <w:rsid w:val="00AD059D"/>
    <w:rsid w:val="00AD251F"/>
    <w:rsid w:val="00AD5343"/>
    <w:rsid w:val="00AD7E8C"/>
    <w:rsid w:val="00AE31D4"/>
    <w:rsid w:val="00AE33DF"/>
    <w:rsid w:val="00AE36EF"/>
    <w:rsid w:val="00AE73B5"/>
    <w:rsid w:val="00AF509D"/>
    <w:rsid w:val="00B01A75"/>
    <w:rsid w:val="00B05AC6"/>
    <w:rsid w:val="00B06759"/>
    <w:rsid w:val="00B14613"/>
    <w:rsid w:val="00B149DF"/>
    <w:rsid w:val="00B20159"/>
    <w:rsid w:val="00B37C08"/>
    <w:rsid w:val="00B41304"/>
    <w:rsid w:val="00B42586"/>
    <w:rsid w:val="00B42D6B"/>
    <w:rsid w:val="00B46551"/>
    <w:rsid w:val="00B46F3A"/>
    <w:rsid w:val="00B5218C"/>
    <w:rsid w:val="00B575C4"/>
    <w:rsid w:val="00B6150D"/>
    <w:rsid w:val="00B674F7"/>
    <w:rsid w:val="00B71811"/>
    <w:rsid w:val="00B7501F"/>
    <w:rsid w:val="00B759EC"/>
    <w:rsid w:val="00B7783F"/>
    <w:rsid w:val="00B80FB0"/>
    <w:rsid w:val="00B969AF"/>
    <w:rsid w:val="00BA4683"/>
    <w:rsid w:val="00BA592F"/>
    <w:rsid w:val="00BB47DD"/>
    <w:rsid w:val="00BC6D5F"/>
    <w:rsid w:val="00BD0028"/>
    <w:rsid w:val="00BD4FAD"/>
    <w:rsid w:val="00BD5350"/>
    <w:rsid w:val="00BE3461"/>
    <w:rsid w:val="00BE425C"/>
    <w:rsid w:val="00C047C8"/>
    <w:rsid w:val="00C06F01"/>
    <w:rsid w:val="00C07A97"/>
    <w:rsid w:val="00C22F63"/>
    <w:rsid w:val="00C312B7"/>
    <w:rsid w:val="00C32A30"/>
    <w:rsid w:val="00C34E59"/>
    <w:rsid w:val="00C44D1E"/>
    <w:rsid w:val="00C62049"/>
    <w:rsid w:val="00C6642B"/>
    <w:rsid w:val="00C7485A"/>
    <w:rsid w:val="00C8068F"/>
    <w:rsid w:val="00C932D0"/>
    <w:rsid w:val="00C93793"/>
    <w:rsid w:val="00CB2918"/>
    <w:rsid w:val="00CB298C"/>
    <w:rsid w:val="00CD2C58"/>
    <w:rsid w:val="00CE2985"/>
    <w:rsid w:val="00CF3A8B"/>
    <w:rsid w:val="00D07CC8"/>
    <w:rsid w:val="00D10507"/>
    <w:rsid w:val="00D11BAB"/>
    <w:rsid w:val="00D23896"/>
    <w:rsid w:val="00D23BE9"/>
    <w:rsid w:val="00D37EB8"/>
    <w:rsid w:val="00D42230"/>
    <w:rsid w:val="00D44121"/>
    <w:rsid w:val="00D501E9"/>
    <w:rsid w:val="00D53D7E"/>
    <w:rsid w:val="00D57CFE"/>
    <w:rsid w:val="00D62936"/>
    <w:rsid w:val="00D66468"/>
    <w:rsid w:val="00D7391C"/>
    <w:rsid w:val="00D821AD"/>
    <w:rsid w:val="00D827DF"/>
    <w:rsid w:val="00DC2BCD"/>
    <w:rsid w:val="00DC3054"/>
    <w:rsid w:val="00DE46E6"/>
    <w:rsid w:val="00DE7910"/>
    <w:rsid w:val="00DF0C3E"/>
    <w:rsid w:val="00DF29FE"/>
    <w:rsid w:val="00DF57A3"/>
    <w:rsid w:val="00DF6105"/>
    <w:rsid w:val="00DF79EF"/>
    <w:rsid w:val="00E0483E"/>
    <w:rsid w:val="00E04F38"/>
    <w:rsid w:val="00E0737E"/>
    <w:rsid w:val="00E1435A"/>
    <w:rsid w:val="00E26CD6"/>
    <w:rsid w:val="00E273B6"/>
    <w:rsid w:val="00E4166B"/>
    <w:rsid w:val="00E43CDF"/>
    <w:rsid w:val="00E51E06"/>
    <w:rsid w:val="00E52BFB"/>
    <w:rsid w:val="00E5447F"/>
    <w:rsid w:val="00E55B2F"/>
    <w:rsid w:val="00E56A10"/>
    <w:rsid w:val="00E57209"/>
    <w:rsid w:val="00E60D20"/>
    <w:rsid w:val="00E60F0A"/>
    <w:rsid w:val="00E65643"/>
    <w:rsid w:val="00E67409"/>
    <w:rsid w:val="00E70F73"/>
    <w:rsid w:val="00E83082"/>
    <w:rsid w:val="00E837C1"/>
    <w:rsid w:val="00E847E5"/>
    <w:rsid w:val="00E95027"/>
    <w:rsid w:val="00EA402A"/>
    <w:rsid w:val="00EA4417"/>
    <w:rsid w:val="00EA52BF"/>
    <w:rsid w:val="00EB3CDA"/>
    <w:rsid w:val="00EB42CC"/>
    <w:rsid w:val="00ED60E9"/>
    <w:rsid w:val="00EE09DD"/>
    <w:rsid w:val="00EE116F"/>
    <w:rsid w:val="00EE2482"/>
    <w:rsid w:val="00EF6210"/>
    <w:rsid w:val="00EF6A84"/>
    <w:rsid w:val="00F00F42"/>
    <w:rsid w:val="00F0453E"/>
    <w:rsid w:val="00F11476"/>
    <w:rsid w:val="00F1426E"/>
    <w:rsid w:val="00F14799"/>
    <w:rsid w:val="00F150F5"/>
    <w:rsid w:val="00F20FCE"/>
    <w:rsid w:val="00F242F3"/>
    <w:rsid w:val="00F24E02"/>
    <w:rsid w:val="00F378BF"/>
    <w:rsid w:val="00F45336"/>
    <w:rsid w:val="00F459A3"/>
    <w:rsid w:val="00F45ADF"/>
    <w:rsid w:val="00F538A0"/>
    <w:rsid w:val="00F5426E"/>
    <w:rsid w:val="00F64155"/>
    <w:rsid w:val="00F82992"/>
    <w:rsid w:val="00F85831"/>
    <w:rsid w:val="00F86437"/>
    <w:rsid w:val="00F9379A"/>
    <w:rsid w:val="00FB0262"/>
    <w:rsid w:val="00FB3F45"/>
    <w:rsid w:val="00FC39B3"/>
    <w:rsid w:val="00FC47A2"/>
    <w:rsid w:val="00FD5618"/>
    <w:rsid w:val="00FD7926"/>
    <w:rsid w:val="00FE6424"/>
    <w:rsid w:val="00FF4C42"/>
    <w:rsid w:val="00FF59CD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4B9"/>
    <w:pPr>
      <w:spacing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F0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Podnoje">
    <w:name w:val="footer"/>
    <w:basedOn w:val="Normal"/>
    <w:link w:val="PodnojeChar"/>
    <w:uiPriority w:val="99"/>
    <w:rsid w:val="000A450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4508"/>
  </w:style>
  <w:style w:type="table" w:styleId="Reetkatablice">
    <w:name w:val="Table Grid"/>
    <w:basedOn w:val="Obinatablica"/>
    <w:rsid w:val="007B6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D45E4"/>
    <w:pPr>
      <w:ind w:left="360"/>
    </w:pPr>
    <w:rPr>
      <w:sz w:val="28"/>
      <w:szCs w:val="20"/>
    </w:rPr>
  </w:style>
  <w:style w:type="character" w:customStyle="1" w:styleId="UvuenotijelotekstaChar">
    <w:name w:val="Uvučeno tijelo teksta Char"/>
    <w:link w:val="Uvuenotijeloteksta"/>
    <w:rsid w:val="008D45E4"/>
    <w:rPr>
      <w:sz w:val="28"/>
    </w:rPr>
  </w:style>
  <w:style w:type="paragraph" w:styleId="Tijeloteksta">
    <w:name w:val="Body Text"/>
    <w:basedOn w:val="Normal"/>
    <w:link w:val="TijelotekstaChar"/>
    <w:rsid w:val="009C4147"/>
    <w:pPr>
      <w:spacing w:after="120"/>
    </w:pPr>
  </w:style>
  <w:style w:type="character" w:customStyle="1" w:styleId="TijelotekstaChar">
    <w:name w:val="Tijelo teksta Char"/>
    <w:link w:val="Tijeloteksta"/>
    <w:rsid w:val="009C4147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F45336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customStyle="1" w:styleId="t-9-8">
    <w:name w:val="t-9-8"/>
    <w:basedOn w:val="Normal"/>
    <w:rsid w:val="005F549B"/>
    <w:pPr>
      <w:spacing w:before="100" w:beforeAutospacing="1" w:after="100" w:afterAutospacing="1"/>
    </w:pPr>
  </w:style>
  <w:style w:type="character" w:styleId="Referencakomentara">
    <w:name w:val="annotation reference"/>
    <w:rsid w:val="00B42D6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42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42D6B"/>
  </w:style>
  <w:style w:type="paragraph" w:styleId="Predmetkomentara">
    <w:name w:val="annotation subject"/>
    <w:basedOn w:val="Tekstkomentara"/>
    <w:next w:val="Tekstkomentara"/>
    <w:link w:val="PredmetkomentaraChar"/>
    <w:rsid w:val="00B42D6B"/>
    <w:rPr>
      <w:b/>
      <w:bCs/>
    </w:rPr>
  </w:style>
  <w:style w:type="character" w:customStyle="1" w:styleId="PredmetkomentaraChar">
    <w:name w:val="Predmet komentara Char"/>
    <w:link w:val="Predmetkomentara"/>
    <w:rsid w:val="00B42D6B"/>
    <w:rPr>
      <w:b/>
      <w:bCs/>
    </w:rPr>
  </w:style>
  <w:style w:type="paragraph" w:styleId="Tekstbalonia">
    <w:name w:val="Balloon Text"/>
    <w:basedOn w:val="Normal"/>
    <w:link w:val="TekstbaloniaChar"/>
    <w:rsid w:val="00B42D6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42D6B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DF0C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3788E"/>
  </w:style>
  <w:style w:type="character" w:styleId="Hiperveza">
    <w:name w:val="Hyperlink"/>
    <w:uiPriority w:val="99"/>
    <w:unhideWhenUsed/>
    <w:rsid w:val="0053788E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101E71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rsid w:val="00101E71"/>
    <w:rPr>
      <w:sz w:val="20"/>
      <w:szCs w:val="20"/>
    </w:rPr>
  </w:style>
  <w:style w:type="character" w:customStyle="1" w:styleId="TekstfusnoteChar">
    <w:name w:val="Tekst fusnote Char"/>
    <w:link w:val="Tekstfusnote"/>
    <w:rsid w:val="00101E71"/>
    <w:rPr>
      <w:lang w:eastAsia="hr-HR"/>
    </w:rPr>
  </w:style>
  <w:style w:type="character" w:styleId="Referencafusnote">
    <w:name w:val="footnote reference"/>
    <w:rsid w:val="00101E71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A54995"/>
    <w:rPr>
      <w:rFonts w:eastAsia="Lucida Sans Unicode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C47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47DF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C4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951A-AB74-4559-BE20-C37C4E2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</vt:lpstr>
      <vt:lpstr>Plan razvoja</vt:lpstr>
    </vt:vector>
  </TitlesOfParts>
  <Company>Defensor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</dc:title>
  <dc:creator>Mirjana Adlašić</dc:creator>
  <cp:lastModifiedBy>Windows korisnik</cp:lastModifiedBy>
  <cp:revision>12</cp:revision>
  <cp:lastPrinted>2016-10-07T21:04:00Z</cp:lastPrinted>
  <dcterms:created xsi:type="dcterms:W3CDTF">2019-12-22T08:27:00Z</dcterms:created>
  <dcterms:modified xsi:type="dcterms:W3CDTF">2019-12-23T11:11:00Z</dcterms:modified>
</cp:coreProperties>
</file>