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997173670"/>
    <w:bookmarkStart w:id="1" w:name="_MON_997173726"/>
    <w:bookmarkStart w:id="2" w:name="_MON_997173872"/>
    <w:bookmarkStart w:id="3" w:name="_MON_997174023"/>
    <w:bookmarkStart w:id="4" w:name="_MON_997174120"/>
    <w:bookmarkStart w:id="5" w:name="_MON_997687131"/>
    <w:bookmarkStart w:id="6" w:name="_MON_997687232"/>
    <w:bookmarkStart w:id="7" w:name="_MON_997765591"/>
    <w:bookmarkStart w:id="8" w:name="_MON_996985576"/>
    <w:bookmarkStart w:id="9" w:name="_MON_997167214"/>
    <w:bookmarkStart w:id="10" w:name="_MON_997167243"/>
    <w:bookmarkStart w:id="11" w:name="_MON_997167298"/>
    <w:bookmarkStart w:id="12" w:name="_MON_997167348"/>
    <w:bookmarkStart w:id="13" w:name="_MON_997168076"/>
    <w:bookmarkStart w:id="14" w:name="_MON_997168088"/>
    <w:bookmarkStart w:id="15" w:name="_MON_99716823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997168289"/>
    <w:bookmarkEnd w:id="16"/>
    <w:p w:rsidR="00540139" w:rsidRPr="006D2FBF" w:rsidRDefault="00540139">
      <w:pPr>
        <w:rPr>
          <w:rFonts w:ascii="Times New Roman" w:hAnsi="Times New Roman"/>
          <w:szCs w:val="24"/>
        </w:rPr>
      </w:pPr>
      <w:r w:rsidRPr="006D2FBF">
        <w:rPr>
          <w:rFonts w:ascii="Times New Roman" w:hAnsi="Times New Roman"/>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55pt;height:84pt" o:ole="" fillcolor="window">
            <v:imagedata r:id="rId7" o:title=""/>
          </v:shape>
          <o:OLEObject Type="Embed" ProgID="Word.Picture.8" ShapeID="_x0000_i1025" DrawAspect="Content" ObjectID="_1631445833" r:id="rId8"/>
        </w:object>
      </w:r>
      <w:r w:rsidRPr="006D2FBF">
        <w:rPr>
          <w:rFonts w:ascii="Times New Roman" w:hAnsi="Times New Roman"/>
          <w:szCs w:val="24"/>
        </w:rPr>
        <w:tab/>
      </w:r>
    </w:p>
    <w:p w:rsidR="00540139" w:rsidRPr="006D2FBF" w:rsidRDefault="00540139">
      <w:pPr>
        <w:pStyle w:val="Opisslike"/>
        <w:rPr>
          <w:rFonts w:ascii="Times New Roman" w:hAnsi="Times New Roman"/>
          <w:sz w:val="24"/>
          <w:szCs w:val="24"/>
        </w:rPr>
      </w:pPr>
      <w:r w:rsidRPr="006D2FBF">
        <w:rPr>
          <w:rFonts w:ascii="Times New Roman" w:hAnsi="Times New Roman"/>
          <w:sz w:val="24"/>
          <w:szCs w:val="24"/>
        </w:rPr>
        <w:t xml:space="preserve">     </w:t>
      </w:r>
      <w:r w:rsidR="006D2FBF">
        <w:rPr>
          <w:rFonts w:ascii="Times New Roman" w:hAnsi="Times New Roman"/>
          <w:sz w:val="24"/>
          <w:szCs w:val="24"/>
        </w:rPr>
        <w:t xml:space="preserve">     </w:t>
      </w:r>
      <w:r w:rsidR="005330C7" w:rsidRPr="006D2FBF">
        <w:rPr>
          <w:rFonts w:ascii="Times New Roman" w:hAnsi="Times New Roman"/>
          <w:sz w:val="24"/>
          <w:szCs w:val="24"/>
        </w:rPr>
        <w:t>Gradsko vijeće</w:t>
      </w:r>
    </w:p>
    <w:p w:rsidR="0003179F" w:rsidRPr="00695FA4" w:rsidRDefault="0003179F" w:rsidP="0003179F">
      <w:pPr>
        <w:tabs>
          <w:tab w:val="left" w:pos="993"/>
        </w:tabs>
        <w:jc w:val="both"/>
        <w:rPr>
          <w:rFonts w:ascii="Times New Roman" w:hAnsi="Times New Roman"/>
          <w:color w:val="000000"/>
        </w:rPr>
      </w:pPr>
      <w:r w:rsidRPr="00695FA4">
        <w:rPr>
          <w:rFonts w:ascii="Times New Roman" w:hAnsi="Times New Roman"/>
        </w:rPr>
        <w:t>KLASA: 944</w:t>
      </w:r>
      <w:r w:rsidRPr="00695FA4">
        <w:rPr>
          <w:rFonts w:ascii="Times New Roman" w:hAnsi="Times New Roman"/>
          <w:color w:val="000000"/>
        </w:rPr>
        <w:t>-01/18-01/08</w:t>
      </w:r>
    </w:p>
    <w:p w:rsidR="0003179F" w:rsidRPr="00695FA4" w:rsidRDefault="0003179F" w:rsidP="0003179F">
      <w:pPr>
        <w:tabs>
          <w:tab w:val="left" w:pos="993"/>
        </w:tabs>
        <w:jc w:val="both"/>
        <w:rPr>
          <w:rFonts w:ascii="Times New Roman" w:hAnsi="Times New Roman"/>
          <w:color w:val="000000"/>
        </w:rPr>
      </w:pPr>
      <w:r w:rsidRPr="00695FA4">
        <w:rPr>
          <w:rFonts w:ascii="Times New Roman" w:hAnsi="Times New Roman"/>
          <w:color w:val="000000"/>
        </w:rPr>
        <w:t>URBROJ: 2186/18-03/1-1</w:t>
      </w:r>
      <w:r w:rsidR="00043B69">
        <w:rPr>
          <w:rFonts w:ascii="Times New Roman" w:hAnsi="Times New Roman"/>
          <w:color w:val="000000"/>
        </w:rPr>
        <w:t>9</w:t>
      </w:r>
      <w:r w:rsidRPr="00695FA4">
        <w:rPr>
          <w:rFonts w:ascii="Times New Roman" w:hAnsi="Times New Roman"/>
          <w:color w:val="000000"/>
        </w:rPr>
        <w:t>-</w:t>
      </w:r>
      <w:r w:rsidR="00043B69">
        <w:rPr>
          <w:rFonts w:ascii="Times New Roman" w:hAnsi="Times New Roman"/>
          <w:color w:val="000000"/>
        </w:rPr>
        <w:t>16</w:t>
      </w:r>
    </w:p>
    <w:p w:rsidR="00540139" w:rsidRPr="006D2FBF" w:rsidRDefault="0043179E">
      <w:pPr>
        <w:pStyle w:val="Tijeloteksta"/>
        <w:jc w:val="left"/>
        <w:rPr>
          <w:rFonts w:ascii="Times New Roman" w:hAnsi="Times New Roman"/>
          <w:b/>
          <w:szCs w:val="24"/>
        </w:rPr>
      </w:pPr>
      <w:r w:rsidRPr="006D2FBF">
        <w:rPr>
          <w:rFonts w:ascii="Times New Roman" w:hAnsi="Times New Roman"/>
          <w:szCs w:val="24"/>
        </w:rPr>
        <w:t>Ludbreg,</w:t>
      </w:r>
      <w:r w:rsidR="008D27F7">
        <w:rPr>
          <w:rFonts w:ascii="Times New Roman" w:hAnsi="Times New Roman"/>
          <w:szCs w:val="24"/>
        </w:rPr>
        <w:t xml:space="preserve"> 14. listopada</w:t>
      </w:r>
      <w:r w:rsidR="00FD4DDD" w:rsidRPr="006D2FBF">
        <w:rPr>
          <w:rFonts w:ascii="Times New Roman" w:hAnsi="Times New Roman"/>
          <w:szCs w:val="24"/>
        </w:rPr>
        <w:t xml:space="preserve"> </w:t>
      </w:r>
      <w:r w:rsidR="00A05608" w:rsidRPr="006D2FBF">
        <w:rPr>
          <w:rFonts w:ascii="Times New Roman" w:hAnsi="Times New Roman"/>
          <w:szCs w:val="24"/>
        </w:rPr>
        <w:t>201</w:t>
      </w:r>
      <w:r w:rsidR="005C6EED">
        <w:rPr>
          <w:rFonts w:ascii="Times New Roman" w:hAnsi="Times New Roman"/>
          <w:szCs w:val="24"/>
        </w:rPr>
        <w:t>9</w:t>
      </w:r>
      <w:r w:rsidR="0091503F">
        <w:rPr>
          <w:rFonts w:ascii="Times New Roman" w:hAnsi="Times New Roman"/>
          <w:szCs w:val="24"/>
        </w:rPr>
        <w:t>. g</w:t>
      </w:r>
      <w:r w:rsidR="00540139" w:rsidRPr="006D2FBF">
        <w:rPr>
          <w:rFonts w:ascii="Times New Roman" w:hAnsi="Times New Roman"/>
          <w:szCs w:val="24"/>
        </w:rPr>
        <w:t>.</w:t>
      </w:r>
      <w:r w:rsidR="0091503F">
        <w:rPr>
          <w:rFonts w:ascii="Times New Roman" w:hAnsi="Times New Roman"/>
          <w:szCs w:val="24"/>
        </w:rPr>
        <w:tab/>
      </w:r>
      <w:r w:rsidR="0091503F">
        <w:rPr>
          <w:rFonts w:ascii="Times New Roman" w:hAnsi="Times New Roman"/>
          <w:szCs w:val="24"/>
        </w:rPr>
        <w:tab/>
      </w:r>
      <w:r w:rsidR="0091503F">
        <w:rPr>
          <w:rFonts w:ascii="Times New Roman" w:hAnsi="Times New Roman"/>
          <w:szCs w:val="24"/>
        </w:rPr>
        <w:tab/>
      </w:r>
      <w:r w:rsidR="008D27F7">
        <w:rPr>
          <w:rFonts w:ascii="Times New Roman" w:hAnsi="Times New Roman"/>
          <w:szCs w:val="24"/>
        </w:rPr>
        <w:tab/>
      </w:r>
      <w:r w:rsidR="008D27F7">
        <w:rPr>
          <w:rFonts w:ascii="Times New Roman" w:hAnsi="Times New Roman"/>
          <w:szCs w:val="24"/>
        </w:rPr>
        <w:tab/>
      </w:r>
      <w:r w:rsidR="0091503F">
        <w:rPr>
          <w:rFonts w:ascii="Times New Roman" w:hAnsi="Times New Roman"/>
          <w:szCs w:val="24"/>
        </w:rPr>
        <w:t>PRIJEDLOG</w:t>
      </w:r>
    </w:p>
    <w:p w:rsidR="00747D79" w:rsidRPr="006D2FBF" w:rsidRDefault="00747D79" w:rsidP="00747D79">
      <w:pPr>
        <w:pStyle w:val="Tijeloteksta"/>
        <w:rPr>
          <w:rFonts w:ascii="Times New Roman" w:hAnsi="Times New Roman"/>
          <w:szCs w:val="24"/>
        </w:rPr>
      </w:pPr>
    </w:p>
    <w:p w:rsidR="00DB13A5" w:rsidRPr="006D2FBF" w:rsidRDefault="00747D79" w:rsidP="00747D79">
      <w:pPr>
        <w:pStyle w:val="Tijeloteksta"/>
        <w:ind w:firstLine="720"/>
        <w:rPr>
          <w:rFonts w:ascii="Times New Roman" w:hAnsi="Times New Roman"/>
          <w:szCs w:val="24"/>
        </w:rPr>
      </w:pPr>
      <w:r w:rsidRPr="006D2FBF">
        <w:rPr>
          <w:rFonts w:ascii="Times New Roman" w:hAnsi="Times New Roman"/>
          <w:szCs w:val="24"/>
        </w:rPr>
        <w:t xml:space="preserve">Na temelju članka 35. i 48. stavka 3. Zakona o lokalnoj i područnoj (regionalnoj) samoupravi </w:t>
      </w:r>
      <w:r w:rsidR="00F17DD6" w:rsidRPr="00F17DD6">
        <w:rPr>
          <w:rFonts w:ascii="Times New Roman" w:hAnsi="Times New Roman"/>
          <w:szCs w:val="24"/>
        </w:rPr>
        <w:t xml:space="preserve">(NN 33/01, 60/01, 129/05, 109/07, 125/08, 36/09, </w:t>
      </w:r>
      <w:r w:rsidR="00627934">
        <w:rPr>
          <w:rFonts w:ascii="Times New Roman" w:hAnsi="Times New Roman"/>
          <w:szCs w:val="24"/>
        </w:rPr>
        <w:t xml:space="preserve">150/11, 144/12, 19/13, 137/15 i </w:t>
      </w:r>
      <w:r w:rsidR="00F17DD6" w:rsidRPr="00F17DD6">
        <w:rPr>
          <w:rFonts w:ascii="Times New Roman" w:hAnsi="Times New Roman"/>
          <w:szCs w:val="24"/>
        </w:rPr>
        <w:t>123/17) i članka 33. Statuta Grada Ludbrega («Službeni vjesnik Varaždinske županije», br. 23/09, 17/13, 40/13 – pročišćeni tekst, 12/18</w:t>
      </w:r>
      <w:r w:rsidR="002D6651">
        <w:rPr>
          <w:rFonts w:ascii="Times New Roman" w:hAnsi="Times New Roman"/>
          <w:szCs w:val="24"/>
        </w:rPr>
        <w:t xml:space="preserve">, </w:t>
      </w:r>
      <w:r w:rsidR="002D6651" w:rsidRPr="002D6651">
        <w:rPr>
          <w:rFonts w:ascii="Times New Roman" w:hAnsi="Times New Roman"/>
          <w:szCs w:val="24"/>
        </w:rPr>
        <w:t>55/18 – pročišćeni tekst</w:t>
      </w:r>
      <w:r w:rsidR="00043B69">
        <w:rPr>
          <w:rFonts w:ascii="Times New Roman" w:hAnsi="Times New Roman"/>
          <w:szCs w:val="24"/>
        </w:rPr>
        <w:t xml:space="preserve"> </w:t>
      </w:r>
      <w:r w:rsidR="00043B69" w:rsidRPr="00043B69">
        <w:rPr>
          <w:rFonts w:ascii="Times New Roman" w:hAnsi="Times New Roman"/>
          <w:szCs w:val="24"/>
        </w:rPr>
        <w:t>i 40/19</w:t>
      </w:r>
      <w:r w:rsidR="00F17DD6" w:rsidRPr="00F17DD6">
        <w:rPr>
          <w:rFonts w:ascii="Times New Roman" w:hAnsi="Times New Roman"/>
          <w:szCs w:val="24"/>
        </w:rPr>
        <w:t>),</w:t>
      </w:r>
      <w:r w:rsidR="00DB13A5" w:rsidRPr="006D2FBF">
        <w:rPr>
          <w:rFonts w:ascii="Times New Roman" w:hAnsi="Times New Roman"/>
          <w:szCs w:val="24"/>
        </w:rPr>
        <w:t xml:space="preserve"> Gradsko vijeće Grada Ludbrega na</w:t>
      </w:r>
      <w:r w:rsidR="00BB6DCB" w:rsidRPr="006D2FBF">
        <w:rPr>
          <w:rFonts w:ascii="Times New Roman" w:hAnsi="Times New Roman"/>
          <w:szCs w:val="24"/>
        </w:rPr>
        <w:t xml:space="preserve"> </w:t>
      </w:r>
      <w:r w:rsidR="00F17DD6">
        <w:rPr>
          <w:rFonts w:ascii="Times New Roman" w:hAnsi="Times New Roman"/>
          <w:szCs w:val="24"/>
        </w:rPr>
        <w:t>1</w:t>
      </w:r>
      <w:r w:rsidR="00627934">
        <w:rPr>
          <w:rFonts w:ascii="Times New Roman" w:hAnsi="Times New Roman"/>
          <w:szCs w:val="24"/>
        </w:rPr>
        <w:t>6</w:t>
      </w:r>
      <w:r w:rsidR="00FD4DDD" w:rsidRPr="006D2FBF">
        <w:rPr>
          <w:rFonts w:ascii="Times New Roman" w:hAnsi="Times New Roman"/>
          <w:szCs w:val="24"/>
        </w:rPr>
        <w:t>.</w:t>
      </w:r>
      <w:r w:rsidR="00DB13A5" w:rsidRPr="006D2FBF">
        <w:rPr>
          <w:rFonts w:ascii="Times New Roman" w:hAnsi="Times New Roman"/>
          <w:szCs w:val="24"/>
        </w:rPr>
        <w:t xml:space="preserve"> sjednici održanoj</w:t>
      </w:r>
      <w:r w:rsidR="00C5133B" w:rsidRPr="006D2FBF">
        <w:rPr>
          <w:rFonts w:ascii="Times New Roman" w:hAnsi="Times New Roman"/>
          <w:szCs w:val="24"/>
        </w:rPr>
        <w:t xml:space="preserve"> </w:t>
      </w:r>
      <w:r w:rsidR="008D27F7">
        <w:rPr>
          <w:rFonts w:ascii="Times New Roman" w:hAnsi="Times New Roman"/>
          <w:szCs w:val="24"/>
        </w:rPr>
        <w:t xml:space="preserve">14. listopada </w:t>
      </w:r>
      <w:r w:rsidR="00F17DD6">
        <w:rPr>
          <w:rFonts w:ascii="Times New Roman" w:hAnsi="Times New Roman"/>
          <w:szCs w:val="24"/>
        </w:rPr>
        <w:t>201</w:t>
      </w:r>
      <w:r w:rsidR="00043B69">
        <w:rPr>
          <w:rFonts w:ascii="Times New Roman" w:hAnsi="Times New Roman"/>
          <w:szCs w:val="24"/>
        </w:rPr>
        <w:t>9</w:t>
      </w:r>
      <w:r w:rsidR="00DB13A5" w:rsidRPr="006D2FBF">
        <w:rPr>
          <w:rFonts w:ascii="Times New Roman" w:hAnsi="Times New Roman"/>
          <w:szCs w:val="24"/>
        </w:rPr>
        <w:t>. g., donosi sljedeće</w:t>
      </w:r>
    </w:p>
    <w:p w:rsidR="00540139" w:rsidRPr="00DF52AC" w:rsidRDefault="00540139" w:rsidP="00DF52AC">
      <w:pPr>
        <w:pStyle w:val="Naslov1"/>
        <w:jc w:val="both"/>
        <w:rPr>
          <w:rFonts w:ascii="Times New Roman" w:hAnsi="Times New Roman"/>
          <w:b w:val="0"/>
          <w:sz w:val="24"/>
          <w:szCs w:val="24"/>
        </w:rPr>
      </w:pPr>
    </w:p>
    <w:p w:rsidR="00540139" w:rsidRPr="006D2FBF" w:rsidRDefault="00540139" w:rsidP="00387323">
      <w:pPr>
        <w:pStyle w:val="Naslov1"/>
        <w:rPr>
          <w:rFonts w:ascii="Times New Roman" w:hAnsi="Times New Roman"/>
          <w:sz w:val="28"/>
          <w:szCs w:val="28"/>
        </w:rPr>
      </w:pPr>
      <w:r w:rsidRPr="006D2FBF">
        <w:rPr>
          <w:rFonts w:ascii="Times New Roman" w:hAnsi="Times New Roman"/>
          <w:sz w:val="28"/>
          <w:szCs w:val="28"/>
        </w:rPr>
        <w:t>R J E Š E N J E</w:t>
      </w:r>
    </w:p>
    <w:p w:rsidR="001E50B2" w:rsidRPr="006D2FBF" w:rsidRDefault="001E50B2">
      <w:pPr>
        <w:rPr>
          <w:rFonts w:ascii="Times New Roman" w:hAnsi="Times New Roman"/>
          <w:szCs w:val="24"/>
        </w:rPr>
      </w:pPr>
    </w:p>
    <w:p w:rsidR="00C37B8D" w:rsidRPr="006D2FBF" w:rsidRDefault="00387323" w:rsidP="006C7352">
      <w:pPr>
        <w:pStyle w:val="Tijeloteksta-uvlaka2"/>
        <w:ind w:firstLine="0"/>
        <w:jc w:val="center"/>
        <w:rPr>
          <w:rFonts w:ascii="Times New Roman" w:hAnsi="Times New Roman"/>
          <w:b/>
          <w:sz w:val="24"/>
          <w:szCs w:val="24"/>
        </w:rPr>
      </w:pPr>
      <w:r w:rsidRPr="006D2FBF">
        <w:rPr>
          <w:rFonts w:ascii="Times New Roman" w:hAnsi="Times New Roman"/>
          <w:b/>
          <w:sz w:val="24"/>
          <w:szCs w:val="24"/>
        </w:rPr>
        <w:t>I.</w:t>
      </w:r>
    </w:p>
    <w:p w:rsidR="005C590D" w:rsidRDefault="006C7352" w:rsidP="005C590D">
      <w:pPr>
        <w:jc w:val="both"/>
        <w:rPr>
          <w:rFonts w:ascii="Times New Roman" w:hAnsi="Times New Roman"/>
          <w:szCs w:val="24"/>
        </w:rPr>
      </w:pPr>
      <w:r w:rsidRPr="006D2FBF">
        <w:rPr>
          <w:rFonts w:ascii="Times New Roman" w:hAnsi="Times New Roman"/>
          <w:szCs w:val="24"/>
        </w:rPr>
        <w:tab/>
      </w:r>
      <w:r w:rsidR="00ED0DF1" w:rsidRPr="006D2FBF">
        <w:rPr>
          <w:rFonts w:ascii="Times New Roman" w:hAnsi="Times New Roman"/>
          <w:szCs w:val="24"/>
        </w:rPr>
        <w:t>Prihvaća se ponuda</w:t>
      </w:r>
      <w:r w:rsidR="001E50B2" w:rsidRPr="006D2FBF">
        <w:rPr>
          <w:rFonts w:ascii="Times New Roman" w:hAnsi="Times New Roman"/>
          <w:szCs w:val="24"/>
        </w:rPr>
        <w:t xml:space="preserve"> ponuditelja:</w:t>
      </w:r>
      <w:r w:rsidR="009608C7" w:rsidRPr="006D2FBF">
        <w:rPr>
          <w:rFonts w:ascii="Times New Roman" w:hAnsi="Times New Roman"/>
          <w:szCs w:val="24"/>
        </w:rPr>
        <w:t xml:space="preserve"> </w:t>
      </w:r>
      <w:r w:rsidR="00B14CD6" w:rsidRPr="00B14CD6">
        <w:rPr>
          <w:rFonts w:ascii="Times New Roman" w:hAnsi="Times New Roman"/>
          <w:b/>
          <w:szCs w:val="24"/>
        </w:rPr>
        <w:t>BOMARK PAK d.o.o.</w:t>
      </w:r>
      <w:r w:rsidR="00B14CD6" w:rsidRPr="00B14CD6">
        <w:rPr>
          <w:rFonts w:ascii="Times New Roman" w:hAnsi="Times New Roman"/>
          <w:szCs w:val="24"/>
        </w:rPr>
        <w:t xml:space="preserve">, Varaždin, Ivana Severa 15, OIB:86546227340, kojega zastupa direktor Stiven Toš, za kupnju </w:t>
      </w:r>
      <w:r w:rsidR="00B14CD6" w:rsidRPr="00B14CD6">
        <w:rPr>
          <w:rFonts w:ascii="Times New Roman" w:hAnsi="Times New Roman"/>
          <w:b/>
          <w:szCs w:val="24"/>
        </w:rPr>
        <w:t>zemljišta u „Gospodarskoj zoni sjever“ u Ludbregu</w:t>
      </w:r>
      <w:r w:rsidR="00B14CD6">
        <w:rPr>
          <w:rFonts w:ascii="Times New Roman" w:hAnsi="Times New Roman"/>
          <w:szCs w:val="24"/>
        </w:rPr>
        <w:t xml:space="preserve">, </w:t>
      </w:r>
      <w:r w:rsidR="00127888" w:rsidRPr="006D2FBF">
        <w:rPr>
          <w:rFonts w:ascii="Times New Roman" w:hAnsi="Times New Roman"/>
          <w:szCs w:val="24"/>
        </w:rPr>
        <w:t xml:space="preserve">za </w:t>
      </w:r>
      <w:r w:rsidR="00127888" w:rsidRPr="006731DF">
        <w:rPr>
          <w:rFonts w:ascii="Times New Roman" w:hAnsi="Times New Roman"/>
          <w:szCs w:val="24"/>
        </w:rPr>
        <w:t>kupnju</w:t>
      </w:r>
      <w:r w:rsidR="005C590D" w:rsidRPr="006731DF">
        <w:rPr>
          <w:rFonts w:ascii="Times New Roman" w:hAnsi="Times New Roman"/>
          <w:szCs w:val="24"/>
        </w:rPr>
        <w:t xml:space="preserve"> zemljišta </w:t>
      </w:r>
      <w:r w:rsidR="006731DF" w:rsidRPr="006731DF">
        <w:rPr>
          <w:rFonts w:ascii="Times New Roman" w:hAnsi="Times New Roman"/>
          <w:szCs w:val="24"/>
        </w:rPr>
        <w:t xml:space="preserve">iz </w:t>
      </w:r>
      <w:r w:rsidR="00B14CD6" w:rsidRPr="00B14CD6">
        <w:rPr>
          <w:rFonts w:ascii="Times New Roman" w:hAnsi="Times New Roman"/>
          <w:szCs w:val="24"/>
        </w:rPr>
        <w:t>Rješenja o raspisivanju natječaja za prodaju zemljišta u „Gospodarskoj zoni sjever“ u Ludbregu, od 18.07.2019. (KLASA:944-01/18-01/08, URBROJ:2186/18-02/1-19-10)</w:t>
      </w:r>
      <w:r w:rsidR="005C590D" w:rsidRPr="006731DF">
        <w:rPr>
          <w:rFonts w:ascii="Times New Roman" w:hAnsi="Times New Roman"/>
          <w:szCs w:val="24"/>
        </w:rPr>
        <w:t>,</w:t>
      </w:r>
      <w:r w:rsidR="005C590D" w:rsidRPr="006D2FBF">
        <w:rPr>
          <w:rFonts w:ascii="Times New Roman" w:hAnsi="Times New Roman"/>
          <w:szCs w:val="24"/>
        </w:rPr>
        <w:t xml:space="preserve"> i to:</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386/1 od 8099 m2 – 809.900,00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391/1 od 6900 m2 – 690.000,00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391/2 od 7048 m2 – 704.800,00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394/3 od 3533 m2 – 353.300,00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394/4 od 4082 m2 – 408.200,00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12308 od 2951 m2 – 295.100,00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12309 od 3596 m2 – 359.600,00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12310 od 3484 m2 – 348.400,00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12311 od 2991 m2 – 299.100,00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439/2 od 177 m2 – 17.700,00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440/2 od 878 m2 – 87.800,00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441/2 od 808 m2 – 80.800,00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442 od 648 m2 – 64.800,00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443 od 216 m2 – 21.600,00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437 od 1612 m2 – 161.200,00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436 od 1431 m2 – 143.100,00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435 od 1491 m2 – 149.100,00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434 od 2651 m2 – 265.100,00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433 od 3266 m2 – 326.600,00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432 od 1698 m2 – 169.800,00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431/2 od 1269 m2 – 126.900,00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430/2 od 1465 m2 – 146.500,00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429/2 od 111 m2 – 11.100,00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385 od 62 m2 – 6.200,00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384 od 1473 m2 – 147.300,00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383 od 4560 m2 – 456.000,00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382 od 2724 m2 – 272.400,00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lastRenderedPageBreak/>
        <w:t>čkbr. 381 od 5138 m2 – 513.800,00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374 od 148 m2 – 14.800,00 kn</w:t>
      </w:r>
    </w:p>
    <w:p w:rsidR="00B14CD6" w:rsidRPr="00B14CD6" w:rsidRDefault="00B14CD6" w:rsidP="00B14CD6">
      <w:pPr>
        <w:numPr>
          <w:ilvl w:val="0"/>
          <w:numId w:val="19"/>
        </w:numPr>
        <w:jc w:val="both"/>
        <w:rPr>
          <w:rFonts w:ascii="Times New Roman" w:hAnsi="Times New Roman"/>
          <w:szCs w:val="24"/>
        </w:rPr>
      </w:pPr>
      <w:r w:rsidRPr="00B14CD6">
        <w:rPr>
          <w:rFonts w:ascii="Times New Roman" w:hAnsi="Times New Roman"/>
          <w:szCs w:val="24"/>
        </w:rPr>
        <w:t>čkbr. 373/2 od 7 m2 – 700,00 kn.</w:t>
      </w:r>
    </w:p>
    <w:p w:rsidR="00127888" w:rsidRPr="00EA726C" w:rsidRDefault="00127888" w:rsidP="00E03776">
      <w:pPr>
        <w:jc w:val="both"/>
        <w:rPr>
          <w:rFonts w:ascii="Times New Roman" w:hAnsi="Times New Roman"/>
          <w:szCs w:val="24"/>
        </w:rPr>
      </w:pPr>
    </w:p>
    <w:p w:rsidR="00240D2C" w:rsidRPr="006D2FBF" w:rsidRDefault="00240D2C" w:rsidP="00686E20">
      <w:pPr>
        <w:jc w:val="center"/>
        <w:rPr>
          <w:rFonts w:ascii="Times New Roman" w:hAnsi="Times New Roman"/>
          <w:b/>
          <w:szCs w:val="24"/>
        </w:rPr>
      </w:pPr>
      <w:r w:rsidRPr="006D2FBF">
        <w:rPr>
          <w:rFonts w:ascii="Times New Roman" w:hAnsi="Times New Roman"/>
          <w:b/>
          <w:szCs w:val="24"/>
        </w:rPr>
        <w:t>II.</w:t>
      </w:r>
    </w:p>
    <w:p w:rsidR="00B14CD6" w:rsidRPr="00B14CD6" w:rsidRDefault="00E03776" w:rsidP="00B14CD6">
      <w:pPr>
        <w:jc w:val="both"/>
        <w:rPr>
          <w:rFonts w:ascii="Times New Roman" w:hAnsi="Times New Roman"/>
          <w:szCs w:val="24"/>
        </w:rPr>
      </w:pPr>
      <w:r w:rsidRPr="006D2FBF">
        <w:rPr>
          <w:rFonts w:ascii="Times New Roman" w:hAnsi="Times New Roman"/>
          <w:szCs w:val="24"/>
        </w:rPr>
        <w:tab/>
        <w:t>Odobrava se prodaja zemljišta</w:t>
      </w:r>
      <w:r w:rsidR="00B14CD6">
        <w:rPr>
          <w:rFonts w:ascii="Times New Roman" w:hAnsi="Times New Roman"/>
          <w:szCs w:val="24"/>
        </w:rPr>
        <w:t xml:space="preserve"> iz točke I. ovog Rješenja </w:t>
      </w:r>
      <w:r w:rsidR="00B14CD6" w:rsidRPr="00B14CD6">
        <w:rPr>
          <w:rFonts w:ascii="Times New Roman" w:hAnsi="Times New Roman"/>
          <w:szCs w:val="24"/>
        </w:rPr>
        <w:t xml:space="preserve">za ukupnu ponuđenu </w:t>
      </w:r>
      <w:r w:rsidR="00B14CD6" w:rsidRPr="00B14CD6">
        <w:rPr>
          <w:rFonts w:ascii="Times New Roman" w:hAnsi="Times New Roman"/>
          <w:b/>
          <w:szCs w:val="24"/>
        </w:rPr>
        <w:t xml:space="preserve">kupoprodajnu cijenu za sve čestice u iznosu od 7.451.700,00 kn </w:t>
      </w:r>
      <w:r w:rsidR="00B14CD6" w:rsidRPr="00B14CD6">
        <w:rPr>
          <w:rFonts w:ascii="Times New Roman" w:hAnsi="Times New Roman"/>
          <w:szCs w:val="24"/>
        </w:rPr>
        <w:t>(sedam milijuna četiristo pedeset jedna tisuća i sedamsto kuna).</w:t>
      </w:r>
    </w:p>
    <w:p w:rsidR="00B14CD6" w:rsidRPr="00B14CD6" w:rsidRDefault="00B14CD6" w:rsidP="00B14CD6">
      <w:pPr>
        <w:jc w:val="both"/>
        <w:rPr>
          <w:rFonts w:ascii="Times New Roman" w:hAnsi="Times New Roman"/>
          <w:szCs w:val="24"/>
        </w:rPr>
      </w:pPr>
      <w:r w:rsidRPr="00B14CD6">
        <w:rPr>
          <w:rFonts w:ascii="Times New Roman" w:hAnsi="Times New Roman"/>
          <w:szCs w:val="24"/>
        </w:rPr>
        <w:tab/>
        <w:t xml:space="preserve">Kupac je dužan </w:t>
      </w:r>
      <w:r w:rsidRPr="00B14CD6">
        <w:rPr>
          <w:rFonts w:ascii="Times New Roman" w:hAnsi="Times New Roman"/>
          <w:b/>
          <w:szCs w:val="24"/>
        </w:rPr>
        <w:t>80%</w:t>
      </w:r>
      <w:r w:rsidRPr="00B14CD6">
        <w:rPr>
          <w:rFonts w:ascii="Times New Roman" w:hAnsi="Times New Roman"/>
          <w:szCs w:val="24"/>
        </w:rPr>
        <w:t xml:space="preserve"> od iznosa ponuđene kupoprodajne cijene, tj. iznos od </w:t>
      </w:r>
      <w:r w:rsidRPr="00B14CD6">
        <w:rPr>
          <w:rFonts w:ascii="Times New Roman" w:hAnsi="Times New Roman"/>
          <w:b/>
          <w:szCs w:val="24"/>
        </w:rPr>
        <w:t xml:space="preserve"> 5.961.360,00 kn</w:t>
      </w:r>
      <w:r w:rsidRPr="00B14CD6">
        <w:rPr>
          <w:rFonts w:ascii="Times New Roman" w:hAnsi="Times New Roman"/>
          <w:szCs w:val="24"/>
        </w:rPr>
        <w:t xml:space="preserve"> (pet milijuna devetsto šezdeset jedna tisuća tristo šezdeset kuna), </w:t>
      </w:r>
      <w:r w:rsidRPr="00B14CD6">
        <w:rPr>
          <w:rFonts w:ascii="Times New Roman" w:hAnsi="Times New Roman"/>
          <w:b/>
          <w:szCs w:val="24"/>
        </w:rPr>
        <w:t>umanjenog za iznos uplaćene jamčevine od 745.170,00 kn</w:t>
      </w:r>
      <w:r w:rsidRPr="00B14CD6">
        <w:rPr>
          <w:rFonts w:ascii="Times New Roman" w:hAnsi="Times New Roman"/>
          <w:szCs w:val="24"/>
        </w:rPr>
        <w:t xml:space="preserve"> (sedamsto četrdeset pet tisuća sto sedamdeset kuna) koja se uračunava u ukupni iznos kupoprodajne cijene, dakle iznos od </w:t>
      </w:r>
      <w:r w:rsidRPr="00B14CD6">
        <w:rPr>
          <w:rFonts w:ascii="Times New Roman" w:hAnsi="Times New Roman"/>
          <w:b/>
          <w:szCs w:val="24"/>
        </w:rPr>
        <w:t xml:space="preserve"> 5.216.190,00 kn</w:t>
      </w:r>
      <w:r w:rsidRPr="00B14CD6">
        <w:rPr>
          <w:rFonts w:ascii="Times New Roman" w:hAnsi="Times New Roman"/>
          <w:szCs w:val="24"/>
        </w:rPr>
        <w:t xml:space="preserve"> (pet milijuna dvjesto šesnaest tisuća sto devedeset kuna) uplatiti Gradu Ludbregu odmah kod sklapanja kupoprodajnog ugovora.</w:t>
      </w:r>
    </w:p>
    <w:p w:rsidR="00B14CD6" w:rsidRPr="00B14CD6" w:rsidRDefault="00B14CD6" w:rsidP="00B14CD6">
      <w:pPr>
        <w:jc w:val="both"/>
        <w:rPr>
          <w:rFonts w:ascii="Times New Roman" w:hAnsi="Times New Roman"/>
          <w:szCs w:val="24"/>
        </w:rPr>
      </w:pPr>
      <w:r w:rsidRPr="00B14CD6">
        <w:rPr>
          <w:rFonts w:ascii="Times New Roman" w:hAnsi="Times New Roman"/>
          <w:szCs w:val="24"/>
        </w:rPr>
        <w:tab/>
        <w:t xml:space="preserve">Za osiguranje plaćanja preostalog iznosa kupoprodajne cijene, kupac je prilikom sklapanja ugovora o kupoprodaji obvezan Gradu Ludbregu predati javnobilježnički ovjerenu </w:t>
      </w:r>
      <w:r w:rsidRPr="00B14CD6">
        <w:rPr>
          <w:rFonts w:ascii="Times New Roman" w:hAnsi="Times New Roman"/>
          <w:b/>
          <w:szCs w:val="24"/>
        </w:rPr>
        <w:t>bjanko zadužnicu</w:t>
      </w:r>
      <w:r w:rsidRPr="00B14CD6">
        <w:rPr>
          <w:rFonts w:ascii="Times New Roman" w:hAnsi="Times New Roman"/>
          <w:szCs w:val="24"/>
        </w:rPr>
        <w:t xml:space="preserve"> na preostali iznos ponuđene kupoprodajne cijene.</w:t>
      </w:r>
    </w:p>
    <w:p w:rsidR="00B14CD6" w:rsidRPr="00B14CD6" w:rsidRDefault="00B14CD6" w:rsidP="00B14CD6">
      <w:pPr>
        <w:jc w:val="both"/>
        <w:rPr>
          <w:rFonts w:ascii="Times New Roman" w:hAnsi="Times New Roman"/>
          <w:szCs w:val="24"/>
        </w:rPr>
      </w:pPr>
      <w:r w:rsidRPr="00B14CD6">
        <w:rPr>
          <w:rFonts w:ascii="Times New Roman" w:hAnsi="Times New Roman"/>
          <w:b/>
          <w:szCs w:val="24"/>
        </w:rPr>
        <w:tab/>
        <w:t xml:space="preserve">Plaćanja preostalog dijela neplaćenog iznosa kupoprodajne cijene od 1.490.340,00 kn </w:t>
      </w:r>
      <w:r w:rsidRPr="00B14CD6">
        <w:rPr>
          <w:rFonts w:ascii="Times New Roman" w:hAnsi="Times New Roman"/>
          <w:szCs w:val="24"/>
        </w:rPr>
        <w:t>(jedan milijun četiristo devedeset tisuća tristo četrdeset kuna),</w:t>
      </w:r>
      <w:r w:rsidRPr="00B14CD6">
        <w:rPr>
          <w:rFonts w:ascii="Times New Roman" w:hAnsi="Times New Roman"/>
          <w:b/>
          <w:szCs w:val="24"/>
        </w:rPr>
        <w:t xml:space="preserve"> </w:t>
      </w:r>
      <w:r w:rsidRPr="00B14CD6">
        <w:rPr>
          <w:rFonts w:ascii="Times New Roman" w:hAnsi="Times New Roman"/>
          <w:szCs w:val="24"/>
        </w:rPr>
        <w:t>tj.</w:t>
      </w:r>
      <w:r w:rsidRPr="00B14CD6">
        <w:rPr>
          <w:rFonts w:ascii="Times New Roman" w:hAnsi="Times New Roman"/>
          <w:b/>
          <w:szCs w:val="24"/>
        </w:rPr>
        <w:t xml:space="preserve"> </w:t>
      </w:r>
      <w:r w:rsidRPr="00B14CD6">
        <w:rPr>
          <w:rFonts w:ascii="Times New Roman" w:hAnsi="Times New Roman"/>
          <w:szCs w:val="24"/>
        </w:rPr>
        <w:t xml:space="preserve">ostalih </w:t>
      </w:r>
      <w:r w:rsidRPr="00B14CD6">
        <w:rPr>
          <w:rFonts w:ascii="Times New Roman" w:hAnsi="Times New Roman"/>
          <w:b/>
          <w:szCs w:val="24"/>
        </w:rPr>
        <w:t>20%</w:t>
      </w:r>
      <w:r w:rsidRPr="00B14CD6">
        <w:rPr>
          <w:rFonts w:ascii="Times New Roman" w:hAnsi="Times New Roman"/>
          <w:szCs w:val="24"/>
        </w:rPr>
        <w:t xml:space="preserve"> </w:t>
      </w:r>
      <w:r w:rsidRPr="00B14CD6">
        <w:rPr>
          <w:rFonts w:ascii="Times New Roman" w:hAnsi="Times New Roman"/>
          <w:b/>
          <w:szCs w:val="24"/>
        </w:rPr>
        <w:t>od ponuđene kupoprodajne cijene</w:t>
      </w:r>
      <w:r w:rsidRPr="00B14CD6">
        <w:rPr>
          <w:rFonts w:ascii="Times New Roman" w:hAnsi="Times New Roman"/>
          <w:szCs w:val="24"/>
        </w:rPr>
        <w:t xml:space="preserve">, kupac zemljišta se oslobađa zbog planiranog broja od 6 (šest) novozaposlenih radnika s prebivalištem na području Grada Ludbrega, a u odnosu na </w:t>
      </w:r>
      <w:r w:rsidRPr="00B14CD6">
        <w:rPr>
          <w:rFonts w:ascii="Times New Roman" w:hAnsi="Times New Roman"/>
          <w:b/>
          <w:szCs w:val="24"/>
        </w:rPr>
        <w:t xml:space="preserve">sadašnji broj od 188 </w:t>
      </w:r>
      <w:r w:rsidRPr="00B14CD6">
        <w:rPr>
          <w:rFonts w:ascii="Times New Roman" w:hAnsi="Times New Roman"/>
          <w:szCs w:val="24"/>
        </w:rPr>
        <w:t>(sto osamdeset osam)</w:t>
      </w:r>
      <w:r w:rsidRPr="00B14CD6">
        <w:rPr>
          <w:rFonts w:ascii="Times New Roman" w:hAnsi="Times New Roman"/>
          <w:b/>
          <w:szCs w:val="24"/>
        </w:rPr>
        <w:t xml:space="preserve"> zaposlenih</w:t>
      </w:r>
      <w:r w:rsidRPr="00B14CD6">
        <w:rPr>
          <w:rFonts w:ascii="Times New Roman" w:hAnsi="Times New Roman"/>
          <w:szCs w:val="24"/>
        </w:rPr>
        <w:t xml:space="preserve"> utvrđenih u Potvrdi Hrvatskog zavoda za mirovinsko osiguranje, od 12.08.2019. g. (KLASA:034-04/18-03/16, URBROJ:341-20-05/8-18-54).</w:t>
      </w:r>
    </w:p>
    <w:p w:rsidR="00B14CD6" w:rsidRPr="00B14CD6" w:rsidRDefault="00B14CD6" w:rsidP="00B14CD6">
      <w:pPr>
        <w:jc w:val="both"/>
        <w:rPr>
          <w:rFonts w:ascii="Times New Roman" w:hAnsi="Times New Roman"/>
          <w:szCs w:val="24"/>
        </w:rPr>
      </w:pPr>
      <w:r w:rsidRPr="00B14CD6">
        <w:rPr>
          <w:rFonts w:ascii="Times New Roman" w:hAnsi="Times New Roman"/>
          <w:szCs w:val="24"/>
        </w:rPr>
        <w:t xml:space="preserve">            Ako kupac u roku 6 (šest) mjeseci od isteka roka za izgradnju gospodarskog objekta ne dostavi svu traženu dokumentaciju kojom dokazuje da je zaposlio broj novozaposlenih radnika potrebnih za oslobađanje od plaćanja dijela kupoprodajne cijene od 20%, obvezan je u roku od 15 (petnaest) dana od isteka predmetnog roka platiti Gradu Ludbregu razmjeran dio preostalog iznosa neplaćene kupoprodajne cijene zavisno od stvarnog broja novozaposlenih radnika s prebivalištem na području Grada Ludbrega za koje je dostavio traženu dokumentaciju kojom dokazuje broj novozaposlenih radnika.</w:t>
      </w:r>
    </w:p>
    <w:p w:rsidR="00B14CD6" w:rsidRPr="00B14CD6" w:rsidRDefault="009175DC" w:rsidP="00B14CD6">
      <w:pPr>
        <w:jc w:val="both"/>
        <w:rPr>
          <w:rFonts w:ascii="Times New Roman" w:hAnsi="Times New Roman"/>
          <w:szCs w:val="24"/>
        </w:rPr>
      </w:pPr>
      <w:r>
        <w:rPr>
          <w:rFonts w:ascii="Times New Roman" w:hAnsi="Times New Roman"/>
          <w:szCs w:val="24"/>
        </w:rPr>
        <w:tab/>
      </w:r>
      <w:r w:rsidR="00B14CD6" w:rsidRPr="00B14CD6">
        <w:rPr>
          <w:rFonts w:ascii="Times New Roman" w:hAnsi="Times New Roman"/>
          <w:szCs w:val="24"/>
        </w:rPr>
        <w:t>Ukupan broj novozaposlenih radnika kupac mora zaposliti na rok od najmanje godinu dana. U roku od 30 dana od isteka razdoblja od godinu dana za koje vrijeme je kupac obvezan imati određeni broj novozaposlenih radnika za koje koristi poticajna sredstva djelomičnog oslobađanja od plaćanja kupoprodajne cijene, kupac je dužan dokazati da nije smanjen predmetni broj novozaposlenih radnika dostavom Gradu Ludbregu potvrde Hrvatskog zavoda za mirovinsko osiguranje o ukupnom broju zaposlenih.</w:t>
      </w:r>
    </w:p>
    <w:p w:rsidR="00240D2C" w:rsidRPr="006D2FBF" w:rsidRDefault="00240D2C" w:rsidP="00B14CD6">
      <w:pPr>
        <w:jc w:val="both"/>
        <w:rPr>
          <w:rFonts w:ascii="Times New Roman" w:hAnsi="Times New Roman"/>
          <w:szCs w:val="24"/>
        </w:rPr>
      </w:pPr>
    </w:p>
    <w:p w:rsidR="006C7352" w:rsidRPr="006D2FBF" w:rsidRDefault="00A54132" w:rsidP="003C0ADB">
      <w:pPr>
        <w:jc w:val="center"/>
        <w:rPr>
          <w:rFonts w:ascii="Times New Roman" w:hAnsi="Times New Roman"/>
          <w:b/>
          <w:szCs w:val="24"/>
        </w:rPr>
      </w:pPr>
      <w:r w:rsidRPr="006D2FBF">
        <w:rPr>
          <w:rFonts w:ascii="Times New Roman" w:hAnsi="Times New Roman"/>
          <w:b/>
          <w:szCs w:val="24"/>
        </w:rPr>
        <w:t>III.</w:t>
      </w:r>
    </w:p>
    <w:p w:rsidR="00DA5832" w:rsidRPr="006D2FBF" w:rsidRDefault="00BF53D0" w:rsidP="00BF53D0">
      <w:pPr>
        <w:jc w:val="both"/>
        <w:rPr>
          <w:rFonts w:ascii="Times New Roman" w:hAnsi="Times New Roman"/>
          <w:szCs w:val="24"/>
        </w:rPr>
      </w:pPr>
      <w:r w:rsidRPr="006D2FBF">
        <w:rPr>
          <w:rFonts w:ascii="Times New Roman" w:hAnsi="Times New Roman"/>
          <w:szCs w:val="24"/>
        </w:rPr>
        <w:tab/>
      </w:r>
      <w:r w:rsidR="007D726C" w:rsidRPr="006D2FBF">
        <w:rPr>
          <w:rFonts w:ascii="Times New Roman" w:hAnsi="Times New Roman"/>
          <w:szCs w:val="24"/>
        </w:rPr>
        <w:t>S ponuditeljem</w:t>
      </w:r>
      <w:r w:rsidR="006246D8" w:rsidRPr="006D2FBF">
        <w:rPr>
          <w:rFonts w:ascii="Times New Roman" w:hAnsi="Times New Roman"/>
          <w:szCs w:val="24"/>
        </w:rPr>
        <w:t xml:space="preserve"> iz točke I. ovog Rješenja sklopi</w:t>
      </w:r>
      <w:r w:rsidR="00B639A2" w:rsidRPr="006D2FBF">
        <w:rPr>
          <w:rFonts w:ascii="Times New Roman" w:hAnsi="Times New Roman"/>
          <w:szCs w:val="24"/>
        </w:rPr>
        <w:t>t će</w:t>
      </w:r>
      <w:r w:rsidR="006246D8" w:rsidRPr="006D2FBF">
        <w:rPr>
          <w:rFonts w:ascii="Times New Roman" w:hAnsi="Times New Roman"/>
          <w:szCs w:val="24"/>
        </w:rPr>
        <w:t xml:space="preserve"> </w:t>
      </w:r>
      <w:r w:rsidR="00B639A2" w:rsidRPr="006D2FBF">
        <w:rPr>
          <w:rFonts w:ascii="Times New Roman" w:hAnsi="Times New Roman"/>
          <w:szCs w:val="24"/>
        </w:rPr>
        <w:t xml:space="preserve">se </w:t>
      </w:r>
      <w:r w:rsidR="00420C90" w:rsidRPr="006D2FBF">
        <w:rPr>
          <w:rFonts w:ascii="Times New Roman" w:hAnsi="Times New Roman"/>
          <w:szCs w:val="24"/>
        </w:rPr>
        <w:t xml:space="preserve">ugovor o </w:t>
      </w:r>
      <w:r w:rsidR="00466D29" w:rsidRPr="006D2FBF">
        <w:rPr>
          <w:rFonts w:ascii="Times New Roman" w:hAnsi="Times New Roman"/>
          <w:szCs w:val="24"/>
        </w:rPr>
        <w:t>kupo</w:t>
      </w:r>
      <w:r w:rsidR="00420C90" w:rsidRPr="006D2FBF">
        <w:rPr>
          <w:rFonts w:ascii="Times New Roman" w:hAnsi="Times New Roman"/>
          <w:szCs w:val="24"/>
        </w:rPr>
        <w:t>prodaji</w:t>
      </w:r>
      <w:r w:rsidR="00DA5832" w:rsidRPr="006D2FBF">
        <w:rPr>
          <w:rFonts w:ascii="Times New Roman" w:hAnsi="Times New Roman"/>
          <w:szCs w:val="24"/>
        </w:rPr>
        <w:t xml:space="preserve"> u skladu s </w:t>
      </w:r>
      <w:r w:rsidR="00B639A2" w:rsidRPr="006D2FBF">
        <w:rPr>
          <w:rFonts w:ascii="Times New Roman" w:hAnsi="Times New Roman"/>
          <w:szCs w:val="24"/>
        </w:rPr>
        <w:t xml:space="preserve">ponudom, </w:t>
      </w:r>
      <w:r w:rsidR="001E3E08" w:rsidRPr="006D2FBF">
        <w:rPr>
          <w:rFonts w:ascii="Times New Roman" w:hAnsi="Times New Roman"/>
          <w:szCs w:val="24"/>
        </w:rPr>
        <w:t xml:space="preserve">Rješenjem o raspisivanju </w:t>
      </w:r>
      <w:r w:rsidR="00DA5832" w:rsidRPr="006D2FBF">
        <w:rPr>
          <w:rFonts w:ascii="Times New Roman" w:hAnsi="Times New Roman"/>
          <w:szCs w:val="24"/>
        </w:rPr>
        <w:t>natječaja</w:t>
      </w:r>
      <w:r w:rsidRPr="006D2FBF">
        <w:rPr>
          <w:rFonts w:ascii="Times New Roman" w:hAnsi="Times New Roman"/>
          <w:szCs w:val="24"/>
        </w:rPr>
        <w:t xml:space="preserve">, ovim Rješenjem </w:t>
      </w:r>
      <w:r w:rsidR="00DA5832" w:rsidRPr="006D2FBF">
        <w:rPr>
          <w:rFonts w:ascii="Times New Roman" w:hAnsi="Times New Roman"/>
          <w:szCs w:val="24"/>
        </w:rPr>
        <w:t>i važećim pravnim propisima.</w:t>
      </w:r>
    </w:p>
    <w:p w:rsidR="006246D8" w:rsidRPr="006D2FBF" w:rsidRDefault="00DA5832" w:rsidP="006246D8">
      <w:pPr>
        <w:ind w:firstLine="720"/>
        <w:jc w:val="both"/>
        <w:rPr>
          <w:rFonts w:ascii="Times New Roman" w:hAnsi="Times New Roman"/>
          <w:szCs w:val="24"/>
        </w:rPr>
      </w:pPr>
      <w:r w:rsidRPr="006D2FBF">
        <w:rPr>
          <w:rFonts w:ascii="Times New Roman" w:hAnsi="Times New Roman"/>
          <w:szCs w:val="24"/>
        </w:rPr>
        <w:t>A</w:t>
      </w:r>
      <w:r w:rsidR="00B639A2" w:rsidRPr="006D2FBF">
        <w:rPr>
          <w:rFonts w:ascii="Times New Roman" w:hAnsi="Times New Roman"/>
          <w:szCs w:val="24"/>
        </w:rPr>
        <w:t>ko ponuditelj</w:t>
      </w:r>
      <w:r w:rsidR="006246D8" w:rsidRPr="006D2FBF">
        <w:rPr>
          <w:rFonts w:ascii="Times New Roman" w:hAnsi="Times New Roman"/>
          <w:szCs w:val="24"/>
        </w:rPr>
        <w:t xml:space="preserve"> iz točke I</w:t>
      </w:r>
      <w:r w:rsidR="00FA6CC1" w:rsidRPr="006D2FBF">
        <w:rPr>
          <w:rFonts w:ascii="Times New Roman" w:hAnsi="Times New Roman"/>
          <w:szCs w:val="24"/>
        </w:rPr>
        <w:t>.</w:t>
      </w:r>
      <w:r w:rsidR="00B639A2" w:rsidRPr="006D2FBF">
        <w:rPr>
          <w:rFonts w:ascii="Times New Roman" w:hAnsi="Times New Roman"/>
          <w:szCs w:val="24"/>
        </w:rPr>
        <w:t xml:space="preserve"> ovog Rješenja</w:t>
      </w:r>
      <w:r w:rsidR="00130AD6" w:rsidRPr="006D2FBF">
        <w:rPr>
          <w:rFonts w:ascii="Times New Roman" w:hAnsi="Times New Roman"/>
          <w:szCs w:val="24"/>
        </w:rPr>
        <w:t xml:space="preserve"> odbije</w:t>
      </w:r>
      <w:r w:rsidR="006246D8" w:rsidRPr="006D2FBF">
        <w:rPr>
          <w:rFonts w:ascii="Times New Roman" w:hAnsi="Times New Roman"/>
          <w:szCs w:val="24"/>
        </w:rPr>
        <w:t xml:space="preserve"> sklapanje ponuđenog ugovora u roku od </w:t>
      </w:r>
      <w:r w:rsidR="00DF52AC">
        <w:rPr>
          <w:rFonts w:ascii="Times New Roman" w:hAnsi="Times New Roman"/>
          <w:szCs w:val="24"/>
        </w:rPr>
        <w:t>mjesec</w:t>
      </w:r>
      <w:r w:rsidR="006246D8" w:rsidRPr="006D2FBF">
        <w:rPr>
          <w:rFonts w:ascii="Times New Roman" w:hAnsi="Times New Roman"/>
          <w:szCs w:val="24"/>
        </w:rPr>
        <w:t xml:space="preserve"> dana od dana </w:t>
      </w:r>
      <w:r w:rsidR="00B639A2" w:rsidRPr="006D2FBF">
        <w:rPr>
          <w:rFonts w:ascii="Times New Roman" w:hAnsi="Times New Roman"/>
          <w:szCs w:val="24"/>
        </w:rPr>
        <w:t xml:space="preserve">njegova </w:t>
      </w:r>
      <w:r w:rsidR="006246D8" w:rsidRPr="006D2FBF">
        <w:rPr>
          <w:rFonts w:ascii="Times New Roman" w:hAnsi="Times New Roman"/>
          <w:szCs w:val="24"/>
        </w:rPr>
        <w:t>primitka, smatrat će se da</w:t>
      </w:r>
      <w:r w:rsidR="00956359" w:rsidRPr="006D2FBF">
        <w:rPr>
          <w:rFonts w:ascii="Times New Roman" w:hAnsi="Times New Roman"/>
          <w:szCs w:val="24"/>
        </w:rPr>
        <w:t xml:space="preserve"> je odustao od svoje ponude</w:t>
      </w:r>
      <w:r w:rsidR="006246D8" w:rsidRPr="006D2FBF">
        <w:rPr>
          <w:rFonts w:ascii="Times New Roman" w:hAnsi="Times New Roman"/>
          <w:szCs w:val="24"/>
        </w:rPr>
        <w:t xml:space="preserve">.    </w:t>
      </w:r>
    </w:p>
    <w:p w:rsidR="00540139" w:rsidRPr="006D2FBF" w:rsidRDefault="00540139">
      <w:pPr>
        <w:jc w:val="center"/>
        <w:rPr>
          <w:rFonts w:ascii="Times New Roman" w:hAnsi="Times New Roman"/>
          <w:b/>
          <w:szCs w:val="24"/>
        </w:rPr>
      </w:pPr>
    </w:p>
    <w:p w:rsidR="00540139" w:rsidRPr="006D2FBF" w:rsidRDefault="00540139">
      <w:pPr>
        <w:jc w:val="center"/>
        <w:rPr>
          <w:rFonts w:ascii="Times New Roman" w:hAnsi="Times New Roman"/>
          <w:b/>
          <w:sz w:val="28"/>
          <w:szCs w:val="28"/>
        </w:rPr>
      </w:pPr>
      <w:r w:rsidRPr="006D2FBF">
        <w:rPr>
          <w:rFonts w:ascii="Times New Roman" w:hAnsi="Times New Roman"/>
          <w:b/>
          <w:sz w:val="28"/>
          <w:szCs w:val="28"/>
        </w:rPr>
        <w:t>O b r a z l o ž e n j e</w:t>
      </w:r>
    </w:p>
    <w:p w:rsidR="00007B8C" w:rsidRPr="006D2FBF" w:rsidRDefault="00007B8C" w:rsidP="00007B8C">
      <w:pPr>
        <w:jc w:val="both"/>
        <w:rPr>
          <w:rFonts w:ascii="Times New Roman" w:hAnsi="Times New Roman"/>
          <w:szCs w:val="24"/>
        </w:rPr>
      </w:pPr>
    </w:p>
    <w:p w:rsidR="00540139" w:rsidRPr="006D2FBF" w:rsidRDefault="00540139" w:rsidP="00A02B79">
      <w:pPr>
        <w:jc w:val="both"/>
        <w:rPr>
          <w:rFonts w:ascii="Times New Roman" w:hAnsi="Times New Roman"/>
          <w:szCs w:val="24"/>
        </w:rPr>
      </w:pPr>
      <w:r w:rsidRPr="006D2FBF">
        <w:rPr>
          <w:rFonts w:ascii="Times New Roman" w:hAnsi="Times New Roman"/>
          <w:szCs w:val="24"/>
        </w:rPr>
        <w:tab/>
        <w:t xml:space="preserve">Dana </w:t>
      </w:r>
      <w:r w:rsidR="002462FB">
        <w:rPr>
          <w:rFonts w:ascii="Times New Roman" w:hAnsi="Times New Roman"/>
          <w:szCs w:val="24"/>
        </w:rPr>
        <w:t>01.08</w:t>
      </w:r>
      <w:r w:rsidR="00701745">
        <w:rPr>
          <w:rFonts w:ascii="Times New Roman" w:hAnsi="Times New Roman"/>
          <w:szCs w:val="24"/>
        </w:rPr>
        <w:t>.</w:t>
      </w:r>
      <w:r w:rsidR="000D7130" w:rsidRPr="006D2FBF">
        <w:rPr>
          <w:rFonts w:ascii="Times New Roman" w:hAnsi="Times New Roman"/>
          <w:szCs w:val="24"/>
        </w:rPr>
        <w:t>201</w:t>
      </w:r>
      <w:r w:rsidR="002462FB">
        <w:rPr>
          <w:rFonts w:ascii="Times New Roman" w:hAnsi="Times New Roman"/>
          <w:szCs w:val="24"/>
        </w:rPr>
        <w:t>9</w:t>
      </w:r>
      <w:r w:rsidR="002D73F7" w:rsidRPr="006D2FBF">
        <w:rPr>
          <w:rFonts w:ascii="Times New Roman" w:hAnsi="Times New Roman"/>
          <w:szCs w:val="24"/>
        </w:rPr>
        <w:t>.</w:t>
      </w:r>
      <w:r w:rsidR="00AA0C62" w:rsidRPr="006D2FBF">
        <w:rPr>
          <w:rFonts w:ascii="Times New Roman" w:hAnsi="Times New Roman"/>
          <w:szCs w:val="24"/>
        </w:rPr>
        <w:t>,</w:t>
      </w:r>
      <w:r w:rsidRPr="006D2FBF">
        <w:rPr>
          <w:rFonts w:ascii="Times New Roman" w:hAnsi="Times New Roman"/>
          <w:szCs w:val="24"/>
        </w:rPr>
        <w:t xml:space="preserve"> objavljeno je </w:t>
      </w:r>
      <w:r w:rsidR="00504F93" w:rsidRPr="006D2FBF">
        <w:rPr>
          <w:rFonts w:ascii="Times New Roman" w:hAnsi="Times New Roman"/>
          <w:szCs w:val="24"/>
        </w:rPr>
        <w:t xml:space="preserve">u dispozitivu navedeno </w:t>
      </w:r>
      <w:r w:rsidR="00A46455" w:rsidRPr="006D2FBF">
        <w:rPr>
          <w:rFonts w:ascii="Times New Roman" w:hAnsi="Times New Roman"/>
          <w:szCs w:val="24"/>
        </w:rPr>
        <w:t xml:space="preserve">Rješenje o raspisivanju natječaja za prodaju </w:t>
      </w:r>
      <w:r w:rsidR="00EA587B" w:rsidRPr="006D2FBF">
        <w:rPr>
          <w:rFonts w:ascii="Times New Roman" w:hAnsi="Times New Roman"/>
          <w:szCs w:val="24"/>
        </w:rPr>
        <w:t>zemljišta</w:t>
      </w:r>
      <w:r w:rsidR="00227D20" w:rsidRPr="006D2FBF">
        <w:rPr>
          <w:rFonts w:ascii="Times New Roman" w:hAnsi="Times New Roman"/>
          <w:szCs w:val="24"/>
        </w:rPr>
        <w:t xml:space="preserve"> u „Gospodarskoj zoni sjever“ u Ludbregu (</w:t>
      </w:r>
      <w:r w:rsidR="00E17229" w:rsidRPr="006D2FBF">
        <w:rPr>
          <w:rFonts w:ascii="Times New Roman" w:hAnsi="Times New Roman"/>
          <w:szCs w:val="24"/>
        </w:rPr>
        <w:t>u daljnjem tekstu</w:t>
      </w:r>
      <w:r w:rsidR="00AA0C62" w:rsidRPr="006D2FBF">
        <w:rPr>
          <w:rFonts w:ascii="Times New Roman" w:hAnsi="Times New Roman"/>
          <w:szCs w:val="24"/>
        </w:rPr>
        <w:t>:</w:t>
      </w:r>
      <w:r w:rsidR="00E17229" w:rsidRPr="006D2FBF">
        <w:rPr>
          <w:rFonts w:ascii="Times New Roman" w:hAnsi="Times New Roman"/>
          <w:szCs w:val="24"/>
        </w:rPr>
        <w:t xml:space="preserve"> natječaj)</w:t>
      </w:r>
      <w:r w:rsidRPr="006D2FBF">
        <w:rPr>
          <w:rFonts w:ascii="Times New Roman" w:hAnsi="Times New Roman"/>
          <w:szCs w:val="24"/>
        </w:rPr>
        <w:t>.</w:t>
      </w:r>
    </w:p>
    <w:p w:rsidR="000D7130" w:rsidRPr="006D2FBF" w:rsidRDefault="008C77CE" w:rsidP="00A02B79">
      <w:pPr>
        <w:jc w:val="both"/>
        <w:rPr>
          <w:rFonts w:ascii="Times New Roman" w:hAnsi="Times New Roman"/>
          <w:szCs w:val="24"/>
        </w:rPr>
      </w:pPr>
      <w:r w:rsidRPr="006D2FBF">
        <w:rPr>
          <w:rFonts w:ascii="Times New Roman" w:hAnsi="Times New Roman"/>
          <w:szCs w:val="24"/>
        </w:rPr>
        <w:tab/>
        <w:t>Natječaj se provodi</w:t>
      </w:r>
      <w:r w:rsidR="002D5996" w:rsidRPr="006D2FBF">
        <w:rPr>
          <w:rFonts w:ascii="Times New Roman" w:hAnsi="Times New Roman"/>
          <w:szCs w:val="24"/>
        </w:rPr>
        <w:t>o</w:t>
      </w:r>
      <w:r w:rsidRPr="006D2FBF">
        <w:rPr>
          <w:rFonts w:ascii="Times New Roman" w:hAnsi="Times New Roman"/>
          <w:szCs w:val="24"/>
        </w:rPr>
        <w:t xml:space="preserve"> u k</w:t>
      </w:r>
      <w:r w:rsidR="0039248B" w:rsidRPr="006D2FBF">
        <w:rPr>
          <w:rFonts w:ascii="Times New Roman" w:hAnsi="Times New Roman"/>
          <w:szCs w:val="24"/>
        </w:rPr>
        <w:t xml:space="preserve">rugovima do </w:t>
      </w:r>
      <w:r w:rsidR="000D7130" w:rsidRPr="006D2FBF">
        <w:rPr>
          <w:rFonts w:ascii="Times New Roman" w:hAnsi="Times New Roman"/>
          <w:szCs w:val="24"/>
        </w:rPr>
        <w:t>prodaje</w:t>
      </w:r>
      <w:r w:rsidR="0039248B" w:rsidRPr="006D2FBF">
        <w:rPr>
          <w:rFonts w:ascii="Times New Roman" w:hAnsi="Times New Roman"/>
          <w:szCs w:val="24"/>
        </w:rPr>
        <w:t xml:space="preserve"> u natječaju</w:t>
      </w:r>
      <w:r w:rsidR="000D7130" w:rsidRPr="006D2FBF">
        <w:rPr>
          <w:rFonts w:ascii="Times New Roman" w:hAnsi="Times New Roman"/>
          <w:szCs w:val="24"/>
        </w:rPr>
        <w:t xml:space="preserve"> istaknut</w:t>
      </w:r>
      <w:r w:rsidR="00FC34A4" w:rsidRPr="006D2FBF">
        <w:rPr>
          <w:rFonts w:ascii="Times New Roman" w:hAnsi="Times New Roman"/>
          <w:szCs w:val="24"/>
        </w:rPr>
        <w:t>ih nekretnina</w:t>
      </w:r>
      <w:r w:rsidRPr="006D2FBF">
        <w:rPr>
          <w:rFonts w:ascii="Times New Roman" w:hAnsi="Times New Roman"/>
          <w:szCs w:val="24"/>
        </w:rPr>
        <w:t>. Prvi</w:t>
      </w:r>
      <w:r w:rsidR="000D7130" w:rsidRPr="006D2FBF">
        <w:rPr>
          <w:rFonts w:ascii="Times New Roman" w:hAnsi="Times New Roman"/>
          <w:szCs w:val="24"/>
        </w:rPr>
        <w:t xml:space="preserve"> krug natječaja</w:t>
      </w:r>
      <w:r w:rsidR="00F740DE" w:rsidRPr="00F740DE">
        <w:rPr>
          <w:rFonts w:ascii="Cambria" w:hAnsi="Cambria"/>
          <w:szCs w:val="24"/>
        </w:rPr>
        <w:t xml:space="preserve"> </w:t>
      </w:r>
      <w:r w:rsidR="00F740DE">
        <w:rPr>
          <w:rFonts w:ascii="Times New Roman" w:hAnsi="Times New Roman"/>
          <w:szCs w:val="24"/>
        </w:rPr>
        <w:t xml:space="preserve">iznosio je </w:t>
      </w:r>
      <w:r w:rsidR="002462FB">
        <w:rPr>
          <w:rFonts w:ascii="Times New Roman" w:hAnsi="Times New Roman"/>
          <w:szCs w:val="24"/>
        </w:rPr>
        <w:t>15</w:t>
      </w:r>
      <w:r w:rsidR="00F740DE">
        <w:rPr>
          <w:rFonts w:ascii="Times New Roman" w:hAnsi="Times New Roman"/>
          <w:szCs w:val="24"/>
        </w:rPr>
        <w:t xml:space="preserve"> dana od dana objave </w:t>
      </w:r>
      <w:r w:rsidR="00F740DE" w:rsidRPr="00F740DE">
        <w:rPr>
          <w:rFonts w:ascii="Times New Roman" w:hAnsi="Times New Roman"/>
          <w:szCs w:val="24"/>
        </w:rPr>
        <w:t>natječaja</w:t>
      </w:r>
      <w:r w:rsidR="00F740DE">
        <w:rPr>
          <w:rFonts w:ascii="Times New Roman" w:hAnsi="Times New Roman"/>
          <w:szCs w:val="24"/>
        </w:rPr>
        <w:t xml:space="preserve">, dakle od </w:t>
      </w:r>
      <w:r w:rsidR="000728CE">
        <w:rPr>
          <w:rFonts w:ascii="Times New Roman" w:hAnsi="Times New Roman"/>
          <w:szCs w:val="24"/>
        </w:rPr>
        <w:t>01</w:t>
      </w:r>
      <w:r w:rsidR="00F740DE">
        <w:rPr>
          <w:rFonts w:ascii="Times New Roman" w:hAnsi="Times New Roman"/>
          <w:szCs w:val="24"/>
        </w:rPr>
        <w:t>.</w:t>
      </w:r>
      <w:r w:rsidR="000728CE">
        <w:rPr>
          <w:rFonts w:ascii="Times New Roman" w:hAnsi="Times New Roman"/>
          <w:szCs w:val="24"/>
        </w:rPr>
        <w:t>08</w:t>
      </w:r>
      <w:r w:rsidR="00F740DE">
        <w:rPr>
          <w:rFonts w:ascii="Times New Roman" w:hAnsi="Times New Roman"/>
          <w:szCs w:val="24"/>
        </w:rPr>
        <w:t>.201</w:t>
      </w:r>
      <w:r w:rsidR="000728CE">
        <w:rPr>
          <w:rFonts w:ascii="Times New Roman" w:hAnsi="Times New Roman"/>
          <w:szCs w:val="24"/>
        </w:rPr>
        <w:t>9</w:t>
      </w:r>
      <w:r w:rsidR="00F740DE">
        <w:rPr>
          <w:rFonts w:ascii="Times New Roman" w:hAnsi="Times New Roman"/>
          <w:szCs w:val="24"/>
        </w:rPr>
        <w:t xml:space="preserve">., a završio je </w:t>
      </w:r>
      <w:r w:rsidR="000728CE">
        <w:rPr>
          <w:rFonts w:ascii="Times New Roman" w:hAnsi="Times New Roman"/>
          <w:szCs w:val="24"/>
        </w:rPr>
        <w:t>15</w:t>
      </w:r>
      <w:r w:rsidR="00F740DE">
        <w:rPr>
          <w:rFonts w:ascii="Times New Roman" w:hAnsi="Times New Roman"/>
          <w:szCs w:val="24"/>
        </w:rPr>
        <w:t>.</w:t>
      </w:r>
      <w:r w:rsidR="000728CE">
        <w:rPr>
          <w:rFonts w:ascii="Times New Roman" w:hAnsi="Times New Roman"/>
          <w:szCs w:val="24"/>
        </w:rPr>
        <w:t>08</w:t>
      </w:r>
      <w:r w:rsidR="00F740DE">
        <w:rPr>
          <w:rFonts w:ascii="Times New Roman" w:hAnsi="Times New Roman"/>
          <w:szCs w:val="24"/>
        </w:rPr>
        <w:t>.201</w:t>
      </w:r>
      <w:r w:rsidR="000728CE">
        <w:rPr>
          <w:rFonts w:ascii="Times New Roman" w:hAnsi="Times New Roman"/>
          <w:szCs w:val="24"/>
        </w:rPr>
        <w:t>9</w:t>
      </w:r>
      <w:r w:rsidR="00F740DE">
        <w:rPr>
          <w:rFonts w:ascii="Times New Roman" w:hAnsi="Times New Roman"/>
          <w:szCs w:val="24"/>
        </w:rPr>
        <w:t xml:space="preserve">. </w:t>
      </w:r>
      <w:r w:rsidR="000D7130" w:rsidRPr="000728CE">
        <w:rPr>
          <w:rFonts w:ascii="Times New Roman" w:hAnsi="Times New Roman"/>
          <w:szCs w:val="24"/>
        </w:rPr>
        <w:t>U navedenom natječajnom krugu pristigla je jedna ponuda</w:t>
      </w:r>
      <w:r w:rsidR="002A71CB" w:rsidRPr="000728CE">
        <w:rPr>
          <w:rFonts w:ascii="Times New Roman" w:hAnsi="Times New Roman"/>
          <w:szCs w:val="24"/>
        </w:rPr>
        <w:t xml:space="preserve"> </w:t>
      </w:r>
      <w:r w:rsidR="006E3074" w:rsidRPr="000728CE">
        <w:rPr>
          <w:rFonts w:ascii="Times New Roman" w:hAnsi="Times New Roman"/>
          <w:szCs w:val="24"/>
        </w:rPr>
        <w:t>ponuditelja:</w:t>
      </w:r>
      <w:r w:rsidR="000728CE" w:rsidRPr="000728CE">
        <w:rPr>
          <w:rFonts w:ascii="Times New Roman" w:hAnsi="Times New Roman"/>
          <w:szCs w:val="24"/>
        </w:rPr>
        <w:t xml:space="preserve"> BOMARK PAK d.o.o., Varaždin, Ivana Severa 15, OIB:86546227340</w:t>
      </w:r>
      <w:r w:rsidR="00EA587B" w:rsidRPr="000728CE">
        <w:rPr>
          <w:rFonts w:ascii="Times New Roman" w:hAnsi="Times New Roman"/>
          <w:szCs w:val="24"/>
        </w:rPr>
        <w:t>,</w:t>
      </w:r>
      <w:r w:rsidR="006E3074" w:rsidRPr="000728CE">
        <w:rPr>
          <w:rFonts w:ascii="Times New Roman" w:hAnsi="Times New Roman"/>
          <w:szCs w:val="24"/>
        </w:rPr>
        <w:t xml:space="preserve"> z</w:t>
      </w:r>
      <w:r w:rsidR="00EA587B" w:rsidRPr="000728CE">
        <w:rPr>
          <w:rFonts w:ascii="Times New Roman" w:hAnsi="Times New Roman"/>
          <w:szCs w:val="24"/>
        </w:rPr>
        <w:t>a kupnju</w:t>
      </w:r>
      <w:r w:rsidR="000B12DB" w:rsidRPr="000728CE">
        <w:rPr>
          <w:rFonts w:ascii="Times New Roman" w:hAnsi="Times New Roman"/>
          <w:szCs w:val="24"/>
        </w:rPr>
        <w:t xml:space="preserve"> </w:t>
      </w:r>
      <w:r w:rsidR="000728CE">
        <w:rPr>
          <w:rFonts w:ascii="Times New Roman" w:hAnsi="Times New Roman"/>
          <w:szCs w:val="24"/>
        </w:rPr>
        <w:t xml:space="preserve">svih </w:t>
      </w:r>
      <w:r w:rsidR="000B12DB" w:rsidRPr="000728CE">
        <w:rPr>
          <w:rFonts w:ascii="Times New Roman" w:hAnsi="Times New Roman"/>
          <w:szCs w:val="24"/>
        </w:rPr>
        <w:t>nekretnina</w:t>
      </w:r>
      <w:r w:rsidR="002E6E5D" w:rsidRPr="000728CE">
        <w:rPr>
          <w:rFonts w:ascii="Times New Roman" w:hAnsi="Times New Roman"/>
          <w:szCs w:val="24"/>
        </w:rPr>
        <w:t xml:space="preserve"> </w:t>
      </w:r>
      <w:r w:rsidR="000728CE">
        <w:rPr>
          <w:rFonts w:ascii="Times New Roman" w:hAnsi="Times New Roman"/>
          <w:szCs w:val="24"/>
        </w:rPr>
        <w:t>istaknutih u natječaju</w:t>
      </w:r>
      <w:r w:rsidR="000D7130" w:rsidRPr="006D2FBF">
        <w:rPr>
          <w:rFonts w:ascii="Times New Roman" w:hAnsi="Times New Roman"/>
          <w:szCs w:val="24"/>
        </w:rPr>
        <w:t>.</w:t>
      </w:r>
    </w:p>
    <w:p w:rsidR="00540139" w:rsidRPr="006D2FBF" w:rsidRDefault="00F76D6F" w:rsidP="00A02B79">
      <w:pPr>
        <w:jc w:val="both"/>
        <w:rPr>
          <w:rFonts w:ascii="Times New Roman" w:hAnsi="Times New Roman"/>
          <w:szCs w:val="24"/>
        </w:rPr>
      </w:pPr>
      <w:r w:rsidRPr="006D2FBF">
        <w:rPr>
          <w:rFonts w:ascii="Times New Roman" w:hAnsi="Times New Roman"/>
          <w:szCs w:val="24"/>
        </w:rPr>
        <w:tab/>
      </w:r>
      <w:r w:rsidR="00540139" w:rsidRPr="006D2FBF">
        <w:rPr>
          <w:rFonts w:ascii="Times New Roman" w:hAnsi="Times New Roman"/>
          <w:szCs w:val="24"/>
        </w:rPr>
        <w:t>Komisija za imovinsko-pravna pitanja</w:t>
      </w:r>
      <w:r w:rsidR="00FC7553" w:rsidRPr="006D2FBF">
        <w:rPr>
          <w:rFonts w:ascii="Times New Roman" w:hAnsi="Times New Roman"/>
          <w:szCs w:val="24"/>
        </w:rPr>
        <w:t xml:space="preserve"> izvršila </w:t>
      </w:r>
      <w:r w:rsidR="00540139" w:rsidRPr="006D2FBF">
        <w:rPr>
          <w:rFonts w:ascii="Times New Roman" w:hAnsi="Times New Roman"/>
          <w:szCs w:val="24"/>
        </w:rPr>
        <w:t xml:space="preserve">je dana </w:t>
      </w:r>
      <w:r w:rsidR="009607E4">
        <w:rPr>
          <w:rFonts w:ascii="Times New Roman" w:hAnsi="Times New Roman"/>
          <w:szCs w:val="24"/>
        </w:rPr>
        <w:t>27</w:t>
      </w:r>
      <w:r w:rsidR="009A1A96" w:rsidRPr="006D2FBF">
        <w:rPr>
          <w:rFonts w:ascii="Times New Roman" w:hAnsi="Times New Roman"/>
          <w:szCs w:val="24"/>
        </w:rPr>
        <w:t>.</w:t>
      </w:r>
      <w:r w:rsidR="009607E4">
        <w:rPr>
          <w:rFonts w:ascii="Times New Roman" w:hAnsi="Times New Roman"/>
          <w:szCs w:val="24"/>
        </w:rPr>
        <w:t>08</w:t>
      </w:r>
      <w:r w:rsidR="009A1A96" w:rsidRPr="006D2FBF">
        <w:rPr>
          <w:rFonts w:ascii="Times New Roman" w:hAnsi="Times New Roman"/>
          <w:szCs w:val="24"/>
        </w:rPr>
        <w:t>.201</w:t>
      </w:r>
      <w:r w:rsidR="009607E4">
        <w:rPr>
          <w:rFonts w:ascii="Times New Roman" w:hAnsi="Times New Roman"/>
          <w:szCs w:val="24"/>
        </w:rPr>
        <w:t>9</w:t>
      </w:r>
      <w:r w:rsidR="00874484" w:rsidRPr="006D2FBF">
        <w:rPr>
          <w:rFonts w:ascii="Times New Roman" w:hAnsi="Times New Roman"/>
          <w:szCs w:val="24"/>
        </w:rPr>
        <w:t>.</w:t>
      </w:r>
      <w:r w:rsidR="00796ABD">
        <w:rPr>
          <w:rFonts w:ascii="Times New Roman" w:hAnsi="Times New Roman"/>
          <w:szCs w:val="24"/>
        </w:rPr>
        <w:t xml:space="preserve"> </w:t>
      </w:r>
      <w:r w:rsidR="00997F09" w:rsidRPr="006D2FBF">
        <w:rPr>
          <w:rFonts w:ascii="Times New Roman" w:hAnsi="Times New Roman"/>
          <w:szCs w:val="24"/>
        </w:rPr>
        <w:t>otvaranje zaprimljene</w:t>
      </w:r>
      <w:r w:rsidR="00540139" w:rsidRPr="006D2FBF">
        <w:rPr>
          <w:rFonts w:ascii="Times New Roman" w:hAnsi="Times New Roman"/>
          <w:szCs w:val="24"/>
        </w:rPr>
        <w:t xml:space="preserve"> ponud</w:t>
      </w:r>
      <w:r w:rsidR="00997F09" w:rsidRPr="006D2FBF">
        <w:rPr>
          <w:rFonts w:ascii="Times New Roman" w:hAnsi="Times New Roman"/>
          <w:szCs w:val="24"/>
        </w:rPr>
        <w:t>e</w:t>
      </w:r>
      <w:r w:rsidR="00075EBC" w:rsidRPr="006D2FBF">
        <w:rPr>
          <w:rFonts w:ascii="Times New Roman" w:hAnsi="Times New Roman"/>
          <w:szCs w:val="24"/>
        </w:rPr>
        <w:t>,</w:t>
      </w:r>
      <w:r w:rsidR="00C637C6" w:rsidRPr="006D2FBF">
        <w:rPr>
          <w:rFonts w:ascii="Times New Roman" w:hAnsi="Times New Roman"/>
          <w:szCs w:val="24"/>
        </w:rPr>
        <w:t xml:space="preserve"> </w:t>
      </w:r>
      <w:r w:rsidR="00540139" w:rsidRPr="006D2FBF">
        <w:rPr>
          <w:rFonts w:ascii="Times New Roman" w:hAnsi="Times New Roman"/>
          <w:szCs w:val="24"/>
        </w:rPr>
        <w:t>te utvrdila da ponuda</w:t>
      </w:r>
      <w:r w:rsidR="00C637C6" w:rsidRPr="006D2FBF">
        <w:rPr>
          <w:rFonts w:ascii="Times New Roman" w:hAnsi="Times New Roman"/>
          <w:szCs w:val="24"/>
        </w:rPr>
        <w:t xml:space="preserve"> </w:t>
      </w:r>
      <w:r w:rsidR="00540139" w:rsidRPr="006D2FBF">
        <w:rPr>
          <w:rFonts w:ascii="Times New Roman" w:hAnsi="Times New Roman"/>
          <w:szCs w:val="24"/>
        </w:rPr>
        <w:t>odgovara uvjetima natječaja.</w:t>
      </w:r>
    </w:p>
    <w:p w:rsidR="009175A3" w:rsidRPr="009175A3" w:rsidRDefault="000D7130" w:rsidP="009175A3">
      <w:pPr>
        <w:ind w:firstLine="720"/>
        <w:jc w:val="both"/>
        <w:rPr>
          <w:rFonts w:ascii="Times New Roman" w:hAnsi="Times New Roman"/>
          <w:color w:val="000000"/>
        </w:rPr>
      </w:pPr>
      <w:r w:rsidRPr="006D2FBF">
        <w:rPr>
          <w:rFonts w:ascii="Times New Roman" w:hAnsi="Times New Roman"/>
          <w:szCs w:val="24"/>
        </w:rPr>
        <w:lastRenderedPageBreak/>
        <w:t>P</w:t>
      </w:r>
      <w:r w:rsidR="0049279C" w:rsidRPr="006D2FBF">
        <w:rPr>
          <w:rFonts w:ascii="Times New Roman" w:hAnsi="Times New Roman"/>
          <w:szCs w:val="24"/>
        </w:rPr>
        <w:t>onu</w:t>
      </w:r>
      <w:r w:rsidR="00C928E5" w:rsidRPr="006D2FBF">
        <w:rPr>
          <w:rFonts w:ascii="Times New Roman" w:hAnsi="Times New Roman"/>
          <w:szCs w:val="24"/>
        </w:rPr>
        <w:t>ditelj</w:t>
      </w:r>
      <w:r w:rsidR="00593548" w:rsidRPr="006D2FBF">
        <w:rPr>
          <w:rFonts w:ascii="Times New Roman" w:hAnsi="Times New Roman"/>
          <w:szCs w:val="24"/>
        </w:rPr>
        <w:t xml:space="preserve"> je</w:t>
      </w:r>
      <w:r w:rsidR="00C928E5" w:rsidRPr="006D2FBF">
        <w:rPr>
          <w:rFonts w:ascii="Times New Roman" w:hAnsi="Times New Roman"/>
          <w:szCs w:val="24"/>
        </w:rPr>
        <w:t xml:space="preserve"> za kupnju, u dispozitivu naveden</w:t>
      </w:r>
      <w:r w:rsidR="006F2970">
        <w:rPr>
          <w:rFonts w:ascii="Times New Roman" w:hAnsi="Times New Roman"/>
          <w:szCs w:val="24"/>
        </w:rPr>
        <w:t>ih</w:t>
      </w:r>
      <w:r w:rsidR="00C928E5" w:rsidRPr="006D2FBF">
        <w:rPr>
          <w:rFonts w:ascii="Times New Roman" w:hAnsi="Times New Roman"/>
          <w:szCs w:val="24"/>
        </w:rPr>
        <w:t xml:space="preserve"> nekretnin</w:t>
      </w:r>
      <w:r w:rsidR="006F2970">
        <w:rPr>
          <w:rFonts w:ascii="Times New Roman" w:hAnsi="Times New Roman"/>
          <w:szCs w:val="24"/>
        </w:rPr>
        <w:t>a</w:t>
      </w:r>
      <w:r w:rsidR="00C928E5" w:rsidRPr="006D2FBF">
        <w:rPr>
          <w:rFonts w:ascii="Times New Roman" w:hAnsi="Times New Roman"/>
          <w:szCs w:val="24"/>
        </w:rPr>
        <w:t>, ponudi</w:t>
      </w:r>
      <w:r w:rsidR="00593548" w:rsidRPr="006D2FBF">
        <w:rPr>
          <w:rFonts w:ascii="Times New Roman" w:hAnsi="Times New Roman"/>
          <w:szCs w:val="24"/>
        </w:rPr>
        <w:t>o</w:t>
      </w:r>
      <w:r w:rsidR="006F2970">
        <w:rPr>
          <w:rFonts w:ascii="Times New Roman" w:hAnsi="Times New Roman"/>
          <w:szCs w:val="24"/>
        </w:rPr>
        <w:t xml:space="preserve"> kupoprodajnu </w:t>
      </w:r>
      <w:r w:rsidR="006F2970" w:rsidRPr="00DC61EC">
        <w:rPr>
          <w:rFonts w:ascii="Times New Roman" w:hAnsi="Times New Roman"/>
          <w:szCs w:val="24"/>
        </w:rPr>
        <w:t xml:space="preserve">cijenu </w:t>
      </w:r>
      <w:r w:rsidR="00DC61EC" w:rsidRPr="00DC61EC">
        <w:rPr>
          <w:rFonts w:ascii="Times New Roman" w:hAnsi="Times New Roman"/>
          <w:szCs w:val="24"/>
        </w:rPr>
        <w:t>za sve</w:t>
      </w:r>
      <w:r w:rsidR="006F2970" w:rsidRPr="00DC61EC">
        <w:rPr>
          <w:rFonts w:ascii="Times New Roman" w:hAnsi="Times New Roman"/>
          <w:szCs w:val="24"/>
        </w:rPr>
        <w:t xml:space="preserve"> čestice u iznosu od </w:t>
      </w:r>
      <w:r w:rsidR="00DC61EC" w:rsidRPr="00DC61EC">
        <w:rPr>
          <w:rFonts w:ascii="Times New Roman" w:hAnsi="Times New Roman"/>
          <w:szCs w:val="24"/>
        </w:rPr>
        <w:t>7.451.700,00 kn</w:t>
      </w:r>
      <w:r w:rsidR="00F0645F" w:rsidRPr="00DC61EC">
        <w:rPr>
          <w:rFonts w:ascii="Times New Roman" w:hAnsi="Times New Roman"/>
          <w:szCs w:val="24"/>
        </w:rPr>
        <w:t>,</w:t>
      </w:r>
      <w:r w:rsidR="0006306B" w:rsidRPr="00DC61EC">
        <w:rPr>
          <w:rFonts w:ascii="Times New Roman" w:hAnsi="Times New Roman"/>
          <w:szCs w:val="24"/>
        </w:rPr>
        <w:t xml:space="preserve"> </w:t>
      </w:r>
      <w:r w:rsidR="009175A3" w:rsidRPr="009175A3">
        <w:rPr>
          <w:rFonts w:ascii="Times New Roman" w:hAnsi="Times New Roman"/>
          <w:color w:val="000000"/>
        </w:rPr>
        <w:t>što je točni iznos početne kupoprodajne cijene iz natječaja za sve predmetne čestice.</w:t>
      </w:r>
    </w:p>
    <w:p w:rsidR="003D215C" w:rsidRPr="006D2FBF" w:rsidRDefault="003D215C" w:rsidP="003D215C">
      <w:pPr>
        <w:ind w:firstLine="720"/>
        <w:jc w:val="both"/>
        <w:rPr>
          <w:rFonts w:ascii="Times New Roman" w:hAnsi="Times New Roman"/>
          <w:szCs w:val="24"/>
        </w:rPr>
      </w:pPr>
      <w:r w:rsidRPr="006D2FBF">
        <w:rPr>
          <w:rFonts w:ascii="Times New Roman" w:hAnsi="Times New Roman"/>
          <w:szCs w:val="24"/>
        </w:rPr>
        <w:t xml:space="preserve">Uz ponudu </w:t>
      </w:r>
      <w:r w:rsidR="002F2BAF" w:rsidRPr="006D2FBF">
        <w:rPr>
          <w:rFonts w:ascii="Times New Roman" w:hAnsi="Times New Roman"/>
          <w:szCs w:val="24"/>
        </w:rPr>
        <w:t>su priloženi svi traženi prilozi (</w:t>
      </w:r>
      <w:r w:rsidR="00A64CD5" w:rsidRPr="00695FA4">
        <w:rPr>
          <w:rFonts w:ascii="Times New Roman" w:hAnsi="Times New Roman"/>
          <w:color w:val="000000"/>
        </w:rPr>
        <w:t xml:space="preserve">poslovni plan, Izvadak iz </w:t>
      </w:r>
      <w:r w:rsidR="00A5404F">
        <w:rPr>
          <w:rFonts w:ascii="Times New Roman" w:hAnsi="Times New Roman"/>
          <w:color w:val="000000"/>
        </w:rPr>
        <w:t>sudskog</w:t>
      </w:r>
      <w:r w:rsidR="00A64CD5" w:rsidRPr="00695FA4">
        <w:rPr>
          <w:rFonts w:ascii="Times New Roman" w:hAnsi="Times New Roman"/>
          <w:color w:val="000000"/>
        </w:rPr>
        <w:t xml:space="preserve"> registra, Potvrda Grada Ludbrega o nepostojanju nepodmirenih dospjelih obveza, Potvrda HZMO-a o ukupnom broju zaposlenih, SOL-2 i BON-1, biljezi od 20,00 kn</w:t>
      </w:r>
      <w:r w:rsidR="00A64CD5">
        <w:rPr>
          <w:rFonts w:ascii="Times New Roman" w:hAnsi="Times New Roman"/>
          <w:color w:val="000000"/>
        </w:rPr>
        <w:t>)</w:t>
      </w:r>
      <w:r w:rsidRPr="006D2FBF">
        <w:rPr>
          <w:rFonts w:ascii="Times New Roman" w:hAnsi="Times New Roman"/>
          <w:szCs w:val="24"/>
        </w:rPr>
        <w:t xml:space="preserve">, </w:t>
      </w:r>
      <w:r w:rsidR="006135F1" w:rsidRPr="006D2FBF">
        <w:rPr>
          <w:rFonts w:ascii="Times New Roman" w:hAnsi="Times New Roman"/>
          <w:szCs w:val="24"/>
        </w:rPr>
        <w:t xml:space="preserve">kao i </w:t>
      </w:r>
      <w:r w:rsidR="00A64CD5">
        <w:rPr>
          <w:rFonts w:ascii="Times New Roman" w:hAnsi="Times New Roman"/>
          <w:szCs w:val="24"/>
        </w:rPr>
        <w:t xml:space="preserve">dokaz o uplaćenoj jamčevini od </w:t>
      </w:r>
      <w:r w:rsidR="00E60195" w:rsidRPr="00E60195">
        <w:rPr>
          <w:rFonts w:ascii="Times New Roman" w:hAnsi="Times New Roman"/>
          <w:color w:val="000000"/>
        </w:rPr>
        <w:t xml:space="preserve">745.170,00 </w:t>
      </w:r>
      <w:r w:rsidR="006135F1" w:rsidRPr="006D2FBF">
        <w:rPr>
          <w:rFonts w:ascii="Times New Roman" w:hAnsi="Times New Roman"/>
          <w:szCs w:val="24"/>
        </w:rPr>
        <w:t>kn, koja se uračunava u ukupni iznos kupoprodajne cijene</w:t>
      </w:r>
      <w:r w:rsidR="006C4124" w:rsidRPr="006D2FBF">
        <w:rPr>
          <w:rFonts w:ascii="Times New Roman" w:hAnsi="Times New Roman"/>
          <w:szCs w:val="24"/>
        </w:rPr>
        <w:t>.</w:t>
      </w:r>
    </w:p>
    <w:p w:rsidR="00E60195" w:rsidRDefault="006C4124" w:rsidP="003F49A7">
      <w:pPr>
        <w:ind w:firstLine="720"/>
        <w:jc w:val="both"/>
        <w:rPr>
          <w:rFonts w:ascii="Times New Roman" w:hAnsi="Times New Roman"/>
          <w:szCs w:val="24"/>
        </w:rPr>
      </w:pPr>
      <w:r w:rsidRPr="006D2FBF">
        <w:rPr>
          <w:rFonts w:ascii="Times New Roman" w:hAnsi="Times New Roman"/>
          <w:szCs w:val="24"/>
        </w:rPr>
        <w:t>U pogledu poslovnog plana ponuditelj je naveo da će na kupljenom zemljištu graditi</w:t>
      </w:r>
      <w:r w:rsidR="00E60195">
        <w:rPr>
          <w:rFonts w:ascii="Times New Roman" w:hAnsi="Times New Roman"/>
          <w:szCs w:val="24"/>
        </w:rPr>
        <w:t xml:space="preserve"> solarnu elektranu s trafostanicom za </w:t>
      </w:r>
      <w:r w:rsidR="00333E79">
        <w:rPr>
          <w:rFonts w:ascii="Times New Roman" w:hAnsi="Times New Roman"/>
          <w:szCs w:val="24"/>
        </w:rPr>
        <w:t xml:space="preserve">vlastite </w:t>
      </w:r>
      <w:r w:rsidR="00E60195">
        <w:rPr>
          <w:rFonts w:ascii="Times New Roman" w:hAnsi="Times New Roman"/>
          <w:szCs w:val="24"/>
        </w:rPr>
        <w:t>potrebe postojeće proizvodnje</w:t>
      </w:r>
      <w:r w:rsidR="00333E79">
        <w:rPr>
          <w:rFonts w:ascii="Times New Roman" w:hAnsi="Times New Roman"/>
          <w:szCs w:val="24"/>
        </w:rPr>
        <w:t>, pa bi se njenom izgradnjom smanjila potreba za otkupom električne energije za oko 21%.</w:t>
      </w:r>
      <w:r w:rsidR="001A4DF4">
        <w:rPr>
          <w:rFonts w:ascii="Times New Roman" w:hAnsi="Times New Roman"/>
          <w:szCs w:val="24"/>
        </w:rPr>
        <w:t xml:space="preserve"> Visina planiranog ulaganja iznosi 36.500.000,00 kn</w:t>
      </w:r>
      <w:r w:rsidR="0084110B">
        <w:rPr>
          <w:rFonts w:ascii="Times New Roman" w:hAnsi="Times New Roman"/>
          <w:szCs w:val="24"/>
        </w:rPr>
        <w:t>, a realizacija je planirana za 2020. i 2021. g.</w:t>
      </w:r>
    </w:p>
    <w:p w:rsidR="006C4124" w:rsidRPr="006D2FBF" w:rsidRDefault="00BB5FC7" w:rsidP="00E60195">
      <w:pPr>
        <w:jc w:val="both"/>
        <w:rPr>
          <w:rFonts w:ascii="Times New Roman" w:hAnsi="Times New Roman"/>
          <w:szCs w:val="24"/>
        </w:rPr>
      </w:pPr>
      <w:r>
        <w:rPr>
          <w:rFonts w:ascii="Times New Roman" w:hAnsi="Times New Roman"/>
          <w:szCs w:val="24"/>
        </w:rPr>
        <w:tab/>
      </w:r>
      <w:r w:rsidR="003F49A7" w:rsidRPr="006D2FBF">
        <w:rPr>
          <w:rFonts w:ascii="Times New Roman" w:hAnsi="Times New Roman"/>
          <w:szCs w:val="24"/>
        </w:rPr>
        <w:t>Nadal</w:t>
      </w:r>
      <w:r>
        <w:rPr>
          <w:rFonts w:ascii="Times New Roman" w:hAnsi="Times New Roman"/>
          <w:szCs w:val="24"/>
        </w:rPr>
        <w:t xml:space="preserve">je, planirano je zapošljavanje </w:t>
      </w:r>
      <w:r w:rsidR="004368A4">
        <w:rPr>
          <w:rFonts w:ascii="Times New Roman" w:hAnsi="Times New Roman"/>
          <w:szCs w:val="24"/>
        </w:rPr>
        <w:t>6</w:t>
      </w:r>
      <w:r w:rsidR="003F49A7" w:rsidRPr="006D2FBF">
        <w:rPr>
          <w:rFonts w:ascii="Times New Roman" w:hAnsi="Times New Roman"/>
          <w:szCs w:val="24"/>
        </w:rPr>
        <w:t xml:space="preserve"> (</w:t>
      </w:r>
      <w:r w:rsidR="004368A4">
        <w:rPr>
          <w:rFonts w:ascii="Times New Roman" w:hAnsi="Times New Roman"/>
          <w:szCs w:val="24"/>
        </w:rPr>
        <w:t>šest</w:t>
      </w:r>
      <w:r w:rsidR="003F49A7" w:rsidRPr="006D2FBF">
        <w:rPr>
          <w:rFonts w:ascii="Times New Roman" w:hAnsi="Times New Roman"/>
          <w:szCs w:val="24"/>
        </w:rPr>
        <w:t>)</w:t>
      </w:r>
      <w:r>
        <w:rPr>
          <w:rFonts w:ascii="Times New Roman" w:hAnsi="Times New Roman"/>
          <w:szCs w:val="24"/>
        </w:rPr>
        <w:t xml:space="preserve"> novih radnika s područja Grada Ludbrega</w:t>
      </w:r>
      <w:r w:rsidR="00487D35">
        <w:rPr>
          <w:rFonts w:ascii="Times New Roman" w:hAnsi="Times New Roman"/>
          <w:szCs w:val="24"/>
        </w:rPr>
        <w:t xml:space="preserve"> </w:t>
      </w:r>
      <w:r w:rsidR="003F49A7" w:rsidRPr="006D2FBF">
        <w:rPr>
          <w:rFonts w:ascii="Times New Roman" w:hAnsi="Times New Roman"/>
          <w:szCs w:val="24"/>
        </w:rPr>
        <w:t>pa sukladno članku 8. natječaja, kupac ostvaruje poticajno oslobađanje plaćanja dijela k</w:t>
      </w:r>
      <w:r>
        <w:rPr>
          <w:rFonts w:ascii="Times New Roman" w:hAnsi="Times New Roman"/>
          <w:szCs w:val="24"/>
        </w:rPr>
        <w:t>upoprodajne cijene u iznosu od 2</w:t>
      </w:r>
      <w:r w:rsidR="00E3605C" w:rsidRPr="006D2FBF">
        <w:rPr>
          <w:rFonts w:ascii="Times New Roman" w:hAnsi="Times New Roman"/>
          <w:szCs w:val="24"/>
        </w:rPr>
        <w:t>0%</w:t>
      </w:r>
      <w:r w:rsidR="003F49A7" w:rsidRPr="006D2FBF">
        <w:rPr>
          <w:rFonts w:ascii="Times New Roman" w:hAnsi="Times New Roman"/>
          <w:szCs w:val="24"/>
        </w:rPr>
        <w:t>.</w:t>
      </w:r>
    </w:p>
    <w:p w:rsidR="00AC6C97" w:rsidRPr="006D2FBF" w:rsidRDefault="00AC6C97" w:rsidP="00AC6C97">
      <w:pPr>
        <w:jc w:val="both"/>
        <w:rPr>
          <w:rFonts w:ascii="Times New Roman" w:hAnsi="Times New Roman"/>
          <w:szCs w:val="24"/>
        </w:rPr>
      </w:pPr>
      <w:r w:rsidRPr="006D2FBF">
        <w:rPr>
          <w:rFonts w:ascii="Times New Roman" w:hAnsi="Times New Roman"/>
          <w:szCs w:val="24"/>
        </w:rPr>
        <w:tab/>
        <w:t>S obzirom da ponuda u svemu odgovara uvjetima iz natječaja, i da d</w:t>
      </w:r>
      <w:r w:rsidR="00C6621C">
        <w:rPr>
          <w:rFonts w:ascii="Times New Roman" w:hAnsi="Times New Roman"/>
          <w:szCs w:val="24"/>
        </w:rPr>
        <w:t>rugih ponuda za kupnju predmetnih nekretnina</w:t>
      </w:r>
      <w:r w:rsidRPr="006D2FBF">
        <w:rPr>
          <w:rFonts w:ascii="Times New Roman" w:hAnsi="Times New Roman"/>
          <w:szCs w:val="24"/>
        </w:rPr>
        <w:t xml:space="preserve"> nije bilo</w:t>
      </w:r>
      <w:r w:rsidR="00670D77" w:rsidRPr="006D2FBF">
        <w:rPr>
          <w:rFonts w:ascii="Times New Roman" w:hAnsi="Times New Roman"/>
          <w:szCs w:val="24"/>
        </w:rPr>
        <w:t>, s</w:t>
      </w:r>
      <w:r w:rsidRPr="006D2FBF">
        <w:rPr>
          <w:rFonts w:ascii="Times New Roman" w:hAnsi="Times New Roman"/>
          <w:szCs w:val="24"/>
        </w:rPr>
        <w:t>lijedom gore naveden</w:t>
      </w:r>
      <w:r w:rsidR="00B51FF0" w:rsidRPr="006D2FBF">
        <w:rPr>
          <w:rFonts w:ascii="Times New Roman" w:hAnsi="Times New Roman"/>
          <w:szCs w:val="24"/>
        </w:rPr>
        <w:t xml:space="preserve">og, valjalo je temeljem članka </w:t>
      </w:r>
      <w:r w:rsidR="00CE0D90" w:rsidRPr="006D2FBF">
        <w:rPr>
          <w:rFonts w:ascii="Times New Roman" w:hAnsi="Times New Roman"/>
          <w:szCs w:val="24"/>
        </w:rPr>
        <w:t>7.</w:t>
      </w:r>
      <w:r w:rsidRPr="006D2FBF">
        <w:rPr>
          <w:rFonts w:ascii="Times New Roman" w:hAnsi="Times New Roman"/>
          <w:szCs w:val="24"/>
        </w:rPr>
        <w:t xml:space="preserve"> natječaja odlučiti kao u izreci Rješenja.</w:t>
      </w:r>
    </w:p>
    <w:p w:rsidR="00816BE8" w:rsidRPr="006D2FBF" w:rsidRDefault="00816BE8" w:rsidP="00816BE8">
      <w:pPr>
        <w:jc w:val="both"/>
        <w:rPr>
          <w:rFonts w:ascii="Times New Roman" w:hAnsi="Times New Roman"/>
          <w:szCs w:val="24"/>
        </w:rPr>
      </w:pPr>
    </w:p>
    <w:p w:rsidR="00816BE8" w:rsidRPr="006D2FBF" w:rsidRDefault="00C6621C" w:rsidP="00816BE8">
      <w:pPr>
        <w:autoSpaceDE w:val="0"/>
        <w:autoSpaceDN w:val="0"/>
        <w:adjustRightInd w:val="0"/>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D2246F">
        <w:rPr>
          <w:rFonts w:ascii="Times New Roman" w:hAnsi="Times New Roman"/>
          <w:b/>
        </w:rPr>
        <w:tab/>
      </w:r>
      <w:r>
        <w:rPr>
          <w:rFonts w:ascii="Times New Roman" w:hAnsi="Times New Roman"/>
          <w:b/>
        </w:rPr>
        <w:t>Predsjednik</w:t>
      </w:r>
    </w:p>
    <w:p w:rsidR="00816BE8" w:rsidRPr="006D2FBF" w:rsidRDefault="00816BE8" w:rsidP="00816BE8">
      <w:pPr>
        <w:autoSpaceDE w:val="0"/>
        <w:autoSpaceDN w:val="0"/>
        <w:adjustRightInd w:val="0"/>
        <w:jc w:val="both"/>
        <w:rPr>
          <w:rFonts w:ascii="Times New Roman" w:hAnsi="Times New Roman"/>
        </w:rPr>
      </w:pPr>
      <w:r w:rsidRPr="006D2FBF">
        <w:rPr>
          <w:rFonts w:ascii="Times New Roman" w:hAnsi="Times New Roman"/>
          <w:b/>
        </w:rPr>
        <w:tab/>
      </w:r>
      <w:r w:rsidRPr="006D2FBF">
        <w:rPr>
          <w:rFonts w:ascii="Times New Roman" w:hAnsi="Times New Roman"/>
          <w:b/>
        </w:rPr>
        <w:tab/>
      </w:r>
      <w:r w:rsidRPr="006D2FBF">
        <w:rPr>
          <w:rFonts w:ascii="Times New Roman" w:hAnsi="Times New Roman"/>
          <w:b/>
        </w:rPr>
        <w:tab/>
      </w:r>
      <w:r w:rsidRPr="006D2FBF">
        <w:rPr>
          <w:rFonts w:ascii="Times New Roman" w:hAnsi="Times New Roman"/>
          <w:b/>
        </w:rPr>
        <w:tab/>
      </w:r>
      <w:r w:rsidRPr="006D2FBF">
        <w:rPr>
          <w:rFonts w:ascii="Times New Roman" w:hAnsi="Times New Roman"/>
          <w:b/>
        </w:rPr>
        <w:tab/>
      </w:r>
      <w:r w:rsidRPr="006D2FBF">
        <w:rPr>
          <w:rFonts w:ascii="Times New Roman" w:hAnsi="Times New Roman"/>
          <w:b/>
        </w:rPr>
        <w:tab/>
      </w:r>
      <w:r w:rsidRPr="006D2FBF">
        <w:rPr>
          <w:rFonts w:ascii="Times New Roman" w:hAnsi="Times New Roman"/>
          <w:b/>
        </w:rPr>
        <w:tab/>
      </w:r>
      <w:r w:rsidRPr="006D2FBF">
        <w:rPr>
          <w:rFonts w:ascii="Times New Roman" w:hAnsi="Times New Roman"/>
          <w:b/>
        </w:rPr>
        <w:tab/>
      </w:r>
      <w:r w:rsidRPr="006D2FBF">
        <w:rPr>
          <w:rFonts w:ascii="Times New Roman" w:hAnsi="Times New Roman"/>
          <w:b/>
        </w:rPr>
        <w:tab/>
      </w:r>
      <w:r w:rsidR="00D2246F">
        <w:rPr>
          <w:rFonts w:ascii="Times New Roman" w:hAnsi="Times New Roman"/>
          <w:b/>
        </w:rPr>
        <w:t xml:space="preserve">       </w:t>
      </w:r>
      <w:r w:rsidRPr="006D2FBF">
        <w:rPr>
          <w:rFonts w:ascii="Times New Roman" w:hAnsi="Times New Roman"/>
          <w:b/>
        </w:rPr>
        <w:t>Gradskog vijeća</w:t>
      </w:r>
    </w:p>
    <w:p w:rsidR="00816BE8" w:rsidRDefault="00F6003A" w:rsidP="00816BE8">
      <w:pPr>
        <w:jc w:val="both"/>
        <w:rPr>
          <w:rFonts w:ascii="Times New Roman" w:hAnsi="Times New Roman"/>
        </w:rPr>
      </w:pPr>
      <w:r w:rsidRPr="006D2FBF">
        <w:rPr>
          <w:rFonts w:ascii="Times New Roman" w:hAnsi="Times New Roman"/>
        </w:rPr>
        <w:tab/>
      </w:r>
      <w:r w:rsidRPr="006D2FBF">
        <w:rPr>
          <w:rFonts w:ascii="Times New Roman" w:hAnsi="Times New Roman"/>
        </w:rPr>
        <w:tab/>
      </w:r>
      <w:r w:rsidRPr="006D2FBF">
        <w:rPr>
          <w:rFonts w:ascii="Times New Roman" w:hAnsi="Times New Roman"/>
        </w:rPr>
        <w:tab/>
      </w:r>
      <w:r w:rsidRPr="006D2FBF">
        <w:rPr>
          <w:rFonts w:ascii="Times New Roman" w:hAnsi="Times New Roman"/>
        </w:rPr>
        <w:tab/>
      </w:r>
      <w:r w:rsidRPr="006D2FBF">
        <w:rPr>
          <w:rFonts w:ascii="Times New Roman" w:hAnsi="Times New Roman"/>
        </w:rPr>
        <w:tab/>
      </w:r>
      <w:r w:rsidRPr="006D2FBF">
        <w:rPr>
          <w:rFonts w:ascii="Times New Roman" w:hAnsi="Times New Roman"/>
        </w:rPr>
        <w:tab/>
      </w:r>
      <w:r w:rsidRPr="006D2FBF">
        <w:rPr>
          <w:rFonts w:ascii="Times New Roman" w:hAnsi="Times New Roman"/>
        </w:rPr>
        <w:tab/>
      </w:r>
      <w:r w:rsidRPr="006D2FBF">
        <w:rPr>
          <w:rFonts w:ascii="Times New Roman" w:hAnsi="Times New Roman"/>
        </w:rPr>
        <w:tab/>
      </w:r>
      <w:r w:rsidRPr="006D2FBF">
        <w:rPr>
          <w:rFonts w:ascii="Times New Roman" w:hAnsi="Times New Roman"/>
        </w:rPr>
        <w:tab/>
      </w:r>
      <w:r w:rsidR="00213F6D">
        <w:rPr>
          <w:rFonts w:ascii="Times New Roman" w:hAnsi="Times New Roman"/>
        </w:rPr>
        <w:t xml:space="preserve"> </w:t>
      </w:r>
      <w:r w:rsidR="00C6621C">
        <w:rPr>
          <w:rFonts w:ascii="Times New Roman" w:hAnsi="Times New Roman"/>
        </w:rPr>
        <w:t xml:space="preserve">  </w:t>
      </w:r>
      <w:r w:rsidR="00D2246F">
        <w:rPr>
          <w:rFonts w:ascii="Times New Roman" w:hAnsi="Times New Roman"/>
        </w:rPr>
        <w:tab/>
      </w:r>
      <w:r w:rsidR="00C6621C">
        <w:rPr>
          <w:rFonts w:ascii="Times New Roman" w:hAnsi="Times New Roman"/>
        </w:rPr>
        <w:t>Antun Šimić</w:t>
      </w:r>
    </w:p>
    <w:p w:rsidR="002434C6" w:rsidRDefault="002434C6" w:rsidP="00816BE8">
      <w:pPr>
        <w:jc w:val="both"/>
        <w:rPr>
          <w:rFonts w:ascii="Times New Roman" w:hAnsi="Times New Roman"/>
        </w:rPr>
      </w:pPr>
    </w:p>
    <w:p w:rsidR="002434C6" w:rsidRDefault="002434C6" w:rsidP="00816BE8">
      <w:pPr>
        <w:jc w:val="both"/>
        <w:rPr>
          <w:rFonts w:ascii="Times New Roman" w:hAnsi="Times New Roman"/>
        </w:rPr>
      </w:pPr>
    </w:p>
    <w:p w:rsidR="002434C6" w:rsidRDefault="002434C6" w:rsidP="00816BE8">
      <w:pPr>
        <w:jc w:val="both"/>
        <w:rPr>
          <w:rFonts w:ascii="Times New Roman" w:hAnsi="Times New Roman"/>
        </w:rPr>
      </w:pPr>
    </w:p>
    <w:p w:rsidR="002434C6" w:rsidRDefault="002434C6" w:rsidP="00816BE8">
      <w:pPr>
        <w:jc w:val="both"/>
        <w:rPr>
          <w:rFonts w:ascii="Times New Roman" w:hAnsi="Times New Roman"/>
        </w:rPr>
      </w:pPr>
    </w:p>
    <w:p w:rsidR="002434C6" w:rsidRPr="006D2FBF" w:rsidRDefault="002434C6" w:rsidP="00816BE8">
      <w:pPr>
        <w:jc w:val="both"/>
        <w:rPr>
          <w:rFonts w:ascii="Times New Roman" w:hAnsi="Times New Roman"/>
          <w:szCs w:val="24"/>
        </w:rPr>
      </w:pPr>
    </w:p>
    <w:p w:rsidR="00540139" w:rsidRPr="006D2FBF" w:rsidRDefault="00540139">
      <w:pPr>
        <w:jc w:val="both"/>
        <w:rPr>
          <w:rFonts w:ascii="Times New Roman" w:hAnsi="Times New Roman"/>
          <w:szCs w:val="24"/>
        </w:rPr>
      </w:pPr>
      <w:r w:rsidRPr="006D2FBF">
        <w:rPr>
          <w:rFonts w:ascii="Times New Roman" w:hAnsi="Times New Roman"/>
          <w:b/>
          <w:szCs w:val="24"/>
          <w:u w:val="single"/>
        </w:rPr>
        <w:t>Dostaviti:</w:t>
      </w:r>
    </w:p>
    <w:p w:rsidR="00670D77" w:rsidRPr="00B14CD6" w:rsidRDefault="002434C6" w:rsidP="006A6D18">
      <w:pPr>
        <w:numPr>
          <w:ilvl w:val="0"/>
          <w:numId w:val="14"/>
        </w:numPr>
        <w:jc w:val="both"/>
        <w:rPr>
          <w:rFonts w:ascii="Times New Roman" w:hAnsi="Times New Roman"/>
          <w:szCs w:val="24"/>
        </w:rPr>
      </w:pPr>
      <w:r w:rsidRPr="000728CE">
        <w:rPr>
          <w:rFonts w:ascii="Times New Roman" w:hAnsi="Times New Roman"/>
          <w:szCs w:val="24"/>
        </w:rPr>
        <w:t>BOMARK PAK d.o.o., Varaždin, Ivana Severa 15</w:t>
      </w:r>
      <w:r w:rsidR="00670D77" w:rsidRPr="00B14CD6">
        <w:rPr>
          <w:rFonts w:ascii="Times New Roman" w:hAnsi="Times New Roman"/>
          <w:szCs w:val="24"/>
        </w:rPr>
        <w:t>;</w:t>
      </w:r>
    </w:p>
    <w:p w:rsidR="00540139" w:rsidRPr="006D2FBF" w:rsidRDefault="00540139">
      <w:pPr>
        <w:numPr>
          <w:ilvl w:val="0"/>
          <w:numId w:val="14"/>
        </w:numPr>
        <w:jc w:val="both"/>
        <w:rPr>
          <w:rFonts w:ascii="Times New Roman" w:hAnsi="Times New Roman"/>
          <w:szCs w:val="24"/>
        </w:rPr>
      </w:pPr>
      <w:r w:rsidRPr="006D2FBF">
        <w:rPr>
          <w:rFonts w:ascii="Times New Roman" w:hAnsi="Times New Roman"/>
          <w:szCs w:val="24"/>
        </w:rPr>
        <w:t>Spis, ovdje.</w:t>
      </w:r>
    </w:p>
    <w:sectPr w:rsidR="00540139" w:rsidRPr="006D2FBF" w:rsidSect="006A6D18">
      <w:headerReference w:type="even" r:id="rId9"/>
      <w:headerReference w:type="default" r:id="rId10"/>
      <w:footerReference w:type="even" r:id="rId11"/>
      <w:footerReference w:type="default" r:id="rId12"/>
      <w:pgSz w:w="12240" w:h="15840" w:code="1"/>
      <w:pgMar w:top="510" w:right="1134" w:bottom="510" w:left="1418" w:header="284"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C07" w:rsidRDefault="00E21C07">
      <w:r>
        <w:separator/>
      </w:r>
    </w:p>
  </w:endnote>
  <w:endnote w:type="continuationSeparator" w:id="0">
    <w:p w:rsidR="00E21C07" w:rsidRDefault="00E21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08" w:rsidRDefault="009B6D4A" w:rsidP="00F1315C">
    <w:pPr>
      <w:pStyle w:val="Podnoje"/>
      <w:framePr w:wrap="around" w:vAnchor="text" w:hAnchor="margin" w:xAlign="right" w:y="1"/>
      <w:rPr>
        <w:rStyle w:val="Brojstranice"/>
      </w:rPr>
    </w:pPr>
    <w:r>
      <w:rPr>
        <w:rStyle w:val="Brojstranice"/>
      </w:rPr>
      <w:fldChar w:fldCharType="begin"/>
    </w:r>
    <w:r w:rsidR="00A05608">
      <w:rPr>
        <w:rStyle w:val="Brojstranice"/>
      </w:rPr>
      <w:instrText xml:space="preserve">PAGE  </w:instrText>
    </w:r>
    <w:r>
      <w:rPr>
        <w:rStyle w:val="Brojstranice"/>
      </w:rPr>
      <w:fldChar w:fldCharType="separate"/>
    </w:r>
    <w:r w:rsidR="00A05608">
      <w:rPr>
        <w:rStyle w:val="Brojstranice"/>
        <w:noProof/>
      </w:rPr>
      <w:t>2</w:t>
    </w:r>
    <w:r>
      <w:rPr>
        <w:rStyle w:val="Brojstranice"/>
      </w:rPr>
      <w:fldChar w:fldCharType="end"/>
    </w:r>
  </w:p>
  <w:p w:rsidR="00A05608" w:rsidRDefault="00A05608">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08" w:rsidRDefault="009B6D4A" w:rsidP="00F1315C">
    <w:pPr>
      <w:pStyle w:val="Podnoje"/>
      <w:framePr w:wrap="around" w:vAnchor="text" w:hAnchor="margin" w:xAlign="right" w:y="1"/>
      <w:rPr>
        <w:rStyle w:val="Brojstranice"/>
      </w:rPr>
    </w:pPr>
    <w:r>
      <w:rPr>
        <w:rStyle w:val="Brojstranice"/>
      </w:rPr>
      <w:fldChar w:fldCharType="begin"/>
    </w:r>
    <w:r w:rsidR="00A05608">
      <w:rPr>
        <w:rStyle w:val="Brojstranice"/>
      </w:rPr>
      <w:instrText xml:space="preserve">PAGE  </w:instrText>
    </w:r>
    <w:r>
      <w:rPr>
        <w:rStyle w:val="Brojstranice"/>
      </w:rPr>
      <w:fldChar w:fldCharType="separate"/>
    </w:r>
    <w:r w:rsidR="008D27F7">
      <w:rPr>
        <w:rStyle w:val="Brojstranice"/>
        <w:noProof/>
      </w:rPr>
      <w:t>1</w:t>
    </w:r>
    <w:r>
      <w:rPr>
        <w:rStyle w:val="Brojstranice"/>
      </w:rPr>
      <w:fldChar w:fldCharType="end"/>
    </w:r>
  </w:p>
  <w:p w:rsidR="00A05608" w:rsidRDefault="00A05608">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C07" w:rsidRDefault="00E21C07">
      <w:r>
        <w:separator/>
      </w:r>
    </w:p>
  </w:footnote>
  <w:footnote w:type="continuationSeparator" w:id="0">
    <w:p w:rsidR="00E21C07" w:rsidRDefault="00E21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08" w:rsidRDefault="009B6D4A">
    <w:pPr>
      <w:pStyle w:val="Zaglavlje"/>
      <w:framePr w:wrap="around" w:vAnchor="text" w:hAnchor="margin" w:xAlign="center" w:y="1"/>
      <w:rPr>
        <w:rStyle w:val="Brojstranice"/>
      </w:rPr>
    </w:pPr>
    <w:r>
      <w:rPr>
        <w:rStyle w:val="Brojstranice"/>
      </w:rPr>
      <w:fldChar w:fldCharType="begin"/>
    </w:r>
    <w:r w:rsidR="00A05608">
      <w:rPr>
        <w:rStyle w:val="Brojstranice"/>
      </w:rPr>
      <w:instrText xml:space="preserve">PAGE  </w:instrText>
    </w:r>
    <w:r>
      <w:rPr>
        <w:rStyle w:val="Brojstranice"/>
      </w:rPr>
      <w:fldChar w:fldCharType="separate"/>
    </w:r>
    <w:r w:rsidR="00A05608">
      <w:rPr>
        <w:rStyle w:val="Brojstranice"/>
        <w:noProof/>
      </w:rPr>
      <w:t>2</w:t>
    </w:r>
    <w:r>
      <w:rPr>
        <w:rStyle w:val="Brojstranice"/>
      </w:rPr>
      <w:fldChar w:fldCharType="end"/>
    </w:r>
  </w:p>
  <w:p w:rsidR="00A05608" w:rsidRDefault="00A05608">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08" w:rsidRDefault="00A05608">
    <w:pPr>
      <w:pStyle w:val="Zaglavlje"/>
      <w:framePr w:wrap="around" w:vAnchor="text" w:hAnchor="margin" w:xAlign="center" w:y="1"/>
      <w:rPr>
        <w:rStyle w:val="Brojstranice"/>
      </w:rPr>
    </w:pPr>
  </w:p>
  <w:p w:rsidR="00A05608" w:rsidRDefault="00A05608">
    <w:pPr>
      <w:pStyle w:val="Zaglavlje"/>
      <w:framePr w:wrap="around" w:vAnchor="text" w:hAnchor="margin" w:xAlign="right" w:y="1"/>
      <w:rPr>
        <w:rStyle w:val="Brojstranice"/>
      </w:rPr>
    </w:pPr>
  </w:p>
  <w:p w:rsidR="00A05608" w:rsidRDefault="00A05608" w:rsidP="00240D2C">
    <w:pPr>
      <w:pStyle w:val="Zaglavlje"/>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AD3"/>
    <w:multiLevelType w:val="singleLevel"/>
    <w:tmpl w:val="B3BCADC4"/>
    <w:lvl w:ilvl="0">
      <w:start w:val="1"/>
      <w:numFmt w:val="bullet"/>
      <w:lvlText w:val="-"/>
      <w:lvlJc w:val="left"/>
      <w:pPr>
        <w:tabs>
          <w:tab w:val="num" w:pos="360"/>
        </w:tabs>
        <w:ind w:left="360" w:hanging="360"/>
      </w:pPr>
      <w:rPr>
        <w:rFonts w:ascii="Times New Roman" w:hAnsi="Times New Roman" w:hint="default"/>
      </w:rPr>
    </w:lvl>
  </w:abstractNum>
  <w:abstractNum w:abstractNumId="1">
    <w:nsid w:val="15D65530"/>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A2D77E3"/>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5A02A41"/>
    <w:multiLevelType w:val="singleLevel"/>
    <w:tmpl w:val="5832DEF2"/>
    <w:lvl w:ilvl="0">
      <w:numFmt w:val="bullet"/>
      <w:lvlText w:val="-"/>
      <w:lvlJc w:val="left"/>
      <w:pPr>
        <w:tabs>
          <w:tab w:val="num" w:pos="1080"/>
        </w:tabs>
        <w:ind w:left="1080" w:hanging="360"/>
      </w:pPr>
      <w:rPr>
        <w:rFonts w:ascii="Times New Roman" w:hAnsi="Times New Roman" w:hint="default"/>
      </w:rPr>
    </w:lvl>
  </w:abstractNum>
  <w:abstractNum w:abstractNumId="4">
    <w:nsid w:val="3159574E"/>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A7604DE"/>
    <w:multiLevelType w:val="singleLevel"/>
    <w:tmpl w:val="D7E06214"/>
    <w:lvl w:ilvl="0">
      <w:start w:val="1"/>
      <w:numFmt w:val="decimal"/>
      <w:lvlText w:val="%1."/>
      <w:lvlJc w:val="left"/>
      <w:pPr>
        <w:tabs>
          <w:tab w:val="num" w:pos="360"/>
        </w:tabs>
        <w:ind w:left="360" w:hanging="360"/>
      </w:pPr>
      <w:rPr>
        <w:rFonts w:hint="default"/>
        <w:b/>
      </w:rPr>
    </w:lvl>
  </w:abstractNum>
  <w:abstractNum w:abstractNumId="6">
    <w:nsid w:val="3C5546AA"/>
    <w:multiLevelType w:val="hybridMultilevel"/>
    <w:tmpl w:val="C92E9A4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3D4E098B"/>
    <w:multiLevelType w:val="hybridMultilevel"/>
    <w:tmpl w:val="189C5CB8"/>
    <w:lvl w:ilvl="0" w:tplc="94923A10">
      <w:numFmt w:val="bullet"/>
      <w:lvlText w:val="-"/>
      <w:lvlJc w:val="left"/>
      <w:pPr>
        <w:ind w:left="360" w:hanging="360"/>
      </w:pPr>
      <w:rPr>
        <w:rFonts w:ascii="Times New Roman" w:hAnsi="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3E5C156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BDE48DF"/>
    <w:multiLevelType w:val="hybridMultilevel"/>
    <w:tmpl w:val="0D8C2CC6"/>
    <w:lvl w:ilvl="0" w:tplc="E42E67DE">
      <w:numFmt w:val="bullet"/>
      <w:lvlText w:val="-"/>
      <w:lvlJc w:val="left"/>
      <w:pPr>
        <w:ind w:left="1080" w:hanging="360"/>
      </w:pPr>
      <w:rPr>
        <w:rFonts w:ascii="Tahoma" w:eastAsia="Times New Roman" w:hAnsi="Tahoma" w:hint="default"/>
      </w:rPr>
    </w:lvl>
    <w:lvl w:ilvl="1" w:tplc="041A0003">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E096C7D"/>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54DA76D0"/>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5CD67F1"/>
    <w:multiLevelType w:val="hybridMultilevel"/>
    <w:tmpl w:val="5F581B42"/>
    <w:lvl w:ilvl="0" w:tplc="59CC5CB8">
      <w:numFmt w:val="bullet"/>
      <w:lvlText w:val="-"/>
      <w:lvlJc w:val="left"/>
      <w:pPr>
        <w:ind w:left="1080" w:hanging="360"/>
      </w:pPr>
      <w:rPr>
        <w:rFonts w:ascii="Tahoma" w:eastAsia="Times New Roman" w:hAnsi="Tahoma"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58533596"/>
    <w:multiLevelType w:val="singleLevel"/>
    <w:tmpl w:val="06DA3246"/>
    <w:lvl w:ilvl="0">
      <w:start w:val="1"/>
      <w:numFmt w:val="upperLetter"/>
      <w:lvlText w:val="%1)"/>
      <w:lvlJc w:val="left"/>
      <w:pPr>
        <w:tabs>
          <w:tab w:val="num" w:pos="360"/>
        </w:tabs>
        <w:ind w:left="360" w:hanging="360"/>
      </w:pPr>
      <w:rPr>
        <w:rFonts w:hint="default"/>
      </w:rPr>
    </w:lvl>
  </w:abstractNum>
  <w:abstractNum w:abstractNumId="14">
    <w:nsid w:val="5B842650"/>
    <w:multiLevelType w:val="hybridMultilevel"/>
    <w:tmpl w:val="C92E9A4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5F9F1ED0"/>
    <w:multiLevelType w:val="singleLevel"/>
    <w:tmpl w:val="0409000F"/>
    <w:lvl w:ilvl="0">
      <w:start w:val="5"/>
      <w:numFmt w:val="decimal"/>
      <w:lvlText w:val="%1."/>
      <w:lvlJc w:val="left"/>
      <w:pPr>
        <w:tabs>
          <w:tab w:val="num" w:pos="360"/>
        </w:tabs>
        <w:ind w:left="360" w:hanging="360"/>
      </w:pPr>
      <w:rPr>
        <w:rFonts w:hint="default"/>
      </w:rPr>
    </w:lvl>
  </w:abstractNum>
  <w:abstractNum w:abstractNumId="16">
    <w:nsid w:val="66383144"/>
    <w:multiLevelType w:val="multilevel"/>
    <w:tmpl w:val="8FF8A3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6A910F86"/>
    <w:multiLevelType w:val="singleLevel"/>
    <w:tmpl w:val="5C581D52"/>
    <w:lvl w:ilvl="0">
      <w:start w:val="1"/>
      <w:numFmt w:val="decimal"/>
      <w:lvlText w:val="%1.)"/>
      <w:lvlJc w:val="left"/>
      <w:pPr>
        <w:tabs>
          <w:tab w:val="num" w:pos="360"/>
        </w:tabs>
        <w:ind w:left="360" w:hanging="360"/>
      </w:pPr>
      <w:rPr>
        <w:rFonts w:hint="default"/>
      </w:rPr>
    </w:lvl>
  </w:abstractNum>
  <w:abstractNum w:abstractNumId="18">
    <w:nsid w:val="7F1C32D9"/>
    <w:multiLevelType w:val="multilevel"/>
    <w:tmpl w:val="FDD8F2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15"/>
  </w:num>
  <w:num w:numId="3">
    <w:abstractNumId w:val="10"/>
  </w:num>
  <w:num w:numId="4">
    <w:abstractNumId w:val="13"/>
  </w:num>
  <w:num w:numId="5">
    <w:abstractNumId w:val="0"/>
  </w:num>
  <w:num w:numId="6">
    <w:abstractNumId w:val="16"/>
  </w:num>
  <w:num w:numId="7">
    <w:abstractNumId w:val="18"/>
  </w:num>
  <w:num w:numId="8">
    <w:abstractNumId w:val="5"/>
  </w:num>
  <w:num w:numId="9">
    <w:abstractNumId w:val="2"/>
  </w:num>
  <w:num w:numId="10">
    <w:abstractNumId w:val="3"/>
  </w:num>
  <w:num w:numId="11">
    <w:abstractNumId w:val="17"/>
  </w:num>
  <w:num w:numId="12">
    <w:abstractNumId w:val="4"/>
  </w:num>
  <w:num w:numId="13">
    <w:abstractNumId w:val="8"/>
  </w:num>
  <w:num w:numId="14">
    <w:abstractNumId w:val="11"/>
  </w:num>
  <w:num w:numId="15">
    <w:abstractNumId w:val="9"/>
  </w:num>
  <w:num w:numId="16">
    <w:abstractNumId w:val="6"/>
  </w:num>
  <w:num w:numId="17">
    <w:abstractNumId w:val="12"/>
  </w:num>
  <w:num w:numId="18">
    <w:abstractNumId w:val="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F1154"/>
    <w:rsid w:val="00000E01"/>
    <w:rsid w:val="00002CF7"/>
    <w:rsid w:val="00003E4F"/>
    <w:rsid w:val="00007B8C"/>
    <w:rsid w:val="000104B9"/>
    <w:rsid w:val="00026A7D"/>
    <w:rsid w:val="0003179F"/>
    <w:rsid w:val="000325C8"/>
    <w:rsid w:val="0003307C"/>
    <w:rsid w:val="00043B69"/>
    <w:rsid w:val="00045F99"/>
    <w:rsid w:val="0006154F"/>
    <w:rsid w:val="00061B5B"/>
    <w:rsid w:val="0006306B"/>
    <w:rsid w:val="00070BC5"/>
    <w:rsid w:val="000728CE"/>
    <w:rsid w:val="000729A3"/>
    <w:rsid w:val="00075EBC"/>
    <w:rsid w:val="00093488"/>
    <w:rsid w:val="00095AF8"/>
    <w:rsid w:val="000A6AAF"/>
    <w:rsid w:val="000A6D1B"/>
    <w:rsid w:val="000B12DB"/>
    <w:rsid w:val="000C0E94"/>
    <w:rsid w:val="000C26FF"/>
    <w:rsid w:val="000C411F"/>
    <w:rsid w:val="000D5656"/>
    <w:rsid w:val="000D7039"/>
    <w:rsid w:val="000D7130"/>
    <w:rsid w:val="000E26B6"/>
    <w:rsid w:val="000E60BE"/>
    <w:rsid w:val="000F1154"/>
    <w:rsid w:val="000F379E"/>
    <w:rsid w:val="00120F60"/>
    <w:rsid w:val="00121018"/>
    <w:rsid w:val="00122079"/>
    <w:rsid w:val="00124C54"/>
    <w:rsid w:val="00127888"/>
    <w:rsid w:val="00130AD6"/>
    <w:rsid w:val="00141E06"/>
    <w:rsid w:val="00146234"/>
    <w:rsid w:val="0014749F"/>
    <w:rsid w:val="001527A9"/>
    <w:rsid w:val="00156BE7"/>
    <w:rsid w:val="00161DDF"/>
    <w:rsid w:val="001646D7"/>
    <w:rsid w:val="00165BE4"/>
    <w:rsid w:val="001710E8"/>
    <w:rsid w:val="00187436"/>
    <w:rsid w:val="00190E07"/>
    <w:rsid w:val="0019527B"/>
    <w:rsid w:val="001A05E5"/>
    <w:rsid w:val="001A4DF4"/>
    <w:rsid w:val="001C1F10"/>
    <w:rsid w:val="001C3836"/>
    <w:rsid w:val="001D2143"/>
    <w:rsid w:val="001E03D0"/>
    <w:rsid w:val="001E3E08"/>
    <w:rsid w:val="001E50B2"/>
    <w:rsid w:val="00204480"/>
    <w:rsid w:val="00212763"/>
    <w:rsid w:val="00213F6D"/>
    <w:rsid w:val="0021753E"/>
    <w:rsid w:val="00223B97"/>
    <w:rsid w:val="00224115"/>
    <w:rsid w:val="00227D20"/>
    <w:rsid w:val="00240D2C"/>
    <w:rsid w:val="002434C6"/>
    <w:rsid w:val="002462FB"/>
    <w:rsid w:val="002501F0"/>
    <w:rsid w:val="00254A94"/>
    <w:rsid w:val="002550D1"/>
    <w:rsid w:val="002563CC"/>
    <w:rsid w:val="0027244F"/>
    <w:rsid w:val="00285724"/>
    <w:rsid w:val="00285A06"/>
    <w:rsid w:val="002867E5"/>
    <w:rsid w:val="00286B00"/>
    <w:rsid w:val="00287685"/>
    <w:rsid w:val="002878AD"/>
    <w:rsid w:val="0029472C"/>
    <w:rsid w:val="00294919"/>
    <w:rsid w:val="00294D55"/>
    <w:rsid w:val="002957B0"/>
    <w:rsid w:val="00296EAC"/>
    <w:rsid w:val="002A71CB"/>
    <w:rsid w:val="002A7310"/>
    <w:rsid w:val="002B26A0"/>
    <w:rsid w:val="002C1B26"/>
    <w:rsid w:val="002C378F"/>
    <w:rsid w:val="002D5996"/>
    <w:rsid w:val="002D6651"/>
    <w:rsid w:val="002D73F7"/>
    <w:rsid w:val="002E43CC"/>
    <w:rsid w:val="002E6E5D"/>
    <w:rsid w:val="002E6F8E"/>
    <w:rsid w:val="002F2BAF"/>
    <w:rsid w:val="002F6C42"/>
    <w:rsid w:val="00301E3A"/>
    <w:rsid w:val="00304E29"/>
    <w:rsid w:val="00326906"/>
    <w:rsid w:val="00333E79"/>
    <w:rsid w:val="0034762B"/>
    <w:rsid w:val="00350FB4"/>
    <w:rsid w:val="0036178E"/>
    <w:rsid w:val="00370440"/>
    <w:rsid w:val="003752D0"/>
    <w:rsid w:val="00387323"/>
    <w:rsid w:val="0039248B"/>
    <w:rsid w:val="003A3DCA"/>
    <w:rsid w:val="003B5277"/>
    <w:rsid w:val="003B5980"/>
    <w:rsid w:val="003C0ADB"/>
    <w:rsid w:val="003C4F17"/>
    <w:rsid w:val="003D215C"/>
    <w:rsid w:val="003D2872"/>
    <w:rsid w:val="003D6A43"/>
    <w:rsid w:val="003E2516"/>
    <w:rsid w:val="003F26D1"/>
    <w:rsid w:val="003F48B2"/>
    <w:rsid w:val="003F49A7"/>
    <w:rsid w:val="00413404"/>
    <w:rsid w:val="00414ED9"/>
    <w:rsid w:val="00420C90"/>
    <w:rsid w:val="00421347"/>
    <w:rsid w:val="00425FFB"/>
    <w:rsid w:val="0043179E"/>
    <w:rsid w:val="004368A4"/>
    <w:rsid w:val="00441556"/>
    <w:rsid w:val="00443B13"/>
    <w:rsid w:val="004545AD"/>
    <w:rsid w:val="00455AEF"/>
    <w:rsid w:val="00457C97"/>
    <w:rsid w:val="00466D29"/>
    <w:rsid w:val="00466E86"/>
    <w:rsid w:val="00475A57"/>
    <w:rsid w:val="00487D35"/>
    <w:rsid w:val="00490267"/>
    <w:rsid w:val="00491535"/>
    <w:rsid w:val="00492546"/>
    <w:rsid w:val="0049279C"/>
    <w:rsid w:val="00494308"/>
    <w:rsid w:val="004B38F8"/>
    <w:rsid w:val="004D7B49"/>
    <w:rsid w:val="004F37BD"/>
    <w:rsid w:val="004F6762"/>
    <w:rsid w:val="00504F93"/>
    <w:rsid w:val="00510E41"/>
    <w:rsid w:val="00511DE5"/>
    <w:rsid w:val="00514D79"/>
    <w:rsid w:val="005207CE"/>
    <w:rsid w:val="00520842"/>
    <w:rsid w:val="00524AE4"/>
    <w:rsid w:val="005330C7"/>
    <w:rsid w:val="005352A1"/>
    <w:rsid w:val="005367CD"/>
    <w:rsid w:val="00540139"/>
    <w:rsid w:val="0054782D"/>
    <w:rsid w:val="00551A49"/>
    <w:rsid w:val="00566485"/>
    <w:rsid w:val="005834F0"/>
    <w:rsid w:val="0058743A"/>
    <w:rsid w:val="00593050"/>
    <w:rsid w:val="00593548"/>
    <w:rsid w:val="0059465C"/>
    <w:rsid w:val="005A18A4"/>
    <w:rsid w:val="005A2CAD"/>
    <w:rsid w:val="005A45A9"/>
    <w:rsid w:val="005A7360"/>
    <w:rsid w:val="005C0948"/>
    <w:rsid w:val="005C590D"/>
    <w:rsid w:val="005C64FC"/>
    <w:rsid w:val="005C6EED"/>
    <w:rsid w:val="005C7CE3"/>
    <w:rsid w:val="005C7EA8"/>
    <w:rsid w:val="005D480D"/>
    <w:rsid w:val="005D4D28"/>
    <w:rsid w:val="005E275C"/>
    <w:rsid w:val="005F1A8C"/>
    <w:rsid w:val="005F2381"/>
    <w:rsid w:val="005F521C"/>
    <w:rsid w:val="006135F1"/>
    <w:rsid w:val="006246D8"/>
    <w:rsid w:val="00627934"/>
    <w:rsid w:val="0063612A"/>
    <w:rsid w:val="0065291C"/>
    <w:rsid w:val="00655E56"/>
    <w:rsid w:val="00670D77"/>
    <w:rsid w:val="00670E1A"/>
    <w:rsid w:val="006731DF"/>
    <w:rsid w:val="00686E20"/>
    <w:rsid w:val="00690465"/>
    <w:rsid w:val="006919C8"/>
    <w:rsid w:val="006A6D18"/>
    <w:rsid w:val="006B39DC"/>
    <w:rsid w:val="006B4E81"/>
    <w:rsid w:val="006C1A3A"/>
    <w:rsid w:val="006C4124"/>
    <w:rsid w:val="006C7352"/>
    <w:rsid w:val="006D2FBF"/>
    <w:rsid w:val="006D78EF"/>
    <w:rsid w:val="006D7A3A"/>
    <w:rsid w:val="006E3074"/>
    <w:rsid w:val="006E63C8"/>
    <w:rsid w:val="006F2970"/>
    <w:rsid w:val="00701745"/>
    <w:rsid w:val="00710F91"/>
    <w:rsid w:val="0071179A"/>
    <w:rsid w:val="00714EC1"/>
    <w:rsid w:val="007327AB"/>
    <w:rsid w:val="00734816"/>
    <w:rsid w:val="00740A9C"/>
    <w:rsid w:val="0074382B"/>
    <w:rsid w:val="007448B8"/>
    <w:rsid w:val="00746F76"/>
    <w:rsid w:val="00747D79"/>
    <w:rsid w:val="007724DB"/>
    <w:rsid w:val="00772F77"/>
    <w:rsid w:val="007749A6"/>
    <w:rsid w:val="0078644D"/>
    <w:rsid w:val="00796ABD"/>
    <w:rsid w:val="00797563"/>
    <w:rsid w:val="007A3F0D"/>
    <w:rsid w:val="007B1AC6"/>
    <w:rsid w:val="007B1E70"/>
    <w:rsid w:val="007C63FE"/>
    <w:rsid w:val="007C7013"/>
    <w:rsid w:val="007D21D4"/>
    <w:rsid w:val="007D726C"/>
    <w:rsid w:val="007E3CED"/>
    <w:rsid w:val="007F38F4"/>
    <w:rsid w:val="007F561D"/>
    <w:rsid w:val="00805A78"/>
    <w:rsid w:val="00816BE8"/>
    <w:rsid w:val="00821C00"/>
    <w:rsid w:val="0082257A"/>
    <w:rsid w:val="0084110B"/>
    <w:rsid w:val="00852BC7"/>
    <w:rsid w:val="008534B5"/>
    <w:rsid w:val="00855844"/>
    <w:rsid w:val="0085765D"/>
    <w:rsid w:val="00861855"/>
    <w:rsid w:val="00863A49"/>
    <w:rsid w:val="00874484"/>
    <w:rsid w:val="00874AB3"/>
    <w:rsid w:val="00882851"/>
    <w:rsid w:val="00891432"/>
    <w:rsid w:val="00891668"/>
    <w:rsid w:val="008927ED"/>
    <w:rsid w:val="008A7870"/>
    <w:rsid w:val="008B0C27"/>
    <w:rsid w:val="008C071A"/>
    <w:rsid w:val="008C5E48"/>
    <w:rsid w:val="008C77CE"/>
    <w:rsid w:val="008D27F7"/>
    <w:rsid w:val="008D33B3"/>
    <w:rsid w:val="008D53BF"/>
    <w:rsid w:val="008E27B7"/>
    <w:rsid w:val="008F25E2"/>
    <w:rsid w:val="008F2A7A"/>
    <w:rsid w:val="009078AF"/>
    <w:rsid w:val="009130EA"/>
    <w:rsid w:val="0091503F"/>
    <w:rsid w:val="009158E1"/>
    <w:rsid w:val="009175A3"/>
    <w:rsid w:val="009175DC"/>
    <w:rsid w:val="00920F85"/>
    <w:rsid w:val="00924D35"/>
    <w:rsid w:val="00931E0C"/>
    <w:rsid w:val="00940710"/>
    <w:rsid w:val="00954AD4"/>
    <w:rsid w:val="009559B1"/>
    <w:rsid w:val="00956359"/>
    <w:rsid w:val="009607E4"/>
    <w:rsid w:val="009608C7"/>
    <w:rsid w:val="00974B6E"/>
    <w:rsid w:val="00997F09"/>
    <w:rsid w:val="009A1A96"/>
    <w:rsid w:val="009A7CF1"/>
    <w:rsid w:val="009B5AD5"/>
    <w:rsid w:val="009B6D4A"/>
    <w:rsid w:val="009D72BE"/>
    <w:rsid w:val="009D7C24"/>
    <w:rsid w:val="009F2D30"/>
    <w:rsid w:val="00A01B61"/>
    <w:rsid w:val="00A02B79"/>
    <w:rsid w:val="00A05608"/>
    <w:rsid w:val="00A16928"/>
    <w:rsid w:val="00A23260"/>
    <w:rsid w:val="00A32ED8"/>
    <w:rsid w:val="00A42A1F"/>
    <w:rsid w:val="00A46455"/>
    <w:rsid w:val="00A5404F"/>
    <w:rsid w:val="00A54132"/>
    <w:rsid w:val="00A64CD5"/>
    <w:rsid w:val="00A70136"/>
    <w:rsid w:val="00A84819"/>
    <w:rsid w:val="00A91395"/>
    <w:rsid w:val="00A95C71"/>
    <w:rsid w:val="00A96C42"/>
    <w:rsid w:val="00AA0C62"/>
    <w:rsid w:val="00AC304F"/>
    <w:rsid w:val="00AC6C97"/>
    <w:rsid w:val="00AC7CCC"/>
    <w:rsid w:val="00AE18F7"/>
    <w:rsid w:val="00AE6DC7"/>
    <w:rsid w:val="00AE7904"/>
    <w:rsid w:val="00AF648D"/>
    <w:rsid w:val="00B04F36"/>
    <w:rsid w:val="00B07150"/>
    <w:rsid w:val="00B074C1"/>
    <w:rsid w:val="00B109F8"/>
    <w:rsid w:val="00B14CD6"/>
    <w:rsid w:val="00B26356"/>
    <w:rsid w:val="00B27F1D"/>
    <w:rsid w:val="00B32CF3"/>
    <w:rsid w:val="00B351A2"/>
    <w:rsid w:val="00B400A7"/>
    <w:rsid w:val="00B51FF0"/>
    <w:rsid w:val="00B639A2"/>
    <w:rsid w:val="00B70CA5"/>
    <w:rsid w:val="00B71945"/>
    <w:rsid w:val="00B71F3F"/>
    <w:rsid w:val="00B73251"/>
    <w:rsid w:val="00B81FBD"/>
    <w:rsid w:val="00B8323C"/>
    <w:rsid w:val="00B85042"/>
    <w:rsid w:val="00B925C0"/>
    <w:rsid w:val="00B93D00"/>
    <w:rsid w:val="00BB0117"/>
    <w:rsid w:val="00BB0816"/>
    <w:rsid w:val="00BB5FC7"/>
    <w:rsid w:val="00BB6DCB"/>
    <w:rsid w:val="00BC35F5"/>
    <w:rsid w:val="00BD7EA0"/>
    <w:rsid w:val="00BE216F"/>
    <w:rsid w:val="00BE7BBE"/>
    <w:rsid w:val="00BF53D0"/>
    <w:rsid w:val="00C015CD"/>
    <w:rsid w:val="00C03440"/>
    <w:rsid w:val="00C03F79"/>
    <w:rsid w:val="00C1191A"/>
    <w:rsid w:val="00C22985"/>
    <w:rsid w:val="00C246C0"/>
    <w:rsid w:val="00C37B8D"/>
    <w:rsid w:val="00C5133B"/>
    <w:rsid w:val="00C637C6"/>
    <w:rsid w:val="00C6621C"/>
    <w:rsid w:val="00C81254"/>
    <w:rsid w:val="00C872A7"/>
    <w:rsid w:val="00C924D2"/>
    <w:rsid w:val="00C928E5"/>
    <w:rsid w:val="00C964BC"/>
    <w:rsid w:val="00CA02F4"/>
    <w:rsid w:val="00CC0265"/>
    <w:rsid w:val="00CD2D75"/>
    <w:rsid w:val="00CD3BAB"/>
    <w:rsid w:val="00CD6C54"/>
    <w:rsid w:val="00CE0D90"/>
    <w:rsid w:val="00CE21D8"/>
    <w:rsid w:val="00CE6116"/>
    <w:rsid w:val="00D04800"/>
    <w:rsid w:val="00D068ED"/>
    <w:rsid w:val="00D16498"/>
    <w:rsid w:val="00D20006"/>
    <w:rsid w:val="00D2246F"/>
    <w:rsid w:val="00D31123"/>
    <w:rsid w:val="00D43DC2"/>
    <w:rsid w:val="00D445C9"/>
    <w:rsid w:val="00D510DE"/>
    <w:rsid w:val="00D529A1"/>
    <w:rsid w:val="00D5703F"/>
    <w:rsid w:val="00D71EB4"/>
    <w:rsid w:val="00D7345C"/>
    <w:rsid w:val="00D75A76"/>
    <w:rsid w:val="00D75AB6"/>
    <w:rsid w:val="00D81826"/>
    <w:rsid w:val="00D81C49"/>
    <w:rsid w:val="00D91EF8"/>
    <w:rsid w:val="00DA22CE"/>
    <w:rsid w:val="00DA5832"/>
    <w:rsid w:val="00DB13A5"/>
    <w:rsid w:val="00DB6CAA"/>
    <w:rsid w:val="00DC15C3"/>
    <w:rsid w:val="00DC1AFD"/>
    <w:rsid w:val="00DC61EC"/>
    <w:rsid w:val="00DC731F"/>
    <w:rsid w:val="00DC7964"/>
    <w:rsid w:val="00DD56E8"/>
    <w:rsid w:val="00DE0FD5"/>
    <w:rsid w:val="00DF52AC"/>
    <w:rsid w:val="00DF6861"/>
    <w:rsid w:val="00E03776"/>
    <w:rsid w:val="00E04318"/>
    <w:rsid w:val="00E06D72"/>
    <w:rsid w:val="00E06E4D"/>
    <w:rsid w:val="00E071C4"/>
    <w:rsid w:val="00E17229"/>
    <w:rsid w:val="00E21ACC"/>
    <w:rsid w:val="00E21C07"/>
    <w:rsid w:val="00E27495"/>
    <w:rsid w:val="00E32423"/>
    <w:rsid w:val="00E3605C"/>
    <w:rsid w:val="00E45662"/>
    <w:rsid w:val="00E60195"/>
    <w:rsid w:val="00E76B3F"/>
    <w:rsid w:val="00E9150E"/>
    <w:rsid w:val="00E97780"/>
    <w:rsid w:val="00EA587B"/>
    <w:rsid w:val="00EA726C"/>
    <w:rsid w:val="00EB0582"/>
    <w:rsid w:val="00EC78C4"/>
    <w:rsid w:val="00ED0DF1"/>
    <w:rsid w:val="00ED6360"/>
    <w:rsid w:val="00ED658E"/>
    <w:rsid w:val="00ED7DA1"/>
    <w:rsid w:val="00EE4DC5"/>
    <w:rsid w:val="00EE6684"/>
    <w:rsid w:val="00EF4453"/>
    <w:rsid w:val="00F0645F"/>
    <w:rsid w:val="00F1315C"/>
    <w:rsid w:val="00F152AF"/>
    <w:rsid w:val="00F17DD6"/>
    <w:rsid w:val="00F22840"/>
    <w:rsid w:val="00F249B0"/>
    <w:rsid w:val="00F449AB"/>
    <w:rsid w:val="00F50013"/>
    <w:rsid w:val="00F543E6"/>
    <w:rsid w:val="00F6003A"/>
    <w:rsid w:val="00F60B37"/>
    <w:rsid w:val="00F61C13"/>
    <w:rsid w:val="00F70766"/>
    <w:rsid w:val="00F740DE"/>
    <w:rsid w:val="00F76D6F"/>
    <w:rsid w:val="00F83928"/>
    <w:rsid w:val="00F83E47"/>
    <w:rsid w:val="00F855B4"/>
    <w:rsid w:val="00F870E2"/>
    <w:rsid w:val="00F90F29"/>
    <w:rsid w:val="00FA2248"/>
    <w:rsid w:val="00FA24FB"/>
    <w:rsid w:val="00FA3DE0"/>
    <w:rsid w:val="00FA6CC1"/>
    <w:rsid w:val="00FB0C9A"/>
    <w:rsid w:val="00FC03C2"/>
    <w:rsid w:val="00FC1770"/>
    <w:rsid w:val="00FC34A4"/>
    <w:rsid w:val="00FC39DB"/>
    <w:rsid w:val="00FC7553"/>
    <w:rsid w:val="00FD4DDD"/>
    <w:rsid w:val="00FD694E"/>
    <w:rsid w:val="00FE4817"/>
    <w:rsid w:val="00FF1A4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F0"/>
    <w:rPr>
      <w:rFonts w:ascii="Arial" w:hAnsi="Arial"/>
      <w:sz w:val="24"/>
    </w:rPr>
  </w:style>
  <w:style w:type="paragraph" w:styleId="Naslov1">
    <w:name w:val="heading 1"/>
    <w:basedOn w:val="Normal"/>
    <w:next w:val="Normal"/>
    <w:qFormat/>
    <w:rsid w:val="005834F0"/>
    <w:pPr>
      <w:keepNext/>
      <w:jc w:val="center"/>
      <w:outlineLvl w:val="0"/>
    </w:pPr>
    <w:rPr>
      <w:b/>
      <w:sz w:val="32"/>
    </w:rPr>
  </w:style>
  <w:style w:type="paragraph" w:styleId="Naslov2">
    <w:name w:val="heading 2"/>
    <w:basedOn w:val="Normal"/>
    <w:next w:val="Normal"/>
    <w:qFormat/>
    <w:rsid w:val="005834F0"/>
    <w:pPr>
      <w:keepNext/>
      <w:jc w:val="center"/>
      <w:outlineLvl w:val="1"/>
    </w:pPr>
    <w:rPr>
      <w:b/>
    </w:rPr>
  </w:style>
  <w:style w:type="paragraph" w:styleId="Naslov3">
    <w:name w:val="heading 3"/>
    <w:basedOn w:val="Normal"/>
    <w:next w:val="Normal"/>
    <w:qFormat/>
    <w:rsid w:val="005834F0"/>
    <w:pPr>
      <w:keepNext/>
      <w:ind w:left="5760" w:firstLine="720"/>
      <w:jc w:val="both"/>
      <w:outlineLvl w:val="2"/>
    </w:pPr>
    <w:rPr>
      <w:b/>
    </w:rPr>
  </w:style>
  <w:style w:type="paragraph" w:styleId="Naslov4">
    <w:name w:val="heading 4"/>
    <w:basedOn w:val="Normal"/>
    <w:next w:val="Normal"/>
    <w:qFormat/>
    <w:rsid w:val="005834F0"/>
    <w:pPr>
      <w:keepNext/>
      <w:ind w:left="6480" w:firstLine="720"/>
      <w:jc w:val="both"/>
      <w:outlineLvl w:val="3"/>
    </w:pPr>
    <w:rPr>
      <w:b/>
    </w:rPr>
  </w:style>
  <w:style w:type="paragraph" w:styleId="Naslov5">
    <w:name w:val="heading 5"/>
    <w:basedOn w:val="Normal"/>
    <w:next w:val="Normal"/>
    <w:qFormat/>
    <w:rsid w:val="005834F0"/>
    <w:pPr>
      <w:keepNext/>
      <w:jc w:val="both"/>
      <w:outlineLvl w:val="4"/>
    </w:pPr>
    <w:rPr>
      <w:rFonts w:ascii="Tahoma" w:hAnsi="Tahoma"/>
      <w:b/>
      <w:u w:val="single"/>
    </w:rPr>
  </w:style>
  <w:style w:type="paragraph" w:styleId="Naslov6">
    <w:name w:val="heading 6"/>
    <w:basedOn w:val="Normal"/>
    <w:next w:val="Normal"/>
    <w:qFormat/>
    <w:rsid w:val="005834F0"/>
    <w:pPr>
      <w:keepNext/>
      <w:jc w:val="center"/>
      <w:outlineLvl w:val="5"/>
    </w:pPr>
    <w:rPr>
      <w:rFonts w:ascii="Tahoma" w:hAnsi="Tahoma"/>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5834F0"/>
    <w:pPr>
      <w:tabs>
        <w:tab w:val="center" w:pos="4320"/>
        <w:tab w:val="right" w:pos="8640"/>
      </w:tabs>
    </w:pPr>
  </w:style>
  <w:style w:type="paragraph" w:styleId="Podnoje">
    <w:name w:val="footer"/>
    <w:basedOn w:val="Normal"/>
    <w:rsid w:val="005834F0"/>
    <w:pPr>
      <w:tabs>
        <w:tab w:val="center" w:pos="4320"/>
        <w:tab w:val="right" w:pos="8640"/>
      </w:tabs>
    </w:pPr>
  </w:style>
  <w:style w:type="character" w:styleId="Brojstranice">
    <w:name w:val="page number"/>
    <w:basedOn w:val="Zadanifontodlomka"/>
    <w:rsid w:val="005834F0"/>
  </w:style>
  <w:style w:type="paragraph" w:styleId="Tijeloteksta">
    <w:name w:val="Body Text"/>
    <w:basedOn w:val="Normal"/>
    <w:link w:val="TijelotekstaChar"/>
    <w:rsid w:val="005834F0"/>
    <w:pPr>
      <w:jc w:val="both"/>
    </w:pPr>
  </w:style>
  <w:style w:type="paragraph" w:styleId="Uvuenotijeloteksta">
    <w:name w:val="Body Text Indent"/>
    <w:basedOn w:val="Normal"/>
    <w:rsid w:val="005834F0"/>
    <w:pPr>
      <w:ind w:firstLine="709"/>
      <w:jc w:val="both"/>
    </w:pPr>
  </w:style>
  <w:style w:type="paragraph" w:styleId="Tijeloteksta2">
    <w:name w:val="Body Text 2"/>
    <w:basedOn w:val="Normal"/>
    <w:rsid w:val="005834F0"/>
    <w:pPr>
      <w:jc w:val="center"/>
    </w:pPr>
  </w:style>
  <w:style w:type="paragraph" w:styleId="Opisslike">
    <w:name w:val="caption"/>
    <w:basedOn w:val="Normal"/>
    <w:next w:val="Normal"/>
    <w:qFormat/>
    <w:rsid w:val="005834F0"/>
    <w:pPr>
      <w:jc w:val="both"/>
    </w:pPr>
    <w:rPr>
      <w:b/>
      <w:sz w:val="20"/>
    </w:rPr>
  </w:style>
  <w:style w:type="paragraph" w:styleId="Tijeloteksta3">
    <w:name w:val="Body Text 3"/>
    <w:basedOn w:val="Normal"/>
    <w:rsid w:val="005834F0"/>
    <w:pPr>
      <w:jc w:val="both"/>
    </w:pPr>
    <w:rPr>
      <w:rFonts w:ascii="Tahoma" w:hAnsi="Tahoma"/>
      <w:sz w:val="22"/>
    </w:rPr>
  </w:style>
  <w:style w:type="paragraph" w:styleId="Tijeloteksta-uvlaka2">
    <w:name w:val="Body Text Indent 2"/>
    <w:aliases w:val="  uvlaka 2"/>
    <w:basedOn w:val="Normal"/>
    <w:rsid w:val="005834F0"/>
    <w:pPr>
      <w:ind w:firstLine="720"/>
      <w:jc w:val="both"/>
    </w:pPr>
    <w:rPr>
      <w:rFonts w:ascii="Tahoma" w:hAnsi="Tahoma"/>
      <w:sz w:val="22"/>
    </w:rPr>
  </w:style>
  <w:style w:type="paragraph" w:styleId="Tekstbalonia">
    <w:name w:val="Balloon Text"/>
    <w:basedOn w:val="Normal"/>
    <w:semiHidden/>
    <w:rsid w:val="005A18A4"/>
    <w:rPr>
      <w:rFonts w:ascii="Tahoma" w:hAnsi="Tahoma" w:cs="Tahoma"/>
      <w:sz w:val="16"/>
      <w:szCs w:val="16"/>
    </w:rPr>
  </w:style>
  <w:style w:type="paragraph" w:customStyle="1" w:styleId="Odlomakpopisa1">
    <w:name w:val="Odlomak popisa1"/>
    <w:basedOn w:val="Normal"/>
    <w:rsid w:val="003F26D1"/>
    <w:pPr>
      <w:ind w:left="720"/>
      <w:contextualSpacing/>
    </w:pPr>
    <w:rPr>
      <w:rFonts w:ascii="Times New Roman" w:hAnsi="Times New Roman"/>
      <w:lang w:val="en-US"/>
    </w:rPr>
  </w:style>
  <w:style w:type="character" w:styleId="Hiperveza">
    <w:name w:val="Hyperlink"/>
    <w:basedOn w:val="Zadanifontodlomka"/>
    <w:uiPriority w:val="99"/>
    <w:semiHidden/>
    <w:unhideWhenUsed/>
    <w:rsid w:val="00BE216F"/>
    <w:rPr>
      <w:strike w:val="0"/>
      <w:dstrike w:val="0"/>
      <w:color w:val="159BC4"/>
      <w:u w:val="none"/>
      <w:effect w:val="none"/>
    </w:rPr>
  </w:style>
  <w:style w:type="character" w:customStyle="1" w:styleId="TijelotekstaChar">
    <w:name w:val="Tijelo teksta Char"/>
    <w:basedOn w:val="Zadanifontodlomka"/>
    <w:link w:val="Tijeloteksta"/>
    <w:rsid w:val="00190E07"/>
    <w:rPr>
      <w:rFonts w:ascii="Arial" w:hAnsi="Arial"/>
      <w:sz w:val="24"/>
    </w:rPr>
  </w:style>
  <w:style w:type="paragraph" w:styleId="Odlomakpopisa">
    <w:name w:val="List Paragraph"/>
    <w:basedOn w:val="Normal"/>
    <w:uiPriority w:val="34"/>
    <w:qFormat/>
    <w:rsid w:val="00710F91"/>
    <w:pPr>
      <w:ind w:left="720"/>
      <w:contextualSpacing/>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alen\ODLUKE\ZAKLJU&#268;AK%20POGL.%20grozdan%20ank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ZAKLJUČAK POGL. grozdan anka</Template>
  <TotalTime>146</TotalTime>
  <Pages>3</Pages>
  <Words>1078</Words>
  <Characters>6149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Gradsko poglavarstvo</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dc:creator>
  <cp:lastModifiedBy>DarkoR</cp:lastModifiedBy>
  <cp:revision>117</cp:revision>
  <cp:lastPrinted>2013-09-15T08:56:00Z</cp:lastPrinted>
  <dcterms:created xsi:type="dcterms:W3CDTF">2015-12-16T12:55:00Z</dcterms:created>
  <dcterms:modified xsi:type="dcterms:W3CDTF">2019-10-01T12:37:00Z</dcterms:modified>
</cp:coreProperties>
</file>