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6C0DAC" w:rsidP="00C049E4">
      <w:pPr>
        <w:pStyle w:val="Tijeloteksta"/>
      </w:pPr>
      <w:r>
        <w:t xml:space="preserve">                    </w:t>
      </w:r>
    </w:p>
    <w:p w:rsidR="0014639E" w:rsidRDefault="0014639E" w:rsidP="00C049E4">
      <w:pPr>
        <w:pStyle w:val="Tijeloteksta"/>
      </w:pPr>
    </w:p>
    <w:p w:rsidR="0014639E" w:rsidRDefault="0014639E" w:rsidP="00C049E4">
      <w:pPr>
        <w:pStyle w:val="Tijeloteksta"/>
      </w:pPr>
    </w:p>
    <w:p w:rsidR="00B31D61" w:rsidRDefault="00B31D61" w:rsidP="00C049E4">
      <w:pPr>
        <w:pStyle w:val="Tijeloteksta"/>
      </w:pPr>
    </w:p>
    <w:p w:rsidR="008B2F1E" w:rsidRDefault="00877A91" w:rsidP="00C049E4">
      <w:pPr>
        <w:pStyle w:val="Tijeloteksta"/>
      </w:pPr>
      <w:r>
        <w:t xml:space="preserve">OBRAZLOŽENJE UZ </w:t>
      </w:r>
      <w:r w:rsidR="0003298B">
        <w:t xml:space="preserve"> </w:t>
      </w:r>
      <w:r w:rsidR="00916AFF">
        <w:t>DRUGE</w:t>
      </w:r>
      <w:r w:rsidR="006A655F">
        <w:t xml:space="preserve"> </w:t>
      </w:r>
      <w:r w:rsidR="0003298B">
        <w:t xml:space="preserve"> </w:t>
      </w:r>
      <w:r>
        <w:t>IZMJENE I DOPUNE PRORAČUNA GRADA LUDBREGA ZA 20</w:t>
      </w:r>
      <w:r w:rsidR="00F814FF">
        <w:t>1</w:t>
      </w:r>
      <w:r w:rsidR="00144FA6">
        <w:t>9</w:t>
      </w:r>
      <w:r w:rsidR="00C049E4">
        <w:t>. GODINU</w:t>
      </w:r>
    </w:p>
    <w:p w:rsidR="00B31D61" w:rsidRDefault="00B31D61" w:rsidP="00CB5FA6">
      <w:pPr>
        <w:pStyle w:val="Tijeloteksta"/>
        <w:jc w:val="left"/>
      </w:pPr>
    </w:p>
    <w:p w:rsidR="009767B3" w:rsidRDefault="009767B3" w:rsidP="00CB5FA6">
      <w:pPr>
        <w:pStyle w:val="Tijeloteksta"/>
        <w:jc w:val="left"/>
      </w:pPr>
    </w:p>
    <w:p w:rsidR="00C049E4" w:rsidRDefault="00CB5FA6" w:rsidP="00CB5FA6">
      <w:pPr>
        <w:pStyle w:val="Tijeloteksta"/>
        <w:jc w:val="left"/>
      </w:pPr>
      <w:r>
        <w:t>PRIHODI</w:t>
      </w:r>
    </w:p>
    <w:p w:rsidR="00CB5FA6" w:rsidRDefault="00CB5FA6" w:rsidP="00CB5FA6">
      <w:pPr>
        <w:pStyle w:val="Tijeloteksta"/>
        <w:jc w:val="left"/>
      </w:pPr>
    </w:p>
    <w:p w:rsidR="00112187" w:rsidRDefault="00112187" w:rsidP="00CB5FA6">
      <w:pPr>
        <w:pStyle w:val="Tijeloteksta"/>
        <w:jc w:val="left"/>
      </w:pPr>
    </w:p>
    <w:p w:rsidR="00877A91" w:rsidRDefault="001B34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916AFF">
        <w:rPr>
          <w:sz w:val="28"/>
        </w:rPr>
        <w:t>Drugo</w:t>
      </w:r>
      <w:r>
        <w:rPr>
          <w:sz w:val="28"/>
        </w:rPr>
        <w:t xml:space="preserve">m </w:t>
      </w:r>
      <w:r w:rsidR="00877A91">
        <w:rPr>
          <w:sz w:val="28"/>
        </w:rPr>
        <w:t xml:space="preserve"> Izmjenom i dopunom proračuna Grada Ludbrega za 20</w:t>
      </w:r>
      <w:r w:rsidR="00187552">
        <w:rPr>
          <w:sz w:val="28"/>
        </w:rPr>
        <w:t>1</w:t>
      </w:r>
      <w:r>
        <w:rPr>
          <w:sz w:val="28"/>
        </w:rPr>
        <w:t>9</w:t>
      </w:r>
      <w:r w:rsidR="00877A91">
        <w:rPr>
          <w:sz w:val="28"/>
        </w:rPr>
        <w:t xml:space="preserve">. godinu nastoji se uspostaviti ravnoteža između planiranih prihoda i planiranih proračunskih izdataka. Po ovoj </w:t>
      </w:r>
      <w:r w:rsidR="00916AFF">
        <w:rPr>
          <w:sz w:val="28"/>
        </w:rPr>
        <w:t>drugo</w:t>
      </w:r>
      <w:r w:rsidR="001D7D13">
        <w:rPr>
          <w:sz w:val="28"/>
        </w:rPr>
        <w:t>j</w:t>
      </w:r>
      <w:r w:rsidR="00877A91">
        <w:rPr>
          <w:sz w:val="28"/>
        </w:rPr>
        <w:t xml:space="preserve"> procjeni</w:t>
      </w:r>
      <w:r w:rsidR="00176A79">
        <w:rPr>
          <w:sz w:val="28"/>
        </w:rPr>
        <w:t>,</w:t>
      </w:r>
      <w:r w:rsidR="00877A91">
        <w:rPr>
          <w:sz w:val="28"/>
        </w:rPr>
        <w:t xml:space="preserve"> tekući prihodi uključujući</w:t>
      </w:r>
      <w:r w:rsidR="00C81FBC">
        <w:rPr>
          <w:sz w:val="28"/>
        </w:rPr>
        <w:t xml:space="preserve"> </w:t>
      </w:r>
      <w:r w:rsidR="00877A91">
        <w:rPr>
          <w:sz w:val="28"/>
        </w:rPr>
        <w:t xml:space="preserve"> kapitalne prihode</w:t>
      </w:r>
      <w:r w:rsidR="002936BB">
        <w:rPr>
          <w:sz w:val="28"/>
        </w:rPr>
        <w:t xml:space="preserve"> i</w:t>
      </w:r>
      <w:r w:rsidR="00877A91">
        <w:rPr>
          <w:sz w:val="28"/>
        </w:rPr>
        <w:t xml:space="preserve"> potpore</w:t>
      </w:r>
      <w:r w:rsidR="00176A79">
        <w:rPr>
          <w:sz w:val="28"/>
        </w:rPr>
        <w:t>,</w:t>
      </w:r>
      <w:r w:rsidR="00877A91">
        <w:rPr>
          <w:sz w:val="28"/>
        </w:rPr>
        <w:t xml:space="preserve"> iznosili bi </w:t>
      </w:r>
      <w:r w:rsidR="00664630">
        <w:rPr>
          <w:sz w:val="28"/>
        </w:rPr>
        <w:t xml:space="preserve"> 6</w:t>
      </w:r>
      <w:r w:rsidR="00BA5243">
        <w:rPr>
          <w:sz w:val="28"/>
        </w:rPr>
        <w:t>4.605</w:t>
      </w:r>
      <w:r w:rsidR="00B808FE">
        <w:rPr>
          <w:sz w:val="28"/>
        </w:rPr>
        <w:t>.666</w:t>
      </w:r>
      <w:r w:rsidR="00D65882">
        <w:rPr>
          <w:sz w:val="28"/>
        </w:rPr>
        <w:t xml:space="preserve"> </w:t>
      </w:r>
      <w:r w:rsidR="00877A91">
        <w:rPr>
          <w:sz w:val="28"/>
        </w:rPr>
        <w:t>kun</w:t>
      </w:r>
      <w:r w:rsidR="0073095E">
        <w:rPr>
          <w:sz w:val="28"/>
        </w:rPr>
        <w:t>a</w:t>
      </w:r>
      <w:r w:rsidR="00C049E4">
        <w:rPr>
          <w:sz w:val="28"/>
        </w:rPr>
        <w:t>.</w:t>
      </w:r>
    </w:p>
    <w:p w:rsidR="006A137B" w:rsidRDefault="00877A91" w:rsidP="009767B3">
      <w:pPr>
        <w:pStyle w:val="Tijeloteksta2"/>
        <w:spacing w:line="360" w:lineRule="auto"/>
        <w:jc w:val="both"/>
      </w:pPr>
      <w:r>
        <w:t xml:space="preserve">      Promatrajući ukupne prihode po ovim </w:t>
      </w:r>
      <w:r w:rsidR="00AB1848">
        <w:t>i</w:t>
      </w:r>
      <w:r>
        <w:t xml:space="preserve">zmjenama u odnosu na plan proračuna u iznosu od </w:t>
      </w:r>
      <w:r w:rsidR="005B43E1">
        <w:t>61</w:t>
      </w:r>
      <w:r w:rsidR="00664630">
        <w:t>.014.298</w:t>
      </w:r>
      <w:r>
        <w:t xml:space="preserve"> kuna vidljivo je da su ukupni prihodi </w:t>
      </w:r>
      <w:r w:rsidR="00664630">
        <w:t>poveća</w:t>
      </w:r>
      <w:r w:rsidR="00B362A8">
        <w:t>ni</w:t>
      </w:r>
      <w:r w:rsidR="0004217B">
        <w:t xml:space="preserve"> </w:t>
      </w:r>
      <w:r w:rsidR="00C049E4">
        <w:t xml:space="preserve"> za</w:t>
      </w:r>
      <w:r>
        <w:t xml:space="preserve"> </w:t>
      </w:r>
      <w:r w:rsidR="00BA5243">
        <w:t>3.591.368</w:t>
      </w:r>
      <w:r w:rsidR="00A118FC">
        <w:t xml:space="preserve"> kuna ili za</w:t>
      </w:r>
      <w:r w:rsidR="005B43E1">
        <w:t xml:space="preserve"> </w:t>
      </w:r>
      <w:r w:rsidR="00BA5243">
        <w:t>5,88</w:t>
      </w:r>
      <w:r w:rsidR="00B362A8">
        <w:t xml:space="preserve"> </w:t>
      </w:r>
      <w:r w:rsidR="00F12653">
        <w:t>%.</w:t>
      </w:r>
      <w:r w:rsidR="002936BB">
        <w:t xml:space="preserve"> </w:t>
      </w:r>
    </w:p>
    <w:p w:rsidR="00F51EBA" w:rsidRDefault="005539AD" w:rsidP="00664630">
      <w:pPr>
        <w:pStyle w:val="Tijeloteksta2"/>
        <w:spacing w:line="360" w:lineRule="auto"/>
        <w:jc w:val="both"/>
      </w:pPr>
      <w:r w:rsidRPr="005539AD">
        <w:tab/>
      </w:r>
      <w:r w:rsidR="00134062">
        <w:t xml:space="preserve">Povećanje prihoda za </w:t>
      </w:r>
      <w:r w:rsidR="00664630">
        <w:t>300</w:t>
      </w:r>
      <w:r w:rsidR="00134062">
        <w:t xml:space="preserve">.000 kuna planirano je od poreza </w:t>
      </w:r>
      <w:r w:rsidR="000F0B25">
        <w:t xml:space="preserve">na promet nekretnina. Tekuće pomoći od institucija i tijela EU planirane su u iznosu od 164.100 kuna za novi projekt „Manjine dodana vrijednost EU“. </w:t>
      </w:r>
      <w:r w:rsidR="00B24C98">
        <w:t xml:space="preserve">Za 250.000 kuna povećane su kapitalne pomoći od ostalih izvanproračunskih korisnika državnog proračuna, a odnose se na sufinanciranje Hrvatskih voda za sanaciju klizišta u </w:t>
      </w:r>
      <w:proofErr w:type="spellStart"/>
      <w:r w:rsidR="00B24C98">
        <w:t>Globočecu</w:t>
      </w:r>
      <w:proofErr w:type="spellEnd"/>
      <w:r w:rsidR="00B24C98">
        <w:t xml:space="preserve"> i  izradu projektne dokumentacije za sanaciju klizišta. </w:t>
      </w:r>
      <w:r w:rsidR="000F0B25">
        <w:t xml:space="preserve">Također za novi projekt „VR </w:t>
      </w:r>
      <w:proofErr w:type="spellStart"/>
      <w:r w:rsidR="000F0B25">
        <w:t>Education</w:t>
      </w:r>
      <w:proofErr w:type="spellEnd"/>
      <w:r w:rsidR="000F0B25">
        <w:t>“ planirano je 1.</w:t>
      </w:r>
      <w:r w:rsidR="007507AE">
        <w:t>119.531</w:t>
      </w:r>
      <w:r w:rsidR="000F0B25">
        <w:t xml:space="preserve"> kuna.</w:t>
      </w:r>
      <w:r w:rsidR="00576088">
        <w:t xml:space="preserve"> </w:t>
      </w:r>
      <w:r w:rsidR="00734D21">
        <w:t>Za projekt „Zeleno želimo“ planirana su dodatna sredstva u iznosu od 54.300 kuna,</w:t>
      </w:r>
      <w:r w:rsidR="00576088">
        <w:t xml:space="preserve"> </w:t>
      </w:r>
      <w:r w:rsidR="00734D21">
        <w:t>za koncesije 30.300 kuna,</w:t>
      </w:r>
      <w:r w:rsidR="00576088">
        <w:t xml:space="preserve"> </w:t>
      </w:r>
      <w:r w:rsidR="00734D21">
        <w:t>za prenamjenu zemljišta 15.000 kuna,</w:t>
      </w:r>
      <w:r w:rsidR="00576088">
        <w:t xml:space="preserve"> </w:t>
      </w:r>
      <w:r w:rsidR="00734D21">
        <w:t>a za prihode od legalizacije objekata 30.000 kuna.</w:t>
      </w:r>
      <w:r w:rsidR="00576088">
        <w:t xml:space="preserve"> </w:t>
      </w:r>
      <w:r w:rsidR="00734D21">
        <w:t>Za pravo služnosti za položene telekomunikacijske vodove od Hrvatskog telekoma planirano je povećanje sredstava u iznosu od 320.000 kuna.</w:t>
      </w:r>
      <w:r w:rsidR="00C53A77">
        <w:t xml:space="preserve"> Centru za kulturu povećani su prihodi od pruženih usluga za  66.200 kuna.</w:t>
      </w:r>
      <w:r w:rsidR="00851F00">
        <w:t xml:space="preserve"> N</w:t>
      </w:r>
      <w:r w:rsidR="00734D21">
        <w:t xml:space="preserve">ajznačajnije povećanje prihoda u iznosu od </w:t>
      </w:r>
      <w:r w:rsidR="00BA5243">
        <w:t>2</w:t>
      </w:r>
      <w:r w:rsidR="00C53A77">
        <w:t>.9</w:t>
      </w:r>
      <w:r w:rsidR="00734D21">
        <w:t xml:space="preserve">00.000 kuna </w:t>
      </w:r>
      <w:r w:rsidR="00851F00">
        <w:t>planirano je od prodaje građevinskog zemljišta.</w:t>
      </w:r>
      <w:r w:rsidR="00734D21">
        <w:t xml:space="preserve"> </w:t>
      </w:r>
    </w:p>
    <w:p w:rsidR="00711028" w:rsidRDefault="00851F00" w:rsidP="00664630">
      <w:pPr>
        <w:pStyle w:val="Tijeloteksta2"/>
        <w:spacing w:line="360" w:lineRule="auto"/>
        <w:jc w:val="both"/>
      </w:pPr>
      <w:r>
        <w:tab/>
      </w:r>
    </w:p>
    <w:p w:rsidR="006E7D64" w:rsidRDefault="006E7D64" w:rsidP="00711028">
      <w:pPr>
        <w:pStyle w:val="Tijeloteksta2"/>
        <w:spacing w:line="360" w:lineRule="auto"/>
        <w:ind w:firstLine="708"/>
        <w:jc w:val="both"/>
      </w:pPr>
    </w:p>
    <w:p w:rsidR="006E7D64" w:rsidRDefault="006E7D64" w:rsidP="00711028">
      <w:pPr>
        <w:pStyle w:val="Tijeloteksta2"/>
        <w:spacing w:line="360" w:lineRule="auto"/>
        <w:ind w:firstLine="708"/>
        <w:jc w:val="both"/>
      </w:pPr>
    </w:p>
    <w:p w:rsidR="00851F00" w:rsidRDefault="00851F00" w:rsidP="00711028">
      <w:pPr>
        <w:pStyle w:val="Tijeloteksta2"/>
        <w:spacing w:line="360" w:lineRule="auto"/>
        <w:ind w:firstLine="708"/>
        <w:jc w:val="both"/>
        <w:rPr>
          <w:b/>
        </w:rPr>
      </w:pPr>
      <w:r>
        <w:t>Smanjenje prihoda u iznosu od 130.000 kuna planirano je od porez</w:t>
      </w:r>
      <w:r w:rsidR="00B2658B">
        <w:t xml:space="preserve">a na korištenje javnih površina, a </w:t>
      </w:r>
      <w:r w:rsidR="006F331E">
        <w:t>tekuće pomoći od inozemnih vlada umanjene su za 400.000 kuna iz razloga što  povrat navedenih pomoći očekuje</w:t>
      </w:r>
      <w:r w:rsidR="0074568F">
        <w:t>mo</w:t>
      </w:r>
      <w:r w:rsidR="006F331E">
        <w:t xml:space="preserve"> u 2020.godini.</w:t>
      </w:r>
      <w:r>
        <w:t xml:space="preserve"> Kapitalne pomoći iz državnog proračuna umanjene su za 120.000 kuna, a kapitalne pomoći iz državnog proračuna temeljem prijenosa EU sredstava smanjene su za 100.000 kuna dječjem vrtiću Radost Ludbreg.</w:t>
      </w:r>
    </w:p>
    <w:p w:rsidR="00DA1740" w:rsidRDefault="00DA1740" w:rsidP="006A137B">
      <w:pPr>
        <w:pStyle w:val="Tijeloteksta2"/>
        <w:spacing w:line="360" w:lineRule="auto"/>
        <w:jc w:val="both"/>
        <w:rPr>
          <w:b/>
        </w:rPr>
      </w:pPr>
    </w:p>
    <w:p w:rsidR="00DA1740" w:rsidRDefault="00DA1740" w:rsidP="006A137B">
      <w:pPr>
        <w:pStyle w:val="Tijeloteksta2"/>
        <w:spacing w:line="360" w:lineRule="auto"/>
        <w:jc w:val="both"/>
        <w:rPr>
          <w:b/>
        </w:rPr>
      </w:pPr>
    </w:p>
    <w:p w:rsidR="006D0CD5" w:rsidRDefault="006D0CD5" w:rsidP="006A137B">
      <w:pPr>
        <w:pStyle w:val="Tijeloteksta2"/>
        <w:spacing w:line="360" w:lineRule="auto"/>
        <w:jc w:val="both"/>
        <w:rPr>
          <w:b/>
        </w:rPr>
      </w:pPr>
    </w:p>
    <w:p w:rsidR="006A137B" w:rsidRPr="00CB5FA6" w:rsidRDefault="006A137B" w:rsidP="006A137B">
      <w:pPr>
        <w:pStyle w:val="Tijeloteksta2"/>
        <w:spacing w:line="360" w:lineRule="auto"/>
        <w:jc w:val="both"/>
        <w:rPr>
          <w:b/>
        </w:rPr>
      </w:pPr>
      <w:r w:rsidRPr="00CB5FA6">
        <w:rPr>
          <w:b/>
        </w:rPr>
        <w:t>RASHODI</w:t>
      </w:r>
    </w:p>
    <w:p w:rsidR="006A137B" w:rsidRDefault="006A137B" w:rsidP="006A137B">
      <w:pPr>
        <w:pStyle w:val="Tijeloteksta2"/>
        <w:spacing w:line="360" w:lineRule="auto"/>
        <w:jc w:val="both"/>
      </w:pPr>
      <w:r>
        <w:t xml:space="preserve">               Promatrajući ukupne rashode po ovim Izmjenama u odnosu na plan proračuna u iznosu od </w:t>
      </w:r>
      <w:r w:rsidR="003E659D">
        <w:t>59.908.</w:t>
      </w:r>
      <w:r w:rsidR="00DA1740">
        <w:t>230</w:t>
      </w:r>
      <w:r>
        <w:t xml:space="preserve">  kuna</w:t>
      </w:r>
      <w:r w:rsidR="00176A79">
        <w:t>,</w:t>
      </w:r>
      <w:r>
        <w:t xml:space="preserve"> vidljivo je da su ukupni rashodi </w:t>
      </w:r>
      <w:r w:rsidR="00DA1740">
        <w:t>poveća</w:t>
      </w:r>
      <w:r>
        <w:t xml:space="preserve">ni  za </w:t>
      </w:r>
      <w:r w:rsidR="00BA5243">
        <w:t>3.591.368</w:t>
      </w:r>
      <w:r w:rsidR="00103026">
        <w:t xml:space="preserve"> </w:t>
      </w:r>
      <w:r>
        <w:t xml:space="preserve">kuna ili za </w:t>
      </w:r>
      <w:r w:rsidR="00BA5243">
        <w:t>5,99</w:t>
      </w:r>
      <w:r w:rsidR="002734BD">
        <w:t>%</w:t>
      </w:r>
      <w:r>
        <w:t>.</w:t>
      </w:r>
    </w:p>
    <w:p w:rsidR="00DA1740" w:rsidRDefault="003C3AAE" w:rsidP="00DA1740">
      <w:pPr>
        <w:pStyle w:val="Tijeloteksta2"/>
        <w:spacing w:line="360" w:lineRule="auto"/>
        <w:ind w:firstLine="708"/>
        <w:jc w:val="both"/>
      </w:pPr>
      <w:r>
        <w:t>Povećanje rashoda</w:t>
      </w:r>
      <w:r w:rsidR="00D647A2">
        <w:t xml:space="preserve"> za </w:t>
      </w:r>
      <w:r w:rsidR="00AB50B9">
        <w:t>50.000 kuna evidentirano je kod mjesnih odbora za usluge tekućeg i investicijskog održavanja objekata,</w:t>
      </w:r>
      <w:r w:rsidR="006F331E">
        <w:t>za komunalne usluge 10.000 kuna,</w:t>
      </w:r>
      <w:r w:rsidR="00632667">
        <w:t xml:space="preserve"> </w:t>
      </w:r>
      <w:r w:rsidR="00AB50B9">
        <w:t>a za održavanje javne rasvjete osigurano je dodatnih 15.000 kuna.</w:t>
      </w:r>
      <w:r w:rsidR="00112187">
        <w:t xml:space="preserve"> </w:t>
      </w:r>
      <w:r w:rsidR="00AB50B9">
        <w:t xml:space="preserve">Izdaci za službena putovanja povećani su za 30.000 kuna , a za isti su iznos povećani i izdaci za stručno usavršavanje zaposlenika. Komunalne usluge povećane su za 70.000 kuna, a iste se odnose na pražnjenje podzemnih kontejnera </w:t>
      </w:r>
      <w:r w:rsidR="00112187">
        <w:t xml:space="preserve">za komunalni otpad </w:t>
      </w:r>
      <w:r w:rsidR="00AB50B9">
        <w:t xml:space="preserve">u ulici </w:t>
      </w:r>
      <w:proofErr w:type="spellStart"/>
      <w:r w:rsidR="00AB50B9">
        <w:t>A.Šenoe</w:t>
      </w:r>
      <w:proofErr w:type="spellEnd"/>
      <w:r w:rsidR="00AB50B9">
        <w:t xml:space="preserve"> </w:t>
      </w:r>
      <w:r w:rsidR="00801180">
        <w:t>,</w:t>
      </w:r>
      <w:r w:rsidR="00AB50B9">
        <w:t xml:space="preserve"> </w:t>
      </w:r>
      <w:proofErr w:type="spellStart"/>
      <w:r w:rsidR="00AB50B9">
        <w:t>Gundul</w:t>
      </w:r>
      <w:r w:rsidR="00801180">
        <w:t>ićevoj</w:t>
      </w:r>
      <w:proofErr w:type="spellEnd"/>
      <w:r w:rsidR="00801180">
        <w:t xml:space="preserve"> ulici i Romskom naselju u Ludbregu.</w:t>
      </w:r>
      <w:r w:rsidR="002C275F">
        <w:t xml:space="preserve"> Intelektualne usluge </w:t>
      </w:r>
      <w:r w:rsidR="00FF3C03">
        <w:t xml:space="preserve">povećane su za 220.000 kuna iz razloga plaćanja odvjetničkih troškova za spor sa HT-om oko plaćanja naknade za pravo puta. Usluge banaka povećane su za 50.000 kuna zbog obračuna naknade za odobrenje okvirnog kredita. Za 60.000 kuna povećani su ostali financijski rashodi, a isti se odnose na proviziju Ministarstvu financija </w:t>
      </w:r>
      <w:r w:rsidR="00BB4F00">
        <w:t>za raspodjelu sredstava od poreza koji su prihod Grada Ludbrega.</w:t>
      </w:r>
    </w:p>
    <w:p w:rsidR="00BB4F00" w:rsidRDefault="00BB4F00" w:rsidP="00BB4F00">
      <w:pPr>
        <w:pStyle w:val="Tijeloteksta2"/>
        <w:spacing w:line="360" w:lineRule="auto"/>
        <w:jc w:val="both"/>
      </w:pPr>
      <w:r>
        <w:t>Sredstva za sufinanciranje osnovne škole povećana su za 305.000 kuna radi nabave školskog pribora i radnih materijala za novu školsku godinu.</w:t>
      </w:r>
    </w:p>
    <w:p w:rsidR="00711028" w:rsidRDefault="00BB4F00" w:rsidP="00BB4F00">
      <w:pPr>
        <w:pStyle w:val="Tijeloteksta2"/>
        <w:spacing w:line="360" w:lineRule="auto"/>
        <w:jc w:val="both"/>
      </w:pPr>
      <w:r>
        <w:t>Za sufinanciranje dodatne edukacije u dječjim vrtićima osigurano je 50.000 kuna.</w:t>
      </w:r>
      <w:r w:rsidR="00A10158">
        <w:t xml:space="preserve"> </w:t>
      </w:r>
    </w:p>
    <w:p w:rsidR="00711028" w:rsidRDefault="00711028" w:rsidP="00711028">
      <w:pPr>
        <w:pStyle w:val="Tijeloteksta2"/>
        <w:spacing w:line="360" w:lineRule="auto"/>
        <w:ind w:firstLine="708"/>
        <w:jc w:val="both"/>
      </w:pPr>
    </w:p>
    <w:p w:rsidR="00711028" w:rsidRDefault="00711028" w:rsidP="00711028">
      <w:pPr>
        <w:pStyle w:val="Tijeloteksta2"/>
        <w:spacing w:line="360" w:lineRule="auto"/>
        <w:ind w:firstLine="708"/>
        <w:jc w:val="both"/>
      </w:pPr>
    </w:p>
    <w:p w:rsidR="00112187" w:rsidRDefault="00A10158" w:rsidP="00711028">
      <w:pPr>
        <w:pStyle w:val="Tijeloteksta2"/>
        <w:spacing w:line="360" w:lineRule="auto"/>
        <w:ind w:firstLine="708"/>
        <w:jc w:val="both"/>
      </w:pPr>
      <w:r>
        <w:t xml:space="preserve">Centru za kulturu povećana su sredstva u iznosu od </w:t>
      </w:r>
      <w:r w:rsidR="00F8107F">
        <w:t>27.7</w:t>
      </w:r>
      <w:r w:rsidR="006C36FA">
        <w:t>33 kuna za plaću  čistačice i 70.000 kuna za sufinanciranje kulturnih programa.</w:t>
      </w:r>
      <w:r>
        <w:t xml:space="preserve"> Za promidžbu i ostale troškove javnih manifestacija povećana su sredstva za promidžbu i informiranje za 100.000 kuna,</w:t>
      </w:r>
      <w:r w:rsidR="00632667">
        <w:t xml:space="preserve"> </w:t>
      </w:r>
      <w:r w:rsidR="006C36FA">
        <w:t xml:space="preserve">za promidžbene materijale 10.000 kuna, </w:t>
      </w:r>
      <w:r>
        <w:t>za najam opreme 50.000 kuna</w:t>
      </w:r>
      <w:r w:rsidR="006C36FA">
        <w:t xml:space="preserve"> </w:t>
      </w:r>
      <w:r>
        <w:t xml:space="preserve">i za zaštitarsku službu </w:t>
      </w:r>
      <w:r w:rsidR="006A471D">
        <w:t>2</w:t>
      </w:r>
      <w:r>
        <w:t>7.000 kuna.</w:t>
      </w:r>
      <w:r w:rsidR="006105F3">
        <w:t xml:space="preserve"> </w:t>
      </w:r>
      <w:r>
        <w:t>Ovi troškovi odno</w:t>
      </w:r>
      <w:r w:rsidR="006105F3">
        <w:t xml:space="preserve">se se uglavnom na organizaciju Svete Nedjelje u Ludbregu. Za financiranje udruga civilnog društva povećana su sredstva za 25.000 kuna, a za vatrogasnu zajednicu </w:t>
      </w:r>
      <w:r w:rsidR="00A93B12">
        <w:t xml:space="preserve">   </w:t>
      </w:r>
      <w:r w:rsidR="006105F3">
        <w:t xml:space="preserve"> 54.000 kuna za nabavu kombija</w:t>
      </w:r>
      <w:r w:rsidR="001E6B8A">
        <w:t xml:space="preserve"> DVD-a </w:t>
      </w:r>
      <w:proofErr w:type="spellStart"/>
      <w:r w:rsidR="001E6B8A">
        <w:t>Bolfan</w:t>
      </w:r>
      <w:proofErr w:type="spellEnd"/>
      <w:r w:rsidR="006105F3">
        <w:t xml:space="preserve"> i dogradnju vatrogasnog vozila DVD-a Ludbreg. Subvencije trgovačkim društvima u javnom sektoru povećane su za 63.000 kuna za sufinanciranje N1 televizije.</w:t>
      </w:r>
    </w:p>
    <w:p w:rsidR="002253D7" w:rsidRDefault="002253D7" w:rsidP="00711028">
      <w:pPr>
        <w:pStyle w:val="Tijeloteksta2"/>
        <w:spacing w:line="360" w:lineRule="auto"/>
        <w:ind w:firstLine="708"/>
        <w:jc w:val="both"/>
      </w:pPr>
      <w:r>
        <w:t xml:space="preserve">Za izradu projektne dokumentacije i prostornih planova osigurano je dodatnih </w:t>
      </w:r>
      <w:r w:rsidR="00A0469C">
        <w:t>50</w:t>
      </w:r>
      <w:r>
        <w:t xml:space="preserve">0.000 kuna, a za </w:t>
      </w:r>
      <w:r w:rsidR="00A0469C">
        <w:t xml:space="preserve">sanaciju klizišta u </w:t>
      </w:r>
      <w:proofErr w:type="spellStart"/>
      <w:r w:rsidR="00A0469C">
        <w:t>Globočecu</w:t>
      </w:r>
      <w:proofErr w:type="spellEnd"/>
      <w:r w:rsidR="00A0469C">
        <w:t xml:space="preserve"> 360.000 kuna. Veterinarske usluge povećane su za 20.000 kuna, a </w:t>
      </w:r>
      <w:r>
        <w:t xml:space="preserve">intelektualne usluge </w:t>
      </w:r>
      <w:r w:rsidR="00112187">
        <w:t>(geodetsko katastarske</w:t>
      </w:r>
      <w:r w:rsidR="009A0CBD">
        <w:t xml:space="preserve">,bilježničke i </w:t>
      </w:r>
      <w:proofErr w:type="spellStart"/>
      <w:r w:rsidR="009A0CBD">
        <w:t>dr</w:t>
      </w:r>
      <w:proofErr w:type="spellEnd"/>
      <w:r w:rsidR="009A0CBD">
        <w:t xml:space="preserve">.) </w:t>
      </w:r>
      <w:r w:rsidR="00A0469C">
        <w:t>36</w:t>
      </w:r>
      <w:r>
        <w:t>0.000 kuna.</w:t>
      </w:r>
    </w:p>
    <w:p w:rsidR="00AB50B9" w:rsidRDefault="002253D7" w:rsidP="00BB4F00">
      <w:pPr>
        <w:pStyle w:val="Tijeloteksta2"/>
        <w:spacing w:line="360" w:lineRule="auto"/>
        <w:jc w:val="both"/>
      </w:pPr>
      <w:r>
        <w:t xml:space="preserve">Za sufinanciranje produžetka vodovodne mreže u </w:t>
      </w:r>
      <w:proofErr w:type="spellStart"/>
      <w:r>
        <w:t>Segovini</w:t>
      </w:r>
      <w:proofErr w:type="spellEnd"/>
      <w:r>
        <w:t xml:space="preserve"> koje izvodi Varkom </w:t>
      </w:r>
      <w:r w:rsidR="0087643E">
        <w:t>Varaždin osigurano je 250.000 kuna.</w:t>
      </w:r>
      <w:r w:rsidR="00EB70AD">
        <w:t xml:space="preserve"> </w:t>
      </w:r>
      <w:r w:rsidR="00A0469C">
        <w:t>Sredstva za</w:t>
      </w:r>
      <w:r w:rsidR="004A3A08">
        <w:t xml:space="preserve"> kupnju građevin</w:t>
      </w:r>
      <w:r w:rsidR="00A0469C">
        <w:t xml:space="preserve">skog zemljišta povećana su za </w:t>
      </w:r>
      <w:r w:rsidR="00AF7783">
        <w:t>200.000</w:t>
      </w:r>
      <w:r w:rsidR="00A0469C">
        <w:t xml:space="preserve"> kuna.</w:t>
      </w:r>
      <w:r w:rsidR="005413C3">
        <w:t xml:space="preserve"> Z</w:t>
      </w:r>
      <w:r w:rsidR="0087643E">
        <w:t xml:space="preserve">a </w:t>
      </w:r>
      <w:r w:rsidR="00EB70AD">
        <w:t>nabavku podzemnih kontejnera za komunalni otpad</w:t>
      </w:r>
      <w:r w:rsidR="005413C3">
        <w:t xml:space="preserve"> na dvije lokacije osigurano je </w:t>
      </w:r>
      <w:r w:rsidR="00AF7783">
        <w:t>196.427</w:t>
      </w:r>
      <w:r w:rsidR="005413C3">
        <w:t xml:space="preserve"> kuna </w:t>
      </w:r>
      <w:r w:rsidR="00EB70AD">
        <w:t>.</w:t>
      </w:r>
      <w:r w:rsidR="00A0469C">
        <w:t xml:space="preserve">Za najam energetski učinkovitih LED svjetiljki za naselja Apatija i </w:t>
      </w:r>
      <w:proofErr w:type="spellStart"/>
      <w:r w:rsidR="00A0469C">
        <w:t>Sl</w:t>
      </w:r>
      <w:r w:rsidR="00882B3D">
        <w:t>okovec</w:t>
      </w:r>
      <w:proofErr w:type="spellEnd"/>
      <w:r w:rsidR="00882B3D">
        <w:t xml:space="preserve"> osigurano je 28.000 kuna dok je za na</w:t>
      </w:r>
      <w:r w:rsidR="00EB70AD">
        <w:t xml:space="preserve">bavku </w:t>
      </w:r>
      <w:r w:rsidR="00096770">
        <w:t xml:space="preserve">pet </w:t>
      </w:r>
      <w:r w:rsidR="00EB70AD">
        <w:t>električnih bicikala osigurano je 75.000 kuna.</w:t>
      </w:r>
      <w:r w:rsidR="00FA78AD">
        <w:t xml:space="preserve"> Poduzetničkom inkubatoru povećana su sredstva za 65.000 kuna. Kod EU projekata izvršene su korekcije u skladu sa dinamikom provođenja pojedinih aktivnosti, a </w:t>
      </w:r>
      <w:r w:rsidR="00706AF4">
        <w:t>ovim rebalansom planirana su</w:t>
      </w:r>
      <w:r w:rsidR="00FA78AD">
        <w:t xml:space="preserve"> i dva nova projekta i to</w:t>
      </w:r>
      <w:r w:rsidR="00706AF4">
        <w:t>:</w:t>
      </w:r>
      <w:r w:rsidR="00FA78AD">
        <w:t xml:space="preserve"> „Manjine dodana vrijednost EU“ u iznosu od 16</w:t>
      </w:r>
      <w:r w:rsidR="00DB2931">
        <w:t>7</w:t>
      </w:r>
      <w:r w:rsidR="00FA78AD">
        <w:t>.100 kuna i projekt „VR EDUCATION“ u iznosu od 1.01</w:t>
      </w:r>
      <w:r w:rsidR="00DB2931">
        <w:t>5</w:t>
      </w:r>
      <w:r w:rsidR="00FA78AD">
        <w:t>.</w:t>
      </w:r>
      <w:r w:rsidR="00DB2931">
        <w:t>635</w:t>
      </w:r>
      <w:r w:rsidR="00FA78AD">
        <w:t xml:space="preserve"> kuna.</w:t>
      </w:r>
    </w:p>
    <w:p w:rsidR="00F3000D" w:rsidRDefault="004C4F81" w:rsidP="00BB4F00">
      <w:pPr>
        <w:pStyle w:val="Tijeloteksta2"/>
        <w:spacing w:line="360" w:lineRule="auto"/>
        <w:jc w:val="both"/>
      </w:pPr>
      <w:r>
        <w:tab/>
        <w:t>Smanjenje izdataka za 100.000 kuna planirano je za odvodnju atmosferskih voda, a za održavanje javnih površina 50.000 kuna. Značajnije smanjenje sredstava za 1.601.763kuna izvršeno je kod Centra za kulturu i informiranje iz razloga što će</w:t>
      </w:r>
      <w:r w:rsidR="00270AA0">
        <w:t xml:space="preserve"> se </w:t>
      </w:r>
      <w:r>
        <w:t xml:space="preserve"> energetska obnova zgrade </w:t>
      </w:r>
      <w:r w:rsidR="00270AA0">
        <w:t>provoditi</w:t>
      </w:r>
      <w:r>
        <w:t xml:space="preserve"> u manjem </w:t>
      </w:r>
    </w:p>
    <w:p w:rsidR="00F3000D" w:rsidRDefault="00F3000D" w:rsidP="00BB4F00">
      <w:pPr>
        <w:pStyle w:val="Tijeloteksta2"/>
        <w:spacing w:line="360" w:lineRule="auto"/>
        <w:jc w:val="both"/>
      </w:pPr>
    </w:p>
    <w:p w:rsidR="00F3000D" w:rsidRDefault="00F3000D" w:rsidP="00BB4F00">
      <w:pPr>
        <w:pStyle w:val="Tijeloteksta2"/>
        <w:spacing w:line="360" w:lineRule="auto"/>
        <w:jc w:val="both"/>
      </w:pPr>
    </w:p>
    <w:p w:rsidR="004C4F81" w:rsidRDefault="004C4F81" w:rsidP="00BB4F00">
      <w:pPr>
        <w:pStyle w:val="Tijeloteksta2"/>
        <w:spacing w:line="360" w:lineRule="auto"/>
        <w:jc w:val="both"/>
      </w:pPr>
      <w:r>
        <w:t>obimu od  planirane.</w:t>
      </w:r>
      <w:r w:rsidR="00F3000D">
        <w:t xml:space="preserve"> Također Centru se umanjuju sredstva za najam opreme u iznosu od 89.800 kuna obzirom da je nabava iste planirana u proračunu Grada.</w:t>
      </w:r>
    </w:p>
    <w:p w:rsidR="00FB7240" w:rsidRDefault="006A137B" w:rsidP="006A137B">
      <w:pPr>
        <w:pStyle w:val="Tijeloteksta2"/>
        <w:spacing w:line="360" w:lineRule="auto"/>
        <w:jc w:val="both"/>
      </w:pPr>
      <w:r>
        <w:t xml:space="preserve">        Sve pojedinačne kore</w:t>
      </w:r>
      <w:r w:rsidR="009A0CBD">
        <w:t xml:space="preserve">kcije vidljive su u prijedlogu drugih </w:t>
      </w:r>
      <w:r>
        <w:t xml:space="preserve"> Izmjena i dopuna Proračuna Grada Ludbrega za 201</w:t>
      </w:r>
      <w:r w:rsidR="0045416B">
        <w:t>9</w:t>
      </w:r>
      <w:r>
        <w:t>. godinu.</w:t>
      </w:r>
      <w:r w:rsidR="009F4463">
        <w:t xml:space="preserve"> </w:t>
      </w:r>
    </w:p>
    <w:p w:rsidR="00711028" w:rsidRDefault="00711028" w:rsidP="00711028">
      <w:pPr>
        <w:pStyle w:val="Tijeloteksta2"/>
        <w:spacing w:line="360" w:lineRule="auto"/>
        <w:ind w:firstLine="708"/>
        <w:jc w:val="both"/>
      </w:pPr>
    </w:p>
    <w:p w:rsidR="006A137B" w:rsidRDefault="009F4463" w:rsidP="00711028">
      <w:pPr>
        <w:pStyle w:val="Tijeloteksta2"/>
        <w:spacing w:line="360" w:lineRule="auto"/>
        <w:ind w:firstLine="708"/>
        <w:jc w:val="both"/>
      </w:pPr>
      <w:r>
        <w:t>U članku 4. Izmjena i dopuna proračuna</w:t>
      </w:r>
      <w:r w:rsidR="00FB7240">
        <w:t xml:space="preserve"> predloženo je da iste stupaju na snagu prvog dana od dana objave iz razloga što je u proračunu veliki broj aktivnosti i projekata koji su u tijeku te je zbog toga potrebno što prije evidentirati poslovne događaje koj</w:t>
      </w:r>
      <w:r w:rsidR="00501FDB">
        <w:t>i</w:t>
      </w:r>
      <w:r w:rsidR="00FB7240">
        <w:t xml:space="preserve"> nastaju realizacijom istih.</w:t>
      </w:r>
    </w:p>
    <w:p w:rsidR="00711028" w:rsidRDefault="006A137B" w:rsidP="003E697C">
      <w:pPr>
        <w:pStyle w:val="Tijeloteksta2"/>
        <w:spacing w:line="360" w:lineRule="auto"/>
        <w:jc w:val="both"/>
      </w:pPr>
      <w:r>
        <w:t xml:space="preserve">   </w:t>
      </w:r>
    </w:p>
    <w:p w:rsidR="00267D8C" w:rsidRDefault="006A137B" w:rsidP="003E697C">
      <w:pPr>
        <w:pStyle w:val="Tijeloteksta2"/>
        <w:spacing w:line="360" w:lineRule="auto"/>
        <w:jc w:val="both"/>
      </w:pPr>
      <w:r>
        <w:t xml:space="preserve">     Gradonačelnik  predlaže Gradskom vijeću da usvoji </w:t>
      </w:r>
      <w:r w:rsidR="009A0CBD">
        <w:t>druge</w:t>
      </w:r>
      <w:r>
        <w:t xml:space="preserve"> Izmjene i dopune proračuna Grada Ludbrega za 201</w:t>
      </w:r>
      <w:r w:rsidR="0045416B">
        <w:t>9</w:t>
      </w:r>
      <w:r>
        <w:t>. godinu.</w:t>
      </w:r>
    </w:p>
    <w:sectPr w:rsidR="00267D8C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666B"/>
    <w:rsid w:val="00003798"/>
    <w:rsid w:val="00006D8A"/>
    <w:rsid w:val="000074BA"/>
    <w:rsid w:val="00012BD4"/>
    <w:rsid w:val="0003298B"/>
    <w:rsid w:val="00033873"/>
    <w:rsid w:val="0004217B"/>
    <w:rsid w:val="00045546"/>
    <w:rsid w:val="0004674C"/>
    <w:rsid w:val="00047057"/>
    <w:rsid w:val="00050436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57BB"/>
    <w:rsid w:val="00096770"/>
    <w:rsid w:val="00097CF0"/>
    <w:rsid w:val="000A06AE"/>
    <w:rsid w:val="000A1765"/>
    <w:rsid w:val="000A25FA"/>
    <w:rsid w:val="000A2DAA"/>
    <w:rsid w:val="000A5FD1"/>
    <w:rsid w:val="000B0CD5"/>
    <w:rsid w:val="000B1085"/>
    <w:rsid w:val="000B112C"/>
    <w:rsid w:val="000C45BE"/>
    <w:rsid w:val="000D47DF"/>
    <w:rsid w:val="000E06C0"/>
    <w:rsid w:val="000E0EA7"/>
    <w:rsid w:val="000E1DFC"/>
    <w:rsid w:val="000E43A2"/>
    <w:rsid w:val="000E58CD"/>
    <w:rsid w:val="000E6876"/>
    <w:rsid w:val="000E6A80"/>
    <w:rsid w:val="000E6FF2"/>
    <w:rsid w:val="000F0AC8"/>
    <w:rsid w:val="000F0B25"/>
    <w:rsid w:val="00102698"/>
    <w:rsid w:val="00103026"/>
    <w:rsid w:val="00112187"/>
    <w:rsid w:val="00114FC9"/>
    <w:rsid w:val="00117A63"/>
    <w:rsid w:val="00123E14"/>
    <w:rsid w:val="00124933"/>
    <w:rsid w:val="00124C16"/>
    <w:rsid w:val="001279D4"/>
    <w:rsid w:val="001308F9"/>
    <w:rsid w:val="0013163C"/>
    <w:rsid w:val="00134062"/>
    <w:rsid w:val="00144FA6"/>
    <w:rsid w:val="0014639E"/>
    <w:rsid w:val="0014691D"/>
    <w:rsid w:val="0015379D"/>
    <w:rsid w:val="0015529C"/>
    <w:rsid w:val="00160B66"/>
    <w:rsid w:val="00163542"/>
    <w:rsid w:val="00164596"/>
    <w:rsid w:val="00171258"/>
    <w:rsid w:val="00171620"/>
    <w:rsid w:val="00175D9C"/>
    <w:rsid w:val="00176A79"/>
    <w:rsid w:val="00185411"/>
    <w:rsid w:val="00186A22"/>
    <w:rsid w:val="00186B23"/>
    <w:rsid w:val="00187552"/>
    <w:rsid w:val="00193D37"/>
    <w:rsid w:val="001A35AC"/>
    <w:rsid w:val="001B3056"/>
    <w:rsid w:val="001B34F2"/>
    <w:rsid w:val="001C14A4"/>
    <w:rsid w:val="001C16AE"/>
    <w:rsid w:val="001C7356"/>
    <w:rsid w:val="001C7796"/>
    <w:rsid w:val="001D7173"/>
    <w:rsid w:val="001D7D13"/>
    <w:rsid w:val="001E165B"/>
    <w:rsid w:val="001E305B"/>
    <w:rsid w:val="001E56BE"/>
    <w:rsid w:val="001E6098"/>
    <w:rsid w:val="001E6B8A"/>
    <w:rsid w:val="001F0847"/>
    <w:rsid w:val="001F4245"/>
    <w:rsid w:val="001F63FD"/>
    <w:rsid w:val="001F6647"/>
    <w:rsid w:val="001F7B54"/>
    <w:rsid w:val="002051DD"/>
    <w:rsid w:val="00210929"/>
    <w:rsid w:val="00213A8B"/>
    <w:rsid w:val="00215E7A"/>
    <w:rsid w:val="002166BE"/>
    <w:rsid w:val="00222360"/>
    <w:rsid w:val="002241CD"/>
    <w:rsid w:val="00224641"/>
    <w:rsid w:val="002247F8"/>
    <w:rsid w:val="00224A4D"/>
    <w:rsid w:val="00224D01"/>
    <w:rsid w:val="002253D7"/>
    <w:rsid w:val="00225653"/>
    <w:rsid w:val="002302E3"/>
    <w:rsid w:val="00235877"/>
    <w:rsid w:val="00240814"/>
    <w:rsid w:val="002459A6"/>
    <w:rsid w:val="00245FC4"/>
    <w:rsid w:val="0025226D"/>
    <w:rsid w:val="002522F7"/>
    <w:rsid w:val="00265B51"/>
    <w:rsid w:val="00267D8C"/>
    <w:rsid w:val="00270AA0"/>
    <w:rsid w:val="002734BD"/>
    <w:rsid w:val="00277B37"/>
    <w:rsid w:val="00280DFA"/>
    <w:rsid w:val="00284F0B"/>
    <w:rsid w:val="0028721B"/>
    <w:rsid w:val="002936BB"/>
    <w:rsid w:val="00295032"/>
    <w:rsid w:val="002964B5"/>
    <w:rsid w:val="002A0883"/>
    <w:rsid w:val="002C275F"/>
    <w:rsid w:val="002C4A69"/>
    <w:rsid w:val="002C57EA"/>
    <w:rsid w:val="002D3D3D"/>
    <w:rsid w:val="002E1ACC"/>
    <w:rsid w:val="002E4884"/>
    <w:rsid w:val="002E566A"/>
    <w:rsid w:val="002E5D2F"/>
    <w:rsid w:val="002F49D7"/>
    <w:rsid w:val="002F619A"/>
    <w:rsid w:val="002F6388"/>
    <w:rsid w:val="00300942"/>
    <w:rsid w:val="00302A53"/>
    <w:rsid w:val="0030522D"/>
    <w:rsid w:val="003068A9"/>
    <w:rsid w:val="003127F6"/>
    <w:rsid w:val="003231D0"/>
    <w:rsid w:val="00323738"/>
    <w:rsid w:val="00331545"/>
    <w:rsid w:val="00332689"/>
    <w:rsid w:val="00337C3C"/>
    <w:rsid w:val="003413A5"/>
    <w:rsid w:val="0034317F"/>
    <w:rsid w:val="003444F1"/>
    <w:rsid w:val="0035678E"/>
    <w:rsid w:val="00360C9B"/>
    <w:rsid w:val="00363173"/>
    <w:rsid w:val="00366C92"/>
    <w:rsid w:val="00381234"/>
    <w:rsid w:val="00382B88"/>
    <w:rsid w:val="00383921"/>
    <w:rsid w:val="00384E57"/>
    <w:rsid w:val="003869AA"/>
    <w:rsid w:val="00390F5B"/>
    <w:rsid w:val="0039157F"/>
    <w:rsid w:val="003A1912"/>
    <w:rsid w:val="003A45DB"/>
    <w:rsid w:val="003B089B"/>
    <w:rsid w:val="003B0B21"/>
    <w:rsid w:val="003B1D9A"/>
    <w:rsid w:val="003B4074"/>
    <w:rsid w:val="003C3AAE"/>
    <w:rsid w:val="003D6A0A"/>
    <w:rsid w:val="003D7F1B"/>
    <w:rsid w:val="003E1172"/>
    <w:rsid w:val="003E39B7"/>
    <w:rsid w:val="003E659D"/>
    <w:rsid w:val="003E697C"/>
    <w:rsid w:val="003E70C2"/>
    <w:rsid w:val="003F06A4"/>
    <w:rsid w:val="003F2E6E"/>
    <w:rsid w:val="003F2FAB"/>
    <w:rsid w:val="00400661"/>
    <w:rsid w:val="00400F73"/>
    <w:rsid w:val="00401770"/>
    <w:rsid w:val="00406610"/>
    <w:rsid w:val="0041410B"/>
    <w:rsid w:val="004154B1"/>
    <w:rsid w:val="004200DF"/>
    <w:rsid w:val="00423172"/>
    <w:rsid w:val="004262DA"/>
    <w:rsid w:val="0043791D"/>
    <w:rsid w:val="00440CA5"/>
    <w:rsid w:val="00440D6E"/>
    <w:rsid w:val="004517EB"/>
    <w:rsid w:val="0045416B"/>
    <w:rsid w:val="004632AF"/>
    <w:rsid w:val="00464CA8"/>
    <w:rsid w:val="00474D2B"/>
    <w:rsid w:val="00477FE3"/>
    <w:rsid w:val="00483811"/>
    <w:rsid w:val="004864A4"/>
    <w:rsid w:val="004A2963"/>
    <w:rsid w:val="004A3A08"/>
    <w:rsid w:val="004A3CAC"/>
    <w:rsid w:val="004B38DD"/>
    <w:rsid w:val="004C048E"/>
    <w:rsid w:val="004C4F81"/>
    <w:rsid w:val="004D2D44"/>
    <w:rsid w:val="004D449F"/>
    <w:rsid w:val="004D4E67"/>
    <w:rsid w:val="004F2612"/>
    <w:rsid w:val="004F29A3"/>
    <w:rsid w:val="004F2A84"/>
    <w:rsid w:val="004F4FA4"/>
    <w:rsid w:val="004F5B90"/>
    <w:rsid w:val="004F6830"/>
    <w:rsid w:val="004F7ABC"/>
    <w:rsid w:val="00501FDB"/>
    <w:rsid w:val="00513B90"/>
    <w:rsid w:val="005148F9"/>
    <w:rsid w:val="00522D61"/>
    <w:rsid w:val="00540BD1"/>
    <w:rsid w:val="005413C3"/>
    <w:rsid w:val="005539AD"/>
    <w:rsid w:val="005551D7"/>
    <w:rsid w:val="0056018E"/>
    <w:rsid w:val="00563B93"/>
    <w:rsid w:val="00576088"/>
    <w:rsid w:val="00583901"/>
    <w:rsid w:val="00583FE0"/>
    <w:rsid w:val="005848C0"/>
    <w:rsid w:val="00590858"/>
    <w:rsid w:val="005975A4"/>
    <w:rsid w:val="005A304C"/>
    <w:rsid w:val="005A31F4"/>
    <w:rsid w:val="005A6C3E"/>
    <w:rsid w:val="005A7AAC"/>
    <w:rsid w:val="005B15F6"/>
    <w:rsid w:val="005B43E1"/>
    <w:rsid w:val="005C1E5F"/>
    <w:rsid w:val="005C3D4F"/>
    <w:rsid w:val="005C530F"/>
    <w:rsid w:val="005C6DB3"/>
    <w:rsid w:val="005C7C19"/>
    <w:rsid w:val="005D50C8"/>
    <w:rsid w:val="005E478D"/>
    <w:rsid w:val="005E5AC3"/>
    <w:rsid w:val="005F12EF"/>
    <w:rsid w:val="005F25E5"/>
    <w:rsid w:val="005F619A"/>
    <w:rsid w:val="005F7D37"/>
    <w:rsid w:val="006105F3"/>
    <w:rsid w:val="006124A7"/>
    <w:rsid w:val="006138F1"/>
    <w:rsid w:val="00616303"/>
    <w:rsid w:val="006228F8"/>
    <w:rsid w:val="00632667"/>
    <w:rsid w:val="0063392A"/>
    <w:rsid w:val="00635DB4"/>
    <w:rsid w:val="00645619"/>
    <w:rsid w:val="00652763"/>
    <w:rsid w:val="00660C59"/>
    <w:rsid w:val="00664630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BB1"/>
    <w:rsid w:val="00694E03"/>
    <w:rsid w:val="006A137B"/>
    <w:rsid w:val="006A471D"/>
    <w:rsid w:val="006A655F"/>
    <w:rsid w:val="006A7D20"/>
    <w:rsid w:val="006B1462"/>
    <w:rsid w:val="006B6DEE"/>
    <w:rsid w:val="006C0DAC"/>
    <w:rsid w:val="006C16D9"/>
    <w:rsid w:val="006C22C1"/>
    <w:rsid w:val="006C230B"/>
    <w:rsid w:val="006C36FA"/>
    <w:rsid w:val="006C60FE"/>
    <w:rsid w:val="006D0CD5"/>
    <w:rsid w:val="006D1FED"/>
    <w:rsid w:val="006E3B8E"/>
    <w:rsid w:val="006E64D0"/>
    <w:rsid w:val="006E7D64"/>
    <w:rsid w:val="006F331E"/>
    <w:rsid w:val="006F335C"/>
    <w:rsid w:val="006F44ED"/>
    <w:rsid w:val="006F4F30"/>
    <w:rsid w:val="006F51F2"/>
    <w:rsid w:val="00706AF4"/>
    <w:rsid w:val="00711028"/>
    <w:rsid w:val="00717586"/>
    <w:rsid w:val="0073095E"/>
    <w:rsid w:val="00731BBF"/>
    <w:rsid w:val="00734D21"/>
    <w:rsid w:val="0073618D"/>
    <w:rsid w:val="00740A29"/>
    <w:rsid w:val="00741111"/>
    <w:rsid w:val="007429EE"/>
    <w:rsid w:val="007433F0"/>
    <w:rsid w:val="0074568F"/>
    <w:rsid w:val="007476BF"/>
    <w:rsid w:val="0075005C"/>
    <w:rsid w:val="007507AE"/>
    <w:rsid w:val="007515EA"/>
    <w:rsid w:val="00754D2B"/>
    <w:rsid w:val="007610E3"/>
    <w:rsid w:val="00763E8D"/>
    <w:rsid w:val="007668D5"/>
    <w:rsid w:val="00772E42"/>
    <w:rsid w:val="0077532E"/>
    <w:rsid w:val="00783AD6"/>
    <w:rsid w:val="00787BBE"/>
    <w:rsid w:val="007928BF"/>
    <w:rsid w:val="007A10D6"/>
    <w:rsid w:val="007C27D8"/>
    <w:rsid w:val="007C621B"/>
    <w:rsid w:val="007D5741"/>
    <w:rsid w:val="007F029E"/>
    <w:rsid w:val="007F0B1B"/>
    <w:rsid w:val="007F0EA6"/>
    <w:rsid w:val="007F3F75"/>
    <w:rsid w:val="007F61B3"/>
    <w:rsid w:val="00801180"/>
    <w:rsid w:val="008061E8"/>
    <w:rsid w:val="00806E03"/>
    <w:rsid w:val="00811EC9"/>
    <w:rsid w:val="008146A2"/>
    <w:rsid w:val="0081578E"/>
    <w:rsid w:val="00815D57"/>
    <w:rsid w:val="00837F1A"/>
    <w:rsid w:val="0084125C"/>
    <w:rsid w:val="008425B3"/>
    <w:rsid w:val="00844D76"/>
    <w:rsid w:val="00846335"/>
    <w:rsid w:val="0084771F"/>
    <w:rsid w:val="00851F00"/>
    <w:rsid w:val="0085511A"/>
    <w:rsid w:val="0085662A"/>
    <w:rsid w:val="00860C10"/>
    <w:rsid w:val="00861658"/>
    <w:rsid w:val="00863095"/>
    <w:rsid w:val="00863BB7"/>
    <w:rsid w:val="0087234A"/>
    <w:rsid w:val="00872C46"/>
    <w:rsid w:val="0087643E"/>
    <w:rsid w:val="00877A91"/>
    <w:rsid w:val="00880980"/>
    <w:rsid w:val="00882ABA"/>
    <w:rsid w:val="00882B3D"/>
    <w:rsid w:val="008934C8"/>
    <w:rsid w:val="008957C1"/>
    <w:rsid w:val="008A1A0A"/>
    <w:rsid w:val="008A40AE"/>
    <w:rsid w:val="008A40F9"/>
    <w:rsid w:val="008B00E2"/>
    <w:rsid w:val="008B2F1E"/>
    <w:rsid w:val="008B3B2B"/>
    <w:rsid w:val="008B46E7"/>
    <w:rsid w:val="008B74F6"/>
    <w:rsid w:val="008C3057"/>
    <w:rsid w:val="008C7AE5"/>
    <w:rsid w:val="008D322F"/>
    <w:rsid w:val="008D4478"/>
    <w:rsid w:val="008E0A8A"/>
    <w:rsid w:val="008F0EF7"/>
    <w:rsid w:val="008F472D"/>
    <w:rsid w:val="008F792F"/>
    <w:rsid w:val="008F79FC"/>
    <w:rsid w:val="009110AF"/>
    <w:rsid w:val="00911F01"/>
    <w:rsid w:val="009158BC"/>
    <w:rsid w:val="00916AFF"/>
    <w:rsid w:val="00925A4F"/>
    <w:rsid w:val="009340FC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7B3"/>
    <w:rsid w:val="009770BF"/>
    <w:rsid w:val="00982B9A"/>
    <w:rsid w:val="009A0CBD"/>
    <w:rsid w:val="009A6CC6"/>
    <w:rsid w:val="009A7875"/>
    <w:rsid w:val="009B38A3"/>
    <w:rsid w:val="009B4197"/>
    <w:rsid w:val="009B6506"/>
    <w:rsid w:val="009C14BF"/>
    <w:rsid w:val="009C6F01"/>
    <w:rsid w:val="009C79F4"/>
    <w:rsid w:val="009D3C95"/>
    <w:rsid w:val="009E533C"/>
    <w:rsid w:val="009E5D40"/>
    <w:rsid w:val="009F08FD"/>
    <w:rsid w:val="009F4463"/>
    <w:rsid w:val="009F492D"/>
    <w:rsid w:val="00A01883"/>
    <w:rsid w:val="00A020B9"/>
    <w:rsid w:val="00A0469C"/>
    <w:rsid w:val="00A06614"/>
    <w:rsid w:val="00A10158"/>
    <w:rsid w:val="00A118FC"/>
    <w:rsid w:val="00A12819"/>
    <w:rsid w:val="00A137F9"/>
    <w:rsid w:val="00A14B6C"/>
    <w:rsid w:val="00A173EA"/>
    <w:rsid w:val="00A201C9"/>
    <w:rsid w:val="00A40A0A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3B12"/>
    <w:rsid w:val="00A94EBF"/>
    <w:rsid w:val="00AA5A8E"/>
    <w:rsid w:val="00AB12EE"/>
    <w:rsid w:val="00AB1848"/>
    <w:rsid w:val="00AB1A12"/>
    <w:rsid w:val="00AB3886"/>
    <w:rsid w:val="00AB3F48"/>
    <w:rsid w:val="00AB4B86"/>
    <w:rsid w:val="00AB50B9"/>
    <w:rsid w:val="00AB5421"/>
    <w:rsid w:val="00AC3D2D"/>
    <w:rsid w:val="00AE3372"/>
    <w:rsid w:val="00AF35E2"/>
    <w:rsid w:val="00AF3BA6"/>
    <w:rsid w:val="00AF4940"/>
    <w:rsid w:val="00AF7783"/>
    <w:rsid w:val="00B178C1"/>
    <w:rsid w:val="00B178FE"/>
    <w:rsid w:val="00B24369"/>
    <w:rsid w:val="00B24A86"/>
    <w:rsid w:val="00B24C98"/>
    <w:rsid w:val="00B25244"/>
    <w:rsid w:val="00B253E0"/>
    <w:rsid w:val="00B2658B"/>
    <w:rsid w:val="00B26BAB"/>
    <w:rsid w:val="00B27D74"/>
    <w:rsid w:val="00B31D61"/>
    <w:rsid w:val="00B32318"/>
    <w:rsid w:val="00B357E8"/>
    <w:rsid w:val="00B35CA1"/>
    <w:rsid w:val="00B35E21"/>
    <w:rsid w:val="00B362A8"/>
    <w:rsid w:val="00B36C0B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08FE"/>
    <w:rsid w:val="00B81384"/>
    <w:rsid w:val="00B828D8"/>
    <w:rsid w:val="00B8461F"/>
    <w:rsid w:val="00B93C01"/>
    <w:rsid w:val="00B9528D"/>
    <w:rsid w:val="00BA5243"/>
    <w:rsid w:val="00BB373B"/>
    <w:rsid w:val="00BB4F00"/>
    <w:rsid w:val="00BB5343"/>
    <w:rsid w:val="00BB688B"/>
    <w:rsid w:val="00BB7A01"/>
    <w:rsid w:val="00BC0B92"/>
    <w:rsid w:val="00BC202D"/>
    <w:rsid w:val="00BC22B6"/>
    <w:rsid w:val="00BC3779"/>
    <w:rsid w:val="00BD5F06"/>
    <w:rsid w:val="00BE227F"/>
    <w:rsid w:val="00BE479A"/>
    <w:rsid w:val="00BE58D0"/>
    <w:rsid w:val="00BE7B02"/>
    <w:rsid w:val="00BF12E4"/>
    <w:rsid w:val="00BF598A"/>
    <w:rsid w:val="00BF633C"/>
    <w:rsid w:val="00C049E4"/>
    <w:rsid w:val="00C06FC4"/>
    <w:rsid w:val="00C10000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3849"/>
    <w:rsid w:val="00C40851"/>
    <w:rsid w:val="00C40C68"/>
    <w:rsid w:val="00C42F09"/>
    <w:rsid w:val="00C47B54"/>
    <w:rsid w:val="00C53A77"/>
    <w:rsid w:val="00C54508"/>
    <w:rsid w:val="00C54FC2"/>
    <w:rsid w:val="00C5644D"/>
    <w:rsid w:val="00C57455"/>
    <w:rsid w:val="00C61621"/>
    <w:rsid w:val="00C66582"/>
    <w:rsid w:val="00C67DAF"/>
    <w:rsid w:val="00C72BDB"/>
    <w:rsid w:val="00C753FC"/>
    <w:rsid w:val="00C75BE3"/>
    <w:rsid w:val="00C81FBC"/>
    <w:rsid w:val="00C86F5E"/>
    <w:rsid w:val="00C904B5"/>
    <w:rsid w:val="00CA449A"/>
    <w:rsid w:val="00CA53DE"/>
    <w:rsid w:val="00CB00B5"/>
    <w:rsid w:val="00CB12AF"/>
    <w:rsid w:val="00CB5FA6"/>
    <w:rsid w:val="00CC3CBA"/>
    <w:rsid w:val="00CC424C"/>
    <w:rsid w:val="00CD068F"/>
    <w:rsid w:val="00CE0380"/>
    <w:rsid w:val="00CE5CB7"/>
    <w:rsid w:val="00CE6521"/>
    <w:rsid w:val="00CE6554"/>
    <w:rsid w:val="00D0584B"/>
    <w:rsid w:val="00D05AF9"/>
    <w:rsid w:val="00D06EC5"/>
    <w:rsid w:val="00D109E7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47A2"/>
    <w:rsid w:val="00D65882"/>
    <w:rsid w:val="00D71492"/>
    <w:rsid w:val="00D74B9C"/>
    <w:rsid w:val="00D83B48"/>
    <w:rsid w:val="00D879EE"/>
    <w:rsid w:val="00D9322B"/>
    <w:rsid w:val="00D95883"/>
    <w:rsid w:val="00D9610E"/>
    <w:rsid w:val="00D961C2"/>
    <w:rsid w:val="00D9713B"/>
    <w:rsid w:val="00D97335"/>
    <w:rsid w:val="00DA1740"/>
    <w:rsid w:val="00DA2BF6"/>
    <w:rsid w:val="00DA5F55"/>
    <w:rsid w:val="00DA777D"/>
    <w:rsid w:val="00DB2931"/>
    <w:rsid w:val="00DB3FAB"/>
    <w:rsid w:val="00DB5BBA"/>
    <w:rsid w:val="00DC772F"/>
    <w:rsid w:val="00DC7EFB"/>
    <w:rsid w:val="00DD2EC1"/>
    <w:rsid w:val="00DD331D"/>
    <w:rsid w:val="00DD34AA"/>
    <w:rsid w:val="00DD4D22"/>
    <w:rsid w:val="00DD5DA7"/>
    <w:rsid w:val="00DD649B"/>
    <w:rsid w:val="00DE6944"/>
    <w:rsid w:val="00DF2A4E"/>
    <w:rsid w:val="00DF34AC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292A"/>
    <w:rsid w:val="00E235CB"/>
    <w:rsid w:val="00E25189"/>
    <w:rsid w:val="00E26955"/>
    <w:rsid w:val="00E26D66"/>
    <w:rsid w:val="00E309A9"/>
    <w:rsid w:val="00E31A8A"/>
    <w:rsid w:val="00E413AD"/>
    <w:rsid w:val="00E450F4"/>
    <w:rsid w:val="00E47DBF"/>
    <w:rsid w:val="00E51B5D"/>
    <w:rsid w:val="00E54FFC"/>
    <w:rsid w:val="00E55C98"/>
    <w:rsid w:val="00E5638A"/>
    <w:rsid w:val="00E568A2"/>
    <w:rsid w:val="00E60998"/>
    <w:rsid w:val="00E662E7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D2A"/>
    <w:rsid w:val="00EA7790"/>
    <w:rsid w:val="00EB055D"/>
    <w:rsid w:val="00EB1F9B"/>
    <w:rsid w:val="00EB2A57"/>
    <w:rsid w:val="00EB4374"/>
    <w:rsid w:val="00EB70AD"/>
    <w:rsid w:val="00EB73B6"/>
    <w:rsid w:val="00EC3D3E"/>
    <w:rsid w:val="00EC6E9A"/>
    <w:rsid w:val="00EC7B13"/>
    <w:rsid w:val="00ED48F6"/>
    <w:rsid w:val="00EE28EC"/>
    <w:rsid w:val="00EE56BC"/>
    <w:rsid w:val="00EE5EEC"/>
    <w:rsid w:val="00EE6B1A"/>
    <w:rsid w:val="00EF2001"/>
    <w:rsid w:val="00EF305B"/>
    <w:rsid w:val="00F12653"/>
    <w:rsid w:val="00F12866"/>
    <w:rsid w:val="00F13C6F"/>
    <w:rsid w:val="00F175D7"/>
    <w:rsid w:val="00F1779E"/>
    <w:rsid w:val="00F20763"/>
    <w:rsid w:val="00F230CD"/>
    <w:rsid w:val="00F23963"/>
    <w:rsid w:val="00F3000D"/>
    <w:rsid w:val="00F32538"/>
    <w:rsid w:val="00F403FD"/>
    <w:rsid w:val="00F51EBA"/>
    <w:rsid w:val="00F5331F"/>
    <w:rsid w:val="00F53752"/>
    <w:rsid w:val="00F554B7"/>
    <w:rsid w:val="00F56AFE"/>
    <w:rsid w:val="00F61E1D"/>
    <w:rsid w:val="00F62837"/>
    <w:rsid w:val="00F62A1B"/>
    <w:rsid w:val="00F6701A"/>
    <w:rsid w:val="00F8107F"/>
    <w:rsid w:val="00F814FF"/>
    <w:rsid w:val="00F833E6"/>
    <w:rsid w:val="00F9154E"/>
    <w:rsid w:val="00F91A69"/>
    <w:rsid w:val="00F953F9"/>
    <w:rsid w:val="00F965C1"/>
    <w:rsid w:val="00F96B55"/>
    <w:rsid w:val="00FA0E63"/>
    <w:rsid w:val="00FA1B1C"/>
    <w:rsid w:val="00FA3EF2"/>
    <w:rsid w:val="00FA78AD"/>
    <w:rsid w:val="00FB0A3A"/>
    <w:rsid w:val="00FB3592"/>
    <w:rsid w:val="00FB3C29"/>
    <w:rsid w:val="00FB7240"/>
    <w:rsid w:val="00FB7924"/>
    <w:rsid w:val="00FB7927"/>
    <w:rsid w:val="00FB79EE"/>
    <w:rsid w:val="00FC1FC0"/>
    <w:rsid w:val="00FC23E9"/>
    <w:rsid w:val="00FC3A8D"/>
    <w:rsid w:val="00FC41CE"/>
    <w:rsid w:val="00FC4A59"/>
    <w:rsid w:val="00FC4CD1"/>
    <w:rsid w:val="00FD2C1E"/>
    <w:rsid w:val="00FD58A2"/>
    <w:rsid w:val="00FD6822"/>
    <w:rsid w:val="00FE3384"/>
    <w:rsid w:val="00FE6409"/>
    <w:rsid w:val="00FF0F6D"/>
    <w:rsid w:val="00FF11CD"/>
    <w:rsid w:val="00FF3C03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218</cp:revision>
  <cp:lastPrinted>2019-10-02T11:01:00Z</cp:lastPrinted>
  <dcterms:created xsi:type="dcterms:W3CDTF">2018-11-09T06:37:00Z</dcterms:created>
  <dcterms:modified xsi:type="dcterms:W3CDTF">2019-10-04T06:46:00Z</dcterms:modified>
</cp:coreProperties>
</file>