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6985576"/>
    <w:bookmarkStart w:id="1" w:name="_MON_997167214"/>
    <w:bookmarkStart w:id="2" w:name="_MON_997167243"/>
    <w:bookmarkStart w:id="3" w:name="_MON_997167298"/>
    <w:bookmarkStart w:id="4" w:name="_MON_997167348"/>
    <w:bookmarkStart w:id="5" w:name="_MON_997168076"/>
    <w:bookmarkStart w:id="6" w:name="_MON_997168088"/>
    <w:bookmarkStart w:id="7" w:name="_MON_997168239"/>
    <w:bookmarkStart w:id="8" w:name="_MON_997168289"/>
    <w:bookmarkStart w:id="9" w:name="_MON_997173670"/>
    <w:bookmarkStart w:id="10" w:name="_MON_997173726"/>
    <w:bookmarkStart w:id="11" w:name="_MON_997173872"/>
    <w:bookmarkStart w:id="12" w:name="_MON_997174023"/>
    <w:bookmarkStart w:id="13" w:name="_MON_997174120"/>
    <w:bookmarkStart w:id="14" w:name="_MON_997687131"/>
    <w:bookmarkStart w:id="15" w:name="_MON_99768723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765591"/>
    <w:bookmarkEnd w:id="16"/>
    <w:p w:rsidR="00655E09" w:rsidRPr="00402D2C" w:rsidRDefault="00655E09" w:rsidP="00655E09">
      <w:pPr>
        <w:jc w:val="both"/>
        <w:rPr>
          <w:rFonts w:ascii="Arial Narrow" w:hAnsi="Arial Narrow"/>
        </w:rPr>
      </w:pPr>
      <w:r w:rsidRPr="00402D2C">
        <w:rPr>
          <w:rFonts w:ascii="Arial Narrow" w:hAnsi="Arial Narrow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pt" o:ole="" fillcolor="window">
            <v:imagedata r:id="rId8" o:title=""/>
          </v:shape>
          <o:OLEObject Type="Embed" ProgID="Word.Picture.8" ShapeID="_x0000_i1025" DrawAspect="Content" ObjectID="_1631447107" r:id="rId9"/>
        </w:object>
      </w:r>
    </w:p>
    <w:p w:rsidR="00655E09" w:rsidRPr="00402D2C" w:rsidRDefault="00C82D52" w:rsidP="00655E09">
      <w:pPr>
        <w:jc w:val="both"/>
        <w:rPr>
          <w:rFonts w:ascii="Arial Narrow" w:hAnsi="Arial Narrow"/>
          <w:b/>
        </w:rPr>
      </w:pPr>
      <w:r w:rsidRPr="00402D2C">
        <w:rPr>
          <w:rFonts w:ascii="Arial Narrow" w:hAnsi="Arial Narrow"/>
          <w:b/>
        </w:rPr>
        <w:t xml:space="preserve">            </w:t>
      </w:r>
      <w:r w:rsidR="00B13722">
        <w:rPr>
          <w:rFonts w:ascii="Arial Narrow" w:hAnsi="Arial Narrow"/>
          <w:b/>
        </w:rPr>
        <w:t xml:space="preserve"> </w:t>
      </w:r>
      <w:r w:rsidR="00655E09" w:rsidRPr="00402D2C">
        <w:rPr>
          <w:rFonts w:ascii="Arial Narrow" w:hAnsi="Arial Narrow"/>
          <w:b/>
        </w:rPr>
        <w:t>Gradsko vijeće</w:t>
      </w:r>
    </w:p>
    <w:p w:rsidR="00655E09" w:rsidRPr="00B742D1" w:rsidRDefault="00655E09" w:rsidP="00655E09">
      <w:pPr>
        <w:jc w:val="both"/>
        <w:rPr>
          <w:rFonts w:ascii="Arial Narrow" w:hAnsi="Arial Narrow" w:cs="Arial"/>
        </w:rPr>
      </w:pPr>
      <w:r w:rsidRPr="00B742D1">
        <w:rPr>
          <w:rFonts w:ascii="Arial Narrow" w:hAnsi="Arial Narrow" w:cs="Arial"/>
        </w:rPr>
        <w:t>KLASA:</w:t>
      </w:r>
      <w:r w:rsidR="00B742D1" w:rsidRPr="00B742D1">
        <w:rPr>
          <w:rFonts w:ascii="Arial Narrow" w:hAnsi="Arial Narrow" w:cs="Arial"/>
        </w:rPr>
        <w:t>34</w:t>
      </w:r>
      <w:r w:rsidR="00E61C18" w:rsidRPr="00B742D1">
        <w:rPr>
          <w:rFonts w:ascii="Arial Narrow" w:hAnsi="Arial Narrow" w:cs="Arial"/>
        </w:rPr>
        <w:t>0-0</w:t>
      </w:r>
      <w:r w:rsidR="00B742D1" w:rsidRPr="00B742D1">
        <w:rPr>
          <w:rFonts w:ascii="Arial Narrow" w:hAnsi="Arial Narrow" w:cs="Arial"/>
        </w:rPr>
        <w:t>1</w:t>
      </w:r>
      <w:r w:rsidR="00E61C18" w:rsidRPr="00B742D1">
        <w:rPr>
          <w:rFonts w:ascii="Arial Narrow" w:hAnsi="Arial Narrow" w:cs="Arial"/>
        </w:rPr>
        <w:t>/1</w:t>
      </w:r>
      <w:r w:rsidR="0072645F">
        <w:rPr>
          <w:rFonts w:ascii="Arial Narrow" w:hAnsi="Arial Narrow" w:cs="Arial"/>
        </w:rPr>
        <w:t>9</w:t>
      </w:r>
      <w:r w:rsidRPr="00B742D1">
        <w:rPr>
          <w:rFonts w:ascii="Arial Narrow" w:hAnsi="Arial Narrow" w:cs="Arial"/>
        </w:rPr>
        <w:t>-01/</w:t>
      </w:r>
      <w:r w:rsidR="0072645F">
        <w:rPr>
          <w:rFonts w:ascii="Arial Narrow" w:hAnsi="Arial Narrow" w:cs="Arial"/>
        </w:rPr>
        <w:t>03</w:t>
      </w:r>
      <w:r w:rsidR="00B742D1">
        <w:rPr>
          <w:rFonts w:ascii="Arial Narrow" w:hAnsi="Arial Narrow" w:cs="Arial"/>
        </w:rPr>
        <w:tab/>
      </w:r>
      <w:r w:rsidR="00B742D1">
        <w:rPr>
          <w:rFonts w:ascii="Arial Narrow" w:hAnsi="Arial Narrow" w:cs="Arial"/>
        </w:rPr>
        <w:tab/>
      </w:r>
      <w:r w:rsidR="00B742D1">
        <w:rPr>
          <w:rFonts w:ascii="Arial Narrow" w:hAnsi="Arial Narrow" w:cs="Arial"/>
        </w:rPr>
        <w:tab/>
      </w:r>
      <w:r w:rsidR="00B742D1">
        <w:rPr>
          <w:rFonts w:ascii="Arial Narrow" w:hAnsi="Arial Narrow" w:cs="Arial"/>
        </w:rPr>
        <w:tab/>
        <w:t>P   R   I   J   E   D   L   O   G</w:t>
      </w:r>
    </w:p>
    <w:p w:rsidR="00655E09" w:rsidRPr="00B742D1" w:rsidRDefault="00655E09" w:rsidP="00655E09">
      <w:pPr>
        <w:jc w:val="both"/>
        <w:rPr>
          <w:rFonts w:ascii="Arial Narrow" w:hAnsi="Arial Narrow" w:cs="Arial"/>
        </w:rPr>
      </w:pPr>
      <w:r w:rsidRPr="00B742D1">
        <w:rPr>
          <w:rFonts w:ascii="Arial Narrow" w:hAnsi="Arial Narrow" w:cs="Arial"/>
        </w:rPr>
        <w:t>URBROJ:</w:t>
      </w:r>
      <w:r w:rsidR="000D3ACD" w:rsidRPr="00B742D1">
        <w:rPr>
          <w:rFonts w:ascii="Arial Narrow" w:hAnsi="Arial Narrow" w:cs="Arial"/>
        </w:rPr>
        <w:t>2186/18-02/1-1</w:t>
      </w:r>
      <w:r w:rsidR="0072645F">
        <w:rPr>
          <w:rFonts w:ascii="Arial Narrow" w:hAnsi="Arial Narrow" w:cs="Arial"/>
        </w:rPr>
        <w:t>9</w:t>
      </w:r>
      <w:r w:rsidRPr="00B742D1">
        <w:rPr>
          <w:rFonts w:ascii="Arial Narrow" w:hAnsi="Arial Narrow" w:cs="Arial"/>
        </w:rPr>
        <w:t>-</w:t>
      </w:r>
      <w:r w:rsidR="009B59F2">
        <w:rPr>
          <w:rFonts w:ascii="Arial Narrow" w:hAnsi="Arial Narrow" w:cs="Arial"/>
        </w:rPr>
        <w:t>4</w:t>
      </w:r>
    </w:p>
    <w:p w:rsidR="00655E09" w:rsidRPr="00B742D1" w:rsidRDefault="00655E09" w:rsidP="00655E09">
      <w:pPr>
        <w:jc w:val="both"/>
        <w:rPr>
          <w:rFonts w:ascii="Arial Narrow" w:hAnsi="Arial Narrow" w:cs="Arial"/>
        </w:rPr>
      </w:pPr>
      <w:r w:rsidRPr="00B742D1">
        <w:rPr>
          <w:rFonts w:ascii="Arial Narrow" w:hAnsi="Arial Narrow" w:cs="Arial"/>
        </w:rPr>
        <w:t>Ludbreg</w:t>
      </w:r>
      <w:r w:rsidR="006256D6" w:rsidRPr="00B742D1">
        <w:rPr>
          <w:rFonts w:ascii="Arial Narrow" w:hAnsi="Arial Narrow" w:cs="Arial"/>
        </w:rPr>
        <w:t xml:space="preserve">, </w:t>
      </w:r>
      <w:r w:rsidR="00240B27" w:rsidRPr="00240B27">
        <w:rPr>
          <w:rFonts w:ascii="Arial Narrow" w:hAnsi="Arial Narrow" w:cs="Arial"/>
        </w:rPr>
        <w:t>14. listopada 2019. g.</w:t>
      </w:r>
    </w:p>
    <w:p w:rsidR="00340D00" w:rsidRPr="00402D2C" w:rsidRDefault="00340D00" w:rsidP="00402D2C">
      <w:pPr>
        <w:jc w:val="both"/>
        <w:rPr>
          <w:rFonts w:ascii="Arial Narrow" w:hAnsi="Arial Narrow" w:cs="Arial"/>
        </w:rPr>
      </w:pPr>
    </w:p>
    <w:p w:rsidR="00402D2C" w:rsidRPr="00402D2C" w:rsidRDefault="00402D2C" w:rsidP="00402D2C">
      <w:pPr>
        <w:jc w:val="both"/>
        <w:rPr>
          <w:rFonts w:ascii="Arial Narrow" w:hAnsi="Arial Narrow" w:cs="Arial"/>
        </w:rPr>
      </w:pPr>
    </w:p>
    <w:p w:rsidR="0072645F" w:rsidRDefault="0072645F" w:rsidP="0072645F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Na temelju članka 86.-89. Zakona o prostornom uređenju („Narodne novine“, broj </w:t>
      </w:r>
      <w:r>
        <w:rPr>
          <w:rFonts w:ascii="Arial Narrow" w:hAnsi="Arial Narrow" w:cs="Arial"/>
        </w:rPr>
        <w:t>153/</w:t>
      </w:r>
      <w:r w:rsidRPr="00402D2C">
        <w:rPr>
          <w:rFonts w:ascii="Arial Narrow" w:hAnsi="Arial Narrow" w:cs="Arial"/>
        </w:rPr>
        <w:t>13.</w:t>
      </w:r>
      <w:r>
        <w:rPr>
          <w:rFonts w:ascii="Arial Narrow" w:hAnsi="Arial Narrow" w:cs="Arial"/>
        </w:rPr>
        <w:t>, 65/17, 114/18, 39/19</w:t>
      </w:r>
      <w:r w:rsidRPr="00402D2C">
        <w:rPr>
          <w:rFonts w:ascii="Arial Narrow" w:hAnsi="Arial Narrow" w:cs="Arial"/>
        </w:rPr>
        <w:t>) i članka 33. Statuta Grada Ludbrega („Službeni vjesnik Varaždinske županije“, broj 23/09, 17/13, 40/13 – pročišćeni tekst</w:t>
      </w:r>
      <w:r>
        <w:rPr>
          <w:rFonts w:ascii="Arial Narrow" w:hAnsi="Arial Narrow" w:cs="Arial"/>
        </w:rPr>
        <w:t>, 12/18, 55/18-pročišćeni tekst, 40/19</w:t>
      </w:r>
      <w:r w:rsidRPr="00402D2C">
        <w:rPr>
          <w:rFonts w:ascii="Arial Narrow" w:hAnsi="Arial Narrow" w:cs="Arial"/>
        </w:rPr>
        <w:t xml:space="preserve">) Gradsko vijeće Grada Ludbrega na </w:t>
      </w:r>
      <w:r w:rsidR="00240B27">
        <w:rPr>
          <w:rFonts w:ascii="Arial Narrow" w:hAnsi="Arial Narrow" w:cs="Arial"/>
        </w:rPr>
        <w:t>16</w:t>
      </w:r>
      <w:r w:rsidRPr="004A5465">
        <w:rPr>
          <w:rFonts w:ascii="Arial Narrow" w:hAnsi="Arial Narrow" w:cs="Arial"/>
        </w:rPr>
        <w:t xml:space="preserve">. sjednici održanoj </w:t>
      </w:r>
      <w:r w:rsidR="00240B27" w:rsidRPr="00240B27">
        <w:rPr>
          <w:rFonts w:ascii="Arial Narrow" w:hAnsi="Arial Narrow" w:cs="Arial"/>
        </w:rPr>
        <w:t>14. listopada 2019. g.</w:t>
      </w:r>
      <w:r w:rsidRPr="004A5465">
        <w:rPr>
          <w:rFonts w:ascii="Arial Narrow" w:hAnsi="Arial Narrow" w:cs="Arial"/>
        </w:rPr>
        <w:t>, donosi</w:t>
      </w:r>
    </w:p>
    <w:p w:rsidR="00402D2C" w:rsidRPr="00402D2C" w:rsidRDefault="00402D2C" w:rsidP="00402D2C">
      <w:pPr>
        <w:jc w:val="both"/>
        <w:rPr>
          <w:rFonts w:ascii="Arial Narrow" w:hAnsi="Arial Narrow" w:cs="Arial"/>
        </w:rPr>
      </w:pPr>
    </w:p>
    <w:p w:rsidR="009B0529" w:rsidRPr="00402D2C" w:rsidRDefault="009B0529" w:rsidP="00655E09">
      <w:pPr>
        <w:rPr>
          <w:rFonts w:ascii="Arial Narrow" w:hAnsi="Arial Narrow" w:cs="Arial"/>
        </w:rPr>
      </w:pPr>
    </w:p>
    <w:p w:rsidR="009B0529" w:rsidRPr="00402D2C" w:rsidRDefault="009B0529" w:rsidP="009B0529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ODLUKA O IZRADI</w:t>
      </w:r>
    </w:p>
    <w:p w:rsidR="009B0529" w:rsidRPr="00402D2C" w:rsidRDefault="0072645F" w:rsidP="009B052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IV</w:t>
      </w:r>
      <w:r w:rsidR="00785C24" w:rsidRPr="005A1C93">
        <w:rPr>
          <w:rFonts w:ascii="Arial Narrow" w:hAnsi="Arial Narrow" w:cs="Arial"/>
          <w:b/>
        </w:rPr>
        <w:t xml:space="preserve">. </w:t>
      </w:r>
      <w:r w:rsidR="009B0529" w:rsidRPr="005A1C93">
        <w:rPr>
          <w:rFonts w:ascii="Arial Narrow" w:hAnsi="Arial Narrow" w:cs="Arial"/>
          <w:b/>
        </w:rPr>
        <w:t>IZMJENA</w:t>
      </w:r>
      <w:r w:rsidR="009B0529" w:rsidRPr="00402D2C">
        <w:rPr>
          <w:rFonts w:ascii="Arial Narrow" w:hAnsi="Arial Narrow" w:cs="Arial"/>
          <w:b/>
        </w:rPr>
        <w:t xml:space="preserve"> I DOPUNA</w:t>
      </w:r>
    </w:p>
    <w:p w:rsidR="009B0529" w:rsidRPr="00402D2C" w:rsidRDefault="009B0529" w:rsidP="009B0529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URBAN</w:t>
      </w:r>
      <w:r w:rsidR="003E0035" w:rsidRPr="00402D2C">
        <w:rPr>
          <w:rFonts w:ascii="Arial Narrow" w:hAnsi="Arial Narrow" w:cs="Arial"/>
          <w:b/>
        </w:rPr>
        <w:t>I</w:t>
      </w:r>
      <w:r w:rsidRPr="00402D2C">
        <w:rPr>
          <w:rFonts w:ascii="Arial Narrow" w:hAnsi="Arial Narrow" w:cs="Arial"/>
          <w:b/>
        </w:rPr>
        <w:t>STIČKOG PLANA UREĐENJA LUDBREG</w:t>
      </w:r>
    </w:p>
    <w:p w:rsidR="008258A3" w:rsidRDefault="008258A3" w:rsidP="00C82D52">
      <w:pPr>
        <w:jc w:val="both"/>
        <w:rPr>
          <w:rFonts w:ascii="Arial Narrow" w:hAnsi="Arial Narrow" w:cs="Arial"/>
        </w:rPr>
      </w:pPr>
    </w:p>
    <w:p w:rsidR="007220A6" w:rsidRDefault="007220A6" w:rsidP="00C82D52">
      <w:pPr>
        <w:jc w:val="both"/>
        <w:rPr>
          <w:rFonts w:ascii="Arial Narrow" w:hAnsi="Arial Narrow" w:cs="Arial"/>
        </w:rPr>
      </w:pPr>
    </w:p>
    <w:p w:rsidR="00B742D1" w:rsidRPr="00402D2C" w:rsidRDefault="00B742D1" w:rsidP="00C82D52">
      <w:pPr>
        <w:jc w:val="both"/>
        <w:rPr>
          <w:rFonts w:ascii="Arial Narrow" w:hAnsi="Arial Narrow" w:cs="Arial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OPĆE ODREDBE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1.</w:t>
      </w:r>
    </w:p>
    <w:p w:rsidR="007220A6" w:rsidRPr="00402D2C" w:rsidRDefault="007220A6" w:rsidP="007220A6">
      <w:pPr>
        <w:pStyle w:val="Zaglavlje"/>
        <w:tabs>
          <w:tab w:val="clear" w:pos="4536"/>
          <w:tab w:val="clear" w:pos="9072"/>
        </w:tabs>
        <w:ind w:firstLine="900"/>
        <w:jc w:val="both"/>
        <w:rPr>
          <w:rFonts w:ascii="Arial Narrow" w:hAnsi="Arial Narrow"/>
          <w:bCs/>
        </w:rPr>
      </w:pPr>
      <w:r w:rsidRPr="00402D2C">
        <w:rPr>
          <w:rFonts w:ascii="Arial Narrow" w:hAnsi="Arial Narrow" w:cs="Arial"/>
        </w:rPr>
        <w:t xml:space="preserve">Donosi </w:t>
      </w:r>
      <w:r w:rsidR="001D086F" w:rsidRPr="00402D2C">
        <w:rPr>
          <w:rFonts w:ascii="Arial Narrow" w:hAnsi="Arial Narrow" w:cs="Arial"/>
        </w:rPr>
        <w:t xml:space="preserve">se Odluka o izradi </w:t>
      </w:r>
      <w:r w:rsidR="0072645F">
        <w:rPr>
          <w:rFonts w:ascii="Arial Narrow" w:hAnsi="Arial Narrow" w:cs="Arial"/>
        </w:rPr>
        <w:t>IV</w:t>
      </w:r>
      <w:r w:rsidR="001D086F" w:rsidRPr="005A1C93">
        <w:rPr>
          <w:rFonts w:ascii="Arial Narrow" w:hAnsi="Arial Narrow" w:cs="Arial"/>
        </w:rPr>
        <w:t xml:space="preserve">. </w:t>
      </w:r>
      <w:r w:rsidRPr="005A1C93">
        <w:rPr>
          <w:rFonts w:ascii="Arial Narrow" w:hAnsi="Arial Narrow" w:cs="Arial"/>
        </w:rPr>
        <w:t>izmjena</w:t>
      </w:r>
      <w:r w:rsidRPr="00402D2C">
        <w:rPr>
          <w:rFonts w:ascii="Arial Narrow" w:hAnsi="Arial Narrow" w:cs="Arial"/>
        </w:rPr>
        <w:t xml:space="preserve"> i dopuna Urbanističkog plana uređenja Ludbreg (u daljnjem tekstu: Odluka), </w:t>
      </w:r>
      <w:r w:rsidR="00A53B24" w:rsidRPr="00402D2C">
        <w:rPr>
          <w:rFonts w:ascii="Arial Narrow" w:hAnsi="Arial Narrow" w:cs="Arial"/>
        </w:rPr>
        <w:t>čime započinje postupak izrade i</w:t>
      </w:r>
      <w:r w:rsidRPr="00402D2C">
        <w:rPr>
          <w:rFonts w:ascii="Arial Narrow" w:hAnsi="Arial Narrow" w:cs="Arial"/>
        </w:rPr>
        <w:t>zmjena i dopuna Urbanističkog plana uređenja Ludbreg („Službeni vjesnik Varaždinske županije“</w:t>
      </w:r>
      <w:r w:rsidR="00A53B24" w:rsidRPr="00402D2C">
        <w:rPr>
          <w:rFonts w:ascii="Arial Narrow" w:hAnsi="Arial Narrow" w:cs="Arial"/>
        </w:rPr>
        <w:t xml:space="preserve">, </w:t>
      </w:r>
      <w:r w:rsidRPr="00402D2C">
        <w:rPr>
          <w:rFonts w:ascii="Arial Narrow" w:hAnsi="Arial Narrow" w:cs="Arial"/>
        </w:rPr>
        <w:t xml:space="preserve"> broj </w:t>
      </w:r>
      <w:r w:rsidR="00A53B24" w:rsidRPr="00402D2C">
        <w:rPr>
          <w:rFonts w:ascii="Arial Narrow" w:hAnsi="Arial Narrow" w:cs="Arial"/>
          <w:bCs/>
        </w:rPr>
        <w:t>35/2011., 37/2012.-ispravak, 21/2015. i 25/2015-pročišćeni tekst</w:t>
      </w:r>
      <w:r w:rsidR="0072645F">
        <w:rPr>
          <w:rFonts w:ascii="Arial Narrow" w:hAnsi="Arial Narrow" w:cs="Arial"/>
          <w:bCs/>
        </w:rPr>
        <w:t>, 83/</w:t>
      </w:r>
      <w:r w:rsidR="0002515D">
        <w:rPr>
          <w:rFonts w:ascii="Arial Narrow" w:hAnsi="Arial Narrow" w:cs="Arial"/>
          <w:bCs/>
        </w:rPr>
        <w:t>20</w:t>
      </w:r>
      <w:r w:rsidR="0072645F">
        <w:rPr>
          <w:rFonts w:ascii="Arial Narrow" w:hAnsi="Arial Narrow" w:cs="Arial"/>
          <w:bCs/>
        </w:rPr>
        <w:t>18</w:t>
      </w:r>
      <w:r w:rsidR="0002515D">
        <w:rPr>
          <w:rFonts w:ascii="Arial Narrow" w:hAnsi="Arial Narrow" w:cs="Arial"/>
          <w:bCs/>
        </w:rPr>
        <w:t>.</w:t>
      </w:r>
      <w:r w:rsidRPr="00402D2C">
        <w:rPr>
          <w:rFonts w:ascii="Arial Narrow" w:hAnsi="Arial Narrow" w:cs="Arial"/>
        </w:rPr>
        <w:t>)</w:t>
      </w:r>
      <w:r w:rsidR="00A53B24" w:rsidRPr="00402D2C">
        <w:rPr>
          <w:rFonts w:ascii="Arial Narrow" w:hAnsi="Arial Narrow" w:cs="Arial"/>
        </w:rPr>
        <w:t xml:space="preserve"> -</w:t>
      </w:r>
      <w:r w:rsidRPr="00402D2C">
        <w:rPr>
          <w:rFonts w:ascii="Arial Narrow" w:hAnsi="Arial Narrow" w:cs="Arial"/>
        </w:rPr>
        <w:t xml:space="preserve"> (u daljnjem tekstu: izmjene i dopune).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highlight w:val="red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2.</w:t>
      </w:r>
    </w:p>
    <w:p w:rsidR="007220A6" w:rsidRPr="00402D2C" w:rsidRDefault="007220A6" w:rsidP="007220A6">
      <w:pPr>
        <w:tabs>
          <w:tab w:val="left" w:pos="-2977"/>
          <w:tab w:val="left" w:pos="851"/>
        </w:tabs>
        <w:jc w:val="both"/>
        <w:rPr>
          <w:rFonts w:ascii="Arial Narrow" w:hAnsi="Arial Narrow" w:cs="Arial"/>
          <w:u w:val="single"/>
        </w:rPr>
      </w:pPr>
      <w:r w:rsidRPr="00402D2C">
        <w:rPr>
          <w:rFonts w:ascii="Arial Narrow" w:hAnsi="Arial Narrow" w:cs="Arial"/>
        </w:rPr>
        <w:tab/>
        <w:t xml:space="preserve">Odluka o izradi </w:t>
      </w:r>
      <w:r w:rsidR="00023154" w:rsidRPr="005A1C93">
        <w:rPr>
          <w:rFonts w:ascii="Arial Narrow" w:hAnsi="Arial Narrow" w:cs="Arial"/>
        </w:rPr>
        <w:t>I</w:t>
      </w:r>
      <w:r w:rsidR="0072645F">
        <w:rPr>
          <w:rFonts w:ascii="Arial Narrow" w:hAnsi="Arial Narrow" w:cs="Arial"/>
        </w:rPr>
        <w:t>V</w:t>
      </w:r>
      <w:r w:rsidR="00023154" w:rsidRPr="005A1C93">
        <w:rPr>
          <w:rFonts w:ascii="Arial Narrow" w:hAnsi="Arial Narrow" w:cs="Arial"/>
        </w:rPr>
        <w:t xml:space="preserve">. </w:t>
      </w:r>
      <w:r w:rsidRPr="005A1C93">
        <w:rPr>
          <w:rFonts w:ascii="Arial Narrow" w:hAnsi="Arial Narrow" w:cs="Arial"/>
        </w:rPr>
        <w:t>izmjena</w:t>
      </w:r>
      <w:r w:rsidRPr="00402D2C">
        <w:rPr>
          <w:rFonts w:ascii="Arial Narrow" w:hAnsi="Arial Narrow" w:cs="Arial"/>
        </w:rPr>
        <w:t xml:space="preserve"> i dopuna Urbanističkog plana uređenja</w:t>
      </w:r>
      <w:r w:rsidR="00163EF6" w:rsidRPr="00402D2C">
        <w:rPr>
          <w:rFonts w:ascii="Arial Narrow" w:hAnsi="Arial Narrow" w:cs="Arial"/>
        </w:rPr>
        <w:t xml:space="preserve"> </w:t>
      </w:r>
      <w:r w:rsidRPr="00402D2C">
        <w:rPr>
          <w:rFonts w:ascii="Arial Narrow" w:hAnsi="Arial Narrow" w:cs="Arial"/>
        </w:rPr>
        <w:t>Ludbreg</w:t>
      </w:r>
      <w:r w:rsidR="000C67E5" w:rsidRPr="00402D2C">
        <w:rPr>
          <w:rFonts w:ascii="Arial Narrow" w:hAnsi="Arial Narrow" w:cs="Arial"/>
        </w:rPr>
        <w:t xml:space="preserve"> </w:t>
      </w:r>
      <w:r w:rsidRPr="00402D2C">
        <w:rPr>
          <w:rFonts w:ascii="Arial Narrow" w:hAnsi="Arial Narrow" w:cs="Arial"/>
        </w:rPr>
        <w:t>temelji se na</w:t>
      </w:r>
      <w:r w:rsidR="00023154" w:rsidRPr="00402D2C">
        <w:rPr>
          <w:rFonts w:ascii="Arial Narrow" w:hAnsi="Arial Narrow" w:cs="Arial"/>
        </w:rPr>
        <w:t xml:space="preserve"> Programu za izradu izmjena</w:t>
      </w:r>
      <w:r w:rsidRPr="00402D2C">
        <w:rPr>
          <w:rFonts w:ascii="Arial Narrow" w:hAnsi="Arial Narrow" w:cs="Arial"/>
        </w:rPr>
        <w:t xml:space="preserve"> i dopun</w:t>
      </w:r>
      <w:r w:rsidR="00023154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koji je izradio </w:t>
      </w:r>
      <w:r w:rsidR="00106E22">
        <w:rPr>
          <w:rFonts w:ascii="Arial Narrow" w:hAnsi="Arial Narrow" w:cs="Arial"/>
        </w:rPr>
        <w:t>U</w:t>
      </w:r>
      <w:r w:rsidR="00106E22" w:rsidRPr="00402D2C">
        <w:rPr>
          <w:rFonts w:ascii="Arial Narrow" w:hAnsi="Arial Narrow" w:cs="Arial"/>
        </w:rPr>
        <w:t xml:space="preserve">pravni odjel </w:t>
      </w:r>
      <w:r w:rsidR="00106E22">
        <w:rPr>
          <w:rFonts w:ascii="Arial Narrow" w:hAnsi="Arial Narrow" w:cs="Arial"/>
        </w:rPr>
        <w:t xml:space="preserve">za financije i komunalni sustav </w:t>
      </w:r>
      <w:r w:rsidR="00106E22" w:rsidRPr="00402D2C">
        <w:rPr>
          <w:rFonts w:ascii="Arial Narrow" w:hAnsi="Arial Narrow" w:cs="Arial"/>
        </w:rPr>
        <w:t>Grada Ludbrega</w:t>
      </w:r>
      <w:r w:rsidR="0072645F" w:rsidRPr="00402D2C">
        <w:rPr>
          <w:rFonts w:ascii="Arial Narrow" w:hAnsi="Arial Narrow" w:cs="Arial"/>
        </w:rPr>
        <w:t xml:space="preserve"> ("Narodne novine", br. </w:t>
      </w:r>
      <w:r w:rsidR="0072645F">
        <w:rPr>
          <w:rFonts w:ascii="Arial Narrow" w:hAnsi="Arial Narrow" w:cs="Arial"/>
        </w:rPr>
        <w:t>153/</w:t>
      </w:r>
      <w:r w:rsidR="0072645F" w:rsidRPr="00402D2C">
        <w:rPr>
          <w:rFonts w:ascii="Arial Narrow" w:hAnsi="Arial Narrow" w:cs="Arial"/>
        </w:rPr>
        <w:t>13.</w:t>
      </w:r>
      <w:r w:rsidR="0072645F">
        <w:rPr>
          <w:rFonts w:ascii="Arial Narrow" w:hAnsi="Arial Narrow" w:cs="Arial"/>
        </w:rPr>
        <w:t>, 65/17, 114/18, 39/19</w:t>
      </w:r>
      <w:r w:rsidR="0072645F" w:rsidRPr="00EE49C4">
        <w:rPr>
          <w:rFonts w:ascii="Arial Narrow" w:hAnsi="Arial Narrow" w:cs="Arial"/>
        </w:rPr>
        <w:t>).</w:t>
      </w:r>
    </w:p>
    <w:p w:rsidR="007220A6" w:rsidRPr="00402D2C" w:rsidRDefault="007220A6" w:rsidP="007220A6">
      <w:pPr>
        <w:tabs>
          <w:tab w:val="left" w:pos="-2977"/>
          <w:tab w:val="left" w:pos="851"/>
        </w:tabs>
        <w:jc w:val="both"/>
        <w:rPr>
          <w:rFonts w:ascii="Arial Narrow" w:hAnsi="Arial Narrow" w:cs="Arial"/>
          <w:highlight w:val="red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3.</w:t>
      </w:r>
    </w:p>
    <w:p w:rsidR="007220A6" w:rsidRPr="00402D2C" w:rsidRDefault="007220A6" w:rsidP="007220A6">
      <w:pPr>
        <w:pStyle w:val="Tijeloteksta"/>
        <w:ind w:firstLine="708"/>
        <w:rPr>
          <w:rFonts w:ascii="Arial Narrow" w:hAnsi="Arial Narrow" w:cs="Arial"/>
          <w:lang w:eastAsia="hr-HR"/>
        </w:rPr>
      </w:pPr>
      <w:r w:rsidRPr="00402D2C">
        <w:rPr>
          <w:rFonts w:ascii="Arial Narrow" w:hAnsi="Arial Narrow" w:cs="Arial"/>
          <w:lang w:eastAsia="hr-HR"/>
        </w:rPr>
        <w:t>Odlukom o izradi se utvrđuje pravna osnova za izradu,</w:t>
      </w:r>
      <w:r w:rsidR="00430EF4" w:rsidRPr="00402D2C">
        <w:rPr>
          <w:rFonts w:ascii="Arial Narrow" w:hAnsi="Arial Narrow" w:cs="Arial"/>
          <w:lang w:eastAsia="hr-HR"/>
        </w:rPr>
        <w:t xml:space="preserve"> razlozi donošenja plana, </w:t>
      </w:r>
      <w:r w:rsidRPr="00402D2C">
        <w:rPr>
          <w:rFonts w:ascii="Arial Narrow" w:hAnsi="Arial Narrow" w:cs="Arial"/>
          <w:lang w:eastAsia="hr-HR"/>
        </w:rPr>
        <w:t xml:space="preserve">obuhvat prostornog plana, ocjena stanja u obuhvatu plana, ciljevi i programska polazišta plana, popis potrebnih stručnih podloga za izradu plana, način pribavljanja stručnih rješenja, popis </w:t>
      </w:r>
      <w:r w:rsidR="00430EF4" w:rsidRPr="00402D2C">
        <w:rPr>
          <w:rFonts w:ascii="Arial Narrow" w:hAnsi="Arial Narrow" w:cs="Arial"/>
          <w:lang w:eastAsia="hr-HR"/>
        </w:rPr>
        <w:t xml:space="preserve">javnopravnih </w:t>
      </w:r>
      <w:r w:rsidRPr="00402D2C">
        <w:rPr>
          <w:rFonts w:ascii="Arial Narrow" w:hAnsi="Arial Narrow" w:cs="Arial"/>
          <w:lang w:eastAsia="hr-HR"/>
        </w:rPr>
        <w:t>tijela</w:t>
      </w:r>
      <w:r w:rsidR="00430EF4" w:rsidRPr="00402D2C">
        <w:rPr>
          <w:rFonts w:ascii="Arial Narrow" w:hAnsi="Arial Narrow" w:cs="Arial"/>
          <w:lang w:eastAsia="hr-HR"/>
        </w:rPr>
        <w:t xml:space="preserve"> </w:t>
      </w:r>
      <w:r w:rsidRPr="00402D2C">
        <w:rPr>
          <w:rFonts w:ascii="Arial Narrow" w:hAnsi="Arial Narrow" w:cs="Arial"/>
          <w:lang w:eastAsia="hr-HR"/>
        </w:rPr>
        <w:t>određenih posebnim propisima koja daju zahtjeve za izradu plana iz područja svog djelokruga, te drugih sudionika koji će sudjelovati u izradi plana, rokovi za izradu plana, te izvori financiranja plana.</w:t>
      </w: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 xml:space="preserve">PRAVNA OSNOVA ZA IZRADU </w:t>
      </w:r>
      <w:r w:rsidR="00E069E4" w:rsidRPr="00402D2C">
        <w:rPr>
          <w:rFonts w:ascii="Arial Narrow" w:hAnsi="Arial Narrow" w:cs="Arial"/>
          <w:b/>
        </w:rPr>
        <w:t>IZMJENA I DOPUNA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4.</w:t>
      </w:r>
    </w:p>
    <w:p w:rsidR="007220A6" w:rsidRPr="00402D2C" w:rsidRDefault="007220A6" w:rsidP="007220A6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Odluka se donosi temeljem obveza koje proizlaze iz članka </w:t>
      </w:r>
      <w:r w:rsidR="006C0281" w:rsidRPr="00402D2C">
        <w:rPr>
          <w:rFonts w:ascii="Arial Narrow" w:hAnsi="Arial Narrow" w:cs="Arial"/>
        </w:rPr>
        <w:t>86.</w:t>
      </w:r>
      <w:r w:rsidR="00BC757F" w:rsidRPr="00402D2C">
        <w:rPr>
          <w:rFonts w:ascii="Arial Narrow" w:hAnsi="Arial Narrow" w:cs="Arial"/>
        </w:rPr>
        <w:t>-89.</w:t>
      </w:r>
      <w:r w:rsidRPr="00402D2C">
        <w:rPr>
          <w:rFonts w:ascii="Arial Narrow" w:hAnsi="Arial Narrow" w:cs="Arial"/>
        </w:rPr>
        <w:t xml:space="preserve"> Zakona o prostornom uređenju.</w:t>
      </w:r>
    </w:p>
    <w:p w:rsidR="008258A3" w:rsidRPr="00402D2C" w:rsidRDefault="008258A3" w:rsidP="007220A6">
      <w:pPr>
        <w:jc w:val="both"/>
        <w:rPr>
          <w:rFonts w:ascii="Arial Narrow" w:hAnsi="Arial Narrow" w:cs="Arial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 xml:space="preserve">OBUHVAT </w:t>
      </w:r>
      <w:r w:rsidR="00553DCE" w:rsidRPr="00402D2C">
        <w:rPr>
          <w:rFonts w:ascii="Arial Narrow" w:hAnsi="Arial Narrow" w:cs="Arial"/>
          <w:b/>
        </w:rPr>
        <w:t>IZMJENA I DOPUNA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5.</w:t>
      </w:r>
    </w:p>
    <w:p w:rsidR="007220A6" w:rsidRPr="00402D2C" w:rsidRDefault="007220A6" w:rsidP="007220A6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Obuhvat izmjen</w:t>
      </w:r>
      <w:r w:rsidR="00976D72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i dopun</w:t>
      </w:r>
      <w:r w:rsidR="00976D72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određen je sadašnjim obuhvatom Urbanističkog plana uređenja Ludbreg, a izrađuje se unutar </w:t>
      </w:r>
      <w:r w:rsidR="00006AE3" w:rsidRPr="005757DA">
        <w:rPr>
          <w:rFonts w:ascii="Arial Narrow" w:hAnsi="Arial Narrow" w:cs="Arial"/>
        </w:rPr>
        <w:t>tri</w:t>
      </w:r>
      <w:r w:rsidRPr="005757DA">
        <w:rPr>
          <w:rFonts w:ascii="Arial Narrow" w:hAnsi="Arial Narrow" w:cs="Arial"/>
        </w:rPr>
        <w:t xml:space="preserve"> prostorn</w:t>
      </w:r>
      <w:r w:rsidR="00DE2000" w:rsidRPr="005757DA">
        <w:rPr>
          <w:rFonts w:ascii="Arial Narrow" w:hAnsi="Arial Narrow" w:cs="Arial"/>
        </w:rPr>
        <w:t>e</w:t>
      </w:r>
      <w:r w:rsidRPr="005757DA">
        <w:rPr>
          <w:rFonts w:ascii="Arial Narrow" w:hAnsi="Arial Narrow" w:cs="Arial"/>
        </w:rPr>
        <w:t xml:space="preserve"> cjelin</w:t>
      </w:r>
      <w:r w:rsidR="00DE2000" w:rsidRPr="005757DA">
        <w:rPr>
          <w:rFonts w:ascii="Arial Narrow" w:hAnsi="Arial Narrow" w:cs="Arial"/>
        </w:rPr>
        <w:t>e</w:t>
      </w:r>
      <w:r w:rsidRPr="005757DA">
        <w:rPr>
          <w:rFonts w:ascii="Arial Narrow" w:hAnsi="Arial Narrow" w:cs="Arial"/>
        </w:rPr>
        <w:t>:</w:t>
      </w:r>
    </w:p>
    <w:p w:rsidR="007220A6" w:rsidRPr="00402D2C" w:rsidRDefault="007220A6" w:rsidP="007220A6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</w:rPr>
      </w:pPr>
    </w:p>
    <w:p w:rsidR="00DC2345" w:rsidRPr="00402D2C" w:rsidRDefault="00DC2345" w:rsidP="00DC2345">
      <w:pPr>
        <w:numPr>
          <w:ilvl w:val="0"/>
          <w:numId w:val="8"/>
        </w:numPr>
        <w:tabs>
          <w:tab w:val="clear" w:pos="-1014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lastRenderedPageBreak/>
        <w:t xml:space="preserve">prostorna cjelina </w:t>
      </w:r>
      <w:r w:rsidR="00201209">
        <w:rPr>
          <w:rFonts w:ascii="Arial Narrow" w:hAnsi="Arial Narrow" w:cs="Arial"/>
        </w:rPr>
        <w:t xml:space="preserve">je </w:t>
      </w:r>
      <w:r w:rsidR="00A61217">
        <w:rPr>
          <w:rFonts w:ascii="Arial Narrow" w:hAnsi="Arial Narrow" w:cs="Arial"/>
        </w:rPr>
        <w:t>čestic</w:t>
      </w:r>
      <w:r w:rsidR="00201209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</w:t>
      </w:r>
      <w:r w:rsidR="00A61217">
        <w:rPr>
          <w:rFonts w:ascii="Arial Narrow" w:hAnsi="Arial Narrow" w:cs="Arial"/>
        </w:rPr>
        <w:t xml:space="preserve">sjeverno od </w:t>
      </w:r>
      <w:r w:rsidR="00EB3773">
        <w:rPr>
          <w:rFonts w:ascii="Arial Narrow" w:hAnsi="Arial Narrow" w:cs="Arial"/>
        </w:rPr>
        <w:t>Ulice</w:t>
      </w:r>
      <w:r w:rsidR="001967EB">
        <w:rPr>
          <w:rFonts w:ascii="Arial Narrow" w:hAnsi="Arial Narrow" w:cs="Arial"/>
        </w:rPr>
        <w:t xml:space="preserve"> </w:t>
      </w:r>
      <w:r w:rsidR="00EB3773">
        <w:rPr>
          <w:rFonts w:ascii="Arial Narrow" w:hAnsi="Arial Narrow" w:cs="Arial"/>
        </w:rPr>
        <w:t>Rudolfa Fizira</w:t>
      </w:r>
      <w:r w:rsidR="00A61217">
        <w:rPr>
          <w:rFonts w:ascii="Arial Narrow" w:hAnsi="Arial Narrow" w:cs="Arial"/>
        </w:rPr>
        <w:t xml:space="preserve"> </w:t>
      </w:r>
      <w:r w:rsidRPr="00402D2C">
        <w:rPr>
          <w:rFonts w:ascii="Arial Narrow" w:hAnsi="Arial Narrow" w:cs="Arial"/>
        </w:rPr>
        <w:t>i to čkbr.</w:t>
      </w:r>
      <w:r w:rsidR="001967EB">
        <w:rPr>
          <w:rFonts w:ascii="Arial Narrow" w:hAnsi="Arial Narrow" w:cs="Arial"/>
        </w:rPr>
        <w:t xml:space="preserve"> </w:t>
      </w:r>
      <w:r w:rsidR="00F729F6">
        <w:rPr>
          <w:rFonts w:ascii="Arial Narrow" w:hAnsi="Arial Narrow" w:cs="Arial"/>
        </w:rPr>
        <w:t>1244/1</w:t>
      </w:r>
      <w:r w:rsidR="00A61217">
        <w:rPr>
          <w:rFonts w:ascii="Arial Narrow" w:hAnsi="Arial Narrow" w:cs="Arial"/>
        </w:rPr>
        <w:t xml:space="preserve"> </w:t>
      </w:r>
      <w:r w:rsidRPr="00402D2C">
        <w:rPr>
          <w:rFonts w:ascii="Arial Narrow" w:hAnsi="Arial Narrow" w:cs="Arial"/>
        </w:rPr>
        <w:t>u k.o. Ludbreg, kojoj je</w:t>
      </w:r>
      <w:r w:rsidR="005E35B1">
        <w:rPr>
          <w:rFonts w:ascii="Arial Narrow" w:hAnsi="Arial Narrow" w:cs="Arial"/>
        </w:rPr>
        <w:t xml:space="preserve"> važećim </w:t>
      </w:r>
      <w:r w:rsidRPr="00402D2C">
        <w:rPr>
          <w:rFonts w:ascii="Arial Narrow" w:hAnsi="Arial Narrow" w:cs="Arial"/>
        </w:rPr>
        <w:t>UPU-om (kartografski prikaz 1. Korištenje i namjen</w:t>
      </w:r>
      <w:r w:rsidR="00A61217">
        <w:rPr>
          <w:rFonts w:ascii="Arial Narrow" w:hAnsi="Arial Narrow" w:cs="Arial"/>
        </w:rPr>
        <w:t xml:space="preserve">a površina) određena namjena </w:t>
      </w:r>
      <w:r w:rsidR="001967EB">
        <w:rPr>
          <w:rFonts w:ascii="Arial Narrow" w:hAnsi="Arial Narrow" w:cs="Arial"/>
        </w:rPr>
        <w:t>(</w:t>
      </w:r>
      <w:r w:rsidR="00F729F6">
        <w:rPr>
          <w:rFonts w:ascii="Arial Narrow" w:hAnsi="Arial Narrow" w:cs="Arial"/>
        </w:rPr>
        <w:t>D</w:t>
      </w:r>
      <w:r w:rsidRPr="00402D2C">
        <w:rPr>
          <w:rFonts w:ascii="Arial Narrow" w:hAnsi="Arial Narrow" w:cs="Arial"/>
        </w:rPr>
        <w:t xml:space="preserve">) – </w:t>
      </w:r>
      <w:r w:rsidR="00F729F6">
        <w:rPr>
          <w:rFonts w:ascii="Arial Narrow" w:hAnsi="Arial Narrow" w:cs="Arial"/>
        </w:rPr>
        <w:t>javna i društvena</w:t>
      </w:r>
      <w:r w:rsidRPr="00402D2C">
        <w:rPr>
          <w:rFonts w:ascii="Arial Narrow" w:hAnsi="Arial Narrow" w:cs="Arial"/>
        </w:rPr>
        <w:t>.</w:t>
      </w:r>
    </w:p>
    <w:p w:rsidR="00B55E15" w:rsidRDefault="00243570" w:rsidP="003579BE">
      <w:pPr>
        <w:numPr>
          <w:ilvl w:val="0"/>
          <w:numId w:val="8"/>
        </w:numPr>
        <w:tabs>
          <w:tab w:val="clear" w:pos="-1014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prostorna cjelina </w:t>
      </w:r>
      <w:r w:rsidR="00BD4947">
        <w:rPr>
          <w:rFonts w:ascii="Arial Narrow" w:hAnsi="Arial Narrow" w:cs="Arial"/>
        </w:rPr>
        <w:t xml:space="preserve">su čestice </w:t>
      </w:r>
      <w:r w:rsidR="00E646EC">
        <w:rPr>
          <w:rFonts w:ascii="Arial Narrow" w:hAnsi="Arial Narrow" w:cs="Arial"/>
        </w:rPr>
        <w:t xml:space="preserve">omeđene </w:t>
      </w:r>
      <w:r w:rsidR="007C003B">
        <w:rPr>
          <w:rFonts w:ascii="Arial Narrow" w:hAnsi="Arial Narrow" w:cs="Arial"/>
        </w:rPr>
        <w:t xml:space="preserve">sa istoka </w:t>
      </w:r>
      <w:r w:rsidR="00BD4947">
        <w:rPr>
          <w:rFonts w:ascii="Arial Narrow" w:hAnsi="Arial Narrow" w:cs="Arial"/>
        </w:rPr>
        <w:t>Ulic</w:t>
      </w:r>
      <w:r w:rsidR="007C003B">
        <w:rPr>
          <w:rFonts w:ascii="Arial Narrow" w:hAnsi="Arial Narrow" w:cs="Arial"/>
        </w:rPr>
        <w:t>om I</w:t>
      </w:r>
      <w:r w:rsidR="00BD4947">
        <w:rPr>
          <w:rFonts w:ascii="Arial Narrow" w:hAnsi="Arial Narrow" w:cs="Arial"/>
        </w:rPr>
        <w:t>vana Gundulića</w:t>
      </w:r>
      <w:r w:rsidR="00655103">
        <w:rPr>
          <w:rFonts w:ascii="Arial Narrow" w:hAnsi="Arial Narrow" w:cs="Arial"/>
        </w:rPr>
        <w:t xml:space="preserve"> (čkbr. 2716 k.o. Ludbreg)</w:t>
      </w:r>
      <w:r w:rsidR="007C003B">
        <w:rPr>
          <w:rFonts w:ascii="Arial Narrow" w:hAnsi="Arial Narrow" w:cs="Arial"/>
        </w:rPr>
        <w:t>, sa sjevera česticom čkbr. 1093</w:t>
      </w:r>
      <w:r w:rsidR="005E7E7D">
        <w:rPr>
          <w:rFonts w:ascii="Arial Narrow" w:hAnsi="Arial Narrow" w:cs="Arial"/>
        </w:rPr>
        <w:t xml:space="preserve"> k.o. Ludbreg</w:t>
      </w:r>
      <w:r w:rsidR="007C003B">
        <w:rPr>
          <w:rFonts w:ascii="Arial Narrow" w:hAnsi="Arial Narrow" w:cs="Arial"/>
        </w:rPr>
        <w:t>, sa istoka zonom sporta i rekreacije</w:t>
      </w:r>
      <w:r w:rsidR="00655103">
        <w:rPr>
          <w:rFonts w:ascii="Arial Narrow" w:hAnsi="Arial Narrow" w:cs="Arial"/>
        </w:rPr>
        <w:t xml:space="preserve"> (čkbr. 1096/1 k.o. Ludbreg)</w:t>
      </w:r>
      <w:r w:rsidR="007C003B">
        <w:rPr>
          <w:rFonts w:ascii="Arial Narrow" w:hAnsi="Arial Narrow" w:cs="Arial"/>
        </w:rPr>
        <w:t>, sa juga zonom infrastrukturnih sustava</w:t>
      </w:r>
      <w:r w:rsidR="00655103">
        <w:rPr>
          <w:rFonts w:ascii="Arial Narrow" w:hAnsi="Arial Narrow" w:cs="Arial"/>
        </w:rPr>
        <w:t xml:space="preserve"> (čkbr. 1096/7 k.o. Ludbreg)</w:t>
      </w:r>
      <w:r w:rsidR="007C003B">
        <w:rPr>
          <w:rFonts w:ascii="Arial Narrow" w:hAnsi="Arial Narrow" w:cs="Arial"/>
        </w:rPr>
        <w:t xml:space="preserve"> </w:t>
      </w:r>
      <w:r w:rsidR="00BD4947">
        <w:rPr>
          <w:rFonts w:ascii="Arial Narrow" w:hAnsi="Arial Narrow" w:cs="Arial"/>
        </w:rPr>
        <w:t xml:space="preserve">i </w:t>
      </w:r>
      <w:r w:rsidRPr="00402D2C">
        <w:rPr>
          <w:rFonts w:ascii="Arial Narrow" w:hAnsi="Arial Narrow" w:cs="Arial"/>
        </w:rPr>
        <w:t>to č</w:t>
      </w:r>
      <w:r w:rsidRPr="0034138B">
        <w:rPr>
          <w:rFonts w:ascii="Arial Narrow" w:hAnsi="Arial Narrow" w:cs="Arial"/>
        </w:rPr>
        <w:t xml:space="preserve">kbr. </w:t>
      </w:r>
      <w:r w:rsidR="007C003B" w:rsidRPr="0034138B">
        <w:rPr>
          <w:rFonts w:ascii="Arial Narrow" w:hAnsi="Arial Narrow" w:cs="Arial"/>
        </w:rPr>
        <w:t xml:space="preserve">1288/1, 1288/2, 1083, 1084, 1085, 1086, 1087, </w:t>
      </w:r>
      <w:r w:rsidR="0034138B" w:rsidRPr="0034138B">
        <w:rPr>
          <w:rFonts w:ascii="Arial Narrow" w:hAnsi="Arial Narrow" w:cs="Arial"/>
        </w:rPr>
        <w:t xml:space="preserve">1089, </w:t>
      </w:r>
      <w:r w:rsidR="007C003B" w:rsidRPr="0034138B">
        <w:rPr>
          <w:rFonts w:ascii="Arial Narrow" w:hAnsi="Arial Narrow" w:cs="Arial"/>
        </w:rPr>
        <w:t>1090, 1091</w:t>
      </w:r>
      <w:r w:rsidRPr="00402D2C">
        <w:rPr>
          <w:rFonts w:ascii="Arial Narrow" w:hAnsi="Arial Narrow" w:cs="Arial"/>
        </w:rPr>
        <w:t xml:space="preserve"> </w:t>
      </w:r>
      <w:r w:rsidR="00E646EC">
        <w:rPr>
          <w:rFonts w:ascii="Arial Narrow" w:hAnsi="Arial Narrow" w:cs="Arial"/>
        </w:rPr>
        <w:t xml:space="preserve">u </w:t>
      </w:r>
      <w:r w:rsidRPr="00402D2C">
        <w:rPr>
          <w:rFonts w:ascii="Arial Narrow" w:hAnsi="Arial Narrow" w:cs="Arial"/>
        </w:rPr>
        <w:t>k.o. Ludbreg, kojoj je UPU-om (kartografski prikaz 1. Korištenje i namjena površina) određena namjena (</w:t>
      </w:r>
      <w:r w:rsidR="007C003B">
        <w:rPr>
          <w:rFonts w:ascii="Arial Narrow" w:hAnsi="Arial Narrow" w:cs="Arial"/>
        </w:rPr>
        <w:t>M1</w:t>
      </w:r>
      <w:r w:rsidRPr="00402D2C">
        <w:rPr>
          <w:rFonts w:ascii="Arial Narrow" w:hAnsi="Arial Narrow" w:cs="Arial"/>
        </w:rPr>
        <w:t xml:space="preserve">) – </w:t>
      </w:r>
      <w:r w:rsidR="007C003B">
        <w:rPr>
          <w:rFonts w:ascii="Arial Narrow" w:hAnsi="Arial Narrow" w:cs="Arial"/>
        </w:rPr>
        <w:t>mješovita  pretežito stambena</w:t>
      </w:r>
      <w:r w:rsidR="00B55E15">
        <w:rPr>
          <w:rFonts w:ascii="Arial Narrow" w:hAnsi="Arial Narrow" w:cs="Arial"/>
        </w:rPr>
        <w:t>.</w:t>
      </w:r>
    </w:p>
    <w:p w:rsidR="00006AE3" w:rsidRDefault="00006AE3" w:rsidP="00006AE3">
      <w:pPr>
        <w:numPr>
          <w:ilvl w:val="0"/>
          <w:numId w:val="8"/>
        </w:numPr>
        <w:tabs>
          <w:tab w:val="clear" w:pos="-1014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prostorna cjelina </w:t>
      </w:r>
      <w:r>
        <w:rPr>
          <w:rFonts w:ascii="Arial Narrow" w:hAnsi="Arial Narrow" w:cs="Arial"/>
        </w:rPr>
        <w:t>su čestice</w:t>
      </w:r>
      <w:r w:rsidRPr="00402D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omeđene </w:t>
      </w:r>
      <w:r w:rsidR="00201749">
        <w:rPr>
          <w:rFonts w:ascii="Arial Narrow" w:hAnsi="Arial Narrow" w:cs="Arial"/>
        </w:rPr>
        <w:t>sa istoka</w:t>
      </w:r>
      <w:r w:rsidR="006C53A2">
        <w:rPr>
          <w:rFonts w:ascii="Arial Narrow" w:hAnsi="Arial Narrow" w:cs="Arial"/>
        </w:rPr>
        <w:t>-jugoistoka</w:t>
      </w:r>
      <w:r w:rsidR="00201749">
        <w:rPr>
          <w:rFonts w:ascii="Arial Narrow" w:hAnsi="Arial Narrow" w:cs="Arial"/>
        </w:rPr>
        <w:t xml:space="preserve"> </w:t>
      </w:r>
      <w:r w:rsidR="001967EB">
        <w:rPr>
          <w:rFonts w:ascii="Arial Narrow" w:hAnsi="Arial Narrow" w:cs="Arial"/>
        </w:rPr>
        <w:t xml:space="preserve">dijelom </w:t>
      </w:r>
      <w:r w:rsidR="00201749">
        <w:rPr>
          <w:rFonts w:ascii="Arial Narrow" w:hAnsi="Arial Narrow" w:cs="Arial"/>
        </w:rPr>
        <w:t>Ulice Mihovila Pavleka Miškine</w:t>
      </w:r>
      <w:r>
        <w:rPr>
          <w:rFonts w:ascii="Arial Narrow" w:hAnsi="Arial Narrow" w:cs="Arial"/>
        </w:rPr>
        <w:t xml:space="preserve"> (</w:t>
      </w:r>
      <w:r w:rsidR="001967EB">
        <w:rPr>
          <w:rFonts w:ascii="Arial Narrow" w:hAnsi="Arial Narrow" w:cs="Arial"/>
        </w:rPr>
        <w:t xml:space="preserve">čkbr. </w:t>
      </w:r>
      <w:r w:rsidR="00201749">
        <w:rPr>
          <w:rFonts w:ascii="Arial Narrow" w:hAnsi="Arial Narrow" w:cs="Arial"/>
        </w:rPr>
        <w:t>2740</w:t>
      </w:r>
      <w:r w:rsidR="001967EB">
        <w:rPr>
          <w:rFonts w:ascii="Arial Narrow" w:hAnsi="Arial Narrow" w:cs="Arial"/>
        </w:rPr>
        <w:t xml:space="preserve"> k.o. Ludbreg ),</w:t>
      </w:r>
      <w:r>
        <w:rPr>
          <w:rFonts w:ascii="Arial Narrow" w:hAnsi="Arial Narrow" w:cs="Arial"/>
        </w:rPr>
        <w:t xml:space="preserve"> </w:t>
      </w:r>
      <w:r w:rsidR="006C53A2">
        <w:rPr>
          <w:rFonts w:ascii="Arial Narrow" w:hAnsi="Arial Narrow" w:cs="Arial"/>
        </w:rPr>
        <w:t xml:space="preserve">sjevera </w:t>
      </w:r>
      <w:r w:rsidR="001967EB">
        <w:rPr>
          <w:rFonts w:ascii="Arial Narrow" w:hAnsi="Arial Narrow" w:cs="Arial"/>
        </w:rPr>
        <w:t xml:space="preserve">dijelom </w:t>
      </w:r>
      <w:r w:rsidR="00F25DC6">
        <w:rPr>
          <w:rFonts w:ascii="Arial Narrow" w:hAnsi="Arial Narrow" w:cs="Arial"/>
        </w:rPr>
        <w:t>U</w:t>
      </w:r>
      <w:r w:rsidR="005757DA">
        <w:rPr>
          <w:rFonts w:ascii="Arial Narrow" w:hAnsi="Arial Narrow" w:cs="Arial"/>
        </w:rPr>
        <w:t>lic</w:t>
      </w:r>
      <w:r w:rsidR="001967EB">
        <w:rPr>
          <w:rFonts w:ascii="Arial Narrow" w:hAnsi="Arial Narrow" w:cs="Arial"/>
        </w:rPr>
        <w:t>e</w:t>
      </w:r>
      <w:r w:rsidR="00D75EFF">
        <w:rPr>
          <w:rFonts w:ascii="Arial Narrow" w:hAnsi="Arial Narrow" w:cs="Arial"/>
        </w:rPr>
        <w:t xml:space="preserve"> </w:t>
      </w:r>
      <w:r w:rsidR="00655103">
        <w:rPr>
          <w:rFonts w:ascii="Arial Narrow" w:hAnsi="Arial Narrow" w:cs="Arial"/>
        </w:rPr>
        <w:t>Franje Tuđmana</w:t>
      </w:r>
      <w:r w:rsidR="001967EB">
        <w:rPr>
          <w:rFonts w:ascii="Arial Narrow" w:hAnsi="Arial Narrow" w:cs="Arial"/>
        </w:rPr>
        <w:t xml:space="preserve"> (čkbr. 1</w:t>
      </w:r>
      <w:r w:rsidR="00655103">
        <w:rPr>
          <w:rFonts w:ascii="Arial Narrow" w:hAnsi="Arial Narrow" w:cs="Arial"/>
        </w:rPr>
        <w:t>229/1</w:t>
      </w:r>
      <w:r w:rsidR="001967EB">
        <w:rPr>
          <w:rFonts w:ascii="Arial Narrow" w:hAnsi="Arial Narrow" w:cs="Arial"/>
        </w:rPr>
        <w:t xml:space="preserve"> k.o. Ludbreg), </w:t>
      </w:r>
      <w:r w:rsidR="006C53A2">
        <w:rPr>
          <w:rFonts w:ascii="Arial Narrow" w:hAnsi="Arial Narrow" w:cs="Arial"/>
        </w:rPr>
        <w:t xml:space="preserve">sa </w:t>
      </w:r>
      <w:r w:rsidR="001967EB">
        <w:rPr>
          <w:rFonts w:ascii="Arial Narrow" w:hAnsi="Arial Narrow" w:cs="Arial"/>
        </w:rPr>
        <w:t xml:space="preserve"> (čkbr. 2704</w:t>
      </w:r>
      <w:r w:rsidRPr="00402D2C">
        <w:rPr>
          <w:rFonts w:ascii="Arial Narrow" w:hAnsi="Arial Narrow" w:cs="Arial"/>
        </w:rPr>
        <w:t xml:space="preserve"> </w:t>
      </w:r>
      <w:r w:rsidR="001967EB">
        <w:rPr>
          <w:rFonts w:ascii="Arial Narrow" w:hAnsi="Arial Narrow" w:cs="Arial"/>
        </w:rPr>
        <w:t xml:space="preserve">k.o. Ludbreg), te </w:t>
      </w:r>
      <w:r w:rsidR="006C53A2">
        <w:rPr>
          <w:rFonts w:ascii="Arial Narrow" w:hAnsi="Arial Narrow" w:cs="Arial"/>
        </w:rPr>
        <w:t xml:space="preserve">sa zapada-jugozapada zonom K1 - poslovna </w:t>
      </w:r>
      <w:r w:rsidR="001967EB">
        <w:rPr>
          <w:rFonts w:ascii="Arial Narrow" w:hAnsi="Arial Narrow" w:cs="Arial"/>
        </w:rPr>
        <w:t xml:space="preserve">(čkbr. </w:t>
      </w:r>
      <w:r w:rsidR="006C53A2">
        <w:rPr>
          <w:rFonts w:ascii="Arial Narrow" w:hAnsi="Arial Narrow" w:cs="Arial"/>
        </w:rPr>
        <w:t>1230/2</w:t>
      </w:r>
      <w:r w:rsidR="001967EB">
        <w:rPr>
          <w:rFonts w:ascii="Arial Narrow" w:hAnsi="Arial Narrow" w:cs="Arial"/>
        </w:rPr>
        <w:t xml:space="preserve"> k.o. Ludbreg) </w:t>
      </w:r>
      <w:r w:rsidR="006C53A2">
        <w:rPr>
          <w:rFonts w:ascii="Arial Narrow" w:hAnsi="Arial Narrow" w:cs="Arial"/>
        </w:rPr>
        <w:t xml:space="preserve">i to čkbr. 1230/1, 1230/4, 1230/5, 1231/1 k.o. Ludbreg </w:t>
      </w:r>
      <w:r w:rsidR="001967EB">
        <w:rPr>
          <w:rFonts w:ascii="Arial Narrow" w:hAnsi="Arial Narrow" w:cs="Arial"/>
        </w:rPr>
        <w:t>kojoj su</w:t>
      </w:r>
      <w:r w:rsidRPr="00402D2C">
        <w:rPr>
          <w:rFonts w:ascii="Arial Narrow" w:hAnsi="Arial Narrow" w:cs="Arial"/>
        </w:rPr>
        <w:t xml:space="preserve"> UPU-om (kartografski prikaz 1. Korište</w:t>
      </w:r>
      <w:r w:rsidR="005757DA">
        <w:rPr>
          <w:rFonts w:ascii="Arial Narrow" w:hAnsi="Arial Narrow" w:cs="Arial"/>
        </w:rPr>
        <w:t xml:space="preserve">nje i namjena površina) određene </w:t>
      </w:r>
      <w:r w:rsidR="001967EB">
        <w:rPr>
          <w:rFonts w:ascii="Arial Narrow" w:hAnsi="Arial Narrow" w:cs="Arial"/>
        </w:rPr>
        <w:t>dijelom namjena</w:t>
      </w:r>
      <w:r w:rsidR="005757DA">
        <w:rPr>
          <w:rFonts w:ascii="Arial Narrow" w:hAnsi="Arial Narrow" w:cs="Arial"/>
        </w:rPr>
        <w:t xml:space="preserve"> (M1)-mješovita pretežito stambena i </w:t>
      </w:r>
      <w:r w:rsidR="001967EB">
        <w:rPr>
          <w:rFonts w:ascii="Arial Narrow" w:hAnsi="Arial Narrow" w:cs="Arial"/>
        </w:rPr>
        <w:t xml:space="preserve">dijelom </w:t>
      </w:r>
      <w:r w:rsidRPr="00402D2C">
        <w:rPr>
          <w:rFonts w:ascii="Arial Narrow" w:hAnsi="Arial Narrow" w:cs="Arial"/>
        </w:rPr>
        <w:t>(</w:t>
      </w:r>
      <w:r w:rsidR="006C53A2">
        <w:rPr>
          <w:rFonts w:ascii="Arial Narrow" w:hAnsi="Arial Narrow" w:cs="Arial"/>
        </w:rPr>
        <w:t>IS</w:t>
      </w:r>
      <w:r w:rsidRPr="00402D2C">
        <w:rPr>
          <w:rFonts w:ascii="Arial Narrow" w:hAnsi="Arial Narrow" w:cs="Arial"/>
        </w:rPr>
        <w:t xml:space="preserve">) – </w:t>
      </w:r>
      <w:r w:rsidR="006C53A2">
        <w:rPr>
          <w:rFonts w:ascii="Arial Narrow" w:hAnsi="Arial Narrow" w:cs="Arial"/>
        </w:rPr>
        <w:t>Infrastrukturni sustavi.</w:t>
      </w:r>
    </w:p>
    <w:p w:rsidR="00243570" w:rsidRPr="00402D2C" w:rsidRDefault="00243570" w:rsidP="00006AE3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</w:rPr>
      </w:pPr>
    </w:p>
    <w:p w:rsidR="00A26C0C" w:rsidRPr="00402D2C" w:rsidRDefault="00A26C0C" w:rsidP="00A26C0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O</w:t>
      </w:r>
      <w:r w:rsidR="005E5BE4" w:rsidRPr="00402D2C">
        <w:rPr>
          <w:rFonts w:ascii="Arial Narrow" w:hAnsi="Arial Narrow" w:cs="Arial"/>
          <w:b/>
        </w:rPr>
        <w:t xml:space="preserve">CJENA STANJA U OBUHVATU </w:t>
      </w:r>
      <w:r w:rsidRPr="00402D2C">
        <w:rPr>
          <w:rFonts w:ascii="Arial Narrow" w:hAnsi="Arial Narrow" w:cs="Arial"/>
          <w:b/>
        </w:rPr>
        <w:t>IZMJEN</w:t>
      </w:r>
      <w:r w:rsidR="005E5BE4" w:rsidRPr="00402D2C">
        <w:rPr>
          <w:rFonts w:ascii="Arial Narrow" w:hAnsi="Arial Narrow" w:cs="Arial"/>
          <w:b/>
        </w:rPr>
        <w:t>A</w:t>
      </w:r>
      <w:r w:rsidRPr="00402D2C">
        <w:rPr>
          <w:rFonts w:ascii="Arial Narrow" w:hAnsi="Arial Narrow" w:cs="Arial"/>
          <w:b/>
        </w:rPr>
        <w:t xml:space="preserve"> I DOPUN</w:t>
      </w:r>
      <w:r w:rsidR="005E5BE4" w:rsidRPr="00402D2C">
        <w:rPr>
          <w:rFonts w:ascii="Arial Narrow" w:hAnsi="Arial Narrow" w:cs="Arial"/>
          <w:b/>
        </w:rPr>
        <w:t>A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6.</w:t>
      </w:r>
    </w:p>
    <w:p w:rsidR="002D5B9F" w:rsidRDefault="007220A6" w:rsidP="007220A6">
      <w:pPr>
        <w:pStyle w:val="Tijeloteksta"/>
        <w:ind w:firstLine="708"/>
        <w:rPr>
          <w:rFonts w:ascii="Arial Narrow" w:hAnsi="Arial Narrow" w:cs="Arial"/>
          <w:bCs/>
          <w:iCs/>
        </w:rPr>
      </w:pPr>
      <w:r w:rsidRPr="00B55E15">
        <w:rPr>
          <w:rFonts w:ascii="Arial Narrow" w:hAnsi="Arial Narrow" w:cs="Arial"/>
          <w:bCs/>
          <w:iCs/>
        </w:rPr>
        <w:t>Na prostoru obuhvata</w:t>
      </w:r>
      <w:r w:rsidR="002D5B9F" w:rsidRPr="00B55E15">
        <w:rPr>
          <w:rFonts w:ascii="Arial Narrow" w:hAnsi="Arial Narrow" w:cs="Arial"/>
          <w:bCs/>
          <w:iCs/>
        </w:rPr>
        <w:t>,</w:t>
      </w:r>
      <w:r w:rsidRPr="00B55E15">
        <w:rPr>
          <w:rFonts w:ascii="Arial Narrow" w:hAnsi="Arial Narrow" w:cs="Arial"/>
          <w:bCs/>
          <w:iCs/>
        </w:rPr>
        <w:t xml:space="preserve"> </w:t>
      </w:r>
      <w:r w:rsidR="002D5B9F" w:rsidRPr="00B55E15">
        <w:rPr>
          <w:rFonts w:ascii="Arial Narrow" w:hAnsi="Arial Narrow" w:cs="Arial"/>
          <w:bCs/>
          <w:iCs/>
        </w:rPr>
        <w:t>prostorna</w:t>
      </w:r>
      <w:r w:rsidRPr="00B55E15">
        <w:rPr>
          <w:rFonts w:ascii="Arial Narrow" w:hAnsi="Arial Narrow" w:cs="Arial"/>
          <w:bCs/>
          <w:iCs/>
        </w:rPr>
        <w:t xml:space="preserve"> cjelina 1</w:t>
      </w:r>
      <w:r w:rsidR="002D5B9F" w:rsidRPr="00B55E15">
        <w:rPr>
          <w:rFonts w:ascii="Arial Narrow" w:hAnsi="Arial Narrow" w:cs="Arial"/>
          <w:bCs/>
          <w:iCs/>
        </w:rPr>
        <w:t xml:space="preserve"> u naravi </w:t>
      </w:r>
      <w:r w:rsidR="008C3D19">
        <w:rPr>
          <w:rFonts w:ascii="Arial Narrow" w:hAnsi="Arial Narrow" w:cs="Arial"/>
          <w:bCs/>
          <w:iCs/>
        </w:rPr>
        <w:t>je livada</w:t>
      </w:r>
      <w:r w:rsidR="00865A57">
        <w:rPr>
          <w:rFonts w:ascii="Arial Narrow" w:hAnsi="Arial Narrow" w:cs="Arial"/>
          <w:bCs/>
          <w:iCs/>
        </w:rPr>
        <w:t>.</w:t>
      </w:r>
      <w:r w:rsidR="002D5B9F" w:rsidRPr="00B55E15">
        <w:rPr>
          <w:rFonts w:ascii="Arial Narrow" w:hAnsi="Arial Narrow" w:cs="Arial"/>
          <w:bCs/>
          <w:iCs/>
        </w:rPr>
        <w:t xml:space="preserve"> </w:t>
      </w:r>
      <w:r w:rsidR="00865A57">
        <w:rPr>
          <w:rFonts w:ascii="Arial Narrow" w:hAnsi="Arial Narrow" w:cs="Arial"/>
          <w:bCs/>
          <w:iCs/>
        </w:rPr>
        <w:t>P</w:t>
      </w:r>
      <w:r w:rsidR="002D5B9F" w:rsidRPr="00B55E15">
        <w:rPr>
          <w:rFonts w:ascii="Arial Narrow" w:hAnsi="Arial Narrow" w:cs="Arial"/>
          <w:bCs/>
          <w:iCs/>
        </w:rPr>
        <w:t xml:space="preserve">rostorna cjelina 2 </w:t>
      </w:r>
      <w:r w:rsidR="008C3D19">
        <w:rPr>
          <w:rFonts w:ascii="Arial Narrow" w:hAnsi="Arial Narrow" w:cs="Arial"/>
          <w:bCs/>
          <w:iCs/>
        </w:rPr>
        <w:t xml:space="preserve">većim dijelom je  </w:t>
      </w:r>
      <w:r w:rsidR="002D5B9F" w:rsidRPr="00B55E15">
        <w:rPr>
          <w:rFonts w:ascii="Arial Narrow" w:hAnsi="Arial Narrow" w:cs="Arial"/>
          <w:bCs/>
          <w:iCs/>
        </w:rPr>
        <w:t xml:space="preserve">izgrađeno građevinsko zemljište na kojemu </w:t>
      </w:r>
      <w:r w:rsidR="008C3D19">
        <w:rPr>
          <w:rFonts w:ascii="Arial Narrow" w:hAnsi="Arial Narrow" w:cs="Arial"/>
          <w:bCs/>
          <w:iCs/>
        </w:rPr>
        <w:t>su</w:t>
      </w:r>
      <w:r w:rsidR="002D5B9F" w:rsidRPr="00B55E15">
        <w:rPr>
          <w:rFonts w:ascii="Arial Narrow" w:hAnsi="Arial Narrow" w:cs="Arial"/>
          <w:bCs/>
          <w:iCs/>
        </w:rPr>
        <w:t xml:space="preserve"> izgrađen</w:t>
      </w:r>
      <w:r w:rsidR="008C3D19">
        <w:rPr>
          <w:rFonts w:ascii="Arial Narrow" w:hAnsi="Arial Narrow" w:cs="Arial"/>
          <w:bCs/>
          <w:iCs/>
        </w:rPr>
        <w:t>e</w:t>
      </w:r>
      <w:r w:rsidR="002D5B9F" w:rsidRPr="00B55E15">
        <w:rPr>
          <w:rFonts w:ascii="Arial Narrow" w:hAnsi="Arial Narrow" w:cs="Arial"/>
          <w:bCs/>
          <w:iCs/>
        </w:rPr>
        <w:t xml:space="preserve"> </w:t>
      </w:r>
      <w:r w:rsidR="008C3D19">
        <w:rPr>
          <w:rFonts w:ascii="Arial Narrow" w:hAnsi="Arial Narrow" w:cs="Arial"/>
          <w:bCs/>
          <w:iCs/>
        </w:rPr>
        <w:t>stambene građevine, te jednom neizgrađenom građevnom česticom</w:t>
      </w:r>
      <w:r w:rsidR="00B55E15" w:rsidRPr="00B55E15">
        <w:rPr>
          <w:rFonts w:ascii="Arial Narrow" w:hAnsi="Arial Narrow" w:cs="Arial"/>
          <w:bCs/>
          <w:iCs/>
        </w:rPr>
        <w:t>.</w:t>
      </w:r>
      <w:r w:rsidR="002D5B9F" w:rsidRPr="00B55E15">
        <w:rPr>
          <w:rFonts w:ascii="Arial Narrow" w:hAnsi="Arial Narrow" w:cs="Arial"/>
          <w:bCs/>
          <w:iCs/>
        </w:rPr>
        <w:t xml:space="preserve"> </w:t>
      </w:r>
      <w:r w:rsidR="00865A57">
        <w:rPr>
          <w:rFonts w:ascii="Arial Narrow" w:hAnsi="Arial Narrow" w:cs="Arial"/>
          <w:bCs/>
          <w:iCs/>
        </w:rPr>
        <w:t xml:space="preserve">Prostorna cjelina 3 je </w:t>
      </w:r>
      <w:r w:rsidR="008C3D19">
        <w:rPr>
          <w:rFonts w:ascii="Arial Narrow" w:hAnsi="Arial Narrow" w:cs="Arial"/>
          <w:bCs/>
          <w:iCs/>
        </w:rPr>
        <w:t xml:space="preserve">dijelom </w:t>
      </w:r>
      <w:r w:rsidR="008C3D19" w:rsidRPr="00B55E15">
        <w:rPr>
          <w:rFonts w:ascii="Arial Narrow" w:hAnsi="Arial Narrow" w:cs="Arial"/>
          <w:bCs/>
          <w:iCs/>
        </w:rPr>
        <w:t xml:space="preserve">izgrađeno građevinsko zemljište na kojemu </w:t>
      </w:r>
      <w:r w:rsidR="008C3D19">
        <w:rPr>
          <w:rFonts w:ascii="Arial Narrow" w:hAnsi="Arial Narrow" w:cs="Arial"/>
          <w:bCs/>
          <w:iCs/>
        </w:rPr>
        <w:t>su</w:t>
      </w:r>
      <w:r w:rsidR="008C3D19" w:rsidRPr="00B55E15">
        <w:rPr>
          <w:rFonts w:ascii="Arial Narrow" w:hAnsi="Arial Narrow" w:cs="Arial"/>
          <w:bCs/>
          <w:iCs/>
        </w:rPr>
        <w:t xml:space="preserve"> izgrađen</w:t>
      </w:r>
      <w:r w:rsidR="008C3D19">
        <w:rPr>
          <w:rFonts w:ascii="Arial Narrow" w:hAnsi="Arial Narrow" w:cs="Arial"/>
          <w:bCs/>
          <w:iCs/>
        </w:rPr>
        <w:t>e</w:t>
      </w:r>
      <w:r w:rsidR="008C3D19" w:rsidRPr="00B55E15">
        <w:rPr>
          <w:rFonts w:ascii="Arial Narrow" w:hAnsi="Arial Narrow" w:cs="Arial"/>
          <w:bCs/>
          <w:iCs/>
        </w:rPr>
        <w:t xml:space="preserve"> </w:t>
      </w:r>
      <w:r w:rsidR="008C3D19">
        <w:rPr>
          <w:rFonts w:ascii="Arial Narrow" w:hAnsi="Arial Narrow" w:cs="Arial"/>
          <w:bCs/>
          <w:iCs/>
        </w:rPr>
        <w:t>stambene građevine, dok je dio neizgrađen i sa planiranim infrastrukturnim koridorom</w:t>
      </w:r>
      <w:r w:rsidR="008D5614">
        <w:rPr>
          <w:rFonts w:ascii="Arial Narrow" w:hAnsi="Arial Narrow" w:cs="Arial"/>
          <w:bCs/>
          <w:iCs/>
        </w:rPr>
        <w:t>,</w:t>
      </w:r>
      <w:r w:rsidR="008C3D19">
        <w:rPr>
          <w:rFonts w:ascii="Arial Narrow" w:hAnsi="Arial Narrow" w:cs="Arial"/>
          <w:bCs/>
          <w:iCs/>
        </w:rPr>
        <w:t xml:space="preserve"> a u naravi zaštitni zeleni pojas prema K1 - poslovnoj zoni</w:t>
      </w:r>
      <w:r w:rsidR="00865A57">
        <w:rPr>
          <w:rFonts w:ascii="Arial Narrow" w:hAnsi="Arial Narrow" w:cs="Arial"/>
          <w:bCs/>
          <w:iCs/>
        </w:rPr>
        <w:t>.</w:t>
      </w:r>
    </w:p>
    <w:p w:rsidR="007220A6" w:rsidRDefault="007220A6" w:rsidP="007220A6">
      <w:pPr>
        <w:jc w:val="both"/>
        <w:rPr>
          <w:rFonts w:ascii="Arial Narrow" w:hAnsi="Arial Narrow" w:cs="Arial"/>
        </w:rPr>
      </w:pPr>
    </w:p>
    <w:p w:rsidR="008C3D19" w:rsidRPr="00402D2C" w:rsidRDefault="008C3D19" w:rsidP="007220A6">
      <w:pPr>
        <w:jc w:val="both"/>
        <w:rPr>
          <w:rFonts w:ascii="Arial Narrow" w:hAnsi="Arial Narrow" w:cs="Arial"/>
        </w:rPr>
      </w:pPr>
    </w:p>
    <w:p w:rsidR="007220A6" w:rsidRPr="00402D2C" w:rsidRDefault="007220A6" w:rsidP="007220A6">
      <w:pPr>
        <w:ind w:firstLine="708"/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 xml:space="preserve">CILJEVI I PROGRAMSKA POLAZIŠTA </w:t>
      </w:r>
      <w:r w:rsidR="00FA3EA6" w:rsidRPr="00402D2C">
        <w:rPr>
          <w:rFonts w:ascii="Arial Narrow" w:hAnsi="Arial Narrow" w:cs="Arial"/>
          <w:b/>
        </w:rPr>
        <w:t>IZMJENA I DOPUNA</w:t>
      </w:r>
    </w:p>
    <w:p w:rsidR="007220A6" w:rsidRPr="00402D2C" w:rsidRDefault="007220A6" w:rsidP="007220A6">
      <w:pPr>
        <w:jc w:val="both"/>
        <w:rPr>
          <w:rFonts w:ascii="Arial Narrow" w:hAnsi="Arial Narrow" w:cs="Arial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7.</w:t>
      </w:r>
    </w:p>
    <w:p w:rsidR="007220A6" w:rsidRPr="00402D2C" w:rsidRDefault="007220A6" w:rsidP="007220A6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U dosadašnjoj provedbi Urbanističkog plana uređenja Ludbreg</w:t>
      </w:r>
      <w:r w:rsidR="0070208C" w:rsidRPr="00402D2C">
        <w:rPr>
          <w:rFonts w:ascii="Arial Narrow" w:hAnsi="Arial Narrow" w:cs="Arial"/>
        </w:rPr>
        <w:t xml:space="preserve"> </w:t>
      </w:r>
      <w:r w:rsidRPr="00402D2C">
        <w:rPr>
          <w:rFonts w:ascii="Arial Narrow" w:hAnsi="Arial Narrow" w:cs="Arial"/>
        </w:rPr>
        <w:t xml:space="preserve">utvrđena je potreba </w:t>
      </w:r>
      <w:r w:rsidR="003C2062" w:rsidRPr="00402D2C">
        <w:rPr>
          <w:rFonts w:ascii="Arial Narrow" w:hAnsi="Arial Narrow" w:cs="Arial"/>
        </w:rPr>
        <w:t>za promjenama namjene određene površine, dakle grafičkog dijela plana.</w:t>
      </w:r>
    </w:p>
    <w:p w:rsidR="007220A6" w:rsidRPr="00402D2C" w:rsidRDefault="007220A6" w:rsidP="007220A6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</w:rPr>
      </w:pPr>
    </w:p>
    <w:p w:rsidR="00D93229" w:rsidRDefault="007220A6" w:rsidP="007220A6">
      <w:pPr>
        <w:pStyle w:val="Tijeloteksta"/>
        <w:tabs>
          <w:tab w:val="left" w:pos="720"/>
        </w:tabs>
        <w:rPr>
          <w:rFonts w:ascii="Arial Narrow" w:hAnsi="Arial Narrow"/>
          <w:b/>
          <w:lang w:eastAsia="hr-HR"/>
        </w:rPr>
      </w:pPr>
      <w:r w:rsidRPr="00402D2C">
        <w:rPr>
          <w:rFonts w:ascii="Arial Narrow" w:hAnsi="Arial Narrow"/>
          <w:b/>
          <w:lang w:eastAsia="hr-HR"/>
        </w:rPr>
        <w:tab/>
        <w:t>Osnovni ciljevi i programska polazišta za</w:t>
      </w:r>
      <w:r w:rsidR="005757DA">
        <w:rPr>
          <w:rFonts w:ascii="Arial Narrow" w:hAnsi="Arial Narrow"/>
          <w:b/>
          <w:lang w:eastAsia="hr-HR"/>
        </w:rPr>
        <w:t>:</w:t>
      </w:r>
    </w:p>
    <w:p w:rsidR="005757DA" w:rsidRPr="00402D2C" w:rsidRDefault="005757DA" w:rsidP="007220A6">
      <w:pPr>
        <w:pStyle w:val="Tijeloteksta"/>
        <w:tabs>
          <w:tab w:val="left" w:pos="720"/>
        </w:tabs>
        <w:rPr>
          <w:rFonts w:ascii="Arial Narrow" w:hAnsi="Arial Narrow"/>
          <w:b/>
          <w:lang w:eastAsia="hr-HR"/>
        </w:rPr>
      </w:pPr>
    </w:p>
    <w:p w:rsidR="007220A6" w:rsidRPr="00B742D1" w:rsidRDefault="00D93229" w:rsidP="00784AC3">
      <w:pPr>
        <w:pStyle w:val="Tijeloteksta"/>
        <w:numPr>
          <w:ilvl w:val="0"/>
          <w:numId w:val="12"/>
        </w:numPr>
        <w:tabs>
          <w:tab w:val="left" w:pos="720"/>
        </w:tabs>
        <w:rPr>
          <w:rFonts w:ascii="Arial Narrow" w:hAnsi="Arial Narrow"/>
          <w:lang w:eastAsia="hr-HR"/>
        </w:rPr>
      </w:pPr>
      <w:r w:rsidRPr="00B742D1">
        <w:rPr>
          <w:rFonts w:ascii="Arial Narrow" w:hAnsi="Arial Narrow"/>
          <w:b/>
          <w:lang w:eastAsia="hr-HR"/>
        </w:rPr>
        <w:t>prostornu cjelinu</w:t>
      </w:r>
      <w:r w:rsidR="00784AC3" w:rsidRPr="00B742D1">
        <w:rPr>
          <w:rFonts w:ascii="Arial Narrow" w:hAnsi="Arial Narrow"/>
          <w:b/>
          <w:lang w:eastAsia="hr-HR"/>
        </w:rPr>
        <w:t xml:space="preserve"> </w:t>
      </w:r>
      <w:r w:rsidR="00784AC3" w:rsidRPr="00B742D1">
        <w:rPr>
          <w:rFonts w:ascii="Arial Narrow" w:hAnsi="Arial Narrow"/>
          <w:lang w:eastAsia="hr-HR"/>
        </w:rPr>
        <w:t xml:space="preserve">je promjena namjene korištenja s važeće </w:t>
      </w:r>
      <w:r w:rsidR="00595C36" w:rsidRPr="00B742D1">
        <w:rPr>
          <w:rFonts w:ascii="Arial Narrow" w:hAnsi="Arial Narrow" w:cs="Arial"/>
        </w:rPr>
        <w:t>(</w:t>
      </w:r>
      <w:r w:rsidR="008D5614">
        <w:rPr>
          <w:rFonts w:ascii="Arial Narrow" w:hAnsi="Arial Narrow" w:cs="Arial"/>
        </w:rPr>
        <w:t>D</w:t>
      </w:r>
      <w:r w:rsidR="00784AC3" w:rsidRPr="00B742D1">
        <w:rPr>
          <w:rFonts w:ascii="Arial Narrow" w:hAnsi="Arial Narrow" w:cs="Arial"/>
        </w:rPr>
        <w:t xml:space="preserve">) – </w:t>
      </w:r>
      <w:r w:rsidR="008D5614">
        <w:rPr>
          <w:rFonts w:ascii="Arial Narrow" w:hAnsi="Arial Narrow" w:cs="Arial"/>
        </w:rPr>
        <w:t>javna i društvena</w:t>
      </w:r>
      <w:r w:rsidR="00595C36" w:rsidRPr="00B742D1">
        <w:rPr>
          <w:rFonts w:ascii="Arial Narrow" w:hAnsi="Arial Narrow" w:cs="Arial"/>
        </w:rPr>
        <w:t xml:space="preserve"> u</w:t>
      </w:r>
      <w:r w:rsidR="00784AC3" w:rsidRPr="00B742D1">
        <w:rPr>
          <w:rFonts w:ascii="Arial Narrow" w:hAnsi="Arial Narrow" w:cs="Arial"/>
        </w:rPr>
        <w:t xml:space="preserve"> </w:t>
      </w:r>
      <w:r w:rsidR="00595C36" w:rsidRPr="00B742D1">
        <w:rPr>
          <w:rFonts w:ascii="Arial Narrow" w:hAnsi="Arial Narrow" w:cs="Arial"/>
        </w:rPr>
        <w:t>(M2) - mješovita-pretežito javna i poslovna</w:t>
      </w:r>
      <w:r w:rsidR="00784AC3" w:rsidRPr="00B742D1">
        <w:rPr>
          <w:rFonts w:ascii="Arial Narrow" w:hAnsi="Arial Narrow" w:cs="Arial"/>
        </w:rPr>
        <w:t>;</w:t>
      </w:r>
    </w:p>
    <w:p w:rsidR="00784AC3" w:rsidRPr="00B742D1" w:rsidRDefault="00784AC3" w:rsidP="00784AC3">
      <w:pPr>
        <w:pStyle w:val="Tijeloteksta"/>
        <w:tabs>
          <w:tab w:val="left" w:pos="720"/>
        </w:tabs>
        <w:ind w:left="420"/>
        <w:rPr>
          <w:rFonts w:ascii="Arial Narrow" w:hAnsi="Arial Narrow"/>
          <w:lang w:eastAsia="hr-HR"/>
        </w:rPr>
      </w:pPr>
    </w:p>
    <w:p w:rsidR="00931DD5" w:rsidRPr="00B742D1" w:rsidRDefault="00784AC3" w:rsidP="00931DD5">
      <w:pPr>
        <w:pStyle w:val="Tijeloteksta"/>
        <w:numPr>
          <w:ilvl w:val="0"/>
          <w:numId w:val="12"/>
        </w:numPr>
        <w:tabs>
          <w:tab w:val="left" w:pos="720"/>
        </w:tabs>
        <w:rPr>
          <w:rFonts w:ascii="Arial Narrow" w:hAnsi="Arial Narrow"/>
          <w:lang w:eastAsia="hr-HR"/>
        </w:rPr>
      </w:pPr>
      <w:r w:rsidRPr="00B742D1">
        <w:rPr>
          <w:rFonts w:ascii="Arial Narrow" w:hAnsi="Arial Narrow"/>
          <w:b/>
          <w:lang w:eastAsia="hr-HR"/>
        </w:rPr>
        <w:t>prostornu cjelinu</w:t>
      </w:r>
      <w:r w:rsidR="00931DD5" w:rsidRPr="00B742D1">
        <w:rPr>
          <w:rFonts w:ascii="Arial Narrow" w:hAnsi="Arial Narrow"/>
          <w:lang w:eastAsia="hr-HR"/>
        </w:rPr>
        <w:t xml:space="preserve"> je promjena namjene korištenja s važeće (</w:t>
      </w:r>
      <w:r w:rsidR="009B39D1">
        <w:rPr>
          <w:rFonts w:ascii="Arial Narrow" w:hAnsi="Arial Narrow"/>
          <w:lang w:eastAsia="hr-HR"/>
        </w:rPr>
        <w:t>M1</w:t>
      </w:r>
      <w:r w:rsidR="00931DD5" w:rsidRPr="00B742D1">
        <w:rPr>
          <w:rFonts w:ascii="Arial Narrow" w:hAnsi="Arial Narrow"/>
          <w:lang w:eastAsia="hr-HR"/>
        </w:rPr>
        <w:t xml:space="preserve">) – </w:t>
      </w:r>
      <w:r w:rsidR="009B39D1">
        <w:rPr>
          <w:rFonts w:ascii="Arial Narrow" w:hAnsi="Arial Narrow"/>
          <w:lang w:eastAsia="hr-HR"/>
        </w:rPr>
        <w:t xml:space="preserve">mješovita - pretežito stambena u </w:t>
      </w:r>
      <w:r w:rsidR="00931DD5" w:rsidRPr="00B742D1">
        <w:rPr>
          <w:rFonts w:ascii="Arial Narrow" w:hAnsi="Arial Narrow"/>
          <w:lang w:eastAsia="hr-HR"/>
        </w:rPr>
        <w:t xml:space="preserve"> (</w:t>
      </w:r>
      <w:r w:rsidR="009B39D1">
        <w:rPr>
          <w:rFonts w:ascii="Arial Narrow" w:hAnsi="Arial Narrow"/>
          <w:lang w:eastAsia="hr-HR"/>
        </w:rPr>
        <w:t>M2</w:t>
      </w:r>
      <w:r w:rsidR="00931DD5" w:rsidRPr="00B742D1">
        <w:rPr>
          <w:rFonts w:ascii="Arial Narrow" w:hAnsi="Arial Narrow"/>
          <w:lang w:eastAsia="hr-HR"/>
        </w:rPr>
        <w:t xml:space="preserve">) – </w:t>
      </w:r>
      <w:r w:rsidR="009B39D1" w:rsidRPr="00B742D1">
        <w:rPr>
          <w:rFonts w:ascii="Arial Narrow" w:hAnsi="Arial Narrow" w:cs="Arial"/>
        </w:rPr>
        <w:t>mješovita-pretežito javna i poslovna</w:t>
      </w:r>
      <w:r w:rsidR="00931DD5" w:rsidRPr="00B742D1">
        <w:rPr>
          <w:rFonts w:ascii="Arial Narrow" w:hAnsi="Arial Narrow" w:cs="Arial"/>
        </w:rPr>
        <w:t>;</w:t>
      </w:r>
    </w:p>
    <w:p w:rsidR="00EF2080" w:rsidRPr="00B742D1" w:rsidRDefault="00EF2080" w:rsidP="00EF2080">
      <w:pPr>
        <w:pStyle w:val="Tijeloteksta"/>
        <w:tabs>
          <w:tab w:val="left" w:pos="720"/>
        </w:tabs>
        <w:ind w:left="420"/>
        <w:rPr>
          <w:rFonts w:ascii="Arial Narrow" w:hAnsi="Arial Narrow"/>
          <w:lang w:eastAsia="hr-HR"/>
        </w:rPr>
      </w:pPr>
    </w:p>
    <w:p w:rsidR="00D75EFF" w:rsidRPr="00B742D1" w:rsidRDefault="00D75EFF" w:rsidP="00D75EFF">
      <w:pPr>
        <w:pStyle w:val="Tijeloteksta"/>
        <w:numPr>
          <w:ilvl w:val="0"/>
          <w:numId w:val="12"/>
        </w:numPr>
        <w:tabs>
          <w:tab w:val="left" w:pos="720"/>
        </w:tabs>
        <w:rPr>
          <w:rFonts w:ascii="Arial Narrow" w:hAnsi="Arial Narrow"/>
          <w:lang w:eastAsia="hr-HR"/>
        </w:rPr>
      </w:pPr>
      <w:r w:rsidRPr="00B742D1">
        <w:rPr>
          <w:rFonts w:ascii="Arial Narrow" w:hAnsi="Arial Narrow"/>
          <w:b/>
          <w:lang w:eastAsia="hr-HR"/>
        </w:rPr>
        <w:t>prostornu cjelinu</w:t>
      </w:r>
      <w:r w:rsidRPr="00B742D1">
        <w:rPr>
          <w:rFonts w:ascii="Arial Narrow" w:hAnsi="Arial Narrow"/>
          <w:lang w:eastAsia="hr-HR"/>
        </w:rPr>
        <w:t xml:space="preserve"> je </w:t>
      </w:r>
      <w:r w:rsidR="006C5500">
        <w:rPr>
          <w:rFonts w:ascii="Arial Narrow" w:hAnsi="Arial Narrow"/>
          <w:lang w:eastAsia="hr-HR"/>
        </w:rPr>
        <w:t xml:space="preserve">promjena namjene </w:t>
      </w:r>
      <w:r w:rsidR="002515F4">
        <w:rPr>
          <w:rFonts w:ascii="Arial Narrow" w:hAnsi="Arial Narrow"/>
          <w:lang w:eastAsia="hr-HR"/>
        </w:rPr>
        <w:t>dijela površine namjene</w:t>
      </w:r>
      <w:r w:rsidR="006C5500">
        <w:rPr>
          <w:rFonts w:ascii="Arial Narrow" w:hAnsi="Arial Narrow"/>
          <w:lang w:eastAsia="hr-HR"/>
        </w:rPr>
        <w:t xml:space="preserve"> korištenja s važeće </w:t>
      </w:r>
      <w:r w:rsidR="002515F4">
        <w:rPr>
          <w:rFonts w:ascii="Arial Narrow" w:hAnsi="Arial Narrow"/>
          <w:lang w:eastAsia="hr-HR"/>
        </w:rPr>
        <w:t xml:space="preserve">(IS) - infrastrukturni sustavi, koji se nalazi na čkbr. 1231/1 k.o. Ludbreg </w:t>
      </w:r>
      <w:r w:rsidR="006C5500">
        <w:rPr>
          <w:rFonts w:ascii="Arial Narrow" w:hAnsi="Arial Narrow"/>
          <w:lang w:eastAsia="hr-HR"/>
        </w:rPr>
        <w:t xml:space="preserve">u </w:t>
      </w:r>
      <w:r w:rsidR="006C5500" w:rsidRPr="00B742D1">
        <w:rPr>
          <w:rFonts w:ascii="Arial Narrow" w:hAnsi="Arial Narrow"/>
          <w:lang w:eastAsia="hr-HR"/>
        </w:rPr>
        <w:t>(</w:t>
      </w:r>
      <w:r w:rsidR="006C5500">
        <w:rPr>
          <w:rFonts w:ascii="Arial Narrow" w:hAnsi="Arial Narrow"/>
          <w:lang w:eastAsia="hr-HR"/>
        </w:rPr>
        <w:t>M1</w:t>
      </w:r>
      <w:r w:rsidR="006C5500" w:rsidRPr="00B742D1">
        <w:rPr>
          <w:rFonts w:ascii="Arial Narrow" w:hAnsi="Arial Narrow"/>
          <w:lang w:eastAsia="hr-HR"/>
        </w:rPr>
        <w:t xml:space="preserve">) – </w:t>
      </w:r>
      <w:r w:rsidR="006C5500">
        <w:rPr>
          <w:rFonts w:ascii="Arial Narrow" w:hAnsi="Arial Narrow"/>
          <w:lang w:eastAsia="hr-HR"/>
        </w:rPr>
        <w:t>mješovita - pretežito stambena</w:t>
      </w:r>
      <w:r w:rsidRPr="00B742D1">
        <w:rPr>
          <w:rFonts w:ascii="Arial Narrow" w:hAnsi="Arial Narrow" w:cs="Arial"/>
        </w:rPr>
        <w:t>;</w:t>
      </w:r>
    </w:p>
    <w:p w:rsidR="007220A6" w:rsidRPr="00402D2C" w:rsidRDefault="007220A6" w:rsidP="00435B1A">
      <w:pPr>
        <w:jc w:val="both"/>
        <w:rPr>
          <w:rFonts w:ascii="Arial Narrow" w:hAnsi="Arial Narrow" w:cs="Arial"/>
        </w:rPr>
      </w:pPr>
    </w:p>
    <w:p w:rsidR="007220A6" w:rsidRPr="00402D2C" w:rsidRDefault="007220A6" w:rsidP="007220A6">
      <w:pPr>
        <w:ind w:firstLine="720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Ukoliko se, temeljem Zakona o prostornom uređenju</w:t>
      </w:r>
      <w:r w:rsidR="00EE5837" w:rsidRPr="00402D2C">
        <w:rPr>
          <w:rFonts w:ascii="Arial Narrow" w:hAnsi="Arial Narrow" w:cs="Arial"/>
        </w:rPr>
        <w:t xml:space="preserve"> ili drugog zakona ili pod</w:t>
      </w:r>
      <w:r w:rsidRPr="00402D2C">
        <w:rPr>
          <w:rFonts w:ascii="Arial Narrow" w:hAnsi="Arial Narrow" w:cs="Arial"/>
        </w:rPr>
        <w:t>zakonskog akta, u tijeku izrade i donošenja izmjen</w:t>
      </w:r>
      <w:r w:rsidR="00C84574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i dopun</w:t>
      </w:r>
      <w:r w:rsidR="00C84574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pojave drugi zahtjevi ili posebni uvjeti koji nisu navedeni u ciljev</w:t>
      </w:r>
      <w:r w:rsidR="00C84574" w:rsidRPr="00402D2C">
        <w:rPr>
          <w:rFonts w:ascii="Arial Narrow" w:hAnsi="Arial Narrow" w:cs="Arial"/>
        </w:rPr>
        <w:t xml:space="preserve">ima i programskim polazištima, </w:t>
      </w:r>
      <w:r w:rsidRPr="00402D2C">
        <w:rPr>
          <w:rFonts w:ascii="Arial Narrow" w:hAnsi="Arial Narrow" w:cs="Arial"/>
        </w:rPr>
        <w:t>smatrati će se sukladni ovom članku Odluke uz posebno obrazloženje.</w:t>
      </w:r>
    </w:p>
    <w:p w:rsidR="0030327A" w:rsidRPr="00402D2C" w:rsidRDefault="0030327A" w:rsidP="007220A6">
      <w:pPr>
        <w:jc w:val="both"/>
        <w:rPr>
          <w:rFonts w:ascii="Arial Narrow" w:hAnsi="Arial Narrow" w:cs="Arial"/>
          <w:highlight w:val="yellow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 xml:space="preserve">POPIS POTREBNIH STRUČNIH PODLOGA 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 xml:space="preserve">POTREBNIH ZA IZRADU </w:t>
      </w:r>
      <w:r w:rsidR="00863D04" w:rsidRPr="00402D2C">
        <w:rPr>
          <w:rFonts w:ascii="Arial Narrow" w:hAnsi="Arial Narrow" w:cs="Arial"/>
          <w:b/>
        </w:rPr>
        <w:t>IZMJENA I DOPUNA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8.</w:t>
      </w:r>
    </w:p>
    <w:p w:rsidR="007220A6" w:rsidRPr="00402D2C" w:rsidRDefault="007220A6" w:rsidP="007220A6">
      <w:pPr>
        <w:pStyle w:val="Zaglavlje"/>
        <w:ind w:firstLine="708"/>
        <w:jc w:val="both"/>
        <w:rPr>
          <w:rFonts w:ascii="Arial Narrow" w:hAnsi="Arial Narrow"/>
          <w:bCs/>
        </w:rPr>
      </w:pPr>
      <w:r w:rsidRPr="00402D2C">
        <w:rPr>
          <w:rFonts w:ascii="Arial Narrow" w:hAnsi="Arial Narrow"/>
          <w:bCs/>
        </w:rPr>
        <w:t xml:space="preserve">Podatke, planske smjernice i propisane dokumente dostavit će </w:t>
      </w:r>
      <w:r w:rsidR="00F87457" w:rsidRPr="00402D2C">
        <w:rPr>
          <w:rFonts w:ascii="Arial Narrow" w:hAnsi="Arial Narrow"/>
          <w:bCs/>
        </w:rPr>
        <w:t>javnopravna</w:t>
      </w:r>
      <w:r w:rsidRPr="00402D2C">
        <w:rPr>
          <w:rFonts w:ascii="Arial Narrow" w:hAnsi="Arial Narrow"/>
          <w:bCs/>
        </w:rPr>
        <w:t xml:space="preserve"> tijela</w:t>
      </w:r>
      <w:r w:rsidR="00F87457" w:rsidRPr="00402D2C">
        <w:rPr>
          <w:rFonts w:ascii="Arial Narrow" w:hAnsi="Arial Narrow"/>
          <w:bCs/>
        </w:rPr>
        <w:t xml:space="preserve"> </w:t>
      </w:r>
      <w:r w:rsidRPr="00402D2C">
        <w:rPr>
          <w:rFonts w:ascii="Arial Narrow" w:hAnsi="Arial Narrow"/>
          <w:bCs/>
        </w:rPr>
        <w:t>temeljem dostavljenih zahtjeva i mišljenja.</w:t>
      </w:r>
    </w:p>
    <w:p w:rsidR="0030327A" w:rsidRDefault="0030327A" w:rsidP="0030327A">
      <w:pPr>
        <w:jc w:val="both"/>
        <w:rPr>
          <w:rFonts w:ascii="Arial Narrow" w:hAnsi="Arial Narrow" w:cs="Arial"/>
        </w:rPr>
      </w:pPr>
    </w:p>
    <w:p w:rsidR="005757DA" w:rsidRDefault="005757DA" w:rsidP="0030327A">
      <w:pPr>
        <w:jc w:val="both"/>
        <w:rPr>
          <w:rFonts w:ascii="Arial Narrow" w:hAnsi="Arial Narrow" w:cs="Arial"/>
        </w:rPr>
      </w:pPr>
    </w:p>
    <w:p w:rsidR="005757DA" w:rsidRPr="00402D2C" w:rsidRDefault="005757DA" w:rsidP="0030327A">
      <w:pPr>
        <w:jc w:val="both"/>
        <w:rPr>
          <w:rFonts w:ascii="Arial Narrow" w:hAnsi="Arial Narrow" w:cs="Arial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NAČIN PRIBAVLJANJA STRUČNIH RJEŠENJA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9.</w:t>
      </w:r>
    </w:p>
    <w:p w:rsidR="007220A6" w:rsidRPr="00402D2C" w:rsidRDefault="007220A6" w:rsidP="007220A6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Stručno rješenje (izrada elaborata izmjen</w:t>
      </w:r>
      <w:r w:rsidR="00BF7BF9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i dopun</w:t>
      </w:r>
      <w:r w:rsidR="00BF7BF9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>) izradit</w:t>
      </w:r>
      <w:r w:rsidR="008258A3" w:rsidRPr="00402D2C">
        <w:rPr>
          <w:rFonts w:ascii="Arial Narrow" w:hAnsi="Arial Narrow" w:cs="Arial"/>
        </w:rPr>
        <w:t>i</w:t>
      </w:r>
      <w:r w:rsidRPr="00402D2C">
        <w:rPr>
          <w:rFonts w:ascii="Arial Narrow" w:hAnsi="Arial Narrow" w:cs="Arial"/>
        </w:rPr>
        <w:t xml:space="preserve"> će stručni izrađivač koji će biti odabran za izradu izmjen</w:t>
      </w:r>
      <w:r w:rsidR="002B2F9B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i dopun</w:t>
      </w:r>
      <w:r w:rsidR="002B2F9B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>, a na način i po postupku određenom propisima koji reguliraju to područje.</w:t>
      </w:r>
    </w:p>
    <w:p w:rsidR="007220A6" w:rsidRPr="00402D2C" w:rsidRDefault="007220A6" w:rsidP="007220A6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Pribavljanje stručnih rješenja i podloga provest će </w:t>
      </w:r>
      <w:r w:rsidR="008258A3" w:rsidRPr="00402D2C">
        <w:rPr>
          <w:rFonts w:ascii="Arial Narrow" w:hAnsi="Arial Narrow" w:cs="Arial"/>
        </w:rPr>
        <w:t>n</w:t>
      </w:r>
      <w:r w:rsidRPr="00402D2C">
        <w:rPr>
          <w:rFonts w:ascii="Arial Narrow" w:hAnsi="Arial Narrow" w:cs="Arial"/>
        </w:rPr>
        <w:t>ositelj izrade putem za to ovlaštenih osoba i u suradnji sa stručnim izrađivačem</w:t>
      </w:r>
      <w:r w:rsidR="002B2F9B" w:rsidRPr="00402D2C">
        <w:rPr>
          <w:rFonts w:ascii="Arial Narrow" w:hAnsi="Arial Narrow" w:cs="Arial"/>
        </w:rPr>
        <w:t xml:space="preserve"> </w:t>
      </w:r>
      <w:r w:rsidRPr="00402D2C">
        <w:rPr>
          <w:rFonts w:ascii="Arial Narrow" w:hAnsi="Arial Narrow" w:cs="Arial"/>
        </w:rPr>
        <w:t>izmjen</w:t>
      </w:r>
      <w:r w:rsidR="002B2F9B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i dopun</w:t>
      </w:r>
      <w:r w:rsidR="002B2F9B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>.</w:t>
      </w:r>
    </w:p>
    <w:p w:rsidR="0030327A" w:rsidRPr="00402D2C" w:rsidRDefault="0030327A" w:rsidP="0030327A">
      <w:pPr>
        <w:jc w:val="both"/>
        <w:rPr>
          <w:rFonts w:ascii="Arial Narrow" w:hAnsi="Arial Narrow" w:cs="Arial"/>
          <w:color w:val="808080"/>
        </w:rPr>
      </w:pPr>
    </w:p>
    <w:p w:rsidR="0030327A" w:rsidRPr="00402D2C" w:rsidRDefault="0030327A" w:rsidP="0030327A">
      <w:pPr>
        <w:jc w:val="both"/>
        <w:rPr>
          <w:rFonts w:ascii="Arial Narrow" w:hAnsi="Arial Narrow" w:cs="Arial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 xml:space="preserve">POPIS </w:t>
      </w:r>
      <w:r w:rsidR="00711940" w:rsidRPr="00402D2C">
        <w:rPr>
          <w:rFonts w:ascii="Arial Narrow" w:hAnsi="Arial Narrow" w:cs="Arial"/>
          <w:b/>
        </w:rPr>
        <w:t xml:space="preserve">JAVNOPRAVNIH </w:t>
      </w:r>
      <w:r w:rsidRPr="00402D2C">
        <w:rPr>
          <w:rFonts w:ascii="Arial Narrow" w:hAnsi="Arial Narrow" w:cs="Arial"/>
          <w:b/>
        </w:rPr>
        <w:t>TIJELA</w:t>
      </w:r>
      <w:r w:rsidR="00711940" w:rsidRPr="00402D2C">
        <w:rPr>
          <w:rFonts w:ascii="Arial Narrow" w:hAnsi="Arial Narrow" w:cs="Arial"/>
          <w:b/>
        </w:rPr>
        <w:t xml:space="preserve"> </w:t>
      </w:r>
      <w:r w:rsidRPr="00402D2C">
        <w:rPr>
          <w:rFonts w:ascii="Arial Narrow" w:hAnsi="Arial Narrow" w:cs="Arial"/>
          <w:b/>
        </w:rPr>
        <w:t xml:space="preserve">ODREĐENIH POSEBNIM PROPISIMA KOJA </w:t>
      </w:r>
      <w:r w:rsidR="00711940" w:rsidRPr="00402D2C">
        <w:rPr>
          <w:rFonts w:ascii="Arial Narrow" w:hAnsi="Arial Narrow" w:cs="Arial"/>
          <w:b/>
        </w:rPr>
        <w:t xml:space="preserve">DAJU ZAHTJEVE ZA IZRADU </w:t>
      </w:r>
      <w:r w:rsidRPr="00402D2C">
        <w:rPr>
          <w:rFonts w:ascii="Arial Narrow" w:hAnsi="Arial Narrow" w:cs="Arial"/>
          <w:b/>
        </w:rPr>
        <w:t>IZMJEN</w:t>
      </w:r>
      <w:r w:rsidR="00711940" w:rsidRPr="00402D2C">
        <w:rPr>
          <w:rFonts w:ascii="Arial Narrow" w:hAnsi="Arial Narrow" w:cs="Arial"/>
          <w:b/>
        </w:rPr>
        <w:t>A</w:t>
      </w:r>
      <w:r w:rsidRPr="00402D2C">
        <w:rPr>
          <w:rFonts w:ascii="Arial Narrow" w:hAnsi="Arial Narrow" w:cs="Arial"/>
          <w:b/>
        </w:rPr>
        <w:t xml:space="preserve"> I DOPUN</w:t>
      </w:r>
      <w:r w:rsidR="00711940" w:rsidRPr="00402D2C">
        <w:rPr>
          <w:rFonts w:ascii="Arial Narrow" w:hAnsi="Arial Narrow" w:cs="Arial"/>
          <w:b/>
        </w:rPr>
        <w:t>A</w:t>
      </w:r>
      <w:r w:rsidRPr="00402D2C">
        <w:rPr>
          <w:rFonts w:ascii="Arial Narrow" w:hAnsi="Arial Narrow" w:cs="Arial"/>
          <w:b/>
        </w:rPr>
        <w:t xml:space="preserve"> IZ PODRUČJA SVOG DJELOKRUGA, TE DRUGIH SUDIONIKA, KOJI ĆE SUDJELOVATI U IZRADI IZMJEN</w:t>
      </w:r>
      <w:r w:rsidR="00711940" w:rsidRPr="00402D2C">
        <w:rPr>
          <w:rFonts w:ascii="Arial Narrow" w:hAnsi="Arial Narrow" w:cs="Arial"/>
          <w:b/>
        </w:rPr>
        <w:t>A</w:t>
      </w:r>
      <w:r w:rsidRPr="00402D2C">
        <w:rPr>
          <w:rFonts w:ascii="Arial Narrow" w:hAnsi="Arial Narrow" w:cs="Arial"/>
          <w:b/>
        </w:rPr>
        <w:t xml:space="preserve"> I DOPUN</w:t>
      </w:r>
      <w:r w:rsidR="00711940" w:rsidRPr="00402D2C">
        <w:rPr>
          <w:rFonts w:ascii="Arial Narrow" w:hAnsi="Arial Narrow" w:cs="Arial"/>
          <w:b/>
        </w:rPr>
        <w:t>A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1</w:t>
      </w:r>
      <w:r w:rsidR="00607A7C" w:rsidRPr="00402D2C">
        <w:rPr>
          <w:rFonts w:ascii="Arial Narrow" w:hAnsi="Arial Narrow" w:cs="Arial"/>
        </w:rPr>
        <w:t>0</w:t>
      </w:r>
      <w:r w:rsidRPr="00402D2C">
        <w:rPr>
          <w:rFonts w:ascii="Arial Narrow" w:hAnsi="Arial Narrow" w:cs="Arial"/>
        </w:rPr>
        <w:t>.</w:t>
      </w:r>
    </w:p>
    <w:p w:rsidR="007220A6" w:rsidRPr="00402D2C" w:rsidRDefault="005E1BE4" w:rsidP="007220A6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Javnopravna tijela</w:t>
      </w:r>
      <w:r w:rsidR="007220A6" w:rsidRPr="00402D2C">
        <w:rPr>
          <w:rFonts w:ascii="Arial Narrow" w:hAnsi="Arial Narrow" w:cs="Arial"/>
        </w:rPr>
        <w:t xml:space="preserve"> koja za potrebe izrade</w:t>
      </w:r>
      <w:r w:rsidR="00F74912" w:rsidRPr="00402D2C">
        <w:rPr>
          <w:rFonts w:ascii="Arial Narrow" w:hAnsi="Arial Narrow" w:cs="Arial"/>
        </w:rPr>
        <w:t xml:space="preserve"> </w:t>
      </w:r>
      <w:r w:rsidR="007220A6" w:rsidRPr="00402D2C">
        <w:rPr>
          <w:rFonts w:ascii="Arial Narrow" w:hAnsi="Arial Narrow" w:cs="Arial"/>
        </w:rPr>
        <w:t>izmjen</w:t>
      </w:r>
      <w:r w:rsidR="00F74912" w:rsidRPr="00402D2C">
        <w:rPr>
          <w:rFonts w:ascii="Arial Narrow" w:hAnsi="Arial Narrow" w:cs="Arial"/>
        </w:rPr>
        <w:t>a</w:t>
      </w:r>
      <w:r w:rsidR="007220A6" w:rsidRPr="00402D2C">
        <w:rPr>
          <w:rFonts w:ascii="Arial Narrow" w:hAnsi="Arial Narrow" w:cs="Arial"/>
        </w:rPr>
        <w:t xml:space="preserve"> i dopun</w:t>
      </w:r>
      <w:r w:rsidR="00F74912" w:rsidRPr="00402D2C">
        <w:rPr>
          <w:rFonts w:ascii="Arial Narrow" w:hAnsi="Arial Narrow" w:cs="Arial"/>
        </w:rPr>
        <w:t>a</w:t>
      </w:r>
      <w:r w:rsidR="007220A6" w:rsidRPr="00402D2C">
        <w:rPr>
          <w:rFonts w:ascii="Arial Narrow" w:hAnsi="Arial Narrow" w:cs="Arial"/>
        </w:rPr>
        <w:t xml:space="preserve"> daju svoje prethodne zahtjeve i sudjeluju u postupku njegove izrade su:</w:t>
      </w:r>
    </w:p>
    <w:p w:rsidR="007220A6" w:rsidRPr="00402D2C" w:rsidRDefault="007220A6" w:rsidP="007220A6">
      <w:pPr>
        <w:numPr>
          <w:ilvl w:val="0"/>
          <w:numId w:val="3"/>
        </w:numPr>
        <w:tabs>
          <w:tab w:val="clear" w:pos="900"/>
        </w:tabs>
        <w:ind w:left="360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Ministarstvo unutarnjih poslova, PU Varaždinska, I. Milčetića 10,  42 000 Varaždin;</w:t>
      </w:r>
    </w:p>
    <w:p w:rsidR="007220A6" w:rsidRPr="00402D2C" w:rsidRDefault="007220A6" w:rsidP="007220A6">
      <w:pPr>
        <w:numPr>
          <w:ilvl w:val="0"/>
          <w:numId w:val="3"/>
        </w:numPr>
        <w:tabs>
          <w:tab w:val="clear" w:pos="900"/>
        </w:tabs>
        <w:ind w:left="360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Državna uprava za zaštitu i spašavanje, Područni ured Varaždin, Kratka 1/4, 42 000 Varaždin;</w:t>
      </w:r>
    </w:p>
    <w:p w:rsidR="007220A6" w:rsidRPr="00402D2C" w:rsidRDefault="007220A6" w:rsidP="007220A6">
      <w:pPr>
        <w:numPr>
          <w:ilvl w:val="0"/>
          <w:numId w:val="3"/>
        </w:numPr>
        <w:tabs>
          <w:tab w:val="clear" w:pos="900"/>
        </w:tabs>
        <w:ind w:left="360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Hrvatske ceste d.o.o., Vončinina 3, 10000 Zagreb;</w:t>
      </w:r>
    </w:p>
    <w:p w:rsidR="007220A6" w:rsidRPr="00402D2C" w:rsidRDefault="00943846" w:rsidP="007220A6">
      <w:pPr>
        <w:numPr>
          <w:ilvl w:val="0"/>
          <w:numId w:val="3"/>
        </w:numPr>
        <w:tabs>
          <w:tab w:val="clear" w:pos="900"/>
        </w:tabs>
        <w:ind w:left="360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Županijska uprava za ceste Varaždinske županije</w:t>
      </w:r>
      <w:r w:rsidR="007220A6" w:rsidRPr="00402D2C">
        <w:rPr>
          <w:rFonts w:ascii="Arial Narrow" w:hAnsi="Arial Narrow" w:cs="Arial"/>
        </w:rPr>
        <w:t xml:space="preserve">, </w:t>
      </w:r>
      <w:r w:rsidRPr="00402D2C">
        <w:rPr>
          <w:rFonts w:ascii="Arial Narrow" w:hAnsi="Arial Narrow" w:cs="Arial"/>
        </w:rPr>
        <w:t xml:space="preserve">Ljudevita </w:t>
      </w:r>
      <w:r w:rsidR="007220A6" w:rsidRPr="00402D2C">
        <w:rPr>
          <w:rFonts w:ascii="Arial Narrow" w:hAnsi="Arial Narrow" w:cs="Arial"/>
        </w:rPr>
        <w:t>Gaja 4, 42 000 Varaždin;</w:t>
      </w:r>
    </w:p>
    <w:p w:rsidR="007220A6" w:rsidRPr="00402D2C" w:rsidRDefault="007220A6" w:rsidP="007220A6">
      <w:pPr>
        <w:numPr>
          <w:ilvl w:val="0"/>
          <w:numId w:val="3"/>
        </w:numPr>
        <w:tabs>
          <w:tab w:val="clear" w:pos="900"/>
        </w:tabs>
        <w:ind w:left="360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Hrvatska agencija za telekomunikacije, Jurišićeva 13, 10002 Zagreb;</w:t>
      </w:r>
    </w:p>
    <w:p w:rsidR="007220A6" w:rsidRPr="00402D2C" w:rsidRDefault="007220A6" w:rsidP="007220A6">
      <w:pPr>
        <w:numPr>
          <w:ilvl w:val="0"/>
          <w:numId w:val="3"/>
        </w:numPr>
        <w:tabs>
          <w:tab w:val="clear" w:pos="900"/>
        </w:tabs>
        <w:ind w:left="360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Hrvatska elektroprivreda, ODS d.o.o., Koprivnica, Hrvatske državnosti 32, 48 000 Koprivnica;</w:t>
      </w:r>
    </w:p>
    <w:p w:rsidR="007220A6" w:rsidRPr="00402D2C" w:rsidRDefault="007220A6" w:rsidP="007220A6">
      <w:pPr>
        <w:numPr>
          <w:ilvl w:val="0"/>
          <w:numId w:val="3"/>
        </w:numPr>
        <w:tabs>
          <w:tab w:val="clear" w:pos="900"/>
        </w:tabs>
        <w:ind w:left="360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Hrvatska elektroprivreda, OPS d.o.o., Ulica Grada Vukovara 37, 10000 Zagreb;</w:t>
      </w:r>
    </w:p>
    <w:p w:rsidR="007220A6" w:rsidRPr="00402D2C" w:rsidRDefault="007220A6" w:rsidP="007220A6">
      <w:pPr>
        <w:numPr>
          <w:ilvl w:val="0"/>
          <w:numId w:val="3"/>
        </w:numPr>
        <w:tabs>
          <w:tab w:val="clear" w:pos="900"/>
        </w:tabs>
        <w:ind w:left="360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Hrvatske vode, VGO za Muru i gornju Dravu, Međimurska 26b, 42 000 Varaždin;</w:t>
      </w:r>
    </w:p>
    <w:p w:rsidR="007220A6" w:rsidRPr="00402D2C" w:rsidRDefault="007220A6" w:rsidP="007220A6">
      <w:pPr>
        <w:numPr>
          <w:ilvl w:val="0"/>
          <w:numId w:val="3"/>
        </w:numPr>
        <w:tabs>
          <w:tab w:val="clear" w:pos="900"/>
        </w:tabs>
        <w:ind w:left="360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Odašiljači i veze d.o.o., Ul. grada Vukovara 269d, 10000 Zagreb;</w:t>
      </w:r>
    </w:p>
    <w:p w:rsidR="007220A6" w:rsidRPr="00402D2C" w:rsidRDefault="007220A6" w:rsidP="007220A6">
      <w:pPr>
        <w:numPr>
          <w:ilvl w:val="0"/>
          <w:numId w:val="3"/>
        </w:numPr>
        <w:tabs>
          <w:tab w:val="clear" w:pos="900"/>
        </w:tabs>
        <w:ind w:left="360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Plinacro d.o.o. Savska cesta 88a, 10 000 Zagreb;</w:t>
      </w:r>
    </w:p>
    <w:p w:rsidR="007220A6" w:rsidRPr="00402D2C" w:rsidRDefault="007220A6" w:rsidP="007220A6">
      <w:pPr>
        <w:numPr>
          <w:ilvl w:val="0"/>
          <w:numId w:val="3"/>
        </w:numPr>
        <w:tabs>
          <w:tab w:val="clear" w:pos="900"/>
        </w:tabs>
        <w:ind w:left="360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Zavod za prostorno uređenje Varaždinske županije, Mali Plac 2, 42000 Varaždin;</w:t>
      </w:r>
    </w:p>
    <w:p w:rsidR="007220A6" w:rsidRPr="00402D2C" w:rsidRDefault="007220A6" w:rsidP="007220A6">
      <w:pPr>
        <w:numPr>
          <w:ilvl w:val="0"/>
          <w:numId w:val="3"/>
        </w:numPr>
        <w:tabs>
          <w:tab w:val="clear" w:pos="900"/>
        </w:tabs>
        <w:ind w:left="360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Termoplin d.d. Špinčićeva 78, 42 000 Varaždin;</w:t>
      </w:r>
    </w:p>
    <w:p w:rsidR="007220A6" w:rsidRPr="00402D2C" w:rsidRDefault="007220A6" w:rsidP="007220A6">
      <w:pPr>
        <w:numPr>
          <w:ilvl w:val="0"/>
          <w:numId w:val="3"/>
        </w:numPr>
        <w:tabs>
          <w:tab w:val="clear" w:pos="900"/>
        </w:tabs>
        <w:ind w:left="360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VARKOM d.d. Kukuljevićeva 9</w:t>
      </w:r>
      <w:r w:rsidR="00F75564">
        <w:rPr>
          <w:rFonts w:ascii="Arial Narrow" w:hAnsi="Arial Narrow" w:cs="Arial"/>
        </w:rPr>
        <w:t>a, 42 000 Varaždin.</w:t>
      </w:r>
    </w:p>
    <w:p w:rsidR="007220A6" w:rsidRDefault="007220A6" w:rsidP="0030327A">
      <w:pPr>
        <w:jc w:val="both"/>
        <w:rPr>
          <w:rFonts w:ascii="Arial Narrow" w:hAnsi="Arial Narrow" w:cs="Arial"/>
        </w:rPr>
      </w:pPr>
    </w:p>
    <w:p w:rsidR="0072645F" w:rsidRPr="00402D2C" w:rsidRDefault="0072645F" w:rsidP="0030327A">
      <w:pPr>
        <w:jc w:val="both"/>
        <w:rPr>
          <w:rFonts w:ascii="Arial Narrow" w:hAnsi="Arial Narrow" w:cs="Arial"/>
        </w:rPr>
      </w:pPr>
    </w:p>
    <w:p w:rsidR="006D1072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ROK ZA IZ</w:t>
      </w:r>
      <w:r w:rsidR="001B067A" w:rsidRPr="00402D2C">
        <w:rPr>
          <w:rFonts w:ascii="Arial Narrow" w:hAnsi="Arial Narrow" w:cs="Arial"/>
          <w:b/>
        </w:rPr>
        <w:t>RADU IZMJENA</w:t>
      </w:r>
      <w:r w:rsidRPr="00402D2C">
        <w:rPr>
          <w:rFonts w:ascii="Arial Narrow" w:hAnsi="Arial Narrow" w:cs="Arial"/>
          <w:b/>
        </w:rPr>
        <w:t xml:space="preserve"> I DOPUN</w:t>
      </w:r>
      <w:r w:rsidR="001B067A" w:rsidRPr="00402D2C">
        <w:rPr>
          <w:rFonts w:ascii="Arial Narrow" w:hAnsi="Arial Narrow" w:cs="Arial"/>
          <w:b/>
        </w:rPr>
        <w:t>A</w:t>
      </w:r>
      <w:r w:rsidRPr="00402D2C">
        <w:rPr>
          <w:rFonts w:ascii="Arial Narrow" w:hAnsi="Arial Narrow" w:cs="Arial"/>
          <w:b/>
        </w:rPr>
        <w:t>, O</w:t>
      </w:r>
      <w:r w:rsidR="006D1072" w:rsidRPr="00402D2C">
        <w:rPr>
          <w:rFonts w:ascii="Arial Narrow" w:hAnsi="Arial Narrow" w:cs="Arial"/>
          <w:b/>
        </w:rPr>
        <w:t>DNOSNO NJEGOVIH POJEDINIH ETAPA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I ROK ZA PRIPREMU ZAHTJEVA ZA IZRADU IZMJEN</w:t>
      </w:r>
      <w:r w:rsidR="006D1072" w:rsidRPr="00402D2C">
        <w:rPr>
          <w:rFonts w:ascii="Arial Narrow" w:hAnsi="Arial Narrow" w:cs="Arial"/>
          <w:b/>
        </w:rPr>
        <w:t>A I DOPUNA</w:t>
      </w: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1</w:t>
      </w:r>
      <w:r w:rsidR="00607A7C" w:rsidRPr="00402D2C">
        <w:rPr>
          <w:rFonts w:ascii="Arial Narrow" w:hAnsi="Arial Narrow" w:cs="Arial"/>
        </w:rPr>
        <w:t>1</w:t>
      </w:r>
      <w:r w:rsidRPr="00402D2C">
        <w:rPr>
          <w:rFonts w:ascii="Arial Narrow" w:hAnsi="Arial Narrow" w:cs="Arial"/>
        </w:rPr>
        <w:t>.</w:t>
      </w:r>
    </w:p>
    <w:p w:rsidR="007220A6" w:rsidRPr="00402D2C" w:rsidRDefault="007220A6" w:rsidP="007220A6">
      <w:pPr>
        <w:pStyle w:val="Tijeloteksta"/>
        <w:rPr>
          <w:rFonts w:ascii="Arial Narrow" w:hAnsi="Arial Narrow" w:cs="Arial"/>
          <w:lang w:eastAsia="hr-HR"/>
        </w:rPr>
      </w:pPr>
      <w:r w:rsidRPr="00402D2C">
        <w:rPr>
          <w:rFonts w:ascii="Arial Narrow" w:hAnsi="Arial Narrow" w:cs="Arial"/>
          <w:lang w:eastAsia="hr-HR"/>
        </w:rPr>
        <w:t xml:space="preserve"> </w:t>
      </w:r>
      <w:r w:rsidRPr="00402D2C">
        <w:rPr>
          <w:rFonts w:ascii="Arial Narrow" w:hAnsi="Arial Narrow" w:cs="Arial"/>
          <w:lang w:eastAsia="hr-HR"/>
        </w:rPr>
        <w:tab/>
        <w:t>Utvrđuju se rokovi traja</w:t>
      </w:r>
      <w:r w:rsidR="00DD7EF2" w:rsidRPr="00402D2C">
        <w:rPr>
          <w:rFonts w:ascii="Arial Narrow" w:hAnsi="Arial Narrow" w:cs="Arial"/>
          <w:lang w:eastAsia="hr-HR"/>
        </w:rPr>
        <w:t xml:space="preserve">nja postupka izrade i donošenja </w:t>
      </w:r>
      <w:r w:rsidR="00DD7EF2" w:rsidRPr="00402D2C">
        <w:rPr>
          <w:rFonts w:ascii="Arial Narrow" w:hAnsi="Arial Narrow" w:cs="Arial"/>
        </w:rPr>
        <w:t>izmjena i dopuna</w:t>
      </w:r>
      <w:r w:rsidRPr="00402D2C">
        <w:rPr>
          <w:rFonts w:ascii="Arial Narrow" w:hAnsi="Arial Narrow" w:cs="Arial"/>
          <w:lang w:eastAsia="hr-HR"/>
        </w:rPr>
        <w:t xml:space="preserve"> po etapama kako slijedi:</w:t>
      </w:r>
    </w:p>
    <w:p w:rsidR="007220A6" w:rsidRPr="00402D2C" w:rsidRDefault="007220A6" w:rsidP="007220A6">
      <w:pPr>
        <w:ind w:left="360" w:hanging="360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  <w:bCs/>
        </w:rPr>
        <w:t>-</w:t>
      </w:r>
      <w:r w:rsidRPr="00402D2C">
        <w:rPr>
          <w:rFonts w:ascii="Arial Narrow" w:hAnsi="Arial Narrow" w:cs="Arial"/>
          <w:b/>
        </w:rPr>
        <w:tab/>
      </w:r>
      <w:r w:rsidRPr="00402D2C">
        <w:rPr>
          <w:rFonts w:ascii="Arial Narrow" w:hAnsi="Arial Narrow" w:cs="Arial"/>
          <w:u w:val="single"/>
        </w:rPr>
        <w:t>Dostava prethodnih zahtjeva</w:t>
      </w:r>
      <w:r w:rsidRPr="00402D2C">
        <w:rPr>
          <w:rFonts w:ascii="Arial Narrow" w:hAnsi="Arial Narrow" w:cs="Arial"/>
          <w:b/>
          <w:u w:val="single"/>
        </w:rPr>
        <w:t xml:space="preserve"> </w:t>
      </w:r>
      <w:r w:rsidRPr="00402D2C">
        <w:rPr>
          <w:rFonts w:ascii="Arial Narrow" w:hAnsi="Arial Narrow" w:cs="Arial"/>
          <w:u w:val="single"/>
        </w:rPr>
        <w:t>za izradu Plana:</w:t>
      </w:r>
      <w:r w:rsidRPr="00402D2C">
        <w:rPr>
          <w:rFonts w:ascii="Arial Narrow" w:hAnsi="Arial Narrow" w:cs="Arial"/>
        </w:rPr>
        <w:t xml:space="preserve"> najviše 15 dana od dana zaprimanja Odluke s pozivom na dostavu zahtjeva,</w:t>
      </w:r>
    </w:p>
    <w:p w:rsidR="007220A6" w:rsidRPr="00402D2C" w:rsidRDefault="007220A6" w:rsidP="007220A6">
      <w:pPr>
        <w:ind w:left="360" w:hanging="360"/>
        <w:jc w:val="both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</w:rPr>
        <w:t>-</w:t>
      </w:r>
      <w:r w:rsidRPr="00402D2C">
        <w:rPr>
          <w:rFonts w:ascii="Arial Narrow" w:hAnsi="Arial Narrow" w:cs="Arial"/>
        </w:rPr>
        <w:tab/>
      </w:r>
      <w:r w:rsidRPr="00402D2C">
        <w:rPr>
          <w:rFonts w:ascii="Arial Narrow" w:hAnsi="Arial Narrow" w:cs="Arial"/>
          <w:bCs/>
          <w:u w:val="single"/>
        </w:rPr>
        <w:t xml:space="preserve">Izrada i usvajanje Nacrta prijedloga Plana kao Prijedloga plana: </w:t>
      </w:r>
      <w:r w:rsidRPr="00402D2C">
        <w:rPr>
          <w:rFonts w:ascii="Arial Narrow" w:hAnsi="Arial Narrow" w:cs="Arial"/>
        </w:rPr>
        <w:t xml:space="preserve">najviše 30 dana od zaprimanja zadnjeg zahtjeva </w:t>
      </w:r>
    </w:p>
    <w:p w:rsidR="007220A6" w:rsidRPr="00402D2C" w:rsidRDefault="007220A6" w:rsidP="007220A6">
      <w:pPr>
        <w:ind w:left="360" w:hanging="360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-</w:t>
      </w:r>
      <w:r w:rsidRPr="00402D2C">
        <w:rPr>
          <w:rFonts w:ascii="Arial Narrow" w:hAnsi="Arial Narrow" w:cs="Arial"/>
        </w:rPr>
        <w:tab/>
      </w:r>
      <w:r w:rsidRPr="00402D2C">
        <w:rPr>
          <w:rFonts w:ascii="Arial Narrow" w:hAnsi="Arial Narrow" w:cs="Arial"/>
          <w:bCs/>
          <w:u w:val="single"/>
        </w:rPr>
        <w:t>Izrada Prijedloga Plana za javnu raspravu i objava javne rasprave</w:t>
      </w:r>
      <w:r w:rsidRPr="00402D2C">
        <w:rPr>
          <w:rFonts w:ascii="Arial Narrow" w:hAnsi="Arial Narrow" w:cs="Arial"/>
        </w:rPr>
        <w:t>: najviše 10 dana po utvrđivanju Prijedloga Plana,</w:t>
      </w:r>
    </w:p>
    <w:p w:rsidR="007220A6" w:rsidRPr="00402D2C" w:rsidRDefault="007220A6" w:rsidP="007220A6">
      <w:pPr>
        <w:ind w:left="360" w:hanging="360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  <w:bCs/>
        </w:rPr>
        <w:t>-</w:t>
      </w:r>
      <w:r w:rsidRPr="00402D2C">
        <w:rPr>
          <w:rFonts w:ascii="Arial Narrow" w:hAnsi="Arial Narrow" w:cs="Arial"/>
          <w:b/>
        </w:rPr>
        <w:tab/>
      </w:r>
      <w:r w:rsidRPr="00402D2C">
        <w:rPr>
          <w:rFonts w:ascii="Arial Narrow" w:hAnsi="Arial Narrow" w:cs="Arial"/>
          <w:u w:val="single"/>
        </w:rPr>
        <w:t xml:space="preserve">Javna rasprava: </w:t>
      </w:r>
      <w:r w:rsidRPr="00402D2C">
        <w:rPr>
          <w:rFonts w:ascii="Arial Narrow" w:hAnsi="Arial Narrow" w:cs="Arial"/>
        </w:rPr>
        <w:t>15 dana,</w:t>
      </w:r>
    </w:p>
    <w:p w:rsidR="007220A6" w:rsidRPr="00402D2C" w:rsidRDefault="007220A6" w:rsidP="007220A6">
      <w:pPr>
        <w:ind w:left="360" w:hanging="360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  <w:bCs/>
        </w:rPr>
        <w:t>-</w:t>
      </w:r>
      <w:r w:rsidRPr="00402D2C">
        <w:rPr>
          <w:rFonts w:ascii="Arial Narrow" w:hAnsi="Arial Narrow" w:cs="Arial"/>
          <w:b/>
        </w:rPr>
        <w:tab/>
      </w:r>
      <w:r w:rsidRPr="00402D2C">
        <w:rPr>
          <w:rFonts w:ascii="Arial Narrow" w:hAnsi="Arial Narrow" w:cs="Arial"/>
          <w:u w:val="single"/>
        </w:rPr>
        <w:t>Izrada Izvješća o javnoj raspravi:</w:t>
      </w:r>
      <w:r w:rsidRPr="00402D2C">
        <w:rPr>
          <w:rFonts w:ascii="Arial Narrow" w:hAnsi="Arial Narrow" w:cs="Arial"/>
        </w:rPr>
        <w:t xml:space="preserve"> najviše 30 dana od okončanja javne rasprave,</w:t>
      </w:r>
    </w:p>
    <w:p w:rsidR="007220A6" w:rsidRPr="00402D2C" w:rsidRDefault="007220A6" w:rsidP="007220A6">
      <w:pPr>
        <w:ind w:left="360" w:hanging="360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  <w:bCs/>
        </w:rPr>
        <w:t>-</w:t>
      </w:r>
      <w:r w:rsidRPr="00402D2C">
        <w:rPr>
          <w:rFonts w:ascii="Arial Narrow" w:hAnsi="Arial Narrow" w:cs="Arial"/>
          <w:b/>
        </w:rPr>
        <w:tab/>
      </w:r>
      <w:r w:rsidRPr="00402D2C">
        <w:rPr>
          <w:rFonts w:ascii="Arial Narrow" w:hAnsi="Arial Narrow" w:cs="Arial"/>
          <w:u w:val="single"/>
        </w:rPr>
        <w:t>Izrada Nacrta konačnog prijedloga Plana:</w:t>
      </w:r>
      <w:r w:rsidRPr="00402D2C">
        <w:rPr>
          <w:rFonts w:ascii="Arial Narrow" w:hAnsi="Arial Narrow" w:cs="Arial"/>
        </w:rPr>
        <w:t xml:space="preserve"> najviše 15 dana od usvajanja izvješća o javnoj raspravi od strane Nositelja izrade Plana,</w:t>
      </w:r>
    </w:p>
    <w:p w:rsidR="007220A6" w:rsidRPr="00402D2C" w:rsidRDefault="007220A6" w:rsidP="007220A6">
      <w:pPr>
        <w:ind w:left="360" w:hanging="360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  <w:bCs/>
        </w:rPr>
        <w:t>-</w:t>
      </w:r>
      <w:r w:rsidRPr="00402D2C">
        <w:rPr>
          <w:rFonts w:ascii="Arial Narrow" w:hAnsi="Arial Narrow" w:cs="Arial"/>
          <w:b/>
        </w:rPr>
        <w:tab/>
      </w:r>
      <w:r w:rsidRPr="00402D2C">
        <w:rPr>
          <w:rFonts w:ascii="Arial Narrow" w:hAnsi="Arial Narrow" w:cs="Arial"/>
          <w:u w:val="single"/>
        </w:rPr>
        <w:t xml:space="preserve">Izrada i utvrđivanje Konačnog prijedloga Plana i prijedloga Odluke o donošenju Plana: </w:t>
      </w:r>
      <w:r w:rsidRPr="00402D2C">
        <w:rPr>
          <w:rFonts w:ascii="Arial Narrow" w:hAnsi="Arial Narrow" w:cs="Arial"/>
        </w:rPr>
        <w:t xml:space="preserve">najviše 5 dana od dana </w:t>
      </w:r>
      <w:r w:rsidR="00B44800" w:rsidRPr="00402D2C">
        <w:rPr>
          <w:rFonts w:ascii="Arial Narrow" w:hAnsi="Arial Narrow" w:cs="Arial"/>
        </w:rPr>
        <w:t>usvajanja Nacrta konačnog prijedloga od strane gradonačelnika te upućivanje na Gradsko vijeće</w:t>
      </w:r>
      <w:r w:rsidRPr="00402D2C">
        <w:rPr>
          <w:rFonts w:ascii="Arial Narrow" w:hAnsi="Arial Narrow" w:cs="Arial"/>
        </w:rPr>
        <w:t>,</w:t>
      </w:r>
    </w:p>
    <w:p w:rsidR="007220A6" w:rsidRPr="00402D2C" w:rsidRDefault="007220A6" w:rsidP="007220A6">
      <w:pPr>
        <w:ind w:left="360" w:hanging="360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-</w:t>
      </w:r>
      <w:r w:rsidRPr="00402D2C">
        <w:rPr>
          <w:rFonts w:ascii="Arial Narrow" w:hAnsi="Arial Narrow" w:cs="Arial"/>
        </w:rPr>
        <w:tab/>
      </w:r>
      <w:r w:rsidRPr="00402D2C">
        <w:rPr>
          <w:rFonts w:ascii="Arial Narrow" w:hAnsi="Arial Narrow" w:cs="Arial"/>
          <w:bCs/>
          <w:u w:val="single"/>
        </w:rPr>
        <w:t>Elaboracija Plana:</w:t>
      </w:r>
      <w:r w:rsidRPr="00402D2C">
        <w:rPr>
          <w:rFonts w:ascii="Arial Narrow" w:hAnsi="Arial Narrow" w:cs="Arial"/>
        </w:rPr>
        <w:t xml:space="preserve"> najviše 5 dana od dana donošenja Plana na vijeću. </w:t>
      </w:r>
    </w:p>
    <w:p w:rsidR="007220A6" w:rsidRPr="00402D2C" w:rsidRDefault="007220A6" w:rsidP="007220A6">
      <w:pPr>
        <w:autoSpaceDE w:val="0"/>
        <w:autoSpaceDN w:val="0"/>
        <w:adjustRightInd w:val="0"/>
        <w:rPr>
          <w:rFonts w:ascii="Arial Narrow" w:hAnsi="Arial Narrow" w:cs="ArialMT"/>
        </w:rPr>
      </w:pPr>
    </w:p>
    <w:p w:rsidR="007220A6" w:rsidRPr="00402D2C" w:rsidRDefault="007220A6" w:rsidP="007220A6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lastRenderedPageBreak/>
        <w:t xml:space="preserve">Ukoliko iz objektivnih razloga dođe do pomaka u </w:t>
      </w:r>
      <w:r w:rsidR="005757DA">
        <w:rPr>
          <w:rFonts w:ascii="Arial Narrow" w:hAnsi="Arial Narrow" w:cs="Arial"/>
        </w:rPr>
        <w:t xml:space="preserve">rokovima iz prethodnog stavka, </w:t>
      </w:r>
      <w:r w:rsidRPr="00402D2C">
        <w:rPr>
          <w:rFonts w:ascii="Arial Narrow" w:hAnsi="Arial Narrow" w:cs="Arial"/>
        </w:rPr>
        <w:t xml:space="preserve">isti se pomiču, ali se ne mijenja trajanje pojedine etape, što će se smatrati sukladno ovom članku uz posebno obrazloženje. Navedenim se ne mogu mijenjati rokovi određeni Zakonom o prostornom uređenju. </w:t>
      </w:r>
    </w:p>
    <w:p w:rsidR="00AA6351" w:rsidRPr="00402D2C" w:rsidRDefault="00AA6351" w:rsidP="0030327A">
      <w:pPr>
        <w:jc w:val="both"/>
        <w:rPr>
          <w:rFonts w:ascii="Arial Narrow" w:hAnsi="Arial Narrow" w:cs="Arial"/>
          <w:color w:val="808080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ZABRANA I VRIJEME TRAJANJA ZABRANE IZDAVANJA AKATA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KOJIMA SE ODOBRAVAJU ZAHVATI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1</w:t>
      </w:r>
      <w:r w:rsidR="00607A7C" w:rsidRPr="00402D2C">
        <w:rPr>
          <w:rFonts w:ascii="Arial Narrow" w:hAnsi="Arial Narrow" w:cs="Arial"/>
        </w:rPr>
        <w:t>2</w:t>
      </w:r>
      <w:r w:rsidRPr="00402D2C">
        <w:rPr>
          <w:rFonts w:ascii="Arial Narrow" w:hAnsi="Arial Narrow" w:cs="Arial"/>
        </w:rPr>
        <w:t>.</w:t>
      </w:r>
    </w:p>
    <w:p w:rsidR="007220A6" w:rsidRPr="00402D2C" w:rsidRDefault="007220A6" w:rsidP="007220A6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Na području obuhvata</w:t>
      </w:r>
      <w:r w:rsidR="00F95AD9" w:rsidRPr="00402D2C">
        <w:rPr>
          <w:rFonts w:ascii="Arial Narrow" w:hAnsi="Arial Narrow" w:cs="Arial"/>
        </w:rPr>
        <w:t xml:space="preserve"> izmjena i dopuna</w:t>
      </w:r>
      <w:r w:rsidRPr="00402D2C">
        <w:rPr>
          <w:rFonts w:ascii="Arial Narrow" w:hAnsi="Arial Narrow" w:cs="Arial"/>
        </w:rPr>
        <w:t xml:space="preserve"> do donošenja </w:t>
      </w:r>
      <w:r w:rsidR="00F95AD9" w:rsidRPr="00402D2C">
        <w:rPr>
          <w:rFonts w:ascii="Arial Narrow" w:hAnsi="Arial Narrow" w:cs="Arial"/>
        </w:rPr>
        <w:t>izmjena i dopuna</w:t>
      </w:r>
      <w:r w:rsidRPr="00402D2C">
        <w:rPr>
          <w:rFonts w:ascii="Arial Narrow" w:hAnsi="Arial Narrow" w:cs="Arial"/>
        </w:rPr>
        <w:t xml:space="preserve"> ne utvrđuje se zabrana izdavanja akata vezanih za gradnju kojima se odobravaju zahvati u prostoru.</w:t>
      </w:r>
    </w:p>
    <w:p w:rsidR="007220A6" w:rsidRPr="00402D2C" w:rsidRDefault="007220A6" w:rsidP="0030327A">
      <w:pPr>
        <w:jc w:val="both"/>
        <w:rPr>
          <w:rFonts w:ascii="Arial Narrow" w:hAnsi="Arial Narrow" w:cs="Arial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IZVORI FINANCIRANJA IZRADE PLANA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1</w:t>
      </w:r>
      <w:r w:rsidR="00607A7C" w:rsidRPr="00402D2C">
        <w:rPr>
          <w:rFonts w:ascii="Arial Narrow" w:hAnsi="Arial Narrow" w:cs="Arial"/>
        </w:rPr>
        <w:t>3</w:t>
      </w:r>
      <w:r w:rsidRPr="00402D2C">
        <w:rPr>
          <w:rFonts w:ascii="Arial Narrow" w:hAnsi="Arial Narrow" w:cs="Arial"/>
        </w:rPr>
        <w:t>.</w:t>
      </w:r>
    </w:p>
    <w:p w:rsidR="007220A6" w:rsidRPr="00402D2C" w:rsidRDefault="007220A6" w:rsidP="007220A6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Sredstva za izradu </w:t>
      </w:r>
      <w:r w:rsidR="0047074A" w:rsidRPr="00402D2C">
        <w:rPr>
          <w:rFonts w:ascii="Arial Narrow" w:hAnsi="Arial Narrow" w:cs="Arial"/>
        </w:rPr>
        <w:t>izmjena i dopuna</w:t>
      </w:r>
      <w:r w:rsidRPr="00402D2C">
        <w:rPr>
          <w:rFonts w:ascii="Arial Narrow" w:hAnsi="Arial Narrow" w:cs="Arial"/>
        </w:rPr>
        <w:t xml:space="preserve"> osigurana su u Proračuna Grada Ludbrega.</w:t>
      </w:r>
    </w:p>
    <w:p w:rsidR="0030327A" w:rsidRPr="00402D2C" w:rsidRDefault="0030327A" w:rsidP="0030327A">
      <w:pPr>
        <w:jc w:val="both"/>
        <w:rPr>
          <w:rFonts w:ascii="Arial Narrow" w:hAnsi="Arial Narrow" w:cs="Arial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ZAVRŠNE ODREDBE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1</w:t>
      </w:r>
      <w:r w:rsidR="00607A7C" w:rsidRPr="00402D2C">
        <w:rPr>
          <w:rFonts w:ascii="Arial Narrow" w:hAnsi="Arial Narrow" w:cs="Arial"/>
        </w:rPr>
        <w:t>4</w:t>
      </w:r>
      <w:r w:rsidRPr="00402D2C">
        <w:rPr>
          <w:rFonts w:ascii="Arial Narrow" w:hAnsi="Arial Narrow" w:cs="Arial"/>
        </w:rPr>
        <w:t>.</w:t>
      </w:r>
    </w:p>
    <w:p w:rsidR="007220A6" w:rsidRPr="00402D2C" w:rsidRDefault="007220A6" w:rsidP="007220A6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 Ova Odluka stupa na snagu </w:t>
      </w:r>
      <w:r w:rsidRPr="00B742D1">
        <w:rPr>
          <w:rFonts w:ascii="Arial Narrow" w:hAnsi="Arial Narrow" w:cs="Arial"/>
        </w:rPr>
        <w:t>osmog dana od dana objave</w:t>
      </w:r>
      <w:r w:rsidRPr="00402D2C">
        <w:rPr>
          <w:rFonts w:ascii="Arial Narrow" w:hAnsi="Arial Narrow" w:cs="Arial"/>
        </w:rPr>
        <w:t xml:space="preserve"> u „Službenom vjesniku Varaždinske županije“.</w:t>
      </w:r>
    </w:p>
    <w:p w:rsidR="007220A6" w:rsidRPr="00402D2C" w:rsidRDefault="007220A6" w:rsidP="007220A6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Nadležno upravno tijelo nositelja izrade izmjen</w:t>
      </w:r>
      <w:r w:rsidR="0047074A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i dopun</w:t>
      </w:r>
      <w:r w:rsidR="0047074A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obvezuje se da u roku od najmanje 15 dana od dana objave Odluke:</w:t>
      </w:r>
    </w:p>
    <w:p w:rsidR="007220A6" w:rsidRPr="00402D2C" w:rsidRDefault="007220A6" w:rsidP="007220A6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sukladno članku 8</w:t>
      </w:r>
      <w:r w:rsidR="0047074A" w:rsidRPr="00402D2C">
        <w:rPr>
          <w:rFonts w:ascii="Arial Narrow" w:hAnsi="Arial Narrow" w:cs="Arial"/>
        </w:rPr>
        <w:t>8</w:t>
      </w:r>
      <w:r w:rsidRPr="00402D2C">
        <w:rPr>
          <w:rFonts w:ascii="Arial Narrow" w:hAnsi="Arial Narrow" w:cs="Arial"/>
        </w:rPr>
        <w:t>. Zakona o prostornom uređenju, obavijesti javnost o izradi Plana,</w:t>
      </w:r>
    </w:p>
    <w:p w:rsidR="007220A6" w:rsidRPr="00402D2C" w:rsidRDefault="009E56E1" w:rsidP="007220A6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dostaviti Odluku </w:t>
      </w:r>
      <w:r w:rsidR="0047074A" w:rsidRPr="00402D2C">
        <w:rPr>
          <w:rFonts w:ascii="Arial Narrow" w:hAnsi="Arial Narrow" w:cs="Arial"/>
        </w:rPr>
        <w:t>javnopravnim</w:t>
      </w:r>
      <w:r w:rsidR="007220A6" w:rsidRPr="00402D2C">
        <w:rPr>
          <w:rFonts w:ascii="Arial Narrow" w:hAnsi="Arial Narrow" w:cs="Arial"/>
        </w:rPr>
        <w:t xml:space="preserve"> tijelima iz članka 1</w:t>
      </w:r>
      <w:r w:rsidR="00C93339" w:rsidRPr="00402D2C">
        <w:rPr>
          <w:rFonts w:ascii="Arial Narrow" w:hAnsi="Arial Narrow" w:cs="Arial"/>
        </w:rPr>
        <w:t>0</w:t>
      </w:r>
      <w:r w:rsidR="007220A6" w:rsidRPr="00402D2C">
        <w:rPr>
          <w:rFonts w:ascii="Arial Narrow" w:hAnsi="Arial Narrow" w:cs="Arial"/>
        </w:rPr>
        <w:t>. ove Odluke s pozivom na dostavu zahtjeva za izradu Plana.</w:t>
      </w:r>
    </w:p>
    <w:p w:rsidR="007220A6" w:rsidRPr="00402D2C" w:rsidRDefault="007220A6" w:rsidP="007220A6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Nadležno upravno tijelo nositelja izrade izmjen</w:t>
      </w:r>
      <w:r w:rsidR="000B2787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i dopun</w:t>
      </w:r>
      <w:r w:rsidR="000B2787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obvezuje se da sukladno članku </w:t>
      </w:r>
      <w:r w:rsidR="000B2787" w:rsidRPr="00402D2C">
        <w:rPr>
          <w:rFonts w:ascii="Arial Narrow" w:hAnsi="Arial Narrow" w:cs="Arial"/>
        </w:rPr>
        <w:t>8</w:t>
      </w:r>
      <w:r w:rsidRPr="00402D2C">
        <w:rPr>
          <w:rFonts w:ascii="Arial Narrow" w:hAnsi="Arial Narrow" w:cs="Arial"/>
        </w:rPr>
        <w:t>1. Zakona, vodi službenu evidenciju o postupku izrade i donošenja</w:t>
      </w:r>
      <w:r w:rsidR="000B2787" w:rsidRPr="00402D2C">
        <w:rPr>
          <w:rFonts w:ascii="Arial Narrow" w:hAnsi="Arial Narrow" w:cs="Arial"/>
        </w:rPr>
        <w:t xml:space="preserve"> </w:t>
      </w:r>
      <w:r w:rsidRPr="00402D2C">
        <w:rPr>
          <w:rFonts w:ascii="Arial Narrow" w:hAnsi="Arial Narrow" w:cs="Arial"/>
        </w:rPr>
        <w:t>izmjen</w:t>
      </w:r>
      <w:r w:rsidR="000B2787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i dopun</w:t>
      </w:r>
      <w:r w:rsidR="000B2787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>.</w:t>
      </w:r>
    </w:p>
    <w:p w:rsidR="007220A6" w:rsidRPr="00402D2C" w:rsidRDefault="007220A6" w:rsidP="007220A6">
      <w:pPr>
        <w:jc w:val="both"/>
        <w:rPr>
          <w:rFonts w:ascii="Arial Narrow" w:hAnsi="Arial Narrow" w:cs="Arial"/>
        </w:rPr>
      </w:pPr>
    </w:p>
    <w:p w:rsidR="007220A6" w:rsidRPr="00402D2C" w:rsidRDefault="007220A6" w:rsidP="007220A6">
      <w:pPr>
        <w:jc w:val="both"/>
        <w:rPr>
          <w:rFonts w:ascii="Arial Narrow" w:hAnsi="Arial Narrow" w:cs="Arial"/>
        </w:rPr>
      </w:pPr>
    </w:p>
    <w:p w:rsidR="007220A6" w:rsidRPr="00402D2C" w:rsidRDefault="00595C36" w:rsidP="007220A6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   Predsjednik</w:t>
      </w:r>
      <w:r w:rsidR="007220A6" w:rsidRPr="00402D2C">
        <w:rPr>
          <w:rFonts w:ascii="Arial Narrow" w:hAnsi="Arial Narrow" w:cs="Arial"/>
          <w:b/>
        </w:rPr>
        <w:t xml:space="preserve"> Gradskog vijeća</w:t>
      </w:r>
    </w:p>
    <w:p w:rsidR="00867456" w:rsidRPr="00402D2C" w:rsidRDefault="007220A6" w:rsidP="00C82D52">
      <w:pPr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ab/>
      </w:r>
      <w:r w:rsidRPr="00402D2C">
        <w:rPr>
          <w:rFonts w:ascii="Arial Narrow" w:hAnsi="Arial Narrow" w:cs="Arial"/>
        </w:rPr>
        <w:tab/>
      </w:r>
      <w:r w:rsidRPr="00402D2C">
        <w:rPr>
          <w:rFonts w:ascii="Arial Narrow" w:hAnsi="Arial Narrow" w:cs="Arial"/>
        </w:rPr>
        <w:tab/>
      </w:r>
      <w:r w:rsidR="00865A57">
        <w:rPr>
          <w:rFonts w:ascii="Arial Narrow" w:hAnsi="Arial Narrow" w:cs="Arial"/>
        </w:rPr>
        <w:tab/>
      </w:r>
      <w:r w:rsidR="00865A57">
        <w:rPr>
          <w:rFonts w:ascii="Arial Narrow" w:hAnsi="Arial Narrow" w:cs="Arial"/>
        </w:rPr>
        <w:tab/>
      </w:r>
      <w:r w:rsidR="00865A57">
        <w:rPr>
          <w:rFonts w:ascii="Arial Narrow" w:hAnsi="Arial Narrow" w:cs="Arial"/>
        </w:rPr>
        <w:tab/>
      </w:r>
      <w:r w:rsidR="00865A57">
        <w:rPr>
          <w:rFonts w:ascii="Arial Narrow" w:hAnsi="Arial Narrow" w:cs="Arial"/>
        </w:rPr>
        <w:tab/>
      </w:r>
      <w:r w:rsidR="00865A57">
        <w:rPr>
          <w:rFonts w:ascii="Arial Narrow" w:hAnsi="Arial Narrow" w:cs="Arial"/>
        </w:rPr>
        <w:tab/>
        <w:t xml:space="preserve"> </w:t>
      </w:r>
      <w:r w:rsidR="00595C36">
        <w:rPr>
          <w:rFonts w:ascii="Arial Narrow" w:hAnsi="Arial Narrow" w:cs="Arial"/>
        </w:rPr>
        <w:t>Antun Šimić</w:t>
      </w:r>
    </w:p>
    <w:sectPr w:rsidR="00867456" w:rsidRPr="00402D2C" w:rsidSect="00402D2C">
      <w:footerReference w:type="default" r:id="rId10"/>
      <w:pgSz w:w="11906" w:h="16838" w:code="9"/>
      <w:pgMar w:top="454" w:right="1134" w:bottom="45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26A" w:rsidRDefault="001A626A" w:rsidP="00340D00">
      <w:r>
        <w:separator/>
      </w:r>
    </w:p>
  </w:endnote>
  <w:endnote w:type="continuationSeparator" w:id="0">
    <w:p w:rsidR="001A626A" w:rsidRDefault="001A626A" w:rsidP="00340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D00" w:rsidRDefault="0000122D">
    <w:pPr>
      <w:pStyle w:val="Podnoje"/>
      <w:jc w:val="right"/>
    </w:pPr>
    <w:fldSimple w:instr=" PAGE   \* MERGEFORMAT ">
      <w:r w:rsidR="009B59F2">
        <w:rPr>
          <w:noProof/>
        </w:rPr>
        <w:t>1</w:t>
      </w:r>
    </w:fldSimple>
  </w:p>
  <w:p w:rsidR="00340D00" w:rsidRDefault="00340D0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26A" w:rsidRDefault="001A626A" w:rsidP="00340D00">
      <w:r>
        <w:separator/>
      </w:r>
    </w:p>
  </w:footnote>
  <w:footnote w:type="continuationSeparator" w:id="0">
    <w:p w:rsidR="001A626A" w:rsidRDefault="001A626A" w:rsidP="00340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6B1"/>
    <w:multiLevelType w:val="hybridMultilevel"/>
    <w:tmpl w:val="0F488572"/>
    <w:lvl w:ilvl="0" w:tplc="6C5224FA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F230E"/>
    <w:multiLevelType w:val="hybridMultilevel"/>
    <w:tmpl w:val="15EC7CE8"/>
    <w:lvl w:ilvl="0" w:tplc="3872CB26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E0618"/>
    <w:multiLevelType w:val="hybridMultilevel"/>
    <w:tmpl w:val="9014DDAE"/>
    <w:lvl w:ilvl="0" w:tplc="79A06D1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34491834"/>
    <w:multiLevelType w:val="hybridMultilevel"/>
    <w:tmpl w:val="B7FA6A08"/>
    <w:lvl w:ilvl="0" w:tplc="3FBC8B20">
      <w:start w:val="1"/>
      <w:numFmt w:val="decimal"/>
      <w:lvlText w:val="%1."/>
      <w:lvlJc w:val="left"/>
      <w:pPr>
        <w:tabs>
          <w:tab w:val="num" w:pos="-1014"/>
        </w:tabs>
        <w:ind w:left="-1014" w:hanging="11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-1044"/>
        </w:tabs>
        <w:ind w:left="-104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-324"/>
        </w:tabs>
        <w:ind w:left="-3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"/>
        </w:tabs>
        <w:ind w:left="3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1116"/>
        </w:tabs>
        <w:ind w:left="11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1836"/>
        </w:tabs>
        <w:ind w:left="18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2556"/>
        </w:tabs>
        <w:ind w:left="25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3276"/>
        </w:tabs>
        <w:ind w:left="32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3996"/>
        </w:tabs>
        <w:ind w:left="3996" w:hanging="180"/>
      </w:pPr>
    </w:lvl>
  </w:abstractNum>
  <w:abstractNum w:abstractNumId="4">
    <w:nsid w:val="50273D52"/>
    <w:multiLevelType w:val="hybridMultilevel"/>
    <w:tmpl w:val="1AB0467C"/>
    <w:lvl w:ilvl="0" w:tplc="AC6670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533FAE"/>
    <w:multiLevelType w:val="hybridMultilevel"/>
    <w:tmpl w:val="91F86558"/>
    <w:lvl w:ilvl="0" w:tplc="5CAA44D2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F0D1FEB"/>
    <w:multiLevelType w:val="hybridMultilevel"/>
    <w:tmpl w:val="53B0FE9A"/>
    <w:lvl w:ilvl="0" w:tplc="3FBC8B2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B4B5C"/>
    <w:multiLevelType w:val="hybridMultilevel"/>
    <w:tmpl w:val="E5F0E448"/>
    <w:lvl w:ilvl="0" w:tplc="AC66700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04849A1"/>
    <w:multiLevelType w:val="hybridMultilevel"/>
    <w:tmpl w:val="E0D29C7A"/>
    <w:lvl w:ilvl="0" w:tplc="51E8816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1D53B5"/>
    <w:multiLevelType w:val="hybridMultilevel"/>
    <w:tmpl w:val="1EA29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0D26A1"/>
    <w:multiLevelType w:val="hybridMultilevel"/>
    <w:tmpl w:val="820A1CD6"/>
    <w:lvl w:ilvl="0" w:tplc="51E8816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A440BE"/>
    <w:multiLevelType w:val="hybridMultilevel"/>
    <w:tmpl w:val="ED0EF51C"/>
    <w:lvl w:ilvl="0" w:tplc="3872CB26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1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4F9"/>
    <w:rsid w:val="0000122D"/>
    <w:rsid w:val="00001E26"/>
    <w:rsid w:val="00006AE3"/>
    <w:rsid w:val="000154F7"/>
    <w:rsid w:val="000167EE"/>
    <w:rsid w:val="00023154"/>
    <w:rsid w:val="0002515D"/>
    <w:rsid w:val="0004194A"/>
    <w:rsid w:val="00041FC6"/>
    <w:rsid w:val="0005565B"/>
    <w:rsid w:val="00061FDC"/>
    <w:rsid w:val="00064571"/>
    <w:rsid w:val="00074815"/>
    <w:rsid w:val="00081068"/>
    <w:rsid w:val="000812BD"/>
    <w:rsid w:val="00081A26"/>
    <w:rsid w:val="00081F64"/>
    <w:rsid w:val="00085281"/>
    <w:rsid w:val="000917B1"/>
    <w:rsid w:val="000A0468"/>
    <w:rsid w:val="000A2949"/>
    <w:rsid w:val="000B2787"/>
    <w:rsid w:val="000C0679"/>
    <w:rsid w:val="000C485E"/>
    <w:rsid w:val="000C67E5"/>
    <w:rsid w:val="000D13BB"/>
    <w:rsid w:val="000D21AA"/>
    <w:rsid w:val="000D3ACD"/>
    <w:rsid w:val="000D5D61"/>
    <w:rsid w:val="00105F95"/>
    <w:rsid w:val="00106E22"/>
    <w:rsid w:val="00131EFC"/>
    <w:rsid w:val="00133FC3"/>
    <w:rsid w:val="00134788"/>
    <w:rsid w:val="0014041F"/>
    <w:rsid w:val="00160752"/>
    <w:rsid w:val="00163EF6"/>
    <w:rsid w:val="00171D0B"/>
    <w:rsid w:val="00171E31"/>
    <w:rsid w:val="00192D41"/>
    <w:rsid w:val="00193724"/>
    <w:rsid w:val="001967EB"/>
    <w:rsid w:val="001A626A"/>
    <w:rsid w:val="001A6989"/>
    <w:rsid w:val="001B067A"/>
    <w:rsid w:val="001C1462"/>
    <w:rsid w:val="001C40B8"/>
    <w:rsid w:val="001C54EB"/>
    <w:rsid w:val="001C5ACA"/>
    <w:rsid w:val="001D086F"/>
    <w:rsid w:val="001D23B8"/>
    <w:rsid w:val="0020119E"/>
    <w:rsid w:val="00201209"/>
    <w:rsid w:val="00201749"/>
    <w:rsid w:val="00216B0A"/>
    <w:rsid w:val="0022078B"/>
    <w:rsid w:val="00223782"/>
    <w:rsid w:val="00233447"/>
    <w:rsid w:val="00240B27"/>
    <w:rsid w:val="002434F9"/>
    <w:rsid w:val="00243570"/>
    <w:rsid w:val="002467EB"/>
    <w:rsid w:val="002515F4"/>
    <w:rsid w:val="00266353"/>
    <w:rsid w:val="00271344"/>
    <w:rsid w:val="0028054D"/>
    <w:rsid w:val="00280DE9"/>
    <w:rsid w:val="00282F19"/>
    <w:rsid w:val="00285CA7"/>
    <w:rsid w:val="002B2F9B"/>
    <w:rsid w:val="002C452C"/>
    <w:rsid w:val="002D5B9F"/>
    <w:rsid w:val="002E3DD4"/>
    <w:rsid w:val="00300C02"/>
    <w:rsid w:val="0030327A"/>
    <w:rsid w:val="0031186D"/>
    <w:rsid w:val="003179C6"/>
    <w:rsid w:val="00322B21"/>
    <w:rsid w:val="00327751"/>
    <w:rsid w:val="003317AE"/>
    <w:rsid w:val="0033668B"/>
    <w:rsid w:val="00340D00"/>
    <w:rsid w:val="0034138B"/>
    <w:rsid w:val="00355DBA"/>
    <w:rsid w:val="0035755D"/>
    <w:rsid w:val="003579BE"/>
    <w:rsid w:val="00370267"/>
    <w:rsid w:val="00375688"/>
    <w:rsid w:val="00376903"/>
    <w:rsid w:val="0038101E"/>
    <w:rsid w:val="003A67AB"/>
    <w:rsid w:val="003B007D"/>
    <w:rsid w:val="003C1B1E"/>
    <w:rsid w:val="003C1BF6"/>
    <w:rsid w:val="003C2062"/>
    <w:rsid w:val="003D338B"/>
    <w:rsid w:val="003D63D7"/>
    <w:rsid w:val="003E0035"/>
    <w:rsid w:val="003E5702"/>
    <w:rsid w:val="004006FC"/>
    <w:rsid w:val="00402D2C"/>
    <w:rsid w:val="00415AE0"/>
    <w:rsid w:val="00430EF4"/>
    <w:rsid w:val="00435B1A"/>
    <w:rsid w:val="00444475"/>
    <w:rsid w:val="00446429"/>
    <w:rsid w:val="00454BB9"/>
    <w:rsid w:val="0047074A"/>
    <w:rsid w:val="00472DD8"/>
    <w:rsid w:val="004768B0"/>
    <w:rsid w:val="004808BA"/>
    <w:rsid w:val="00482459"/>
    <w:rsid w:val="00497B51"/>
    <w:rsid w:val="004C3DF9"/>
    <w:rsid w:val="004C5A50"/>
    <w:rsid w:val="004D014B"/>
    <w:rsid w:val="004E2580"/>
    <w:rsid w:val="004E6B8E"/>
    <w:rsid w:val="004F0349"/>
    <w:rsid w:val="005121C7"/>
    <w:rsid w:val="005133A9"/>
    <w:rsid w:val="00526E16"/>
    <w:rsid w:val="005300B5"/>
    <w:rsid w:val="00553DCE"/>
    <w:rsid w:val="00554B36"/>
    <w:rsid w:val="00561094"/>
    <w:rsid w:val="00567E70"/>
    <w:rsid w:val="00573C92"/>
    <w:rsid w:val="005744A5"/>
    <w:rsid w:val="005757DA"/>
    <w:rsid w:val="005917B9"/>
    <w:rsid w:val="00591A69"/>
    <w:rsid w:val="00592201"/>
    <w:rsid w:val="00595C36"/>
    <w:rsid w:val="005A0C0D"/>
    <w:rsid w:val="005A1AFF"/>
    <w:rsid w:val="005A1C93"/>
    <w:rsid w:val="005A73BB"/>
    <w:rsid w:val="005B2C03"/>
    <w:rsid w:val="005B6E55"/>
    <w:rsid w:val="005B711F"/>
    <w:rsid w:val="005C1C92"/>
    <w:rsid w:val="005C23C8"/>
    <w:rsid w:val="005E1BE4"/>
    <w:rsid w:val="005E344A"/>
    <w:rsid w:val="005E35B1"/>
    <w:rsid w:val="005E5BE4"/>
    <w:rsid w:val="005E7E7D"/>
    <w:rsid w:val="00607A7C"/>
    <w:rsid w:val="006135F4"/>
    <w:rsid w:val="006144B7"/>
    <w:rsid w:val="006256D6"/>
    <w:rsid w:val="00655103"/>
    <w:rsid w:val="00655E09"/>
    <w:rsid w:val="006649F2"/>
    <w:rsid w:val="0069120A"/>
    <w:rsid w:val="00696788"/>
    <w:rsid w:val="006A42E8"/>
    <w:rsid w:val="006C0281"/>
    <w:rsid w:val="006C1092"/>
    <w:rsid w:val="006C53A2"/>
    <w:rsid w:val="006C5500"/>
    <w:rsid w:val="006D1072"/>
    <w:rsid w:val="006D5B8F"/>
    <w:rsid w:val="006E55C0"/>
    <w:rsid w:val="0070190F"/>
    <w:rsid w:val="0070208C"/>
    <w:rsid w:val="00702403"/>
    <w:rsid w:val="00711940"/>
    <w:rsid w:val="007220A6"/>
    <w:rsid w:val="0072645F"/>
    <w:rsid w:val="00732F94"/>
    <w:rsid w:val="00751899"/>
    <w:rsid w:val="007562ED"/>
    <w:rsid w:val="00764208"/>
    <w:rsid w:val="0076683C"/>
    <w:rsid w:val="007671C7"/>
    <w:rsid w:val="007744B8"/>
    <w:rsid w:val="00776F1D"/>
    <w:rsid w:val="00784AC3"/>
    <w:rsid w:val="00785C24"/>
    <w:rsid w:val="007C003B"/>
    <w:rsid w:val="007C0AD3"/>
    <w:rsid w:val="007C15DE"/>
    <w:rsid w:val="007C68F6"/>
    <w:rsid w:val="007C789A"/>
    <w:rsid w:val="007E2730"/>
    <w:rsid w:val="007E2E63"/>
    <w:rsid w:val="007E6F0A"/>
    <w:rsid w:val="007F6145"/>
    <w:rsid w:val="00801D91"/>
    <w:rsid w:val="008157D7"/>
    <w:rsid w:val="00822D9A"/>
    <w:rsid w:val="008258A3"/>
    <w:rsid w:val="008329E0"/>
    <w:rsid w:val="00832A36"/>
    <w:rsid w:val="00836D6C"/>
    <w:rsid w:val="00863D04"/>
    <w:rsid w:val="00864AC1"/>
    <w:rsid w:val="00865A57"/>
    <w:rsid w:val="00866364"/>
    <w:rsid w:val="00867456"/>
    <w:rsid w:val="00881A5F"/>
    <w:rsid w:val="008837ED"/>
    <w:rsid w:val="00886CA3"/>
    <w:rsid w:val="00893DC9"/>
    <w:rsid w:val="00896963"/>
    <w:rsid w:val="00897D9C"/>
    <w:rsid w:val="008A39B3"/>
    <w:rsid w:val="008B42D7"/>
    <w:rsid w:val="008C3D19"/>
    <w:rsid w:val="008C6BEC"/>
    <w:rsid w:val="008C6E57"/>
    <w:rsid w:val="008D1FFB"/>
    <w:rsid w:val="008D5614"/>
    <w:rsid w:val="008E46E7"/>
    <w:rsid w:val="008F07AA"/>
    <w:rsid w:val="008F7D63"/>
    <w:rsid w:val="00920F17"/>
    <w:rsid w:val="009301D9"/>
    <w:rsid w:val="0093194F"/>
    <w:rsid w:val="00931DD5"/>
    <w:rsid w:val="0094263F"/>
    <w:rsid w:val="00943846"/>
    <w:rsid w:val="00952659"/>
    <w:rsid w:val="00955772"/>
    <w:rsid w:val="009600F9"/>
    <w:rsid w:val="00960F75"/>
    <w:rsid w:val="00972F86"/>
    <w:rsid w:val="00976D72"/>
    <w:rsid w:val="009A1045"/>
    <w:rsid w:val="009A4B95"/>
    <w:rsid w:val="009B0529"/>
    <w:rsid w:val="009B1F26"/>
    <w:rsid w:val="009B39D1"/>
    <w:rsid w:val="009B39DE"/>
    <w:rsid w:val="009B59F2"/>
    <w:rsid w:val="009C4A86"/>
    <w:rsid w:val="009D388A"/>
    <w:rsid w:val="009E447F"/>
    <w:rsid w:val="009E56E1"/>
    <w:rsid w:val="009F6F64"/>
    <w:rsid w:val="00A043A1"/>
    <w:rsid w:val="00A06CE6"/>
    <w:rsid w:val="00A1430E"/>
    <w:rsid w:val="00A21F6B"/>
    <w:rsid w:val="00A2699D"/>
    <w:rsid w:val="00A26C0C"/>
    <w:rsid w:val="00A50797"/>
    <w:rsid w:val="00A50A40"/>
    <w:rsid w:val="00A53B24"/>
    <w:rsid w:val="00A61217"/>
    <w:rsid w:val="00A8757C"/>
    <w:rsid w:val="00AA45D1"/>
    <w:rsid w:val="00AA6351"/>
    <w:rsid w:val="00AA7FE9"/>
    <w:rsid w:val="00AB4920"/>
    <w:rsid w:val="00AB536B"/>
    <w:rsid w:val="00AC2507"/>
    <w:rsid w:val="00AC4F4C"/>
    <w:rsid w:val="00AC6EE7"/>
    <w:rsid w:val="00AD0592"/>
    <w:rsid w:val="00AE6FEE"/>
    <w:rsid w:val="00AF38C0"/>
    <w:rsid w:val="00B0773B"/>
    <w:rsid w:val="00B13722"/>
    <w:rsid w:val="00B17B9D"/>
    <w:rsid w:val="00B17C8B"/>
    <w:rsid w:val="00B20E6E"/>
    <w:rsid w:val="00B211A3"/>
    <w:rsid w:val="00B40B00"/>
    <w:rsid w:val="00B44800"/>
    <w:rsid w:val="00B45C25"/>
    <w:rsid w:val="00B50390"/>
    <w:rsid w:val="00B50A6B"/>
    <w:rsid w:val="00B52A25"/>
    <w:rsid w:val="00B55E15"/>
    <w:rsid w:val="00B60689"/>
    <w:rsid w:val="00B742D1"/>
    <w:rsid w:val="00B764CA"/>
    <w:rsid w:val="00B943D3"/>
    <w:rsid w:val="00B95CAB"/>
    <w:rsid w:val="00BA48BB"/>
    <w:rsid w:val="00BB00A3"/>
    <w:rsid w:val="00BB17D1"/>
    <w:rsid w:val="00BB4406"/>
    <w:rsid w:val="00BB7035"/>
    <w:rsid w:val="00BC757F"/>
    <w:rsid w:val="00BD4654"/>
    <w:rsid w:val="00BD4947"/>
    <w:rsid w:val="00BE68E3"/>
    <w:rsid w:val="00BF7BF9"/>
    <w:rsid w:val="00C05A39"/>
    <w:rsid w:val="00C31A58"/>
    <w:rsid w:val="00C46838"/>
    <w:rsid w:val="00C514B5"/>
    <w:rsid w:val="00C73AB4"/>
    <w:rsid w:val="00C82D52"/>
    <w:rsid w:val="00C84574"/>
    <w:rsid w:val="00C93339"/>
    <w:rsid w:val="00C95CE7"/>
    <w:rsid w:val="00CA1634"/>
    <w:rsid w:val="00CA3B9C"/>
    <w:rsid w:val="00CB7865"/>
    <w:rsid w:val="00CC07DE"/>
    <w:rsid w:val="00CC1573"/>
    <w:rsid w:val="00CD0689"/>
    <w:rsid w:val="00CD1DC9"/>
    <w:rsid w:val="00CD213B"/>
    <w:rsid w:val="00CD3604"/>
    <w:rsid w:val="00CE04B6"/>
    <w:rsid w:val="00D03706"/>
    <w:rsid w:val="00D0421F"/>
    <w:rsid w:val="00D2080C"/>
    <w:rsid w:val="00D20ACA"/>
    <w:rsid w:val="00D25B70"/>
    <w:rsid w:val="00D3024B"/>
    <w:rsid w:val="00D302C3"/>
    <w:rsid w:val="00D42B03"/>
    <w:rsid w:val="00D5499F"/>
    <w:rsid w:val="00D607EB"/>
    <w:rsid w:val="00D6216C"/>
    <w:rsid w:val="00D65A63"/>
    <w:rsid w:val="00D74692"/>
    <w:rsid w:val="00D75EFF"/>
    <w:rsid w:val="00D821BC"/>
    <w:rsid w:val="00D83666"/>
    <w:rsid w:val="00D84288"/>
    <w:rsid w:val="00D85363"/>
    <w:rsid w:val="00D860CB"/>
    <w:rsid w:val="00D93229"/>
    <w:rsid w:val="00DA4CB9"/>
    <w:rsid w:val="00DC2345"/>
    <w:rsid w:val="00DD7EF2"/>
    <w:rsid w:val="00DE2000"/>
    <w:rsid w:val="00DE221A"/>
    <w:rsid w:val="00DF0F5F"/>
    <w:rsid w:val="00DF10A5"/>
    <w:rsid w:val="00DF4DF2"/>
    <w:rsid w:val="00DF5604"/>
    <w:rsid w:val="00E069E4"/>
    <w:rsid w:val="00E07AC8"/>
    <w:rsid w:val="00E10670"/>
    <w:rsid w:val="00E14D59"/>
    <w:rsid w:val="00E256FB"/>
    <w:rsid w:val="00E47302"/>
    <w:rsid w:val="00E61C18"/>
    <w:rsid w:val="00E63A16"/>
    <w:rsid w:val="00E646EC"/>
    <w:rsid w:val="00E65C9B"/>
    <w:rsid w:val="00E71BC2"/>
    <w:rsid w:val="00E7271B"/>
    <w:rsid w:val="00E76698"/>
    <w:rsid w:val="00E80028"/>
    <w:rsid w:val="00E96C08"/>
    <w:rsid w:val="00EA2BF0"/>
    <w:rsid w:val="00EA5FA2"/>
    <w:rsid w:val="00EB3773"/>
    <w:rsid w:val="00EB7F24"/>
    <w:rsid w:val="00EE5837"/>
    <w:rsid w:val="00EF2080"/>
    <w:rsid w:val="00EF2264"/>
    <w:rsid w:val="00F050BA"/>
    <w:rsid w:val="00F14644"/>
    <w:rsid w:val="00F25DC6"/>
    <w:rsid w:val="00F3010C"/>
    <w:rsid w:val="00F70ADC"/>
    <w:rsid w:val="00F71CCB"/>
    <w:rsid w:val="00F729F6"/>
    <w:rsid w:val="00F74912"/>
    <w:rsid w:val="00F75564"/>
    <w:rsid w:val="00F84DF2"/>
    <w:rsid w:val="00F87457"/>
    <w:rsid w:val="00F95AD9"/>
    <w:rsid w:val="00F9699F"/>
    <w:rsid w:val="00FA1215"/>
    <w:rsid w:val="00FA2E05"/>
    <w:rsid w:val="00FA3EA6"/>
    <w:rsid w:val="00FF12D8"/>
    <w:rsid w:val="00FF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47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2434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Zaglavlje">
    <w:name w:val="header"/>
    <w:basedOn w:val="Normal"/>
    <w:link w:val="ZaglavljeChar"/>
    <w:rsid w:val="00655E09"/>
    <w:pPr>
      <w:tabs>
        <w:tab w:val="center" w:pos="4536"/>
        <w:tab w:val="right" w:pos="9072"/>
      </w:tabs>
    </w:pPr>
    <w:rPr>
      <w:rFonts w:ascii="Arial" w:hAnsi="Arial"/>
      <w:lang w:eastAsia="en-US"/>
    </w:rPr>
  </w:style>
  <w:style w:type="paragraph" w:styleId="Tijeloteksta">
    <w:name w:val="Body Text"/>
    <w:aliases w:val="  uvlaka 2, uvlaka 3,uvlaka 2,uvlaka 3"/>
    <w:basedOn w:val="Normal"/>
    <w:link w:val="TijelotekstaChar"/>
    <w:rsid w:val="00655E09"/>
    <w:pPr>
      <w:jc w:val="both"/>
    </w:pPr>
    <w:rPr>
      <w:rFonts w:ascii="Arial" w:hAnsi="Arial"/>
      <w:lang w:eastAsia="en-US"/>
    </w:rPr>
  </w:style>
  <w:style w:type="paragraph" w:styleId="Obinitekst">
    <w:name w:val="Plain Text"/>
    <w:basedOn w:val="Normal"/>
    <w:rsid w:val="00D74692"/>
    <w:rPr>
      <w:rFonts w:ascii="Courier New" w:hAnsi="Courier New" w:cs="Courier New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340D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40D00"/>
    <w:rPr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7220A6"/>
    <w:rPr>
      <w:rFonts w:ascii="Arial" w:hAnsi="Arial"/>
      <w:sz w:val="24"/>
      <w:szCs w:val="24"/>
      <w:lang w:eastAsia="en-US"/>
    </w:rPr>
  </w:style>
  <w:style w:type="character" w:customStyle="1" w:styleId="TijelotekstaChar">
    <w:name w:val="Tijelo teksta Char"/>
    <w:aliases w:val="  uvlaka 2 Char, uvlaka 3 Char,uvlaka 2 Char,uvlaka 3 Char"/>
    <w:basedOn w:val="Zadanifontodlomka"/>
    <w:link w:val="Tijeloteksta"/>
    <w:rsid w:val="007220A6"/>
    <w:rPr>
      <w:rFonts w:ascii="Arial" w:hAnsi="Arial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8674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67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B312C-0BC8-4831-96C4-CE053569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4</Pages>
  <Words>1370</Words>
  <Characters>7814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Odlukom o izmjenama i dopunama UPU1- Ludbreg radile bi se ciljane izmjene kojima bi se obuhvatilo:</vt:lpstr>
      <vt:lpstr>Odlukom o izmjenama i dopunama UPU1- Ludbreg radile bi se ciljane izmjene kojima bi se obuhvatilo:</vt:lpstr>
    </vt:vector>
  </TitlesOfParts>
  <Company>Urbing d.o.o.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Odlukom o izmjenama i dopunama UPU1- Ludbreg radile bi se ciljane izmjene kojima bi se obuhvatilo:</dc:title>
  <dc:creator>U9</dc:creator>
  <cp:lastModifiedBy>DarkoR</cp:lastModifiedBy>
  <cp:revision>215</cp:revision>
  <cp:lastPrinted>2014-04-17T12:48:00Z</cp:lastPrinted>
  <dcterms:created xsi:type="dcterms:W3CDTF">2014-04-17T10:51:00Z</dcterms:created>
  <dcterms:modified xsi:type="dcterms:W3CDTF">2019-10-01T12:59:00Z</dcterms:modified>
</cp:coreProperties>
</file>