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9" w:rsidRPr="00AF53B9" w:rsidRDefault="00AB73E5" w:rsidP="003F3D9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URBANISTIČKI</w:t>
      </w:r>
      <w:r w:rsidR="003F3D95" w:rsidRPr="003F3D95">
        <w:rPr>
          <w:b/>
          <w:sz w:val="32"/>
          <w:szCs w:val="32"/>
        </w:rPr>
        <w:t xml:space="preserve"> PLAN UREĐENJA </w:t>
      </w:r>
      <w:r>
        <w:rPr>
          <w:b/>
          <w:sz w:val="32"/>
          <w:szCs w:val="32"/>
        </w:rPr>
        <w:t>LUDBREGU</w:t>
      </w:r>
    </w:p>
    <w:p w:rsidR="003F3D95" w:rsidRDefault="002E2C1B" w:rsidP="002E2C1B">
      <w:pPr>
        <w:ind w:firstLine="0"/>
        <w:jc w:val="center"/>
      </w:pPr>
      <w:r>
        <w:t xml:space="preserve">- prilog Odluci o donošenju </w:t>
      </w:r>
      <w:r w:rsidR="00CE7B4B">
        <w:t>IV</w:t>
      </w:r>
      <w:r w:rsidR="00F96BDF">
        <w:t xml:space="preserve"> izmjena i dopuna </w:t>
      </w:r>
      <w:r>
        <w:t>plana -</w:t>
      </w:r>
    </w:p>
    <w:p w:rsidR="00F96BDF" w:rsidRDefault="00F96BDF" w:rsidP="002E2C1B">
      <w:pPr>
        <w:ind w:firstLine="0"/>
        <w:jc w:val="center"/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3F3D95" w:rsidTr="003F3D95">
        <w:tc>
          <w:tcPr>
            <w:tcW w:w="10682" w:type="dxa"/>
          </w:tcPr>
          <w:p w:rsidR="00B8568C" w:rsidRDefault="00CE7B4B" w:rsidP="00961400">
            <w:pPr>
              <w:ind w:firstLine="0"/>
              <w:rPr>
                <w:b/>
              </w:rPr>
            </w:pPr>
            <w:r>
              <w:rPr>
                <w:b/>
              </w:rPr>
              <w:t>1)</w:t>
            </w:r>
            <w:r w:rsidR="007349BC">
              <w:rPr>
                <w:b/>
              </w:rPr>
              <w:t xml:space="preserve"> Usklađivanje sa izmjenama i dopunama </w:t>
            </w:r>
            <w:r w:rsidR="00961400">
              <w:rPr>
                <w:b/>
              </w:rPr>
              <w:t>Z</w:t>
            </w:r>
            <w:r w:rsidR="007349BC">
              <w:rPr>
                <w:b/>
              </w:rPr>
              <w:t>akona o prostornom uređenju</w:t>
            </w:r>
          </w:p>
          <w:p w:rsidR="00CE7B4B" w:rsidRDefault="00CE7B4B" w:rsidP="00961400">
            <w:pPr>
              <w:ind w:firstLine="0"/>
            </w:pPr>
          </w:p>
        </w:tc>
      </w:tr>
      <w:tr w:rsidR="003F3D95" w:rsidTr="003F3D95">
        <w:tc>
          <w:tcPr>
            <w:tcW w:w="10682" w:type="dxa"/>
          </w:tcPr>
          <w:p w:rsidR="00B842DC" w:rsidRDefault="00CE7B4B" w:rsidP="00CE7B4B">
            <w:pPr>
              <w:pStyle w:val="ListParagraph"/>
              <w:ind w:left="0" w:firstLine="0"/>
              <w:rPr>
                <w:rFonts w:cs="Arial"/>
              </w:rPr>
            </w:pPr>
            <w:r>
              <w:rPr>
                <w:b/>
              </w:rPr>
              <w:t xml:space="preserve">2) </w:t>
            </w:r>
            <w:r w:rsidRPr="00CE7B4B">
              <w:rPr>
                <w:b/>
              </w:rPr>
              <w:t>1. prostorna cjelina</w:t>
            </w:r>
            <w:r w:rsidR="00F26F28" w:rsidRPr="00CE7B4B">
              <w:rPr>
                <w:b/>
              </w:rPr>
              <w:t xml:space="preserve"> </w:t>
            </w:r>
            <w:r w:rsidRPr="00CE7B4B">
              <w:rPr>
                <w:rFonts w:cs="Arial"/>
              </w:rPr>
              <w:t xml:space="preserve">je čestica sjeverno od Ulice Rudolfa </w:t>
            </w:r>
            <w:proofErr w:type="spellStart"/>
            <w:r w:rsidRPr="00CE7B4B">
              <w:rPr>
                <w:rFonts w:cs="Arial"/>
              </w:rPr>
              <w:t>Fizira</w:t>
            </w:r>
            <w:proofErr w:type="spellEnd"/>
            <w:r w:rsidRPr="00CE7B4B">
              <w:rPr>
                <w:rFonts w:cs="Arial"/>
              </w:rPr>
              <w:t xml:space="preserve"> i to </w:t>
            </w:r>
            <w:proofErr w:type="spellStart"/>
            <w:r w:rsidRPr="00CE7B4B">
              <w:rPr>
                <w:rFonts w:cs="Arial"/>
              </w:rPr>
              <w:t>čkbr</w:t>
            </w:r>
            <w:proofErr w:type="spellEnd"/>
            <w:r w:rsidRPr="00CE7B4B">
              <w:rPr>
                <w:rFonts w:cs="Arial"/>
              </w:rPr>
              <w:t xml:space="preserve">. 1244/1 u </w:t>
            </w:r>
            <w:proofErr w:type="spellStart"/>
            <w:r w:rsidRPr="00CE7B4B">
              <w:rPr>
                <w:rFonts w:cs="Arial"/>
              </w:rPr>
              <w:t>k.o</w:t>
            </w:r>
            <w:proofErr w:type="spellEnd"/>
            <w:r w:rsidRPr="00CE7B4B">
              <w:rPr>
                <w:rFonts w:cs="Arial"/>
              </w:rPr>
              <w:t xml:space="preserve">. Ludbreg, kojoj je važećim </w:t>
            </w:r>
            <w:r>
              <w:rPr>
                <w:rFonts w:cs="Arial"/>
              </w:rPr>
              <w:t>plan</w:t>
            </w:r>
            <w:r w:rsidRPr="00CE7B4B">
              <w:rPr>
                <w:rFonts w:cs="Arial"/>
              </w:rPr>
              <w:t>om (kartografski prikaz 1. Korištenje i namjena površina) određena namjena (D) – javna i društvena.</w:t>
            </w:r>
          </w:p>
          <w:p w:rsidR="00CE7B4B" w:rsidRPr="008F2455" w:rsidRDefault="00CE7B4B" w:rsidP="00CE7B4B">
            <w:pPr>
              <w:ind w:firstLine="0"/>
              <w:rPr>
                <w:i/>
                <w:u w:val="single"/>
                <w:lang w:eastAsia="hr-HR"/>
              </w:rPr>
            </w:pPr>
            <w:r w:rsidRPr="008F2455">
              <w:rPr>
                <w:i/>
                <w:u w:val="single"/>
              </w:rPr>
              <w:t xml:space="preserve">Predložena je slijedeća promjena namjene prostora:  </w:t>
            </w:r>
          </w:p>
          <w:p w:rsidR="00CE7B4B" w:rsidRDefault="00CE7B4B" w:rsidP="00CE7B4B">
            <w:pPr>
              <w:ind w:firstLine="0"/>
              <w:rPr>
                <w:rFonts w:cs="Arial"/>
              </w:rPr>
            </w:pPr>
            <w:r w:rsidRPr="00F57B0C">
              <w:rPr>
                <w:lang w:eastAsia="hr-HR"/>
              </w:rPr>
              <w:t xml:space="preserve">promjena namjene korištenja s </w:t>
            </w:r>
            <w:r w:rsidRPr="00F57B0C">
              <w:rPr>
                <w:rFonts w:cs="Arial"/>
              </w:rPr>
              <w:t>(</w:t>
            </w:r>
            <w:r>
              <w:rPr>
                <w:rFonts w:cs="Arial"/>
              </w:rPr>
              <w:t>D</w:t>
            </w:r>
            <w:r w:rsidRPr="00F57B0C">
              <w:rPr>
                <w:rFonts w:cs="Arial"/>
              </w:rPr>
              <w:t>) -</w:t>
            </w:r>
            <w:r>
              <w:rPr>
                <w:rFonts w:cs="Arial"/>
              </w:rPr>
              <w:t xml:space="preserve"> javna i društvena u (M2) - pretežito javna i poslovna</w:t>
            </w:r>
          </w:p>
          <w:p w:rsidR="00CE7B4B" w:rsidRDefault="00CE7B4B" w:rsidP="00CE7B4B">
            <w:pPr>
              <w:pStyle w:val="ListParagraph"/>
              <w:ind w:left="0" w:firstLine="0"/>
              <w:rPr>
                <w:rFonts w:cs="Arial"/>
              </w:rPr>
            </w:pPr>
          </w:p>
          <w:p w:rsidR="00B8568C" w:rsidRDefault="00CE7B4B" w:rsidP="0010298D">
            <w:pPr>
              <w:ind w:firstLine="0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042289" cy="3648075"/>
                  <wp:effectExtent l="19050" t="0" r="5961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195" cy="365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68C" w:rsidRPr="00CB1ED2" w:rsidRDefault="00CB1ED2" w:rsidP="0010298D">
            <w:pPr>
              <w:ind w:firstLine="0"/>
              <w:rPr>
                <w:b/>
              </w:rPr>
            </w:pPr>
            <w:r w:rsidRPr="00CB1ED2">
              <w:rPr>
                <w:b/>
              </w:rPr>
              <w:t xml:space="preserve"> - važeći Plan</w:t>
            </w:r>
          </w:p>
          <w:p w:rsidR="00CB1ED2" w:rsidRDefault="00CB1ED2" w:rsidP="0010298D">
            <w:pPr>
              <w:ind w:firstLine="0"/>
            </w:pPr>
          </w:p>
          <w:p w:rsidR="00B8568C" w:rsidRDefault="004C4ECD" w:rsidP="0010298D">
            <w:pPr>
              <w:ind w:firstLine="0"/>
            </w:pPr>
            <w:r w:rsidRPr="005F02BD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39pt;margin-top:168.5pt;width:53pt;height:39.95pt;z-index:251660288;mso-height-percent:200;mso-height-percent:200;mso-width-relative:margin;mso-height-relative:margin" filled="f" strokecolor="white [3212]" strokeweight="2pt">
                  <v:stroke dashstyle="dash"/>
                  <v:textbox style="mso-fit-shape-to-text:t">
                    <w:txbxContent>
                      <w:p w:rsidR="004C4ECD" w:rsidRDefault="004C4ECD" w:rsidP="004C4ECD">
                        <w:pPr>
                          <w:ind w:firstLine="0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400050" cy="390525"/>
                              <wp:effectExtent l="19050" t="0" r="0" b="0"/>
                              <wp:docPr id="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32A18">
              <w:rPr>
                <w:noProof/>
                <w:lang w:eastAsia="hr-HR"/>
              </w:rPr>
              <w:pict>
                <v:shape id="_x0000_s1048" style="position:absolute;left:0;text-align:left;margin-left:116.25pt;margin-top:112.25pt;width:116.25pt;height:114pt;z-index:251658240" coordsize="2325,2280" path="m1290,l2325,300,1230,2280,,1530,15,1035,1290,xe" fillcolor="#f90" strokeweight="3pt">
                  <v:fill opacity="52429f"/>
                  <v:stroke dashstyle="dash"/>
                  <v:path arrowok="t"/>
                </v:shape>
              </w:pict>
            </w:r>
            <w:r w:rsidR="00332A18" w:rsidRPr="00332A18">
              <w:drawing>
                <wp:inline distT="0" distB="0" distL="0" distR="0">
                  <wp:extent cx="5055455" cy="3657600"/>
                  <wp:effectExtent l="1905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371" cy="3660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643" w:rsidRPr="00CB1ED2" w:rsidRDefault="00CB1ED2" w:rsidP="00332A18">
            <w:pPr>
              <w:ind w:firstLine="0"/>
              <w:rPr>
                <w:b/>
              </w:rPr>
            </w:pPr>
            <w:r w:rsidRPr="00CB1ED2">
              <w:rPr>
                <w:b/>
              </w:rPr>
              <w:t>- predložene izmjene</w:t>
            </w:r>
            <w:r w:rsidR="007B1869">
              <w:rPr>
                <w:b/>
              </w:rPr>
              <w:t xml:space="preserve"> Plana</w:t>
            </w:r>
          </w:p>
        </w:tc>
      </w:tr>
      <w:tr w:rsidR="0013542C" w:rsidTr="003F3D95">
        <w:tc>
          <w:tcPr>
            <w:tcW w:w="10682" w:type="dxa"/>
          </w:tcPr>
          <w:p w:rsidR="0013542C" w:rsidRDefault="0013542C" w:rsidP="0013542C">
            <w:pPr>
              <w:ind w:firstLine="0"/>
              <w:rPr>
                <w:rFonts w:cs="Arial"/>
              </w:rPr>
            </w:pPr>
            <w:r w:rsidRPr="0013542C">
              <w:rPr>
                <w:b/>
              </w:rPr>
              <w:lastRenderedPageBreak/>
              <w:t xml:space="preserve">3) 2. prostorna cjelina </w:t>
            </w:r>
            <w:r w:rsidRPr="0013542C">
              <w:rPr>
                <w:rFonts w:cs="Arial"/>
              </w:rPr>
              <w:t>su čestice omeđene sa istoka Ulicom Ivana Gundulića (</w:t>
            </w:r>
            <w:proofErr w:type="spellStart"/>
            <w:r w:rsidRPr="0013542C">
              <w:rPr>
                <w:rFonts w:cs="Arial"/>
              </w:rPr>
              <w:t>čkbr</w:t>
            </w:r>
            <w:proofErr w:type="spellEnd"/>
            <w:r w:rsidRPr="0013542C">
              <w:rPr>
                <w:rFonts w:cs="Arial"/>
              </w:rPr>
              <w:t xml:space="preserve">. 2716 </w:t>
            </w:r>
            <w:proofErr w:type="spellStart"/>
            <w:r w:rsidRPr="0013542C">
              <w:rPr>
                <w:rFonts w:cs="Arial"/>
              </w:rPr>
              <w:t>k.o</w:t>
            </w:r>
            <w:proofErr w:type="spellEnd"/>
            <w:r w:rsidRPr="0013542C">
              <w:rPr>
                <w:rFonts w:cs="Arial"/>
              </w:rPr>
              <w:t xml:space="preserve">. Ludbreg), sa sjevera česticom </w:t>
            </w:r>
            <w:proofErr w:type="spellStart"/>
            <w:r w:rsidRPr="0013542C">
              <w:rPr>
                <w:rFonts w:cs="Arial"/>
              </w:rPr>
              <w:t>čkbr</w:t>
            </w:r>
            <w:proofErr w:type="spellEnd"/>
            <w:r w:rsidRPr="0013542C">
              <w:rPr>
                <w:rFonts w:cs="Arial"/>
              </w:rPr>
              <w:t xml:space="preserve">. 1093 </w:t>
            </w:r>
            <w:proofErr w:type="spellStart"/>
            <w:r w:rsidRPr="0013542C">
              <w:rPr>
                <w:rFonts w:cs="Arial"/>
              </w:rPr>
              <w:t>k.o</w:t>
            </w:r>
            <w:proofErr w:type="spellEnd"/>
            <w:r w:rsidRPr="0013542C">
              <w:rPr>
                <w:rFonts w:cs="Arial"/>
              </w:rPr>
              <w:t>. Ludbreg, sa istoka zonom sporta i rekreacije (</w:t>
            </w:r>
            <w:proofErr w:type="spellStart"/>
            <w:r w:rsidRPr="0013542C">
              <w:rPr>
                <w:rFonts w:cs="Arial"/>
              </w:rPr>
              <w:t>čkbr</w:t>
            </w:r>
            <w:proofErr w:type="spellEnd"/>
            <w:r w:rsidRPr="0013542C">
              <w:rPr>
                <w:rFonts w:cs="Arial"/>
              </w:rPr>
              <w:t xml:space="preserve">. 1096/1 </w:t>
            </w:r>
            <w:proofErr w:type="spellStart"/>
            <w:r w:rsidRPr="0013542C">
              <w:rPr>
                <w:rFonts w:cs="Arial"/>
              </w:rPr>
              <w:t>k.o</w:t>
            </w:r>
            <w:proofErr w:type="spellEnd"/>
            <w:r w:rsidRPr="0013542C">
              <w:rPr>
                <w:rFonts w:cs="Arial"/>
              </w:rPr>
              <w:t>. Ludbreg), sa juga zonom infrastrukturnih sustava (</w:t>
            </w:r>
            <w:proofErr w:type="spellStart"/>
            <w:r w:rsidRPr="0013542C">
              <w:rPr>
                <w:rFonts w:cs="Arial"/>
              </w:rPr>
              <w:t>čkbr</w:t>
            </w:r>
            <w:proofErr w:type="spellEnd"/>
            <w:r w:rsidRPr="0013542C">
              <w:rPr>
                <w:rFonts w:cs="Arial"/>
              </w:rPr>
              <w:t xml:space="preserve">. 1096/7 </w:t>
            </w:r>
            <w:proofErr w:type="spellStart"/>
            <w:r w:rsidRPr="0013542C">
              <w:rPr>
                <w:rFonts w:cs="Arial"/>
              </w:rPr>
              <w:t>k.o</w:t>
            </w:r>
            <w:proofErr w:type="spellEnd"/>
            <w:r w:rsidRPr="0013542C">
              <w:rPr>
                <w:rFonts w:cs="Arial"/>
              </w:rPr>
              <w:t xml:space="preserve">. Ludbreg) i to </w:t>
            </w:r>
            <w:proofErr w:type="spellStart"/>
            <w:r w:rsidRPr="0013542C">
              <w:rPr>
                <w:rFonts w:cs="Arial"/>
              </w:rPr>
              <w:t>čkbr</w:t>
            </w:r>
            <w:proofErr w:type="spellEnd"/>
            <w:r w:rsidRPr="0013542C">
              <w:rPr>
                <w:rFonts w:cs="Arial"/>
              </w:rPr>
              <w:t xml:space="preserve">. 1288/1, 1288/2, 1083, 1084, 1085, 1086, 1087, 1089, 1090, 1091 u </w:t>
            </w:r>
            <w:proofErr w:type="spellStart"/>
            <w:r w:rsidRPr="0013542C">
              <w:rPr>
                <w:rFonts w:cs="Arial"/>
              </w:rPr>
              <w:t>k.o</w:t>
            </w:r>
            <w:proofErr w:type="spellEnd"/>
            <w:r w:rsidRPr="0013542C">
              <w:rPr>
                <w:rFonts w:cs="Arial"/>
              </w:rPr>
              <w:t>. Ludbreg, kojoj je UPU-om (kartografski prikaz 1. Korištenje i namjena površina) određena namjena (M1) – mješovita  pretežito stambena.</w:t>
            </w:r>
          </w:p>
          <w:p w:rsidR="00980D15" w:rsidRDefault="00980D15" w:rsidP="0013542C">
            <w:pPr>
              <w:ind w:firstLine="0"/>
              <w:rPr>
                <w:rFonts w:cs="Arial"/>
              </w:rPr>
            </w:pPr>
          </w:p>
          <w:p w:rsidR="0013542C" w:rsidRPr="0013542C" w:rsidRDefault="0013542C" w:rsidP="0013542C">
            <w:pPr>
              <w:ind w:firstLine="0"/>
              <w:rPr>
                <w:i/>
                <w:u w:val="single"/>
                <w:lang w:eastAsia="hr-HR"/>
              </w:rPr>
            </w:pPr>
            <w:r w:rsidRPr="0013542C">
              <w:rPr>
                <w:i/>
                <w:u w:val="single"/>
              </w:rPr>
              <w:t xml:space="preserve">Predložena je slijedeća promjena namjene prostora:  </w:t>
            </w:r>
          </w:p>
          <w:p w:rsidR="0013542C" w:rsidRPr="0013542C" w:rsidRDefault="0013542C" w:rsidP="0013542C">
            <w:pPr>
              <w:ind w:firstLine="0"/>
              <w:rPr>
                <w:rFonts w:cs="Arial"/>
              </w:rPr>
            </w:pPr>
            <w:r w:rsidRPr="0013542C">
              <w:rPr>
                <w:lang w:eastAsia="hr-HR"/>
              </w:rPr>
              <w:t xml:space="preserve">promjena namjene korištenja s </w:t>
            </w:r>
            <w:r w:rsidRPr="0013542C">
              <w:rPr>
                <w:rFonts w:cs="Arial"/>
              </w:rPr>
              <w:t>(</w:t>
            </w:r>
            <w:r>
              <w:rPr>
                <w:rFonts w:cs="Arial"/>
              </w:rPr>
              <w:t>M1</w:t>
            </w:r>
            <w:r w:rsidRPr="0013542C">
              <w:rPr>
                <w:rFonts w:cs="Arial"/>
              </w:rPr>
              <w:t xml:space="preserve">) - </w:t>
            </w:r>
            <w:r>
              <w:rPr>
                <w:rFonts w:cs="Arial"/>
              </w:rPr>
              <w:t>pretežito stambena</w:t>
            </w:r>
            <w:r w:rsidRPr="0013542C">
              <w:rPr>
                <w:rFonts w:cs="Arial"/>
              </w:rPr>
              <w:t xml:space="preserve"> u (M2) - pretežito javna i poslovna</w:t>
            </w:r>
          </w:p>
          <w:p w:rsidR="0013542C" w:rsidRDefault="0013542C" w:rsidP="00CE7B4B">
            <w:pPr>
              <w:pStyle w:val="ListParagraph"/>
              <w:ind w:left="0" w:firstLine="0"/>
              <w:rPr>
                <w:b/>
              </w:rPr>
            </w:pPr>
          </w:p>
          <w:p w:rsidR="0013542C" w:rsidRDefault="0013542C" w:rsidP="00CE7B4B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5148021" cy="37909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21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42C" w:rsidRDefault="0013542C" w:rsidP="00CE7B4B">
            <w:pPr>
              <w:pStyle w:val="ListParagraph"/>
              <w:ind w:left="0" w:firstLine="0"/>
              <w:rPr>
                <w:b/>
              </w:rPr>
            </w:pPr>
            <w:r w:rsidRPr="00CB1ED2">
              <w:rPr>
                <w:b/>
              </w:rPr>
              <w:t>- važeći Plan</w:t>
            </w:r>
          </w:p>
          <w:p w:rsidR="0013542C" w:rsidRDefault="0013542C" w:rsidP="00CE7B4B">
            <w:pPr>
              <w:pStyle w:val="ListParagraph"/>
              <w:ind w:left="0" w:firstLine="0"/>
              <w:rPr>
                <w:b/>
              </w:rPr>
            </w:pPr>
          </w:p>
          <w:p w:rsidR="0013542C" w:rsidRDefault="00031F79" w:rsidP="00CE7B4B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  <w:noProof/>
                <w:lang w:eastAsia="hr-HR"/>
              </w:rPr>
              <w:pict>
                <v:shape id="_x0000_s1051" type="#_x0000_t202" style="position:absolute;left:0;text-align:left;margin-left:181.25pt;margin-top:203.7pt;width:53pt;height:39.95pt;z-index:251662336;mso-height-percent:200;mso-height-percent:200;mso-width-relative:margin;mso-height-relative:margin" filled="f" strokecolor="white [3212]" strokeweight="2pt">
                  <v:stroke dashstyle="dash"/>
                  <v:textbox style="mso-fit-shape-to-text:t">
                    <w:txbxContent>
                      <w:p w:rsidR="00031F79" w:rsidRDefault="00031F79" w:rsidP="00031F79">
                        <w:pPr>
                          <w:ind w:firstLine="0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400050" cy="390525"/>
                              <wp:effectExtent l="19050" t="0" r="0" b="0"/>
                              <wp:docPr id="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33200">
              <w:rPr>
                <w:b/>
                <w:noProof/>
                <w:lang w:eastAsia="hr-HR"/>
              </w:rPr>
              <w:pict>
                <v:shape id="_x0000_s1050" style="position:absolute;left:0;text-align:left;margin-left:171pt;margin-top:89.6pt;width:90pt;height:169.5pt;z-index:251661312;mso-position-vertical:absolute" coordsize="1800,3390" path="m735,l1800,225,1230,3390,,3105,735,xe" fillcolor="#f90" strokecolor="black [3213]" strokeweight="3pt">
                  <v:fill opacity=".5"/>
                  <v:stroke dashstyle="dash"/>
                  <v:path arrowok="t"/>
                </v:shape>
              </w:pict>
            </w:r>
            <w:r w:rsidR="0013542C" w:rsidRPr="0013542C">
              <w:rPr>
                <w:b/>
              </w:rPr>
              <w:drawing>
                <wp:inline distT="0" distB="0" distL="0" distR="0">
                  <wp:extent cx="5143500" cy="3787620"/>
                  <wp:effectExtent l="19050" t="0" r="0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78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42C" w:rsidRDefault="00980D15" w:rsidP="00CE7B4B">
            <w:pPr>
              <w:pStyle w:val="ListParagraph"/>
              <w:ind w:left="0" w:firstLine="0"/>
              <w:rPr>
                <w:b/>
              </w:rPr>
            </w:pPr>
            <w:r w:rsidRPr="00CB1ED2">
              <w:rPr>
                <w:b/>
              </w:rPr>
              <w:t>- predložene izmjene</w:t>
            </w:r>
            <w:r>
              <w:rPr>
                <w:b/>
              </w:rPr>
              <w:t xml:space="preserve"> Plana</w:t>
            </w:r>
          </w:p>
          <w:p w:rsidR="002102B1" w:rsidRPr="00DB1AE4" w:rsidRDefault="002102B1" w:rsidP="002102B1">
            <w:pPr>
              <w:ind w:firstLine="0"/>
              <w:rPr>
                <w:rFonts w:cs="Arial"/>
              </w:rPr>
            </w:pPr>
            <w:r w:rsidRPr="00DB1AE4">
              <w:rPr>
                <w:b/>
              </w:rPr>
              <w:lastRenderedPageBreak/>
              <w:t xml:space="preserve">4) 3. prostorna cjelina </w:t>
            </w:r>
            <w:r w:rsidRPr="00DB1AE4">
              <w:rPr>
                <w:rFonts w:cs="Arial"/>
              </w:rPr>
              <w:t xml:space="preserve">su čestice omeđene sa istoka-jugoistoka dijelom Ulice Mihovila </w:t>
            </w:r>
            <w:proofErr w:type="spellStart"/>
            <w:r w:rsidRPr="00DB1AE4">
              <w:rPr>
                <w:rFonts w:cs="Arial"/>
              </w:rPr>
              <w:t>Pavleka</w:t>
            </w:r>
            <w:proofErr w:type="spellEnd"/>
            <w:r w:rsidRPr="00DB1AE4">
              <w:rPr>
                <w:rFonts w:cs="Arial"/>
              </w:rPr>
              <w:t xml:space="preserve"> </w:t>
            </w:r>
            <w:proofErr w:type="spellStart"/>
            <w:r w:rsidRPr="00DB1AE4">
              <w:rPr>
                <w:rFonts w:cs="Arial"/>
              </w:rPr>
              <w:t>Miškine</w:t>
            </w:r>
            <w:proofErr w:type="spellEnd"/>
            <w:r w:rsidRPr="00DB1AE4">
              <w:rPr>
                <w:rFonts w:cs="Arial"/>
              </w:rPr>
              <w:t xml:space="preserve"> (</w:t>
            </w:r>
            <w:proofErr w:type="spellStart"/>
            <w:r w:rsidRPr="00DB1AE4">
              <w:rPr>
                <w:rFonts w:cs="Arial"/>
              </w:rPr>
              <w:t>čkbr</w:t>
            </w:r>
            <w:proofErr w:type="spellEnd"/>
            <w:r w:rsidRPr="00DB1AE4">
              <w:rPr>
                <w:rFonts w:cs="Arial"/>
              </w:rPr>
              <w:t xml:space="preserve">. 2740 </w:t>
            </w:r>
            <w:proofErr w:type="spellStart"/>
            <w:r w:rsidRPr="00DB1AE4">
              <w:rPr>
                <w:rFonts w:cs="Arial"/>
              </w:rPr>
              <w:t>k.o</w:t>
            </w:r>
            <w:proofErr w:type="spellEnd"/>
            <w:r w:rsidRPr="00DB1AE4">
              <w:rPr>
                <w:rFonts w:cs="Arial"/>
              </w:rPr>
              <w:t>. Ludbreg ), sjevera dijelom Ulice Franje Tuđmana (</w:t>
            </w:r>
            <w:proofErr w:type="spellStart"/>
            <w:r w:rsidRPr="00DB1AE4">
              <w:rPr>
                <w:rFonts w:cs="Arial"/>
              </w:rPr>
              <w:t>čkbr</w:t>
            </w:r>
            <w:proofErr w:type="spellEnd"/>
            <w:r w:rsidRPr="00DB1AE4">
              <w:rPr>
                <w:rFonts w:cs="Arial"/>
              </w:rPr>
              <w:t xml:space="preserve">. 1229/1 </w:t>
            </w:r>
            <w:proofErr w:type="spellStart"/>
            <w:r w:rsidRPr="00DB1AE4">
              <w:rPr>
                <w:rFonts w:cs="Arial"/>
              </w:rPr>
              <w:t>k.o</w:t>
            </w:r>
            <w:proofErr w:type="spellEnd"/>
            <w:r w:rsidRPr="00DB1AE4">
              <w:rPr>
                <w:rFonts w:cs="Arial"/>
              </w:rPr>
              <w:t>. Ludbreg), sa  (</w:t>
            </w:r>
            <w:proofErr w:type="spellStart"/>
            <w:r w:rsidRPr="00DB1AE4">
              <w:rPr>
                <w:rFonts w:cs="Arial"/>
              </w:rPr>
              <w:t>čkbr</w:t>
            </w:r>
            <w:proofErr w:type="spellEnd"/>
            <w:r w:rsidRPr="00DB1AE4">
              <w:rPr>
                <w:rFonts w:cs="Arial"/>
              </w:rPr>
              <w:t xml:space="preserve">. 2704 </w:t>
            </w:r>
            <w:proofErr w:type="spellStart"/>
            <w:r w:rsidRPr="00DB1AE4">
              <w:rPr>
                <w:rFonts w:cs="Arial"/>
              </w:rPr>
              <w:t>k.o</w:t>
            </w:r>
            <w:proofErr w:type="spellEnd"/>
            <w:r w:rsidRPr="00DB1AE4">
              <w:rPr>
                <w:rFonts w:cs="Arial"/>
              </w:rPr>
              <w:t>. Ludbreg), te sa zapada-jugozapada zonom K1 - poslovna (</w:t>
            </w:r>
            <w:proofErr w:type="spellStart"/>
            <w:r w:rsidRPr="00DB1AE4">
              <w:rPr>
                <w:rFonts w:cs="Arial"/>
              </w:rPr>
              <w:t>čkbr</w:t>
            </w:r>
            <w:proofErr w:type="spellEnd"/>
            <w:r w:rsidRPr="00DB1AE4">
              <w:rPr>
                <w:rFonts w:cs="Arial"/>
              </w:rPr>
              <w:t xml:space="preserve">. 1230/2 </w:t>
            </w:r>
            <w:proofErr w:type="spellStart"/>
            <w:r w:rsidRPr="00DB1AE4">
              <w:rPr>
                <w:rFonts w:cs="Arial"/>
              </w:rPr>
              <w:t>k.o</w:t>
            </w:r>
            <w:proofErr w:type="spellEnd"/>
            <w:r w:rsidRPr="00DB1AE4">
              <w:rPr>
                <w:rFonts w:cs="Arial"/>
              </w:rPr>
              <w:t xml:space="preserve">. Ludbreg) i to </w:t>
            </w:r>
            <w:proofErr w:type="spellStart"/>
            <w:r w:rsidRPr="00DB1AE4">
              <w:rPr>
                <w:rFonts w:cs="Arial"/>
              </w:rPr>
              <w:t>čkbr</w:t>
            </w:r>
            <w:proofErr w:type="spellEnd"/>
            <w:r w:rsidRPr="00DB1AE4">
              <w:rPr>
                <w:rFonts w:cs="Arial"/>
              </w:rPr>
              <w:t xml:space="preserve">. 1230/1, 1230/4, 1230/5, 1231/1 </w:t>
            </w:r>
            <w:proofErr w:type="spellStart"/>
            <w:r w:rsidRPr="00DB1AE4">
              <w:rPr>
                <w:rFonts w:cs="Arial"/>
              </w:rPr>
              <w:t>k.o</w:t>
            </w:r>
            <w:proofErr w:type="spellEnd"/>
            <w:r w:rsidRPr="00DB1AE4">
              <w:rPr>
                <w:rFonts w:cs="Arial"/>
              </w:rPr>
              <w:t>. Ludbreg kojoj su UPU-om (kartografski prikaz 1. Korištenje i namjena površina) određene dijelom namjena (M1)-mješovita pretežito stambena i dijelom (IS) – Infrastrukturni sustavi.</w:t>
            </w:r>
          </w:p>
          <w:p w:rsidR="002102B1" w:rsidRPr="00DB1AE4" w:rsidRDefault="002102B1" w:rsidP="002102B1">
            <w:pPr>
              <w:ind w:firstLine="0"/>
              <w:rPr>
                <w:rFonts w:cs="Arial"/>
              </w:rPr>
            </w:pPr>
          </w:p>
          <w:p w:rsidR="002102B1" w:rsidRPr="00DB1AE4" w:rsidRDefault="002102B1" w:rsidP="002102B1">
            <w:pPr>
              <w:ind w:firstLine="0"/>
              <w:rPr>
                <w:i/>
                <w:u w:val="single"/>
                <w:lang w:eastAsia="hr-HR"/>
              </w:rPr>
            </w:pPr>
            <w:r w:rsidRPr="00DB1AE4">
              <w:rPr>
                <w:i/>
                <w:u w:val="single"/>
              </w:rPr>
              <w:t xml:space="preserve">Predložena je slijedeća promjena namjene prostora:  </w:t>
            </w:r>
          </w:p>
          <w:p w:rsidR="0013542C" w:rsidRPr="00DB1AE4" w:rsidRDefault="00DB1AE4" w:rsidP="00CE7B4B">
            <w:pPr>
              <w:pStyle w:val="ListParagraph"/>
              <w:ind w:left="0" w:firstLine="0"/>
              <w:rPr>
                <w:lang w:eastAsia="hr-HR"/>
              </w:rPr>
            </w:pPr>
            <w:r w:rsidRPr="00DB1AE4">
              <w:rPr>
                <w:lang w:eastAsia="hr-HR"/>
              </w:rPr>
              <w:t xml:space="preserve">promjena namjene dijela površine namjene korištenja s važeće (IS) - infrastrukturni sustavi, koji se nalazi na </w:t>
            </w:r>
            <w:proofErr w:type="spellStart"/>
            <w:r w:rsidRPr="00DB1AE4">
              <w:rPr>
                <w:lang w:eastAsia="hr-HR"/>
              </w:rPr>
              <w:t>čkbr</w:t>
            </w:r>
            <w:proofErr w:type="spellEnd"/>
            <w:r w:rsidRPr="00DB1AE4">
              <w:rPr>
                <w:lang w:eastAsia="hr-HR"/>
              </w:rPr>
              <w:t xml:space="preserve">. 1231/1 </w:t>
            </w:r>
            <w:proofErr w:type="spellStart"/>
            <w:r w:rsidRPr="00DB1AE4">
              <w:rPr>
                <w:lang w:eastAsia="hr-HR"/>
              </w:rPr>
              <w:t>k.o</w:t>
            </w:r>
            <w:proofErr w:type="spellEnd"/>
            <w:r w:rsidRPr="00DB1AE4">
              <w:rPr>
                <w:lang w:eastAsia="hr-HR"/>
              </w:rPr>
              <w:t>. Ludbreg u (M1) – mješovita - pretežito stambena</w:t>
            </w:r>
          </w:p>
          <w:p w:rsidR="00DB1AE4" w:rsidRDefault="00DB1AE4" w:rsidP="00CE7B4B">
            <w:pPr>
              <w:pStyle w:val="ListParagraph"/>
              <w:ind w:left="0" w:firstLine="0"/>
              <w:rPr>
                <w:rFonts w:ascii="Arial Narrow" w:hAnsi="Arial Narrow"/>
                <w:lang w:eastAsia="hr-HR"/>
              </w:rPr>
            </w:pPr>
          </w:p>
          <w:p w:rsidR="00DB1AE4" w:rsidRDefault="00DB1AE4" w:rsidP="00CE7B4B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5143500" cy="360856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E4" w:rsidRDefault="00DB1AE4" w:rsidP="00DB1AE4">
            <w:pPr>
              <w:pStyle w:val="ListParagraph"/>
              <w:ind w:left="0" w:firstLine="0"/>
              <w:rPr>
                <w:b/>
              </w:rPr>
            </w:pPr>
            <w:r w:rsidRPr="00CB1ED2">
              <w:rPr>
                <w:b/>
              </w:rPr>
              <w:t>- važeći Plan</w:t>
            </w:r>
          </w:p>
          <w:p w:rsidR="00DB1AE4" w:rsidRDefault="00DB1AE4" w:rsidP="00CE7B4B">
            <w:pPr>
              <w:pStyle w:val="ListParagraph"/>
              <w:ind w:left="0" w:firstLine="0"/>
              <w:rPr>
                <w:b/>
              </w:rPr>
            </w:pPr>
          </w:p>
          <w:p w:rsidR="00DB1AE4" w:rsidRDefault="00DB1AE4" w:rsidP="00CE7B4B">
            <w:pPr>
              <w:pStyle w:val="ListParagraph"/>
              <w:ind w:left="0" w:firstLine="0"/>
              <w:rPr>
                <w:b/>
              </w:rPr>
            </w:pPr>
          </w:p>
          <w:p w:rsidR="00DB1AE4" w:rsidRDefault="007718A9" w:rsidP="00CE7B4B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  <w:noProof/>
                <w:lang w:eastAsia="hr-HR"/>
              </w:rPr>
              <w:pict>
                <v:shape id="_x0000_s1052" style="position:absolute;left:0;text-align:left;margin-left:105pt;margin-top:111.6pt;width:161.25pt;height:122.25pt;z-index:251663360" coordsize="3225,2445" path="m,l3225,1110r-810,780l1560,2445,,xe" fillcolor="#f90" strokeweight="3pt">
                  <v:fill opacity=".5"/>
                  <v:stroke dashstyle="dash"/>
                  <v:path arrowok="t"/>
                </v:shape>
              </w:pict>
            </w:r>
            <w:r w:rsidR="00DB1AE4" w:rsidRPr="00DB1AE4">
              <w:rPr>
                <w:b/>
              </w:rPr>
              <w:drawing>
                <wp:inline distT="0" distB="0" distL="0" distR="0">
                  <wp:extent cx="5143500" cy="3608567"/>
                  <wp:effectExtent l="19050" t="0" r="0" b="0"/>
                  <wp:docPr id="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E4" w:rsidRDefault="00DB1AE4" w:rsidP="00CE7B4B">
            <w:pPr>
              <w:pStyle w:val="ListParagraph"/>
              <w:ind w:left="0" w:firstLine="0"/>
              <w:rPr>
                <w:b/>
              </w:rPr>
            </w:pPr>
            <w:r w:rsidRPr="00CB1ED2">
              <w:rPr>
                <w:b/>
              </w:rPr>
              <w:t>- predložene izmjene</w:t>
            </w:r>
            <w:r>
              <w:rPr>
                <w:b/>
              </w:rPr>
              <w:t xml:space="preserve"> Plana</w:t>
            </w:r>
          </w:p>
        </w:tc>
      </w:tr>
    </w:tbl>
    <w:p w:rsidR="003F3D95" w:rsidRDefault="003F3D95" w:rsidP="00CB1ED2">
      <w:pPr>
        <w:ind w:firstLine="0"/>
      </w:pPr>
    </w:p>
    <w:sectPr w:rsidR="003F3D95" w:rsidSect="003F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6A4"/>
    <w:multiLevelType w:val="hybridMultilevel"/>
    <w:tmpl w:val="1BEC6B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95"/>
    <w:rsid w:val="00023278"/>
    <w:rsid w:val="00031F79"/>
    <w:rsid w:val="000C00F5"/>
    <w:rsid w:val="0010298D"/>
    <w:rsid w:val="00125931"/>
    <w:rsid w:val="00130EF2"/>
    <w:rsid w:val="0013542C"/>
    <w:rsid w:val="00151636"/>
    <w:rsid w:val="001F005E"/>
    <w:rsid w:val="001F3B05"/>
    <w:rsid w:val="00200984"/>
    <w:rsid w:val="002102B1"/>
    <w:rsid w:val="00217EF7"/>
    <w:rsid w:val="00270DD2"/>
    <w:rsid w:val="002E2C1B"/>
    <w:rsid w:val="00325C9A"/>
    <w:rsid w:val="00332A18"/>
    <w:rsid w:val="00332B5F"/>
    <w:rsid w:val="00333200"/>
    <w:rsid w:val="00336AF8"/>
    <w:rsid w:val="003F3D95"/>
    <w:rsid w:val="00405139"/>
    <w:rsid w:val="0043613C"/>
    <w:rsid w:val="004C4ECD"/>
    <w:rsid w:val="0050051C"/>
    <w:rsid w:val="005323C9"/>
    <w:rsid w:val="00573DBD"/>
    <w:rsid w:val="005B4AB9"/>
    <w:rsid w:val="00620076"/>
    <w:rsid w:val="006275B7"/>
    <w:rsid w:val="007349BC"/>
    <w:rsid w:val="007718A9"/>
    <w:rsid w:val="00773FAB"/>
    <w:rsid w:val="007A39CA"/>
    <w:rsid w:val="007B1869"/>
    <w:rsid w:val="007D6591"/>
    <w:rsid w:val="00836873"/>
    <w:rsid w:val="00907C88"/>
    <w:rsid w:val="00914286"/>
    <w:rsid w:val="00953218"/>
    <w:rsid w:val="00961400"/>
    <w:rsid w:val="009672FB"/>
    <w:rsid w:val="0097710A"/>
    <w:rsid w:val="00980D15"/>
    <w:rsid w:val="009857BF"/>
    <w:rsid w:val="00985BF9"/>
    <w:rsid w:val="009E0030"/>
    <w:rsid w:val="009E3996"/>
    <w:rsid w:val="00A15C58"/>
    <w:rsid w:val="00A8517F"/>
    <w:rsid w:val="00AB73E5"/>
    <w:rsid w:val="00AF53B9"/>
    <w:rsid w:val="00B13249"/>
    <w:rsid w:val="00B47080"/>
    <w:rsid w:val="00B842DC"/>
    <w:rsid w:val="00B8568C"/>
    <w:rsid w:val="00BD082D"/>
    <w:rsid w:val="00BD5FCC"/>
    <w:rsid w:val="00C277D7"/>
    <w:rsid w:val="00C622E1"/>
    <w:rsid w:val="00C833C3"/>
    <w:rsid w:val="00CA61F9"/>
    <w:rsid w:val="00CB1824"/>
    <w:rsid w:val="00CB1ED2"/>
    <w:rsid w:val="00CB2029"/>
    <w:rsid w:val="00CD2EA3"/>
    <w:rsid w:val="00CE137D"/>
    <w:rsid w:val="00CE7B4B"/>
    <w:rsid w:val="00CF0643"/>
    <w:rsid w:val="00D47B1E"/>
    <w:rsid w:val="00DB1AE4"/>
    <w:rsid w:val="00DB5182"/>
    <w:rsid w:val="00E45548"/>
    <w:rsid w:val="00F070F2"/>
    <w:rsid w:val="00F23154"/>
    <w:rsid w:val="00F26F28"/>
    <w:rsid w:val="00F3361F"/>
    <w:rsid w:val="00F96BDF"/>
    <w:rsid w:val="00FB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00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0F59-489F-446E-BBC2-2B3A2412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IvanF</dc:creator>
  <cp:keywords/>
  <dc:description/>
  <cp:lastModifiedBy>IvanF</cp:lastModifiedBy>
  <cp:revision>43</cp:revision>
  <dcterms:created xsi:type="dcterms:W3CDTF">2018-03-29T12:56:00Z</dcterms:created>
  <dcterms:modified xsi:type="dcterms:W3CDTF">2019-09-12T12:34:00Z</dcterms:modified>
</cp:coreProperties>
</file>