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88" w:rsidRPr="00F67E11" w:rsidRDefault="006A2D88" w:rsidP="006A2D88">
      <w:pPr>
        <w:shd w:val="clear" w:color="auto" w:fill="FFFFFF"/>
        <w:tabs>
          <w:tab w:val="left" w:pos="3969"/>
        </w:tabs>
        <w:spacing w:after="0"/>
        <w:jc w:val="center"/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 w:rsidRPr="00F67E11"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  <w:t>R E P U B L I K A   H R V A T S K A</w:t>
      </w:r>
    </w:p>
    <w:p w:rsidR="006A2D88" w:rsidRPr="00F67E11" w:rsidRDefault="006A2D88" w:rsidP="006A2D88">
      <w:pPr>
        <w:shd w:val="clear" w:color="auto" w:fill="FFFFFF"/>
        <w:tabs>
          <w:tab w:val="left" w:pos="3969"/>
        </w:tabs>
        <w:spacing w:after="0"/>
        <w:jc w:val="center"/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 w:rsidRPr="00F67E11"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  <w:t>VARAŽDINSKA ŽUPANIJA</w:t>
      </w:r>
    </w:p>
    <w:p w:rsidR="006A2D88" w:rsidRPr="00F67E11" w:rsidRDefault="006A2D88" w:rsidP="006A2D88">
      <w:pPr>
        <w:shd w:val="clear" w:color="auto" w:fill="FFFFFF"/>
        <w:tabs>
          <w:tab w:val="left" w:pos="3969"/>
          <w:tab w:val="left" w:pos="4536"/>
        </w:tabs>
        <w:spacing w:after="0"/>
        <w:jc w:val="center"/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 w:rsidRPr="00F67E11"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  <w:t>GRAD LUDBREG</w:t>
      </w:r>
      <w:r>
        <w:rPr>
          <w:rFonts w:asciiTheme="majorHAnsi" w:hAnsiTheme="majorHAnsi"/>
          <w:b/>
          <w:bCs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</w:p>
    <w:p w:rsidR="006A2D88" w:rsidRPr="00F67E11" w:rsidRDefault="006A2D8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6A2D88" w:rsidRPr="00F67E11" w:rsidRDefault="006A2D8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6A2D88" w:rsidRPr="00F67E11" w:rsidRDefault="00947676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2.6pt;margin-top:0;width:146.85pt;height:154.65pt;z-index:251660288;mso-width-relative:margin;mso-height-relative:margin" stroked="f">
            <v:textbox style="mso-next-textbox:#_x0000_s1026">
              <w:txbxContent>
                <w:p w:rsidR="008F6622" w:rsidRDefault="008F6622" w:rsidP="006A2D88">
                  <w:r w:rsidRPr="00AF7115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682115" cy="1868275"/>
                        <wp:effectExtent l="19050" t="0" r="0" b="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bLUD-922x1024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2115" cy="1868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A2D88" w:rsidRPr="00F67E11" w:rsidRDefault="006A2D8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6A2D88" w:rsidRPr="00F67E11" w:rsidRDefault="006A2D8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6A2D88" w:rsidRPr="00F67E11" w:rsidRDefault="006A2D88" w:rsidP="006A2D88">
      <w:pPr>
        <w:tabs>
          <w:tab w:val="left" w:pos="7865"/>
        </w:tabs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6A2D88" w:rsidRPr="00F67E11" w:rsidRDefault="006A2D8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6A2D88" w:rsidRPr="00F67E11" w:rsidRDefault="006A2D88" w:rsidP="006A2D88">
      <w:pPr>
        <w:spacing w:after="0"/>
        <w:jc w:val="center"/>
        <w:rPr>
          <w:rFonts w:asciiTheme="majorHAnsi" w:eastAsia="Times New Roman" w:hAnsiTheme="majorHAnsi"/>
          <w:b/>
          <w:sz w:val="32"/>
          <w:szCs w:val="32"/>
        </w:rPr>
      </w:pPr>
    </w:p>
    <w:p w:rsidR="006A2D88" w:rsidRPr="00F67E11" w:rsidRDefault="006A2D88" w:rsidP="006A2D88">
      <w:pPr>
        <w:spacing w:after="0"/>
        <w:jc w:val="center"/>
        <w:rPr>
          <w:rFonts w:asciiTheme="majorHAnsi" w:eastAsia="Times New Roman" w:hAnsiTheme="majorHAnsi"/>
          <w:b/>
          <w:sz w:val="32"/>
          <w:szCs w:val="32"/>
        </w:rPr>
      </w:pPr>
    </w:p>
    <w:p w:rsidR="006A2D88" w:rsidRPr="00F67E11" w:rsidRDefault="006A2D88" w:rsidP="006A2D88">
      <w:pPr>
        <w:tabs>
          <w:tab w:val="left" w:pos="6112"/>
        </w:tabs>
        <w:spacing w:after="0"/>
        <w:jc w:val="center"/>
        <w:rPr>
          <w:rFonts w:asciiTheme="majorHAnsi" w:eastAsia="Times New Roman" w:hAnsiTheme="majorHAnsi"/>
          <w:b/>
          <w:sz w:val="32"/>
          <w:szCs w:val="32"/>
        </w:rPr>
      </w:pPr>
    </w:p>
    <w:p w:rsidR="006A2D88" w:rsidRPr="00F67E11" w:rsidRDefault="006A2D88" w:rsidP="006A2D88">
      <w:pPr>
        <w:tabs>
          <w:tab w:val="left" w:pos="3107"/>
          <w:tab w:val="center" w:pos="4535"/>
        </w:tabs>
        <w:spacing w:after="0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6A2D88" w:rsidRPr="00F67E11" w:rsidRDefault="006A2D88" w:rsidP="006A2D88">
      <w:pPr>
        <w:spacing w:after="0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6A2D88" w:rsidRDefault="006A2D88" w:rsidP="006A2D88">
      <w:pPr>
        <w:spacing w:after="0"/>
        <w:jc w:val="center"/>
        <w:rPr>
          <w:rFonts w:asciiTheme="majorHAnsi" w:eastAsia="Times New Roman" w:hAnsiTheme="majorHAnsi"/>
          <w:sz w:val="36"/>
          <w:szCs w:val="36"/>
        </w:rPr>
      </w:pPr>
    </w:p>
    <w:p w:rsidR="006A2D88" w:rsidRPr="00F67E11" w:rsidRDefault="006A2D88" w:rsidP="006A2D88">
      <w:pPr>
        <w:spacing w:after="0"/>
        <w:jc w:val="center"/>
        <w:rPr>
          <w:rFonts w:asciiTheme="majorHAnsi" w:eastAsia="Times New Roman" w:hAnsiTheme="majorHAnsi"/>
          <w:sz w:val="36"/>
          <w:szCs w:val="36"/>
        </w:rPr>
      </w:pPr>
    </w:p>
    <w:p w:rsidR="006A2D88" w:rsidRPr="0060577A" w:rsidRDefault="006A2D88" w:rsidP="006A2D88">
      <w:pPr>
        <w:pStyle w:val="Naslov1"/>
        <w:spacing w:before="0" w:beforeAutospacing="0" w:after="0" w:afterAutospacing="0" w:line="276" w:lineRule="auto"/>
        <w:jc w:val="center"/>
        <w:rPr>
          <w:rFonts w:ascii="Cambria" w:hAnsi="Cambria"/>
          <w:sz w:val="40"/>
          <w:szCs w:val="40"/>
        </w:rPr>
      </w:pPr>
      <w:bookmarkStart w:id="0" w:name="_Toc500330033"/>
      <w:bookmarkStart w:id="1" w:name="_Toc500330177"/>
      <w:bookmarkStart w:id="2" w:name="_Toc500519662"/>
      <w:bookmarkStart w:id="3" w:name="_Toc503187525"/>
      <w:bookmarkStart w:id="4" w:name="_Toc503261940"/>
      <w:bookmarkStart w:id="5" w:name="_Toc503262003"/>
      <w:bookmarkStart w:id="6" w:name="_Toc504379486"/>
      <w:bookmarkStart w:id="7" w:name="_Toc12372989"/>
      <w:bookmarkStart w:id="8" w:name="_Toc12528715"/>
      <w:bookmarkStart w:id="9" w:name="_Toc12539080"/>
      <w:bookmarkStart w:id="10" w:name="_Toc14942976"/>
      <w:bookmarkStart w:id="11" w:name="_Toc462228808"/>
      <w:bookmarkStart w:id="12" w:name="_Toc462229558"/>
      <w:bookmarkStart w:id="13" w:name="_Toc462231220"/>
      <w:bookmarkStart w:id="14" w:name="_Toc462231920"/>
      <w:bookmarkStart w:id="15" w:name="_Toc462235046"/>
      <w:bookmarkStart w:id="16" w:name="_Toc462324639"/>
      <w:bookmarkStart w:id="17" w:name="_Toc463274287"/>
      <w:bookmarkStart w:id="18" w:name="_Toc464041517"/>
      <w:bookmarkStart w:id="19" w:name="_Toc474402581"/>
      <w:bookmarkStart w:id="20" w:name="_Toc474403853"/>
      <w:bookmarkStart w:id="21" w:name="_Toc474404436"/>
      <w:bookmarkStart w:id="22" w:name="_Toc474404745"/>
      <w:bookmarkStart w:id="23" w:name="_Toc476300221"/>
      <w:bookmarkStart w:id="24" w:name="_Toc462228809"/>
      <w:bookmarkStart w:id="25" w:name="_Toc462229559"/>
      <w:bookmarkStart w:id="26" w:name="_Toc462231221"/>
      <w:bookmarkStart w:id="27" w:name="_Toc462231921"/>
      <w:bookmarkStart w:id="28" w:name="_Toc462235047"/>
      <w:bookmarkStart w:id="29" w:name="_Toc462324640"/>
      <w:bookmarkStart w:id="30" w:name="_Toc462657742"/>
      <w:bookmarkStart w:id="31" w:name="_Toc462657839"/>
      <w:r w:rsidRPr="0060577A">
        <w:rPr>
          <w:rFonts w:ascii="Cambria" w:hAnsi="Cambria"/>
          <w:sz w:val="40"/>
          <w:szCs w:val="40"/>
        </w:rPr>
        <w:t>IZVJEŠĆE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60577A">
        <w:rPr>
          <w:rFonts w:ascii="Cambria" w:hAnsi="Cambria"/>
          <w:sz w:val="40"/>
          <w:szCs w:val="40"/>
        </w:rPr>
        <w:t xml:space="preserve"> </w:t>
      </w:r>
    </w:p>
    <w:p w:rsidR="006A2D88" w:rsidRDefault="006A2D88" w:rsidP="006A2D88">
      <w:pPr>
        <w:pStyle w:val="Naslov1"/>
        <w:spacing w:before="0" w:beforeAutospacing="0" w:after="0" w:afterAutospacing="0" w:line="276" w:lineRule="auto"/>
        <w:jc w:val="center"/>
        <w:rPr>
          <w:rFonts w:ascii="Cambria" w:hAnsi="Cambria"/>
          <w:sz w:val="36"/>
          <w:szCs w:val="36"/>
        </w:rPr>
      </w:pPr>
      <w:bookmarkStart w:id="32" w:name="_Toc503187526"/>
      <w:bookmarkStart w:id="33" w:name="_Toc503261941"/>
      <w:bookmarkStart w:id="34" w:name="_Toc503262004"/>
      <w:bookmarkStart w:id="35" w:name="_Toc504379487"/>
      <w:bookmarkStart w:id="36" w:name="_Toc12372990"/>
      <w:bookmarkStart w:id="37" w:name="_Toc12528716"/>
      <w:bookmarkStart w:id="38" w:name="_Toc12539081"/>
      <w:bookmarkStart w:id="39" w:name="_Toc14942977"/>
      <w:r w:rsidRPr="0060577A">
        <w:rPr>
          <w:rFonts w:ascii="Cambria" w:hAnsi="Cambria"/>
          <w:sz w:val="36"/>
          <w:szCs w:val="36"/>
        </w:rPr>
        <w:t>O PROVEDBI PLANA UPRAVLJANJA IMOVINOM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60577A">
        <w:rPr>
          <w:rFonts w:ascii="Cambria" w:hAnsi="Cambria"/>
          <w:sz w:val="36"/>
          <w:szCs w:val="36"/>
        </w:rPr>
        <w:t xml:space="preserve"> </w:t>
      </w:r>
    </w:p>
    <w:p w:rsidR="004C7C9E" w:rsidRDefault="006A2D88" w:rsidP="006A2D88">
      <w:pPr>
        <w:pStyle w:val="Naslov1"/>
        <w:spacing w:before="0" w:beforeAutospacing="0" w:after="0" w:afterAutospacing="0" w:line="276" w:lineRule="auto"/>
        <w:jc w:val="center"/>
        <w:rPr>
          <w:rFonts w:asciiTheme="majorHAnsi" w:hAnsiTheme="majorHAnsi"/>
          <w:sz w:val="36"/>
          <w:szCs w:val="36"/>
        </w:rPr>
      </w:pPr>
      <w:bookmarkStart w:id="40" w:name="_Toc12372991"/>
      <w:bookmarkStart w:id="41" w:name="_Toc12528717"/>
      <w:bookmarkStart w:id="42" w:name="_Toc12539082"/>
      <w:bookmarkStart w:id="43" w:name="_Toc14942978"/>
      <w:bookmarkStart w:id="44" w:name="_Toc503187527"/>
      <w:bookmarkStart w:id="45" w:name="_Toc503261942"/>
      <w:bookmarkStart w:id="46" w:name="_Toc503262005"/>
      <w:bookmarkStart w:id="47" w:name="_Toc504379488"/>
      <w:r w:rsidRPr="0060577A">
        <w:rPr>
          <w:rFonts w:ascii="Cambria" w:hAnsi="Cambria"/>
          <w:sz w:val="36"/>
          <w:szCs w:val="36"/>
        </w:rPr>
        <w:t xml:space="preserve">U VLASNIŠTVU </w:t>
      </w:r>
      <w:r w:rsidRPr="00F67E11">
        <w:rPr>
          <w:rFonts w:asciiTheme="majorHAnsi" w:hAnsiTheme="majorHAnsi"/>
          <w:sz w:val="36"/>
          <w:szCs w:val="36"/>
        </w:rPr>
        <w:t>GRADA LUDBREGA</w:t>
      </w:r>
      <w:bookmarkEnd w:id="40"/>
      <w:bookmarkEnd w:id="41"/>
      <w:bookmarkEnd w:id="42"/>
      <w:bookmarkEnd w:id="43"/>
      <w:r w:rsidRPr="00F67E11">
        <w:rPr>
          <w:rFonts w:asciiTheme="majorHAnsi" w:hAnsiTheme="majorHAnsi"/>
          <w:sz w:val="36"/>
          <w:szCs w:val="36"/>
        </w:rPr>
        <w:t xml:space="preserve"> </w:t>
      </w:r>
    </w:p>
    <w:p w:rsidR="006A2D88" w:rsidRPr="00F67E11" w:rsidRDefault="00C048D4" w:rsidP="006A2D88">
      <w:pPr>
        <w:pStyle w:val="Naslov1"/>
        <w:spacing w:before="0" w:beforeAutospacing="0" w:after="0" w:afterAutospacing="0" w:line="276" w:lineRule="auto"/>
        <w:jc w:val="center"/>
        <w:rPr>
          <w:rFonts w:asciiTheme="majorHAnsi" w:hAnsiTheme="majorHAnsi"/>
          <w:sz w:val="36"/>
          <w:szCs w:val="36"/>
        </w:rPr>
      </w:pPr>
      <w:bookmarkStart w:id="48" w:name="_Toc12372992"/>
      <w:bookmarkStart w:id="49" w:name="_Toc12528718"/>
      <w:bookmarkStart w:id="50" w:name="_Toc12539083"/>
      <w:bookmarkStart w:id="51" w:name="_Toc14942979"/>
      <w:r>
        <w:rPr>
          <w:rFonts w:asciiTheme="majorHAnsi" w:hAnsiTheme="majorHAnsi"/>
          <w:sz w:val="36"/>
          <w:szCs w:val="36"/>
        </w:rPr>
        <w:t>ZA 2018</w:t>
      </w:r>
      <w:r w:rsidR="006A2D88" w:rsidRPr="00F67E11">
        <w:rPr>
          <w:rFonts w:asciiTheme="majorHAnsi" w:hAnsiTheme="majorHAnsi"/>
          <w:sz w:val="36"/>
          <w:szCs w:val="36"/>
        </w:rPr>
        <w:t>. GODINU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6A2D88" w:rsidRPr="00F67E11" w:rsidRDefault="006A2D88" w:rsidP="006A2D88">
      <w:pPr>
        <w:spacing w:after="0"/>
        <w:jc w:val="center"/>
        <w:rPr>
          <w:rFonts w:asciiTheme="majorHAnsi" w:eastAsia="Times New Roman" w:hAnsiTheme="majorHAnsi"/>
          <w:sz w:val="36"/>
          <w:szCs w:val="36"/>
        </w:rPr>
      </w:pPr>
    </w:p>
    <w:p w:rsidR="006A2D88" w:rsidRPr="00F67E11" w:rsidRDefault="006A2D8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6A2D88" w:rsidRDefault="006A2D8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2515B8" w:rsidRPr="00F67E11" w:rsidRDefault="002515B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6A2D88" w:rsidRPr="00F67E11" w:rsidRDefault="006A2D8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6A2D88" w:rsidRPr="00F67E11" w:rsidRDefault="006A2D8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6A2D88" w:rsidRPr="00F67E11" w:rsidRDefault="006A2D8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6A2D88" w:rsidRPr="00F67E11" w:rsidRDefault="006A2D8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6A2D88" w:rsidRPr="00F67E11" w:rsidRDefault="006A2D8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6A2D88" w:rsidRPr="00F67E11" w:rsidRDefault="006A2D8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6A2D88" w:rsidRPr="00F67E11" w:rsidRDefault="006A2D8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6A2D88" w:rsidRPr="00F67E11" w:rsidRDefault="006A2D8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  <w:bookmarkStart w:id="52" w:name="_GoBack"/>
      <w:bookmarkEnd w:id="52"/>
    </w:p>
    <w:p w:rsidR="006A2D88" w:rsidRPr="00F67E11" w:rsidRDefault="006A2D88" w:rsidP="006A2D88">
      <w:pPr>
        <w:spacing w:after="0"/>
        <w:jc w:val="center"/>
        <w:rPr>
          <w:rFonts w:ascii="Times New Roman" w:eastAsia="Times New Roman" w:hAnsi="Times New Roman"/>
          <w:sz w:val="24"/>
        </w:rPr>
      </w:pPr>
    </w:p>
    <w:p w:rsidR="006A2D88" w:rsidRPr="00F67E11" w:rsidRDefault="006A2D88" w:rsidP="006A2D88">
      <w:pPr>
        <w:spacing w:after="0"/>
        <w:jc w:val="center"/>
        <w:rPr>
          <w:rFonts w:asciiTheme="majorHAnsi" w:eastAsia="Times New Roman" w:hAnsiTheme="majorHAnsi"/>
          <w:sz w:val="24"/>
        </w:rPr>
      </w:pPr>
    </w:p>
    <w:p w:rsidR="006A2D88" w:rsidRPr="00F67E11" w:rsidRDefault="006A2D88" w:rsidP="006A2D88">
      <w:pPr>
        <w:spacing w:after="0"/>
        <w:jc w:val="center"/>
        <w:rPr>
          <w:rFonts w:asciiTheme="majorHAnsi" w:eastAsia="Times New Roman" w:hAnsiTheme="majorHAnsi"/>
        </w:rPr>
      </w:pPr>
      <w:r w:rsidRPr="00F67E11">
        <w:rPr>
          <w:rFonts w:asciiTheme="majorHAnsi" w:eastAsia="Times New Roman" w:hAnsiTheme="majorHAnsi"/>
        </w:rPr>
        <w:t xml:space="preserve">Ludbreg, </w:t>
      </w:r>
      <w:r w:rsidR="00C048D4">
        <w:rPr>
          <w:rFonts w:asciiTheme="majorHAnsi" w:eastAsia="Times New Roman" w:hAnsiTheme="majorHAnsi"/>
        </w:rPr>
        <w:t>lipanj 2019</w:t>
      </w:r>
      <w:r w:rsidRPr="00F67E11">
        <w:rPr>
          <w:rFonts w:asciiTheme="majorHAnsi" w:eastAsia="Times New Roman" w:hAnsiTheme="majorHAnsi"/>
        </w:rPr>
        <w:t>.</w:t>
      </w:r>
    </w:p>
    <w:p w:rsidR="00D54BC1" w:rsidRPr="00CB2839" w:rsidRDefault="006A2D88" w:rsidP="006A2D88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  <w:r w:rsidRPr="00F67E11">
        <w:br w:type="page"/>
      </w:r>
      <w:r w:rsidR="00AA075E" w:rsidRPr="0060577A">
        <w:rPr>
          <w:rFonts w:ascii="Cambria" w:hAnsi="Cambria"/>
          <w:b/>
          <w:i/>
          <w:sz w:val="24"/>
          <w:szCs w:val="24"/>
        </w:rPr>
        <w:lastRenderedPageBreak/>
        <w:t>SADRŽAJ</w:t>
      </w:r>
    </w:p>
    <w:sdt>
      <w:sdtPr>
        <w:rPr>
          <w:rFonts w:ascii="Cambria" w:eastAsiaTheme="minorHAnsi" w:hAnsi="Cambria" w:cstheme="minorBidi"/>
          <w:b w:val="0"/>
          <w:bCs w:val="0"/>
          <w:caps w:val="0"/>
          <w:noProof w:val="0"/>
          <w:sz w:val="22"/>
          <w:szCs w:val="22"/>
        </w:rPr>
        <w:id w:val="1739584021"/>
        <w:docPartObj>
          <w:docPartGallery w:val="Table of Contents"/>
          <w:docPartUnique/>
        </w:docPartObj>
      </w:sdtPr>
      <w:sdtEndPr>
        <w:rPr>
          <w:rFonts w:eastAsia="Symbol" w:cs="Times New Roman"/>
          <w:b/>
          <w:bCs/>
          <w:caps/>
          <w:noProof/>
          <w:sz w:val="24"/>
          <w:szCs w:val="24"/>
        </w:rPr>
      </w:sdtEndPr>
      <w:sdtContent>
        <w:p w:rsidR="00FE7388" w:rsidRPr="00FE7388" w:rsidRDefault="00947676" w:rsidP="00FE7388">
          <w:pPr>
            <w:pStyle w:val="Sadraj1"/>
            <w:jc w:val="both"/>
            <w:rPr>
              <w:rFonts w:ascii="Cambria" w:eastAsiaTheme="minorEastAsia" w:hAnsi="Cambria" w:cstheme="minorBidi"/>
              <w:b w:val="0"/>
              <w:bCs w:val="0"/>
              <w:caps w:val="0"/>
              <w:sz w:val="22"/>
              <w:szCs w:val="22"/>
              <w:lang w:eastAsia="hr-HR"/>
            </w:rPr>
          </w:pPr>
          <w:r w:rsidRPr="00947676">
            <w:rPr>
              <w:rFonts w:ascii="Cambria" w:hAnsi="Cambria"/>
              <w:i/>
              <w:sz w:val="22"/>
              <w:szCs w:val="22"/>
              <w:lang w:eastAsia="hr-HR"/>
            </w:rPr>
            <w:fldChar w:fldCharType="begin"/>
          </w:r>
          <w:r w:rsidR="00CA1F7B" w:rsidRPr="00FE7388">
            <w:rPr>
              <w:rFonts w:ascii="Cambria" w:hAnsi="Cambria"/>
              <w:sz w:val="22"/>
              <w:szCs w:val="22"/>
            </w:rPr>
            <w:instrText xml:space="preserve"> TOC \o "1-3" \h \z \u </w:instrText>
          </w:r>
          <w:r w:rsidRPr="00947676">
            <w:rPr>
              <w:rFonts w:ascii="Cambria" w:hAnsi="Cambria"/>
              <w:i/>
              <w:sz w:val="22"/>
              <w:szCs w:val="22"/>
              <w:lang w:eastAsia="hr-HR"/>
            </w:rPr>
            <w:fldChar w:fldCharType="separate"/>
          </w:r>
          <w:hyperlink w:anchor="_Toc14942980" w:history="1">
            <w:r w:rsidR="00FE7388" w:rsidRPr="00FE7388">
              <w:rPr>
                <w:rStyle w:val="Hiperveza"/>
                <w:rFonts w:ascii="Cambria" w:hAnsi="Cambria"/>
                <w:sz w:val="22"/>
                <w:szCs w:val="22"/>
              </w:rPr>
              <w:t>1.</w:t>
            </w:r>
            <w:r w:rsidR="00FE7388" w:rsidRPr="00FE7388">
              <w:rPr>
                <w:rFonts w:ascii="Cambria" w:eastAsiaTheme="minorEastAsia" w:hAnsi="Cambria" w:cstheme="minorBidi"/>
                <w:b w:val="0"/>
                <w:bCs w:val="0"/>
                <w:caps w:val="0"/>
                <w:sz w:val="22"/>
                <w:szCs w:val="22"/>
                <w:lang w:eastAsia="hr-HR"/>
              </w:rPr>
              <w:tab/>
            </w:r>
            <w:r w:rsidR="00FE7388" w:rsidRPr="00FE7388">
              <w:rPr>
                <w:rStyle w:val="Hiperveza"/>
                <w:rFonts w:ascii="Cambria" w:hAnsi="Cambria"/>
                <w:sz w:val="22"/>
                <w:szCs w:val="22"/>
              </w:rPr>
              <w:t>UVOD</w:t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tab/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begin"/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instrText xml:space="preserve"> PAGEREF _Toc14942980 \h </w:instrText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separate"/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t>4</w:t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end"/>
            </w:r>
          </w:hyperlink>
        </w:p>
        <w:p w:rsidR="00FE7388" w:rsidRPr="00FE7388" w:rsidRDefault="00947676" w:rsidP="00FE7388">
          <w:pPr>
            <w:pStyle w:val="Sadraj2"/>
            <w:jc w:val="both"/>
            <w:rPr>
              <w:rFonts w:ascii="Cambria" w:eastAsiaTheme="minorEastAsia" w:hAnsi="Cambria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4942981" w:history="1">
            <w:r w:rsidR="00FE7388" w:rsidRPr="00FE7388">
              <w:rPr>
                <w:rStyle w:val="Hiperveza"/>
                <w:rFonts w:ascii="Cambria" w:eastAsia="Times New Roman" w:hAnsi="Cambria"/>
                <w:noProof/>
                <w:sz w:val="22"/>
                <w:szCs w:val="22"/>
              </w:rPr>
              <w:t>1.1.</w:t>
            </w:r>
            <w:r w:rsidR="00FE7388" w:rsidRPr="00FE7388">
              <w:rPr>
                <w:rFonts w:ascii="Cambria" w:eastAsiaTheme="minorEastAsia" w:hAnsi="Cambria" w:cstheme="minorBidi"/>
                <w:smallCaps w:val="0"/>
                <w:noProof/>
                <w:sz w:val="22"/>
                <w:szCs w:val="22"/>
                <w:lang w:eastAsia="hr-HR"/>
              </w:rPr>
              <w:tab/>
            </w:r>
            <w:r w:rsidR="00FE7388" w:rsidRPr="00FE7388">
              <w:rPr>
                <w:rStyle w:val="Hiperveza"/>
                <w:rFonts w:ascii="Cambria" w:eastAsia="Times New Roman" w:hAnsi="Cambria"/>
                <w:noProof/>
                <w:sz w:val="22"/>
                <w:szCs w:val="22"/>
              </w:rPr>
              <w:t>Zakonske osnove - najvažniji propisi o upravljanju imovinom</w:t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_Toc14942981 \h </w:instrText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t>5</w:t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E7388" w:rsidRPr="00FE7388" w:rsidRDefault="00947676" w:rsidP="00FE7388">
          <w:pPr>
            <w:pStyle w:val="Sadraj2"/>
            <w:jc w:val="both"/>
            <w:rPr>
              <w:rFonts w:ascii="Cambria" w:eastAsiaTheme="minorEastAsia" w:hAnsi="Cambria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4942982" w:history="1">
            <w:r w:rsidR="00FE7388" w:rsidRPr="00FE7388">
              <w:rPr>
                <w:rStyle w:val="Hiperveza"/>
                <w:rFonts w:ascii="Cambria" w:eastAsia="Times New Roman" w:hAnsi="Cambria"/>
                <w:noProof/>
                <w:sz w:val="22"/>
                <w:szCs w:val="22"/>
              </w:rPr>
              <w:t>1.2.</w:t>
            </w:r>
            <w:r w:rsidR="00FE7388" w:rsidRPr="00FE7388">
              <w:rPr>
                <w:rFonts w:ascii="Cambria" w:eastAsiaTheme="minorEastAsia" w:hAnsi="Cambria" w:cstheme="minorBidi"/>
                <w:smallCaps w:val="0"/>
                <w:noProof/>
                <w:sz w:val="22"/>
                <w:szCs w:val="22"/>
                <w:lang w:eastAsia="hr-HR"/>
              </w:rPr>
              <w:tab/>
            </w:r>
            <w:r w:rsidR="00FE7388" w:rsidRPr="00FE7388">
              <w:rPr>
                <w:rStyle w:val="Hiperveza"/>
                <w:rFonts w:ascii="Cambria" w:eastAsia="Times New Roman" w:hAnsi="Cambria"/>
                <w:noProof/>
                <w:sz w:val="22"/>
                <w:szCs w:val="22"/>
              </w:rPr>
              <w:t>Kadrovske osnove za rad</w:t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_Toc14942982 \h </w:instrText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t>8</w:t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E7388" w:rsidRPr="00FE7388" w:rsidRDefault="00947676" w:rsidP="00FE7388">
          <w:pPr>
            <w:pStyle w:val="Sadraj1"/>
            <w:jc w:val="both"/>
            <w:rPr>
              <w:rFonts w:ascii="Cambria" w:eastAsiaTheme="minorEastAsia" w:hAnsi="Cambria" w:cstheme="minorBidi"/>
              <w:b w:val="0"/>
              <w:bCs w:val="0"/>
              <w:caps w:val="0"/>
              <w:sz w:val="22"/>
              <w:szCs w:val="22"/>
              <w:lang w:eastAsia="hr-HR"/>
            </w:rPr>
          </w:pPr>
          <w:hyperlink w:anchor="_Toc14942984" w:history="1">
            <w:r w:rsidR="00FE7388" w:rsidRPr="00FE7388">
              <w:rPr>
                <w:rStyle w:val="Hiperveza"/>
                <w:rFonts w:ascii="Cambria" w:hAnsi="Cambria"/>
                <w:sz w:val="22"/>
                <w:szCs w:val="22"/>
              </w:rPr>
              <w:t>2.</w:t>
            </w:r>
            <w:r w:rsidR="00FE7388" w:rsidRPr="00FE7388">
              <w:rPr>
                <w:rFonts w:ascii="Cambria" w:eastAsiaTheme="minorEastAsia" w:hAnsi="Cambria" w:cstheme="minorBidi"/>
                <w:b w:val="0"/>
                <w:bCs w:val="0"/>
                <w:caps w:val="0"/>
                <w:sz w:val="22"/>
                <w:szCs w:val="22"/>
                <w:lang w:eastAsia="hr-HR"/>
              </w:rPr>
              <w:tab/>
            </w:r>
            <w:r w:rsidR="00FE7388" w:rsidRPr="00FE7388">
              <w:rPr>
                <w:rStyle w:val="Hiperveza"/>
                <w:rFonts w:ascii="Cambria" w:hAnsi="Cambria"/>
                <w:sz w:val="22"/>
                <w:szCs w:val="22"/>
              </w:rPr>
              <w:t>IZVJEŠĆE O PROVEDBI GODIŠNJEG PLANA UPRAVLJANJA TRGOVAČKIM DRUŠTVIMA U VLASNIŠTVU GRADA LUDBREGA</w:t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tab/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begin"/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instrText xml:space="preserve"> PAGEREF _Toc14942984 \h </w:instrText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separate"/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t>9</w:t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end"/>
            </w:r>
          </w:hyperlink>
        </w:p>
        <w:p w:rsidR="00FE7388" w:rsidRPr="00FE7388" w:rsidRDefault="00947676" w:rsidP="00FE7388">
          <w:pPr>
            <w:pStyle w:val="Sadraj2"/>
            <w:jc w:val="both"/>
            <w:rPr>
              <w:rFonts w:ascii="Cambria" w:eastAsiaTheme="minorEastAsia" w:hAnsi="Cambria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4942985" w:history="1">
            <w:r w:rsidR="00FE7388" w:rsidRPr="00FE7388">
              <w:rPr>
                <w:rStyle w:val="Hiperveza"/>
                <w:rFonts w:ascii="Cambria" w:hAnsi="Cambria"/>
                <w:noProof/>
                <w:sz w:val="22"/>
                <w:szCs w:val="22"/>
              </w:rPr>
              <w:t>2.1.</w:t>
            </w:r>
            <w:r w:rsidR="00FE7388" w:rsidRPr="00FE7388">
              <w:rPr>
                <w:rFonts w:ascii="Cambria" w:eastAsiaTheme="minorEastAsia" w:hAnsi="Cambria" w:cstheme="minorBidi"/>
                <w:smallCaps w:val="0"/>
                <w:noProof/>
                <w:sz w:val="22"/>
                <w:szCs w:val="22"/>
                <w:lang w:eastAsia="hr-HR"/>
              </w:rPr>
              <w:tab/>
            </w:r>
            <w:r w:rsidR="00FE7388" w:rsidRPr="00FE7388">
              <w:rPr>
                <w:rStyle w:val="Hiperveza"/>
                <w:rFonts w:ascii="Cambria" w:hAnsi="Cambria"/>
                <w:noProof/>
                <w:sz w:val="22"/>
                <w:szCs w:val="22"/>
              </w:rPr>
              <w:t>Registar imenovanih članova - nadzornog odbora i uprava</w:t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_Toc14942985 \h </w:instrText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t>9</w:t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E7388" w:rsidRPr="00FE7388" w:rsidRDefault="00947676" w:rsidP="00FE7388">
          <w:pPr>
            <w:pStyle w:val="Sadraj2"/>
            <w:jc w:val="both"/>
            <w:rPr>
              <w:rFonts w:ascii="Cambria" w:eastAsiaTheme="minorEastAsia" w:hAnsi="Cambria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4942986" w:history="1">
            <w:r w:rsidR="00FE7388" w:rsidRPr="00FE7388">
              <w:rPr>
                <w:rStyle w:val="Hiperveza"/>
                <w:rFonts w:ascii="Cambria" w:hAnsi="Cambria"/>
                <w:noProof/>
                <w:sz w:val="22"/>
                <w:szCs w:val="22"/>
              </w:rPr>
              <w:t>2.2.</w:t>
            </w:r>
            <w:r w:rsidR="00FE7388" w:rsidRPr="00FE7388">
              <w:rPr>
                <w:rFonts w:ascii="Cambria" w:eastAsiaTheme="minorEastAsia" w:hAnsi="Cambria" w:cstheme="minorBidi"/>
                <w:smallCaps w:val="0"/>
                <w:noProof/>
                <w:sz w:val="22"/>
                <w:szCs w:val="22"/>
                <w:lang w:eastAsia="hr-HR"/>
              </w:rPr>
              <w:tab/>
            </w:r>
            <w:r w:rsidR="00FE7388" w:rsidRPr="00FE7388">
              <w:rPr>
                <w:rStyle w:val="Hiperveza"/>
                <w:rFonts w:ascii="Cambria" w:hAnsi="Cambria"/>
                <w:noProof/>
                <w:sz w:val="22"/>
                <w:szCs w:val="22"/>
              </w:rPr>
              <w:t>Operativne mjere upravljanja trgovačkim društvima u vlasništvu Grada Ludbrega</w:t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_Toc14942986 \h </w:instrText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t>12</w:t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E7388" w:rsidRPr="00FE7388" w:rsidRDefault="00947676" w:rsidP="00FE7388">
          <w:pPr>
            <w:pStyle w:val="Sadraj2"/>
            <w:jc w:val="both"/>
            <w:rPr>
              <w:rFonts w:ascii="Cambria" w:eastAsiaTheme="minorEastAsia" w:hAnsi="Cambria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4942987" w:history="1">
            <w:r w:rsidR="00FE7388" w:rsidRPr="00FE7388">
              <w:rPr>
                <w:rStyle w:val="Hiperveza"/>
                <w:rFonts w:ascii="Cambria" w:hAnsi="Cambria"/>
                <w:noProof/>
                <w:sz w:val="22"/>
                <w:szCs w:val="22"/>
              </w:rPr>
              <w:t>2.3.</w:t>
            </w:r>
            <w:r w:rsidR="00FE7388" w:rsidRPr="00FE7388">
              <w:rPr>
                <w:rFonts w:ascii="Cambria" w:eastAsiaTheme="minorEastAsia" w:hAnsi="Cambria" w:cstheme="minorBidi"/>
                <w:smallCaps w:val="0"/>
                <w:noProof/>
                <w:sz w:val="22"/>
                <w:szCs w:val="22"/>
                <w:lang w:eastAsia="hr-HR"/>
              </w:rPr>
              <w:tab/>
            </w:r>
            <w:r w:rsidR="00FE7388" w:rsidRPr="00FE7388">
              <w:rPr>
                <w:rStyle w:val="Hiperveza"/>
                <w:rFonts w:ascii="Cambria" w:hAnsi="Cambria"/>
                <w:noProof/>
                <w:sz w:val="22"/>
                <w:szCs w:val="22"/>
              </w:rPr>
              <w:t>Mjere unapređenja upravljanja trgovačkim društvima u vlasništvu Grada Ludbrega</w:t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_Toc14942987 \h </w:instrText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t>13</w:t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E7388" w:rsidRPr="00FE7388" w:rsidRDefault="00947676" w:rsidP="00FE7388">
          <w:pPr>
            <w:pStyle w:val="Sadraj2"/>
            <w:jc w:val="both"/>
            <w:rPr>
              <w:rFonts w:ascii="Cambria" w:eastAsiaTheme="minorEastAsia" w:hAnsi="Cambria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4942988" w:history="1">
            <w:r w:rsidR="00FE7388" w:rsidRPr="00FE7388">
              <w:rPr>
                <w:rStyle w:val="Hiperveza"/>
                <w:rFonts w:ascii="Cambria" w:hAnsi="Cambria"/>
                <w:noProof/>
                <w:sz w:val="22"/>
                <w:szCs w:val="22"/>
              </w:rPr>
              <w:t>2.4.</w:t>
            </w:r>
            <w:r w:rsidR="00FE7388" w:rsidRPr="00FE7388">
              <w:rPr>
                <w:rFonts w:ascii="Cambria" w:eastAsiaTheme="minorEastAsia" w:hAnsi="Cambria" w:cstheme="minorBidi"/>
                <w:smallCaps w:val="0"/>
                <w:noProof/>
                <w:sz w:val="22"/>
                <w:szCs w:val="22"/>
                <w:lang w:eastAsia="hr-HR"/>
              </w:rPr>
              <w:tab/>
            </w:r>
            <w:r w:rsidR="00FE7388" w:rsidRPr="00FE7388">
              <w:rPr>
                <w:rStyle w:val="Hiperveza"/>
                <w:rFonts w:ascii="Cambria" w:hAnsi="Cambria"/>
                <w:noProof/>
                <w:sz w:val="22"/>
                <w:szCs w:val="22"/>
              </w:rPr>
              <w:t>Provedbene mjere tijekom 2018. godine vezane za smjernice određene Strategijom, a koje se odnose na trgovačka društva u vlasništvu Grada Ludbrega</w:t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_Toc14942988 \h </w:instrText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t>14</w:t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E7388" w:rsidRPr="00FE7388" w:rsidRDefault="00947676" w:rsidP="00FE7388">
          <w:pPr>
            <w:pStyle w:val="Sadraj2"/>
            <w:jc w:val="both"/>
            <w:rPr>
              <w:rFonts w:ascii="Cambria" w:eastAsiaTheme="minorEastAsia" w:hAnsi="Cambria" w:cstheme="minorBidi"/>
              <w:smallCaps w:val="0"/>
              <w:noProof/>
              <w:sz w:val="22"/>
              <w:szCs w:val="22"/>
              <w:lang w:eastAsia="hr-HR"/>
            </w:rPr>
          </w:pPr>
          <w:hyperlink w:anchor="_Toc14942989" w:history="1">
            <w:r w:rsidR="00FE7388" w:rsidRPr="00FE7388">
              <w:rPr>
                <w:rStyle w:val="Hiperveza"/>
                <w:rFonts w:ascii="Cambria" w:hAnsi="Cambria"/>
                <w:noProof/>
                <w:sz w:val="22"/>
                <w:szCs w:val="22"/>
              </w:rPr>
              <w:t>2.5.</w:t>
            </w:r>
            <w:r w:rsidR="00FE7388" w:rsidRPr="00FE7388">
              <w:rPr>
                <w:rFonts w:ascii="Cambria" w:eastAsiaTheme="minorEastAsia" w:hAnsi="Cambria" w:cstheme="minorBidi"/>
                <w:smallCaps w:val="0"/>
                <w:noProof/>
                <w:sz w:val="22"/>
                <w:szCs w:val="22"/>
                <w:lang w:eastAsia="hr-HR"/>
              </w:rPr>
              <w:tab/>
            </w:r>
            <w:r w:rsidR="00FE7388" w:rsidRPr="00FE7388">
              <w:rPr>
                <w:rStyle w:val="Hiperveza"/>
                <w:rFonts w:ascii="Cambria" w:hAnsi="Cambria"/>
                <w:noProof/>
                <w:sz w:val="22"/>
                <w:szCs w:val="22"/>
              </w:rPr>
              <w:t>Pregled poslovanja trgovačkih društava u vlasništvu Grada Ludbrega</w:t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_Toc14942989 \h </w:instrText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t>17</w:t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E7388" w:rsidRPr="00FE7388" w:rsidRDefault="00947676" w:rsidP="00FE7388">
          <w:pPr>
            <w:pStyle w:val="Sadraj3"/>
            <w:tabs>
              <w:tab w:val="left" w:pos="1320"/>
              <w:tab w:val="right" w:leader="dot" w:pos="9060"/>
            </w:tabs>
            <w:jc w:val="both"/>
            <w:rPr>
              <w:rFonts w:ascii="Cambria" w:eastAsiaTheme="minorEastAsia" w:hAnsi="Cambria" w:cstheme="minorBidi"/>
              <w:i w:val="0"/>
              <w:iCs w:val="0"/>
              <w:noProof/>
              <w:sz w:val="22"/>
              <w:szCs w:val="22"/>
              <w:lang w:eastAsia="hr-HR"/>
            </w:rPr>
          </w:pPr>
          <w:hyperlink w:anchor="_Toc14942990" w:history="1">
            <w:r w:rsidR="00FE7388" w:rsidRPr="00FE7388">
              <w:rPr>
                <w:rStyle w:val="Hiperveza"/>
                <w:rFonts w:ascii="Cambria" w:eastAsia="Symbol" w:hAnsi="Cambria"/>
                <w:noProof/>
                <w:sz w:val="22"/>
                <w:szCs w:val="22"/>
              </w:rPr>
              <w:t>2.5.1.</w:t>
            </w:r>
            <w:r w:rsidR="00FE7388" w:rsidRPr="00FE7388">
              <w:rPr>
                <w:rFonts w:ascii="Cambria" w:eastAsiaTheme="minorEastAsia" w:hAnsi="Cambria" w:cstheme="minorBidi"/>
                <w:i w:val="0"/>
                <w:iCs w:val="0"/>
                <w:noProof/>
                <w:sz w:val="22"/>
                <w:szCs w:val="22"/>
                <w:lang w:eastAsia="hr-HR"/>
              </w:rPr>
              <w:tab/>
            </w:r>
            <w:r w:rsidR="00FE7388" w:rsidRPr="00FE7388">
              <w:rPr>
                <w:rStyle w:val="Hiperveza"/>
                <w:rFonts w:ascii="Cambria" w:eastAsia="Times New Roman" w:hAnsi="Cambria"/>
                <w:noProof/>
                <w:sz w:val="22"/>
                <w:szCs w:val="22"/>
              </w:rPr>
              <w:t xml:space="preserve">Pregled poslovanja trgovačkog društva </w:t>
            </w:r>
            <w:r w:rsidR="00FE7388" w:rsidRPr="00FE7388">
              <w:rPr>
                <w:rStyle w:val="Hiperveza"/>
                <w:rFonts w:ascii="Cambria" w:eastAsia="Cambria" w:hAnsi="Cambria" w:cs="Cambria"/>
                <w:noProof/>
                <w:sz w:val="22"/>
                <w:szCs w:val="22"/>
                <w:shd w:val="clear" w:color="auto" w:fill="FFFFFF"/>
              </w:rPr>
              <w:t>Čistoća d.o.o. Varaždin</w:t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_Toc14942990 \h </w:instrText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t>17</w:t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E7388" w:rsidRPr="00FE7388" w:rsidRDefault="00947676" w:rsidP="00FE7388">
          <w:pPr>
            <w:pStyle w:val="Sadraj3"/>
            <w:tabs>
              <w:tab w:val="left" w:pos="1320"/>
              <w:tab w:val="right" w:leader="dot" w:pos="9060"/>
            </w:tabs>
            <w:jc w:val="both"/>
            <w:rPr>
              <w:rFonts w:ascii="Cambria" w:eastAsiaTheme="minorEastAsia" w:hAnsi="Cambria" w:cstheme="minorBidi"/>
              <w:i w:val="0"/>
              <w:iCs w:val="0"/>
              <w:noProof/>
              <w:sz w:val="22"/>
              <w:szCs w:val="22"/>
              <w:lang w:eastAsia="hr-HR"/>
            </w:rPr>
          </w:pPr>
          <w:hyperlink w:anchor="_Toc14942991" w:history="1">
            <w:r w:rsidR="00FE7388" w:rsidRPr="00FE7388">
              <w:rPr>
                <w:rStyle w:val="Hiperveza"/>
                <w:rFonts w:ascii="Cambria" w:eastAsia="Symbol" w:hAnsi="Cambria"/>
                <w:noProof/>
                <w:sz w:val="22"/>
                <w:szCs w:val="22"/>
              </w:rPr>
              <w:t>2.5.2.</w:t>
            </w:r>
            <w:r w:rsidR="00FE7388" w:rsidRPr="00FE7388">
              <w:rPr>
                <w:rFonts w:ascii="Cambria" w:eastAsiaTheme="minorEastAsia" w:hAnsi="Cambria" w:cstheme="minorBidi"/>
                <w:i w:val="0"/>
                <w:iCs w:val="0"/>
                <w:noProof/>
                <w:sz w:val="22"/>
                <w:szCs w:val="22"/>
                <w:lang w:eastAsia="hr-HR"/>
              </w:rPr>
              <w:tab/>
            </w:r>
            <w:r w:rsidR="00FE7388" w:rsidRPr="00FE7388">
              <w:rPr>
                <w:rStyle w:val="Hiperveza"/>
                <w:rFonts w:ascii="Cambria" w:eastAsia="Times New Roman" w:hAnsi="Cambria"/>
                <w:noProof/>
                <w:sz w:val="22"/>
                <w:szCs w:val="22"/>
              </w:rPr>
              <w:t xml:space="preserve">Pregled poslovanja trgovačkog društva </w:t>
            </w:r>
            <w:r w:rsidR="00FE7388" w:rsidRPr="00FE7388">
              <w:rPr>
                <w:rStyle w:val="Hiperveza"/>
                <w:rFonts w:ascii="Cambria" w:eastAsia="Cambria" w:hAnsi="Cambria" w:cs="Cambria"/>
                <w:noProof/>
                <w:sz w:val="22"/>
                <w:szCs w:val="22"/>
                <w:shd w:val="clear" w:color="auto" w:fill="FFFFFF"/>
              </w:rPr>
              <w:t>Lukom d.o.o.</w:t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_Toc14942991 \h </w:instrText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t>19</w:t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E7388" w:rsidRPr="00FE7388" w:rsidRDefault="00947676" w:rsidP="00FE7388">
          <w:pPr>
            <w:pStyle w:val="Sadraj3"/>
            <w:tabs>
              <w:tab w:val="left" w:pos="1320"/>
              <w:tab w:val="right" w:leader="dot" w:pos="9060"/>
            </w:tabs>
            <w:jc w:val="both"/>
            <w:rPr>
              <w:rFonts w:ascii="Cambria" w:eastAsiaTheme="minorEastAsia" w:hAnsi="Cambria" w:cstheme="minorBidi"/>
              <w:i w:val="0"/>
              <w:iCs w:val="0"/>
              <w:noProof/>
              <w:sz w:val="22"/>
              <w:szCs w:val="22"/>
              <w:lang w:eastAsia="hr-HR"/>
            </w:rPr>
          </w:pPr>
          <w:hyperlink w:anchor="_Toc14942992" w:history="1">
            <w:r w:rsidR="00FE7388" w:rsidRPr="00FE7388">
              <w:rPr>
                <w:rStyle w:val="Hiperveza"/>
                <w:rFonts w:ascii="Cambria" w:eastAsia="Symbol" w:hAnsi="Cambria"/>
                <w:noProof/>
                <w:sz w:val="22"/>
                <w:szCs w:val="22"/>
              </w:rPr>
              <w:t>2.5.3.</w:t>
            </w:r>
            <w:r w:rsidR="00FE7388" w:rsidRPr="00FE7388">
              <w:rPr>
                <w:rFonts w:ascii="Cambria" w:eastAsiaTheme="minorEastAsia" w:hAnsi="Cambria" w:cstheme="minorBidi"/>
                <w:i w:val="0"/>
                <w:iCs w:val="0"/>
                <w:noProof/>
                <w:sz w:val="22"/>
                <w:szCs w:val="22"/>
                <w:lang w:eastAsia="hr-HR"/>
              </w:rPr>
              <w:tab/>
            </w:r>
            <w:r w:rsidR="00FE7388" w:rsidRPr="00FE7388">
              <w:rPr>
                <w:rStyle w:val="Hiperveza"/>
                <w:rFonts w:ascii="Cambria" w:eastAsia="Times New Roman" w:hAnsi="Cambria"/>
                <w:noProof/>
                <w:sz w:val="22"/>
                <w:szCs w:val="22"/>
              </w:rPr>
              <w:t xml:space="preserve">Pregled poslovanja trgovačkog društva </w:t>
            </w:r>
            <w:r w:rsidR="00FE7388" w:rsidRPr="00FE7388">
              <w:rPr>
                <w:rStyle w:val="Hiperveza"/>
                <w:rFonts w:ascii="Cambria" w:eastAsia="Cambria" w:hAnsi="Cambria" w:cs="Cambria"/>
                <w:noProof/>
                <w:sz w:val="22"/>
                <w:szCs w:val="22"/>
                <w:shd w:val="clear" w:color="auto" w:fill="FFFFFF"/>
              </w:rPr>
              <w:t>Varkom d.d.</w:t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_Toc14942992 \h </w:instrText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t>22</w:t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E7388" w:rsidRPr="00FE7388" w:rsidRDefault="00947676" w:rsidP="00FE7388">
          <w:pPr>
            <w:pStyle w:val="Sadraj3"/>
            <w:tabs>
              <w:tab w:val="left" w:pos="1320"/>
              <w:tab w:val="right" w:leader="dot" w:pos="9060"/>
            </w:tabs>
            <w:jc w:val="both"/>
            <w:rPr>
              <w:rFonts w:ascii="Cambria" w:eastAsiaTheme="minorEastAsia" w:hAnsi="Cambria" w:cstheme="minorBidi"/>
              <w:i w:val="0"/>
              <w:iCs w:val="0"/>
              <w:noProof/>
              <w:sz w:val="22"/>
              <w:szCs w:val="22"/>
              <w:lang w:eastAsia="hr-HR"/>
            </w:rPr>
          </w:pPr>
          <w:hyperlink w:anchor="_Toc14942993" w:history="1">
            <w:r w:rsidR="00FE7388" w:rsidRPr="00FE7388">
              <w:rPr>
                <w:rStyle w:val="Hiperveza"/>
                <w:rFonts w:ascii="Cambria" w:eastAsia="Cambria" w:hAnsi="Cambria" w:cs="Cambria"/>
                <w:noProof/>
                <w:sz w:val="22"/>
                <w:szCs w:val="22"/>
              </w:rPr>
              <w:t>2.5.4.</w:t>
            </w:r>
            <w:r w:rsidR="00FE7388" w:rsidRPr="00FE7388">
              <w:rPr>
                <w:rFonts w:ascii="Cambria" w:eastAsiaTheme="minorEastAsia" w:hAnsi="Cambria" w:cstheme="minorBidi"/>
                <w:i w:val="0"/>
                <w:iCs w:val="0"/>
                <w:noProof/>
                <w:sz w:val="22"/>
                <w:szCs w:val="22"/>
                <w:lang w:eastAsia="hr-HR"/>
              </w:rPr>
              <w:tab/>
            </w:r>
            <w:r w:rsidR="00FE7388" w:rsidRPr="00FE7388">
              <w:rPr>
                <w:rStyle w:val="Hiperveza"/>
                <w:rFonts w:ascii="Cambria" w:eastAsia="Times New Roman" w:hAnsi="Cambria"/>
                <w:noProof/>
                <w:sz w:val="22"/>
                <w:szCs w:val="22"/>
              </w:rPr>
              <w:t xml:space="preserve">Pregled poslovanja trgovačkog društva </w:t>
            </w:r>
            <w:r w:rsidR="00FE7388" w:rsidRPr="00FE7388">
              <w:rPr>
                <w:rStyle w:val="Hiperveza"/>
                <w:rFonts w:ascii="Cambria" w:eastAsia="Cambria" w:hAnsi="Cambria" w:cs="Cambria"/>
                <w:noProof/>
                <w:sz w:val="22"/>
                <w:szCs w:val="22"/>
                <w:shd w:val="clear" w:color="auto" w:fill="FFFFFF"/>
              </w:rPr>
              <w:t>Termoplin d.d.</w:t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_Toc14942993 \h </w:instrText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t>24</w:t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E7388" w:rsidRPr="00FE7388" w:rsidRDefault="00947676" w:rsidP="00FE7388">
          <w:pPr>
            <w:pStyle w:val="Sadraj3"/>
            <w:tabs>
              <w:tab w:val="left" w:pos="1320"/>
              <w:tab w:val="right" w:leader="dot" w:pos="9060"/>
            </w:tabs>
            <w:jc w:val="both"/>
            <w:rPr>
              <w:rFonts w:ascii="Cambria" w:eastAsiaTheme="minorEastAsia" w:hAnsi="Cambria" w:cstheme="minorBidi"/>
              <w:i w:val="0"/>
              <w:iCs w:val="0"/>
              <w:noProof/>
              <w:sz w:val="22"/>
              <w:szCs w:val="22"/>
              <w:lang w:eastAsia="hr-HR"/>
            </w:rPr>
          </w:pPr>
          <w:hyperlink w:anchor="_Toc14942994" w:history="1">
            <w:r w:rsidR="00FE7388" w:rsidRPr="00FE7388">
              <w:rPr>
                <w:rStyle w:val="Hiperveza"/>
                <w:rFonts w:ascii="Cambria" w:eastAsia="Cambria" w:hAnsi="Cambria" w:cs="Cambria"/>
                <w:noProof/>
                <w:sz w:val="22"/>
                <w:szCs w:val="22"/>
              </w:rPr>
              <w:t>2.5.5.</w:t>
            </w:r>
            <w:r w:rsidR="00FE7388" w:rsidRPr="00FE7388">
              <w:rPr>
                <w:rFonts w:ascii="Cambria" w:eastAsiaTheme="minorEastAsia" w:hAnsi="Cambria" w:cstheme="minorBidi"/>
                <w:i w:val="0"/>
                <w:iCs w:val="0"/>
                <w:noProof/>
                <w:sz w:val="22"/>
                <w:szCs w:val="22"/>
                <w:lang w:eastAsia="hr-HR"/>
              </w:rPr>
              <w:tab/>
            </w:r>
            <w:r w:rsidR="00FE7388" w:rsidRPr="00FE7388">
              <w:rPr>
                <w:rStyle w:val="Hiperveza"/>
                <w:rFonts w:ascii="Cambria" w:eastAsia="Times New Roman" w:hAnsi="Cambria"/>
                <w:noProof/>
                <w:sz w:val="22"/>
                <w:szCs w:val="22"/>
              </w:rPr>
              <w:t xml:space="preserve">Pregled poslovanja trgovačkog društva </w:t>
            </w:r>
            <w:r w:rsidR="00FE7388" w:rsidRPr="00FE7388">
              <w:rPr>
                <w:rStyle w:val="Hiperveza"/>
                <w:rFonts w:ascii="Cambria" w:eastAsia="Cambria" w:hAnsi="Cambria" w:cs="Cambria"/>
                <w:noProof/>
                <w:sz w:val="22"/>
                <w:szCs w:val="22"/>
                <w:shd w:val="clear" w:color="auto" w:fill="FFFFFF"/>
              </w:rPr>
              <w:t>Radio Ludbreg d.o.o.</w:t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_Toc14942994 \h </w:instrText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t>25</w:t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E7388" w:rsidRPr="00FE7388" w:rsidRDefault="00947676" w:rsidP="00FE7388">
          <w:pPr>
            <w:pStyle w:val="Sadraj3"/>
            <w:tabs>
              <w:tab w:val="left" w:pos="1320"/>
              <w:tab w:val="right" w:leader="dot" w:pos="9060"/>
            </w:tabs>
            <w:jc w:val="both"/>
            <w:rPr>
              <w:rFonts w:ascii="Cambria" w:eastAsiaTheme="minorEastAsia" w:hAnsi="Cambria" w:cstheme="minorBidi"/>
              <w:i w:val="0"/>
              <w:iCs w:val="0"/>
              <w:noProof/>
              <w:sz w:val="22"/>
              <w:szCs w:val="22"/>
              <w:lang w:eastAsia="hr-HR"/>
            </w:rPr>
          </w:pPr>
          <w:hyperlink w:anchor="_Toc14942995" w:history="1">
            <w:r w:rsidR="00FE7388" w:rsidRPr="00FE7388">
              <w:rPr>
                <w:rStyle w:val="Hiperveza"/>
                <w:rFonts w:ascii="Cambria" w:eastAsia="Cambria" w:hAnsi="Cambria" w:cs="Cambria"/>
                <w:noProof/>
                <w:sz w:val="22"/>
                <w:szCs w:val="22"/>
              </w:rPr>
              <w:t>2.5.6.</w:t>
            </w:r>
            <w:r w:rsidR="00FE7388" w:rsidRPr="00FE7388">
              <w:rPr>
                <w:rFonts w:ascii="Cambria" w:eastAsiaTheme="minorEastAsia" w:hAnsi="Cambria" w:cstheme="minorBidi"/>
                <w:i w:val="0"/>
                <w:iCs w:val="0"/>
                <w:noProof/>
                <w:sz w:val="22"/>
                <w:szCs w:val="22"/>
                <w:lang w:eastAsia="hr-HR"/>
              </w:rPr>
              <w:tab/>
            </w:r>
            <w:r w:rsidR="00FE7388" w:rsidRPr="00FE7388">
              <w:rPr>
                <w:rStyle w:val="Hiperveza"/>
                <w:rFonts w:ascii="Cambria" w:eastAsia="Times New Roman" w:hAnsi="Cambria"/>
                <w:noProof/>
                <w:sz w:val="22"/>
                <w:szCs w:val="22"/>
              </w:rPr>
              <w:t xml:space="preserve">Pregled poslovanja trgovačkog društva </w:t>
            </w:r>
            <w:r w:rsidR="00FE7388" w:rsidRPr="00FE7388">
              <w:rPr>
                <w:rStyle w:val="Hiperveza"/>
                <w:rFonts w:ascii="Cambria" w:eastAsia="Cambria" w:hAnsi="Cambria" w:cs="Cambria"/>
                <w:noProof/>
                <w:sz w:val="22"/>
                <w:szCs w:val="22"/>
                <w:shd w:val="clear" w:color="auto" w:fill="FFFFFF"/>
              </w:rPr>
              <w:t>Odvodnja d.o.o.</w:t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_Toc14942995 \h </w:instrText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t>26</w:t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E7388" w:rsidRPr="00FE7388" w:rsidRDefault="00947676" w:rsidP="00FE7388">
          <w:pPr>
            <w:pStyle w:val="Sadraj3"/>
            <w:tabs>
              <w:tab w:val="left" w:pos="1320"/>
              <w:tab w:val="right" w:leader="dot" w:pos="9060"/>
            </w:tabs>
            <w:jc w:val="both"/>
            <w:rPr>
              <w:rFonts w:ascii="Cambria" w:eastAsiaTheme="minorEastAsia" w:hAnsi="Cambria" w:cstheme="minorBidi"/>
              <w:i w:val="0"/>
              <w:iCs w:val="0"/>
              <w:noProof/>
              <w:sz w:val="22"/>
              <w:szCs w:val="22"/>
              <w:lang w:eastAsia="hr-HR"/>
            </w:rPr>
          </w:pPr>
          <w:hyperlink w:anchor="_Toc14942996" w:history="1">
            <w:r w:rsidR="00FE7388" w:rsidRPr="00FE7388">
              <w:rPr>
                <w:rStyle w:val="Hiperveza"/>
                <w:rFonts w:ascii="Cambria" w:eastAsia="Cambria" w:hAnsi="Cambria" w:cs="Cambria"/>
                <w:noProof/>
                <w:sz w:val="22"/>
                <w:szCs w:val="22"/>
              </w:rPr>
              <w:t>2.5.7.</w:t>
            </w:r>
            <w:r w:rsidR="00FE7388" w:rsidRPr="00FE7388">
              <w:rPr>
                <w:rFonts w:ascii="Cambria" w:eastAsiaTheme="minorEastAsia" w:hAnsi="Cambria" w:cstheme="minorBidi"/>
                <w:i w:val="0"/>
                <w:iCs w:val="0"/>
                <w:noProof/>
                <w:sz w:val="22"/>
                <w:szCs w:val="22"/>
                <w:lang w:eastAsia="hr-HR"/>
              </w:rPr>
              <w:tab/>
            </w:r>
            <w:r w:rsidR="00FE7388" w:rsidRPr="00FE7388">
              <w:rPr>
                <w:rStyle w:val="Hiperveza"/>
                <w:rFonts w:ascii="Cambria" w:eastAsia="Times New Roman" w:hAnsi="Cambria"/>
                <w:noProof/>
                <w:sz w:val="22"/>
                <w:szCs w:val="22"/>
              </w:rPr>
              <w:t xml:space="preserve">Pregled poslovanja trgovačkog društva </w:t>
            </w:r>
            <w:r w:rsidR="00FE7388" w:rsidRPr="00FE7388">
              <w:rPr>
                <w:rStyle w:val="Hiperveza"/>
                <w:rFonts w:ascii="Cambria" w:eastAsia="Cambria" w:hAnsi="Cambria" w:cs="Cambria"/>
                <w:noProof/>
                <w:sz w:val="22"/>
                <w:szCs w:val="22"/>
                <w:shd w:val="clear" w:color="auto" w:fill="FFFFFF"/>
              </w:rPr>
              <w:t>Lucera d.o.o.</w:t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_Toc14942996 \h </w:instrText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FE7388"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t>27</w:t>
            </w:r>
            <w:r w:rsidRPr="00FE7388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E7388" w:rsidRPr="00FE7388" w:rsidRDefault="00947676" w:rsidP="00FE7388">
          <w:pPr>
            <w:pStyle w:val="Sadraj1"/>
            <w:jc w:val="both"/>
            <w:rPr>
              <w:rFonts w:ascii="Cambria" w:eastAsiaTheme="minorEastAsia" w:hAnsi="Cambria" w:cstheme="minorBidi"/>
              <w:b w:val="0"/>
              <w:bCs w:val="0"/>
              <w:caps w:val="0"/>
              <w:sz w:val="22"/>
              <w:szCs w:val="22"/>
              <w:lang w:eastAsia="hr-HR"/>
            </w:rPr>
          </w:pPr>
          <w:hyperlink w:anchor="_Toc14942997" w:history="1">
            <w:r w:rsidR="00FE7388" w:rsidRPr="00FE7388">
              <w:rPr>
                <w:rStyle w:val="Hiperveza"/>
                <w:rFonts w:ascii="Cambria" w:hAnsi="Cambria"/>
                <w:sz w:val="22"/>
                <w:szCs w:val="22"/>
              </w:rPr>
              <w:t>3.</w:t>
            </w:r>
            <w:r w:rsidR="00FE7388" w:rsidRPr="00FE7388">
              <w:rPr>
                <w:rFonts w:ascii="Cambria" w:eastAsiaTheme="minorEastAsia" w:hAnsi="Cambria" w:cstheme="minorBidi"/>
                <w:b w:val="0"/>
                <w:bCs w:val="0"/>
                <w:caps w:val="0"/>
                <w:sz w:val="22"/>
                <w:szCs w:val="22"/>
                <w:lang w:eastAsia="hr-HR"/>
              </w:rPr>
              <w:tab/>
            </w:r>
            <w:r w:rsidR="00FE7388" w:rsidRPr="00FE7388">
              <w:rPr>
                <w:rStyle w:val="Hiperveza"/>
                <w:rFonts w:ascii="Cambria" w:hAnsi="Cambria"/>
                <w:sz w:val="22"/>
                <w:szCs w:val="22"/>
              </w:rPr>
              <w:t>IZVJEŠĆE O PROVEDBI GODIŠNJEG PLANA UPRAVLJANJA I RASPOLAGANJA STANOVIMA I POSLOVNIM PROSTORIMA U VLASNIŠTVU GRADA LUDBREGA</w:t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tab/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begin"/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instrText xml:space="preserve"> PAGEREF _Toc14942997 \h </w:instrText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separate"/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t>30</w:t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end"/>
            </w:r>
          </w:hyperlink>
        </w:p>
        <w:p w:rsidR="00FE7388" w:rsidRPr="00FE7388" w:rsidRDefault="00947676" w:rsidP="00FE7388">
          <w:pPr>
            <w:pStyle w:val="Sadraj1"/>
            <w:jc w:val="both"/>
            <w:rPr>
              <w:rFonts w:ascii="Cambria" w:eastAsiaTheme="minorEastAsia" w:hAnsi="Cambria" w:cstheme="minorBidi"/>
              <w:b w:val="0"/>
              <w:bCs w:val="0"/>
              <w:caps w:val="0"/>
              <w:sz w:val="22"/>
              <w:szCs w:val="22"/>
              <w:lang w:eastAsia="hr-HR"/>
            </w:rPr>
          </w:pPr>
          <w:hyperlink w:anchor="_Toc14942998" w:history="1">
            <w:r w:rsidR="00FE7388" w:rsidRPr="00FE7388">
              <w:rPr>
                <w:rStyle w:val="Hiperveza"/>
                <w:rFonts w:ascii="Cambria" w:hAnsi="Cambria"/>
                <w:sz w:val="22"/>
                <w:szCs w:val="22"/>
              </w:rPr>
              <w:t>4.</w:t>
            </w:r>
            <w:r w:rsidR="00FE7388" w:rsidRPr="00FE7388">
              <w:rPr>
                <w:rFonts w:ascii="Cambria" w:eastAsiaTheme="minorEastAsia" w:hAnsi="Cambria" w:cstheme="minorBidi"/>
                <w:b w:val="0"/>
                <w:bCs w:val="0"/>
                <w:caps w:val="0"/>
                <w:sz w:val="22"/>
                <w:szCs w:val="22"/>
                <w:lang w:eastAsia="hr-HR"/>
              </w:rPr>
              <w:tab/>
            </w:r>
            <w:r w:rsidR="00FE7388" w:rsidRPr="00FE7388">
              <w:rPr>
                <w:rStyle w:val="Hiperveza"/>
                <w:rFonts w:ascii="Cambria" w:hAnsi="Cambria"/>
                <w:sz w:val="22"/>
                <w:szCs w:val="22"/>
              </w:rPr>
              <w:t>IZVJEŠĆE O PROVEDBI GODIŠNJEG PLANA UPRAVLJANJA I RASPOLAGANJA GRAĐEVINSKIM ZEMLJIŠTEM U VLASNIŠTVU GRADA LUDBREGA</w:t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tab/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begin"/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instrText xml:space="preserve"> PAGEREF _Toc14942998 \h </w:instrText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separate"/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t>35</w:t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end"/>
            </w:r>
          </w:hyperlink>
        </w:p>
        <w:p w:rsidR="00FE7388" w:rsidRPr="00FE7388" w:rsidRDefault="00947676" w:rsidP="00FE7388">
          <w:pPr>
            <w:pStyle w:val="Sadraj1"/>
            <w:jc w:val="both"/>
            <w:rPr>
              <w:rFonts w:ascii="Cambria" w:eastAsiaTheme="minorEastAsia" w:hAnsi="Cambria" w:cstheme="minorBidi"/>
              <w:b w:val="0"/>
              <w:bCs w:val="0"/>
              <w:caps w:val="0"/>
              <w:sz w:val="22"/>
              <w:szCs w:val="22"/>
              <w:lang w:eastAsia="hr-HR"/>
            </w:rPr>
          </w:pPr>
          <w:hyperlink w:anchor="_Toc14942999" w:history="1">
            <w:r w:rsidR="00FE7388" w:rsidRPr="00FE7388">
              <w:rPr>
                <w:rStyle w:val="Hiperveza"/>
                <w:rFonts w:ascii="Cambria" w:hAnsi="Cambria"/>
                <w:sz w:val="22"/>
                <w:szCs w:val="22"/>
              </w:rPr>
              <w:t>5.</w:t>
            </w:r>
            <w:r w:rsidR="00FE7388" w:rsidRPr="00FE7388">
              <w:rPr>
                <w:rFonts w:ascii="Cambria" w:eastAsiaTheme="minorEastAsia" w:hAnsi="Cambria" w:cstheme="minorBidi"/>
                <w:b w:val="0"/>
                <w:bCs w:val="0"/>
                <w:caps w:val="0"/>
                <w:sz w:val="22"/>
                <w:szCs w:val="22"/>
                <w:lang w:eastAsia="hr-HR"/>
              </w:rPr>
              <w:tab/>
            </w:r>
            <w:r w:rsidR="00FE7388" w:rsidRPr="00FE7388">
              <w:rPr>
                <w:rStyle w:val="Hiperveza"/>
                <w:rFonts w:ascii="Cambria" w:hAnsi="Cambria"/>
                <w:sz w:val="22"/>
                <w:szCs w:val="22"/>
              </w:rPr>
              <w:t>IZVJEŠĆE O PROVEDBI PLANA PRODAJE NEKRETNINA U VLASNIŠTVU GRADA LUDBREGA</w:t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tab/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begin"/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instrText xml:space="preserve"> PAGEREF _Toc14942999 \h </w:instrText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separate"/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t>38</w:t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end"/>
            </w:r>
          </w:hyperlink>
        </w:p>
        <w:p w:rsidR="00FE7388" w:rsidRPr="00FE7388" w:rsidRDefault="00947676" w:rsidP="00FE7388">
          <w:pPr>
            <w:pStyle w:val="Sadraj1"/>
            <w:jc w:val="both"/>
            <w:rPr>
              <w:rFonts w:ascii="Cambria" w:eastAsiaTheme="minorEastAsia" w:hAnsi="Cambria" w:cstheme="minorBidi"/>
              <w:b w:val="0"/>
              <w:bCs w:val="0"/>
              <w:caps w:val="0"/>
              <w:sz w:val="22"/>
              <w:szCs w:val="22"/>
              <w:lang w:eastAsia="hr-HR"/>
            </w:rPr>
          </w:pPr>
          <w:hyperlink w:anchor="_Toc14943000" w:history="1">
            <w:r w:rsidR="00FE7388" w:rsidRPr="00FE7388">
              <w:rPr>
                <w:rStyle w:val="Hiperveza"/>
                <w:rFonts w:ascii="Cambria" w:hAnsi="Cambria"/>
                <w:sz w:val="22"/>
                <w:szCs w:val="22"/>
              </w:rPr>
              <w:t>6.</w:t>
            </w:r>
            <w:r w:rsidR="00FE7388" w:rsidRPr="00FE7388">
              <w:rPr>
                <w:rFonts w:ascii="Cambria" w:eastAsiaTheme="minorEastAsia" w:hAnsi="Cambria" w:cstheme="minorBidi"/>
                <w:b w:val="0"/>
                <w:bCs w:val="0"/>
                <w:caps w:val="0"/>
                <w:sz w:val="22"/>
                <w:szCs w:val="22"/>
                <w:lang w:eastAsia="hr-HR"/>
              </w:rPr>
              <w:tab/>
            </w:r>
            <w:r w:rsidR="00FE7388" w:rsidRPr="00FE7388">
              <w:rPr>
                <w:rStyle w:val="Hiperveza"/>
                <w:rFonts w:ascii="Cambria" w:hAnsi="Cambria"/>
                <w:sz w:val="22"/>
                <w:szCs w:val="22"/>
              </w:rPr>
              <w:t>IZVJEŠĆE O PROVEDBI GODIŠNJEG PLANA RJEŠAVANJA IMOVINSKO - PRAVNIH I DRUGIH ODNOSA VEZANIH UZ PROJEKTE OBNOVLJIVIH IZVORA ENERGIJE TE OSTALIH INFRASTRUKTURNIH PROJEKATA, KAO I EKSPLOATACIJU MINERALNIH SIROVINA SUKLADNO PROPISIMA KOJI UREĐUJU TA PODRUČJA</w:t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tab/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begin"/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instrText xml:space="preserve"> PAGEREF _Toc14943000 \h </w:instrText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separate"/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t>40</w:t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end"/>
            </w:r>
          </w:hyperlink>
        </w:p>
        <w:p w:rsidR="00FE7388" w:rsidRPr="00FE7388" w:rsidRDefault="00947676" w:rsidP="00FE7388">
          <w:pPr>
            <w:pStyle w:val="Sadraj1"/>
            <w:jc w:val="both"/>
            <w:rPr>
              <w:rFonts w:ascii="Cambria" w:eastAsiaTheme="minorEastAsia" w:hAnsi="Cambria" w:cstheme="minorBidi"/>
              <w:b w:val="0"/>
              <w:bCs w:val="0"/>
              <w:caps w:val="0"/>
              <w:sz w:val="22"/>
              <w:szCs w:val="22"/>
              <w:lang w:eastAsia="hr-HR"/>
            </w:rPr>
          </w:pPr>
          <w:hyperlink w:anchor="_Toc14943001" w:history="1">
            <w:r w:rsidR="00FE7388" w:rsidRPr="00FE7388">
              <w:rPr>
                <w:rStyle w:val="Hiperveza"/>
                <w:rFonts w:ascii="Cambria" w:hAnsi="Cambria"/>
                <w:sz w:val="22"/>
                <w:szCs w:val="22"/>
              </w:rPr>
              <w:t>7.</w:t>
            </w:r>
            <w:r w:rsidR="00FE7388" w:rsidRPr="00FE7388">
              <w:rPr>
                <w:rFonts w:ascii="Cambria" w:eastAsiaTheme="minorEastAsia" w:hAnsi="Cambria" w:cstheme="minorBidi"/>
                <w:b w:val="0"/>
                <w:bCs w:val="0"/>
                <w:caps w:val="0"/>
                <w:sz w:val="22"/>
                <w:szCs w:val="22"/>
                <w:lang w:eastAsia="hr-HR"/>
              </w:rPr>
              <w:tab/>
            </w:r>
            <w:r w:rsidR="00FE7388" w:rsidRPr="00FE7388">
              <w:rPr>
                <w:rStyle w:val="Hiperveza"/>
                <w:rFonts w:ascii="Cambria" w:hAnsi="Cambria"/>
                <w:sz w:val="22"/>
                <w:szCs w:val="22"/>
              </w:rPr>
              <w:t>IZVJEŠĆE O PROVEDBI GODIŠNJEG PLANA PROVOĐENJA POSTUPAKA PROCJENE IMOVINE U VLASNIŠTVU GRADA LUDBREGA</w:t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tab/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begin"/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instrText xml:space="preserve"> PAGEREF _Toc14943001 \h </w:instrText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separate"/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t>43</w:t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end"/>
            </w:r>
          </w:hyperlink>
        </w:p>
        <w:p w:rsidR="00FE7388" w:rsidRPr="00FE7388" w:rsidRDefault="00947676" w:rsidP="00FE7388">
          <w:pPr>
            <w:pStyle w:val="Sadraj1"/>
            <w:jc w:val="both"/>
            <w:rPr>
              <w:rFonts w:ascii="Cambria" w:eastAsiaTheme="minorEastAsia" w:hAnsi="Cambria" w:cstheme="minorBidi"/>
              <w:b w:val="0"/>
              <w:bCs w:val="0"/>
              <w:caps w:val="0"/>
              <w:sz w:val="22"/>
              <w:szCs w:val="22"/>
              <w:lang w:eastAsia="hr-HR"/>
            </w:rPr>
          </w:pPr>
          <w:hyperlink w:anchor="_Toc14943002" w:history="1">
            <w:r w:rsidR="00FE7388" w:rsidRPr="00FE7388">
              <w:rPr>
                <w:rStyle w:val="Hiperveza"/>
                <w:rFonts w:ascii="Cambria" w:hAnsi="Cambria"/>
                <w:sz w:val="22"/>
                <w:szCs w:val="22"/>
              </w:rPr>
              <w:t>8.</w:t>
            </w:r>
            <w:r w:rsidR="00FE7388" w:rsidRPr="00FE7388">
              <w:rPr>
                <w:rFonts w:ascii="Cambria" w:eastAsiaTheme="minorEastAsia" w:hAnsi="Cambria" w:cstheme="minorBidi"/>
                <w:b w:val="0"/>
                <w:bCs w:val="0"/>
                <w:caps w:val="0"/>
                <w:sz w:val="22"/>
                <w:szCs w:val="22"/>
                <w:lang w:eastAsia="hr-HR"/>
              </w:rPr>
              <w:tab/>
            </w:r>
            <w:r w:rsidR="00FE7388" w:rsidRPr="00FE7388">
              <w:rPr>
                <w:rStyle w:val="Hiperveza"/>
                <w:rFonts w:ascii="Cambria" w:hAnsi="Cambria"/>
                <w:sz w:val="22"/>
                <w:szCs w:val="22"/>
              </w:rPr>
              <w:t>IZVJEŠĆE O PROVEDBI GODIŠNJEG PLANA RJEŠAVANJA IMOVINSKO-PRAVNIH ODNOSA S REPUBLIKOM HRVATSKOM</w:t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tab/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begin"/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instrText xml:space="preserve"> PAGEREF _Toc14943002 \h </w:instrText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separate"/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t>44</w:t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end"/>
            </w:r>
          </w:hyperlink>
        </w:p>
        <w:p w:rsidR="00FE7388" w:rsidRPr="00FE7388" w:rsidRDefault="00947676" w:rsidP="00FE7388">
          <w:pPr>
            <w:pStyle w:val="Sadraj1"/>
            <w:jc w:val="both"/>
            <w:rPr>
              <w:rFonts w:ascii="Cambria" w:eastAsiaTheme="minorEastAsia" w:hAnsi="Cambria" w:cstheme="minorBidi"/>
              <w:b w:val="0"/>
              <w:bCs w:val="0"/>
              <w:caps w:val="0"/>
              <w:sz w:val="22"/>
              <w:szCs w:val="22"/>
              <w:lang w:eastAsia="hr-HR"/>
            </w:rPr>
          </w:pPr>
          <w:hyperlink w:anchor="_Toc14943003" w:history="1">
            <w:r w:rsidR="00FE7388" w:rsidRPr="00FE7388">
              <w:rPr>
                <w:rStyle w:val="Hiperveza"/>
                <w:rFonts w:ascii="Cambria" w:hAnsi="Cambria"/>
                <w:sz w:val="22"/>
                <w:szCs w:val="22"/>
              </w:rPr>
              <w:t>9.</w:t>
            </w:r>
            <w:r w:rsidR="00FE7388" w:rsidRPr="00FE7388">
              <w:rPr>
                <w:rFonts w:ascii="Cambria" w:eastAsiaTheme="minorEastAsia" w:hAnsi="Cambria" w:cstheme="minorBidi"/>
                <w:b w:val="0"/>
                <w:bCs w:val="0"/>
                <w:caps w:val="0"/>
                <w:sz w:val="22"/>
                <w:szCs w:val="22"/>
                <w:lang w:eastAsia="hr-HR"/>
              </w:rPr>
              <w:tab/>
            </w:r>
            <w:r w:rsidR="00FE7388" w:rsidRPr="00FE7388">
              <w:rPr>
                <w:rStyle w:val="Hiperveza"/>
                <w:rFonts w:ascii="Cambria" w:hAnsi="Cambria"/>
                <w:sz w:val="22"/>
                <w:szCs w:val="22"/>
              </w:rPr>
              <w:t>IZVJEŠĆE O PROVEDBI PROJEKATA JAVNO-PRIVATNOG PARTNERSTVA</w:t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tab/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begin"/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instrText xml:space="preserve"> PAGEREF _Toc14943003 \h </w:instrText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separate"/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t>46</w:t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end"/>
            </w:r>
          </w:hyperlink>
        </w:p>
        <w:p w:rsidR="00FE7388" w:rsidRPr="00FE7388" w:rsidRDefault="00947676" w:rsidP="00FE7388">
          <w:pPr>
            <w:pStyle w:val="Sadraj1"/>
            <w:jc w:val="both"/>
            <w:rPr>
              <w:rFonts w:ascii="Cambria" w:eastAsiaTheme="minorEastAsia" w:hAnsi="Cambria" w:cstheme="minorBidi"/>
              <w:b w:val="0"/>
              <w:bCs w:val="0"/>
              <w:caps w:val="0"/>
              <w:sz w:val="22"/>
              <w:szCs w:val="22"/>
              <w:lang w:eastAsia="hr-HR"/>
            </w:rPr>
          </w:pPr>
          <w:hyperlink w:anchor="_Toc14943004" w:history="1">
            <w:r w:rsidR="00FE7388" w:rsidRPr="00FE7388">
              <w:rPr>
                <w:rStyle w:val="Hiperveza"/>
                <w:rFonts w:ascii="Cambria" w:hAnsi="Cambria"/>
                <w:sz w:val="22"/>
                <w:szCs w:val="22"/>
              </w:rPr>
              <w:t>10.</w:t>
            </w:r>
            <w:r w:rsidR="00FE7388" w:rsidRPr="00FE7388">
              <w:rPr>
                <w:rFonts w:ascii="Cambria" w:eastAsiaTheme="minorEastAsia" w:hAnsi="Cambria" w:cstheme="minorBidi"/>
                <w:b w:val="0"/>
                <w:bCs w:val="0"/>
                <w:caps w:val="0"/>
                <w:sz w:val="22"/>
                <w:szCs w:val="22"/>
                <w:lang w:eastAsia="hr-HR"/>
              </w:rPr>
              <w:tab/>
            </w:r>
            <w:r w:rsidR="00FE7388" w:rsidRPr="00FE7388">
              <w:rPr>
                <w:rStyle w:val="Hiperveza"/>
                <w:rFonts w:ascii="Cambria" w:hAnsi="Cambria"/>
                <w:sz w:val="22"/>
                <w:szCs w:val="22"/>
              </w:rPr>
              <w:t>IZVJEŠĆE O PROVEDBI GODIŠNJEG PLANA VOĐENJA REGISTRA IMOVINE</w:t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tab/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begin"/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instrText xml:space="preserve"> PAGEREF _Toc14943004 \h </w:instrText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separate"/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t>47</w:t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end"/>
            </w:r>
          </w:hyperlink>
        </w:p>
        <w:p w:rsidR="00CA1F7B" w:rsidRPr="0060577A" w:rsidRDefault="00947676" w:rsidP="00FE7388">
          <w:pPr>
            <w:pStyle w:val="Sadraj1"/>
            <w:jc w:val="both"/>
            <w:rPr>
              <w:rFonts w:ascii="Cambria" w:hAnsi="Cambria"/>
            </w:rPr>
          </w:pPr>
          <w:hyperlink w:anchor="_Toc14943005" w:history="1">
            <w:r w:rsidR="00FE7388" w:rsidRPr="00FE7388">
              <w:rPr>
                <w:rStyle w:val="Hiperveza"/>
                <w:rFonts w:ascii="Cambria" w:hAnsi="Cambria"/>
                <w:sz w:val="22"/>
                <w:szCs w:val="22"/>
              </w:rPr>
              <w:t>11.</w:t>
            </w:r>
            <w:r w:rsidR="00FE7388" w:rsidRPr="00FE7388">
              <w:rPr>
                <w:rFonts w:ascii="Cambria" w:eastAsiaTheme="minorEastAsia" w:hAnsi="Cambria" w:cstheme="minorBidi"/>
                <w:b w:val="0"/>
                <w:bCs w:val="0"/>
                <w:caps w:val="0"/>
                <w:sz w:val="22"/>
                <w:szCs w:val="22"/>
                <w:lang w:eastAsia="hr-HR"/>
              </w:rPr>
              <w:tab/>
            </w:r>
            <w:r w:rsidR="00FE7388" w:rsidRPr="00FE7388">
              <w:rPr>
                <w:rStyle w:val="Hiperveza"/>
                <w:rFonts w:ascii="Cambria" w:hAnsi="Cambria"/>
                <w:sz w:val="22"/>
                <w:szCs w:val="22"/>
              </w:rPr>
              <w:t>IZVJEŠĆE O PROVEDBI GODIŠNJEG PLANA POSTUPAKA VEZANIH UZ SAVJETOVANJE SA ZAINTERESIRANOM JAVNOŠĆU I PRAVO NA PRISTUP INFORMACIJAMA KOJE SE TIČU UPRAVLJANJA I RASPOLAGANJA IMOVINOM U VLASNIŠTVU GRADA LUDBREGA</w:t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tab/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begin"/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instrText xml:space="preserve"> PAGEREF _Toc14943005 \h </w:instrText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separate"/>
            </w:r>
            <w:r w:rsidR="00FE7388" w:rsidRPr="00FE7388">
              <w:rPr>
                <w:rFonts w:ascii="Cambria" w:hAnsi="Cambria"/>
                <w:webHidden/>
                <w:sz w:val="22"/>
                <w:szCs w:val="22"/>
              </w:rPr>
              <w:t>50</w:t>
            </w:r>
            <w:r w:rsidRPr="00FE7388">
              <w:rPr>
                <w:rFonts w:ascii="Cambria" w:hAnsi="Cambria"/>
                <w:webHidden/>
                <w:sz w:val="22"/>
                <w:szCs w:val="22"/>
              </w:rPr>
              <w:fldChar w:fldCharType="end"/>
            </w:r>
          </w:hyperlink>
          <w:r w:rsidRPr="00FE7388">
            <w:rPr>
              <w:rFonts w:ascii="Cambria" w:hAnsi="Cambria"/>
              <w:b w:val="0"/>
              <w:bCs w:val="0"/>
              <w:sz w:val="22"/>
              <w:szCs w:val="22"/>
            </w:rPr>
            <w:fldChar w:fldCharType="end"/>
          </w:r>
        </w:p>
      </w:sdtContent>
    </w:sdt>
    <w:p w:rsidR="004D1DDB" w:rsidRPr="0060577A" w:rsidRDefault="004D1DDB" w:rsidP="0060577A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</w:p>
    <w:p w:rsidR="00CE18DE" w:rsidRDefault="00CE18DE">
      <w:pPr>
        <w:rPr>
          <w:rFonts w:ascii="Cambria" w:hAnsi="Cambria"/>
          <w:b/>
          <w:i/>
          <w:sz w:val="24"/>
          <w:szCs w:val="24"/>
          <w:highlight w:val="yellow"/>
        </w:rPr>
      </w:pPr>
      <w:r>
        <w:rPr>
          <w:rFonts w:ascii="Cambria" w:hAnsi="Cambria"/>
          <w:b/>
          <w:i/>
          <w:sz w:val="24"/>
          <w:szCs w:val="24"/>
          <w:highlight w:val="yellow"/>
        </w:rPr>
        <w:br w:type="page"/>
      </w:r>
    </w:p>
    <w:p w:rsidR="00734701" w:rsidRPr="00F35D10" w:rsidRDefault="00734701" w:rsidP="0060577A">
      <w:pPr>
        <w:spacing w:after="0"/>
        <w:jc w:val="center"/>
        <w:rPr>
          <w:rFonts w:ascii="Cambria" w:hAnsi="Cambria"/>
          <w:b/>
          <w:i/>
          <w:sz w:val="24"/>
          <w:szCs w:val="24"/>
        </w:rPr>
      </w:pPr>
      <w:r w:rsidRPr="00CE18DE">
        <w:rPr>
          <w:rFonts w:ascii="Cambria" w:hAnsi="Cambria"/>
          <w:b/>
          <w:i/>
          <w:sz w:val="24"/>
          <w:szCs w:val="24"/>
        </w:rPr>
        <w:lastRenderedPageBreak/>
        <w:t>POPIS TABLICA</w:t>
      </w:r>
    </w:p>
    <w:p w:rsidR="00CE18DE" w:rsidRPr="00F35D10" w:rsidRDefault="00CE18DE" w:rsidP="0060577A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FE7388" w:rsidRPr="00FE7388" w:rsidRDefault="00947676" w:rsidP="00FE7388">
      <w:pPr>
        <w:pStyle w:val="Tablicaslika"/>
        <w:tabs>
          <w:tab w:val="right" w:leader="dot" w:pos="9060"/>
        </w:tabs>
        <w:jc w:val="both"/>
        <w:rPr>
          <w:rFonts w:ascii="Cambria" w:eastAsiaTheme="minorEastAsia" w:hAnsi="Cambria"/>
          <w:smallCaps w:val="0"/>
          <w:noProof/>
          <w:sz w:val="22"/>
          <w:szCs w:val="22"/>
          <w:lang w:eastAsia="hr-HR"/>
        </w:rPr>
      </w:pPr>
      <w:r w:rsidRPr="00947676">
        <w:rPr>
          <w:rStyle w:val="Hiperveza"/>
          <w:rFonts w:ascii="Cambria" w:eastAsia="Times New Roman" w:hAnsi="Cambria" w:cs="Times New Roman"/>
          <w:iCs/>
          <w:smallCaps w:val="0"/>
          <w:noProof/>
          <w:color w:val="auto"/>
          <w:sz w:val="22"/>
          <w:szCs w:val="22"/>
          <w:lang w:eastAsia="hr-HR"/>
        </w:rPr>
        <w:fldChar w:fldCharType="begin"/>
      </w:r>
      <w:r w:rsidR="00CE18DE" w:rsidRPr="00EF65B3">
        <w:rPr>
          <w:rStyle w:val="Hiperveza"/>
          <w:rFonts w:ascii="Cambria" w:eastAsia="Times New Roman" w:hAnsi="Cambria" w:cs="Times New Roman"/>
          <w:iCs/>
          <w:smallCaps w:val="0"/>
          <w:noProof/>
          <w:color w:val="auto"/>
          <w:sz w:val="22"/>
          <w:szCs w:val="22"/>
          <w:lang w:eastAsia="hr-HR"/>
        </w:rPr>
        <w:instrText xml:space="preserve"> TOC \h \z \c "Tablica" </w:instrText>
      </w:r>
      <w:r w:rsidRPr="00947676">
        <w:rPr>
          <w:rStyle w:val="Hiperveza"/>
          <w:rFonts w:ascii="Cambria" w:eastAsia="Times New Roman" w:hAnsi="Cambria" w:cs="Times New Roman"/>
          <w:iCs/>
          <w:smallCaps w:val="0"/>
          <w:noProof/>
          <w:color w:val="auto"/>
          <w:sz w:val="22"/>
          <w:szCs w:val="22"/>
          <w:lang w:eastAsia="hr-HR"/>
        </w:rPr>
        <w:fldChar w:fldCharType="separate"/>
      </w:r>
      <w:hyperlink w:anchor="_Toc14943006" w:history="1">
        <w:r w:rsidR="00FE7388" w:rsidRPr="00FE7388">
          <w:rPr>
            <w:rStyle w:val="Hiperveza"/>
            <w:rFonts w:ascii="Cambria" w:hAnsi="Cambria"/>
            <w:noProof/>
            <w:sz w:val="22"/>
            <w:szCs w:val="22"/>
          </w:rPr>
          <w:t>Tablica 1. Trgovačka društva u vlasništvu Grada Ludbrega</w:t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tab/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instrText xml:space="preserve"> PAGEREF _Toc14943006 \h </w:instrText>
        </w:r>
        <w:r w:rsidRPr="00FE7388">
          <w:rPr>
            <w:rFonts w:ascii="Cambria" w:hAnsi="Cambria"/>
            <w:noProof/>
            <w:webHidden/>
            <w:sz w:val="22"/>
            <w:szCs w:val="22"/>
          </w:rPr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t>9</w:t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:rsidR="00FE7388" w:rsidRPr="00FE7388" w:rsidRDefault="00947676" w:rsidP="00FE7388">
      <w:pPr>
        <w:pStyle w:val="Tablicaslika"/>
        <w:tabs>
          <w:tab w:val="right" w:leader="dot" w:pos="9060"/>
        </w:tabs>
        <w:jc w:val="both"/>
        <w:rPr>
          <w:rFonts w:ascii="Cambria" w:eastAsiaTheme="minorEastAsia" w:hAnsi="Cambria"/>
          <w:smallCaps w:val="0"/>
          <w:noProof/>
          <w:sz w:val="22"/>
          <w:szCs w:val="22"/>
          <w:lang w:eastAsia="hr-HR"/>
        </w:rPr>
      </w:pPr>
      <w:hyperlink w:anchor="_Toc14943007" w:history="1">
        <w:r w:rsidR="00FE7388" w:rsidRPr="00FE7388">
          <w:rPr>
            <w:rStyle w:val="Hiperveza"/>
            <w:rFonts w:ascii="Cambria" w:hAnsi="Cambria"/>
            <w:noProof/>
            <w:sz w:val="22"/>
            <w:szCs w:val="22"/>
          </w:rPr>
          <w:t>Tablica 2. Registar imenovanih članova nadzornog odbora i uprava</w:t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tab/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instrText xml:space="preserve"> PAGEREF _Toc14943007 \h </w:instrText>
        </w:r>
        <w:r w:rsidRPr="00FE7388">
          <w:rPr>
            <w:rFonts w:ascii="Cambria" w:hAnsi="Cambria"/>
            <w:noProof/>
            <w:webHidden/>
            <w:sz w:val="22"/>
            <w:szCs w:val="22"/>
          </w:rPr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t>10</w:t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:rsidR="00FE7388" w:rsidRPr="00FE7388" w:rsidRDefault="00947676" w:rsidP="00FE7388">
      <w:pPr>
        <w:pStyle w:val="Tablicaslika"/>
        <w:tabs>
          <w:tab w:val="right" w:leader="dot" w:pos="9060"/>
        </w:tabs>
        <w:jc w:val="both"/>
        <w:rPr>
          <w:rFonts w:ascii="Cambria" w:eastAsiaTheme="minorEastAsia" w:hAnsi="Cambria"/>
          <w:smallCaps w:val="0"/>
          <w:noProof/>
          <w:sz w:val="22"/>
          <w:szCs w:val="22"/>
          <w:lang w:eastAsia="hr-HR"/>
        </w:rPr>
      </w:pPr>
      <w:hyperlink w:anchor="_Toc14943008" w:history="1">
        <w:r w:rsidR="00FE7388" w:rsidRPr="00FE7388">
          <w:rPr>
            <w:rStyle w:val="Hiperveza"/>
            <w:rFonts w:ascii="Cambria" w:hAnsi="Cambria"/>
            <w:noProof/>
            <w:sz w:val="22"/>
            <w:szCs w:val="22"/>
          </w:rPr>
          <w:t>Tablica 3. Obvezni sadržaj svih izvješća koje trgovačka društva dostavljaju</w:t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tab/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instrText xml:space="preserve"> PAGEREF _Toc14943008 \h </w:instrText>
        </w:r>
        <w:r w:rsidRPr="00FE7388">
          <w:rPr>
            <w:rFonts w:ascii="Cambria" w:hAnsi="Cambria"/>
            <w:noProof/>
            <w:webHidden/>
            <w:sz w:val="22"/>
            <w:szCs w:val="22"/>
          </w:rPr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t>12</w:t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:rsidR="00FE7388" w:rsidRPr="00FE7388" w:rsidRDefault="00947676" w:rsidP="00FE7388">
      <w:pPr>
        <w:pStyle w:val="Tablicaslika"/>
        <w:tabs>
          <w:tab w:val="right" w:leader="dot" w:pos="9060"/>
        </w:tabs>
        <w:jc w:val="both"/>
        <w:rPr>
          <w:rFonts w:ascii="Cambria" w:eastAsiaTheme="minorEastAsia" w:hAnsi="Cambria"/>
          <w:smallCaps w:val="0"/>
          <w:noProof/>
          <w:sz w:val="22"/>
          <w:szCs w:val="22"/>
          <w:lang w:eastAsia="hr-HR"/>
        </w:rPr>
      </w:pPr>
      <w:hyperlink w:anchor="_Toc14943009" w:history="1">
        <w:r w:rsidR="00FE7388" w:rsidRPr="00FE7388">
          <w:rPr>
            <w:rStyle w:val="Hiperveza"/>
            <w:rFonts w:ascii="Cambria" w:hAnsi="Cambria"/>
            <w:noProof/>
            <w:sz w:val="22"/>
            <w:szCs w:val="22"/>
          </w:rPr>
          <w:t>Tablica 4. Sažeti prikaz ciljeva i realizirane aktivnosti izvedbenih mjera upravljanja trgovačkim društvima u vlasništvu Grada Ludbrega u 2018. godini</w:t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tab/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instrText xml:space="preserve"> PAGEREF _Toc14943009 \h </w:instrText>
        </w:r>
        <w:r w:rsidRPr="00FE7388">
          <w:rPr>
            <w:rFonts w:ascii="Cambria" w:hAnsi="Cambria"/>
            <w:noProof/>
            <w:webHidden/>
            <w:sz w:val="22"/>
            <w:szCs w:val="22"/>
          </w:rPr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t>15</w:t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:rsidR="00FE7388" w:rsidRPr="00FE7388" w:rsidRDefault="00947676" w:rsidP="00FE7388">
      <w:pPr>
        <w:pStyle w:val="Tablicaslika"/>
        <w:tabs>
          <w:tab w:val="right" w:leader="dot" w:pos="9060"/>
        </w:tabs>
        <w:jc w:val="both"/>
        <w:rPr>
          <w:rFonts w:ascii="Cambria" w:eastAsiaTheme="minorEastAsia" w:hAnsi="Cambria"/>
          <w:smallCaps w:val="0"/>
          <w:noProof/>
          <w:sz w:val="22"/>
          <w:szCs w:val="22"/>
          <w:lang w:eastAsia="hr-HR"/>
        </w:rPr>
      </w:pPr>
      <w:hyperlink w:anchor="_Toc14943010" w:history="1">
        <w:r w:rsidR="00FE7388" w:rsidRPr="00FE7388">
          <w:rPr>
            <w:rStyle w:val="Hiperveza"/>
            <w:rFonts w:ascii="Cambria" w:hAnsi="Cambria"/>
            <w:noProof/>
            <w:sz w:val="22"/>
            <w:szCs w:val="22"/>
          </w:rPr>
          <w:t xml:space="preserve">Tablica 5. </w:t>
        </w:r>
        <w:r w:rsidR="00FE7388" w:rsidRPr="00FE7388">
          <w:rPr>
            <w:rStyle w:val="Hiperveza"/>
            <w:rFonts w:ascii="Cambria" w:hAnsi="Cambria"/>
            <w:noProof/>
            <w:sz w:val="22"/>
            <w:szCs w:val="22"/>
            <w:shd w:val="clear" w:color="auto" w:fill="FFFFFF"/>
          </w:rPr>
          <w:t>Ukupni prihodi, dobit/gubitak i broj zaposlenih za 2017. i 2018. godinu</w:t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tab/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instrText xml:space="preserve"> PAGEREF _Toc14943010 \h </w:instrText>
        </w:r>
        <w:r w:rsidRPr="00FE7388">
          <w:rPr>
            <w:rFonts w:ascii="Cambria" w:hAnsi="Cambria"/>
            <w:noProof/>
            <w:webHidden/>
            <w:sz w:val="22"/>
            <w:szCs w:val="22"/>
          </w:rPr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t>17</w:t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:rsidR="00FE7388" w:rsidRPr="00FE7388" w:rsidRDefault="00947676" w:rsidP="00FE7388">
      <w:pPr>
        <w:pStyle w:val="Tablicaslika"/>
        <w:tabs>
          <w:tab w:val="right" w:leader="dot" w:pos="9060"/>
        </w:tabs>
        <w:jc w:val="both"/>
        <w:rPr>
          <w:rFonts w:ascii="Cambria" w:eastAsiaTheme="minorEastAsia" w:hAnsi="Cambria"/>
          <w:smallCaps w:val="0"/>
          <w:noProof/>
          <w:sz w:val="22"/>
          <w:szCs w:val="22"/>
          <w:lang w:eastAsia="hr-HR"/>
        </w:rPr>
      </w:pPr>
      <w:hyperlink w:anchor="_Toc14943011" w:history="1">
        <w:r w:rsidR="00FE7388" w:rsidRPr="00FE7388">
          <w:rPr>
            <w:rStyle w:val="Hiperveza"/>
            <w:rFonts w:ascii="Cambria" w:hAnsi="Cambria"/>
            <w:noProof/>
            <w:sz w:val="22"/>
            <w:szCs w:val="22"/>
          </w:rPr>
          <w:t>Tablica 6. Popis nekretnina za koje je doneseno Rješenje o raspisivanju natječaja za prodaju tijekom 2018. godine</w:t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tab/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instrText xml:space="preserve"> PAGEREF _Toc14943011 \h </w:instrText>
        </w:r>
        <w:r w:rsidRPr="00FE7388">
          <w:rPr>
            <w:rFonts w:ascii="Cambria" w:hAnsi="Cambria"/>
            <w:noProof/>
            <w:webHidden/>
            <w:sz w:val="22"/>
            <w:szCs w:val="22"/>
          </w:rPr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t>38</w:t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:rsidR="00FE7388" w:rsidRPr="00FE7388" w:rsidRDefault="00947676" w:rsidP="00FE7388">
      <w:pPr>
        <w:pStyle w:val="Tablicaslika"/>
        <w:tabs>
          <w:tab w:val="right" w:leader="dot" w:pos="9060"/>
        </w:tabs>
        <w:jc w:val="both"/>
        <w:rPr>
          <w:rFonts w:ascii="Cambria" w:eastAsiaTheme="minorEastAsia" w:hAnsi="Cambria"/>
          <w:smallCaps w:val="0"/>
          <w:noProof/>
          <w:sz w:val="22"/>
          <w:szCs w:val="22"/>
          <w:lang w:eastAsia="hr-HR"/>
        </w:rPr>
      </w:pPr>
      <w:hyperlink w:anchor="_Toc14943012" w:history="1">
        <w:r w:rsidR="00FE7388" w:rsidRPr="00FE7388">
          <w:rPr>
            <w:rStyle w:val="Hiperveza"/>
            <w:rFonts w:ascii="Cambria" w:hAnsi="Cambria"/>
            <w:noProof/>
            <w:sz w:val="22"/>
            <w:szCs w:val="22"/>
          </w:rPr>
          <w:t>Tablica 7. Popis nekretnina koje su prodane u 2018. godini</w:t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tab/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instrText xml:space="preserve"> PAGEREF _Toc14943012 \h </w:instrText>
        </w:r>
        <w:r w:rsidRPr="00FE7388">
          <w:rPr>
            <w:rFonts w:ascii="Cambria" w:hAnsi="Cambria"/>
            <w:noProof/>
            <w:webHidden/>
            <w:sz w:val="22"/>
            <w:szCs w:val="22"/>
          </w:rPr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t>39</w:t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:rsidR="00FE7388" w:rsidRPr="00FE7388" w:rsidRDefault="00947676" w:rsidP="00FE7388">
      <w:pPr>
        <w:pStyle w:val="Tablicaslika"/>
        <w:tabs>
          <w:tab w:val="right" w:leader="dot" w:pos="9060"/>
        </w:tabs>
        <w:jc w:val="both"/>
        <w:rPr>
          <w:rFonts w:ascii="Cambria" w:eastAsiaTheme="minorEastAsia" w:hAnsi="Cambria"/>
          <w:smallCaps w:val="0"/>
          <w:noProof/>
          <w:sz w:val="22"/>
          <w:szCs w:val="22"/>
          <w:lang w:eastAsia="hr-HR"/>
        </w:rPr>
      </w:pPr>
      <w:hyperlink w:anchor="_Toc14943013" w:history="1">
        <w:r w:rsidR="00FE7388" w:rsidRPr="00FE7388">
          <w:rPr>
            <w:rStyle w:val="Hiperveza"/>
            <w:rFonts w:ascii="Cambria" w:hAnsi="Cambria"/>
            <w:noProof/>
            <w:sz w:val="22"/>
            <w:szCs w:val="22"/>
          </w:rPr>
          <w:t>Tablica 8. Pregled ugovora o osnivanju prava služnosti a odnose se na područje infrastrukture</w:t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tab/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instrText xml:space="preserve"> PAGEREF _Toc14943013 \h </w:instrText>
        </w:r>
        <w:r w:rsidRPr="00FE7388">
          <w:rPr>
            <w:rFonts w:ascii="Cambria" w:hAnsi="Cambria"/>
            <w:noProof/>
            <w:webHidden/>
            <w:sz w:val="22"/>
            <w:szCs w:val="22"/>
          </w:rPr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t>42</w:t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:rsidR="00FE7388" w:rsidRPr="00FE7388" w:rsidRDefault="00947676" w:rsidP="00FE7388">
      <w:pPr>
        <w:pStyle w:val="Tablicaslika"/>
        <w:tabs>
          <w:tab w:val="right" w:leader="dot" w:pos="9060"/>
        </w:tabs>
        <w:jc w:val="both"/>
        <w:rPr>
          <w:rFonts w:ascii="Cambria" w:eastAsiaTheme="minorEastAsia" w:hAnsi="Cambria"/>
          <w:smallCaps w:val="0"/>
          <w:noProof/>
          <w:sz w:val="22"/>
          <w:szCs w:val="22"/>
          <w:lang w:eastAsia="hr-HR"/>
        </w:rPr>
      </w:pPr>
      <w:hyperlink w:anchor="_Toc14943014" w:history="1">
        <w:r w:rsidR="00FE7388" w:rsidRPr="00FE7388">
          <w:rPr>
            <w:rStyle w:val="Hiperveza"/>
            <w:rFonts w:ascii="Cambria" w:hAnsi="Cambria"/>
            <w:noProof/>
            <w:sz w:val="22"/>
            <w:szCs w:val="22"/>
          </w:rPr>
          <w:t>Tablica 9. Zatražena darovanja od Ministarstva državne imovine u 2018. godini</w:t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tab/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instrText xml:space="preserve"> PAGEREF _Toc14943014 \h </w:instrText>
        </w:r>
        <w:r w:rsidRPr="00FE7388">
          <w:rPr>
            <w:rFonts w:ascii="Cambria" w:hAnsi="Cambria"/>
            <w:noProof/>
            <w:webHidden/>
            <w:sz w:val="22"/>
            <w:szCs w:val="22"/>
          </w:rPr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t>44</w:t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:rsidR="00FE7388" w:rsidRPr="00FE7388" w:rsidRDefault="00947676" w:rsidP="00FE7388">
      <w:pPr>
        <w:pStyle w:val="Tablicaslika"/>
        <w:tabs>
          <w:tab w:val="right" w:leader="dot" w:pos="9060"/>
        </w:tabs>
        <w:jc w:val="both"/>
        <w:rPr>
          <w:rFonts w:ascii="Cambria" w:eastAsiaTheme="minorEastAsia" w:hAnsi="Cambria"/>
          <w:smallCaps w:val="0"/>
          <w:noProof/>
          <w:sz w:val="22"/>
          <w:szCs w:val="22"/>
          <w:lang w:eastAsia="hr-HR"/>
        </w:rPr>
      </w:pPr>
      <w:hyperlink w:anchor="_Toc14943015" w:history="1">
        <w:r w:rsidR="00FE7388" w:rsidRPr="00FE7388">
          <w:rPr>
            <w:rStyle w:val="Hiperveza"/>
            <w:rFonts w:ascii="Cambria" w:hAnsi="Cambria"/>
            <w:noProof/>
            <w:sz w:val="22"/>
            <w:szCs w:val="22"/>
          </w:rPr>
          <w:t>Tablica 10. Popis nekretnina za koje je Grad Ludbreg od Ministarstva državne imovine zatražio priznanje prava vlasništva u 2018. godini sukladno čl. 70. Zakona o upravljanju državnom imovinom (NN br. 52/18)</w:t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tab/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instrText xml:space="preserve"> PAGEREF _Toc14943015 \h </w:instrText>
        </w:r>
        <w:r w:rsidRPr="00FE7388">
          <w:rPr>
            <w:rFonts w:ascii="Cambria" w:hAnsi="Cambria"/>
            <w:noProof/>
            <w:webHidden/>
            <w:sz w:val="22"/>
            <w:szCs w:val="22"/>
          </w:rPr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t>45</w:t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:rsidR="00FE7388" w:rsidRPr="00FE7388" w:rsidRDefault="00947676" w:rsidP="00FE7388">
      <w:pPr>
        <w:pStyle w:val="Tablicaslika"/>
        <w:tabs>
          <w:tab w:val="right" w:leader="dot" w:pos="9060"/>
        </w:tabs>
        <w:jc w:val="both"/>
        <w:rPr>
          <w:rFonts w:ascii="Cambria" w:eastAsiaTheme="minorEastAsia" w:hAnsi="Cambria"/>
          <w:smallCaps w:val="0"/>
          <w:noProof/>
          <w:sz w:val="22"/>
          <w:szCs w:val="22"/>
          <w:lang w:eastAsia="hr-HR"/>
        </w:rPr>
      </w:pPr>
      <w:hyperlink w:anchor="_Toc14943016" w:history="1">
        <w:r w:rsidR="00FE7388" w:rsidRPr="00FE7388">
          <w:rPr>
            <w:rStyle w:val="Hiperveza"/>
            <w:rFonts w:ascii="Cambria" w:hAnsi="Cambria"/>
            <w:noProof/>
            <w:sz w:val="22"/>
            <w:szCs w:val="22"/>
          </w:rPr>
          <w:t>Tablica 11. Sažeti prikaz ciljeva i izvedbenih mjera za godišnji plan vođenja Registra imovine u 2018. godini</w:t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tab/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instrText xml:space="preserve"> PAGEREF _Toc14943016 \h </w:instrText>
        </w:r>
        <w:r w:rsidRPr="00FE7388">
          <w:rPr>
            <w:rFonts w:ascii="Cambria" w:hAnsi="Cambria"/>
            <w:noProof/>
            <w:webHidden/>
            <w:sz w:val="22"/>
            <w:szCs w:val="22"/>
          </w:rPr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t>48</w:t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:rsidR="00FE7388" w:rsidRDefault="00947676" w:rsidP="00FE7388">
      <w:pPr>
        <w:pStyle w:val="Tablicaslika"/>
        <w:tabs>
          <w:tab w:val="right" w:leader="dot" w:pos="9060"/>
        </w:tabs>
        <w:jc w:val="both"/>
        <w:rPr>
          <w:rFonts w:eastAsiaTheme="minorEastAsia"/>
          <w:smallCaps w:val="0"/>
          <w:noProof/>
          <w:sz w:val="22"/>
          <w:szCs w:val="22"/>
          <w:lang w:eastAsia="hr-HR"/>
        </w:rPr>
      </w:pPr>
      <w:hyperlink w:anchor="_Toc14943017" w:history="1">
        <w:r w:rsidR="00FE7388" w:rsidRPr="00FE7388">
          <w:rPr>
            <w:rStyle w:val="Hiperveza"/>
            <w:rFonts w:ascii="Cambria" w:hAnsi="Cambria"/>
            <w:noProof/>
            <w:sz w:val="22"/>
            <w:szCs w:val="22"/>
          </w:rPr>
          <w:t>Tablica 12. Sažeti prikaz ciljeva i realizacije aktivnosti izvedbenih mjera za godišnji plan postupaka vezanih uz savjetovanje sa zainteresiranom javnošću i pravo na pristup informacijama koje se tiču upravljanja i raspolaganja imovinom u vlasništvu Grada Ludbrega</w:t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tab/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begin"/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instrText xml:space="preserve"> PAGEREF _Toc14943017 \h </w:instrText>
        </w:r>
        <w:r w:rsidRPr="00FE7388">
          <w:rPr>
            <w:rFonts w:ascii="Cambria" w:hAnsi="Cambria"/>
            <w:noProof/>
            <w:webHidden/>
            <w:sz w:val="22"/>
            <w:szCs w:val="22"/>
          </w:rPr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separate"/>
        </w:r>
        <w:r w:rsidR="00FE7388" w:rsidRPr="00FE7388">
          <w:rPr>
            <w:rFonts w:ascii="Cambria" w:hAnsi="Cambria"/>
            <w:noProof/>
            <w:webHidden/>
            <w:sz w:val="22"/>
            <w:szCs w:val="22"/>
          </w:rPr>
          <w:t>52</w:t>
        </w:r>
        <w:r w:rsidRPr="00FE7388">
          <w:rPr>
            <w:rFonts w:ascii="Cambria" w:hAnsi="Cambria"/>
            <w:noProof/>
            <w:webHidden/>
            <w:sz w:val="22"/>
            <w:szCs w:val="22"/>
          </w:rPr>
          <w:fldChar w:fldCharType="end"/>
        </w:r>
      </w:hyperlink>
    </w:p>
    <w:p w:rsidR="00F356E9" w:rsidRPr="0060577A" w:rsidRDefault="00947676" w:rsidP="00EF65B3">
      <w:pPr>
        <w:spacing w:after="0"/>
        <w:jc w:val="both"/>
        <w:rPr>
          <w:rFonts w:ascii="Cambria" w:eastAsia="Times New Roman" w:hAnsi="Cambria"/>
          <w:b/>
          <w:sz w:val="24"/>
          <w:szCs w:val="24"/>
        </w:rPr>
      </w:pPr>
      <w:r w:rsidRPr="00EF65B3">
        <w:rPr>
          <w:rStyle w:val="Hiperveza"/>
          <w:rFonts w:ascii="Cambria" w:eastAsia="Times New Roman" w:hAnsi="Cambria" w:cs="Times New Roman"/>
          <w:iCs/>
          <w:smallCaps/>
          <w:noProof/>
          <w:color w:val="auto"/>
          <w:lang w:eastAsia="hr-HR"/>
        </w:rPr>
        <w:fldChar w:fldCharType="end"/>
      </w:r>
    </w:p>
    <w:p w:rsidR="00CE18DE" w:rsidRDefault="00CE18DE">
      <w:pPr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</w:pPr>
      <w:bookmarkStart w:id="53" w:name="_Toc462324641"/>
      <w:r>
        <w:rPr>
          <w:rFonts w:ascii="Cambria" w:hAnsi="Cambria"/>
          <w:sz w:val="26"/>
          <w:szCs w:val="26"/>
        </w:rPr>
        <w:br w:type="page"/>
      </w:r>
    </w:p>
    <w:p w:rsidR="00F13D9E" w:rsidRPr="0060577A" w:rsidRDefault="00AA075E" w:rsidP="00A54942">
      <w:pPr>
        <w:pStyle w:val="Naslov1"/>
        <w:numPr>
          <w:ilvl w:val="0"/>
          <w:numId w:val="12"/>
        </w:numPr>
        <w:spacing w:before="0" w:beforeAutospacing="0" w:after="0" w:afterAutospacing="0" w:line="276" w:lineRule="auto"/>
        <w:ind w:left="567" w:hanging="425"/>
        <w:jc w:val="both"/>
        <w:rPr>
          <w:rFonts w:ascii="Cambria" w:hAnsi="Cambria"/>
          <w:sz w:val="26"/>
          <w:szCs w:val="26"/>
        </w:rPr>
      </w:pPr>
      <w:bookmarkStart w:id="54" w:name="_Toc14942980"/>
      <w:r w:rsidRPr="0060577A">
        <w:rPr>
          <w:rFonts w:ascii="Cambria" w:hAnsi="Cambria"/>
          <w:sz w:val="26"/>
          <w:szCs w:val="26"/>
        </w:rPr>
        <w:lastRenderedPageBreak/>
        <w:t>UVOD</w:t>
      </w:r>
      <w:bookmarkEnd w:id="53"/>
      <w:bookmarkEnd w:id="54"/>
    </w:p>
    <w:p w:rsidR="00F13D9E" w:rsidRPr="0060577A" w:rsidRDefault="00F13D9E" w:rsidP="0060577A">
      <w:pPr>
        <w:spacing w:after="0"/>
        <w:rPr>
          <w:rFonts w:ascii="Cambria" w:eastAsia="Times New Roman" w:hAnsi="Cambria"/>
          <w:b/>
          <w:sz w:val="24"/>
          <w:szCs w:val="24"/>
        </w:rPr>
      </w:pPr>
    </w:p>
    <w:p w:rsidR="00C31231" w:rsidRDefault="00C31231" w:rsidP="00C31231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Grad Ludbreg</w:t>
      </w:r>
      <w:r w:rsidR="001D047F">
        <w:rPr>
          <w:rFonts w:ascii="Cambria" w:hAnsi="Cambria"/>
          <w:sz w:val="24"/>
          <w:szCs w:val="24"/>
        </w:rPr>
        <w:t xml:space="preserve"> drugi</w:t>
      </w:r>
      <w:r w:rsidRPr="00136493">
        <w:rPr>
          <w:rFonts w:ascii="Cambria" w:hAnsi="Cambria"/>
          <w:sz w:val="24"/>
          <w:szCs w:val="24"/>
        </w:rPr>
        <w:t xml:space="preserve"> put izrađuje Izvješće o provedbi plana upravljanja imovinom u </w:t>
      </w:r>
      <w:r w:rsidRPr="0016059F">
        <w:rPr>
          <w:rFonts w:ascii="Cambria" w:hAnsi="Cambria"/>
          <w:sz w:val="24"/>
          <w:szCs w:val="24"/>
        </w:rPr>
        <w:t>v</w:t>
      </w:r>
      <w:r w:rsidR="001D047F">
        <w:rPr>
          <w:rFonts w:ascii="Cambria" w:hAnsi="Cambria"/>
          <w:sz w:val="24"/>
          <w:szCs w:val="24"/>
        </w:rPr>
        <w:t>lasništvu Grada Ludbrega za 2018</w:t>
      </w:r>
      <w:r w:rsidRPr="0016059F">
        <w:rPr>
          <w:rFonts w:ascii="Cambria" w:hAnsi="Cambria"/>
          <w:sz w:val="24"/>
          <w:szCs w:val="24"/>
        </w:rPr>
        <w:t>. godinu (</w:t>
      </w:r>
      <w:r w:rsidR="0016059F" w:rsidRPr="0016059F">
        <w:rPr>
          <w:rFonts w:ascii="Cambria" w:hAnsi="Cambria"/>
          <w:sz w:val="24"/>
          <w:szCs w:val="24"/>
        </w:rPr>
        <w:t xml:space="preserve">dalje u tekstu </w:t>
      </w:r>
      <w:r w:rsidR="001D047F">
        <w:rPr>
          <w:rFonts w:ascii="Cambria" w:hAnsi="Cambria"/>
          <w:sz w:val="24"/>
          <w:szCs w:val="24"/>
        </w:rPr>
        <w:t>Izvješće za 2018</w:t>
      </w:r>
      <w:r w:rsidRPr="0016059F">
        <w:rPr>
          <w:rFonts w:ascii="Cambria" w:hAnsi="Cambria"/>
          <w:sz w:val="24"/>
          <w:szCs w:val="24"/>
        </w:rPr>
        <w:t>. godinu).</w:t>
      </w:r>
      <w:r w:rsidRPr="00136493">
        <w:rPr>
          <w:rFonts w:ascii="Cambria" w:hAnsi="Cambria"/>
          <w:sz w:val="24"/>
          <w:szCs w:val="24"/>
        </w:rPr>
        <w:t xml:space="preserve"> </w:t>
      </w:r>
      <w:hyperlink r:id="rId9" w:history="1">
        <w:r w:rsidRPr="00136493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Zakonom</w:t>
        </w:r>
        <w:r w:rsidRPr="00136493">
          <w:rPr>
            <w:rStyle w:val="Hiperveza"/>
            <w:rFonts w:ascii="Cambria" w:hAnsi="Cambria"/>
            <w:bCs/>
            <w:color w:val="auto"/>
            <w:sz w:val="24"/>
            <w:szCs w:val="24"/>
            <w:u w:val="none"/>
          </w:rPr>
          <w:t xml:space="preserve"> o upravljanju i raspolaganju imovinom u vlasništvu Republike Hrvatske (»Narodne novine«, broj 94/13, 18/16</w:t>
        </w:r>
        <w:r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, </w:t>
        </w:r>
        <w:r w:rsidRPr="00136493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89/17</w:t>
        </w:r>
        <w:r w:rsidR="001D047F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, 52/18, 112/18</w:t>
        </w:r>
        <w:r w:rsidRPr="00136493">
          <w:rPr>
            <w:rStyle w:val="Hiperveza"/>
            <w:rFonts w:ascii="Cambria" w:hAnsi="Cambria"/>
            <w:bCs/>
            <w:color w:val="auto"/>
            <w:sz w:val="24"/>
            <w:szCs w:val="24"/>
            <w:u w:val="none"/>
          </w:rPr>
          <w:t>)</w:t>
        </w:r>
      </w:hyperlink>
      <w:r w:rsidRPr="00136493">
        <w:rPr>
          <w:rFonts w:ascii="Cambria" w:eastAsia="Times New Roman" w:hAnsi="Cambria"/>
          <w:sz w:val="24"/>
          <w:szCs w:val="24"/>
        </w:rPr>
        <w:t xml:space="preserve"> normirani su dokumenti upravljanja i raspolaganja imovinom: Strategija upravljanja i raspolaganja imovinom, Plan upravljanja imovinom i Izvješće o provedbi Plana upravljanja imovinom. Navedena tri dokumenta ključni su i međusobno povezani dokumenti upravljanja i raspolaganja državnom imovinom.</w:t>
      </w:r>
      <w:r w:rsidR="00EA14FC">
        <w:rPr>
          <w:rFonts w:ascii="Cambria" w:eastAsia="Times New Roman" w:hAnsi="Cambria"/>
          <w:sz w:val="24"/>
          <w:szCs w:val="24"/>
        </w:rPr>
        <w:t xml:space="preserve"> </w:t>
      </w:r>
    </w:p>
    <w:p w:rsidR="00C31231" w:rsidRDefault="00C31231" w:rsidP="00C31231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AD288E">
        <w:rPr>
          <w:rFonts w:ascii="Cambria" w:hAnsi="Cambria"/>
          <w:sz w:val="24"/>
          <w:szCs w:val="24"/>
        </w:rPr>
        <w:t xml:space="preserve">Strategijom su određeni srednjoročni ciljevi i smjernice upravljanja imovinom uvažavajući pri tome gospodarske i razvojne interese </w:t>
      </w:r>
      <w:r>
        <w:rPr>
          <w:rFonts w:ascii="Cambria" w:hAnsi="Cambria"/>
          <w:sz w:val="24"/>
          <w:szCs w:val="24"/>
        </w:rPr>
        <w:t>Grada Ludbrega</w:t>
      </w:r>
      <w:r w:rsidRPr="00AD288E">
        <w:rPr>
          <w:rFonts w:ascii="Cambria" w:hAnsi="Cambria"/>
          <w:sz w:val="24"/>
          <w:szCs w:val="24"/>
        </w:rPr>
        <w:t xml:space="preserve">. Planovi upravljanja imovinom u vlasništvu </w:t>
      </w:r>
      <w:r>
        <w:rPr>
          <w:rFonts w:ascii="Cambria" w:hAnsi="Cambria"/>
          <w:sz w:val="24"/>
          <w:szCs w:val="24"/>
        </w:rPr>
        <w:t>Grada Ludbrega</w:t>
      </w:r>
      <w:r w:rsidRPr="00AD288E">
        <w:rPr>
          <w:rFonts w:ascii="Cambria" w:hAnsi="Cambria"/>
          <w:sz w:val="24"/>
          <w:szCs w:val="24"/>
        </w:rPr>
        <w:t xml:space="preserve"> usklađeni su sa Strategijom, sadrže detaljnu analizu stanja i razrađene planirane aktivnosti u upravljanju pojedinim oblicima imovine u vlasništvu </w:t>
      </w:r>
      <w:r>
        <w:rPr>
          <w:rFonts w:ascii="Cambria" w:hAnsi="Cambria"/>
          <w:sz w:val="24"/>
          <w:szCs w:val="24"/>
        </w:rPr>
        <w:t>Grada Ludbrega</w:t>
      </w:r>
      <w:r w:rsidRPr="00AD288E">
        <w:rPr>
          <w:rFonts w:ascii="Cambria" w:hAnsi="Cambria"/>
          <w:sz w:val="24"/>
          <w:szCs w:val="24"/>
        </w:rPr>
        <w:t xml:space="preserve">. Plan upravljanja imovinom je jedinstveni dokument sveobuhvatnog prikaza transparentnog upravljanja imovinom u vlasništvu </w:t>
      </w:r>
      <w:r>
        <w:rPr>
          <w:rFonts w:ascii="Cambria" w:hAnsi="Cambria"/>
          <w:sz w:val="24"/>
          <w:szCs w:val="24"/>
        </w:rPr>
        <w:t>Grada Ludbrega</w:t>
      </w:r>
      <w:r w:rsidRPr="00AD288E">
        <w:rPr>
          <w:rFonts w:ascii="Cambria" w:hAnsi="Cambria"/>
          <w:sz w:val="24"/>
          <w:szCs w:val="24"/>
        </w:rPr>
        <w:t xml:space="preserve">. Smjernice Strategije, a time i odrednica godišnjih planova jest pronalaženje optimalnih rješenja koja će dugoročno očuvati imovinu, čuvati interese </w:t>
      </w:r>
      <w:r>
        <w:rPr>
          <w:rFonts w:ascii="Cambria" w:hAnsi="Cambria"/>
          <w:sz w:val="24"/>
          <w:szCs w:val="24"/>
        </w:rPr>
        <w:t>Grada Ludbrega</w:t>
      </w:r>
      <w:r w:rsidRPr="00AD288E">
        <w:rPr>
          <w:rFonts w:ascii="Cambria" w:hAnsi="Cambria"/>
          <w:sz w:val="24"/>
          <w:szCs w:val="24"/>
        </w:rPr>
        <w:t xml:space="preserve"> i generirati gospodarski rast kako bi se osigurala kontrola, javni interes i pravično raspolaganje imovinom u vlasništvu </w:t>
      </w:r>
      <w:r>
        <w:rPr>
          <w:rFonts w:ascii="Cambria" w:hAnsi="Cambria"/>
          <w:sz w:val="24"/>
          <w:szCs w:val="24"/>
        </w:rPr>
        <w:t>Grada Ludbrega</w:t>
      </w:r>
      <w:r w:rsidRPr="00AD288E">
        <w:rPr>
          <w:rFonts w:ascii="Cambria" w:hAnsi="Cambria"/>
          <w:sz w:val="24"/>
          <w:szCs w:val="24"/>
        </w:rPr>
        <w:t xml:space="preserve">. Plan upravljanja </w:t>
      </w:r>
      <w:r w:rsidR="00E6563E">
        <w:rPr>
          <w:rFonts w:ascii="Cambria" w:hAnsi="Cambria"/>
          <w:sz w:val="24"/>
          <w:szCs w:val="24"/>
        </w:rPr>
        <w:t>Gradsko v</w:t>
      </w:r>
      <w:r>
        <w:rPr>
          <w:rFonts w:ascii="Cambria" w:hAnsi="Cambria"/>
          <w:sz w:val="24"/>
          <w:szCs w:val="24"/>
        </w:rPr>
        <w:t>ijeće Grad Ludbrega</w:t>
      </w:r>
      <w:r w:rsidRPr="00AD288E">
        <w:rPr>
          <w:rFonts w:ascii="Cambria" w:hAnsi="Cambria"/>
          <w:sz w:val="24"/>
          <w:szCs w:val="24"/>
        </w:rPr>
        <w:t xml:space="preserve"> donosi za razdoblje od godinu dana. Pobliži obvezni sadržaj Plana upravljanja, podatke koje mora sadržavati i druga pitanja s tim u vezi, propisano je </w:t>
      </w:r>
      <w:hyperlink r:id="rId10" w:history="1">
        <w:r w:rsidRPr="00AD288E">
          <w:rPr>
            <w:rStyle w:val="Hiperveza"/>
            <w:rFonts w:ascii="Cambria" w:hAnsi="Cambria"/>
            <w:bCs/>
            <w:color w:val="auto"/>
            <w:sz w:val="24"/>
            <w:szCs w:val="24"/>
            <w:u w:val="none"/>
          </w:rPr>
          <w:t>Uredbom o obveznom sadržaju plana upravljanja imovinom u vlasništvu Republike Hrvatske (»Narodne novine«, broj 24/14)</w:t>
        </w:r>
      </w:hyperlink>
      <w:r>
        <w:rPr>
          <w:rStyle w:val="Hiperveza"/>
          <w:rFonts w:ascii="Cambria" w:hAnsi="Cambria"/>
          <w:bCs/>
          <w:color w:val="auto"/>
          <w:sz w:val="24"/>
          <w:szCs w:val="24"/>
          <w:u w:val="none"/>
        </w:rPr>
        <w:t>.</w:t>
      </w:r>
    </w:p>
    <w:p w:rsidR="00C31231" w:rsidRDefault="00C31231" w:rsidP="00C31231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136493">
        <w:rPr>
          <w:rFonts w:ascii="Cambria" w:eastAsia="Times New Roman" w:hAnsi="Cambria"/>
          <w:sz w:val="24"/>
          <w:szCs w:val="24"/>
        </w:rPr>
        <w:t xml:space="preserve">Izvješće o provedbi Plana upravljanja prati strukturu </w:t>
      </w:r>
      <w:r>
        <w:rPr>
          <w:rFonts w:ascii="Cambria" w:eastAsia="Times New Roman" w:hAnsi="Cambria"/>
          <w:sz w:val="24"/>
          <w:szCs w:val="24"/>
        </w:rPr>
        <w:t>svih</w:t>
      </w:r>
      <w:r w:rsidRPr="00143271">
        <w:rPr>
          <w:rFonts w:ascii="Cambria" w:eastAsia="Times New Roman" w:hAnsi="Cambria"/>
          <w:sz w:val="24"/>
          <w:szCs w:val="24"/>
        </w:rPr>
        <w:t xml:space="preserve"> poglavlja</w:t>
      </w:r>
      <w:r w:rsidRPr="00136493">
        <w:rPr>
          <w:rFonts w:ascii="Cambria" w:eastAsia="Times New Roman" w:hAnsi="Cambria"/>
          <w:sz w:val="24"/>
          <w:szCs w:val="24"/>
        </w:rPr>
        <w:t xml:space="preserve"> godišnjeg plana upravljanja imovinom u vlasništvu </w:t>
      </w:r>
      <w:r>
        <w:rPr>
          <w:rFonts w:ascii="Cambria" w:hAnsi="Cambria"/>
          <w:sz w:val="24"/>
          <w:szCs w:val="24"/>
        </w:rPr>
        <w:t>Grada Ludbrega,</w:t>
      </w:r>
      <w:r w:rsidRPr="00136493">
        <w:rPr>
          <w:rFonts w:ascii="Cambria" w:eastAsia="Times New Roman" w:hAnsi="Cambria"/>
          <w:sz w:val="24"/>
          <w:szCs w:val="24"/>
        </w:rPr>
        <w:t xml:space="preserve"> utvrđenih Uredbom o propisanom sadržaju Plana upravljanja imovinom u vlasništvu Republike Hrvatske (Narodne novine, broj 24/14). Slijedom navedenog, izrada svih plansko-upravljačkih dokumenata i praćenje rezultata rada u nadležnosti su </w:t>
      </w:r>
      <w:r>
        <w:rPr>
          <w:rFonts w:ascii="Cambria" w:hAnsi="Cambria"/>
          <w:sz w:val="24"/>
          <w:szCs w:val="24"/>
        </w:rPr>
        <w:t>Grada Ludbrega</w:t>
      </w:r>
      <w:r w:rsidRPr="00136493">
        <w:rPr>
          <w:rFonts w:ascii="Cambria" w:eastAsia="Times New Roman" w:hAnsi="Cambria"/>
          <w:sz w:val="24"/>
          <w:szCs w:val="24"/>
        </w:rPr>
        <w:t xml:space="preserve">, te se oni obavljaju transparentno, stručno i profesionalno, uvažavajući pri tome temeljna načela upravljanja državnom imovinom – načelo javnosti, učinkovitosti, predvidljivosti i odgovornosti. Materijal ovog Izvješća obuhvaća podatke sa </w:t>
      </w:r>
      <w:r w:rsidR="005F36A6">
        <w:rPr>
          <w:rFonts w:ascii="Cambria" w:eastAsia="Times New Roman" w:hAnsi="Cambria"/>
          <w:sz w:val="24"/>
          <w:szCs w:val="24"/>
        </w:rPr>
        <w:t>stanjem na dan 31. prosinca 2018</w:t>
      </w:r>
      <w:r w:rsidRPr="00136493">
        <w:rPr>
          <w:rFonts w:ascii="Cambria" w:eastAsia="Times New Roman" w:hAnsi="Cambria"/>
          <w:sz w:val="24"/>
          <w:szCs w:val="24"/>
        </w:rPr>
        <w:t>. godine.</w:t>
      </w:r>
    </w:p>
    <w:p w:rsidR="00C31231" w:rsidRDefault="00C31231" w:rsidP="00C31231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AD288E">
        <w:rPr>
          <w:rFonts w:ascii="Cambria" w:eastAsia="Times New Roman" w:hAnsi="Cambria"/>
          <w:sz w:val="24"/>
          <w:szCs w:val="24"/>
        </w:rPr>
        <w:t xml:space="preserve">Upravljanje i raspolaganje imovinom u vlasništvu </w:t>
      </w:r>
      <w:r>
        <w:rPr>
          <w:rFonts w:ascii="Cambria" w:hAnsi="Cambria"/>
          <w:sz w:val="24"/>
          <w:szCs w:val="24"/>
        </w:rPr>
        <w:t>Grada Ludbrega</w:t>
      </w:r>
      <w:r w:rsidRPr="00AD288E">
        <w:rPr>
          <w:rFonts w:ascii="Cambria" w:hAnsi="Cambria"/>
          <w:sz w:val="24"/>
          <w:szCs w:val="24"/>
        </w:rPr>
        <w:t xml:space="preserve"> </w:t>
      </w:r>
      <w:r w:rsidRPr="00AD288E">
        <w:rPr>
          <w:rFonts w:ascii="Cambria" w:eastAsia="Times New Roman" w:hAnsi="Cambria"/>
          <w:sz w:val="24"/>
          <w:szCs w:val="24"/>
        </w:rPr>
        <w:t xml:space="preserve">predstavlja važan javni interes zbog očuvanja imovine za buduće generacije, aktiviranje gospodarskog rasta i zaštitu nacionalnih interesa. Bitna je i transparentnost objave svih podataka vezanih za upravljanje i raspolaganje imovinom kako bi naši građani imali uvid u popis imovine s kojom </w:t>
      </w:r>
      <w:r>
        <w:rPr>
          <w:rFonts w:ascii="Cambria" w:eastAsia="Times New Roman" w:hAnsi="Cambria"/>
          <w:sz w:val="24"/>
          <w:szCs w:val="24"/>
        </w:rPr>
        <w:t xml:space="preserve">Grad Ludbreg </w:t>
      </w:r>
      <w:r w:rsidRPr="00AD288E">
        <w:rPr>
          <w:rFonts w:ascii="Cambria" w:eastAsia="Times New Roman" w:hAnsi="Cambria"/>
          <w:sz w:val="24"/>
          <w:szCs w:val="24"/>
        </w:rPr>
        <w:t>raspolaže i na kakav način upravlja s njom.</w:t>
      </w:r>
    </w:p>
    <w:p w:rsidR="00B6464D" w:rsidRPr="00B6464D" w:rsidRDefault="00952DD4" w:rsidP="00B6464D">
      <w:pPr>
        <w:ind w:firstLine="567"/>
        <w:jc w:val="both"/>
        <w:rPr>
          <w:rFonts w:asciiTheme="majorHAnsi" w:hAnsiTheme="majorHAnsi"/>
          <w:bCs/>
          <w:sz w:val="24"/>
          <w:szCs w:val="24"/>
        </w:rPr>
      </w:pPr>
      <w:r w:rsidRPr="000929B5">
        <w:rPr>
          <w:rFonts w:ascii="Cambria" w:hAnsi="Cambria"/>
          <w:sz w:val="24"/>
          <w:szCs w:val="24"/>
        </w:rPr>
        <w:t xml:space="preserve">Iskorak na osnovu dosadašnjem načinu upravljanja i raspolaganja imovinom koji je bio zatvoren, Grad Ludbreg je izradio i javno </w:t>
      </w:r>
      <w:r w:rsidRPr="00E26E80">
        <w:rPr>
          <w:rFonts w:ascii="Cambria" w:hAnsi="Cambria"/>
          <w:sz w:val="24"/>
          <w:szCs w:val="24"/>
        </w:rPr>
        <w:t xml:space="preserve">objavio </w:t>
      </w:r>
      <w:r w:rsidRPr="008635E9">
        <w:rPr>
          <w:rFonts w:ascii="Cambria" w:hAnsi="Cambria"/>
          <w:sz w:val="24"/>
          <w:szCs w:val="24"/>
        </w:rPr>
        <w:t>Strategiju upravljanja i raspolaganja imovinom u vlasništvu Grada Ludbrega za razdoblje od 2016. do 2020. godine</w:t>
      </w:r>
      <w:r w:rsidRPr="00E26E80">
        <w:rPr>
          <w:rFonts w:ascii="Cambria" w:hAnsi="Cambria"/>
          <w:sz w:val="24"/>
          <w:szCs w:val="24"/>
        </w:rPr>
        <w:t xml:space="preserve"> (dalje u tekstu Strategija) koja je donesena 20. prosinca 2016. godine, </w:t>
      </w:r>
      <w:hyperlink r:id="rId11" w:history="1">
        <w:r w:rsidRPr="008635E9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Plan </w:t>
        </w:r>
        <w:r w:rsidRPr="008635E9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lastRenderedPageBreak/>
          <w:t>upravljanja imovinom u vlasništvu Grada Ludbrega  za 2017. godinu</w:t>
        </w:r>
      </w:hyperlink>
      <w:r w:rsidRPr="008635E9">
        <w:rPr>
          <w:rFonts w:ascii="Cambria" w:hAnsi="Cambria"/>
          <w:sz w:val="24"/>
          <w:szCs w:val="24"/>
        </w:rPr>
        <w:t xml:space="preserve"> (dalje u tekstu Plan upravljanja za 2017. godinu) koji je donesen 20. prosinca 2016. godine, </w:t>
      </w:r>
      <w:hyperlink r:id="rId12" w:history="1">
        <w:r w:rsidRPr="008635E9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Plan upravljanja imovinom u vlasništvu Grada Ludbrega za 2018. godinu</w:t>
        </w:r>
      </w:hyperlink>
      <w:r w:rsidRPr="008635E9">
        <w:rPr>
          <w:rFonts w:ascii="Cambria" w:hAnsi="Cambria"/>
          <w:sz w:val="24"/>
          <w:szCs w:val="24"/>
        </w:rPr>
        <w:t xml:space="preserve"> (dalje u tekstu Plan upra</w:t>
      </w:r>
      <w:r w:rsidRPr="000C65FD">
        <w:rPr>
          <w:rFonts w:ascii="Cambria" w:hAnsi="Cambria"/>
          <w:sz w:val="24"/>
          <w:szCs w:val="24"/>
        </w:rPr>
        <w:t xml:space="preserve">vljanja </w:t>
      </w:r>
      <w:r w:rsidRPr="00B6464D">
        <w:rPr>
          <w:rFonts w:ascii="Cambria" w:hAnsi="Cambria"/>
          <w:sz w:val="24"/>
          <w:szCs w:val="24"/>
        </w:rPr>
        <w:t>za 2018. go</w:t>
      </w:r>
      <w:r w:rsidR="00274DB9" w:rsidRPr="00B6464D">
        <w:rPr>
          <w:rFonts w:ascii="Cambria" w:hAnsi="Cambria"/>
          <w:sz w:val="24"/>
          <w:szCs w:val="24"/>
        </w:rPr>
        <w:t xml:space="preserve">dinu) koji je donesen 28. </w:t>
      </w:r>
      <w:r w:rsidR="00AD7323" w:rsidRPr="00B6464D">
        <w:rPr>
          <w:rFonts w:ascii="Cambria" w:hAnsi="Cambria"/>
          <w:sz w:val="24"/>
          <w:szCs w:val="24"/>
        </w:rPr>
        <w:t>p</w:t>
      </w:r>
      <w:r w:rsidR="00274DB9" w:rsidRPr="00B6464D">
        <w:rPr>
          <w:rFonts w:ascii="Cambria" w:hAnsi="Cambria"/>
          <w:sz w:val="24"/>
          <w:szCs w:val="24"/>
        </w:rPr>
        <w:t>rosinca 2017</w:t>
      </w:r>
      <w:r w:rsidR="000D5731" w:rsidRPr="00B6464D">
        <w:rPr>
          <w:rFonts w:ascii="Cambria" w:hAnsi="Cambria"/>
          <w:sz w:val="24"/>
          <w:szCs w:val="24"/>
        </w:rPr>
        <w:t>. godine te Plan upravljanja imovinom u vlasništvu Grada Ludbrega za 2019. go</w:t>
      </w:r>
      <w:r w:rsidR="00B6464D" w:rsidRPr="00B6464D">
        <w:rPr>
          <w:rFonts w:ascii="Cambria" w:hAnsi="Cambria"/>
          <w:sz w:val="24"/>
          <w:szCs w:val="24"/>
        </w:rPr>
        <w:t xml:space="preserve">dinu koji je donesen </w:t>
      </w:r>
      <w:r w:rsidR="00B6464D" w:rsidRPr="00B6464D">
        <w:rPr>
          <w:rFonts w:asciiTheme="majorHAnsi" w:hAnsiTheme="majorHAnsi"/>
          <w:sz w:val="24"/>
          <w:szCs w:val="24"/>
        </w:rPr>
        <w:t>07. prosinca 2018. g. (</w:t>
      </w:r>
      <w:r w:rsidR="00B6464D" w:rsidRPr="00B6464D">
        <w:rPr>
          <w:rFonts w:asciiTheme="majorHAnsi" w:hAnsiTheme="majorHAnsi"/>
          <w:bCs/>
          <w:sz w:val="24"/>
          <w:szCs w:val="24"/>
        </w:rPr>
        <w:t>„Službeni vjesnik Varaždinske županije“, br. 83/2018.)</w:t>
      </w:r>
    </w:p>
    <w:p w:rsidR="00126453" w:rsidRDefault="00C31231" w:rsidP="00126453">
      <w:pPr>
        <w:pStyle w:val="t-9-8"/>
        <w:spacing w:before="0" w:beforeAutospacing="0" w:after="200" w:afterAutospacing="0" w:line="276" w:lineRule="auto"/>
        <w:ind w:firstLine="567"/>
        <w:jc w:val="both"/>
        <w:rPr>
          <w:rFonts w:ascii="Cambria" w:hAnsi="Cambria"/>
        </w:rPr>
      </w:pPr>
      <w:r w:rsidRPr="00136493">
        <w:rPr>
          <w:rFonts w:ascii="Cambria" w:hAnsi="Cambria"/>
        </w:rPr>
        <w:t xml:space="preserve">Smjernicama Europske unije u upravljanju imovinom upućuje se na nužnost sveobuhvatne evidencije imovine kao infrastrukturne pretpostavke učinkovitog upravljanja imovinom. Na Internet stranicama </w:t>
      </w:r>
      <w:r>
        <w:rPr>
          <w:rFonts w:ascii="Cambria" w:hAnsi="Cambria"/>
        </w:rPr>
        <w:t>Grada Ludbrega</w:t>
      </w:r>
      <w:r w:rsidRPr="00AD288E">
        <w:rPr>
          <w:rFonts w:ascii="Cambria" w:hAnsi="Cambria"/>
        </w:rPr>
        <w:t xml:space="preserve"> </w:t>
      </w:r>
      <w:r w:rsidRPr="00136493">
        <w:rPr>
          <w:rFonts w:ascii="Cambria" w:hAnsi="Cambria"/>
        </w:rPr>
        <w:t xml:space="preserve">uspostavljen je Registar imovine koji će se stalno ažurirati i kojim će se ostvariti internetska dostupnost i transparentnost u upravljanju imovinom. Stoga je jedan od prioritetnih ciljeva koji se navode u Strategiji formiranje Registra imovine </w:t>
      </w:r>
      <w:r w:rsidRPr="00136493">
        <w:rPr>
          <w:rFonts w:ascii="Cambria" w:eastAsia="Arial" w:hAnsi="Cambria"/>
        </w:rPr>
        <w:t xml:space="preserve">na način i s podacima propisanim za registar državne imovine kako bi se osigurali podaci o cjelokupnoj imovini odnosno resursima s kojima </w:t>
      </w:r>
      <w:r>
        <w:rPr>
          <w:rFonts w:ascii="Cambria" w:eastAsia="Arial" w:hAnsi="Cambria"/>
        </w:rPr>
        <w:t>Grad Ludbreg</w:t>
      </w:r>
      <w:r w:rsidRPr="00136493">
        <w:rPr>
          <w:rFonts w:ascii="Cambria" w:eastAsia="Arial" w:hAnsi="Cambria"/>
        </w:rPr>
        <w:t xml:space="preserve"> raspolaže.</w:t>
      </w:r>
    </w:p>
    <w:p w:rsidR="00126453" w:rsidRDefault="00C31231" w:rsidP="00126453">
      <w:pPr>
        <w:pStyle w:val="t-9-8"/>
        <w:spacing w:before="0" w:beforeAutospacing="0" w:after="200" w:afterAutospacing="0" w:line="276" w:lineRule="auto"/>
        <w:ind w:firstLine="567"/>
        <w:jc w:val="both"/>
        <w:rPr>
          <w:rFonts w:ascii="Cambria" w:hAnsi="Cambria"/>
        </w:rPr>
      </w:pPr>
      <w:r w:rsidRPr="00136493">
        <w:rPr>
          <w:rFonts w:ascii="Cambria" w:hAnsi="Cambria"/>
        </w:rPr>
        <w:t xml:space="preserve">Imovina koja je u vlasništvu Republike Hrvatske a nalazi se na području </w:t>
      </w:r>
      <w:r>
        <w:rPr>
          <w:rFonts w:ascii="Cambria" w:hAnsi="Cambria"/>
        </w:rPr>
        <w:t>Grada Ludbrega</w:t>
      </w:r>
      <w:r w:rsidRPr="00136493">
        <w:rPr>
          <w:rFonts w:ascii="Cambria" w:hAnsi="Cambria"/>
        </w:rPr>
        <w:t xml:space="preserve"> može imati pokretačku snagu gospodarskog rasta </w:t>
      </w:r>
      <w:r>
        <w:rPr>
          <w:rFonts w:ascii="Cambria" w:hAnsi="Cambria"/>
        </w:rPr>
        <w:t>Grada Ludbrega</w:t>
      </w:r>
      <w:r w:rsidRPr="00AD288E">
        <w:rPr>
          <w:rFonts w:ascii="Cambria" w:hAnsi="Cambria"/>
        </w:rPr>
        <w:t xml:space="preserve"> </w:t>
      </w:r>
      <w:r w:rsidRPr="00136493">
        <w:rPr>
          <w:rFonts w:ascii="Cambria" w:hAnsi="Cambria"/>
        </w:rPr>
        <w:t xml:space="preserve">dajući priliku inovatorima, poduzetnicima i investitorima za ostvarenje prioriteta a u cilju napretka cjelokupne zajednice. </w:t>
      </w:r>
      <w:r w:rsidRPr="00CF0C30">
        <w:rPr>
          <w:rFonts w:ascii="Cambria" w:hAnsi="Cambria"/>
        </w:rPr>
        <w:t xml:space="preserve">S toga </w:t>
      </w:r>
      <w:r>
        <w:rPr>
          <w:rFonts w:ascii="Cambria" w:hAnsi="Cambria"/>
        </w:rPr>
        <w:t>Grad Ludbreg prethodnih godina slao</w:t>
      </w:r>
      <w:r w:rsidRPr="00CF0C30">
        <w:rPr>
          <w:rFonts w:ascii="Cambria" w:hAnsi="Cambria"/>
        </w:rPr>
        <w:t xml:space="preserve"> je </w:t>
      </w:r>
      <w:r w:rsidR="00CE692D">
        <w:rPr>
          <w:rFonts w:ascii="Cambria" w:hAnsi="Cambria"/>
        </w:rPr>
        <w:t>Ministarstvu državne imovine</w:t>
      </w:r>
      <w:r w:rsidR="00CE692D" w:rsidRPr="00CF0C30">
        <w:rPr>
          <w:rFonts w:ascii="Cambria" w:hAnsi="Cambria"/>
        </w:rPr>
        <w:t xml:space="preserve"> </w:t>
      </w:r>
      <w:r w:rsidRPr="00CF0C30">
        <w:rPr>
          <w:rFonts w:ascii="Cambria" w:hAnsi="Cambria"/>
        </w:rPr>
        <w:t>zahtjev za darovanje ali i p</w:t>
      </w:r>
      <w:r>
        <w:rPr>
          <w:rFonts w:ascii="Cambria" w:hAnsi="Cambria"/>
        </w:rPr>
        <w:t>onovno zatražio</w:t>
      </w:r>
      <w:r w:rsidRPr="00CF0C30">
        <w:rPr>
          <w:rFonts w:ascii="Cambria" w:hAnsi="Cambria"/>
        </w:rPr>
        <w:t xml:space="preserve"> darovanje i</w:t>
      </w:r>
      <w:r w:rsidR="009F289C">
        <w:rPr>
          <w:rFonts w:ascii="Cambria" w:hAnsi="Cambria"/>
        </w:rPr>
        <w:t xml:space="preserve"> od Ministarstva državne imovine</w:t>
      </w:r>
      <w:r w:rsidRPr="00CF0C30">
        <w:rPr>
          <w:rFonts w:ascii="Cambria" w:hAnsi="Cambria"/>
        </w:rPr>
        <w:t>.</w:t>
      </w:r>
    </w:p>
    <w:p w:rsidR="00C31231" w:rsidRPr="00136493" w:rsidRDefault="00C31231" w:rsidP="00126453">
      <w:pPr>
        <w:pStyle w:val="t-9-8"/>
        <w:spacing w:before="0" w:beforeAutospacing="0" w:after="200" w:afterAutospacing="0" w:line="276" w:lineRule="auto"/>
        <w:ind w:firstLine="567"/>
        <w:jc w:val="both"/>
        <w:rPr>
          <w:rFonts w:ascii="Cambria" w:hAnsi="Cambria"/>
        </w:rPr>
      </w:pPr>
      <w:r w:rsidRPr="00136493">
        <w:rPr>
          <w:rFonts w:ascii="Cambria" w:hAnsi="Cambria"/>
        </w:rPr>
        <w:t xml:space="preserve">Trgovačka društva u vlasništvu </w:t>
      </w:r>
      <w:r>
        <w:rPr>
          <w:rFonts w:ascii="Cambria" w:hAnsi="Cambria"/>
        </w:rPr>
        <w:t>Grada Ludbrega</w:t>
      </w:r>
      <w:r w:rsidRPr="00AD288E">
        <w:rPr>
          <w:rFonts w:ascii="Cambria" w:hAnsi="Cambria"/>
        </w:rPr>
        <w:t xml:space="preserve"> </w:t>
      </w:r>
      <w:r w:rsidRPr="00136493">
        <w:rPr>
          <w:rFonts w:ascii="Cambria" w:hAnsi="Cambria"/>
        </w:rPr>
        <w:t xml:space="preserve">imaju bitnu ulogu u gospodarstvu Republike Hrvatske. Stoga je uloga </w:t>
      </w:r>
      <w:r>
        <w:rPr>
          <w:rFonts w:ascii="Cambria" w:hAnsi="Cambria"/>
        </w:rPr>
        <w:t>Grada Ludbrega</w:t>
      </w:r>
      <w:r w:rsidRPr="00AD288E">
        <w:rPr>
          <w:rFonts w:ascii="Cambria" w:hAnsi="Cambria"/>
        </w:rPr>
        <w:t xml:space="preserve"> </w:t>
      </w:r>
      <w:r w:rsidRPr="00136493">
        <w:rPr>
          <w:rFonts w:ascii="Cambria" w:hAnsi="Cambria"/>
        </w:rPr>
        <w:t>da pomogne trgovačkim društvima u svom vlasništvu u razvoju sveobuhvatnog, šireg i transparentn</w:t>
      </w:r>
      <w:r>
        <w:rPr>
          <w:rFonts w:ascii="Cambria" w:hAnsi="Cambria"/>
        </w:rPr>
        <w:t>og</w:t>
      </w:r>
      <w:r w:rsidRPr="00136493">
        <w:rPr>
          <w:rFonts w:ascii="Cambria" w:hAnsi="Cambria"/>
        </w:rPr>
        <w:t xml:space="preserve"> pregled</w:t>
      </w:r>
      <w:r>
        <w:rPr>
          <w:rFonts w:ascii="Cambria" w:hAnsi="Cambria"/>
        </w:rPr>
        <w:t>a</w:t>
      </w:r>
      <w:r w:rsidRPr="00136493">
        <w:rPr>
          <w:rFonts w:ascii="Cambria" w:hAnsi="Cambria"/>
        </w:rPr>
        <w:t xml:space="preserve"> svog poslovanja, kako bi se ostvarile planirane aktivnosti s krajnjem ciljem razvoja područja </w:t>
      </w:r>
      <w:r>
        <w:rPr>
          <w:rFonts w:ascii="Cambria" w:hAnsi="Cambria"/>
        </w:rPr>
        <w:t>Grada Ludbrega</w:t>
      </w:r>
      <w:r w:rsidRPr="00AD288E">
        <w:rPr>
          <w:rFonts w:ascii="Cambria" w:hAnsi="Cambria"/>
        </w:rPr>
        <w:t xml:space="preserve"> </w:t>
      </w:r>
      <w:r w:rsidRPr="00136493">
        <w:rPr>
          <w:rFonts w:ascii="Cambria" w:hAnsi="Cambria"/>
        </w:rPr>
        <w:t xml:space="preserve">i područja ostalih suvlasnika trgovačkih društava kao i cijele Republike Hrvatske anticipiranjem utjecaja na državni proračun. Naglašavajući transparentan </w:t>
      </w:r>
      <w:r w:rsidRPr="00AD288E">
        <w:rPr>
          <w:rFonts w:ascii="Cambria" w:hAnsi="Cambria"/>
        </w:rPr>
        <w:t xml:space="preserve">pristup, </w:t>
      </w:r>
      <w:r>
        <w:rPr>
          <w:rFonts w:ascii="Cambria" w:hAnsi="Cambria"/>
        </w:rPr>
        <w:t>Grad Ludbreg</w:t>
      </w:r>
      <w:r w:rsidRPr="00136493">
        <w:rPr>
          <w:rFonts w:ascii="Cambria" w:hAnsi="Cambria"/>
        </w:rPr>
        <w:t xml:space="preserve"> na svojim mrežnim stranicama kontinuirano ažurira </w:t>
      </w:r>
      <w:r>
        <w:rPr>
          <w:rFonts w:ascii="Cambria" w:hAnsi="Cambria"/>
        </w:rPr>
        <w:t>i objavljuje Registar imenovanih</w:t>
      </w:r>
      <w:r w:rsidRPr="00136493">
        <w:rPr>
          <w:rFonts w:ascii="Cambria" w:hAnsi="Cambria"/>
        </w:rPr>
        <w:t xml:space="preserve"> članova nadzornih i upravnih odbora trgovačkih društava u svom vlasništvu. U navedenom Registru postavljene su i </w:t>
      </w:r>
      <w:r>
        <w:rPr>
          <w:rFonts w:ascii="Cambria" w:hAnsi="Cambria"/>
        </w:rPr>
        <w:t>poveznice</w:t>
      </w:r>
      <w:r w:rsidRPr="00136493">
        <w:rPr>
          <w:rFonts w:ascii="Cambria" w:hAnsi="Cambria"/>
        </w:rPr>
        <w:t xml:space="preserve"> na trgovačka društva kako bi javnost imala uvid u njihovo poslovanje i izvješća koja objavljuju na svojim Internet stranicama.</w:t>
      </w:r>
    </w:p>
    <w:p w:rsidR="00C31231" w:rsidRPr="009140E0" w:rsidRDefault="00C31231" w:rsidP="0027281C">
      <w:pPr>
        <w:pStyle w:val="Naslov2"/>
        <w:numPr>
          <w:ilvl w:val="1"/>
          <w:numId w:val="15"/>
        </w:numPr>
        <w:rPr>
          <w:rFonts w:eastAsia="Times New Roman"/>
          <w:color w:val="auto"/>
          <w:sz w:val="24"/>
          <w:szCs w:val="24"/>
        </w:rPr>
      </w:pPr>
      <w:bookmarkStart w:id="55" w:name="_Toc14942981"/>
      <w:r w:rsidRPr="009140E0">
        <w:rPr>
          <w:rFonts w:eastAsia="Times New Roman"/>
          <w:color w:val="auto"/>
          <w:sz w:val="24"/>
          <w:szCs w:val="24"/>
        </w:rPr>
        <w:t>Zakonske osnove - najvažniji propisi o upravljanju imovinom</w:t>
      </w:r>
      <w:bookmarkEnd w:id="55"/>
    </w:p>
    <w:p w:rsidR="00C31231" w:rsidRPr="00136493" w:rsidRDefault="00C31231" w:rsidP="00C31231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C31231" w:rsidRPr="008730D5" w:rsidRDefault="00C31231" w:rsidP="001C7D74">
      <w:pPr>
        <w:pStyle w:val="t-9-8"/>
        <w:spacing w:before="0" w:beforeAutospacing="0" w:after="200" w:afterAutospacing="0" w:line="276" w:lineRule="auto"/>
        <w:ind w:firstLine="567"/>
        <w:jc w:val="both"/>
        <w:rPr>
          <w:rFonts w:ascii="Cambria" w:hAnsi="Cambria"/>
        </w:rPr>
      </w:pPr>
      <w:r w:rsidRPr="008730D5">
        <w:rPr>
          <w:rFonts w:ascii="Cambria" w:hAnsi="Cambria"/>
        </w:rPr>
        <w:t>Zakoni i podzakonski propisi</w:t>
      </w:r>
      <w:r>
        <w:rPr>
          <w:rFonts w:ascii="Cambria" w:hAnsi="Cambria"/>
        </w:rPr>
        <w:t>:</w:t>
      </w:r>
    </w:p>
    <w:p w:rsidR="00CD20CB" w:rsidRPr="009F2623" w:rsidRDefault="00947676" w:rsidP="0027281C">
      <w:pPr>
        <w:pStyle w:val="Odlomakpopisa"/>
        <w:numPr>
          <w:ilvl w:val="0"/>
          <w:numId w:val="17"/>
        </w:numPr>
        <w:tabs>
          <w:tab w:val="left" w:pos="722"/>
        </w:tabs>
        <w:spacing w:after="0"/>
        <w:ind w:left="567" w:right="20" w:hanging="283"/>
        <w:jc w:val="both"/>
        <w:rPr>
          <w:rFonts w:ascii="Cambria" w:eastAsia="Times New Roman" w:hAnsi="Cambria"/>
          <w:sz w:val="24"/>
          <w:szCs w:val="24"/>
        </w:rPr>
      </w:pPr>
      <w:hyperlink r:id="rId13" w:history="1">
        <w:r w:rsidR="00CD20CB" w:rsidRPr="009F2623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Zakon o upravljanju i raspolaganju imovinom u vlasništvu Republike Hrvatske (»Narodne novine«, broj 94/13, 18/16, 89/17, 52/18, 112/18)</w:t>
        </w:r>
      </w:hyperlink>
      <w:r w:rsidR="00CD20CB" w:rsidRPr="009F2623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,</w:t>
      </w:r>
    </w:p>
    <w:p w:rsidR="00CD20CB" w:rsidRPr="009F2623" w:rsidRDefault="00947676" w:rsidP="0027281C">
      <w:pPr>
        <w:pStyle w:val="Odlomakpopisa"/>
        <w:numPr>
          <w:ilvl w:val="0"/>
          <w:numId w:val="17"/>
        </w:numPr>
        <w:tabs>
          <w:tab w:val="left" w:pos="722"/>
        </w:tabs>
        <w:spacing w:after="0"/>
        <w:ind w:left="567" w:right="20" w:hanging="283"/>
        <w:jc w:val="both"/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</w:pPr>
      <w:hyperlink r:id="rId14" w:history="1">
        <w:r w:rsidR="00CD20CB" w:rsidRPr="009F2623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Zakon o uređivanju imovinskopravnih odnosa u svrhu izgradnje</w:t>
        </w:r>
      </w:hyperlink>
      <w:r w:rsidR="00CD20CB" w:rsidRPr="009F2623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 xml:space="preserve"> </w:t>
      </w:r>
      <w:hyperlink r:id="rId15" w:history="1">
        <w:r w:rsidR="00CD20CB" w:rsidRPr="009F2623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infrastrukturnih građevina </w:t>
        </w:r>
      </w:hyperlink>
      <w:r w:rsidR="00CD20CB" w:rsidRPr="009F2623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(»Narodne novine«, broj 80/11),</w:t>
      </w:r>
    </w:p>
    <w:p w:rsidR="00CD20CB" w:rsidRPr="009F2623" w:rsidRDefault="00947676" w:rsidP="0027281C">
      <w:pPr>
        <w:pStyle w:val="Odlomakpopisa"/>
        <w:numPr>
          <w:ilvl w:val="0"/>
          <w:numId w:val="17"/>
        </w:numPr>
        <w:tabs>
          <w:tab w:val="left" w:pos="722"/>
        </w:tabs>
        <w:spacing w:after="0"/>
        <w:ind w:left="567" w:right="20" w:hanging="283"/>
        <w:jc w:val="both"/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</w:pPr>
      <w:hyperlink r:id="rId16" w:history="1">
        <w:r w:rsidR="00CD20CB" w:rsidRPr="009F2623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Zakon o zakupu i kupoprodaji poslovnog prostora (»Narodne novine«, broj 125/11, 64/15, 112/18)</w:t>
        </w:r>
      </w:hyperlink>
      <w:r w:rsidR="00CD20CB" w:rsidRPr="009F2623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,</w:t>
      </w:r>
    </w:p>
    <w:p w:rsidR="00CD20CB" w:rsidRPr="009F2623" w:rsidRDefault="00947676" w:rsidP="0027281C">
      <w:pPr>
        <w:pStyle w:val="Odlomakpopisa"/>
        <w:numPr>
          <w:ilvl w:val="0"/>
          <w:numId w:val="17"/>
        </w:numPr>
        <w:tabs>
          <w:tab w:val="left" w:pos="722"/>
        </w:tabs>
        <w:spacing w:after="0"/>
        <w:ind w:left="567" w:right="20" w:hanging="283"/>
        <w:jc w:val="both"/>
        <w:rPr>
          <w:rFonts w:ascii="Cambria" w:eastAsia="Times New Roman" w:hAnsi="Cambria"/>
          <w:sz w:val="24"/>
          <w:szCs w:val="24"/>
        </w:rPr>
      </w:pPr>
      <w:hyperlink r:id="rId17" w:history="1">
        <w:r w:rsidR="00CD20CB" w:rsidRPr="009F2623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Zakon o šumama (»Narodne novine«, broj 68/18, 115/18)</w:t>
        </w:r>
      </w:hyperlink>
      <w:r w:rsidR="00CD20CB" w:rsidRPr="009F2623">
        <w:rPr>
          <w:rFonts w:ascii="Cambria" w:hAnsi="Cambria"/>
          <w:sz w:val="24"/>
          <w:szCs w:val="24"/>
        </w:rPr>
        <w:t>,</w:t>
      </w:r>
    </w:p>
    <w:p w:rsidR="00CD20CB" w:rsidRPr="009F2623" w:rsidRDefault="00947676" w:rsidP="0027281C">
      <w:pPr>
        <w:pStyle w:val="Odlomakpopisa"/>
        <w:numPr>
          <w:ilvl w:val="0"/>
          <w:numId w:val="17"/>
        </w:numPr>
        <w:tabs>
          <w:tab w:val="left" w:pos="722"/>
        </w:tabs>
        <w:spacing w:after="0"/>
        <w:ind w:left="567" w:right="20" w:hanging="283"/>
        <w:jc w:val="both"/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</w:pPr>
      <w:hyperlink r:id="rId18" w:history="1">
        <w:r w:rsidR="00CD20CB" w:rsidRPr="009F2623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vodama </w:t>
        </w:r>
      </w:hyperlink>
      <w:r w:rsidR="00CD20CB" w:rsidRPr="009F2623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(»Narodne novine«, broj 153/09, 63/11, 130/11, 56/13, 14/14, 46/18),</w:t>
      </w:r>
    </w:p>
    <w:p w:rsidR="00CD20CB" w:rsidRPr="009F2623" w:rsidRDefault="00947676" w:rsidP="0027281C">
      <w:pPr>
        <w:pStyle w:val="Odlomakpopisa"/>
        <w:numPr>
          <w:ilvl w:val="0"/>
          <w:numId w:val="17"/>
        </w:numPr>
        <w:tabs>
          <w:tab w:val="left" w:pos="722"/>
        </w:tabs>
        <w:spacing w:after="0"/>
        <w:ind w:left="567" w:right="20" w:hanging="283"/>
        <w:jc w:val="both"/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</w:pPr>
      <w:hyperlink r:id="rId19" w:history="1">
        <w:r w:rsidR="00CD20CB" w:rsidRPr="009F2623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Zakon o poljoprivrednom zemljištu (»Narodne novine«, broj 20/18, 115/18)</w:t>
        </w:r>
      </w:hyperlink>
      <w:r w:rsidR="00CD20CB" w:rsidRPr="009F2623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,</w:t>
      </w:r>
    </w:p>
    <w:p w:rsidR="00CD20CB" w:rsidRPr="009F2623" w:rsidRDefault="00947676" w:rsidP="0027281C">
      <w:pPr>
        <w:pStyle w:val="Odlomakpopisa"/>
        <w:numPr>
          <w:ilvl w:val="0"/>
          <w:numId w:val="17"/>
        </w:numPr>
        <w:tabs>
          <w:tab w:val="left" w:pos="722"/>
        </w:tabs>
        <w:spacing w:after="0"/>
        <w:ind w:left="567" w:right="20" w:hanging="283"/>
        <w:jc w:val="both"/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</w:pPr>
      <w:hyperlink r:id="rId20" w:history="1">
        <w:r w:rsidR="00CD20CB" w:rsidRPr="009F2623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cestama </w:t>
        </w:r>
      </w:hyperlink>
      <w:r w:rsidR="00CD20CB" w:rsidRPr="009F2623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(»Narodne novine«, broj 84/11, 22/13, 54/13, 148/13, 92/14),</w:t>
      </w:r>
    </w:p>
    <w:p w:rsidR="00CD20CB" w:rsidRPr="009F2623" w:rsidRDefault="00947676" w:rsidP="0027281C">
      <w:pPr>
        <w:pStyle w:val="Odlomakpopisa"/>
        <w:numPr>
          <w:ilvl w:val="0"/>
          <w:numId w:val="17"/>
        </w:numPr>
        <w:tabs>
          <w:tab w:val="left" w:pos="722"/>
        </w:tabs>
        <w:spacing w:after="0"/>
        <w:ind w:left="567" w:right="20" w:hanging="283"/>
        <w:jc w:val="both"/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</w:pPr>
      <w:hyperlink r:id="rId21" w:history="1">
        <w:r w:rsidR="00CD20CB" w:rsidRPr="009F2623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Zakon o željeznici (»Narodne novine«, broj 32/19)</w:t>
        </w:r>
      </w:hyperlink>
      <w:r w:rsidR="00CD20CB" w:rsidRPr="009F2623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,</w:t>
      </w:r>
    </w:p>
    <w:p w:rsidR="00CD20CB" w:rsidRPr="009F2623" w:rsidRDefault="00947676" w:rsidP="0027281C">
      <w:pPr>
        <w:pStyle w:val="Odlomakpopisa"/>
        <w:numPr>
          <w:ilvl w:val="0"/>
          <w:numId w:val="17"/>
        </w:numPr>
        <w:tabs>
          <w:tab w:val="left" w:pos="722"/>
        </w:tabs>
        <w:spacing w:after="0"/>
        <w:ind w:left="567" w:right="20" w:hanging="283"/>
        <w:jc w:val="both"/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</w:pPr>
      <w:hyperlink r:id="rId22" w:history="1">
        <w:r w:rsidR="00CD20CB" w:rsidRPr="009F2623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Zakon o prostornom uređenju (»Narodne novine«, broj 153/13, 65/17, 114/18, 39/19)</w:t>
        </w:r>
      </w:hyperlink>
      <w:r w:rsidR="00CD20CB" w:rsidRPr="009F2623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,</w:t>
      </w:r>
    </w:p>
    <w:p w:rsidR="00CD20CB" w:rsidRPr="009F2623" w:rsidRDefault="00947676" w:rsidP="0027281C">
      <w:pPr>
        <w:pStyle w:val="Odlomakpopisa"/>
        <w:numPr>
          <w:ilvl w:val="0"/>
          <w:numId w:val="17"/>
        </w:numPr>
        <w:tabs>
          <w:tab w:val="left" w:pos="722"/>
        </w:tabs>
        <w:spacing w:after="0"/>
        <w:ind w:left="567" w:right="20" w:hanging="283"/>
        <w:jc w:val="both"/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</w:pPr>
      <w:hyperlink r:id="rId23" w:history="1">
        <w:r w:rsidR="00CD20CB" w:rsidRPr="009F2623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Zakon o gradnji (»Narodne novine«, broj 153/2013, 20/17, 39/19)</w:t>
        </w:r>
      </w:hyperlink>
      <w:r w:rsidR="00CD20CB" w:rsidRPr="009F2623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,</w:t>
      </w:r>
    </w:p>
    <w:p w:rsidR="00CD20CB" w:rsidRPr="009F2623" w:rsidRDefault="00947676" w:rsidP="0027281C">
      <w:pPr>
        <w:pStyle w:val="Odlomakpopisa"/>
        <w:numPr>
          <w:ilvl w:val="0"/>
          <w:numId w:val="17"/>
        </w:numPr>
        <w:tabs>
          <w:tab w:val="left" w:pos="722"/>
        </w:tabs>
        <w:spacing w:after="0"/>
        <w:ind w:left="567" w:right="20" w:hanging="283"/>
        <w:jc w:val="both"/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</w:pPr>
      <w:hyperlink r:id="rId24" w:history="1">
        <w:r w:rsidR="00CD20CB" w:rsidRPr="009F2623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komunalnom gospodarstvu </w:t>
        </w:r>
      </w:hyperlink>
      <w:r w:rsidR="00CD20CB" w:rsidRPr="009F2623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(»Narodne novine«, broj 68/18, 110/18),</w:t>
      </w:r>
    </w:p>
    <w:p w:rsidR="00CD20CB" w:rsidRPr="009F2623" w:rsidRDefault="00947676" w:rsidP="0027281C">
      <w:pPr>
        <w:pStyle w:val="Odlomakpopisa"/>
        <w:numPr>
          <w:ilvl w:val="0"/>
          <w:numId w:val="17"/>
        </w:numPr>
        <w:tabs>
          <w:tab w:val="left" w:pos="722"/>
        </w:tabs>
        <w:spacing w:after="0"/>
        <w:ind w:left="567" w:right="20" w:hanging="283"/>
        <w:jc w:val="both"/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</w:pPr>
      <w:hyperlink r:id="rId25" w:history="1">
        <w:r w:rsidR="00CD20CB" w:rsidRPr="009F2623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Odluka o kriterijima, mjerilima i postupku dodjele prostora u vlasništvu</w:t>
        </w:r>
      </w:hyperlink>
      <w:r w:rsidR="00CD20CB" w:rsidRPr="009F2623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 xml:space="preserve"> </w:t>
      </w:r>
      <w:hyperlink r:id="rId26" w:history="1">
        <w:r w:rsidR="00CD20CB" w:rsidRPr="009F2623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Republike Hrvatske na korištenje organizacijama civilnog društva radi</w:t>
        </w:r>
      </w:hyperlink>
      <w:r w:rsidR="00CD20CB" w:rsidRPr="009F2623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 xml:space="preserve"> </w:t>
      </w:r>
      <w:hyperlink r:id="rId27" w:history="1">
        <w:r w:rsidR="00CD20CB" w:rsidRPr="009F2623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provođenja programa i projekta od interesa za opće dobro </w:t>
        </w:r>
      </w:hyperlink>
      <w:r w:rsidR="00CD20CB" w:rsidRPr="009F2623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(Povjerenstvo Vlade Republike Hrvatske, 30/06/15),</w:t>
      </w:r>
    </w:p>
    <w:p w:rsidR="00CD20CB" w:rsidRPr="009F2623" w:rsidRDefault="00947676" w:rsidP="0027281C">
      <w:pPr>
        <w:pStyle w:val="Odlomakpopisa"/>
        <w:numPr>
          <w:ilvl w:val="0"/>
          <w:numId w:val="17"/>
        </w:numPr>
        <w:tabs>
          <w:tab w:val="left" w:pos="722"/>
        </w:tabs>
        <w:spacing w:after="0"/>
        <w:ind w:left="567" w:right="20" w:hanging="283"/>
        <w:jc w:val="both"/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</w:pPr>
      <w:hyperlink r:id="rId28" w:history="1">
        <w:r w:rsidR="00CD20CB" w:rsidRPr="009F2623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Uredba o Registru državne imovine </w:t>
        </w:r>
      </w:hyperlink>
      <w:r w:rsidR="00CD20CB" w:rsidRPr="009F2623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(»Narodne novine«, broj 55/11),</w:t>
      </w:r>
    </w:p>
    <w:p w:rsidR="00CD20CB" w:rsidRDefault="00947676" w:rsidP="0027281C">
      <w:pPr>
        <w:pStyle w:val="Odlomakpopisa"/>
        <w:numPr>
          <w:ilvl w:val="0"/>
          <w:numId w:val="17"/>
        </w:numPr>
        <w:tabs>
          <w:tab w:val="left" w:pos="722"/>
        </w:tabs>
        <w:spacing w:after="0"/>
        <w:ind w:left="568" w:right="23" w:hanging="284"/>
        <w:contextualSpacing w:val="0"/>
        <w:jc w:val="both"/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</w:pPr>
      <w:hyperlink r:id="rId29" w:history="1">
        <w:r w:rsidR="00CD20CB" w:rsidRPr="009F2623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Uredba o osnivanju prava građenja i prava služnosti na nekretninama u</w:t>
        </w:r>
      </w:hyperlink>
      <w:r w:rsidR="00CD20CB" w:rsidRPr="009F2623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 xml:space="preserve"> </w:t>
      </w:r>
      <w:hyperlink r:id="rId30" w:history="1">
        <w:r w:rsidR="00CD20CB" w:rsidRPr="009F2623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vlasništvu Republike </w:t>
        </w:r>
      </w:hyperlink>
      <w:r w:rsidR="00CD20CB" w:rsidRPr="009F2623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Hrvatske (»Narodne novine«, broj 78/11)</w:t>
      </w:r>
      <w:bookmarkStart w:id="56" w:name="page10"/>
      <w:bookmarkEnd w:id="56"/>
      <w:r w:rsidR="00CD20CB" w:rsidRPr="009F2623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>.</w:t>
      </w:r>
    </w:p>
    <w:p w:rsidR="00CD20CB" w:rsidRDefault="00CD20CB" w:rsidP="00CD20CB">
      <w:pPr>
        <w:pStyle w:val="t-9-8"/>
        <w:spacing w:before="0" w:beforeAutospacing="0" w:after="0" w:afterAutospacing="0" w:line="276" w:lineRule="auto"/>
        <w:ind w:firstLine="567"/>
        <w:jc w:val="both"/>
        <w:rPr>
          <w:rFonts w:ascii="Cambria" w:hAnsi="Cambria"/>
        </w:rPr>
      </w:pPr>
    </w:p>
    <w:p w:rsidR="008B4D8C" w:rsidRPr="00D01D8E" w:rsidRDefault="00C31231" w:rsidP="001C7D74">
      <w:pPr>
        <w:pStyle w:val="t-9-8"/>
        <w:spacing w:before="0" w:beforeAutospacing="0" w:after="200" w:afterAutospacing="0" w:line="276" w:lineRule="auto"/>
        <w:ind w:firstLine="567"/>
        <w:jc w:val="both"/>
        <w:rPr>
          <w:rFonts w:ascii="Cambria" w:hAnsi="Cambria"/>
        </w:rPr>
      </w:pPr>
      <w:r w:rsidRPr="00D01D8E">
        <w:rPr>
          <w:rFonts w:ascii="Cambria" w:hAnsi="Cambria"/>
        </w:rPr>
        <w:t>Don</w:t>
      </w:r>
      <w:r w:rsidR="004F5011" w:rsidRPr="00D01D8E">
        <w:rPr>
          <w:rFonts w:ascii="Cambria" w:hAnsi="Cambria"/>
        </w:rPr>
        <w:t>eseni akti Grada Ludbrega u 2018</w:t>
      </w:r>
      <w:r w:rsidRPr="00D01D8E">
        <w:rPr>
          <w:rFonts w:ascii="Cambria" w:hAnsi="Cambria"/>
        </w:rPr>
        <w:t xml:space="preserve">. godini kojima se utječe na upravljanje i raspolaganje imovinom: </w:t>
      </w:r>
    </w:p>
    <w:p w:rsidR="004F5011" w:rsidRPr="00D01D8E" w:rsidRDefault="00135CE4" w:rsidP="00135CE4">
      <w:pPr>
        <w:pStyle w:val="t-9-8"/>
        <w:spacing w:before="0" w:beforeAutospacing="0" w:after="200" w:afterAutospacing="0" w:line="276" w:lineRule="auto"/>
        <w:jc w:val="both"/>
        <w:rPr>
          <w:rFonts w:asciiTheme="majorHAnsi" w:hAnsiTheme="majorHAnsi"/>
        </w:rPr>
      </w:pPr>
      <w:r w:rsidRPr="00D01D8E">
        <w:rPr>
          <w:rFonts w:asciiTheme="majorHAnsi" w:hAnsiTheme="majorHAnsi"/>
        </w:rPr>
        <w:t>„Službeni vjesnik Varaždinske županije“, br. 12:</w:t>
      </w:r>
    </w:p>
    <w:p w:rsidR="00135CE4" w:rsidRPr="00D01D8E" w:rsidRDefault="00135CE4" w:rsidP="0027281C">
      <w:pPr>
        <w:pStyle w:val="Odlomakpopisa"/>
        <w:numPr>
          <w:ilvl w:val="0"/>
          <w:numId w:val="29"/>
        </w:numPr>
        <w:jc w:val="both"/>
        <w:rPr>
          <w:rFonts w:ascii="Cambria" w:hAnsi="Cambria" w:cs="Arial"/>
          <w:sz w:val="24"/>
          <w:szCs w:val="24"/>
        </w:rPr>
      </w:pPr>
      <w:r w:rsidRPr="00D01D8E">
        <w:rPr>
          <w:rFonts w:ascii="Cambria" w:hAnsi="Cambria" w:cs="Arial"/>
          <w:sz w:val="24"/>
          <w:szCs w:val="24"/>
        </w:rPr>
        <w:t xml:space="preserve">Odluka o donošenju Plana gospodarenja otpadom Grada Ludbrega za razdoblje 2018. - 2023. godine </w:t>
      </w:r>
    </w:p>
    <w:p w:rsidR="00135CE4" w:rsidRPr="00D01D8E" w:rsidRDefault="00135CE4" w:rsidP="0027281C">
      <w:pPr>
        <w:pStyle w:val="Odlomakpopisa"/>
        <w:numPr>
          <w:ilvl w:val="0"/>
          <w:numId w:val="29"/>
        </w:numPr>
        <w:jc w:val="both"/>
        <w:rPr>
          <w:rFonts w:ascii="Cambria" w:hAnsi="Cambria" w:cs="Arial"/>
          <w:sz w:val="24"/>
          <w:szCs w:val="24"/>
        </w:rPr>
      </w:pPr>
      <w:r w:rsidRPr="00D01D8E">
        <w:rPr>
          <w:rFonts w:ascii="Cambria" w:hAnsi="Cambria" w:cs="Arial"/>
          <w:sz w:val="24"/>
          <w:szCs w:val="24"/>
        </w:rPr>
        <w:t xml:space="preserve">Plan gospodarenja otpadom Grada Ludbrega za razdoblje 2018. - 2023. godine </w:t>
      </w:r>
    </w:p>
    <w:p w:rsidR="00135CE4" w:rsidRPr="00D01D8E" w:rsidRDefault="00135CE4" w:rsidP="0027281C">
      <w:pPr>
        <w:pStyle w:val="Odlomakpopisa"/>
        <w:numPr>
          <w:ilvl w:val="0"/>
          <w:numId w:val="29"/>
        </w:numPr>
        <w:jc w:val="both"/>
        <w:rPr>
          <w:rFonts w:ascii="Cambria" w:hAnsi="Cambria" w:cs="Arial"/>
          <w:sz w:val="24"/>
          <w:szCs w:val="24"/>
        </w:rPr>
      </w:pPr>
      <w:r w:rsidRPr="00D01D8E">
        <w:rPr>
          <w:rFonts w:ascii="Cambria" w:hAnsi="Cambria" w:cs="Arial"/>
          <w:sz w:val="24"/>
          <w:szCs w:val="24"/>
        </w:rPr>
        <w:t xml:space="preserve">Odluka o mjerama za sprječavanje nepropisnog odbacivanja otpada i mjerama za uklanjanje odbačenog otpada na području Grada Ludbrega </w:t>
      </w:r>
    </w:p>
    <w:p w:rsidR="00135CE4" w:rsidRPr="00D01D8E" w:rsidRDefault="00135CE4" w:rsidP="0027281C">
      <w:pPr>
        <w:pStyle w:val="Odlomakpopisa"/>
        <w:numPr>
          <w:ilvl w:val="0"/>
          <w:numId w:val="29"/>
        </w:numPr>
        <w:jc w:val="both"/>
        <w:rPr>
          <w:rFonts w:ascii="Cambria" w:hAnsi="Cambria" w:cs="Arial"/>
          <w:sz w:val="24"/>
          <w:szCs w:val="24"/>
        </w:rPr>
      </w:pPr>
      <w:r w:rsidRPr="00D01D8E">
        <w:rPr>
          <w:rFonts w:ascii="Cambria" w:hAnsi="Cambria" w:cs="Arial"/>
          <w:sz w:val="24"/>
          <w:szCs w:val="24"/>
        </w:rPr>
        <w:t xml:space="preserve">Odluka o izmjenama i dopunama Odluke o poticajnim mjerama za razvoj poduzetništva na području Grada Ludbrega </w:t>
      </w:r>
    </w:p>
    <w:p w:rsidR="00135CE4" w:rsidRPr="00D01D8E" w:rsidRDefault="00135CE4" w:rsidP="0027281C">
      <w:pPr>
        <w:pStyle w:val="Odlomakpopisa"/>
        <w:numPr>
          <w:ilvl w:val="0"/>
          <w:numId w:val="29"/>
        </w:numPr>
        <w:jc w:val="both"/>
        <w:rPr>
          <w:rFonts w:ascii="Cambria" w:hAnsi="Cambria" w:cs="Arial"/>
          <w:sz w:val="24"/>
          <w:szCs w:val="24"/>
        </w:rPr>
      </w:pPr>
      <w:r w:rsidRPr="00D01D8E">
        <w:rPr>
          <w:rFonts w:ascii="Cambria" w:hAnsi="Cambria" w:cs="Arial"/>
          <w:sz w:val="24"/>
          <w:szCs w:val="24"/>
        </w:rPr>
        <w:t xml:space="preserve">Zaključak o usvajanju Izvješća o provedbi Plana upravljanja imovinom u vlasništvu Grada Ludbrega za 2017. godinu </w:t>
      </w:r>
    </w:p>
    <w:p w:rsidR="00135CE4" w:rsidRPr="00D01D8E" w:rsidRDefault="00135CE4" w:rsidP="0027281C">
      <w:pPr>
        <w:pStyle w:val="Odlomakpopisa"/>
        <w:numPr>
          <w:ilvl w:val="0"/>
          <w:numId w:val="29"/>
        </w:numPr>
        <w:jc w:val="both"/>
        <w:rPr>
          <w:rFonts w:ascii="Cambria" w:hAnsi="Cambria" w:cs="Arial"/>
          <w:sz w:val="24"/>
          <w:szCs w:val="24"/>
        </w:rPr>
      </w:pPr>
      <w:r w:rsidRPr="00D01D8E">
        <w:rPr>
          <w:rFonts w:ascii="Cambria" w:hAnsi="Cambria" w:cs="Arial"/>
          <w:sz w:val="24"/>
          <w:szCs w:val="24"/>
        </w:rPr>
        <w:t xml:space="preserve">Izvješće o provedbi Plana upravljanja imovinom u vlasništvu Grada Ludbrega za 2017. godinu </w:t>
      </w:r>
    </w:p>
    <w:p w:rsidR="00135CE4" w:rsidRPr="00D01D8E" w:rsidRDefault="00135CE4" w:rsidP="00135CE4">
      <w:pPr>
        <w:pStyle w:val="t-9-8"/>
        <w:spacing w:before="0" w:beforeAutospacing="0" w:after="200" w:afterAutospacing="0" w:line="276" w:lineRule="auto"/>
        <w:jc w:val="both"/>
        <w:rPr>
          <w:rFonts w:asciiTheme="majorHAnsi" w:hAnsiTheme="majorHAnsi"/>
        </w:rPr>
      </w:pPr>
      <w:r w:rsidRPr="00D01D8E">
        <w:rPr>
          <w:rFonts w:asciiTheme="majorHAnsi" w:hAnsiTheme="majorHAnsi"/>
        </w:rPr>
        <w:t>„Službeni vjesnik Varaždinske županije“, br. 25:</w:t>
      </w:r>
    </w:p>
    <w:p w:rsidR="00135CE4" w:rsidRPr="00D01D8E" w:rsidRDefault="00135CE4" w:rsidP="0027281C">
      <w:pPr>
        <w:pStyle w:val="Odlomakpopisa"/>
        <w:numPr>
          <w:ilvl w:val="0"/>
          <w:numId w:val="30"/>
        </w:numPr>
        <w:jc w:val="both"/>
        <w:rPr>
          <w:rFonts w:ascii="Cambria" w:hAnsi="Cambria" w:cs="Arial"/>
          <w:sz w:val="24"/>
          <w:szCs w:val="24"/>
        </w:rPr>
      </w:pPr>
      <w:r w:rsidRPr="00D01D8E">
        <w:rPr>
          <w:rFonts w:ascii="Cambria" w:hAnsi="Cambria" w:cs="Arial"/>
          <w:sz w:val="24"/>
          <w:szCs w:val="24"/>
        </w:rPr>
        <w:t xml:space="preserve">Odluka o izradi III. izmjena i dopuna Urbanističkog plana uređenja Ludbreg </w:t>
      </w:r>
    </w:p>
    <w:p w:rsidR="00135CE4" w:rsidRPr="00D01D8E" w:rsidRDefault="00135CE4" w:rsidP="0027281C">
      <w:pPr>
        <w:pStyle w:val="Odlomakpopisa"/>
        <w:numPr>
          <w:ilvl w:val="0"/>
          <w:numId w:val="30"/>
        </w:numPr>
        <w:jc w:val="both"/>
        <w:rPr>
          <w:rFonts w:ascii="Cambria" w:hAnsi="Cambria" w:cs="Arial"/>
          <w:sz w:val="24"/>
          <w:szCs w:val="24"/>
        </w:rPr>
      </w:pPr>
      <w:r w:rsidRPr="00D01D8E">
        <w:rPr>
          <w:rFonts w:ascii="Cambria" w:hAnsi="Cambria" w:cs="Arial"/>
          <w:sz w:val="24"/>
          <w:szCs w:val="24"/>
        </w:rPr>
        <w:t xml:space="preserve">Odluka o izradi izmjena i dopuna Urbanističkog plana uređenja »Gospodarske zone Sjever« u Ludbregu </w:t>
      </w:r>
    </w:p>
    <w:p w:rsidR="00135CE4" w:rsidRPr="00D01D8E" w:rsidRDefault="00135CE4" w:rsidP="0027281C">
      <w:pPr>
        <w:pStyle w:val="Odlomakpopisa"/>
        <w:numPr>
          <w:ilvl w:val="0"/>
          <w:numId w:val="30"/>
        </w:numPr>
        <w:jc w:val="both"/>
        <w:rPr>
          <w:rFonts w:ascii="Cambria" w:hAnsi="Cambria" w:cs="Arial"/>
          <w:sz w:val="24"/>
          <w:szCs w:val="24"/>
        </w:rPr>
      </w:pPr>
      <w:r w:rsidRPr="00D01D8E">
        <w:rPr>
          <w:rFonts w:ascii="Cambria" w:hAnsi="Cambria" w:cs="Arial"/>
          <w:sz w:val="24"/>
          <w:szCs w:val="24"/>
        </w:rPr>
        <w:t xml:space="preserve">Odluka o priključenju Grada Ludbrega Europskoj grupaciji za teritorijalnu suradnju »MURA REGIJA« </w:t>
      </w:r>
    </w:p>
    <w:p w:rsidR="00135CE4" w:rsidRPr="00D01D8E" w:rsidRDefault="00135CE4" w:rsidP="0027281C">
      <w:pPr>
        <w:pStyle w:val="Odlomakpopisa"/>
        <w:numPr>
          <w:ilvl w:val="0"/>
          <w:numId w:val="30"/>
        </w:numPr>
        <w:jc w:val="both"/>
        <w:rPr>
          <w:rFonts w:ascii="Cambria" w:hAnsi="Cambria" w:cs="Arial"/>
          <w:sz w:val="24"/>
          <w:szCs w:val="24"/>
        </w:rPr>
      </w:pPr>
      <w:r w:rsidRPr="00D01D8E">
        <w:rPr>
          <w:rFonts w:ascii="Cambria" w:hAnsi="Cambria" w:cs="Arial"/>
          <w:sz w:val="24"/>
          <w:szCs w:val="24"/>
        </w:rPr>
        <w:t xml:space="preserve">Program korištenja sredstava od raspolaganja poljoprivrednim zemljištem u vlasništvu Republike Hrvatske za 2018. godinu </w:t>
      </w:r>
    </w:p>
    <w:p w:rsidR="00135CE4" w:rsidRPr="00D01D8E" w:rsidRDefault="00135CE4" w:rsidP="0027281C">
      <w:pPr>
        <w:pStyle w:val="Odlomakpopisa"/>
        <w:numPr>
          <w:ilvl w:val="0"/>
          <w:numId w:val="30"/>
        </w:numPr>
        <w:jc w:val="both"/>
        <w:rPr>
          <w:rFonts w:ascii="Cambria" w:hAnsi="Cambria" w:cs="Arial"/>
          <w:sz w:val="24"/>
          <w:szCs w:val="24"/>
        </w:rPr>
      </w:pPr>
      <w:r w:rsidRPr="00D01D8E">
        <w:rPr>
          <w:rFonts w:ascii="Cambria" w:hAnsi="Cambria" w:cs="Arial"/>
          <w:sz w:val="24"/>
          <w:szCs w:val="24"/>
        </w:rPr>
        <w:t xml:space="preserve">Program korištenja sredstava od naknade za promjenu namjene poljoprivrednog zemljišta za 2018. godinu </w:t>
      </w:r>
    </w:p>
    <w:p w:rsidR="00135CE4" w:rsidRPr="00D01D8E" w:rsidRDefault="00135CE4" w:rsidP="0027281C">
      <w:pPr>
        <w:pStyle w:val="Odlomakpopisa"/>
        <w:numPr>
          <w:ilvl w:val="0"/>
          <w:numId w:val="30"/>
        </w:numPr>
        <w:jc w:val="both"/>
        <w:rPr>
          <w:rFonts w:ascii="Cambria" w:hAnsi="Cambria" w:cs="Arial"/>
          <w:sz w:val="24"/>
          <w:szCs w:val="24"/>
        </w:rPr>
      </w:pPr>
      <w:r w:rsidRPr="00D01D8E">
        <w:rPr>
          <w:rFonts w:ascii="Cambria" w:hAnsi="Cambria" w:cs="Arial"/>
          <w:sz w:val="24"/>
          <w:szCs w:val="24"/>
        </w:rPr>
        <w:lastRenderedPageBreak/>
        <w:t xml:space="preserve">Program utroška sredstava naknade za zadržavanje nezakonito izgrađenih zgrada u prostoru za 2018. godinu </w:t>
      </w:r>
    </w:p>
    <w:p w:rsidR="00135CE4" w:rsidRPr="00D01D8E" w:rsidRDefault="00135CE4" w:rsidP="00135CE4">
      <w:pPr>
        <w:pStyle w:val="t-9-8"/>
        <w:spacing w:before="0" w:beforeAutospacing="0" w:after="200" w:afterAutospacing="0" w:line="276" w:lineRule="auto"/>
        <w:jc w:val="both"/>
        <w:rPr>
          <w:rFonts w:asciiTheme="majorHAnsi" w:hAnsiTheme="majorHAnsi"/>
        </w:rPr>
      </w:pPr>
      <w:r w:rsidRPr="00D01D8E">
        <w:rPr>
          <w:rFonts w:asciiTheme="majorHAnsi" w:hAnsiTheme="majorHAnsi"/>
        </w:rPr>
        <w:t>„Službeni vjesnik Varaždinske županije“, br. 63:</w:t>
      </w:r>
    </w:p>
    <w:p w:rsidR="00135CE4" w:rsidRPr="00D01D8E" w:rsidRDefault="00135CE4" w:rsidP="0027281C">
      <w:pPr>
        <w:pStyle w:val="Odlomakpopisa"/>
        <w:numPr>
          <w:ilvl w:val="0"/>
          <w:numId w:val="31"/>
        </w:numPr>
        <w:jc w:val="both"/>
        <w:rPr>
          <w:rFonts w:ascii="Cambria" w:hAnsi="Cambria" w:cs="Arial"/>
          <w:sz w:val="24"/>
          <w:szCs w:val="24"/>
        </w:rPr>
      </w:pPr>
      <w:r w:rsidRPr="00D01D8E">
        <w:rPr>
          <w:rFonts w:ascii="Cambria" w:hAnsi="Cambria" w:cs="Arial"/>
          <w:sz w:val="24"/>
          <w:szCs w:val="24"/>
        </w:rPr>
        <w:t xml:space="preserve">Odluka o izmjenama i dopunama Odluke o izradi III. izmjena i dopuna Urbanističkog plana uređenja Ludbreg </w:t>
      </w:r>
    </w:p>
    <w:p w:rsidR="00135CE4" w:rsidRPr="00D01D8E" w:rsidRDefault="00135CE4" w:rsidP="0027281C">
      <w:pPr>
        <w:pStyle w:val="Odlomakpopisa"/>
        <w:numPr>
          <w:ilvl w:val="0"/>
          <w:numId w:val="31"/>
        </w:numPr>
        <w:jc w:val="both"/>
        <w:rPr>
          <w:rFonts w:ascii="Cambria" w:hAnsi="Cambria" w:cs="Arial"/>
          <w:sz w:val="24"/>
          <w:szCs w:val="24"/>
        </w:rPr>
      </w:pPr>
      <w:r w:rsidRPr="00D01D8E">
        <w:rPr>
          <w:rFonts w:ascii="Cambria" w:hAnsi="Cambria" w:cs="Arial"/>
          <w:sz w:val="24"/>
          <w:szCs w:val="24"/>
        </w:rPr>
        <w:t xml:space="preserve">Odluka o izmjenama i dopunama Odluke o izradi izmjena i dopuna Urbanističkog plana uređenja Gospodarske zone Sjever u Ludbregu </w:t>
      </w:r>
    </w:p>
    <w:p w:rsidR="00135CE4" w:rsidRPr="00D01D8E" w:rsidRDefault="00135CE4" w:rsidP="0027281C">
      <w:pPr>
        <w:pStyle w:val="Odlomakpopisa"/>
        <w:numPr>
          <w:ilvl w:val="0"/>
          <w:numId w:val="31"/>
        </w:numPr>
        <w:jc w:val="both"/>
        <w:rPr>
          <w:rFonts w:ascii="Cambria" w:hAnsi="Cambria" w:cs="Arial"/>
          <w:sz w:val="24"/>
          <w:szCs w:val="24"/>
        </w:rPr>
      </w:pPr>
      <w:r w:rsidRPr="00D01D8E">
        <w:rPr>
          <w:rFonts w:ascii="Cambria" w:hAnsi="Cambria" w:cs="Arial"/>
          <w:sz w:val="24"/>
          <w:szCs w:val="24"/>
        </w:rPr>
        <w:t xml:space="preserve">Odluka o izmjenama i dopunama Odluke o davanju suglasnosti za provedbu ulaganja na području jedinice lokalne samouprave Grada Ludbreg u naselju Ludbreg za provedbu projekta »Rekonstrukcija dijela zgrade i energetska obnova pročelja Centra za kulturu i informiranje Dragutin Novak Ludbreg« </w:t>
      </w:r>
    </w:p>
    <w:p w:rsidR="00135CE4" w:rsidRPr="00D01D8E" w:rsidRDefault="00135CE4" w:rsidP="00135CE4">
      <w:pPr>
        <w:pStyle w:val="t-9-8"/>
        <w:spacing w:before="0" w:beforeAutospacing="0" w:after="200" w:afterAutospacing="0" w:line="276" w:lineRule="auto"/>
        <w:jc w:val="both"/>
        <w:rPr>
          <w:rFonts w:asciiTheme="majorHAnsi" w:hAnsiTheme="majorHAnsi"/>
        </w:rPr>
      </w:pPr>
      <w:r w:rsidRPr="00D01D8E">
        <w:rPr>
          <w:rFonts w:asciiTheme="majorHAnsi" w:hAnsiTheme="majorHAnsi"/>
        </w:rPr>
        <w:t>„Službeni vjesnik Varaždinske županije“, br. 73:</w:t>
      </w:r>
    </w:p>
    <w:p w:rsidR="00135CE4" w:rsidRPr="00D01D8E" w:rsidRDefault="00135CE4" w:rsidP="0027281C">
      <w:pPr>
        <w:pStyle w:val="Odlomakpopisa"/>
        <w:numPr>
          <w:ilvl w:val="0"/>
          <w:numId w:val="32"/>
        </w:numPr>
        <w:jc w:val="both"/>
        <w:rPr>
          <w:rFonts w:ascii="Cambria" w:hAnsi="Cambria" w:cs="Arial"/>
          <w:sz w:val="24"/>
          <w:szCs w:val="24"/>
        </w:rPr>
      </w:pPr>
      <w:r w:rsidRPr="00D01D8E">
        <w:rPr>
          <w:rFonts w:ascii="Cambria" w:hAnsi="Cambria" w:cs="Arial"/>
          <w:sz w:val="24"/>
          <w:szCs w:val="24"/>
        </w:rPr>
        <w:t xml:space="preserve">Odluka o davanju suglasnosti za provedbu ulaganja na području jedinice lokalne samouprave Grada Ludbreg u naselju Ludbreg za provedbu projekta »Rekonstrukcija krovišta Vatrogasnog doma u Ludbregu« </w:t>
      </w:r>
    </w:p>
    <w:p w:rsidR="00135CE4" w:rsidRPr="00D01D8E" w:rsidRDefault="00135CE4" w:rsidP="00135CE4">
      <w:pPr>
        <w:pStyle w:val="t-9-8"/>
        <w:spacing w:before="0" w:beforeAutospacing="0" w:after="200" w:afterAutospacing="0" w:line="276" w:lineRule="auto"/>
        <w:jc w:val="both"/>
        <w:rPr>
          <w:rFonts w:asciiTheme="majorHAnsi" w:hAnsiTheme="majorHAnsi"/>
        </w:rPr>
      </w:pPr>
      <w:r w:rsidRPr="00D01D8E">
        <w:rPr>
          <w:rFonts w:asciiTheme="majorHAnsi" w:hAnsiTheme="majorHAnsi"/>
        </w:rPr>
        <w:t>„Službeni vjesnik Varaždinske županije“, br. 83:</w:t>
      </w:r>
    </w:p>
    <w:p w:rsidR="00135CE4" w:rsidRPr="00D01D8E" w:rsidRDefault="00135CE4" w:rsidP="0027281C">
      <w:pPr>
        <w:pStyle w:val="Odlomakpopisa"/>
        <w:numPr>
          <w:ilvl w:val="0"/>
          <w:numId w:val="32"/>
        </w:numPr>
        <w:jc w:val="both"/>
        <w:rPr>
          <w:rFonts w:ascii="Cambria" w:hAnsi="Cambria" w:cs="Arial"/>
          <w:sz w:val="24"/>
          <w:szCs w:val="24"/>
        </w:rPr>
      </w:pPr>
      <w:r w:rsidRPr="00D01D8E">
        <w:rPr>
          <w:rFonts w:ascii="Cambria" w:hAnsi="Cambria" w:cs="Arial"/>
          <w:sz w:val="24"/>
          <w:szCs w:val="24"/>
        </w:rPr>
        <w:t xml:space="preserve">Odluka o izmjenama i dopunama Odluke o visini naknade predsjedniku Gradskog vijeća, članovima Gradskog vijeća, te njihovih stalnih i povremenih radnih tijela </w:t>
      </w:r>
    </w:p>
    <w:p w:rsidR="00135CE4" w:rsidRPr="00D01D8E" w:rsidRDefault="00135CE4" w:rsidP="0027281C">
      <w:pPr>
        <w:pStyle w:val="Odlomakpopisa"/>
        <w:numPr>
          <w:ilvl w:val="0"/>
          <w:numId w:val="32"/>
        </w:numPr>
        <w:jc w:val="both"/>
        <w:rPr>
          <w:rFonts w:ascii="Cambria" w:hAnsi="Cambria" w:cs="Arial"/>
          <w:sz w:val="24"/>
          <w:szCs w:val="24"/>
        </w:rPr>
      </w:pPr>
      <w:r w:rsidRPr="00D01D8E">
        <w:rPr>
          <w:rFonts w:ascii="Cambria" w:hAnsi="Cambria" w:cs="Arial"/>
          <w:sz w:val="24"/>
          <w:szCs w:val="24"/>
        </w:rPr>
        <w:t xml:space="preserve">Odluka o donošenju Programa raspolaganja poljoprivrednim zemljištem u vlasništvu države na području Grada Ludbrega </w:t>
      </w:r>
    </w:p>
    <w:p w:rsidR="00135CE4" w:rsidRPr="00D01D8E" w:rsidRDefault="00135CE4" w:rsidP="0027281C">
      <w:pPr>
        <w:pStyle w:val="Odlomakpopisa"/>
        <w:numPr>
          <w:ilvl w:val="0"/>
          <w:numId w:val="32"/>
        </w:numPr>
        <w:jc w:val="both"/>
        <w:rPr>
          <w:rFonts w:ascii="Cambria" w:hAnsi="Cambria" w:cs="Arial"/>
          <w:sz w:val="24"/>
          <w:szCs w:val="24"/>
        </w:rPr>
      </w:pPr>
      <w:r w:rsidRPr="00D01D8E">
        <w:rPr>
          <w:rFonts w:ascii="Cambria" w:hAnsi="Cambria" w:cs="Arial"/>
          <w:sz w:val="24"/>
          <w:szCs w:val="24"/>
        </w:rPr>
        <w:t xml:space="preserve">Odluka o prijenosu poslovnih udjela </w:t>
      </w:r>
    </w:p>
    <w:p w:rsidR="00135CE4" w:rsidRPr="00D01D8E" w:rsidRDefault="00135CE4" w:rsidP="0027281C">
      <w:pPr>
        <w:pStyle w:val="Odlomakpopisa"/>
        <w:numPr>
          <w:ilvl w:val="0"/>
          <w:numId w:val="32"/>
        </w:numPr>
        <w:jc w:val="both"/>
        <w:rPr>
          <w:rFonts w:ascii="Cambria" w:hAnsi="Cambria" w:cs="Arial"/>
          <w:sz w:val="24"/>
          <w:szCs w:val="24"/>
        </w:rPr>
      </w:pPr>
      <w:r w:rsidRPr="00D01D8E">
        <w:rPr>
          <w:rFonts w:ascii="Cambria" w:hAnsi="Cambria" w:cs="Arial"/>
          <w:sz w:val="24"/>
          <w:szCs w:val="24"/>
        </w:rPr>
        <w:t xml:space="preserve">Odluka o donošenju Plana upravljanja imovinom u vlasništvu Grada Ludbrega za 2019. godinu </w:t>
      </w:r>
    </w:p>
    <w:p w:rsidR="00135CE4" w:rsidRPr="00D01D8E" w:rsidRDefault="00135CE4" w:rsidP="0027281C">
      <w:pPr>
        <w:pStyle w:val="Odlomakpopisa"/>
        <w:numPr>
          <w:ilvl w:val="0"/>
          <w:numId w:val="32"/>
        </w:numPr>
        <w:jc w:val="both"/>
        <w:rPr>
          <w:rFonts w:ascii="Cambria" w:hAnsi="Cambria" w:cs="Arial"/>
          <w:sz w:val="24"/>
          <w:szCs w:val="24"/>
        </w:rPr>
      </w:pPr>
      <w:r w:rsidRPr="00D01D8E">
        <w:rPr>
          <w:rFonts w:ascii="Cambria" w:hAnsi="Cambria" w:cs="Arial"/>
          <w:sz w:val="24"/>
          <w:szCs w:val="24"/>
        </w:rPr>
        <w:t xml:space="preserve">Plan upravljanja imovinom u vlasništvu Grada Ludbrega za 2019. godinu </w:t>
      </w:r>
    </w:p>
    <w:p w:rsidR="00135CE4" w:rsidRPr="00D01D8E" w:rsidRDefault="00135CE4" w:rsidP="0027281C">
      <w:pPr>
        <w:pStyle w:val="Odlomakpopisa"/>
        <w:numPr>
          <w:ilvl w:val="0"/>
          <w:numId w:val="32"/>
        </w:numPr>
        <w:jc w:val="both"/>
        <w:rPr>
          <w:rFonts w:ascii="Cambria" w:hAnsi="Cambria" w:cs="Arial"/>
          <w:sz w:val="24"/>
          <w:szCs w:val="24"/>
        </w:rPr>
      </w:pPr>
      <w:r w:rsidRPr="00D01D8E">
        <w:rPr>
          <w:rFonts w:ascii="Cambria" w:hAnsi="Cambria" w:cs="Arial"/>
          <w:sz w:val="24"/>
          <w:szCs w:val="24"/>
        </w:rPr>
        <w:t xml:space="preserve">Odluka o donošenju III. izmjena i dopuna </w:t>
      </w:r>
      <w:proofErr w:type="spellStart"/>
      <w:r w:rsidRPr="00D01D8E">
        <w:rPr>
          <w:rFonts w:ascii="Cambria" w:hAnsi="Cambria" w:cs="Arial"/>
          <w:sz w:val="24"/>
          <w:szCs w:val="24"/>
        </w:rPr>
        <w:t>Urbanistčkog</w:t>
      </w:r>
      <w:proofErr w:type="spellEnd"/>
      <w:r w:rsidRPr="00D01D8E">
        <w:rPr>
          <w:rFonts w:ascii="Cambria" w:hAnsi="Cambria" w:cs="Arial"/>
          <w:sz w:val="24"/>
          <w:szCs w:val="24"/>
        </w:rPr>
        <w:t xml:space="preserve"> plana uređenja Ludbreg </w:t>
      </w:r>
    </w:p>
    <w:p w:rsidR="00135CE4" w:rsidRPr="00D01D8E" w:rsidRDefault="00135CE4" w:rsidP="0027281C">
      <w:pPr>
        <w:pStyle w:val="Odlomakpopisa"/>
        <w:numPr>
          <w:ilvl w:val="0"/>
          <w:numId w:val="32"/>
        </w:numPr>
        <w:jc w:val="both"/>
        <w:rPr>
          <w:rFonts w:ascii="Cambria" w:hAnsi="Cambria" w:cs="Arial"/>
          <w:sz w:val="24"/>
          <w:szCs w:val="24"/>
        </w:rPr>
      </w:pPr>
      <w:r w:rsidRPr="00D01D8E">
        <w:rPr>
          <w:rFonts w:ascii="Cambria" w:hAnsi="Cambria" w:cs="Arial"/>
          <w:sz w:val="24"/>
          <w:szCs w:val="24"/>
        </w:rPr>
        <w:t xml:space="preserve">Odluka o donošenju Izmjena i dopuna </w:t>
      </w:r>
      <w:proofErr w:type="spellStart"/>
      <w:r w:rsidRPr="00D01D8E">
        <w:rPr>
          <w:rFonts w:ascii="Cambria" w:hAnsi="Cambria" w:cs="Arial"/>
          <w:sz w:val="24"/>
          <w:szCs w:val="24"/>
        </w:rPr>
        <w:t>Urbanistčkog</w:t>
      </w:r>
      <w:proofErr w:type="spellEnd"/>
      <w:r w:rsidRPr="00D01D8E">
        <w:rPr>
          <w:rFonts w:ascii="Cambria" w:hAnsi="Cambria" w:cs="Arial"/>
          <w:sz w:val="24"/>
          <w:szCs w:val="24"/>
        </w:rPr>
        <w:t xml:space="preserve"> plana uređenja Gospodarske zone Sjever u Ludbregu </w:t>
      </w:r>
    </w:p>
    <w:p w:rsidR="00135CE4" w:rsidRPr="00D01D8E" w:rsidRDefault="00135CE4" w:rsidP="0027281C">
      <w:pPr>
        <w:pStyle w:val="Odlomakpopisa"/>
        <w:numPr>
          <w:ilvl w:val="0"/>
          <w:numId w:val="32"/>
        </w:numPr>
        <w:jc w:val="both"/>
        <w:rPr>
          <w:rFonts w:ascii="Cambria" w:hAnsi="Cambria" w:cs="Arial"/>
          <w:sz w:val="24"/>
          <w:szCs w:val="24"/>
        </w:rPr>
      </w:pPr>
      <w:r w:rsidRPr="00D01D8E">
        <w:rPr>
          <w:rFonts w:ascii="Cambria" w:hAnsi="Cambria" w:cs="Arial"/>
          <w:sz w:val="24"/>
          <w:szCs w:val="24"/>
        </w:rPr>
        <w:t xml:space="preserve">Program građenja komunalne infrastrukture u Gradu Ludbregu za 2019. godinu </w:t>
      </w:r>
    </w:p>
    <w:p w:rsidR="00135CE4" w:rsidRPr="00D01D8E" w:rsidRDefault="00135CE4" w:rsidP="0027281C">
      <w:pPr>
        <w:pStyle w:val="Odlomakpopisa"/>
        <w:numPr>
          <w:ilvl w:val="0"/>
          <w:numId w:val="32"/>
        </w:numPr>
        <w:jc w:val="both"/>
        <w:rPr>
          <w:rFonts w:ascii="Cambria" w:hAnsi="Cambria" w:cs="Arial"/>
          <w:sz w:val="24"/>
          <w:szCs w:val="24"/>
        </w:rPr>
      </w:pPr>
      <w:r w:rsidRPr="00D01D8E">
        <w:rPr>
          <w:rFonts w:ascii="Cambria" w:hAnsi="Cambria" w:cs="Arial"/>
          <w:sz w:val="24"/>
          <w:szCs w:val="24"/>
        </w:rPr>
        <w:t xml:space="preserve">Program održavanja komunalne infrastrukture u Gradu Ludbregu za 2019. godinu </w:t>
      </w:r>
    </w:p>
    <w:p w:rsidR="00135CE4" w:rsidRPr="00D01D8E" w:rsidRDefault="00135CE4" w:rsidP="0027281C">
      <w:pPr>
        <w:pStyle w:val="Odlomakpopisa"/>
        <w:numPr>
          <w:ilvl w:val="0"/>
          <w:numId w:val="32"/>
        </w:numPr>
        <w:jc w:val="both"/>
        <w:rPr>
          <w:rFonts w:ascii="Cambria" w:hAnsi="Cambria" w:cs="Arial"/>
          <w:sz w:val="24"/>
          <w:szCs w:val="24"/>
        </w:rPr>
      </w:pPr>
      <w:r w:rsidRPr="00D01D8E">
        <w:rPr>
          <w:rFonts w:ascii="Cambria" w:hAnsi="Cambria" w:cs="Arial"/>
          <w:sz w:val="24"/>
          <w:szCs w:val="24"/>
        </w:rPr>
        <w:t xml:space="preserve">Program javnih potreba u području gospodarstva i poljoprivrede Grada Ludbrega za 2019. godinu </w:t>
      </w:r>
    </w:p>
    <w:p w:rsidR="00135CE4" w:rsidRPr="00D01D8E" w:rsidRDefault="00135CE4" w:rsidP="0027281C">
      <w:pPr>
        <w:pStyle w:val="Odlomakpopisa"/>
        <w:numPr>
          <w:ilvl w:val="0"/>
          <w:numId w:val="32"/>
        </w:numPr>
        <w:jc w:val="both"/>
        <w:rPr>
          <w:rFonts w:ascii="Cambria" w:hAnsi="Cambria" w:cs="Arial"/>
          <w:sz w:val="24"/>
          <w:szCs w:val="24"/>
        </w:rPr>
      </w:pPr>
      <w:r w:rsidRPr="00D01D8E">
        <w:rPr>
          <w:rFonts w:ascii="Cambria" w:hAnsi="Cambria" w:cs="Arial"/>
          <w:sz w:val="24"/>
          <w:szCs w:val="24"/>
        </w:rPr>
        <w:t xml:space="preserve">Program korištenja sredstava od naknade za promjenu namjene poljoprivrednog zemljišta za 2019. godinu </w:t>
      </w:r>
    </w:p>
    <w:p w:rsidR="00135CE4" w:rsidRPr="00D01D8E" w:rsidRDefault="00135CE4" w:rsidP="0027281C">
      <w:pPr>
        <w:pStyle w:val="Odlomakpopisa"/>
        <w:numPr>
          <w:ilvl w:val="0"/>
          <w:numId w:val="32"/>
        </w:numPr>
        <w:jc w:val="both"/>
        <w:rPr>
          <w:rFonts w:ascii="Cambria" w:hAnsi="Cambria" w:cs="Arial"/>
          <w:sz w:val="24"/>
          <w:szCs w:val="24"/>
        </w:rPr>
      </w:pPr>
      <w:r w:rsidRPr="00D01D8E">
        <w:rPr>
          <w:rFonts w:ascii="Cambria" w:hAnsi="Cambria" w:cs="Arial"/>
          <w:sz w:val="24"/>
          <w:szCs w:val="24"/>
        </w:rPr>
        <w:t xml:space="preserve">Program utroška sredstava naknade za zadržavanje nezakonito izgrađenih zgrada u prostoru za 2019. godinu </w:t>
      </w:r>
    </w:p>
    <w:p w:rsidR="00135CE4" w:rsidRPr="00D01D8E" w:rsidRDefault="00135CE4" w:rsidP="0027281C">
      <w:pPr>
        <w:pStyle w:val="Odlomakpopisa"/>
        <w:numPr>
          <w:ilvl w:val="0"/>
          <w:numId w:val="32"/>
        </w:numPr>
        <w:jc w:val="both"/>
        <w:rPr>
          <w:rFonts w:ascii="Cambria" w:hAnsi="Cambria" w:cs="Arial"/>
          <w:sz w:val="24"/>
          <w:szCs w:val="24"/>
        </w:rPr>
      </w:pPr>
      <w:r w:rsidRPr="00D01D8E">
        <w:rPr>
          <w:rFonts w:ascii="Cambria" w:hAnsi="Cambria" w:cs="Arial"/>
          <w:sz w:val="24"/>
          <w:szCs w:val="24"/>
        </w:rPr>
        <w:t xml:space="preserve">Program korištenja sredstava od raspolaganja poljoprivrednim zemljištem u vlasništvu Republike Hrvatske za 2019. godinu </w:t>
      </w:r>
    </w:p>
    <w:p w:rsidR="00135CE4" w:rsidRPr="00D01D8E" w:rsidRDefault="00135CE4" w:rsidP="00135CE4">
      <w:pPr>
        <w:pStyle w:val="t-9-8"/>
        <w:spacing w:before="0" w:beforeAutospacing="0" w:after="200" w:afterAutospacing="0" w:line="276" w:lineRule="auto"/>
        <w:jc w:val="both"/>
        <w:rPr>
          <w:rFonts w:asciiTheme="majorHAnsi" w:hAnsiTheme="majorHAnsi"/>
        </w:rPr>
      </w:pPr>
      <w:r w:rsidRPr="00D01D8E">
        <w:rPr>
          <w:rFonts w:asciiTheme="majorHAnsi" w:hAnsiTheme="majorHAnsi"/>
        </w:rPr>
        <w:t>„Službeni vjesnik Varaždinske županije“, br. 103:</w:t>
      </w:r>
    </w:p>
    <w:p w:rsidR="00135CE4" w:rsidRPr="00D01D8E" w:rsidRDefault="00135CE4" w:rsidP="0027281C">
      <w:pPr>
        <w:pStyle w:val="Odlomakpopisa"/>
        <w:numPr>
          <w:ilvl w:val="0"/>
          <w:numId w:val="33"/>
        </w:numPr>
        <w:jc w:val="both"/>
        <w:rPr>
          <w:rFonts w:ascii="Cambria" w:hAnsi="Cambria" w:cs="Arial"/>
          <w:sz w:val="24"/>
          <w:szCs w:val="24"/>
        </w:rPr>
      </w:pPr>
      <w:r w:rsidRPr="00D01D8E">
        <w:rPr>
          <w:rFonts w:ascii="Cambria" w:hAnsi="Cambria" w:cs="Arial"/>
          <w:sz w:val="24"/>
          <w:szCs w:val="24"/>
        </w:rPr>
        <w:lastRenderedPageBreak/>
        <w:t xml:space="preserve">Izmjene i dopuna Programa građenja komunalne infrastrukture u Gradu Ludbregu za 2018. godinu </w:t>
      </w:r>
    </w:p>
    <w:p w:rsidR="00135CE4" w:rsidRPr="00D01D8E" w:rsidRDefault="00135CE4" w:rsidP="0027281C">
      <w:pPr>
        <w:pStyle w:val="Odlomakpopisa"/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 w:rsidRPr="00D01D8E">
        <w:rPr>
          <w:rFonts w:ascii="Cambria" w:hAnsi="Cambria" w:cs="Arial"/>
          <w:sz w:val="24"/>
          <w:szCs w:val="24"/>
        </w:rPr>
        <w:t xml:space="preserve">Program potpora u poljoprivredi na području Grada Ludbrega za razdoblje 2019. - 2020. godine </w:t>
      </w:r>
    </w:p>
    <w:p w:rsidR="00D36990" w:rsidRPr="009140E0" w:rsidRDefault="005B629A" w:rsidP="0027281C">
      <w:pPr>
        <w:pStyle w:val="Naslov2"/>
        <w:numPr>
          <w:ilvl w:val="1"/>
          <w:numId w:val="15"/>
        </w:numPr>
        <w:rPr>
          <w:rFonts w:eastAsia="Times New Roman"/>
          <w:color w:val="auto"/>
          <w:sz w:val="24"/>
          <w:szCs w:val="24"/>
        </w:rPr>
      </w:pPr>
      <w:bookmarkStart w:id="57" w:name="_Toc14942982"/>
      <w:r w:rsidRPr="009140E0">
        <w:rPr>
          <w:rFonts w:eastAsia="Times New Roman"/>
          <w:color w:val="auto"/>
          <w:sz w:val="24"/>
          <w:szCs w:val="24"/>
        </w:rPr>
        <w:t>Kadrovske osnove za rad</w:t>
      </w:r>
      <w:bookmarkEnd w:id="57"/>
    </w:p>
    <w:p w:rsidR="005B629A" w:rsidRDefault="005B629A" w:rsidP="0060577A">
      <w:pPr>
        <w:spacing w:after="0"/>
        <w:jc w:val="both"/>
        <w:rPr>
          <w:rFonts w:ascii="Cambria" w:eastAsia="Times New Roman" w:hAnsi="Cambria"/>
          <w:sz w:val="24"/>
        </w:rPr>
      </w:pPr>
    </w:p>
    <w:p w:rsidR="005164B9" w:rsidRDefault="005164B9" w:rsidP="005164B9">
      <w:pPr>
        <w:pStyle w:val="t-9-8"/>
        <w:spacing w:before="0" w:beforeAutospacing="0" w:after="200" w:afterAutospacing="0" w:line="276" w:lineRule="auto"/>
        <w:ind w:firstLine="567"/>
        <w:jc w:val="both"/>
        <w:rPr>
          <w:rFonts w:ascii="Cambria" w:hAnsi="Cambria"/>
        </w:rPr>
      </w:pPr>
      <w:r w:rsidRPr="005164B9">
        <w:rPr>
          <w:rFonts w:ascii="Cambria" w:hAnsi="Cambria"/>
        </w:rPr>
        <w:t>Koncem 2018. Grad Ludbreg imao je zaposlena 23 službenika i namještenika te jednog dužnosnika. Odlukom o upravnim tijelima Grada Ludbrega od 04.12.2013. godine za obavljanje poslova iz samoupravnog djelokruga Grada te prenijetih poslova državne uprave ustrojen je JEDINSTVENI UPRAVNI ODJEL.</w:t>
      </w:r>
    </w:p>
    <w:p w:rsidR="005164B9" w:rsidRDefault="005164B9" w:rsidP="005164B9">
      <w:pPr>
        <w:pStyle w:val="t-9-8"/>
        <w:spacing w:before="0" w:beforeAutospacing="0" w:after="200" w:afterAutospacing="0" w:line="276" w:lineRule="auto"/>
        <w:ind w:firstLine="567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U Jedinstvenom upravnom odjelu obavljaju se upravni i stručni poslovi iz samoupravnog djelokruga Grada kao jedinice lokalne samouprave, sukladno zakonima i drugim propisima, Statutu Grada Ludbrega, odlukama Gradskoga vijeća i gradonačelnika.</w:t>
      </w:r>
    </w:p>
    <w:p w:rsidR="005164B9" w:rsidRPr="005164B9" w:rsidRDefault="005164B9" w:rsidP="005164B9">
      <w:pPr>
        <w:pStyle w:val="t-9-8"/>
        <w:spacing w:before="0" w:beforeAutospacing="0" w:after="200" w:afterAutospacing="0" w:line="276" w:lineRule="auto"/>
        <w:ind w:firstLine="567"/>
        <w:jc w:val="both"/>
        <w:rPr>
          <w:rFonts w:ascii="Cambria" w:hAnsi="Cambria"/>
        </w:rPr>
      </w:pPr>
      <w:r>
        <w:rPr>
          <w:rFonts w:ascii="Cambria" w:hAnsi="Cambria" w:cs="Arial"/>
          <w:color w:val="000000"/>
        </w:rPr>
        <w:t>Jedinstvenim upravnim odjelom upravlja pročelnik kojeg na temelju javnog natječaja imenuje gradonačelnik, a kojeg može i razriješiti sukladno odredbama zakona.</w:t>
      </w:r>
      <w:r>
        <w:rPr>
          <w:rFonts w:ascii="Cambria" w:hAnsi="Cambria" w:cs="Arial"/>
          <w:color w:val="000000"/>
        </w:rPr>
        <w:br/>
        <w:t xml:space="preserve">Unutar Jedinstvenog upravnog odjela kao unutarnje ustrojstvene jedinice za obavljanje </w:t>
      </w:r>
      <w:r w:rsidRPr="005164B9">
        <w:rPr>
          <w:rFonts w:ascii="Cambria" w:hAnsi="Cambria" w:cs="Arial"/>
          <w:color w:val="000000"/>
        </w:rPr>
        <w:t>pojedinih poslova iz samoupravnog djelokruga osnovani su odsjeci i to:</w:t>
      </w:r>
    </w:p>
    <w:p w:rsidR="005164B9" w:rsidRPr="005164B9" w:rsidRDefault="005164B9" w:rsidP="0027281C">
      <w:pPr>
        <w:pStyle w:val="Odlomakpopisa"/>
        <w:numPr>
          <w:ilvl w:val="0"/>
          <w:numId w:val="35"/>
        </w:numPr>
        <w:spacing w:after="0"/>
        <w:jc w:val="both"/>
        <w:rPr>
          <w:rFonts w:ascii="Cambria" w:hAnsi="Cambria"/>
          <w:sz w:val="24"/>
          <w:szCs w:val="24"/>
        </w:rPr>
      </w:pPr>
      <w:r w:rsidRPr="005164B9">
        <w:rPr>
          <w:rFonts w:ascii="Cambria" w:hAnsi="Cambria"/>
          <w:sz w:val="24"/>
          <w:szCs w:val="24"/>
        </w:rPr>
        <w:t>Odsjek za proračun i financije s 5 zaposlenih,</w:t>
      </w:r>
    </w:p>
    <w:p w:rsidR="005164B9" w:rsidRPr="005164B9" w:rsidRDefault="005164B9" w:rsidP="0027281C">
      <w:pPr>
        <w:pStyle w:val="Odlomakpopisa"/>
        <w:numPr>
          <w:ilvl w:val="0"/>
          <w:numId w:val="35"/>
        </w:numPr>
        <w:spacing w:after="0"/>
        <w:jc w:val="both"/>
        <w:rPr>
          <w:rFonts w:ascii="Cambria" w:hAnsi="Cambria"/>
          <w:sz w:val="24"/>
          <w:szCs w:val="24"/>
        </w:rPr>
      </w:pPr>
      <w:r w:rsidRPr="005164B9">
        <w:rPr>
          <w:rFonts w:ascii="Cambria" w:hAnsi="Cambria"/>
          <w:sz w:val="24"/>
          <w:szCs w:val="24"/>
        </w:rPr>
        <w:t>Odsjek za društvene djelatnosti i opće poslove s 7 zaposlenih,</w:t>
      </w:r>
    </w:p>
    <w:p w:rsidR="005164B9" w:rsidRPr="005164B9" w:rsidRDefault="005164B9" w:rsidP="0027281C">
      <w:pPr>
        <w:pStyle w:val="Odlomakpopisa"/>
        <w:numPr>
          <w:ilvl w:val="0"/>
          <w:numId w:val="35"/>
        </w:numPr>
        <w:spacing w:after="0"/>
        <w:jc w:val="both"/>
        <w:rPr>
          <w:rFonts w:ascii="Cambria" w:hAnsi="Cambria"/>
          <w:sz w:val="24"/>
          <w:szCs w:val="24"/>
        </w:rPr>
      </w:pPr>
      <w:r w:rsidRPr="005164B9">
        <w:rPr>
          <w:rFonts w:ascii="Cambria" w:hAnsi="Cambria"/>
          <w:sz w:val="24"/>
          <w:szCs w:val="24"/>
        </w:rPr>
        <w:t>Odsjek za prostorno uređenje, komunalne djelatnosti i imovinu s 6 zaposlenih,</w:t>
      </w:r>
    </w:p>
    <w:p w:rsidR="005164B9" w:rsidRPr="005164B9" w:rsidRDefault="005164B9" w:rsidP="0027281C">
      <w:pPr>
        <w:pStyle w:val="Odlomakpopisa"/>
        <w:numPr>
          <w:ilvl w:val="0"/>
          <w:numId w:val="35"/>
        </w:numPr>
        <w:contextualSpacing w:val="0"/>
        <w:jc w:val="both"/>
        <w:rPr>
          <w:rFonts w:ascii="Cambria" w:hAnsi="Cambria"/>
          <w:sz w:val="24"/>
          <w:szCs w:val="24"/>
        </w:rPr>
      </w:pPr>
      <w:r w:rsidRPr="005164B9">
        <w:rPr>
          <w:rFonts w:ascii="Cambria" w:hAnsi="Cambria"/>
          <w:sz w:val="24"/>
          <w:szCs w:val="24"/>
        </w:rPr>
        <w:t>Odsjek za poduzetništvo, turizam i razvojne projekte s 4 zaposlenih.</w:t>
      </w:r>
    </w:p>
    <w:p w:rsidR="00E5304B" w:rsidRPr="00E5304B" w:rsidRDefault="00E5304B" w:rsidP="00E5304B">
      <w:pPr>
        <w:pStyle w:val="Odlomakpopisa"/>
        <w:numPr>
          <w:ilvl w:val="0"/>
          <w:numId w:val="39"/>
        </w:numPr>
        <w:spacing w:before="100" w:beforeAutospacing="1" w:after="100" w:afterAutospacing="1" w:line="240" w:lineRule="auto"/>
        <w:contextualSpacing w:val="0"/>
        <w:outlineLvl w:val="0"/>
        <w:rPr>
          <w:rFonts w:ascii="Times New Roman" w:eastAsia="Times New Roman" w:hAnsi="Times New Roman" w:cs="Times New Roman"/>
          <w:b/>
          <w:bCs/>
          <w:vanish/>
          <w:kern w:val="36"/>
          <w:sz w:val="28"/>
          <w:szCs w:val="48"/>
          <w:lang w:eastAsia="hr-HR"/>
        </w:rPr>
      </w:pPr>
      <w:bookmarkStart w:id="58" w:name="_Toc14942983"/>
      <w:bookmarkEnd w:id="58"/>
    </w:p>
    <w:p w:rsidR="005934CD" w:rsidRPr="00563A9D" w:rsidRDefault="00CE120B" w:rsidP="00E5304B">
      <w:pPr>
        <w:pStyle w:val="Naslov1"/>
        <w:numPr>
          <w:ilvl w:val="0"/>
          <w:numId w:val="39"/>
        </w:numPr>
        <w:rPr>
          <w:rFonts w:ascii="Cambria" w:hAnsi="Cambria"/>
          <w:sz w:val="26"/>
          <w:szCs w:val="26"/>
        </w:rPr>
      </w:pPr>
      <w:r w:rsidRPr="00B056A8">
        <w:rPr>
          <w:sz w:val="28"/>
        </w:rPr>
        <w:br w:type="page"/>
      </w:r>
      <w:bookmarkStart w:id="59" w:name="_Toc462324643"/>
      <w:bookmarkStart w:id="60" w:name="_Toc14942984"/>
      <w:r w:rsidR="00EE0EEF" w:rsidRPr="00563A9D">
        <w:rPr>
          <w:rFonts w:ascii="Cambria" w:hAnsi="Cambria"/>
          <w:sz w:val="26"/>
          <w:szCs w:val="26"/>
        </w:rPr>
        <w:lastRenderedPageBreak/>
        <w:t xml:space="preserve">IZVJEŠĆE O </w:t>
      </w:r>
      <w:r w:rsidR="005131B6" w:rsidRPr="00563A9D">
        <w:rPr>
          <w:rFonts w:ascii="Cambria" w:hAnsi="Cambria"/>
          <w:sz w:val="26"/>
          <w:szCs w:val="26"/>
        </w:rPr>
        <w:t>PROVEDBI GODIŠNJEG</w:t>
      </w:r>
      <w:r w:rsidR="00AA075E" w:rsidRPr="00563A9D">
        <w:rPr>
          <w:rFonts w:ascii="Cambria" w:hAnsi="Cambria"/>
          <w:sz w:val="26"/>
          <w:szCs w:val="26"/>
        </w:rPr>
        <w:t xml:space="preserve"> PLAN</w:t>
      </w:r>
      <w:r w:rsidR="005131B6" w:rsidRPr="00563A9D">
        <w:rPr>
          <w:rFonts w:ascii="Cambria" w:hAnsi="Cambria"/>
          <w:sz w:val="26"/>
          <w:szCs w:val="26"/>
        </w:rPr>
        <w:t>A</w:t>
      </w:r>
      <w:r w:rsidR="00AA075E" w:rsidRPr="00563A9D">
        <w:rPr>
          <w:rFonts w:ascii="Cambria" w:hAnsi="Cambria"/>
          <w:sz w:val="26"/>
          <w:szCs w:val="26"/>
        </w:rPr>
        <w:t xml:space="preserve"> UPRAVLJANJA TRGOVAČKIM DRUŠTVIMA U VLASNIŠTVU </w:t>
      </w:r>
      <w:bookmarkEnd w:id="59"/>
      <w:r w:rsidR="009D0A24" w:rsidRPr="00563A9D">
        <w:rPr>
          <w:rFonts w:ascii="Cambria" w:hAnsi="Cambria"/>
          <w:sz w:val="26"/>
          <w:szCs w:val="26"/>
        </w:rPr>
        <w:t>GRADA LUDBREGA</w:t>
      </w:r>
      <w:bookmarkEnd w:id="60"/>
    </w:p>
    <w:p w:rsidR="00E9647B" w:rsidRPr="0060577A" w:rsidRDefault="00E9647B" w:rsidP="005B0B42">
      <w:pPr>
        <w:ind w:firstLine="567"/>
        <w:jc w:val="both"/>
        <w:rPr>
          <w:rFonts w:ascii="Cambria" w:hAnsi="Cambria"/>
          <w:sz w:val="24"/>
          <w:szCs w:val="24"/>
        </w:rPr>
      </w:pPr>
      <w:r w:rsidRPr="0060577A">
        <w:rPr>
          <w:rFonts w:ascii="Cambria" w:hAnsi="Cambria"/>
          <w:sz w:val="24"/>
          <w:szCs w:val="24"/>
        </w:rPr>
        <w:t xml:space="preserve">Trgovačka društva kojima je osnivač i </w:t>
      </w:r>
      <w:r w:rsidR="005B2B1C">
        <w:rPr>
          <w:rFonts w:ascii="Cambria" w:hAnsi="Cambria"/>
          <w:sz w:val="24"/>
          <w:szCs w:val="24"/>
        </w:rPr>
        <w:t>su</w:t>
      </w:r>
      <w:r w:rsidRPr="0060577A">
        <w:rPr>
          <w:rFonts w:ascii="Cambria" w:hAnsi="Cambria"/>
          <w:sz w:val="24"/>
          <w:szCs w:val="24"/>
        </w:rPr>
        <w:t xml:space="preserve">vlasnik </w:t>
      </w:r>
      <w:r w:rsidR="00DC4147">
        <w:rPr>
          <w:rFonts w:ascii="Cambria" w:hAnsi="Cambria"/>
          <w:sz w:val="24"/>
          <w:szCs w:val="24"/>
        </w:rPr>
        <w:t>Grad Ludbreg</w:t>
      </w:r>
      <w:r w:rsidRPr="0060577A">
        <w:rPr>
          <w:rFonts w:ascii="Cambria" w:hAnsi="Cambria"/>
          <w:sz w:val="24"/>
          <w:szCs w:val="24"/>
        </w:rPr>
        <w:t xml:space="preserve"> ve</w:t>
      </w:r>
      <w:r w:rsidR="005B0B42">
        <w:rPr>
          <w:rFonts w:ascii="Cambria" w:hAnsi="Cambria"/>
          <w:sz w:val="24"/>
          <w:szCs w:val="24"/>
        </w:rPr>
        <w:t xml:space="preserve">oma su važni za zapošljavanje, </w:t>
      </w:r>
      <w:r w:rsidRPr="0060577A">
        <w:rPr>
          <w:rFonts w:ascii="Cambria" w:hAnsi="Cambria"/>
          <w:sz w:val="24"/>
          <w:szCs w:val="24"/>
        </w:rPr>
        <w:t>znatno pridonose cjelo</w:t>
      </w:r>
      <w:r w:rsidR="00752DD1">
        <w:rPr>
          <w:rFonts w:ascii="Cambria" w:hAnsi="Cambria"/>
          <w:sz w:val="24"/>
          <w:szCs w:val="24"/>
        </w:rPr>
        <w:t xml:space="preserve">kupnoj gospodarskoj aktivnosti i </w:t>
      </w:r>
      <w:r w:rsidRPr="0060577A">
        <w:rPr>
          <w:rFonts w:ascii="Cambria" w:hAnsi="Cambria"/>
          <w:sz w:val="24"/>
          <w:szCs w:val="24"/>
        </w:rPr>
        <w:t>pružaju usluge od javnog interesa s osobinama javnog dobra. Unatoč svom specifičnom karakteru, ona moraju prilagoditi svoju organizaciju i poslovanje izazovu konkurencije te učinkovito poslovati, a sve u skladu s principima tržišnog natjecanja.</w:t>
      </w:r>
    </w:p>
    <w:p w:rsidR="00E9647B" w:rsidRDefault="00E9647B" w:rsidP="005B0B42">
      <w:pPr>
        <w:ind w:firstLine="567"/>
        <w:jc w:val="both"/>
        <w:rPr>
          <w:rFonts w:ascii="Cambria" w:hAnsi="Cambria"/>
          <w:sz w:val="24"/>
          <w:szCs w:val="24"/>
        </w:rPr>
      </w:pPr>
      <w:r w:rsidRPr="0060577A">
        <w:rPr>
          <w:rFonts w:ascii="Cambria" w:hAnsi="Cambria"/>
          <w:sz w:val="24"/>
          <w:szCs w:val="24"/>
        </w:rPr>
        <w:t xml:space="preserve">Bitna smjernica u Strategiji upravljanja i raspolaganja imovinom koja se odnosi na trgovačka društva u vlasništvu </w:t>
      </w:r>
      <w:r w:rsidR="005B2B1C">
        <w:rPr>
          <w:rFonts w:ascii="Cambria" w:hAnsi="Cambria"/>
          <w:sz w:val="24"/>
          <w:szCs w:val="24"/>
        </w:rPr>
        <w:t>Grada Ludbrega</w:t>
      </w:r>
      <w:r w:rsidR="005B2B1C" w:rsidRPr="0060577A">
        <w:rPr>
          <w:rFonts w:ascii="Cambria" w:hAnsi="Cambria"/>
          <w:sz w:val="24"/>
          <w:szCs w:val="24"/>
        </w:rPr>
        <w:t xml:space="preserve"> </w:t>
      </w:r>
      <w:r w:rsidRPr="0060577A">
        <w:rPr>
          <w:rFonts w:ascii="Cambria" w:hAnsi="Cambria"/>
          <w:sz w:val="24"/>
          <w:szCs w:val="24"/>
        </w:rPr>
        <w:t xml:space="preserve">je unapređenje korporativnog upravljanja i vršenje kontrola </w:t>
      </w:r>
      <w:r w:rsidR="005B2B1C">
        <w:rPr>
          <w:rFonts w:ascii="Cambria" w:hAnsi="Cambria"/>
          <w:sz w:val="24"/>
          <w:szCs w:val="24"/>
        </w:rPr>
        <w:t>Grada Ludbrega</w:t>
      </w:r>
      <w:r w:rsidR="005B2B1C" w:rsidRPr="0060577A">
        <w:rPr>
          <w:rFonts w:ascii="Cambria" w:hAnsi="Cambria"/>
          <w:sz w:val="24"/>
          <w:szCs w:val="24"/>
        </w:rPr>
        <w:t xml:space="preserve"> </w:t>
      </w:r>
      <w:r w:rsidRPr="0060577A">
        <w:rPr>
          <w:rFonts w:ascii="Cambria" w:hAnsi="Cambria"/>
          <w:sz w:val="24"/>
          <w:szCs w:val="24"/>
        </w:rPr>
        <w:t xml:space="preserve">kao suvlasnika trgovačkog društva. Odgovornost za rezultate poslovanja trgovačkih društava u vlasništvu </w:t>
      </w:r>
      <w:r w:rsidR="005B2B1C">
        <w:rPr>
          <w:rFonts w:ascii="Cambria" w:hAnsi="Cambria"/>
          <w:sz w:val="24"/>
          <w:szCs w:val="24"/>
        </w:rPr>
        <w:t>Grada Ludbrega</w:t>
      </w:r>
      <w:r w:rsidR="005B2B1C" w:rsidRPr="0060577A">
        <w:rPr>
          <w:rFonts w:ascii="Cambria" w:hAnsi="Cambria"/>
          <w:sz w:val="24"/>
          <w:szCs w:val="24"/>
        </w:rPr>
        <w:t xml:space="preserve"> </w:t>
      </w:r>
      <w:r w:rsidRPr="0060577A">
        <w:rPr>
          <w:rFonts w:ascii="Cambria" w:hAnsi="Cambria"/>
          <w:sz w:val="24"/>
          <w:szCs w:val="24"/>
        </w:rPr>
        <w:t>uključuje složen proces aktivnosti uprava i nadzornih odbora, upravljačkih prava i odgovornosti.</w:t>
      </w:r>
    </w:p>
    <w:p w:rsidR="008751F4" w:rsidRPr="008751F4" w:rsidRDefault="001C7D74" w:rsidP="00E20ECE">
      <w:pPr>
        <w:pStyle w:val="Opisslike"/>
      </w:pPr>
      <w:bookmarkStart w:id="61" w:name="_Toc14943006"/>
      <w:r w:rsidRPr="00F372D7">
        <w:t xml:space="preserve">Tablica </w:t>
      </w:r>
      <w:r w:rsidR="00947676" w:rsidRPr="00F372D7">
        <w:fldChar w:fldCharType="begin"/>
      </w:r>
      <w:r w:rsidR="003F3B96" w:rsidRPr="00F372D7">
        <w:instrText xml:space="preserve"> SEQ Tablica \* ARABIC </w:instrText>
      </w:r>
      <w:r w:rsidR="00947676" w:rsidRPr="00F372D7">
        <w:fldChar w:fldCharType="separate"/>
      </w:r>
      <w:r w:rsidR="003153B1" w:rsidRPr="00F372D7">
        <w:rPr>
          <w:noProof/>
        </w:rPr>
        <w:t>1</w:t>
      </w:r>
      <w:r w:rsidR="00947676" w:rsidRPr="00F372D7">
        <w:rPr>
          <w:noProof/>
        </w:rPr>
        <w:fldChar w:fldCharType="end"/>
      </w:r>
      <w:r w:rsidRPr="00F372D7">
        <w:t>. T</w:t>
      </w:r>
      <w:r w:rsidR="00732AAB" w:rsidRPr="00F372D7">
        <w:t xml:space="preserve">rgovačka društva u vlasništvu </w:t>
      </w:r>
      <w:r w:rsidR="005B2B1C" w:rsidRPr="00F372D7">
        <w:t>Grada Ludbrega</w:t>
      </w:r>
      <w:bookmarkEnd w:id="61"/>
    </w:p>
    <w:tbl>
      <w:tblPr>
        <w:tblStyle w:val="Reetkatablic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014"/>
        <w:gridCol w:w="2063"/>
        <w:gridCol w:w="1701"/>
        <w:gridCol w:w="1985"/>
        <w:gridCol w:w="1523"/>
      </w:tblGrid>
      <w:tr w:rsidR="000B3A64" w:rsidRPr="00B33B31" w:rsidTr="003F3B96">
        <w:trPr>
          <w:trHeight w:val="284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B3A64" w:rsidRPr="00B33B31" w:rsidRDefault="000B3A64" w:rsidP="001C7D7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33B31">
              <w:rPr>
                <w:rFonts w:ascii="Cambria" w:hAnsi="Cambria"/>
                <w:b/>
              </w:rPr>
              <w:t>Naziv društva</w:t>
            </w:r>
          </w:p>
        </w:tc>
        <w:tc>
          <w:tcPr>
            <w:tcW w:w="2063" w:type="dxa"/>
            <w:shd w:val="clear" w:color="auto" w:fill="BFBFBF" w:themeFill="background1" w:themeFillShade="BF"/>
            <w:vAlign w:val="center"/>
          </w:tcPr>
          <w:p w:rsidR="000B3A64" w:rsidRPr="00B33B31" w:rsidRDefault="000B3A64" w:rsidP="001C7D7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33B31">
              <w:rPr>
                <w:rFonts w:ascii="Cambria" w:hAnsi="Cambria"/>
                <w:b/>
              </w:rPr>
              <w:t>Sjedište društva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B3A64" w:rsidRPr="00B33B31" w:rsidRDefault="000B3A64" w:rsidP="001C7D7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33B31">
              <w:rPr>
                <w:rFonts w:ascii="Cambria" w:hAnsi="Cambria"/>
                <w:b/>
              </w:rPr>
              <w:t>OIB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B0B42" w:rsidRPr="00B33B31" w:rsidRDefault="000B3A64" w:rsidP="001C7D7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33B31">
              <w:rPr>
                <w:rFonts w:ascii="Cambria" w:hAnsi="Cambria"/>
                <w:b/>
              </w:rPr>
              <w:t>Temeljni kapital</w:t>
            </w:r>
          </w:p>
          <w:p w:rsidR="000B3A64" w:rsidRPr="00B33B31" w:rsidRDefault="000B3A64" w:rsidP="001C7D7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B33B31">
              <w:rPr>
                <w:rFonts w:ascii="Cambria" w:hAnsi="Cambria"/>
                <w:b/>
              </w:rPr>
              <w:t>u kunama</w:t>
            </w:r>
          </w:p>
        </w:tc>
        <w:tc>
          <w:tcPr>
            <w:tcW w:w="1523" w:type="dxa"/>
            <w:shd w:val="clear" w:color="auto" w:fill="BFBFBF" w:themeFill="background1" w:themeFillShade="BF"/>
            <w:vAlign w:val="center"/>
          </w:tcPr>
          <w:p w:rsidR="000B3A64" w:rsidRPr="00B33B31" w:rsidRDefault="000B3A64" w:rsidP="001C7D74">
            <w:pPr>
              <w:tabs>
                <w:tab w:val="left" w:pos="1305"/>
              </w:tabs>
              <w:spacing w:line="276" w:lineRule="auto"/>
              <w:ind w:right="-2"/>
              <w:jc w:val="center"/>
              <w:rPr>
                <w:rFonts w:ascii="Cambria" w:hAnsi="Cambria"/>
                <w:b/>
              </w:rPr>
            </w:pPr>
            <w:r w:rsidRPr="00B33B31">
              <w:rPr>
                <w:rFonts w:ascii="Cambria" w:hAnsi="Cambria"/>
                <w:b/>
              </w:rPr>
              <w:t>Postotak vlasništva</w:t>
            </w:r>
          </w:p>
        </w:tc>
      </w:tr>
      <w:tr w:rsidR="005B2B1C" w:rsidRPr="00B33B31" w:rsidTr="003F3B96">
        <w:trPr>
          <w:trHeight w:val="302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2B1C" w:rsidRPr="00572955" w:rsidRDefault="005B2B1C" w:rsidP="001C7D74">
            <w:pPr>
              <w:spacing w:line="276" w:lineRule="auto"/>
              <w:rPr>
                <w:rFonts w:ascii="Cambria" w:hAnsi="Cambria"/>
                <w:b/>
              </w:rPr>
            </w:pPr>
            <w:r w:rsidRPr="00572955">
              <w:rPr>
                <w:rFonts w:asciiTheme="majorHAnsi" w:eastAsia="Times New Roman" w:hAnsiTheme="majorHAnsi" w:cs="Times New Roman"/>
                <w:b/>
                <w:lang w:eastAsia="hr-HR"/>
              </w:rPr>
              <w:t>Termoplin d.d.</w:t>
            </w:r>
          </w:p>
        </w:tc>
        <w:tc>
          <w:tcPr>
            <w:tcW w:w="2063" w:type="dxa"/>
          </w:tcPr>
          <w:p w:rsidR="005B2B1C" w:rsidRPr="00B33B31" w:rsidRDefault="005B2B1C" w:rsidP="001C7D74">
            <w:pPr>
              <w:spacing w:line="276" w:lineRule="auto"/>
            </w:pPr>
            <w:r w:rsidRPr="00B33B31">
              <w:rPr>
                <w:rFonts w:asciiTheme="majorHAnsi" w:eastAsia="Times New Roman" w:hAnsiTheme="majorHAnsi" w:cs="Times New Roman"/>
                <w:lang w:eastAsia="hr-HR"/>
              </w:rPr>
              <w:t>Varaždin</w:t>
            </w:r>
          </w:p>
        </w:tc>
        <w:tc>
          <w:tcPr>
            <w:tcW w:w="1701" w:type="dxa"/>
            <w:vAlign w:val="center"/>
          </w:tcPr>
          <w:p w:rsidR="005B2B1C" w:rsidRPr="00B33B31" w:rsidRDefault="00B33B31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B33B31">
              <w:rPr>
                <w:rFonts w:asciiTheme="majorHAnsi" w:eastAsia="Times New Roman" w:hAnsiTheme="majorHAnsi"/>
              </w:rPr>
              <w:t>70140364776</w:t>
            </w:r>
          </w:p>
        </w:tc>
        <w:tc>
          <w:tcPr>
            <w:tcW w:w="1985" w:type="dxa"/>
            <w:vAlign w:val="center"/>
          </w:tcPr>
          <w:p w:rsidR="005B2B1C" w:rsidRPr="00B33B31" w:rsidRDefault="00B33B31" w:rsidP="001C7D74">
            <w:pPr>
              <w:spacing w:line="276" w:lineRule="auto"/>
              <w:jc w:val="right"/>
              <w:rPr>
                <w:rFonts w:ascii="Cambria" w:hAnsi="Cambria"/>
              </w:rPr>
            </w:pPr>
            <w:r w:rsidRPr="00B33B31">
              <w:rPr>
                <w:rFonts w:asciiTheme="majorHAnsi" w:hAnsiTheme="majorHAnsi"/>
              </w:rPr>
              <w:t>100.026.000,00</w:t>
            </w:r>
          </w:p>
        </w:tc>
        <w:tc>
          <w:tcPr>
            <w:tcW w:w="1523" w:type="dxa"/>
            <w:vAlign w:val="center"/>
          </w:tcPr>
          <w:p w:rsidR="005B2B1C" w:rsidRPr="00B33B31" w:rsidRDefault="002D1296" w:rsidP="001C7D74">
            <w:pPr>
              <w:tabs>
                <w:tab w:val="left" w:pos="1305"/>
              </w:tabs>
              <w:spacing w:line="276" w:lineRule="auto"/>
              <w:ind w:right="-2"/>
              <w:jc w:val="center"/>
              <w:rPr>
                <w:rFonts w:ascii="Cambria" w:hAnsi="Cambria"/>
              </w:rPr>
            </w:pPr>
            <w:r w:rsidRPr="00B33B31">
              <w:rPr>
                <w:rFonts w:ascii="Cambria" w:hAnsi="Cambria"/>
              </w:rPr>
              <w:t>4,06</w:t>
            </w:r>
          </w:p>
        </w:tc>
      </w:tr>
      <w:tr w:rsidR="005B2B1C" w:rsidRPr="00B33B31" w:rsidTr="003F3B96">
        <w:trPr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2B1C" w:rsidRPr="00572955" w:rsidRDefault="005B2B1C" w:rsidP="001C7D74">
            <w:pPr>
              <w:spacing w:line="276" w:lineRule="auto"/>
              <w:rPr>
                <w:rFonts w:ascii="Cambria" w:hAnsi="Cambria"/>
                <w:b/>
              </w:rPr>
            </w:pPr>
            <w:r w:rsidRPr="00572955">
              <w:rPr>
                <w:rFonts w:asciiTheme="majorHAnsi" w:eastAsia="Times New Roman" w:hAnsiTheme="majorHAnsi" w:cs="Times New Roman"/>
                <w:b/>
                <w:lang w:eastAsia="hr-HR"/>
              </w:rPr>
              <w:t>Varkom d.d.</w:t>
            </w:r>
          </w:p>
        </w:tc>
        <w:tc>
          <w:tcPr>
            <w:tcW w:w="2063" w:type="dxa"/>
          </w:tcPr>
          <w:p w:rsidR="005B2B1C" w:rsidRPr="00B33B31" w:rsidRDefault="005B2B1C" w:rsidP="001C7D74">
            <w:pPr>
              <w:spacing w:line="276" w:lineRule="auto"/>
            </w:pPr>
            <w:r w:rsidRPr="00B33B31">
              <w:rPr>
                <w:rFonts w:asciiTheme="majorHAnsi" w:eastAsia="Times New Roman" w:hAnsiTheme="majorHAnsi" w:cs="Times New Roman"/>
                <w:lang w:eastAsia="hr-HR"/>
              </w:rPr>
              <w:t>Varaždin</w:t>
            </w:r>
          </w:p>
        </w:tc>
        <w:tc>
          <w:tcPr>
            <w:tcW w:w="1701" w:type="dxa"/>
            <w:vAlign w:val="center"/>
          </w:tcPr>
          <w:p w:rsidR="005B2B1C" w:rsidRPr="00B33B31" w:rsidRDefault="001C1717" w:rsidP="001C7D74">
            <w:pPr>
              <w:spacing w:line="276" w:lineRule="auto"/>
              <w:jc w:val="center"/>
              <w:rPr>
                <w:rFonts w:ascii="Cambria" w:hAnsi="Cambria"/>
              </w:rPr>
            </w:pPr>
            <w:r w:rsidRPr="00B33B31">
              <w:rPr>
                <w:rFonts w:asciiTheme="majorHAnsi" w:eastAsia="Times New Roman" w:hAnsiTheme="majorHAnsi"/>
              </w:rPr>
              <w:t>39048902955</w:t>
            </w:r>
          </w:p>
        </w:tc>
        <w:tc>
          <w:tcPr>
            <w:tcW w:w="1985" w:type="dxa"/>
            <w:vAlign w:val="center"/>
          </w:tcPr>
          <w:p w:rsidR="005B2B1C" w:rsidRPr="00B33B31" w:rsidRDefault="001C1717" w:rsidP="001C7D74">
            <w:pPr>
              <w:spacing w:line="276" w:lineRule="auto"/>
              <w:jc w:val="right"/>
              <w:rPr>
                <w:rFonts w:ascii="Cambria" w:hAnsi="Cambria"/>
              </w:rPr>
            </w:pPr>
            <w:r w:rsidRPr="00B33B31">
              <w:rPr>
                <w:rFonts w:asciiTheme="majorHAnsi" w:eastAsia="Times New Roman" w:hAnsiTheme="majorHAnsi"/>
              </w:rPr>
              <w:t>233.914.500,00</w:t>
            </w:r>
          </w:p>
        </w:tc>
        <w:tc>
          <w:tcPr>
            <w:tcW w:w="1523" w:type="dxa"/>
            <w:vAlign w:val="center"/>
          </w:tcPr>
          <w:p w:rsidR="005B2B1C" w:rsidRPr="00B33B31" w:rsidRDefault="002D1296" w:rsidP="001C7D74">
            <w:pPr>
              <w:tabs>
                <w:tab w:val="left" w:pos="1305"/>
              </w:tabs>
              <w:spacing w:line="276" w:lineRule="auto"/>
              <w:ind w:right="-2"/>
              <w:jc w:val="center"/>
              <w:rPr>
                <w:rFonts w:ascii="Cambria" w:hAnsi="Cambria"/>
              </w:rPr>
            </w:pPr>
            <w:r w:rsidRPr="00B33B31">
              <w:rPr>
                <w:rFonts w:ascii="Cambria" w:hAnsi="Cambria"/>
              </w:rPr>
              <w:t>9,04</w:t>
            </w:r>
          </w:p>
        </w:tc>
      </w:tr>
      <w:tr w:rsidR="000B3A64" w:rsidRPr="00B33B31" w:rsidTr="003F3B96">
        <w:trPr>
          <w:trHeight w:val="302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0B3A64" w:rsidRPr="00572955" w:rsidRDefault="005B2B1C" w:rsidP="001C7D74">
            <w:pPr>
              <w:spacing w:line="276" w:lineRule="auto"/>
              <w:rPr>
                <w:rFonts w:ascii="Cambria" w:hAnsi="Cambria"/>
                <w:b/>
              </w:rPr>
            </w:pPr>
            <w:r w:rsidRPr="00572955">
              <w:rPr>
                <w:rFonts w:asciiTheme="majorHAnsi" w:eastAsia="Times New Roman" w:hAnsiTheme="majorHAnsi" w:cs="Times New Roman"/>
                <w:b/>
                <w:lang w:eastAsia="hr-HR"/>
              </w:rPr>
              <w:t>Čistoća d.o.o.</w:t>
            </w:r>
          </w:p>
        </w:tc>
        <w:tc>
          <w:tcPr>
            <w:tcW w:w="2063" w:type="dxa"/>
            <w:vAlign w:val="center"/>
          </w:tcPr>
          <w:p w:rsidR="000B3A64" w:rsidRPr="00B33B31" w:rsidRDefault="005B2B1C" w:rsidP="001C7D74">
            <w:pPr>
              <w:spacing w:line="276" w:lineRule="auto"/>
              <w:rPr>
                <w:rFonts w:ascii="Cambria" w:hAnsi="Cambria"/>
              </w:rPr>
            </w:pPr>
            <w:r w:rsidRPr="00B33B31">
              <w:rPr>
                <w:rFonts w:asciiTheme="majorHAnsi" w:eastAsia="Times New Roman" w:hAnsiTheme="majorHAnsi" w:cs="Times New Roman"/>
                <w:lang w:eastAsia="hr-HR"/>
              </w:rPr>
              <w:t>Varaždin</w:t>
            </w:r>
          </w:p>
        </w:tc>
        <w:tc>
          <w:tcPr>
            <w:tcW w:w="1701" w:type="dxa"/>
            <w:vAlign w:val="center"/>
          </w:tcPr>
          <w:p w:rsidR="000B3A64" w:rsidRPr="00B33B31" w:rsidRDefault="00A97AD1" w:rsidP="001C7D74">
            <w:pPr>
              <w:tabs>
                <w:tab w:val="right" w:pos="13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B33B31">
              <w:rPr>
                <w:rFonts w:asciiTheme="majorHAnsi" w:eastAsia="Times New Roman" w:hAnsiTheme="majorHAnsi"/>
              </w:rPr>
              <w:t>02371889218</w:t>
            </w:r>
          </w:p>
        </w:tc>
        <w:tc>
          <w:tcPr>
            <w:tcW w:w="1985" w:type="dxa"/>
            <w:vAlign w:val="center"/>
          </w:tcPr>
          <w:p w:rsidR="000B3A64" w:rsidRPr="00B33B31" w:rsidRDefault="00A97AD1" w:rsidP="001C7D74">
            <w:pPr>
              <w:spacing w:line="276" w:lineRule="auto"/>
              <w:jc w:val="right"/>
              <w:rPr>
                <w:rFonts w:ascii="Cambria" w:hAnsi="Cambria"/>
              </w:rPr>
            </w:pPr>
            <w:r w:rsidRPr="00B33B31">
              <w:rPr>
                <w:rFonts w:asciiTheme="majorHAnsi" w:eastAsia="Times New Roman" w:hAnsiTheme="majorHAnsi" w:cs="Times New Roman"/>
              </w:rPr>
              <w:t>13.158.200,00</w:t>
            </w:r>
          </w:p>
        </w:tc>
        <w:tc>
          <w:tcPr>
            <w:tcW w:w="1523" w:type="dxa"/>
            <w:vAlign w:val="center"/>
          </w:tcPr>
          <w:p w:rsidR="000B3A64" w:rsidRPr="00B33B31" w:rsidRDefault="002D1296" w:rsidP="001C7D74">
            <w:pPr>
              <w:tabs>
                <w:tab w:val="left" w:pos="1305"/>
              </w:tabs>
              <w:spacing w:line="276" w:lineRule="auto"/>
              <w:ind w:right="-2"/>
              <w:jc w:val="center"/>
              <w:rPr>
                <w:rFonts w:ascii="Cambria" w:hAnsi="Cambria"/>
              </w:rPr>
            </w:pPr>
            <w:r w:rsidRPr="00B33B31">
              <w:rPr>
                <w:rFonts w:ascii="Cambria" w:hAnsi="Cambria"/>
              </w:rPr>
              <w:t>9,42</w:t>
            </w:r>
          </w:p>
        </w:tc>
      </w:tr>
      <w:tr w:rsidR="005B2B1C" w:rsidRPr="00B33B31" w:rsidTr="003F3B96">
        <w:trPr>
          <w:trHeight w:val="302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2B1C" w:rsidRPr="00572955" w:rsidRDefault="005B2B1C" w:rsidP="001C7D74">
            <w:pPr>
              <w:spacing w:line="276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  <w:r w:rsidRPr="00572955">
              <w:rPr>
                <w:rFonts w:asciiTheme="majorHAnsi" w:eastAsia="Times New Roman" w:hAnsiTheme="majorHAnsi" w:cs="Times New Roman"/>
                <w:b/>
                <w:lang w:eastAsia="hr-HR"/>
              </w:rPr>
              <w:t>Radio Ludbreg d.o.o.</w:t>
            </w:r>
          </w:p>
        </w:tc>
        <w:tc>
          <w:tcPr>
            <w:tcW w:w="2063" w:type="dxa"/>
            <w:vAlign w:val="center"/>
          </w:tcPr>
          <w:p w:rsidR="005B2B1C" w:rsidRPr="00B33B31" w:rsidRDefault="005B2B1C" w:rsidP="001C7D74">
            <w:pPr>
              <w:spacing w:line="276" w:lineRule="auto"/>
              <w:rPr>
                <w:rFonts w:ascii="Cambria" w:hAnsi="Cambria"/>
              </w:rPr>
            </w:pPr>
            <w:r w:rsidRPr="00B33B31">
              <w:rPr>
                <w:rFonts w:asciiTheme="majorHAnsi" w:eastAsia="Times New Roman" w:hAnsiTheme="majorHAnsi" w:cs="Times New Roman"/>
                <w:lang w:eastAsia="hr-HR"/>
              </w:rPr>
              <w:t>Ludbreg</w:t>
            </w:r>
          </w:p>
        </w:tc>
        <w:tc>
          <w:tcPr>
            <w:tcW w:w="1701" w:type="dxa"/>
            <w:vAlign w:val="center"/>
          </w:tcPr>
          <w:p w:rsidR="005B2B1C" w:rsidRPr="00B33B31" w:rsidRDefault="00B33B31" w:rsidP="001C7D74">
            <w:pPr>
              <w:tabs>
                <w:tab w:val="right" w:pos="13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B33B31">
              <w:rPr>
                <w:rFonts w:asciiTheme="majorHAnsi" w:hAnsiTheme="majorHAnsi"/>
              </w:rPr>
              <w:t>36960593847</w:t>
            </w:r>
          </w:p>
        </w:tc>
        <w:tc>
          <w:tcPr>
            <w:tcW w:w="1985" w:type="dxa"/>
            <w:vAlign w:val="center"/>
          </w:tcPr>
          <w:p w:rsidR="005B2B1C" w:rsidRPr="00B33B31" w:rsidRDefault="00B33B31" w:rsidP="001C7D74">
            <w:pPr>
              <w:spacing w:line="276" w:lineRule="auto"/>
              <w:jc w:val="right"/>
              <w:rPr>
                <w:rFonts w:ascii="Cambria" w:hAnsi="Cambria"/>
              </w:rPr>
            </w:pPr>
            <w:r w:rsidRPr="00B33B31">
              <w:rPr>
                <w:rFonts w:asciiTheme="majorHAnsi" w:eastAsia="Times New Roman" w:hAnsiTheme="majorHAnsi"/>
                <w:color w:val="000000"/>
              </w:rPr>
              <w:t>80.400,00</w:t>
            </w:r>
          </w:p>
        </w:tc>
        <w:tc>
          <w:tcPr>
            <w:tcW w:w="1523" w:type="dxa"/>
            <w:vAlign w:val="center"/>
          </w:tcPr>
          <w:p w:rsidR="005B2B1C" w:rsidRPr="00B33B31" w:rsidRDefault="002D1296" w:rsidP="001C7D74">
            <w:pPr>
              <w:tabs>
                <w:tab w:val="left" w:pos="1305"/>
              </w:tabs>
              <w:spacing w:line="276" w:lineRule="auto"/>
              <w:ind w:right="-2"/>
              <w:jc w:val="center"/>
              <w:rPr>
                <w:rFonts w:ascii="Cambria" w:hAnsi="Cambria"/>
              </w:rPr>
            </w:pPr>
            <w:r w:rsidRPr="00B33B31">
              <w:rPr>
                <w:rFonts w:ascii="Cambria" w:hAnsi="Cambria"/>
              </w:rPr>
              <w:t>25</w:t>
            </w:r>
            <w:r w:rsidR="00A97AD1" w:rsidRPr="00B33B31">
              <w:rPr>
                <w:rFonts w:ascii="Cambria" w:hAnsi="Cambria"/>
              </w:rPr>
              <w:t>,00</w:t>
            </w:r>
          </w:p>
        </w:tc>
      </w:tr>
      <w:tr w:rsidR="005B2B1C" w:rsidRPr="00B33B31" w:rsidTr="003F3B96">
        <w:trPr>
          <w:trHeight w:val="302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2B1C" w:rsidRPr="00572955" w:rsidRDefault="005B2B1C" w:rsidP="001C7D74">
            <w:pPr>
              <w:spacing w:line="276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  <w:r w:rsidRPr="00572955">
              <w:rPr>
                <w:rFonts w:asciiTheme="majorHAnsi" w:eastAsia="Times New Roman" w:hAnsiTheme="majorHAnsi" w:cs="Times New Roman"/>
                <w:b/>
                <w:lang w:eastAsia="hr-HR"/>
              </w:rPr>
              <w:t>Lukom d.o.o.</w:t>
            </w:r>
          </w:p>
        </w:tc>
        <w:tc>
          <w:tcPr>
            <w:tcW w:w="2063" w:type="dxa"/>
            <w:vAlign w:val="center"/>
          </w:tcPr>
          <w:p w:rsidR="005B2B1C" w:rsidRPr="00B33B31" w:rsidRDefault="005B2B1C" w:rsidP="001C7D74">
            <w:pPr>
              <w:spacing w:line="276" w:lineRule="auto"/>
              <w:rPr>
                <w:rFonts w:ascii="Cambria" w:hAnsi="Cambria"/>
              </w:rPr>
            </w:pPr>
            <w:r w:rsidRPr="00B33B31">
              <w:rPr>
                <w:rFonts w:asciiTheme="majorHAnsi" w:eastAsia="Times New Roman" w:hAnsiTheme="majorHAnsi" w:cs="Times New Roman"/>
                <w:lang w:eastAsia="hr-HR"/>
              </w:rPr>
              <w:t>Ludbreg</w:t>
            </w:r>
          </w:p>
        </w:tc>
        <w:tc>
          <w:tcPr>
            <w:tcW w:w="1701" w:type="dxa"/>
            <w:vAlign w:val="center"/>
          </w:tcPr>
          <w:p w:rsidR="005B2B1C" w:rsidRPr="00B33B31" w:rsidRDefault="001C1717" w:rsidP="001C7D74">
            <w:pPr>
              <w:tabs>
                <w:tab w:val="right" w:pos="13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B33B31">
              <w:rPr>
                <w:rFonts w:asciiTheme="majorHAnsi" w:eastAsia="Times New Roman" w:hAnsiTheme="majorHAnsi" w:cs="Times New Roman"/>
              </w:rPr>
              <w:t>29732862130</w:t>
            </w:r>
          </w:p>
        </w:tc>
        <w:tc>
          <w:tcPr>
            <w:tcW w:w="1985" w:type="dxa"/>
            <w:vAlign w:val="center"/>
          </w:tcPr>
          <w:p w:rsidR="005B2B1C" w:rsidRPr="00B33B31" w:rsidRDefault="00F2071D" w:rsidP="001C7D74">
            <w:pPr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Theme="majorHAnsi" w:eastAsia="Times New Roman" w:hAnsiTheme="majorHAnsi"/>
              </w:rPr>
              <w:t>11.49</w:t>
            </w:r>
            <w:r w:rsidR="001C1717" w:rsidRPr="00B33B31">
              <w:rPr>
                <w:rFonts w:asciiTheme="majorHAnsi" w:eastAsia="Times New Roman" w:hAnsiTheme="majorHAnsi"/>
              </w:rPr>
              <w:t>8.500,00</w:t>
            </w:r>
          </w:p>
        </w:tc>
        <w:tc>
          <w:tcPr>
            <w:tcW w:w="1523" w:type="dxa"/>
            <w:vAlign w:val="center"/>
          </w:tcPr>
          <w:p w:rsidR="005B2B1C" w:rsidRPr="00B33B31" w:rsidRDefault="002D1296" w:rsidP="001C7D74">
            <w:pPr>
              <w:tabs>
                <w:tab w:val="left" w:pos="1305"/>
              </w:tabs>
              <w:spacing w:line="276" w:lineRule="auto"/>
              <w:ind w:right="-2"/>
              <w:jc w:val="center"/>
              <w:rPr>
                <w:rFonts w:ascii="Cambria" w:hAnsi="Cambria"/>
              </w:rPr>
            </w:pPr>
            <w:r w:rsidRPr="00B33B31">
              <w:rPr>
                <w:rFonts w:ascii="Cambria" w:hAnsi="Cambria"/>
              </w:rPr>
              <w:t>99,13</w:t>
            </w:r>
          </w:p>
        </w:tc>
      </w:tr>
      <w:tr w:rsidR="005B2B1C" w:rsidRPr="00B33B31" w:rsidTr="003F3B96">
        <w:trPr>
          <w:trHeight w:val="302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2B1C" w:rsidRPr="00572955" w:rsidRDefault="005B2B1C" w:rsidP="001C7D74">
            <w:pPr>
              <w:spacing w:line="276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  <w:r w:rsidRPr="00572955">
              <w:rPr>
                <w:rFonts w:asciiTheme="majorHAnsi" w:eastAsia="Times New Roman" w:hAnsiTheme="majorHAnsi" w:cs="Times New Roman"/>
                <w:b/>
                <w:lang w:eastAsia="hr-HR"/>
              </w:rPr>
              <w:t>Odvodnja d.o.o.</w:t>
            </w:r>
          </w:p>
          <w:p w:rsidR="00572955" w:rsidRPr="00572955" w:rsidRDefault="00572955" w:rsidP="001C7D74">
            <w:pPr>
              <w:spacing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572955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*Napomena: upisana do 16.01.2019.</w:t>
            </w:r>
          </w:p>
        </w:tc>
        <w:tc>
          <w:tcPr>
            <w:tcW w:w="2063" w:type="dxa"/>
            <w:vAlign w:val="center"/>
          </w:tcPr>
          <w:p w:rsidR="005B2B1C" w:rsidRPr="00B33B31" w:rsidRDefault="005B2B1C" w:rsidP="001C7D74">
            <w:pPr>
              <w:spacing w:line="276" w:lineRule="auto"/>
              <w:rPr>
                <w:rFonts w:ascii="Cambria" w:hAnsi="Cambria"/>
              </w:rPr>
            </w:pPr>
            <w:r w:rsidRPr="00B33B31">
              <w:rPr>
                <w:rFonts w:asciiTheme="majorHAnsi" w:eastAsia="Times New Roman" w:hAnsiTheme="majorHAnsi" w:cs="Times New Roman"/>
                <w:lang w:eastAsia="hr-HR"/>
              </w:rPr>
              <w:t>Sigetec Ludbreški</w:t>
            </w:r>
          </w:p>
        </w:tc>
        <w:tc>
          <w:tcPr>
            <w:tcW w:w="1701" w:type="dxa"/>
            <w:vAlign w:val="center"/>
          </w:tcPr>
          <w:p w:rsidR="005B2B1C" w:rsidRPr="00B33B31" w:rsidRDefault="00B33B31" w:rsidP="001C7D74">
            <w:pPr>
              <w:tabs>
                <w:tab w:val="right" w:pos="13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B33B31">
              <w:rPr>
                <w:rFonts w:asciiTheme="majorHAnsi" w:eastAsia="Times New Roman" w:hAnsiTheme="majorHAnsi"/>
              </w:rPr>
              <w:t>10186946018</w:t>
            </w:r>
          </w:p>
        </w:tc>
        <w:tc>
          <w:tcPr>
            <w:tcW w:w="1985" w:type="dxa"/>
            <w:vAlign w:val="center"/>
          </w:tcPr>
          <w:p w:rsidR="005B2B1C" w:rsidRPr="00B33B31" w:rsidRDefault="00B33B31" w:rsidP="001C7D74">
            <w:pPr>
              <w:spacing w:line="276" w:lineRule="auto"/>
              <w:jc w:val="right"/>
              <w:rPr>
                <w:rFonts w:ascii="Cambria" w:hAnsi="Cambria"/>
              </w:rPr>
            </w:pPr>
            <w:r w:rsidRPr="00B33B31">
              <w:rPr>
                <w:rFonts w:asciiTheme="majorHAnsi" w:hAnsiTheme="majorHAnsi"/>
                <w:shd w:val="clear" w:color="auto" w:fill="FFFFFF"/>
              </w:rPr>
              <w:t>5.929.800,00</w:t>
            </w:r>
          </w:p>
        </w:tc>
        <w:tc>
          <w:tcPr>
            <w:tcW w:w="1523" w:type="dxa"/>
            <w:vAlign w:val="center"/>
          </w:tcPr>
          <w:p w:rsidR="005B2B1C" w:rsidRPr="00B33B31" w:rsidRDefault="002D1296" w:rsidP="001C7D74">
            <w:pPr>
              <w:tabs>
                <w:tab w:val="left" w:pos="1305"/>
              </w:tabs>
              <w:spacing w:line="276" w:lineRule="auto"/>
              <w:ind w:right="-2"/>
              <w:jc w:val="center"/>
              <w:rPr>
                <w:rFonts w:ascii="Cambria" w:hAnsi="Cambria"/>
              </w:rPr>
            </w:pPr>
            <w:r w:rsidRPr="00B33B31">
              <w:rPr>
                <w:rFonts w:ascii="Cambria" w:hAnsi="Cambria"/>
              </w:rPr>
              <w:t>100,00</w:t>
            </w:r>
          </w:p>
        </w:tc>
      </w:tr>
      <w:tr w:rsidR="005B2B1C" w:rsidRPr="00B33B31" w:rsidTr="003F3B96">
        <w:trPr>
          <w:trHeight w:val="302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2B1C" w:rsidRPr="00572955" w:rsidRDefault="005B2B1C" w:rsidP="001C7D74">
            <w:pPr>
              <w:spacing w:line="276" w:lineRule="auto"/>
              <w:rPr>
                <w:rFonts w:asciiTheme="majorHAnsi" w:eastAsia="Times New Roman" w:hAnsiTheme="majorHAnsi" w:cs="Times New Roman"/>
                <w:b/>
                <w:lang w:eastAsia="hr-HR"/>
              </w:rPr>
            </w:pPr>
            <w:r w:rsidRPr="00572955">
              <w:rPr>
                <w:rFonts w:asciiTheme="majorHAnsi" w:eastAsia="Times New Roman" w:hAnsiTheme="majorHAnsi" w:cs="Times New Roman"/>
                <w:b/>
                <w:lang w:eastAsia="hr-HR"/>
              </w:rPr>
              <w:t>Lucera d.o.o.</w:t>
            </w:r>
          </w:p>
        </w:tc>
        <w:tc>
          <w:tcPr>
            <w:tcW w:w="2063" w:type="dxa"/>
            <w:vAlign w:val="center"/>
          </w:tcPr>
          <w:p w:rsidR="005B2B1C" w:rsidRPr="00B33B31" w:rsidRDefault="005B2B1C" w:rsidP="001C7D74">
            <w:pPr>
              <w:spacing w:line="276" w:lineRule="auto"/>
              <w:rPr>
                <w:rFonts w:ascii="Cambria" w:hAnsi="Cambria"/>
              </w:rPr>
            </w:pPr>
            <w:r w:rsidRPr="00B33B31">
              <w:rPr>
                <w:rFonts w:asciiTheme="majorHAnsi" w:eastAsia="Times New Roman" w:hAnsiTheme="majorHAnsi" w:cs="Times New Roman"/>
                <w:lang w:eastAsia="hr-HR"/>
              </w:rPr>
              <w:t>Hrastovsko</w:t>
            </w:r>
          </w:p>
        </w:tc>
        <w:tc>
          <w:tcPr>
            <w:tcW w:w="1701" w:type="dxa"/>
            <w:vAlign w:val="center"/>
          </w:tcPr>
          <w:p w:rsidR="005B2B1C" w:rsidRPr="00B33B31" w:rsidRDefault="00B33B31" w:rsidP="001C7D74">
            <w:pPr>
              <w:tabs>
                <w:tab w:val="right" w:pos="1343"/>
              </w:tabs>
              <w:spacing w:line="276" w:lineRule="auto"/>
              <w:jc w:val="center"/>
              <w:rPr>
                <w:rFonts w:ascii="Cambria" w:hAnsi="Cambria"/>
              </w:rPr>
            </w:pPr>
            <w:r w:rsidRPr="00B33B31">
              <w:rPr>
                <w:rFonts w:asciiTheme="majorHAnsi" w:hAnsiTheme="majorHAnsi"/>
                <w:shd w:val="clear" w:color="auto" w:fill="FAFAFD"/>
              </w:rPr>
              <w:t>69031019366</w:t>
            </w:r>
          </w:p>
        </w:tc>
        <w:tc>
          <w:tcPr>
            <w:tcW w:w="1985" w:type="dxa"/>
            <w:vAlign w:val="center"/>
          </w:tcPr>
          <w:p w:rsidR="005B2B1C" w:rsidRPr="00B33B31" w:rsidRDefault="00B33B31" w:rsidP="001C7D74">
            <w:pPr>
              <w:spacing w:line="276" w:lineRule="auto"/>
              <w:jc w:val="right"/>
              <w:rPr>
                <w:rFonts w:ascii="Cambria" w:hAnsi="Cambria"/>
              </w:rPr>
            </w:pPr>
            <w:r w:rsidRPr="00B33B31">
              <w:rPr>
                <w:rFonts w:asciiTheme="majorHAnsi" w:eastAsia="Times New Roman" w:hAnsiTheme="majorHAnsi"/>
              </w:rPr>
              <w:t>20.000,00</w:t>
            </w:r>
          </w:p>
        </w:tc>
        <w:tc>
          <w:tcPr>
            <w:tcW w:w="1523" w:type="dxa"/>
            <w:vAlign w:val="center"/>
          </w:tcPr>
          <w:p w:rsidR="005B2B1C" w:rsidRPr="00B33B31" w:rsidRDefault="002D1296" w:rsidP="001C7D74">
            <w:pPr>
              <w:tabs>
                <w:tab w:val="left" w:pos="1305"/>
              </w:tabs>
              <w:spacing w:line="276" w:lineRule="auto"/>
              <w:ind w:right="-2"/>
              <w:jc w:val="center"/>
              <w:rPr>
                <w:rFonts w:ascii="Cambria" w:hAnsi="Cambria"/>
              </w:rPr>
            </w:pPr>
            <w:r w:rsidRPr="00B33B31">
              <w:rPr>
                <w:rFonts w:ascii="Cambria" w:hAnsi="Cambria"/>
              </w:rPr>
              <w:t>100,00</w:t>
            </w:r>
          </w:p>
        </w:tc>
      </w:tr>
    </w:tbl>
    <w:p w:rsidR="00732AAB" w:rsidRPr="0060577A" w:rsidRDefault="00732AAB" w:rsidP="00E20ECE">
      <w:pPr>
        <w:spacing w:after="0"/>
        <w:rPr>
          <w:rFonts w:ascii="Cambria" w:hAnsi="Cambria"/>
          <w:b/>
          <w:sz w:val="24"/>
          <w:szCs w:val="24"/>
        </w:rPr>
      </w:pPr>
    </w:p>
    <w:p w:rsidR="00982915" w:rsidRPr="00DB629F" w:rsidRDefault="000D2E9D" w:rsidP="00A54942">
      <w:pPr>
        <w:pStyle w:val="Naslov2"/>
        <w:numPr>
          <w:ilvl w:val="1"/>
          <w:numId w:val="13"/>
        </w:numPr>
        <w:spacing w:before="0"/>
        <w:ind w:left="567" w:hanging="567"/>
        <w:jc w:val="both"/>
        <w:rPr>
          <w:rFonts w:ascii="Cambria" w:hAnsi="Cambria"/>
          <w:color w:val="auto"/>
          <w:sz w:val="24"/>
          <w:szCs w:val="24"/>
        </w:rPr>
      </w:pPr>
      <w:bookmarkStart w:id="62" w:name="_Toc462324651"/>
      <w:bookmarkStart w:id="63" w:name="_Toc14942985"/>
      <w:r w:rsidRPr="00DB629F">
        <w:rPr>
          <w:rFonts w:ascii="Cambria" w:hAnsi="Cambria"/>
          <w:color w:val="auto"/>
          <w:sz w:val="24"/>
          <w:szCs w:val="24"/>
        </w:rPr>
        <w:t>Regist</w:t>
      </w:r>
      <w:r w:rsidR="006E0D1F" w:rsidRPr="00DB629F">
        <w:rPr>
          <w:rFonts w:ascii="Cambria" w:hAnsi="Cambria"/>
          <w:color w:val="auto"/>
          <w:sz w:val="24"/>
          <w:szCs w:val="24"/>
        </w:rPr>
        <w:t>ar imenovanih članova - nadzornog odbora</w:t>
      </w:r>
      <w:r w:rsidRPr="00DB629F">
        <w:rPr>
          <w:rFonts w:ascii="Cambria" w:hAnsi="Cambria"/>
          <w:color w:val="auto"/>
          <w:sz w:val="24"/>
          <w:szCs w:val="24"/>
        </w:rPr>
        <w:t xml:space="preserve"> i uprav</w:t>
      </w:r>
      <w:bookmarkEnd w:id="62"/>
      <w:r w:rsidR="006E0D1F" w:rsidRPr="00DB629F">
        <w:rPr>
          <w:rFonts w:ascii="Cambria" w:hAnsi="Cambria"/>
          <w:color w:val="auto"/>
          <w:sz w:val="24"/>
          <w:szCs w:val="24"/>
        </w:rPr>
        <w:t>a</w:t>
      </w:r>
      <w:bookmarkEnd w:id="63"/>
    </w:p>
    <w:p w:rsidR="00982915" w:rsidRPr="00DB629F" w:rsidRDefault="00982915" w:rsidP="0060577A">
      <w:pPr>
        <w:pStyle w:val="Odlomakpopisa"/>
        <w:tabs>
          <w:tab w:val="left" w:pos="5040"/>
        </w:tabs>
        <w:spacing w:after="0"/>
        <w:ind w:left="0"/>
        <w:rPr>
          <w:rFonts w:ascii="Cambria" w:eastAsia="Times New Roman" w:hAnsi="Cambria"/>
          <w:b/>
          <w:sz w:val="24"/>
          <w:szCs w:val="24"/>
        </w:rPr>
      </w:pPr>
    </w:p>
    <w:p w:rsidR="00576A3E" w:rsidRPr="0060577A" w:rsidRDefault="00EF198E" w:rsidP="005B0B42">
      <w:pPr>
        <w:ind w:firstLine="567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Grad Ludbreg</w:t>
      </w:r>
      <w:r w:rsidR="00522B0D" w:rsidRPr="0060577A">
        <w:rPr>
          <w:rFonts w:ascii="Cambria" w:hAnsi="Cambria"/>
          <w:color w:val="000000"/>
          <w:sz w:val="24"/>
          <w:szCs w:val="24"/>
        </w:rPr>
        <w:t xml:space="preserve"> </w:t>
      </w:r>
      <w:r w:rsidR="00D55422" w:rsidRPr="0060577A">
        <w:rPr>
          <w:rFonts w:ascii="Cambria" w:hAnsi="Cambria"/>
          <w:color w:val="000000"/>
          <w:sz w:val="24"/>
          <w:szCs w:val="24"/>
        </w:rPr>
        <w:t xml:space="preserve">je </w:t>
      </w:r>
      <w:r w:rsidR="00D55422" w:rsidRPr="009E3267">
        <w:rPr>
          <w:rFonts w:ascii="Cambria" w:hAnsi="Cambria"/>
          <w:color w:val="000000"/>
          <w:sz w:val="24"/>
          <w:szCs w:val="24"/>
        </w:rPr>
        <w:t>na</w:t>
      </w:r>
      <w:r w:rsidR="00EE4AE0" w:rsidRPr="009E3267">
        <w:rPr>
          <w:rFonts w:ascii="Cambria" w:hAnsi="Cambria"/>
          <w:color w:val="000000"/>
          <w:sz w:val="24"/>
          <w:szCs w:val="24"/>
        </w:rPr>
        <w:t xml:space="preserve"> svojoj Internet stranici</w:t>
      </w:r>
      <w:r>
        <w:rPr>
          <w:rFonts w:ascii="Cambria" w:hAnsi="Cambria"/>
          <w:color w:val="000000"/>
          <w:sz w:val="24"/>
          <w:szCs w:val="24"/>
        </w:rPr>
        <w:t xml:space="preserve"> objavio</w:t>
      </w:r>
      <w:r w:rsidR="004F0A32" w:rsidRPr="009E3267">
        <w:rPr>
          <w:rFonts w:ascii="Cambria" w:hAnsi="Cambria"/>
          <w:color w:val="000000"/>
          <w:sz w:val="24"/>
          <w:szCs w:val="24"/>
        </w:rPr>
        <w:t xml:space="preserve"> Registar imenovanih članova</w:t>
      </w:r>
      <w:r w:rsidR="004F0A32" w:rsidRPr="0060577A">
        <w:rPr>
          <w:rFonts w:ascii="Cambria" w:hAnsi="Cambria"/>
          <w:color w:val="000000"/>
          <w:sz w:val="24"/>
          <w:szCs w:val="24"/>
        </w:rPr>
        <w:t xml:space="preserve"> nadzornog odbora i uprava trgovačkih društava i pravnih osoba u svom vlasništvu</w:t>
      </w:r>
      <w:r w:rsidR="00427E8E" w:rsidRPr="0060577A">
        <w:rPr>
          <w:rFonts w:ascii="Cambria" w:hAnsi="Cambria"/>
          <w:color w:val="000000"/>
          <w:sz w:val="24"/>
          <w:szCs w:val="24"/>
        </w:rPr>
        <w:t>.</w:t>
      </w:r>
      <w:r w:rsidR="00175A1C" w:rsidRPr="0060577A">
        <w:rPr>
          <w:rFonts w:ascii="Cambria" w:hAnsi="Cambria" w:cstheme="minorHAnsi"/>
          <w:sz w:val="24"/>
          <w:szCs w:val="24"/>
        </w:rPr>
        <w:t xml:space="preserve"> Registar imenovanih članova Nadzornih odbora i Uprava trgovačkih društava </w:t>
      </w:r>
      <w:r w:rsidR="00175A1C" w:rsidRPr="0060577A">
        <w:rPr>
          <w:rStyle w:val="Naglaeno"/>
          <w:rFonts w:ascii="Cambria" w:hAnsi="Cambria" w:cstheme="minorHAnsi"/>
          <w:b w:val="0"/>
          <w:sz w:val="24"/>
          <w:szCs w:val="24"/>
        </w:rPr>
        <w:t xml:space="preserve">prikazuje članove nadzornih odbora i uprava trgovačkih društava, i pravnih osoba u vlasništvu </w:t>
      </w:r>
      <w:r>
        <w:rPr>
          <w:rStyle w:val="Naglaeno"/>
          <w:rFonts w:ascii="Cambria" w:hAnsi="Cambria" w:cstheme="minorHAnsi"/>
          <w:b w:val="0"/>
          <w:sz w:val="24"/>
          <w:szCs w:val="24"/>
        </w:rPr>
        <w:t>Grada Ludbrega</w:t>
      </w:r>
      <w:r w:rsidR="00175A1C" w:rsidRPr="0060577A">
        <w:rPr>
          <w:rStyle w:val="Naglaeno"/>
          <w:rFonts w:ascii="Cambria" w:hAnsi="Cambria" w:cstheme="minorHAnsi"/>
          <w:b w:val="0"/>
          <w:sz w:val="24"/>
          <w:szCs w:val="24"/>
        </w:rPr>
        <w:t>. Registar je temeljen</w:t>
      </w:r>
      <w:r w:rsidR="00175A1C" w:rsidRPr="0060577A">
        <w:rPr>
          <w:rFonts w:ascii="Cambria" w:hAnsi="Cambria" w:cstheme="minorHAnsi"/>
          <w:b/>
          <w:sz w:val="24"/>
          <w:szCs w:val="24"/>
        </w:rPr>
        <w:t xml:space="preserve"> </w:t>
      </w:r>
      <w:r w:rsidR="00175A1C" w:rsidRPr="0060577A">
        <w:rPr>
          <w:rStyle w:val="Naglaeno"/>
          <w:rFonts w:ascii="Cambria" w:hAnsi="Cambria" w:cstheme="minorHAnsi"/>
          <w:b w:val="0"/>
          <w:sz w:val="24"/>
          <w:szCs w:val="24"/>
        </w:rPr>
        <w:t>na</w:t>
      </w:r>
      <w:r w:rsidR="00175A1C" w:rsidRPr="0060577A">
        <w:rPr>
          <w:rFonts w:ascii="Cambria" w:hAnsi="Cambria" w:cstheme="minorHAnsi"/>
          <w:b/>
          <w:sz w:val="24"/>
          <w:szCs w:val="24"/>
        </w:rPr>
        <w:t xml:space="preserve"> </w:t>
      </w:r>
      <w:r w:rsidR="00175A1C" w:rsidRPr="0060577A">
        <w:rPr>
          <w:rStyle w:val="Naglaeno"/>
          <w:rFonts w:ascii="Cambria" w:hAnsi="Cambria" w:cstheme="minorHAnsi"/>
          <w:b w:val="0"/>
          <w:sz w:val="24"/>
          <w:szCs w:val="24"/>
        </w:rPr>
        <w:t>postojećim</w:t>
      </w:r>
      <w:r w:rsidR="00175A1C" w:rsidRPr="0060577A">
        <w:rPr>
          <w:rFonts w:ascii="Cambria" w:hAnsi="Cambria" w:cstheme="minorHAnsi"/>
          <w:b/>
          <w:sz w:val="24"/>
          <w:szCs w:val="24"/>
        </w:rPr>
        <w:t xml:space="preserve"> </w:t>
      </w:r>
      <w:r w:rsidR="00175A1C" w:rsidRPr="0060577A">
        <w:rPr>
          <w:rStyle w:val="Naglaeno"/>
          <w:rFonts w:ascii="Cambria" w:hAnsi="Cambria" w:cstheme="minorHAnsi"/>
          <w:b w:val="0"/>
          <w:sz w:val="24"/>
          <w:szCs w:val="24"/>
        </w:rPr>
        <w:t>podacima</w:t>
      </w:r>
      <w:r w:rsidR="00175A1C" w:rsidRPr="0060577A">
        <w:rPr>
          <w:rFonts w:ascii="Cambria" w:hAnsi="Cambria" w:cstheme="minorHAnsi"/>
          <w:b/>
          <w:sz w:val="24"/>
          <w:szCs w:val="24"/>
        </w:rPr>
        <w:t xml:space="preserve"> </w:t>
      </w:r>
      <w:r w:rsidR="00175A1C" w:rsidRPr="0060577A">
        <w:rPr>
          <w:rStyle w:val="Naglaeno"/>
          <w:rFonts w:ascii="Cambria" w:hAnsi="Cambria" w:cstheme="minorHAnsi"/>
          <w:b w:val="0"/>
          <w:sz w:val="24"/>
          <w:szCs w:val="24"/>
        </w:rPr>
        <w:t>iz</w:t>
      </w:r>
      <w:r w:rsidR="00175A1C" w:rsidRPr="0060577A">
        <w:rPr>
          <w:rFonts w:ascii="Cambria" w:hAnsi="Cambria" w:cstheme="minorHAnsi"/>
          <w:b/>
          <w:sz w:val="24"/>
          <w:szCs w:val="24"/>
        </w:rPr>
        <w:t xml:space="preserve"> </w:t>
      </w:r>
      <w:r w:rsidR="00175A1C" w:rsidRPr="0060577A">
        <w:rPr>
          <w:rStyle w:val="Naglaeno"/>
          <w:rFonts w:ascii="Cambria" w:hAnsi="Cambria" w:cstheme="minorHAnsi"/>
          <w:b w:val="0"/>
          <w:sz w:val="24"/>
          <w:szCs w:val="24"/>
        </w:rPr>
        <w:t>sudskog</w:t>
      </w:r>
      <w:r w:rsidR="00175A1C" w:rsidRPr="0060577A">
        <w:rPr>
          <w:rFonts w:ascii="Cambria" w:hAnsi="Cambria" w:cstheme="minorHAnsi"/>
          <w:b/>
          <w:sz w:val="24"/>
          <w:szCs w:val="24"/>
        </w:rPr>
        <w:t xml:space="preserve"> </w:t>
      </w:r>
      <w:r w:rsidR="00175A1C" w:rsidRPr="0060577A">
        <w:rPr>
          <w:rStyle w:val="Naglaeno"/>
          <w:rFonts w:ascii="Cambria" w:hAnsi="Cambria" w:cstheme="minorHAnsi"/>
          <w:b w:val="0"/>
          <w:sz w:val="24"/>
          <w:szCs w:val="24"/>
        </w:rPr>
        <w:t>registra</w:t>
      </w:r>
      <w:r w:rsidR="00175A1C" w:rsidRPr="0060577A">
        <w:rPr>
          <w:rFonts w:ascii="Cambria" w:hAnsi="Cambria" w:cstheme="minorHAnsi"/>
          <w:b/>
          <w:sz w:val="24"/>
          <w:szCs w:val="24"/>
        </w:rPr>
        <w:t>.</w:t>
      </w:r>
      <w:r w:rsidR="00175A1C" w:rsidRPr="0060577A">
        <w:rPr>
          <w:rFonts w:ascii="Cambria" w:hAnsi="Cambria" w:cstheme="minorHAnsi"/>
          <w:sz w:val="24"/>
          <w:szCs w:val="24"/>
        </w:rPr>
        <w:t xml:space="preserve"> Podaci su prikazani temeljem provedenih upisa u </w:t>
      </w:r>
      <w:hyperlink r:id="rId31" w:history="1">
        <w:r w:rsidR="00175A1C" w:rsidRPr="00AF08EE">
          <w:rPr>
            <w:rStyle w:val="Hiperveza"/>
            <w:rFonts w:ascii="Cambria" w:hAnsi="Cambria" w:cstheme="minorHAnsi"/>
            <w:color w:val="auto"/>
            <w:sz w:val="24"/>
            <w:szCs w:val="24"/>
            <w:u w:val="none"/>
          </w:rPr>
          <w:t>Sudski registar</w:t>
        </w:r>
      </w:hyperlink>
      <w:r w:rsidR="00175A1C" w:rsidRPr="00AF08EE">
        <w:rPr>
          <w:rFonts w:ascii="Cambria" w:hAnsi="Cambria"/>
          <w:sz w:val="24"/>
          <w:szCs w:val="24"/>
        </w:rPr>
        <w:t>.</w:t>
      </w:r>
    </w:p>
    <w:p w:rsidR="001C7D74" w:rsidRDefault="001C7D74">
      <w:pPr>
        <w:rPr>
          <w:rFonts w:ascii="Cambria" w:hAnsi="Cambria"/>
          <w:b/>
          <w:bCs/>
          <w:szCs w:val="18"/>
        </w:rPr>
      </w:pPr>
      <w:r>
        <w:br w:type="page"/>
      </w:r>
    </w:p>
    <w:p w:rsidR="005B0B42" w:rsidRDefault="008751F4" w:rsidP="003153B1">
      <w:pPr>
        <w:pStyle w:val="Opisslike"/>
      </w:pPr>
      <w:bookmarkStart w:id="64" w:name="_Toc14943007"/>
      <w:r>
        <w:lastRenderedPageBreak/>
        <w:t xml:space="preserve">Tablica </w:t>
      </w:r>
      <w:r w:rsidR="00947676">
        <w:fldChar w:fldCharType="begin"/>
      </w:r>
      <w:r w:rsidR="003F3B96">
        <w:instrText xml:space="preserve"> SEQ Tablica \* ARABIC </w:instrText>
      </w:r>
      <w:r w:rsidR="00947676">
        <w:fldChar w:fldCharType="separate"/>
      </w:r>
      <w:r w:rsidR="003153B1">
        <w:rPr>
          <w:noProof/>
        </w:rPr>
        <w:t>2</w:t>
      </w:r>
      <w:r w:rsidR="00947676">
        <w:fldChar w:fldCharType="end"/>
      </w:r>
      <w:r>
        <w:t xml:space="preserve">. </w:t>
      </w:r>
      <w:r w:rsidR="00F9519D" w:rsidRPr="005B0B42">
        <w:t>Registar imenovanih članova nadzornog odbora i uprava</w:t>
      </w:r>
      <w:bookmarkEnd w:id="64"/>
      <w:r w:rsidR="00F9519D" w:rsidRPr="005B0B42">
        <w:t xml:space="preserve"> </w:t>
      </w:r>
    </w:p>
    <w:p w:rsidR="005B0B42" w:rsidRPr="005B0B42" w:rsidRDefault="00F9519D" w:rsidP="00A33590">
      <w:pPr>
        <w:pStyle w:val="Opisslike"/>
      </w:pPr>
      <w:r w:rsidRPr="005B0B42">
        <w:t>trgovačkih društava</w:t>
      </w:r>
      <w:r w:rsidR="00A33590">
        <w:t xml:space="preserve"> u 2017</w:t>
      </w:r>
      <w:r w:rsidR="005B0B42" w:rsidRPr="005B0B42">
        <w:t xml:space="preserve">. </w:t>
      </w:r>
      <w:r w:rsidR="00967033" w:rsidRPr="005B0B42">
        <w:t xml:space="preserve">i </w:t>
      </w:r>
      <w:r w:rsidR="00A33590">
        <w:t>2018</w:t>
      </w:r>
      <w:r w:rsidR="00967033" w:rsidRPr="005B0B42">
        <w:t>. godini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60"/>
        <w:gridCol w:w="3493"/>
        <w:gridCol w:w="76"/>
        <w:gridCol w:w="3857"/>
      </w:tblGrid>
      <w:tr w:rsidR="000E6D6D" w:rsidRPr="003F3B96" w:rsidTr="001C7D74">
        <w:trPr>
          <w:trHeight w:val="320"/>
        </w:trPr>
        <w:tc>
          <w:tcPr>
            <w:tcW w:w="1001" w:type="pct"/>
            <w:vMerge w:val="restart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Trgovačko društvo</w:t>
            </w:r>
          </w:p>
        </w:tc>
        <w:tc>
          <w:tcPr>
            <w:tcW w:w="3999" w:type="pct"/>
            <w:gridSpan w:val="3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 xml:space="preserve">Nadzorni odbor </w:t>
            </w:r>
          </w:p>
        </w:tc>
      </w:tr>
      <w:tr w:rsidR="000E6D6D" w:rsidRPr="003F3B96" w:rsidTr="0096643C">
        <w:trPr>
          <w:trHeight w:val="218"/>
        </w:trPr>
        <w:tc>
          <w:tcPr>
            <w:tcW w:w="1001" w:type="pct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922" w:type="pct"/>
            <w:gridSpan w:val="2"/>
            <w:shd w:val="clear" w:color="auto" w:fill="BFBFBF" w:themeFill="background1" w:themeFillShade="BF"/>
            <w:vAlign w:val="center"/>
          </w:tcPr>
          <w:p w:rsidR="000E6D6D" w:rsidRPr="003F3B96" w:rsidRDefault="00A33590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0E6D6D" w:rsidRPr="003F3B96" w:rsidRDefault="00A33590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2018</w:t>
            </w:r>
            <w:r w:rsidR="000E6D6D" w:rsidRPr="003F3B96">
              <w:rPr>
                <w:rFonts w:asciiTheme="majorHAnsi" w:eastAsia="Times New Roman" w:hAnsiTheme="majorHAnsi"/>
                <w:b/>
              </w:rPr>
              <w:t>.</w:t>
            </w:r>
          </w:p>
        </w:tc>
      </w:tr>
      <w:tr w:rsidR="00A109C9" w:rsidRPr="003F3B96" w:rsidTr="0096643C">
        <w:trPr>
          <w:trHeight w:val="184"/>
        </w:trPr>
        <w:tc>
          <w:tcPr>
            <w:tcW w:w="1001" w:type="pct"/>
            <w:vMerge w:val="restart"/>
            <w:shd w:val="clear" w:color="auto" w:fill="BFBFBF" w:themeFill="background1" w:themeFillShade="BF"/>
            <w:vAlign w:val="center"/>
          </w:tcPr>
          <w:p w:rsidR="00A109C9" w:rsidRPr="00975CAA" w:rsidRDefault="00947676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hyperlink r:id="rId32" w:history="1">
              <w:r w:rsidR="00A109C9" w:rsidRPr="00975CAA">
                <w:rPr>
                  <w:rStyle w:val="Hiperveza"/>
                  <w:rFonts w:asciiTheme="majorHAnsi" w:hAnsiTheme="majorHAnsi"/>
                  <w:b/>
                  <w:color w:val="auto"/>
                  <w:u w:val="none"/>
                </w:rPr>
                <w:t>Termoplin d.d. Varaždin</w:t>
              </w:r>
            </w:hyperlink>
          </w:p>
        </w:tc>
        <w:tc>
          <w:tcPr>
            <w:tcW w:w="1922" w:type="pct"/>
            <w:gridSpan w:val="2"/>
            <w:vAlign w:val="center"/>
          </w:tcPr>
          <w:p w:rsidR="00A109C9" w:rsidRPr="003F3B96" w:rsidRDefault="00A109C9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 xml:space="preserve">Nevenka </w:t>
            </w:r>
            <w:proofErr w:type="spellStart"/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Grbac</w:t>
            </w:r>
            <w:proofErr w:type="spellEnd"/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, predsjednica</w:t>
            </w:r>
          </w:p>
        </w:tc>
        <w:tc>
          <w:tcPr>
            <w:tcW w:w="2077" w:type="pct"/>
            <w:vAlign w:val="center"/>
          </w:tcPr>
          <w:p w:rsidR="00A109C9" w:rsidRPr="003F3B96" w:rsidRDefault="00A109C9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 xml:space="preserve">Nevenka </w:t>
            </w:r>
            <w:proofErr w:type="spellStart"/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Grbac</w:t>
            </w:r>
            <w:proofErr w:type="spellEnd"/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, predsjednica</w:t>
            </w:r>
          </w:p>
        </w:tc>
      </w:tr>
      <w:tr w:rsidR="00A109C9" w:rsidRPr="003F3B96" w:rsidTr="005A0DCD">
        <w:trPr>
          <w:trHeight w:val="12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A109C9" w:rsidRPr="00975CAA" w:rsidRDefault="00A109C9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</w:tcPr>
          <w:p w:rsidR="00A109C9" w:rsidRPr="003F3B96" w:rsidRDefault="00A109C9" w:rsidP="005A0DCD">
            <w:pPr>
              <w:spacing w:line="276" w:lineRule="auto"/>
              <w:rPr>
                <w:rFonts w:asciiTheme="majorHAnsi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 xml:space="preserve">Josip </w:t>
            </w:r>
            <w:proofErr w:type="spellStart"/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Dreven</w:t>
            </w:r>
            <w:proofErr w:type="spellEnd"/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 xml:space="preserve">, zamjenik </w:t>
            </w:r>
            <w:proofErr w:type="spellStart"/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predsjedince</w:t>
            </w:r>
            <w:proofErr w:type="spellEnd"/>
          </w:p>
        </w:tc>
        <w:tc>
          <w:tcPr>
            <w:tcW w:w="2077" w:type="pct"/>
          </w:tcPr>
          <w:p w:rsidR="00A109C9" w:rsidRPr="003F3B96" w:rsidRDefault="00A109C9" w:rsidP="005A0DCD">
            <w:pPr>
              <w:spacing w:line="276" w:lineRule="auto"/>
              <w:rPr>
                <w:rFonts w:asciiTheme="majorHAnsi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 xml:space="preserve">Josip </w:t>
            </w:r>
            <w:proofErr w:type="spellStart"/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Dreven</w:t>
            </w:r>
            <w:proofErr w:type="spellEnd"/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 xml:space="preserve">, zamjenik </w:t>
            </w:r>
            <w:proofErr w:type="spellStart"/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predsjedince</w:t>
            </w:r>
            <w:proofErr w:type="spellEnd"/>
          </w:p>
        </w:tc>
      </w:tr>
      <w:tr w:rsidR="00A109C9" w:rsidRPr="003F3B96" w:rsidTr="0096643C">
        <w:trPr>
          <w:trHeight w:val="12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A109C9" w:rsidRPr="00975CAA" w:rsidRDefault="00A109C9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A109C9" w:rsidRPr="003F3B96" w:rsidRDefault="00A109C9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Mladen Topolnjak, član</w:t>
            </w:r>
          </w:p>
        </w:tc>
        <w:tc>
          <w:tcPr>
            <w:tcW w:w="2077" w:type="pct"/>
            <w:vAlign w:val="center"/>
          </w:tcPr>
          <w:p w:rsidR="00A109C9" w:rsidRPr="003F3B96" w:rsidRDefault="00A109C9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Mladen Topolnjak, član</w:t>
            </w:r>
          </w:p>
        </w:tc>
      </w:tr>
      <w:tr w:rsidR="00A109C9" w:rsidRPr="003F3B96" w:rsidTr="0096643C">
        <w:trPr>
          <w:trHeight w:val="144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A109C9" w:rsidRPr="00975CAA" w:rsidRDefault="00A109C9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A109C9" w:rsidRPr="003F3B96" w:rsidRDefault="00A109C9" w:rsidP="005A0DCD">
            <w:pPr>
              <w:spacing w:line="276" w:lineRule="auto"/>
              <w:rPr>
                <w:rFonts w:asciiTheme="majorHAnsi" w:hAnsiTheme="majorHAnsi" w:cs="Lucida Sans Unicode"/>
                <w:shd w:val="clear" w:color="auto" w:fill="FFFFFF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 xml:space="preserve">Mladen </w:t>
            </w:r>
            <w:proofErr w:type="spellStart"/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Hižak</w:t>
            </w:r>
            <w:proofErr w:type="spellEnd"/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, član</w:t>
            </w:r>
          </w:p>
        </w:tc>
        <w:tc>
          <w:tcPr>
            <w:tcW w:w="2077" w:type="pct"/>
            <w:vAlign w:val="center"/>
          </w:tcPr>
          <w:p w:rsidR="00A109C9" w:rsidRPr="003F3B96" w:rsidRDefault="00A109C9" w:rsidP="005A0DCD">
            <w:pPr>
              <w:spacing w:line="276" w:lineRule="auto"/>
              <w:rPr>
                <w:rFonts w:asciiTheme="majorHAnsi" w:hAnsiTheme="majorHAnsi" w:cs="Lucida Sans Unicode"/>
                <w:shd w:val="clear" w:color="auto" w:fill="FFFFFF"/>
              </w:rPr>
            </w:pPr>
            <w:r>
              <w:rPr>
                <w:rFonts w:asciiTheme="majorHAnsi" w:hAnsiTheme="majorHAnsi" w:cs="Lucida Sans Unicode"/>
                <w:shd w:val="clear" w:color="auto" w:fill="FFFFFF"/>
              </w:rPr>
              <w:t>Mario Lešina</w:t>
            </w: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, član</w:t>
            </w:r>
            <w:r>
              <w:rPr>
                <w:rFonts w:asciiTheme="majorHAnsi" w:hAnsiTheme="majorHAnsi" w:cs="Lucida Sans Unicode"/>
                <w:shd w:val="clear" w:color="auto" w:fill="FFFFFF"/>
              </w:rPr>
              <w:t xml:space="preserve"> od 29.06.2018.</w:t>
            </w:r>
          </w:p>
        </w:tc>
      </w:tr>
      <w:tr w:rsidR="00A109C9" w:rsidRPr="003F3B96" w:rsidTr="0096643C">
        <w:trPr>
          <w:trHeight w:val="144"/>
        </w:trPr>
        <w:tc>
          <w:tcPr>
            <w:tcW w:w="1001" w:type="pct"/>
            <w:vMerge/>
            <w:shd w:val="clear" w:color="auto" w:fill="BFBFBF" w:themeFill="background1" w:themeFillShade="BF"/>
          </w:tcPr>
          <w:p w:rsidR="00A109C9" w:rsidRPr="00975CAA" w:rsidRDefault="00A109C9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A109C9" w:rsidRPr="003F3B96" w:rsidRDefault="00A109C9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Damir Pavišić, član</w:t>
            </w:r>
          </w:p>
        </w:tc>
        <w:tc>
          <w:tcPr>
            <w:tcW w:w="2077" w:type="pct"/>
            <w:vAlign w:val="center"/>
          </w:tcPr>
          <w:p w:rsidR="00A109C9" w:rsidRPr="003F3B96" w:rsidRDefault="00A109C9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Damir Pavišić, član</w:t>
            </w:r>
          </w:p>
        </w:tc>
      </w:tr>
      <w:tr w:rsidR="00A109C9" w:rsidRPr="003F3B96" w:rsidTr="0096643C">
        <w:trPr>
          <w:trHeight w:val="144"/>
        </w:trPr>
        <w:tc>
          <w:tcPr>
            <w:tcW w:w="1001" w:type="pct"/>
            <w:vMerge/>
            <w:shd w:val="clear" w:color="auto" w:fill="BFBFBF" w:themeFill="background1" w:themeFillShade="BF"/>
          </w:tcPr>
          <w:p w:rsidR="00A109C9" w:rsidRPr="00975CAA" w:rsidRDefault="00A109C9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A109C9" w:rsidRPr="003F3B96" w:rsidRDefault="00A109C9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Ruža Jelovac, član</w:t>
            </w:r>
          </w:p>
        </w:tc>
        <w:tc>
          <w:tcPr>
            <w:tcW w:w="2077" w:type="pct"/>
            <w:vAlign w:val="center"/>
          </w:tcPr>
          <w:p w:rsidR="00A109C9" w:rsidRPr="003F3B96" w:rsidRDefault="00A109C9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hAnsiTheme="majorHAnsi" w:cs="Lucida Sans Unicode"/>
                <w:shd w:val="clear" w:color="auto" w:fill="FFFFFF"/>
              </w:rPr>
              <w:t>Zlatko Horvat</w:t>
            </w: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, član</w:t>
            </w:r>
            <w:r>
              <w:rPr>
                <w:rFonts w:asciiTheme="majorHAnsi" w:hAnsiTheme="majorHAnsi" w:cs="Lucida Sans Unicode"/>
                <w:shd w:val="clear" w:color="auto" w:fill="FFFFFF"/>
              </w:rPr>
              <w:t xml:space="preserve"> od 29.06.2018.</w:t>
            </w:r>
          </w:p>
        </w:tc>
      </w:tr>
      <w:tr w:rsidR="00A109C9" w:rsidRPr="003F3B96" w:rsidTr="0096643C">
        <w:trPr>
          <w:trHeight w:val="144"/>
        </w:trPr>
        <w:tc>
          <w:tcPr>
            <w:tcW w:w="1001" w:type="pct"/>
            <w:vMerge/>
            <w:shd w:val="clear" w:color="auto" w:fill="BFBFBF" w:themeFill="background1" w:themeFillShade="BF"/>
          </w:tcPr>
          <w:p w:rsidR="00A109C9" w:rsidRPr="00975CAA" w:rsidRDefault="00A109C9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A109C9" w:rsidRPr="003F3B96" w:rsidRDefault="00A109C9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Miroslav Marković, član</w:t>
            </w:r>
          </w:p>
        </w:tc>
        <w:tc>
          <w:tcPr>
            <w:tcW w:w="2077" w:type="pct"/>
            <w:vAlign w:val="center"/>
          </w:tcPr>
          <w:p w:rsidR="00A109C9" w:rsidRPr="003F3B96" w:rsidRDefault="00A109C9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hAnsiTheme="majorHAnsi" w:cs="Lucida Sans Unicode"/>
                <w:shd w:val="clear" w:color="auto" w:fill="FFFFFF"/>
              </w:rPr>
              <w:t>Damir Habijan</w:t>
            </w: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, član</w:t>
            </w:r>
            <w:r>
              <w:rPr>
                <w:rFonts w:asciiTheme="majorHAnsi" w:hAnsiTheme="majorHAnsi" w:cs="Lucida Sans Unicode"/>
                <w:shd w:val="clear" w:color="auto" w:fill="FFFFFF"/>
              </w:rPr>
              <w:t xml:space="preserve"> od 29.06.2018.</w:t>
            </w:r>
          </w:p>
        </w:tc>
      </w:tr>
      <w:tr w:rsidR="000E6D6D" w:rsidRPr="003F3B96" w:rsidTr="001C7D74">
        <w:trPr>
          <w:trHeight w:val="333"/>
        </w:trPr>
        <w:tc>
          <w:tcPr>
            <w:tcW w:w="1001" w:type="pct"/>
            <w:vMerge/>
            <w:shd w:val="clear" w:color="auto" w:fill="BFBFBF" w:themeFill="background1" w:themeFillShade="BF"/>
          </w:tcPr>
          <w:p w:rsidR="000E6D6D" w:rsidRPr="00975CAA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lang w:eastAsia="hr-HR"/>
              </w:rPr>
            </w:pPr>
          </w:p>
        </w:tc>
        <w:tc>
          <w:tcPr>
            <w:tcW w:w="3999" w:type="pct"/>
            <w:gridSpan w:val="3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Uprava/Osoba za zastupanje</w:t>
            </w:r>
          </w:p>
        </w:tc>
      </w:tr>
      <w:tr w:rsidR="000E6D6D" w:rsidRPr="003F3B96" w:rsidTr="0096643C">
        <w:trPr>
          <w:trHeight w:val="144"/>
        </w:trPr>
        <w:tc>
          <w:tcPr>
            <w:tcW w:w="1001" w:type="pct"/>
            <w:vMerge/>
            <w:shd w:val="clear" w:color="auto" w:fill="BFBFBF" w:themeFill="background1" w:themeFillShade="BF"/>
          </w:tcPr>
          <w:p w:rsidR="000E6D6D" w:rsidRPr="00975CAA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shd w:val="clear" w:color="auto" w:fill="BFBFBF" w:themeFill="background1" w:themeFillShade="BF"/>
            <w:vAlign w:val="center"/>
          </w:tcPr>
          <w:p w:rsidR="000E6D6D" w:rsidRPr="003F3B96" w:rsidRDefault="00A33590" w:rsidP="001C7D74">
            <w:pPr>
              <w:spacing w:line="276" w:lineRule="auto"/>
              <w:jc w:val="center"/>
              <w:rPr>
                <w:rFonts w:asciiTheme="majorHAnsi" w:hAnsiTheme="majorHAnsi" w:cs="Lucida Sans Unicode"/>
                <w:shd w:val="clear" w:color="auto" w:fill="FFFFFF"/>
                <w:lang w:bidi="en-US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0E6D6D" w:rsidRPr="003F3B96" w:rsidRDefault="00A33590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  <w:b/>
              </w:rPr>
              <w:t>2018</w:t>
            </w:r>
            <w:r w:rsidRPr="003F3B96">
              <w:rPr>
                <w:rFonts w:asciiTheme="majorHAnsi" w:eastAsia="Times New Roman" w:hAnsiTheme="majorHAnsi"/>
                <w:b/>
              </w:rPr>
              <w:t>.</w:t>
            </w:r>
          </w:p>
        </w:tc>
      </w:tr>
      <w:tr w:rsidR="000E6D6D" w:rsidRPr="003F3B96" w:rsidTr="0096643C">
        <w:trPr>
          <w:trHeight w:val="144"/>
        </w:trPr>
        <w:tc>
          <w:tcPr>
            <w:tcW w:w="1001" w:type="pct"/>
            <w:vMerge/>
            <w:shd w:val="clear" w:color="auto" w:fill="BFBFBF" w:themeFill="background1" w:themeFillShade="BF"/>
          </w:tcPr>
          <w:p w:rsidR="000E6D6D" w:rsidRPr="00975CAA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Ivan Topolnjak</w:t>
            </w:r>
            <w:r w:rsidR="00AC2D16">
              <w:rPr>
                <w:rFonts w:asciiTheme="majorHAnsi" w:hAnsiTheme="majorHAnsi" w:cs="Arial"/>
                <w:shd w:val="clear" w:color="auto" w:fill="FFFFFF"/>
              </w:rPr>
              <w:t>, direktor</w:t>
            </w:r>
          </w:p>
        </w:tc>
        <w:tc>
          <w:tcPr>
            <w:tcW w:w="2077" w:type="pct"/>
            <w:vAlign w:val="center"/>
          </w:tcPr>
          <w:p w:rsidR="000E6D6D" w:rsidRPr="003F3B96" w:rsidRDefault="00A109C9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Ivan Topolnjak</w:t>
            </w:r>
            <w:r w:rsidR="00AC2D16">
              <w:rPr>
                <w:rFonts w:asciiTheme="majorHAnsi" w:hAnsiTheme="majorHAnsi" w:cs="Arial"/>
                <w:shd w:val="clear" w:color="auto" w:fill="FFFFFF"/>
              </w:rPr>
              <w:t>, direktor</w:t>
            </w:r>
          </w:p>
        </w:tc>
      </w:tr>
      <w:tr w:rsidR="000E6D6D" w:rsidRPr="003F3B96" w:rsidTr="001C7D74">
        <w:trPr>
          <w:trHeight w:val="305"/>
        </w:trPr>
        <w:tc>
          <w:tcPr>
            <w:tcW w:w="1001" w:type="pct"/>
            <w:vMerge w:val="restart"/>
            <w:shd w:val="clear" w:color="auto" w:fill="BFBFBF" w:themeFill="background1" w:themeFillShade="BF"/>
            <w:vAlign w:val="center"/>
          </w:tcPr>
          <w:p w:rsidR="000E6D6D" w:rsidRPr="00975CAA" w:rsidRDefault="00947676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hyperlink r:id="rId33" w:history="1">
              <w:r w:rsidR="000E6D6D" w:rsidRPr="00975CAA">
                <w:rPr>
                  <w:rStyle w:val="Hiperveza"/>
                  <w:rFonts w:asciiTheme="majorHAnsi" w:hAnsiTheme="majorHAnsi"/>
                  <w:b/>
                  <w:color w:val="auto"/>
                  <w:u w:val="none"/>
                </w:rPr>
                <w:t>Varkom d.d. Varaždin</w:t>
              </w:r>
            </w:hyperlink>
          </w:p>
        </w:tc>
        <w:tc>
          <w:tcPr>
            <w:tcW w:w="3999" w:type="pct"/>
            <w:gridSpan w:val="3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hAnsiTheme="majorHAnsi" w:cs="Arial"/>
                <w:shd w:val="clear" w:color="auto" w:fill="FAFAFA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Nadzorni odbor</w:t>
            </w:r>
          </w:p>
        </w:tc>
      </w:tr>
      <w:tr w:rsidR="000E6D6D" w:rsidRPr="003F3B96" w:rsidTr="0096643C">
        <w:trPr>
          <w:trHeight w:val="150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1922" w:type="pct"/>
            <w:gridSpan w:val="2"/>
            <w:shd w:val="clear" w:color="auto" w:fill="BFBFBF" w:themeFill="background1" w:themeFillShade="BF"/>
            <w:vAlign w:val="center"/>
          </w:tcPr>
          <w:p w:rsidR="000E6D6D" w:rsidRPr="003F3B96" w:rsidRDefault="00A33590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0E6D6D" w:rsidRPr="003F3B96" w:rsidRDefault="00A33590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2018</w:t>
            </w:r>
            <w:r w:rsidRPr="003F3B96">
              <w:rPr>
                <w:rFonts w:asciiTheme="majorHAnsi" w:eastAsia="Times New Roman" w:hAnsiTheme="majorHAnsi"/>
                <w:b/>
              </w:rPr>
              <w:t>.</w:t>
            </w:r>
          </w:p>
        </w:tc>
      </w:tr>
      <w:tr w:rsidR="005A0DCD" w:rsidRPr="003F3B96" w:rsidTr="0096643C">
        <w:trPr>
          <w:trHeight w:val="150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5A0DCD" w:rsidRPr="003F3B96" w:rsidRDefault="005A0DC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color w:val="FF0000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5A0DCD" w:rsidRPr="003F3B96" w:rsidRDefault="005A0DCD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proofErr w:type="spellStart"/>
            <w:r w:rsidRPr="003F3B96">
              <w:rPr>
                <w:rFonts w:asciiTheme="majorHAnsi" w:eastAsia="Times New Roman" w:hAnsiTheme="majorHAnsi"/>
              </w:rPr>
              <w:t>Stipo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3F3B96">
              <w:rPr>
                <w:rFonts w:asciiTheme="majorHAnsi" w:eastAsia="Times New Roman" w:hAnsiTheme="majorHAnsi"/>
              </w:rPr>
              <w:t>Čelam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>, dipl.oec., predsjednik</w:t>
            </w:r>
          </w:p>
        </w:tc>
        <w:tc>
          <w:tcPr>
            <w:tcW w:w="2077" w:type="pct"/>
            <w:vAlign w:val="center"/>
          </w:tcPr>
          <w:p w:rsidR="005A0DCD" w:rsidRPr="003F3B96" w:rsidRDefault="005A0DCD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proofErr w:type="spellStart"/>
            <w:r w:rsidRPr="003F3B96">
              <w:rPr>
                <w:rFonts w:asciiTheme="majorHAnsi" w:eastAsia="Times New Roman" w:hAnsiTheme="majorHAnsi"/>
              </w:rPr>
              <w:t>Stipo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3F3B96">
              <w:rPr>
                <w:rFonts w:asciiTheme="majorHAnsi" w:eastAsia="Times New Roman" w:hAnsiTheme="majorHAnsi"/>
              </w:rPr>
              <w:t>Čelam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>, dipl.oec., predsjednik</w:t>
            </w:r>
          </w:p>
        </w:tc>
      </w:tr>
      <w:tr w:rsidR="005A0DCD" w:rsidRPr="003F3B96" w:rsidTr="0096643C">
        <w:trPr>
          <w:trHeight w:val="134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5A0DCD" w:rsidRPr="003F3B96" w:rsidRDefault="005A0DC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5A0DCD" w:rsidRPr="005A0DCD" w:rsidRDefault="005A0DCD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A0DCD">
              <w:rPr>
                <w:rFonts w:asciiTheme="majorHAnsi" w:eastAsia="Times New Roman" w:hAnsiTheme="majorHAnsi"/>
              </w:rPr>
              <w:t xml:space="preserve">Anđelko Mihalić, </w:t>
            </w:r>
          </w:p>
          <w:p w:rsidR="005A0DCD" w:rsidRPr="005A0DCD" w:rsidRDefault="005A0DCD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A0DCD">
              <w:rPr>
                <w:rFonts w:asciiTheme="majorHAnsi" w:eastAsia="Times New Roman" w:hAnsiTheme="majorHAnsi"/>
              </w:rPr>
              <w:t>zamjenik predsjednika</w:t>
            </w:r>
          </w:p>
        </w:tc>
        <w:tc>
          <w:tcPr>
            <w:tcW w:w="2077" w:type="pct"/>
            <w:vAlign w:val="center"/>
          </w:tcPr>
          <w:p w:rsidR="005A0DCD" w:rsidRPr="005A0DCD" w:rsidRDefault="005A0DCD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A0DCD">
              <w:rPr>
                <w:rFonts w:asciiTheme="majorHAnsi" w:eastAsia="Times New Roman" w:hAnsiTheme="majorHAnsi"/>
              </w:rPr>
              <w:t xml:space="preserve">Anđelko Mihalić, </w:t>
            </w:r>
          </w:p>
          <w:p w:rsidR="005A0DCD" w:rsidRPr="005A0DCD" w:rsidRDefault="005A0DCD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A0DCD">
              <w:rPr>
                <w:rFonts w:asciiTheme="majorHAnsi" w:eastAsia="Times New Roman" w:hAnsiTheme="majorHAnsi"/>
              </w:rPr>
              <w:t>zamjenik predsjednika</w:t>
            </w:r>
          </w:p>
        </w:tc>
      </w:tr>
      <w:tr w:rsidR="005A0DC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5A0DCD" w:rsidRPr="003F3B96" w:rsidRDefault="005A0DC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5A0DCD" w:rsidRPr="005A0DCD" w:rsidRDefault="005A0DCD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A0DCD">
              <w:rPr>
                <w:rFonts w:asciiTheme="majorHAnsi" w:eastAsia="Times New Roman" w:hAnsiTheme="majorHAnsi"/>
              </w:rPr>
              <w:t xml:space="preserve">Milivoj </w:t>
            </w:r>
            <w:proofErr w:type="spellStart"/>
            <w:r w:rsidRPr="005A0DCD">
              <w:rPr>
                <w:rFonts w:asciiTheme="majorHAnsi" w:eastAsia="Times New Roman" w:hAnsiTheme="majorHAnsi"/>
              </w:rPr>
              <w:t>Cmrečki</w:t>
            </w:r>
            <w:proofErr w:type="spellEnd"/>
            <w:r w:rsidRPr="005A0DCD">
              <w:rPr>
                <w:rFonts w:asciiTheme="majorHAnsi" w:eastAsia="Times New Roman" w:hAnsiTheme="majorHAnsi"/>
              </w:rPr>
              <w:t>, član</w:t>
            </w:r>
          </w:p>
        </w:tc>
        <w:tc>
          <w:tcPr>
            <w:tcW w:w="2077" w:type="pct"/>
            <w:vAlign w:val="center"/>
          </w:tcPr>
          <w:p w:rsidR="005A0DCD" w:rsidRPr="005A0DCD" w:rsidRDefault="00777B49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Pro.d</w:t>
            </w:r>
            <w:r w:rsidR="005A0DCD" w:rsidRPr="003F3B96">
              <w:rPr>
                <w:rFonts w:asciiTheme="majorHAnsi" w:eastAsia="Times New Roman" w:hAnsiTheme="majorHAnsi"/>
              </w:rPr>
              <w:t xml:space="preserve">r.sc. </w:t>
            </w:r>
            <w:r w:rsidR="005A0DCD" w:rsidRPr="005A0DCD">
              <w:rPr>
                <w:rFonts w:asciiTheme="majorHAnsi" w:eastAsia="Times New Roman" w:hAnsiTheme="majorHAnsi"/>
              </w:rPr>
              <w:t xml:space="preserve">Božo </w:t>
            </w:r>
            <w:proofErr w:type="spellStart"/>
            <w:r w:rsidR="005A0DCD" w:rsidRPr="005A0DCD">
              <w:rPr>
                <w:rFonts w:asciiTheme="majorHAnsi" w:eastAsia="Times New Roman" w:hAnsiTheme="majorHAnsi"/>
              </w:rPr>
              <w:t>Soldo</w:t>
            </w:r>
            <w:proofErr w:type="spellEnd"/>
            <w:r w:rsidR="005A0DCD" w:rsidRPr="005A0DCD">
              <w:rPr>
                <w:rFonts w:asciiTheme="majorHAnsi" w:eastAsia="Times New Roman" w:hAnsiTheme="majorHAnsi"/>
              </w:rPr>
              <w:t>, član</w:t>
            </w:r>
          </w:p>
        </w:tc>
      </w:tr>
      <w:tr w:rsidR="005A0DC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5A0DCD" w:rsidRPr="003F3B96" w:rsidRDefault="005A0DC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5A0DCD" w:rsidRPr="003F3B96" w:rsidRDefault="005A0DCD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Prof.dr.sc. Goran Kozina, član</w:t>
            </w:r>
          </w:p>
        </w:tc>
        <w:tc>
          <w:tcPr>
            <w:tcW w:w="2077" w:type="pct"/>
            <w:vAlign w:val="center"/>
          </w:tcPr>
          <w:p w:rsidR="005A0DCD" w:rsidRPr="003F3B96" w:rsidRDefault="00777B49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Pro.d</w:t>
            </w:r>
            <w:r w:rsidR="005A0DCD" w:rsidRPr="003F3B96">
              <w:rPr>
                <w:rFonts w:asciiTheme="majorHAnsi" w:eastAsia="Times New Roman" w:hAnsiTheme="majorHAnsi"/>
              </w:rPr>
              <w:t>r.sc. Goran Kozina, član</w:t>
            </w:r>
          </w:p>
        </w:tc>
      </w:tr>
      <w:tr w:rsidR="005A0DC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5A0DCD" w:rsidRPr="003F3B96" w:rsidRDefault="005A0DC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5A0DCD" w:rsidRPr="003F3B96" w:rsidRDefault="005A0DCD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Danijela </w:t>
            </w:r>
            <w:proofErr w:type="spellStart"/>
            <w:r w:rsidRPr="003F3B96">
              <w:rPr>
                <w:rFonts w:asciiTheme="majorHAnsi" w:eastAsia="Times New Roman" w:hAnsiTheme="majorHAnsi"/>
              </w:rPr>
              <w:t>Puškadija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>, član</w:t>
            </w:r>
          </w:p>
        </w:tc>
        <w:tc>
          <w:tcPr>
            <w:tcW w:w="2077" w:type="pct"/>
            <w:vAlign w:val="center"/>
          </w:tcPr>
          <w:p w:rsidR="005A0DCD" w:rsidRPr="003F3B96" w:rsidRDefault="005A0DCD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Danijela </w:t>
            </w:r>
            <w:proofErr w:type="spellStart"/>
            <w:r w:rsidRPr="003F3B96">
              <w:rPr>
                <w:rFonts w:asciiTheme="majorHAnsi" w:eastAsia="Times New Roman" w:hAnsiTheme="majorHAnsi"/>
              </w:rPr>
              <w:t>Puškadija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>, član</w:t>
            </w:r>
          </w:p>
        </w:tc>
      </w:tr>
      <w:tr w:rsidR="005A0DCD" w:rsidRPr="003F3B96" w:rsidTr="005A0DCD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5A0DCD" w:rsidRPr="003F3B96" w:rsidRDefault="005A0DC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</w:tcPr>
          <w:p w:rsidR="005A0DCD" w:rsidRPr="003F3B96" w:rsidRDefault="005A0DCD" w:rsidP="005A0DCD">
            <w:pPr>
              <w:spacing w:line="276" w:lineRule="auto"/>
              <w:rPr>
                <w:rFonts w:asciiTheme="majorHAnsi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Zdravko Maltar, </w:t>
            </w:r>
            <w:proofErr w:type="spellStart"/>
            <w:r w:rsidRPr="003F3B96">
              <w:rPr>
                <w:rFonts w:asciiTheme="majorHAnsi" w:eastAsia="Times New Roman" w:hAnsiTheme="majorHAnsi"/>
              </w:rPr>
              <w:t>ing.geot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>., član</w:t>
            </w:r>
          </w:p>
        </w:tc>
        <w:tc>
          <w:tcPr>
            <w:tcW w:w="2077" w:type="pct"/>
          </w:tcPr>
          <w:p w:rsidR="005A0DCD" w:rsidRPr="003F3B96" w:rsidRDefault="005A0DCD" w:rsidP="005A0DCD">
            <w:pPr>
              <w:spacing w:line="276" w:lineRule="auto"/>
              <w:rPr>
                <w:rFonts w:asciiTheme="majorHAnsi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Zdravko Maltar, </w:t>
            </w:r>
            <w:proofErr w:type="spellStart"/>
            <w:r w:rsidRPr="003F3B96">
              <w:rPr>
                <w:rFonts w:asciiTheme="majorHAnsi" w:eastAsia="Times New Roman" w:hAnsiTheme="majorHAnsi"/>
              </w:rPr>
              <w:t>ing.geot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>., član</w:t>
            </w:r>
          </w:p>
        </w:tc>
      </w:tr>
      <w:tr w:rsidR="005A0DCD" w:rsidRPr="003F3B96" w:rsidTr="005A0DCD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5A0DCD" w:rsidRPr="003F3B96" w:rsidRDefault="005A0DC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</w:tcPr>
          <w:p w:rsidR="005A0DCD" w:rsidRPr="003F3B96" w:rsidRDefault="005A0DCD" w:rsidP="005A0DCD">
            <w:pPr>
              <w:spacing w:line="276" w:lineRule="auto"/>
              <w:rPr>
                <w:rFonts w:asciiTheme="majorHAnsi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Ivan Sedlar, član</w:t>
            </w:r>
          </w:p>
        </w:tc>
        <w:tc>
          <w:tcPr>
            <w:tcW w:w="2077" w:type="pct"/>
          </w:tcPr>
          <w:p w:rsidR="005A0DCD" w:rsidRPr="003F3B96" w:rsidRDefault="005A0DCD" w:rsidP="005A0DCD">
            <w:pPr>
              <w:spacing w:line="276" w:lineRule="auto"/>
              <w:rPr>
                <w:rFonts w:asciiTheme="majorHAnsi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Ivan Sedlar, član</w:t>
            </w:r>
          </w:p>
        </w:tc>
      </w:tr>
      <w:tr w:rsidR="00777B49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777B49" w:rsidRPr="003F3B96" w:rsidRDefault="00777B49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vMerge w:val="restart"/>
            <w:vAlign w:val="center"/>
          </w:tcPr>
          <w:p w:rsidR="00777B49" w:rsidRPr="003F3B96" w:rsidRDefault="00777B49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Krešimir Šalig, dipl.ing.el.,  član</w:t>
            </w:r>
          </w:p>
        </w:tc>
        <w:tc>
          <w:tcPr>
            <w:tcW w:w="2077" w:type="pct"/>
            <w:vAlign w:val="center"/>
          </w:tcPr>
          <w:p w:rsidR="00777B49" w:rsidRPr="003F3B96" w:rsidRDefault="00777B49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Krešimir Šalig, dipl.ing.el.,  član</w:t>
            </w:r>
          </w:p>
        </w:tc>
      </w:tr>
      <w:tr w:rsidR="00777B49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777B49" w:rsidRPr="003F3B96" w:rsidRDefault="00777B49" w:rsidP="001C7D74">
            <w:pPr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vMerge/>
            <w:vAlign w:val="center"/>
          </w:tcPr>
          <w:p w:rsidR="00777B49" w:rsidRPr="003F3B96" w:rsidRDefault="00777B49" w:rsidP="005A0DCD">
            <w:pPr>
              <w:rPr>
                <w:rFonts w:asciiTheme="majorHAnsi" w:eastAsia="Times New Roman" w:hAnsiTheme="majorHAnsi"/>
              </w:rPr>
            </w:pPr>
          </w:p>
        </w:tc>
        <w:tc>
          <w:tcPr>
            <w:tcW w:w="2077" w:type="pct"/>
            <w:vAlign w:val="center"/>
          </w:tcPr>
          <w:p w:rsidR="00777B49" w:rsidRPr="003F3B96" w:rsidRDefault="00777B49" w:rsidP="001C7D74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Milivoj </w:t>
            </w:r>
            <w:proofErr w:type="spellStart"/>
            <w:r>
              <w:rPr>
                <w:rFonts w:asciiTheme="majorHAnsi" w:eastAsia="Times New Roman" w:hAnsiTheme="majorHAnsi"/>
              </w:rPr>
              <w:t>Cmrečki</w:t>
            </w:r>
            <w:proofErr w:type="spellEnd"/>
            <w:r>
              <w:rPr>
                <w:rFonts w:asciiTheme="majorHAnsi" w:eastAsia="Times New Roman" w:hAnsiTheme="majorHAnsi"/>
              </w:rPr>
              <w:t>, član</w:t>
            </w:r>
          </w:p>
        </w:tc>
      </w:tr>
      <w:tr w:rsidR="000E6D6D" w:rsidRPr="003F3B96" w:rsidTr="001C7D74">
        <w:trPr>
          <w:trHeight w:val="285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3999" w:type="pct"/>
            <w:gridSpan w:val="3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Uprava/Osoba za zastupanje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shd w:val="clear" w:color="auto" w:fill="BFBFBF" w:themeFill="background1" w:themeFillShade="BF"/>
            <w:vAlign w:val="center"/>
          </w:tcPr>
          <w:p w:rsidR="000E6D6D" w:rsidRPr="003F3B96" w:rsidRDefault="00A33590" w:rsidP="001C7D74">
            <w:pPr>
              <w:spacing w:line="276" w:lineRule="auto"/>
              <w:jc w:val="center"/>
              <w:rPr>
                <w:rFonts w:asciiTheme="majorHAnsi" w:hAnsiTheme="majorHAnsi" w:cs="Lucida Sans Unicode"/>
                <w:shd w:val="clear" w:color="auto" w:fill="FFFFFF"/>
                <w:lang w:bidi="en-US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0E6D6D" w:rsidRPr="003F3B96" w:rsidRDefault="00A33590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  <w:b/>
              </w:rPr>
              <w:t>2018</w:t>
            </w:r>
            <w:r w:rsidRPr="003F3B96">
              <w:rPr>
                <w:rFonts w:asciiTheme="majorHAnsi" w:eastAsia="Times New Roman" w:hAnsiTheme="majorHAnsi"/>
                <w:b/>
              </w:rPr>
              <w:t>.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0E6D6D" w:rsidRPr="003F3B96" w:rsidRDefault="00A33590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Marijan Cesarec</w:t>
            </w:r>
            <w:r w:rsidR="00777B49">
              <w:rPr>
                <w:rFonts w:asciiTheme="majorHAnsi" w:eastAsia="Times New Roman" w:hAnsiTheme="majorHAnsi"/>
              </w:rPr>
              <w:t>, direktor</w:t>
            </w:r>
          </w:p>
        </w:tc>
        <w:tc>
          <w:tcPr>
            <w:tcW w:w="2077" w:type="pct"/>
            <w:vAlign w:val="center"/>
          </w:tcPr>
          <w:p w:rsidR="000E6D6D" w:rsidRPr="00777B49" w:rsidRDefault="00777B49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77B49">
              <w:rPr>
                <w:rFonts w:asciiTheme="majorHAnsi" w:hAnsiTheme="majorHAnsi"/>
              </w:rPr>
              <w:t>Željko Bunić, direktor od 01.02.2018.</w:t>
            </w:r>
          </w:p>
        </w:tc>
      </w:tr>
      <w:tr w:rsidR="000E6D6D" w:rsidRPr="003F3B96" w:rsidTr="001C7D74">
        <w:trPr>
          <w:trHeight w:val="285"/>
        </w:trPr>
        <w:tc>
          <w:tcPr>
            <w:tcW w:w="1001" w:type="pct"/>
            <w:vMerge w:val="restart"/>
            <w:shd w:val="clear" w:color="auto" w:fill="BFBFBF" w:themeFill="background1" w:themeFillShade="BF"/>
            <w:vAlign w:val="center"/>
          </w:tcPr>
          <w:p w:rsidR="000E6D6D" w:rsidRPr="00975CAA" w:rsidRDefault="00947676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hyperlink r:id="rId34" w:history="1">
              <w:r w:rsidR="000E6D6D" w:rsidRPr="00975CAA">
                <w:rPr>
                  <w:rStyle w:val="Hiperveza"/>
                  <w:rFonts w:asciiTheme="majorHAnsi" w:hAnsiTheme="majorHAnsi"/>
                  <w:b/>
                  <w:color w:val="auto"/>
                  <w:u w:val="none"/>
                </w:rPr>
                <w:t>Čistoća d.o.o. Varaždin</w:t>
              </w:r>
            </w:hyperlink>
          </w:p>
        </w:tc>
        <w:tc>
          <w:tcPr>
            <w:tcW w:w="3999" w:type="pct"/>
            <w:gridSpan w:val="3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hAnsiTheme="majorHAnsi" w:cs="Arial"/>
                <w:shd w:val="clear" w:color="auto" w:fill="FAFAFA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Nadzorni odbor</w:t>
            </w:r>
          </w:p>
        </w:tc>
      </w:tr>
      <w:tr w:rsidR="000E6D6D" w:rsidRPr="003F3B96" w:rsidTr="0096643C">
        <w:trPr>
          <w:trHeight w:val="150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1922" w:type="pct"/>
            <w:gridSpan w:val="2"/>
            <w:shd w:val="clear" w:color="auto" w:fill="BFBFBF" w:themeFill="background1" w:themeFillShade="BF"/>
            <w:vAlign w:val="center"/>
          </w:tcPr>
          <w:p w:rsidR="000E6D6D" w:rsidRPr="003F3B96" w:rsidRDefault="00A33590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0E6D6D" w:rsidRPr="003F3B96" w:rsidRDefault="00A33590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2018</w:t>
            </w:r>
            <w:r w:rsidRPr="003F3B96">
              <w:rPr>
                <w:rFonts w:asciiTheme="majorHAnsi" w:eastAsia="Times New Roman" w:hAnsiTheme="majorHAnsi"/>
                <w:b/>
              </w:rPr>
              <w:t>.</w:t>
            </w:r>
          </w:p>
        </w:tc>
      </w:tr>
      <w:tr w:rsidR="00440655" w:rsidRPr="003F3B96" w:rsidTr="0096643C">
        <w:trPr>
          <w:trHeight w:val="150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440655" w:rsidRPr="003F3B96" w:rsidRDefault="00440655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color w:val="FF0000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440655" w:rsidRPr="003F3B96" w:rsidRDefault="00440655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Miljenko Ernoić, predsjednik</w:t>
            </w:r>
          </w:p>
        </w:tc>
        <w:tc>
          <w:tcPr>
            <w:tcW w:w="2077" w:type="pct"/>
            <w:vAlign w:val="center"/>
          </w:tcPr>
          <w:p w:rsidR="00440655" w:rsidRPr="003F3B96" w:rsidRDefault="00440655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Miljenko Ernoić, predsjednik</w:t>
            </w:r>
          </w:p>
        </w:tc>
      </w:tr>
      <w:tr w:rsidR="00440655" w:rsidRPr="003F3B96" w:rsidTr="0096643C">
        <w:trPr>
          <w:trHeight w:val="134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440655" w:rsidRPr="003F3B96" w:rsidRDefault="00440655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440655" w:rsidRPr="003F3B96" w:rsidRDefault="00440655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Lovorka </w:t>
            </w:r>
            <w:proofErr w:type="spellStart"/>
            <w:r w:rsidRPr="003F3B96">
              <w:rPr>
                <w:rFonts w:asciiTheme="majorHAnsi" w:eastAsia="Times New Roman" w:hAnsiTheme="majorHAnsi"/>
              </w:rPr>
              <w:t>Gotal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 xml:space="preserve"> - Dmitrović, </w:t>
            </w:r>
          </w:p>
          <w:p w:rsidR="00440655" w:rsidRPr="003F3B96" w:rsidRDefault="00440655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zamjenik predsjednika </w:t>
            </w:r>
          </w:p>
        </w:tc>
        <w:tc>
          <w:tcPr>
            <w:tcW w:w="2077" w:type="pct"/>
            <w:vAlign w:val="center"/>
          </w:tcPr>
          <w:p w:rsidR="00440655" w:rsidRPr="003F3B96" w:rsidRDefault="00440655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Lovorka </w:t>
            </w:r>
            <w:proofErr w:type="spellStart"/>
            <w:r w:rsidRPr="003F3B96">
              <w:rPr>
                <w:rFonts w:asciiTheme="majorHAnsi" w:eastAsia="Times New Roman" w:hAnsiTheme="majorHAnsi"/>
              </w:rPr>
              <w:t>Gotal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 xml:space="preserve"> - Dmitrović, </w:t>
            </w:r>
          </w:p>
          <w:p w:rsidR="00440655" w:rsidRPr="003F3B96" w:rsidRDefault="00440655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zamjenik predsjednika </w:t>
            </w:r>
          </w:p>
        </w:tc>
      </w:tr>
      <w:tr w:rsidR="00440655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440655" w:rsidRPr="003F3B96" w:rsidRDefault="00440655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440655" w:rsidRPr="003F3B96" w:rsidRDefault="00440655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Zlatko </w:t>
            </w:r>
            <w:proofErr w:type="spellStart"/>
            <w:r w:rsidRPr="003F3B96">
              <w:rPr>
                <w:rFonts w:asciiTheme="majorHAnsi" w:eastAsia="Times New Roman" w:hAnsiTheme="majorHAnsi"/>
              </w:rPr>
              <w:t>Zuber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>, član</w:t>
            </w:r>
          </w:p>
        </w:tc>
        <w:tc>
          <w:tcPr>
            <w:tcW w:w="2077" w:type="pct"/>
            <w:vAlign w:val="center"/>
          </w:tcPr>
          <w:p w:rsidR="00440655" w:rsidRPr="003F3B96" w:rsidRDefault="00440655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Zlatko </w:t>
            </w:r>
            <w:proofErr w:type="spellStart"/>
            <w:r w:rsidRPr="003F3B96">
              <w:rPr>
                <w:rFonts w:asciiTheme="majorHAnsi" w:eastAsia="Times New Roman" w:hAnsiTheme="majorHAnsi"/>
              </w:rPr>
              <w:t>Zuber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>, član</w:t>
            </w:r>
          </w:p>
        </w:tc>
      </w:tr>
      <w:tr w:rsidR="00440655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440655" w:rsidRPr="003F3B96" w:rsidRDefault="00440655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440655" w:rsidRPr="003F3B96" w:rsidRDefault="00440655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Aurelija </w:t>
            </w:r>
            <w:proofErr w:type="spellStart"/>
            <w:r w:rsidRPr="003F3B96">
              <w:rPr>
                <w:rFonts w:asciiTheme="majorHAnsi" w:eastAsia="Times New Roman" w:hAnsiTheme="majorHAnsi"/>
              </w:rPr>
              <w:t>Šemiga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>, član</w:t>
            </w:r>
          </w:p>
        </w:tc>
        <w:tc>
          <w:tcPr>
            <w:tcW w:w="2077" w:type="pct"/>
            <w:vAlign w:val="center"/>
          </w:tcPr>
          <w:p w:rsidR="00440655" w:rsidRPr="003F3B96" w:rsidRDefault="00440655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Aurelija </w:t>
            </w:r>
            <w:proofErr w:type="spellStart"/>
            <w:r w:rsidRPr="003F3B96">
              <w:rPr>
                <w:rFonts w:asciiTheme="majorHAnsi" w:eastAsia="Times New Roman" w:hAnsiTheme="majorHAnsi"/>
              </w:rPr>
              <w:t>Šemiga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>, član</w:t>
            </w:r>
          </w:p>
        </w:tc>
      </w:tr>
      <w:tr w:rsidR="00440655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440655" w:rsidRPr="003F3B96" w:rsidRDefault="00440655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440655" w:rsidRPr="003F3B96" w:rsidRDefault="00440655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Davor Golub, član</w:t>
            </w:r>
          </w:p>
        </w:tc>
        <w:tc>
          <w:tcPr>
            <w:tcW w:w="2077" w:type="pct"/>
            <w:vAlign w:val="center"/>
          </w:tcPr>
          <w:p w:rsidR="00440655" w:rsidRPr="001B026A" w:rsidRDefault="00440655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1B026A">
              <w:rPr>
                <w:rFonts w:asciiTheme="majorHAnsi" w:eastAsia="Times New Roman" w:hAnsiTheme="majorHAnsi"/>
              </w:rPr>
              <w:t>Davor Golub, član</w:t>
            </w:r>
          </w:p>
        </w:tc>
      </w:tr>
      <w:tr w:rsidR="00440655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440655" w:rsidRPr="003F3B96" w:rsidRDefault="00440655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440655" w:rsidRPr="003F3B96" w:rsidRDefault="00440655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Aleksandro </w:t>
            </w:r>
            <w:proofErr w:type="spellStart"/>
            <w:r w:rsidRPr="003F3B96">
              <w:rPr>
                <w:rFonts w:asciiTheme="majorHAnsi" w:eastAsia="Times New Roman" w:hAnsiTheme="majorHAnsi"/>
              </w:rPr>
              <w:t>Žnidar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>, član</w:t>
            </w:r>
          </w:p>
        </w:tc>
        <w:tc>
          <w:tcPr>
            <w:tcW w:w="2077" w:type="pct"/>
            <w:vAlign w:val="center"/>
          </w:tcPr>
          <w:p w:rsidR="00440655" w:rsidRPr="001B026A" w:rsidRDefault="00440655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1B026A">
              <w:rPr>
                <w:rFonts w:asciiTheme="majorHAnsi" w:eastAsia="Times New Roman" w:hAnsiTheme="majorHAnsi"/>
              </w:rPr>
              <w:t xml:space="preserve">Aleksandro </w:t>
            </w:r>
            <w:proofErr w:type="spellStart"/>
            <w:r w:rsidRPr="001B026A">
              <w:rPr>
                <w:rFonts w:asciiTheme="majorHAnsi" w:eastAsia="Times New Roman" w:hAnsiTheme="majorHAnsi"/>
              </w:rPr>
              <w:t>Žnidar</w:t>
            </w:r>
            <w:proofErr w:type="spellEnd"/>
            <w:r w:rsidRPr="001B026A">
              <w:rPr>
                <w:rFonts w:asciiTheme="majorHAnsi" w:eastAsia="Times New Roman" w:hAnsiTheme="majorHAnsi"/>
              </w:rPr>
              <w:t>, član</w:t>
            </w:r>
          </w:p>
        </w:tc>
      </w:tr>
      <w:tr w:rsidR="00440655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440655" w:rsidRPr="003F3B96" w:rsidRDefault="00440655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440655" w:rsidRPr="003F3B96" w:rsidRDefault="00440655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Vjeran Strahonja, član</w:t>
            </w:r>
          </w:p>
        </w:tc>
        <w:tc>
          <w:tcPr>
            <w:tcW w:w="2077" w:type="pct"/>
            <w:vAlign w:val="center"/>
          </w:tcPr>
          <w:p w:rsidR="00440655" w:rsidRPr="001B026A" w:rsidRDefault="00440655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1B026A">
              <w:rPr>
                <w:rFonts w:asciiTheme="majorHAnsi" w:eastAsia="Times New Roman" w:hAnsiTheme="majorHAnsi"/>
              </w:rPr>
              <w:t>Vjeran Strahonja, član</w:t>
            </w:r>
          </w:p>
        </w:tc>
      </w:tr>
      <w:tr w:rsidR="00440655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440655" w:rsidRPr="003F3B96" w:rsidRDefault="00440655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440655" w:rsidRPr="003F3B96" w:rsidRDefault="00440655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Dubravko </w:t>
            </w:r>
            <w:proofErr w:type="spellStart"/>
            <w:r w:rsidRPr="003F3B96">
              <w:rPr>
                <w:rFonts w:asciiTheme="majorHAnsi" w:eastAsia="Times New Roman" w:hAnsiTheme="majorHAnsi"/>
              </w:rPr>
              <w:t>Besek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>, član</w:t>
            </w:r>
          </w:p>
        </w:tc>
        <w:tc>
          <w:tcPr>
            <w:tcW w:w="2077" w:type="pct"/>
            <w:vAlign w:val="center"/>
          </w:tcPr>
          <w:p w:rsidR="00440655" w:rsidRPr="001B026A" w:rsidRDefault="00440655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1B026A">
              <w:rPr>
                <w:rFonts w:asciiTheme="majorHAnsi" w:eastAsia="Times New Roman" w:hAnsiTheme="majorHAnsi"/>
              </w:rPr>
              <w:t xml:space="preserve">Dubravko </w:t>
            </w:r>
            <w:proofErr w:type="spellStart"/>
            <w:r w:rsidRPr="001B026A">
              <w:rPr>
                <w:rFonts w:asciiTheme="majorHAnsi" w:eastAsia="Times New Roman" w:hAnsiTheme="majorHAnsi"/>
              </w:rPr>
              <w:t>Besek</w:t>
            </w:r>
            <w:proofErr w:type="spellEnd"/>
            <w:r w:rsidRPr="001B026A">
              <w:rPr>
                <w:rFonts w:asciiTheme="majorHAnsi" w:eastAsia="Times New Roman" w:hAnsiTheme="majorHAnsi"/>
              </w:rPr>
              <w:t>, član</w:t>
            </w:r>
          </w:p>
        </w:tc>
      </w:tr>
      <w:tr w:rsidR="00440655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440655" w:rsidRPr="003F3B96" w:rsidRDefault="00440655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440655" w:rsidRPr="003F3B96" w:rsidRDefault="00440655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Stjepan Denžić, član</w:t>
            </w:r>
          </w:p>
        </w:tc>
        <w:tc>
          <w:tcPr>
            <w:tcW w:w="2077" w:type="pct"/>
            <w:vAlign w:val="center"/>
          </w:tcPr>
          <w:p w:rsidR="00440655" w:rsidRPr="003F3B96" w:rsidRDefault="00440655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Stjepan Denžić, član</w:t>
            </w:r>
          </w:p>
        </w:tc>
      </w:tr>
      <w:tr w:rsidR="00440655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440655" w:rsidRPr="003F3B96" w:rsidRDefault="00440655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440655" w:rsidRPr="003F3B96" w:rsidRDefault="00440655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Kristina Mirčetić Petrin, član</w:t>
            </w:r>
          </w:p>
        </w:tc>
        <w:tc>
          <w:tcPr>
            <w:tcW w:w="2077" w:type="pct"/>
            <w:vAlign w:val="center"/>
          </w:tcPr>
          <w:p w:rsidR="00440655" w:rsidRPr="003F3B96" w:rsidRDefault="00440655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Kristina Mirčetić Petrin, član</w:t>
            </w:r>
          </w:p>
        </w:tc>
      </w:tr>
      <w:tr w:rsidR="00440655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440655" w:rsidRPr="003F3B96" w:rsidRDefault="00440655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440655" w:rsidRPr="003F3B96" w:rsidRDefault="00440655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Ivica </w:t>
            </w:r>
            <w:proofErr w:type="spellStart"/>
            <w:r w:rsidRPr="003F3B96">
              <w:rPr>
                <w:rFonts w:asciiTheme="majorHAnsi" w:eastAsia="Times New Roman" w:hAnsiTheme="majorHAnsi"/>
              </w:rPr>
              <w:t>Brgles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 xml:space="preserve">, član </w:t>
            </w:r>
          </w:p>
          <w:p w:rsidR="00440655" w:rsidRPr="003F3B96" w:rsidRDefault="00440655" w:rsidP="005A0DC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- predstavnik radnika</w:t>
            </w:r>
          </w:p>
        </w:tc>
        <w:tc>
          <w:tcPr>
            <w:tcW w:w="2077" w:type="pct"/>
            <w:vAlign w:val="center"/>
          </w:tcPr>
          <w:p w:rsidR="00440655" w:rsidRPr="003F3B96" w:rsidRDefault="00440655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Ivica </w:t>
            </w:r>
            <w:proofErr w:type="spellStart"/>
            <w:r w:rsidRPr="003F3B96">
              <w:rPr>
                <w:rFonts w:asciiTheme="majorHAnsi" w:eastAsia="Times New Roman" w:hAnsiTheme="majorHAnsi"/>
              </w:rPr>
              <w:t>Brgles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 xml:space="preserve">, član </w:t>
            </w:r>
          </w:p>
          <w:p w:rsidR="00440655" w:rsidRPr="003F3B96" w:rsidRDefault="00440655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- predstavnik radnika</w:t>
            </w:r>
          </w:p>
        </w:tc>
      </w:tr>
      <w:tr w:rsidR="000E6D6D" w:rsidRPr="003F3B96" w:rsidTr="00BE22D7">
        <w:trPr>
          <w:trHeight w:val="395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3999" w:type="pct"/>
            <w:gridSpan w:val="3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Uprava/Osoba za zastupanje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shd w:val="clear" w:color="auto" w:fill="BFBFBF" w:themeFill="background1" w:themeFillShade="BF"/>
            <w:vAlign w:val="center"/>
          </w:tcPr>
          <w:p w:rsidR="000E6D6D" w:rsidRPr="003F3B96" w:rsidRDefault="00A33590" w:rsidP="001C7D74">
            <w:pPr>
              <w:spacing w:line="276" w:lineRule="auto"/>
              <w:jc w:val="center"/>
              <w:rPr>
                <w:rFonts w:asciiTheme="majorHAnsi" w:hAnsiTheme="majorHAnsi" w:cs="Lucida Sans Unicode"/>
                <w:shd w:val="clear" w:color="auto" w:fill="FFFFFF"/>
                <w:lang w:bidi="en-US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0E6D6D" w:rsidRPr="003F3B96" w:rsidRDefault="00A33590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  <w:b/>
              </w:rPr>
              <w:t>2018</w:t>
            </w:r>
            <w:r w:rsidRPr="003F3B96">
              <w:rPr>
                <w:rFonts w:asciiTheme="majorHAnsi" w:eastAsia="Times New Roman" w:hAnsiTheme="majorHAnsi"/>
                <w:b/>
              </w:rPr>
              <w:t>.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Davor Skroza</w:t>
            </w:r>
            <w:r w:rsidR="00440655">
              <w:rPr>
                <w:rFonts w:asciiTheme="majorHAnsi" w:eastAsia="Times New Roman" w:hAnsiTheme="majorHAnsi"/>
              </w:rPr>
              <w:t>, direktor</w:t>
            </w:r>
          </w:p>
        </w:tc>
        <w:tc>
          <w:tcPr>
            <w:tcW w:w="2077" w:type="pct"/>
            <w:vAlign w:val="center"/>
          </w:tcPr>
          <w:p w:rsidR="000E6D6D" w:rsidRPr="003F3B96" w:rsidRDefault="00440655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Davor Skroza</w:t>
            </w:r>
            <w:r>
              <w:rPr>
                <w:rFonts w:asciiTheme="majorHAnsi" w:eastAsia="Times New Roman" w:hAnsiTheme="majorHAnsi"/>
              </w:rPr>
              <w:t>, direktor</w:t>
            </w:r>
          </w:p>
        </w:tc>
      </w:tr>
      <w:tr w:rsidR="000E6D6D" w:rsidRPr="003F3B96" w:rsidTr="00BE22D7">
        <w:trPr>
          <w:trHeight w:val="354"/>
        </w:trPr>
        <w:tc>
          <w:tcPr>
            <w:tcW w:w="1001" w:type="pct"/>
            <w:vMerge w:val="restart"/>
            <w:shd w:val="clear" w:color="auto" w:fill="BFBFBF" w:themeFill="background1" w:themeFillShade="BF"/>
            <w:vAlign w:val="center"/>
          </w:tcPr>
          <w:p w:rsidR="000E6D6D" w:rsidRPr="00975CAA" w:rsidRDefault="00947676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hyperlink r:id="rId35" w:history="1">
              <w:r w:rsidR="000E6D6D" w:rsidRPr="00975CAA">
                <w:rPr>
                  <w:rStyle w:val="Hiperveza"/>
                  <w:rFonts w:asciiTheme="majorHAnsi" w:hAnsiTheme="majorHAnsi"/>
                  <w:b/>
                  <w:color w:val="auto"/>
                  <w:u w:val="none"/>
                </w:rPr>
                <w:t>Radio Ludbreg d.o.o. Ludbreg</w:t>
              </w:r>
            </w:hyperlink>
          </w:p>
        </w:tc>
        <w:tc>
          <w:tcPr>
            <w:tcW w:w="3999" w:type="pct"/>
            <w:gridSpan w:val="3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hAnsiTheme="majorHAnsi" w:cs="Arial"/>
                <w:shd w:val="clear" w:color="auto" w:fill="FAFAFA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Nadzorni odbor</w:t>
            </w:r>
          </w:p>
        </w:tc>
      </w:tr>
      <w:tr w:rsidR="000E6D6D" w:rsidRPr="003F3B96" w:rsidTr="0096643C">
        <w:trPr>
          <w:trHeight w:val="150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975CAA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922" w:type="pct"/>
            <w:gridSpan w:val="2"/>
            <w:shd w:val="clear" w:color="auto" w:fill="BFBFBF" w:themeFill="background1" w:themeFillShade="BF"/>
            <w:vAlign w:val="center"/>
          </w:tcPr>
          <w:p w:rsidR="000E6D6D" w:rsidRPr="003F3B96" w:rsidRDefault="00A33590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0E6D6D" w:rsidRPr="003F3B96" w:rsidRDefault="00A33590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2018</w:t>
            </w:r>
            <w:r w:rsidRPr="003F3B96">
              <w:rPr>
                <w:rFonts w:asciiTheme="majorHAnsi" w:eastAsia="Times New Roman" w:hAnsiTheme="majorHAnsi"/>
                <w:b/>
              </w:rPr>
              <w:t>.</w:t>
            </w:r>
          </w:p>
        </w:tc>
      </w:tr>
      <w:tr w:rsidR="000E6D6D" w:rsidRPr="003F3B96" w:rsidTr="001C7D74">
        <w:trPr>
          <w:trHeight w:val="203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975CAA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  <w:color w:val="FF0000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hAnsiTheme="majorHAnsi" w:cs="Arial"/>
                <w:shd w:val="clear" w:color="auto" w:fill="FFFFFF"/>
              </w:rPr>
            </w:pPr>
            <w:r w:rsidRPr="003F3B96">
              <w:rPr>
                <w:rFonts w:asciiTheme="majorHAnsi" w:eastAsia="Times New Roman" w:hAnsiTheme="majorHAnsi"/>
              </w:rPr>
              <w:t>Nema</w:t>
            </w:r>
          </w:p>
        </w:tc>
        <w:tc>
          <w:tcPr>
            <w:tcW w:w="2077" w:type="pct"/>
            <w:vAlign w:val="center"/>
          </w:tcPr>
          <w:p w:rsidR="000E6D6D" w:rsidRPr="003F3B96" w:rsidRDefault="00E650C7" w:rsidP="001C7D74">
            <w:pPr>
              <w:spacing w:line="276" w:lineRule="auto"/>
              <w:rPr>
                <w:rFonts w:asciiTheme="majorHAnsi" w:hAnsiTheme="majorHAnsi" w:cs="Arial"/>
                <w:shd w:val="clear" w:color="auto" w:fill="FFFFFF"/>
              </w:rPr>
            </w:pPr>
            <w:r w:rsidRPr="003F3B96">
              <w:rPr>
                <w:rFonts w:asciiTheme="majorHAnsi" w:eastAsia="Times New Roman" w:hAnsiTheme="majorHAnsi"/>
              </w:rPr>
              <w:t>Nema</w:t>
            </w:r>
          </w:p>
        </w:tc>
      </w:tr>
      <w:tr w:rsidR="000E6D6D" w:rsidRPr="003F3B96" w:rsidTr="002C219F">
        <w:trPr>
          <w:trHeight w:val="395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975CAA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lang w:eastAsia="hr-HR"/>
              </w:rPr>
            </w:pPr>
          </w:p>
        </w:tc>
        <w:tc>
          <w:tcPr>
            <w:tcW w:w="3999" w:type="pct"/>
            <w:gridSpan w:val="3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Uprava/Osoba za zastupanje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975CAA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shd w:val="clear" w:color="auto" w:fill="BFBFBF" w:themeFill="background1" w:themeFillShade="BF"/>
            <w:vAlign w:val="center"/>
          </w:tcPr>
          <w:p w:rsidR="000E6D6D" w:rsidRPr="003F3B96" w:rsidRDefault="00A33590" w:rsidP="001C7D74">
            <w:pPr>
              <w:spacing w:line="276" w:lineRule="auto"/>
              <w:jc w:val="center"/>
              <w:rPr>
                <w:rFonts w:asciiTheme="majorHAnsi" w:hAnsiTheme="majorHAnsi" w:cs="Lucida Sans Unicode"/>
                <w:shd w:val="clear" w:color="auto" w:fill="FFFFFF"/>
                <w:lang w:bidi="en-US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0E6D6D" w:rsidRPr="003F3B96" w:rsidRDefault="00A33590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  <w:b/>
              </w:rPr>
              <w:t>2018</w:t>
            </w:r>
            <w:r w:rsidRPr="003F3B96">
              <w:rPr>
                <w:rFonts w:asciiTheme="majorHAnsi" w:eastAsia="Times New Roman" w:hAnsiTheme="majorHAnsi"/>
                <w:b/>
              </w:rPr>
              <w:t>.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975CAA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color w:val="000000"/>
              </w:rPr>
              <w:t>Mladen Vukina</w:t>
            </w:r>
            <w:r w:rsidR="00AC2D16">
              <w:rPr>
                <w:rFonts w:asciiTheme="majorHAnsi" w:hAnsiTheme="majorHAnsi" w:cs="Arial"/>
                <w:shd w:val="clear" w:color="auto" w:fill="FFFFFF"/>
              </w:rPr>
              <w:t>, direktor</w:t>
            </w:r>
          </w:p>
        </w:tc>
        <w:tc>
          <w:tcPr>
            <w:tcW w:w="2077" w:type="pct"/>
            <w:vAlign w:val="center"/>
          </w:tcPr>
          <w:p w:rsidR="000E6D6D" w:rsidRPr="003F3B96" w:rsidRDefault="00E650C7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color w:val="000000"/>
              </w:rPr>
              <w:t>Mladen Vukina</w:t>
            </w:r>
            <w:r w:rsidR="00AC2D16">
              <w:rPr>
                <w:rFonts w:asciiTheme="majorHAnsi" w:hAnsiTheme="majorHAnsi" w:cs="Arial"/>
                <w:shd w:val="clear" w:color="auto" w:fill="FFFFFF"/>
              </w:rPr>
              <w:t>, direktor</w:t>
            </w:r>
          </w:p>
        </w:tc>
      </w:tr>
      <w:tr w:rsidR="000E6D6D" w:rsidRPr="003F3B96" w:rsidTr="00BE22D7">
        <w:trPr>
          <w:trHeight w:val="316"/>
        </w:trPr>
        <w:tc>
          <w:tcPr>
            <w:tcW w:w="1001" w:type="pct"/>
            <w:vMerge w:val="restart"/>
            <w:shd w:val="clear" w:color="auto" w:fill="BFBFBF" w:themeFill="background1" w:themeFillShade="BF"/>
            <w:vAlign w:val="center"/>
          </w:tcPr>
          <w:p w:rsidR="000E6D6D" w:rsidRPr="00975CAA" w:rsidRDefault="00947676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hyperlink r:id="rId36" w:history="1">
              <w:r w:rsidR="000E6D6D" w:rsidRPr="00975CAA">
                <w:rPr>
                  <w:rStyle w:val="Hiperveza"/>
                  <w:rFonts w:asciiTheme="majorHAnsi" w:hAnsiTheme="majorHAnsi"/>
                  <w:b/>
                  <w:color w:val="auto"/>
                  <w:u w:val="none"/>
                </w:rPr>
                <w:t>Lukom d.o.o. Ludbreg</w:t>
              </w:r>
            </w:hyperlink>
          </w:p>
        </w:tc>
        <w:tc>
          <w:tcPr>
            <w:tcW w:w="3999" w:type="pct"/>
            <w:gridSpan w:val="3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hAnsiTheme="majorHAnsi" w:cs="Arial"/>
                <w:shd w:val="clear" w:color="auto" w:fill="FAFAFA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Nadzorni odbor</w:t>
            </w:r>
          </w:p>
        </w:tc>
      </w:tr>
      <w:tr w:rsidR="000E6D6D" w:rsidRPr="003F3B96" w:rsidTr="00E650C7">
        <w:trPr>
          <w:trHeight w:val="150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975CAA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881" w:type="pct"/>
            <w:shd w:val="clear" w:color="auto" w:fill="BFBFBF" w:themeFill="background1" w:themeFillShade="BF"/>
            <w:vAlign w:val="center"/>
          </w:tcPr>
          <w:p w:rsidR="000E6D6D" w:rsidRPr="003F3B96" w:rsidRDefault="00A33590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  <w:tc>
          <w:tcPr>
            <w:tcW w:w="2118" w:type="pct"/>
            <w:gridSpan w:val="2"/>
            <w:shd w:val="clear" w:color="auto" w:fill="BFBFBF" w:themeFill="background1" w:themeFillShade="BF"/>
            <w:vAlign w:val="center"/>
          </w:tcPr>
          <w:p w:rsidR="000E6D6D" w:rsidRPr="003F3B96" w:rsidRDefault="00A33590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2018</w:t>
            </w:r>
            <w:r w:rsidRPr="003F3B96">
              <w:rPr>
                <w:rFonts w:asciiTheme="majorHAnsi" w:eastAsia="Times New Roman" w:hAnsiTheme="majorHAnsi"/>
                <w:b/>
              </w:rPr>
              <w:t>.</w:t>
            </w:r>
          </w:p>
        </w:tc>
      </w:tr>
      <w:tr w:rsidR="00E650C7" w:rsidRPr="003F3B96" w:rsidTr="00E650C7">
        <w:trPr>
          <w:trHeight w:val="150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E650C7" w:rsidRPr="00975CAA" w:rsidRDefault="00E650C7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  <w:color w:val="FF0000"/>
              </w:rPr>
            </w:pPr>
          </w:p>
        </w:tc>
        <w:tc>
          <w:tcPr>
            <w:tcW w:w="1881" w:type="pct"/>
            <w:vAlign w:val="center"/>
          </w:tcPr>
          <w:p w:rsidR="00E650C7" w:rsidRPr="003F3B96" w:rsidRDefault="00E650C7" w:rsidP="005A0DCD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Marija Đud, predsjednik</w:t>
            </w:r>
          </w:p>
        </w:tc>
        <w:tc>
          <w:tcPr>
            <w:tcW w:w="2118" w:type="pct"/>
            <w:gridSpan w:val="2"/>
            <w:vAlign w:val="center"/>
          </w:tcPr>
          <w:p w:rsidR="00E650C7" w:rsidRPr="003F3B96" w:rsidRDefault="00E650C7" w:rsidP="00964C4D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Marija Đud, predsjednik</w:t>
            </w:r>
            <w:r>
              <w:rPr>
                <w:rFonts w:asciiTheme="majorHAnsi" w:eastAsia="Times New Roman" w:hAnsiTheme="majorHAnsi" w:cs="Arial"/>
                <w:lang w:eastAsia="hr-HR"/>
              </w:rPr>
              <w:t xml:space="preserve"> do 20.06.2018.</w:t>
            </w:r>
          </w:p>
        </w:tc>
      </w:tr>
      <w:tr w:rsidR="00E650C7" w:rsidRPr="003F3B96" w:rsidTr="00E650C7">
        <w:trPr>
          <w:trHeight w:val="134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E650C7" w:rsidRPr="00975CAA" w:rsidRDefault="00E650C7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lang w:eastAsia="hr-HR"/>
              </w:rPr>
            </w:pPr>
          </w:p>
        </w:tc>
        <w:tc>
          <w:tcPr>
            <w:tcW w:w="1881" w:type="pct"/>
            <w:vAlign w:val="center"/>
          </w:tcPr>
          <w:p w:rsidR="00E650C7" w:rsidRPr="003F3B96" w:rsidRDefault="00E650C7" w:rsidP="005A0DCD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Tomo Filip, zamjenik predsjednika</w:t>
            </w:r>
          </w:p>
        </w:tc>
        <w:tc>
          <w:tcPr>
            <w:tcW w:w="2118" w:type="pct"/>
            <w:gridSpan w:val="2"/>
            <w:vAlign w:val="center"/>
          </w:tcPr>
          <w:p w:rsidR="00E650C7" w:rsidRPr="003F3B96" w:rsidRDefault="00E650C7" w:rsidP="00E650C7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 xml:space="preserve">Tomo Filip, zamjenik </w:t>
            </w:r>
            <w:r>
              <w:rPr>
                <w:rFonts w:asciiTheme="majorHAnsi" w:eastAsia="Times New Roman" w:hAnsiTheme="majorHAnsi" w:cs="Arial"/>
                <w:lang w:eastAsia="hr-HR"/>
              </w:rPr>
              <w:t>do 20.06.2018.</w:t>
            </w:r>
          </w:p>
        </w:tc>
      </w:tr>
      <w:tr w:rsidR="00E650C7" w:rsidRPr="003F3B96" w:rsidTr="00E650C7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E650C7" w:rsidRPr="00975CAA" w:rsidRDefault="00E650C7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lang w:eastAsia="hr-HR"/>
              </w:rPr>
            </w:pPr>
          </w:p>
        </w:tc>
        <w:tc>
          <w:tcPr>
            <w:tcW w:w="1881" w:type="pct"/>
            <w:vAlign w:val="center"/>
          </w:tcPr>
          <w:p w:rsidR="00E650C7" w:rsidRPr="003F3B96" w:rsidRDefault="00E650C7" w:rsidP="005A0DCD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Darko Kovačić,</w:t>
            </w:r>
            <w:r w:rsidRPr="003F3B96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član</w:t>
            </w:r>
          </w:p>
        </w:tc>
        <w:tc>
          <w:tcPr>
            <w:tcW w:w="2118" w:type="pct"/>
            <w:gridSpan w:val="2"/>
            <w:vAlign w:val="center"/>
          </w:tcPr>
          <w:p w:rsidR="00E650C7" w:rsidRPr="003F3B96" w:rsidRDefault="00E650C7" w:rsidP="00964C4D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Darko Kovačić,</w:t>
            </w:r>
            <w:r w:rsidRPr="003F3B96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član</w:t>
            </w:r>
            <w:r>
              <w:rPr>
                <w:rFonts w:asciiTheme="majorHAnsi" w:eastAsia="Times New Roman" w:hAnsiTheme="majorHAnsi" w:cs="Arial"/>
                <w:lang w:eastAsia="hr-HR"/>
              </w:rPr>
              <w:t xml:space="preserve"> do 20.06.2018.</w:t>
            </w:r>
          </w:p>
        </w:tc>
      </w:tr>
      <w:tr w:rsidR="00E650C7" w:rsidRPr="003F3B96" w:rsidTr="00E650C7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E650C7" w:rsidRPr="00975CAA" w:rsidRDefault="00E650C7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lang w:eastAsia="hr-HR"/>
              </w:rPr>
            </w:pPr>
          </w:p>
        </w:tc>
        <w:tc>
          <w:tcPr>
            <w:tcW w:w="1881" w:type="pct"/>
            <w:vAlign w:val="center"/>
          </w:tcPr>
          <w:p w:rsidR="00E650C7" w:rsidRPr="003F3B96" w:rsidRDefault="00E650C7" w:rsidP="005A0DCD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Zvonko Kirić,</w:t>
            </w:r>
            <w:r w:rsidRPr="003F3B96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član</w:t>
            </w:r>
          </w:p>
        </w:tc>
        <w:tc>
          <w:tcPr>
            <w:tcW w:w="2118" w:type="pct"/>
            <w:gridSpan w:val="2"/>
            <w:vAlign w:val="center"/>
          </w:tcPr>
          <w:p w:rsidR="00E650C7" w:rsidRPr="003F3B96" w:rsidRDefault="00E650C7" w:rsidP="00964C4D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Zvonko Kirić,</w:t>
            </w:r>
            <w:r w:rsidRPr="003F3B96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član</w:t>
            </w:r>
            <w:r>
              <w:rPr>
                <w:rFonts w:asciiTheme="majorHAnsi" w:eastAsia="Times New Roman" w:hAnsiTheme="majorHAnsi" w:cs="Arial"/>
                <w:lang w:eastAsia="hr-HR"/>
              </w:rPr>
              <w:t xml:space="preserve"> do 20.06.2018.</w:t>
            </w:r>
          </w:p>
        </w:tc>
      </w:tr>
      <w:tr w:rsidR="00E650C7" w:rsidRPr="003F3B96" w:rsidTr="00E650C7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E650C7" w:rsidRPr="00975CAA" w:rsidRDefault="00E650C7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lang w:eastAsia="hr-HR"/>
              </w:rPr>
            </w:pPr>
          </w:p>
        </w:tc>
        <w:tc>
          <w:tcPr>
            <w:tcW w:w="1881" w:type="pct"/>
            <w:vAlign w:val="center"/>
          </w:tcPr>
          <w:p w:rsidR="00E650C7" w:rsidRPr="003F3B96" w:rsidRDefault="00E650C7" w:rsidP="005A0DCD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Ružica Bačani,</w:t>
            </w:r>
            <w:r w:rsidRPr="003F3B96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član</w:t>
            </w:r>
          </w:p>
        </w:tc>
        <w:tc>
          <w:tcPr>
            <w:tcW w:w="2118" w:type="pct"/>
            <w:gridSpan w:val="2"/>
            <w:vAlign w:val="center"/>
          </w:tcPr>
          <w:p w:rsidR="00E650C7" w:rsidRPr="003F3B96" w:rsidRDefault="00E650C7" w:rsidP="00964C4D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Ružica Bačani,</w:t>
            </w:r>
            <w:r w:rsidRPr="003F3B96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član</w:t>
            </w:r>
            <w:r>
              <w:rPr>
                <w:rFonts w:asciiTheme="majorHAnsi" w:eastAsia="Times New Roman" w:hAnsiTheme="majorHAnsi" w:cs="Arial"/>
                <w:lang w:eastAsia="hr-HR"/>
              </w:rPr>
              <w:t xml:space="preserve"> do 20.06.2018.</w:t>
            </w:r>
          </w:p>
        </w:tc>
      </w:tr>
      <w:tr w:rsidR="00E650C7" w:rsidRPr="003F3B96" w:rsidTr="00E650C7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E650C7" w:rsidRPr="00975CAA" w:rsidRDefault="00E650C7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lang w:eastAsia="hr-HR"/>
              </w:rPr>
            </w:pPr>
          </w:p>
        </w:tc>
        <w:tc>
          <w:tcPr>
            <w:tcW w:w="1881" w:type="pct"/>
            <w:vAlign w:val="center"/>
          </w:tcPr>
          <w:p w:rsidR="00E650C7" w:rsidRPr="003F3B96" w:rsidRDefault="00E650C7" w:rsidP="005A0DCD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Sandra Lenček,</w:t>
            </w:r>
            <w:r w:rsidRPr="003F3B96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član</w:t>
            </w:r>
          </w:p>
        </w:tc>
        <w:tc>
          <w:tcPr>
            <w:tcW w:w="2118" w:type="pct"/>
            <w:gridSpan w:val="2"/>
            <w:vAlign w:val="center"/>
          </w:tcPr>
          <w:p w:rsidR="00E650C7" w:rsidRPr="003F3B96" w:rsidRDefault="00E650C7" w:rsidP="00964C4D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Sandra Lenček,</w:t>
            </w:r>
            <w:r w:rsidRPr="003F3B96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član</w:t>
            </w:r>
            <w:r>
              <w:rPr>
                <w:rFonts w:asciiTheme="majorHAnsi" w:eastAsia="Times New Roman" w:hAnsiTheme="majorHAnsi" w:cs="Arial"/>
                <w:lang w:eastAsia="hr-HR"/>
              </w:rPr>
              <w:t xml:space="preserve"> do 20.06.2018.</w:t>
            </w:r>
          </w:p>
        </w:tc>
      </w:tr>
      <w:tr w:rsidR="00E650C7" w:rsidRPr="003F3B96" w:rsidTr="00E650C7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E650C7" w:rsidRPr="00975CAA" w:rsidRDefault="00E650C7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lang w:eastAsia="hr-HR"/>
              </w:rPr>
            </w:pPr>
          </w:p>
        </w:tc>
        <w:tc>
          <w:tcPr>
            <w:tcW w:w="1881" w:type="pct"/>
            <w:vAlign w:val="center"/>
          </w:tcPr>
          <w:p w:rsidR="00E650C7" w:rsidRPr="003F3B96" w:rsidRDefault="00E650C7" w:rsidP="005A0DCD">
            <w:pPr>
              <w:spacing w:line="276" w:lineRule="auto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Ivica Repić,</w:t>
            </w:r>
            <w:r w:rsidRPr="003F3B96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član</w:t>
            </w:r>
            <w:r w:rsidRPr="003F3B96">
              <w:rPr>
                <w:rFonts w:asciiTheme="majorHAnsi" w:eastAsia="Times New Roman" w:hAnsiTheme="majorHAnsi" w:cs="Times New Roman"/>
                <w:color w:val="FF0000"/>
                <w:lang w:eastAsia="hr-HR"/>
              </w:rPr>
              <w:t xml:space="preserve"> </w:t>
            </w:r>
          </w:p>
          <w:p w:rsidR="00E650C7" w:rsidRPr="003F3B96" w:rsidRDefault="00E650C7" w:rsidP="005A0DCD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Times New Roman"/>
                <w:lang w:eastAsia="hr-HR"/>
              </w:rPr>
              <w:t>- predstavnik radnika</w:t>
            </w:r>
          </w:p>
        </w:tc>
        <w:tc>
          <w:tcPr>
            <w:tcW w:w="2118" w:type="pct"/>
            <w:gridSpan w:val="2"/>
            <w:vAlign w:val="center"/>
          </w:tcPr>
          <w:p w:rsidR="00E650C7" w:rsidRPr="003F3B96" w:rsidRDefault="00E650C7" w:rsidP="00964C4D">
            <w:pPr>
              <w:spacing w:line="276" w:lineRule="auto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Ivica Repić,</w:t>
            </w:r>
            <w:r w:rsidRPr="003F3B96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član</w:t>
            </w:r>
            <w:r w:rsidRPr="003F3B96">
              <w:rPr>
                <w:rFonts w:asciiTheme="majorHAnsi" w:eastAsia="Times New Roman" w:hAnsiTheme="majorHAnsi" w:cs="Times New Roman"/>
                <w:color w:val="FF0000"/>
                <w:lang w:eastAsia="hr-HR"/>
              </w:rPr>
              <w:t xml:space="preserve"> </w:t>
            </w:r>
          </w:p>
          <w:p w:rsidR="00E650C7" w:rsidRPr="003F3B96" w:rsidRDefault="00E650C7" w:rsidP="00964C4D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Times New Roman"/>
                <w:lang w:eastAsia="hr-HR"/>
              </w:rPr>
              <w:t>- predstavnik radnika</w:t>
            </w:r>
            <w:r>
              <w:rPr>
                <w:rFonts w:asciiTheme="majorHAnsi" w:eastAsia="Times New Roman" w:hAnsiTheme="majorHAnsi" w:cs="Arial"/>
                <w:lang w:eastAsia="hr-HR"/>
              </w:rPr>
              <w:t xml:space="preserve"> do 20.06.2018.</w:t>
            </w:r>
          </w:p>
        </w:tc>
      </w:tr>
      <w:tr w:rsidR="000E6D6D" w:rsidRPr="003F3B96" w:rsidTr="00BE22D7">
        <w:trPr>
          <w:trHeight w:val="336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975CAA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lang w:eastAsia="hr-HR"/>
              </w:rPr>
            </w:pPr>
          </w:p>
        </w:tc>
        <w:tc>
          <w:tcPr>
            <w:tcW w:w="3999" w:type="pct"/>
            <w:gridSpan w:val="3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Uprava/Osoba za zastupanje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975CAA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shd w:val="clear" w:color="auto" w:fill="BFBFBF" w:themeFill="background1" w:themeFillShade="BF"/>
            <w:vAlign w:val="center"/>
          </w:tcPr>
          <w:p w:rsidR="000E6D6D" w:rsidRPr="003F3B96" w:rsidRDefault="00A33590" w:rsidP="001C7D74">
            <w:pPr>
              <w:spacing w:line="276" w:lineRule="auto"/>
              <w:jc w:val="center"/>
              <w:rPr>
                <w:rFonts w:asciiTheme="majorHAnsi" w:hAnsiTheme="majorHAnsi" w:cs="Lucida Sans Unicode"/>
                <w:shd w:val="clear" w:color="auto" w:fill="FFFFFF"/>
                <w:lang w:bidi="en-US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0E6D6D" w:rsidRPr="003F3B96" w:rsidRDefault="00A33590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  <w:b/>
              </w:rPr>
              <w:t>2018</w:t>
            </w:r>
            <w:r w:rsidRPr="003F3B96">
              <w:rPr>
                <w:rFonts w:asciiTheme="majorHAnsi" w:eastAsia="Times New Roman" w:hAnsiTheme="majorHAnsi"/>
                <w:b/>
              </w:rPr>
              <w:t>.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975CAA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Arial"/>
                <w:shd w:val="clear" w:color="auto" w:fill="FFFFFF"/>
              </w:rPr>
              <w:t>Alen Sabol</w:t>
            </w:r>
            <w:r w:rsidR="00AC2D16">
              <w:rPr>
                <w:rFonts w:asciiTheme="majorHAnsi" w:hAnsiTheme="majorHAnsi" w:cs="Arial"/>
                <w:shd w:val="clear" w:color="auto" w:fill="FFFFFF"/>
              </w:rPr>
              <w:t>, direktor</w:t>
            </w:r>
          </w:p>
        </w:tc>
        <w:tc>
          <w:tcPr>
            <w:tcW w:w="2077" w:type="pct"/>
            <w:vAlign w:val="center"/>
          </w:tcPr>
          <w:p w:rsidR="000E6D6D" w:rsidRPr="003F3B96" w:rsidRDefault="00C51B6F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Arial"/>
                <w:shd w:val="clear" w:color="auto" w:fill="FFFFFF"/>
              </w:rPr>
              <w:t>Alen Sabol</w:t>
            </w:r>
            <w:r w:rsidR="00AC2D16">
              <w:rPr>
                <w:rFonts w:asciiTheme="majorHAnsi" w:hAnsiTheme="majorHAnsi" w:cs="Arial"/>
                <w:shd w:val="clear" w:color="auto" w:fill="FFFFFF"/>
              </w:rPr>
              <w:t>, direktor</w:t>
            </w:r>
            <w:r>
              <w:rPr>
                <w:rFonts w:asciiTheme="majorHAnsi" w:hAnsiTheme="majorHAnsi" w:cs="Arial"/>
                <w:shd w:val="clear" w:color="auto" w:fill="FFFFFF"/>
              </w:rPr>
              <w:t xml:space="preserve"> do 27.12.2018.</w:t>
            </w:r>
          </w:p>
        </w:tc>
      </w:tr>
      <w:tr w:rsidR="000E6D6D" w:rsidRPr="003F3B96" w:rsidTr="00BE22D7">
        <w:trPr>
          <w:trHeight w:val="324"/>
        </w:trPr>
        <w:tc>
          <w:tcPr>
            <w:tcW w:w="1001" w:type="pct"/>
            <w:vMerge w:val="restart"/>
            <w:shd w:val="clear" w:color="auto" w:fill="BFBFBF" w:themeFill="background1" w:themeFillShade="BF"/>
            <w:vAlign w:val="center"/>
          </w:tcPr>
          <w:p w:rsidR="000E6D6D" w:rsidRPr="00975CAA" w:rsidRDefault="00947676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hyperlink r:id="rId37" w:history="1">
              <w:r w:rsidR="000E6D6D" w:rsidRPr="00975CAA">
                <w:rPr>
                  <w:rStyle w:val="Hiperveza"/>
                  <w:rFonts w:asciiTheme="majorHAnsi" w:hAnsiTheme="majorHAnsi"/>
                  <w:b/>
                  <w:color w:val="auto"/>
                  <w:u w:val="none"/>
                </w:rPr>
                <w:t>Odvodnja d.o.o. Sigetec Ludbreški</w:t>
              </w:r>
            </w:hyperlink>
          </w:p>
        </w:tc>
        <w:tc>
          <w:tcPr>
            <w:tcW w:w="3999" w:type="pct"/>
            <w:gridSpan w:val="3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hAnsiTheme="majorHAnsi" w:cs="Arial"/>
                <w:shd w:val="clear" w:color="auto" w:fill="FAFAFA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Nadzorni odbor</w:t>
            </w:r>
          </w:p>
        </w:tc>
      </w:tr>
      <w:tr w:rsidR="000E6D6D" w:rsidRPr="003F3B96" w:rsidTr="0096643C">
        <w:trPr>
          <w:trHeight w:val="150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975CAA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922" w:type="pct"/>
            <w:gridSpan w:val="2"/>
            <w:shd w:val="clear" w:color="auto" w:fill="BFBFBF" w:themeFill="background1" w:themeFillShade="BF"/>
            <w:vAlign w:val="center"/>
          </w:tcPr>
          <w:p w:rsidR="000E6D6D" w:rsidRPr="003F3B96" w:rsidRDefault="00A33590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0E6D6D" w:rsidRPr="003F3B96" w:rsidRDefault="00A33590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2018</w:t>
            </w:r>
            <w:r w:rsidRPr="003F3B96">
              <w:rPr>
                <w:rFonts w:asciiTheme="majorHAnsi" w:eastAsia="Times New Roman" w:hAnsiTheme="majorHAnsi"/>
                <w:b/>
              </w:rPr>
              <w:t>.</w:t>
            </w:r>
          </w:p>
        </w:tc>
      </w:tr>
      <w:tr w:rsidR="000E6D6D" w:rsidRPr="003F3B96" w:rsidTr="001C7D74">
        <w:trPr>
          <w:trHeight w:val="203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975CAA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  <w:color w:val="FF0000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hAnsiTheme="majorHAnsi" w:cs="Arial"/>
                <w:shd w:val="clear" w:color="auto" w:fill="FFFFFF"/>
              </w:rPr>
            </w:pPr>
            <w:r w:rsidRPr="003F3B96">
              <w:rPr>
                <w:rFonts w:asciiTheme="majorHAnsi" w:hAnsiTheme="majorHAnsi" w:cs="Arial"/>
                <w:shd w:val="clear" w:color="auto" w:fill="FFFFFF"/>
              </w:rPr>
              <w:t>Nema</w:t>
            </w:r>
          </w:p>
        </w:tc>
        <w:tc>
          <w:tcPr>
            <w:tcW w:w="2077" w:type="pct"/>
            <w:vAlign w:val="center"/>
          </w:tcPr>
          <w:p w:rsidR="000E6D6D" w:rsidRPr="003F3B96" w:rsidRDefault="001D3AAE" w:rsidP="001C7D74">
            <w:pPr>
              <w:spacing w:line="276" w:lineRule="auto"/>
              <w:rPr>
                <w:rFonts w:asciiTheme="majorHAnsi" w:hAnsiTheme="majorHAnsi" w:cs="Arial"/>
                <w:shd w:val="clear" w:color="auto" w:fill="FFFFFF"/>
              </w:rPr>
            </w:pPr>
            <w:r w:rsidRPr="003F3B96">
              <w:rPr>
                <w:rFonts w:asciiTheme="majorHAnsi" w:hAnsiTheme="majorHAnsi" w:cs="Arial"/>
                <w:shd w:val="clear" w:color="auto" w:fill="FFFFFF"/>
              </w:rPr>
              <w:t>Nema</w:t>
            </w:r>
          </w:p>
        </w:tc>
      </w:tr>
      <w:tr w:rsidR="000E6D6D" w:rsidRPr="003F3B96" w:rsidTr="00BE22D7">
        <w:trPr>
          <w:trHeight w:val="326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975CAA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lang w:eastAsia="hr-HR"/>
              </w:rPr>
            </w:pPr>
          </w:p>
        </w:tc>
        <w:tc>
          <w:tcPr>
            <w:tcW w:w="3999" w:type="pct"/>
            <w:gridSpan w:val="3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Uprava/Osoba za zastupanje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975CAA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shd w:val="clear" w:color="auto" w:fill="BFBFBF" w:themeFill="background1" w:themeFillShade="BF"/>
            <w:vAlign w:val="center"/>
          </w:tcPr>
          <w:p w:rsidR="000E6D6D" w:rsidRPr="003F3B96" w:rsidRDefault="00A33590" w:rsidP="001C7D74">
            <w:pPr>
              <w:spacing w:line="276" w:lineRule="auto"/>
              <w:jc w:val="center"/>
              <w:rPr>
                <w:rFonts w:asciiTheme="majorHAnsi" w:hAnsiTheme="majorHAnsi" w:cs="Lucida Sans Unicode"/>
                <w:shd w:val="clear" w:color="auto" w:fill="FFFFFF"/>
                <w:lang w:bidi="en-US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0E6D6D" w:rsidRPr="003F3B96" w:rsidRDefault="00A33590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  <w:b/>
              </w:rPr>
              <w:t>2018</w:t>
            </w:r>
            <w:r w:rsidRPr="003F3B96">
              <w:rPr>
                <w:rFonts w:asciiTheme="majorHAnsi" w:eastAsia="Times New Roman" w:hAnsiTheme="majorHAnsi"/>
                <w:b/>
              </w:rPr>
              <w:t>.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975CAA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Arial"/>
                <w:shd w:val="clear" w:color="auto" w:fill="FFFFFF"/>
              </w:rPr>
              <w:t>Matija Frančić</w:t>
            </w:r>
          </w:p>
        </w:tc>
        <w:tc>
          <w:tcPr>
            <w:tcW w:w="2077" w:type="pct"/>
            <w:vAlign w:val="center"/>
          </w:tcPr>
          <w:p w:rsidR="000E6D6D" w:rsidRPr="003F3B96" w:rsidRDefault="001D3AAE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Arial"/>
                <w:shd w:val="clear" w:color="auto" w:fill="FFFFFF"/>
              </w:rPr>
              <w:t>Matija Frančić</w:t>
            </w:r>
          </w:p>
        </w:tc>
      </w:tr>
      <w:tr w:rsidR="000E6D6D" w:rsidRPr="003F3B96" w:rsidTr="00BE22D7">
        <w:trPr>
          <w:trHeight w:val="314"/>
        </w:trPr>
        <w:tc>
          <w:tcPr>
            <w:tcW w:w="1001" w:type="pct"/>
            <w:vMerge w:val="restart"/>
            <w:shd w:val="clear" w:color="auto" w:fill="BFBFBF" w:themeFill="background1" w:themeFillShade="BF"/>
            <w:vAlign w:val="center"/>
          </w:tcPr>
          <w:p w:rsidR="000E6D6D" w:rsidRPr="00975CAA" w:rsidRDefault="00947676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hyperlink r:id="rId38" w:history="1">
              <w:r w:rsidR="000E6D6D" w:rsidRPr="00975CAA">
                <w:rPr>
                  <w:rStyle w:val="Hiperveza"/>
                  <w:rFonts w:asciiTheme="majorHAnsi" w:hAnsiTheme="majorHAnsi"/>
                  <w:b/>
                  <w:color w:val="auto"/>
                  <w:u w:val="none"/>
                </w:rPr>
                <w:t>Lucera d.o.o. Hrastovsko</w:t>
              </w:r>
            </w:hyperlink>
          </w:p>
        </w:tc>
        <w:tc>
          <w:tcPr>
            <w:tcW w:w="3999" w:type="pct"/>
            <w:gridSpan w:val="3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hAnsiTheme="majorHAnsi" w:cs="Arial"/>
                <w:shd w:val="clear" w:color="auto" w:fill="FAFAFA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Nadzorni odbor</w:t>
            </w:r>
          </w:p>
        </w:tc>
      </w:tr>
      <w:tr w:rsidR="000E6D6D" w:rsidRPr="003F3B96" w:rsidTr="0096643C">
        <w:trPr>
          <w:trHeight w:val="150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</w:p>
        </w:tc>
        <w:tc>
          <w:tcPr>
            <w:tcW w:w="1922" w:type="pct"/>
            <w:gridSpan w:val="2"/>
            <w:shd w:val="clear" w:color="auto" w:fill="BFBFBF" w:themeFill="background1" w:themeFillShade="BF"/>
            <w:vAlign w:val="center"/>
          </w:tcPr>
          <w:p w:rsidR="000E6D6D" w:rsidRPr="003F3B96" w:rsidRDefault="00A33590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0E6D6D" w:rsidRPr="003F3B96" w:rsidRDefault="00A33590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2018</w:t>
            </w:r>
            <w:r w:rsidRPr="003F3B96">
              <w:rPr>
                <w:rFonts w:asciiTheme="majorHAnsi" w:eastAsia="Times New Roman" w:hAnsiTheme="majorHAnsi"/>
                <w:b/>
              </w:rPr>
              <w:t>.</w:t>
            </w:r>
          </w:p>
        </w:tc>
      </w:tr>
      <w:tr w:rsidR="000E6D6D" w:rsidRPr="003F3B96" w:rsidTr="001C7D74">
        <w:trPr>
          <w:trHeight w:val="221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  <w:color w:val="FF0000"/>
              </w:rPr>
            </w:pPr>
          </w:p>
        </w:tc>
        <w:tc>
          <w:tcPr>
            <w:tcW w:w="1922" w:type="pct"/>
            <w:gridSpan w:val="2"/>
          </w:tcPr>
          <w:p w:rsidR="000E6D6D" w:rsidRPr="003F3B96" w:rsidRDefault="000E6D6D" w:rsidP="001C7D74">
            <w:pPr>
              <w:spacing w:line="276" w:lineRule="auto"/>
              <w:rPr>
                <w:rFonts w:asciiTheme="majorHAnsi" w:hAnsiTheme="majorHAnsi"/>
              </w:rPr>
            </w:pPr>
            <w:r w:rsidRPr="003F3B96">
              <w:rPr>
                <w:rFonts w:asciiTheme="majorHAnsi" w:hAnsiTheme="majorHAnsi" w:cs="Arial"/>
                <w:shd w:val="clear" w:color="auto" w:fill="FFFFFF"/>
              </w:rPr>
              <w:t>Nema</w:t>
            </w:r>
          </w:p>
        </w:tc>
        <w:tc>
          <w:tcPr>
            <w:tcW w:w="2077" w:type="pct"/>
          </w:tcPr>
          <w:p w:rsidR="000E6D6D" w:rsidRPr="003F3B96" w:rsidRDefault="001D3AAE" w:rsidP="001C7D74">
            <w:pPr>
              <w:spacing w:line="276" w:lineRule="auto"/>
              <w:rPr>
                <w:rFonts w:asciiTheme="majorHAnsi" w:hAnsiTheme="majorHAnsi"/>
              </w:rPr>
            </w:pPr>
            <w:r w:rsidRPr="003F3B96">
              <w:rPr>
                <w:rFonts w:asciiTheme="majorHAnsi" w:hAnsiTheme="majorHAnsi" w:cs="Arial"/>
                <w:shd w:val="clear" w:color="auto" w:fill="FFFFFF"/>
              </w:rPr>
              <w:t>Nema</w:t>
            </w:r>
          </w:p>
        </w:tc>
      </w:tr>
      <w:tr w:rsidR="000E6D6D" w:rsidRPr="003F3B96" w:rsidTr="00BE22D7">
        <w:trPr>
          <w:trHeight w:val="330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lang w:eastAsia="hr-HR"/>
              </w:rPr>
            </w:pPr>
          </w:p>
        </w:tc>
        <w:tc>
          <w:tcPr>
            <w:tcW w:w="3999" w:type="pct"/>
            <w:gridSpan w:val="3"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Uprava/Osoba za zastupanje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shd w:val="clear" w:color="auto" w:fill="BFBFBF" w:themeFill="background1" w:themeFillShade="BF"/>
            <w:vAlign w:val="center"/>
          </w:tcPr>
          <w:p w:rsidR="000E6D6D" w:rsidRPr="003F3B96" w:rsidRDefault="00A33590" w:rsidP="001C7D74">
            <w:pPr>
              <w:spacing w:line="276" w:lineRule="auto"/>
              <w:jc w:val="center"/>
              <w:rPr>
                <w:rFonts w:asciiTheme="majorHAnsi" w:hAnsiTheme="majorHAnsi" w:cs="Lucida Sans Unicode"/>
                <w:shd w:val="clear" w:color="auto" w:fill="FFFFFF"/>
                <w:lang w:bidi="en-US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0E6D6D" w:rsidRPr="003F3B96" w:rsidRDefault="00A33590" w:rsidP="001C7D74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  <w:b/>
              </w:rPr>
              <w:t>2018</w:t>
            </w:r>
            <w:r w:rsidRPr="003F3B96">
              <w:rPr>
                <w:rFonts w:asciiTheme="majorHAnsi" w:eastAsia="Times New Roman" w:hAnsiTheme="majorHAnsi"/>
                <w:b/>
              </w:rPr>
              <w:t>.</w:t>
            </w:r>
          </w:p>
        </w:tc>
      </w:tr>
      <w:tr w:rsidR="000E6D6D" w:rsidRPr="003F3B96" w:rsidTr="0096643C">
        <w:trPr>
          <w:trHeight w:val="117"/>
        </w:trPr>
        <w:tc>
          <w:tcPr>
            <w:tcW w:w="1001" w:type="pct"/>
            <w:vMerge/>
            <w:shd w:val="clear" w:color="auto" w:fill="BFBFBF" w:themeFill="background1" w:themeFillShade="BF"/>
            <w:vAlign w:val="center"/>
          </w:tcPr>
          <w:p w:rsidR="000E6D6D" w:rsidRPr="003F3B96" w:rsidRDefault="000E6D6D" w:rsidP="001C7D74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b/>
                <w:color w:val="FF0000"/>
                <w:lang w:eastAsia="hr-HR"/>
              </w:rPr>
            </w:pPr>
          </w:p>
        </w:tc>
        <w:tc>
          <w:tcPr>
            <w:tcW w:w="1922" w:type="pct"/>
            <w:gridSpan w:val="2"/>
            <w:vAlign w:val="center"/>
          </w:tcPr>
          <w:p w:rsidR="000E6D6D" w:rsidRPr="003F3B96" w:rsidRDefault="000E6D6D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Spomenka Škafec</w:t>
            </w:r>
            <w:r w:rsidR="001D3AAE">
              <w:rPr>
                <w:rFonts w:asciiTheme="majorHAnsi" w:eastAsia="Times New Roman" w:hAnsiTheme="majorHAnsi"/>
              </w:rPr>
              <w:t>, direktor</w:t>
            </w:r>
          </w:p>
        </w:tc>
        <w:tc>
          <w:tcPr>
            <w:tcW w:w="2077" w:type="pct"/>
            <w:vAlign w:val="center"/>
          </w:tcPr>
          <w:p w:rsidR="000E6D6D" w:rsidRPr="003F3B96" w:rsidRDefault="001D3AAE" w:rsidP="001C7D74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Spomenka Škafec</w:t>
            </w:r>
            <w:r>
              <w:rPr>
                <w:rFonts w:asciiTheme="majorHAnsi" w:eastAsia="Times New Roman" w:hAnsiTheme="majorHAnsi"/>
              </w:rPr>
              <w:t>, direktor do 07.09.2018.</w:t>
            </w:r>
          </w:p>
        </w:tc>
      </w:tr>
    </w:tbl>
    <w:p w:rsidR="00C444B6" w:rsidRDefault="00C444B6" w:rsidP="00227329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863552" w:rsidRPr="0060577A" w:rsidRDefault="00FE78A9" w:rsidP="008751F4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Grad Ludbreg</w:t>
      </w:r>
      <w:r w:rsidR="00863552" w:rsidRPr="0060577A">
        <w:rPr>
          <w:rFonts w:ascii="Cambria" w:eastAsia="Times New Roman" w:hAnsi="Cambria"/>
          <w:sz w:val="24"/>
          <w:szCs w:val="24"/>
        </w:rPr>
        <w:t xml:space="preserve"> </w:t>
      </w:r>
      <w:r w:rsidR="00175A1C" w:rsidRPr="0060577A">
        <w:rPr>
          <w:rFonts w:ascii="Cambria" w:eastAsia="Times New Roman" w:hAnsi="Cambria"/>
          <w:sz w:val="24"/>
          <w:szCs w:val="24"/>
        </w:rPr>
        <w:t>ažurira</w:t>
      </w:r>
      <w:r w:rsidR="00863552" w:rsidRPr="0060577A">
        <w:rPr>
          <w:rFonts w:ascii="Cambria" w:eastAsia="Times New Roman" w:hAnsi="Cambria"/>
          <w:sz w:val="24"/>
          <w:szCs w:val="24"/>
        </w:rPr>
        <w:t xml:space="preserve"> objavljene podatke u Registru imenovanih članova - nadzorni</w:t>
      </w:r>
      <w:r w:rsidR="00175A1C" w:rsidRPr="0060577A">
        <w:rPr>
          <w:rFonts w:ascii="Cambria" w:eastAsia="Times New Roman" w:hAnsi="Cambria"/>
          <w:sz w:val="24"/>
          <w:szCs w:val="24"/>
        </w:rPr>
        <w:t>h odbora i uprava</w:t>
      </w:r>
      <w:r w:rsidR="00863552" w:rsidRPr="0060577A">
        <w:rPr>
          <w:rFonts w:ascii="Cambria" w:eastAsia="Times New Roman" w:hAnsi="Cambria"/>
          <w:sz w:val="24"/>
          <w:szCs w:val="24"/>
        </w:rPr>
        <w:t xml:space="preserve">, te će u suradnji s </w:t>
      </w:r>
      <w:r w:rsidR="00752DD1">
        <w:rPr>
          <w:rFonts w:ascii="Cambria" w:eastAsia="Times New Roman" w:hAnsi="Cambria"/>
          <w:sz w:val="24"/>
          <w:szCs w:val="24"/>
        </w:rPr>
        <w:t xml:space="preserve">trgovačkim </w:t>
      </w:r>
      <w:r w:rsidR="00863552" w:rsidRPr="0060577A">
        <w:rPr>
          <w:rFonts w:ascii="Cambria" w:eastAsia="Times New Roman" w:hAnsi="Cambria"/>
          <w:sz w:val="24"/>
          <w:szCs w:val="24"/>
        </w:rPr>
        <w:t>društvima nastojati da se pravovremeno podnose prijedlozi za upis promjena u Sudski registar, budući da upis promjene podataka o nadzornom odboru i upravi u javnom sudskom registru nadležnog trgovačkog suda može zatražiti jedino društvo, te je tek nakon takva upisa podatak službeno verificiran i valjan za javnu upotrebu i objavu.</w:t>
      </w:r>
    </w:p>
    <w:p w:rsidR="00DA4E37" w:rsidRPr="00DB629F" w:rsidRDefault="00DA0DBB" w:rsidP="00A54942">
      <w:pPr>
        <w:pStyle w:val="Naslov2"/>
        <w:numPr>
          <w:ilvl w:val="1"/>
          <w:numId w:val="13"/>
        </w:numPr>
        <w:spacing w:before="0"/>
        <w:ind w:left="567" w:hanging="567"/>
        <w:jc w:val="both"/>
        <w:rPr>
          <w:rFonts w:ascii="Cambria" w:hAnsi="Cambria"/>
          <w:color w:val="auto"/>
          <w:sz w:val="24"/>
          <w:szCs w:val="24"/>
        </w:rPr>
      </w:pPr>
      <w:bookmarkStart w:id="65" w:name="_Toc462324653"/>
      <w:bookmarkStart w:id="66" w:name="_Toc14942986"/>
      <w:r w:rsidRPr="00DB629F">
        <w:rPr>
          <w:rFonts w:ascii="Cambria" w:hAnsi="Cambria"/>
          <w:color w:val="auto"/>
          <w:sz w:val="24"/>
          <w:szCs w:val="24"/>
        </w:rPr>
        <w:lastRenderedPageBreak/>
        <w:t>Operativne mjere</w:t>
      </w:r>
      <w:r w:rsidR="00E95D64" w:rsidRPr="00DB629F">
        <w:rPr>
          <w:rFonts w:ascii="Cambria" w:hAnsi="Cambria"/>
          <w:color w:val="auto"/>
          <w:sz w:val="24"/>
          <w:szCs w:val="24"/>
        </w:rPr>
        <w:t xml:space="preserve"> upravljanja</w:t>
      </w:r>
      <w:r w:rsidR="00F932DA" w:rsidRPr="00DB629F">
        <w:rPr>
          <w:rFonts w:ascii="Cambria" w:hAnsi="Cambria"/>
          <w:color w:val="auto"/>
          <w:sz w:val="24"/>
          <w:szCs w:val="24"/>
        </w:rPr>
        <w:t xml:space="preserve"> trgovačkim društvima</w:t>
      </w:r>
      <w:r w:rsidR="00DA7A09" w:rsidRPr="00DB629F">
        <w:rPr>
          <w:rFonts w:ascii="Cambria" w:hAnsi="Cambria"/>
          <w:color w:val="auto"/>
          <w:sz w:val="24"/>
          <w:szCs w:val="24"/>
        </w:rPr>
        <w:t xml:space="preserve"> </w:t>
      </w:r>
      <w:r w:rsidR="00F9230D" w:rsidRPr="00DB629F">
        <w:rPr>
          <w:rFonts w:ascii="Cambria" w:hAnsi="Cambria"/>
          <w:color w:val="auto"/>
          <w:sz w:val="24"/>
          <w:szCs w:val="24"/>
        </w:rPr>
        <w:t xml:space="preserve">u </w:t>
      </w:r>
      <w:r w:rsidRPr="00DB629F">
        <w:rPr>
          <w:rFonts w:ascii="Cambria" w:hAnsi="Cambria"/>
          <w:color w:val="auto"/>
          <w:sz w:val="24"/>
          <w:szCs w:val="24"/>
        </w:rPr>
        <w:t xml:space="preserve">vlasništvu </w:t>
      </w:r>
      <w:bookmarkEnd w:id="65"/>
      <w:r w:rsidR="00FE78A9">
        <w:rPr>
          <w:rFonts w:ascii="Cambria" w:hAnsi="Cambria"/>
          <w:color w:val="auto"/>
          <w:sz w:val="24"/>
          <w:szCs w:val="24"/>
        </w:rPr>
        <w:t>Grada Ludbrega</w:t>
      </w:r>
      <w:bookmarkEnd w:id="66"/>
    </w:p>
    <w:p w:rsidR="002D4F7F" w:rsidRPr="0060577A" w:rsidRDefault="002D4F7F" w:rsidP="0060577A">
      <w:pPr>
        <w:pStyle w:val="Odlomakpopisa"/>
        <w:spacing w:after="0"/>
        <w:ind w:left="0"/>
        <w:jc w:val="both"/>
        <w:rPr>
          <w:rFonts w:ascii="Cambria" w:eastAsia="Times New Roman" w:hAnsi="Cambria"/>
          <w:b/>
          <w:sz w:val="24"/>
          <w:szCs w:val="24"/>
        </w:rPr>
      </w:pPr>
    </w:p>
    <w:p w:rsidR="0035023E" w:rsidRPr="0060577A" w:rsidRDefault="00227329" w:rsidP="008751F4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Tijekom 2018</w:t>
      </w:r>
      <w:r w:rsidR="0035023E" w:rsidRPr="0060577A">
        <w:rPr>
          <w:rFonts w:ascii="Cambria" w:eastAsia="Times New Roman" w:hAnsi="Cambria"/>
          <w:sz w:val="24"/>
          <w:szCs w:val="24"/>
        </w:rPr>
        <w:t xml:space="preserve">. godine </w:t>
      </w:r>
      <w:r w:rsidR="00FE78A9">
        <w:rPr>
          <w:rFonts w:ascii="Cambria" w:eastAsia="Times New Roman" w:hAnsi="Cambria"/>
          <w:sz w:val="24"/>
          <w:szCs w:val="24"/>
        </w:rPr>
        <w:t>Grad Ludbreg</w:t>
      </w:r>
      <w:r w:rsidR="008E786F" w:rsidRPr="0060577A">
        <w:rPr>
          <w:rFonts w:ascii="Cambria" w:eastAsia="Times New Roman" w:hAnsi="Cambria"/>
          <w:sz w:val="24"/>
          <w:szCs w:val="24"/>
        </w:rPr>
        <w:t xml:space="preserve"> je</w:t>
      </w:r>
      <w:r w:rsidR="0035023E" w:rsidRPr="0060577A">
        <w:rPr>
          <w:rFonts w:ascii="Cambria" w:eastAsia="Times New Roman" w:hAnsi="Cambria"/>
          <w:sz w:val="24"/>
          <w:szCs w:val="24"/>
        </w:rPr>
        <w:t xml:space="preserve"> u okviru upravljanja vlasničkim udjel</w:t>
      </w:r>
      <w:r w:rsidR="00FE78A9">
        <w:rPr>
          <w:rFonts w:ascii="Cambria" w:eastAsia="Times New Roman" w:hAnsi="Cambria"/>
          <w:sz w:val="24"/>
          <w:szCs w:val="24"/>
        </w:rPr>
        <w:t>om trgovačkih društava obavljao</w:t>
      </w:r>
      <w:r w:rsidR="0035023E" w:rsidRPr="0060577A">
        <w:rPr>
          <w:rFonts w:ascii="Cambria" w:eastAsia="Times New Roman" w:hAnsi="Cambria"/>
          <w:sz w:val="24"/>
          <w:szCs w:val="24"/>
        </w:rPr>
        <w:t xml:space="preserve"> sljedeće poslove:</w:t>
      </w:r>
    </w:p>
    <w:p w:rsidR="00875C5C" w:rsidRPr="00DB629F" w:rsidRDefault="008E786F" w:rsidP="008751F4">
      <w:pPr>
        <w:pStyle w:val="Odlomakpopisa"/>
        <w:numPr>
          <w:ilvl w:val="0"/>
          <w:numId w:val="4"/>
        </w:numPr>
        <w:ind w:left="709" w:hanging="357"/>
        <w:contextualSpacing w:val="0"/>
        <w:jc w:val="both"/>
        <w:rPr>
          <w:rFonts w:ascii="Cambria" w:eastAsia="Symbol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Kontinuirano prikupljala i analizirala</w:t>
      </w:r>
      <w:r w:rsidR="00DA4E37" w:rsidRPr="0060577A">
        <w:rPr>
          <w:rFonts w:ascii="Cambria" w:eastAsia="Times New Roman" w:hAnsi="Cambria"/>
          <w:sz w:val="24"/>
          <w:szCs w:val="24"/>
        </w:rPr>
        <w:t xml:space="preserve"> izvješća o </w:t>
      </w:r>
      <w:r w:rsidR="006022FC" w:rsidRPr="0060577A">
        <w:rPr>
          <w:rFonts w:ascii="Cambria" w:eastAsia="Times New Roman" w:hAnsi="Cambria"/>
          <w:sz w:val="24"/>
          <w:szCs w:val="24"/>
        </w:rPr>
        <w:t>poslovanju dostavlje</w:t>
      </w:r>
      <w:r w:rsidR="00F34715" w:rsidRPr="0060577A">
        <w:rPr>
          <w:rFonts w:ascii="Cambria" w:eastAsia="Times New Roman" w:hAnsi="Cambria"/>
          <w:sz w:val="24"/>
          <w:szCs w:val="24"/>
        </w:rPr>
        <w:t>na od trgovačkih društava</w:t>
      </w:r>
      <w:r w:rsidR="00875C5C" w:rsidRPr="0060577A">
        <w:rPr>
          <w:rFonts w:ascii="Cambria" w:eastAsia="Times New Roman" w:hAnsi="Cambria"/>
          <w:sz w:val="24"/>
          <w:szCs w:val="24"/>
        </w:rPr>
        <w:t>.</w:t>
      </w:r>
    </w:p>
    <w:p w:rsidR="002C219F" w:rsidRDefault="008751F4" w:rsidP="003153B1">
      <w:pPr>
        <w:pStyle w:val="Opisslike"/>
      </w:pPr>
      <w:bookmarkStart w:id="67" w:name="_Toc14943008"/>
      <w:r>
        <w:t xml:space="preserve">Tablica </w:t>
      </w:r>
      <w:r w:rsidR="00947676">
        <w:fldChar w:fldCharType="begin"/>
      </w:r>
      <w:r w:rsidR="003F3B96">
        <w:instrText xml:space="preserve"> SEQ Tablica \* ARABIC </w:instrText>
      </w:r>
      <w:r w:rsidR="00947676">
        <w:fldChar w:fldCharType="separate"/>
      </w:r>
      <w:r w:rsidR="003153B1">
        <w:rPr>
          <w:noProof/>
        </w:rPr>
        <w:t>3</w:t>
      </w:r>
      <w:r w:rsidR="00947676">
        <w:rPr>
          <w:noProof/>
        </w:rPr>
        <w:fldChar w:fldCharType="end"/>
      </w:r>
      <w:r>
        <w:t xml:space="preserve">. </w:t>
      </w:r>
      <w:r w:rsidR="00F9519D" w:rsidRPr="001A6AAE">
        <w:t>Obvezni sadržaj svih izvješća koje trgovačka društva dostavljaju</w:t>
      </w:r>
      <w:bookmarkEnd w:id="67"/>
    </w:p>
    <w:p w:rsidR="008751F4" w:rsidRPr="008751F4" w:rsidRDefault="00E03007" w:rsidP="00227329">
      <w:pPr>
        <w:pStyle w:val="Opisslike"/>
      </w:pPr>
      <w:r>
        <w:t>Gradu Ludbregu</w:t>
      </w:r>
    </w:p>
    <w:tbl>
      <w:tblPr>
        <w:tblStyle w:val="Reetkatablice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213"/>
        <w:gridCol w:w="8073"/>
      </w:tblGrid>
      <w:tr w:rsidR="00EE0E60" w:rsidRPr="0060577A" w:rsidTr="00227329">
        <w:trPr>
          <w:jc w:val="center"/>
        </w:trPr>
        <w:tc>
          <w:tcPr>
            <w:tcW w:w="653" w:type="pct"/>
            <w:shd w:val="clear" w:color="auto" w:fill="BFBFBF" w:themeFill="background1" w:themeFillShade="BF"/>
            <w:vAlign w:val="center"/>
          </w:tcPr>
          <w:p w:rsidR="00EE0E60" w:rsidRPr="0060577A" w:rsidRDefault="00EE0E60" w:rsidP="0060577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0577A">
              <w:rPr>
                <w:rFonts w:ascii="Cambria" w:hAnsi="Cambria"/>
                <w:b/>
              </w:rPr>
              <w:t>Redni broj</w:t>
            </w:r>
          </w:p>
        </w:tc>
        <w:tc>
          <w:tcPr>
            <w:tcW w:w="4347" w:type="pct"/>
            <w:shd w:val="clear" w:color="auto" w:fill="BFBFBF" w:themeFill="background1" w:themeFillShade="BF"/>
            <w:vAlign w:val="center"/>
          </w:tcPr>
          <w:p w:rsidR="00EE0E60" w:rsidRPr="0060577A" w:rsidRDefault="00EE0E60" w:rsidP="0060577A">
            <w:pPr>
              <w:spacing w:line="276" w:lineRule="auto"/>
              <w:jc w:val="center"/>
              <w:rPr>
                <w:rFonts w:ascii="Cambria" w:eastAsia="Times New Roman" w:hAnsi="Cambria"/>
                <w:b/>
              </w:rPr>
            </w:pPr>
            <w:r w:rsidRPr="0060577A">
              <w:rPr>
                <w:rFonts w:ascii="Cambria" w:eastAsia="Times New Roman" w:hAnsi="Cambria"/>
                <w:b/>
              </w:rPr>
              <w:t>Naziv dokumenta</w:t>
            </w:r>
          </w:p>
        </w:tc>
      </w:tr>
      <w:tr w:rsidR="00EE0E60" w:rsidRPr="0060577A" w:rsidTr="00227329">
        <w:trPr>
          <w:jc w:val="center"/>
        </w:trPr>
        <w:tc>
          <w:tcPr>
            <w:tcW w:w="653" w:type="pct"/>
            <w:vAlign w:val="center"/>
          </w:tcPr>
          <w:p w:rsidR="00EE0E60" w:rsidRPr="0060577A" w:rsidRDefault="00EE0E60" w:rsidP="0060577A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577A">
              <w:rPr>
                <w:rFonts w:ascii="Cambria" w:hAnsi="Cambria"/>
              </w:rPr>
              <w:t>1.</w:t>
            </w:r>
          </w:p>
        </w:tc>
        <w:tc>
          <w:tcPr>
            <w:tcW w:w="4347" w:type="pct"/>
            <w:vAlign w:val="center"/>
          </w:tcPr>
          <w:p w:rsidR="00EE0E60" w:rsidRPr="0060577A" w:rsidRDefault="00EE0E60" w:rsidP="0060577A">
            <w:pPr>
              <w:spacing w:line="276" w:lineRule="auto"/>
              <w:jc w:val="both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Bilanca</w:t>
            </w:r>
          </w:p>
        </w:tc>
      </w:tr>
      <w:tr w:rsidR="00EE0E60" w:rsidRPr="0060577A" w:rsidTr="00227329">
        <w:trPr>
          <w:jc w:val="center"/>
        </w:trPr>
        <w:tc>
          <w:tcPr>
            <w:tcW w:w="653" w:type="pct"/>
            <w:vAlign w:val="center"/>
          </w:tcPr>
          <w:p w:rsidR="00EE0E60" w:rsidRPr="0060577A" w:rsidRDefault="00EE0E60" w:rsidP="0060577A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577A">
              <w:rPr>
                <w:rFonts w:ascii="Cambria" w:hAnsi="Cambria"/>
              </w:rPr>
              <w:t>2.</w:t>
            </w:r>
          </w:p>
        </w:tc>
        <w:tc>
          <w:tcPr>
            <w:tcW w:w="4347" w:type="pct"/>
            <w:vAlign w:val="center"/>
          </w:tcPr>
          <w:p w:rsidR="00EE0E60" w:rsidRPr="0060577A" w:rsidRDefault="00EE0E60" w:rsidP="0060577A">
            <w:pPr>
              <w:spacing w:line="276" w:lineRule="auto"/>
              <w:jc w:val="both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Račun dobiti i gubitka</w:t>
            </w:r>
          </w:p>
        </w:tc>
      </w:tr>
      <w:tr w:rsidR="00EE0E60" w:rsidRPr="0060577A" w:rsidTr="00227329">
        <w:trPr>
          <w:jc w:val="center"/>
        </w:trPr>
        <w:tc>
          <w:tcPr>
            <w:tcW w:w="653" w:type="pct"/>
            <w:vAlign w:val="center"/>
          </w:tcPr>
          <w:p w:rsidR="00EE0E60" w:rsidRPr="0060577A" w:rsidRDefault="00EE0E60" w:rsidP="0060577A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577A">
              <w:rPr>
                <w:rFonts w:ascii="Cambria" w:hAnsi="Cambria"/>
              </w:rPr>
              <w:t>3.</w:t>
            </w:r>
          </w:p>
        </w:tc>
        <w:tc>
          <w:tcPr>
            <w:tcW w:w="4347" w:type="pct"/>
            <w:vAlign w:val="center"/>
          </w:tcPr>
          <w:p w:rsidR="00EE0E60" w:rsidRPr="0060577A" w:rsidRDefault="00EE0E60" w:rsidP="0060577A">
            <w:pPr>
              <w:spacing w:line="276" w:lineRule="auto"/>
              <w:jc w:val="both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Ostvareni financijski rezultati u zadanom razdoblju u odnosu na isto razdoblje prethodne godine i u odnosu na plan</w:t>
            </w:r>
          </w:p>
        </w:tc>
      </w:tr>
      <w:tr w:rsidR="00EE0E60" w:rsidRPr="0060577A" w:rsidTr="00227329">
        <w:trPr>
          <w:jc w:val="center"/>
        </w:trPr>
        <w:tc>
          <w:tcPr>
            <w:tcW w:w="653" w:type="pct"/>
            <w:vAlign w:val="center"/>
          </w:tcPr>
          <w:p w:rsidR="00EE0E60" w:rsidRPr="0060577A" w:rsidRDefault="00EE0E60" w:rsidP="0060577A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577A">
              <w:rPr>
                <w:rFonts w:ascii="Cambria" w:hAnsi="Cambria"/>
              </w:rPr>
              <w:t>4.</w:t>
            </w:r>
          </w:p>
        </w:tc>
        <w:tc>
          <w:tcPr>
            <w:tcW w:w="4347" w:type="pct"/>
            <w:vAlign w:val="center"/>
          </w:tcPr>
          <w:p w:rsidR="00EE0E60" w:rsidRPr="0060577A" w:rsidRDefault="00EE0E60" w:rsidP="0060577A">
            <w:pPr>
              <w:spacing w:line="276" w:lineRule="auto"/>
              <w:jc w:val="both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Ostvareni financijski rezultati po djelatnostima/sektorima</w:t>
            </w:r>
          </w:p>
        </w:tc>
      </w:tr>
      <w:tr w:rsidR="00EE0E60" w:rsidRPr="0060577A" w:rsidTr="00227329">
        <w:trPr>
          <w:jc w:val="center"/>
        </w:trPr>
        <w:tc>
          <w:tcPr>
            <w:tcW w:w="653" w:type="pct"/>
            <w:vAlign w:val="center"/>
          </w:tcPr>
          <w:p w:rsidR="00EE0E60" w:rsidRPr="0060577A" w:rsidRDefault="00EE0E60" w:rsidP="0060577A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577A">
              <w:rPr>
                <w:rFonts w:ascii="Cambria" w:hAnsi="Cambria"/>
              </w:rPr>
              <w:t>5.</w:t>
            </w:r>
          </w:p>
        </w:tc>
        <w:tc>
          <w:tcPr>
            <w:tcW w:w="4347" w:type="pct"/>
            <w:vAlign w:val="center"/>
          </w:tcPr>
          <w:p w:rsidR="00EE0E60" w:rsidRPr="0060577A" w:rsidRDefault="00EE0E60" w:rsidP="0060577A">
            <w:pPr>
              <w:spacing w:line="276" w:lineRule="auto"/>
              <w:jc w:val="both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Ostvareni troškovi rada za razdoblje</w:t>
            </w:r>
          </w:p>
        </w:tc>
      </w:tr>
      <w:tr w:rsidR="00EE0E60" w:rsidRPr="0060577A" w:rsidTr="00227329">
        <w:trPr>
          <w:jc w:val="center"/>
        </w:trPr>
        <w:tc>
          <w:tcPr>
            <w:tcW w:w="653" w:type="pct"/>
            <w:vAlign w:val="center"/>
          </w:tcPr>
          <w:p w:rsidR="00EE0E60" w:rsidRPr="0060577A" w:rsidRDefault="00EE0E60" w:rsidP="0060577A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577A">
              <w:rPr>
                <w:rFonts w:ascii="Cambria" w:hAnsi="Cambria"/>
              </w:rPr>
              <w:t>6.</w:t>
            </w:r>
          </w:p>
        </w:tc>
        <w:tc>
          <w:tcPr>
            <w:tcW w:w="4347" w:type="pct"/>
            <w:vAlign w:val="center"/>
          </w:tcPr>
          <w:p w:rsidR="00EE0E60" w:rsidRPr="0060577A" w:rsidRDefault="00EE0E60" w:rsidP="0060577A">
            <w:pPr>
              <w:spacing w:line="276" w:lineRule="auto"/>
              <w:jc w:val="both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Ostvarenje proizvodnje - naturalni pokazatelji</w:t>
            </w:r>
          </w:p>
        </w:tc>
      </w:tr>
      <w:tr w:rsidR="00EE0E60" w:rsidRPr="0060577A" w:rsidTr="00227329">
        <w:trPr>
          <w:jc w:val="center"/>
        </w:trPr>
        <w:tc>
          <w:tcPr>
            <w:tcW w:w="653" w:type="pct"/>
            <w:vAlign w:val="center"/>
          </w:tcPr>
          <w:p w:rsidR="00EE0E60" w:rsidRPr="0060577A" w:rsidRDefault="00EE0E60" w:rsidP="0060577A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577A">
              <w:rPr>
                <w:rFonts w:ascii="Cambria" w:hAnsi="Cambria"/>
              </w:rPr>
              <w:t>7.</w:t>
            </w:r>
          </w:p>
        </w:tc>
        <w:tc>
          <w:tcPr>
            <w:tcW w:w="4347" w:type="pct"/>
            <w:vAlign w:val="center"/>
          </w:tcPr>
          <w:p w:rsidR="00EE0E60" w:rsidRPr="0060577A" w:rsidRDefault="00EE0E60" w:rsidP="0060577A">
            <w:pPr>
              <w:spacing w:line="276" w:lineRule="auto"/>
              <w:jc w:val="both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Obujam i struktura zaliha (ukoliko je primjenjivo i od većeg utjecaja na poslovanje)</w:t>
            </w:r>
          </w:p>
        </w:tc>
      </w:tr>
      <w:tr w:rsidR="00EE0E60" w:rsidRPr="0060577A" w:rsidTr="00227329">
        <w:trPr>
          <w:jc w:val="center"/>
        </w:trPr>
        <w:tc>
          <w:tcPr>
            <w:tcW w:w="653" w:type="pct"/>
            <w:vAlign w:val="center"/>
          </w:tcPr>
          <w:p w:rsidR="00EE0E60" w:rsidRPr="0060577A" w:rsidRDefault="00EE0E60" w:rsidP="0060577A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577A">
              <w:rPr>
                <w:rFonts w:ascii="Cambria" w:hAnsi="Cambria"/>
              </w:rPr>
              <w:t>8.</w:t>
            </w:r>
          </w:p>
        </w:tc>
        <w:tc>
          <w:tcPr>
            <w:tcW w:w="4347" w:type="pct"/>
            <w:vAlign w:val="center"/>
          </w:tcPr>
          <w:p w:rsidR="00EE0E60" w:rsidRPr="0060577A" w:rsidRDefault="00EE0E60" w:rsidP="0060577A">
            <w:pPr>
              <w:spacing w:line="276" w:lineRule="auto"/>
              <w:jc w:val="both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Investicije za tekuće razdoblje (ostvareno i planirano)</w:t>
            </w:r>
          </w:p>
        </w:tc>
      </w:tr>
      <w:tr w:rsidR="00EE0E60" w:rsidRPr="0060577A" w:rsidTr="00227329">
        <w:trPr>
          <w:jc w:val="center"/>
        </w:trPr>
        <w:tc>
          <w:tcPr>
            <w:tcW w:w="653" w:type="pct"/>
            <w:vAlign w:val="center"/>
          </w:tcPr>
          <w:p w:rsidR="00EE0E60" w:rsidRPr="0060577A" w:rsidRDefault="00EE0E60" w:rsidP="0060577A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577A">
              <w:rPr>
                <w:rFonts w:ascii="Cambria" w:hAnsi="Cambria"/>
              </w:rPr>
              <w:t>9.</w:t>
            </w:r>
          </w:p>
        </w:tc>
        <w:tc>
          <w:tcPr>
            <w:tcW w:w="4347" w:type="pct"/>
            <w:vAlign w:val="center"/>
          </w:tcPr>
          <w:p w:rsidR="00EE0E60" w:rsidRPr="0060577A" w:rsidRDefault="00EE0E60" w:rsidP="0060577A">
            <w:pPr>
              <w:tabs>
                <w:tab w:val="left" w:pos="246"/>
              </w:tabs>
              <w:spacing w:line="276" w:lineRule="auto"/>
              <w:jc w:val="both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Plan restrukturiranja (plan i ostvarenje)</w:t>
            </w:r>
          </w:p>
        </w:tc>
      </w:tr>
      <w:tr w:rsidR="00EE0E60" w:rsidRPr="0060577A" w:rsidTr="00227329">
        <w:trPr>
          <w:jc w:val="center"/>
        </w:trPr>
        <w:tc>
          <w:tcPr>
            <w:tcW w:w="653" w:type="pct"/>
            <w:vAlign w:val="center"/>
          </w:tcPr>
          <w:p w:rsidR="00EE0E60" w:rsidRPr="0060577A" w:rsidRDefault="00EE0E60" w:rsidP="0060577A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577A">
              <w:rPr>
                <w:rFonts w:ascii="Cambria" w:hAnsi="Cambria"/>
              </w:rPr>
              <w:t>10.</w:t>
            </w:r>
          </w:p>
        </w:tc>
        <w:tc>
          <w:tcPr>
            <w:tcW w:w="4347" w:type="pct"/>
            <w:vAlign w:val="center"/>
          </w:tcPr>
          <w:p w:rsidR="00EE0E60" w:rsidRPr="0060577A" w:rsidRDefault="00EE0E60" w:rsidP="0060577A">
            <w:pPr>
              <w:tabs>
                <w:tab w:val="left" w:pos="366"/>
              </w:tabs>
              <w:spacing w:line="276" w:lineRule="auto"/>
              <w:jc w:val="both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Planirani projekti za poslovnu godinu i ostvarenje</w:t>
            </w:r>
          </w:p>
        </w:tc>
      </w:tr>
      <w:tr w:rsidR="00EE0E60" w:rsidRPr="0060577A" w:rsidTr="00227329">
        <w:trPr>
          <w:jc w:val="center"/>
        </w:trPr>
        <w:tc>
          <w:tcPr>
            <w:tcW w:w="653" w:type="pct"/>
            <w:vAlign w:val="center"/>
          </w:tcPr>
          <w:p w:rsidR="00EE0E60" w:rsidRPr="0060577A" w:rsidRDefault="00EE0E60" w:rsidP="0060577A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577A">
              <w:rPr>
                <w:rFonts w:ascii="Cambria" w:hAnsi="Cambria"/>
              </w:rPr>
              <w:t>11.</w:t>
            </w:r>
          </w:p>
        </w:tc>
        <w:tc>
          <w:tcPr>
            <w:tcW w:w="4347" w:type="pct"/>
            <w:vAlign w:val="center"/>
          </w:tcPr>
          <w:p w:rsidR="00EE0E60" w:rsidRPr="0060577A" w:rsidRDefault="00EE0E60" w:rsidP="0060577A">
            <w:pPr>
              <w:tabs>
                <w:tab w:val="left" w:pos="366"/>
              </w:tabs>
              <w:spacing w:line="276" w:lineRule="auto"/>
              <w:jc w:val="both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 xml:space="preserve">Ostvareni rezultati poslovanja za trogodišnje razdoblje, usporedba sa planom ostvarenja (Napomena: u godišnjem izvješću) </w:t>
            </w:r>
          </w:p>
        </w:tc>
      </w:tr>
      <w:tr w:rsidR="00EE0E60" w:rsidRPr="0060577A" w:rsidTr="00227329">
        <w:trPr>
          <w:trHeight w:val="162"/>
          <w:jc w:val="center"/>
        </w:trPr>
        <w:tc>
          <w:tcPr>
            <w:tcW w:w="653" w:type="pct"/>
            <w:vAlign w:val="center"/>
          </w:tcPr>
          <w:p w:rsidR="00EE0E60" w:rsidRPr="0060577A" w:rsidRDefault="00EE0E60" w:rsidP="0060577A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577A">
              <w:rPr>
                <w:rFonts w:ascii="Cambria" w:hAnsi="Cambria"/>
              </w:rPr>
              <w:t>12.</w:t>
            </w:r>
          </w:p>
        </w:tc>
        <w:tc>
          <w:tcPr>
            <w:tcW w:w="4347" w:type="pct"/>
            <w:vAlign w:val="center"/>
          </w:tcPr>
          <w:p w:rsidR="00EE0E60" w:rsidRPr="0060577A" w:rsidRDefault="00EE0E60" w:rsidP="0060577A">
            <w:pPr>
              <w:tabs>
                <w:tab w:val="left" w:pos="366"/>
              </w:tabs>
              <w:spacing w:line="276" w:lineRule="auto"/>
              <w:jc w:val="both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Struktura vlasništva</w:t>
            </w:r>
          </w:p>
        </w:tc>
      </w:tr>
    </w:tbl>
    <w:p w:rsidR="00DA7A09" w:rsidRPr="0060577A" w:rsidRDefault="00DA7A09" w:rsidP="0060577A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DE7D9E" w:rsidRPr="0060577A" w:rsidRDefault="00DE7D9E" w:rsidP="0060577A">
      <w:pPr>
        <w:pStyle w:val="Odlomakpopisa"/>
        <w:numPr>
          <w:ilvl w:val="0"/>
          <w:numId w:val="4"/>
        </w:numPr>
        <w:spacing w:after="0"/>
        <w:ind w:left="709"/>
        <w:jc w:val="both"/>
        <w:rPr>
          <w:rFonts w:ascii="Cambria" w:eastAsia="Times New Roman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 xml:space="preserve">Sukladno </w:t>
      </w:r>
      <w:r w:rsidRPr="0060577A">
        <w:rPr>
          <w:rFonts w:ascii="Cambria" w:hAnsi="Cambria"/>
          <w:bCs/>
          <w:color w:val="000000"/>
          <w:sz w:val="24"/>
          <w:szCs w:val="24"/>
        </w:rPr>
        <w:t xml:space="preserve">Uredbi o izmjenama i dopunama uredbe o sastavljanju i predaji izjave o fiskalnoj odgovornosti i izvještaja o primjeni fiskalnih pravila, </w:t>
      </w:r>
      <w:r w:rsidR="005B4277">
        <w:rPr>
          <w:rFonts w:ascii="Cambria" w:hAnsi="Cambria"/>
          <w:color w:val="000000"/>
          <w:sz w:val="24"/>
          <w:szCs w:val="24"/>
        </w:rPr>
        <w:t>predsjednici</w:t>
      </w:r>
      <w:r w:rsidR="001317D6" w:rsidRPr="0060577A">
        <w:rPr>
          <w:rFonts w:ascii="Cambria" w:hAnsi="Cambria"/>
          <w:color w:val="000000"/>
          <w:sz w:val="24"/>
          <w:szCs w:val="24"/>
        </w:rPr>
        <w:t xml:space="preserve"> U</w:t>
      </w:r>
      <w:r w:rsidR="005B4277">
        <w:rPr>
          <w:rFonts w:ascii="Cambria" w:hAnsi="Cambria"/>
          <w:color w:val="000000"/>
          <w:sz w:val="24"/>
          <w:szCs w:val="24"/>
        </w:rPr>
        <w:t>prava</w:t>
      </w:r>
      <w:r w:rsidRPr="0060577A">
        <w:rPr>
          <w:rFonts w:ascii="Cambria" w:hAnsi="Cambria"/>
          <w:color w:val="000000"/>
          <w:sz w:val="24"/>
          <w:szCs w:val="24"/>
        </w:rPr>
        <w:t xml:space="preserve"> trg</w:t>
      </w:r>
      <w:r w:rsidR="005B4277">
        <w:rPr>
          <w:rFonts w:ascii="Cambria" w:hAnsi="Cambria"/>
          <w:color w:val="000000"/>
          <w:sz w:val="24"/>
          <w:szCs w:val="24"/>
        </w:rPr>
        <w:t>ovačkih društava</w:t>
      </w:r>
      <w:r w:rsidRPr="0060577A">
        <w:rPr>
          <w:rFonts w:ascii="Cambria" w:hAnsi="Cambria"/>
          <w:color w:val="000000"/>
          <w:sz w:val="24"/>
          <w:szCs w:val="24"/>
        </w:rPr>
        <w:t xml:space="preserve"> u vlasništvu </w:t>
      </w:r>
      <w:r w:rsidR="005B4277">
        <w:rPr>
          <w:rFonts w:ascii="Cambria" w:hAnsi="Cambria"/>
          <w:color w:val="000000"/>
          <w:sz w:val="24"/>
          <w:szCs w:val="24"/>
        </w:rPr>
        <w:t>Grada Ludbrega</w:t>
      </w:r>
      <w:r w:rsidRPr="0060577A">
        <w:rPr>
          <w:rFonts w:ascii="Cambria" w:hAnsi="Cambria"/>
          <w:color w:val="000000"/>
          <w:sz w:val="24"/>
          <w:szCs w:val="24"/>
        </w:rPr>
        <w:t xml:space="preserve"> do 31. ožujka tekuće godi</w:t>
      </w:r>
      <w:r w:rsidR="00650D28">
        <w:rPr>
          <w:rFonts w:ascii="Cambria" w:hAnsi="Cambria"/>
          <w:color w:val="000000"/>
          <w:sz w:val="24"/>
          <w:szCs w:val="24"/>
        </w:rPr>
        <w:t>ne za prethodnu godinu dostavljaju</w:t>
      </w:r>
      <w:r w:rsidRPr="0060577A">
        <w:rPr>
          <w:rFonts w:ascii="Cambria" w:hAnsi="Cambria"/>
          <w:color w:val="000000"/>
          <w:sz w:val="24"/>
          <w:szCs w:val="24"/>
        </w:rPr>
        <w:t xml:space="preserve"> </w:t>
      </w:r>
      <w:r w:rsidR="00650D28">
        <w:rPr>
          <w:rFonts w:ascii="Cambria" w:hAnsi="Cambria"/>
          <w:color w:val="000000"/>
          <w:sz w:val="24"/>
          <w:szCs w:val="24"/>
        </w:rPr>
        <w:t>grado</w:t>
      </w:r>
      <w:r w:rsidRPr="0060577A">
        <w:rPr>
          <w:rFonts w:ascii="Cambria" w:hAnsi="Cambria"/>
          <w:color w:val="000000"/>
          <w:sz w:val="24"/>
          <w:szCs w:val="24"/>
        </w:rPr>
        <w:t>načelniku Izjavu, popunjeni Upitnik, Plan otklanjanja slabosti i nepravilnosti, Izvješće o otklonjenim slabostima i nepravilnostima utvrđenima prethodne godine i Mišljenje unutarnjih revizora o sustavu financijskog upravljanja i kontrola za područja koja s</w:t>
      </w:r>
      <w:r w:rsidR="001317D6" w:rsidRPr="0060577A">
        <w:rPr>
          <w:rFonts w:ascii="Cambria" w:hAnsi="Cambria"/>
          <w:color w:val="000000"/>
          <w:sz w:val="24"/>
          <w:szCs w:val="24"/>
        </w:rPr>
        <w:t>u bila revidirana. Predsjednik U</w:t>
      </w:r>
      <w:r w:rsidRPr="0060577A">
        <w:rPr>
          <w:rFonts w:ascii="Cambria" w:hAnsi="Cambria"/>
          <w:color w:val="000000"/>
          <w:sz w:val="24"/>
          <w:szCs w:val="24"/>
        </w:rPr>
        <w:t xml:space="preserve">prave trgovačkog društva u vlasništvu više jedinica lokalne i područne (regionalne) samouprave do 31. ožujka tekuće godine za prethodnu godinu, dostavlja Izjavu, popunjeni Upitnik, Plan otklanjanja slabosti i nepravilnosti, Izvješće o otklonjenim slabostima i nepravilnostima utvrđenima prethodne godine i Mišljenje unutarnjih revizora o sustavu financijskog upravljanja i kontrola za područja koja su bila revidirana </w:t>
      </w:r>
      <w:r w:rsidR="00D4611D" w:rsidRPr="0060577A">
        <w:rPr>
          <w:rFonts w:ascii="Cambria" w:hAnsi="Cambria"/>
          <w:color w:val="000000"/>
          <w:sz w:val="24"/>
          <w:szCs w:val="24"/>
        </w:rPr>
        <w:t>čelniku</w:t>
      </w:r>
      <w:r w:rsidRPr="0060577A">
        <w:rPr>
          <w:rFonts w:ascii="Cambria" w:hAnsi="Cambria"/>
          <w:color w:val="000000"/>
          <w:sz w:val="24"/>
          <w:szCs w:val="24"/>
        </w:rPr>
        <w:t>, one jedinice lokalne i/ili područne (regionalne) samouprave koja ima najveći udio u vlasništvu trgovačkog društva, a svim ostalim jedinicama lokalne i/ili područne (regionalne) samouprave koje imaju udjele u vlasništvu dostavlja na znanje presliku dostavljene dokumentacije.</w:t>
      </w:r>
      <w:r w:rsidRPr="0060577A">
        <w:rPr>
          <w:rFonts w:ascii="Cambria" w:eastAsia="Symbol" w:hAnsi="Cambria"/>
          <w:sz w:val="24"/>
          <w:szCs w:val="24"/>
        </w:rPr>
        <w:t xml:space="preserve"> </w:t>
      </w:r>
      <w:r w:rsidRPr="0060577A">
        <w:rPr>
          <w:rFonts w:ascii="Cambria" w:hAnsi="Cambria"/>
          <w:color w:val="000000"/>
          <w:sz w:val="24"/>
          <w:szCs w:val="24"/>
        </w:rPr>
        <w:t xml:space="preserve">Iznimno, jedinice lokalne i područne (regionalne) samouprave koje imaju jednake udjele u vlasništvu trgovačkog </w:t>
      </w:r>
      <w:r w:rsidRPr="0060577A">
        <w:rPr>
          <w:rFonts w:ascii="Cambria" w:hAnsi="Cambria"/>
          <w:color w:val="000000"/>
          <w:sz w:val="24"/>
          <w:szCs w:val="24"/>
        </w:rPr>
        <w:lastRenderedPageBreak/>
        <w:t>društva koje su zajednički osnovale, a od kojih niti jedna nema najveći udio u vlasništvu i jedinice lokalne i područne (regionalne) samouprave moraju se međusobno dogovoriti kojoj od jedinica lokalne i područne (regionalne) samouprave predsjednik uprave trgovačkog društva dostavlja do 31. ožujka tekuće godine za prethodnu godinu, Izjavu, popunjeni Upitnik, Plan otklanjanja slabosti i nepravilnosti, Izvješće o otklonjenim slabostima i nepravilnostima utvrđenima prethodne godine i Mišljenje unutarnjih revizora o sustavu financijskog upravljanja i kontrola za područja koja su bila revidirana.</w:t>
      </w:r>
      <w:r w:rsidRPr="0060577A">
        <w:rPr>
          <w:rFonts w:ascii="Cambria" w:eastAsia="Symbol" w:hAnsi="Cambria"/>
          <w:sz w:val="24"/>
          <w:szCs w:val="24"/>
        </w:rPr>
        <w:t xml:space="preserve"> </w:t>
      </w:r>
      <w:r w:rsidRPr="0060577A">
        <w:rPr>
          <w:rFonts w:ascii="Cambria" w:hAnsi="Cambria"/>
          <w:color w:val="000000"/>
          <w:sz w:val="24"/>
          <w:szCs w:val="24"/>
        </w:rPr>
        <w:t>Jedinice lokalne i područne (regionalne) samouprave koje temeljem najvećeg udjela u vlasništvu odnosno dogovora provjeravaju Izjave i Upitnike te Izvješće o otklonjenim slabostima i nepravilnostima utvrđenima prethodne godine koje im dostavljaju trgovačka društva u vlasništvu više jedinica lokalne i područne (regionalne) samouprave kojima su osnivači više jedinica lokalne i područne (regionalne) samouprave o provedenim provjerama obavještavaju druge jedinice lokalne i područne (regionalne) samouprave koje imaju udjele u vlasništvu, odnosno koje su osnivači.</w:t>
      </w:r>
    </w:p>
    <w:p w:rsidR="00146D42" w:rsidRPr="00625BCF" w:rsidRDefault="00E03007" w:rsidP="008751F4">
      <w:pPr>
        <w:pStyle w:val="Odlomakpopisa"/>
        <w:numPr>
          <w:ilvl w:val="0"/>
          <w:numId w:val="4"/>
        </w:numPr>
        <w:tabs>
          <w:tab w:val="left" w:pos="366"/>
        </w:tabs>
        <w:ind w:left="709" w:hanging="357"/>
        <w:contextualSpacing w:val="0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Donio</w:t>
      </w:r>
      <w:r w:rsidR="008E786F" w:rsidRPr="00625BCF">
        <w:rPr>
          <w:rFonts w:ascii="Cambria" w:eastAsia="Times New Roman" w:hAnsi="Cambria"/>
          <w:sz w:val="24"/>
          <w:szCs w:val="24"/>
        </w:rPr>
        <w:t xml:space="preserve"> </w:t>
      </w:r>
      <w:r w:rsidR="00C20DC9">
        <w:rPr>
          <w:rFonts w:ascii="Cambria" w:eastAsia="Times New Roman" w:hAnsi="Cambria"/>
          <w:sz w:val="24"/>
          <w:szCs w:val="24"/>
        </w:rPr>
        <w:t>Odluku o ustroju Registra imenovanih članova</w:t>
      </w:r>
      <w:r w:rsidR="00C20DC9" w:rsidRPr="00C20DC9">
        <w:rPr>
          <w:rFonts w:ascii="Cambria" w:eastAsia="Times New Roman" w:hAnsi="Cambria"/>
          <w:sz w:val="24"/>
          <w:szCs w:val="24"/>
        </w:rPr>
        <w:t xml:space="preserve"> </w:t>
      </w:r>
      <w:r w:rsidR="00C20DC9" w:rsidRPr="00625BCF">
        <w:rPr>
          <w:rFonts w:ascii="Cambria" w:eastAsia="Times New Roman" w:hAnsi="Cambria"/>
          <w:sz w:val="24"/>
          <w:szCs w:val="24"/>
        </w:rPr>
        <w:t>nadzornih odbora i uprava trgovačkih društava</w:t>
      </w:r>
      <w:r w:rsidR="00C20DC9">
        <w:rPr>
          <w:rFonts w:ascii="Cambria" w:eastAsia="Times New Roman" w:hAnsi="Cambria"/>
          <w:sz w:val="24"/>
          <w:szCs w:val="24"/>
        </w:rPr>
        <w:t xml:space="preserve"> te </w:t>
      </w:r>
      <w:r w:rsidR="00783502">
        <w:rPr>
          <w:rFonts w:ascii="Cambria" w:eastAsia="Times New Roman" w:hAnsi="Cambria"/>
          <w:sz w:val="24"/>
          <w:szCs w:val="24"/>
        </w:rPr>
        <w:t xml:space="preserve">ga </w:t>
      </w:r>
      <w:r w:rsidR="008E786F" w:rsidRPr="00625BCF">
        <w:rPr>
          <w:rFonts w:ascii="Cambria" w:eastAsia="Times New Roman" w:hAnsi="Cambria"/>
          <w:sz w:val="24"/>
          <w:szCs w:val="24"/>
        </w:rPr>
        <w:t>ažurira</w:t>
      </w:r>
      <w:r w:rsidR="00DE7D9E" w:rsidRPr="00625BCF">
        <w:rPr>
          <w:rFonts w:ascii="Cambria" w:eastAsia="Times New Roman" w:hAnsi="Cambria"/>
          <w:sz w:val="24"/>
          <w:szCs w:val="24"/>
        </w:rPr>
        <w:t xml:space="preserve"> </w:t>
      </w:r>
      <w:r w:rsidR="00783502">
        <w:rPr>
          <w:rFonts w:ascii="Cambria" w:eastAsia="Times New Roman" w:hAnsi="Cambria"/>
          <w:sz w:val="24"/>
          <w:szCs w:val="24"/>
        </w:rPr>
        <w:t xml:space="preserve">i </w:t>
      </w:r>
      <w:r w:rsidR="00DE7D9E" w:rsidRPr="00625BCF">
        <w:rPr>
          <w:rFonts w:ascii="Cambria" w:eastAsia="Times New Roman" w:hAnsi="Cambria"/>
          <w:sz w:val="24"/>
          <w:szCs w:val="24"/>
        </w:rPr>
        <w:t>obja</w:t>
      </w:r>
      <w:r w:rsidR="00783502">
        <w:rPr>
          <w:rFonts w:ascii="Cambria" w:eastAsia="Times New Roman" w:hAnsi="Cambria"/>
          <w:sz w:val="24"/>
          <w:szCs w:val="24"/>
        </w:rPr>
        <w:t>vljuje</w:t>
      </w:r>
      <w:r w:rsidR="00DD5877" w:rsidRPr="00625BCF">
        <w:rPr>
          <w:rFonts w:ascii="Cambria" w:eastAsia="Times New Roman" w:hAnsi="Cambria"/>
          <w:sz w:val="24"/>
          <w:szCs w:val="24"/>
        </w:rPr>
        <w:t xml:space="preserve"> na Internet stranici</w:t>
      </w:r>
      <w:r w:rsidR="00DE7D9E" w:rsidRPr="00625BCF">
        <w:rPr>
          <w:rFonts w:ascii="Cambria" w:eastAsia="Times New Roman" w:hAnsi="Cambria"/>
          <w:sz w:val="24"/>
          <w:szCs w:val="24"/>
        </w:rPr>
        <w:t>.</w:t>
      </w:r>
    </w:p>
    <w:p w:rsidR="000D22CA" w:rsidRPr="00DB629F" w:rsidRDefault="00572C44" w:rsidP="00A54942">
      <w:pPr>
        <w:pStyle w:val="Naslov2"/>
        <w:numPr>
          <w:ilvl w:val="1"/>
          <w:numId w:val="13"/>
        </w:numPr>
        <w:spacing w:before="0"/>
        <w:ind w:left="567" w:hanging="567"/>
        <w:jc w:val="both"/>
        <w:rPr>
          <w:rFonts w:ascii="Cambria" w:hAnsi="Cambria"/>
          <w:color w:val="auto"/>
          <w:sz w:val="24"/>
          <w:szCs w:val="24"/>
        </w:rPr>
      </w:pPr>
      <w:bookmarkStart w:id="68" w:name="_Toc462324656"/>
      <w:bookmarkStart w:id="69" w:name="_Toc14942987"/>
      <w:r w:rsidRPr="0060577A">
        <w:rPr>
          <w:rFonts w:ascii="Cambria" w:hAnsi="Cambria"/>
          <w:color w:val="auto"/>
          <w:sz w:val="24"/>
          <w:szCs w:val="24"/>
        </w:rPr>
        <w:t>Mjere unapređenja upravljanja</w:t>
      </w:r>
      <w:r w:rsidR="00DA0DBB" w:rsidRPr="0060577A">
        <w:rPr>
          <w:rFonts w:ascii="Cambria" w:hAnsi="Cambria"/>
          <w:color w:val="auto"/>
          <w:sz w:val="24"/>
          <w:szCs w:val="24"/>
        </w:rPr>
        <w:t xml:space="preserve"> trgovačkim društvima u vlasništvu </w:t>
      </w:r>
      <w:bookmarkEnd w:id="68"/>
      <w:r w:rsidR="00E03007">
        <w:rPr>
          <w:rFonts w:ascii="Cambria" w:hAnsi="Cambria"/>
          <w:color w:val="auto"/>
          <w:sz w:val="24"/>
          <w:szCs w:val="24"/>
        </w:rPr>
        <w:t>Grada Ludbrega</w:t>
      </w:r>
      <w:bookmarkEnd w:id="69"/>
    </w:p>
    <w:p w:rsidR="000D22CA" w:rsidRPr="0060577A" w:rsidRDefault="000D22CA" w:rsidP="0060577A">
      <w:pPr>
        <w:pStyle w:val="Odlomakpopisa"/>
        <w:spacing w:after="0"/>
        <w:ind w:left="0"/>
        <w:rPr>
          <w:rFonts w:ascii="Cambria" w:eastAsia="Times New Roman" w:hAnsi="Cambria"/>
          <w:b/>
          <w:sz w:val="24"/>
          <w:szCs w:val="24"/>
        </w:rPr>
      </w:pPr>
    </w:p>
    <w:p w:rsidR="00AC6138" w:rsidRPr="0060577A" w:rsidRDefault="000D22CA" w:rsidP="008751F4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 xml:space="preserve">Mjere unapređenja upravljanja trgovačkim društvima u vlasništvu </w:t>
      </w:r>
      <w:r w:rsidR="00781484">
        <w:rPr>
          <w:rFonts w:ascii="Cambria" w:eastAsia="Times New Roman" w:hAnsi="Cambria"/>
          <w:sz w:val="24"/>
          <w:szCs w:val="24"/>
        </w:rPr>
        <w:t>Grada Ludbrega</w:t>
      </w:r>
      <w:r w:rsidRPr="0060577A">
        <w:rPr>
          <w:rFonts w:ascii="Cambria" w:eastAsia="Times New Roman" w:hAnsi="Cambria"/>
          <w:sz w:val="24"/>
          <w:szCs w:val="24"/>
        </w:rPr>
        <w:t xml:space="preserve"> su sljedeće:</w:t>
      </w:r>
    </w:p>
    <w:p w:rsidR="006F1C68" w:rsidRPr="0060577A" w:rsidRDefault="00523EC9" w:rsidP="0060577A">
      <w:pPr>
        <w:pStyle w:val="Odlomakpopisa"/>
        <w:numPr>
          <w:ilvl w:val="0"/>
          <w:numId w:val="5"/>
        </w:numPr>
        <w:tabs>
          <w:tab w:val="left" w:pos="346"/>
        </w:tabs>
        <w:spacing w:after="0"/>
        <w:ind w:left="709"/>
        <w:jc w:val="both"/>
        <w:rPr>
          <w:rFonts w:ascii="Cambria" w:eastAsia="Symbol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u</w:t>
      </w:r>
      <w:r w:rsidR="008C7D8A" w:rsidRPr="0060577A">
        <w:rPr>
          <w:rFonts w:ascii="Cambria" w:eastAsia="Times New Roman" w:hAnsi="Cambria"/>
          <w:sz w:val="24"/>
          <w:szCs w:val="24"/>
        </w:rPr>
        <w:t xml:space="preserve"> suradnji s ostalim suvlasnicima trgovačkih društava </w:t>
      </w:r>
      <w:r w:rsidR="000D22CA" w:rsidRPr="0060577A">
        <w:rPr>
          <w:rFonts w:ascii="Cambria" w:eastAsia="Times New Roman" w:hAnsi="Cambria"/>
          <w:sz w:val="24"/>
          <w:szCs w:val="24"/>
        </w:rPr>
        <w:t>p</w:t>
      </w:r>
      <w:r w:rsidR="008C7D8A" w:rsidRPr="0060577A">
        <w:rPr>
          <w:rFonts w:ascii="Cambria" w:eastAsia="Times New Roman" w:hAnsi="Cambria"/>
          <w:sz w:val="24"/>
          <w:szCs w:val="24"/>
        </w:rPr>
        <w:t>rovodi</w:t>
      </w:r>
      <w:r w:rsidR="00460970">
        <w:rPr>
          <w:rFonts w:ascii="Cambria" w:eastAsia="Times New Roman" w:hAnsi="Cambria"/>
          <w:sz w:val="24"/>
          <w:szCs w:val="24"/>
        </w:rPr>
        <w:t xml:space="preserve">o </w:t>
      </w:r>
      <w:r w:rsidR="008C7D8A" w:rsidRPr="0060577A">
        <w:rPr>
          <w:rFonts w:ascii="Cambria" w:eastAsia="Times New Roman" w:hAnsi="Cambria"/>
          <w:sz w:val="24"/>
          <w:szCs w:val="24"/>
        </w:rPr>
        <w:t xml:space="preserve">se </w:t>
      </w:r>
      <w:r w:rsidR="00402982" w:rsidRPr="0060577A">
        <w:rPr>
          <w:rFonts w:ascii="Cambria" w:eastAsia="Times New Roman" w:hAnsi="Cambria"/>
          <w:sz w:val="24"/>
          <w:szCs w:val="24"/>
        </w:rPr>
        <w:t>natječaj za izbor Uprava trgovačkih društava</w:t>
      </w:r>
      <w:r w:rsidR="000D22CA" w:rsidRPr="0060577A">
        <w:rPr>
          <w:rFonts w:ascii="Cambria" w:eastAsia="Times New Roman" w:hAnsi="Cambria"/>
          <w:sz w:val="24"/>
          <w:szCs w:val="24"/>
        </w:rPr>
        <w:t>;</w:t>
      </w:r>
    </w:p>
    <w:p w:rsidR="00582089" w:rsidRPr="0060577A" w:rsidRDefault="000D22CA" w:rsidP="0060577A">
      <w:pPr>
        <w:pStyle w:val="Odlomakpopisa"/>
        <w:numPr>
          <w:ilvl w:val="0"/>
          <w:numId w:val="5"/>
        </w:numPr>
        <w:tabs>
          <w:tab w:val="left" w:pos="346"/>
        </w:tabs>
        <w:spacing w:after="0"/>
        <w:ind w:left="709"/>
        <w:jc w:val="both"/>
        <w:rPr>
          <w:rFonts w:ascii="Cambria" w:eastAsia="Symbol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n</w:t>
      </w:r>
      <w:r w:rsidR="00402982" w:rsidRPr="0060577A">
        <w:rPr>
          <w:rFonts w:ascii="Cambria" w:eastAsia="Times New Roman" w:hAnsi="Cambria"/>
          <w:sz w:val="24"/>
          <w:szCs w:val="24"/>
        </w:rPr>
        <w:t>akon analize stanja i poslovnih rezultata trgovačkih društava i održanih glavnih godišnjih skupština t</w:t>
      </w:r>
      <w:r w:rsidR="00523EC9" w:rsidRPr="0060577A">
        <w:rPr>
          <w:rFonts w:ascii="Cambria" w:eastAsia="Times New Roman" w:hAnsi="Cambria"/>
          <w:sz w:val="24"/>
          <w:szCs w:val="24"/>
        </w:rPr>
        <w:t>rgovačkih društava, unapređuje se način, opseg, analiza</w:t>
      </w:r>
      <w:r w:rsidR="00402982" w:rsidRPr="0060577A">
        <w:rPr>
          <w:rFonts w:ascii="Cambria" w:eastAsia="Times New Roman" w:hAnsi="Cambria"/>
          <w:sz w:val="24"/>
          <w:szCs w:val="24"/>
        </w:rPr>
        <w:t xml:space="preserve"> i objavljivanje podataka</w:t>
      </w:r>
      <w:r w:rsidRPr="0060577A">
        <w:rPr>
          <w:rFonts w:ascii="Cambria" w:eastAsia="Times New Roman" w:hAnsi="Cambria"/>
          <w:sz w:val="24"/>
          <w:szCs w:val="24"/>
        </w:rPr>
        <w:t>;</w:t>
      </w:r>
    </w:p>
    <w:p w:rsidR="006F1C68" w:rsidRPr="0060577A" w:rsidRDefault="00582089" w:rsidP="0060577A">
      <w:pPr>
        <w:pStyle w:val="Odlomakpopisa"/>
        <w:numPr>
          <w:ilvl w:val="0"/>
          <w:numId w:val="5"/>
        </w:numPr>
        <w:tabs>
          <w:tab w:val="left" w:pos="346"/>
        </w:tabs>
        <w:spacing w:after="0"/>
        <w:ind w:left="709"/>
        <w:jc w:val="both"/>
        <w:rPr>
          <w:rFonts w:ascii="Cambria" w:eastAsia="Symbol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sudjeluje</w:t>
      </w:r>
      <w:r w:rsidR="00402982" w:rsidRPr="0060577A">
        <w:rPr>
          <w:rFonts w:ascii="Cambria" w:eastAsia="Times New Roman" w:hAnsi="Cambria"/>
          <w:sz w:val="24"/>
          <w:szCs w:val="24"/>
        </w:rPr>
        <w:t xml:space="preserve"> na skupštinama trgovačkih društava </w:t>
      </w:r>
      <w:r w:rsidRPr="0060577A">
        <w:rPr>
          <w:rFonts w:ascii="Cambria" w:eastAsia="Times New Roman" w:hAnsi="Cambria"/>
          <w:sz w:val="24"/>
          <w:szCs w:val="24"/>
        </w:rPr>
        <w:t>i prati provedbu</w:t>
      </w:r>
      <w:r w:rsidR="00402982" w:rsidRPr="0060577A">
        <w:rPr>
          <w:rFonts w:ascii="Cambria" w:eastAsia="Times New Roman" w:hAnsi="Cambria"/>
          <w:sz w:val="24"/>
          <w:szCs w:val="24"/>
        </w:rPr>
        <w:t xml:space="preserve"> odluk</w:t>
      </w:r>
      <w:r w:rsidR="000D22CA" w:rsidRPr="0060577A">
        <w:rPr>
          <w:rFonts w:ascii="Cambria" w:eastAsia="Times New Roman" w:hAnsi="Cambria"/>
          <w:sz w:val="24"/>
          <w:szCs w:val="24"/>
        </w:rPr>
        <w:t>a skupština trgovačkih društava;</w:t>
      </w:r>
    </w:p>
    <w:p w:rsidR="006F1C68" w:rsidRPr="00460970" w:rsidRDefault="00DC7A91" w:rsidP="0060577A">
      <w:pPr>
        <w:pStyle w:val="Odlomakpopisa"/>
        <w:numPr>
          <w:ilvl w:val="0"/>
          <w:numId w:val="5"/>
        </w:numPr>
        <w:tabs>
          <w:tab w:val="left" w:pos="346"/>
        </w:tabs>
        <w:spacing w:after="0"/>
        <w:ind w:left="709"/>
        <w:jc w:val="both"/>
        <w:rPr>
          <w:rFonts w:ascii="Cambria" w:eastAsia="Symbol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unaprjeđuje</w:t>
      </w:r>
      <w:r w:rsidR="00A95080" w:rsidRPr="0060577A">
        <w:rPr>
          <w:rFonts w:ascii="Cambria" w:eastAsia="Times New Roman" w:hAnsi="Cambria"/>
          <w:sz w:val="24"/>
          <w:szCs w:val="24"/>
        </w:rPr>
        <w:t xml:space="preserve"> </w:t>
      </w:r>
      <w:r w:rsidR="00460970">
        <w:rPr>
          <w:rFonts w:ascii="Cambria" w:eastAsia="Times New Roman" w:hAnsi="Cambria"/>
          <w:sz w:val="24"/>
          <w:szCs w:val="24"/>
        </w:rPr>
        <w:t>interni R</w:t>
      </w:r>
      <w:r w:rsidR="00402982" w:rsidRPr="0060577A">
        <w:rPr>
          <w:rFonts w:ascii="Cambria" w:eastAsia="Times New Roman" w:hAnsi="Cambria"/>
          <w:sz w:val="24"/>
          <w:szCs w:val="24"/>
        </w:rPr>
        <w:t>egistar imenovanih članova nadzornih odbora i uprava, uz poboljšanje ažurnosti.</w:t>
      </w:r>
      <w:r w:rsidR="00C25A11" w:rsidRPr="0060577A">
        <w:rPr>
          <w:rFonts w:ascii="Cambria" w:eastAsia="Times New Roman" w:hAnsi="Cambria"/>
          <w:sz w:val="24"/>
          <w:szCs w:val="24"/>
        </w:rPr>
        <w:t xml:space="preserve"> </w:t>
      </w:r>
      <w:r w:rsidR="00402982" w:rsidRPr="00460970">
        <w:rPr>
          <w:rFonts w:ascii="Cambria" w:eastAsia="Times New Roman" w:hAnsi="Cambria"/>
          <w:sz w:val="24"/>
          <w:szCs w:val="24"/>
        </w:rPr>
        <w:t>Registar imen</w:t>
      </w:r>
      <w:r w:rsidR="00A95080" w:rsidRPr="00460970">
        <w:rPr>
          <w:rFonts w:ascii="Cambria" w:eastAsia="Times New Roman" w:hAnsi="Cambria"/>
          <w:sz w:val="24"/>
          <w:szCs w:val="24"/>
        </w:rPr>
        <w:t>ovanih članova nadzornih odbora i</w:t>
      </w:r>
      <w:r w:rsidR="00402982" w:rsidRPr="00460970">
        <w:rPr>
          <w:rFonts w:ascii="Cambria" w:eastAsia="Times New Roman" w:hAnsi="Cambria"/>
          <w:sz w:val="24"/>
          <w:szCs w:val="24"/>
        </w:rPr>
        <w:t xml:space="preserve"> uprava,</w:t>
      </w:r>
      <w:r w:rsidR="00A95080" w:rsidRPr="00460970">
        <w:rPr>
          <w:rFonts w:ascii="Cambria" w:eastAsia="Times New Roman" w:hAnsi="Cambria"/>
          <w:sz w:val="24"/>
          <w:szCs w:val="24"/>
        </w:rPr>
        <w:t xml:space="preserve"> </w:t>
      </w:r>
      <w:r w:rsidR="003F5472" w:rsidRPr="00460970">
        <w:rPr>
          <w:rFonts w:ascii="Cambria" w:eastAsia="Times New Roman" w:hAnsi="Cambria"/>
          <w:sz w:val="24"/>
          <w:szCs w:val="24"/>
        </w:rPr>
        <w:t>postavljen je</w:t>
      </w:r>
      <w:r w:rsidR="00C25A11" w:rsidRPr="00460970">
        <w:rPr>
          <w:rFonts w:ascii="Cambria" w:eastAsia="Times New Roman" w:hAnsi="Cambria"/>
          <w:sz w:val="24"/>
          <w:szCs w:val="24"/>
        </w:rPr>
        <w:t xml:space="preserve"> </w:t>
      </w:r>
      <w:r w:rsidR="00A95080" w:rsidRPr="00460970">
        <w:rPr>
          <w:rFonts w:ascii="Cambria" w:eastAsia="Times New Roman" w:hAnsi="Cambria"/>
          <w:sz w:val="24"/>
          <w:szCs w:val="24"/>
        </w:rPr>
        <w:t xml:space="preserve">na </w:t>
      </w:r>
      <w:r w:rsidR="00CD739F" w:rsidRPr="00460970">
        <w:rPr>
          <w:rFonts w:ascii="Cambria" w:eastAsia="Times New Roman" w:hAnsi="Cambria"/>
          <w:sz w:val="24"/>
          <w:szCs w:val="24"/>
        </w:rPr>
        <w:t>Internet</w:t>
      </w:r>
      <w:r w:rsidR="00416BAD" w:rsidRPr="00460970">
        <w:rPr>
          <w:rFonts w:ascii="Cambria" w:eastAsia="Times New Roman" w:hAnsi="Cambria"/>
          <w:sz w:val="24"/>
          <w:szCs w:val="24"/>
        </w:rPr>
        <w:t xml:space="preserve"> stranici</w:t>
      </w:r>
      <w:r w:rsidR="00A95080" w:rsidRPr="00460970">
        <w:rPr>
          <w:rFonts w:ascii="Cambria" w:eastAsia="Times New Roman" w:hAnsi="Cambria"/>
          <w:sz w:val="24"/>
          <w:szCs w:val="24"/>
        </w:rPr>
        <w:t xml:space="preserve"> </w:t>
      </w:r>
      <w:r w:rsidR="00781484">
        <w:rPr>
          <w:rFonts w:ascii="Cambria" w:eastAsia="Times New Roman" w:hAnsi="Cambria"/>
          <w:sz w:val="24"/>
          <w:szCs w:val="24"/>
        </w:rPr>
        <w:t>Grada Ludbrega</w:t>
      </w:r>
      <w:r w:rsidR="00C440B0" w:rsidRPr="00460970">
        <w:rPr>
          <w:rFonts w:ascii="Cambria" w:eastAsia="Times New Roman" w:hAnsi="Cambria"/>
          <w:sz w:val="24"/>
          <w:szCs w:val="24"/>
        </w:rPr>
        <w:t xml:space="preserve"> kako bi bio dostupan javnosti;</w:t>
      </w:r>
    </w:p>
    <w:p w:rsidR="00DA4E37" w:rsidRPr="00DB629F" w:rsidRDefault="00C440B0" w:rsidP="008751F4">
      <w:pPr>
        <w:pStyle w:val="Odlomakpopisa"/>
        <w:numPr>
          <w:ilvl w:val="0"/>
          <w:numId w:val="5"/>
        </w:numPr>
        <w:tabs>
          <w:tab w:val="left" w:pos="366"/>
        </w:tabs>
        <w:ind w:left="709" w:hanging="357"/>
        <w:contextualSpacing w:val="0"/>
        <w:jc w:val="both"/>
        <w:rPr>
          <w:rFonts w:ascii="Cambria" w:eastAsia="Symbol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n</w:t>
      </w:r>
      <w:r w:rsidR="00C25A11" w:rsidRPr="0060577A">
        <w:rPr>
          <w:rFonts w:ascii="Cambria" w:eastAsia="Times New Roman" w:hAnsi="Cambria"/>
          <w:sz w:val="24"/>
          <w:szCs w:val="24"/>
        </w:rPr>
        <w:t xml:space="preserve">a Internet </w:t>
      </w:r>
      <w:r w:rsidR="00546AEE" w:rsidRPr="0060577A">
        <w:rPr>
          <w:rFonts w:ascii="Cambria" w:eastAsia="Times New Roman" w:hAnsi="Cambria"/>
          <w:sz w:val="24"/>
          <w:szCs w:val="24"/>
        </w:rPr>
        <w:t>stranici</w:t>
      </w:r>
      <w:r w:rsidR="00593F89" w:rsidRPr="0060577A">
        <w:rPr>
          <w:rFonts w:ascii="Cambria" w:eastAsia="Times New Roman" w:hAnsi="Cambria"/>
          <w:sz w:val="24"/>
          <w:szCs w:val="24"/>
        </w:rPr>
        <w:t xml:space="preserve"> </w:t>
      </w:r>
      <w:r w:rsidR="00781484">
        <w:rPr>
          <w:rFonts w:ascii="Cambria" w:eastAsia="Times New Roman" w:hAnsi="Cambria"/>
          <w:sz w:val="24"/>
          <w:szCs w:val="24"/>
        </w:rPr>
        <w:t>Grada Ludbrega</w:t>
      </w:r>
      <w:r w:rsidR="001A3448" w:rsidRPr="0060577A">
        <w:rPr>
          <w:rFonts w:ascii="Cambria" w:eastAsia="Times New Roman" w:hAnsi="Cambria"/>
          <w:sz w:val="24"/>
          <w:szCs w:val="24"/>
        </w:rPr>
        <w:t xml:space="preserve"> u Registru imenovanih članova nadzornih odbora i uprava postavljenje su </w:t>
      </w:r>
      <w:r w:rsidR="00460970">
        <w:rPr>
          <w:rFonts w:ascii="Cambria" w:eastAsia="Times New Roman" w:hAnsi="Cambria"/>
          <w:sz w:val="24"/>
          <w:szCs w:val="24"/>
        </w:rPr>
        <w:t>poveznice</w:t>
      </w:r>
      <w:r w:rsidR="001A3448" w:rsidRPr="0060577A">
        <w:rPr>
          <w:rFonts w:ascii="Cambria" w:eastAsia="Times New Roman" w:hAnsi="Cambria"/>
          <w:sz w:val="24"/>
          <w:szCs w:val="24"/>
        </w:rPr>
        <w:t xml:space="preserve"> na trgovačka društva</w:t>
      </w:r>
      <w:r w:rsidR="00F55BDE" w:rsidRPr="0060577A">
        <w:rPr>
          <w:rFonts w:ascii="Cambria" w:eastAsia="Times New Roman" w:hAnsi="Cambria"/>
          <w:sz w:val="24"/>
          <w:szCs w:val="24"/>
        </w:rPr>
        <w:t xml:space="preserve"> </w:t>
      </w:r>
      <w:r w:rsidR="001A3448" w:rsidRPr="0060577A">
        <w:rPr>
          <w:rFonts w:ascii="Cambria" w:eastAsia="Times New Roman" w:hAnsi="Cambria"/>
          <w:sz w:val="24"/>
          <w:szCs w:val="24"/>
        </w:rPr>
        <w:t>kako bi bil</w:t>
      </w:r>
      <w:r w:rsidR="00ED1C17" w:rsidRPr="0060577A">
        <w:rPr>
          <w:rFonts w:ascii="Cambria" w:eastAsia="Times New Roman" w:hAnsi="Cambria"/>
          <w:sz w:val="24"/>
          <w:szCs w:val="24"/>
        </w:rPr>
        <w:t xml:space="preserve">a dostupna izvješća i ostali podaci iz djelokruga trgovačkog društva </w:t>
      </w:r>
      <w:r w:rsidR="00402982" w:rsidRPr="0060577A">
        <w:rPr>
          <w:rFonts w:ascii="Cambria" w:eastAsia="Times New Roman" w:hAnsi="Cambria"/>
          <w:sz w:val="24"/>
          <w:szCs w:val="24"/>
        </w:rPr>
        <w:t>a sve u cilju obavještavanja potencijalnih investi</w:t>
      </w:r>
      <w:r w:rsidRPr="0060577A">
        <w:rPr>
          <w:rFonts w:ascii="Cambria" w:eastAsia="Times New Roman" w:hAnsi="Cambria"/>
          <w:sz w:val="24"/>
          <w:szCs w:val="24"/>
        </w:rPr>
        <w:t>tora i zainteresirane javnosti.</w:t>
      </w:r>
    </w:p>
    <w:p w:rsidR="002C219F" w:rsidRDefault="002C219F">
      <w:pPr>
        <w:rPr>
          <w:rFonts w:ascii="Cambria" w:eastAsiaTheme="majorEastAsia" w:hAnsi="Cambria" w:cstheme="majorBidi"/>
          <w:b/>
          <w:bCs/>
          <w:sz w:val="24"/>
          <w:szCs w:val="24"/>
        </w:rPr>
      </w:pPr>
      <w:bookmarkStart w:id="70" w:name="_Toc462324657"/>
      <w:r>
        <w:rPr>
          <w:rFonts w:ascii="Cambria" w:hAnsi="Cambria"/>
          <w:sz w:val="24"/>
          <w:szCs w:val="24"/>
        </w:rPr>
        <w:br w:type="page"/>
      </w:r>
    </w:p>
    <w:p w:rsidR="003438B5" w:rsidRPr="0060577A" w:rsidRDefault="003438B5" w:rsidP="00A54942">
      <w:pPr>
        <w:pStyle w:val="Naslov2"/>
        <w:numPr>
          <w:ilvl w:val="1"/>
          <w:numId w:val="13"/>
        </w:numPr>
        <w:spacing w:before="0"/>
        <w:ind w:left="567" w:hanging="567"/>
        <w:jc w:val="both"/>
        <w:rPr>
          <w:rFonts w:ascii="Cambria" w:hAnsi="Cambria"/>
          <w:color w:val="auto"/>
          <w:sz w:val="24"/>
          <w:szCs w:val="24"/>
        </w:rPr>
      </w:pPr>
      <w:bookmarkStart w:id="71" w:name="_Toc14942988"/>
      <w:r w:rsidRPr="0060577A">
        <w:rPr>
          <w:rFonts w:ascii="Cambria" w:hAnsi="Cambria"/>
          <w:color w:val="auto"/>
          <w:sz w:val="24"/>
          <w:szCs w:val="24"/>
        </w:rPr>
        <w:lastRenderedPageBreak/>
        <w:t>P</w:t>
      </w:r>
      <w:r w:rsidR="00566131" w:rsidRPr="0060577A">
        <w:rPr>
          <w:rFonts w:ascii="Cambria" w:hAnsi="Cambria"/>
          <w:color w:val="auto"/>
          <w:sz w:val="24"/>
          <w:szCs w:val="24"/>
        </w:rPr>
        <w:t xml:space="preserve">rovedbene </w:t>
      </w:r>
      <w:r w:rsidR="00227329">
        <w:rPr>
          <w:rFonts w:ascii="Cambria" w:hAnsi="Cambria"/>
          <w:color w:val="auto"/>
          <w:sz w:val="24"/>
          <w:szCs w:val="24"/>
        </w:rPr>
        <w:t>mjere tijekom 2018</w:t>
      </w:r>
      <w:r w:rsidR="00566131" w:rsidRPr="0060577A">
        <w:rPr>
          <w:rFonts w:ascii="Cambria" w:hAnsi="Cambria"/>
          <w:color w:val="auto"/>
          <w:sz w:val="24"/>
          <w:szCs w:val="24"/>
        </w:rPr>
        <w:t>.</w:t>
      </w:r>
      <w:r w:rsidR="00C440B0" w:rsidRPr="0060577A">
        <w:rPr>
          <w:rFonts w:ascii="Cambria" w:hAnsi="Cambria"/>
          <w:color w:val="auto"/>
          <w:sz w:val="24"/>
          <w:szCs w:val="24"/>
        </w:rPr>
        <w:t xml:space="preserve"> godine</w:t>
      </w:r>
      <w:r w:rsidR="00566131" w:rsidRPr="0060577A">
        <w:rPr>
          <w:rFonts w:ascii="Cambria" w:hAnsi="Cambria"/>
          <w:color w:val="auto"/>
          <w:sz w:val="24"/>
          <w:szCs w:val="24"/>
        </w:rPr>
        <w:t xml:space="preserve"> </w:t>
      </w:r>
      <w:r w:rsidRPr="0060577A">
        <w:rPr>
          <w:rFonts w:ascii="Cambria" w:hAnsi="Cambria"/>
          <w:color w:val="auto"/>
          <w:sz w:val="24"/>
          <w:szCs w:val="24"/>
        </w:rPr>
        <w:t>vezane za smjernice</w:t>
      </w:r>
      <w:r w:rsidR="00566131" w:rsidRPr="0060577A">
        <w:rPr>
          <w:rFonts w:ascii="Cambria" w:hAnsi="Cambria"/>
          <w:color w:val="auto"/>
          <w:sz w:val="24"/>
          <w:szCs w:val="24"/>
        </w:rPr>
        <w:t xml:space="preserve"> određene </w:t>
      </w:r>
      <w:r w:rsidR="00145972" w:rsidRPr="0060577A">
        <w:rPr>
          <w:rFonts w:ascii="Cambria" w:hAnsi="Cambria"/>
          <w:color w:val="auto"/>
          <w:sz w:val="24"/>
          <w:szCs w:val="24"/>
        </w:rPr>
        <w:t>S</w:t>
      </w:r>
      <w:r w:rsidRPr="0060577A">
        <w:rPr>
          <w:rFonts w:ascii="Cambria" w:hAnsi="Cambria"/>
          <w:color w:val="auto"/>
          <w:sz w:val="24"/>
          <w:szCs w:val="24"/>
        </w:rPr>
        <w:t>trategijom,</w:t>
      </w:r>
      <w:r w:rsidR="00566131" w:rsidRPr="0060577A">
        <w:rPr>
          <w:rFonts w:ascii="Cambria" w:hAnsi="Cambria"/>
          <w:color w:val="auto"/>
          <w:sz w:val="24"/>
          <w:szCs w:val="24"/>
        </w:rPr>
        <w:t xml:space="preserve"> a koje se odnose na </w:t>
      </w:r>
      <w:r w:rsidRPr="0060577A">
        <w:rPr>
          <w:rFonts w:ascii="Cambria" w:hAnsi="Cambria"/>
          <w:color w:val="auto"/>
          <w:sz w:val="24"/>
          <w:szCs w:val="24"/>
        </w:rPr>
        <w:t>trgovačka društva</w:t>
      </w:r>
      <w:r w:rsidR="00DA0DBB" w:rsidRPr="0060577A">
        <w:rPr>
          <w:rFonts w:ascii="Cambria" w:hAnsi="Cambria"/>
          <w:color w:val="auto"/>
          <w:sz w:val="24"/>
          <w:szCs w:val="24"/>
        </w:rPr>
        <w:t xml:space="preserve"> u vlasništvu </w:t>
      </w:r>
      <w:bookmarkEnd w:id="70"/>
      <w:r w:rsidR="00781484">
        <w:rPr>
          <w:rFonts w:ascii="Cambria" w:hAnsi="Cambria"/>
          <w:color w:val="auto"/>
          <w:sz w:val="24"/>
          <w:szCs w:val="24"/>
        </w:rPr>
        <w:t>Grada Ludbrega</w:t>
      </w:r>
      <w:bookmarkEnd w:id="71"/>
    </w:p>
    <w:p w:rsidR="003438B5" w:rsidRPr="0060577A" w:rsidRDefault="003438B5" w:rsidP="0060577A">
      <w:pPr>
        <w:tabs>
          <w:tab w:val="left" w:pos="366"/>
        </w:tabs>
        <w:spacing w:after="0"/>
        <w:jc w:val="both"/>
        <w:rPr>
          <w:rFonts w:ascii="Cambria" w:eastAsia="Symbol" w:hAnsi="Cambria"/>
          <w:sz w:val="24"/>
          <w:szCs w:val="24"/>
        </w:rPr>
      </w:pPr>
    </w:p>
    <w:p w:rsidR="00C440B0" w:rsidRPr="0060577A" w:rsidRDefault="00227329" w:rsidP="008751F4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Provedbene mjere tijekom 2018</w:t>
      </w:r>
      <w:r w:rsidR="00C440B0" w:rsidRPr="0060577A">
        <w:rPr>
          <w:rFonts w:ascii="Cambria" w:eastAsia="Times New Roman" w:hAnsi="Cambria"/>
          <w:sz w:val="24"/>
          <w:szCs w:val="24"/>
        </w:rPr>
        <w:t>. godin</w:t>
      </w:r>
      <w:r w:rsidR="00C1410F" w:rsidRPr="0060577A">
        <w:rPr>
          <w:rFonts w:ascii="Cambria" w:eastAsia="Times New Roman" w:hAnsi="Cambria"/>
          <w:sz w:val="24"/>
          <w:szCs w:val="24"/>
        </w:rPr>
        <w:t>e vezane za smjernice određene S</w:t>
      </w:r>
      <w:r w:rsidR="00C440B0" w:rsidRPr="0060577A">
        <w:rPr>
          <w:rFonts w:ascii="Cambria" w:eastAsia="Times New Roman" w:hAnsi="Cambria"/>
          <w:sz w:val="24"/>
          <w:szCs w:val="24"/>
        </w:rPr>
        <w:t xml:space="preserve">trategijom, a koje se odnose na trgovačka društva u vlasništvu </w:t>
      </w:r>
      <w:r w:rsidR="00781484">
        <w:rPr>
          <w:rFonts w:ascii="Cambria" w:eastAsia="Times New Roman" w:hAnsi="Cambria"/>
          <w:sz w:val="24"/>
          <w:szCs w:val="24"/>
        </w:rPr>
        <w:t>Grada Ludbrega</w:t>
      </w:r>
      <w:r w:rsidR="00721A39" w:rsidRPr="0060577A">
        <w:rPr>
          <w:rFonts w:ascii="Cambria" w:eastAsia="Times New Roman" w:hAnsi="Cambria"/>
          <w:sz w:val="24"/>
          <w:szCs w:val="24"/>
        </w:rPr>
        <w:t xml:space="preserve"> </w:t>
      </w:r>
      <w:r w:rsidR="00C440B0" w:rsidRPr="0060577A">
        <w:rPr>
          <w:rFonts w:ascii="Cambria" w:eastAsia="Times New Roman" w:hAnsi="Cambria"/>
          <w:sz w:val="24"/>
          <w:szCs w:val="24"/>
        </w:rPr>
        <w:t>su sljedeće:</w:t>
      </w:r>
    </w:p>
    <w:p w:rsidR="006F1C68" w:rsidRPr="0060577A" w:rsidRDefault="00A26488" w:rsidP="0060577A">
      <w:pPr>
        <w:pStyle w:val="Odlomakpopisa"/>
        <w:numPr>
          <w:ilvl w:val="0"/>
          <w:numId w:val="6"/>
        </w:numPr>
        <w:tabs>
          <w:tab w:val="left" w:pos="0"/>
        </w:tabs>
        <w:spacing w:after="0"/>
        <w:ind w:left="709"/>
        <w:jc w:val="both"/>
        <w:rPr>
          <w:rFonts w:ascii="Cambria" w:eastAsia="Symbol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u</w:t>
      </w:r>
      <w:r w:rsidR="007E3BCE" w:rsidRPr="0060577A">
        <w:rPr>
          <w:rFonts w:ascii="Cambria" w:eastAsia="Times New Roman" w:hAnsi="Cambria"/>
          <w:sz w:val="24"/>
          <w:szCs w:val="24"/>
        </w:rPr>
        <w:t xml:space="preserve"> Registru imenovanih članova nadzornih odbora i uprava postavljenje su </w:t>
      </w:r>
      <w:r w:rsidR="00D33928">
        <w:rPr>
          <w:rFonts w:ascii="Cambria" w:eastAsia="Times New Roman" w:hAnsi="Cambria"/>
          <w:sz w:val="24"/>
          <w:szCs w:val="24"/>
        </w:rPr>
        <w:t>poveznice</w:t>
      </w:r>
      <w:r w:rsidR="007E3BCE" w:rsidRPr="0060577A">
        <w:rPr>
          <w:rFonts w:ascii="Cambria" w:eastAsia="Times New Roman" w:hAnsi="Cambria"/>
          <w:sz w:val="24"/>
          <w:szCs w:val="24"/>
        </w:rPr>
        <w:t xml:space="preserve"> na trgovačka društva kako bi bila dostupna izvješća</w:t>
      </w:r>
      <w:r w:rsidR="00707F61" w:rsidRPr="0060577A">
        <w:rPr>
          <w:rFonts w:ascii="Cambria" w:eastAsia="Times New Roman" w:hAnsi="Cambria"/>
          <w:sz w:val="24"/>
          <w:szCs w:val="24"/>
        </w:rPr>
        <w:t xml:space="preserve"> o poslovanju</w:t>
      </w:r>
      <w:r w:rsidR="007E3BCE" w:rsidRPr="0060577A">
        <w:rPr>
          <w:rFonts w:ascii="Cambria" w:eastAsia="Times New Roman" w:hAnsi="Cambria"/>
          <w:sz w:val="24"/>
          <w:szCs w:val="24"/>
        </w:rPr>
        <w:t xml:space="preserve"> i ostali podaci iz djelokruga trgovačkog društva</w:t>
      </w:r>
      <w:r w:rsidR="008751F4">
        <w:rPr>
          <w:rFonts w:ascii="Cambria" w:eastAsia="Times New Roman" w:hAnsi="Cambria"/>
          <w:sz w:val="24"/>
          <w:szCs w:val="24"/>
        </w:rPr>
        <w:t>;</w:t>
      </w:r>
      <w:r w:rsidR="007E3BCE" w:rsidRPr="0060577A">
        <w:rPr>
          <w:rFonts w:ascii="Cambria" w:eastAsia="Times New Roman" w:hAnsi="Cambria"/>
          <w:sz w:val="24"/>
          <w:szCs w:val="24"/>
        </w:rPr>
        <w:t xml:space="preserve"> </w:t>
      </w:r>
    </w:p>
    <w:p w:rsidR="006F1C68" w:rsidRPr="0060577A" w:rsidRDefault="00707F61" w:rsidP="0060577A">
      <w:pPr>
        <w:pStyle w:val="Odlomakpopisa"/>
        <w:numPr>
          <w:ilvl w:val="0"/>
          <w:numId w:val="6"/>
        </w:numPr>
        <w:tabs>
          <w:tab w:val="left" w:pos="0"/>
        </w:tabs>
        <w:spacing w:after="0"/>
        <w:ind w:left="709"/>
        <w:jc w:val="both"/>
        <w:rPr>
          <w:rFonts w:ascii="Cambria" w:eastAsia="Symbol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provjerava se</w:t>
      </w:r>
      <w:r w:rsidR="004069C7" w:rsidRPr="0060577A">
        <w:rPr>
          <w:rFonts w:ascii="Cambria" w:eastAsia="Times New Roman" w:hAnsi="Cambria"/>
          <w:sz w:val="24"/>
          <w:szCs w:val="24"/>
        </w:rPr>
        <w:t xml:space="preserve"> </w:t>
      </w:r>
      <w:r w:rsidRPr="0060577A">
        <w:rPr>
          <w:rFonts w:ascii="Cambria" w:eastAsia="Times New Roman" w:hAnsi="Cambria"/>
          <w:sz w:val="24"/>
          <w:szCs w:val="24"/>
        </w:rPr>
        <w:t>dostavljena</w:t>
      </w:r>
      <w:r w:rsidR="00805A85" w:rsidRPr="0060577A">
        <w:rPr>
          <w:rFonts w:ascii="Cambria" w:eastAsia="Times New Roman" w:hAnsi="Cambria"/>
          <w:sz w:val="24"/>
          <w:szCs w:val="24"/>
        </w:rPr>
        <w:t xml:space="preserve"> Izjava o fiskalnoj odgovornosti</w:t>
      </w:r>
      <w:r w:rsidR="00BB4F49" w:rsidRPr="0060577A">
        <w:rPr>
          <w:rFonts w:ascii="Cambria" w:eastAsia="Times New Roman" w:hAnsi="Cambria"/>
          <w:sz w:val="24"/>
          <w:szCs w:val="24"/>
        </w:rPr>
        <w:t>;</w:t>
      </w:r>
    </w:p>
    <w:p w:rsidR="006F1C68" w:rsidRPr="0060577A" w:rsidRDefault="008751F4" w:rsidP="0060577A">
      <w:pPr>
        <w:pStyle w:val="Odlomakpopisa"/>
        <w:numPr>
          <w:ilvl w:val="0"/>
          <w:numId w:val="6"/>
        </w:numPr>
        <w:tabs>
          <w:tab w:val="left" w:pos="0"/>
        </w:tabs>
        <w:spacing w:after="0"/>
        <w:ind w:left="709"/>
        <w:jc w:val="both"/>
        <w:rPr>
          <w:rFonts w:ascii="Cambria" w:eastAsia="Symbol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o</w:t>
      </w:r>
      <w:r w:rsidR="00AE5D3D" w:rsidRPr="0060577A">
        <w:rPr>
          <w:rFonts w:ascii="Cambria" w:hAnsi="Cambria" w:cs="Arial"/>
          <w:sz w:val="24"/>
          <w:szCs w:val="24"/>
          <w:shd w:val="clear" w:color="auto" w:fill="FFFFFF"/>
        </w:rPr>
        <w:t xml:space="preserve">soba </w:t>
      </w:r>
      <w:r w:rsidR="00A26488" w:rsidRPr="0060577A">
        <w:rPr>
          <w:rFonts w:ascii="Cambria" w:hAnsi="Cambria" w:cs="Arial"/>
          <w:sz w:val="24"/>
          <w:szCs w:val="24"/>
          <w:shd w:val="clear" w:color="auto" w:fill="FFFFFF"/>
        </w:rPr>
        <w:t xml:space="preserve">zadužena </w:t>
      </w:r>
      <w:r w:rsidR="00AE5D3D" w:rsidRPr="0060577A">
        <w:rPr>
          <w:rFonts w:ascii="Cambria" w:hAnsi="Cambria" w:cs="Arial"/>
          <w:sz w:val="24"/>
          <w:szCs w:val="24"/>
          <w:shd w:val="clear" w:color="auto" w:fill="FFFFFF"/>
        </w:rPr>
        <w:t>za nepravilnost</w:t>
      </w:r>
      <w:r w:rsidR="00A26488" w:rsidRPr="0060577A">
        <w:rPr>
          <w:rFonts w:ascii="Cambria" w:hAnsi="Cambria" w:cs="Arial"/>
          <w:sz w:val="24"/>
          <w:szCs w:val="24"/>
          <w:shd w:val="clear" w:color="auto" w:fill="FFFFFF"/>
        </w:rPr>
        <w:t>i</w:t>
      </w:r>
      <w:r w:rsidR="004255DA" w:rsidRPr="0060577A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  <w:r w:rsidR="00707F61" w:rsidRPr="0060577A">
        <w:rPr>
          <w:rFonts w:ascii="Cambria" w:hAnsi="Cambria" w:cs="Arial"/>
          <w:sz w:val="24"/>
          <w:szCs w:val="24"/>
          <w:shd w:val="clear" w:color="auto" w:fill="FFFFFF"/>
        </w:rPr>
        <w:t>spremna je zaprimati</w:t>
      </w:r>
      <w:r w:rsidR="004255DA" w:rsidRPr="0060577A">
        <w:rPr>
          <w:rFonts w:ascii="Cambria" w:hAnsi="Cambria" w:cs="Arial"/>
          <w:sz w:val="24"/>
          <w:szCs w:val="24"/>
          <w:shd w:val="clear" w:color="auto" w:fill="FFFFFF"/>
        </w:rPr>
        <w:t xml:space="preserve"> obavijesti o nepravilnostima i s</w:t>
      </w:r>
      <w:r w:rsidR="00707F61" w:rsidRPr="0060577A">
        <w:rPr>
          <w:rFonts w:ascii="Cambria" w:hAnsi="Cambria" w:cs="Arial"/>
          <w:sz w:val="24"/>
          <w:szCs w:val="24"/>
          <w:shd w:val="clear" w:color="auto" w:fill="FFFFFF"/>
        </w:rPr>
        <w:t>umnjama na prijevaru te poduzimati</w:t>
      </w:r>
      <w:r w:rsidR="004255DA" w:rsidRPr="0060577A">
        <w:rPr>
          <w:rFonts w:ascii="Cambria" w:hAnsi="Cambria" w:cs="Arial"/>
          <w:sz w:val="24"/>
          <w:szCs w:val="24"/>
          <w:shd w:val="clear" w:color="auto" w:fill="FFFFFF"/>
        </w:rPr>
        <w:t xml:space="preserve"> pot</w:t>
      </w:r>
      <w:r w:rsidR="00707F61" w:rsidRPr="0060577A">
        <w:rPr>
          <w:rFonts w:ascii="Cambria" w:hAnsi="Cambria" w:cs="Arial"/>
          <w:sz w:val="24"/>
          <w:szCs w:val="24"/>
          <w:shd w:val="clear" w:color="auto" w:fill="FFFFFF"/>
        </w:rPr>
        <w:t>rebne mjere i o tome obavještavati</w:t>
      </w:r>
      <w:r w:rsidR="004255DA" w:rsidRPr="0060577A">
        <w:rPr>
          <w:rFonts w:ascii="Cambria" w:hAnsi="Cambria" w:cs="Arial"/>
          <w:sz w:val="24"/>
          <w:szCs w:val="24"/>
          <w:shd w:val="clear" w:color="auto" w:fill="FFFFFF"/>
        </w:rPr>
        <w:t xml:space="preserve"> Državno odvjetništvo Republike Hrvatske i nadležno tijelo za nepravilnosti i prijevare pri Ministarstvu financija</w:t>
      </w:r>
      <w:r w:rsidR="00BB4F49" w:rsidRPr="0060577A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6F1C68" w:rsidRPr="0060577A" w:rsidRDefault="00A26488" w:rsidP="0060577A">
      <w:pPr>
        <w:pStyle w:val="Odlomakpopisa"/>
        <w:numPr>
          <w:ilvl w:val="0"/>
          <w:numId w:val="6"/>
        </w:numPr>
        <w:tabs>
          <w:tab w:val="left" w:pos="0"/>
        </w:tabs>
        <w:spacing w:after="0"/>
        <w:ind w:left="709"/>
        <w:jc w:val="both"/>
        <w:rPr>
          <w:rFonts w:ascii="Cambria" w:eastAsia="Symbol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 xml:space="preserve">provjerava se </w:t>
      </w:r>
      <w:r w:rsidR="00BB4F49" w:rsidRPr="0060577A">
        <w:rPr>
          <w:rFonts w:ascii="Cambria" w:eastAsia="Times New Roman" w:hAnsi="Cambria"/>
          <w:sz w:val="24"/>
          <w:szCs w:val="24"/>
        </w:rPr>
        <w:t>u</w:t>
      </w:r>
      <w:r w:rsidR="00C060E2" w:rsidRPr="0060577A">
        <w:rPr>
          <w:rFonts w:ascii="Cambria" w:eastAsia="Times New Roman" w:hAnsi="Cambria"/>
          <w:sz w:val="24"/>
          <w:szCs w:val="24"/>
        </w:rPr>
        <w:t xml:space="preserve">pravljanje </w:t>
      </w:r>
      <w:r w:rsidR="003438B5" w:rsidRPr="0060577A">
        <w:rPr>
          <w:rFonts w:ascii="Cambria" w:eastAsia="Times New Roman" w:hAnsi="Cambria"/>
          <w:sz w:val="24"/>
          <w:szCs w:val="24"/>
        </w:rPr>
        <w:t xml:space="preserve">trgovačkim društvima u vlasništvu </w:t>
      </w:r>
      <w:r w:rsidR="003A41C6">
        <w:rPr>
          <w:rFonts w:ascii="Cambria" w:eastAsia="Times New Roman" w:hAnsi="Cambria"/>
          <w:sz w:val="24"/>
          <w:szCs w:val="24"/>
        </w:rPr>
        <w:t>Grada Ludbrega</w:t>
      </w:r>
      <w:r w:rsidR="00CA729D" w:rsidRPr="0060577A">
        <w:rPr>
          <w:rFonts w:ascii="Cambria" w:eastAsia="Times New Roman" w:hAnsi="Cambria"/>
          <w:sz w:val="24"/>
          <w:szCs w:val="24"/>
        </w:rPr>
        <w:t xml:space="preserve"> </w:t>
      </w:r>
      <w:r w:rsidR="003438B5" w:rsidRPr="0060577A">
        <w:rPr>
          <w:rFonts w:ascii="Cambria" w:eastAsia="Times New Roman" w:hAnsi="Cambria"/>
          <w:sz w:val="24"/>
          <w:szCs w:val="24"/>
        </w:rPr>
        <w:t>obavlja</w:t>
      </w:r>
      <w:r w:rsidRPr="0060577A">
        <w:rPr>
          <w:rFonts w:ascii="Cambria" w:eastAsia="Times New Roman" w:hAnsi="Cambria"/>
          <w:sz w:val="24"/>
          <w:szCs w:val="24"/>
        </w:rPr>
        <w:t xml:space="preserve"> li</w:t>
      </w:r>
      <w:r w:rsidR="00C060E2" w:rsidRPr="0060577A">
        <w:rPr>
          <w:rFonts w:ascii="Cambria" w:eastAsia="Times New Roman" w:hAnsi="Cambria"/>
          <w:sz w:val="24"/>
          <w:szCs w:val="24"/>
        </w:rPr>
        <w:t xml:space="preserve"> se</w:t>
      </w:r>
      <w:r w:rsidR="003438B5" w:rsidRPr="0060577A">
        <w:rPr>
          <w:rFonts w:ascii="Cambria" w:eastAsia="Times New Roman" w:hAnsi="Cambria"/>
          <w:sz w:val="24"/>
          <w:szCs w:val="24"/>
        </w:rPr>
        <w:t xml:space="preserve"> transparentno i odgovorno, profesionalno i učinkovito u skladu sa Zakonom o trgovačkim društvima</w:t>
      </w:r>
      <w:r w:rsidR="00643C99" w:rsidRPr="0060577A">
        <w:rPr>
          <w:rFonts w:ascii="Cambria" w:eastAsia="Times New Roman" w:hAnsi="Cambria"/>
          <w:sz w:val="24"/>
          <w:szCs w:val="24"/>
        </w:rPr>
        <w:t>,</w:t>
      </w:r>
      <w:r w:rsidR="00D33928">
        <w:rPr>
          <w:rFonts w:ascii="Cambria" w:eastAsia="Times New Roman" w:hAnsi="Cambria"/>
          <w:sz w:val="24"/>
          <w:szCs w:val="24"/>
        </w:rPr>
        <w:t xml:space="preserve"> što se osigur</w:t>
      </w:r>
      <w:r w:rsidRPr="0060577A">
        <w:rPr>
          <w:rFonts w:ascii="Cambria" w:eastAsia="Times New Roman" w:hAnsi="Cambria"/>
          <w:sz w:val="24"/>
          <w:szCs w:val="24"/>
        </w:rPr>
        <w:t>ava</w:t>
      </w:r>
      <w:r w:rsidR="003438B5" w:rsidRPr="0060577A">
        <w:rPr>
          <w:rFonts w:ascii="Cambria" w:eastAsia="Times New Roman" w:hAnsi="Cambria"/>
          <w:sz w:val="24"/>
          <w:szCs w:val="24"/>
        </w:rPr>
        <w:t xml:space="preserve"> kroz rad i izvještavanje predstavnika vlasnika u nadzornim odborima i skupštinama trgovačkih društava te uspostavo</w:t>
      </w:r>
      <w:r w:rsidR="00BB4F49" w:rsidRPr="0060577A">
        <w:rPr>
          <w:rFonts w:ascii="Cambria" w:eastAsia="Times New Roman" w:hAnsi="Cambria"/>
          <w:sz w:val="24"/>
          <w:szCs w:val="24"/>
        </w:rPr>
        <w:t>m unutarnjih revizija i nadzora;</w:t>
      </w:r>
    </w:p>
    <w:p w:rsidR="006F1C68" w:rsidRPr="0060577A" w:rsidRDefault="00BB4F49" w:rsidP="0060577A">
      <w:pPr>
        <w:pStyle w:val="Odlomakpopisa"/>
        <w:numPr>
          <w:ilvl w:val="0"/>
          <w:numId w:val="6"/>
        </w:numPr>
        <w:tabs>
          <w:tab w:val="left" w:pos="0"/>
        </w:tabs>
        <w:spacing w:after="0"/>
        <w:ind w:left="709"/>
        <w:jc w:val="both"/>
        <w:rPr>
          <w:rFonts w:ascii="Cambria" w:eastAsia="Symbol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u</w:t>
      </w:r>
      <w:r w:rsidR="003438B5" w:rsidRPr="0060577A">
        <w:rPr>
          <w:rFonts w:ascii="Cambria" w:eastAsia="Times New Roman" w:hAnsi="Cambria"/>
          <w:sz w:val="24"/>
          <w:szCs w:val="24"/>
        </w:rPr>
        <w:t xml:space="preserve"> smislu jačanja sprečavanja korupcije u trgo</w:t>
      </w:r>
      <w:r w:rsidR="000E1FE9" w:rsidRPr="0060577A">
        <w:rPr>
          <w:rFonts w:ascii="Cambria" w:eastAsia="Times New Roman" w:hAnsi="Cambria"/>
          <w:sz w:val="24"/>
          <w:szCs w:val="24"/>
        </w:rPr>
        <w:t xml:space="preserve">vačkim društvima u vlasništvu </w:t>
      </w:r>
      <w:r w:rsidR="003A41C6">
        <w:rPr>
          <w:rFonts w:ascii="Cambria" w:eastAsia="Times New Roman" w:hAnsi="Cambria"/>
          <w:sz w:val="24"/>
          <w:szCs w:val="24"/>
        </w:rPr>
        <w:t>Grada Ludbrega</w:t>
      </w:r>
      <w:r w:rsidR="00C67098" w:rsidRPr="0060577A">
        <w:rPr>
          <w:rFonts w:ascii="Cambria" w:eastAsia="Times New Roman" w:hAnsi="Cambria"/>
          <w:sz w:val="24"/>
          <w:szCs w:val="24"/>
        </w:rPr>
        <w:t xml:space="preserve"> </w:t>
      </w:r>
      <w:r w:rsidR="00BE0D23" w:rsidRPr="0060577A">
        <w:rPr>
          <w:rFonts w:ascii="Cambria" w:eastAsia="Times New Roman" w:hAnsi="Cambria"/>
          <w:sz w:val="24"/>
          <w:szCs w:val="24"/>
        </w:rPr>
        <w:t xml:space="preserve">upućuje se trgovačkim društvima </w:t>
      </w:r>
      <w:r w:rsidR="002E0936" w:rsidRPr="0060577A">
        <w:rPr>
          <w:rFonts w:ascii="Cambria" w:eastAsia="Times New Roman" w:hAnsi="Cambria"/>
          <w:sz w:val="24"/>
          <w:szCs w:val="24"/>
        </w:rPr>
        <w:t>provjera ovlasti glede</w:t>
      </w:r>
      <w:r w:rsidR="003438B5" w:rsidRPr="0060577A">
        <w:rPr>
          <w:rFonts w:ascii="Cambria" w:eastAsia="Times New Roman" w:hAnsi="Cambria"/>
          <w:sz w:val="24"/>
          <w:szCs w:val="24"/>
        </w:rPr>
        <w:t xml:space="preserve"> sukoba interesa čl</w:t>
      </w:r>
      <w:r w:rsidRPr="0060577A">
        <w:rPr>
          <w:rFonts w:ascii="Cambria" w:eastAsia="Times New Roman" w:hAnsi="Cambria"/>
          <w:sz w:val="24"/>
          <w:szCs w:val="24"/>
        </w:rPr>
        <w:t>anova uprava i nadzornih odbora;</w:t>
      </w:r>
    </w:p>
    <w:p w:rsidR="006F1C68" w:rsidRPr="0060577A" w:rsidRDefault="00C31CE3" w:rsidP="0060577A">
      <w:pPr>
        <w:pStyle w:val="Odlomakpopisa"/>
        <w:numPr>
          <w:ilvl w:val="0"/>
          <w:numId w:val="6"/>
        </w:numPr>
        <w:tabs>
          <w:tab w:val="left" w:pos="0"/>
        </w:tabs>
        <w:spacing w:after="0"/>
        <w:ind w:left="709"/>
        <w:jc w:val="both"/>
        <w:rPr>
          <w:rFonts w:ascii="Cambria" w:eastAsia="Symbol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preporuča se trgovačkim društvima javna objava</w:t>
      </w:r>
      <w:r w:rsidR="00585E90" w:rsidRPr="0060577A">
        <w:rPr>
          <w:rFonts w:ascii="Cambria" w:eastAsia="Times New Roman" w:hAnsi="Cambria"/>
          <w:sz w:val="24"/>
          <w:szCs w:val="24"/>
        </w:rPr>
        <w:t xml:space="preserve"> bitnih informacija na njihovim Internet stranicama.</w:t>
      </w:r>
      <w:r w:rsidR="003E5B9D" w:rsidRPr="0060577A">
        <w:rPr>
          <w:rFonts w:ascii="Cambria" w:eastAsia="Times New Roman" w:hAnsi="Cambria"/>
          <w:sz w:val="24"/>
          <w:szCs w:val="24"/>
        </w:rPr>
        <w:t xml:space="preserve"> Bitne informacije koje bi trebale biti objavljenje na njihovim Internet stranicama su:</w:t>
      </w:r>
      <w:r w:rsidR="003E5B9D" w:rsidRPr="0060577A">
        <w:rPr>
          <w:rFonts w:ascii="Cambria" w:eastAsia="Symbol" w:hAnsi="Cambria"/>
          <w:sz w:val="24"/>
          <w:szCs w:val="24"/>
        </w:rPr>
        <w:t xml:space="preserve"> </w:t>
      </w:r>
      <w:r w:rsidR="003E5B9D" w:rsidRPr="0060577A">
        <w:rPr>
          <w:rFonts w:ascii="Cambria" w:eastAsia="Times New Roman" w:hAnsi="Cambria"/>
          <w:sz w:val="24"/>
          <w:szCs w:val="24"/>
        </w:rPr>
        <w:t>ciljevi</w:t>
      </w:r>
      <w:r w:rsidR="003438B5" w:rsidRPr="0060577A">
        <w:rPr>
          <w:rFonts w:ascii="Cambria" w:eastAsia="Times New Roman" w:hAnsi="Cambria"/>
          <w:sz w:val="24"/>
          <w:szCs w:val="24"/>
        </w:rPr>
        <w:t xml:space="preserve"> društva i </w:t>
      </w:r>
      <w:r w:rsidR="003E5B9D" w:rsidRPr="0060577A">
        <w:rPr>
          <w:rFonts w:ascii="Cambria" w:eastAsia="Times New Roman" w:hAnsi="Cambria"/>
          <w:sz w:val="24"/>
          <w:szCs w:val="24"/>
        </w:rPr>
        <w:t>informacije o njihovom</w:t>
      </w:r>
      <w:r w:rsidR="003438B5" w:rsidRPr="0060577A">
        <w:rPr>
          <w:rFonts w:ascii="Cambria" w:eastAsia="Times New Roman" w:hAnsi="Cambria"/>
          <w:sz w:val="24"/>
          <w:szCs w:val="24"/>
        </w:rPr>
        <w:t xml:space="preserve"> ispunjavanju</w:t>
      </w:r>
      <w:bookmarkStart w:id="72" w:name="page36"/>
      <w:bookmarkEnd w:id="72"/>
      <w:r w:rsidR="003E5B9D" w:rsidRPr="0060577A">
        <w:rPr>
          <w:rFonts w:ascii="Cambria" w:eastAsia="Symbol" w:hAnsi="Cambria"/>
          <w:sz w:val="24"/>
          <w:szCs w:val="24"/>
        </w:rPr>
        <w:t xml:space="preserve">, </w:t>
      </w:r>
      <w:r w:rsidR="003438B5" w:rsidRPr="0060577A">
        <w:rPr>
          <w:rFonts w:ascii="Cambria" w:eastAsia="Times New Roman" w:hAnsi="Cambria"/>
          <w:sz w:val="24"/>
          <w:szCs w:val="24"/>
        </w:rPr>
        <w:t>vlasničku i glasačku strukturu trgovačkog društva</w:t>
      </w:r>
      <w:r w:rsidR="003E5B9D" w:rsidRPr="0060577A">
        <w:rPr>
          <w:rFonts w:ascii="Cambria" w:eastAsia="Symbol" w:hAnsi="Cambria"/>
          <w:sz w:val="24"/>
          <w:szCs w:val="24"/>
        </w:rPr>
        <w:t xml:space="preserve">, </w:t>
      </w:r>
      <w:r w:rsidR="003438B5" w:rsidRPr="0060577A">
        <w:rPr>
          <w:rFonts w:ascii="Cambria" w:eastAsia="Times New Roman" w:hAnsi="Cambria"/>
          <w:sz w:val="24"/>
          <w:szCs w:val="24"/>
        </w:rPr>
        <w:t>svaku financijsku pomoć (garancije, subvencije, preuzete obveze)</w:t>
      </w:r>
      <w:r w:rsidR="00F44FE3" w:rsidRPr="0060577A">
        <w:rPr>
          <w:rFonts w:ascii="Cambria" w:eastAsia="Times New Roman" w:hAnsi="Cambria"/>
          <w:sz w:val="24"/>
          <w:szCs w:val="24"/>
        </w:rPr>
        <w:t xml:space="preserve">, </w:t>
      </w:r>
      <w:r w:rsidR="00F44FE3" w:rsidRPr="0060577A">
        <w:rPr>
          <w:rFonts w:ascii="Cambria" w:eastAsia="Times New Roman" w:hAnsi="Cambria" w:cs="Arial"/>
          <w:sz w:val="24"/>
          <w:szCs w:val="24"/>
        </w:rPr>
        <w:t>popis gospodarskih subjekata s kojima su u sukobu interesa u smislu propisa o javnoj nabavi</w:t>
      </w:r>
      <w:r w:rsidR="002436CE" w:rsidRPr="0060577A">
        <w:rPr>
          <w:rFonts w:ascii="Cambria" w:eastAsia="Times New Roman" w:hAnsi="Cambria" w:cs="Arial"/>
          <w:sz w:val="24"/>
          <w:szCs w:val="24"/>
        </w:rPr>
        <w:t xml:space="preserve">, donesen plan nabave u skladu s propisima o javnoj nabavi, </w:t>
      </w:r>
      <w:r w:rsidR="00141966" w:rsidRPr="0060577A">
        <w:rPr>
          <w:rFonts w:ascii="Cambria" w:eastAsia="Times New Roman" w:hAnsi="Cambria" w:cs="Arial"/>
          <w:sz w:val="24"/>
          <w:szCs w:val="24"/>
        </w:rPr>
        <w:t>registar ugovora o javnoj nabavi i okvirnih sporazuma koji sadrži podatke u skladu s propisima o javnoj nabavi</w:t>
      </w:r>
      <w:r w:rsidR="001A4EE2" w:rsidRPr="0060577A">
        <w:rPr>
          <w:rFonts w:ascii="Cambria" w:eastAsia="Times New Roman" w:hAnsi="Cambria" w:cs="Arial"/>
          <w:sz w:val="24"/>
          <w:szCs w:val="24"/>
        </w:rPr>
        <w:t xml:space="preserve">. Dio ovih podataka </w:t>
      </w:r>
      <w:r w:rsidR="00045EC3" w:rsidRPr="0060577A">
        <w:rPr>
          <w:rFonts w:ascii="Cambria" w:eastAsia="Times New Roman" w:hAnsi="Cambria" w:cs="Arial"/>
          <w:sz w:val="24"/>
          <w:szCs w:val="24"/>
        </w:rPr>
        <w:t xml:space="preserve">prikazani su i </w:t>
      </w:r>
      <w:r w:rsidR="001A4EE2" w:rsidRPr="0060577A">
        <w:rPr>
          <w:rFonts w:ascii="Cambria" w:eastAsia="Times New Roman" w:hAnsi="Cambria" w:cs="Arial"/>
          <w:sz w:val="24"/>
          <w:szCs w:val="24"/>
        </w:rPr>
        <w:t>objavljeni u Planu upr</w:t>
      </w:r>
      <w:r w:rsidR="00227329">
        <w:rPr>
          <w:rFonts w:ascii="Cambria" w:eastAsia="Times New Roman" w:hAnsi="Cambria" w:cs="Arial"/>
          <w:sz w:val="24"/>
          <w:szCs w:val="24"/>
        </w:rPr>
        <w:t>avljanja imovinom za 2018</w:t>
      </w:r>
      <w:r w:rsidR="001A4EE2" w:rsidRPr="0060577A">
        <w:rPr>
          <w:rFonts w:ascii="Cambria" w:eastAsia="Times New Roman" w:hAnsi="Cambria" w:cs="Arial"/>
          <w:sz w:val="24"/>
          <w:szCs w:val="24"/>
        </w:rPr>
        <w:t xml:space="preserve">. godinu u dijelu „Pregled poslovanja trgovačkih društava u vlasništvu </w:t>
      </w:r>
      <w:r w:rsidR="003A41C6">
        <w:rPr>
          <w:rFonts w:ascii="Cambria" w:eastAsia="Times New Roman" w:hAnsi="Cambria" w:cs="Arial"/>
          <w:sz w:val="24"/>
          <w:szCs w:val="24"/>
        </w:rPr>
        <w:t>Grada Ludbrega</w:t>
      </w:r>
      <w:r w:rsidR="001A4EE2" w:rsidRPr="0060577A">
        <w:rPr>
          <w:rFonts w:ascii="Cambria" w:eastAsia="Times New Roman" w:hAnsi="Cambria" w:cs="Arial"/>
          <w:sz w:val="24"/>
          <w:szCs w:val="24"/>
        </w:rPr>
        <w:t xml:space="preserve">“ </w:t>
      </w:r>
      <w:r w:rsidR="00045EC3" w:rsidRPr="0060577A">
        <w:rPr>
          <w:rFonts w:ascii="Cambria" w:eastAsia="Times New Roman" w:hAnsi="Cambria" w:cs="Arial"/>
          <w:sz w:val="24"/>
          <w:szCs w:val="24"/>
        </w:rPr>
        <w:t>koje nam dostavljaju sama trgovačka društva</w:t>
      </w:r>
      <w:r w:rsidR="00BB4F49" w:rsidRPr="0060577A">
        <w:rPr>
          <w:rFonts w:ascii="Cambria" w:eastAsia="Times New Roman" w:hAnsi="Cambria" w:cs="Arial"/>
          <w:sz w:val="24"/>
          <w:szCs w:val="24"/>
        </w:rPr>
        <w:t>;</w:t>
      </w:r>
    </w:p>
    <w:p w:rsidR="00013747" w:rsidRDefault="00C31CE3" w:rsidP="008751F4">
      <w:pPr>
        <w:pStyle w:val="Odlomakpopisa"/>
        <w:numPr>
          <w:ilvl w:val="0"/>
          <w:numId w:val="6"/>
        </w:numPr>
        <w:tabs>
          <w:tab w:val="left" w:pos="0"/>
        </w:tabs>
        <w:ind w:left="709" w:hanging="357"/>
        <w:contextualSpacing w:val="0"/>
        <w:jc w:val="both"/>
        <w:rPr>
          <w:rFonts w:ascii="Cambria" w:eastAsia="Times New Roman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 xml:space="preserve">preporuča se da </w:t>
      </w:r>
      <w:r w:rsidR="00F2768A" w:rsidRPr="0060577A">
        <w:rPr>
          <w:rFonts w:ascii="Cambria" w:eastAsia="Times New Roman" w:hAnsi="Cambria"/>
          <w:sz w:val="24"/>
          <w:szCs w:val="24"/>
        </w:rPr>
        <w:t>doneseni akti kojima se reguliraju obveze i odgovornosti trgovačkog društva mora</w:t>
      </w:r>
      <w:r w:rsidR="00C34383" w:rsidRPr="0060577A">
        <w:rPr>
          <w:rFonts w:ascii="Cambria" w:eastAsia="Times New Roman" w:hAnsi="Cambria"/>
          <w:sz w:val="24"/>
          <w:szCs w:val="24"/>
        </w:rPr>
        <w:t>ju biti transparentno objavljeni</w:t>
      </w:r>
      <w:r w:rsidR="00F2768A" w:rsidRPr="0060577A">
        <w:rPr>
          <w:rFonts w:ascii="Cambria" w:eastAsia="Times New Roman" w:hAnsi="Cambria"/>
          <w:sz w:val="24"/>
          <w:szCs w:val="24"/>
        </w:rPr>
        <w:t xml:space="preserve"> općoj javnosti i s tim povezani troškovi morali bi se pokriti na transparentan način.</w:t>
      </w:r>
    </w:p>
    <w:p w:rsidR="002C219F" w:rsidRDefault="002C219F">
      <w:pPr>
        <w:rPr>
          <w:rFonts w:ascii="Cambria" w:hAnsi="Cambria"/>
          <w:b/>
          <w:bCs/>
          <w:szCs w:val="18"/>
        </w:rPr>
      </w:pPr>
      <w:bookmarkStart w:id="73" w:name="_Toc462324659"/>
      <w:bookmarkStart w:id="74" w:name="_Toc463274299"/>
      <w:r>
        <w:br w:type="page"/>
      </w:r>
    </w:p>
    <w:p w:rsidR="008751F4" w:rsidRPr="008751F4" w:rsidRDefault="008751F4" w:rsidP="00227329">
      <w:pPr>
        <w:pStyle w:val="Opisslike"/>
      </w:pPr>
      <w:bookmarkStart w:id="75" w:name="_Toc14943009"/>
      <w:r>
        <w:lastRenderedPageBreak/>
        <w:t xml:space="preserve">Tablica </w:t>
      </w:r>
      <w:r w:rsidR="00947676">
        <w:fldChar w:fldCharType="begin"/>
      </w:r>
      <w:r w:rsidR="003F3B96">
        <w:instrText xml:space="preserve"> SEQ Tablica \* ARABIC </w:instrText>
      </w:r>
      <w:r w:rsidR="00947676">
        <w:fldChar w:fldCharType="separate"/>
      </w:r>
      <w:r w:rsidR="003153B1">
        <w:rPr>
          <w:noProof/>
        </w:rPr>
        <w:t>4</w:t>
      </w:r>
      <w:r w:rsidR="00947676">
        <w:rPr>
          <w:noProof/>
        </w:rPr>
        <w:fldChar w:fldCharType="end"/>
      </w:r>
      <w:r>
        <w:t xml:space="preserve">. </w:t>
      </w:r>
      <w:r w:rsidR="004107B6" w:rsidRPr="001A6AAE">
        <w:t xml:space="preserve">Sažeti prikaz ciljeva i </w:t>
      </w:r>
      <w:r w:rsidR="00860D92" w:rsidRPr="001A6AAE">
        <w:t xml:space="preserve">realizirane aktivnosti izvedbenih mjera upravljanja </w:t>
      </w:r>
      <w:r w:rsidR="004107B6" w:rsidRPr="001A6AAE">
        <w:t>trgovačkim društvima</w:t>
      </w:r>
      <w:r w:rsidR="00705C48" w:rsidRPr="001A6AAE">
        <w:t xml:space="preserve"> </w:t>
      </w:r>
      <w:r w:rsidR="0005550F">
        <w:t>u vlasništvu Grada Ludbrega</w:t>
      </w:r>
      <w:r w:rsidR="00227329">
        <w:t xml:space="preserve"> u 2018</w:t>
      </w:r>
      <w:r w:rsidR="004107B6" w:rsidRPr="001A6AAE">
        <w:t>. godini</w:t>
      </w:r>
      <w:bookmarkEnd w:id="75"/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007"/>
        <w:gridCol w:w="2134"/>
        <w:gridCol w:w="2970"/>
        <w:gridCol w:w="2175"/>
      </w:tblGrid>
      <w:tr w:rsidR="001341A6" w:rsidRPr="00424F51" w:rsidTr="00355788">
        <w:trPr>
          <w:trHeight w:val="284"/>
        </w:trPr>
        <w:tc>
          <w:tcPr>
            <w:tcW w:w="1081" w:type="pct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bookmarkEnd w:id="73"/>
          <w:bookmarkEnd w:id="74"/>
          <w:p w:rsidR="001341A6" w:rsidRPr="00424F51" w:rsidRDefault="001341A6" w:rsidP="008751F4">
            <w:pPr>
              <w:tabs>
                <w:tab w:val="left" w:pos="366"/>
              </w:tabs>
              <w:spacing w:line="276" w:lineRule="auto"/>
              <w:jc w:val="center"/>
              <w:rPr>
                <w:rFonts w:asciiTheme="majorHAnsi" w:eastAsia="Symbol" w:hAnsiTheme="majorHAnsi"/>
                <w:b/>
              </w:rPr>
            </w:pPr>
            <w:r w:rsidRPr="00424F51">
              <w:rPr>
                <w:rFonts w:asciiTheme="majorHAnsi" w:eastAsia="Symbol" w:hAnsiTheme="majorHAnsi"/>
                <w:b/>
              </w:rPr>
              <w:t>Ciljevi</w:t>
            </w:r>
          </w:p>
        </w:tc>
        <w:tc>
          <w:tcPr>
            <w:tcW w:w="1149" w:type="pct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41A6" w:rsidRPr="00424F51" w:rsidRDefault="001341A6" w:rsidP="008751F4">
            <w:pPr>
              <w:tabs>
                <w:tab w:val="left" w:pos="366"/>
              </w:tabs>
              <w:spacing w:line="276" w:lineRule="auto"/>
              <w:jc w:val="center"/>
              <w:rPr>
                <w:rFonts w:asciiTheme="majorHAnsi" w:eastAsia="Symbol" w:hAnsiTheme="majorHAnsi"/>
                <w:b/>
              </w:rPr>
            </w:pPr>
            <w:r w:rsidRPr="00424F51">
              <w:rPr>
                <w:rFonts w:asciiTheme="majorHAnsi" w:eastAsia="Symbol" w:hAnsiTheme="majorHAnsi"/>
                <w:b/>
              </w:rPr>
              <w:t>Mjere</w:t>
            </w:r>
          </w:p>
        </w:tc>
        <w:tc>
          <w:tcPr>
            <w:tcW w:w="1599" w:type="pct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41A6" w:rsidRPr="00424F51" w:rsidRDefault="001341A6" w:rsidP="008751F4">
            <w:pPr>
              <w:tabs>
                <w:tab w:val="left" w:pos="366"/>
              </w:tabs>
              <w:spacing w:line="276" w:lineRule="auto"/>
              <w:jc w:val="center"/>
              <w:rPr>
                <w:rFonts w:asciiTheme="majorHAnsi" w:eastAsia="Symbol" w:hAnsiTheme="majorHAnsi"/>
                <w:b/>
              </w:rPr>
            </w:pPr>
            <w:r w:rsidRPr="00424F51">
              <w:rPr>
                <w:rFonts w:asciiTheme="majorHAnsi" w:eastAsia="Symbol" w:hAnsiTheme="majorHAnsi"/>
                <w:b/>
              </w:rPr>
              <w:t>Kratko pojašnjenje aktivnosti mjera</w:t>
            </w:r>
          </w:p>
        </w:tc>
        <w:tc>
          <w:tcPr>
            <w:tcW w:w="1171" w:type="pct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41A6" w:rsidRPr="00424F51" w:rsidRDefault="001341A6" w:rsidP="008751F4">
            <w:pPr>
              <w:tabs>
                <w:tab w:val="left" w:pos="366"/>
              </w:tabs>
              <w:spacing w:line="276" w:lineRule="auto"/>
              <w:jc w:val="center"/>
              <w:rPr>
                <w:rFonts w:asciiTheme="majorHAnsi" w:eastAsia="Symbol" w:hAnsiTheme="majorHAnsi"/>
                <w:b/>
              </w:rPr>
            </w:pPr>
            <w:r w:rsidRPr="00424F51">
              <w:rPr>
                <w:rFonts w:asciiTheme="majorHAnsi" w:eastAsia="Symbol" w:hAnsiTheme="majorHAnsi"/>
                <w:b/>
              </w:rPr>
              <w:t>Realizirane aktivnosti</w:t>
            </w:r>
          </w:p>
        </w:tc>
      </w:tr>
      <w:tr w:rsidR="001341A6" w:rsidRPr="00424F51" w:rsidTr="00355788">
        <w:trPr>
          <w:trHeight w:val="284"/>
        </w:trPr>
        <w:tc>
          <w:tcPr>
            <w:tcW w:w="1081" w:type="pct"/>
            <w:vMerge w:val="restart"/>
            <w:shd w:val="clear" w:color="auto" w:fill="D9D9D9" w:themeFill="background1" w:themeFillShade="D9"/>
            <w:vAlign w:val="center"/>
          </w:tcPr>
          <w:p w:rsidR="001341A6" w:rsidRPr="00424F51" w:rsidRDefault="001341A6" w:rsidP="0060577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 xml:space="preserve">Implementiranje operativnih mjera upravljanja trgovačkim društvima </w:t>
            </w:r>
          </w:p>
          <w:p w:rsidR="001341A6" w:rsidRPr="00424F51" w:rsidRDefault="001341A6" w:rsidP="0060577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 xml:space="preserve">u vlasništvu </w:t>
            </w:r>
          </w:p>
          <w:p w:rsidR="001341A6" w:rsidRPr="00424F51" w:rsidRDefault="006F5875" w:rsidP="0060577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>Grada Ludbrega</w:t>
            </w:r>
          </w:p>
        </w:tc>
        <w:tc>
          <w:tcPr>
            <w:tcW w:w="1149" w:type="pct"/>
            <w:tcBorders>
              <w:bottom w:val="double" w:sz="4" w:space="0" w:color="auto"/>
            </w:tcBorders>
            <w:vAlign w:val="center"/>
          </w:tcPr>
          <w:p w:rsidR="001341A6" w:rsidRPr="00424F51" w:rsidRDefault="001341A6" w:rsidP="006F5875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424F51">
              <w:rPr>
                <w:rFonts w:asciiTheme="majorHAnsi" w:eastAsia="Symbol" w:hAnsiTheme="majorHAnsi"/>
              </w:rPr>
              <w:t xml:space="preserve">Donošenje Odluke i/ili procedure o rokovima i načinu izvještavanja trgovačkih društava u vlasništvu </w:t>
            </w:r>
            <w:r w:rsidR="006F5875" w:rsidRPr="00424F51">
              <w:rPr>
                <w:rFonts w:asciiTheme="majorHAnsi" w:eastAsia="Times New Roman" w:hAnsiTheme="majorHAnsi"/>
              </w:rPr>
              <w:t>Grada Ludbrega</w:t>
            </w:r>
          </w:p>
        </w:tc>
        <w:tc>
          <w:tcPr>
            <w:tcW w:w="1599" w:type="pct"/>
            <w:tcBorders>
              <w:bottom w:val="double" w:sz="4" w:space="0" w:color="auto"/>
            </w:tcBorders>
            <w:vAlign w:val="center"/>
          </w:tcPr>
          <w:p w:rsidR="001341A6" w:rsidRPr="00424F51" w:rsidRDefault="001341A6" w:rsidP="00355788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 xml:space="preserve">Kontinuirano prikupljati i analizirati izvješća o poslovanju dostavljena od trgovačkih društava. Trgovačka društva u vlasništvu </w:t>
            </w:r>
            <w:r w:rsidR="006F5875" w:rsidRPr="00424F51">
              <w:rPr>
                <w:rFonts w:asciiTheme="majorHAnsi" w:eastAsia="Times New Roman" w:hAnsiTheme="majorHAnsi"/>
              </w:rPr>
              <w:t>Grada Ludbrega</w:t>
            </w:r>
            <w:r w:rsidRPr="00424F51">
              <w:rPr>
                <w:rFonts w:asciiTheme="majorHAnsi" w:eastAsia="Times New Roman" w:hAnsiTheme="majorHAnsi"/>
              </w:rPr>
              <w:t xml:space="preserve"> dužna su dostaviti financijska izvješća, a obavezni sadržaj svih izvješća je naveden u tablici </w:t>
            </w:r>
            <w:r w:rsidR="00115007" w:rsidRPr="00424F51">
              <w:rPr>
                <w:rFonts w:asciiTheme="majorHAnsi" w:eastAsia="Times New Roman" w:hAnsiTheme="majorHAnsi"/>
              </w:rPr>
              <w:t>broj 3</w:t>
            </w:r>
            <w:r w:rsidRPr="00424F51">
              <w:rPr>
                <w:rFonts w:asciiTheme="majorHAnsi" w:eastAsia="Times New Roman" w:hAnsiTheme="majorHAnsi"/>
              </w:rPr>
              <w:t>.</w:t>
            </w:r>
          </w:p>
        </w:tc>
        <w:tc>
          <w:tcPr>
            <w:tcW w:w="1171" w:type="pct"/>
            <w:tcBorders>
              <w:bottom w:val="double" w:sz="4" w:space="0" w:color="auto"/>
            </w:tcBorders>
          </w:tcPr>
          <w:p w:rsidR="001341A6" w:rsidRPr="00424F51" w:rsidRDefault="00B81082" w:rsidP="00B81082">
            <w:pPr>
              <w:tabs>
                <w:tab w:val="left" w:pos="366"/>
              </w:tabs>
              <w:spacing w:line="276" w:lineRule="auto"/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>Izvješća se uredno dostavljaj</w:t>
            </w:r>
            <w:r w:rsidR="001341A6" w:rsidRPr="00424F51">
              <w:rPr>
                <w:rFonts w:asciiTheme="majorHAnsi" w:eastAsia="Times New Roman" w:hAnsiTheme="majorHAnsi"/>
              </w:rPr>
              <w:t>u, analiziraju i spremaju</w:t>
            </w:r>
          </w:p>
        </w:tc>
      </w:tr>
      <w:tr w:rsidR="001341A6" w:rsidRPr="00424F51" w:rsidTr="00355788">
        <w:trPr>
          <w:trHeight w:val="284"/>
        </w:trPr>
        <w:tc>
          <w:tcPr>
            <w:tcW w:w="1081" w:type="pct"/>
            <w:vMerge/>
            <w:shd w:val="clear" w:color="auto" w:fill="D9D9D9" w:themeFill="background1" w:themeFillShade="D9"/>
          </w:tcPr>
          <w:p w:rsidR="001341A6" w:rsidRPr="00424F51" w:rsidRDefault="001341A6" w:rsidP="0060577A">
            <w:pPr>
              <w:tabs>
                <w:tab w:val="left" w:pos="366"/>
              </w:tabs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1149" w:type="pct"/>
            <w:tcBorders>
              <w:top w:val="double" w:sz="4" w:space="0" w:color="auto"/>
            </w:tcBorders>
            <w:vAlign w:val="center"/>
          </w:tcPr>
          <w:p w:rsidR="001341A6" w:rsidRPr="00424F51" w:rsidRDefault="001341A6" w:rsidP="002C219F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424F51">
              <w:rPr>
                <w:rFonts w:asciiTheme="majorHAnsi" w:eastAsia="Symbol" w:hAnsiTheme="majorHAnsi"/>
              </w:rPr>
              <w:t xml:space="preserve">Donošenje Odluke i/ili procedure nadzora fiskalne dokumentacije trgovačkih društava </w:t>
            </w:r>
          </w:p>
        </w:tc>
        <w:tc>
          <w:tcPr>
            <w:tcW w:w="1599" w:type="pct"/>
            <w:tcBorders>
              <w:top w:val="double" w:sz="4" w:space="0" w:color="auto"/>
            </w:tcBorders>
            <w:vAlign w:val="center"/>
          </w:tcPr>
          <w:p w:rsidR="001341A6" w:rsidRPr="00424F51" w:rsidRDefault="001341A6" w:rsidP="00355788">
            <w:pPr>
              <w:tabs>
                <w:tab w:val="left" w:pos="366"/>
              </w:tabs>
              <w:spacing w:line="276" w:lineRule="auto"/>
              <w:rPr>
                <w:rFonts w:asciiTheme="majorHAnsi" w:hAnsiTheme="majorHAnsi"/>
                <w:color w:val="000000"/>
              </w:rPr>
            </w:pPr>
            <w:r w:rsidRPr="00424F51">
              <w:rPr>
                <w:rFonts w:asciiTheme="majorHAnsi" w:eastAsia="Times New Roman" w:hAnsiTheme="majorHAnsi"/>
              </w:rPr>
              <w:t xml:space="preserve">Sukladno </w:t>
            </w:r>
            <w:r w:rsidRPr="00424F51">
              <w:rPr>
                <w:rFonts w:asciiTheme="majorHAnsi" w:hAnsiTheme="majorHAnsi"/>
                <w:bCs/>
                <w:color w:val="000000"/>
              </w:rPr>
              <w:t xml:space="preserve">Uredbi o izmjenama i dopunama uredbe o sastavljanju i predaji izjave o fiskalnoj odgovornosti i izvještaja o primjeni fiskalnih pravila, </w:t>
            </w:r>
            <w:r w:rsidRPr="00424F51">
              <w:rPr>
                <w:rFonts w:asciiTheme="majorHAnsi" w:hAnsiTheme="majorHAnsi"/>
                <w:color w:val="000000"/>
              </w:rPr>
              <w:t xml:space="preserve">predsjednik uprave trgovačkog društva u vlasništvu </w:t>
            </w:r>
            <w:r w:rsidR="006F5875" w:rsidRPr="00424F51">
              <w:rPr>
                <w:rFonts w:asciiTheme="majorHAnsi" w:eastAsia="Times New Roman" w:hAnsiTheme="majorHAnsi"/>
              </w:rPr>
              <w:t>Grada Ludbrega</w:t>
            </w:r>
            <w:r w:rsidRPr="00424F51">
              <w:rPr>
                <w:rFonts w:asciiTheme="majorHAnsi" w:hAnsiTheme="majorHAnsi"/>
                <w:color w:val="000000"/>
              </w:rPr>
              <w:t xml:space="preserve"> do 31. ožujka tekuće godine za prethodnu godinu dostavlja </w:t>
            </w:r>
            <w:r w:rsidR="00495D46" w:rsidRPr="00424F51">
              <w:rPr>
                <w:rFonts w:asciiTheme="majorHAnsi" w:hAnsiTheme="majorHAnsi"/>
                <w:color w:val="000000"/>
              </w:rPr>
              <w:t>grado</w:t>
            </w:r>
            <w:r w:rsidRPr="00424F51">
              <w:rPr>
                <w:rFonts w:asciiTheme="majorHAnsi" w:hAnsiTheme="majorHAnsi"/>
                <w:color w:val="000000"/>
              </w:rPr>
              <w:t>načelniku Izjavu, popunjeni Upitnik, Plan otklanjanja slabosti i nepravilnosti, Izvješće o otklonjenim slabostima i nepravilnostima utvrđenima prethodne godine i Mišljenje unutarnjih revizora o sustavu financijskog upravljanja i kontrola za područja koja su bila revidirana.</w:t>
            </w:r>
          </w:p>
        </w:tc>
        <w:tc>
          <w:tcPr>
            <w:tcW w:w="1171" w:type="pct"/>
            <w:tcBorders>
              <w:top w:val="double" w:sz="4" w:space="0" w:color="auto"/>
            </w:tcBorders>
            <w:vAlign w:val="center"/>
          </w:tcPr>
          <w:p w:rsidR="001341A6" w:rsidRPr="00424F51" w:rsidRDefault="001341A6" w:rsidP="00B7104E">
            <w:pPr>
              <w:tabs>
                <w:tab w:val="left" w:pos="366"/>
              </w:tabs>
              <w:spacing w:line="276" w:lineRule="auto"/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 xml:space="preserve">Izvješća se uredno dostavljaju </w:t>
            </w:r>
            <w:r w:rsidR="00B7104E" w:rsidRPr="00424F51">
              <w:rPr>
                <w:rFonts w:asciiTheme="majorHAnsi" w:eastAsia="Times New Roman" w:hAnsiTheme="majorHAnsi"/>
              </w:rPr>
              <w:t>i</w:t>
            </w:r>
            <w:r w:rsidRPr="00424F51">
              <w:rPr>
                <w:rFonts w:asciiTheme="majorHAnsi" w:eastAsia="Times New Roman" w:hAnsiTheme="majorHAnsi"/>
              </w:rPr>
              <w:t xml:space="preserve"> postoji pisani akt o nadzoru fiskalne dokumentacije </w:t>
            </w:r>
            <w:r w:rsidR="00F86933" w:rsidRPr="00424F51">
              <w:rPr>
                <w:rFonts w:asciiTheme="majorHAnsi" w:eastAsia="Times New Roman" w:hAnsiTheme="majorHAnsi"/>
              </w:rPr>
              <w:t xml:space="preserve">u </w:t>
            </w:r>
            <w:r w:rsidRPr="00424F51">
              <w:rPr>
                <w:rFonts w:asciiTheme="majorHAnsi" w:eastAsia="Times New Roman" w:hAnsiTheme="majorHAnsi"/>
              </w:rPr>
              <w:t>trgovačkim društvima.</w:t>
            </w:r>
          </w:p>
        </w:tc>
      </w:tr>
      <w:tr w:rsidR="001341A6" w:rsidRPr="00424F51" w:rsidTr="00355788">
        <w:trPr>
          <w:trHeight w:val="284"/>
        </w:trPr>
        <w:tc>
          <w:tcPr>
            <w:tcW w:w="1081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341A6" w:rsidRPr="00424F51" w:rsidRDefault="001341A6" w:rsidP="0060577A">
            <w:pPr>
              <w:tabs>
                <w:tab w:val="left" w:pos="366"/>
              </w:tabs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1149" w:type="pct"/>
            <w:tcBorders>
              <w:top w:val="double" w:sz="4" w:space="0" w:color="auto"/>
            </w:tcBorders>
            <w:vAlign w:val="center"/>
          </w:tcPr>
          <w:p w:rsidR="001341A6" w:rsidRPr="00424F51" w:rsidRDefault="001341A6" w:rsidP="0060577A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424F51">
              <w:rPr>
                <w:rFonts w:asciiTheme="majorHAnsi" w:eastAsia="Symbol" w:hAnsiTheme="majorHAnsi"/>
              </w:rPr>
              <w:t xml:space="preserve">Odluka o ustroju registra imenovanih članova nadzornih odbora i uprava društva </w:t>
            </w:r>
          </w:p>
        </w:tc>
        <w:tc>
          <w:tcPr>
            <w:tcW w:w="1599" w:type="pct"/>
            <w:tcBorders>
              <w:top w:val="double" w:sz="4" w:space="0" w:color="auto"/>
            </w:tcBorders>
            <w:vAlign w:val="center"/>
          </w:tcPr>
          <w:p w:rsidR="001341A6" w:rsidRPr="00424F51" w:rsidRDefault="001341A6" w:rsidP="00355788">
            <w:pPr>
              <w:tabs>
                <w:tab w:val="left" w:pos="366"/>
              </w:tabs>
              <w:spacing w:line="276" w:lineRule="auto"/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>Popunjavati i ažurirati Registar imenovanih članova nadz</w:t>
            </w:r>
            <w:r w:rsidR="00BA5902" w:rsidRPr="00424F51">
              <w:rPr>
                <w:rFonts w:asciiTheme="majorHAnsi" w:eastAsia="Times New Roman" w:hAnsiTheme="majorHAnsi"/>
              </w:rPr>
              <w:t>ornih odbora i uprava društava, te</w:t>
            </w:r>
            <w:r w:rsidRPr="00424F51">
              <w:rPr>
                <w:rFonts w:asciiTheme="majorHAnsi" w:eastAsia="Times New Roman" w:hAnsiTheme="majorHAnsi"/>
              </w:rPr>
              <w:t xml:space="preserve"> objavljivati podatke na Internet stranici.</w:t>
            </w:r>
          </w:p>
        </w:tc>
        <w:tc>
          <w:tcPr>
            <w:tcW w:w="1171" w:type="pct"/>
            <w:tcBorders>
              <w:top w:val="double" w:sz="4" w:space="0" w:color="auto"/>
            </w:tcBorders>
          </w:tcPr>
          <w:p w:rsidR="001341A6" w:rsidRPr="00424F51" w:rsidRDefault="001341A6" w:rsidP="00DE7713">
            <w:pPr>
              <w:tabs>
                <w:tab w:val="left" w:pos="366"/>
              </w:tabs>
              <w:spacing w:line="276" w:lineRule="auto"/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>Odluka kao i Registar su ustrojeni i postavljeni na Internet stranicama kako bi bili dostupni javnosti.</w:t>
            </w:r>
          </w:p>
        </w:tc>
      </w:tr>
      <w:tr w:rsidR="001341A6" w:rsidRPr="00424F51" w:rsidTr="00355788">
        <w:trPr>
          <w:trHeight w:val="284"/>
        </w:trPr>
        <w:tc>
          <w:tcPr>
            <w:tcW w:w="1081" w:type="pct"/>
            <w:vMerge w:val="restart"/>
            <w:shd w:val="clear" w:color="auto" w:fill="D9D9D9" w:themeFill="background1" w:themeFillShade="D9"/>
            <w:vAlign w:val="center"/>
          </w:tcPr>
          <w:p w:rsidR="001341A6" w:rsidRPr="00424F51" w:rsidRDefault="001341A6" w:rsidP="0060577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 xml:space="preserve">Mjere unapređenja upravljanja trgovačkim društvima </w:t>
            </w:r>
          </w:p>
          <w:p w:rsidR="001341A6" w:rsidRPr="00424F51" w:rsidRDefault="001341A6" w:rsidP="0060577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lastRenderedPageBreak/>
              <w:t xml:space="preserve">u vlasništvu </w:t>
            </w:r>
          </w:p>
          <w:p w:rsidR="001341A6" w:rsidRPr="00424F51" w:rsidRDefault="00BA5902" w:rsidP="0060577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>Grada Ludbrega</w:t>
            </w:r>
          </w:p>
        </w:tc>
        <w:tc>
          <w:tcPr>
            <w:tcW w:w="1149" w:type="pct"/>
            <w:vAlign w:val="center"/>
          </w:tcPr>
          <w:p w:rsidR="001341A6" w:rsidRPr="00424F51" w:rsidRDefault="001341A6" w:rsidP="0060577A">
            <w:pPr>
              <w:tabs>
                <w:tab w:val="left" w:pos="0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lastRenderedPageBreak/>
              <w:t>Natječaj za izbor Uprava trgovačkih društava</w:t>
            </w:r>
          </w:p>
        </w:tc>
        <w:tc>
          <w:tcPr>
            <w:tcW w:w="1599" w:type="pct"/>
            <w:vAlign w:val="center"/>
          </w:tcPr>
          <w:p w:rsidR="001341A6" w:rsidRPr="00424F51" w:rsidRDefault="001341A6" w:rsidP="00355788">
            <w:pPr>
              <w:tabs>
                <w:tab w:val="left" w:pos="0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>Provođenje natječaja za izbor Uprava trgovačkih društava</w:t>
            </w:r>
          </w:p>
        </w:tc>
        <w:tc>
          <w:tcPr>
            <w:tcW w:w="1171" w:type="pct"/>
          </w:tcPr>
          <w:p w:rsidR="001341A6" w:rsidRPr="00424F51" w:rsidRDefault="001341A6" w:rsidP="00DE7713">
            <w:pPr>
              <w:tabs>
                <w:tab w:val="left" w:pos="0"/>
              </w:tabs>
              <w:spacing w:line="276" w:lineRule="auto"/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 xml:space="preserve">Natječaj se provodi u suradnji i dogovoru s ostalim suvlasnicima </w:t>
            </w:r>
            <w:r w:rsidRPr="00424F51">
              <w:rPr>
                <w:rFonts w:asciiTheme="majorHAnsi" w:eastAsia="Times New Roman" w:hAnsiTheme="majorHAnsi"/>
              </w:rPr>
              <w:lastRenderedPageBreak/>
              <w:t xml:space="preserve">trgovačkih društava. </w:t>
            </w:r>
          </w:p>
        </w:tc>
      </w:tr>
      <w:tr w:rsidR="001341A6" w:rsidRPr="00424F51" w:rsidTr="00355788">
        <w:trPr>
          <w:trHeight w:val="284"/>
        </w:trPr>
        <w:tc>
          <w:tcPr>
            <w:tcW w:w="1081" w:type="pct"/>
            <w:vMerge/>
            <w:shd w:val="clear" w:color="auto" w:fill="D9D9D9" w:themeFill="background1" w:themeFillShade="D9"/>
          </w:tcPr>
          <w:p w:rsidR="001341A6" w:rsidRPr="00424F51" w:rsidRDefault="001341A6" w:rsidP="0060577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1149" w:type="pct"/>
            <w:vAlign w:val="center"/>
          </w:tcPr>
          <w:p w:rsidR="001341A6" w:rsidRPr="00424F51" w:rsidRDefault="001341A6" w:rsidP="0060577A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424F51">
              <w:rPr>
                <w:rFonts w:asciiTheme="majorHAnsi" w:eastAsia="Symbol" w:hAnsiTheme="majorHAnsi"/>
              </w:rPr>
              <w:t>Poticanje objavljivanja podataka za opću javnost na Internet stranicama trgovačkih poduzeća</w:t>
            </w:r>
          </w:p>
        </w:tc>
        <w:tc>
          <w:tcPr>
            <w:tcW w:w="1599" w:type="pct"/>
            <w:vAlign w:val="center"/>
          </w:tcPr>
          <w:p w:rsidR="001341A6" w:rsidRPr="00424F51" w:rsidRDefault="001341A6" w:rsidP="00355788">
            <w:pPr>
              <w:tabs>
                <w:tab w:val="left" w:pos="0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>Nakon analize stanja i poslovnih rezultata trgovačkih društava i održanih glavnih godišnjih skupština trgovačkih društava, unapređivati način, opseg, analizu i objavljivanje podataka.</w:t>
            </w:r>
          </w:p>
        </w:tc>
        <w:tc>
          <w:tcPr>
            <w:tcW w:w="1171" w:type="pct"/>
            <w:vMerge w:val="restart"/>
            <w:vAlign w:val="center"/>
          </w:tcPr>
          <w:p w:rsidR="001842E0" w:rsidRPr="00424F51" w:rsidRDefault="00BA5902" w:rsidP="00DE7713">
            <w:pPr>
              <w:tabs>
                <w:tab w:val="left" w:pos="0"/>
              </w:tabs>
              <w:spacing w:line="276" w:lineRule="auto"/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>Grad Ludbreg</w:t>
            </w:r>
            <w:r w:rsidR="001341A6" w:rsidRPr="00424F51">
              <w:rPr>
                <w:rFonts w:asciiTheme="majorHAnsi" w:eastAsia="Times New Roman" w:hAnsiTheme="majorHAnsi"/>
              </w:rPr>
              <w:t xml:space="preserve"> je u Registru </w:t>
            </w:r>
            <w:r w:rsidR="00F86933" w:rsidRPr="00424F51">
              <w:rPr>
                <w:rFonts w:asciiTheme="majorHAnsi" w:eastAsia="Times New Roman" w:hAnsiTheme="majorHAnsi"/>
              </w:rPr>
              <w:t>i</w:t>
            </w:r>
            <w:r w:rsidR="001341A6" w:rsidRPr="00424F51">
              <w:rPr>
                <w:rFonts w:asciiTheme="majorHAnsi" w:eastAsia="Times New Roman" w:hAnsiTheme="majorHAnsi"/>
              </w:rPr>
              <w:t>menovanih članova nadzornih odbora i upr</w:t>
            </w:r>
            <w:r w:rsidR="00115007" w:rsidRPr="00424F51">
              <w:rPr>
                <w:rFonts w:asciiTheme="majorHAnsi" w:eastAsia="Times New Roman" w:hAnsiTheme="majorHAnsi"/>
              </w:rPr>
              <w:t>a</w:t>
            </w:r>
            <w:r w:rsidRPr="00424F51">
              <w:rPr>
                <w:rFonts w:asciiTheme="majorHAnsi" w:eastAsia="Times New Roman" w:hAnsiTheme="majorHAnsi"/>
              </w:rPr>
              <w:t xml:space="preserve">va trgovačkih društava postavio </w:t>
            </w:r>
            <w:r w:rsidR="00115007" w:rsidRPr="00424F51">
              <w:rPr>
                <w:rFonts w:asciiTheme="majorHAnsi" w:eastAsia="Times New Roman" w:hAnsiTheme="majorHAnsi"/>
              </w:rPr>
              <w:t>poveznice</w:t>
            </w:r>
            <w:r w:rsidR="001341A6" w:rsidRPr="00424F51">
              <w:rPr>
                <w:rFonts w:asciiTheme="majorHAnsi" w:eastAsia="Times New Roman" w:hAnsiTheme="majorHAnsi"/>
              </w:rPr>
              <w:t xml:space="preserve"> na svako trgovačko društvo kako bi podaci i izvješća koje objavljuju bili dostupna javnosti.</w:t>
            </w:r>
          </w:p>
        </w:tc>
      </w:tr>
      <w:tr w:rsidR="001341A6" w:rsidRPr="00424F51" w:rsidTr="00355788">
        <w:trPr>
          <w:trHeight w:val="284"/>
        </w:trPr>
        <w:tc>
          <w:tcPr>
            <w:tcW w:w="1081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1341A6" w:rsidRPr="00424F51" w:rsidRDefault="001341A6" w:rsidP="0060577A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1149" w:type="pct"/>
            <w:tcBorders>
              <w:bottom w:val="double" w:sz="4" w:space="0" w:color="auto"/>
            </w:tcBorders>
            <w:vAlign w:val="center"/>
          </w:tcPr>
          <w:p w:rsidR="001341A6" w:rsidRPr="00424F51" w:rsidRDefault="001341A6" w:rsidP="00BA5902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 xml:space="preserve">Objava izvješća poslovanja trgovačkih društava u vlasništvu </w:t>
            </w:r>
            <w:r w:rsidR="00BA5902" w:rsidRPr="00424F51">
              <w:rPr>
                <w:rFonts w:asciiTheme="majorHAnsi" w:eastAsia="Times New Roman" w:hAnsiTheme="majorHAnsi"/>
              </w:rPr>
              <w:t>Grada Ludbrega</w:t>
            </w:r>
          </w:p>
        </w:tc>
        <w:tc>
          <w:tcPr>
            <w:tcW w:w="1599" w:type="pct"/>
            <w:vAlign w:val="center"/>
          </w:tcPr>
          <w:p w:rsidR="001341A6" w:rsidRPr="00424F51" w:rsidRDefault="001341A6" w:rsidP="00355788">
            <w:pPr>
              <w:tabs>
                <w:tab w:val="left" w:pos="366"/>
              </w:tabs>
              <w:spacing w:line="276" w:lineRule="auto"/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 xml:space="preserve">Na Internet stranici </w:t>
            </w:r>
            <w:r w:rsidR="00E04CBE" w:rsidRPr="00424F51">
              <w:rPr>
                <w:rFonts w:asciiTheme="majorHAnsi" w:eastAsia="Times New Roman" w:hAnsiTheme="majorHAnsi"/>
              </w:rPr>
              <w:t xml:space="preserve">Grada Ludbrega </w:t>
            </w:r>
            <w:r w:rsidRPr="00424F51">
              <w:rPr>
                <w:rFonts w:asciiTheme="majorHAnsi" w:eastAsia="Times New Roman" w:hAnsiTheme="majorHAnsi"/>
              </w:rPr>
              <w:t xml:space="preserve">bit će dostupna Izvješća koje će sadržavati podatke o poslovanju navedenih društava na temelju podataka o poslovanju iz prethodne godine, a sve u cilju obavještavanja potencijalnih investitora i zainteresirane javnosti. </w:t>
            </w:r>
          </w:p>
        </w:tc>
        <w:tc>
          <w:tcPr>
            <w:tcW w:w="1171" w:type="pct"/>
            <w:vMerge/>
          </w:tcPr>
          <w:p w:rsidR="001341A6" w:rsidRPr="00424F51" w:rsidRDefault="001341A6" w:rsidP="00DE7713">
            <w:pPr>
              <w:tabs>
                <w:tab w:val="left" w:pos="366"/>
              </w:tabs>
              <w:spacing w:line="276" w:lineRule="auto"/>
              <w:rPr>
                <w:rFonts w:asciiTheme="majorHAnsi" w:eastAsia="Times New Roman" w:hAnsiTheme="majorHAnsi"/>
              </w:rPr>
            </w:pPr>
          </w:p>
        </w:tc>
      </w:tr>
      <w:tr w:rsidR="00E04CBE" w:rsidRPr="00424F51" w:rsidTr="00355788">
        <w:trPr>
          <w:trHeight w:val="284"/>
        </w:trPr>
        <w:tc>
          <w:tcPr>
            <w:tcW w:w="1081" w:type="pct"/>
            <w:vMerge w:val="restart"/>
            <w:shd w:val="clear" w:color="auto" w:fill="D9D9D9" w:themeFill="background1" w:themeFillShade="D9"/>
            <w:vAlign w:val="center"/>
          </w:tcPr>
          <w:p w:rsidR="00E04CBE" w:rsidRPr="00424F51" w:rsidRDefault="00E04CBE" w:rsidP="008751F4">
            <w:pPr>
              <w:jc w:val="center"/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>Povećanje transparentnosti</w:t>
            </w:r>
          </w:p>
        </w:tc>
        <w:tc>
          <w:tcPr>
            <w:tcW w:w="1149" w:type="pct"/>
            <w:tcBorders>
              <w:bottom w:val="double" w:sz="4" w:space="0" w:color="auto"/>
            </w:tcBorders>
            <w:vAlign w:val="center"/>
          </w:tcPr>
          <w:p w:rsidR="00E04CBE" w:rsidRPr="00424F51" w:rsidRDefault="00E04CBE" w:rsidP="0060577A">
            <w:pPr>
              <w:tabs>
                <w:tab w:val="left" w:pos="366"/>
              </w:tabs>
              <w:rPr>
                <w:rFonts w:asciiTheme="majorHAnsi" w:eastAsia="Symbol" w:hAnsiTheme="majorHAnsi"/>
              </w:rPr>
            </w:pPr>
            <w:r w:rsidRPr="00424F51">
              <w:rPr>
                <w:rFonts w:asciiTheme="majorHAnsi" w:eastAsia="Symbol" w:hAnsiTheme="majorHAnsi"/>
              </w:rPr>
              <w:t>Javna objava informacija</w:t>
            </w:r>
          </w:p>
        </w:tc>
        <w:tc>
          <w:tcPr>
            <w:tcW w:w="1599" w:type="pct"/>
            <w:vMerge w:val="restart"/>
            <w:vAlign w:val="center"/>
          </w:tcPr>
          <w:p w:rsidR="00E04CBE" w:rsidRPr="00424F51" w:rsidRDefault="00E04CBE" w:rsidP="00355788">
            <w:pPr>
              <w:tabs>
                <w:tab w:val="left" w:pos="366"/>
              </w:tabs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>Jačanje sprečavanja korupcije u trgovačkim društvima u vlasništvu Grada Ludbrega vršit će se provjerom sukoba interesa članova uprava i nadzornih odbora, provođenjem savjetovanja s javnošću, javnom objavom informacija, uspostavom revizije te nadzorom imenovane osobe za nepravilnost Grada Ludbrega.</w:t>
            </w:r>
          </w:p>
        </w:tc>
        <w:tc>
          <w:tcPr>
            <w:tcW w:w="1171" w:type="pct"/>
            <w:vMerge w:val="restart"/>
            <w:vAlign w:val="center"/>
          </w:tcPr>
          <w:p w:rsidR="00E04CBE" w:rsidRPr="00424F51" w:rsidRDefault="00E04CBE" w:rsidP="00DE7713">
            <w:pPr>
              <w:tabs>
                <w:tab w:val="left" w:pos="366"/>
              </w:tabs>
              <w:spacing w:line="276" w:lineRule="auto"/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>Nakon zaprimanja izjave o fiskalnoj odgovornosti vrši se provjera podataka. U popunjavanju izjave o fiskalnoj odgovornosti u trgovačkom društvu u 100% vlasništvu Grada Ludbrega, Grad Ludbreg pomaže i vrši provjeru.</w:t>
            </w:r>
          </w:p>
        </w:tc>
      </w:tr>
      <w:tr w:rsidR="00E04CBE" w:rsidRPr="00424F51" w:rsidTr="00355788">
        <w:trPr>
          <w:trHeight w:val="284"/>
        </w:trPr>
        <w:tc>
          <w:tcPr>
            <w:tcW w:w="1081" w:type="pct"/>
            <w:vMerge/>
            <w:shd w:val="clear" w:color="auto" w:fill="D9D9D9" w:themeFill="background1" w:themeFillShade="D9"/>
            <w:vAlign w:val="center"/>
          </w:tcPr>
          <w:p w:rsidR="00E04CBE" w:rsidRPr="00424F51" w:rsidRDefault="00E04CBE" w:rsidP="008751F4">
            <w:pPr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114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04CBE" w:rsidRPr="00424F51" w:rsidRDefault="00E04CBE" w:rsidP="00DB1DF4">
            <w:pPr>
              <w:tabs>
                <w:tab w:val="left" w:pos="366"/>
              </w:tabs>
              <w:rPr>
                <w:rFonts w:asciiTheme="majorHAnsi" w:eastAsia="Symbol" w:hAnsiTheme="majorHAnsi"/>
              </w:rPr>
            </w:pPr>
            <w:r w:rsidRPr="00424F51">
              <w:rPr>
                <w:rFonts w:asciiTheme="majorHAnsi" w:eastAsia="Symbol" w:hAnsiTheme="majorHAnsi"/>
              </w:rPr>
              <w:t xml:space="preserve">Provjera izjave o fiskalnoj odgovornosti </w:t>
            </w:r>
          </w:p>
        </w:tc>
        <w:tc>
          <w:tcPr>
            <w:tcW w:w="1599" w:type="pct"/>
            <w:vMerge/>
            <w:vAlign w:val="center"/>
          </w:tcPr>
          <w:p w:rsidR="00E04CBE" w:rsidRPr="00424F51" w:rsidRDefault="00E04CBE" w:rsidP="0060577A">
            <w:pPr>
              <w:tabs>
                <w:tab w:val="left" w:pos="366"/>
              </w:tabs>
              <w:jc w:val="both"/>
              <w:rPr>
                <w:rFonts w:asciiTheme="majorHAnsi" w:eastAsia="Times New Roman" w:hAnsiTheme="majorHAnsi"/>
              </w:rPr>
            </w:pPr>
          </w:p>
        </w:tc>
        <w:tc>
          <w:tcPr>
            <w:tcW w:w="1171" w:type="pct"/>
            <w:vMerge/>
            <w:vAlign w:val="center"/>
          </w:tcPr>
          <w:p w:rsidR="00E04CBE" w:rsidRPr="00424F51" w:rsidRDefault="00E04CBE" w:rsidP="00DE7713">
            <w:pPr>
              <w:tabs>
                <w:tab w:val="left" w:pos="366"/>
              </w:tabs>
              <w:rPr>
                <w:rFonts w:asciiTheme="majorHAnsi" w:eastAsia="Times New Roman" w:hAnsiTheme="majorHAnsi"/>
              </w:rPr>
            </w:pPr>
          </w:p>
        </w:tc>
      </w:tr>
      <w:tr w:rsidR="00DB1DF4" w:rsidRPr="00424F51" w:rsidTr="00355788">
        <w:trPr>
          <w:trHeight w:val="284"/>
        </w:trPr>
        <w:tc>
          <w:tcPr>
            <w:tcW w:w="1081" w:type="pct"/>
            <w:vMerge/>
            <w:shd w:val="clear" w:color="auto" w:fill="D9D9D9" w:themeFill="background1" w:themeFillShade="D9"/>
            <w:vAlign w:val="center"/>
          </w:tcPr>
          <w:p w:rsidR="00DB1DF4" w:rsidRPr="00424F51" w:rsidRDefault="00DB1DF4" w:rsidP="008751F4">
            <w:pPr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1149" w:type="pct"/>
            <w:vMerge w:val="restart"/>
            <w:tcBorders>
              <w:top w:val="double" w:sz="4" w:space="0" w:color="auto"/>
            </w:tcBorders>
            <w:vAlign w:val="center"/>
          </w:tcPr>
          <w:p w:rsidR="00DB1DF4" w:rsidRPr="00424F51" w:rsidRDefault="00DB1DF4" w:rsidP="00E04CBE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424F51">
              <w:rPr>
                <w:rFonts w:asciiTheme="majorHAnsi" w:eastAsia="Symbol" w:hAnsiTheme="majorHAnsi"/>
              </w:rPr>
              <w:t xml:space="preserve">Uspostava revizije </w:t>
            </w:r>
          </w:p>
          <w:p w:rsidR="00DB1DF4" w:rsidRPr="00424F51" w:rsidRDefault="00DB1DF4" w:rsidP="00E04CBE">
            <w:pPr>
              <w:tabs>
                <w:tab w:val="left" w:pos="366"/>
              </w:tabs>
              <w:spacing w:line="276" w:lineRule="auto"/>
              <w:rPr>
                <w:rFonts w:asciiTheme="majorHAnsi" w:eastAsia="Symbol" w:hAnsiTheme="majorHAnsi"/>
              </w:rPr>
            </w:pPr>
            <w:r w:rsidRPr="00424F51">
              <w:rPr>
                <w:rFonts w:asciiTheme="majorHAnsi" w:eastAsia="Symbol" w:hAnsiTheme="majorHAnsi"/>
              </w:rPr>
              <w:t xml:space="preserve">i nadzor imenovane </w:t>
            </w:r>
          </w:p>
          <w:p w:rsidR="00DB1DF4" w:rsidRPr="00424F51" w:rsidRDefault="00DB1DF4" w:rsidP="00E04CBE">
            <w:pPr>
              <w:tabs>
                <w:tab w:val="left" w:pos="366"/>
              </w:tabs>
              <w:rPr>
                <w:rFonts w:asciiTheme="majorHAnsi" w:eastAsia="Symbol" w:hAnsiTheme="majorHAnsi"/>
              </w:rPr>
            </w:pPr>
            <w:r w:rsidRPr="00424F51">
              <w:rPr>
                <w:rFonts w:asciiTheme="majorHAnsi" w:eastAsia="Symbol" w:hAnsiTheme="majorHAnsi"/>
              </w:rPr>
              <w:t>osobe za nepravilnosti</w:t>
            </w:r>
          </w:p>
        </w:tc>
        <w:tc>
          <w:tcPr>
            <w:tcW w:w="1599" w:type="pct"/>
            <w:vMerge/>
            <w:vAlign w:val="center"/>
          </w:tcPr>
          <w:p w:rsidR="00DB1DF4" w:rsidRPr="00424F51" w:rsidRDefault="00DB1DF4" w:rsidP="0060577A">
            <w:pPr>
              <w:tabs>
                <w:tab w:val="left" w:pos="366"/>
              </w:tabs>
              <w:jc w:val="both"/>
              <w:rPr>
                <w:rFonts w:asciiTheme="majorHAnsi" w:eastAsia="Times New Roman" w:hAnsiTheme="majorHAnsi"/>
              </w:rPr>
            </w:pPr>
          </w:p>
        </w:tc>
        <w:tc>
          <w:tcPr>
            <w:tcW w:w="1171" w:type="pct"/>
            <w:vMerge/>
            <w:vAlign w:val="center"/>
          </w:tcPr>
          <w:p w:rsidR="00DB1DF4" w:rsidRPr="00424F51" w:rsidRDefault="00DB1DF4" w:rsidP="00DE7713">
            <w:pPr>
              <w:tabs>
                <w:tab w:val="left" w:pos="366"/>
              </w:tabs>
              <w:rPr>
                <w:rFonts w:asciiTheme="majorHAnsi" w:eastAsia="Times New Roman" w:hAnsiTheme="majorHAnsi"/>
              </w:rPr>
            </w:pPr>
          </w:p>
        </w:tc>
      </w:tr>
      <w:tr w:rsidR="00DB1DF4" w:rsidRPr="00424F51" w:rsidTr="00355788">
        <w:trPr>
          <w:trHeight w:val="284"/>
        </w:trPr>
        <w:tc>
          <w:tcPr>
            <w:tcW w:w="1081" w:type="pct"/>
            <w:vMerge/>
            <w:shd w:val="clear" w:color="auto" w:fill="D9D9D9" w:themeFill="background1" w:themeFillShade="D9"/>
            <w:vAlign w:val="center"/>
          </w:tcPr>
          <w:p w:rsidR="00DB1DF4" w:rsidRPr="00424F51" w:rsidRDefault="00DB1DF4" w:rsidP="008751F4">
            <w:pPr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1149" w:type="pct"/>
            <w:vMerge/>
            <w:tcBorders>
              <w:bottom w:val="double" w:sz="4" w:space="0" w:color="auto"/>
            </w:tcBorders>
            <w:vAlign w:val="center"/>
          </w:tcPr>
          <w:p w:rsidR="00DB1DF4" w:rsidRPr="00424F51" w:rsidRDefault="00DB1DF4" w:rsidP="00E04CBE">
            <w:pPr>
              <w:tabs>
                <w:tab w:val="left" w:pos="366"/>
              </w:tabs>
              <w:rPr>
                <w:rFonts w:asciiTheme="majorHAnsi" w:eastAsia="Symbol" w:hAnsiTheme="majorHAnsi"/>
              </w:rPr>
            </w:pPr>
          </w:p>
        </w:tc>
        <w:tc>
          <w:tcPr>
            <w:tcW w:w="1599" w:type="pct"/>
            <w:vMerge/>
            <w:vAlign w:val="center"/>
          </w:tcPr>
          <w:p w:rsidR="00DB1DF4" w:rsidRPr="00424F51" w:rsidRDefault="00DB1DF4" w:rsidP="0060577A">
            <w:pPr>
              <w:tabs>
                <w:tab w:val="left" w:pos="366"/>
              </w:tabs>
              <w:jc w:val="both"/>
              <w:rPr>
                <w:rFonts w:asciiTheme="majorHAnsi" w:eastAsia="Times New Roman" w:hAnsiTheme="majorHAnsi"/>
              </w:rPr>
            </w:pPr>
          </w:p>
        </w:tc>
        <w:tc>
          <w:tcPr>
            <w:tcW w:w="1171" w:type="pct"/>
            <w:vMerge w:val="restart"/>
            <w:vAlign w:val="center"/>
          </w:tcPr>
          <w:p w:rsidR="00DB1DF4" w:rsidRPr="00424F51" w:rsidRDefault="00DB1DF4" w:rsidP="00DE7713">
            <w:pPr>
              <w:tabs>
                <w:tab w:val="left" w:pos="366"/>
              </w:tabs>
              <w:rPr>
                <w:rFonts w:asciiTheme="majorHAnsi" w:eastAsia="Times New Roman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 xml:space="preserve"> Trgovačka društva objavila su izjave o sukobima interesa. </w:t>
            </w:r>
          </w:p>
        </w:tc>
      </w:tr>
      <w:tr w:rsidR="00E04CBE" w:rsidRPr="00424F51" w:rsidTr="00355788">
        <w:trPr>
          <w:trHeight w:val="284"/>
        </w:trPr>
        <w:tc>
          <w:tcPr>
            <w:tcW w:w="1081" w:type="pct"/>
            <w:vMerge/>
            <w:shd w:val="clear" w:color="auto" w:fill="D9D9D9" w:themeFill="background1" w:themeFillShade="D9"/>
            <w:vAlign w:val="center"/>
          </w:tcPr>
          <w:p w:rsidR="00E04CBE" w:rsidRPr="00424F51" w:rsidRDefault="00E04CBE" w:rsidP="008751F4">
            <w:pPr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1149" w:type="pct"/>
            <w:tcBorders>
              <w:top w:val="double" w:sz="4" w:space="0" w:color="auto"/>
            </w:tcBorders>
            <w:vAlign w:val="center"/>
          </w:tcPr>
          <w:p w:rsidR="00E04CBE" w:rsidRPr="00424F51" w:rsidRDefault="00E04CBE" w:rsidP="00E04CBE">
            <w:pPr>
              <w:tabs>
                <w:tab w:val="left" w:pos="366"/>
              </w:tabs>
              <w:rPr>
                <w:rFonts w:asciiTheme="majorHAnsi" w:eastAsia="Symbol" w:hAnsiTheme="majorHAnsi"/>
              </w:rPr>
            </w:pPr>
            <w:r w:rsidRPr="00424F51">
              <w:rPr>
                <w:rFonts w:asciiTheme="majorHAnsi" w:eastAsia="Times New Roman" w:hAnsiTheme="majorHAnsi"/>
              </w:rPr>
              <w:t>Objava izjava o sukobima interesa članova nadzornog odbora i uprave</w:t>
            </w:r>
          </w:p>
        </w:tc>
        <w:tc>
          <w:tcPr>
            <w:tcW w:w="1599" w:type="pct"/>
            <w:vMerge/>
            <w:vAlign w:val="center"/>
          </w:tcPr>
          <w:p w:rsidR="00E04CBE" w:rsidRPr="00424F51" w:rsidRDefault="00E04CBE" w:rsidP="0060577A">
            <w:pPr>
              <w:tabs>
                <w:tab w:val="left" w:pos="366"/>
              </w:tabs>
              <w:jc w:val="both"/>
              <w:rPr>
                <w:rFonts w:asciiTheme="majorHAnsi" w:eastAsia="Times New Roman" w:hAnsiTheme="majorHAnsi"/>
              </w:rPr>
            </w:pPr>
          </w:p>
        </w:tc>
        <w:tc>
          <w:tcPr>
            <w:tcW w:w="1171" w:type="pct"/>
            <w:vMerge/>
            <w:vAlign w:val="center"/>
          </w:tcPr>
          <w:p w:rsidR="00E04CBE" w:rsidRPr="00424F51" w:rsidRDefault="00E04CBE" w:rsidP="008751F4">
            <w:pPr>
              <w:tabs>
                <w:tab w:val="left" w:pos="366"/>
              </w:tabs>
              <w:jc w:val="both"/>
              <w:rPr>
                <w:rFonts w:asciiTheme="majorHAnsi" w:eastAsia="Times New Roman" w:hAnsiTheme="majorHAnsi"/>
              </w:rPr>
            </w:pPr>
          </w:p>
        </w:tc>
      </w:tr>
    </w:tbl>
    <w:p w:rsidR="00F45660" w:rsidRPr="00CA2BF9" w:rsidRDefault="00F45660" w:rsidP="002C219F">
      <w:pPr>
        <w:jc w:val="both"/>
        <w:rPr>
          <w:rFonts w:ascii="Cambria" w:eastAsia="Times New Roman" w:hAnsi="Cambria"/>
          <w:sz w:val="24"/>
          <w:szCs w:val="24"/>
        </w:rPr>
      </w:pPr>
    </w:p>
    <w:p w:rsidR="002C219F" w:rsidRDefault="002C219F">
      <w:pPr>
        <w:rPr>
          <w:rFonts w:ascii="Cambria" w:eastAsiaTheme="majorEastAsia" w:hAnsi="Cambria" w:cstheme="majorBidi"/>
          <w:b/>
          <w:bCs/>
          <w:sz w:val="24"/>
          <w:szCs w:val="24"/>
        </w:rPr>
      </w:pPr>
      <w:bookmarkStart w:id="76" w:name="_Toc462324660"/>
      <w:r>
        <w:rPr>
          <w:rFonts w:ascii="Cambria" w:hAnsi="Cambria"/>
          <w:sz w:val="24"/>
          <w:szCs w:val="24"/>
        </w:rPr>
        <w:br w:type="page"/>
      </w:r>
    </w:p>
    <w:p w:rsidR="00356F50" w:rsidRPr="00027710" w:rsidRDefault="005E524A" w:rsidP="00A54942">
      <w:pPr>
        <w:pStyle w:val="Naslov2"/>
        <w:numPr>
          <w:ilvl w:val="1"/>
          <w:numId w:val="13"/>
        </w:numPr>
        <w:spacing w:before="0"/>
        <w:ind w:left="567" w:hanging="567"/>
        <w:rPr>
          <w:rFonts w:ascii="Cambria" w:hAnsi="Cambria"/>
          <w:color w:val="auto"/>
          <w:sz w:val="24"/>
          <w:szCs w:val="24"/>
        </w:rPr>
      </w:pPr>
      <w:bookmarkStart w:id="77" w:name="_Toc14942989"/>
      <w:r w:rsidRPr="00027710">
        <w:rPr>
          <w:rFonts w:ascii="Cambria" w:hAnsi="Cambria"/>
          <w:color w:val="auto"/>
          <w:sz w:val="24"/>
          <w:szCs w:val="24"/>
        </w:rPr>
        <w:lastRenderedPageBreak/>
        <w:t xml:space="preserve">Pregled poslovanja trgovačkih društava u vlasništvu </w:t>
      </w:r>
      <w:bookmarkEnd w:id="76"/>
      <w:r w:rsidR="00A57E26">
        <w:rPr>
          <w:rFonts w:ascii="Cambria" w:hAnsi="Cambria"/>
          <w:color w:val="auto"/>
          <w:sz w:val="24"/>
          <w:szCs w:val="24"/>
        </w:rPr>
        <w:t>Grada Ludbrega</w:t>
      </w:r>
      <w:bookmarkEnd w:id="77"/>
    </w:p>
    <w:p w:rsidR="000E6E1D" w:rsidRPr="0060577A" w:rsidRDefault="000E6E1D" w:rsidP="0060577A">
      <w:pPr>
        <w:spacing w:after="0"/>
        <w:jc w:val="both"/>
        <w:rPr>
          <w:rFonts w:ascii="Cambria" w:eastAsia="Times New Roman" w:hAnsi="Cambria"/>
          <w:sz w:val="24"/>
          <w:szCs w:val="24"/>
          <w:highlight w:val="yellow"/>
        </w:rPr>
      </w:pPr>
    </w:p>
    <w:p w:rsidR="00F45660" w:rsidRPr="00262B51" w:rsidRDefault="00F45660" w:rsidP="00CA2BF9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262B51">
        <w:rPr>
          <w:rFonts w:ascii="Cambria" w:eastAsia="Times New Roman" w:hAnsi="Cambria"/>
          <w:sz w:val="24"/>
          <w:szCs w:val="24"/>
        </w:rPr>
        <w:t>Navedene financijske p</w:t>
      </w:r>
      <w:r w:rsidR="005E524A" w:rsidRPr="00262B51">
        <w:rPr>
          <w:rFonts w:ascii="Cambria" w:eastAsia="Times New Roman" w:hAnsi="Cambria"/>
          <w:sz w:val="24"/>
          <w:szCs w:val="24"/>
        </w:rPr>
        <w:t xml:space="preserve">odatke </w:t>
      </w:r>
      <w:r w:rsidRPr="00262B51">
        <w:rPr>
          <w:rFonts w:ascii="Cambria" w:eastAsia="Times New Roman" w:hAnsi="Cambria"/>
          <w:sz w:val="24"/>
          <w:szCs w:val="24"/>
        </w:rPr>
        <w:t xml:space="preserve">te podatke o broju zaposlenih dostavila su trgovačka društva u kojima </w:t>
      </w:r>
      <w:r w:rsidR="00B24824">
        <w:rPr>
          <w:rFonts w:ascii="Cambria" w:eastAsia="Times New Roman" w:hAnsi="Cambria"/>
          <w:sz w:val="24"/>
          <w:szCs w:val="24"/>
        </w:rPr>
        <w:t>Grad Ludbreg</w:t>
      </w:r>
      <w:r w:rsidRPr="00262B51">
        <w:rPr>
          <w:rFonts w:ascii="Cambria" w:eastAsia="Times New Roman" w:hAnsi="Cambria"/>
          <w:sz w:val="24"/>
          <w:szCs w:val="24"/>
        </w:rPr>
        <w:t xml:space="preserve"> ima udio u vlasništvu</w:t>
      </w:r>
      <w:r w:rsidR="00CA2BF9">
        <w:rPr>
          <w:rFonts w:ascii="Cambria" w:eastAsia="Times New Roman" w:hAnsi="Cambria"/>
          <w:sz w:val="24"/>
          <w:szCs w:val="24"/>
        </w:rPr>
        <w:t>.</w:t>
      </w:r>
    </w:p>
    <w:p w:rsidR="00CA2BF9" w:rsidRPr="00CA2BF9" w:rsidRDefault="00CA2BF9" w:rsidP="00355788">
      <w:pPr>
        <w:pStyle w:val="Opisslike"/>
      </w:pPr>
      <w:bookmarkStart w:id="78" w:name="_Toc14943010"/>
      <w:r w:rsidRPr="00684A7C">
        <w:t xml:space="preserve">Tablica </w:t>
      </w:r>
      <w:r w:rsidR="00947676" w:rsidRPr="00684A7C">
        <w:fldChar w:fldCharType="begin"/>
      </w:r>
      <w:r w:rsidR="003F3B96" w:rsidRPr="00684A7C">
        <w:instrText xml:space="preserve"> SEQ Tablica \* ARABIC </w:instrText>
      </w:r>
      <w:r w:rsidR="00947676" w:rsidRPr="00684A7C">
        <w:fldChar w:fldCharType="separate"/>
      </w:r>
      <w:r w:rsidR="003153B1" w:rsidRPr="00684A7C">
        <w:rPr>
          <w:noProof/>
        </w:rPr>
        <w:t>5</w:t>
      </w:r>
      <w:r w:rsidR="00947676" w:rsidRPr="00684A7C">
        <w:rPr>
          <w:noProof/>
        </w:rPr>
        <w:fldChar w:fldCharType="end"/>
      </w:r>
      <w:r w:rsidRPr="00684A7C">
        <w:t xml:space="preserve">. </w:t>
      </w:r>
      <w:r w:rsidR="00F45660" w:rsidRPr="00684A7C">
        <w:rPr>
          <w:shd w:val="clear" w:color="auto" w:fill="FFFFFF"/>
        </w:rPr>
        <w:t>Ukupni prihodi,</w:t>
      </w:r>
      <w:r w:rsidR="003B1C10" w:rsidRPr="00684A7C">
        <w:rPr>
          <w:shd w:val="clear" w:color="auto" w:fill="FFFFFF"/>
        </w:rPr>
        <w:t xml:space="preserve"> dobit/gubitak</w:t>
      </w:r>
      <w:r w:rsidR="0072567F" w:rsidRPr="00684A7C">
        <w:rPr>
          <w:shd w:val="clear" w:color="auto" w:fill="FFFFFF"/>
        </w:rPr>
        <w:t xml:space="preserve"> </w:t>
      </w:r>
      <w:r w:rsidR="00F45660" w:rsidRPr="00684A7C">
        <w:rPr>
          <w:shd w:val="clear" w:color="auto" w:fill="FFFFFF"/>
        </w:rPr>
        <w:t>i broj zaposlenih z</w:t>
      </w:r>
      <w:r w:rsidR="00355788" w:rsidRPr="00684A7C">
        <w:rPr>
          <w:shd w:val="clear" w:color="auto" w:fill="FFFFFF"/>
        </w:rPr>
        <w:t xml:space="preserve">a </w:t>
      </w:r>
      <w:r w:rsidR="00D74738" w:rsidRPr="00684A7C">
        <w:rPr>
          <w:shd w:val="clear" w:color="auto" w:fill="FFFFFF"/>
        </w:rPr>
        <w:t xml:space="preserve">2017. i </w:t>
      </w:r>
      <w:r w:rsidR="00355788" w:rsidRPr="00684A7C">
        <w:rPr>
          <w:shd w:val="clear" w:color="auto" w:fill="FFFFFF"/>
        </w:rPr>
        <w:t>2018</w:t>
      </w:r>
      <w:r w:rsidR="00F45660" w:rsidRPr="00684A7C">
        <w:rPr>
          <w:shd w:val="clear" w:color="auto" w:fill="FFFFFF"/>
        </w:rPr>
        <w:t xml:space="preserve">. </w:t>
      </w:r>
      <w:r w:rsidR="003B1C10" w:rsidRPr="00684A7C">
        <w:rPr>
          <w:shd w:val="clear" w:color="auto" w:fill="FFFFFF"/>
        </w:rPr>
        <w:t>g</w:t>
      </w:r>
      <w:r w:rsidR="00F45660" w:rsidRPr="00684A7C">
        <w:rPr>
          <w:shd w:val="clear" w:color="auto" w:fill="FFFFFF"/>
        </w:rPr>
        <w:t>odinu</w:t>
      </w:r>
      <w:bookmarkEnd w:id="78"/>
    </w:p>
    <w:tbl>
      <w:tblPr>
        <w:tblStyle w:val="Reetkatablice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359"/>
        <w:gridCol w:w="1768"/>
        <w:gridCol w:w="1661"/>
        <w:gridCol w:w="1800"/>
      </w:tblGrid>
      <w:tr w:rsidR="002C219F" w:rsidRPr="00B94407" w:rsidTr="00F512D9">
        <w:trPr>
          <w:trHeight w:val="284"/>
          <w:jc w:val="center"/>
        </w:trPr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CA2BF9" w:rsidRPr="00B94407" w:rsidRDefault="00CA2BF9" w:rsidP="003153B1">
            <w:pPr>
              <w:pStyle w:val="Opisslike"/>
            </w:pPr>
            <w:r w:rsidRPr="00B94407">
              <w:t>Naziv društva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CA2BF9" w:rsidRPr="00B94407" w:rsidRDefault="00CA2BF9" w:rsidP="003153B1">
            <w:pPr>
              <w:pStyle w:val="Opisslike"/>
              <w:rPr>
                <w:rFonts w:eastAsia="Cambria" w:cs="Cambria"/>
                <w:highlight w:val="lightGray"/>
                <w:shd w:val="clear" w:color="auto" w:fill="FFFFFF"/>
              </w:rPr>
            </w:pPr>
            <w:r w:rsidRPr="00B94407">
              <w:t>Ukupni prihodi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CA2BF9" w:rsidRPr="00B94407" w:rsidRDefault="00CA2BF9" w:rsidP="003153B1">
            <w:pPr>
              <w:pStyle w:val="Opisslike"/>
              <w:rPr>
                <w:rFonts w:eastAsia="Cambria" w:cs="Cambria"/>
                <w:highlight w:val="lightGray"/>
                <w:shd w:val="clear" w:color="auto" w:fill="FFFFFF"/>
              </w:rPr>
            </w:pPr>
            <w:r w:rsidRPr="00B94407">
              <w:t>Dobit/gubitak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CA2BF9" w:rsidRPr="00B94407" w:rsidRDefault="00CA2BF9" w:rsidP="003153B1">
            <w:pPr>
              <w:pStyle w:val="Opisslike"/>
              <w:rPr>
                <w:rFonts w:eastAsia="Cambria" w:cs="Cambria"/>
                <w:highlight w:val="lightGray"/>
                <w:shd w:val="clear" w:color="auto" w:fill="FFFFFF"/>
              </w:rPr>
            </w:pPr>
            <w:r w:rsidRPr="00B94407">
              <w:t>Broj zaposlenih</w:t>
            </w:r>
          </w:p>
        </w:tc>
      </w:tr>
      <w:tr w:rsidR="00B94407" w:rsidRPr="00B94407" w:rsidTr="00F512D9">
        <w:trPr>
          <w:trHeight w:val="284"/>
          <w:jc w:val="center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B94407" w:rsidRPr="00B94407" w:rsidRDefault="00B94407" w:rsidP="003153B1">
            <w:pPr>
              <w:pStyle w:val="Opisslike"/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B94407" w:rsidRPr="00B94407" w:rsidRDefault="00355788" w:rsidP="003153B1">
            <w:pPr>
              <w:pStyle w:val="Opisslike"/>
              <w:rPr>
                <w:rFonts w:eastAsia="Cambria" w:cs="Cambria"/>
                <w:highlight w:val="lightGray"/>
                <w:shd w:val="clear" w:color="auto" w:fill="FFFFFF"/>
              </w:rPr>
            </w:pPr>
            <w:r>
              <w:t>2018</w:t>
            </w:r>
            <w:r w:rsidR="00B94407" w:rsidRPr="00B94407">
              <w:t>.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B94407" w:rsidRPr="00B94407" w:rsidRDefault="00355788" w:rsidP="003153B1">
            <w:pPr>
              <w:pStyle w:val="Opisslike"/>
            </w:pPr>
            <w:r>
              <w:t>2018</w:t>
            </w:r>
            <w:r w:rsidR="00B94407" w:rsidRPr="00B94407">
              <w:t>.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B94407" w:rsidRPr="00B94407" w:rsidRDefault="00355788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  <w:highlight w:val="lightGray"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2018</w:t>
            </w:r>
            <w:r w:rsidR="00B94407" w:rsidRPr="00B94407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</w:tr>
      <w:tr w:rsidR="00B94407" w:rsidRPr="00B94407" w:rsidTr="00F512D9">
        <w:trPr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4407" w:rsidRPr="00424F51" w:rsidRDefault="00947676" w:rsidP="00424F51">
            <w:pPr>
              <w:pStyle w:val="Standard"/>
              <w:spacing w:line="276" w:lineRule="auto"/>
              <w:rPr>
                <w:rStyle w:val="Hiperveza"/>
                <w:rFonts w:ascii="Cambria" w:eastAsia="Times New Roman" w:hAnsi="Cambria" w:cs="Times New Roman"/>
                <w:color w:val="auto"/>
                <w:sz w:val="22"/>
                <w:szCs w:val="22"/>
                <w:u w:val="none"/>
                <w:lang w:eastAsia="hr-HR"/>
              </w:rPr>
            </w:pPr>
            <w:hyperlink r:id="rId39" w:history="1">
              <w:r w:rsidR="00B94407" w:rsidRPr="00424F51">
                <w:rPr>
                  <w:rStyle w:val="Hiperveza"/>
                  <w:rFonts w:ascii="Cambria" w:eastAsia="Times New Roman" w:hAnsi="Cambria" w:cs="Times New Roman"/>
                  <w:color w:val="auto"/>
                  <w:sz w:val="22"/>
                  <w:szCs w:val="22"/>
                  <w:u w:val="none"/>
                  <w:lang w:eastAsia="hr-HR"/>
                </w:rPr>
                <w:t>Termoplin d.d. Varaždin</w:t>
              </w:r>
            </w:hyperlink>
          </w:p>
        </w:tc>
        <w:tc>
          <w:tcPr>
            <w:tcW w:w="0" w:type="auto"/>
            <w:vAlign w:val="center"/>
          </w:tcPr>
          <w:p w:rsidR="00B94407" w:rsidRPr="00B94407" w:rsidRDefault="00D45A53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  <w:t>209.148.610,00</w:t>
            </w:r>
          </w:p>
        </w:tc>
        <w:tc>
          <w:tcPr>
            <w:tcW w:w="0" w:type="auto"/>
            <w:vAlign w:val="center"/>
          </w:tcPr>
          <w:p w:rsidR="00B94407" w:rsidRPr="00B94407" w:rsidRDefault="00D45A53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  <w:t>11.364.307,00</w:t>
            </w:r>
          </w:p>
        </w:tc>
        <w:tc>
          <w:tcPr>
            <w:tcW w:w="0" w:type="auto"/>
            <w:vAlign w:val="center"/>
          </w:tcPr>
          <w:p w:rsidR="00B94407" w:rsidRPr="00C06F62" w:rsidRDefault="00D45A53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  <w:t>98</w:t>
            </w:r>
          </w:p>
        </w:tc>
      </w:tr>
      <w:tr w:rsidR="00B94407" w:rsidRPr="00B94407" w:rsidTr="00F512D9">
        <w:trPr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4407" w:rsidRPr="00424F51" w:rsidRDefault="00947676" w:rsidP="00424F51">
            <w:pPr>
              <w:pStyle w:val="Standard"/>
              <w:spacing w:line="276" w:lineRule="auto"/>
              <w:rPr>
                <w:rStyle w:val="Hiperveza"/>
                <w:rFonts w:ascii="Cambria" w:eastAsia="Times New Roman" w:hAnsi="Cambria" w:cs="Times New Roman"/>
                <w:color w:val="auto"/>
                <w:sz w:val="22"/>
                <w:szCs w:val="22"/>
                <w:u w:val="none"/>
                <w:lang w:eastAsia="hr-HR"/>
              </w:rPr>
            </w:pPr>
            <w:hyperlink r:id="rId40" w:history="1">
              <w:r w:rsidR="00B94407" w:rsidRPr="00424F51">
                <w:rPr>
                  <w:rStyle w:val="Hiperveza"/>
                  <w:rFonts w:ascii="Cambria" w:eastAsia="Times New Roman" w:hAnsi="Cambria" w:cs="Times New Roman"/>
                  <w:color w:val="auto"/>
                  <w:sz w:val="22"/>
                  <w:szCs w:val="22"/>
                  <w:u w:val="none"/>
                  <w:lang w:eastAsia="hr-HR"/>
                </w:rPr>
                <w:t>Varkom d.d. Varaždin</w:t>
              </w:r>
            </w:hyperlink>
          </w:p>
        </w:tc>
        <w:tc>
          <w:tcPr>
            <w:tcW w:w="0" w:type="auto"/>
            <w:vAlign w:val="center"/>
          </w:tcPr>
          <w:p w:rsidR="00B94407" w:rsidRPr="00B94407" w:rsidRDefault="00D45A53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  <w:t>112.755.451,00</w:t>
            </w:r>
          </w:p>
        </w:tc>
        <w:tc>
          <w:tcPr>
            <w:tcW w:w="0" w:type="auto"/>
            <w:vAlign w:val="center"/>
          </w:tcPr>
          <w:p w:rsidR="00B94407" w:rsidRPr="00B94407" w:rsidRDefault="00D45A53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  <w:t>1.767.169,00</w:t>
            </w:r>
          </w:p>
        </w:tc>
        <w:tc>
          <w:tcPr>
            <w:tcW w:w="0" w:type="auto"/>
            <w:vAlign w:val="center"/>
          </w:tcPr>
          <w:p w:rsidR="00B94407" w:rsidRPr="00C06F62" w:rsidRDefault="00550EB8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  <w:t>284</w:t>
            </w:r>
          </w:p>
        </w:tc>
      </w:tr>
      <w:tr w:rsidR="00B94407" w:rsidRPr="00B94407" w:rsidTr="00F512D9">
        <w:trPr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4407" w:rsidRPr="00E31144" w:rsidRDefault="00947676" w:rsidP="00E31144">
            <w:pPr>
              <w:pStyle w:val="Standard"/>
              <w:spacing w:line="276" w:lineRule="auto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hyperlink r:id="rId41" w:history="1">
              <w:r w:rsidR="00B94407" w:rsidRPr="00E31144">
                <w:rPr>
                  <w:rStyle w:val="Hiperveza"/>
                  <w:rFonts w:ascii="Cambria" w:eastAsia="Times New Roman" w:hAnsi="Cambria" w:cs="Times New Roman"/>
                  <w:color w:val="auto"/>
                  <w:sz w:val="22"/>
                  <w:szCs w:val="22"/>
                  <w:u w:val="none"/>
                  <w:lang w:eastAsia="hr-HR"/>
                </w:rPr>
                <w:t>Čistoća d.o.o. Varaždin</w:t>
              </w:r>
            </w:hyperlink>
          </w:p>
        </w:tc>
        <w:tc>
          <w:tcPr>
            <w:tcW w:w="0" w:type="auto"/>
            <w:vAlign w:val="center"/>
          </w:tcPr>
          <w:p w:rsidR="00B94407" w:rsidRPr="00B94407" w:rsidRDefault="00D45A53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  <w:t>27.112.031,00</w:t>
            </w:r>
          </w:p>
        </w:tc>
        <w:tc>
          <w:tcPr>
            <w:tcW w:w="0" w:type="auto"/>
            <w:vAlign w:val="center"/>
          </w:tcPr>
          <w:p w:rsidR="00B94407" w:rsidRPr="00B94407" w:rsidRDefault="00D45A53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  <w:t>(1.355.233,00)</w:t>
            </w:r>
          </w:p>
        </w:tc>
        <w:tc>
          <w:tcPr>
            <w:tcW w:w="0" w:type="auto"/>
            <w:vAlign w:val="center"/>
          </w:tcPr>
          <w:p w:rsidR="00B94407" w:rsidRPr="00C06F62" w:rsidRDefault="00367FCF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  <w:t>91</w:t>
            </w:r>
          </w:p>
        </w:tc>
      </w:tr>
      <w:tr w:rsidR="00B94407" w:rsidRPr="00B94407" w:rsidTr="00F512D9">
        <w:trPr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4407" w:rsidRPr="00E31144" w:rsidRDefault="00947676" w:rsidP="00E31144">
            <w:pPr>
              <w:pStyle w:val="Standard"/>
              <w:spacing w:line="276" w:lineRule="auto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hyperlink r:id="rId42" w:history="1">
              <w:r w:rsidR="00B94407" w:rsidRPr="00E31144">
                <w:rPr>
                  <w:rStyle w:val="Hiperveza"/>
                  <w:rFonts w:ascii="Cambria" w:eastAsia="Times New Roman" w:hAnsi="Cambria" w:cs="Times New Roman"/>
                  <w:color w:val="auto"/>
                  <w:sz w:val="22"/>
                  <w:szCs w:val="22"/>
                  <w:u w:val="none"/>
                  <w:lang w:eastAsia="hr-HR"/>
                </w:rPr>
                <w:t>Radio Ludbreg d.o.o. Ludbreg</w:t>
              </w:r>
            </w:hyperlink>
          </w:p>
        </w:tc>
        <w:tc>
          <w:tcPr>
            <w:tcW w:w="0" w:type="auto"/>
            <w:vAlign w:val="center"/>
          </w:tcPr>
          <w:p w:rsidR="00B94407" w:rsidRPr="00B94407" w:rsidRDefault="00D74738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>
              <w:t>884.894,00</w:t>
            </w:r>
          </w:p>
        </w:tc>
        <w:tc>
          <w:tcPr>
            <w:tcW w:w="0" w:type="auto"/>
            <w:vAlign w:val="center"/>
          </w:tcPr>
          <w:p w:rsidR="00B94407" w:rsidRPr="00B94407" w:rsidRDefault="00D74738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>
              <w:t>5.537,00</w:t>
            </w:r>
          </w:p>
        </w:tc>
        <w:tc>
          <w:tcPr>
            <w:tcW w:w="0" w:type="auto"/>
            <w:vAlign w:val="center"/>
          </w:tcPr>
          <w:p w:rsidR="00B94407" w:rsidRPr="00C06F62" w:rsidRDefault="00D74738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B94407" w:rsidRPr="00B94407" w:rsidTr="00F512D9">
        <w:trPr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4407" w:rsidRPr="00E31144" w:rsidRDefault="00947676" w:rsidP="00E31144">
            <w:pPr>
              <w:pStyle w:val="Standard"/>
              <w:spacing w:line="276" w:lineRule="auto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hyperlink r:id="rId43" w:history="1">
              <w:r w:rsidR="00B94407" w:rsidRPr="00E31144">
                <w:rPr>
                  <w:rStyle w:val="Hiperveza"/>
                  <w:rFonts w:ascii="Cambria" w:eastAsia="Times New Roman" w:hAnsi="Cambria" w:cs="Times New Roman"/>
                  <w:color w:val="auto"/>
                  <w:sz w:val="22"/>
                  <w:szCs w:val="22"/>
                  <w:u w:val="none"/>
                  <w:lang w:eastAsia="hr-HR"/>
                </w:rPr>
                <w:t>Lukom d.o.o. Ludbreg</w:t>
              </w:r>
            </w:hyperlink>
          </w:p>
        </w:tc>
        <w:tc>
          <w:tcPr>
            <w:tcW w:w="0" w:type="auto"/>
            <w:vAlign w:val="center"/>
          </w:tcPr>
          <w:p w:rsidR="00B94407" w:rsidRPr="00B94407" w:rsidRDefault="00D74738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>
              <w:t>8.069.959,00</w:t>
            </w:r>
          </w:p>
        </w:tc>
        <w:tc>
          <w:tcPr>
            <w:tcW w:w="0" w:type="auto"/>
            <w:vAlign w:val="center"/>
          </w:tcPr>
          <w:p w:rsidR="00B94407" w:rsidRPr="00B94407" w:rsidRDefault="00D74738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>
              <w:t>69.606,00</w:t>
            </w:r>
          </w:p>
        </w:tc>
        <w:tc>
          <w:tcPr>
            <w:tcW w:w="0" w:type="auto"/>
            <w:vAlign w:val="center"/>
          </w:tcPr>
          <w:p w:rsidR="00B94407" w:rsidRPr="00C06F62" w:rsidRDefault="00550EB8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  <w:t>33</w:t>
            </w:r>
          </w:p>
        </w:tc>
      </w:tr>
      <w:tr w:rsidR="00B94407" w:rsidRPr="00B94407" w:rsidTr="00F512D9">
        <w:trPr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4407" w:rsidRPr="00E31144" w:rsidRDefault="00947676" w:rsidP="00E31144">
            <w:pPr>
              <w:pStyle w:val="Standard"/>
              <w:spacing w:line="276" w:lineRule="auto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hyperlink r:id="rId44" w:history="1">
              <w:r w:rsidR="00B94407" w:rsidRPr="00E31144">
                <w:rPr>
                  <w:rStyle w:val="Hiperveza"/>
                  <w:rFonts w:ascii="Cambria" w:eastAsia="Times New Roman" w:hAnsi="Cambria" w:cs="Times New Roman"/>
                  <w:color w:val="auto"/>
                  <w:sz w:val="22"/>
                  <w:szCs w:val="22"/>
                  <w:u w:val="none"/>
                  <w:lang w:eastAsia="hr-HR"/>
                </w:rPr>
                <w:t>Odvodnja d.o.o. Sigetec Ludbreški</w:t>
              </w:r>
            </w:hyperlink>
          </w:p>
        </w:tc>
        <w:tc>
          <w:tcPr>
            <w:tcW w:w="0" w:type="auto"/>
            <w:vAlign w:val="center"/>
          </w:tcPr>
          <w:p w:rsidR="00B94407" w:rsidRPr="00B94407" w:rsidRDefault="00C06F62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  <w:t>1.169.862,00</w:t>
            </w:r>
          </w:p>
        </w:tc>
        <w:tc>
          <w:tcPr>
            <w:tcW w:w="0" w:type="auto"/>
            <w:vAlign w:val="center"/>
          </w:tcPr>
          <w:p w:rsidR="00B94407" w:rsidRPr="00B94407" w:rsidRDefault="00C06F62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  <w:t>1.661,00</w:t>
            </w:r>
          </w:p>
        </w:tc>
        <w:tc>
          <w:tcPr>
            <w:tcW w:w="0" w:type="auto"/>
            <w:vAlign w:val="center"/>
          </w:tcPr>
          <w:p w:rsidR="00B94407" w:rsidRPr="00C06F62" w:rsidRDefault="00C06F62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B94407" w:rsidRPr="00B94407" w:rsidTr="00F512D9">
        <w:trPr>
          <w:trHeight w:val="28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4407" w:rsidRPr="00E31144" w:rsidRDefault="00947676" w:rsidP="00E31144">
            <w:pPr>
              <w:pStyle w:val="Standard"/>
              <w:spacing w:line="276" w:lineRule="auto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hyperlink r:id="rId45" w:history="1">
              <w:r w:rsidR="00B94407" w:rsidRPr="00E31144">
                <w:rPr>
                  <w:rStyle w:val="Hiperveza"/>
                  <w:rFonts w:ascii="Cambria" w:eastAsia="Times New Roman" w:hAnsi="Cambria" w:cs="Times New Roman"/>
                  <w:color w:val="auto"/>
                  <w:sz w:val="22"/>
                  <w:szCs w:val="22"/>
                  <w:u w:val="none"/>
                  <w:lang w:eastAsia="hr-HR"/>
                </w:rPr>
                <w:t>Lucera d.o.o. Hrastovsko</w:t>
              </w:r>
            </w:hyperlink>
          </w:p>
        </w:tc>
        <w:tc>
          <w:tcPr>
            <w:tcW w:w="0" w:type="auto"/>
            <w:vAlign w:val="center"/>
          </w:tcPr>
          <w:p w:rsidR="00B94407" w:rsidRPr="00B94407" w:rsidRDefault="00C06F62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  <w:t>716.454,00</w:t>
            </w:r>
          </w:p>
        </w:tc>
        <w:tc>
          <w:tcPr>
            <w:tcW w:w="0" w:type="auto"/>
            <w:vAlign w:val="center"/>
          </w:tcPr>
          <w:p w:rsidR="00B94407" w:rsidRPr="00B94407" w:rsidRDefault="00C06F62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  <w:t>54.512,00</w:t>
            </w:r>
          </w:p>
        </w:tc>
        <w:tc>
          <w:tcPr>
            <w:tcW w:w="0" w:type="auto"/>
            <w:vAlign w:val="center"/>
          </w:tcPr>
          <w:p w:rsidR="00B94407" w:rsidRPr="00C06F62" w:rsidRDefault="00C06F62" w:rsidP="00E31144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</w:pPr>
            <w:r w:rsidRPr="00C06F62">
              <w:rPr>
                <w:rFonts w:ascii="Cambria" w:eastAsia="Cambria" w:hAnsi="Cambria" w:cs="Cambria"/>
                <w:sz w:val="22"/>
                <w:szCs w:val="22"/>
                <w:shd w:val="clear" w:color="auto" w:fill="FFFFFF"/>
              </w:rPr>
              <w:t>4</w:t>
            </w:r>
          </w:p>
        </w:tc>
      </w:tr>
    </w:tbl>
    <w:p w:rsidR="00424F51" w:rsidRPr="00424F51" w:rsidRDefault="00424F51" w:rsidP="00424F51">
      <w:pPr>
        <w:jc w:val="both"/>
        <w:rPr>
          <w:rFonts w:ascii="Cambria" w:eastAsia="Times New Roman" w:hAnsi="Cambria"/>
          <w:sz w:val="24"/>
          <w:szCs w:val="24"/>
        </w:rPr>
      </w:pPr>
    </w:p>
    <w:p w:rsidR="00BE10B3" w:rsidRPr="00D95790" w:rsidRDefault="00BE10B3" w:rsidP="00A54942">
      <w:pPr>
        <w:pStyle w:val="Naslov3"/>
        <w:numPr>
          <w:ilvl w:val="2"/>
          <w:numId w:val="13"/>
        </w:numPr>
        <w:ind w:left="567" w:hanging="567"/>
        <w:jc w:val="center"/>
        <w:rPr>
          <w:rFonts w:eastAsia="Symbol"/>
          <w:color w:val="auto"/>
          <w:sz w:val="24"/>
          <w:szCs w:val="24"/>
        </w:rPr>
      </w:pPr>
      <w:bookmarkStart w:id="79" w:name="_Toc14942990"/>
      <w:r w:rsidRPr="000B4B3D">
        <w:rPr>
          <w:rFonts w:eastAsia="Times New Roman"/>
          <w:color w:val="auto"/>
          <w:sz w:val="24"/>
          <w:szCs w:val="24"/>
        </w:rPr>
        <w:t xml:space="preserve">Pregled poslovanja trgovačkog društva </w:t>
      </w:r>
      <w:r w:rsidR="0098521F">
        <w:rPr>
          <w:rFonts w:eastAsia="Cambria" w:cs="Cambria"/>
          <w:color w:val="auto"/>
          <w:sz w:val="24"/>
          <w:szCs w:val="24"/>
          <w:shd w:val="clear" w:color="auto" w:fill="FFFFFF"/>
        </w:rPr>
        <w:t>Čistoća d.o.o. Varaždin</w:t>
      </w:r>
      <w:bookmarkEnd w:id="79"/>
    </w:p>
    <w:p w:rsidR="007D589B" w:rsidRPr="0060577A" w:rsidRDefault="007D589B" w:rsidP="0060577A">
      <w:pPr>
        <w:tabs>
          <w:tab w:val="left" w:pos="1120"/>
        </w:tabs>
        <w:spacing w:after="0"/>
        <w:rPr>
          <w:rFonts w:ascii="Cambria" w:eastAsia="Times New Roman" w:hAnsi="Cambria"/>
          <w:b/>
          <w:noProof/>
          <w:color w:val="FF0000"/>
          <w:lang w:eastAsia="hr-HR"/>
        </w:rPr>
      </w:pPr>
      <w:r w:rsidRPr="0060577A">
        <w:rPr>
          <w:rFonts w:ascii="Cambria" w:eastAsia="Times New Roman" w:hAnsi="Cambria"/>
          <w:b/>
          <w:noProof/>
          <w:color w:val="FF0000"/>
          <w:lang w:eastAsia="hr-HR"/>
        </w:rPr>
        <w:t xml:space="preserve"> </w:t>
      </w:r>
      <w:r w:rsidR="0098521F" w:rsidRPr="0098521F">
        <w:rPr>
          <w:rFonts w:ascii="Cambria" w:eastAsia="Times New Roman" w:hAnsi="Cambria"/>
          <w:b/>
          <w:noProof/>
          <w:color w:val="FF0000"/>
          <w:lang w:eastAsia="hr-HR"/>
        </w:rPr>
        <w:drawing>
          <wp:inline distT="0" distB="0" distL="0" distR="0">
            <wp:extent cx="2511499" cy="778234"/>
            <wp:effectExtent l="171450" t="171450" r="365125" b="346075"/>
            <wp:docPr id="9" name="Slika 1" descr="Slikovni rezultat za Čistoća d.o.o Varažd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Čistoća d.o.o Varaždin logo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411" cy="782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521F" w:rsidRPr="00F67E11" w:rsidRDefault="0098521F" w:rsidP="0098521F">
      <w:pPr>
        <w:spacing w:after="0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Adresa: </w:t>
      </w:r>
      <w:r w:rsidRPr="00F67E11">
        <w:rPr>
          <w:rFonts w:asciiTheme="majorHAnsi" w:eastAsia="Times New Roman" w:hAnsiTheme="majorHAnsi"/>
          <w:sz w:val="24"/>
          <w:szCs w:val="24"/>
        </w:rPr>
        <w:t>Ognjena Price 13, 42000 Varaždin</w:t>
      </w:r>
    </w:p>
    <w:p w:rsidR="0098521F" w:rsidRPr="00F67E11" w:rsidRDefault="0098521F" w:rsidP="0098521F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rFonts w:asciiTheme="majorHAnsi" w:eastAsia="Times New Roman" w:hAnsiTheme="majorHAnsi"/>
          <w:b/>
          <w:sz w:val="24"/>
          <w:szCs w:val="24"/>
        </w:rPr>
        <w:t xml:space="preserve">OIB: </w:t>
      </w:r>
      <w:r w:rsidRPr="00F67E11">
        <w:rPr>
          <w:rFonts w:asciiTheme="majorHAnsi" w:eastAsia="Times New Roman" w:hAnsiTheme="majorHAnsi"/>
          <w:sz w:val="24"/>
          <w:szCs w:val="24"/>
        </w:rPr>
        <w:t>02371889218</w:t>
      </w:r>
    </w:p>
    <w:p w:rsidR="0098521F" w:rsidRPr="00F67E11" w:rsidRDefault="0098521F" w:rsidP="0098521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URL</w:t>
      </w:r>
      <w:r w:rsidRPr="00F67E11">
        <w:rPr>
          <w:rFonts w:asciiTheme="majorHAnsi" w:eastAsia="Times New Roman" w:hAnsiTheme="majorHAnsi"/>
          <w:b/>
          <w:sz w:val="24"/>
          <w:szCs w:val="24"/>
        </w:rPr>
        <w:t>: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www.cistoca</w:t>
      </w:r>
      <w:proofErr w:type="spellEnd"/>
      <w:r>
        <w:rPr>
          <w:rFonts w:asciiTheme="majorHAnsi" w:hAnsiTheme="majorHAnsi"/>
          <w:sz w:val="24"/>
          <w:szCs w:val="24"/>
        </w:rPr>
        <w:t>-</w:t>
      </w:r>
      <w:proofErr w:type="spellStart"/>
      <w:r>
        <w:rPr>
          <w:rFonts w:asciiTheme="majorHAnsi" w:hAnsiTheme="majorHAnsi"/>
          <w:sz w:val="24"/>
          <w:szCs w:val="24"/>
        </w:rPr>
        <w:t>vz.hr</w:t>
      </w:r>
      <w:proofErr w:type="spellEnd"/>
    </w:p>
    <w:p w:rsidR="0075749B" w:rsidRPr="0060577A" w:rsidRDefault="0075749B" w:rsidP="0060577A">
      <w:pPr>
        <w:pStyle w:val="Standard"/>
        <w:spacing w:line="276" w:lineRule="auto"/>
        <w:rPr>
          <w:rFonts w:ascii="Cambria" w:hAnsi="Cambria"/>
        </w:rPr>
      </w:pPr>
    </w:p>
    <w:p w:rsidR="0075749B" w:rsidRPr="00056E28" w:rsidRDefault="0075749B" w:rsidP="0075749B">
      <w:pPr>
        <w:pStyle w:val="Standard"/>
        <w:rPr>
          <w:rFonts w:ascii="Cambria" w:eastAsia="Cambria" w:hAnsi="Cambria" w:cs="Cambria"/>
          <w:b/>
          <w:sz w:val="22"/>
          <w:szCs w:val="22"/>
        </w:rPr>
      </w:pPr>
      <w:r w:rsidRPr="00056E28">
        <w:rPr>
          <w:rFonts w:ascii="Cambria" w:eastAsia="Cambria" w:hAnsi="Cambria" w:cs="Cambria"/>
          <w:b/>
          <w:sz w:val="22"/>
          <w:szCs w:val="22"/>
        </w:rPr>
        <w:t>Nadzorni odbor i Uprava: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63"/>
        <w:gridCol w:w="4823"/>
      </w:tblGrid>
      <w:tr w:rsidR="00C91C1C" w:rsidRPr="003F3B96" w:rsidTr="00964C4D">
        <w:trPr>
          <w:trHeight w:val="285"/>
        </w:trPr>
        <w:tc>
          <w:tcPr>
            <w:tcW w:w="3999" w:type="pct"/>
            <w:gridSpan w:val="2"/>
            <w:shd w:val="clear" w:color="auto" w:fill="BFBFBF" w:themeFill="background1" w:themeFillShade="BF"/>
            <w:vAlign w:val="center"/>
          </w:tcPr>
          <w:p w:rsidR="00C91C1C" w:rsidRPr="003F3B96" w:rsidRDefault="00C91C1C" w:rsidP="00964C4D">
            <w:pPr>
              <w:spacing w:line="276" w:lineRule="auto"/>
              <w:jc w:val="center"/>
              <w:rPr>
                <w:rFonts w:asciiTheme="majorHAnsi" w:hAnsiTheme="majorHAnsi" w:cs="Arial"/>
                <w:shd w:val="clear" w:color="auto" w:fill="FAFAFA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Nadzorni odbor</w:t>
            </w:r>
          </w:p>
        </w:tc>
      </w:tr>
      <w:tr w:rsidR="00C91C1C" w:rsidRPr="003F3B96" w:rsidTr="00964C4D">
        <w:trPr>
          <w:trHeight w:val="150"/>
        </w:trPr>
        <w:tc>
          <w:tcPr>
            <w:tcW w:w="1922" w:type="pct"/>
            <w:shd w:val="clear" w:color="auto" w:fill="BFBFBF" w:themeFill="background1" w:themeFillShade="BF"/>
            <w:vAlign w:val="center"/>
          </w:tcPr>
          <w:p w:rsidR="00C91C1C" w:rsidRPr="003F3B96" w:rsidRDefault="00C91C1C" w:rsidP="00964C4D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C91C1C" w:rsidRPr="003F3B96" w:rsidRDefault="00C91C1C" w:rsidP="00964C4D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2018</w:t>
            </w:r>
            <w:r w:rsidRPr="003F3B96">
              <w:rPr>
                <w:rFonts w:asciiTheme="majorHAnsi" w:eastAsia="Times New Roman" w:hAnsiTheme="majorHAnsi"/>
                <w:b/>
              </w:rPr>
              <w:t>.</w:t>
            </w:r>
          </w:p>
        </w:tc>
      </w:tr>
      <w:tr w:rsidR="00C91C1C" w:rsidRPr="003F3B96" w:rsidTr="00964C4D">
        <w:trPr>
          <w:trHeight w:val="150"/>
        </w:trPr>
        <w:tc>
          <w:tcPr>
            <w:tcW w:w="1922" w:type="pct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Miljenko Ernoić, predsjednik</w:t>
            </w:r>
          </w:p>
        </w:tc>
        <w:tc>
          <w:tcPr>
            <w:tcW w:w="2077" w:type="pct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Miljenko Ernoić, predsjednik</w:t>
            </w:r>
          </w:p>
        </w:tc>
      </w:tr>
      <w:tr w:rsidR="00C91C1C" w:rsidRPr="003F3B96" w:rsidTr="00964C4D">
        <w:trPr>
          <w:trHeight w:val="134"/>
        </w:trPr>
        <w:tc>
          <w:tcPr>
            <w:tcW w:w="1922" w:type="pct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Lovorka </w:t>
            </w:r>
            <w:proofErr w:type="spellStart"/>
            <w:r w:rsidRPr="003F3B96">
              <w:rPr>
                <w:rFonts w:asciiTheme="majorHAnsi" w:eastAsia="Times New Roman" w:hAnsiTheme="majorHAnsi"/>
              </w:rPr>
              <w:t>Gotal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 xml:space="preserve"> - Dmitrović, </w:t>
            </w:r>
          </w:p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zamjenik predsjednika </w:t>
            </w:r>
          </w:p>
        </w:tc>
        <w:tc>
          <w:tcPr>
            <w:tcW w:w="2077" w:type="pct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Lovorka </w:t>
            </w:r>
            <w:proofErr w:type="spellStart"/>
            <w:r w:rsidRPr="003F3B96">
              <w:rPr>
                <w:rFonts w:asciiTheme="majorHAnsi" w:eastAsia="Times New Roman" w:hAnsiTheme="majorHAnsi"/>
              </w:rPr>
              <w:t>Gotal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 xml:space="preserve"> - Dmitrović, </w:t>
            </w:r>
          </w:p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zamjenik predsjednika </w:t>
            </w:r>
          </w:p>
        </w:tc>
      </w:tr>
      <w:tr w:rsidR="00C91C1C" w:rsidRPr="003F3B96" w:rsidTr="00964C4D">
        <w:trPr>
          <w:trHeight w:val="117"/>
        </w:trPr>
        <w:tc>
          <w:tcPr>
            <w:tcW w:w="1922" w:type="pct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Zlatko </w:t>
            </w:r>
            <w:proofErr w:type="spellStart"/>
            <w:r w:rsidRPr="003F3B96">
              <w:rPr>
                <w:rFonts w:asciiTheme="majorHAnsi" w:eastAsia="Times New Roman" w:hAnsiTheme="majorHAnsi"/>
              </w:rPr>
              <w:t>Zuber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>, član</w:t>
            </w:r>
          </w:p>
        </w:tc>
        <w:tc>
          <w:tcPr>
            <w:tcW w:w="2077" w:type="pct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Zlatko </w:t>
            </w:r>
            <w:proofErr w:type="spellStart"/>
            <w:r w:rsidRPr="003F3B96">
              <w:rPr>
                <w:rFonts w:asciiTheme="majorHAnsi" w:eastAsia="Times New Roman" w:hAnsiTheme="majorHAnsi"/>
              </w:rPr>
              <w:t>Zuber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>, član</w:t>
            </w:r>
          </w:p>
        </w:tc>
      </w:tr>
      <w:tr w:rsidR="00C91C1C" w:rsidRPr="003F3B96" w:rsidTr="00964C4D">
        <w:trPr>
          <w:trHeight w:val="117"/>
        </w:trPr>
        <w:tc>
          <w:tcPr>
            <w:tcW w:w="1922" w:type="pct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Aurelija </w:t>
            </w:r>
            <w:proofErr w:type="spellStart"/>
            <w:r w:rsidRPr="003F3B96">
              <w:rPr>
                <w:rFonts w:asciiTheme="majorHAnsi" w:eastAsia="Times New Roman" w:hAnsiTheme="majorHAnsi"/>
              </w:rPr>
              <w:t>Šemiga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>, član</w:t>
            </w:r>
          </w:p>
        </w:tc>
        <w:tc>
          <w:tcPr>
            <w:tcW w:w="2077" w:type="pct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Aurelija </w:t>
            </w:r>
            <w:proofErr w:type="spellStart"/>
            <w:r w:rsidRPr="003F3B96">
              <w:rPr>
                <w:rFonts w:asciiTheme="majorHAnsi" w:eastAsia="Times New Roman" w:hAnsiTheme="majorHAnsi"/>
              </w:rPr>
              <w:t>Šemiga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>, član</w:t>
            </w:r>
          </w:p>
        </w:tc>
      </w:tr>
      <w:tr w:rsidR="00C91C1C" w:rsidRPr="001B026A" w:rsidTr="00964C4D">
        <w:trPr>
          <w:trHeight w:val="117"/>
        </w:trPr>
        <w:tc>
          <w:tcPr>
            <w:tcW w:w="1922" w:type="pct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Davor Golub, član</w:t>
            </w:r>
          </w:p>
        </w:tc>
        <w:tc>
          <w:tcPr>
            <w:tcW w:w="2077" w:type="pct"/>
            <w:vAlign w:val="center"/>
          </w:tcPr>
          <w:p w:rsidR="00C91C1C" w:rsidRPr="001B026A" w:rsidRDefault="00C91C1C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1B026A">
              <w:rPr>
                <w:rFonts w:asciiTheme="majorHAnsi" w:eastAsia="Times New Roman" w:hAnsiTheme="majorHAnsi"/>
              </w:rPr>
              <w:t>Davor Golub, član</w:t>
            </w:r>
          </w:p>
        </w:tc>
      </w:tr>
      <w:tr w:rsidR="00C91C1C" w:rsidRPr="001B026A" w:rsidTr="00964C4D">
        <w:trPr>
          <w:trHeight w:val="117"/>
        </w:trPr>
        <w:tc>
          <w:tcPr>
            <w:tcW w:w="1922" w:type="pct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Aleksandro </w:t>
            </w:r>
            <w:proofErr w:type="spellStart"/>
            <w:r w:rsidRPr="003F3B96">
              <w:rPr>
                <w:rFonts w:asciiTheme="majorHAnsi" w:eastAsia="Times New Roman" w:hAnsiTheme="majorHAnsi"/>
              </w:rPr>
              <w:t>Žnidar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>, član</w:t>
            </w:r>
          </w:p>
        </w:tc>
        <w:tc>
          <w:tcPr>
            <w:tcW w:w="2077" w:type="pct"/>
            <w:vAlign w:val="center"/>
          </w:tcPr>
          <w:p w:rsidR="00C91C1C" w:rsidRPr="001B026A" w:rsidRDefault="00C91C1C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1B026A">
              <w:rPr>
                <w:rFonts w:asciiTheme="majorHAnsi" w:eastAsia="Times New Roman" w:hAnsiTheme="majorHAnsi"/>
              </w:rPr>
              <w:t xml:space="preserve">Aleksandro </w:t>
            </w:r>
            <w:proofErr w:type="spellStart"/>
            <w:r w:rsidRPr="001B026A">
              <w:rPr>
                <w:rFonts w:asciiTheme="majorHAnsi" w:eastAsia="Times New Roman" w:hAnsiTheme="majorHAnsi"/>
              </w:rPr>
              <w:t>Žnidar</w:t>
            </w:r>
            <w:proofErr w:type="spellEnd"/>
            <w:r w:rsidRPr="001B026A">
              <w:rPr>
                <w:rFonts w:asciiTheme="majorHAnsi" w:eastAsia="Times New Roman" w:hAnsiTheme="majorHAnsi"/>
              </w:rPr>
              <w:t>, član</w:t>
            </w:r>
          </w:p>
        </w:tc>
      </w:tr>
      <w:tr w:rsidR="00C91C1C" w:rsidRPr="001B026A" w:rsidTr="00964C4D">
        <w:trPr>
          <w:trHeight w:val="117"/>
        </w:trPr>
        <w:tc>
          <w:tcPr>
            <w:tcW w:w="1922" w:type="pct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Vjeran Strahonja, član</w:t>
            </w:r>
          </w:p>
        </w:tc>
        <w:tc>
          <w:tcPr>
            <w:tcW w:w="2077" w:type="pct"/>
            <w:vAlign w:val="center"/>
          </w:tcPr>
          <w:p w:rsidR="00C91C1C" w:rsidRPr="001B026A" w:rsidRDefault="00C91C1C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1B026A">
              <w:rPr>
                <w:rFonts w:asciiTheme="majorHAnsi" w:eastAsia="Times New Roman" w:hAnsiTheme="majorHAnsi"/>
              </w:rPr>
              <w:t>Vjeran Strahonja, član</w:t>
            </w:r>
          </w:p>
        </w:tc>
      </w:tr>
      <w:tr w:rsidR="00C91C1C" w:rsidRPr="001B026A" w:rsidTr="00964C4D">
        <w:trPr>
          <w:trHeight w:val="117"/>
        </w:trPr>
        <w:tc>
          <w:tcPr>
            <w:tcW w:w="1922" w:type="pct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Dubravko </w:t>
            </w:r>
            <w:proofErr w:type="spellStart"/>
            <w:r w:rsidRPr="003F3B96">
              <w:rPr>
                <w:rFonts w:asciiTheme="majorHAnsi" w:eastAsia="Times New Roman" w:hAnsiTheme="majorHAnsi"/>
              </w:rPr>
              <w:t>Besek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>, član</w:t>
            </w:r>
          </w:p>
        </w:tc>
        <w:tc>
          <w:tcPr>
            <w:tcW w:w="2077" w:type="pct"/>
            <w:vAlign w:val="center"/>
          </w:tcPr>
          <w:p w:rsidR="00C91C1C" w:rsidRPr="001B026A" w:rsidRDefault="00C91C1C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1B026A">
              <w:rPr>
                <w:rFonts w:asciiTheme="majorHAnsi" w:eastAsia="Times New Roman" w:hAnsiTheme="majorHAnsi"/>
              </w:rPr>
              <w:t xml:space="preserve">Dubravko </w:t>
            </w:r>
            <w:proofErr w:type="spellStart"/>
            <w:r w:rsidRPr="001B026A">
              <w:rPr>
                <w:rFonts w:asciiTheme="majorHAnsi" w:eastAsia="Times New Roman" w:hAnsiTheme="majorHAnsi"/>
              </w:rPr>
              <w:t>Besek</w:t>
            </w:r>
            <w:proofErr w:type="spellEnd"/>
            <w:r w:rsidRPr="001B026A">
              <w:rPr>
                <w:rFonts w:asciiTheme="majorHAnsi" w:eastAsia="Times New Roman" w:hAnsiTheme="majorHAnsi"/>
              </w:rPr>
              <w:t>, član</w:t>
            </w:r>
          </w:p>
        </w:tc>
      </w:tr>
      <w:tr w:rsidR="00C91C1C" w:rsidRPr="003F3B96" w:rsidTr="00964C4D">
        <w:trPr>
          <w:trHeight w:val="117"/>
        </w:trPr>
        <w:tc>
          <w:tcPr>
            <w:tcW w:w="1922" w:type="pct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Stjepan Denžić, član</w:t>
            </w:r>
          </w:p>
        </w:tc>
        <w:tc>
          <w:tcPr>
            <w:tcW w:w="2077" w:type="pct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Stjepan Denžić, član</w:t>
            </w:r>
          </w:p>
        </w:tc>
      </w:tr>
      <w:tr w:rsidR="00C91C1C" w:rsidRPr="003F3B96" w:rsidTr="00964C4D">
        <w:trPr>
          <w:trHeight w:val="117"/>
        </w:trPr>
        <w:tc>
          <w:tcPr>
            <w:tcW w:w="1922" w:type="pct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Kristina Mirčetić Petrin, član</w:t>
            </w:r>
          </w:p>
        </w:tc>
        <w:tc>
          <w:tcPr>
            <w:tcW w:w="2077" w:type="pct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Kristina Mirčetić Petrin, član</w:t>
            </w:r>
          </w:p>
        </w:tc>
      </w:tr>
      <w:tr w:rsidR="00C91C1C" w:rsidRPr="003F3B96" w:rsidTr="00964C4D">
        <w:trPr>
          <w:trHeight w:val="117"/>
        </w:trPr>
        <w:tc>
          <w:tcPr>
            <w:tcW w:w="1922" w:type="pct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Ivica </w:t>
            </w:r>
            <w:proofErr w:type="spellStart"/>
            <w:r w:rsidRPr="003F3B96">
              <w:rPr>
                <w:rFonts w:asciiTheme="majorHAnsi" w:eastAsia="Times New Roman" w:hAnsiTheme="majorHAnsi"/>
              </w:rPr>
              <w:t>Brgles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 xml:space="preserve">, član </w:t>
            </w:r>
          </w:p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- predstavnik radnika</w:t>
            </w:r>
          </w:p>
        </w:tc>
        <w:tc>
          <w:tcPr>
            <w:tcW w:w="2077" w:type="pct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Ivica </w:t>
            </w:r>
            <w:proofErr w:type="spellStart"/>
            <w:r w:rsidRPr="003F3B96">
              <w:rPr>
                <w:rFonts w:asciiTheme="majorHAnsi" w:eastAsia="Times New Roman" w:hAnsiTheme="majorHAnsi"/>
              </w:rPr>
              <w:t>Brgles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 xml:space="preserve">, član </w:t>
            </w:r>
          </w:p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- predstavnik radnika</w:t>
            </w:r>
          </w:p>
        </w:tc>
      </w:tr>
      <w:tr w:rsidR="00C91C1C" w:rsidRPr="003F3B96" w:rsidTr="00964C4D">
        <w:trPr>
          <w:trHeight w:val="395"/>
        </w:trPr>
        <w:tc>
          <w:tcPr>
            <w:tcW w:w="3999" w:type="pct"/>
            <w:gridSpan w:val="2"/>
            <w:shd w:val="clear" w:color="auto" w:fill="BFBFBF" w:themeFill="background1" w:themeFillShade="BF"/>
            <w:vAlign w:val="center"/>
          </w:tcPr>
          <w:p w:rsidR="00C91C1C" w:rsidRPr="003F3B96" w:rsidRDefault="00C91C1C" w:rsidP="00964C4D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Uprava/Osoba za zastupanje</w:t>
            </w:r>
          </w:p>
        </w:tc>
      </w:tr>
      <w:tr w:rsidR="00C91C1C" w:rsidRPr="003F3B96" w:rsidTr="00964C4D">
        <w:trPr>
          <w:trHeight w:val="117"/>
        </w:trPr>
        <w:tc>
          <w:tcPr>
            <w:tcW w:w="1922" w:type="pct"/>
            <w:shd w:val="clear" w:color="auto" w:fill="BFBFBF" w:themeFill="background1" w:themeFillShade="BF"/>
            <w:vAlign w:val="center"/>
          </w:tcPr>
          <w:p w:rsidR="00C91C1C" w:rsidRPr="003F3B96" w:rsidRDefault="00C91C1C" w:rsidP="00964C4D">
            <w:pPr>
              <w:spacing w:line="276" w:lineRule="auto"/>
              <w:jc w:val="center"/>
              <w:rPr>
                <w:rFonts w:asciiTheme="majorHAnsi" w:hAnsiTheme="majorHAnsi" w:cs="Lucida Sans Unicode"/>
                <w:shd w:val="clear" w:color="auto" w:fill="FFFFFF"/>
                <w:lang w:bidi="en-US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lastRenderedPageBreak/>
              <w:t>2017.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C91C1C" w:rsidRPr="003F3B96" w:rsidRDefault="00C91C1C" w:rsidP="00964C4D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  <w:b/>
              </w:rPr>
              <w:t>2018</w:t>
            </w:r>
            <w:r w:rsidRPr="003F3B96">
              <w:rPr>
                <w:rFonts w:asciiTheme="majorHAnsi" w:eastAsia="Times New Roman" w:hAnsiTheme="majorHAnsi"/>
                <w:b/>
              </w:rPr>
              <w:t>.</w:t>
            </w:r>
          </w:p>
        </w:tc>
      </w:tr>
      <w:tr w:rsidR="00C91C1C" w:rsidRPr="003F3B96" w:rsidTr="00964C4D">
        <w:trPr>
          <w:trHeight w:val="117"/>
        </w:trPr>
        <w:tc>
          <w:tcPr>
            <w:tcW w:w="1922" w:type="pct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Davor Skroza</w:t>
            </w:r>
            <w:r>
              <w:rPr>
                <w:rFonts w:asciiTheme="majorHAnsi" w:eastAsia="Times New Roman" w:hAnsiTheme="majorHAnsi"/>
              </w:rPr>
              <w:t>, direktor</w:t>
            </w:r>
          </w:p>
        </w:tc>
        <w:tc>
          <w:tcPr>
            <w:tcW w:w="2077" w:type="pct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Davor Skroza</w:t>
            </w:r>
            <w:r>
              <w:rPr>
                <w:rFonts w:asciiTheme="majorHAnsi" w:eastAsia="Times New Roman" w:hAnsiTheme="majorHAnsi"/>
              </w:rPr>
              <w:t>, direktor</w:t>
            </w:r>
          </w:p>
        </w:tc>
      </w:tr>
    </w:tbl>
    <w:p w:rsidR="00C91C1C" w:rsidRPr="0075749B" w:rsidRDefault="00C91C1C" w:rsidP="00056E28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FB50BA" w:rsidRPr="00056E28" w:rsidRDefault="00CB2F33" w:rsidP="00056E28">
      <w:pPr>
        <w:pStyle w:val="Standard"/>
        <w:spacing w:after="200" w:line="276" w:lineRule="auto"/>
        <w:rPr>
          <w:rFonts w:ascii="Cambria" w:hAnsi="Cambria"/>
        </w:rPr>
      </w:pPr>
      <w:r w:rsidRPr="00056E28">
        <w:rPr>
          <w:rFonts w:ascii="Cambria" w:hAnsi="Cambria"/>
        </w:rPr>
        <w:t>Čistoća</w:t>
      </w:r>
      <w:r w:rsidR="005F226C" w:rsidRPr="00056E28">
        <w:rPr>
          <w:rFonts w:ascii="Cambria" w:hAnsi="Cambria"/>
        </w:rPr>
        <w:t xml:space="preserve"> d.o.o.</w:t>
      </w:r>
      <w:r w:rsidR="00C91C1C">
        <w:rPr>
          <w:rFonts w:ascii="Cambria" w:hAnsi="Cambria"/>
        </w:rPr>
        <w:t xml:space="preserve"> je u 2018</w:t>
      </w:r>
      <w:r w:rsidR="00BE10B3" w:rsidRPr="00056E28">
        <w:rPr>
          <w:rFonts w:ascii="Cambria" w:hAnsi="Cambria"/>
        </w:rPr>
        <w:t>.</w:t>
      </w:r>
      <w:r w:rsidR="00FB50BA" w:rsidRPr="00056E28">
        <w:rPr>
          <w:rFonts w:ascii="Cambria" w:hAnsi="Cambria"/>
        </w:rPr>
        <w:t xml:space="preserve"> god</w:t>
      </w:r>
      <w:r w:rsidRPr="00056E28">
        <w:rPr>
          <w:rFonts w:ascii="Cambria" w:hAnsi="Cambria"/>
        </w:rPr>
        <w:t xml:space="preserve">ini prosječno imala zaposleno </w:t>
      </w:r>
      <w:r w:rsidRPr="00E134C8">
        <w:rPr>
          <w:rFonts w:ascii="Cambria" w:hAnsi="Cambria"/>
        </w:rPr>
        <w:t>98</w:t>
      </w:r>
      <w:r w:rsidR="00FB50BA" w:rsidRPr="00E134C8">
        <w:rPr>
          <w:rFonts w:ascii="Cambria" w:hAnsi="Cambria"/>
        </w:rPr>
        <w:t xml:space="preserve"> </w:t>
      </w:r>
      <w:r w:rsidR="005F226C" w:rsidRPr="00E134C8">
        <w:rPr>
          <w:rFonts w:ascii="Cambria" w:hAnsi="Cambria"/>
        </w:rPr>
        <w:t>djelatnika</w:t>
      </w:r>
      <w:r w:rsidR="00FB50BA" w:rsidRPr="00E134C8">
        <w:rPr>
          <w:rFonts w:ascii="Cambria" w:hAnsi="Cambria"/>
        </w:rPr>
        <w:t>.</w:t>
      </w:r>
    </w:p>
    <w:p w:rsidR="000E6E1D" w:rsidRPr="00056E28" w:rsidRDefault="009A1A2A" w:rsidP="0075749B">
      <w:pPr>
        <w:pStyle w:val="Standard"/>
        <w:rPr>
          <w:rFonts w:ascii="Cambria" w:eastAsia="Cambria" w:hAnsi="Cambria" w:cs="Cambria"/>
          <w:b/>
          <w:sz w:val="22"/>
          <w:szCs w:val="22"/>
        </w:rPr>
      </w:pPr>
      <w:r w:rsidRPr="00056E28">
        <w:rPr>
          <w:rFonts w:ascii="Cambria" w:eastAsia="Cambria" w:hAnsi="Cambria" w:cs="Cambria"/>
          <w:b/>
          <w:sz w:val="22"/>
          <w:szCs w:val="22"/>
        </w:rPr>
        <w:t>Planirano i o</w:t>
      </w:r>
      <w:r w:rsidR="002A006F" w:rsidRPr="00056E28">
        <w:rPr>
          <w:rFonts w:ascii="Cambria" w:eastAsia="Cambria" w:hAnsi="Cambria" w:cs="Cambria"/>
          <w:b/>
          <w:sz w:val="22"/>
          <w:szCs w:val="22"/>
        </w:rPr>
        <w:t>stvareno poslovanje</w:t>
      </w:r>
      <w:r w:rsidRPr="00056E28">
        <w:rPr>
          <w:rFonts w:ascii="Cambria" w:eastAsia="Cambria" w:hAnsi="Cambria" w:cs="Cambria"/>
          <w:b/>
          <w:sz w:val="22"/>
          <w:szCs w:val="22"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655"/>
        <w:gridCol w:w="1528"/>
        <w:gridCol w:w="1714"/>
        <w:gridCol w:w="1528"/>
        <w:gridCol w:w="1384"/>
        <w:gridCol w:w="1384"/>
      </w:tblGrid>
      <w:tr w:rsidR="005C45BB" w:rsidRPr="001C764F" w:rsidTr="005C45BB">
        <w:trPr>
          <w:trHeight w:val="890"/>
        </w:trPr>
        <w:tc>
          <w:tcPr>
            <w:tcW w:w="1069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5BB" w:rsidRPr="001C764F" w:rsidRDefault="005C45BB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>Financijski pokazatelji</w:t>
            </w:r>
          </w:p>
        </w:tc>
        <w:tc>
          <w:tcPr>
            <w:tcW w:w="831" w:type="pct"/>
            <w:shd w:val="clear" w:color="auto" w:fill="BFBFBF" w:themeFill="background1" w:themeFillShade="BF"/>
            <w:vAlign w:val="center"/>
          </w:tcPr>
          <w:p w:rsidR="005C45BB" w:rsidRPr="001C764F" w:rsidRDefault="005C45BB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Planirano poslovanje </w:t>
            </w:r>
          </w:p>
          <w:p w:rsidR="005C45BB" w:rsidRPr="001C764F" w:rsidRDefault="005C45BB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>u 2016.</w:t>
            </w:r>
          </w:p>
        </w:tc>
        <w:tc>
          <w:tcPr>
            <w:tcW w:w="932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5BB" w:rsidRPr="001C764F" w:rsidRDefault="005C45BB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5C45BB" w:rsidRPr="001C764F" w:rsidRDefault="005C45BB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poslovanje </w:t>
            </w:r>
          </w:p>
          <w:p w:rsidR="005C45BB" w:rsidRPr="001C764F" w:rsidRDefault="005C45BB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>u 2016.</w:t>
            </w:r>
          </w:p>
        </w:tc>
        <w:tc>
          <w:tcPr>
            <w:tcW w:w="831" w:type="pct"/>
            <w:shd w:val="clear" w:color="auto" w:fill="BFBFBF" w:themeFill="background1" w:themeFillShade="BF"/>
            <w:vAlign w:val="center"/>
          </w:tcPr>
          <w:p w:rsidR="005C45BB" w:rsidRPr="001C764F" w:rsidRDefault="005C45BB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Planirano poslovanje </w:t>
            </w:r>
          </w:p>
          <w:p w:rsidR="005C45BB" w:rsidRPr="001C764F" w:rsidRDefault="005C45BB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>u 2017.</w:t>
            </w:r>
          </w:p>
        </w:tc>
        <w:tc>
          <w:tcPr>
            <w:tcW w:w="584" w:type="pct"/>
            <w:shd w:val="clear" w:color="auto" w:fill="BFBFBF" w:themeFill="background1" w:themeFillShade="BF"/>
          </w:tcPr>
          <w:p w:rsidR="005C45BB" w:rsidRPr="001C764F" w:rsidRDefault="005C45BB" w:rsidP="005C45BB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5C45BB" w:rsidRPr="001C764F" w:rsidRDefault="005C45BB" w:rsidP="005C45BB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poslovanje </w:t>
            </w:r>
          </w:p>
          <w:p w:rsidR="005C45BB" w:rsidRPr="001C764F" w:rsidRDefault="005C45BB" w:rsidP="005C45BB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u 2017.</w:t>
            </w:r>
          </w:p>
        </w:tc>
        <w:tc>
          <w:tcPr>
            <w:tcW w:w="753" w:type="pct"/>
            <w:shd w:val="clear" w:color="auto" w:fill="BFBFBF" w:themeFill="background1" w:themeFillShade="BF"/>
          </w:tcPr>
          <w:p w:rsidR="005C45BB" w:rsidRPr="001C764F" w:rsidRDefault="005C45BB" w:rsidP="00C91C1C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5C45BB" w:rsidRPr="001C764F" w:rsidRDefault="005C45BB" w:rsidP="00C91C1C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poslovanje </w:t>
            </w:r>
          </w:p>
          <w:p w:rsidR="005C45BB" w:rsidRPr="001C764F" w:rsidRDefault="005C45BB" w:rsidP="00C91C1C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u 2018</w:t>
            </w: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>.</w:t>
            </w:r>
          </w:p>
        </w:tc>
      </w:tr>
      <w:tr w:rsidR="005C45BB" w:rsidRPr="001C764F" w:rsidTr="001070B3">
        <w:tc>
          <w:tcPr>
            <w:tcW w:w="106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5BB" w:rsidRPr="001C764F" w:rsidRDefault="005C45BB" w:rsidP="00424F51">
            <w:pPr>
              <w:pStyle w:val="Standard"/>
              <w:spacing w:line="276" w:lineRule="auto"/>
              <w:ind w:right="34"/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sz w:val="22"/>
                <w:szCs w:val="22"/>
              </w:rPr>
              <w:t>Ukupni prihodi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5C45BB" w:rsidRPr="001C764F" w:rsidRDefault="005C45BB" w:rsidP="00424F51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1C764F">
              <w:rPr>
                <w:rFonts w:ascii="Cambria" w:eastAsia="Calibri" w:hAnsi="Cambria" w:cs="Calibri"/>
                <w:sz w:val="22"/>
                <w:szCs w:val="22"/>
              </w:rPr>
              <w:t>24.600.000,00</w:t>
            </w:r>
          </w:p>
        </w:tc>
        <w:tc>
          <w:tcPr>
            <w:tcW w:w="9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5BB" w:rsidRPr="001C764F" w:rsidRDefault="005C45BB" w:rsidP="00424F51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1C764F">
              <w:rPr>
                <w:rFonts w:asciiTheme="majorHAnsi" w:eastAsia="Times New Roman" w:hAnsiTheme="majorHAnsi"/>
                <w:sz w:val="22"/>
                <w:szCs w:val="22"/>
              </w:rPr>
              <w:t>27.722.035,00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5C45BB" w:rsidRPr="001C764F" w:rsidRDefault="005C45BB" w:rsidP="00424F51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1C764F">
              <w:rPr>
                <w:rFonts w:asciiTheme="majorHAnsi" w:eastAsia="Times New Roman" w:hAnsiTheme="majorHAnsi"/>
                <w:sz w:val="22"/>
                <w:szCs w:val="22"/>
              </w:rPr>
              <w:t>26.400.000,00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5C45BB" w:rsidRPr="008A3ACD" w:rsidRDefault="005C45BB" w:rsidP="001070B3">
            <w:pPr>
              <w:spacing w:after="0"/>
              <w:jc w:val="right"/>
              <w:rPr>
                <w:rFonts w:ascii="Cambria" w:eastAsia="Times New Roman" w:hAnsi="Cambria"/>
              </w:rPr>
            </w:pPr>
            <w:r w:rsidRPr="008A3ACD">
              <w:rPr>
                <w:rFonts w:ascii="Cambria" w:eastAsia="Times New Roman" w:hAnsi="Cambria"/>
              </w:rPr>
              <w:t>27.112</w:t>
            </w:r>
            <w:r>
              <w:rPr>
                <w:rFonts w:ascii="Cambria" w:eastAsia="Times New Roman" w:hAnsi="Cambria"/>
              </w:rPr>
              <w:t>.</w:t>
            </w:r>
            <w:r w:rsidRPr="008A3ACD">
              <w:rPr>
                <w:rFonts w:ascii="Cambria" w:eastAsia="Times New Roman" w:hAnsi="Cambria"/>
              </w:rPr>
              <w:t>031</w:t>
            </w:r>
            <w:r>
              <w:rPr>
                <w:rFonts w:ascii="Cambria" w:eastAsia="Times New Roman" w:hAnsi="Cambria"/>
              </w:rPr>
              <w:t>,00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5C45BB" w:rsidRPr="0076029C" w:rsidRDefault="005C45BB" w:rsidP="001070B3">
            <w:pPr>
              <w:spacing w:after="0"/>
              <w:jc w:val="right"/>
              <w:rPr>
                <w:rFonts w:ascii="Cambria" w:eastAsia="Times New Roman" w:hAnsi="Cambria"/>
              </w:rPr>
            </w:pPr>
            <w:r w:rsidRPr="0076029C">
              <w:rPr>
                <w:rFonts w:ascii="Cambria" w:eastAsia="Times New Roman" w:hAnsi="Cambria"/>
              </w:rPr>
              <w:t>31.127.624</w:t>
            </w:r>
            <w:r>
              <w:rPr>
                <w:rFonts w:ascii="Cambria" w:eastAsia="Times New Roman" w:hAnsi="Cambria"/>
              </w:rPr>
              <w:t>,00</w:t>
            </w:r>
          </w:p>
        </w:tc>
      </w:tr>
      <w:tr w:rsidR="005C45BB" w:rsidRPr="001C764F" w:rsidTr="001070B3">
        <w:tc>
          <w:tcPr>
            <w:tcW w:w="106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5BB" w:rsidRPr="001C764F" w:rsidRDefault="005C45BB" w:rsidP="00424F51">
            <w:pPr>
              <w:pStyle w:val="Standard"/>
              <w:spacing w:line="276" w:lineRule="auto"/>
              <w:ind w:right="34"/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sz w:val="22"/>
                <w:szCs w:val="22"/>
              </w:rPr>
              <w:t>Ukupni rashodi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5C45BB" w:rsidRPr="001C764F" w:rsidRDefault="005C45BB" w:rsidP="00424F51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1C764F">
              <w:rPr>
                <w:rFonts w:ascii="Cambria" w:eastAsia="Calibri" w:hAnsi="Cambria" w:cs="Calibri"/>
                <w:sz w:val="22"/>
                <w:szCs w:val="22"/>
              </w:rPr>
              <w:t>24.580.000,00</w:t>
            </w:r>
          </w:p>
        </w:tc>
        <w:tc>
          <w:tcPr>
            <w:tcW w:w="9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5BB" w:rsidRPr="001C764F" w:rsidRDefault="005C45BB" w:rsidP="00424F51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1C764F">
              <w:rPr>
                <w:rFonts w:asciiTheme="majorHAnsi" w:eastAsia="Times New Roman" w:hAnsiTheme="majorHAnsi"/>
                <w:sz w:val="22"/>
                <w:szCs w:val="22"/>
              </w:rPr>
              <w:t>27.674.663,00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5C45BB" w:rsidRPr="001C764F" w:rsidRDefault="005C45BB" w:rsidP="00424F51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1C764F">
              <w:rPr>
                <w:rFonts w:asciiTheme="majorHAnsi" w:eastAsia="Times New Roman" w:hAnsiTheme="majorHAnsi"/>
                <w:sz w:val="22"/>
                <w:szCs w:val="22"/>
              </w:rPr>
              <w:t>26.385.000,00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5C45BB" w:rsidRPr="008A3ACD" w:rsidRDefault="005C45BB" w:rsidP="001070B3">
            <w:pPr>
              <w:spacing w:after="0"/>
              <w:jc w:val="right"/>
              <w:rPr>
                <w:rFonts w:ascii="Cambria" w:eastAsia="Times New Roman" w:hAnsi="Cambria"/>
              </w:rPr>
            </w:pPr>
            <w:r w:rsidRPr="008A3ACD">
              <w:rPr>
                <w:rFonts w:ascii="Cambria" w:eastAsia="Times New Roman" w:hAnsi="Cambria"/>
              </w:rPr>
              <w:t>28.467.264</w:t>
            </w:r>
            <w:r>
              <w:rPr>
                <w:rFonts w:ascii="Cambria" w:eastAsia="Times New Roman" w:hAnsi="Cambria"/>
              </w:rPr>
              <w:t>,00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5C45BB" w:rsidRPr="0076029C" w:rsidRDefault="005C45BB" w:rsidP="001070B3">
            <w:pPr>
              <w:spacing w:after="0"/>
              <w:jc w:val="right"/>
              <w:rPr>
                <w:rFonts w:ascii="Cambria" w:eastAsia="Times New Roman" w:hAnsi="Cambria"/>
              </w:rPr>
            </w:pPr>
            <w:r w:rsidRPr="0076029C">
              <w:rPr>
                <w:rFonts w:ascii="Cambria" w:eastAsia="Times New Roman" w:hAnsi="Cambria"/>
              </w:rPr>
              <w:t>30.978.724</w:t>
            </w:r>
            <w:r>
              <w:rPr>
                <w:rFonts w:ascii="Cambria" w:eastAsia="Times New Roman" w:hAnsi="Cambria"/>
              </w:rPr>
              <w:t>,00</w:t>
            </w:r>
          </w:p>
        </w:tc>
      </w:tr>
      <w:tr w:rsidR="005C45BB" w:rsidRPr="001C764F" w:rsidTr="001070B3">
        <w:tc>
          <w:tcPr>
            <w:tcW w:w="106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5BB" w:rsidRPr="001C764F" w:rsidRDefault="005C45BB" w:rsidP="00424F51">
            <w:pPr>
              <w:pStyle w:val="Standard"/>
              <w:spacing w:line="276" w:lineRule="auto"/>
              <w:ind w:right="34"/>
              <w:jc w:val="right"/>
              <w:rPr>
                <w:rFonts w:ascii="Cambria" w:eastAsia="Cambria" w:hAnsi="Cambria" w:cs="Cambria"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sz w:val="22"/>
                <w:szCs w:val="22"/>
              </w:rPr>
              <w:t>Dobit/gubitak prije oporezivanja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5C45BB" w:rsidRPr="001C764F" w:rsidRDefault="005C45BB" w:rsidP="00424F51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1C764F">
              <w:rPr>
                <w:rFonts w:ascii="Cambria" w:eastAsia="Calibri" w:hAnsi="Cambria" w:cs="Calibri"/>
                <w:sz w:val="22"/>
                <w:szCs w:val="22"/>
              </w:rPr>
              <w:t>20.000,00</w:t>
            </w:r>
          </w:p>
        </w:tc>
        <w:tc>
          <w:tcPr>
            <w:tcW w:w="93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5BB" w:rsidRPr="001C764F" w:rsidRDefault="005C45BB" w:rsidP="00424F51">
            <w:pPr>
              <w:pStyle w:val="Standard"/>
              <w:tabs>
                <w:tab w:val="left" w:pos="1593"/>
                <w:tab w:val="left" w:pos="1626"/>
              </w:tabs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1C764F">
              <w:rPr>
                <w:rFonts w:asciiTheme="majorHAnsi" w:eastAsia="Times New Roman" w:hAnsiTheme="majorHAnsi"/>
                <w:sz w:val="22"/>
                <w:szCs w:val="22"/>
              </w:rPr>
              <w:t>47.372,00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5C45BB" w:rsidRPr="001C764F" w:rsidRDefault="005C45BB" w:rsidP="00424F51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1C764F">
              <w:rPr>
                <w:rFonts w:asciiTheme="majorHAnsi" w:eastAsia="Times New Roman" w:hAnsiTheme="majorHAnsi"/>
                <w:sz w:val="22"/>
                <w:szCs w:val="22"/>
              </w:rPr>
              <w:t>15.000,00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5C45BB" w:rsidRPr="008A3ACD" w:rsidRDefault="005C45BB" w:rsidP="001070B3">
            <w:pPr>
              <w:spacing w:after="0"/>
              <w:jc w:val="right"/>
              <w:rPr>
                <w:rFonts w:ascii="Cambria" w:eastAsia="Times New Roman" w:hAnsi="Cambria"/>
              </w:rPr>
            </w:pPr>
            <w:r w:rsidRPr="008A3ACD">
              <w:rPr>
                <w:rFonts w:ascii="Cambria" w:eastAsia="Times New Roman" w:hAnsi="Cambria"/>
              </w:rPr>
              <w:t>-1.355.233</w:t>
            </w:r>
            <w:r>
              <w:rPr>
                <w:rFonts w:ascii="Cambria" w:eastAsia="Times New Roman" w:hAnsi="Cambria"/>
              </w:rPr>
              <w:t>,00</w:t>
            </w:r>
          </w:p>
        </w:tc>
        <w:tc>
          <w:tcPr>
            <w:tcW w:w="753" w:type="pct"/>
            <w:shd w:val="clear" w:color="auto" w:fill="FFFFFF"/>
            <w:vAlign w:val="center"/>
          </w:tcPr>
          <w:p w:rsidR="005C45BB" w:rsidRPr="0076029C" w:rsidRDefault="005C45BB" w:rsidP="001070B3">
            <w:pPr>
              <w:spacing w:after="0"/>
              <w:jc w:val="right"/>
              <w:rPr>
                <w:rFonts w:ascii="Cambria" w:eastAsia="Times New Roman" w:hAnsi="Cambria"/>
              </w:rPr>
            </w:pPr>
            <w:r w:rsidRPr="0076029C">
              <w:rPr>
                <w:rFonts w:ascii="Cambria" w:eastAsia="Times New Roman" w:hAnsi="Cambria"/>
              </w:rPr>
              <w:t>148.900</w:t>
            </w:r>
            <w:r>
              <w:rPr>
                <w:rFonts w:ascii="Cambria" w:eastAsia="Times New Roman" w:hAnsi="Cambria"/>
              </w:rPr>
              <w:t>,00</w:t>
            </w:r>
          </w:p>
        </w:tc>
      </w:tr>
    </w:tbl>
    <w:p w:rsidR="00F817EF" w:rsidRPr="0075749B" w:rsidRDefault="00F817EF" w:rsidP="0075749B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E2636B" w:rsidRPr="00056E28" w:rsidRDefault="009A1A2A" w:rsidP="0075749B">
      <w:pPr>
        <w:pStyle w:val="Standard"/>
        <w:rPr>
          <w:rFonts w:ascii="Cambria" w:eastAsia="Cambria" w:hAnsi="Cambria" w:cs="Cambria"/>
          <w:b/>
          <w:sz w:val="22"/>
          <w:szCs w:val="22"/>
        </w:rPr>
      </w:pPr>
      <w:r w:rsidRPr="00056E28">
        <w:rPr>
          <w:rFonts w:ascii="Cambria" w:eastAsia="Cambria" w:hAnsi="Cambria" w:cs="Cambria"/>
          <w:b/>
          <w:sz w:val="22"/>
          <w:szCs w:val="22"/>
        </w:rPr>
        <w:t>Planirane i o</w:t>
      </w:r>
      <w:r w:rsidR="00806A3E" w:rsidRPr="00056E28">
        <w:rPr>
          <w:rFonts w:ascii="Cambria" w:eastAsia="Cambria" w:hAnsi="Cambria" w:cs="Cambria"/>
          <w:b/>
          <w:sz w:val="22"/>
          <w:szCs w:val="22"/>
        </w:rPr>
        <w:t>stvarene investicije</w:t>
      </w:r>
      <w:r w:rsidR="00E2636B" w:rsidRPr="00056E28">
        <w:rPr>
          <w:rFonts w:ascii="Cambria" w:eastAsia="Cambria" w:hAnsi="Cambria" w:cs="Cambria"/>
          <w:b/>
          <w:sz w:val="22"/>
          <w:szCs w:val="22"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435"/>
        <w:gridCol w:w="1970"/>
        <w:gridCol w:w="1757"/>
        <w:gridCol w:w="1562"/>
        <w:gridCol w:w="1562"/>
      </w:tblGrid>
      <w:tr w:rsidR="00C91C1C" w:rsidRPr="0096643C" w:rsidTr="00C91C1C">
        <w:trPr>
          <w:trHeight w:val="653"/>
        </w:trPr>
        <w:tc>
          <w:tcPr>
            <w:tcW w:w="1311" w:type="pct"/>
            <w:shd w:val="clear" w:color="auto" w:fill="BFBFBF" w:themeFill="background1" w:themeFillShade="BF"/>
            <w:vAlign w:val="center"/>
          </w:tcPr>
          <w:p w:rsidR="00C91C1C" w:rsidRPr="0096643C" w:rsidRDefault="00C91C1C" w:rsidP="004B12AA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>Investicija</w:t>
            </w:r>
          </w:p>
        </w:tc>
        <w:tc>
          <w:tcPr>
            <w:tcW w:w="1061" w:type="pct"/>
            <w:shd w:val="clear" w:color="auto" w:fill="BFBFBF" w:themeFill="background1" w:themeFillShade="BF"/>
            <w:vAlign w:val="center"/>
          </w:tcPr>
          <w:p w:rsidR="00C91C1C" w:rsidRPr="0096643C" w:rsidRDefault="00C91C1C" w:rsidP="004B12AA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 xml:space="preserve">Ostvareno </w:t>
            </w:r>
          </w:p>
          <w:p w:rsidR="00C91C1C" w:rsidRPr="0096643C" w:rsidRDefault="00C91C1C" w:rsidP="004B12AA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 xml:space="preserve">u 2016. </w:t>
            </w:r>
          </w:p>
        </w:tc>
        <w:tc>
          <w:tcPr>
            <w:tcW w:w="946" w:type="pct"/>
            <w:shd w:val="clear" w:color="auto" w:fill="BFBFBF" w:themeFill="background1" w:themeFillShade="BF"/>
            <w:vAlign w:val="center"/>
          </w:tcPr>
          <w:p w:rsidR="00C91C1C" w:rsidRPr="0096643C" w:rsidRDefault="00C91C1C" w:rsidP="004B12AA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>Plan za 2017.</w:t>
            </w:r>
          </w:p>
        </w:tc>
        <w:tc>
          <w:tcPr>
            <w:tcW w:w="841" w:type="pct"/>
            <w:shd w:val="clear" w:color="auto" w:fill="BFBFBF" w:themeFill="background1" w:themeFillShade="BF"/>
          </w:tcPr>
          <w:p w:rsidR="00C91C1C" w:rsidRPr="0096643C" w:rsidRDefault="00C91C1C" w:rsidP="004B12AA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 xml:space="preserve">Ostvareno </w:t>
            </w:r>
          </w:p>
          <w:p w:rsidR="00C91C1C" w:rsidRPr="0096643C" w:rsidRDefault="00C91C1C" w:rsidP="004B12AA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>
              <w:rPr>
                <w:rFonts w:ascii="Cambria" w:eastAsia="Times New Roman" w:hAnsi="Cambria" w:cstheme="minorHAnsi"/>
                <w:b/>
              </w:rPr>
              <w:t>u 2017</w:t>
            </w:r>
            <w:r w:rsidRPr="0096643C">
              <w:rPr>
                <w:rFonts w:ascii="Cambria" w:eastAsia="Times New Roman" w:hAnsi="Cambria" w:cstheme="minorHAnsi"/>
                <w:b/>
              </w:rPr>
              <w:t>.</w:t>
            </w:r>
          </w:p>
        </w:tc>
        <w:tc>
          <w:tcPr>
            <w:tcW w:w="841" w:type="pct"/>
            <w:shd w:val="clear" w:color="auto" w:fill="BFBFBF" w:themeFill="background1" w:themeFillShade="BF"/>
          </w:tcPr>
          <w:p w:rsidR="00C91C1C" w:rsidRPr="001C764F" w:rsidRDefault="00C91C1C" w:rsidP="004B12A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C91C1C" w:rsidRPr="001C764F" w:rsidRDefault="00C91C1C" w:rsidP="004B12A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poslovanje </w:t>
            </w:r>
          </w:p>
          <w:p w:rsidR="00C91C1C" w:rsidRPr="0096643C" w:rsidRDefault="00C91C1C" w:rsidP="004B12AA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>
              <w:rPr>
                <w:rFonts w:ascii="Cambria" w:eastAsia="Cambria" w:hAnsi="Cambria" w:cs="Cambria"/>
                <w:b/>
              </w:rPr>
              <w:t>u 2018</w:t>
            </w:r>
            <w:r w:rsidRPr="001C764F">
              <w:rPr>
                <w:rFonts w:ascii="Cambria" w:eastAsia="Cambria" w:hAnsi="Cambria" w:cs="Cambria"/>
                <w:b/>
              </w:rPr>
              <w:t>.</w:t>
            </w:r>
          </w:p>
        </w:tc>
      </w:tr>
      <w:tr w:rsidR="004B12AA" w:rsidRPr="0096643C" w:rsidTr="004B12AA">
        <w:tc>
          <w:tcPr>
            <w:tcW w:w="1311" w:type="pct"/>
            <w:shd w:val="clear" w:color="auto" w:fill="D9D9D9" w:themeFill="background1" w:themeFillShade="D9"/>
            <w:vAlign w:val="center"/>
          </w:tcPr>
          <w:p w:rsidR="004B12AA" w:rsidRPr="008A3ACD" w:rsidRDefault="004B12AA" w:rsidP="004B12AA">
            <w:pPr>
              <w:spacing w:after="0"/>
              <w:rPr>
                <w:rFonts w:ascii="Cambria" w:eastAsia="Times New Roman" w:hAnsi="Cambria"/>
              </w:rPr>
            </w:pPr>
            <w:r w:rsidRPr="008A3ACD">
              <w:rPr>
                <w:rFonts w:ascii="Cambria" w:eastAsia="Times New Roman" w:hAnsi="Cambria"/>
              </w:rPr>
              <w:t>Kamioni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4B12AA" w:rsidRPr="004B12AA" w:rsidRDefault="004B12AA" w:rsidP="004B12AA">
            <w:pPr>
              <w:pStyle w:val="Standard"/>
              <w:spacing w:line="276" w:lineRule="auto"/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B12AA">
              <w:rPr>
                <w:rFonts w:asciiTheme="majorHAnsi" w:eastAsia="Times New Roman" w:hAnsiTheme="majorHAnsi"/>
                <w:sz w:val="22"/>
                <w:szCs w:val="22"/>
              </w:rPr>
              <w:t>-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4B12AA" w:rsidRPr="004B12AA" w:rsidRDefault="004B12AA" w:rsidP="004B12AA">
            <w:pPr>
              <w:pStyle w:val="Standard"/>
              <w:spacing w:line="276" w:lineRule="auto"/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B12AA">
              <w:rPr>
                <w:rFonts w:asciiTheme="majorHAnsi" w:eastAsia="Times New Roman" w:hAnsiTheme="majorHAnsi"/>
                <w:sz w:val="22"/>
                <w:szCs w:val="22"/>
              </w:rPr>
              <w:t>-</w:t>
            </w:r>
          </w:p>
        </w:tc>
        <w:tc>
          <w:tcPr>
            <w:tcW w:w="841" w:type="pct"/>
            <w:vAlign w:val="center"/>
          </w:tcPr>
          <w:p w:rsidR="004B12AA" w:rsidRPr="004B12AA" w:rsidRDefault="004B12AA" w:rsidP="004B12AA">
            <w:pPr>
              <w:pStyle w:val="Standard"/>
              <w:spacing w:line="276" w:lineRule="auto"/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4B12AA">
              <w:rPr>
                <w:rFonts w:asciiTheme="majorHAnsi" w:eastAsia="Times New Roman" w:hAnsiTheme="majorHAnsi"/>
                <w:sz w:val="22"/>
                <w:szCs w:val="22"/>
              </w:rPr>
              <w:t>-</w:t>
            </w:r>
          </w:p>
        </w:tc>
        <w:tc>
          <w:tcPr>
            <w:tcW w:w="841" w:type="pct"/>
            <w:vAlign w:val="center"/>
          </w:tcPr>
          <w:p w:rsidR="004B12AA" w:rsidRPr="004B12AA" w:rsidRDefault="004B12AA" w:rsidP="004B12AA">
            <w:pPr>
              <w:spacing w:after="0"/>
              <w:jc w:val="right"/>
              <w:rPr>
                <w:rFonts w:ascii="Cambria" w:eastAsia="Times New Roman" w:hAnsi="Cambria"/>
              </w:rPr>
            </w:pPr>
            <w:r w:rsidRPr="004B12AA">
              <w:rPr>
                <w:rFonts w:ascii="Cambria" w:eastAsia="Times New Roman" w:hAnsi="Cambria"/>
              </w:rPr>
              <w:t>2.152.247,00</w:t>
            </w:r>
          </w:p>
        </w:tc>
      </w:tr>
      <w:tr w:rsidR="004B12AA" w:rsidRPr="0096643C" w:rsidTr="004B12AA">
        <w:tc>
          <w:tcPr>
            <w:tcW w:w="1311" w:type="pct"/>
            <w:shd w:val="clear" w:color="auto" w:fill="D9D9D9" w:themeFill="background1" w:themeFillShade="D9"/>
            <w:vAlign w:val="center"/>
          </w:tcPr>
          <w:p w:rsidR="004B12AA" w:rsidRPr="0096643C" w:rsidRDefault="004B12AA" w:rsidP="004B12AA">
            <w:pPr>
              <w:spacing w:after="0"/>
              <w:rPr>
                <w:rFonts w:ascii="Cambria" w:eastAsia="Times New Roman" w:hAnsi="Cambria" w:cstheme="minorHAnsi"/>
              </w:rPr>
            </w:pPr>
            <w:r w:rsidRPr="0096643C">
              <w:rPr>
                <w:rFonts w:asciiTheme="majorHAnsi" w:eastAsia="Times New Roman" w:hAnsiTheme="majorHAnsi"/>
              </w:rPr>
              <w:t>Strojevi i oprema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4B12AA" w:rsidRPr="004B12AA" w:rsidRDefault="004B12AA" w:rsidP="004B12AA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4B12AA">
              <w:rPr>
                <w:rFonts w:asciiTheme="majorHAnsi" w:eastAsia="Times New Roman" w:hAnsiTheme="majorHAnsi"/>
                <w:sz w:val="22"/>
                <w:szCs w:val="22"/>
              </w:rPr>
              <w:t>714.200,00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4B12AA" w:rsidRPr="004B12AA" w:rsidRDefault="004B12AA" w:rsidP="004B12AA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4B12AA">
              <w:rPr>
                <w:rFonts w:asciiTheme="majorHAnsi" w:eastAsia="Times New Roman" w:hAnsiTheme="majorHAnsi"/>
                <w:sz w:val="22"/>
                <w:szCs w:val="22"/>
              </w:rPr>
              <w:t>220.000,00</w:t>
            </w:r>
          </w:p>
        </w:tc>
        <w:tc>
          <w:tcPr>
            <w:tcW w:w="841" w:type="pct"/>
            <w:vAlign w:val="center"/>
          </w:tcPr>
          <w:p w:rsidR="004B12AA" w:rsidRPr="004B12AA" w:rsidRDefault="004B12AA" w:rsidP="004B12AA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4B12AA">
              <w:rPr>
                <w:rFonts w:asciiTheme="majorHAnsi" w:eastAsia="Times New Roman" w:hAnsiTheme="majorHAnsi"/>
                <w:sz w:val="22"/>
                <w:szCs w:val="22"/>
              </w:rPr>
              <w:t>220.000,00</w:t>
            </w:r>
          </w:p>
        </w:tc>
        <w:tc>
          <w:tcPr>
            <w:tcW w:w="841" w:type="pct"/>
            <w:vAlign w:val="center"/>
          </w:tcPr>
          <w:p w:rsidR="004B12AA" w:rsidRPr="004B12AA" w:rsidRDefault="004B12AA" w:rsidP="004B12AA">
            <w:pPr>
              <w:spacing w:after="0"/>
              <w:jc w:val="right"/>
              <w:rPr>
                <w:rFonts w:ascii="Cambria" w:eastAsia="Times New Roman" w:hAnsi="Cambria"/>
              </w:rPr>
            </w:pPr>
            <w:r w:rsidRPr="004B12AA">
              <w:rPr>
                <w:rFonts w:ascii="Cambria" w:eastAsia="Times New Roman" w:hAnsi="Cambria"/>
              </w:rPr>
              <w:t>3.655.903,00</w:t>
            </w:r>
          </w:p>
        </w:tc>
      </w:tr>
      <w:tr w:rsidR="004B12AA" w:rsidRPr="0096643C" w:rsidTr="004B12AA">
        <w:tc>
          <w:tcPr>
            <w:tcW w:w="1311" w:type="pct"/>
            <w:shd w:val="clear" w:color="auto" w:fill="D9D9D9" w:themeFill="background1" w:themeFillShade="D9"/>
            <w:vAlign w:val="center"/>
          </w:tcPr>
          <w:p w:rsidR="004B12AA" w:rsidRPr="0096643C" w:rsidRDefault="004B12AA" w:rsidP="004B12AA">
            <w:pPr>
              <w:spacing w:after="0"/>
              <w:rPr>
                <w:rFonts w:ascii="Cambria" w:eastAsia="Times New Roman" w:hAnsi="Cambria" w:cstheme="minorHAnsi"/>
              </w:rPr>
            </w:pPr>
            <w:r w:rsidRPr="0096643C">
              <w:rPr>
                <w:rFonts w:asciiTheme="majorHAnsi" w:eastAsia="Times New Roman" w:hAnsiTheme="majorHAnsi"/>
              </w:rPr>
              <w:t>Vozila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4B12AA" w:rsidRPr="004B12AA" w:rsidRDefault="004B12AA" w:rsidP="004B12AA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4B12AA">
              <w:rPr>
                <w:rFonts w:asciiTheme="majorHAnsi" w:eastAsia="Times New Roman" w:hAnsiTheme="majorHAnsi"/>
                <w:sz w:val="22"/>
                <w:szCs w:val="22"/>
              </w:rPr>
              <w:t>338.474,00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4B12AA" w:rsidRPr="004B12AA" w:rsidRDefault="004B12AA" w:rsidP="004B12AA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4B12AA">
              <w:rPr>
                <w:rFonts w:ascii="Cambria" w:eastAsia="Calibri" w:hAnsi="Cambria" w:cs="Calibri"/>
                <w:sz w:val="22"/>
                <w:szCs w:val="22"/>
              </w:rPr>
              <w:t>-</w:t>
            </w:r>
          </w:p>
        </w:tc>
        <w:tc>
          <w:tcPr>
            <w:tcW w:w="841" w:type="pct"/>
            <w:vAlign w:val="center"/>
          </w:tcPr>
          <w:p w:rsidR="004B12AA" w:rsidRPr="004B12AA" w:rsidRDefault="004B12AA" w:rsidP="004B12AA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4B12AA">
              <w:rPr>
                <w:rFonts w:ascii="Cambria" w:eastAsia="Calibri" w:hAnsi="Cambria" w:cs="Calibri"/>
                <w:sz w:val="22"/>
                <w:szCs w:val="22"/>
              </w:rPr>
              <w:t>-</w:t>
            </w:r>
          </w:p>
        </w:tc>
        <w:tc>
          <w:tcPr>
            <w:tcW w:w="841" w:type="pct"/>
            <w:vAlign w:val="center"/>
          </w:tcPr>
          <w:p w:rsidR="004B12AA" w:rsidRPr="004B12AA" w:rsidRDefault="004B12AA" w:rsidP="004B12AA">
            <w:pPr>
              <w:spacing w:after="0"/>
              <w:jc w:val="right"/>
              <w:rPr>
                <w:rFonts w:ascii="Cambria" w:eastAsia="Times New Roman" w:hAnsi="Cambria"/>
              </w:rPr>
            </w:pPr>
            <w:r w:rsidRPr="004B12AA">
              <w:rPr>
                <w:rFonts w:ascii="Cambria" w:eastAsia="Times New Roman" w:hAnsi="Cambria"/>
              </w:rPr>
              <w:t>-</w:t>
            </w:r>
          </w:p>
        </w:tc>
      </w:tr>
      <w:tr w:rsidR="004B12AA" w:rsidRPr="0096643C" w:rsidTr="004B12AA">
        <w:tc>
          <w:tcPr>
            <w:tcW w:w="1311" w:type="pct"/>
            <w:shd w:val="clear" w:color="auto" w:fill="D9D9D9" w:themeFill="background1" w:themeFillShade="D9"/>
            <w:vAlign w:val="center"/>
          </w:tcPr>
          <w:p w:rsidR="004B12AA" w:rsidRPr="0096643C" w:rsidRDefault="004B12AA" w:rsidP="004B12AA">
            <w:pPr>
              <w:spacing w:after="0"/>
              <w:rPr>
                <w:rFonts w:ascii="Cambria" w:eastAsia="Times New Roman" w:hAnsi="Cambria" w:cstheme="minorHAnsi"/>
              </w:rPr>
            </w:pPr>
            <w:proofErr w:type="spellStart"/>
            <w:r w:rsidRPr="0096643C">
              <w:rPr>
                <w:rFonts w:asciiTheme="majorHAnsi" w:eastAsia="Times New Roman" w:hAnsiTheme="majorHAnsi"/>
              </w:rPr>
              <w:t>Hardware</w:t>
            </w:r>
            <w:proofErr w:type="spellEnd"/>
            <w:r w:rsidRPr="0096643C">
              <w:rPr>
                <w:rFonts w:asciiTheme="majorHAnsi" w:eastAsia="Times New Roman" w:hAnsiTheme="majorHAnsi"/>
              </w:rPr>
              <w:t xml:space="preserve"> - Software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4B12AA" w:rsidRPr="004B12AA" w:rsidRDefault="004B12AA" w:rsidP="004B12AA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4B12AA">
              <w:rPr>
                <w:rFonts w:asciiTheme="majorHAnsi" w:eastAsia="Times New Roman" w:hAnsiTheme="majorHAnsi"/>
                <w:sz w:val="22"/>
                <w:szCs w:val="22"/>
              </w:rPr>
              <w:t>270.000,00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4B12AA" w:rsidRPr="004B12AA" w:rsidRDefault="004B12AA" w:rsidP="004B12AA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4B12AA">
              <w:rPr>
                <w:rFonts w:asciiTheme="majorHAnsi" w:eastAsia="Times New Roman" w:hAnsiTheme="majorHAnsi"/>
                <w:sz w:val="22"/>
                <w:szCs w:val="22"/>
              </w:rPr>
              <w:t>185.000,00</w:t>
            </w:r>
          </w:p>
        </w:tc>
        <w:tc>
          <w:tcPr>
            <w:tcW w:w="841" w:type="pct"/>
            <w:vAlign w:val="center"/>
          </w:tcPr>
          <w:p w:rsidR="004B12AA" w:rsidRPr="004B12AA" w:rsidRDefault="004B12AA" w:rsidP="004B12AA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4B12AA">
              <w:rPr>
                <w:rFonts w:asciiTheme="majorHAnsi" w:eastAsia="Times New Roman" w:hAnsiTheme="majorHAnsi"/>
                <w:sz w:val="22"/>
                <w:szCs w:val="22"/>
              </w:rPr>
              <w:t>185.000,00</w:t>
            </w:r>
          </w:p>
        </w:tc>
        <w:tc>
          <w:tcPr>
            <w:tcW w:w="841" w:type="pct"/>
            <w:vAlign w:val="center"/>
          </w:tcPr>
          <w:p w:rsidR="004B12AA" w:rsidRPr="004B12AA" w:rsidRDefault="004B12AA" w:rsidP="004B12AA">
            <w:pPr>
              <w:spacing w:after="0"/>
              <w:jc w:val="right"/>
              <w:rPr>
                <w:rFonts w:ascii="Cambria" w:eastAsia="Times New Roman" w:hAnsi="Cambria"/>
              </w:rPr>
            </w:pPr>
            <w:r w:rsidRPr="004B12AA">
              <w:rPr>
                <w:rFonts w:ascii="Cambria" w:eastAsia="Times New Roman" w:hAnsi="Cambria"/>
              </w:rPr>
              <w:t>579.093,00</w:t>
            </w:r>
          </w:p>
        </w:tc>
      </w:tr>
      <w:tr w:rsidR="004B12AA" w:rsidRPr="0096643C" w:rsidTr="004B12AA">
        <w:tc>
          <w:tcPr>
            <w:tcW w:w="1311" w:type="pct"/>
            <w:shd w:val="clear" w:color="auto" w:fill="D9D9D9" w:themeFill="background1" w:themeFillShade="D9"/>
            <w:vAlign w:val="center"/>
          </w:tcPr>
          <w:p w:rsidR="004B12AA" w:rsidRPr="0096643C" w:rsidRDefault="004B12AA" w:rsidP="004B12AA">
            <w:pPr>
              <w:spacing w:after="0"/>
              <w:rPr>
                <w:rFonts w:asciiTheme="majorHAnsi" w:eastAsia="Times New Roman" w:hAnsiTheme="majorHAnsi"/>
              </w:rPr>
            </w:pPr>
            <w:r>
              <w:rPr>
                <w:rFonts w:ascii="Cambria" w:eastAsia="Times New Roman" w:hAnsi="Cambria"/>
              </w:rPr>
              <w:t>Zemljište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4B12AA" w:rsidRPr="004B12AA" w:rsidRDefault="004B12AA" w:rsidP="004B12AA">
            <w:pPr>
              <w:pStyle w:val="Standard"/>
              <w:spacing w:line="276" w:lineRule="auto"/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4B12AA" w:rsidRPr="004B12AA" w:rsidRDefault="004B12AA" w:rsidP="004B12AA">
            <w:pPr>
              <w:pStyle w:val="Standard"/>
              <w:spacing w:line="276" w:lineRule="auto"/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841" w:type="pct"/>
            <w:vAlign w:val="center"/>
          </w:tcPr>
          <w:p w:rsidR="004B12AA" w:rsidRPr="004B12AA" w:rsidRDefault="004B12AA" w:rsidP="004B12AA">
            <w:pPr>
              <w:pStyle w:val="Standard"/>
              <w:spacing w:line="276" w:lineRule="auto"/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</w:p>
        </w:tc>
        <w:tc>
          <w:tcPr>
            <w:tcW w:w="841" w:type="pct"/>
            <w:vAlign w:val="center"/>
          </w:tcPr>
          <w:p w:rsidR="004B12AA" w:rsidRPr="004B12AA" w:rsidRDefault="004B12AA" w:rsidP="004B12AA">
            <w:pPr>
              <w:spacing w:after="0"/>
              <w:jc w:val="right"/>
              <w:rPr>
                <w:rFonts w:ascii="Cambria" w:eastAsia="Times New Roman" w:hAnsi="Cambria"/>
              </w:rPr>
            </w:pPr>
            <w:r w:rsidRPr="004B12AA">
              <w:rPr>
                <w:rFonts w:ascii="Cambria" w:eastAsia="Times New Roman" w:hAnsi="Cambria"/>
              </w:rPr>
              <w:t>2.217.176,00</w:t>
            </w:r>
          </w:p>
        </w:tc>
      </w:tr>
      <w:tr w:rsidR="004B12AA" w:rsidRPr="0096643C" w:rsidTr="004B12AA">
        <w:tc>
          <w:tcPr>
            <w:tcW w:w="1311" w:type="pct"/>
            <w:shd w:val="clear" w:color="auto" w:fill="D9D9D9" w:themeFill="background1" w:themeFillShade="D9"/>
            <w:vAlign w:val="center"/>
          </w:tcPr>
          <w:p w:rsidR="004B12AA" w:rsidRPr="0096643C" w:rsidRDefault="004B12AA" w:rsidP="004B12AA">
            <w:pPr>
              <w:spacing w:after="0"/>
              <w:jc w:val="right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>Ukupno investicije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4B12AA" w:rsidRPr="004B12AA" w:rsidRDefault="004B12AA" w:rsidP="004B12AA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4B12AA">
              <w:rPr>
                <w:rFonts w:asciiTheme="majorHAnsi" w:eastAsia="Times New Roman" w:hAnsiTheme="majorHAnsi"/>
                <w:b/>
                <w:sz w:val="22"/>
                <w:szCs w:val="22"/>
              </w:rPr>
              <w:t>1.322.674,00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4B12AA" w:rsidRPr="004B12AA" w:rsidRDefault="004B12AA" w:rsidP="004B12AA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4B12AA">
              <w:rPr>
                <w:rFonts w:asciiTheme="majorHAnsi" w:eastAsia="Times New Roman" w:hAnsiTheme="majorHAnsi"/>
                <w:b/>
                <w:sz w:val="22"/>
                <w:szCs w:val="22"/>
              </w:rPr>
              <w:t>405.000,00</w:t>
            </w:r>
          </w:p>
        </w:tc>
        <w:tc>
          <w:tcPr>
            <w:tcW w:w="841" w:type="pct"/>
            <w:vAlign w:val="center"/>
          </w:tcPr>
          <w:p w:rsidR="004B12AA" w:rsidRPr="004B12AA" w:rsidRDefault="004B12AA" w:rsidP="004B12AA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4B12AA">
              <w:rPr>
                <w:rFonts w:asciiTheme="majorHAnsi" w:eastAsia="Times New Roman" w:hAnsiTheme="majorHAnsi"/>
                <w:b/>
                <w:sz w:val="22"/>
                <w:szCs w:val="22"/>
              </w:rPr>
              <w:t>405.000,00</w:t>
            </w:r>
          </w:p>
        </w:tc>
        <w:tc>
          <w:tcPr>
            <w:tcW w:w="841" w:type="pct"/>
            <w:vAlign w:val="center"/>
          </w:tcPr>
          <w:p w:rsidR="004B12AA" w:rsidRPr="004B12AA" w:rsidRDefault="004B12AA" w:rsidP="004B12AA">
            <w:pPr>
              <w:pStyle w:val="Standard"/>
              <w:spacing w:line="276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4B12AA">
              <w:rPr>
                <w:rFonts w:ascii="Cambria" w:eastAsia="Times New Roman" w:hAnsi="Cambria"/>
                <w:b/>
                <w:sz w:val="22"/>
                <w:szCs w:val="22"/>
              </w:rPr>
              <w:t>8.604.419,00</w:t>
            </w:r>
          </w:p>
        </w:tc>
      </w:tr>
    </w:tbl>
    <w:p w:rsidR="00E31144" w:rsidRDefault="00E31144" w:rsidP="00056E28">
      <w:pPr>
        <w:jc w:val="both"/>
        <w:rPr>
          <w:rFonts w:ascii="Cambria" w:eastAsia="Times New Roman" w:hAnsi="Cambria"/>
          <w:sz w:val="24"/>
          <w:szCs w:val="24"/>
        </w:rPr>
      </w:pPr>
    </w:p>
    <w:p w:rsidR="0048458A" w:rsidRPr="0075749B" w:rsidRDefault="00E31144" w:rsidP="00E31144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br w:type="page"/>
      </w:r>
    </w:p>
    <w:p w:rsidR="000E6E1D" w:rsidRPr="00D95790" w:rsidRDefault="00F817EF" w:rsidP="00A54942">
      <w:pPr>
        <w:pStyle w:val="Naslov3"/>
        <w:numPr>
          <w:ilvl w:val="2"/>
          <w:numId w:val="13"/>
        </w:numPr>
        <w:spacing w:before="0"/>
        <w:ind w:left="567" w:hanging="567"/>
        <w:rPr>
          <w:rFonts w:eastAsia="Symbol"/>
          <w:color w:val="auto"/>
          <w:sz w:val="24"/>
          <w:szCs w:val="24"/>
        </w:rPr>
      </w:pPr>
      <w:bookmarkStart w:id="80" w:name="_Toc14942991"/>
      <w:r w:rsidRPr="00D95790">
        <w:rPr>
          <w:rFonts w:eastAsia="Times New Roman"/>
          <w:color w:val="auto"/>
          <w:sz w:val="24"/>
          <w:szCs w:val="24"/>
        </w:rPr>
        <w:lastRenderedPageBreak/>
        <w:t xml:space="preserve">Pregled poslovanja trgovačkog društva </w:t>
      </w:r>
      <w:r w:rsidR="008A02DA">
        <w:rPr>
          <w:rFonts w:eastAsia="Cambria" w:cs="Cambria"/>
          <w:color w:val="auto"/>
          <w:sz w:val="24"/>
          <w:szCs w:val="24"/>
          <w:shd w:val="clear" w:color="auto" w:fill="FFFFFF"/>
        </w:rPr>
        <w:t>Lukom d.o.o.</w:t>
      </w:r>
      <w:bookmarkEnd w:id="80"/>
    </w:p>
    <w:p w:rsidR="000E6E1D" w:rsidRPr="0060577A" w:rsidRDefault="00285BF9" w:rsidP="0060577A">
      <w:pPr>
        <w:spacing w:after="0"/>
        <w:rPr>
          <w:rFonts w:ascii="Cambria" w:eastAsia="Symbol" w:hAnsi="Cambria"/>
          <w:sz w:val="24"/>
        </w:rPr>
      </w:pPr>
      <w:r w:rsidRPr="00285BF9">
        <w:rPr>
          <w:rFonts w:ascii="Cambria" w:eastAsia="Symbol" w:hAnsi="Cambria"/>
          <w:noProof/>
          <w:sz w:val="24"/>
          <w:lang w:eastAsia="hr-HR"/>
        </w:rPr>
        <w:drawing>
          <wp:inline distT="0" distB="0" distL="0" distR="0">
            <wp:extent cx="1871345" cy="723265"/>
            <wp:effectExtent l="171450" t="171450" r="357505" b="343535"/>
            <wp:docPr id="1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723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5BF9" w:rsidRPr="00F67E11" w:rsidRDefault="00285BF9" w:rsidP="00285BF9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E86512">
        <w:rPr>
          <w:rFonts w:asciiTheme="majorHAnsi" w:eastAsia="Times New Roman" w:hAnsiTheme="majorHAnsi" w:cs="Times New Roman"/>
          <w:b/>
          <w:sz w:val="24"/>
          <w:szCs w:val="24"/>
        </w:rPr>
        <w:t>Adresa: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F67E11">
        <w:rPr>
          <w:rFonts w:asciiTheme="majorHAnsi" w:eastAsia="Times New Roman" w:hAnsiTheme="majorHAnsi" w:cs="Times New Roman"/>
          <w:sz w:val="24"/>
          <w:szCs w:val="24"/>
        </w:rPr>
        <w:t xml:space="preserve">Koprivnička 17, 42230 Ludbreg </w:t>
      </w:r>
    </w:p>
    <w:p w:rsidR="00285BF9" w:rsidRPr="00F67E11" w:rsidRDefault="00285BF9" w:rsidP="00285BF9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  <w:r w:rsidRPr="00F67E11">
        <w:rPr>
          <w:rFonts w:asciiTheme="majorHAnsi" w:eastAsia="Times New Roman" w:hAnsiTheme="majorHAnsi" w:cs="Times New Roman"/>
          <w:b/>
          <w:sz w:val="24"/>
          <w:szCs w:val="24"/>
        </w:rPr>
        <w:t>OIB:</w:t>
      </w:r>
      <w:r w:rsidRPr="00F67E11">
        <w:rPr>
          <w:rFonts w:asciiTheme="majorHAnsi" w:eastAsia="Times New Roman" w:hAnsiTheme="majorHAnsi" w:cs="Times New Roman"/>
          <w:sz w:val="24"/>
          <w:szCs w:val="24"/>
        </w:rPr>
        <w:t xml:space="preserve"> 29732862130</w:t>
      </w:r>
    </w:p>
    <w:p w:rsidR="00285BF9" w:rsidRPr="00F67E11" w:rsidRDefault="00285BF9" w:rsidP="00285BF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URL</w:t>
      </w:r>
      <w:r w:rsidRPr="00F67E11">
        <w:rPr>
          <w:rFonts w:asciiTheme="majorHAnsi" w:eastAsia="Times New Roman" w:hAnsiTheme="majorHAnsi"/>
          <w:b/>
          <w:sz w:val="24"/>
          <w:szCs w:val="24"/>
        </w:rPr>
        <w:t>:</w:t>
      </w:r>
      <w:r w:rsidRPr="00F67E11">
        <w:rPr>
          <w:rFonts w:asciiTheme="majorHAnsi" w:eastAsia="Times New Roman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www.lukom.hr</w:t>
      </w:r>
    </w:p>
    <w:p w:rsidR="00882046" w:rsidRDefault="00882046" w:rsidP="0060577A">
      <w:pPr>
        <w:pStyle w:val="Standard"/>
        <w:spacing w:line="276" w:lineRule="auto"/>
        <w:rPr>
          <w:rFonts w:ascii="Cambria" w:hAnsi="Cambria"/>
        </w:rPr>
      </w:pPr>
    </w:p>
    <w:p w:rsidR="00BA4062" w:rsidRDefault="00BA4062" w:rsidP="00BA4062">
      <w:pPr>
        <w:pStyle w:val="Standard"/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t>Tijekom 2018</w:t>
      </w:r>
      <w:r w:rsidRPr="001A3B0D">
        <w:rPr>
          <w:rFonts w:ascii="Cambria" w:hAnsi="Cambria"/>
        </w:rPr>
        <w:t xml:space="preserve">. godine </w:t>
      </w:r>
      <w:r>
        <w:rPr>
          <w:rFonts w:ascii="Cambria" w:hAnsi="Cambria"/>
        </w:rPr>
        <w:t>Lukom</w:t>
      </w:r>
      <w:r w:rsidR="00637DE6">
        <w:rPr>
          <w:rFonts w:ascii="Cambria" w:hAnsi="Cambria"/>
        </w:rPr>
        <w:t xml:space="preserve"> d.o</w:t>
      </w:r>
      <w:r w:rsidRPr="001A3B0D">
        <w:rPr>
          <w:rFonts w:ascii="Cambria" w:hAnsi="Cambria"/>
        </w:rPr>
        <w:t>.</w:t>
      </w:r>
      <w:r w:rsidR="00637DE6">
        <w:rPr>
          <w:rFonts w:ascii="Cambria" w:hAnsi="Cambria"/>
        </w:rPr>
        <w:t>o.</w:t>
      </w:r>
      <w:r w:rsidRPr="001A3B0D">
        <w:rPr>
          <w:rFonts w:ascii="Cambria" w:hAnsi="Cambria"/>
        </w:rPr>
        <w:t xml:space="preserve"> je kroz Trgovački sud donosio slijedeće:</w:t>
      </w:r>
    </w:p>
    <w:p w:rsidR="00BA4062" w:rsidRPr="00BA4062" w:rsidRDefault="00BA4062" w:rsidP="0027281C">
      <w:pPr>
        <w:pStyle w:val="Standard"/>
        <w:numPr>
          <w:ilvl w:val="0"/>
          <w:numId w:val="22"/>
        </w:numPr>
        <w:spacing w:after="200" w:line="276" w:lineRule="auto"/>
        <w:jc w:val="both"/>
        <w:rPr>
          <w:rFonts w:ascii="Cambria" w:hAnsi="Cambria"/>
        </w:rPr>
      </w:pPr>
      <w:r>
        <w:t xml:space="preserve">Trgovački sud u Varaždinu po sudskom savjetniku Janja </w:t>
      </w:r>
      <w:proofErr w:type="spellStart"/>
      <w:r>
        <w:t>Topol</w:t>
      </w:r>
      <w:proofErr w:type="spellEnd"/>
      <w:r>
        <w:t xml:space="preserve"> u registarskom predmetu upisa u sudski registar promjene članova nadzornog odbora po prijedlogu predlagatelja LUKOM - društvo s ograničenom odgovornošću za komunalne djelatnosti, Ludbreg, Koprivnička 17, 20.06.2018. riješio je u sudski registar ovog suda upisuje se: promjena članova nadzornog odbora subjekta upisa upisanog</w:t>
      </w:r>
      <w:r>
        <w:br/>
        <w:t>pod tvrtkom/nazivom LUKOM - društvo s ograničenom odgovornošću za komunalne djelatnosti, sa sjedištem u Ludbreg, Koprivnička 17, u registarski uložak s MBS 070030050, OIB 29732862130, prema podacima naznačenim u prilogu ovoga rješenja ("Podaci za upis u glavnu knjigu sudskog registra"), koji je njegov sastavni dio.</w:t>
      </w:r>
    </w:p>
    <w:p w:rsidR="00BA4062" w:rsidRPr="00BA4062" w:rsidRDefault="00BA4062" w:rsidP="0027281C">
      <w:pPr>
        <w:pStyle w:val="Standard"/>
        <w:numPr>
          <w:ilvl w:val="0"/>
          <w:numId w:val="22"/>
        </w:numPr>
        <w:spacing w:after="200" w:line="276" w:lineRule="auto"/>
        <w:jc w:val="both"/>
        <w:rPr>
          <w:rFonts w:ascii="Cambria" w:hAnsi="Cambria"/>
        </w:rPr>
      </w:pPr>
      <w:r>
        <w:t xml:space="preserve">Trgovački sud u Varaždinu objavljuje upis promjena članova nadzornog odbora, u Sudski registar proveden kod ovoga suda po rješenju pod poslovnim brojem </w:t>
      </w:r>
      <w:proofErr w:type="spellStart"/>
      <w:r>
        <w:t>Tt</w:t>
      </w:r>
      <w:proofErr w:type="spellEnd"/>
      <w:r>
        <w:t>-18/2558-2 od 20. lipnja 2018. godine.</w:t>
      </w:r>
    </w:p>
    <w:p w:rsidR="00BA4062" w:rsidRPr="00BA4062" w:rsidRDefault="00BA4062" w:rsidP="0027281C">
      <w:pPr>
        <w:pStyle w:val="Standard"/>
        <w:numPr>
          <w:ilvl w:val="0"/>
          <w:numId w:val="22"/>
        </w:numPr>
        <w:spacing w:after="200" w:line="276" w:lineRule="auto"/>
        <w:jc w:val="both"/>
        <w:rPr>
          <w:rFonts w:ascii="Cambria" w:hAnsi="Cambria"/>
        </w:rPr>
      </w:pPr>
      <w:r>
        <w:t xml:space="preserve">Trgovački sud u Varaždinu po sudskom savjetniku Martina </w:t>
      </w:r>
      <w:proofErr w:type="spellStart"/>
      <w:r>
        <w:t>Mašić</w:t>
      </w:r>
      <w:proofErr w:type="spellEnd"/>
      <w:r>
        <w:t xml:space="preserve"> u registarskom predmetu upisa u sudski registar promjene člana uprave i promjene člana nadzornog odbora po prijedlogu predlagatelja LUKOM - društvo s ograničenom odgovornošću za komunalne djelatnosti, Ludbreg, Koprivnička 17, 27.12.2018.</w:t>
      </w:r>
      <w:r>
        <w:br/>
        <w:t>riješio je u sudski registar ovog suda upisuje se: promjena člana uprave i promjena člana nadzornog odbora subjekta upisa upisanog</w:t>
      </w:r>
      <w:r>
        <w:rPr>
          <w:rFonts w:ascii="Cambria" w:hAnsi="Cambria"/>
        </w:rPr>
        <w:t xml:space="preserve"> </w:t>
      </w:r>
      <w:r>
        <w:t>pod tvrtkom/nazivom LUKOM - društvo s ograničenom odgovornošću za komunalne djelatnosti, sa sjedištem u Ludbreg, Koprivnička 17, u registarski uložak s MBS 070030050, OIB 29732862130, prema podacima naznačenim u prilogu ovoga rješenja ("Podaci za upis u glavnu knjigu sudskog registra"), koji je njegov sastavni dio.</w:t>
      </w:r>
    </w:p>
    <w:p w:rsidR="00BA4062" w:rsidRPr="00BA4062" w:rsidRDefault="00BA4062" w:rsidP="0027281C">
      <w:pPr>
        <w:pStyle w:val="Standard"/>
        <w:numPr>
          <w:ilvl w:val="0"/>
          <w:numId w:val="22"/>
        </w:numPr>
        <w:spacing w:after="200" w:line="276" w:lineRule="auto"/>
        <w:jc w:val="both"/>
        <w:rPr>
          <w:rFonts w:ascii="Cambria" w:hAnsi="Cambria"/>
        </w:rPr>
      </w:pPr>
      <w:r>
        <w:t xml:space="preserve">Trgovački sud u Varaždinu objavljuje upis promjena člana nadzornog odbora, promjena člana uprave, u Sudski registar proveden kod ovoga suda po rješenju pod poslovnim brojem </w:t>
      </w:r>
      <w:proofErr w:type="spellStart"/>
      <w:r>
        <w:t>Tt</w:t>
      </w:r>
      <w:proofErr w:type="spellEnd"/>
      <w:r>
        <w:t>-18/4913-3 od 27. prosinca 2018. godine, redni broj upisa 25, za subjekt upisa s matičnim brojem (MBS): 070030050, osobnim identifikacijskim brojem (OIB): 29732862130, pod tvrtkom/nazivom: LUKOM - društvo s ograničenom odgovornošću za komunalne djelatnosti, sa sjedištem u: Ludbreg (Grad Ludbreg), Koprivnička 17.</w:t>
      </w:r>
    </w:p>
    <w:p w:rsidR="00BA4062" w:rsidRPr="00BA4062" w:rsidRDefault="00BA4062" w:rsidP="00BA4062">
      <w:pPr>
        <w:pStyle w:val="Standard"/>
        <w:spacing w:after="200" w:line="276" w:lineRule="auto"/>
        <w:ind w:left="360"/>
        <w:jc w:val="both"/>
        <w:rPr>
          <w:rFonts w:ascii="Cambria" w:hAnsi="Cambria"/>
        </w:rPr>
      </w:pPr>
    </w:p>
    <w:p w:rsidR="00364CFA" w:rsidRPr="00056E28" w:rsidRDefault="00364CFA" w:rsidP="00364CFA">
      <w:pPr>
        <w:pStyle w:val="Standard"/>
        <w:rPr>
          <w:rFonts w:ascii="Cambria" w:eastAsia="Cambria" w:hAnsi="Cambria" w:cs="Cambria"/>
          <w:b/>
          <w:sz w:val="22"/>
          <w:szCs w:val="22"/>
        </w:rPr>
      </w:pPr>
      <w:r w:rsidRPr="00056E28">
        <w:rPr>
          <w:rFonts w:ascii="Cambria" w:eastAsia="Cambria" w:hAnsi="Cambria" w:cs="Cambria"/>
          <w:b/>
          <w:sz w:val="22"/>
          <w:szCs w:val="22"/>
        </w:rPr>
        <w:lastRenderedPageBreak/>
        <w:t>Nadzorni odbor i Uprava: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368"/>
        <w:gridCol w:w="95"/>
        <w:gridCol w:w="4823"/>
      </w:tblGrid>
      <w:tr w:rsidR="00C91C1C" w:rsidRPr="003F3B96" w:rsidTr="00964C4D">
        <w:trPr>
          <w:trHeight w:val="316"/>
        </w:trPr>
        <w:tc>
          <w:tcPr>
            <w:tcW w:w="3999" w:type="pct"/>
            <w:gridSpan w:val="3"/>
            <w:shd w:val="clear" w:color="auto" w:fill="BFBFBF" w:themeFill="background1" w:themeFillShade="BF"/>
            <w:vAlign w:val="center"/>
          </w:tcPr>
          <w:p w:rsidR="00C91C1C" w:rsidRPr="003F3B96" w:rsidRDefault="00C91C1C" w:rsidP="00964C4D">
            <w:pPr>
              <w:spacing w:line="276" w:lineRule="auto"/>
              <w:jc w:val="center"/>
              <w:rPr>
                <w:rFonts w:asciiTheme="majorHAnsi" w:hAnsiTheme="majorHAnsi" w:cs="Arial"/>
                <w:shd w:val="clear" w:color="auto" w:fill="FAFAFA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Nadzorni odbor</w:t>
            </w:r>
          </w:p>
        </w:tc>
      </w:tr>
      <w:tr w:rsidR="00C91C1C" w:rsidRPr="003F3B96" w:rsidTr="00964C4D">
        <w:trPr>
          <w:trHeight w:val="150"/>
        </w:trPr>
        <w:tc>
          <w:tcPr>
            <w:tcW w:w="1881" w:type="pct"/>
            <w:shd w:val="clear" w:color="auto" w:fill="BFBFBF" w:themeFill="background1" w:themeFillShade="BF"/>
            <w:vAlign w:val="center"/>
          </w:tcPr>
          <w:p w:rsidR="00C91C1C" w:rsidRPr="003F3B96" w:rsidRDefault="00C91C1C" w:rsidP="00964C4D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  <w:tc>
          <w:tcPr>
            <w:tcW w:w="2118" w:type="pct"/>
            <w:gridSpan w:val="2"/>
            <w:shd w:val="clear" w:color="auto" w:fill="BFBFBF" w:themeFill="background1" w:themeFillShade="BF"/>
            <w:vAlign w:val="center"/>
          </w:tcPr>
          <w:p w:rsidR="00C91C1C" w:rsidRPr="003F3B96" w:rsidRDefault="00C91C1C" w:rsidP="00964C4D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2018</w:t>
            </w:r>
            <w:r w:rsidRPr="003F3B96">
              <w:rPr>
                <w:rFonts w:asciiTheme="majorHAnsi" w:eastAsia="Times New Roman" w:hAnsiTheme="majorHAnsi"/>
                <w:b/>
              </w:rPr>
              <w:t>.</w:t>
            </w:r>
          </w:p>
        </w:tc>
      </w:tr>
      <w:tr w:rsidR="00C91C1C" w:rsidRPr="003F3B96" w:rsidTr="00964C4D">
        <w:trPr>
          <w:trHeight w:val="150"/>
        </w:trPr>
        <w:tc>
          <w:tcPr>
            <w:tcW w:w="1881" w:type="pct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Marija Đud, predsjednik</w:t>
            </w:r>
          </w:p>
        </w:tc>
        <w:tc>
          <w:tcPr>
            <w:tcW w:w="2118" w:type="pct"/>
            <w:gridSpan w:val="2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Marija Đud, predsjednik</w:t>
            </w:r>
            <w:r>
              <w:rPr>
                <w:rFonts w:asciiTheme="majorHAnsi" w:eastAsia="Times New Roman" w:hAnsiTheme="majorHAnsi" w:cs="Arial"/>
                <w:lang w:eastAsia="hr-HR"/>
              </w:rPr>
              <w:t xml:space="preserve"> do 20.06.2018.</w:t>
            </w:r>
          </w:p>
        </w:tc>
      </w:tr>
      <w:tr w:rsidR="00C91C1C" w:rsidRPr="003F3B96" w:rsidTr="00964C4D">
        <w:trPr>
          <w:trHeight w:val="134"/>
        </w:trPr>
        <w:tc>
          <w:tcPr>
            <w:tcW w:w="1881" w:type="pct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Tomo Filip, zamjenik predsjednika</w:t>
            </w:r>
          </w:p>
        </w:tc>
        <w:tc>
          <w:tcPr>
            <w:tcW w:w="2118" w:type="pct"/>
            <w:gridSpan w:val="2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 xml:space="preserve">Tomo Filip, zamjenik </w:t>
            </w:r>
            <w:r>
              <w:rPr>
                <w:rFonts w:asciiTheme="majorHAnsi" w:eastAsia="Times New Roman" w:hAnsiTheme="majorHAnsi" w:cs="Arial"/>
                <w:lang w:eastAsia="hr-HR"/>
              </w:rPr>
              <w:t>do 20.06.2018.</w:t>
            </w:r>
          </w:p>
        </w:tc>
      </w:tr>
      <w:tr w:rsidR="00C91C1C" w:rsidRPr="003F3B96" w:rsidTr="00964C4D">
        <w:trPr>
          <w:trHeight w:val="117"/>
        </w:trPr>
        <w:tc>
          <w:tcPr>
            <w:tcW w:w="1881" w:type="pct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Darko Kovačić,</w:t>
            </w:r>
            <w:r w:rsidRPr="003F3B96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član</w:t>
            </w:r>
          </w:p>
        </w:tc>
        <w:tc>
          <w:tcPr>
            <w:tcW w:w="2118" w:type="pct"/>
            <w:gridSpan w:val="2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Darko Kovačić,</w:t>
            </w:r>
            <w:r w:rsidRPr="003F3B96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član</w:t>
            </w:r>
            <w:r>
              <w:rPr>
                <w:rFonts w:asciiTheme="majorHAnsi" w:eastAsia="Times New Roman" w:hAnsiTheme="majorHAnsi" w:cs="Arial"/>
                <w:lang w:eastAsia="hr-HR"/>
              </w:rPr>
              <w:t xml:space="preserve"> do 20.06.2018.</w:t>
            </w:r>
          </w:p>
        </w:tc>
      </w:tr>
      <w:tr w:rsidR="00C91C1C" w:rsidRPr="003F3B96" w:rsidTr="00964C4D">
        <w:trPr>
          <w:trHeight w:val="117"/>
        </w:trPr>
        <w:tc>
          <w:tcPr>
            <w:tcW w:w="1881" w:type="pct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Zvonko Kirić,</w:t>
            </w:r>
            <w:r w:rsidRPr="003F3B96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član</w:t>
            </w:r>
          </w:p>
        </w:tc>
        <w:tc>
          <w:tcPr>
            <w:tcW w:w="2118" w:type="pct"/>
            <w:gridSpan w:val="2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Zvonko Kirić,</w:t>
            </w:r>
            <w:r w:rsidRPr="003F3B96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član</w:t>
            </w:r>
            <w:r>
              <w:rPr>
                <w:rFonts w:asciiTheme="majorHAnsi" w:eastAsia="Times New Roman" w:hAnsiTheme="majorHAnsi" w:cs="Arial"/>
                <w:lang w:eastAsia="hr-HR"/>
              </w:rPr>
              <w:t xml:space="preserve"> do 20.06.2018.</w:t>
            </w:r>
          </w:p>
        </w:tc>
      </w:tr>
      <w:tr w:rsidR="00C91C1C" w:rsidRPr="003F3B96" w:rsidTr="00964C4D">
        <w:trPr>
          <w:trHeight w:val="117"/>
        </w:trPr>
        <w:tc>
          <w:tcPr>
            <w:tcW w:w="1881" w:type="pct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Ružica Bačani,</w:t>
            </w:r>
            <w:r w:rsidRPr="003F3B96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član</w:t>
            </w:r>
          </w:p>
        </w:tc>
        <w:tc>
          <w:tcPr>
            <w:tcW w:w="2118" w:type="pct"/>
            <w:gridSpan w:val="2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Ružica Bačani,</w:t>
            </w:r>
            <w:r w:rsidRPr="003F3B96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član</w:t>
            </w:r>
            <w:r>
              <w:rPr>
                <w:rFonts w:asciiTheme="majorHAnsi" w:eastAsia="Times New Roman" w:hAnsiTheme="majorHAnsi" w:cs="Arial"/>
                <w:lang w:eastAsia="hr-HR"/>
              </w:rPr>
              <w:t xml:space="preserve"> do 20.06.2018.</w:t>
            </w:r>
          </w:p>
        </w:tc>
      </w:tr>
      <w:tr w:rsidR="00C91C1C" w:rsidRPr="003F3B96" w:rsidTr="00964C4D">
        <w:trPr>
          <w:trHeight w:val="117"/>
        </w:trPr>
        <w:tc>
          <w:tcPr>
            <w:tcW w:w="1881" w:type="pct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Sandra Lenček,</w:t>
            </w:r>
            <w:r w:rsidRPr="003F3B96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član</w:t>
            </w:r>
          </w:p>
        </w:tc>
        <w:tc>
          <w:tcPr>
            <w:tcW w:w="2118" w:type="pct"/>
            <w:gridSpan w:val="2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Sandra Lenček,</w:t>
            </w:r>
            <w:r w:rsidRPr="003F3B96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član</w:t>
            </w:r>
            <w:r>
              <w:rPr>
                <w:rFonts w:asciiTheme="majorHAnsi" w:eastAsia="Times New Roman" w:hAnsiTheme="majorHAnsi" w:cs="Arial"/>
                <w:lang w:eastAsia="hr-HR"/>
              </w:rPr>
              <w:t xml:space="preserve"> do 20.06.2018.</w:t>
            </w:r>
          </w:p>
        </w:tc>
      </w:tr>
      <w:tr w:rsidR="00C91C1C" w:rsidRPr="003F3B96" w:rsidTr="00964C4D">
        <w:trPr>
          <w:trHeight w:val="117"/>
        </w:trPr>
        <w:tc>
          <w:tcPr>
            <w:tcW w:w="1881" w:type="pct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Ivica Repić,</w:t>
            </w:r>
            <w:r w:rsidRPr="003F3B96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član</w:t>
            </w:r>
            <w:r w:rsidRPr="003F3B96">
              <w:rPr>
                <w:rFonts w:asciiTheme="majorHAnsi" w:eastAsia="Times New Roman" w:hAnsiTheme="majorHAnsi" w:cs="Times New Roman"/>
                <w:color w:val="FF0000"/>
                <w:lang w:eastAsia="hr-HR"/>
              </w:rPr>
              <w:t xml:space="preserve"> </w:t>
            </w:r>
          </w:p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Times New Roman"/>
                <w:lang w:eastAsia="hr-HR"/>
              </w:rPr>
              <w:t>- predstavnik radnika</w:t>
            </w:r>
          </w:p>
        </w:tc>
        <w:tc>
          <w:tcPr>
            <w:tcW w:w="2118" w:type="pct"/>
            <w:gridSpan w:val="2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 w:cs="Times New Roman"/>
                <w:color w:val="FF0000"/>
                <w:lang w:eastAsia="hr-HR"/>
              </w:rPr>
            </w:pPr>
            <w:r w:rsidRPr="003F3B96">
              <w:rPr>
                <w:rFonts w:asciiTheme="majorHAnsi" w:eastAsia="Times New Roman" w:hAnsiTheme="majorHAnsi" w:cs="Arial"/>
                <w:lang w:eastAsia="hr-HR"/>
              </w:rPr>
              <w:t>Ivica Repić,</w:t>
            </w:r>
            <w:r w:rsidRPr="003F3B96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član</w:t>
            </w:r>
            <w:r w:rsidRPr="003F3B96">
              <w:rPr>
                <w:rFonts w:asciiTheme="majorHAnsi" w:eastAsia="Times New Roman" w:hAnsiTheme="majorHAnsi" w:cs="Times New Roman"/>
                <w:color w:val="FF0000"/>
                <w:lang w:eastAsia="hr-HR"/>
              </w:rPr>
              <w:t xml:space="preserve"> </w:t>
            </w:r>
          </w:p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 w:cs="Arial"/>
                <w:lang w:eastAsia="hr-HR"/>
              </w:rPr>
            </w:pPr>
            <w:r w:rsidRPr="003F3B96">
              <w:rPr>
                <w:rFonts w:asciiTheme="majorHAnsi" w:eastAsia="Times New Roman" w:hAnsiTheme="majorHAnsi" w:cs="Times New Roman"/>
                <w:lang w:eastAsia="hr-HR"/>
              </w:rPr>
              <w:t>- predstavnik radnika</w:t>
            </w:r>
            <w:r>
              <w:rPr>
                <w:rFonts w:asciiTheme="majorHAnsi" w:eastAsia="Times New Roman" w:hAnsiTheme="majorHAnsi" w:cs="Arial"/>
                <w:lang w:eastAsia="hr-HR"/>
              </w:rPr>
              <w:t xml:space="preserve"> do 20.06.2018.</w:t>
            </w:r>
          </w:p>
        </w:tc>
      </w:tr>
      <w:tr w:rsidR="00C91C1C" w:rsidRPr="003F3B96" w:rsidTr="00964C4D">
        <w:trPr>
          <w:trHeight w:val="336"/>
        </w:trPr>
        <w:tc>
          <w:tcPr>
            <w:tcW w:w="3999" w:type="pct"/>
            <w:gridSpan w:val="3"/>
            <w:shd w:val="clear" w:color="auto" w:fill="BFBFBF" w:themeFill="background1" w:themeFillShade="BF"/>
            <w:vAlign w:val="center"/>
          </w:tcPr>
          <w:p w:rsidR="00C91C1C" w:rsidRPr="003F3B96" w:rsidRDefault="00C91C1C" w:rsidP="00964C4D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Uprava/Osoba za zastupanje</w:t>
            </w:r>
          </w:p>
        </w:tc>
      </w:tr>
      <w:tr w:rsidR="00C91C1C" w:rsidRPr="003F3B96" w:rsidTr="00964C4D">
        <w:trPr>
          <w:trHeight w:val="117"/>
        </w:trPr>
        <w:tc>
          <w:tcPr>
            <w:tcW w:w="1922" w:type="pct"/>
            <w:gridSpan w:val="2"/>
            <w:shd w:val="clear" w:color="auto" w:fill="BFBFBF" w:themeFill="background1" w:themeFillShade="BF"/>
            <w:vAlign w:val="center"/>
          </w:tcPr>
          <w:p w:rsidR="00C91C1C" w:rsidRPr="003F3B96" w:rsidRDefault="00C91C1C" w:rsidP="00964C4D">
            <w:pPr>
              <w:spacing w:line="276" w:lineRule="auto"/>
              <w:jc w:val="center"/>
              <w:rPr>
                <w:rFonts w:asciiTheme="majorHAnsi" w:hAnsiTheme="majorHAnsi" w:cs="Lucida Sans Unicode"/>
                <w:shd w:val="clear" w:color="auto" w:fill="FFFFFF"/>
                <w:lang w:bidi="en-US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C91C1C" w:rsidRPr="003F3B96" w:rsidRDefault="00C91C1C" w:rsidP="00964C4D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  <w:b/>
              </w:rPr>
              <w:t>2018</w:t>
            </w:r>
            <w:r w:rsidRPr="003F3B96">
              <w:rPr>
                <w:rFonts w:asciiTheme="majorHAnsi" w:eastAsia="Times New Roman" w:hAnsiTheme="majorHAnsi"/>
                <w:b/>
              </w:rPr>
              <w:t>.</w:t>
            </w:r>
          </w:p>
        </w:tc>
      </w:tr>
      <w:tr w:rsidR="00C91C1C" w:rsidRPr="003F3B96" w:rsidTr="00964C4D">
        <w:trPr>
          <w:trHeight w:val="117"/>
        </w:trPr>
        <w:tc>
          <w:tcPr>
            <w:tcW w:w="1922" w:type="pct"/>
            <w:gridSpan w:val="2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Arial"/>
                <w:shd w:val="clear" w:color="auto" w:fill="FFFFFF"/>
              </w:rPr>
              <w:t>Alen Sabol</w:t>
            </w:r>
            <w:r>
              <w:rPr>
                <w:rFonts w:asciiTheme="majorHAnsi" w:hAnsiTheme="majorHAnsi" w:cs="Arial"/>
                <w:shd w:val="clear" w:color="auto" w:fill="FFFFFF"/>
              </w:rPr>
              <w:t>, direktor</w:t>
            </w:r>
          </w:p>
        </w:tc>
        <w:tc>
          <w:tcPr>
            <w:tcW w:w="2077" w:type="pct"/>
            <w:vAlign w:val="center"/>
          </w:tcPr>
          <w:p w:rsidR="00C91C1C" w:rsidRPr="003F3B96" w:rsidRDefault="00C91C1C" w:rsidP="00964C4D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Arial"/>
                <w:shd w:val="clear" w:color="auto" w:fill="FFFFFF"/>
              </w:rPr>
              <w:t>Alen Sabol</w:t>
            </w:r>
            <w:r>
              <w:rPr>
                <w:rFonts w:asciiTheme="majorHAnsi" w:hAnsiTheme="majorHAnsi" w:cs="Arial"/>
                <w:shd w:val="clear" w:color="auto" w:fill="FFFFFF"/>
              </w:rPr>
              <w:t>, direktor do 27.12.2018.</w:t>
            </w:r>
          </w:p>
        </w:tc>
      </w:tr>
    </w:tbl>
    <w:p w:rsidR="00C91C1C" w:rsidRPr="00F0234B" w:rsidRDefault="00C91C1C" w:rsidP="00F0234B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BE10B3" w:rsidRPr="00424F51" w:rsidRDefault="007C31D6" w:rsidP="00424F51">
      <w:pPr>
        <w:pStyle w:val="Standard"/>
        <w:spacing w:after="200" w:line="276" w:lineRule="auto"/>
        <w:rPr>
          <w:rFonts w:ascii="Cambria" w:hAnsi="Cambria"/>
        </w:rPr>
      </w:pPr>
      <w:r w:rsidRPr="00424F51">
        <w:rPr>
          <w:rFonts w:ascii="Cambria" w:hAnsi="Cambria"/>
        </w:rPr>
        <w:t>Lukom</w:t>
      </w:r>
      <w:r w:rsidR="005F226C" w:rsidRPr="00424F51">
        <w:rPr>
          <w:rFonts w:ascii="Cambria" w:hAnsi="Cambria"/>
        </w:rPr>
        <w:t xml:space="preserve"> d.o.o.</w:t>
      </w:r>
      <w:r w:rsidR="00C91C1C">
        <w:rPr>
          <w:rFonts w:ascii="Cambria" w:hAnsi="Cambria"/>
        </w:rPr>
        <w:t xml:space="preserve"> je u 2018</w:t>
      </w:r>
      <w:r w:rsidR="005F226C" w:rsidRPr="00424F51">
        <w:rPr>
          <w:rFonts w:ascii="Cambria" w:hAnsi="Cambria"/>
        </w:rPr>
        <w:t>.</w:t>
      </w:r>
      <w:r w:rsidR="00424F51">
        <w:rPr>
          <w:rFonts w:ascii="Cambria" w:hAnsi="Cambria"/>
        </w:rPr>
        <w:t xml:space="preserve"> godini prosječno imalo</w:t>
      </w:r>
      <w:r w:rsidR="00BE10B3" w:rsidRPr="00424F51">
        <w:rPr>
          <w:rFonts w:ascii="Cambria" w:hAnsi="Cambria"/>
        </w:rPr>
        <w:t xml:space="preserve"> zaposleno </w:t>
      </w:r>
      <w:r w:rsidR="00E81137">
        <w:rPr>
          <w:rFonts w:ascii="Cambria" w:hAnsi="Cambria"/>
        </w:rPr>
        <w:t>33</w:t>
      </w:r>
      <w:r w:rsidR="00BE10B3" w:rsidRPr="00424F51">
        <w:rPr>
          <w:rFonts w:ascii="Cambria" w:hAnsi="Cambria"/>
        </w:rPr>
        <w:t xml:space="preserve"> </w:t>
      </w:r>
      <w:r w:rsidR="005F226C" w:rsidRPr="00424F51">
        <w:rPr>
          <w:rFonts w:ascii="Cambria" w:hAnsi="Cambria"/>
        </w:rPr>
        <w:t>djelatnika</w:t>
      </w:r>
      <w:r w:rsidR="00BE10B3" w:rsidRPr="00424F51">
        <w:rPr>
          <w:rFonts w:ascii="Cambria" w:hAnsi="Cambria"/>
        </w:rPr>
        <w:t>.</w:t>
      </w:r>
    </w:p>
    <w:p w:rsidR="00A01502" w:rsidRPr="0060577A" w:rsidRDefault="00A01502" w:rsidP="00F0234B">
      <w:pPr>
        <w:pStyle w:val="Standard"/>
        <w:rPr>
          <w:rFonts w:ascii="Cambria" w:eastAsia="Cambria" w:hAnsi="Cambria" w:cs="Cambria"/>
          <w:b/>
          <w:sz w:val="22"/>
          <w:szCs w:val="22"/>
        </w:rPr>
      </w:pPr>
      <w:r w:rsidRPr="0060577A">
        <w:rPr>
          <w:rFonts w:ascii="Cambria" w:eastAsia="Cambria" w:hAnsi="Cambria" w:cs="Cambria"/>
          <w:b/>
          <w:sz w:val="22"/>
          <w:szCs w:val="22"/>
        </w:rPr>
        <w:t>Planirano i ostvareno poslovanje:</w:t>
      </w:r>
    </w:p>
    <w:tbl>
      <w:tblPr>
        <w:tblStyle w:val="Reetkatablice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758"/>
        <w:gridCol w:w="1592"/>
        <w:gridCol w:w="1592"/>
        <w:gridCol w:w="1448"/>
        <w:gridCol w:w="1448"/>
        <w:gridCol w:w="1448"/>
      </w:tblGrid>
      <w:tr w:rsidR="002224F3" w:rsidRPr="00C45626" w:rsidTr="003A567F">
        <w:trPr>
          <w:trHeight w:val="867"/>
        </w:trPr>
        <w:tc>
          <w:tcPr>
            <w:tcW w:w="1122" w:type="pct"/>
            <w:shd w:val="clear" w:color="auto" w:fill="BFBFBF" w:themeFill="background1" w:themeFillShade="BF"/>
            <w:vAlign w:val="center"/>
          </w:tcPr>
          <w:p w:rsidR="002224F3" w:rsidRPr="00C45626" w:rsidRDefault="002224F3" w:rsidP="0060577A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 w:rsidRPr="00C45626">
              <w:rPr>
                <w:rFonts w:ascii="Cambria" w:eastAsia="Times New Roman" w:hAnsi="Cambria" w:cs="Arial"/>
                <w:b/>
                <w:lang w:eastAsia="hr-HR"/>
              </w:rPr>
              <w:t>Financijski pokazatelji</w:t>
            </w:r>
          </w:p>
        </w:tc>
        <w:tc>
          <w:tcPr>
            <w:tcW w:w="857" w:type="pct"/>
            <w:shd w:val="clear" w:color="auto" w:fill="BFBFBF" w:themeFill="background1" w:themeFillShade="BF"/>
            <w:vAlign w:val="center"/>
          </w:tcPr>
          <w:p w:rsidR="002224F3" w:rsidRPr="00C45626" w:rsidRDefault="002224F3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C45626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Planirano poslovanje </w:t>
            </w:r>
          </w:p>
          <w:p w:rsidR="002224F3" w:rsidRPr="00C45626" w:rsidRDefault="002224F3" w:rsidP="0060577A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 w:rsidRPr="00C45626">
              <w:rPr>
                <w:rFonts w:ascii="Cambria" w:eastAsia="Cambria" w:hAnsi="Cambria" w:cs="Cambria"/>
                <w:b/>
              </w:rPr>
              <w:t>u 2016.</w:t>
            </w:r>
          </w:p>
        </w:tc>
        <w:tc>
          <w:tcPr>
            <w:tcW w:w="857" w:type="pct"/>
            <w:shd w:val="clear" w:color="auto" w:fill="BFBFBF" w:themeFill="background1" w:themeFillShade="BF"/>
            <w:vAlign w:val="center"/>
          </w:tcPr>
          <w:p w:rsidR="002224F3" w:rsidRPr="00C45626" w:rsidRDefault="002224F3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C45626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2224F3" w:rsidRPr="00C45626" w:rsidRDefault="002224F3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C45626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poslovanje </w:t>
            </w:r>
          </w:p>
          <w:p w:rsidR="002224F3" w:rsidRPr="00C45626" w:rsidRDefault="002224F3" w:rsidP="0060577A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 w:rsidRPr="00C45626">
              <w:rPr>
                <w:rFonts w:ascii="Cambria" w:eastAsia="Cambria" w:hAnsi="Cambria" w:cs="Cambria"/>
                <w:b/>
              </w:rPr>
              <w:t>u 2016.</w:t>
            </w:r>
          </w:p>
        </w:tc>
        <w:tc>
          <w:tcPr>
            <w:tcW w:w="780" w:type="pct"/>
            <w:shd w:val="clear" w:color="auto" w:fill="BFBFBF" w:themeFill="background1" w:themeFillShade="BF"/>
            <w:vAlign w:val="center"/>
          </w:tcPr>
          <w:p w:rsidR="002224F3" w:rsidRPr="00C45626" w:rsidRDefault="002224F3" w:rsidP="0060577A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 w:rsidRPr="00C45626">
              <w:rPr>
                <w:rFonts w:ascii="Cambria" w:eastAsia="Times New Roman" w:hAnsi="Cambria" w:cs="Arial"/>
                <w:b/>
                <w:lang w:eastAsia="hr-HR"/>
              </w:rPr>
              <w:t>Planirano poslovanje</w:t>
            </w:r>
          </w:p>
          <w:p w:rsidR="002224F3" w:rsidRPr="00C45626" w:rsidRDefault="002224F3" w:rsidP="0060577A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 w:rsidRPr="00C45626">
              <w:rPr>
                <w:rFonts w:ascii="Cambria" w:eastAsia="Times New Roman" w:hAnsi="Cambria" w:cs="Arial"/>
                <w:b/>
                <w:lang w:eastAsia="hr-HR"/>
              </w:rPr>
              <w:t>u 2017.</w:t>
            </w:r>
          </w:p>
        </w:tc>
        <w:tc>
          <w:tcPr>
            <w:tcW w:w="680" w:type="pct"/>
            <w:shd w:val="clear" w:color="auto" w:fill="BFBFBF" w:themeFill="background1" w:themeFillShade="BF"/>
          </w:tcPr>
          <w:p w:rsidR="002224F3" w:rsidRPr="0096643C" w:rsidRDefault="002224F3" w:rsidP="00964C4D">
            <w:pPr>
              <w:jc w:val="center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 xml:space="preserve">Ostvareno </w:t>
            </w:r>
          </w:p>
          <w:p w:rsidR="002224F3" w:rsidRPr="0096643C" w:rsidRDefault="002224F3" w:rsidP="00964C4D">
            <w:pPr>
              <w:jc w:val="center"/>
              <w:rPr>
                <w:rFonts w:ascii="Cambria" w:eastAsia="Times New Roman" w:hAnsi="Cambria" w:cstheme="minorHAnsi"/>
                <w:b/>
              </w:rPr>
            </w:pPr>
            <w:r>
              <w:rPr>
                <w:rFonts w:ascii="Cambria" w:eastAsia="Times New Roman" w:hAnsi="Cambria" w:cstheme="minorHAnsi"/>
                <w:b/>
              </w:rPr>
              <w:t>u 2017</w:t>
            </w:r>
            <w:r w:rsidRPr="0096643C">
              <w:rPr>
                <w:rFonts w:ascii="Cambria" w:eastAsia="Times New Roman" w:hAnsi="Cambria" w:cstheme="minorHAnsi"/>
                <w:b/>
              </w:rPr>
              <w:t>.</w:t>
            </w:r>
          </w:p>
        </w:tc>
        <w:tc>
          <w:tcPr>
            <w:tcW w:w="704" w:type="pct"/>
            <w:shd w:val="clear" w:color="auto" w:fill="BFBFBF" w:themeFill="background1" w:themeFillShade="BF"/>
          </w:tcPr>
          <w:p w:rsidR="002224F3" w:rsidRPr="001C764F" w:rsidRDefault="002224F3" w:rsidP="00964C4D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2224F3" w:rsidRPr="001C764F" w:rsidRDefault="002224F3" w:rsidP="00964C4D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poslovanje </w:t>
            </w:r>
          </w:p>
          <w:p w:rsidR="002224F3" w:rsidRPr="0096643C" w:rsidRDefault="002224F3" w:rsidP="00964C4D">
            <w:pPr>
              <w:jc w:val="center"/>
              <w:rPr>
                <w:rFonts w:ascii="Cambria" w:eastAsia="Times New Roman" w:hAnsi="Cambria" w:cstheme="minorHAnsi"/>
                <w:b/>
              </w:rPr>
            </w:pPr>
            <w:r>
              <w:rPr>
                <w:rFonts w:ascii="Cambria" w:eastAsia="Cambria" w:hAnsi="Cambria" w:cs="Cambria"/>
                <w:b/>
              </w:rPr>
              <w:t>u 2018</w:t>
            </w:r>
            <w:r w:rsidRPr="001C764F">
              <w:rPr>
                <w:rFonts w:ascii="Cambria" w:eastAsia="Cambria" w:hAnsi="Cambria" w:cs="Cambria"/>
                <w:b/>
              </w:rPr>
              <w:t>.</w:t>
            </w:r>
          </w:p>
        </w:tc>
      </w:tr>
      <w:tr w:rsidR="003A567F" w:rsidRPr="00C45626" w:rsidTr="003A567F">
        <w:tc>
          <w:tcPr>
            <w:tcW w:w="1122" w:type="pct"/>
            <w:shd w:val="clear" w:color="auto" w:fill="D9D9D9" w:themeFill="background1" w:themeFillShade="D9"/>
            <w:vAlign w:val="center"/>
          </w:tcPr>
          <w:p w:rsidR="003A567F" w:rsidRPr="00C45626" w:rsidRDefault="003A567F" w:rsidP="0060577A">
            <w:pPr>
              <w:spacing w:line="276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C45626">
              <w:rPr>
                <w:rFonts w:ascii="Cambria" w:eastAsia="Times New Roman" w:hAnsi="Cambria" w:cs="Arial"/>
                <w:lang w:eastAsia="hr-HR"/>
              </w:rPr>
              <w:t>Ukupni prihodi</w:t>
            </w:r>
          </w:p>
        </w:tc>
        <w:tc>
          <w:tcPr>
            <w:tcW w:w="857" w:type="pct"/>
            <w:vAlign w:val="center"/>
          </w:tcPr>
          <w:p w:rsidR="003A567F" w:rsidRPr="00C45626" w:rsidRDefault="003A567F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C45626">
              <w:rPr>
                <w:rFonts w:ascii="Cambria" w:eastAsia="Times New Roman" w:hAnsi="Cambria"/>
                <w:sz w:val="22"/>
                <w:szCs w:val="22"/>
              </w:rPr>
              <w:t>6.103.273,40</w:t>
            </w:r>
          </w:p>
        </w:tc>
        <w:tc>
          <w:tcPr>
            <w:tcW w:w="857" w:type="pct"/>
            <w:vAlign w:val="center"/>
          </w:tcPr>
          <w:p w:rsidR="003A567F" w:rsidRPr="00C45626" w:rsidRDefault="003A567F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C45626">
              <w:rPr>
                <w:rFonts w:ascii="Cambria" w:hAnsi="Cambria"/>
                <w:sz w:val="22"/>
                <w:szCs w:val="22"/>
              </w:rPr>
              <w:t>7.157.742,61</w:t>
            </w:r>
          </w:p>
        </w:tc>
        <w:tc>
          <w:tcPr>
            <w:tcW w:w="780" w:type="pct"/>
            <w:vAlign w:val="center"/>
          </w:tcPr>
          <w:p w:rsidR="003A567F" w:rsidRPr="00C45626" w:rsidRDefault="003A567F" w:rsidP="00F54A38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C45626">
              <w:rPr>
                <w:rFonts w:ascii="Cambria" w:eastAsia="Times New Roman" w:hAnsi="Cambria"/>
              </w:rPr>
              <w:t>6.673.312,60</w:t>
            </w:r>
          </w:p>
        </w:tc>
        <w:tc>
          <w:tcPr>
            <w:tcW w:w="680" w:type="pct"/>
            <w:vAlign w:val="center"/>
          </w:tcPr>
          <w:p w:rsidR="003A567F" w:rsidRPr="008E7FED" w:rsidRDefault="003A567F" w:rsidP="001070B3">
            <w:pPr>
              <w:jc w:val="right"/>
              <w:rPr>
                <w:rFonts w:ascii="Cambria" w:eastAsia="Times New Roman" w:hAnsi="Cambria"/>
              </w:rPr>
            </w:pPr>
            <w:r w:rsidRPr="00650118">
              <w:rPr>
                <w:rFonts w:ascii="Cambria" w:eastAsia="Times New Roman" w:hAnsi="Cambria"/>
              </w:rPr>
              <w:t>8.069.959</w:t>
            </w:r>
            <w:r>
              <w:rPr>
                <w:rFonts w:ascii="Cambria" w:eastAsia="Times New Roman" w:hAnsi="Cambria"/>
              </w:rPr>
              <w:t>,00</w:t>
            </w:r>
          </w:p>
        </w:tc>
        <w:tc>
          <w:tcPr>
            <w:tcW w:w="704" w:type="pct"/>
            <w:vAlign w:val="center"/>
          </w:tcPr>
          <w:p w:rsidR="003A567F" w:rsidRPr="008E7FED" w:rsidRDefault="003A567F" w:rsidP="001070B3">
            <w:pPr>
              <w:jc w:val="righ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8.125.275,60</w:t>
            </w:r>
          </w:p>
        </w:tc>
      </w:tr>
      <w:tr w:rsidR="003A567F" w:rsidRPr="00C45626" w:rsidTr="003A567F">
        <w:tc>
          <w:tcPr>
            <w:tcW w:w="1122" w:type="pct"/>
            <w:shd w:val="clear" w:color="auto" w:fill="D9D9D9" w:themeFill="background1" w:themeFillShade="D9"/>
            <w:vAlign w:val="center"/>
          </w:tcPr>
          <w:p w:rsidR="003A567F" w:rsidRPr="00C45626" w:rsidRDefault="003A567F" w:rsidP="0060577A">
            <w:pPr>
              <w:spacing w:line="276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C45626">
              <w:rPr>
                <w:rFonts w:ascii="Cambria" w:eastAsia="Times New Roman" w:hAnsi="Cambria" w:cs="Arial"/>
                <w:lang w:eastAsia="hr-HR"/>
              </w:rPr>
              <w:t>Ukupni rashodi</w:t>
            </w:r>
          </w:p>
        </w:tc>
        <w:tc>
          <w:tcPr>
            <w:tcW w:w="857" w:type="pct"/>
            <w:vAlign w:val="center"/>
          </w:tcPr>
          <w:p w:rsidR="003A567F" w:rsidRPr="00C45626" w:rsidRDefault="003A567F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C45626">
              <w:rPr>
                <w:rFonts w:ascii="Cambria" w:eastAsia="Times New Roman" w:hAnsi="Cambria"/>
                <w:sz w:val="22"/>
                <w:szCs w:val="22"/>
              </w:rPr>
              <w:t>6.100.440,00</w:t>
            </w:r>
          </w:p>
        </w:tc>
        <w:tc>
          <w:tcPr>
            <w:tcW w:w="857" w:type="pct"/>
            <w:vAlign w:val="center"/>
          </w:tcPr>
          <w:p w:rsidR="003A567F" w:rsidRPr="00C45626" w:rsidRDefault="003A567F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C45626">
              <w:rPr>
                <w:rFonts w:ascii="Cambria" w:hAnsi="Cambria"/>
                <w:sz w:val="22"/>
                <w:szCs w:val="22"/>
              </w:rPr>
              <w:t>7.127.409,69</w:t>
            </w:r>
          </w:p>
        </w:tc>
        <w:tc>
          <w:tcPr>
            <w:tcW w:w="780" w:type="pct"/>
            <w:vAlign w:val="center"/>
          </w:tcPr>
          <w:p w:rsidR="003A567F" w:rsidRPr="00C45626" w:rsidRDefault="003A567F" w:rsidP="00F54A38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C45626">
              <w:rPr>
                <w:rFonts w:ascii="Cambria" w:eastAsia="Times New Roman" w:hAnsi="Cambria"/>
              </w:rPr>
              <w:t>6.608.871,49</w:t>
            </w:r>
          </w:p>
        </w:tc>
        <w:tc>
          <w:tcPr>
            <w:tcW w:w="680" w:type="pct"/>
            <w:vAlign w:val="center"/>
          </w:tcPr>
          <w:p w:rsidR="003A567F" w:rsidRPr="008E7FED" w:rsidRDefault="003A567F" w:rsidP="001070B3">
            <w:pPr>
              <w:jc w:val="right"/>
              <w:rPr>
                <w:rFonts w:ascii="Cambria" w:eastAsia="Times New Roman" w:hAnsi="Cambria"/>
              </w:rPr>
            </w:pPr>
            <w:r w:rsidRPr="00650118">
              <w:rPr>
                <w:rFonts w:ascii="Cambria" w:eastAsia="Times New Roman" w:hAnsi="Cambria"/>
              </w:rPr>
              <w:t>8.000.353</w:t>
            </w:r>
            <w:r>
              <w:rPr>
                <w:rFonts w:ascii="Cambria" w:eastAsia="Times New Roman" w:hAnsi="Cambria"/>
              </w:rPr>
              <w:t>,00</w:t>
            </w:r>
          </w:p>
        </w:tc>
        <w:tc>
          <w:tcPr>
            <w:tcW w:w="704" w:type="pct"/>
            <w:vAlign w:val="center"/>
          </w:tcPr>
          <w:p w:rsidR="003A567F" w:rsidRPr="008E7FED" w:rsidRDefault="003A567F" w:rsidP="001070B3">
            <w:pPr>
              <w:jc w:val="righ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7.967.826,00</w:t>
            </w:r>
          </w:p>
        </w:tc>
      </w:tr>
      <w:tr w:rsidR="003A567F" w:rsidRPr="00C45626" w:rsidTr="003A567F">
        <w:tc>
          <w:tcPr>
            <w:tcW w:w="1122" w:type="pct"/>
            <w:shd w:val="clear" w:color="auto" w:fill="D9D9D9" w:themeFill="background1" w:themeFillShade="D9"/>
            <w:vAlign w:val="center"/>
          </w:tcPr>
          <w:p w:rsidR="003A567F" w:rsidRPr="00C45626" w:rsidRDefault="003A567F" w:rsidP="0060577A">
            <w:pPr>
              <w:spacing w:line="276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C45626">
              <w:rPr>
                <w:rFonts w:ascii="Cambria" w:eastAsia="Times New Roman" w:hAnsi="Cambria" w:cs="Arial"/>
                <w:lang w:eastAsia="hr-HR"/>
              </w:rPr>
              <w:t>Dobit/gubitak prije oporezivanja</w:t>
            </w:r>
          </w:p>
        </w:tc>
        <w:tc>
          <w:tcPr>
            <w:tcW w:w="857" w:type="pct"/>
            <w:vAlign w:val="center"/>
          </w:tcPr>
          <w:p w:rsidR="003A567F" w:rsidRPr="00C45626" w:rsidRDefault="003A567F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C45626">
              <w:rPr>
                <w:rFonts w:ascii="Cambria" w:eastAsia="Times New Roman" w:hAnsi="Cambria"/>
                <w:sz w:val="22"/>
                <w:szCs w:val="22"/>
              </w:rPr>
              <w:t>2.833,40</w:t>
            </w:r>
          </w:p>
        </w:tc>
        <w:tc>
          <w:tcPr>
            <w:tcW w:w="857" w:type="pct"/>
            <w:vAlign w:val="center"/>
          </w:tcPr>
          <w:p w:rsidR="003A567F" w:rsidRPr="00C45626" w:rsidRDefault="003A567F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C45626">
              <w:rPr>
                <w:rFonts w:ascii="Cambria" w:hAnsi="Cambria"/>
                <w:sz w:val="22"/>
                <w:szCs w:val="22"/>
              </w:rPr>
              <w:t>30.332,92</w:t>
            </w:r>
          </w:p>
        </w:tc>
        <w:tc>
          <w:tcPr>
            <w:tcW w:w="780" w:type="pct"/>
            <w:vAlign w:val="center"/>
          </w:tcPr>
          <w:p w:rsidR="003A567F" w:rsidRPr="00C45626" w:rsidRDefault="003A567F" w:rsidP="00F54A38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C45626">
              <w:rPr>
                <w:rFonts w:ascii="Cambria" w:eastAsia="Times New Roman" w:hAnsi="Cambria"/>
              </w:rPr>
              <w:t>64.441,11</w:t>
            </w:r>
          </w:p>
        </w:tc>
        <w:tc>
          <w:tcPr>
            <w:tcW w:w="680" w:type="pct"/>
            <w:vAlign w:val="center"/>
          </w:tcPr>
          <w:p w:rsidR="003A567F" w:rsidRPr="008E7FED" w:rsidRDefault="003A567F" w:rsidP="001070B3">
            <w:pPr>
              <w:jc w:val="righ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69.606,00</w:t>
            </w:r>
          </w:p>
        </w:tc>
        <w:tc>
          <w:tcPr>
            <w:tcW w:w="704" w:type="pct"/>
            <w:vAlign w:val="center"/>
          </w:tcPr>
          <w:p w:rsidR="003A567F" w:rsidRPr="008E7FED" w:rsidRDefault="003A567F" w:rsidP="001070B3">
            <w:pPr>
              <w:jc w:val="righ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157.449,60</w:t>
            </w:r>
          </w:p>
        </w:tc>
      </w:tr>
    </w:tbl>
    <w:p w:rsidR="00EF5587" w:rsidRPr="00F0234B" w:rsidRDefault="00EF5587" w:rsidP="00F0234B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FA5D22" w:rsidRPr="0060577A" w:rsidRDefault="00FA5D22" w:rsidP="00F0234B">
      <w:pPr>
        <w:pStyle w:val="Standard"/>
        <w:rPr>
          <w:rFonts w:ascii="Cambria" w:eastAsia="Cambria" w:hAnsi="Cambria" w:cs="Cambria"/>
          <w:b/>
          <w:sz w:val="22"/>
          <w:szCs w:val="22"/>
        </w:rPr>
      </w:pPr>
      <w:r w:rsidRPr="0060577A">
        <w:rPr>
          <w:rFonts w:ascii="Cambria" w:eastAsia="Cambria" w:hAnsi="Cambria" w:cs="Cambria"/>
          <w:b/>
          <w:sz w:val="22"/>
          <w:szCs w:val="22"/>
        </w:rPr>
        <w:t xml:space="preserve">Planirane i ostvarene </w:t>
      </w:r>
      <w:r w:rsidRPr="00F0234B">
        <w:rPr>
          <w:rFonts w:ascii="Cambria" w:eastAsia="Cambria" w:hAnsi="Cambria" w:cs="Cambria"/>
          <w:b/>
          <w:sz w:val="22"/>
          <w:szCs w:val="22"/>
        </w:rPr>
        <w:t>investicije: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192"/>
        <w:gridCol w:w="1505"/>
        <w:gridCol w:w="1505"/>
        <w:gridCol w:w="1505"/>
        <w:gridCol w:w="1281"/>
        <w:gridCol w:w="1298"/>
      </w:tblGrid>
      <w:tr w:rsidR="002224F3" w:rsidRPr="002166CC" w:rsidTr="009C64FB">
        <w:trPr>
          <w:trHeight w:val="365"/>
        </w:trPr>
        <w:tc>
          <w:tcPr>
            <w:tcW w:w="1185" w:type="pct"/>
            <w:shd w:val="clear" w:color="auto" w:fill="BFBFBF" w:themeFill="background1" w:themeFillShade="BF"/>
            <w:vAlign w:val="center"/>
          </w:tcPr>
          <w:p w:rsidR="002224F3" w:rsidRPr="002166CC" w:rsidRDefault="002224F3" w:rsidP="0060577A">
            <w:pPr>
              <w:spacing w:after="0"/>
              <w:jc w:val="center"/>
              <w:rPr>
                <w:rFonts w:ascii="Cambria" w:eastAsia="Times New Roman" w:hAnsi="Cambria"/>
                <w:b/>
              </w:rPr>
            </w:pPr>
            <w:r w:rsidRPr="002166CC">
              <w:rPr>
                <w:rFonts w:ascii="Cambria" w:eastAsia="Times New Roman" w:hAnsi="Cambria"/>
                <w:b/>
              </w:rPr>
              <w:t>Investicija</w:t>
            </w:r>
          </w:p>
        </w:tc>
        <w:tc>
          <w:tcPr>
            <w:tcW w:w="810" w:type="pct"/>
            <w:shd w:val="clear" w:color="auto" w:fill="BFBFBF" w:themeFill="background1" w:themeFillShade="BF"/>
            <w:vAlign w:val="center"/>
          </w:tcPr>
          <w:p w:rsidR="002224F3" w:rsidRPr="002166CC" w:rsidRDefault="002224F3" w:rsidP="00F0234B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2166CC">
              <w:rPr>
                <w:rFonts w:ascii="Cambria" w:eastAsia="Times New Roman" w:hAnsi="Cambria" w:cstheme="minorHAnsi"/>
                <w:b/>
              </w:rPr>
              <w:t>Plan za 2016.</w:t>
            </w:r>
          </w:p>
        </w:tc>
        <w:tc>
          <w:tcPr>
            <w:tcW w:w="810" w:type="pct"/>
            <w:shd w:val="clear" w:color="auto" w:fill="BFBFBF" w:themeFill="background1" w:themeFillShade="BF"/>
            <w:vAlign w:val="center"/>
          </w:tcPr>
          <w:p w:rsidR="002224F3" w:rsidRPr="002166CC" w:rsidRDefault="002224F3" w:rsidP="0060577A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2166CC">
              <w:rPr>
                <w:rFonts w:ascii="Cambria" w:eastAsia="Times New Roman" w:hAnsi="Cambria" w:cstheme="minorHAnsi"/>
                <w:b/>
              </w:rPr>
              <w:t>Ostvareno</w:t>
            </w:r>
          </w:p>
          <w:p w:rsidR="002224F3" w:rsidRPr="002166CC" w:rsidRDefault="002224F3" w:rsidP="00F0234B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2166CC">
              <w:rPr>
                <w:rFonts w:ascii="Cambria" w:eastAsia="Times New Roman" w:hAnsi="Cambria" w:cstheme="minorHAnsi"/>
                <w:b/>
              </w:rPr>
              <w:t xml:space="preserve">u 2016. </w:t>
            </w:r>
          </w:p>
        </w:tc>
        <w:tc>
          <w:tcPr>
            <w:tcW w:w="810" w:type="pct"/>
            <w:shd w:val="clear" w:color="auto" w:fill="BFBFBF" w:themeFill="background1" w:themeFillShade="BF"/>
            <w:vAlign w:val="center"/>
          </w:tcPr>
          <w:p w:rsidR="002224F3" w:rsidRPr="002166CC" w:rsidRDefault="002224F3" w:rsidP="00F0234B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2166CC">
              <w:rPr>
                <w:rFonts w:ascii="Cambria" w:eastAsia="Times New Roman" w:hAnsi="Cambria" w:cstheme="minorHAnsi"/>
                <w:b/>
              </w:rPr>
              <w:t>Plan za 2017.</w:t>
            </w:r>
          </w:p>
        </w:tc>
        <w:tc>
          <w:tcPr>
            <w:tcW w:w="680" w:type="pct"/>
            <w:shd w:val="clear" w:color="auto" w:fill="BFBFBF" w:themeFill="background1" w:themeFillShade="BF"/>
          </w:tcPr>
          <w:p w:rsidR="002224F3" w:rsidRPr="0096643C" w:rsidRDefault="002224F3" w:rsidP="00964C4D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 xml:space="preserve">Ostvareno </w:t>
            </w:r>
          </w:p>
          <w:p w:rsidR="002224F3" w:rsidRPr="0096643C" w:rsidRDefault="002224F3" w:rsidP="00964C4D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>
              <w:rPr>
                <w:rFonts w:ascii="Cambria" w:eastAsia="Times New Roman" w:hAnsi="Cambria" w:cstheme="minorHAnsi"/>
                <w:b/>
              </w:rPr>
              <w:t>u 2017</w:t>
            </w:r>
            <w:r w:rsidRPr="0096643C">
              <w:rPr>
                <w:rFonts w:ascii="Cambria" w:eastAsia="Times New Roman" w:hAnsi="Cambria" w:cstheme="minorHAnsi"/>
                <w:b/>
              </w:rPr>
              <w:t>.</w:t>
            </w:r>
          </w:p>
        </w:tc>
        <w:tc>
          <w:tcPr>
            <w:tcW w:w="704" w:type="pct"/>
            <w:shd w:val="clear" w:color="auto" w:fill="BFBFBF" w:themeFill="background1" w:themeFillShade="BF"/>
          </w:tcPr>
          <w:p w:rsidR="002224F3" w:rsidRPr="001C764F" w:rsidRDefault="002224F3" w:rsidP="00964C4D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2224F3" w:rsidRPr="0096643C" w:rsidRDefault="002224F3" w:rsidP="00964C4D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>
              <w:rPr>
                <w:rFonts w:ascii="Cambria" w:eastAsia="Cambria" w:hAnsi="Cambria" w:cs="Cambria"/>
                <w:b/>
              </w:rPr>
              <w:t>u 2018</w:t>
            </w:r>
            <w:r w:rsidRPr="001C764F">
              <w:rPr>
                <w:rFonts w:ascii="Cambria" w:eastAsia="Cambria" w:hAnsi="Cambria" w:cs="Cambria"/>
                <w:b/>
              </w:rPr>
              <w:t>.</w:t>
            </w:r>
          </w:p>
        </w:tc>
      </w:tr>
      <w:tr w:rsidR="009C64FB" w:rsidRPr="002166CC" w:rsidTr="009C64FB">
        <w:tc>
          <w:tcPr>
            <w:tcW w:w="1185" w:type="pct"/>
            <w:shd w:val="clear" w:color="auto" w:fill="D9D9D9" w:themeFill="background1" w:themeFillShade="D9"/>
            <w:vAlign w:val="center"/>
          </w:tcPr>
          <w:p w:rsidR="009C64FB" w:rsidRPr="002166CC" w:rsidRDefault="009C64FB" w:rsidP="0060577A">
            <w:pPr>
              <w:spacing w:after="0"/>
              <w:rPr>
                <w:rFonts w:ascii="Cambria" w:eastAsia="Times New Roman" w:hAnsi="Cambria"/>
              </w:rPr>
            </w:pPr>
            <w:r w:rsidRPr="002166CC">
              <w:rPr>
                <w:rFonts w:asciiTheme="majorHAnsi" w:eastAsia="Times New Roman" w:hAnsiTheme="majorHAnsi"/>
              </w:rPr>
              <w:t>Kante, kontejneri</w:t>
            </w:r>
          </w:p>
        </w:tc>
        <w:tc>
          <w:tcPr>
            <w:tcW w:w="810" w:type="pct"/>
            <w:vAlign w:val="center"/>
          </w:tcPr>
          <w:p w:rsidR="009C64FB" w:rsidRPr="002166CC" w:rsidRDefault="009C64FB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="Cambria" w:eastAsia="Calibri" w:hAnsi="Cambria" w:cs="Calibri"/>
                <w:sz w:val="22"/>
                <w:szCs w:val="22"/>
              </w:rPr>
              <w:t>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9C64FB" w:rsidRPr="002166CC" w:rsidRDefault="009C64FB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Theme="majorHAnsi" w:eastAsia="Times New Roman" w:hAnsiTheme="majorHAnsi"/>
                <w:sz w:val="22"/>
                <w:szCs w:val="22"/>
              </w:rPr>
              <w:t>29.975,00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9C64FB" w:rsidRPr="002166CC" w:rsidRDefault="009C64FB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="Cambria" w:eastAsia="Calibri" w:hAnsi="Cambria" w:cs="Calibri"/>
                <w:sz w:val="22"/>
                <w:szCs w:val="22"/>
              </w:rPr>
              <w:t>-</w:t>
            </w:r>
          </w:p>
        </w:tc>
        <w:tc>
          <w:tcPr>
            <w:tcW w:w="680" w:type="pct"/>
            <w:vAlign w:val="center"/>
          </w:tcPr>
          <w:p w:rsidR="009C64FB" w:rsidRPr="00AB7641" w:rsidRDefault="009C64FB" w:rsidP="001070B3">
            <w:pPr>
              <w:spacing w:after="0"/>
              <w:jc w:val="right"/>
              <w:rPr>
                <w:rFonts w:ascii="Cambria" w:eastAsia="Times New Roman" w:hAnsi="Cambria"/>
              </w:rPr>
            </w:pPr>
            <w:r w:rsidRPr="00AB7641">
              <w:rPr>
                <w:rFonts w:ascii="Cambria" w:eastAsia="Times New Roman" w:hAnsi="Cambria"/>
              </w:rPr>
              <w:t>20.420,00</w:t>
            </w:r>
          </w:p>
        </w:tc>
        <w:tc>
          <w:tcPr>
            <w:tcW w:w="704" w:type="pct"/>
            <w:vAlign w:val="center"/>
          </w:tcPr>
          <w:p w:rsidR="009C64FB" w:rsidRPr="008E7FED" w:rsidRDefault="009C64FB" w:rsidP="001070B3">
            <w:pPr>
              <w:spacing w:after="0" w:line="240" w:lineRule="auto"/>
              <w:jc w:val="righ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0,00</w:t>
            </w:r>
          </w:p>
        </w:tc>
      </w:tr>
      <w:tr w:rsidR="009C64FB" w:rsidRPr="002166CC" w:rsidTr="009C64FB">
        <w:tc>
          <w:tcPr>
            <w:tcW w:w="1185" w:type="pct"/>
            <w:shd w:val="clear" w:color="auto" w:fill="D9D9D9" w:themeFill="background1" w:themeFillShade="D9"/>
            <w:vAlign w:val="center"/>
          </w:tcPr>
          <w:p w:rsidR="009C64FB" w:rsidRPr="002166CC" w:rsidRDefault="009C64FB" w:rsidP="0060577A">
            <w:pPr>
              <w:spacing w:after="0"/>
              <w:rPr>
                <w:rFonts w:ascii="Cambria" w:eastAsia="Times New Roman" w:hAnsi="Cambria"/>
              </w:rPr>
            </w:pPr>
            <w:r w:rsidRPr="002166CC">
              <w:rPr>
                <w:rFonts w:asciiTheme="majorHAnsi" w:eastAsia="Times New Roman" w:hAnsiTheme="majorHAnsi"/>
              </w:rPr>
              <w:t>Ostalo (kosilica, programi, pomoć. alati i dr. )</w:t>
            </w:r>
          </w:p>
        </w:tc>
        <w:tc>
          <w:tcPr>
            <w:tcW w:w="810" w:type="pct"/>
            <w:vAlign w:val="center"/>
          </w:tcPr>
          <w:p w:rsidR="009C64FB" w:rsidRPr="002166CC" w:rsidRDefault="009C64FB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="Cambria" w:eastAsia="Calibri" w:hAnsi="Cambria" w:cs="Calibri"/>
                <w:sz w:val="22"/>
                <w:szCs w:val="22"/>
              </w:rPr>
              <w:t>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9C64FB" w:rsidRPr="002166CC" w:rsidRDefault="009C64FB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Theme="majorHAnsi" w:eastAsia="Times New Roman" w:hAnsiTheme="majorHAnsi"/>
                <w:sz w:val="22"/>
                <w:szCs w:val="22"/>
              </w:rPr>
              <w:t>241.596,68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9C64FB" w:rsidRPr="002166CC" w:rsidRDefault="009C64FB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="Cambria" w:eastAsia="Calibri" w:hAnsi="Cambria" w:cs="Calibri"/>
                <w:sz w:val="22"/>
                <w:szCs w:val="22"/>
              </w:rPr>
              <w:t>-</w:t>
            </w:r>
          </w:p>
        </w:tc>
        <w:tc>
          <w:tcPr>
            <w:tcW w:w="680" w:type="pct"/>
            <w:vAlign w:val="center"/>
          </w:tcPr>
          <w:p w:rsidR="009C64FB" w:rsidRPr="00AB7641" w:rsidRDefault="009C64FB" w:rsidP="001070B3">
            <w:pPr>
              <w:spacing w:after="0"/>
              <w:jc w:val="right"/>
              <w:rPr>
                <w:rFonts w:ascii="Cambria" w:eastAsia="Times New Roman" w:hAnsi="Cambria"/>
              </w:rPr>
            </w:pPr>
            <w:r w:rsidRPr="00AB7641">
              <w:rPr>
                <w:rFonts w:ascii="Cambria" w:eastAsia="Times New Roman" w:hAnsi="Cambria"/>
              </w:rPr>
              <w:t>289.245,72</w:t>
            </w:r>
          </w:p>
        </w:tc>
        <w:tc>
          <w:tcPr>
            <w:tcW w:w="704" w:type="pct"/>
            <w:vAlign w:val="center"/>
          </w:tcPr>
          <w:p w:rsidR="009C64FB" w:rsidRPr="008E7FED" w:rsidRDefault="009C64FB" w:rsidP="001070B3">
            <w:pPr>
              <w:spacing w:after="0" w:line="240" w:lineRule="auto"/>
              <w:jc w:val="righ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150.000,00</w:t>
            </w:r>
          </w:p>
        </w:tc>
      </w:tr>
      <w:tr w:rsidR="009C64FB" w:rsidRPr="002166CC" w:rsidTr="009C64FB">
        <w:tc>
          <w:tcPr>
            <w:tcW w:w="1185" w:type="pct"/>
            <w:shd w:val="clear" w:color="auto" w:fill="D9D9D9" w:themeFill="background1" w:themeFillShade="D9"/>
            <w:vAlign w:val="center"/>
          </w:tcPr>
          <w:p w:rsidR="009C64FB" w:rsidRPr="002166CC" w:rsidRDefault="009C64FB" w:rsidP="0060577A">
            <w:pPr>
              <w:spacing w:after="0"/>
              <w:rPr>
                <w:rFonts w:ascii="Cambria" w:eastAsia="Times New Roman" w:hAnsi="Cambria"/>
              </w:rPr>
            </w:pPr>
            <w:r w:rsidRPr="002166CC">
              <w:rPr>
                <w:rFonts w:asciiTheme="majorHAnsi" w:eastAsia="Times New Roman" w:hAnsiTheme="majorHAnsi"/>
              </w:rPr>
              <w:t xml:space="preserve">Ostalo (kosilica, grejder, sortirnica, udarni </w:t>
            </w:r>
            <w:proofErr w:type="spellStart"/>
            <w:r w:rsidRPr="002166CC">
              <w:rPr>
                <w:rFonts w:asciiTheme="majorHAnsi" w:eastAsia="Times New Roman" w:hAnsiTheme="majorHAnsi"/>
              </w:rPr>
              <w:t>rotac</w:t>
            </w:r>
            <w:proofErr w:type="spellEnd"/>
            <w:r w:rsidRPr="002166CC">
              <w:rPr>
                <w:rFonts w:asciiTheme="majorHAnsi" w:eastAsia="Times New Roman" w:hAnsiTheme="majorHAnsi"/>
              </w:rPr>
              <w:t>. čekić... dostavna vozila, ralica za ICB L2800x800)</w:t>
            </w:r>
          </w:p>
        </w:tc>
        <w:tc>
          <w:tcPr>
            <w:tcW w:w="810" w:type="pct"/>
            <w:vAlign w:val="center"/>
          </w:tcPr>
          <w:p w:rsidR="009C64FB" w:rsidRPr="002166CC" w:rsidRDefault="009C64FB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Theme="majorHAnsi" w:eastAsia="Times New Roman" w:hAnsiTheme="majorHAnsi"/>
                <w:sz w:val="22"/>
                <w:szCs w:val="22"/>
              </w:rPr>
              <w:t>221.000,00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9C64FB" w:rsidRPr="002166CC" w:rsidRDefault="009C64FB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Theme="majorHAnsi" w:eastAsia="Times New Roman" w:hAnsiTheme="majorHAnsi"/>
                <w:sz w:val="22"/>
                <w:szCs w:val="22"/>
              </w:rPr>
              <w:t>164.368,70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9C64FB" w:rsidRPr="002166CC" w:rsidRDefault="009C64FB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Theme="majorHAnsi" w:eastAsia="Times New Roman" w:hAnsiTheme="majorHAnsi"/>
                <w:sz w:val="22"/>
                <w:szCs w:val="22"/>
              </w:rPr>
              <w:t>114.000,00</w:t>
            </w:r>
          </w:p>
        </w:tc>
        <w:tc>
          <w:tcPr>
            <w:tcW w:w="680" w:type="pct"/>
            <w:vAlign w:val="center"/>
          </w:tcPr>
          <w:p w:rsidR="009C64FB" w:rsidRPr="00AB7641" w:rsidRDefault="009C64FB" w:rsidP="001070B3">
            <w:pPr>
              <w:spacing w:after="0"/>
              <w:jc w:val="right"/>
              <w:rPr>
                <w:rFonts w:ascii="Cambria" w:eastAsia="Times New Roman" w:hAnsi="Cambria"/>
              </w:rPr>
            </w:pPr>
            <w:r w:rsidRPr="00AB7641">
              <w:rPr>
                <w:rFonts w:ascii="Cambria" w:eastAsia="Times New Roman" w:hAnsi="Cambria"/>
              </w:rPr>
              <w:t>40.880,00</w:t>
            </w:r>
          </w:p>
        </w:tc>
        <w:tc>
          <w:tcPr>
            <w:tcW w:w="704" w:type="pct"/>
            <w:vAlign w:val="center"/>
          </w:tcPr>
          <w:p w:rsidR="009C64FB" w:rsidRPr="008E7FED" w:rsidRDefault="009C64FB" w:rsidP="001070B3">
            <w:pPr>
              <w:spacing w:after="0" w:line="240" w:lineRule="auto"/>
              <w:jc w:val="righ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0,00</w:t>
            </w:r>
          </w:p>
        </w:tc>
      </w:tr>
      <w:tr w:rsidR="009C64FB" w:rsidRPr="002166CC" w:rsidTr="009C64FB">
        <w:tc>
          <w:tcPr>
            <w:tcW w:w="1185" w:type="pct"/>
            <w:shd w:val="clear" w:color="auto" w:fill="D9D9D9" w:themeFill="background1" w:themeFillShade="D9"/>
            <w:vAlign w:val="center"/>
          </w:tcPr>
          <w:p w:rsidR="009C64FB" w:rsidRPr="002166CC" w:rsidRDefault="009C64FB" w:rsidP="0060577A">
            <w:pPr>
              <w:spacing w:after="0"/>
              <w:rPr>
                <w:rFonts w:ascii="Cambria" w:eastAsia="Times New Roman" w:hAnsi="Cambria"/>
              </w:rPr>
            </w:pPr>
            <w:r w:rsidRPr="002166CC">
              <w:rPr>
                <w:rFonts w:asciiTheme="majorHAnsi" w:eastAsia="Times New Roman" w:hAnsiTheme="majorHAnsi"/>
              </w:rPr>
              <w:t>Uređenje parkirališta na groblju Ludbreg (</w:t>
            </w:r>
            <w:proofErr w:type="spellStart"/>
            <w:r w:rsidRPr="002166CC">
              <w:rPr>
                <w:rFonts w:asciiTheme="majorHAnsi" w:eastAsia="Times New Roman" w:hAnsiTheme="majorHAnsi"/>
              </w:rPr>
              <w:t>inv.u</w:t>
            </w:r>
            <w:proofErr w:type="spellEnd"/>
            <w:r w:rsidRPr="002166CC">
              <w:rPr>
                <w:rFonts w:asciiTheme="majorHAnsi" w:eastAsia="Times New Roman" w:hAnsiTheme="majorHAnsi"/>
              </w:rPr>
              <w:t xml:space="preserve"> toku)</w:t>
            </w:r>
          </w:p>
        </w:tc>
        <w:tc>
          <w:tcPr>
            <w:tcW w:w="810" w:type="pct"/>
            <w:vAlign w:val="center"/>
          </w:tcPr>
          <w:p w:rsidR="009C64FB" w:rsidRPr="002166CC" w:rsidRDefault="009C64FB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Theme="majorHAnsi" w:eastAsia="Times New Roman" w:hAnsiTheme="majorHAnsi"/>
                <w:sz w:val="22"/>
                <w:szCs w:val="22"/>
              </w:rPr>
              <w:t>600.000,00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9C64FB" w:rsidRPr="002166CC" w:rsidRDefault="009C64FB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Theme="majorHAnsi" w:eastAsia="Times New Roman" w:hAnsiTheme="majorHAnsi"/>
                <w:sz w:val="22"/>
                <w:szCs w:val="22"/>
              </w:rPr>
              <w:t>14.760,44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9C64FB" w:rsidRPr="002166CC" w:rsidRDefault="009C64FB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Theme="majorHAnsi" w:eastAsia="Times New Roman" w:hAnsiTheme="majorHAnsi"/>
                <w:sz w:val="22"/>
                <w:szCs w:val="22"/>
              </w:rPr>
              <w:t>600.000,00</w:t>
            </w:r>
          </w:p>
        </w:tc>
        <w:tc>
          <w:tcPr>
            <w:tcW w:w="680" w:type="pct"/>
            <w:vAlign w:val="center"/>
          </w:tcPr>
          <w:p w:rsidR="009C64FB" w:rsidRPr="00AB7641" w:rsidRDefault="009C64FB" w:rsidP="001070B3">
            <w:pPr>
              <w:spacing w:after="0"/>
              <w:jc w:val="right"/>
              <w:rPr>
                <w:rFonts w:ascii="Cambria" w:eastAsia="Times New Roman" w:hAnsi="Cambria"/>
              </w:rPr>
            </w:pPr>
            <w:r w:rsidRPr="00AB7641">
              <w:rPr>
                <w:rFonts w:ascii="Cambria" w:eastAsia="Times New Roman" w:hAnsi="Cambria"/>
              </w:rPr>
              <w:t>130.379,30</w:t>
            </w:r>
          </w:p>
        </w:tc>
        <w:tc>
          <w:tcPr>
            <w:tcW w:w="704" w:type="pct"/>
            <w:vAlign w:val="center"/>
          </w:tcPr>
          <w:p w:rsidR="009C64FB" w:rsidRPr="008E7FED" w:rsidRDefault="009C64FB" w:rsidP="001070B3">
            <w:pPr>
              <w:spacing w:after="0" w:line="240" w:lineRule="auto"/>
              <w:jc w:val="righ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105.200,00</w:t>
            </w:r>
          </w:p>
        </w:tc>
      </w:tr>
      <w:tr w:rsidR="009C64FB" w:rsidRPr="002166CC" w:rsidTr="009C64FB">
        <w:tc>
          <w:tcPr>
            <w:tcW w:w="1185" w:type="pct"/>
            <w:shd w:val="clear" w:color="auto" w:fill="D9D9D9" w:themeFill="background1" w:themeFillShade="D9"/>
            <w:vAlign w:val="center"/>
          </w:tcPr>
          <w:p w:rsidR="009C64FB" w:rsidRPr="002166CC" w:rsidRDefault="009C64FB" w:rsidP="0060577A">
            <w:pPr>
              <w:spacing w:after="0"/>
              <w:rPr>
                <w:rFonts w:ascii="Cambria" w:eastAsia="Times New Roman" w:hAnsi="Cambria"/>
              </w:rPr>
            </w:pPr>
            <w:r w:rsidRPr="002166CC">
              <w:rPr>
                <w:rFonts w:asciiTheme="majorHAnsi" w:eastAsia="Times New Roman" w:hAnsiTheme="majorHAnsi"/>
              </w:rPr>
              <w:t xml:space="preserve">Projektna dokumentacija za </w:t>
            </w:r>
            <w:r w:rsidRPr="002166CC">
              <w:rPr>
                <w:rFonts w:asciiTheme="majorHAnsi" w:eastAsia="Times New Roman" w:hAnsiTheme="majorHAnsi"/>
              </w:rPr>
              <w:lastRenderedPageBreak/>
              <w:t>nove poslovne prostore d.o.o. od cca 1.000 m2 sa svim potrebnim elaboratima</w:t>
            </w:r>
          </w:p>
        </w:tc>
        <w:tc>
          <w:tcPr>
            <w:tcW w:w="810" w:type="pct"/>
            <w:vAlign w:val="center"/>
          </w:tcPr>
          <w:p w:rsidR="009C64FB" w:rsidRPr="002166CC" w:rsidRDefault="009C64FB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="Cambria" w:eastAsia="Calibri" w:hAnsi="Cambria" w:cs="Calibri"/>
                <w:sz w:val="22"/>
                <w:szCs w:val="22"/>
              </w:rPr>
              <w:lastRenderedPageBreak/>
              <w:t>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9C64FB" w:rsidRPr="002166CC" w:rsidRDefault="009C64FB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="Cambria" w:eastAsia="Calibri" w:hAnsi="Cambria" w:cs="Calibri"/>
                <w:sz w:val="22"/>
                <w:szCs w:val="22"/>
              </w:rPr>
              <w:t>-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9C64FB" w:rsidRPr="002166CC" w:rsidRDefault="009C64FB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Theme="majorHAnsi" w:eastAsia="Times New Roman" w:hAnsiTheme="majorHAnsi"/>
                <w:sz w:val="22"/>
                <w:szCs w:val="22"/>
              </w:rPr>
              <w:t>100.000,00</w:t>
            </w:r>
          </w:p>
        </w:tc>
        <w:tc>
          <w:tcPr>
            <w:tcW w:w="680" w:type="pct"/>
            <w:vAlign w:val="center"/>
          </w:tcPr>
          <w:p w:rsidR="009C64FB" w:rsidRPr="00AB7641" w:rsidRDefault="009C64FB" w:rsidP="001070B3">
            <w:pPr>
              <w:spacing w:after="0"/>
              <w:jc w:val="right"/>
              <w:rPr>
                <w:rFonts w:ascii="Cambria" w:eastAsia="Times New Roman" w:hAnsi="Cambria"/>
              </w:rPr>
            </w:pPr>
            <w:r w:rsidRPr="00AB7641">
              <w:rPr>
                <w:rFonts w:ascii="Cambria" w:eastAsia="Times New Roman" w:hAnsi="Cambria"/>
              </w:rPr>
              <w:t>0,00</w:t>
            </w:r>
          </w:p>
        </w:tc>
        <w:tc>
          <w:tcPr>
            <w:tcW w:w="704" w:type="pct"/>
            <w:vAlign w:val="center"/>
          </w:tcPr>
          <w:p w:rsidR="009C64FB" w:rsidRPr="008E7FED" w:rsidRDefault="009C64FB" w:rsidP="001070B3">
            <w:pPr>
              <w:spacing w:after="0" w:line="240" w:lineRule="auto"/>
              <w:jc w:val="righ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0,00</w:t>
            </w:r>
          </w:p>
        </w:tc>
      </w:tr>
      <w:tr w:rsidR="009C64FB" w:rsidRPr="002166CC" w:rsidTr="009C64FB">
        <w:tc>
          <w:tcPr>
            <w:tcW w:w="1185" w:type="pct"/>
            <w:shd w:val="clear" w:color="auto" w:fill="D9D9D9" w:themeFill="background1" w:themeFillShade="D9"/>
            <w:vAlign w:val="center"/>
          </w:tcPr>
          <w:p w:rsidR="009C64FB" w:rsidRPr="002166CC" w:rsidRDefault="009C64FB" w:rsidP="0060577A">
            <w:pPr>
              <w:spacing w:after="0"/>
              <w:jc w:val="right"/>
              <w:rPr>
                <w:rFonts w:ascii="Cambria" w:eastAsia="Times New Roman" w:hAnsi="Cambria"/>
                <w:b/>
              </w:rPr>
            </w:pPr>
            <w:r w:rsidRPr="002166CC">
              <w:rPr>
                <w:rFonts w:ascii="Cambria" w:eastAsia="Times New Roman" w:hAnsi="Cambria"/>
                <w:b/>
              </w:rPr>
              <w:lastRenderedPageBreak/>
              <w:t>Ukupno investicije</w:t>
            </w:r>
          </w:p>
        </w:tc>
        <w:tc>
          <w:tcPr>
            <w:tcW w:w="810" w:type="pct"/>
            <w:vAlign w:val="center"/>
          </w:tcPr>
          <w:p w:rsidR="009C64FB" w:rsidRPr="00B90D83" w:rsidRDefault="009C64FB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b/>
                <w:sz w:val="22"/>
                <w:szCs w:val="22"/>
              </w:rPr>
            </w:pPr>
            <w:r w:rsidRPr="00B90D83">
              <w:rPr>
                <w:rFonts w:asciiTheme="majorHAnsi" w:eastAsia="Times New Roman" w:hAnsiTheme="majorHAnsi"/>
                <w:b/>
                <w:sz w:val="22"/>
                <w:szCs w:val="22"/>
              </w:rPr>
              <w:t>821.000,00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9C64FB" w:rsidRPr="002166CC" w:rsidRDefault="009C64FB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Theme="majorHAnsi" w:eastAsia="Times New Roman" w:hAnsiTheme="majorHAnsi"/>
                <w:b/>
                <w:sz w:val="22"/>
                <w:szCs w:val="22"/>
              </w:rPr>
              <w:t>450.700,82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9C64FB" w:rsidRPr="002166CC" w:rsidRDefault="009C64FB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2166CC">
              <w:rPr>
                <w:rFonts w:asciiTheme="majorHAnsi" w:eastAsia="Times New Roman" w:hAnsiTheme="majorHAnsi"/>
                <w:b/>
                <w:sz w:val="22"/>
                <w:szCs w:val="22"/>
              </w:rPr>
              <w:t>814.000,00</w:t>
            </w:r>
          </w:p>
        </w:tc>
        <w:tc>
          <w:tcPr>
            <w:tcW w:w="680" w:type="pct"/>
            <w:vAlign w:val="center"/>
          </w:tcPr>
          <w:p w:rsidR="009C64FB" w:rsidRPr="005436F0" w:rsidRDefault="009C64FB" w:rsidP="001070B3">
            <w:pPr>
              <w:spacing w:after="0"/>
              <w:jc w:val="right"/>
              <w:rPr>
                <w:rFonts w:ascii="Cambria" w:eastAsia="Times New Roman" w:hAnsi="Cambria"/>
                <w:b/>
              </w:rPr>
            </w:pPr>
            <w:r w:rsidRPr="005436F0">
              <w:rPr>
                <w:rFonts w:ascii="Cambria" w:eastAsia="Times New Roman" w:hAnsi="Cambria"/>
                <w:b/>
              </w:rPr>
              <w:t>42.865,00</w:t>
            </w:r>
          </w:p>
        </w:tc>
        <w:tc>
          <w:tcPr>
            <w:tcW w:w="704" w:type="pct"/>
            <w:vAlign w:val="center"/>
          </w:tcPr>
          <w:p w:rsidR="009C64FB" w:rsidRPr="005436F0" w:rsidRDefault="009C64FB" w:rsidP="001070B3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</w:rPr>
            </w:pPr>
            <w:r w:rsidRPr="005436F0">
              <w:rPr>
                <w:rFonts w:ascii="Cambria" w:eastAsia="Times New Roman" w:hAnsi="Cambria"/>
                <w:b/>
              </w:rPr>
              <w:t>57.135,00</w:t>
            </w:r>
          </w:p>
        </w:tc>
      </w:tr>
    </w:tbl>
    <w:p w:rsidR="00F0234B" w:rsidRPr="00F0234B" w:rsidRDefault="00F0234B" w:rsidP="00F0234B">
      <w:pPr>
        <w:spacing w:after="0"/>
        <w:jc w:val="both"/>
        <w:rPr>
          <w:rFonts w:ascii="Cambria" w:eastAsia="Times New Roman" w:hAnsi="Cambria"/>
          <w:sz w:val="24"/>
          <w:szCs w:val="24"/>
        </w:rPr>
      </w:pPr>
      <w:bookmarkStart w:id="81" w:name="page53"/>
      <w:bookmarkStart w:id="82" w:name="_Toc462324661"/>
      <w:bookmarkEnd w:id="81"/>
    </w:p>
    <w:p w:rsidR="00FA5D22" w:rsidRPr="00F0234B" w:rsidRDefault="00FA5D22" w:rsidP="00F0234B">
      <w:pPr>
        <w:pStyle w:val="Standard"/>
        <w:rPr>
          <w:rFonts w:ascii="Cambria" w:eastAsia="Cambria" w:hAnsi="Cambria" w:cs="Cambria"/>
          <w:b/>
          <w:sz w:val="22"/>
          <w:szCs w:val="22"/>
        </w:rPr>
      </w:pPr>
      <w:r w:rsidRPr="00F0234B">
        <w:rPr>
          <w:rFonts w:ascii="Cambria" w:eastAsia="Cambria" w:hAnsi="Cambria" w:cs="Cambria"/>
          <w:b/>
          <w:sz w:val="22"/>
          <w:szCs w:val="22"/>
        </w:rPr>
        <w:t xml:space="preserve">Planirani i ostvareni izvori sredstava za investicije: </w:t>
      </w:r>
    </w:p>
    <w:tbl>
      <w:tblPr>
        <w:tblW w:w="0" w:type="auto"/>
        <w:tblInd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13"/>
        <w:gridCol w:w="1587"/>
        <w:gridCol w:w="1587"/>
        <w:gridCol w:w="1557"/>
        <w:gridCol w:w="1361"/>
        <w:gridCol w:w="1361"/>
      </w:tblGrid>
      <w:tr w:rsidR="002224F3" w:rsidRPr="00854042" w:rsidTr="009F2703">
        <w:trPr>
          <w:trHeight w:val="489"/>
        </w:trPr>
        <w:tc>
          <w:tcPr>
            <w:tcW w:w="1940" w:type="dxa"/>
            <w:shd w:val="clear" w:color="auto" w:fill="BFBFBF" w:themeFill="background1" w:themeFillShade="BF"/>
            <w:vAlign w:val="center"/>
          </w:tcPr>
          <w:p w:rsidR="002224F3" w:rsidRPr="00854042" w:rsidRDefault="002224F3" w:rsidP="0060577A">
            <w:pPr>
              <w:spacing w:after="0"/>
              <w:jc w:val="center"/>
              <w:rPr>
                <w:rFonts w:ascii="Cambria" w:eastAsia="Times New Roman" w:hAnsi="Cambria"/>
                <w:b/>
              </w:rPr>
            </w:pPr>
            <w:r w:rsidRPr="00854042">
              <w:rPr>
                <w:rFonts w:ascii="Cambria" w:eastAsia="Times New Roman" w:hAnsi="Cambria"/>
                <w:b/>
              </w:rPr>
              <w:t>Izvor sredstava</w:t>
            </w:r>
          </w:p>
        </w:tc>
        <w:tc>
          <w:tcPr>
            <w:tcW w:w="1617" w:type="dxa"/>
            <w:shd w:val="clear" w:color="auto" w:fill="BFBFBF" w:themeFill="background1" w:themeFillShade="BF"/>
            <w:vAlign w:val="center"/>
          </w:tcPr>
          <w:p w:rsidR="002224F3" w:rsidRPr="00854042" w:rsidRDefault="002224F3" w:rsidP="00F0234B">
            <w:pPr>
              <w:spacing w:after="0"/>
              <w:jc w:val="center"/>
              <w:rPr>
                <w:rFonts w:ascii="Cambria" w:eastAsia="Times New Roman" w:hAnsi="Cambria"/>
                <w:b/>
              </w:rPr>
            </w:pPr>
            <w:r w:rsidRPr="00854042">
              <w:rPr>
                <w:rFonts w:ascii="Cambria" w:eastAsia="Times New Roman" w:hAnsi="Cambria"/>
                <w:b/>
              </w:rPr>
              <w:t>Plan za 2016.</w:t>
            </w:r>
          </w:p>
        </w:tc>
        <w:tc>
          <w:tcPr>
            <w:tcW w:w="1617" w:type="dxa"/>
            <w:shd w:val="clear" w:color="auto" w:fill="BFBFBF" w:themeFill="background1" w:themeFillShade="BF"/>
            <w:vAlign w:val="center"/>
          </w:tcPr>
          <w:p w:rsidR="002224F3" w:rsidRPr="00854042" w:rsidRDefault="002224F3" w:rsidP="0060577A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854042">
              <w:rPr>
                <w:rFonts w:ascii="Cambria" w:eastAsia="Times New Roman" w:hAnsi="Cambria" w:cstheme="minorHAnsi"/>
                <w:b/>
              </w:rPr>
              <w:t>Ostvareno</w:t>
            </w:r>
          </w:p>
          <w:p w:rsidR="002224F3" w:rsidRPr="00854042" w:rsidRDefault="002224F3" w:rsidP="00F0234B">
            <w:pPr>
              <w:spacing w:after="0"/>
              <w:jc w:val="center"/>
              <w:rPr>
                <w:rFonts w:ascii="Cambria" w:eastAsia="Times New Roman" w:hAnsi="Cambria"/>
                <w:b/>
              </w:rPr>
            </w:pPr>
            <w:r w:rsidRPr="00854042">
              <w:rPr>
                <w:rFonts w:ascii="Cambria" w:eastAsia="Times New Roman" w:hAnsi="Cambria" w:cstheme="minorHAnsi"/>
                <w:b/>
              </w:rPr>
              <w:t xml:space="preserve">u 2016. </w:t>
            </w:r>
          </w:p>
        </w:tc>
        <w:tc>
          <w:tcPr>
            <w:tcW w:w="1576" w:type="dxa"/>
            <w:shd w:val="clear" w:color="auto" w:fill="BFBFBF" w:themeFill="background1" w:themeFillShade="BF"/>
            <w:vAlign w:val="center"/>
          </w:tcPr>
          <w:p w:rsidR="002224F3" w:rsidRPr="00854042" w:rsidRDefault="002224F3" w:rsidP="00F0234B">
            <w:pPr>
              <w:spacing w:after="0"/>
              <w:jc w:val="center"/>
              <w:rPr>
                <w:rFonts w:ascii="Cambria" w:eastAsia="Times New Roman" w:hAnsi="Cambria"/>
                <w:b/>
              </w:rPr>
            </w:pPr>
            <w:r w:rsidRPr="00854042">
              <w:rPr>
                <w:rFonts w:ascii="Cambria" w:eastAsia="Times New Roman" w:hAnsi="Cambria" w:cstheme="minorHAnsi"/>
                <w:b/>
              </w:rPr>
              <w:t>Plan za 2017.</w:t>
            </w:r>
          </w:p>
        </w:tc>
        <w:tc>
          <w:tcPr>
            <w:tcW w:w="1262" w:type="dxa"/>
            <w:shd w:val="clear" w:color="auto" w:fill="BFBFBF" w:themeFill="background1" w:themeFillShade="BF"/>
          </w:tcPr>
          <w:p w:rsidR="002224F3" w:rsidRPr="0096643C" w:rsidRDefault="002224F3" w:rsidP="00964C4D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 xml:space="preserve">Ostvareno </w:t>
            </w:r>
          </w:p>
          <w:p w:rsidR="002224F3" w:rsidRPr="0096643C" w:rsidRDefault="002224F3" w:rsidP="00964C4D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>
              <w:rPr>
                <w:rFonts w:ascii="Cambria" w:eastAsia="Times New Roman" w:hAnsi="Cambria" w:cstheme="minorHAnsi"/>
                <w:b/>
              </w:rPr>
              <w:t>u 2017</w:t>
            </w:r>
            <w:r w:rsidRPr="0096643C">
              <w:rPr>
                <w:rFonts w:ascii="Cambria" w:eastAsia="Times New Roman" w:hAnsi="Cambria" w:cstheme="minorHAnsi"/>
                <w:b/>
              </w:rPr>
              <w:t>.</w:t>
            </w:r>
          </w:p>
        </w:tc>
        <w:tc>
          <w:tcPr>
            <w:tcW w:w="1254" w:type="dxa"/>
            <w:shd w:val="clear" w:color="auto" w:fill="BFBFBF" w:themeFill="background1" w:themeFillShade="BF"/>
          </w:tcPr>
          <w:p w:rsidR="002224F3" w:rsidRPr="001C764F" w:rsidRDefault="002224F3" w:rsidP="00964C4D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2224F3" w:rsidRPr="0096643C" w:rsidRDefault="002224F3" w:rsidP="00964C4D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>
              <w:rPr>
                <w:rFonts w:ascii="Cambria" w:eastAsia="Cambria" w:hAnsi="Cambria" w:cs="Cambria"/>
                <w:b/>
              </w:rPr>
              <w:t>u 2018</w:t>
            </w:r>
            <w:r w:rsidRPr="001C764F">
              <w:rPr>
                <w:rFonts w:ascii="Cambria" w:eastAsia="Cambria" w:hAnsi="Cambria" w:cs="Cambria"/>
                <w:b/>
              </w:rPr>
              <w:t>.</w:t>
            </w:r>
          </w:p>
        </w:tc>
      </w:tr>
      <w:tr w:rsidR="009F2703" w:rsidRPr="00854042" w:rsidTr="009F2703">
        <w:tc>
          <w:tcPr>
            <w:tcW w:w="1940" w:type="dxa"/>
            <w:shd w:val="clear" w:color="auto" w:fill="D9D9D9" w:themeFill="background1" w:themeFillShade="D9"/>
            <w:vAlign w:val="center"/>
          </w:tcPr>
          <w:p w:rsidR="009F2703" w:rsidRPr="00854042" w:rsidRDefault="009F2703" w:rsidP="0060577A">
            <w:pPr>
              <w:spacing w:after="0"/>
              <w:rPr>
                <w:rFonts w:asciiTheme="majorHAnsi" w:eastAsia="Times New Roman" w:hAnsiTheme="majorHAnsi"/>
              </w:rPr>
            </w:pPr>
            <w:r w:rsidRPr="00854042">
              <w:rPr>
                <w:rFonts w:asciiTheme="majorHAnsi" w:hAnsiTheme="majorHAnsi"/>
              </w:rPr>
              <w:t xml:space="preserve">Prihodi iz fondova (Fond za zaštitu okoliša i </w:t>
            </w:r>
            <w:proofErr w:type="spellStart"/>
            <w:r w:rsidRPr="00854042">
              <w:rPr>
                <w:rFonts w:asciiTheme="majorHAnsi" w:hAnsiTheme="majorHAnsi"/>
              </w:rPr>
              <w:t>ener</w:t>
            </w:r>
            <w:proofErr w:type="spellEnd"/>
            <w:r w:rsidRPr="00854042">
              <w:rPr>
                <w:rFonts w:asciiTheme="majorHAnsi" w:hAnsiTheme="majorHAnsi"/>
              </w:rPr>
              <w:t>. učinkovitost)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F2703" w:rsidRPr="00854042" w:rsidRDefault="009F2703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854042">
              <w:rPr>
                <w:rFonts w:asciiTheme="majorHAnsi" w:eastAsia="Times New Roman" w:hAnsiTheme="majorHAnsi"/>
                <w:sz w:val="22"/>
                <w:szCs w:val="22"/>
              </w:rPr>
              <w:t>510.000,00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F2703" w:rsidRPr="00854042" w:rsidRDefault="009F2703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854042">
              <w:rPr>
                <w:rFonts w:ascii="Cambria" w:eastAsia="Calibri" w:hAnsi="Cambria" w:cs="Calibri"/>
                <w:sz w:val="22"/>
                <w:szCs w:val="22"/>
              </w:rPr>
              <w:t>-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F2703" w:rsidRPr="00854042" w:rsidRDefault="009F2703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854042">
              <w:rPr>
                <w:rFonts w:ascii="Cambria" w:eastAsia="Calibri" w:hAnsi="Cambria" w:cs="Calibri"/>
                <w:sz w:val="22"/>
                <w:szCs w:val="22"/>
              </w:rPr>
              <w:t>-</w:t>
            </w:r>
          </w:p>
        </w:tc>
        <w:tc>
          <w:tcPr>
            <w:tcW w:w="1262" w:type="dxa"/>
            <w:vAlign w:val="center"/>
          </w:tcPr>
          <w:p w:rsidR="009F2703" w:rsidRPr="00AB7641" w:rsidRDefault="009F2703" w:rsidP="009F2703">
            <w:pPr>
              <w:spacing w:after="0"/>
              <w:jc w:val="right"/>
              <w:rPr>
                <w:rFonts w:ascii="Cambria" w:eastAsia="Times New Roman" w:hAnsi="Cambria"/>
              </w:rPr>
            </w:pPr>
            <w:r w:rsidRPr="00AB7641">
              <w:rPr>
                <w:rFonts w:ascii="Cambria" w:eastAsia="Times New Roman" w:hAnsi="Cambria"/>
              </w:rPr>
              <w:t>0,00</w:t>
            </w:r>
          </w:p>
        </w:tc>
        <w:tc>
          <w:tcPr>
            <w:tcW w:w="1254" w:type="dxa"/>
            <w:vAlign w:val="center"/>
          </w:tcPr>
          <w:p w:rsidR="009F2703" w:rsidRPr="008E7FED" w:rsidRDefault="009F2703" w:rsidP="009F2703">
            <w:pPr>
              <w:spacing w:after="0" w:line="240" w:lineRule="auto"/>
              <w:jc w:val="righ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0,00</w:t>
            </w:r>
          </w:p>
        </w:tc>
      </w:tr>
      <w:tr w:rsidR="009F2703" w:rsidRPr="00854042" w:rsidTr="009F2703">
        <w:tc>
          <w:tcPr>
            <w:tcW w:w="1940" w:type="dxa"/>
            <w:shd w:val="clear" w:color="auto" w:fill="D9D9D9" w:themeFill="background1" w:themeFillShade="D9"/>
            <w:vAlign w:val="center"/>
          </w:tcPr>
          <w:p w:rsidR="009F2703" w:rsidRPr="00854042" w:rsidRDefault="009F2703" w:rsidP="0060577A">
            <w:pPr>
              <w:spacing w:after="0"/>
              <w:rPr>
                <w:rFonts w:ascii="Cambria" w:eastAsia="Times New Roman" w:hAnsi="Cambria"/>
              </w:rPr>
            </w:pPr>
            <w:r w:rsidRPr="00854042">
              <w:rPr>
                <w:rFonts w:asciiTheme="majorHAnsi" w:eastAsia="Times New Roman" w:hAnsiTheme="majorHAnsi"/>
              </w:rPr>
              <w:t>Vlastita sredstva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F2703" w:rsidRPr="00854042" w:rsidRDefault="009F2703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854042">
              <w:rPr>
                <w:rFonts w:asciiTheme="majorHAnsi" w:eastAsia="Times New Roman" w:hAnsiTheme="majorHAnsi"/>
                <w:sz w:val="22"/>
                <w:szCs w:val="22"/>
              </w:rPr>
              <w:t>221.000,00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F2703" w:rsidRPr="00854042" w:rsidRDefault="009F2703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854042">
              <w:rPr>
                <w:rFonts w:asciiTheme="majorHAnsi" w:eastAsia="Times New Roman" w:hAnsiTheme="majorHAnsi"/>
                <w:sz w:val="22"/>
                <w:szCs w:val="22"/>
              </w:rPr>
              <w:t>450.700,82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F2703" w:rsidRPr="00854042" w:rsidRDefault="009F2703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854042">
              <w:rPr>
                <w:rFonts w:asciiTheme="majorHAnsi" w:eastAsia="Times New Roman" w:hAnsiTheme="majorHAnsi"/>
                <w:sz w:val="22"/>
                <w:szCs w:val="22"/>
              </w:rPr>
              <w:t>304.000,00</w:t>
            </w:r>
          </w:p>
        </w:tc>
        <w:tc>
          <w:tcPr>
            <w:tcW w:w="1262" w:type="dxa"/>
            <w:vAlign w:val="center"/>
          </w:tcPr>
          <w:p w:rsidR="009F2703" w:rsidRPr="00AB7641" w:rsidRDefault="009F2703" w:rsidP="009F2703">
            <w:pPr>
              <w:spacing w:after="0"/>
              <w:jc w:val="right"/>
              <w:rPr>
                <w:rFonts w:ascii="Cambria" w:eastAsia="Times New Roman" w:hAnsi="Cambria"/>
              </w:rPr>
            </w:pPr>
            <w:r w:rsidRPr="00AB7641">
              <w:rPr>
                <w:rFonts w:ascii="Cambria" w:eastAsia="Times New Roman" w:hAnsi="Cambria"/>
              </w:rPr>
              <w:t>523.790,02</w:t>
            </w:r>
          </w:p>
        </w:tc>
        <w:tc>
          <w:tcPr>
            <w:tcW w:w="1254" w:type="dxa"/>
            <w:vAlign w:val="center"/>
          </w:tcPr>
          <w:p w:rsidR="009F2703" w:rsidRPr="008E7FED" w:rsidRDefault="009F2703" w:rsidP="009F2703">
            <w:pPr>
              <w:spacing w:after="0" w:line="240" w:lineRule="auto"/>
              <w:jc w:val="righ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312.335,00</w:t>
            </w:r>
          </w:p>
        </w:tc>
      </w:tr>
      <w:tr w:rsidR="009F2703" w:rsidRPr="00854042" w:rsidTr="009F2703">
        <w:tc>
          <w:tcPr>
            <w:tcW w:w="1940" w:type="dxa"/>
            <w:shd w:val="clear" w:color="auto" w:fill="D9D9D9" w:themeFill="background1" w:themeFillShade="D9"/>
            <w:vAlign w:val="center"/>
          </w:tcPr>
          <w:p w:rsidR="009F2703" w:rsidRPr="00854042" w:rsidRDefault="009F2703" w:rsidP="0060577A">
            <w:pPr>
              <w:spacing w:after="0"/>
              <w:rPr>
                <w:rFonts w:ascii="Cambria" w:eastAsia="Times New Roman" w:hAnsi="Cambria"/>
              </w:rPr>
            </w:pPr>
            <w:r w:rsidRPr="00854042">
              <w:rPr>
                <w:rFonts w:asciiTheme="majorHAnsi" w:eastAsia="Times New Roman" w:hAnsiTheme="majorHAnsi"/>
              </w:rPr>
              <w:t>Sredstva proračuna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F2703" w:rsidRPr="00854042" w:rsidRDefault="009F2703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854042">
              <w:rPr>
                <w:rFonts w:asciiTheme="majorHAnsi" w:eastAsia="Times New Roman" w:hAnsiTheme="majorHAnsi"/>
                <w:sz w:val="22"/>
                <w:szCs w:val="22"/>
              </w:rPr>
              <w:t>90.000,00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F2703" w:rsidRPr="00854042" w:rsidRDefault="009F2703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854042">
              <w:rPr>
                <w:rFonts w:ascii="Cambria" w:eastAsia="Calibri" w:hAnsi="Cambria" w:cs="Calibri"/>
                <w:sz w:val="22"/>
                <w:szCs w:val="22"/>
              </w:rPr>
              <w:t>-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F2703" w:rsidRPr="00854042" w:rsidRDefault="009F2703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854042">
              <w:rPr>
                <w:rFonts w:asciiTheme="majorHAnsi" w:eastAsia="Times New Roman" w:hAnsiTheme="majorHAnsi"/>
                <w:sz w:val="22"/>
                <w:szCs w:val="22"/>
              </w:rPr>
              <w:t>510.000,00</w:t>
            </w:r>
          </w:p>
        </w:tc>
        <w:tc>
          <w:tcPr>
            <w:tcW w:w="1262" w:type="dxa"/>
            <w:vAlign w:val="center"/>
          </w:tcPr>
          <w:p w:rsidR="009F2703" w:rsidRPr="00AB7641" w:rsidRDefault="009F2703" w:rsidP="009F2703">
            <w:pPr>
              <w:spacing w:after="0"/>
              <w:jc w:val="right"/>
              <w:rPr>
                <w:rFonts w:ascii="Cambria" w:eastAsia="Times New Roman" w:hAnsi="Cambria"/>
              </w:rPr>
            </w:pPr>
            <w:r w:rsidRPr="00AB7641">
              <w:rPr>
                <w:rFonts w:ascii="Cambria" w:eastAsia="Times New Roman" w:hAnsi="Cambria"/>
              </w:rPr>
              <w:t>0,00</w:t>
            </w:r>
          </w:p>
        </w:tc>
        <w:tc>
          <w:tcPr>
            <w:tcW w:w="1254" w:type="dxa"/>
            <w:vAlign w:val="center"/>
          </w:tcPr>
          <w:p w:rsidR="009F2703" w:rsidRPr="008E7FED" w:rsidRDefault="009F2703" w:rsidP="009F2703">
            <w:pPr>
              <w:spacing w:after="0" w:line="240" w:lineRule="auto"/>
              <w:jc w:val="righ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0,00</w:t>
            </w:r>
          </w:p>
        </w:tc>
      </w:tr>
      <w:tr w:rsidR="009F2703" w:rsidRPr="00854042" w:rsidTr="009F2703">
        <w:tc>
          <w:tcPr>
            <w:tcW w:w="1940" w:type="dxa"/>
            <w:shd w:val="clear" w:color="auto" w:fill="D9D9D9" w:themeFill="background1" w:themeFillShade="D9"/>
            <w:vAlign w:val="center"/>
          </w:tcPr>
          <w:p w:rsidR="009F2703" w:rsidRPr="00854042" w:rsidRDefault="009F2703" w:rsidP="0060577A">
            <w:pPr>
              <w:spacing w:after="0"/>
              <w:jc w:val="right"/>
              <w:rPr>
                <w:rFonts w:ascii="Cambria" w:eastAsia="Times New Roman" w:hAnsi="Cambria"/>
                <w:b/>
              </w:rPr>
            </w:pPr>
            <w:r w:rsidRPr="00854042">
              <w:rPr>
                <w:rFonts w:ascii="Cambria" w:eastAsia="Times New Roman" w:hAnsi="Cambria"/>
                <w:b/>
              </w:rPr>
              <w:t>Ukupno investicije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F2703" w:rsidRPr="00854042" w:rsidRDefault="009F2703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854042">
              <w:rPr>
                <w:rFonts w:asciiTheme="majorHAnsi" w:eastAsia="Times New Roman" w:hAnsiTheme="majorHAnsi"/>
                <w:b/>
                <w:sz w:val="22"/>
                <w:szCs w:val="22"/>
              </w:rPr>
              <w:t>821.000,00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F2703" w:rsidRPr="00854042" w:rsidRDefault="009F2703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854042">
              <w:rPr>
                <w:rFonts w:asciiTheme="majorHAnsi" w:eastAsia="Times New Roman" w:hAnsiTheme="majorHAnsi"/>
                <w:b/>
                <w:sz w:val="22"/>
                <w:szCs w:val="22"/>
              </w:rPr>
              <w:t>450.700,82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9F2703" w:rsidRPr="00854042" w:rsidRDefault="009F2703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854042">
              <w:rPr>
                <w:rFonts w:asciiTheme="majorHAnsi" w:eastAsia="Times New Roman" w:hAnsiTheme="majorHAnsi"/>
                <w:b/>
                <w:sz w:val="22"/>
                <w:szCs w:val="22"/>
              </w:rPr>
              <w:t>814.000,00</w:t>
            </w:r>
          </w:p>
        </w:tc>
        <w:tc>
          <w:tcPr>
            <w:tcW w:w="1262" w:type="dxa"/>
            <w:vAlign w:val="center"/>
          </w:tcPr>
          <w:p w:rsidR="009F2703" w:rsidRPr="00AB7641" w:rsidRDefault="009F2703" w:rsidP="009F2703">
            <w:pPr>
              <w:spacing w:after="0"/>
              <w:jc w:val="right"/>
              <w:rPr>
                <w:rFonts w:ascii="Cambria" w:eastAsia="Times New Roman" w:hAnsi="Cambria"/>
                <w:b/>
              </w:rPr>
            </w:pPr>
            <w:r w:rsidRPr="00AB7641">
              <w:rPr>
                <w:rFonts w:ascii="Cambria" w:eastAsia="Times New Roman" w:hAnsi="Cambria"/>
                <w:b/>
              </w:rPr>
              <w:t>523.790,02</w:t>
            </w:r>
          </w:p>
        </w:tc>
        <w:tc>
          <w:tcPr>
            <w:tcW w:w="1254" w:type="dxa"/>
            <w:vAlign w:val="center"/>
          </w:tcPr>
          <w:p w:rsidR="009F2703" w:rsidRPr="008E7FED" w:rsidRDefault="009F2703" w:rsidP="009F2703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 New Roman" w:hAnsi="Cambria"/>
                <w:b/>
              </w:rPr>
              <w:t>312.335,00</w:t>
            </w:r>
          </w:p>
        </w:tc>
      </w:tr>
    </w:tbl>
    <w:p w:rsidR="00F0234B" w:rsidRPr="00F0234B" w:rsidRDefault="00F0234B" w:rsidP="00F0234B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EF5FB1" w:rsidRPr="00F0234B" w:rsidRDefault="00FA5D22" w:rsidP="00F0234B">
      <w:pPr>
        <w:pStyle w:val="Standard"/>
        <w:rPr>
          <w:rFonts w:ascii="Cambria" w:eastAsia="Cambria" w:hAnsi="Cambria" w:cs="Cambria"/>
          <w:b/>
          <w:sz w:val="22"/>
          <w:szCs w:val="22"/>
        </w:rPr>
      </w:pPr>
      <w:r w:rsidRPr="00F0234B">
        <w:rPr>
          <w:rFonts w:ascii="Cambria" w:eastAsia="Cambria" w:hAnsi="Cambria" w:cs="Cambria"/>
          <w:b/>
          <w:sz w:val="22"/>
          <w:szCs w:val="22"/>
        </w:rPr>
        <w:t>Planirane i ostvarene</w:t>
      </w:r>
      <w:r w:rsidR="00041234" w:rsidRPr="00F0234B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Pr="00F0234B">
        <w:rPr>
          <w:rFonts w:ascii="Cambria" w:eastAsia="Cambria" w:hAnsi="Cambria" w:cs="Cambria"/>
          <w:b/>
          <w:sz w:val="22"/>
          <w:szCs w:val="22"/>
        </w:rPr>
        <w:t xml:space="preserve">donacije: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86"/>
        <w:gridCol w:w="1883"/>
        <w:gridCol w:w="1883"/>
        <w:gridCol w:w="1471"/>
        <w:gridCol w:w="1463"/>
      </w:tblGrid>
      <w:tr w:rsidR="00314DEC" w:rsidRPr="0060577A" w:rsidTr="00314DEC">
        <w:trPr>
          <w:trHeight w:val="503"/>
        </w:trPr>
        <w:tc>
          <w:tcPr>
            <w:tcW w:w="1392" w:type="pct"/>
            <w:shd w:val="clear" w:color="auto" w:fill="BFBFBF" w:themeFill="background1" w:themeFillShade="BF"/>
            <w:vAlign w:val="center"/>
          </w:tcPr>
          <w:p w:rsidR="00314DEC" w:rsidRPr="0060577A" w:rsidRDefault="00314DEC" w:rsidP="0060577A">
            <w:pPr>
              <w:spacing w:after="0"/>
              <w:jc w:val="center"/>
              <w:rPr>
                <w:rFonts w:ascii="Cambria" w:eastAsia="Times New Roman" w:hAnsi="Cambria"/>
                <w:b/>
              </w:rPr>
            </w:pPr>
            <w:bookmarkStart w:id="83" w:name="page54"/>
            <w:bookmarkEnd w:id="83"/>
            <w:r w:rsidRPr="0060577A">
              <w:rPr>
                <w:rFonts w:ascii="Cambria" w:eastAsia="Times New Roman" w:hAnsi="Cambria"/>
                <w:b/>
              </w:rPr>
              <w:t>Donacije</w:t>
            </w:r>
          </w:p>
        </w:tc>
        <w:tc>
          <w:tcPr>
            <w:tcW w:w="1014" w:type="pct"/>
            <w:shd w:val="clear" w:color="auto" w:fill="BFBFBF" w:themeFill="background1" w:themeFillShade="BF"/>
            <w:vAlign w:val="center"/>
          </w:tcPr>
          <w:p w:rsidR="00314DEC" w:rsidRPr="0060577A" w:rsidRDefault="00314DEC" w:rsidP="00F0234B">
            <w:pPr>
              <w:spacing w:after="0"/>
              <w:jc w:val="center"/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 New Roman" w:hAnsi="Cambria"/>
                <w:b/>
              </w:rPr>
              <w:t>Plan za 2016.</w:t>
            </w:r>
          </w:p>
        </w:tc>
        <w:tc>
          <w:tcPr>
            <w:tcW w:w="1014" w:type="pct"/>
            <w:shd w:val="clear" w:color="auto" w:fill="BFBFBF" w:themeFill="background1" w:themeFillShade="BF"/>
            <w:vAlign w:val="center"/>
          </w:tcPr>
          <w:p w:rsidR="00314DEC" w:rsidRDefault="00314DEC" w:rsidP="0060577A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>
              <w:rPr>
                <w:rFonts w:ascii="Cambria" w:eastAsia="Times New Roman" w:hAnsi="Cambria" w:cstheme="minorHAnsi"/>
                <w:b/>
              </w:rPr>
              <w:t>Ostvareno</w:t>
            </w:r>
          </w:p>
          <w:p w:rsidR="00314DEC" w:rsidRPr="0060577A" w:rsidRDefault="00314DEC" w:rsidP="00F0234B">
            <w:pPr>
              <w:spacing w:after="0"/>
              <w:jc w:val="center"/>
              <w:rPr>
                <w:rFonts w:ascii="Cambria" w:eastAsia="Times New Roman" w:hAnsi="Cambria"/>
                <w:b/>
              </w:rPr>
            </w:pPr>
            <w:r w:rsidRPr="0060577A">
              <w:rPr>
                <w:rFonts w:ascii="Cambria" w:eastAsia="Times New Roman" w:hAnsi="Cambria" w:cstheme="minorHAnsi"/>
                <w:b/>
              </w:rPr>
              <w:t xml:space="preserve">u 2016. </w:t>
            </w:r>
          </w:p>
        </w:tc>
        <w:tc>
          <w:tcPr>
            <w:tcW w:w="792" w:type="pct"/>
            <w:shd w:val="clear" w:color="auto" w:fill="BFBFBF" w:themeFill="background1" w:themeFillShade="BF"/>
            <w:vAlign w:val="center"/>
          </w:tcPr>
          <w:p w:rsidR="00314DEC" w:rsidRPr="00F0234B" w:rsidRDefault="00314DEC" w:rsidP="00F0234B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>
              <w:rPr>
                <w:rFonts w:ascii="Cambria" w:eastAsia="Times New Roman" w:hAnsi="Cambria" w:cstheme="minorHAnsi"/>
                <w:b/>
              </w:rPr>
              <w:t>Plan za 2017.</w:t>
            </w:r>
          </w:p>
        </w:tc>
        <w:tc>
          <w:tcPr>
            <w:tcW w:w="788" w:type="pct"/>
            <w:shd w:val="clear" w:color="auto" w:fill="BFBFBF" w:themeFill="background1" w:themeFillShade="BF"/>
          </w:tcPr>
          <w:p w:rsidR="00314DEC" w:rsidRPr="0096643C" w:rsidRDefault="00314DEC" w:rsidP="00964C4D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 xml:space="preserve">Ostvareno </w:t>
            </w:r>
          </w:p>
          <w:p w:rsidR="00314DEC" w:rsidRPr="0096643C" w:rsidRDefault="00314DEC" w:rsidP="00964C4D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>
              <w:rPr>
                <w:rFonts w:ascii="Cambria" w:eastAsia="Times New Roman" w:hAnsi="Cambria" w:cstheme="minorHAnsi"/>
                <w:b/>
              </w:rPr>
              <w:t>u 2017</w:t>
            </w:r>
            <w:r w:rsidRPr="0096643C">
              <w:rPr>
                <w:rFonts w:ascii="Cambria" w:eastAsia="Times New Roman" w:hAnsi="Cambria" w:cstheme="minorHAnsi"/>
                <w:b/>
              </w:rPr>
              <w:t>.</w:t>
            </w:r>
          </w:p>
        </w:tc>
      </w:tr>
      <w:tr w:rsidR="00314DEC" w:rsidRPr="0060577A" w:rsidTr="00314DEC">
        <w:tc>
          <w:tcPr>
            <w:tcW w:w="1392" w:type="pct"/>
            <w:shd w:val="clear" w:color="auto" w:fill="D9D9D9" w:themeFill="background1" w:themeFillShade="D9"/>
            <w:vAlign w:val="center"/>
          </w:tcPr>
          <w:p w:rsidR="00314DEC" w:rsidRPr="0060577A" w:rsidRDefault="00314DEC" w:rsidP="0060577A">
            <w:pPr>
              <w:spacing w:after="0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Razno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314DEC" w:rsidRPr="00F0234B" w:rsidRDefault="00314DEC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F0234B">
              <w:rPr>
                <w:rFonts w:ascii="Cambria" w:eastAsia="Calibri" w:hAnsi="Cambria" w:cs="Calibri"/>
                <w:sz w:val="22"/>
                <w:szCs w:val="22"/>
              </w:rPr>
              <w:t>20.000,00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314DEC" w:rsidRPr="00F0234B" w:rsidRDefault="00314DEC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F0234B">
              <w:rPr>
                <w:rFonts w:ascii="Cambria" w:eastAsia="Calibri" w:hAnsi="Cambria" w:cs="Calibri"/>
                <w:sz w:val="22"/>
                <w:szCs w:val="22"/>
              </w:rPr>
              <w:t>23.598,15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314DEC" w:rsidRPr="00F0234B" w:rsidRDefault="00314DEC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F0234B">
              <w:rPr>
                <w:rFonts w:ascii="Cambria" w:eastAsia="Calibri" w:hAnsi="Cambria" w:cs="Calibri"/>
                <w:sz w:val="22"/>
                <w:szCs w:val="22"/>
              </w:rPr>
              <w:t>0,00</w:t>
            </w:r>
          </w:p>
        </w:tc>
        <w:tc>
          <w:tcPr>
            <w:tcW w:w="788" w:type="pct"/>
          </w:tcPr>
          <w:p w:rsidR="00314DEC" w:rsidRPr="00F0234B" w:rsidRDefault="00314DEC" w:rsidP="009F2703">
            <w:pPr>
              <w:pStyle w:val="Standard"/>
              <w:spacing w:line="276" w:lineRule="auto"/>
              <w:ind w:right="144"/>
              <w:jc w:val="center"/>
              <w:rPr>
                <w:rFonts w:ascii="Cambria" w:eastAsia="Calibri" w:hAnsi="Cambria" w:cs="Calibri"/>
                <w:sz w:val="22"/>
                <w:szCs w:val="22"/>
              </w:rPr>
            </w:pPr>
            <w:r>
              <w:rPr>
                <w:rFonts w:ascii="Cambria" w:eastAsia="Calibri" w:hAnsi="Cambria" w:cs="Calibri"/>
                <w:sz w:val="22"/>
                <w:szCs w:val="22"/>
              </w:rPr>
              <w:t>0,00</w:t>
            </w:r>
          </w:p>
        </w:tc>
      </w:tr>
      <w:tr w:rsidR="00314DEC" w:rsidRPr="0060577A" w:rsidTr="00314DEC">
        <w:tc>
          <w:tcPr>
            <w:tcW w:w="1392" w:type="pct"/>
            <w:shd w:val="clear" w:color="auto" w:fill="D9D9D9" w:themeFill="background1" w:themeFillShade="D9"/>
            <w:vAlign w:val="center"/>
          </w:tcPr>
          <w:p w:rsidR="00314DEC" w:rsidRPr="0060577A" w:rsidRDefault="00314DEC" w:rsidP="0060577A">
            <w:pPr>
              <w:spacing w:after="0"/>
              <w:jc w:val="right"/>
              <w:rPr>
                <w:rFonts w:ascii="Cambria" w:eastAsia="Times New Roman" w:hAnsi="Cambria"/>
                <w:b/>
              </w:rPr>
            </w:pPr>
            <w:r w:rsidRPr="0060577A">
              <w:rPr>
                <w:rFonts w:ascii="Cambria" w:eastAsia="Times New Roman" w:hAnsi="Cambria"/>
                <w:b/>
              </w:rPr>
              <w:t>Ukupno donacije</w:t>
            </w: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314DEC" w:rsidRPr="00F0234B" w:rsidRDefault="00314DEC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F0234B">
              <w:rPr>
                <w:rFonts w:ascii="Cambria" w:eastAsia="Calibri" w:hAnsi="Cambria" w:cs="Calibri"/>
                <w:sz w:val="22"/>
                <w:szCs w:val="22"/>
              </w:rPr>
              <w:t>20.000,00</w:t>
            </w: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:rsidR="00314DEC" w:rsidRPr="00F0234B" w:rsidRDefault="00314DEC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F0234B">
              <w:rPr>
                <w:rFonts w:ascii="Cambria" w:eastAsia="Calibri" w:hAnsi="Cambria" w:cs="Calibri"/>
                <w:sz w:val="22"/>
                <w:szCs w:val="22"/>
              </w:rPr>
              <w:t>23.598,15</w:t>
            </w:r>
          </w:p>
        </w:tc>
        <w:tc>
          <w:tcPr>
            <w:tcW w:w="792" w:type="pct"/>
            <w:shd w:val="clear" w:color="auto" w:fill="FFFFFF" w:themeFill="background1"/>
            <w:vAlign w:val="center"/>
          </w:tcPr>
          <w:p w:rsidR="00314DEC" w:rsidRPr="00F0234B" w:rsidRDefault="00314DEC" w:rsidP="00F0234B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F0234B">
              <w:rPr>
                <w:rFonts w:ascii="Cambria" w:eastAsia="Calibri" w:hAnsi="Cambria" w:cs="Calibri"/>
                <w:sz w:val="22"/>
                <w:szCs w:val="22"/>
              </w:rPr>
              <w:t>0,00</w:t>
            </w:r>
          </w:p>
        </w:tc>
        <w:tc>
          <w:tcPr>
            <w:tcW w:w="788" w:type="pct"/>
            <w:shd w:val="clear" w:color="auto" w:fill="FFFFFF" w:themeFill="background1"/>
          </w:tcPr>
          <w:p w:rsidR="00314DEC" w:rsidRPr="00F0234B" w:rsidRDefault="00314DEC" w:rsidP="009F2703">
            <w:pPr>
              <w:pStyle w:val="Standard"/>
              <w:spacing w:line="276" w:lineRule="auto"/>
              <w:ind w:right="144"/>
              <w:jc w:val="center"/>
              <w:rPr>
                <w:rFonts w:ascii="Cambria" w:eastAsia="Calibri" w:hAnsi="Cambria" w:cs="Calibri"/>
                <w:sz w:val="22"/>
                <w:szCs w:val="22"/>
              </w:rPr>
            </w:pPr>
            <w:r>
              <w:rPr>
                <w:rFonts w:ascii="Cambria" w:eastAsia="Calibri" w:hAnsi="Cambria" w:cs="Calibri"/>
                <w:sz w:val="22"/>
                <w:szCs w:val="22"/>
              </w:rPr>
              <w:t>0,00</w:t>
            </w:r>
          </w:p>
        </w:tc>
      </w:tr>
    </w:tbl>
    <w:p w:rsidR="00162AFF" w:rsidRDefault="00162AFF" w:rsidP="00F0234B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65134F" w:rsidRPr="00364CFA" w:rsidRDefault="0065134F" w:rsidP="00364CFA">
      <w:pPr>
        <w:pStyle w:val="Standard"/>
        <w:rPr>
          <w:rFonts w:ascii="Cambria" w:eastAsia="Cambria" w:hAnsi="Cambria" w:cs="Cambria"/>
          <w:b/>
          <w:sz w:val="22"/>
          <w:szCs w:val="22"/>
        </w:rPr>
      </w:pPr>
      <w:r w:rsidRPr="00364CFA">
        <w:rPr>
          <w:rFonts w:ascii="Cambria" w:eastAsia="Cambria" w:hAnsi="Cambria" w:cs="Cambria"/>
          <w:b/>
          <w:sz w:val="22"/>
          <w:szCs w:val="22"/>
        </w:rPr>
        <w:t>Planirana i ostvarena jamstva: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108"/>
        <w:gridCol w:w="1010"/>
        <w:gridCol w:w="1542"/>
        <w:gridCol w:w="1542"/>
        <w:gridCol w:w="1542"/>
        <w:gridCol w:w="1542"/>
      </w:tblGrid>
      <w:tr w:rsidR="002224F3" w:rsidRPr="00D231D8" w:rsidTr="009F2703">
        <w:trPr>
          <w:trHeight w:val="442"/>
        </w:trPr>
        <w:tc>
          <w:tcPr>
            <w:tcW w:w="1288" w:type="pct"/>
            <w:shd w:val="clear" w:color="auto" w:fill="BFBFBF" w:themeFill="background1" w:themeFillShade="BF"/>
            <w:vAlign w:val="center"/>
          </w:tcPr>
          <w:p w:rsidR="002224F3" w:rsidRPr="00D231D8" w:rsidRDefault="002224F3" w:rsidP="00364CFA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D231D8">
              <w:rPr>
                <w:rFonts w:asciiTheme="majorHAnsi" w:eastAsia="Times New Roman" w:hAnsiTheme="majorHAnsi"/>
                <w:b/>
              </w:rPr>
              <w:t>Davalac jamstva</w:t>
            </w:r>
          </w:p>
        </w:tc>
        <w:tc>
          <w:tcPr>
            <w:tcW w:w="697" w:type="pct"/>
            <w:shd w:val="clear" w:color="auto" w:fill="BFBFBF" w:themeFill="background1" w:themeFillShade="BF"/>
            <w:vAlign w:val="center"/>
          </w:tcPr>
          <w:p w:rsidR="002224F3" w:rsidRPr="00D231D8" w:rsidRDefault="002224F3" w:rsidP="00F54A38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="Cambria" w:eastAsia="Times New Roman" w:hAnsi="Cambria"/>
                <w:b/>
              </w:rPr>
              <w:t>Plan za 2016.</w:t>
            </w:r>
          </w:p>
        </w:tc>
        <w:tc>
          <w:tcPr>
            <w:tcW w:w="830" w:type="pct"/>
            <w:shd w:val="clear" w:color="auto" w:fill="BFBFBF" w:themeFill="background1" w:themeFillShade="BF"/>
            <w:vAlign w:val="center"/>
          </w:tcPr>
          <w:p w:rsidR="002224F3" w:rsidRDefault="002224F3" w:rsidP="0065134F">
            <w:pPr>
              <w:jc w:val="center"/>
              <w:rPr>
                <w:rFonts w:ascii="Cambria" w:eastAsia="Times New Roman" w:hAnsi="Cambria" w:cstheme="minorHAnsi"/>
                <w:b/>
              </w:rPr>
            </w:pPr>
            <w:r>
              <w:rPr>
                <w:rFonts w:ascii="Cambria" w:eastAsia="Times New Roman" w:hAnsi="Cambria" w:cstheme="minorHAnsi"/>
                <w:b/>
              </w:rPr>
              <w:t>Ostvareno</w:t>
            </w:r>
          </w:p>
          <w:p w:rsidR="002224F3" w:rsidRPr="00D231D8" w:rsidRDefault="002224F3" w:rsidP="0065134F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60577A">
              <w:rPr>
                <w:rFonts w:ascii="Cambria" w:eastAsia="Times New Roman" w:hAnsi="Cambria" w:cstheme="minorHAnsi"/>
                <w:b/>
              </w:rPr>
              <w:t>u 2016.</w:t>
            </w:r>
          </w:p>
        </w:tc>
        <w:tc>
          <w:tcPr>
            <w:tcW w:w="830" w:type="pct"/>
            <w:shd w:val="clear" w:color="auto" w:fill="BFBFBF" w:themeFill="background1" w:themeFillShade="BF"/>
            <w:vAlign w:val="center"/>
          </w:tcPr>
          <w:p w:rsidR="002224F3" w:rsidRPr="00D231D8" w:rsidRDefault="002224F3" w:rsidP="00F54A38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="Cambria" w:eastAsia="Times New Roman" w:hAnsi="Cambria" w:cstheme="minorHAnsi"/>
                <w:b/>
              </w:rPr>
              <w:t>Plan za 2017.</w:t>
            </w:r>
          </w:p>
        </w:tc>
        <w:tc>
          <w:tcPr>
            <w:tcW w:w="680" w:type="pct"/>
            <w:shd w:val="clear" w:color="auto" w:fill="BFBFBF" w:themeFill="background1" w:themeFillShade="BF"/>
          </w:tcPr>
          <w:p w:rsidR="002224F3" w:rsidRPr="0096643C" w:rsidRDefault="002224F3" w:rsidP="00964C4D">
            <w:pPr>
              <w:jc w:val="center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 xml:space="preserve">Ostvareno </w:t>
            </w:r>
          </w:p>
          <w:p w:rsidR="002224F3" w:rsidRPr="0096643C" w:rsidRDefault="002224F3" w:rsidP="00964C4D">
            <w:pPr>
              <w:jc w:val="center"/>
              <w:rPr>
                <w:rFonts w:ascii="Cambria" w:eastAsia="Times New Roman" w:hAnsi="Cambria" w:cstheme="minorHAnsi"/>
                <w:b/>
              </w:rPr>
            </w:pPr>
            <w:r>
              <w:rPr>
                <w:rFonts w:ascii="Cambria" w:eastAsia="Times New Roman" w:hAnsi="Cambria" w:cstheme="minorHAnsi"/>
                <w:b/>
              </w:rPr>
              <w:t>u 2017</w:t>
            </w:r>
            <w:r w:rsidRPr="0096643C">
              <w:rPr>
                <w:rFonts w:ascii="Cambria" w:eastAsia="Times New Roman" w:hAnsi="Cambria" w:cstheme="minorHAnsi"/>
                <w:b/>
              </w:rPr>
              <w:t>.</w:t>
            </w:r>
          </w:p>
        </w:tc>
        <w:tc>
          <w:tcPr>
            <w:tcW w:w="675" w:type="pct"/>
            <w:shd w:val="clear" w:color="auto" w:fill="BFBFBF" w:themeFill="background1" w:themeFillShade="BF"/>
          </w:tcPr>
          <w:p w:rsidR="002224F3" w:rsidRPr="001C764F" w:rsidRDefault="002224F3" w:rsidP="00964C4D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2224F3" w:rsidRPr="0096643C" w:rsidRDefault="002224F3" w:rsidP="00964C4D">
            <w:pPr>
              <w:jc w:val="center"/>
              <w:rPr>
                <w:rFonts w:ascii="Cambria" w:eastAsia="Times New Roman" w:hAnsi="Cambria" w:cstheme="minorHAnsi"/>
                <w:b/>
              </w:rPr>
            </w:pPr>
            <w:r>
              <w:rPr>
                <w:rFonts w:ascii="Cambria" w:eastAsia="Cambria" w:hAnsi="Cambria" w:cs="Cambria"/>
                <w:b/>
              </w:rPr>
              <w:t>u 2018</w:t>
            </w:r>
            <w:r w:rsidRPr="001C764F">
              <w:rPr>
                <w:rFonts w:ascii="Cambria" w:eastAsia="Cambria" w:hAnsi="Cambria" w:cs="Cambria"/>
                <w:b/>
              </w:rPr>
              <w:t>.</w:t>
            </w:r>
          </w:p>
        </w:tc>
      </w:tr>
      <w:tr w:rsidR="009F2703" w:rsidRPr="00D231D8" w:rsidTr="009F2703"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9F2703" w:rsidRPr="00D231D8" w:rsidRDefault="009F2703" w:rsidP="00F54A38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D231D8">
              <w:rPr>
                <w:rFonts w:asciiTheme="majorHAnsi" w:eastAsia="Times New Roman" w:hAnsiTheme="majorHAnsi"/>
              </w:rPr>
              <w:t>Grad Ludbreg</w:t>
            </w:r>
          </w:p>
        </w:tc>
        <w:tc>
          <w:tcPr>
            <w:tcW w:w="697" w:type="pct"/>
            <w:vAlign w:val="center"/>
          </w:tcPr>
          <w:p w:rsidR="009F2703" w:rsidRPr="00D231D8" w:rsidRDefault="009F2703" w:rsidP="00F54A38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-</w:t>
            </w:r>
          </w:p>
        </w:tc>
        <w:tc>
          <w:tcPr>
            <w:tcW w:w="830" w:type="pct"/>
            <w:vAlign w:val="center"/>
          </w:tcPr>
          <w:p w:rsidR="009F2703" w:rsidRPr="00D231D8" w:rsidRDefault="009F2703" w:rsidP="00F54A38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D231D8">
              <w:rPr>
                <w:rFonts w:asciiTheme="majorHAnsi" w:eastAsia="Times New Roman" w:hAnsiTheme="majorHAnsi"/>
              </w:rPr>
              <w:t>1.400.000,00</w:t>
            </w:r>
          </w:p>
        </w:tc>
        <w:tc>
          <w:tcPr>
            <w:tcW w:w="830" w:type="pct"/>
            <w:vAlign w:val="center"/>
          </w:tcPr>
          <w:p w:rsidR="009F2703" w:rsidRPr="00D231D8" w:rsidRDefault="009F2703" w:rsidP="00F54A38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D231D8">
              <w:rPr>
                <w:rFonts w:asciiTheme="majorHAnsi" w:eastAsia="Times New Roman" w:hAnsiTheme="majorHAnsi"/>
              </w:rPr>
              <w:t>1.400.000,00</w:t>
            </w:r>
          </w:p>
        </w:tc>
        <w:tc>
          <w:tcPr>
            <w:tcW w:w="680" w:type="pct"/>
            <w:vAlign w:val="center"/>
          </w:tcPr>
          <w:p w:rsidR="009F2703" w:rsidRPr="00AB7641" w:rsidRDefault="009F2703" w:rsidP="001070B3">
            <w:pPr>
              <w:jc w:val="right"/>
              <w:rPr>
                <w:rFonts w:ascii="Cambria" w:eastAsia="Times New Roman" w:hAnsi="Cambria"/>
              </w:rPr>
            </w:pPr>
            <w:r w:rsidRPr="00AB7641">
              <w:rPr>
                <w:rFonts w:ascii="Cambria" w:eastAsia="Times New Roman" w:hAnsi="Cambria"/>
              </w:rPr>
              <w:t>1.400.000,00</w:t>
            </w:r>
          </w:p>
        </w:tc>
        <w:tc>
          <w:tcPr>
            <w:tcW w:w="675" w:type="pct"/>
          </w:tcPr>
          <w:p w:rsidR="009F2703" w:rsidRPr="008E7FED" w:rsidRDefault="009F2703" w:rsidP="001070B3">
            <w:pPr>
              <w:jc w:val="right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1.400.000,00</w:t>
            </w:r>
          </w:p>
        </w:tc>
      </w:tr>
      <w:tr w:rsidR="009F2703" w:rsidRPr="00D231D8" w:rsidTr="009F2703">
        <w:tc>
          <w:tcPr>
            <w:tcW w:w="1288" w:type="pct"/>
            <w:shd w:val="clear" w:color="auto" w:fill="D9D9D9" w:themeFill="background1" w:themeFillShade="D9"/>
            <w:vAlign w:val="center"/>
          </w:tcPr>
          <w:p w:rsidR="009F2703" w:rsidRPr="00D231D8" w:rsidRDefault="009F2703" w:rsidP="00F54A38">
            <w:pPr>
              <w:spacing w:line="276" w:lineRule="auto"/>
              <w:jc w:val="right"/>
              <w:rPr>
                <w:rFonts w:asciiTheme="majorHAnsi" w:eastAsia="Times New Roman" w:hAnsiTheme="majorHAnsi"/>
                <w:b/>
              </w:rPr>
            </w:pPr>
            <w:r w:rsidRPr="00D231D8">
              <w:rPr>
                <w:rFonts w:asciiTheme="majorHAnsi" w:eastAsia="Times New Roman" w:hAnsiTheme="majorHAnsi"/>
                <w:b/>
              </w:rPr>
              <w:t>Ukupno</w:t>
            </w:r>
          </w:p>
        </w:tc>
        <w:tc>
          <w:tcPr>
            <w:tcW w:w="697" w:type="pct"/>
            <w:vAlign w:val="center"/>
          </w:tcPr>
          <w:p w:rsidR="009F2703" w:rsidRPr="00D231D8" w:rsidRDefault="009F2703" w:rsidP="00F54A38">
            <w:pPr>
              <w:spacing w:line="276" w:lineRule="auto"/>
              <w:jc w:val="right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-</w:t>
            </w:r>
          </w:p>
        </w:tc>
        <w:tc>
          <w:tcPr>
            <w:tcW w:w="830" w:type="pct"/>
            <w:vAlign w:val="center"/>
          </w:tcPr>
          <w:p w:rsidR="009F2703" w:rsidRPr="00D231D8" w:rsidRDefault="009F2703" w:rsidP="00F54A38">
            <w:pPr>
              <w:spacing w:line="276" w:lineRule="auto"/>
              <w:jc w:val="right"/>
              <w:rPr>
                <w:rFonts w:asciiTheme="majorHAnsi" w:eastAsia="Times New Roman" w:hAnsiTheme="majorHAnsi"/>
                <w:b/>
              </w:rPr>
            </w:pPr>
            <w:r w:rsidRPr="00D231D8">
              <w:rPr>
                <w:rFonts w:asciiTheme="majorHAnsi" w:eastAsia="Times New Roman" w:hAnsiTheme="majorHAnsi"/>
                <w:b/>
              </w:rPr>
              <w:t>1.400.000,00</w:t>
            </w:r>
          </w:p>
        </w:tc>
        <w:tc>
          <w:tcPr>
            <w:tcW w:w="830" w:type="pct"/>
            <w:vAlign w:val="center"/>
          </w:tcPr>
          <w:p w:rsidR="009F2703" w:rsidRPr="00D231D8" w:rsidRDefault="009F2703" w:rsidP="00F54A38">
            <w:pPr>
              <w:spacing w:line="276" w:lineRule="auto"/>
              <w:jc w:val="right"/>
              <w:rPr>
                <w:rFonts w:asciiTheme="majorHAnsi" w:eastAsia="Times New Roman" w:hAnsiTheme="majorHAnsi"/>
                <w:b/>
              </w:rPr>
            </w:pPr>
            <w:r w:rsidRPr="00D231D8">
              <w:rPr>
                <w:rFonts w:asciiTheme="majorHAnsi" w:eastAsia="Times New Roman" w:hAnsiTheme="majorHAnsi"/>
                <w:b/>
              </w:rPr>
              <w:t>1.400.000,00</w:t>
            </w:r>
          </w:p>
        </w:tc>
        <w:tc>
          <w:tcPr>
            <w:tcW w:w="680" w:type="pct"/>
            <w:vAlign w:val="center"/>
          </w:tcPr>
          <w:p w:rsidR="009F2703" w:rsidRPr="00AB7641" w:rsidRDefault="009F2703" w:rsidP="001070B3">
            <w:pPr>
              <w:jc w:val="right"/>
              <w:rPr>
                <w:rFonts w:ascii="Cambria" w:eastAsia="Times New Roman" w:hAnsi="Cambria"/>
                <w:b/>
              </w:rPr>
            </w:pPr>
            <w:r w:rsidRPr="00AB7641">
              <w:rPr>
                <w:rFonts w:ascii="Cambria" w:eastAsia="Times New Roman" w:hAnsi="Cambria"/>
                <w:b/>
              </w:rPr>
              <w:t>1.400.000,00</w:t>
            </w:r>
          </w:p>
        </w:tc>
        <w:tc>
          <w:tcPr>
            <w:tcW w:w="675" w:type="pct"/>
          </w:tcPr>
          <w:p w:rsidR="009F2703" w:rsidRPr="008E7FED" w:rsidRDefault="009F2703" w:rsidP="001070B3">
            <w:pPr>
              <w:jc w:val="right"/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 New Roman" w:hAnsi="Cambria"/>
                <w:b/>
              </w:rPr>
              <w:t>1.400.000,00</w:t>
            </w:r>
          </w:p>
        </w:tc>
      </w:tr>
    </w:tbl>
    <w:p w:rsidR="00C91C1C" w:rsidRDefault="00C91C1C" w:rsidP="00364CFA">
      <w:pPr>
        <w:jc w:val="both"/>
        <w:rPr>
          <w:rFonts w:ascii="Cambria" w:eastAsia="Times New Roman" w:hAnsi="Cambria"/>
          <w:sz w:val="24"/>
          <w:szCs w:val="24"/>
        </w:rPr>
        <w:sectPr w:rsidR="00C91C1C" w:rsidSect="00294353">
          <w:footerReference w:type="default" r:id="rId48"/>
          <w:footerReference w:type="first" r:id="rId4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5A583A" w:rsidRPr="0062525D" w:rsidRDefault="005A583A" w:rsidP="00A54942">
      <w:pPr>
        <w:pStyle w:val="Naslov3"/>
        <w:numPr>
          <w:ilvl w:val="2"/>
          <w:numId w:val="13"/>
        </w:numPr>
        <w:spacing w:before="0"/>
        <w:ind w:left="567" w:hanging="567"/>
        <w:rPr>
          <w:rFonts w:eastAsia="Symbol"/>
          <w:color w:val="auto"/>
          <w:sz w:val="24"/>
          <w:szCs w:val="24"/>
        </w:rPr>
      </w:pPr>
      <w:bookmarkStart w:id="84" w:name="_Toc14942992"/>
      <w:r w:rsidRPr="0062525D">
        <w:rPr>
          <w:rFonts w:eastAsia="Times New Roman"/>
          <w:color w:val="auto"/>
          <w:sz w:val="24"/>
          <w:szCs w:val="24"/>
        </w:rPr>
        <w:lastRenderedPageBreak/>
        <w:t xml:space="preserve">Pregled poslovanja trgovačkog društva </w:t>
      </w:r>
      <w:r w:rsidR="0047746E" w:rsidRPr="0062525D">
        <w:rPr>
          <w:rFonts w:eastAsia="Cambria" w:cs="Cambria"/>
          <w:color w:val="auto"/>
          <w:sz w:val="24"/>
          <w:szCs w:val="24"/>
          <w:shd w:val="clear" w:color="auto" w:fill="FFFFFF"/>
        </w:rPr>
        <w:t>Varkom d.d.</w:t>
      </w:r>
      <w:bookmarkEnd w:id="84"/>
    </w:p>
    <w:p w:rsidR="0050172F" w:rsidRPr="0062525D" w:rsidRDefault="0047746E" w:rsidP="0060577A">
      <w:pPr>
        <w:spacing w:after="0"/>
        <w:rPr>
          <w:rFonts w:ascii="Cambria" w:hAnsi="Cambria"/>
        </w:rPr>
      </w:pPr>
      <w:r w:rsidRPr="0062525D">
        <w:rPr>
          <w:rFonts w:ascii="Cambria" w:hAnsi="Cambria"/>
          <w:noProof/>
          <w:lang w:eastAsia="hr-HR"/>
        </w:rPr>
        <w:drawing>
          <wp:inline distT="0" distB="0" distL="0" distR="0">
            <wp:extent cx="2686050" cy="571500"/>
            <wp:effectExtent l="171450" t="171450" r="361950" b="342900"/>
            <wp:docPr id="11" name="Slika 1" descr="Slikovni rezultat za varkom varažd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varkom varaždin logo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71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7746E" w:rsidRPr="0062525D" w:rsidRDefault="0047746E" w:rsidP="0047746E">
      <w:pPr>
        <w:spacing w:after="0"/>
        <w:rPr>
          <w:rFonts w:asciiTheme="majorHAnsi" w:hAnsiTheme="majorHAnsi"/>
          <w:sz w:val="24"/>
          <w:szCs w:val="24"/>
          <w:shd w:val="clear" w:color="auto" w:fill="FAFAFD"/>
        </w:rPr>
      </w:pPr>
      <w:r w:rsidRPr="0062525D">
        <w:rPr>
          <w:rFonts w:asciiTheme="majorHAnsi" w:hAnsiTheme="majorHAnsi"/>
          <w:b/>
          <w:sz w:val="24"/>
          <w:szCs w:val="24"/>
          <w:shd w:val="clear" w:color="auto" w:fill="FAFAFD"/>
        </w:rPr>
        <w:t>Adresa:</w:t>
      </w:r>
      <w:r w:rsidRPr="0062525D">
        <w:rPr>
          <w:rFonts w:asciiTheme="majorHAnsi" w:hAnsiTheme="majorHAnsi"/>
          <w:sz w:val="24"/>
          <w:szCs w:val="24"/>
          <w:shd w:val="clear" w:color="auto" w:fill="FAFAFD"/>
        </w:rPr>
        <w:t xml:space="preserve"> Trg bana Jelačića 15,</w:t>
      </w:r>
      <w:r w:rsidRPr="0062525D">
        <w:rPr>
          <w:rStyle w:val="apple-converted-space"/>
          <w:rFonts w:asciiTheme="majorHAnsi" w:hAnsiTheme="majorHAnsi"/>
          <w:sz w:val="24"/>
          <w:szCs w:val="24"/>
          <w:shd w:val="clear" w:color="auto" w:fill="FAFAFD"/>
        </w:rPr>
        <w:t xml:space="preserve"> </w:t>
      </w:r>
      <w:r w:rsidRPr="0062525D">
        <w:rPr>
          <w:rFonts w:asciiTheme="majorHAnsi" w:hAnsiTheme="majorHAnsi"/>
          <w:sz w:val="24"/>
          <w:szCs w:val="24"/>
          <w:shd w:val="clear" w:color="auto" w:fill="FAFAFD"/>
        </w:rPr>
        <w:t>42000 Varaždin</w:t>
      </w:r>
    </w:p>
    <w:p w:rsidR="0047746E" w:rsidRPr="0062525D" w:rsidRDefault="0047746E" w:rsidP="0047746E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62525D">
        <w:rPr>
          <w:rFonts w:asciiTheme="majorHAnsi" w:eastAsia="Times New Roman" w:hAnsiTheme="majorHAnsi"/>
          <w:b/>
          <w:sz w:val="24"/>
          <w:szCs w:val="24"/>
        </w:rPr>
        <w:t xml:space="preserve">OIB: </w:t>
      </w:r>
      <w:r w:rsidRPr="0062525D">
        <w:rPr>
          <w:rFonts w:asciiTheme="majorHAnsi" w:eastAsia="Times New Roman" w:hAnsiTheme="majorHAnsi"/>
          <w:sz w:val="24"/>
          <w:szCs w:val="24"/>
        </w:rPr>
        <w:t>39048902955</w:t>
      </w:r>
    </w:p>
    <w:p w:rsidR="0047746E" w:rsidRDefault="0047746E" w:rsidP="0047746E">
      <w:pPr>
        <w:spacing w:after="0"/>
        <w:rPr>
          <w:rFonts w:asciiTheme="majorHAnsi" w:hAnsiTheme="majorHAnsi"/>
          <w:sz w:val="24"/>
          <w:szCs w:val="24"/>
        </w:rPr>
      </w:pPr>
      <w:r w:rsidRPr="0062525D">
        <w:rPr>
          <w:rFonts w:asciiTheme="majorHAnsi" w:eastAsia="Times New Roman" w:hAnsiTheme="majorHAnsi"/>
          <w:b/>
          <w:sz w:val="24"/>
          <w:szCs w:val="24"/>
        </w:rPr>
        <w:t>URL:</w:t>
      </w:r>
      <w:r w:rsidRPr="0062525D">
        <w:rPr>
          <w:rFonts w:asciiTheme="majorHAnsi" w:eastAsia="Times New Roman" w:hAnsiTheme="majorHAnsi"/>
          <w:sz w:val="24"/>
          <w:szCs w:val="24"/>
        </w:rPr>
        <w:t xml:space="preserve"> </w:t>
      </w:r>
      <w:hyperlink r:id="rId51" w:history="1">
        <w:r w:rsidR="00364CFA" w:rsidRPr="00364CFA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www.varkom.hr</w:t>
        </w:r>
      </w:hyperlink>
    </w:p>
    <w:p w:rsidR="00364CFA" w:rsidRPr="0062525D" w:rsidRDefault="00364CFA" w:rsidP="0047746E">
      <w:pPr>
        <w:spacing w:after="0"/>
        <w:rPr>
          <w:rFonts w:asciiTheme="majorHAnsi" w:hAnsiTheme="majorHAnsi"/>
          <w:sz w:val="24"/>
          <w:szCs w:val="24"/>
        </w:rPr>
      </w:pPr>
    </w:p>
    <w:p w:rsidR="00613C24" w:rsidRDefault="000A617F" w:rsidP="00613C24">
      <w:pPr>
        <w:pStyle w:val="Standard"/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t>Tijekom 2018</w:t>
      </w:r>
      <w:r w:rsidR="00613C24" w:rsidRPr="001A3B0D">
        <w:rPr>
          <w:rFonts w:ascii="Cambria" w:hAnsi="Cambria"/>
        </w:rPr>
        <w:t>. godine Varkom d.d. je kroz Trgovački sud donosio slijedeće:</w:t>
      </w:r>
    </w:p>
    <w:p w:rsidR="000A617F" w:rsidRPr="000A617F" w:rsidRDefault="000A617F" w:rsidP="0027281C">
      <w:pPr>
        <w:pStyle w:val="Standard"/>
        <w:numPr>
          <w:ilvl w:val="0"/>
          <w:numId w:val="23"/>
        </w:numPr>
        <w:spacing w:after="200" w:line="276" w:lineRule="auto"/>
        <w:jc w:val="both"/>
        <w:rPr>
          <w:rFonts w:ascii="Cambria" w:hAnsi="Cambria"/>
        </w:rPr>
      </w:pPr>
      <w:r>
        <w:t>Trgovački sud u Varaždinu po sucu pojedincu Melita Poljanec-Bubaš u registarskom predmetu upisa u sudski registar promjene člana uprave po prijedlogu predlagatelja VARKOM dioničko društvo za opskrbu vodom i odvodnju otpadnih voda, Varaždin, Trg Bana Jelačića 15, 09.02.2018. riješio je u sudski registar ovog suda upisuje se: promjena člana uprave subjekta upisa upisanog pod tvrtkom/nazivom VARKOM dioničko društvo za opskrbu vodom i odvodnju otpadnih voda.</w:t>
      </w:r>
    </w:p>
    <w:p w:rsidR="000A617F" w:rsidRPr="000A617F" w:rsidRDefault="000A617F" w:rsidP="0027281C">
      <w:pPr>
        <w:pStyle w:val="Standard"/>
        <w:numPr>
          <w:ilvl w:val="0"/>
          <w:numId w:val="23"/>
        </w:numPr>
        <w:spacing w:after="200" w:line="276" w:lineRule="auto"/>
        <w:jc w:val="both"/>
        <w:rPr>
          <w:rFonts w:ascii="Cambria" w:hAnsi="Cambria"/>
        </w:rPr>
      </w:pPr>
      <w:r>
        <w:t xml:space="preserve">Trgovački sud u Varaždinu objavljuje upis promjena člana uprave, u Sudski registar proveden kod ovoga suda po rješenju pod poslovnim brojem </w:t>
      </w:r>
      <w:proofErr w:type="spellStart"/>
      <w:r>
        <w:t>Tt</w:t>
      </w:r>
      <w:proofErr w:type="spellEnd"/>
      <w:r>
        <w:t>-18/544-2 od 9. veljače 2018. godine.</w:t>
      </w:r>
    </w:p>
    <w:p w:rsidR="000A617F" w:rsidRPr="000A617F" w:rsidRDefault="000A617F" w:rsidP="0027281C">
      <w:pPr>
        <w:pStyle w:val="Standard"/>
        <w:numPr>
          <w:ilvl w:val="0"/>
          <w:numId w:val="23"/>
        </w:numPr>
        <w:spacing w:after="200" w:line="276" w:lineRule="auto"/>
        <w:jc w:val="both"/>
        <w:rPr>
          <w:rFonts w:ascii="Cambria" w:hAnsi="Cambria"/>
        </w:rPr>
      </w:pPr>
      <w:r>
        <w:t xml:space="preserve">Trgovački sud u Varaždinu po sucu pojedincu Ksenija </w:t>
      </w:r>
      <w:proofErr w:type="spellStart"/>
      <w:r>
        <w:t>Flack</w:t>
      </w:r>
      <w:proofErr w:type="spellEnd"/>
      <w:r>
        <w:t>-</w:t>
      </w:r>
      <w:proofErr w:type="spellStart"/>
      <w:r>
        <w:t>Makitan</w:t>
      </w:r>
      <w:proofErr w:type="spellEnd"/>
      <w:r>
        <w:t xml:space="preserve"> u registarskom predmetu upisa u sudski registar člana nadzornog odbora i promjene osobnih podataka člana nadzornog odbora po prijedlogu predlagatelja VARKOM dioničko društvo za opskrbu vodom i odvodnju otpadnih voda, Varaždin, Trg Bana Jelačića 15, 11.06.2018. riješio je u sudski registar ovog suda upisuje se: član nadzornog odbora i promjena osobnih podataka člana nadzornog odbora subjekta upisa upisanog pod tvrtkom/nazivom VARKOM dioničko društvo za opskrbu vodom i odvodnju otpadnih voda, sa sjedištem u Varaždinu.</w:t>
      </w:r>
    </w:p>
    <w:p w:rsidR="000A617F" w:rsidRPr="001A3B0D" w:rsidRDefault="000A617F" w:rsidP="0027281C">
      <w:pPr>
        <w:pStyle w:val="Standard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>
        <w:t xml:space="preserve">Trgovački sud u Varaždinu objavljuje upis promjena osobnih podataka, član nadzornog odbora, u Sudski registar proveden kod ovoga suda po rješenju pod poslovnim brojem </w:t>
      </w:r>
      <w:proofErr w:type="spellStart"/>
      <w:r>
        <w:t>Tt</w:t>
      </w:r>
      <w:proofErr w:type="spellEnd"/>
      <w:r>
        <w:t>-18/2410-2 od 11. lipnja 2018. godine.</w:t>
      </w:r>
    </w:p>
    <w:p w:rsidR="000A617F" w:rsidRDefault="000A617F" w:rsidP="00964C4D">
      <w:pPr>
        <w:spacing w:after="0"/>
        <w:rPr>
          <w:rFonts w:ascii="Cambria" w:eastAsia="Cambria" w:hAnsi="Cambria" w:cs="Cambria"/>
          <w:b/>
        </w:rPr>
      </w:pPr>
    </w:p>
    <w:p w:rsidR="00364CFA" w:rsidRPr="00056E28" w:rsidRDefault="00364CFA" w:rsidP="00964C4D">
      <w:pPr>
        <w:spacing w:after="0"/>
        <w:rPr>
          <w:rFonts w:ascii="Cambria" w:eastAsia="Cambria" w:hAnsi="Cambria" w:cs="Cambria"/>
          <w:b/>
        </w:rPr>
      </w:pPr>
      <w:r w:rsidRPr="00056E28">
        <w:rPr>
          <w:rFonts w:ascii="Cambria" w:eastAsia="Cambria" w:hAnsi="Cambria" w:cs="Cambria"/>
          <w:b/>
        </w:rPr>
        <w:t>Nadzorni odbor i Uprava: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63"/>
        <w:gridCol w:w="4823"/>
      </w:tblGrid>
      <w:tr w:rsidR="007F5F4E" w:rsidRPr="003F3B96" w:rsidTr="001070B3">
        <w:trPr>
          <w:trHeight w:val="305"/>
        </w:trPr>
        <w:tc>
          <w:tcPr>
            <w:tcW w:w="3999" w:type="pct"/>
            <w:gridSpan w:val="2"/>
            <w:shd w:val="clear" w:color="auto" w:fill="BFBFBF" w:themeFill="background1" w:themeFillShade="BF"/>
            <w:vAlign w:val="center"/>
          </w:tcPr>
          <w:p w:rsidR="007F5F4E" w:rsidRPr="003F3B96" w:rsidRDefault="007F5F4E" w:rsidP="001070B3">
            <w:pPr>
              <w:spacing w:line="276" w:lineRule="auto"/>
              <w:jc w:val="center"/>
              <w:rPr>
                <w:rFonts w:asciiTheme="majorHAnsi" w:hAnsiTheme="majorHAnsi" w:cs="Arial"/>
                <w:shd w:val="clear" w:color="auto" w:fill="FAFAFA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Nadzorni odbor</w:t>
            </w:r>
          </w:p>
        </w:tc>
      </w:tr>
      <w:tr w:rsidR="007F5F4E" w:rsidRPr="003F3B96" w:rsidTr="001070B3">
        <w:trPr>
          <w:trHeight w:val="150"/>
        </w:trPr>
        <w:tc>
          <w:tcPr>
            <w:tcW w:w="1922" w:type="pct"/>
            <w:shd w:val="clear" w:color="auto" w:fill="BFBFBF" w:themeFill="background1" w:themeFillShade="BF"/>
            <w:vAlign w:val="center"/>
          </w:tcPr>
          <w:p w:rsidR="007F5F4E" w:rsidRPr="003F3B96" w:rsidRDefault="007F5F4E" w:rsidP="001070B3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7F5F4E" w:rsidRPr="003F3B96" w:rsidRDefault="007F5F4E" w:rsidP="001070B3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2018</w:t>
            </w:r>
            <w:r w:rsidRPr="003F3B96">
              <w:rPr>
                <w:rFonts w:asciiTheme="majorHAnsi" w:eastAsia="Times New Roman" w:hAnsiTheme="majorHAnsi"/>
                <w:b/>
              </w:rPr>
              <w:t>.</w:t>
            </w:r>
          </w:p>
        </w:tc>
      </w:tr>
      <w:tr w:rsidR="007F5F4E" w:rsidRPr="003F3B96" w:rsidTr="001070B3">
        <w:trPr>
          <w:trHeight w:val="150"/>
        </w:trPr>
        <w:tc>
          <w:tcPr>
            <w:tcW w:w="1922" w:type="pct"/>
            <w:vAlign w:val="center"/>
          </w:tcPr>
          <w:p w:rsidR="007F5F4E" w:rsidRPr="003F3B96" w:rsidRDefault="007F5F4E" w:rsidP="001070B3">
            <w:pPr>
              <w:spacing w:line="276" w:lineRule="auto"/>
              <w:rPr>
                <w:rFonts w:asciiTheme="majorHAnsi" w:eastAsia="Times New Roman" w:hAnsiTheme="majorHAnsi"/>
              </w:rPr>
            </w:pPr>
            <w:proofErr w:type="spellStart"/>
            <w:r w:rsidRPr="003F3B96">
              <w:rPr>
                <w:rFonts w:asciiTheme="majorHAnsi" w:eastAsia="Times New Roman" w:hAnsiTheme="majorHAnsi"/>
              </w:rPr>
              <w:t>Stipo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3F3B96">
              <w:rPr>
                <w:rFonts w:asciiTheme="majorHAnsi" w:eastAsia="Times New Roman" w:hAnsiTheme="majorHAnsi"/>
              </w:rPr>
              <w:t>Čelam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>, dipl.oec., predsjednik</w:t>
            </w:r>
          </w:p>
        </w:tc>
        <w:tc>
          <w:tcPr>
            <w:tcW w:w="2077" w:type="pct"/>
            <w:vAlign w:val="center"/>
          </w:tcPr>
          <w:p w:rsidR="007F5F4E" w:rsidRPr="003F3B96" w:rsidRDefault="007F5F4E" w:rsidP="001070B3">
            <w:pPr>
              <w:spacing w:line="276" w:lineRule="auto"/>
              <w:rPr>
                <w:rFonts w:asciiTheme="majorHAnsi" w:eastAsia="Times New Roman" w:hAnsiTheme="majorHAnsi"/>
              </w:rPr>
            </w:pPr>
            <w:proofErr w:type="spellStart"/>
            <w:r w:rsidRPr="003F3B96">
              <w:rPr>
                <w:rFonts w:asciiTheme="majorHAnsi" w:eastAsia="Times New Roman" w:hAnsiTheme="majorHAnsi"/>
              </w:rPr>
              <w:t>Stipo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3F3B96">
              <w:rPr>
                <w:rFonts w:asciiTheme="majorHAnsi" w:eastAsia="Times New Roman" w:hAnsiTheme="majorHAnsi"/>
              </w:rPr>
              <w:t>Čelam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>, dipl.oec., predsjednik</w:t>
            </w:r>
          </w:p>
        </w:tc>
      </w:tr>
      <w:tr w:rsidR="007F5F4E" w:rsidRPr="005A0DCD" w:rsidTr="001070B3">
        <w:trPr>
          <w:trHeight w:val="134"/>
        </w:trPr>
        <w:tc>
          <w:tcPr>
            <w:tcW w:w="1922" w:type="pct"/>
            <w:vAlign w:val="center"/>
          </w:tcPr>
          <w:p w:rsidR="007F5F4E" w:rsidRPr="005A0DCD" w:rsidRDefault="007F5F4E" w:rsidP="001070B3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A0DCD">
              <w:rPr>
                <w:rFonts w:asciiTheme="majorHAnsi" w:eastAsia="Times New Roman" w:hAnsiTheme="majorHAnsi"/>
              </w:rPr>
              <w:t xml:space="preserve">Anđelko Mihalić, </w:t>
            </w:r>
          </w:p>
          <w:p w:rsidR="007F5F4E" w:rsidRPr="005A0DCD" w:rsidRDefault="007F5F4E" w:rsidP="001070B3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A0DCD">
              <w:rPr>
                <w:rFonts w:asciiTheme="majorHAnsi" w:eastAsia="Times New Roman" w:hAnsiTheme="majorHAnsi"/>
              </w:rPr>
              <w:t>zamjenik predsjednika</w:t>
            </w:r>
          </w:p>
        </w:tc>
        <w:tc>
          <w:tcPr>
            <w:tcW w:w="2077" w:type="pct"/>
            <w:vAlign w:val="center"/>
          </w:tcPr>
          <w:p w:rsidR="007F5F4E" w:rsidRPr="005A0DCD" w:rsidRDefault="007F5F4E" w:rsidP="001070B3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A0DCD">
              <w:rPr>
                <w:rFonts w:asciiTheme="majorHAnsi" w:eastAsia="Times New Roman" w:hAnsiTheme="majorHAnsi"/>
              </w:rPr>
              <w:t xml:space="preserve">Anđelko Mihalić, </w:t>
            </w:r>
          </w:p>
          <w:p w:rsidR="007F5F4E" w:rsidRPr="005A0DCD" w:rsidRDefault="007F5F4E" w:rsidP="001070B3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A0DCD">
              <w:rPr>
                <w:rFonts w:asciiTheme="majorHAnsi" w:eastAsia="Times New Roman" w:hAnsiTheme="majorHAnsi"/>
              </w:rPr>
              <w:t>zamjenik predsjednika</w:t>
            </w:r>
          </w:p>
        </w:tc>
      </w:tr>
      <w:tr w:rsidR="007F5F4E" w:rsidRPr="005A0DCD" w:rsidTr="001070B3">
        <w:trPr>
          <w:trHeight w:val="117"/>
        </w:trPr>
        <w:tc>
          <w:tcPr>
            <w:tcW w:w="1922" w:type="pct"/>
            <w:vAlign w:val="center"/>
          </w:tcPr>
          <w:p w:rsidR="007F5F4E" w:rsidRPr="005A0DCD" w:rsidRDefault="007F5F4E" w:rsidP="001070B3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5A0DCD">
              <w:rPr>
                <w:rFonts w:asciiTheme="majorHAnsi" w:eastAsia="Times New Roman" w:hAnsiTheme="majorHAnsi"/>
              </w:rPr>
              <w:t xml:space="preserve">Milivoj </w:t>
            </w:r>
            <w:proofErr w:type="spellStart"/>
            <w:r w:rsidRPr="005A0DCD">
              <w:rPr>
                <w:rFonts w:asciiTheme="majorHAnsi" w:eastAsia="Times New Roman" w:hAnsiTheme="majorHAnsi"/>
              </w:rPr>
              <w:t>Cmrečki</w:t>
            </w:r>
            <w:proofErr w:type="spellEnd"/>
            <w:r w:rsidRPr="005A0DCD">
              <w:rPr>
                <w:rFonts w:asciiTheme="majorHAnsi" w:eastAsia="Times New Roman" w:hAnsiTheme="majorHAnsi"/>
              </w:rPr>
              <w:t>, član</w:t>
            </w:r>
          </w:p>
        </w:tc>
        <w:tc>
          <w:tcPr>
            <w:tcW w:w="2077" w:type="pct"/>
            <w:vAlign w:val="center"/>
          </w:tcPr>
          <w:p w:rsidR="007F5F4E" w:rsidRPr="005A0DCD" w:rsidRDefault="007F5F4E" w:rsidP="001070B3">
            <w:pPr>
              <w:spacing w:line="276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Pro.d</w:t>
            </w:r>
            <w:r w:rsidRPr="003F3B96">
              <w:rPr>
                <w:rFonts w:asciiTheme="majorHAnsi" w:eastAsia="Times New Roman" w:hAnsiTheme="majorHAnsi"/>
              </w:rPr>
              <w:t xml:space="preserve">r.sc. </w:t>
            </w:r>
            <w:r w:rsidRPr="005A0DCD">
              <w:rPr>
                <w:rFonts w:asciiTheme="majorHAnsi" w:eastAsia="Times New Roman" w:hAnsiTheme="majorHAnsi"/>
              </w:rPr>
              <w:t xml:space="preserve">Božo </w:t>
            </w:r>
            <w:proofErr w:type="spellStart"/>
            <w:r w:rsidRPr="005A0DCD">
              <w:rPr>
                <w:rFonts w:asciiTheme="majorHAnsi" w:eastAsia="Times New Roman" w:hAnsiTheme="majorHAnsi"/>
              </w:rPr>
              <w:t>Soldo</w:t>
            </w:r>
            <w:proofErr w:type="spellEnd"/>
            <w:r w:rsidRPr="005A0DCD">
              <w:rPr>
                <w:rFonts w:asciiTheme="majorHAnsi" w:eastAsia="Times New Roman" w:hAnsiTheme="majorHAnsi"/>
              </w:rPr>
              <w:t>, član</w:t>
            </w:r>
          </w:p>
        </w:tc>
      </w:tr>
      <w:tr w:rsidR="007F5F4E" w:rsidRPr="003F3B96" w:rsidTr="001070B3">
        <w:trPr>
          <w:trHeight w:val="117"/>
        </w:trPr>
        <w:tc>
          <w:tcPr>
            <w:tcW w:w="1922" w:type="pct"/>
            <w:vAlign w:val="center"/>
          </w:tcPr>
          <w:p w:rsidR="007F5F4E" w:rsidRPr="003F3B96" w:rsidRDefault="007F5F4E" w:rsidP="001070B3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Prof.dr.sc. Goran Kozina, član</w:t>
            </w:r>
          </w:p>
        </w:tc>
        <w:tc>
          <w:tcPr>
            <w:tcW w:w="2077" w:type="pct"/>
            <w:vAlign w:val="center"/>
          </w:tcPr>
          <w:p w:rsidR="007F5F4E" w:rsidRPr="003F3B96" w:rsidRDefault="007F5F4E" w:rsidP="001070B3">
            <w:pPr>
              <w:spacing w:line="276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Pro.d</w:t>
            </w:r>
            <w:r w:rsidRPr="003F3B96">
              <w:rPr>
                <w:rFonts w:asciiTheme="majorHAnsi" w:eastAsia="Times New Roman" w:hAnsiTheme="majorHAnsi"/>
              </w:rPr>
              <w:t>r.sc. Goran Kozina, član</w:t>
            </w:r>
          </w:p>
        </w:tc>
      </w:tr>
      <w:tr w:rsidR="007F5F4E" w:rsidRPr="003F3B96" w:rsidTr="001070B3">
        <w:trPr>
          <w:trHeight w:val="117"/>
        </w:trPr>
        <w:tc>
          <w:tcPr>
            <w:tcW w:w="1922" w:type="pct"/>
            <w:vAlign w:val="center"/>
          </w:tcPr>
          <w:p w:rsidR="007F5F4E" w:rsidRPr="003F3B96" w:rsidRDefault="007F5F4E" w:rsidP="001070B3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Danijela </w:t>
            </w:r>
            <w:proofErr w:type="spellStart"/>
            <w:r w:rsidRPr="003F3B96">
              <w:rPr>
                <w:rFonts w:asciiTheme="majorHAnsi" w:eastAsia="Times New Roman" w:hAnsiTheme="majorHAnsi"/>
              </w:rPr>
              <w:t>Puškadija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>, član</w:t>
            </w:r>
          </w:p>
        </w:tc>
        <w:tc>
          <w:tcPr>
            <w:tcW w:w="2077" w:type="pct"/>
            <w:vAlign w:val="center"/>
          </w:tcPr>
          <w:p w:rsidR="007F5F4E" w:rsidRPr="003F3B96" w:rsidRDefault="007F5F4E" w:rsidP="001070B3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Danijela </w:t>
            </w:r>
            <w:proofErr w:type="spellStart"/>
            <w:r w:rsidRPr="003F3B96">
              <w:rPr>
                <w:rFonts w:asciiTheme="majorHAnsi" w:eastAsia="Times New Roman" w:hAnsiTheme="majorHAnsi"/>
              </w:rPr>
              <w:t>Puškadija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>, član</w:t>
            </w:r>
          </w:p>
        </w:tc>
      </w:tr>
      <w:tr w:rsidR="007F5F4E" w:rsidRPr="003F3B96" w:rsidTr="001070B3">
        <w:trPr>
          <w:trHeight w:val="117"/>
        </w:trPr>
        <w:tc>
          <w:tcPr>
            <w:tcW w:w="1922" w:type="pct"/>
          </w:tcPr>
          <w:p w:rsidR="007F5F4E" w:rsidRPr="003F3B96" w:rsidRDefault="007F5F4E" w:rsidP="001070B3">
            <w:pPr>
              <w:spacing w:line="276" w:lineRule="auto"/>
              <w:rPr>
                <w:rFonts w:asciiTheme="majorHAnsi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Zdravko Maltar, </w:t>
            </w:r>
            <w:proofErr w:type="spellStart"/>
            <w:r w:rsidRPr="003F3B96">
              <w:rPr>
                <w:rFonts w:asciiTheme="majorHAnsi" w:eastAsia="Times New Roman" w:hAnsiTheme="majorHAnsi"/>
              </w:rPr>
              <w:t>ing.geot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>., član</w:t>
            </w:r>
          </w:p>
        </w:tc>
        <w:tc>
          <w:tcPr>
            <w:tcW w:w="2077" w:type="pct"/>
          </w:tcPr>
          <w:p w:rsidR="007F5F4E" w:rsidRPr="003F3B96" w:rsidRDefault="007F5F4E" w:rsidP="001070B3">
            <w:pPr>
              <w:spacing w:line="276" w:lineRule="auto"/>
              <w:rPr>
                <w:rFonts w:asciiTheme="majorHAnsi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 xml:space="preserve">Zdravko Maltar, </w:t>
            </w:r>
            <w:proofErr w:type="spellStart"/>
            <w:r w:rsidRPr="003F3B96">
              <w:rPr>
                <w:rFonts w:asciiTheme="majorHAnsi" w:eastAsia="Times New Roman" w:hAnsiTheme="majorHAnsi"/>
              </w:rPr>
              <w:t>ing.geot</w:t>
            </w:r>
            <w:proofErr w:type="spellEnd"/>
            <w:r w:rsidRPr="003F3B96">
              <w:rPr>
                <w:rFonts w:asciiTheme="majorHAnsi" w:eastAsia="Times New Roman" w:hAnsiTheme="majorHAnsi"/>
              </w:rPr>
              <w:t>., član</w:t>
            </w:r>
          </w:p>
        </w:tc>
      </w:tr>
      <w:tr w:rsidR="007F5F4E" w:rsidRPr="003F3B96" w:rsidTr="001070B3">
        <w:trPr>
          <w:trHeight w:val="117"/>
        </w:trPr>
        <w:tc>
          <w:tcPr>
            <w:tcW w:w="1922" w:type="pct"/>
          </w:tcPr>
          <w:p w:rsidR="007F5F4E" w:rsidRPr="003F3B96" w:rsidRDefault="007F5F4E" w:rsidP="001070B3">
            <w:pPr>
              <w:spacing w:line="276" w:lineRule="auto"/>
              <w:rPr>
                <w:rFonts w:asciiTheme="majorHAnsi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lastRenderedPageBreak/>
              <w:t>Ivan Sedlar, član</w:t>
            </w:r>
          </w:p>
        </w:tc>
        <w:tc>
          <w:tcPr>
            <w:tcW w:w="2077" w:type="pct"/>
          </w:tcPr>
          <w:p w:rsidR="007F5F4E" w:rsidRPr="003F3B96" w:rsidRDefault="007F5F4E" w:rsidP="001070B3">
            <w:pPr>
              <w:spacing w:line="276" w:lineRule="auto"/>
              <w:rPr>
                <w:rFonts w:asciiTheme="majorHAnsi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Ivan Sedlar, član</w:t>
            </w:r>
          </w:p>
        </w:tc>
      </w:tr>
      <w:tr w:rsidR="007F5F4E" w:rsidRPr="003F3B96" w:rsidTr="001070B3">
        <w:trPr>
          <w:trHeight w:val="117"/>
        </w:trPr>
        <w:tc>
          <w:tcPr>
            <w:tcW w:w="1922" w:type="pct"/>
            <w:vMerge w:val="restart"/>
            <w:vAlign w:val="center"/>
          </w:tcPr>
          <w:p w:rsidR="007F5F4E" w:rsidRPr="003F3B96" w:rsidRDefault="007F5F4E" w:rsidP="001070B3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Krešimir Šalig, dipl.ing.el.,  član</w:t>
            </w:r>
          </w:p>
        </w:tc>
        <w:tc>
          <w:tcPr>
            <w:tcW w:w="2077" w:type="pct"/>
            <w:vAlign w:val="center"/>
          </w:tcPr>
          <w:p w:rsidR="007F5F4E" w:rsidRPr="003F3B96" w:rsidRDefault="007F5F4E" w:rsidP="001070B3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Krešimir Šalig, dipl.ing.el.,  član</w:t>
            </w:r>
          </w:p>
        </w:tc>
      </w:tr>
      <w:tr w:rsidR="007F5F4E" w:rsidRPr="003F3B96" w:rsidTr="001070B3">
        <w:trPr>
          <w:trHeight w:val="117"/>
        </w:trPr>
        <w:tc>
          <w:tcPr>
            <w:tcW w:w="1922" w:type="pct"/>
            <w:vMerge/>
            <w:vAlign w:val="center"/>
          </w:tcPr>
          <w:p w:rsidR="007F5F4E" w:rsidRPr="003F3B96" w:rsidRDefault="007F5F4E" w:rsidP="001070B3">
            <w:pPr>
              <w:rPr>
                <w:rFonts w:asciiTheme="majorHAnsi" w:eastAsia="Times New Roman" w:hAnsiTheme="majorHAnsi"/>
              </w:rPr>
            </w:pPr>
          </w:p>
        </w:tc>
        <w:tc>
          <w:tcPr>
            <w:tcW w:w="2077" w:type="pct"/>
            <w:vAlign w:val="center"/>
          </w:tcPr>
          <w:p w:rsidR="007F5F4E" w:rsidRPr="003F3B96" w:rsidRDefault="007F5F4E" w:rsidP="001070B3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Milivoj </w:t>
            </w:r>
            <w:proofErr w:type="spellStart"/>
            <w:r>
              <w:rPr>
                <w:rFonts w:asciiTheme="majorHAnsi" w:eastAsia="Times New Roman" w:hAnsiTheme="majorHAnsi"/>
              </w:rPr>
              <w:t>Cmrečki</w:t>
            </w:r>
            <w:proofErr w:type="spellEnd"/>
            <w:r>
              <w:rPr>
                <w:rFonts w:asciiTheme="majorHAnsi" w:eastAsia="Times New Roman" w:hAnsiTheme="majorHAnsi"/>
              </w:rPr>
              <w:t>, član</w:t>
            </w:r>
          </w:p>
        </w:tc>
      </w:tr>
      <w:tr w:rsidR="007F5F4E" w:rsidRPr="003F3B96" w:rsidTr="001070B3">
        <w:trPr>
          <w:trHeight w:val="285"/>
        </w:trPr>
        <w:tc>
          <w:tcPr>
            <w:tcW w:w="3999" w:type="pct"/>
            <w:gridSpan w:val="2"/>
            <w:shd w:val="clear" w:color="auto" w:fill="BFBFBF" w:themeFill="background1" w:themeFillShade="BF"/>
            <w:vAlign w:val="center"/>
          </w:tcPr>
          <w:p w:rsidR="007F5F4E" w:rsidRPr="003F3B96" w:rsidRDefault="007F5F4E" w:rsidP="001070B3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Uprava/Osoba za zastupanje</w:t>
            </w:r>
          </w:p>
        </w:tc>
      </w:tr>
      <w:tr w:rsidR="007F5F4E" w:rsidRPr="003F3B96" w:rsidTr="001070B3">
        <w:trPr>
          <w:trHeight w:val="117"/>
        </w:trPr>
        <w:tc>
          <w:tcPr>
            <w:tcW w:w="1922" w:type="pct"/>
            <w:shd w:val="clear" w:color="auto" w:fill="BFBFBF" w:themeFill="background1" w:themeFillShade="BF"/>
            <w:vAlign w:val="center"/>
          </w:tcPr>
          <w:p w:rsidR="007F5F4E" w:rsidRPr="003F3B96" w:rsidRDefault="007F5F4E" w:rsidP="001070B3">
            <w:pPr>
              <w:spacing w:line="276" w:lineRule="auto"/>
              <w:jc w:val="center"/>
              <w:rPr>
                <w:rFonts w:asciiTheme="majorHAnsi" w:hAnsiTheme="majorHAnsi" w:cs="Lucida Sans Unicode"/>
                <w:shd w:val="clear" w:color="auto" w:fill="FFFFFF"/>
                <w:lang w:bidi="en-US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7F5F4E" w:rsidRPr="003F3B96" w:rsidRDefault="007F5F4E" w:rsidP="001070B3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  <w:b/>
              </w:rPr>
              <w:t>2018</w:t>
            </w:r>
            <w:r w:rsidRPr="003F3B96">
              <w:rPr>
                <w:rFonts w:asciiTheme="majorHAnsi" w:eastAsia="Times New Roman" w:hAnsiTheme="majorHAnsi"/>
                <w:b/>
              </w:rPr>
              <w:t>.</w:t>
            </w:r>
          </w:p>
        </w:tc>
      </w:tr>
      <w:tr w:rsidR="007F5F4E" w:rsidRPr="00777B49" w:rsidTr="001070B3">
        <w:trPr>
          <w:trHeight w:val="117"/>
        </w:trPr>
        <w:tc>
          <w:tcPr>
            <w:tcW w:w="1922" w:type="pct"/>
            <w:vAlign w:val="center"/>
          </w:tcPr>
          <w:p w:rsidR="007F5F4E" w:rsidRPr="003F3B96" w:rsidRDefault="007F5F4E" w:rsidP="001070B3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</w:rPr>
              <w:t>Marijan Cesarec</w:t>
            </w:r>
            <w:r>
              <w:rPr>
                <w:rFonts w:asciiTheme="majorHAnsi" w:eastAsia="Times New Roman" w:hAnsiTheme="majorHAnsi"/>
              </w:rPr>
              <w:t>, direktor</w:t>
            </w:r>
          </w:p>
        </w:tc>
        <w:tc>
          <w:tcPr>
            <w:tcW w:w="2077" w:type="pct"/>
            <w:vAlign w:val="center"/>
          </w:tcPr>
          <w:p w:rsidR="007F5F4E" w:rsidRPr="00777B49" w:rsidRDefault="007F5F4E" w:rsidP="001070B3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777B49">
              <w:rPr>
                <w:rFonts w:asciiTheme="majorHAnsi" w:hAnsiTheme="majorHAnsi"/>
              </w:rPr>
              <w:t>Željko Bunić, direktor od 01.02.2018.</w:t>
            </w:r>
          </w:p>
        </w:tc>
      </w:tr>
    </w:tbl>
    <w:p w:rsidR="007F5F4E" w:rsidRPr="00F0234B" w:rsidRDefault="007F5F4E" w:rsidP="008D55FC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5F226C" w:rsidRPr="00424F51" w:rsidRDefault="008C42D6" w:rsidP="00424F51">
      <w:pPr>
        <w:pStyle w:val="Standard"/>
        <w:spacing w:after="200" w:line="276" w:lineRule="auto"/>
        <w:rPr>
          <w:rFonts w:ascii="Cambria" w:hAnsi="Cambria"/>
        </w:rPr>
      </w:pPr>
      <w:r w:rsidRPr="00424F51">
        <w:rPr>
          <w:rFonts w:ascii="Cambria" w:hAnsi="Cambria"/>
        </w:rPr>
        <w:t>Varkom d.d. Varaždin</w:t>
      </w:r>
      <w:r w:rsidR="005F226C" w:rsidRPr="00424F51">
        <w:rPr>
          <w:rFonts w:ascii="Cambria" w:hAnsi="Cambria"/>
        </w:rPr>
        <w:t xml:space="preserve"> j</w:t>
      </w:r>
      <w:r w:rsidR="007F5F4E">
        <w:rPr>
          <w:rFonts w:ascii="Cambria" w:hAnsi="Cambria"/>
        </w:rPr>
        <w:t>e u 2018</w:t>
      </w:r>
      <w:r w:rsidR="00424F51" w:rsidRPr="00424F51">
        <w:rPr>
          <w:rFonts w:ascii="Cambria" w:hAnsi="Cambria"/>
        </w:rPr>
        <w:t>. godini prosječno imao</w:t>
      </w:r>
      <w:r w:rsidR="005F226C" w:rsidRPr="00424F51">
        <w:rPr>
          <w:rFonts w:ascii="Cambria" w:hAnsi="Cambria"/>
        </w:rPr>
        <w:t xml:space="preserve"> zaposleno </w:t>
      </w:r>
      <w:r w:rsidR="00314DEC">
        <w:rPr>
          <w:rFonts w:ascii="Cambria" w:hAnsi="Cambria"/>
        </w:rPr>
        <w:t>284</w:t>
      </w:r>
      <w:r w:rsidR="00021200" w:rsidRPr="00424F51">
        <w:rPr>
          <w:rFonts w:ascii="Cambria" w:hAnsi="Cambria"/>
        </w:rPr>
        <w:t xml:space="preserve"> </w:t>
      </w:r>
      <w:r w:rsidR="005F226C" w:rsidRPr="00424F51">
        <w:rPr>
          <w:rFonts w:ascii="Cambria" w:hAnsi="Cambria"/>
        </w:rPr>
        <w:t>djelatnika.</w:t>
      </w:r>
    </w:p>
    <w:p w:rsidR="005F226C" w:rsidRPr="0060577A" w:rsidRDefault="00D33F09" w:rsidP="00F0234B">
      <w:pPr>
        <w:pStyle w:val="Standard"/>
        <w:rPr>
          <w:rFonts w:ascii="Cambria" w:eastAsia="Cambria" w:hAnsi="Cambria" w:cs="Cambria"/>
          <w:b/>
          <w:sz w:val="22"/>
          <w:szCs w:val="22"/>
        </w:rPr>
      </w:pPr>
      <w:r w:rsidRPr="0060577A">
        <w:rPr>
          <w:rFonts w:ascii="Cambria" w:eastAsia="Cambria" w:hAnsi="Cambria" w:cs="Cambria"/>
          <w:b/>
          <w:sz w:val="22"/>
          <w:szCs w:val="22"/>
        </w:rPr>
        <w:t>Planirano i ostvareno poslovanje: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70"/>
        <w:gridCol w:w="1622"/>
        <w:gridCol w:w="1623"/>
        <w:gridCol w:w="1623"/>
        <w:gridCol w:w="1424"/>
        <w:gridCol w:w="1424"/>
      </w:tblGrid>
      <w:tr w:rsidR="00D8326D" w:rsidRPr="0060577A" w:rsidTr="00E2724C">
        <w:trPr>
          <w:trHeight w:val="1165"/>
        </w:trPr>
        <w:tc>
          <w:tcPr>
            <w:tcW w:w="845" w:type="pct"/>
            <w:shd w:val="clear" w:color="auto" w:fill="BFBFBF" w:themeFill="background1" w:themeFillShade="BF"/>
            <w:vAlign w:val="center"/>
          </w:tcPr>
          <w:p w:rsidR="00D8326D" w:rsidRPr="0060577A" w:rsidRDefault="00D8326D" w:rsidP="0060577A">
            <w:pPr>
              <w:spacing w:line="276" w:lineRule="auto"/>
              <w:jc w:val="center"/>
              <w:rPr>
                <w:rFonts w:ascii="Cambria" w:eastAsia="Times New Roman" w:hAnsi="Cambria"/>
                <w:b/>
              </w:rPr>
            </w:pPr>
            <w:r w:rsidRPr="0060577A">
              <w:rPr>
                <w:rFonts w:ascii="Cambria" w:eastAsia="Times New Roman" w:hAnsi="Cambria"/>
                <w:b/>
              </w:rPr>
              <w:t>Financijski pokazatelji</w:t>
            </w:r>
          </w:p>
        </w:tc>
        <w:tc>
          <w:tcPr>
            <w:tcW w:w="873" w:type="pct"/>
            <w:shd w:val="clear" w:color="auto" w:fill="BFBFBF" w:themeFill="background1" w:themeFillShade="BF"/>
            <w:vAlign w:val="center"/>
          </w:tcPr>
          <w:p w:rsidR="00D8326D" w:rsidRPr="0060577A" w:rsidRDefault="00D8326D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Planirano poslovanje </w:t>
            </w:r>
          </w:p>
          <w:p w:rsidR="00D8326D" w:rsidRPr="0060577A" w:rsidRDefault="00D8326D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>u 2016.</w:t>
            </w:r>
          </w:p>
        </w:tc>
        <w:tc>
          <w:tcPr>
            <w:tcW w:w="874" w:type="pct"/>
            <w:shd w:val="clear" w:color="auto" w:fill="BFBFBF" w:themeFill="background1" w:themeFillShade="BF"/>
            <w:vAlign w:val="center"/>
          </w:tcPr>
          <w:p w:rsidR="00D8326D" w:rsidRPr="0060577A" w:rsidRDefault="00D8326D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D8326D" w:rsidRPr="0060577A" w:rsidRDefault="00D8326D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poslovanje </w:t>
            </w:r>
          </w:p>
          <w:p w:rsidR="00D8326D" w:rsidRPr="0060577A" w:rsidRDefault="00D8326D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>u 2016.</w:t>
            </w:r>
          </w:p>
        </w:tc>
        <w:tc>
          <w:tcPr>
            <w:tcW w:w="874" w:type="pct"/>
            <w:shd w:val="clear" w:color="auto" w:fill="BFBFBF" w:themeFill="background1" w:themeFillShade="BF"/>
            <w:vAlign w:val="center"/>
          </w:tcPr>
          <w:p w:rsidR="00D8326D" w:rsidRPr="0060577A" w:rsidRDefault="00D8326D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Planirano poslovanje </w:t>
            </w:r>
          </w:p>
          <w:p w:rsidR="00D8326D" w:rsidRPr="0060577A" w:rsidRDefault="00D8326D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>u 2017.</w:t>
            </w:r>
          </w:p>
        </w:tc>
        <w:tc>
          <w:tcPr>
            <w:tcW w:w="767" w:type="pct"/>
            <w:shd w:val="clear" w:color="auto" w:fill="BFBFBF" w:themeFill="background1" w:themeFillShade="BF"/>
            <w:vAlign w:val="center"/>
          </w:tcPr>
          <w:p w:rsidR="00D8326D" w:rsidRPr="0096643C" w:rsidRDefault="00D8326D" w:rsidP="0047584D">
            <w:pPr>
              <w:jc w:val="center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>Ostvareno</w:t>
            </w:r>
            <w:r w:rsidR="0047584D" w:rsidRPr="0060577A">
              <w:rPr>
                <w:rFonts w:ascii="Cambria" w:eastAsia="Cambria" w:hAnsi="Cambria" w:cs="Cambria"/>
                <w:b/>
              </w:rPr>
              <w:t xml:space="preserve"> poslovanje</w:t>
            </w:r>
          </w:p>
          <w:p w:rsidR="00D8326D" w:rsidRPr="0096643C" w:rsidRDefault="00D8326D" w:rsidP="0047584D">
            <w:pPr>
              <w:jc w:val="center"/>
              <w:rPr>
                <w:rFonts w:ascii="Cambria" w:eastAsia="Times New Roman" w:hAnsi="Cambria" w:cstheme="minorHAnsi"/>
                <w:b/>
              </w:rPr>
            </w:pPr>
            <w:r>
              <w:rPr>
                <w:rFonts w:ascii="Cambria" w:eastAsia="Times New Roman" w:hAnsi="Cambria" w:cstheme="minorHAnsi"/>
                <w:b/>
              </w:rPr>
              <w:t>u 2017</w:t>
            </w:r>
            <w:r w:rsidRPr="0096643C">
              <w:rPr>
                <w:rFonts w:ascii="Cambria" w:eastAsia="Times New Roman" w:hAnsi="Cambria" w:cstheme="minorHAnsi"/>
                <w:b/>
              </w:rPr>
              <w:t>.</w:t>
            </w:r>
          </w:p>
        </w:tc>
        <w:tc>
          <w:tcPr>
            <w:tcW w:w="767" w:type="pct"/>
            <w:shd w:val="clear" w:color="auto" w:fill="BFBFBF" w:themeFill="background1" w:themeFillShade="BF"/>
            <w:vAlign w:val="center"/>
          </w:tcPr>
          <w:p w:rsidR="00D8326D" w:rsidRPr="001C764F" w:rsidRDefault="00D8326D" w:rsidP="0047584D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>Ostvareno</w:t>
            </w:r>
          </w:p>
          <w:p w:rsidR="00D8326D" w:rsidRPr="001C764F" w:rsidRDefault="00D8326D" w:rsidP="0047584D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>poslovanje</w:t>
            </w:r>
          </w:p>
          <w:p w:rsidR="00D8326D" w:rsidRPr="0096643C" w:rsidRDefault="00D8326D" w:rsidP="0047584D">
            <w:pPr>
              <w:jc w:val="center"/>
              <w:rPr>
                <w:rFonts w:ascii="Cambria" w:eastAsia="Times New Roman" w:hAnsi="Cambria" w:cstheme="minorHAnsi"/>
                <w:b/>
              </w:rPr>
            </w:pPr>
            <w:r>
              <w:rPr>
                <w:rFonts w:ascii="Cambria" w:eastAsia="Cambria" w:hAnsi="Cambria" w:cs="Cambria"/>
                <w:b/>
              </w:rPr>
              <w:t>u 2018</w:t>
            </w:r>
            <w:r w:rsidRPr="001C764F">
              <w:rPr>
                <w:rFonts w:ascii="Cambria" w:eastAsia="Cambria" w:hAnsi="Cambria" w:cs="Cambria"/>
                <w:b/>
              </w:rPr>
              <w:t>.</w:t>
            </w:r>
          </w:p>
        </w:tc>
      </w:tr>
      <w:tr w:rsidR="00E2724C" w:rsidRPr="0060577A" w:rsidTr="00E2724C">
        <w:tc>
          <w:tcPr>
            <w:tcW w:w="845" w:type="pct"/>
            <w:shd w:val="clear" w:color="auto" w:fill="D9D9D9" w:themeFill="background1" w:themeFillShade="D9"/>
            <w:vAlign w:val="center"/>
          </w:tcPr>
          <w:p w:rsidR="00E2724C" w:rsidRPr="0060577A" w:rsidRDefault="00E2724C" w:rsidP="0060577A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Ukupni prihodi</w:t>
            </w: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E2724C" w:rsidRPr="00E2724C" w:rsidRDefault="00E2724C" w:rsidP="00C50353">
            <w:pPr>
              <w:spacing w:line="276" w:lineRule="auto"/>
              <w:jc w:val="right"/>
              <w:rPr>
                <w:rFonts w:ascii="Cambria" w:eastAsia="Times New Roman" w:hAnsi="Cambria"/>
                <w:sz w:val="18"/>
                <w:szCs w:val="18"/>
              </w:rPr>
            </w:pPr>
            <w:r w:rsidRPr="00E2724C">
              <w:rPr>
                <w:rFonts w:ascii="Cambria" w:eastAsia="Times New Roman" w:hAnsi="Cambria"/>
                <w:sz w:val="18"/>
                <w:szCs w:val="18"/>
              </w:rPr>
              <w:t>100.300.000,00</w:t>
            </w:r>
          </w:p>
        </w:tc>
        <w:tc>
          <w:tcPr>
            <w:tcW w:w="874" w:type="pct"/>
            <w:shd w:val="clear" w:color="auto" w:fill="FFFFFF" w:themeFill="background1"/>
            <w:vAlign w:val="center"/>
          </w:tcPr>
          <w:p w:rsidR="00E2724C" w:rsidRPr="00E2724C" w:rsidRDefault="00E2724C" w:rsidP="00C50353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E2724C">
              <w:rPr>
                <w:rFonts w:ascii="Cambria" w:hAnsi="Cambria"/>
                <w:sz w:val="18"/>
                <w:szCs w:val="18"/>
              </w:rPr>
              <w:t>106.666.358,00</w:t>
            </w:r>
          </w:p>
        </w:tc>
        <w:tc>
          <w:tcPr>
            <w:tcW w:w="874" w:type="pct"/>
            <w:shd w:val="clear" w:color="auto" w:fill="FFFFFF" w:themeFill="background1"/>
            <w:vAlign w:val="center"/>
          </w:tcPr>
          <w:p w:rsidR="00E2724C" w:rsidRPr="00E2724C" w:rsidRDefault="00E2724C" w:rsidP="00C50353">
            <w:pPr>
              <w:spacing w:line="276" w:lineRule="auto"/>
              <w:jc w:val="right"/>
              <w:rPr>
                <w:rFonts w:ascii="Cambria" w:eastAsia="Times New Roman" w:hAnsi="Cambria"/>
                <w:sz w:val="18"/>
                <w:szCs w:val="18"/>
              </w:rPr>
            </w:pPr>
            <w:r w:rsidRPr="00E2724C">
              <w:rPr>
                <w:rFonts w:ascii="Cambria" w:eastAsia="Times New Roman" w:hAnsi="Cambria"/>
                <w:sz w:val="18"/>
                <w:szCs w:val="18"/>
              </w:rPr>
              <w:t>104.755.000,00</w:t>
            </w: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:rsidR="00E2724C" w:rsidRPr="00E2724C" w:rsidRDefault="00E2724C" w:rsidP="001070B3">
            <w:pPr>
              <w:jc w:val="right"/>
              <w:rPr>
                <w:rFonts w:ascii="Cambria" w:eastAsia="Times New Roman" w:hAnsi="Cambria"/>
                <w:sz w:val="18"/>
                <w:szCs w:val="18"/>
              </w:rPr>
            </w:pPr>
            <w:r w:rsidRPr="00E2724C">
              <w:rPr>
                <w:rFonts w:ascii="Cambria" w:eastAsia="Times New Roman" w:hAnsi="Cambria"/>
                <w:sz w:val="18"/>
                <w:szCs w:val="18"/>
              </w:rPr>
              <w:t>104.755.000,00</w:t>
            </w: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:rsidR="00E2724C" w:rsidRPr="00E2724C" w:rsidRDefault="00E2724C" w:rsidP="009276F7">
            <w:pPr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2724C">
              <w:rPr>
                <w:rFonts w:ascii="Cambria" w:eastAsia="Times New Roman" w:hAnsi="Cambria" w:cs="Times New Roman"/>
                <w:sz w:val="18"/>
                <w:szCs w:val="18"/>
              </w:rPr>
              <w:t>112.755.451,00</w:t>
            </w:r>
          </w:p>
        </w:tc>
      </w:tr>
      <w:tr w:rsidR="00E2724C" w:rsidRPr="0060577A" w:rsidTr="00E2724C">
        <w:tc>
          <w:tcPr>
            <w:tcW w:w="845" w:type="pct"/>
            <w:shd w:val="clear" w:color="auto" w:fill="D9D9D9" w:themeFill="background1" w:themeFillShade="D9"/>
            <w:vAlign w:val="center"/>
          </w:tcPr>
          <w:p w:rsidR="00E2724C" w:rsidRPr="0060577A" w:rsidRDefault="00E2724C" w:rsidP="0060577A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Ukupni rashodi</w:t>
            </w: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E2724C" w:rsidRPr="00E2724C" w:rsidRDefault="00E2724C" w:rsidP="00C50353">
            <w:pPr>
              <w:spacing w:line="276" w:lineRule="auto"/>
              <w:jc w:val="right"/>
              <w:rPr>
                <w:rFonts w:ascii="Cambria" w:eastAsia="Times New Roman" w:hAnsi="Cambria"/>
                <w:sz w:val="18"/>
                <w:szCs w:val="18"/>
              </w:rPr>
            </w:pPr>
            <w:r w:rsidRPr="00E2724C">
              <w:rPr>
                <w:rFonts w:ascii="Cambria" w:eastAsia="Times New Roman" w:hAnsi="Cambria"/>
                <w:sz w:val="18"/>
                <w:szCs w:val="18"/>
              </w:rPr>
              <w:t>99.329.000,00</w:t>
            </w:r>
          </w:p>
        </w:tc>
        <w:tc>
          <w:tcPr>
            <w:tcW w:w="874" w:type="pct"/>
            <w:shd w:val="clear" w:color="auto" w:fill="FFFFFF" w:themeFill="background1"/>
            <w:vAlign w:val="center"/>
          </w:tcPr>
          <w:p w:rsidR="00E2724C" w:rsidRPr="00E2724C" w:rsidRDefault="00E2724C" w:rsidP="00C50353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E2724C">
              <w:rPr>
                <w:rFonts w:ascii="Cambria" w:hAnsi="Cambria"/>
                <w:sz w:val="18"/>
                <w:szCs w:val="18"/>
              </w:rPr>
              <w:t>105.733.125,00</w:t>
            </w:r>
          </w:p>
        </w:tc>
        <w:tc>
          <w:tcPr>
            <w:tcW w:w="874" w:type="pct"/>
            <w:shd w:val="clear" w:color="auto" w:fill="FFFFFF" w:themeFill="background1"/>
            <w:vAlign w:val="center"/>
          </w:tcPr>
          <w:p w:rsidR="00E2724C" w:rsidRPr="00E2724C" w:rsidRDefault="00E2724C" w:rsidP="00C50353">
            <w:pPr>
              <w:spacing w:line="276" w:lineRule="auto"/>
              <w:jc w:val="right"/>
              <w:rPr>
                <w:rFonts w:ascii="Cambria" w:eastAsia="Times New Roman" w:hAnsi="Cambria"/>
                <w:sz w:val="18"/>
                <w:szCs w:val="18"/>
              </w:rPr>
            </w:pPr>
            <w:r w:rsidRPr="00E2724C">
              <w:rPr>
                <w:rFonts w:ascii="Cambria" w:eastAsia="Times New Roman" w:hAnsi="Cambria"/>
                <w:sz w:val="18"/>
                <w:szCs w:val="18"/>
              </w:rPr>
              <w:t>104.017.500,00</w:t>
            </w: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:rsidR="00E2724C" w:rsidRPr="00E2724C" w:rsidRDefault="00E2724C" w:rsidP="001070B3">
            <w:pPr>
              <w:jc w:val="right"/>
              <w:rPr>
                <w:rFonts w:ascii="Cambria" w:eastAsia="Times New Roman" w:hAnsi="Cambria"/>
                <w:sz w:val="18"/>
                <w:szCs w:val="18"/>
              </w:rPr>
            </w:pPr>
            <w:r w:rsidRPr="00E2724C">
              <w:rPr>
                <w:rFonts w:ascii="Cambria" w:eastAsia="Times New Roman" w:hAnsi="Cambria"/>
                <w:sz w:val="18"/>
                <w:szCs w:val="18"/>
              </w:rPr>
              <w:t>104.017.500,00</w:t>
            </w: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:rsidR="00E2724C" w:rsidRPr="00E2724C" w:rsidRDefault="00E2724C" w:rsidP="009276F7">
            <w:pPr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2724C">
              <w:rPr>
                <w:rFonts w:ascii="Cambria" w:eastAsia="Times New Roman" w:hAnsi="Cambria" w:cs="Times New Roman"/>
                <w:sz w:val="18"/>
                <w:szCs w:val="18"/>
              </w:rPr>
              <w:t>110.988.282,00</w:t>
            </w:r>
          </w:p>
        </w:tc>
      </w:tr>
      <w:tr w:rsidR="00E2724C" w:rsidRPr="0060577A" w:rsidTr="00E2724C">
        <w:tc>
          <w:tcPr>
            <w:tcW w:w="845" w:type="pct"/>
            <w:shd w:val="clear" w:color="auto" w:fill="D9D9D9" w:themeFill="background1" w:themeFillShade="D9"/>
            <w:vAlign w:val="center"/>
          </w:tcPr>
          <w:p w:rsidR="00E2724C" w:rsidRPr="0060577A" w:rsidRDefault="00E2724C" w:rsidP="0060577A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Dobit/gubitak prije oporezivanja</w:t>
            </w:r>
          </w:p>
        </w:tc>
        <w:tc>
          <w:tcPr>
            <w:tcW w:w="873" w:type="pct"/>
            <w:shd w:val="clear" w:color="auto" w:fill="FFFFFF" w:themeFill="background1"/>
            <w:vAlign w:val="center"/>
          </w:tcPr>
          <w:p w:rsidR="00E2724C" w:rsidRPr="00E2724C" w:rsidRDefault="00E2724C" w:rsidP="00C50353">
            <w:pPr>
              <w:spacing w:line="276" w:lineRule="auto"/>
              <w:jc w:val="right"/>
              <w:rPr>
                <w:rFonts w:ascii="Cambria" w:eastAsia="Times New Roman" w:hAnsi="Cambria"/>
                <w:sz w:val="18"/>
                <w:szCs w:val="18"/>
              </w:rPr>
            </w:pPr>
            <w:r w:rsidRPr="00E2724C">
              <w:rPr>
                <w:rFonts w:ascii="Cambria" w:eastAsia="Times New Roman" w:hAnsi="Cambria"/>
                <w:sz w:val="18"/>
                <w:szCs w:val="18"/>
              </w:rPr>
              <w:t>971.100,00</w:t>
            </w:r>
          </w:p>
        </w:tc>
        <w:tc>
          <w:tcPr>
            <w:tcW w:w="874" w:type="pct"/>
            <w:shd w:val="clear" w:color="auto" w:fill="FFFFFF" w:themeFill="background1"/>
            <w:vAlign w:val="center"/>
          </w:tcPr>
          <w:p w:rsidR="00E2724C" w:rsidRPr="00E2724C" w:rsidRDefault="00E2724C" w:rsidP="00C50353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E2724C">
              <w:rPr>
                <w:rFonts w:ascii="Cambria" w:hAnsi="Cambria"/>
                <w:sz w:val="18"/>
                <w:szCs w:val="18"/>
              </w:rPr>
              <w:t>933.233,00</w:t>
            </w:r>
          </w:p>
        </w:tc>
        <w:tc>
          <w:tcPr>
            <w:tcW w:w="874" w:type="pct"/>
            <w:shd w:val="clear" w:color="auto" w:fill="FFFFFF" w:themeFill="background1"/>
            <w:vAlign w:val="center"/>
          </w:tcPr>
          <w:p w:rsidR="00E2724C" w:rsidRPr="00E2724C" w:rsidRDefault="00E2724C" w:rsidP="00C50353">
            <w:pPr>
              <w:spacing w:line="276" w:lineRule="auto"/>
              <w:jc w:val="right"/>
              <w:rPr>
                <w:rFonts w:ascii="Cambria" w:eastAsia="Times New Roman" w:hAnsi="Cambria"/>
                <w:sz w:val="18"/>
                <w:szCs w:val="18"/>
              </w:rPr>
            </w:pPr>
            <w:r w:rsidRPr="00E2724C">
              <w:rPr>
                <w:rFonts w:ascii="Cambria" w:eastAsia="Times New Roman" w:hAnsi="Cambria"/>
                <w:sz w:val="18"/>
                <w:szCs w:val="18"/>
              </w:rPr>
              <w:t>737.500,00</w:t>
            </w: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:rsidR="00E2724C" w:rsidRPr="00E2724C" w:rsidRDefault="00E2724C" w:rsidP="001070B3">
            <w:pPr>
              <w:jc w:val="right"/>
              <w:rPr>
                <w:rFonts w:ascii="Cambria" w:eastAsia="Times New Roman" w:hAnsi="Cambria"/>
                <w:sz w:val="18"/>
                <w:szCs w:val="18"/>
              </w:rPr>
            </w:pPr>
            <w:r w:rsidRPr="00E2724C">
              <w:rPr>
                <w:rFonts w:ascii="Cambria" w:eastAsia="Times New Roman" w:hAnsi="Cambria"/>
                <w:sz w:val="18"/>
                <w:szCs w:val="18"/>
              </w:rPr>
              <w:t>737.500,00</w:t>
            </w:r>
          </w:p>
        </w:tc>
        <w:tc>
          <w:tcPr>
            <w:tcW w:w="767" w:type="pct"/>
            <w:shd w:val="clear" w:color="auto" w:fill="FFFFFF" w:themeFill="background1"/>
            <w:vAlign w:val="center"/>
          </w:tcPr>
          <w:p w:rsidR="00E2724C" w:rsidRPr="00E2724C" w:rsidRDefault="00E2724C" w:rsidP="009276F7">
            <w:pPr>
              <w:jc w:val="right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E2724C">
              <w:rPr>
                <w:rFonts w:ascii="Cambria" w:eastAsia="Times New Roman" w:hAnsi="Cambria" w:cs="Times New Roman"/>
                <w:sz w:val="18"/>
                <w:szCs w:val="18"/>
              </w:rPr>
              <w:t>1.767.169,00</w:t>
            </w:r>
          </w:p>
        </w:tc>
      </w:tr>
    </w:tbl>
    <w:p w:rsidR="00C51824" w:rsidRPr="00F0234B" w:rsidRDefault="00C51824" w:rsidP="00F0234B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162AFF" w:rsidRPr="00F0234B" w:rsidRDefault="001D272F" w:rsidP="00F0234B">
      <w:pPr>
        <w:pStyle w:val="Standard"/>
        <w:rPr>
          <w:rFonts w:ascii="Cambria" w:eastAsia="Cambria" w:hAnsi="Cambria" w:cs="Cambria"/>
          <w:b/>
          <w:sz w:val="22"/>
          <w:szCs w:val="22"/>
        </w:rPr>
      </w:pPr>
      <w:r w:rsidRPr="00F0234B">
        <w:rPr>
          <w:rFonts w:ascii="Cambria" w:eastAsia="Cambria" w:hAnsi="Cambria" w:cs="Cambria"/>
          <w:b/>
          <w:sz w:val="22"/>
          <w:szCs w:val="22"/>
        </w:rPr>
        <w:t>Planirane i ostvarene investicije</w:t>
      </w:r>
      <w:r w:rsidR="00162AFF" w:rsidRPr="00F0234B">
        <w:rPr>
          <w:rFonts w:ascii="Cambria" w:eastAsia="Cambria" w:hAnsi="Cambria" w:cs="Cambria"/>
          <w:b/>
          <w:sz w:val="22"/>
          <w:szCs w:val="22"/>
        </w:rPr>
        <w:t xml:space="preserve">: 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31"/>
        <w:gridCol w:w="1983"/>
        <w:gridCol w:w="1692"/>
        <w:gridCol w:w="1690"/>
        <w:gridCol w:w="1690"/>
      </w:tblGrid>
      <w:tr w:rsidR="00D8326D" w:rsidRPr="0096643C" w:rsidTr="00586A75">
        <w:trPr>
          <w:trHeight w:val="697"/>
        </w:trPr>
        <w:tc>
          <w:tcPr>
            <w:tcW w:w="1201" w:type="pct"/>
            <w:shd w:val="clear" w:color="auto" w:fill="BFBFBF" w:themeFill="background1" w:themeFillShade="BF"/>
          </w:tcPr>
          <w:p w:rsidR="00D8326D" w:rsidRPr="0096643C" w:rsidRDefault="00D8326D" w:rsidP="0060577A">
            <w:pPr>
              <w:spacing w:line="276" w:lineRule="auto"/>
              <w:rPr>
                <w:rFonts w:ascii="Cambria" w:eastAsia="Times New Roman" w:hAnsi="Cambria"/>
                <w:b/>
              </w:rPr>
            </w:pPr>
          </w:p>
          <w:p w:rsidR="00D8326D" w:rsidRPr="0096643C" w:rsidRDefault="00D8326D" w:rsidP="0060577A">
            <w:pPr>
              <w:spacing w:line="276" w:lineRule="auto"/>
              <w:jc w:val="center"/>
              <w:rPr>
                <w:rFonts w:ascii="Cambria" w:eastAsia="Times New Roman" w:hAnsi="Cambria"/>
                <w:b/>
              </w:rPr>
            </w:pPr>
            <w:r w:rsidRPr="0096643C">
              <w:rPr>
                <w:rFonts w:ascii="Cambria" w:eastAsia="Times New Roman" w:hAnsi="Cambria"/>
                <w:b/>
              </w:rPr>
              <w:t>Investicija</w:t>
            </w:r>
          </w:p>
        </w:tc>
        <w:tc>
          <w:tcPr>
            <w:tcW w:w="1068" w:type="pct"/>
            <w:shd w:val="clear" w:color="auto" w:fill="BFBFBF" w:themeFill="background1" w:themeFillShade="BF"/>
            <w:vAlign w:val="center"/>
          </w:tcPr>
          <w:p w:rsidR="00D8326D" w:rsidRPr="0096643C" w:rsidRDefault="00D8326D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96643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D8326D" w:rsidRPr="0096643C" w:rsidRDefault="00D8326D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96643C">
              <w:rPr>
                <w:rFonts w:ascii="Cambria" w:eastAsia="Cambria" w:hAnsi="Cambria" w:cs="Cambria"/>
                <w:b/>
                <w:sz w:val="22"/>
                <w:szCs w:val="22"/>
              </w:rPr>
              <w:t>u 2016.</w:t>
            </w:r>
          </w:p>
        </w:tc>
        <w:tc>
          <w:tcPr>
            <w:tcW w:w="911" w:type="pct"/>
            <w:shd w:val="clear" w:color="auto" w:fill="BFBFBF" w:themeFill="background1" w:themeFillShade="BF"/>
            <w:vAlign w:val="center"/>
          </w:tcPr>
          <w:p w:rsidR="00D8326D" w:rsidRPr="0096643C" w:rsidRDefault="00D8326D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96643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Planirano </w:t>
            </w:r>
          </w:p>
          <w:p w:rsidR="00D8326D" w:rsidRPr="0096643C" w:rsidRDefault="00D8326D" w:rsidP="0060577A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96643C">
              <w:rPr>
                <w:rFonts w:ascii="Cambria" w:eastAsia="Cambria" w:hAnsi="Cambria" w:cs="Cambria"/>
                <w:b/>
                <w:sz w:val="22"/>
                <w:szCs w:val="22"/>
              </w:rPr>
              <w:t>u 2017.</w:t>
            </w:r>
          </w:p>
        </w:tc>
        <w:tc>
          <w:tcPr>
            <w:tcW w:w="910" w:type="pct"/>
            <w:shd w:val="clear" w:color="auto" w:fill="BFBFBF" w:themeFill="background1" w:themeFillShade="BF"/>
            <w:vAlign w:val="center"/>
          </w:tcPr>
          <w:p w:rsidR="00D8326D" w:rsidRPr="0096643C" w:rsidRDefault="00D8326D" w:rsidP="00586A75">
            <w:pPr>
              <w:jc w:val="center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>Ostvareno</w:t>
            </w:r>
          </w:p>
          <w:p w:rsidR="00D8326D" w:rsidRPr="0096643C" w:rsidRDefault="00D8326D" w:rsidP="00586A75">
            <w:pPr>
              <w:jc w:val="center"/>
              <w:rPr>
                <w:rFonts w:ascii="Cambria" w:eastAsia="Times New Roman" w:hAnsi="Cambria" w:cstheme="minorHAnsi"/>
                <w:b/>
              </w:rPr>
            </w:pPr>
            <w:r>
              <w:rPr>
                <w:rFonts w:ascii="Cambria" w:eastAsia="Times New Roman" w:hAnsi="Cambria" w:cstheme="minorHAnsi"/>
                <w:b/>
              </w:rPr>
              <w:t>u 2017</w:t>
            </w:r>
            <w:r w:rsidRPr="0096643C">
              <w:rPr>
                <w:rFonts w:ascii="Cambria" w:eastAsia="Times New Roman" w:hAnsi="Cambria" w:cstheme="minorHAnsi"/>
                <w:b/>
              </w:rPr>
              <w:t>.</w:t>
            </w:r>
          </w:p>
        </w:tc>
        <w:tc>
          <w:tcPr>
            <w:tcW w:w="910" w:type="pct"/>
            <w:shd w:val="clear" w:color="auto" w:fill="BFBFBF" w:themeFill="background1" w:themeFillShade="BF"/>
          </w:tcPr>
          <w:p w:rsidR="00D8326D" w:rsidRPr="001C764F" w:rsidRDefault="00D8326D" w:rsidP="001070B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D8326D" w:rsidRPr="001C764F" w:rsidRDefault="00D8326D" w:rsidP="001070B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poslovanje </w:t>
            </w:r>
          </w:p>
          <w:p w:rsidR="00D8326D" w:rsidRPr="0096643C" w:rsidRDefault="00D8326D" w:rsidP="001070B3">
            <w:pPr>
              <w:jc w:val="center"/>
              <w:rPr>
                <w:rFonts w:ascii="Cambria" w:eastAsia="Times New Roman" w:hAnsi="Cambria" w:cstheme="minorHAnsi"/>
                <w:b/>
              </w:rPr>
            </w:pPr>
            <w:r>
              <w:rPr>
                <w:rFonts w:ascii="Cambria" w:eastAsia="Cambria" w:hAnsi="Cambria" w:cs="Cambria"/>
                <w:b/>
              </w:rPr>
              <w:t>u 2018</w:t>
            </w:r>
            <w:r w:rsidRPr="001C764F">
              <w:rPr>
                <w:rFonts w:ascii="Cambria" w:eastAsia="Cambria" w:hAnsi="Cambria" w:cs="Cambria"/>
                <w:b/>
              </w:rPr>
              <w:t>.</w:t>
            </w:r>
          </w:p>
        </w:tc>
      </w:tr>
      <w:tr w:rsidR="00E2724C" w:rsidRPr="0096643C" w:rsidTr="001070B3">
        <w:tc>
          <w:tcPr>
            <w:tcW w:w="1201" w:type="pct"/>
            <w:shd w:val="clear" w:color="auto" w:fill="D9D9D9" w:themeFill="background1" w:themeFillShade="D9"/>
            <w:vAlign w:val="center"/>
          </w:tcPr>
          <w:p w:rsidR="00E2724C" w:rsidRPr="0096643C" w:rsidRDefault="00E2724C" w:rsidP="00C50353">
            <w:pPr>
              <w:spacing w:line="276" w:lineRule="auto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Objekti</w:t>
            </w:r>
          </w:p>
        </w:tc>
        <w:tc>
          <w:tcPr>
            <w:tcW w:w="1068" w:type="pct"/>
            <w:vAlign w:val="center"/>
          </w:tcPr>
          <w:p w:rsidR="00E2724C" w:rsidRPr="0096643C" w:rsidRDefault="00E2724C" w:rsidP="00C50353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53.112.401,00</w:t>
            </w:r>
          </w:p>
        </w:tc>
        <w:tc>
          <w:tcPr>
            <w:tcW w:w="911" w:type="pct"/>
            <w:vAlign w:val="center"/>
          </w:tcPr>
          <w:p w:rsidR="00E2724C" w:rsidRPr="0096643C" w:rsidRDefault="00E2724C" w:rsidP="00C50353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54.000.000,00</w:t>
            </w:r>
          </w:p>
        </w:tc>
        <w:tc>
          <w:tcPr>
            <w:tcW w:w="910" w:type="pct"/>
            <w:vAlign w:val="center"/>
          </w:tcPr>
          <w:p w:rsidR="00E2724C" w:rsidRPr="009003B1" w:rsidRDefault="00E2724C" w:rsidP="001070B3">
            <w:pPr>
              <w:jc w:val="right"/>
              <w:rPr>
                <w:rFonts w:asciiTheme="majorHAnsi" w:eastAsia="Times New Roman" w:hAnsiTheme="majorHAnsi"/>
              </w:rPr>
            </w:pPr>
            <w:r w:rsidRPr="009003B1">
              <w:rPr>
                <w:rFonts w:asciiTheme="majorHAnsi" w:eastAsia="Times New Roman" w:hAnsiTheme="majorHAnsi"/>
              </w:rPr>
              <w:t>35.549.488</w:t>
            </w:r>
            <w:r>
              <w:rPr>
                <w:rFonts w:asciiTheme="majorHAnsi" w:eastAsia="Times New Roman" w:hAnsiTheme="majorHAnsi"/>
              </w:rPr>
              <w:t>,00</w:t>
            </w:r>
          </w:p>
        </w:tc>
        <w:tc>
          <w:tcPr>
            <w:tcW w:w="910" w:type="pct"/>
          </w:tcPr>
          <w:p w:rsidR="00E2724C" w:rsidRPr="002E6C4C" w:rsidRDefault="00E2724C" w:rsidP="009276F7">
            <w:pPr>
              <w:jc w:val="right"/>
              <w:rPr>
                <w:rFonts w:ascii="Cambria" w:eastAsia="Times New Roman" w:hAnsi="Cambria" w:cs="Times New Roman"/>
              </w:rPr>
            </w:pPr>
            <w:r w:rsidRPr="002E6C4C">
              <w:rPr>
                <w:rFonts w:ascii="Cambria" w:eastAsia="Times New Roman" w:hAnsi="Cambria" w:cs="Times New Roman"/>
              </w:rPr>
              <w:t>55.</w:t>
            </w:r>
            <w:r>
              <w:rPr>
                <w:rFonts w:ascii="Cambria" w:eastAsia="Times New Roman" w:hAnsi="Cambria" w:cs="Times New Roman"/>
              </w:rPr>
              <w:t>750.442,00</w:t>
            </w:r>
          </w:p>
        </w:tc>
      </w:tr>
      <w:tr w:rsidR="00E2724C" w:rsidRPr="0096643C" w:rsidTr="001070B3">
        <w:tc>
          <w:tcPr>
            <w:tcW w:w="1201" w:type="pct"/>
            <w:shd w:val="clear" w:color="auto" w:fill="D9D9D9" w:themeFill="background1" w:themeFillShade="D9"/>
            <w:vAlign w:val="center"/>
          </w:tcPr>
          <w:p w:rsidR="00E2724C" w:rsidRPr="0096643C" w:rsidRDefault="00E2724C" w:rsidP="00C50353">
            <w:pPr>
              <w:spacing w:line="276" w:lineRule="auto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Oprema</w:t>
            </w:r>
          </w:p>
        </w:tc>
        <w:tc>
          <w:tcPr>
            <w:tcW w:w="1068" w:type="pct"/>
            <w:vAlign w:val="center"/>
          </w:tcPr>
          <w:p w:rsidR="00E2724C" w:rsidRPr="0096643C" w:rsidRDefault="00E2724C" w:rsidP="00C50353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1.384.753,00</w:t>
            </w:r>
          </w:p>
        </w:tc>
        <w:tc>
          <w:tcPr>
            <w:tcW w:w="911" w:type="pct"/>
            <w:vAlign w:val="center"/>
          </w:tcPr>
          <w:p w:rsidR="00E2724C" w:rsidRPr="0096643C" w:rsidRDefault="00E2724C" w:rsidP="00C50353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2.000.000,00</w:t>
            </w:r>
          </w:p>
        </w:tc>
        <w:tc>
          <w:tcPr>
            <w:tcW w:w="910" w:type="pct"/>
            <w:vAlign w:val="center"/>
          </w:tcPr>
          <w:p w:rsidR="00E2724C" w:rsidRPr="009003B1" w:rsidRDefault="00E2724C" w:rsidP="001070B3">
            <w:pPr>
              <w:jc w:val="right"/>
              <w:rPr>
                <w:rFonts w:asciiTheme="majorHAnsi" w:eastAsia="Times New Roman" w:hAnsiTheme="majorHAnsi"/>
              </w:rPr>
            </w:pPr>
            <w:r w:rsidRPr="009003B1">
              <w:rPr>
                <w:rFonts w:asciiTheme="majorHAnsi" w:eastAsia="Times New Roman" w:hAnsiTheme="majorHAnsi"/>
              </w:rPr>
              <w:t>1.612.164</w:t>
            </w:r>
            <w:r>
              <w:rPr>
                <w:rFonts w:asciiTheme="majorHAnsi" w:eastAsia="Times New Roman" w:hAnsiTheme="majorHAnsi"/>
              </w:rPr>
              <w:t>,00</w:t>
            </w:r>
          </w:p>
        </w:tc>
        <w:tc>
          <w:tcPr>
            <w:tcW w:w="910" w:type="pct"/>
          </w:tcPr>
          <w:p w:rsidR="00E2724C" w:rsidRPr="002E6C4C" w:rsidRDefault="00E2724C" w:rsidP="009276F7">
            <w:pPr>
              <w:jc w:val="righ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7.309.178,00</w:t>
            </w:r>
          </w:p>
        </w:tc>
      </w:tr>
      <w:tr w:rsidR="00E2724C" w:rsidRPr="0096643C" w:rsidTr="001070B3">
        <w:tc>
          <w:tcPr>
            <w:tcW w:w="1201" w:type="pct"/>
            <w:shd w:val="clear" w:color="auto" w:fill="D9D9D9" w:themeFill="background1" w:themeFillShade="D9"/>
            <w:vAlign w:val="center"/>
          </w:tcPr>
          <w:p w:rsidR="00E2724C" w:rsidRPr="0096643C" w:rsidRDefault="00E2724C" w:rsidP="00C50353">
            <w:pPr>
              <w:spacing w:line="276" w:lineRule="auto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Zemljišta</w:t>
            </w:r>
          </w:p>
        </w:tc>
        <w:tc>
          <w:tcPr>
            <w:tcW w:w="1068" w:type="pct"/>
            <w:vAlign w:val="center"/>
          </w:tcPr>
          <w:p w:rsidR="00E2724C" w:rsidRPr="0096643C" w:rsidRDefault="00E2724C" w:rsidP="00C50353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0,00</w:t>
            </w:r>
          </w:p>
        </w:tc>
        <w:tc>
          <w:tcPr>
            <w:tcW w:w="911" w:type="pct"/>
            <w:vAlign w:val="center"/>
          </w:tcPr>
          <w:p w:rsidR="00E2724C" w:rsidRPr="0096643C" w:rsidRDefault="00E2724C" w:rsidP="00C50353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1.000.000,00</w:t>
            </w:r>
          </w:p>
        </w:tc>
        <w:tc>
          <w:tcPr>
            <w:tcW w:w="910" w:type="pct"/>
            <w:vAlign w:val="center"/>
          </w:tcPr>
          <w:p w:rsidR="00E2724C" w:rsidRPr="009003B1" w:rsidRDefault="00E2724C" w:rsidP="001070B3">
            <w:pPr>
              <w:jc w:val="right"/>
              <w:rPr>
                <w:rFonts w:asciiTheme="majorHAnsi" w:eastAsia="Times New Roman" w:hAnsiTheme="majorHAnsi"/>
              </w:rPr>
            </w:pPr>
            <w:r w:rsidRPr="009003B1">
              <w:rPr>
                <w:rFonts w:asciiTheme="majorHAnsi" w:eastAsia="Times New Roman" w:hAnsiTheme="majorHAnsi"/>
              </w:rPr>
              <w:t>672.602</w:t>
            </w:r>
            <w:r>
              <w:rPr>
                <w:rFonts w:asciiTheme="majorHAnsi" w:eastAsia="Times New Roman" w:hAnsiTheme="majorHAnsi"/>
              </w:rPr>
              <w:t>,00</w:t>
            </w:r>
          </w:p>
        </w:tc>
        <w:tc>
          <w:tcPr>
            <w:tcW w:w="910" w:type="pct"/>
          </w:tcPr>
          <w:p w:rsidR="00E2724C" w:rsidRPr="002E6C4C" w:rsidRDefault="00E2724C" w:rsidP="009276F7">
            <w:pPr>
              <w:jc w:val="righ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49.335,00</w:t>
            </w:r>
          </w:p>
        </w:tc>
      </w:tr>
      <w:tr w:rsidR="00E2724C" w:rsidRPr="0096643C" w:rsidTr="001070B3">
        <w:tc>
          <w:tcPr>
            <w:tcW w:w="1201" w:type="pct"/>
            <w:shd w:val="clear" w:color="auto" w:fill="D9D9D9" w:themeFill="background1" w:themeFillShade="D9"/>
          </w:tcPr>
          <w:p w:rsidR="00E2724C" w:rsidRPr="0096643C" w:rsidRDefault="00E2724C" w:rsidP="0060577A">
            <w:pPr>
              <w:spacing w:line="276" w:lineRule="auto"/>
              <w:jc w:val="right"/>
              <w:rPr>
                <w:rFonts w:ascii="Cambria" w:eastAsia="Times New Roman" w:hAnsi="Cambria"/>
                <w:b/>
              </w:rPr>
            </w:pPr>
            <w:r w:rsidRPr="0096643C">
              <w:rPr>
                <w:rFonts w:ascii="Cambria" w:eastAsia="Times New Roman" w:hAnsi="Cambria"/>
                <w:b/>
              </w:rPr>
              <w:t>Ukupno investicije</w:t>
            </w:r>
          </w:p>
        </w:tc>
        <w:tc>
          <w:tcPr>
            <w:tcW w:w="1068" w:type="pct"/>
            <w:vAlign w:val="center"/>
          </w:tcPr>
          <w:p w:rsidR="00E2724C" w:rsidRPr="0096643C" w:rsidRDefault="00E2724C" w:rsidP="00C50353">
            <w:pPr>
              <w:spacing w:line="276" w:lineRule="auto"/>
              <w:jc w:val="right"/>
              <w:rPr>
                <w:rFonts w:ascii="Cambria" w:eastAsia="Times New Roman" w:hAnsi="Cambria"/>
                <w:b/>
              </w:rPr>
            </w:pPr>
            <w:r w:rsidRPr="0096643C">
              <w:rPr>
                <w:rFonts w:ascii="Cambria" w:eastAsia="Times New Roman" w:hAnsi="Cambria"/>
                <w:b/>
              </w:rPr>
              <w:t>54.497.154,00</w:t>
            </w:r>
          </w:p>
        </w:tc>
        <w:tc>
          <w:tcPr>
            <w:tcW w:w="911" w:type="pct"/>
            <w:vAlign w:val="center"/>
          </w:tcPr>
          <w:p w:rsidR="00E2724C" w:rsidRPr="0096643C" w:rsidRDefault="00E2724C" w:rsidP="00C50353">
            <w:pPr>
              <w:spacing w:line="276" w:lineRule="auto"/>
              <w:jc w:val="right"/>
              <w:rPr>
                <w:rFonts w:ascii="Cambria" w:eastAsia="Times New Roman" w:hAnsi="Cambria"/>
                <w:b/>
              </w:rPr>
            </w:pPr>
            <w:r w:rsidRPr="0096643C">
              <w:rPr>
                <w:rFonts w:ascii="Cambria" w:eastAsia="Times New Roman" w:hAnsi="Cambria"/>
                <w:b/>
              </w:rPr>
              <w:t>57.000.000,00</w:t>
            </w:r>
          </w:p>
        </w:tc>
        <w:tc>
          <w:tcPr>
            <w:tcW w:w="910" w:type="pct"/>
            <w:vAlign w:val="center"/>
          </w:tcPr>
          <w:p w:rsidR="00E2724C" w:rsidRPr="009003B1" w:rsidRDefault="00E2724C" w:rsidP="001070B3">
            <w:pPr>
              <w:jc w:val="right"/>
              <w:rPr>
                <w:rFonts w:asciiTheme="majorHAnsi" w:eastAsia="Times New Roman" w:hAnsiTheme="majorHAnsi"/>
                <w:b/>
              </w:rPr>
            </w:pPr>
            <w:r w:rsidRPr="009003B1">
              <w:rPr>
                <w:rFonts w:asciiTheme="majorHAnsi" w:eastAsia="Times New Roman" w:hAnsiTheme="majorHAnsi"/>
                <w:b/>
              </w:rPr>
              <w:t>37.834.254</w:t>
            </w:r>
            <w:r>
              <w:rPr>
                <w:rFonts w:asciiTheme="majorHAnsi" w:eastAsia="Times New Roman" w:hAnsiTheme="majorHAnsi"/>
                <w:b/>
              </w:rPr>
              <w:t>,00</w:t>
            </w:r>
          </w:p>
        </w:tc>
        <w:tc>
          <w:tcPr>
            <w:tcW w:w="910" w:type="pct"/>
          </w:tcPr>
          <w:p w:rsidR="00E2724C" w:rsidRPr="002E6C4C" w:rsidRDefault="00E2724C" w:rsidP="009276F7">
            <w:pPr>
              <w:jc w:val="right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63.108.955,00</w:t>
            </w:r>
          </w:p>
        </w:tc>
      </w:tr>
    </w:tbl>
    <w:p w:rsidR="00162AFF" w:rsidRPr="00F0234B" w:rsidRDefault="00162AFF" w:rsidP="00F0234B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1D272F" w:rsidRPr="00F0234B" w:rsidRDefault="001D272F" w:rsidP="00F0234B">
      <w:pPr>
        <w:pStyle w:val="Standard"/>
        <w:rPr>
          <w:rFonts w:ascii="Cambria" w:eastAsia="Cambria" w:hAnsi="Cambria" w:cs="Cambria"/>
          <w:b/>
          <w:sz w:val="22"/>
          <w:szCs w:val="22"/>
        </w:rPr>
      </w:pPr>
      <w:r w:rsidRPr="00F0234B">
        <w:rPr>
          <w:rFonts w:ascii="Cambria" w:eastAsia="Cambria" w:hAnsi="Cambria" w:cs="Cambria"/>
          <w:b/>
          <w:sz w:val="22"/>
          <w:szCs w:val="22"/>
        </w:rPr>
        <w:t xml:space="preserve">Planirani i ostvareni izvori sredstava za investicije: 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31"/>
        <w:gridCol w:w="1983"/>
        <w:gridCol w:w="1692"/>
        <w:gridCol w:w="1690"/>
        <w:gridCol w:w="1690"/>
      </w:tblGrid>
      <w:tr w:rsidR="00D8326D" w:rsidRPr="0060577A" w:rsidTr="00586A75">
        <w:trPr>
          <w:trHeight w:val="713"/>
        </w:trPr>
        <w:tc>
          <w:tcPr>
            <w:tcW w:w="1201" w:type="pct"/>
            <w:shd w:val="clear" w:color="auto" w:fill="BFBFBF" w:themeFill="background1" w:themeFillShade="BF"/>
          </w:tcPr>
          <w:p w:rsidR="00D8326D" w:rsidRPr="0060577A" w:rsidRDefault="00D8326D" w:rsidP="0060577A">
            <w:pPr>
              <w:spacing w:line="276" w:lineRule="auto"/>
              <w:rPr>
                <w:rFonts w:ascii="Cambria" w:eastAsia="Times New Roman" w:hAnsi="Cambria" w:cs="Times New Roman"/>
                <w:b/>
              </w:rPr>
            </w:pPr>
          </w:p>
          <w:p w:rsidR="00D8326D" w:rsidRPr="0060577A" w:rsidRDefault="00D8326D" w:rsidP="0060577A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60577A">
              <w:rPr>
                <w:rFonts w:ascii="Cambria" w:eastAsia="Times New Roman" w:hAnsi="Cambria" w:cs="Times New Roman"/>
                <w:b/>
              </w:rPr>
              <w:t>Izvor sredstava</w:t>
            </w:r>
          </w:p>
        </w:tc>
        <w:tc>
          <w:tcPr>
            <w:tcW w:w="1068" w:type="pct"/>
            <w:shd w:val="clear" w:color="auto" w:fill="BFBFBF" w:themeFill="background1" w:themeFillShade="BF"/>
            <w:vAlign w:val="center"/>
          </w:tcPr>
          <w:p w:rsidR="00D8326D" w:rsidRPr="0060577A" w:rsidRDefault="00D8326D" w:rsidP="0060577A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60577A">
              <w:rPr>
                <w:rFonts w:ascii="Cambria" w:eastAsia="Times New Roman" w:hAnsi="Cambria" w:cs="Times New Roman"/>
                <w:b/>
              </w:rPr>
              <w:t>2016.</w:t>
            </w:r>
          </w:p>
          <w:p w:rsidR="00D8326D" w:rsidRPr="0060577A" w:rsidRDefault="00D8326D" w:rsidP="0060577A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60577A">
              <w:rPr>
                <w:rFonts w:ascii="Cambria" w:eastAsia="Times New Roman" w:hAnsi="Cambria" w:cs="Times New Roman"/>
                <w:b/>
              </w:rPr>
              <w:t>Ostvareno</w:t>
            </w:r>
          </w:p>
        </w:tc>
        <w:tc>
          <w:tcPr>
            <w:tcW w:w="911" w:type="pct"/>
            <w:shd w:val="clear" w:color="auto" w:fill="BFBFBF" w:themeFill="background1" w:themeFillShade="BF"/>
            <w:vAlign w:val="center"/>
          </w:tcPr>
          <w:p w:rsidR="00D8326D" w:rsidRPr="0060577A" w:rsidRDefault="00D8326D" w:rsidP="0060577A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60577A">
              <w:rPr>
                <w:rFonts w:ascii="Cambria" w:eastAsia="Times New Roman" w:hAnsi="Cambria" w:cs="Times New Roman"/>
                <w:b/>
              </w:rPr>
              <w:t>2017.</w:t>
            </w:r>
          </w:p>
          <w:p w:rsidR="00D8326D" w:rsidRPr="0060577A" w:rsidRDefault="00D8326D" w:rsidP="0060577A">
            <w:pPr>
              <w:jc w:val="center"/>
              <w:rPr>
                <w:rFonts w:ascii="Cambria" w:eastAsia="Times New Roman" w:hAnsi="Cambria" w:cs="Times New Roman"/>
                <w:b/>
              </w:rPr>
            </w:pPr>
            <w:r w:rsidRPr="0060577A">
              <w:rPr>
                <w:rFonts w:ascii="Cambria" w:eastAsia="Times New Roman" w:hAnsi="Cambria" w:cs="Times New Roman"/>
                <w:b/>
              </w:rPr>
              <w:t>Plan 2017.</w:t>
            </w:r>
          </w:p>
        </w:tc>
        <w:tc>
          <w:tcPr>
            <w:tcW w:w="910" w:type="pct"/>
            <w:shd w:val="clear" w:color="auto" w:fill="BFBFBF" w:themeFill="background1" w:themeFillShade="BF"/>
            <w:vAlign w:val="center"/>
          </w:tcPr>
          <w:p w:rsidR="00D8326D" w:rsidRPr="0096643C" w:rsidRDefault="00D8326D" w:rsidP="00586A75">
            <w:pPr>
              <w:jc w:val="center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>Ostvareno</w:t>
            </w:r>
          </w:p>
          <w:p w:rsidR="00D8326D" w:rsidRPr="0096643C" w:rsidRDefault="00D8326D" w:rsidP="00586A75">
            <w:pPr>
              <w:jc w:val="center"/>
              <w:rPr>
                <w:rFonts w:ascii="Cambria" w:eastAsia="Times New Roman" w:hAnsi="Cambria" w:cstheme="minorHAnsi"/>
                <w:b/>
              </w:rPr>
            </w:pPr>
            <w:r>
              <w:rPr>
                <w:rFonts w:ascii="Cambria" w:eastAsia="Times New Roman" w:hAnsi="Cambria" w:cstheme="minorHAnsi"/>
                <w:b/>
              </w:rPr>
              <w:t>u 2017</w:t>
            </w:r>
            <w:r w:rsidRPr="0096643C">
              <w:rPr>
                <w:rFonts w:ascii="Cambria" w:eastAsia="Times New Roman" w:hAnsi="Cambria" w:cstheme="minorHAnsi"/>
                <w:b/>
              </w:rPr>
              <w:t>.</w:t>
            </w:r>
          </w:p>
        </w:tc>
        <w:tc>
          <w:tcPr>
            <w:tcW w:w="910" w:type="pct"/>
            <w:shd w:val="clear" w:color="auto" w:fill="BFBFBF" w:themeFill="background1" w:themeFillShade="BF"/>
          </w:tcPr>
          <w:p w:rsidR="00D8326D" w:rsidRPr="001C764F" w:rsidRDefault="00D8326D" w:rsidP="001070B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D8326D" w:rsidRPr="001C764F" w:rsidRDefault="00D8326D" w:rsidP="001070B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1C764F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poslovanje </w:t>
            </w:r>
          </w:p>
          <w:p w:rsidR="00D8326D" w:rsidRPr="0096643C" w:rsidRDefault="00D8326D" w:rsidP="001070B3">
            <w:pPr>
              <w:jc w:val="center"/>
              <w:rPr>
                <w:rFonts w:ascii="Cambria" w:eastAsia="Times New Roman" w:hAnsi="Cambria" w:cstheme="minorHAnsi"/>
                <w:b/>
              </w:rPr>
            </w:pPr>
            <w:r>
              <w:rPr>
                <w:rFonts w:ascii="Cambria" w:eastAsia="Cambria" w:hAnsi="Cambria" w:cs="Cambria"/>
                <w:b/>
              </w:rPr>
              <w:t>u 2018</w:t>
            </w:r>
            <w:r w:rsidRPr="001C764F">
              <w:rPr>
                <w:rFonts w:ascii="Cambria" w:eastAsia="Cambria" w:hAnsi="Cambria" w:cs="Cambria"/>
                <w:b/>
              </w:rPr>
              <w:t>.</w:t>
            </w:r>
          </w:p>
        </w:tc>
      </w:tr>
      <w:tr w:rsidR="00E2724C" w:rsidRPr="0060577A" w:rsidTr="001070B3">
        <w:tc>
          <w:tcPr>
            <w:tcW w:w="1201" w:type="pct"/>
            <w:shd w:val="clear" w:color="auto" w:fill="D9D9D9" w:themeFill="background1" w:themeFillShade="D9"/>
          </w:tcPr>
          <w:p w:rsidR="00E2724C" w:rsidRPr="0060577A" w:rsidRDefault="00E2724C" w:rsidP="0060577A">
            <w:pPr>
              <w:spacing w:line="276" w:lineRule="auto"/>
              <w:rPr>
                <w:rFonts w:ascii="Cambria" w:eastAsia="Times New Roman" w:hAnsi="Cambria" w:cs="Times New Roman"/>
              </w:rPr>
            </w:pPr>
            <w:r w:rsidRPr="007D265E">
              <w:rPr>
                <w:rFonts w:ascii="Cambria" w:eastAsia="Times New Roman" w:hAnsi="Cambria"/>
              </w:rPr>
              <w:t>Drugo</w:t>
            </w:r>
          </w:p>
        </w:tc>
        <w:tc>
          <w:tcPr>
            <w:tcW w:w="1068" w:type="pct"/>
            <w:vAlign w:val="center"/>
          </w:tcPr>
          <w:p w:rsidR="00E2724C" w:rsidRPr="007D265E" w:rsidRDefault="00E2724C" w:rsidP="00C50353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7D265E">
              <w:rPr>
                <w:rFonts w:ascii="Cambria" w:eastAsia="Times New Roman" w:hAnsi="Cambria"/>
              </w:rPr>
              <w:t>54.497.154</w:t>
            </w:r>
          </w:p>
        </w:tc>
        <w:tc>
          <w:tcPr>
            <w:tcW w:w="911" w:type="pct"/>
            <w:vAlign w:val="center"/>
          </w:tcPr>
          <w:p w:rsidR="00E2724C" w:rsidRPr="007D265E" w:rsidRDefault="00E2724C" w:rsidP="00C50353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7D265E">
              <w:rPr>
                <w:rFonts w:ascii="Cambria" w:eastAsia="Times New Roman" w:hAnsi="Cambria"/>
              </w:rPr>
              <w:t>57.000.000</w:t>
            </w:r>
          </w:p>
        </w:tc>
        <w:tc>
          <w:tcPr>
            <w:tcW w:w="910" w:type="pct"/>
            <w:vAlign w:val="center"/>
          </w:tcPr>
          <w:p w:rsidR="00E2724C" w:rsidRPr="009003B1" w:rsidRDefault="00E2724C" w:rsidP="001070B3">
            <w:pPr>
              <w:jc w:val="right"/>
              <w:rPr>
                <w:rFonts w:asciiTheme="majorHAnsi" w:eastAsia="Times New Roman" w:hAnsiTheme="majorHAnsi"/>
              </w:rPr>
            </w:pPr>
            <w:r w:rsidRPr="009003B1">
              <w:rPr>
                <w:rFonts w:asciiTheme="majorHAnsi" w:eastAsia="Times New Roman" w:hAnsiTheme="majorHAnsi"/>
              </w:rPr>
              <w:t>37.834.254</w:t>
            </w:r>
          </w:p>
        </w:tc>
        <w:tc>
          <w:tcPr>
            <w:tcW w:w="910" w:type="pct"/>
          </w:tcPr>
          <w:p w:rsidR="00E2724C" w:rsidRPr="002E6C4C" w:rsidRDefault="00E2724C" w:rsidP="009276F7">
            <w:pPr>
              <w:jc w:val="right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63.108.955</w:t>
            </w:r>
          </w:p>
        </w:tc>
      </w:tr>
      <w:tr w:rsidR="00E2724C" w:rsidRPr="0060577A" w:rsidTr="001070B3">
        <w:tc>
          <w:tcPr>
            <w:tcW w:w="1201" w:type="pct"/>
            <w:shd w:val="clear" w:color="auto" w:fill="D9D9D9" w:themeFill="background1" w:themeFillShade="D9"/>
          </w:tcPr>
          <w:p w:rsidR="00E2724C" w:rsidRPr="0060577A" w:rsidRDefault="00E2724C" w:rsidP="0060577A">
            <w:pPr>
              <w:spacing w:line="276" w:lineRule="auto"/>
              <w:jc w:val="right"/>
              <w:rPr>
                <w:rFonts w:ascii="Cambria" w:eastAsia="Times New Roman" w:hAnsi="Cambria" w:cs="Times New Roman"/>
                <w:b/>
              </w:rPr>
            </w:pPr>
            <w:r w:rsidRPr="0060577A">
              <w:rPr>
                <w:rFonts w:ascii="Cambria" w:eastAsia="Times New Roman" w:hAnsi="Cambria" w:cs="Times New Roman"/>
                <w:b/>
              </w:rPr>
              <w:t>Ukupno investicije</w:t>
            </w:r>
          </w:p>
        </w:tc>
        <w:tc>
          <w:tcPr>
            <w:tcW w:w="1068" w:type="pct"/>
            <w:vAlign w:val="center"/>
          </w:tcPr>
          <w:p w:rsidR="00E2724C" w:rsidRPr="007D265E" w:rsidRDefault="00E2724C" w:rsidP="00C50353">
            <w:pPr>
              <w:spacing w:line="276" w:lineRule="auto"/>
              <w:jc w:val="right"/>
              <w:rPr>
                <w:rFonts w:ascii="Cambria" w:eastAsia="Times New Roman" w:hAnsi="Cambria"/>
                <w:b/>
              </w:rPr>
            </w:pPr>
            <w:r w:rsidRPr="007D265E">
              <w:rPr>
                <w:rFonts w:ascii="Cambria" w:eastAsia="Times New Roman" w:hAnsi="Cambria"/>
                <w:b/>
              </w:rPr>
              <w:t>54.497.154</w:t>
            </w:r>
          </w:p>
        </w:tc>
        <w:tc>
          <w:tcPr>
            <w:tcW w:w="911" w:type="pct"/>
            <w:vAlign w:val="center"/>
          </w:tcPr>
          <w:p w:rsidR="00E2724C" w:rsidRPr="007D265E" w:rsidRDefault="00E2724C" w:rsidP="00C50353">
            <w:pPr>
              <w:spacing w:line="276" w:lineRule="auto"/>
              <w:jc w:val="right"/>
              <w:rPr>
                <w:rFonts w:ascii="Cambria" w:eastAsia="Times New Roman" w:hAnsi="Cambria"/>
                <w:b/>
              </w:rPr>
            </w:pPr>
            <w:r w:rsidRPr="007D265E">
              <w:rPr>
                <w:rFonts w:ascii="Cambria" w:eastAsia="Times New Roman" w:hAnsi="Cambria"/>
                <w:b/>
              </w:rPr>
              <w:t>57.000.000</w:t>
            </w:r>
          </w:p>
        </w:tc>
        <w:tc>
          <w:tcPr>
            <w:tcW w:w="910" w:type="pct"/>
            <w:vAlign w:val="center"/>
          </w:tcPr>
          <w:p w:rsidR="00E2724C" w:rsidRPr="009003B1" w:rsidRDefault="00E2724C" w:rsidP="001070B3">
            <w:pPr>
              <w:jc w:val="right"/>
              <w:rPr>
                <w:rFonts w:asciiTheme="majorHAnsi" w:eastAsia="Times New Roman" w:hAnsiTheme="majorHAnsi"/>
                <w:b/>
              </w:rPr>
            </w:pPr>
            <w:r w:rsidRPr="009003B1">
              <w:rPr>
                <w:rFonts w:asciiTheme="majorHAnsi" w:eastAsia="Times New Roman" w:hAnsiTheme="majorHAnsi"/>
                <w:b/>
              </w:rPr>
              <w:t>37.834.254</w:t>
            </w:r>
          </w:p>
        </w:tc>
        <w:tc>
          <w:tcPr>
            <w:tcW w:w="910" w:type="pct"/>
          </w:tcPr>
          <w:p w:rsidR="00E2724C" w:rsidRPr="002E6C4C" w:rsidRDefault="00E2724C" w:rsidP="009276F7">
            <w:pPr>
              <w:jc w:val="right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63.108.955</w:t>
            </w:r>
          </w:p>
        </w:tc>
      </w:tr>
    </w:tbl>
    <w:p w:rsidR="005D351C" w:rsidRDefault="005D351C" w:rsidP="008962E8">
      <w:pPr>
        <w:spacing w:after="0"/>
        <w:jc w:val="both"/>
        <w:rPr>
          <w:rFonts w:ascii="Cambria" w:eastAsia="Times New Roman" w:hAnsi="Cambria"/>
          <w:sz w:val="24"/>
          <w:szCs w:val="24"/>
        </w:rPr>
        <w:sectPr w:rsidR="005D351C" w:rsidSect="00294353">
          <w:footerReference w:type="first" r:id="rId52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733763" w:rsidRDefault="00733763" w:rsidP="00A54942">
      <w:pPr>
        <w:pStyle w:val="Naslov3"/>
        <w:numPr>
          <w:ilvl w:val="2"/>
          <w:numId w:val="13"/>
        </w:numPr>
        <w:spacing w:before="0"/>
        <w:ind w:left="567" w:hanging="567"/>
        <w:rPr>
          <w:rFonts w:eastAsia="Cambria" w:cs="Cambria"/>
          <w:color w:val="auto"/>
          <w:sz w:val="24"/>
          <w:szCs w:val="24"/>
          <w:shd w:val="clear" w:color="auto" w:fill="FFFFFF"/>
        </w:rPr>
      </w:pPr>
      <w:bookmarkStart w:id="85" w:name="_Toc14942993"/>
      <w:r w:rsidRPr="0062525D">
        <w:rPr>
          <w:rFonts w:eastAsia="Times New Roman"/>
          <w:color w:val="auto"/>
          <w:sz w:val="24"/>
          <w:szCs w:val="24"/>
        </w:rPr>
        <w:lastRenderedPageBreak/>
        <w:t xml:space="preserve">Pregled poslovanja trgovačkog društva </w:t>
      </w:r>
      <w:r>
        <w:rPr>
          <w:rFonts w:eastAsia="Cambria" w:cs="Cambria"/>
          <w:color w:val="auto"/>
          <w:sz w:val="24"/>
          <w:szCs w:val="24"/>
          <w:shd w:val="clear" w:color="auto" w:fill="FFFFFF"/>
        </w:rPr>
        <w:t>Te</w:t>
      </w:r>
      <w:r w:rsidR="00224764">
        <w:rPr>
          <w:rFonts w:eastAsia="Cambria" w:cs="Cambria"/>
          <w:color w:val="auto"/>
          <w:sz w:val="24"/>
          <w:szCs w:val="24"/>
          <w:shd w:val="clear" w:color="auto" w:fill="FFFFFF"/>
        </w:rPr>
        <w:t>r</w:t>
      </w:r>
      <w:r>
        <w:rPr>
          <w:rFonts w:eastAsia="Cambria" w:cs="Cambria"/>
          <w:color w:val="auto"/>
          <w:sz w:val="24"/>
          <w:szCs w:val="24"/>
          <w:shd w:val="clear" w:color="auto" w:fill="FFFFFF"/>
        </w:rPr>
        <w:t>moplin</w:t>
      </w:r>
      <w:r w:rsidRPr="0062525D">
        <w:rPr>
          <w:rFonts w:eastAsia="Cambria" w:cs="Cambria"/>
          <w:color w:val="auto"/>
          <w:sz w:val="24"/>
          <w:szCs w:val="24"/>
          <w:shd w:val="clear" w:color="auto" w:fill="FFFFFF"/>
        </w:rPr>
        <w:t xml:space="preserve"> d.d.</w:t>
      </w:r>
      <w:bookmarkEnd w:id="85"/>
    </w:p>
    <w:p w:rsidR="00733763" w:rsidRPr="00733763" w:rsidRDefault="00733763" w:rsidP="00733763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noProof/>
          <w:lang w:eastAsia="hr-HR"/>
        </w:rPr>
        <w:drawing>
          <wp:inline distT="0" distB="0" distL="0" distR="0">
            <wp:extent cx="4625340" cy="903605"/>
            <wp:effectExtent l="171450" t="171450" r="365760" b="334645"/>
            <wp:docPr id="1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903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33763" w:rsidRPr="00733763" w:rsidRDefault="00733763" w:rsidP="0073376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33763">
        <w:rPr>
          <w:rFonts w:asciiTheme="majorHAnsi" w:eastAsia="Times New Roman" w:hAnsiTheme="majorHAnsi"/>
          <w:b/>
          <w:sz w:val="24"/>
          <w:szCs w:val="24"/>
        </w:rPr>
        <w:t>Adresa:</w:t>
      </w:r>
      <w:r w:rsidRPr="00733763">
        <w:rPr>
          <w:rFonts w:asciiTheme="majorHAnsi" w:eastAsia="Times New Roman" w:hAnsiTheme="majorHAnsi"/>
          <w:sz w:val="24"/>
          <w:szCs w:val="24"/>
        </w:rPr>
        <w:t xml:space="preserve"> Vjekoslava Špinčića 78, 42000 Varaždin</w:t>
      </w:r>
    </w:p>
    <w:p w:rsidR="00733763" w:rsidRPr="00733763" w:rsidRDefault="00733763" w:rsidP="00733763">
      <w:pPr>
        <w:spacing w:after="0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733763">
        <w:rPr>
          <w:rFonts w:asciiTheme="majorHAnsi" w:eastAsia="Times New Roman" w:hAnsiTheme="majorHAnsi"/>
          <w:b/>
          <w:sz w:val="24"/>
          <w:szCs w:val="24"/>
        </w:rPr>
        <w:t xml:space="preserve">OIB: </w:t>
      </w:r>
      <w:r w:rsidRPr="00733763">
        <w:rPr>
          <w:rFonts w:asciiTheme="majorHAnsi" w:eastAsia="Times New Roman" w:hAnsiTheme="majorHAnsi"/>
          <w:sz w:val="24"/>
          <w:szCs w:val="24"/>
        </w:rPr>
        <w:t>70140364776</w:t>
      </w:r>
    </w:p>
    <w:p w:rsidR="00733763" w:rsidRDefault="00733763" w:rsidP="0073376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33763">
        <w:rPr>
          <w:rFonts w:asciiTheme="majorHAnsi" w:eastAsia="Times New Roman" w:hAnsiTheme="majorHAnsi"/>
          <w:b/>
          <w:sz w:val="24"/>
          <w:szCs w:val="24"/>
        </w:rPr>
        <w:t>URL:</w:t>
      </w:r>
      <w:r w:rsidRPr="00733763">
        <w:rPr>
          <w:rFonts w:asciiTheme="majorHAnsi" w:eastAsia="Times New Roman" w:hAnsiTheme="majorHAnsi"/>
          <w:sz w:val="24"/>
          <w:szCs w:val="24"/>
        </w:rPr>
        <w:t xml:space="preserve"> </w:t>
      </w:r>
      <w:hyperlink r:id="rId54" w:history="1">
        <w:r w:rsidR="00224764" w:rsidRPr="008D55FC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www.termoplin.com</w:t>
        </w:r>
      </w:hyperlink>
    </w:p>
    <w:p w:rsidR="00224764" w:rsidRDefault="00224764" w:rsidP="0073376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01CEE" w:rsidRDefault="00001CEE" w:rsidP="00001CEE">
      <w:pPr>
        <w:pStyle w:val="Standard"/>
        <w:spacing w:line="276" w:lineRule="auto"/>
        <w:rPr>
          <w:rFonts w:ascii="Cambria" w:hAnsi="Cambria"/>
        </w:rPr>
      </w:pPr>
      <w:r>
        <w:rPr>
          <w:rFonts w:ascii="Cambria" w:hAnsi="Cambria"/>
        </w:rPr>
        <w:t>Tijekom 2018</w:t>
      </w:r>
      <w:r w:rsidRPr="001A3B0D">
        <w:rPr>
          <w:rFonts w:ascii="Cambria" w:hAnsi="Cambria"/>
        </w:rPr>
        <w:t xml:space="preserve">. godine </w:t>
      </w:r>
      <w:r>
        <w:rPr>
          <w:rFonts w:ascii="Cambria" w:hAnsi="Cambria"/>
        </w:rPr>
        <w:t xml:space="preserve">Termoplin </w:t>
      </w:r>
      <w:r w:rsidRPr="001A3B0D">
        <w:rPr>
          <w:rFonts w:ascii="Cambria" w:hAnsi="Cambria"/>
        </w:rPr>
        <w:t>d.d. je kroz Trgovački sud donosio slijedeće:</w:t>
      </w:r>
    </w:p>
    <w:p w:rsidR="00001CEE" w:rsidRDefault="00001CEE" w:rsidP="00733763">
      <w:pPr>
        <w:spacing w:after="0"/>
        <w:jc w:val="both"/>
      </w:pPr>
    </w:p>
    <w:p w:rsidR="00001CEE" w:rsidRPr="00001CEE" w:rsidRDefault="00001CEE" w:rsidP="0027281C">
      <w:pPr>
        <w:pStyle w:val="Odlomakpopisa"/>
        <w:numPr>
          <w:ilvl w:val="0"/>
          <w:numId w:val="2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01CEE">
        <w:rPr>
          <w:rFonts w:asciiTheme="majorHAnsi" w:hAnsiTheme="majorHAnsi"/>
          <w:sz w:val="24"/>
          <w:szCs w:val="24"/>
        </w:rPr>
        <w:t>Trgovački sud u Varaždinu po sucu pojedincu Melita Poljanec-Bubaš u registarskom predmetu upisa u sudski registar promjene članova nadzornog odbora po prijedlogu predlagatelja Termoplin dioničko društvo, Varaždin, Vjekoslava Špinčića 78, 29.06.2018. riješio je u sudski registar ovog suda upisuje se: promjena članova nadzornog odbora subjekta upisa upisanog pod tvrtkom/nazivom Termoplin dioničko društvo, sa sjedištem u Varaždinu.</w:t>
      </w:r>
    </w:p>
    <w:p w:rsidR="00001CEE" w:rsidRPr="00001CEE" w:rsidRDefault="00001CEE" w:rsidP="0073376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01CEE" w:rsidRPr="00001CEE" w:rsidRDefault="00001CEE" w:rsidP="0027281C">
      <w:pPr>
        <w:pStyle w:val="Odlomakpopisa"/>
        <w:numPr>
          <w:ilvl w:val="0"/>
          <w:numId w:val="2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01CEE">
        <w:rPr>
          <w:rFonts w:asciiTheme="majorHAnsi" w:hAnsiTheme="majorHAnsi"/>
          <w:sz w:val="24"/>
          <w:szCs w:val="24"/>
        </w:rPr>
        <w:t xml:space="preserve">Trgovački sud u Varaždinu objavljuje upis promjena članova nadzornog odbora, u Sudski registar proveden kod ovoga suda po rješenju pod poslovnim brojem </w:t>
      </w:r>
      <w:proofErr w:type="spellStart"/>
      <w:r w:rsidRPr="00001CEE">
        <w:rPr>
          <w:rFonts w:asciiTheme="majorHAnsi" w:hAnsiTheme="majorHAnsi"/>
          <w:sz w:val="24"/>
          <w:szCs w:val="24"/>
        </w:rPr>
        <w:t>Tt</w:t>
      </w:r>
      <w:proofErr w:type="spellEnd"/>
      <w:r w:rsidRPr="00001CEE">
        <w:rPr>
          <w:rFonts w:asciiTheme="majorHAnsi" w:hAnsiTheme="majorHAnsi"/>
          <w:sz w:val="24"/>
          <w:szCs w:val="24"/>
        </w:rPr>
        <w:t>-18/2658-2 od 29. lipnja 2018. godine, redni broj upisa 21, za subjekt upisa s matičnim brojem (MBS): 070000094, osobnim identifikacijskim brojem (OIB): 70140364776, pod tvrtkom/nazivom: Termoplin dioničko društvo, sa sjedištem u: Varaždin (Grad Varaždin), Vjekoslava Špinčića 78.</w:t>
      </w:r>
    </w:p>
    <w:p w:rsidR="00001CEE" w:rsidRPr="00001CEE" w:rsidRDefault="00001CEE" w:rsidP="0073376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01CEE" w:rsidRPr="00001CEE" w:rsidRDefault="00001CEE" w:rsidP="0027281C">
      <w:pPr>
        <w:pStyle w:val="Odlomakpopisa"/>
        <w:numPr>
          <w:ilvl w:val="0"/>
          <w:numId w:val="2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001CEE">
        <w:rPr>
          <w:rFonts w:asciiTheme="majorHAnsi" w:hAnsiTheme="majorHAnsi"/>
          <w:sz w:val="24"/>
          <w:szCs w:val="24"/>
        </w:rPr>
        <w:t xml:space="preserve">Trgovački sud u Varaždinu objavljuje upis promjena osobnih podataka, u Sudski registar proveden kod ovoga suda po rješenju pod poslovnim brojem </w:t>
      </w:r>
      <w:proofErr w:type="spellStart"/>
      <w:r w:rsidRPr="00001CEE">
        <w:rPr>
          <w:rFonts w:asciiTheme="majorHAnsi" w:hAnsiTheme="majorHAnsi"/>
          <w:sz w:val="24"/>
          <w:szCs w:val="24"/>
        </w:rPr>
        <w:t>Tt</w:t>
      </w:r>
      <w:proofErr w:type="spellEnd"/>
      <w:r w:rsidRPr="00001CEE">
        <w:rPr>
          <w:rFonts w:asciiTheme="majorHAnsi" w:hAnsiTheme="majorHAnsi"/>
          <w:sz w:val="24"/>
          <w:szCs w:val="24"/>
        </w:rPr>
        <w:t>-18/4395-1 od 5. studenoga 2018. godine, redni broj upisa 22, za subjekt upisa s matičnim brojem (MBS): 070000094, osobnim identifikacijskim brojem (OIB): 70140364776, pod tvrtkom/nazivom: Termoplin dioničko društvo, sa sjedištem u: Varaždin (Grad Varaždin), Vjekoslava Špinčića 78.</w:t>
      </w:r>
    </w:p>
    <w:p w:rsidR="00001CEE" w:rsidRDefault="00001CEE" w:rsidP="0073376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8D55FC" w:rsidRPr="00056E28" w:rsidRDefault="008D55FC" w:rsidP="00D8326D">
      <w:pPr>
        <w:pStyle w:val="Standard"/>
        <w:rPr>
          <w:rFonts w:ascii="Cambria" w:eastAsia="Cambria" w:hAnsi="Cambria" w:cs="Cambria"/>
          <w:b/>
          <w:sz w:val="22"/>
          <w:szCs w:val="22"/>
        </w:rPr>
      </w:pPr>
      <w:r w:rsidRPr="00056E28">
        <w:rPr>
          <w:rFonts w:ascii="Cambria" w:eastAsia="Cambria" w:hAnsi="Cambria" w:cs="Cambria"/>
          <w:b/>
          <w:sz w:val="22"/>
          <w:szCs w:val="22"/>
        </w:rPr>
        <w:t>Nadzorni odbor i Uprava: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63"/>
        <w:gridCol w:w="4823"/>
      </w:tblGrid>
      <w:tr w:rsidR="00D8326D" w:rsidRPr="003F3B96" w:rsidTr="001070B3">
        <w:trPr>
          <w:trHeight w:val="320"/>
        </w:trPr>
        <w:tc>
          <w:tcPr>
            <w:tcW w:w="3999" w:type="pct"/>
            <w:gridSpan w:val="2"/>
            <w:shd w:val="clear" w:color="auto" w:fill="BFBFBF" w:themeFill="background1" w:themeFillShade="BF"/>
            <w:vAlign w:val="center"/>
          </w:tcPr>
          <w:p w:rsidR="00D8326D" w:rsidRPr="003F3B96" w:rsidRDefault="00D8326D" w:rsidP="001070B3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 xml:space="preserve">Nadzorni odbor </w:t>
            </w:r>
          </w:p>
        </w:tc>
      </w:tr>
      <w:tr w:rsidR="00D8326D" w:rsidRPr="003F3B96" w:rsidTr="001070B3">
        <w:trPr>
          <w:trHeight w:val="218"/>
        </w:trPr>
        <w:tc>
          <w:tcPr>
            <w:tcW w:w="1922" w:type="pct"/>
            <w:shd w:val="clear" w:color="auto" w:fill="BFBFBF" w:themeFill="background1" w:themeFillShade="BF"/>
            <w:vAlign w:val="center"/>
          </w:tcPr>
          <w:p w:rsidR="00D8326D" w:rsidRPr="003F3B96" w:rsidRDefault="00D8326D" w:rsidP="001070B3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D8326D" w:rsidRPr="003F3B96" w:rsidRDefault="00D8326D" w:rsidP="001070B3">
            <w:pPr>
              <w:spacing w:line="276" w:lineRule="auto"/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>2018</w:t>
            </w:r>
            <w:r w:rsidRPr="003F3B96">
              <w:rPr>
                <w:rFonts w:asciiTheme="majorHAnsi" w:eastAsia="Times New Roman" w:hAnsiTheme="majorHAnsi"/>
                <w:b/>
              </w:rPr>
              <w:t>.</w:t>
            </w:r>
          </w:p>
        </w:tc>
      </w:tr>
      <w:tr w:rsidR="00D8326D" w:rsidRPr="003F3B96" w:rsidTr="001070B3">
        <w:trPr>
          <w:trHeight w:val="184"/>
        </w:trPr>
        <w:tc>
          <w:tcPr>
            <w:tcW w:w="1922" w:type="pct"/>
            <w:vAlign w:val="center"/>
          </w:tcPr>
          <w:p w:rsidR="00D8326D" w:rsidRPr="003F3B96" w:rsidRDefault="00D8326D" w:rsidP="001070B3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 xml:space="preserve">Nevenka </w:t>
            </w:r>
            <w:proofErr w:type="spellStart"/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Grbac</w:t>
            </w:r>
            <w:proofErr w:type="spellEnd"/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, predsjednica</w:t>
            </w:r>
          </w:p>
        </w:tc>
        <w:tc>
          <w:tcPr>
            <w:tcW w:w="2077" w:type="pct"/>
            <w:vAlign w:val="center"/>
          </w:tcPr>
          <w:p w:rsidR="00D8326D" w:rsidRPr="003F3B96" w:rsidRDefault="00D8326D" w:rsidP="001070B3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 xml:space="preserve">Nevenka </w:t>
            </w:r>
            <w:proofErr w:type="spellStart"/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Grbac</w:t>
            </w:r>
            <w:proofErr w:type="spellEnd"/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, predsjednica</w:t>
            </w:r>
          </w:p>
        </w:tc>
      </w:tr>
      <w:tr w:rsidR="00D8326D" w:rsidRPr="003F3B96" w:rsidTr="001070B3">
        <w:trPr>
          <w:trHeight w:val="127"/>
        </w:trPr>
        <w:tc>
          <w:tcPr>
            <w:tcW w:w="1922" w:type="pct"/>
          </w:tcPr>
          <w:p w:rsidR="00D8326D" w:rsidRPr="003F3B96" w:rsidRDefault="00D8326D" w:rsidP="001070B3">
            <w:pPr>
              <w:spacing w:line="276" w:lineRule="auto"/>
              <w:rPr>
                <w:rFonts w:asciiTheme="majorHAnsi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 xml:space="preserve">Josip </w:t>
            </w:r>
            <w:proofErr w:type="spellStart"/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Dreven</w:t>
            </w:r>
            <w:proofErr w:type="spellEnd"/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 xml:space="preserve">, zamjenik </w:t>
            </w:r>
            <w:proofErr w:type="spellStart"/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predsjedince</w:t>
            </w:r>
            <w:proofErr w:type="spellEnd"/>
          </w:p>
        </w:tc>
        <w:tc>
          <w:tcPr>
            <w:tcW w:w="2077" w:type="pct"/>
          </w:tcPr>
          <w:p w:rsidR="00D8326D" w:rsidRPr="003F3B96" w:rsidRDefault="00D8326D" w:rsidP="001070B3">
            <w:pPr>
              <w:spacing w:line="276" w:lineRule="auto"/>
              <w:rPr>
                <w:rFonts w:asciiTheme="majorHAnsi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 xml:space="preserve">Josip </w:t>
            </w:r>
            <w:proofErr w:type="spellStart"/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Dreven</w:t>
            </w:r>
            <w:proofErr w:type="spellEnd"/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 xml:space="preserve">, zamjenik </w:t>
            </w:r>
            <w:proofErr w:type="spellStart"/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predsjedince</w:t>
            </w:r>
            <w:proofErr w:type="spellEnd"/>
          </w:p>
        </w:tc>
      </w:tr>
      <w:tr w:rsidR="00D8326D" w:rsidRPr="003F3B96" w:rsidTr="001070B3">
        <w:trPr>
          <w:trHeight w:val="127"/>
        </w:trPr>
        <w:tc>
          <w:tcPr>
            <w:tcW w:w="1922" w:type="pct"/>
            <w:vAlign w:val="center"/>
          </w:tcPr>
          <w:p w:rsidR="00D8326D" w:rsidRPr="003F3B96" w:rsidRDefault="00D8326D" w:rsidP="001070B3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Mladen Topolnjak, član</w:t>
            </w:r>
          </w:p>
        </w:tc>
        <w:tc>
          <w:tcPr>
            <w:tcW w:w="2077" w:type="pct"/>
            <w:vAlign w:val="center"/>
          </w:tcPr>
          <w:p w:rsidR="00D8326D" w:rsidRPr="003F3B96" w:rsidRDefault="00D8326D" w:rsidP="001070B3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Mladen Topolnjak, član</w:t>
            </w:r>
          </w:p>
        </w:tc>
      </w:tr>
      <w:tr w:rsidR="00D8326D" w:rsidRPr="003F3B96" w:rsidTr="001070B3">
        <w:trPr>
          <w:trHeight w:val="144"/>
        </w:trPr>
        <w:tc>
          <w:tcPr>
            <w:tcW w:w="1922" w:type="pct"/>
            <w:vAlign w:val="center"/>
          </w:tcPr>
          <w:p w:rsidR="00D8326D" w:rsidRPr="003F3B96" w:rsidRDefault="00D8326D" w:rsidP="001070B3">
            <w:pPr>
              <w:spacing w:line="276" w:lineRule="auto"/>
              <w:rPr>
                <w:rFonts w:asciiTheme="majorHAnsi" w:hAnsiTheme="majorHAnsi" w:cs="Lucida Sans Unicode"/>
                <w:shd w:val="clear" w:color="auto" w:fill="FFFFFF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 xml:space="preserve">Mladen </w:t>
            </w:r>
            <w:proofErr w:type="spellStart"/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Hižak</w:t>
            </w:r>
            <w:proofErr w:type="spellEnd"/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, član</w:t>
            </w:r>
          </w:p>
        </w:tc>
        <w:tc>
          <w:tcPr>
            <w:tcW w:w="2077" w:type="pct"/>
            <w:vAlign w:val="center"/>
          </w:tcPr>
          <w:p w:rsidR="00D8326D" w:rsidRPr="003F3B96" w:rsidRDefault="00D8326D" w:rsidP="001070B3">
            <w:pPr>
              <w:spacing w:line="276" w:lineRule="auto"/>
              <w:rPr>
                <w:rFonts w:asciiTheme="majorHAnsi" w:hAnsiTheme="majorHAnsi" w:cs="Lucida Sans Unicode"/>
                <w:shd w:val="clear" w:color="auto" w:fill="FFFFFF"/>
              </w:rPr>
            </w:pPr>
            <w:r>
              <w:rPr>
                <w:rFonts w:asciiTheme="majorHAnsi" w:hAnsiTheme="majorHAnsi" w:cs="Lucida Sans Unicode"/>
                <w:shd w:val="clear" w:color="auto" w:fill="FFFFFF"/>
              </w:rPr>
              <w:t>Mario Lešina</w:t>
            </w: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, član</w:t>
            </w:r>
            <w:r>
              <w:rPr>
                <w:rFonts w:asciiTheme="majorHAnsi" w:hAnsiTheme="majorHAnsi" w:cs="Lucida Sans Unicode"/>
                <w:shd w:val="clear" w:color="auto" w:fill="FFFFFF"/>
              </w:rPr>
              <w:t xml:space="preserve"> od 29.06.2018.</w:t>
            </w:r>
          </w:p>
        </w:tc>
      </w:tr>
      <w:tr w:rsidR="00D8326D" w:rsidRPr="003F3B96" w:rsidTr="001070B3">
        <w:trPr>
          <w:trHeight w:val="144"/>
        </w:trPr>
        <w:tc>
          <w:tcPr>
            <w:tcW w:w="1922" w:type="pct"/>
            <w:vAlign w:val="center"/>
          </w:tcPr>
          <w:p w:rsidR="00D8326D" w:rsidRPr="003F3B96" w:rsidRDefault="00D8326D" w:rsidP="001070B3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Damir Pavišić, član</w:t>
            </w:r>
          </w:p>
        </w:tc>
        <w:tc>
          <w:tcPr>
            <w:tcW w:w="2077" w:type="pct"/>
            <w:vAlign w:val="center"/>
          </w:tcPr>
          <w:p w:rsidR="00D8326D" w:rsidRPr="003F3B96" w:rsidRDefault="00D8326D" w:rsidP="001070B3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Damir Pavišić, član</w:t>
            </w:r>
          </w:p>
        </w:tc>
      </w:tr>
      <w:tr w:rsidR="00D8326D" w:rsidRPr="003F3B96" w:rsidTr="001070B3">
        <w:trPr>
          <w:trHeight w:val="144"/>
        </w:trPr>
        <w:tc>
          <w:tcPr>
            <w:tcW w:w="1922" w:type="pct"/>
            <w:vAlign w:val="center"/>
          </w:tcPr>
          <w:p w:rsidR="00D8326D" w:rsidRPr="003F3B96" w:rsidRDefault="00D8326D" w:rsidP="001070B3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Ruža Jelovac, član</w:t>
            </w:r>
          </w:p>
        </w:tc>
        <w:tc>
          <w:tcPr>
            <w:tcW w:w="2077" w:type="pct"/>
            <w:vAlign w:val="center"/>
          </w:tcPr>
          <w:p w:rsidR="00D8326D" w:rsidRPr="003F3B96" w:rsidRDefault="00D8326D" w:rsidP="001070B3">
            <w:pPr>
              <w:spacing w:line="276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hAnsiTheme="majorHAnsi" w:cs="Lucida Sans Unicode"/>
                <w:shd w:val="clear" w:color="auto" w:fill="FFFFFF"/>
              </w:rPr>
              <w:t>Zlatko Horvat</w:t>
            </w: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, član</w:t>
            </w:r>
            <w:r>
              <w:rPr>
                <w:rFonts w:asciiTheme="majorHAnsi" w:hAnsiTheme="majorHAnsi" w:cs="Lucida Sans Unicode"/>
                <w:shd w:val="clear" w:color="auto" w:fill="FFFFFF"/>
              </w:rPr>
              <w:t xml:space="preserve"> od 29.06.2018.</w:t>
            </w:r>
          </w:p>
        </w:tc>
      </w:tr>
      <w:tr w:rsidR="00D8326D" w:rsidRPr="003F3B96" w:rsidTr="001070B3">
        <w:trPr>
          <w:trHeight w:val="144"/>
        </w:trPr>
        <w:tc>
          <w:tcPr>
            <w:tcW w:w="1922" w:type="pct"/>
            <w:vAlign w:val="center"/>
          </w:tcPr>
          <w:p w:rsidR="00D8326D" w:rsidRPr="003F3B96" w:rsidRDefault="00D8326D" w:rsidP="001070B3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lastRenderedPageBreak/>
              <w:t>Miroslav Marković, član</w:t>
            </w:r>
          </w:p>
        </w:tc>
        <w:tc>
          <w:tcPr>
            <w:tcW w:w="2077" w:type="pct"/>
            <w:vAlign w:val="center"/>
          </w:tcPr>
          <w:p w:rsidR="00D8326D" w:rsidRPr="003F3B96" w:rsidRDefault="00D8326D" w:rsidP="001070B3">
            <w:pPr>
              <w:spacing w:line="276" w:lineRule="auto"/>
              <w:rPr>
                <w:rFonts w:asciiTheme="majorHAnsi" w:eastAsia="Times New Roman" w:hAnsiTheme="majorHAnsi"/>
              </w:rPr>
            </w:pPr>
            <w:r>
              <w:rPr>
                <w:rFonts w:asciiTheme="majorHAnsi" w:hAnsiTheme="majorHAnsi" w:cs="Lucida Sans Unicode"/>
                <w:shd w:val="clear" w:color="auto" w:fill="FFFFFF"/>
              </w:rPr>
              <w:t>Damir Habijan</w:t>
            </w: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, član</w:t>
            </w:r>
            <w:r>
              <w:rPr>
                <w:rFonts w:asciiTheme="majorHAnsi" w:hAnsiTheme="majorHAnsi" w:cs="Lucida Sans Unicode"/>
                <w:shd w:val="clear" w:color="auto" w:fill="FFFFFF"/>
              </w:rPr>
              <w:t xml:space="preserve"> od 29.06.2018.</w:t>
            </w:r>
          </w:p>
        </w:tc>
      </w:tr>
      <w:tr w:rsidR="00D8326D" w:rsidRPr="003F3B96" w:rsidTr="001070B3">
        <w:trPr>
          <w:trHeight w:val="333"/>
        </w:trPr>
        <w:tc>
          <w:tcPr>
            <w:tcW w:w="3999" w:type="pct"/>
            <w:gridSpan w:val="2"/>
            <w:shd w:val="clear" w:color="auto" w:fill="BFBFBF" w:themeFill="background1" w:themeFillShade="BF"/>
            <w:vAlign w:val="center"/>
          </w:tcPr>
          <w:p w:rsidR="00D8326D" w:rsidRPr="003F3B96" w:rsidRDefault="00D8326D" w:rsidP="001070B3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Uprava/Osoba za zastupanje</w:t>
            </w:r>
          </w:p>
        </w:tc>
      </w:tr>
      <w:tr w:rsidR="00D8326D" w:rsidRPr="003F3B96" w:rsidTr="001070B3">
        <w:trPr>
          <w:trHeight w:val="144"/>
        </w:trPr>
        <w:tc>
          <w:tcPr>
            <w:tcW w:w="1922" w:type="pct"/>
            <w:shd w:val="clear" w:color="auto" w:fill="BFBFBF" w:themeFill="background1" w:themeFillShade="BF"/>
            <w:vAlign w:val="center"/>
          </w:tcPr>
          <w:p w:rsidR="00D8326D" w:rsidRPr="003F3B96" w:rsidRDefault="00D8326D" w:rsidP="001070B3">
            <w:pPr>
              <w:spacing w:line="276" w:lineRule="auto"/>
              <w:jc w:val="center"/>
              <w:rPr>
                <w:rFonts w:asciiTheme="majorHAnsi" w:hAnsiTheme="majorHAnsi" w:cs="Lucida Sans Unicode"/>
                <w:shd w:val="clear" w:color="auto" w:fill="FFFFFF"/>
                <w:lang w:bidi="en-US"/>
              </w:rPr>
            </w:pPr>
            <w:r w:rsidRPr="003F3B96">
              <w:rPr>
                <w:rFonts w:asciiTheme="majorHAnsi" w:eastAsia="Times New Roman" w:hAnsiTheme="majorHAnsi"/>
                <w:b/>
              </w:rPr>
              <w:t>2017.</w:t>
            </w:r>
          </w:p>
        </w:tc>
        <w:tc>
          <w:tcPr>
            <w:tcW w:w="2077" w:type="pct"/>
            <w:shd w:val="clear" w:color="auto" w:fill="BFBFBF" w:themeFill="background1" w:themeFillShade="BF"/>
            <w:vAlign w:val="center"/>
          </w:tcPr>
          <w:p w:rsidR="00D8326D" w:rsidRPr="003F3B96" w:rsidRDefault="00D8326D" w:rsidP="001070B3">
            <w:pPr>
              <w:spacing w:line="276" w:lineRule="auto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  <w:b/>
              </w:rPr>
              <w:t>2018</w:t>
            </w:r>
            <w:r w:rsidRPr="003F3B96">
              <w:rPr>
                <w:rFonts w:asciiTheme="majorHAnsi" w:eastAsia="Times New Roman" w:hAnsiTheme="majorHAnsi"/>
                <w:b/>
              </w:rPr>
              <w:t>.</w:t>
            </w:r>
          </w:p>
        </w:tc>
      </w:tr>
      <w:tr w:rsidR="00D8326D" w:rsidRPr="003F3B96" w:rsidTr="001070B3">
        <w:trPr>
          <w:trHeight w:val="144"/>
        </w:trPr>
        <w:tc>
          <w:tcPr>
            <w:tcW w:w="1922" w:type="pct"/>
            <w:vAlign w:val="center"/>
          </w:tcPr>
          <w:p w:rsidR="00D8326D" w:rsidRPr="003F3B96" w:rsidRDefault="00D8326D" w:rsidP="001070B3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Ivan Topolnjak</w:t>
            </w:r>
            <w:r>
              <w:rPr>
                <w:rFonts w:asciiTheme="majorHAnsi" w:hAnsiTheme="majorHAnsi" w:cs="Arial"/>
                <w:shd w:val="clear" w:color="auto" w:fill="FFFFFF"/>
              </w:rPr>
              <w:t>, direktor</w:t>
            </w:r>
          </w:p>
        </w:tc>
        <w:tc>
          <w:tcPr>
            <w:tcW w:w="2077" w:type="pct"/>
            <w:vAlign w:val="center"/>
          </w:tcPr>
          <w:p w:rsidR="00D8326D" w:rsidRPr="003F3B96" w:rsidRDefault="00D8326D" w:rsidP="001070B3">
            <w:pPr>
              <w:spacing w:line="276" w:lineRule="auto"/>
              <w:rPr>
                <w:rFonts w:asciiTheme="majorHAnsi" w:eastAsia="Times New Roman" w:hAnsiTheme="majorHAnsi"/>
              </w:rPr>
            </w:pPr>
            <w:r w:rsidRPr="003F3B96">
              <w:rPr>
                <w:rFonts w:asciiTheme="majorHAnsi" w:hAnsiTheme="majorHAnsi" w:cs="Lucida Sans Unicode"/>
                <w:shd w:val="clear" w:color="auto" w:fill="FFFFFF"/>
              </w:rPr>
              <w:t>Ivan Topolnjak</w:t>
            </w:r>
            <w:r>
              <w:rPr>
                <w:rFonts w:asciiTheme="majorHAnsi" w:hAnsiTheme="majorHAnsi" w:cs="Arial"/>
                <w:shd w:val="clear" w:color="auto" w:fill="FFFFFF"/>
              </w:rPr>
              <w:t>, direktor</w:t>
            </w:r>
          </w:p>
        </w:tc>
      </w:tr>
    </w:tbl>
    <w:p w:rsidR="00D8326D" w:rsidRDefault="00D8326D" w:rsidP="008D55FC">
      <w:pPr>
        <w:spacing w:after="0"/>
      </w:pPr>
    </w:p>
    <w:p w:rsidR="00224764" w:rsidRPr="00424F51" w:rsidRDefault="00224764" w:rsidP="00424F51">
      <w:pPr>
        <w:pStyle w:val="Standard"/>
        <w:spacing w:after="200" w:line="276" w:lineRule="auto"/>
        <w:rPr>
          <w:rFonts w:ascii="Cambria" w:hAnsi="Cambria"/>
        </w:rPr>
      </w:pPr>
      <w:r w:rsidRPr="00424F51">
        <w:rPr>
          <w:rFonts w:ascii="Cambria" w:hAnsi="Cambria"/>
        </w:rPr>
        <w:t>Termoplin d.d. Varaždin j</w:t>
      </w:r>
      <w:r w:rsidR="00815BB5">
        <w:rPr>
          <w:rFonts w:ascii="Cambria" w:hAnsi="Cambria"/>
        </w:rPr>
        <w:t>e u 2018</w:t>
      </w:r>
      <w:r w:rsidR="00424F51" w:rsidRPr="00424F51">
        <w:rPr>
          <w:rFonts w:ascii="Cambria" w:hAnsi="Cambria"/>
        </w:rPr>
        <w:t>. godini prosječno imao</w:t>
      </w:r>
      <w:r w:rsidRPr="00424F51">
        <w:rPr>
          <w:rFonts w:ascii="Cambria" w:hAnsi="Cambria"/>
        </w:rPr>
        <w:t xml:space="preserve"> zaposleno 11</w:t>
      </w:r>
      <w:r w:rsidR="0020428E" w:rsidRPr="00424F51">
        <w:rPr>
          <w:rFonts w:ascii="Cambria" w:hAnsi="Cambria"/>
        </w:rPr>
        <w:t>3</w:t>
      </w:r>
      <w:r w:rsidRPr="00424F51">
        <w:rPr>
          <w:rFonts w:ascii="Cambria" w:hAnsi="Cambria"/>
        </w:rPr>
        <w:t xml:space="preserve"> djelatnika.</w:t>
      </w:r>
    </w:p>
    <w:p w:rsidR="00224764" w:rsidRPr="0060577A" w:rsidRDefault="00224764" w:rsidP="00224764">
      <w:pPr>
        <w:pStyle w:val="Standard"/>
        <w:rPr>
          <w:rFonts w:ascii="Cambria" w:eastAsia="Cambria" w:hAnsi="Cambria" w:cs="Cambria"/>
          <w:b/>
          <w:sz w:val="22"/>
          <w:szCs w:val="22"/>
        </w:rPr>
      </w:pPr>
      <w:r w:rsidRPr="0060577A">
        <w:rPr>
          <w:rFonts w:ascii="Cambria" w:eastAsia="Cambria" w:hAnsi="Cambria" w:cs="Cambria"/>
          <w:b/>
          <w:sz w:val="22"/>
          <w:szCs w:val="22"/>
        </w:rPr>
        <w:t>Planirano i ostvareno poslovanje: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18"/>
        <w:gridCol w:w="1692"/>
        <w:gridCol w:w="1692"/>
        <w:gridCol w:w="1692"/>
        <w:gridCol w:w="1692"/>
      </w:tblGrid>
      <w:tr w:rsidR="00D8326D" w:rsidRPr="0060577A" w:rsidTr="001070B3">
        <w:trPr>
          <w:trHeight w:val="584"/>
        </w:trPr>
        <w:tc>
          <w:tcPr>
            <w:tcW w:w="1491" w:type="pct"/>
            <w:shd w:val="clear" w:color="auto" w:fill="BFBFBF" w:themeFill="background1" w:themeFillShade="BF"/>
            <w:vAlign w:val="center"/>
          </w:tcPr>
          <w:p w:rsidR="00D8326D" w:rsidRPr="0060577A" w:rsidRDefault="00D8326D" w:rsidP="00C50353">
            <w:pPr>
              <w:spacing w:line="276" w:lineRule="auto"/>
              <w:jc w:val="center"/>
              <w:rPr>
                <w:rFonts w:ascii="Cambria" w:eastAsia="Times New Roman" w:hAnsi="Cambria"/>
                <w:b/>
              </w:rPr>
            </w:pPr>
            <w:r w:rsidRPr="0060577A">
              <w:rPr>
                <w:rFonts w:ascii="Cambria" w:eastAsia="Times New Roman" w:hAnsi="Cambria"/>
                <w:b/>
              </w:rPr>
              <w:t>Financijski pokazatelji</w:t>
            </w:r>
          </w:p>
        </w:tc>
        <w:tc>
          <w:tcPr>
            <w:tcW w:w="911" w:type="pct"/>
            <w:shd w:val="clear" w:color="auto" w:fill="BFBFBF" w:themeFill="background1" w:themeFillShade="BF"/>
            <w:vAlign w:val="center"/>
          </w:tcPr>
          <w:p w:rsidR="00D8326D" w:rsidRPr="0060577A" w:rsidRDefault="00D8326D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Planirano poslovanje </w:t>
            </w:r>
          </w:p>
          <w:p w:rsidR="00D8326D" w:rsidRPr="0060577A" w:rsidRDefault="00D8326D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>u 2016.</w:t>
            </w:r>
          </w:p>
        </w:tc>
        <w:tc>
          <w:tcPr>
            <w:tcW w:w="911" w:type="pct"/>
            <w:shd w:val="clear" w:color="auto" w:fill="BFBFBF" w:themeFill="background1" w:themeFillShade="BF"/>
            <w:vAlign w:val="center"/>
          </w:tcPr>
          <w:p w:rsidR="00D8326D" w:rsidRPr="0060577A" w:rsidRDefault="00D8326D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D8326D" w:rsidRPr="0060577A" w:rsidRDefault="00D8326D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poslovanje </w:t>
            </w:r>
          </w:p>
          <w:p w:rsidR="00D8326D" w:rsidRPr="0060577A" w:rsidRDefault="00D8326D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>u 2016.</w:t>
            </w:r>
          </w:p>
        </w:tc>
        <w:tc>
          <w:tcPr>
            <w:tcW w:w="843" w:type="pct"/>
            <w:shd w:val="clear" w:color="auto" w:fill="BFBFBF" w:themeFill="background1" w:themeFillShade="BF"/>
            <w:vAlign w:val="center"/>
          </w:tcPr>
          <w:p w:rsidR="00D8326D" w:rsidRPr="0060577A" w:rsidRDefault="00D8326D" w:rsidP="001070B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D8326D" w:rsidRPr="0060577A" w:rsidRDefault="00D8326D" w:rsidP="001070B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poslovanje </w:t>
            </w:r>
          </w:p>
          <w:p w:rsidR="00D8326D" w:rsidRPr="0060577A" w:rsidRDefault="00D8326D" w:rsidP="001070B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u 2017</w:t>
            </w: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>.</w:t>
            </w:r>
          </w:p>
        </w:tc>
        <w:tc>
          <w:tcPr>
            <w:tcW w:w="843" w:type="pct"/>
            <w:shd w:val="clear" w:color="auto" w:fill="BFBFBF" w:themeFill="background1" w:themeFillShade="BF"/>
            <w:vAlign w:val="center"/>
          </w:tcPr>
          <w:p w:rsidR="00D8326D" w:rsidRPr="0060577A" w:rsidRDefault="00D8326D" w:rsidP="001070B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D8326D" w:rsidRPr="0060577A" w:rsidRDefault="00D8326D" w:rsidP="001070B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poslovanje </w:t>
            </w:r>
          </w:p>
          <w:p w:rsidR="00D8326D" w:rsidRPr="0060577A" w:rsidRDefault="00D8326D" w:rsidP="001070B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u 2018</w:t>
            </w: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>.</w:t>
            </w:r>
          </w:p>
        </w:tc>
      </w:tr>
      <w:tr w:rsidR="00D8326D" w:rsidRPr="0060577A" w:rsidTr="00D8326D">
        <w:tc>
          <w:tcPr>
            <w:tcW w:w="1491" w:type="pct"/>
            <w:shd w:val="clear" w:color="auto" w:fill="D9D9D9" w:themeFill="background1" w:themeFillShade="D9"/>
            <w:vAlign w:val="center"/>
          </w:tcPr>
          <w:p w:rsidR="00D8326D" w:rsidRPr="0060577A" w:rsidRDefault="00D8326D" w:rsidP="00C50353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Ukupni prihodi</w:t>
            </w:r>
          </w:p>
        </w:tc>
        <w:tc>
          <w:tcPr>
            <w:tcW w:w="911" w:type="pct"/>
            <w:shd w:val="clear" w:color="auto" w:fill="FFFFFF" w:themeFill="background1"/>
            <w:vAlign w:val="center"/>
          </w:tcPr>
          <w:p w:rsidR="00D8326D" w:rsidRPr="008524C8" w:rsidRDefault="00D8326D" w:rsidP="00C50353">
            <w:pPr>
              <w:spacing w:line="276" w:lineRule="auto"/>
              <w:jc w:val="right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Cambria" w:hAnsiTheme="majorHAnsi"/>
              </w:rPr>
              <w:t>231.900.000,00</w:t>
            </w:r>
          </w:p>
        </w:tc>
        <w:tc>
          <w:tcPr>
            <w:tcW w:w="911" w:type="pct"/>
            <w:shd w:val="clear" w:color="auto" w:fill="FFFFFF" w:themeFill="background1"/>
            <w:vAlign w:val="center"/>
          </w:tcPr>
          <w:p w:rsidR="00D8326D" w:rsidRPr="00282A1B" w:rsidRDefault="00D8326D" w:rsidP="00C50353">
            <w:pPr>
              <w:jc w:val="right"/>
              <w:rPr>
                <w:rFonts w:asciiTheme="majorHAnsi" w:hAnsiTheme="majorHAnsi"/>
              </w:rPr>
            </w:pPr>
            <w:r w:rsidRPr="006E5BDB">
              <w:rPr>
                <w:rFonts w:asciiTheme="majorHAnsi" w:hAnsiTheme="majorHAnsi"/>
              </w:rPr>
              <w:t>236.204.600,00</w:t>
            </w:r>
          </w:p>
        </w:tc>
        <w:tc>
          <w:tcPr>
            <w:tcW w:w="843" w:type="pct"/>
            <w:shd w:val="clear" w:color="auto" w:fill="FFFFFF" w:themeFill="background1"/>
          </w:tcPr>
          <w:p w:rsidR="00D8326D" w:rsidRPr="006E5BDB" w:rsidRDefault="00FF2A22" w:rsidP="00C5035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211.947.345,00</w:t>
            </w:r>
          </w:p>
        </w:tc>
        <w:tc>
          <w:tcPr>
            <w:tcW w:w="843" w:type="pct"/>
            <w:shd w:val="clear" w:color="auto" w:fill="FFFFFF" w:themeFill="background1"/>
          </w:tcPr>
          <w:p w:rsidR="00D8326D" w:rsidRPr="006E5BDB" w:rsidRDefault="00D05194" w:rsidP="00C5035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209.148.610,00</w:t>
            </w:r>
          </w:p>
        </w:tc>
      </w:tr>
      <w:tr w:rsidR="00D8326D" w:rsidRPr="0060577A" w:rsidTr="00D8326D">
        <w:tc>
          <w:tcPr>
            <w:tcW w:w="1491" w:type="pct"/>
            <w:shd w:val="clear" w:color="auto" w:fill="D9D9D9" w:themeFill="background1" w:themeFillShade="D9"/>
            <w:vAlign w:val="center"/>
          </w:tcPr>
          <w:p w:rsidR="00D8326D" w:rsidRPr="0060577A" w:rsidRDefault="00D8326D" w:rsidP="00C50353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Ukupni rashodi</w:t>
            </w:r>
          </w:p>
        </w:tc>
        <w:tc>
          <w:tcPr>
            <w:tcW w:w="911" w:type="pct"/>
            <w:shd w:val="clear" w:color="auto" w:fill="FFFFFF" w:themeFill="background1"/>
            <w:vAlign w:val="center"/>
          </w:tcPr>
          <w:p w:rsidR="00D8326D" w:rsidRPr="008524C8" w:rsidRDefault="00D8326D" w:rsidP="00C50353">
            <w:pPr>
              <w:spacing w:line="276" w:lineRule="auto"/>
              <w:jc w:val="right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Cambria" w:hAnsiTheme="majorHAnsi"/>
              </w:rPr>
              <w:t>210.588.000,00</w:t>
            </w:r>
          </w:p>
        </w:tc>
        <w:tc>
          <w:tcPr>
            <w:tcW w:w="911" w:type="pct"/>
            <w:shd w:val="clear" w:color="auto" w:fill="FFFFFF" w:themeFill="background1"/>
            <w:vAlign w:val="center"/>
          </w:tcPr>
          <w:p w:rsidR="00D8326D" w:rsidRPr="00282A1B" w:rsidRDefault="00D8326D" w:rsidP="00C5035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214.337.600,00</w:t>
            </w:r>
          </w:p>
        </w:tc>
        <w:tc>
          <w:tcPr>
            <w:tcW w:w="843" w:type="pct"/>
            <w:shd w:val="clear" w:color="auto" w:fill="FFFFFF" w:themeFill="background1"/>
          </w:tcPr>
          <w:p w:rsidR="00D8326D" w:rsidRDefault="00FF2A22" w:rsidP="00C5035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193.965.328,00</w:t>
            </w:r>
          </w:p>
        </w:tc>
        <w:tc>
          <w:tcPr>
            <w:tcW w:w="843" w:type="pct"/>
            <w:shd w:val="clear" w:color="auto" w:fill="FFFFFF" w:themeFill="background1"/>
          </w:tcPr>
          <w:p w:rsidR="00D8326D" w:rsidRDefault="00D05194" w:rsidP="00C5035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197.784.303,00</w:t>
            </w:r>
          </w:p>
        </w:tc>
      </w:tr>
      <w:tr w:rsidR="00D8326D" w:rsidRPr="0060577A" w:rsidTr="00D05194">
        <w:tc>
          <w:tcPr>
            <w:tcW w:w="1491" w:type="pct"/>
            <w:shd w:val="clear" w:color="auto" w:fill="D9D9D9" w:themeFill="background1" w:themeFillShade="D9"/>
            <w:vAlign w:val="center"/>
          </w:tcPr>
          <w:p w:rsidR="00D8326D" w:rsidRPr="0060577A" w:rsidRDefault="00D8326D" w:rsidP="00C50353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Dobit/gubitak prije oporezivanja</w:t>
            </w:r>
          </w:p>
        </w:tc>
        <w:tc>
          <w:tcPr>
            <w:tcW w:w="911" w:type="pct"/>
            <w:shd w:val="clear" w:color="auto" w:fill="FFFFFF" w:themeFill="background1"/>
            <w:vAlign w:val="center"/>
          </w:tcPr>
          <w:p w:rsidR="00D8326D" w:rsidRPr="008524C8" w:rsidRDefault="00D8326D" w:rsidP="00C50353">
            <w:pPr>
              <w:spacing w:line="276" w:lineRule="auto"/>
              <w:jc w:val="right"/>
              <w:rPr>
                <w:rFonts w:asciiTheme="majorHAnsi" w:eastAsia="Times New Roman" w:hAnsiTheme="majorHAnsi"/>
                <w:b/>
              </w:rPr>
            </w:pPr>
            <w:r w:rsidRPr="008524C8">
              <w:rPr>
                <w:rFonts w:asciiTheme="majorHAnsi" w:eastAsia="Cambria" w:hAnsiTheme="majorHAnsi"/>
              </w:rPr>
              <w:t>21.312.000,00</w:t>
            </w:r>
          </w:p>
        </w:tc>
        <w:tc>
          <w:tcPr>
            <w:tcW w:w="911" w:type="pct"/>
            <w:shd w:val="clear" w:color="auto" w:fill="FFFFFF" w:themeFill="background1"/>
            <w:vAlign w:val="center"/>
          </w:tcPr>
          <w:p w:rsidR="00D8326D" w:rsidRPr="00282A1B" w:rsidRDefault="00D8326D" w:rsidP="00C5035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21.867.000,00</w:t>
            </w:r>
          </w:p>
        </w:tc>
        <w:tc>
          <w:tcPr>
            <w:tcW w:w="843" w:type="pct"/>
            <w:shd w:val="clear" w:color="auto" w:fill="FFFFFF" w:themeFill="background1"/>
            <w:vAlign w:val="center"/>
          </w:tcPr>
          <w:p w:rsidR="00D8326D" w:rsidRDefault="00FF2A22" w:rsidP="00FF2A22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17.982.017,00</w:t>
            </w:r>
          </w:p>
        </w:tc>
        <w:tc>
          <w:tcPr>
            <w:tcW w:w="843" w:type="pct"/>
            <w:shd w:val="clear" w:color="auto" w:fill="FFFFFF" w:themeFill="background1"/>
            <w:vAlign w:val="center"/>
          </w:tcPr>
          <w:p w:rsidR="00D8326D" w:rsidRDefault="00D05194" w:rsidP="00D0519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11.364.307,00</w:t>
            </w:r>
          </w:p>
        </w:tc>
      </w:tr>
    </w:tbl>
    <w:p w:rsidR="00224764" w:rsidRPr="00F0234B" w:rsidRDefault="00224764" w:rsidP="008D55FC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2A5B42" w:rsidRDefault="002A5B42" w:rsidP="008D55FC">
      <w:pPr>
        <w:rPr>
          <w:rFonts w:asciiTheme="majorHAnsi" w:eastAsia="Times New Roman" w:hAnsiTheme="majorHAnsi"/>
          <w:sz w:val="24"/>
          <w:szCs w:val="24"/>
        </w:rPr>
      </w:pPr>
      <w:r w:rsidRPr="00436162">
        <w:rPr>
          <w:rFonts w:asciiTheme="majorHAnsi" w:eastAsia="Times New Roman" w:hAnsiTheme="majorHAnsi"/>
          <w:b/>
          <w:sz w:val="24"/>
          <w:szCs w:val="24"/>
        </w:rPr>
        <w:t>Napomena:</w:t>
      </w:r>
      <w:r>
        <w:rPr>
          <w:rFonts w:asciiTheme="majorHAnsi" w:eastAsia="Times New Roman" w:hAnsiTheme="majorHAnsi"/>
          <w:sz w:val="24"/>
          <w:szCs w:val="24"/>
        </w:rPr>
        <w:t xml:space="preserve"> Termoplin d.d. nije dostavio zatražene podatke, stoga su p</w:t>
      </w:r>
      <w:r w:rsidR="00445CFB">
        <w:rPr>
          <w:rFonts w:asciiTheme="majorHAnsi" w:eastAsia="Times New Roman" w:hAnsiTheme="majorHAnsi"/>
          <w:sz w:val="24"/>
          <w:szCs w:val="24"/>
        </w:rPr>
        <w:t>rikazani podaci iz Plana za 2018</w:t>
      </w:r>
      <w:r>
        <w:rPr>
          <w:rFonts w:asciiTheme="majorHAnsi" w:eastAsia="Times New Roman" w:hAnsiTheme="majorHAnsi"/>
          <w:sz w:val="24"/>
          <w:szCs w:val="24"/>
        </w:rPr>
        <w:t>. godinu, te podaci koji su bili dostupni na internetu.</w:t>
      </w:r>
    </w:p>
    <w:p w:rsidR="002A5B42" w:rsidRDefault="002A5B42" w:rsidP="00A54942">
      <w:pPr>
        <w:pStyle w:val="Naslov3"/>
        <w:numPr>
          <w:ilvl w:val="2"/>
          <w:numId w:val="13"/>
        </w:numPr>
        <w:spacing w:before="0"/>
        <w:ind w:left="567" w:hanging="567"/>
        <w:rPr>
          <w:rFonts w:eastAsia="Cambria" w:cs="Cambria"/>
          <w:color w:val="auto"/>
          <w:sz w:val="24"/>
          <w:szCs w:val="24"/>
          <w:shd w:val="clear" w:color="auto" w:fill="FFFFFF"/>
        </w:rPr>
      </w:pPr>
      <w:bookmarkStart w:id="86" w:name="_Toc14942994"/>
      <w:r w:rsidRPr="0062525D">
        <w:rPr>
          <w:rFonts w:eastAsia="Times New Roman"/>
          <w:color w:val="auto"/>
          <w:sz w:val="24"/>
          <w:szCs w:val="24"/>
        </w:rPr>
        <w:t xml:space="preserve">Pregled poslovanja trgovačkog društva </w:t>
      </w:r>
      <w:r>
        <w:rPr>
          <w:rFonts w:eastAsia="Cambria" w:cs="Cambria"/>
          <w:color w:val="auto"/>
          <w:sz w:val="24"/>
          <w:szCs w:val="24"/>
          <w:shd w:val="clear" w:color="auto" w:fill="FFFFFF"/>
        </w:rPr>
        <w:t>Radio Ludbreg d.o</w:t>
      </w:r>
      <w:r w:rsidRPr="0062525D">
        <w:rPr>
          <w:rFonts w:eastAsia="Cambria" w:cs="Cambria"/>
          <w:color w:val="auto"/>
          <w:sz w:val="24"/>
          <w:szCs w:val="24"/>
          <w:shd w:val="clear" w:color="auto" w:fill="FFFFFF"/>
        </w:rPr>
        <w:t>.</w:t>
      </w:r>
      <w:r>
        <w:rPr>
          <w:rFonts w:eastAsia="Cambria" w:cs="Cambria"/>
          <w:color w:val="auto"/>
          <w:sz w:val="24"/>
          <w:szCs w:val="24"/>
          <w:shd w:val="clear" w:color="auto" w:fill="FFFFFF"/>
        </w:rPr>
        <w:t>o.</w:t>
      </w:r>
      <w:bookmarkEnd w:id="86"/>
    </w:p>
    <w:p w:rsidR="0087635D" w:rsidRPr="0087635D" w:rsidRDefault="0087635D" w:rsidP="0087635D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noProof/>
          <w:lang w:eastAsia="hr-HR"/>
        </w:rPr>
        <w:drawing>
          <wp:inline distT="0" distB="0" distL="0" distR="0">
            <wp:extent cx="3152775" cy="619125"/>
            <wp:effectExtent l="171450" t="171450" r="371475" b="352425"/>
            <wp:docPr id="1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619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7635D" w:rsidRPr="0087635D" w:rsidRDefault="0087635D" w:rsidP="0087635D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87635D">
        <w:rPr>
          <w:rFonts w:asciiTheme="majorHAnsi" w:hAnsiTheme="majorHAnsi"/>
          <w:b/>
          <w:sz w:val="24"/>
          <w:szCs w:val="24"/>
        </w:rPr>
        <w:t>Adresa:</w:t>
      </w:r>
      <w:r w:rsidRPr="0087635D">
        <w:rPr>
          <w:rFonts w:asciiTheme="majorHAnsi" w:hAnsiTheme="majorHAnsi"/>
          <w:sz w:val="24"/>
          <w:szCs w:val="24"/>
        </w:rPr>
        <w:t xml:space="preserve"> Trg sv. Trojstva 19,</w:t>
      </w:r>
      <w:r w:rsidRPr="0087635D">
        <w:rPr>
          <w:rStyle w:val="apple-converted-space"/>
          <w:rFonts w:asciiTheme="majorHAnsi" w:hAnsiTheme="majorHAnsi"/>
          <w:sz w:val="24"/>
          <w:szCs w:val="24"/>
        </w:rPr>
        <w:t> </w:t>
      </w:r>
      <w:r w:rsidRPr="0087635D">
        <w:rPr>
          <w:rFonts w:asciiTheme="majorHAnsi" w:hAnsiTheme="majorHAnsi"/>
          <w:sz w:val="24"/>
          <w:szCs w:val="24"/>
        </w:rPr>
        <w:t>42230 Ludbreg</w:t>
      </w:r>
    </w:p>
    <w:p w:rsidR="0087635D" w:rsidRPr="0087635D" w:rsidRDefault="0087635D" w:rsidP="0087635D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87635D">
        <w:rPr>
          <w:rFonts w:asciiTheme="majorHAnsi" w:eastAsia="Times New Roman" w:hAnsiTheme="majorHAnsi"/>
          <w:b/>
          <w:sz w:val="24"/>
          <w:szCs w:val="24"/>
        </w:rPr>
        <w:t xml:space="preserve">OIB: </w:t>
      </w:r>
      <w:r w:rsidRPr="0087635D">
        <w:rPr>
          <w:rFonts w:asciiTheme="majorHAnsi" w:hAnsiTheme="majorHAnsi"/>
          <w:sz w:val="24"/>
          <w:szCs w:val="24"/>
        </w:rPr>
        <w:t>36960593847</w:t>
      </w:r>
    </w:p>
    <w:p w:rsidR="0087635D" w:rsidRPr="0087635D" w:rsidRDefault="0087635D" w:rsidP="0087635D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87635D">
        <w:rPr>
          <w:rFonts w:asciiTheme="majorHAnsi" w:eastAsia="Times New Roman" w:hAnsiTheme="majorHAnsi"/>
          <w:b/>
          <w:sz w:val="24"/>
          <w:szCs w:val="24"/>
        </w:rPr>
        <w:t>URL:</w:t>
      </w:r>
      <w:r w:rsidRPr="0087635D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87635D">
        <w:rPr>
          <w:rFonts w:asciiTheme="majorHAnsi" w:hAnsiTheme="majorHAnsi"/>
          <w:sz w:val="24"/>
          <w:szCs w:val="24"/>
        </w:rPr>
        <w:t>www.radio</w:t>
      </w:r>
      <w:proofErr w:type="spellEnd"/>
      <w:r w:rsidRPr="0087635D">
        <w:rPr>
          <w:rFonts w:asciiTheme="majorHAnsi" w:hAnsiTheme="majorHAnsi"/>
          <w:sz w:val="24"/>
          <w:szCs w:val="24"/>
        </w:rPr>
        <w:t>-ludbreg.hr</w:t>
      </w:r>
    </w:p>
    <w:p w:rsidR="008D55FC" w:rsidRDefault="008D55FC" w:rsidP="008737DC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mbria" w:eastAsia="Cambria" w:hAnsi="Cambria" w:cs="Cambria"/>
          <w:shd w:val="clear" w:color="auto" w:fill="FFFFFF"/>
          <w:lang w:eastAsia="en-US"/>
        </w:rPr>
      </w:pPr>
    </w:p>
    <w:p w:rsidR="008737DC" w:rsidRPr="00424F51" w:rsidRDefault="008737DC" w:rsidP="00424F51">
      <w:pPr>
        <w:pStyle w:val="Standard"/>
        <w:spacing w:after="200" w:line="276" w:lineRule="auto"/>
        <w:rPr>
          <w:rFonts w:ascii="Cambria" w:hAnsi="Cambria"/>
        </w:rPr>
      </w:pPr>
      <w:r w:rsidRPr="00424F51">
        <w:rPr>
          <w:rFonts w:ascii="Cambria" w:hAnsi="Cambria"/>
        </w:rPr>
        <w:t xml:space="preserve">Radio Ludbreg d.o.o. </w:t>
      </w:r>
      <w:r w:rsidR="00EF55D2" w:rsidRPr="00424F51">
        <w:rPr>
          <w:rFonts w:ascii="Cambria" w:hAnsi="Cambria"/>
        </w:rPr>
        <w:t>Ludbreg</w:t>
      </w:r>
      <w:r w:rsidRPr="00424F51">
        <w:rPr>
          <w:rFonts w:ascii="Cambria" w:hAnsi="Cambria"/>
        </w:rPr>
        <w:t xml:space="preserve"> j</w:t>
      </w:r>
      <w:r w:rsidR="00815BB5">
        <w:rPr>
          <w:rFonts w:ascii="Cambria" w:hAnsi="Cambria"/>
        </w:rPr>
        <w:t>e u 2018</w:t>
      </w:r>
      <w:r w:rsidR="00424F51" w:rsidRPr="00424F51">
        <w:rPr>
          <w:rFonts w:ascii="Cambria" w:hAnsi="Cambria"/>
        </w:rPr>
        <w:t>. godini prosječno imao</w:t>
      </w:r>
      <w:r w:rsidRPr="00424F51">
        <w:rPr>
          <w:rFonts w:ascii="Cambria" w:hAnsi="Cambria"/>
        </w:rPr>
        <w:t xml:space="preserve"> zaposleno </w:t>
      </w:r>
      <w:r w:rsidR="00EF55D2" w:rsidRPr="00424F51">
        <w:rPr>
          <w:rFonts w:ascii="Cambria" w:hAnsi="Cambria"/>
        </w:rPr>
        <w:t xml:space="preserve">6 </w:t>
      </w:r>
      <w:r w:rsidRPr="00424F51">
        <w:rPr>
          <w:rFonts w:ascii="Cambria" w:hAnsi="Cambria"/>
        </w:rPr>
        <w:t>djelatnika.</w:t>
      </w:r>
    </w:p>
    <w:p w:rsidR="00C16112" w:rsidRPr="00056E28" w:rsidRDefault="00C16112" w:rsidP="00C16112">
      <w:pPr>
        <w:pStyle w:val="Standard"/>
        <w:rPr>
          <w:rFonts w:ascii="Cambria" w:eastAsia="Cambria" w:hAnsi="Cambria" w:cs="Cambria"/>
          <w:b/>
          <w:sz w:val="22"/>
          <w:szCs w:val="22"/>
        </w:rPr>
      </w:pPr>
      <w:r w:rsidRPr="00056E28">
        <w:rPr>
          <w:rFonts w:ascii="Cambria" w:eastAsia="Cambria" w:hAnsi="Cambria" w:cs="Cambria"/>
          <w:b/>
          <w:sz w:val="22"/>
          <w:szCs w:val="22"/>
        </w:rPr>
        <w:t>Nadzorni odbor i Uprava:</w:t>
      </w:r>
    </w:p>
    <w:tbl>
      <w:tblPr>
        <w:tblStyle w:val="Reetkatablice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076"/>
        <w:gridCol w:w="1135"/>
        <w:gridCol w:w="3185"/>
        <w:gridCol w:w="890"/>
      </w:tblGrid>
      <w:tr w:rsidR="00F81B9D" w:rsidRPr="007D265E" w:rsidTr="00F1271C">
        <w:trPr>
          <w:trHeight w:val="284"/>
          <w:jc w:val="center"/>
        </w:trPr>
        <w:tc>
          <w:tcPr>
            <w:tcW w:w="2195" w:type="pct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81B9D" w:rsidRPr="007D265E" w:rsidRDefault="00F81B9D" w:rsidP="00C50353">
            <w:pPr>
              <w:spacing w:line="276" w:lineRule="auto"/>
              <w:rPr>
                <w:rFonts w:ascii="Cambria" w:eastAsia="Times New Roman" w:hAnsi="Cambria"/>
                <w:b/>
              </w:rPr>
            </w:pPr>
            <w:r w:rsidRPr="007D265E">
              <w:rPr>
                <w:rFonts w:ascii="Cambria" w:eastAsia="Times New Roman" w:hAnsi="Cambria"/>
                <w:b/>
              </w:rPr>
              <w:t>Nadzorni odbor</w:t>
            </w:r>
          </w:p>
        </w:tc>
        <w:tc>
          <w:tcPr>
            <w:tcW w:w="611" w:type="pct"/>
            <w:shd w:val="clear" w:color="auto" w:fill="BFBFBF" w:themeFill="background1" w:themeFillShade="BF"/>
            <w:vAlign w:val="center"/>
          </w:tcPr>
          <w:p w:rsidR="00F81B9D" w:rsidRPr="007D265E" w:rsidRDefault="00F81B9D" w:rsidP="00C50353">
            <w:pPr>
              <w:spacing w:line="276" w:lineRule="auto"/>
              <w:jc w:val="center"/>
              <w:rPr>
                <w:rFonts w:ascii="Cambria" w:eastAsia="Times New Roman" w:hAnsi="Cambria"/>
                <w:b/>
              </w:rPr>
            </w:pPr>
            <w:r w:rsidRPr="007D265E">
              <w:rPr>
                <w:rFonts w:ascii="Cambria" w:eastAsia="Times New Roman" w:hAnsi="Cambria"/>
                <w:b/>
              </w:rPr>
              <w:t>Spol</w:t>
            </w:r>
          </w:p>
        </w:tc>
        <w:tc>
          <w:tcPr>
            <w:tcW w:w="1715" w:type="pct"/>
            <w:shd w:val="clear" w:color="auto" w:fill="BFBFBF" w:themeFill="background1" w:themeFillShade="BF"/>
            <w:vAlign w:val="center"/>
          </w:tcPr>
          <w:p w:rsidR="00F81B9D" w:rsidRPr="007D265E" w:rsidRDefault="00F81B9D" w:rsidP="00C50353">
            <w:pPr>
              <w:spacing w:line="276" w:lineRule="auto"/>
              <w:rPr>
                <w:rFonts w:ascii="Cambria" w:eastAsia="Times New Roman" w:hAnsi="Cambria"/>
                <w:b/>
              </w:rPr>
            </w:pPr>
            <w:r w:rsidRPr="007D265E">
              <w:rPr>
                <w:rFonts w:ascii="Cambria" w:eastAsia="Times New Roman" w:hAnsi="Cambria"/>
                <w:b/>
              </w:rPr>
              <w:t>Uprava/Osoba za zastupanje</w:t>
            </w:r>
          </w:p>
        </w:tc>
        <w:tc>
          <w:tcPr>
            <w:tcW w:w="479" w:type="pct"/>
            <w:shd w:val="clear" w:color="auto" w:fill="BFBFBF" w:themeFill="background1" w:themeFillShade="BF"/>
            <w:vAlign w:val="center"/>
          </w:tcPr>
          <w:p w:rsidR="00F81B9D" w:rsidRPr="007D265E" w:rsidRDefault="00F81B9D" w:rsidP="00C50353">
            <w:pPr>
              <w:spacing w:line="276" w:lineRule="auto"/>
              <w:jc w:val="center"/>
              <w:rPr>
                <w:rFonts w:ascii="Cambria" w:eastAsia="Times New Roman" w:hAnsi="Cambria"/>
                <w:b/>
              </w:rPr>
            </w:pPr>
            <w:r w:rsidRPr="007D265E">
              <w:rPr>
                <w:rFonts w:ascii="Cambria" w:eastAsia="Times New Roman" w:hAnsi="Cambria"/>
                <w:b/>
              </w:rPr>
              <w:t>Spol</w:t>
            </w:r>
          </w:p>
        </w:tc>
      </w:tr>
      <w:tr w:rsidR="00F81B9D" w:rsidRPr="007D265E" w:rsidTr="00F1271C">
        <w:trPr>
          <w:trHeight w:val="284"/>
          <w:jc w:val="center"/>
        </w:trPr>
        <w:tc>
          <w:tcPr>
            <w:tcW w:w="2195" w:type="pct"/>
            <w:vAlign w:val="center"/>
          </w:tcPr>
          <w:p w:rsidR="00F81B9D" w:rsidRPr="009A19A7" w:rsidRDefault="00F81B9D" w:rsidP="00C50353">
            <w:pPr>
              <w:rPr>
                <w:rFonts w:ascii="Cambria" w:eastAsia="Times New Roman" w:hAnsi="Cambria"/>
                <w:b/>
              </w:rPr>
            </w:pPr>
            <w:r w:rsidRPr="009A19A7">
              <w:rPr>
                <w:rFonts w:ascii="Cambria" w:eastAsia="Times New Roman" w:hAnsi="Cambria"/>
              </w:rPr>
              <w:t>nema</w:t>
            </w:r>
          </w:p>
        </w:tc>
        <w:tc>
          <w:tcPr>
            <w:tcW w:w="611" w:type="pct"/>
            <w:vAlign w:val="center"/>
          </w:tcPr>
          <w:p w:rsidR="00F81B9D" w:rsidRPr="009A19A7" w:rsidRDefault="00F81B9D" w:rsidP="00C50353">
            <w:pPr>
              <w:jc w:val="center"/>
              <w:rPr>
                <w:rFonts w:ascii="Cambria" w:eastAsia="Times New Roman" w:hAnsi="Cambria"/>
                <w:b/>
              </w:rPr>
            </w:pPr>
            <w:r w:rsidRPr="009A19A7">
              <w:rPr>
                <w:rFonts w:ascii="Cambria" w:eastAsia="Times New Roman" w:hAnsi="Cambria"/>
                <w:b/>
              </w:rPr>
              <w:t>/</w:t>
            </w:r>
          </w:p>
        </w:tc>
        <w:tc>
          <w:tcPr>
            <w:tcW w:w="1715" w:type="pct"/>
            <w:vAlign w:val="center"/>
          </w:tcPr>
          <w:p w:rsidR="00F81B9D" w:rsidRPr="007D265E" w:rsidRDefault="00F81B9D" w:rsidP="00C50353">
            <w:pPr>
              <w:spacing w:line="276" w:lineRule="auto"/>
              <w:jc w:val="center"/>
              <w:rPr>
                <w:rFonts w:ascii="Cambria" w:eastAsia="Times New Roman" w:hAnsi="Cambria"/>
              </w:rPr>
            </w:pPr>
            <w:r w:rsidRPr="007D265E">
              <w:rPr>
                <w:rFonts w:ascii="Cambria" w:eastAsia="Times New Roman" w:hAnsi="Cambria"/>
              </w:rPr>
              <w:t>Mladen Vukina</w:t>
            </w:r>
          </w:p>
        </w:tc>
        <w:tc>
          <w:tcPr>
            <w:tcW w:w="479" w:type="pct"/>
            <w:vAlign w:val="center"/>
          </w:tcPr>
          <w:p w:rsidR="00F81B9D" w:rsidRPr="007D265E" w:rsidRDefault="00F81B9D" w:rsidP="00C50353">
            <w:pPr>
              <w:spacing w:line="276" w:lineRule="auto"/>
              <w:jc w:val="center"/>
              <w:rPr>
                <w:rFonts w:ascii="Cambria" w:eastAsia="Times New Roman" w:hAnsi="Cambria"/>
              </w:rPr>
            </w:pPr>
            <w:r w:rsidRPr="007D265E">
              <w:rPr>
                <w:rFonts w:ascii="Cambria" w:eastAsia="Times New Roman" w:hAnsi="Cambria"/>
              </w:rPr>
              <w:t>m</w:t>
            </w:r>
          </w:p>
        </w:tc>
      </w:tr>
    </w:tbl>
    <w:p w:rsidR="00F81B9D" w:rsidRPr="0060577A" w:rsidRDefault="00F81B9D" w:rsidP="00C16112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mbria" w:hAnsi="Cambria" w:cs="Arial"/>
          <w:b/>
        </w:rPr>
      </w:pPr>
    </w:p>
    <w:p w:rsidR="008B3F28" w:rsidRPr="0060577A" w:rsidRDefault="008B3F28" w:rsidP="008B3F28">
      <w:pPr>
        <w:pStyle w:val="Standard"/>
        <w:rPr>
          <w:rFonts w:ascii="Cambria" w:eastAsia="Cambria" w:hAnsi="Cambria" w:cs="Cambria"/>
          <w:b/>
          <w:sz w:val="22"/>
          <w:szCs w:val="22"/>
        </w:rPr>
      </w:pPr>
      <w:r w:rsidRPr="0060577A">
        <w:rPr>
          <w:rFonts w:ascii="Cambria" w:eastAsia="Cambria" w:hAnsi="Cambria" w:cs="Cambria"/>
          <w:b/>
          <w:sz w:val="22"/>
          <w:szCs w:val="22"/>
        </w:rPr>
        <w:t>Planirano i ostvareno poslovanje: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439"/>
        <w:gridCol w:w="1411"/>
        <w:gridCol w:w="1371"/>
        <w:gridCol w:w="1449"/>
        <w:gridCol w:w="1308"/>
        <w:gridCol w:w="1308"/>
      </w:tblGrid>
      <w:tr w:rsidR="00F1271C" w:rsidRPr="0060577A" w:rsidTr="0063177F">
        <w:trPr>
          <w:trHeight w:val="1165"/>
        </w:trPr>
        <w:tc>
          <w:tcPr>
            <w:tcW w:w="1313" w:type="pct"/>
            <w:shd w:val="clear" w:color="auto" w:fill="BFBFBF" w:themeFill="background1" w:themeFillShade="BF"/>
            <w:vAlign w:val="center"/>
          </w:tcPr>
          <w:p w:rsidR="00F1271C" w:rsidRPr="0060577A" w:rsidRDefault="00F1271C" w:rsidP="00C50353">
            <w:pPr>
              <w:spacing w:line="276" w:lineRule="auto"/>
              <w:jc w:val="center"/>
              <w:rPr>
                <w:rFonts w:ascii="Cambria" w:eastAsia="Times New Roman" w:hAnsi="Cambria"/>
                <w:b/>
              </w:rPr>
            </w:pPr>
            <w:r w:rsidRPr="0060577A">
              <w:rPr>
                <w:rFonts w:ascii="Cambria" w:eastAsia="Times New Roman" w:hAnsi="Cambria"/>
                <w:b/>
              </w:rPr>
              <w:t>Financijski pokazatelji</w:t>
            </w:r>
          </w:p>
        </w:tc>
        <w:tc>
          <w:tcPr>
            <w:tcW w:w="760" w:type="pct"/>
            <w:shd w:val="clear" w:color="auto" w:fill="BFBFBF" w:themeFill="background1" w:themeFillShade="BF"/>
            <w:vAlign w:val="center"/>
          </w:tcPr>
          <w:p w:rsidR="00F1271C" w:rsidRPr="0060577A" w:rsidRDefault="00F1271C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Planirano poslovanje </w:t>
            </w:r>
          </w:p>
          <w:p w:rsidR="00F1271C" w:rsidRPr="0060577A" w:rsidRDefault="00F1271C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>u 2016.</w:t>
            </w:r>
          </w:p>
        </w:tc>
        <w:tc>
          <w:tcPr>
            <w:tcW w:w="738" w:type="pct"/>
            <w:shd w:val="clear" w:color="auto" w:fill="BFBFBF" w:themeFill="background1" w:themeFillShade="BF"/>
            <w:vAlign w:val="center"/>
          </w:tcPr>
          <w:p w:rsidR="00F1271C" w:rsidRPr="0060577A" w:rsidRDefault="00F1271C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F1271C" w:rsidRPr="0060577A" w:rsidRDefault="00F1271C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poslovanje </w:t>
            </w:r>
          </w:p>
          <w:p w:rsidR="00F1271C" w:rsidRPr="0060577A" w:rsidRDefault="00F1271C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>u 2016.</w:t>
            </w:r>
          </w:p>
        </w:tc>
        <w:tc>
          <w:tcPr>
            <w:tcW w:w="780" w:type="pct"/>
            <w:shd w:val="clear" w:color="auto" w:fill="BFBFBF" w:themeFill="background1" w:themeFillShade="BF"/>
            <w:vAlign w:val="center"/>
          </w:tcPr>
          <w:p w:rsidR="00F1271C" w:rsidRPr="0060577A" w:rsidRDefault="00F1271C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Planirano poslovanje </w:t>
            </w:r>
          </w:p>
          <w:p w:rsidR="00F1271C" w:rsidRPr="0060577A" w:rsidRDefault="00F1271C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>u 2017.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:rsidR="00F1271C" w:rsidRPr="0060577A" w:rsidRDefault="00F1271C" w:rsidP="001070B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F1271C" w:rsidRPr="0060577A" w:rsidRDefault="00F1271C" w:rsidP="001070B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poslovanje </w:t>
            </w:r>
          </w:p>
          <w:p w:rsidR="00F1271C" w:rsidRPr="0060577A" w:rsidRDefault="00F1271C" w:rsidP="001070B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u 2017</w:t>
            </w: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>.</w:t>
            </w:r>
          </w:p>
        </w:tc>
        <w:tc>
          <w:tcPr>
            <w:tcW w:w="704" w:type="pct"/>
            <w:shd w:val="clear" w:color="auto" w:fill="BFBFBF" w:themeFill="background1" w:themeFillShade="BF"/>
            <w:vAlign w:val="center"/>
          </w:tcPr>
          <w:p w:rsidR="00F1271C" w:rsidRPr="0060577A" w:rsidRDefault="00F1271C" w:rsidP="001070B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F1271C" w:rsidRPr="0060577A" w:rsidRDefault="00F1271C" w:rsidP="001070B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poslovanje </w:t>
            </w:r>
          </w:p>
          <w:p w:rsidR="00F1271C" w:rsidRPr="0060577A" w:rsidRDefault="00F1271C" w:rsidP="001070B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u 2018</w:t>
            </w:r>
            <w:r w:rsidRPr="0060577A">
              <w:rPr>
                <w:rFonts w:ascii="Cambria" w:eastAsia="Cambria" w:hAnsi="Cambria" w:cs="Cambria"/>
                <w:b/>
                <w:sz w:val="22"/>
                <w:szCs w:val="22"/>
              </w:rPr>
              <w:t>.</w:t>
            </w:r>
          </w:p>
        </w:tc>
      </w:tr>
      <w:tr w:rsidR="0063177F" w:rsidRPr="0060577A" w:rsidTr="0063177F">
        <w:tc>
          <w:tcPr>
            <w:tcW w:w="1313" w:type="pct"/>
            <w:shd w:val="clear" w:color="auto" w:fill="D9D9D9" w:themeFill="background1" w:themeFillShade="D9"/>
            <w:vAlign w:val="center"/>
          </w:tcPr>
          <w:p w:rsidR="0063177F" w:rsidRPr="0060577A" w:rsidRDefault="0063177F" w:rsidP="00C50353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Ukupni prihodi</w:t>
            </w:r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:rsidR="0063177F" w:rsidRPr="008524C8" w:rsidRDefault="0063177F" w:rsidP="00C50353">
            <w:pPr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960.000,00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63177F" w:rsidRPr="00DB78F3" w:rsidRDefault="0063177F" w:rsidP="00C50353">
            <w:pPr>
              <w:jc w:val="right"/>
              <w:rPr>
                <w:rFonts w:ascii="Cambria" w:eastAsia="Times New Roman" w:hAnsi="Cambria" w:cs="Times New Roman"/>
              </w:rPr>
            </w:pPr>
            <w:r w:rsidRPr="00DB78F3">
              <w:rPr>
                <w:rFonts w:ascii="Cambria" w:eastAsia="Times New Roman" w:hAnsi="Cambria" w:cs="Times New Roman"/>
              </w:rPr>
              <w:t>910</w:t>
            </w:r>
            <w:r w:rsidRPr="00DB78F3">
              <w:rPr>
                <w:rFonts w:ascii="Cambria" w:eastAsia="Times New Roman" w:hAnsi="Cambria"/>
              </w:rPr>
              <w:t>.</w:t>
            </w:r>
            <w:r w:rsidRPr="00DB78F3">
              <w:rPr>
                <w:rFonts w:ascii="Cambria" w:eastAsia="Times New Roman" w:hAnsi="Cambria" w:cs="Times New Roman"/>
              </w:rPr>
              <w:t>912,01</w:t>
            </w:r>
          </w:p>
        </w:tc>
        <w:tc>
          <w:tcPr>
            <w:tcW w:w="780" w:type="pct"/>
            <w:shd w:val="clear" w:color="auto" w:fill="FFFFFF" w:themeFill="background1"/>
            <w:vAlign w:val="center"/>
          </w:tcPr>
          <w:p w:rsidR="0063177F" w:rsidRPr="00DB78F3" w:rsidRDefault="0063177F" w:rsidP="00C50353">
            <w:pPr>
              <w:jc w:val="right"/>
              <w:rPr>
                <w:rFonts w:ascii="Cambria" w:eastAsia="Times New Roman" w:hAnsi="Cambria" w:cs="Times New Roman"/>
              </w:rPr>
            </w:pPr>
            <w:r w:rsidRPr="00DB78F3">
              <w:rPr>
                <w:rFonts w:ascii="Cambria" w:eastAsia="Times New Roman" w:hAnsi="Cambria" w:cs="Times New Roman"/>
              </w:rPr>
              <w:t>1</w:t>
            </w:r>
            <w:r w:rsidRPr="00DB78F3">
              <w:rPr>
                <w:rFonts w:ascii="Cambria" w:eastAsia="Times New Roman" w:hAnsi="Cambria"/>
              </w:rPr>
              <w:t>.</w:t>
            </w:r>
            <w:r w:rsidRPr="00DB78F3">
              <w:rPr>
                <w:rFonts w:ascii="Cambria" w:eastAsia="Times New Roman" w:hAnsi="Cambria" w:cs="Times New Roman"/>
              </w:rPr>
              <w:t>039</w:t>
            </w:r>
            <w:r w:rsidRPr="00DB78F3">
              <w:rPr>
                <w:rFonts w:ascii="Cambria" w:eastAsia="Times New Roman" w:hAnsi="Cambria"/>
              </w:rPr>
              <w:t>.</w:t>
            </w:r>
            <w:r w:rsidRPr="00DB78F3">
              <w:rPr>
                <w:rFonts w:ascii="Cambria" w:eastAsia="Times New Roman" w:hAnsi="Cambria" w:cs="Times New Roman"/>
              </w:rPr>
              <w:t>000</w:t>
            </w:r>
            <w:r w:rsidRPr="00DB78F3">
              <w:rPr>
                <w:rFonts w:ascii="Cambria" w:eastAsia="Times New Roman" w:hAnsi="Cambria"/>
              </w:rPr>
              <w:t>,00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63177F" w:rsidRPr="0063177F" w:rsidRDefault="0063177F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3177F">
              <w:rPr>
                <w:rFonts w:asciiTheme="majorHAnsi" w:hAnsiTheme="majorHAnsi"/>
              </w:rPr>
              <w:t xml:space="preserve">882.690,00 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63177F" w:rsidRPr="0063177F" w:rsidRDefault="0063177F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3177F">
              <w:rPr>
                <w:rFonts w:asciiTheme="majorHAnsi" w:hAnsiTheme="majorHAnsi"/>
              </w:rPr>
              <w:t>884.894,00</w:t>
            </w:r>
          </w:p>
        </w:tc>
      </w:tr>
      <w:tr w:rsidR="0063177F" w:rsidRPr="0060577A" w:rsidTr="0063177F">
        <w:tc>
          <w:tcPr>
            <w:tcW w:w="1313" w:type="pct"/>
            <w:shd w:val="clear" w:color="auto" w:fill="D9D9D9" w:themeFill="background1" w:themeFillShade="D9"/>
            <w:vAlign w:val="center"/>
          </w:tcPr>
          <w:p w:rsidR="0063177F" w:rsidRPr="0060577A" w:rsidRDefault="0063177F" w:rsidP="00C50353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Ukupni rashodi</w:t>
            </w:r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:rsidR="0063177F" w:rsidRPr="008524C8" w:rsidRDefault="0063177F" w:rsidP="00C50353">
            <w:pPr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950.000,00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63177F" w:rsidRPr="00DB78F3" w:rsidRDefault="0063177F" w:rsidP="00C50353">
            <w:pPr>
              <w:jc w:val="right"/>
              <w:rPr>
                <w:rFonts w:ascii="Cambria" w:eastAsia="Times New Roman" w:hAnsi="Cambria" w:cs="Times New Roman"/>
              </w:rPr>
            </w:pPr>
            <w:r w:rsidRPr="00DB78F3">
              <w:rPr>
                <w:rFonts w:ascii="Cambria" w:eastAsia="Calibri" w:hAnsi="Cambria" w:cs="Times New Roman"/>
              </w:rPr>
              <w:t>908</w:t>
            </w:r>
            <w:r w:rsidRPr="00DB78F3">
              <w:rPr>
                <w:rFonts w:ascii="Cambria" w:hAnsi="Cambria"/>
              </w:rPr>
              <w:t>.</w:t>
            </w:r>
            <w:r w:rsidRPr="00DB78F3">
              <w:rPr>
                <w:rFonts w:ascii="Cambria" w:eastAsia="Calibri" w:hAnsi="Cambria" w:cs="Times New Roman"/>
              </w:rPr>
              <w:t>843,82</w:t>
            </w:r>
          </w:p>
        </w:tc>
        <w:tc>
          <w:tcPr>
            <w:tcW w:w="780" w:type="pct"/>
            <w:shd w:val="clear" w:color="auto" w:fill="FFFFFF" w:themeFill="background1"/>
            <w:vAlign w:val="center"/>
          </w:tcPr>
          <w:p w:rsidR="0063177F" w:rsidRPr="00DB78F3" w:rsidRDefault="0063177F" w:rsidP="00C50353">
            <w:pPr>
              <w:jc w:val="right"/>
              <w:rPr>
                <w:rFonts w:ascii="Cambria" w:eastAsia="Times New Roman" w:hAnsi="Cambria" w:cs="Times New Roman"/>
              </w:rPr>
            </w:pPr>
            <w:r w:rsidRPr="00DB78F3">
              <w:rPr>
                <w:rFonts w:ascii="Cambria" w:eastAsia="Times New Roman" w:hAnsi="Cambria" w:cs="Times New Roman"/>
              </w:rPr>
              <w:t>1.005,000,00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63177F" w:rsidRPr="0063177F" w:rsidRDefault="0063177F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3177F">
              <w:rPr>
                <w:rFonts w:asciiTheme="majorHAnsi" w:hAnsiTheme="majorHAnsi"/>
              </w:rPr>
              <w:t xml:space="preserve">879.830,00 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63177F" w:rsidRPr="0063177F" w:rsidRDefault="0063177F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3177F">
              <w:rPr>
                <w:rFonts w:asciiTheme="majorHAnsi" w:hAnsiTheme="majorHAnsi"/>
              </w:rPr>
              <w:t>879.357,00</w:t>
            </w:r>
          </w:p>
        </w:tc>
      </w:tr>
      <w:tr w:rsidR="0063177F" w:rsidRPr="0060577A" w:rsidTr="001070B3">
        <w:tc>
          <w:tcPr>
            <w:tcW w:w="1313" w:type="pct"/>
            <w:shd w:val="clear" w:color="auto" w:fill="D9D9D9" w:themeFill="background1" w:themeFillShade="D9"/>
            <w:vAlign w:val="center"/>
          </w:tcPr>
          <w:p w:rsidR="0063177F" w:rsidRPr="0060577A" w:rsidRDefault="0063177F" w:rsidP="00C50353">
            <w:pPr>
              <w:spacing w:line="276" w:lineRule="auto"/>
              <w:jc w:val="right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>Dobit/gubitak prije oporezivanja</w:t>
            </w:r>
          </w:p>
        </w:tc>
        <w:tc>
          <w:tcPr>
            <w:tcW w:w="760" w:type="pct"/>
            <w:shd w:val="clear" w:color="auto" w:fill="FFFFFF" w:themeFill="background1"/>
            <w:vAlign w:val="center"/>
          </w:tcPr>
          <w:p w:rsidR="0063177F" w:rsidRPr="008524C8" w:rsidRDefault="0063177F" w:rsidP="00C50353">
            <w:pPr>
              <w:jc w:val="right"/>
              <w:rPr>
                <w:rFonts w:asciiTheme="majorHAnsi" w:eastAsia="Times New Roman" w:hAnsiTheme="majorHAnsi"/>
              </w:rPr>
            </w:pPr>
            <w:r w:rsidRPr="008524C8">
              <w:rPr>
                <w:rFonts w:asciiTheme="majorHAnsi" w:eastAsia="Times New Roman" w:hAnsiTheme="majorHAnsi"/>
              </w:rPr>
              <w:t>10</w:t>
            </w:r>
            <w:r>
              <w:rPr>
                <w:rFonts w:asciiTheme="majorHAnsi" w:eastAsia="Times New Roman" w:hAnsiTheme="majorHAnsi"/>
              </w:rPr>
              <w:t>.</w:t>
            </w:r>
            <w:r w:rsidRPr="008524C8">
              <w:rPr>
                <w:rFonts w:asciiTheme="majorHAnsi" w:eastAsia="Times New Roman" w:hAnsiTheme="majorHAnsi"/>
              </w:rPr>
              <w:t>000,00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63177F" w:rsidRPr="00DB78F3" w:rsidRDefault="0063177F" w:rsidP="00C50353">
            <w:pPr>
              <w:jc w:val="right"/>
              <w:rPr>
                <w:rFonts w:ascii="Cambria" w:eastAsia="Times New Roman" w:hAnsi="Cambria" w:cs="Times New Roman"/>
              </w:rPr>
            </w:pPr>
            <w:r w:rsidRPr="00DB78F3">
              <w:rPr>
                <w:rFonts w:ascii="Cambria" w:eastAsia="Calibri" w:hAnsi="Cambria" w:cs="Times New Roman"/>
              </w:rPr>
              <w:t>2067,19</w:t>
            </w:r>
          </w:p>
        </w:tc>
        <w:tc>
          <w:tcPr>
            <w:tcW w:w="780" w:type="pct"/>
            <w:shd w:val="clear" w:color="auto" w:fill="FFFFFF" w:themeFill="background1"/>
            <w:vAlign w:val="center"/>
          </w:tcPr>
          <w:p w:rsidR="0063177F" w:rsidRPr="00DB78F3" w:rsidRDefault="0063177F" w:rsidP="00C50353">
            <w:pPr>
              <w:jc w:val="right"/>
              <w:rPr>
                <w:rFonts w:ascii="Cambria" w:eastAsia="Times New Roman" w:hAnsi="Cambria" w:cs="Times New Roman"/>
              </w:rPr>
            </w:pPr>
            <w:r w:rsidRPr="00DB78F3">
              <w:rPr>
                <w:rFonts w:ascii="Cambria" w:eastAsia="Times New Roman" w:hAnsi="Cambria" w:cs="Times New Roman"/>
              </w:rPr>
              <w:t>34</w:t>
            </w:r>
            <w:r>
              <w:rPr>
                <w:rFonts w:ascii="Cambria" w:eastAsia="Times New Roman" w:hAnsi="Cambria" w:cs="Times New Roman"/>
              </w:rPr>
              <w:t>.</w:t>
            </w:r>
            <w:r w:rsidRPr="00DB78F3">
              <w:rPr>
                <w:rFonts w:ascii="Cambria" w:eastAsia="Times New Roman" w:hAnsi="Cambria" w:cs="Times New Roman"/>
              </w:rPr>
              <w:t>000</w:t>
            </w:r>
            <w:r>
              <w:rPr>
                <w:rFonts w:ascii="Cambria" w:eastAsia="Times New Roman" w:hAnsi="Cambria" w:cs="Times New Roman"/>
              </w:rPr>
              <w:t>,00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63177F" w:rsidRPr="0063177F" w:rsidRDefault="0063177F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3177F">
              <w:rPr>
                <w:rFonts w:asciiTheme="majorHAnsi" w:hAnsiTheme="majorHAnsi"/>
              </w:rPr>
              <w:t>2.860,00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63177F" w:rsidRPr="0063177F" w:rsidRDefault="0063177F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63177F">
              <w:rPr>
                <w:rFonts w:asciiTheme="majorHAnsi" w:hAnsiTheme="majorHAnsi"/>
              </w:rPr>
              <w:t>5.537,00</w:t>
            </w:r>
          </w:p>
        </w:tc>
      </w:tr>
    </w:tbl>
    <w:p w:rsidR="008B3F28" w:rsidRPr="00C16112" w:rsidRDefault="008B3F28" w:rsidP="00C16112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mbria" w:hAnsi="Cambria" w:cs="Arial"/>
          <w:b/>
        </w:rPr>
      </w:pPr>
    </w:p>
    <w:p w:rsidR="00B251DF" w:rsidRDefault="00B251DF" w:rsidP="008B3F28">
      <w:pPr>
        <w:pStyle w:val="Standard"/>
        <w:rPr>
          <w:rFonts w:ascii="Cambria" w:eastAsia="Cambria" w:hAnsi="Cambria" w:cs="Cambria"/>
          <w:b/>
          <w:sz w:val="22"/>
          <w:szCs w:val="22"/>
        </w:rPr>
        <w:sectPr w:rsidR="00B251DF" w:rsidSect="00294353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8B3F28" w:rsidRPr="00F0234B" w:rsidRDefault="002B31E4" w:rsidP="008B3F28">
      <w:pPr>
        <w:pStyle w:val="Standard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lastRenderedPageBreak/>
        <w:t>Planirane i ostvarene</w:t>
      </w:r>
      <w:r w:rsidR="008B3F28" w:rsidRPr="00F0234B"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subvencije</w:t>
      </w:r>
      <w:r w:rsidR="008B3F28" w:rsidRPr="00F0234B">
        <w:rPr>
          <w:rFonts w:ascii="Cambria" w:eastAsia="Cambria" w:hAnsi="Cambria" w:cs="Cambria"/>
          <w:b/>
          <w:sz w:val="22"/>
          <w:szCs w:val="22"/>
        </w:rPr>
        <w:t xml:space="preserve">: 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81"/>
        <w:gridCol w:w="1958"/>
        <w:gridCol w:w="1953"/>
        <w:gridCol w:w="1894"/>
      </w:tblGrid>
      <w:tr w:rsidR="00841363" w:rsidRPr="0060577A" w:rsidTr="00841363">
        <w:trPr>
          <w:trHeight w:val="713"/>
        </w:trPr>
        <w:tc>
          <w:tcPr>
            <w:tcW w:w="1874" w:type="pct"/>
            <w:shd w:val="clear" w:color="auto" w:fill="BFBFBF" w:themeFill="background1" w:themeFillShade="BF"/>
          </w:tcPr>
          <w:p w:rsidR="00841363" w:rsidRPr="0060577A" w:rsidRDefault="00841363" w:rsidP="00C50353">
            <w:pPr>
              <w:spacing w:line="276" w:lineRule="auto"/>
              <w:rPr>
                <w:rFonts w:ascii="Cambria" w:eastAsia="Times New Roman" w:hAnsi="Cambria" w:cs="Times New Roman"/>
                <w:b/>
              </w:rPr>
            </w:pPr>
          </w:p>
          <w:p w:rsidR="00841363" w:rsidRPr="0060577A" w:rsidRDefault="00841363" w:rsidP="00C50353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60577A">
              <w:rPr>
                <w:rFonts w:ascii="Cambria" w:eastAsia="Times New Roman" w:hAnsi="Cambria" w:cs="Times New Roman"/>
                <w:b/>
              </w:rPr>
              <w:t>Izvor sredstava</w:t>
            </w:r>
          </w:p>
        </w:tc>
        <w:tc>
          <w:tcPr>
            <w:tcW w:w="1054" w:type="pct"/>
            <w:shd w:val="clear" w:color="auto" w:fill="BFBFBF" w:themeFill="background1" w:themeFillShade="BF"/>
            <w:vAlign w:val="center"/>
          </w:tcPr>
          <w:p w:rsidR="00841363" w:rsidRPr="0060577A" w:rsidRDefault="00841363" w:rsidP="00C50353">
            <w:pPr>
              <w:jc w:val="center"/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 New Roman" w:hAnsi="Cambria"/>
                <w:b/>
              </w:rPr>
              <w:t>Plan za 2016.</w:t>
            </w:r>
          </w:p>
        </w:tc>
        <w:tc>
          <w:tcPr>
            <w:tcW w:w="1051" w:type="pct"/>
            <w:shd w:val="clear" w:color="auto" w:fill="BFBFBF" w:themeFill="background1" w:themeFillShade="BF"/>
            <w:vAlign w:val="center"/>
          </w:tcPr>
          <w:p w:rsidR="00841363" w:rsidRDefault="00841363" w:rsidP="00C50353">
            <w:pPr>
              <w:jc w:val="center"/>
              <w:rPr>
                <w:rFonts w:ascii="Cambria" w:eastAsia="Times New Roman" w:hAnsi="Cambria" w:cstheme="minorHAnsi"/>
                <w:b/>
              </w:rPr>
            </w:pPr>
            <w:r>
              <w:rPr>
                <w:rFonts w:ascii="Cambria" w:eastAsia="Times New Roman" w:hAnsi="Cambria" w:cstheme="minorHAnsi"/>
                <w:b/>
              </w:rPr>
              <w:t>Ostvareno</w:t>
            </w:r>
          </w:p>
          <w:p w:rsidR="00841363" w:rsidRPr="0060577A" w:rsidRDefault="00841363" w:rsidP="00C50353">
            <w:pPr>
              <w:jc w:val="center"/>
              <w:rPr>
                <w:rFonts w:ascii="Cambria" w:eastAsia="Times New Roman" w:hAnsi="Cambria"/>
                <w:b/>
              </w:rPr>
            </w:pPr>
            <w:r w:rsidRPr="0060577A">
              <w:rPr>
                <w:rFonts w:ascii="Cambria" w:eastAsia="Times New Roman" w:hAnsi="Cambria" w:cstheme="minorHAnsi"/>
                <w:b/>
              </w:rPr>
              <w:t xml:space="preserve">u 2016. </w:t>
            </w:r>
          </w:p>
        </w:tc>
        <w:tc>
          <w:tcPr>
            <w:tcW w:w="1020" w:type="pct"/>
            <w:shd w:val="clear" w:color="auto" w:fill="BFBFBF" w:themeFill="background1" w:themeFillShade="BF"/>
            <w:vAlign w:val="center"/>
          </w:tcPr>
          <w:p w:rsidR="00841363" w:rsidRPr="00F0234B" w:rsidRDefault="00841363" w:rsidP="00C50353">
            <w:pPr>
              <w:jc w:val="center"/>
              <w:rPr>
                <w:rFonts w:ascii="Cambria" w:eastAsia="Times New Roman" w:hAnsi="Cambria" w:cstheme="minorHAnsi"/>
                <w:b/>
              </w:rPr>
            </w:pPr>
            <w:r>
              <w:rPr>
                <w:rFonts w:ascii="Cambria" w:eastAsia="Times New Roman" w:hAnsi="Cambria" w:cstheme="minorHAnsi"/>
                <w:b/>
              </w:rPr>
              <w:t>Plan za 2017.</w:t>
            </w:r>
          </w:p>
        </w:tc>
      </w:tr>
      <w:tr w:rsidR="00841363" w:rsidRPr="0060577A" w:rsidTr="00841363">
        <w:tc>
          <w:tcPr>
            <w:tcW w:w="1874" w:type="pct"/>
            <w:shd w:val="clear" w:color="auto" w:fill="D9D9D9" w:themeFill="background1" w:themeFillShade="D9"/>
            <w:vAlign w:val="center"/>
          </w:tcPr>
          <w:p w:rsidR="00841363" w:rsidRPr="005C14ED" w:rsidRDefault="00841363" w:rsidP="00C50353">
            <w:pPr>
              <w:spacing w:line="276" w:lineRule="auto"/>
              <w:rPr>
                <w:rFonts w:ascii="Cambria" w:eastAsia="Times New Roman" w:hAnsi="Cambria"/>
              </w:rPr>
            </w:pPr>
            <w:r w:rsidRPr="005C14ED">
              <w:rPr>
                <w:rFonts w:ascii="Cambria" w:eastAsia="Times New Roman" w:hAnsi="Cambria"/>
              </w:rPr>
              <w:t>Fond za pluralizam</w:t>
            </w:r>
          </w:p>
        </w:tc>
        <w:tc>
          <w:tcPr>
            <w:tcW w:w="1054" w:type="pct"/>
            <w:vAlign w:val="center"/>
          </w:tcPr>
          <w:p w:rsidR="00841363" w:rsidRPr="009F7F2E" w:rsidRDefault="00841363" w:rsidP="00C50353">
            <w:pPr>
              <w:jc w:val="right"/>
              <w:rPr>
                <w:rFonts w:asciiTheme="majorHAnsi" w:eastAsia="Times New Roman" w:hAnsiTheme="majorHAnsi"/>
              </w:rPr>
            </w:pPr>
            <w:r w:rsidRPr="009F7F2E">
              <w:rPr>
                <w:rFonts w:asciiTheme="majorHAnsi" w:eastAsia="Times New Roman" w:hAnsiTheme="majorHAnsi"/>
              </w:rPr>
              <w:t>220.000,00</w:t>
            </w:r>
          </w:p>
        </w:tc>
        <w:tc>
          <w:tcPr>
            <w:tcW w:w="1051" w:type="pct"/>
            <w:vAlign w:val="center"/>
          </w:tcPr>
          <w:p w:rsidR="00841363" w:rsidRPr="005C14ED" w:rsidRDefault="00841363" w:rsidP="00C50353">
            <w:pPr>
              <w:jc w:val="right"/>
              <w:rPr>
                <w:rFonts w:ascii="Cambria" w:eastAsia="Times New Roman" w:hAnsi="Cambria" w:cs="Times New Roman"/>
              </w:rPr>
            </w:pPr>
            <w:r w:rsidRPr="005C14ED">
              <w:rPr>
                <w:rFonts w:ascii="Cambria" w:eastAsia="Times New Roman" w:hAnsi="Cambria" w:cs="Times New Roman"/>
              </w:rPr>
              <w:t>270</w:t>
            </w:r>
            <w:r w:rsidRPr="005C14ED">
              <w:rPr>
                <w:rFonts w:ascii="Cambria" w:eastAsia="Times New Roman" w:hAnsi="Cambria"/>
              </w:rPr>
              <w:t>.</w:t>
            </w:r>
            <w:r w:rsidRPr="005C14ED">
              <w:rPr>
                <w:rFonts w:ascii="Cambria" w:eastAsia="Times New Roman" w:hAnsi="Cambria" w:cs="Times New Roman"/>
              </w:rPr>
              <w:t>938,62</w:t>
            </w:r>
          </w:p>
        </w:tc>
        <w:tc>
          <w:tcPr>
            <w:tcW w:w="1020" w:type="pct"/>
            <w:vAlign w:val="center"/>
          </w:tcPr>
          <w:p w:rsidR="00841363" w:rsidRPr="005C14ED" w:rsidRDefault="00841363" w:rsidP="00C50353">
            <w:pPr>
              <w:jc w:val="right"/>
              <w:rPr>
                <w:rFonts w:ascii="Cambria" w:eastAsia="Calibri" w:hAnsi="Cambria" w:cs="Times New Roman"/>
              </w:rPr>
            </w:pPr>
            <w:r w:rsidRPr="005C14ED">
              <w:rPr>
                <w:rFonts w:ascii="Cambria" w:eastAsia="Times New Roman" w:hAnsi="Cambria" w:cs="Times New Roman"/>
              </w:rPr>
              <w:t>134</w:t>
            </w:r>
            <w:r w:rsidRPr="005C14ED">
              <w:rPr>
                <w:rFonts w:ascii="Cambria" w:eastAsia="Times New Roman" w:hAnsi="Cambria"/>
              </w:rPr>
              <w:t>.</w:t>
            </w:r>
            <w:r w:rsidRPr="005C14ED">
              <w:rPr>
                <w:rFonts w:ascii="Cambria" w:eastAsia="Times New Roman" w:hAnsi="Cambria" w:cs="Times New Roman"/>
              </w:rPr>
              <w:t>955,38</w:t>
            </w:r>
          </w:p>
        </w:tc>
      </w:tr>
      <w:tr w:rsidR="00841363" w:rsidRPr="0060577A" w:rsidTr="00841363">
        <w:tc>
          <w:tcPr>
            <w:tcW w:w="1874" w:type="pct"/>
            <w:shd w:val="clear" w:color="auto" w:fill="D9D9D9" w:themeFill="background1" w:themeFillShade="D9"/>
            <w:vAlign w:val="center"/>
          </w:tcPr>
          <w:p w:rsidR="00841363" w:rsidRPr="005C14ED" w:rsidRDefault="00841363" w:rsidP="00C50353">
            <w:pPr>
              <w:spacing w:line="276" w:lineRule="auto"/>
              <w:rPr>
                <w:rFonts w:ascii="Cambria" w:eastAsia="Times New Roman" w:hAnsi="Cambria"/>
              </w:rPr>
            </w:pPr>
            <w:r w:rsidRPr="005C14ED">
              <w:rPr>
                <w:rFonts w:ascii="Cambria" w:eastAsia="Times New Roman" w:hAnsi="Cambria"/>
              </w:rPr>
              <w:t>Grad Ludbreg</w:t>
            </w:r>
          </w:p>
        </w:tc>
        <w:tc>
          <w:tcPr>
            <w:tcW w:w="1054" w:type="pct"/>
            <w:vAlign w:val="center"/>
          </w:tcPr>
          <w:p w:rsidR="00841363" w:rsidRPr="009F7F2E" w:rsidRDefault="00841363" w:rsidP="00C50353">
            <w:pPr>
              <w:jc w:val="right"/>
              <w:rPr>
                <w:rFonts w:asciiTheme="majorHAnsi" w:eastAsia="Times New Roman" w:hAnsiTheme="majorHAnsi"/>
              </w:rPr>
            </w:pPr>
            <w:r w:rsidRPr="009F7F2E">
              <w:rPr>
                <w:rFonts w:asciiTheme="majorHAnsi" w:eastAsia="Times New Roman" w:hAnsiTheme="majorHAnsi"/>
              </w:rPr>
              <w:t>70.000,00</w:t>
            </w:r>
          </w:p>
        </w:tc>
        <w:tc>
          <w:tcPr>
            <w:tcW w:w="1051" w:type="pct"/>
            <w:vAlign w:val="center"/>
          </w:tcPr>
          <w:p w:rsidR="00841363" w:rsidRPr="005C14ED" w:rsidRDefault="00841363" w:rsidP="00C50353">
            <w:pPr>
              <w:jc w:val="right"/>
              <w:rPr>
                <w:rFonts w:ascii="Cambria" w:eastAsia="Times New Roman" w:hAnsi="Cambria" w:cs="Times New Roman"/>
              </w:rPr>
            </w:pPr>
            <w:r w:rsidRPr="005C14ED">
              <w:rPr>
                <w:rFonts w:ascii="Cambria" w:eastAsia="Times New Roman" w:hAnsi="Cambria" w:cs="Times New Roman"/>
              </w:rPr>
              <w:t>70</w:t>
            </w:r>
            <w:r w:rsidRPr="005C14ED">
              <w:rPr>
                <w:rFonts w:ascii="Cambria" w:eastAsia="Times New Roman" w:hAnsi="Cambria"/>
              </w:rPr>
              <w:t>.</w:t>
            </w:r>
            <w:r w:rsidRPr="005C14ED">
              <w:rPr>
                <w:rFonts w:ascii="Cambria" w:eastAsia="Times New Roman" w:hAnsi="Cambria" w:cs="Times New Roman"/>
              </w:rPr>
              <w:t>000</w:t>
            </w:r>
            <w:r w:rsidRPr="005C14ED">
              <w:rPr>
                <w:rFonts w:ascii="Cambria" w:eastAsia="Times New Roman" w:hAnsi="Cambria"/>
              </w:rPr>
              <w:t>,00</w:t>
            </w:r>
          </w:p>
        </w:tc>
        <w:tc>
          <w:tcPr>
            <w:tcW w:w="1020" w:type="pct"/>
            <w:vAlign w:val="center"/>
          </w:tcPr>
          <w:p w:rsidR="00841363" w:rsidRPr="005C14ED" w:rsidRDefault="00841363" w:rsidP="00C50353">
            <w:pPr>
              <w:jc w:val="right"/>
              <w:rPr>
                <w:rFonts w:ascii="Cambria" w:eastAsia="Calibri" w:hAnsi="Cambria" w:cs="Times New Roman"/>
              </w:rPr>
            </w:pPr>
            <w:r w:rsidRPr="005C14ED">
              <w:rPr>
                <w:rFonts w:ascii="Cambria" w:eastAsia="Times New Roman" w:hAnsi="Cambria" w:cs="Times New Roman"/>
              </w:rPr>
              <w:t>70</w:t>
            </w:r>
            <w:r w:rsidRPr="005C14ED">
              <w:rPr>
                <w:rFonts w:ascii="Cambria" w:eastAsia="Times New Roman" w:hAnsi="Cambria"/>
              </w:rPr>
              <w:t>.</w:t>
            </w:r>
            <w:r w:rsidRPr="005C14ED">
              <w:rPr>
                <w:rFonts w:ascii="Cambria" w:eastAsia="Times New Roman" w:hAnsi="Cambria" w:cs="Times New Roman"/>
              </w:rPr>
              <w:t>000</w:t>
            </w:r>
            <w:r w:rsidRPr="005C14ED">
              <w:rPr>
                <w:rFonts w:ascii="Cambria" w:eastAsia="Times New Roman" w:hAnsi="Cambria"/>
              </w:rPr>
              <w:t>,00</w:t>
            </w:r>
          </w:p>
        </w:tc>
      </w:tr>
      <w:tr w:rsidR="00841363" w:rsidRPr="0060577A" w:rsidTr="00841363">
        <w:tc>
          <w:tcPr>
            <w:tcW w:w="1874" w:type="pct"/>
            <w:shd w:val="clear" w:color="auto" w:fill="D9D9D9" w:themeFill="background1" w:themeFillShade="D9"/>
          </w:tcPr>
          <w:p w:rsidR="00841363" w:rsidRPr="0060577A" w:rsidRDefault="00841363" w:rsidP="00C50353">
            <w:pPr>
              <w:spacing w:line="276" w:lineRule="auto"/>
              <w:jc w:val="right"/>
              <w:rPr>
                <w:rFonts w:ascii="Cambria" w:eastAsia="Times New Roman" w:hAnsi="Cambria" w:cs="Times New Roman"/>
                <w:b/>
              </w:rPr>
            </w:pPr>
            <w:r w:rsidRPr="0060577A">
              <w:rPr>
                <w:rFonts w:ascii="Cambria" w:eastAsia="Times New Roman" w:hAnsi="Cambria" w:cs="Times New Roman"/>
                <w:b/>
              </w:rPr>
              <w:t>Ukupno investicije</w:t>
            </w:r>
          </w:p>
        </w:tc>
        <w:tc>
          <w:tcPr>
            <w:tcW w:w="1054" w:type="pct"/>
            <w:vAlign w:val="center"/>
          </w:tcPr>
          <w:p w:rsidR="00841363" w:rsidRPr="009F7F2E" w:rsidRDefault="00841363" w:rsidP="00C50353">
            <w:pPr>
              <w:jc w:val="right"/>
              <w:rPr>
                <w:rFonts w:asciiTheme="majorHAnsi" w:eastAsia="Times New Roman" w:hAnsiTheme="majorHAnsi"/>
                <w:b/>
              </w:rPr>
            </w:pPr>
            <w:r w:rsidRPr="009F7F2E">
              <w:rPr>
                <w:rFonts w:asciiTheme="majorHAnsi" w:eastAsia="Times New Roman" w:hAnsiTheme="majorHAnsi"/>
                <w:b/>
              </w:rPr>
              <w:t>290.000,00</w:t>
            </w:r>
          </w:p>
        </w:tc>
        <w:tc>
          <w:tcPr>
            <w:tcW w:w="1051" w:type="pct"/>
            <w:vAlign w:val="center"/>
          </w:tcPr>
          <w:p w:rsidR="00841363" w:rsidRPr="005C14ED" w:rsidRDefault="00841363" w:rsidP="00C50353">
            <w:pPr>
              <w:jc w:val="right"/>
              <w:rPr>
                <w:rFonts w:ascii="Cambria" w:eastAsia="Times New Roman" w:hAnsi="Cambria" w:cs="Times New Roman"/>
                <w:b/>
              </w:rPr>
            </w:pPr>
            <w:r w:rsidRPr="005C14ED">
              <w:rPr>
                <w:rFonts w:ascii="Cambria" w:eastAsia="Times New Roman" w:hAnsi="Cambria" w:cs="Times New Roman"/>
                <w:b/>
              </w:rPr>
              <w:t>340</w:t>
            </w:r>
            <w:r w:rsidRPr="005C14ED">
              <w:rPr>
                <w:rFonts w:ascii="Cambria" w:eastAsia="Times New Roman" w:hAnsi="Cambria"/>
                <w:b/>
              </w:rPr>
              <w:t>.</w:t>
            </w:r>
            <w:r w:rsidRPr="005C14ED">
              <w:rPr>
                <w:rFonts w:ascii="Cambria" w:eastAsia="Times New Roman" w:hAnsi="Cambria" w:cs="Times New Roman"/>
                <w:b/>
              </w:rPr>
              <w:t>938,62</w:t>
            </w:r>
          </w:p>
        </w:tc>
        <w:tc>
          <w:tcPr>
            <w:tcW w:w="1020" w:type="pct"/>
            <w:vAlign w:val="center"/>
          </w:tcPr>
          <w:p w:rsidR="00841363" w:rsidRPr="005C14ED" w:rsidRDefault="00841363" w:rsidP="00C50353">
            <w:pPr>
              <w:jc w:val="right"/>
              <w:rPr>
                <w:rFonts w:ascii="Cambria" w:eastAsia="Calibri" w:hAnsi="Cambria" w:cs="Times New Roman"/>
                <w:b/>
              </w:rPr>
            </w:pPr>
            <w:r w:rsidRPr="005C14ED">
              <w:rPr>
                <w:rFonts w:ascii="Cambria" w:eastAsia="Times New Roman" w:hAnsi="Cambria" w:cs="Times New Roman"/>
                <w:b/>
              </w:rPr>
              <w:t>204</w:t>
            </w:r>
            <w:r w:rsidRPr="005C14ED">
              <w:rPr>
                <w:rFonts w:ascii="Cambria" w:eastAsia="Times New Roman" w:hAnsi="Cambria"/>
                <w:b/>
              </w:rPr>
              <w:t>.</w:t>
            </w:r>
            <w:r w:rsidRPr="005C14ED">
              <w:rPr>
                <w:rFonts w:ascii="Cambria" w:eastAsia="Times New Roman" w:hAnsi="Cambria" w:cs="Times New Roman"/>
                <w:b/>
              </w:rPr>
              <w:t>955,38</w:t>
            </w:r>
          </w:p>
        </w:tc>
      </w:tr>
    </w:tbl>
    <w:p w:rsidR="00B251DF" w:rsidRDefault="00B251DF" w:rsidP="00B251DF">
      <w:pPr>
        <w:pStyle w:val="Naslov3"/>
        <w:spacing w:before="0"/>
        <w:rPr>
          <w:rFonts w:eastAsia="Times New Roman"/>
          <w:color w:val="auto"/>
          <w:sz w:val="24"/>
          <w:szCs w:val="24"/>
        </w:rPr>
      </w:pPr>
    </w:p>
    <w:p w:rsidR="00B32C82" w:rsidRDefault="00B32C82" w:rsidP="00A54942">
      <w:pPr>
        <w:pStyle w:val="Naslov3"/>
        <w:numPr>
          <w:ilvl w:val="2"/>
          <w:numId w:val="13"/>
        </w:numPr>
        <w:spacing w:before="0"/>
        <w:ind w:left="567" w:hanging="567"/>
        <w:rPr>
          <w:rFonts w:eastAsia="Cambria" w:cs="Cambria"/>
          <w:color w:val="auto"/>
          <w:sz w:val="24"/>
          <w:szCs w:val="24"/>
          <w:shd w:val="clear" w:color="auto" w:fill="FFFFFF"/>
        </w:rPr>
      </w:pPr>
      <w:bookmarkStart w:id="87" w:name="_Toc14942995"/>
      <w:r w:rsidRPr="0062525D">
        <w:rPr>
          <w:rFonts w:eastAsia="Times New Roman"/>
          <w:color w:val="auto"/>
          <w:sz w:val="24"/>
          <w:szCs w:val="24"/>
        </w:rPr>
        <w:t xml:space="preserve">Pregled poslovanja trgovačkog društva </w:t>
      </w:r>
      <w:r>
        <w:rPr>
          <w:rFonts w:eastAsia="Cambria" w:cs="Cambria"/>
          <w:color w:val="auto"/>
          <w:sz w:val="24"/>
          <w:szCs w:val="24"/>
          <w:shd w:val="clear" w:color="auto" w:fill="FFFFFF"/>
        </w:rPr>
        <w:t>Odvodnja d.o</w:t>
      </w:r>
      <w:r w:rsidRPr="0062525D">
        <w:rPr>
          <w:rFonts w:eastAsia="Cambria" w:cs="Cambria"/>
          <w:color w:val="auto"/>
          <w:sz w:val="24"/>
          <w:szCs w:val="24"/>
          <w:shd w:val="clear" w:color="auto" w:fill="FFFFFF"/>
        </w:rPr>
        <w:t>.</w:t>
      </w:r>
      <w:r>
        <w:rPr>
          <w:rFonts w:eastAsia="Cambria" w:cs="Cambria"/>
          <w:color w:val="auto"/>
          <w:sz w:val="24"/>
          <w:szCs w:val="24"/>
          <w:shd w:val="clear" w:color="auto" w:fill="FFFFFF"/>
        </w:rPr>
        <w:t>o.</w:t>
      </w:r>
      <w:bookmarkEnd w:id="87"/>
    </w:p>
    <w:p w:rsidR="00B32C82" w:rsidRPr="00B32C82" w:rsidRDefault="00B32C82" w:rsidP="00B32C82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F67E11">
        <w:rPr>
          <w:noProof/>
          <w:lang w:eastAsia="hr-HR"/>
        </w:rPr>
        <w:drawing>
          <wp:inline distT="0" distB="0" distL="0" distR="0">
            <wp:extent cx="2038350" cy="771525"/>
            <wp:effectExtent l="171450" t="171450" r="361950" b="3524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7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32C82" w:rsidRPr="00B32C82" w:rsidRDefault="00B32C82" w:rsidP="00B32C82">
      <w:pPr>
        <w:spacing w:after="0"/>
        <w:rPr>
          <w:rFonts w:asciiTheme="majorHAnsi" w:eastAsia="Times New Roman" w:hAnsiTheme="majorHAnsi"/>
          <w:sz w:val="24"/>
          <w:szCs w:val="24"/>
        </w:rPr>
      </w:pPr>
      <w:r w:rsidRPr="00B32C82">
        <w:rPr>
          <w:rFonts w:asciiTheme="majorHAnsi" w:eastAsia="Times New Roman" w:hAnsiTheme="majorHAnsi"/>
          <w:b/>
          <w:sz w:val="24"/>
          <w:szCs w:val="24"/>
        </w:rPr>
        <w:t>Adresa:</w:t>
      </w:r>
      <w:r w:rsidRPr="00B32C82">
        <w:rPr>
          <w:rFonts w:asciiTheme="majorHAnsi" w:eastAsia="Times New Roman" w:hAnsiTheme="majorHAnsi"/>
          <w:sz w:val="24"/>
          <w:szCs w:val="24"/>
        </w:rPr>
        <w:t xml:space="preserve"> Sajmišna 19, Sigetec Ludbreški, 42230 Ludbreg</w:t>
      </w:r>
    </w:p>
    <w:p w:rsidR="00B32C82" w:rsidRPr="00B32C82" w:rsidRDefault="00B32C82" w:rsidP="00B32C82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B32C82">
        <w:rPr>
          <w:rFonts w:asciiTheme="majorHAnsi" w:eastAsia="Times New Roman" w:hAnsiTheme="majorHAnsi"/>
          <w:b/>
          <w:sz w:val="24"/>
          <w:szCs w:val="24"/>
        </w:rPr>
        <w:t xml:space="preserve">OIB: </w:t>
      </w:r>
      <w:r w:rsidRPr="00B32C82">
        <w:rPr>
          <w:rFonts w:asciiTheme="majorHAnsi" w:eastAsia="Times New Roman" w:hAnsiTheme="majorHAnsi"/>
          <w:sz w:val="24"/>
          <w:szCs w:val="24"/>
        </w:rPr>
        <w:t>10186946018</w:t>
      </w:r>
    </w:p>
    <w:p w:rsidR="00B32C82" w:rsidRPr="00B32C82" w:rsidRDefault="00B32C82" w:rsidP="00B32C82">
      <w:pPr>
        <w:spacing w:after="0"/>
        <w:rPr>
          <w:rFonts w:asciiTheme="majorHAnsi" w:hAnsiTheme="majorHAnsi"/>
          <w:sz w:val="24"/>
          <w:szCs w:val="24"/>
        </w:rPr>
      </w:pPr>
      <w:r w:rsidRPr="00B32C82">
        <w:rPr>
          <w:rFonts w:asciiTheme="majorHAnsi" w:eastAsia="Times New Roman" w:hAnsiTheme="majorHAnsi"/>
          <w:b/>
          <w:sz w:val="24"/>
          <w:szCs w:val="24"/>
        </w:rPr>
        <w:t>URL:</w:t>
      </w:r>
      <w:r w:rsidRPr="00B32C82">
        <w:rPr>
          <w:rFonts w:asciiTheme="majorHAnsi" w:eastAsia="Times New Roman" w:hAnsiTheme="majorHAnsi"/>
          <w:sz w:val="24"/>
          <w:szCs w:val="24"/>
        </w:rPr>
        <w:t xml:space="preserve"> </w:t>
      </w:r>
      <w:r w:rsidRPr="00B32C82">
        <w:rPr>
          <w:rFonts w:asciiTheme="majorHAnsi" w:hAnsiTheme="majorHAnsi"/>
          <w:sz w:val="24"/>
          <w:szCs w:val="24"/>
        </w:rPr>
        <w:t>www.odvodnja.com</w:t>
      </w:r>
    </w:p>
    <w:p w:rsidR="00F1271C" w:rsidRDefault="00F1271C" w:rsidP="00C16112">
      <w:pPr>
        <w:pStyle w:val="Standard"/>
        <w:spacing w:after="120"/>
        <w:rPr>
          <w:rFonts w:ascii="Cambria" w:eastAsia="Cambria" w:hAnsi="Cambria" w:cs="Cambria"/>
          <w:b/>
          <w:sz w:val="22"/>
          <w:szCs w:val="22"/>
        </w:rPr>
      </w:pPr>
    </w:p>
    <w:p w:rsidR="00B251DF" w:rsidRDefault="00B251DF" w:rsidP="00B251DF">
      <w:pPr>
        <w:pStyle w:val="Standard"/>
        <w:spacing w:line="276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hAnsi="Cambria"/>
        </w:rPr>
        <w:t>Tijekom 2018</w:t>
      </w:r>
      <w:r w:rsidRPr="001A3B0D">
        <w:rPr>
          <w:rFonts w:ascii="Cambria" w:hAnsi="Cambria"/>
        </w:rPr>
        <w:t xml:space="preserve">. godine </w:t>
      </w:r>
      <w:r>
        <w:rPr>
          <w:rFonts w:ascii="Cambria" w:hAnsi="Cambria"/>
        </w:rPr>
        <w:t>Odvodnja d.o.o.</w:t>
      </w:r>
      <w:r w:rsidRPr="001A3B0D">
        <w:rPr>
          <w:rFonts w:ascii="Cambria" w:hAnsi="Cambria"/>
        </w:rPr>
        <w:t xml:space="preserve"> je kroz Trgovački sud donosio slijedeće:</w:t>
      </w:r>
    </w:p>
    <w:p w:rsidR="00B251DF" w:rsidRDefault="00B251DF" w:rsidP="00C16112">
      <w:pPr>
        <w:pStyle w:val="Standard"/>
        <w:spacing w:after="120"/>
        <w:rPr>
          <w:rFonts w:ascii="Cambria" w:eastAsia="Cambria" w:hAnsi="Cambria" w:cs="Cambria"/>
          <w:b/>
          <w:sz w:val="22"/>
          <w:szCs w:val="22"/>
        </w:rPr>
      </w:pPr>
    </w:p>
    <w:p w:rsidR="00B251DF" w:rsidRPr="00B251DF" w:rsidRDefault="00B251DF" w:rsidP="0027281C">
      <w:pPr>
        <w:pStyle w:val="Standard"/>
        <w:numPr>
          <w:ilvl w:val="0"/>
          <w:numId w:val="25"/>
        </w:numPr>
        <w:spacing w:after="120"/>
        <w:jc w:val="both"/>
        <w:rPr>
          <w:rFonts w:asciiTheme="majorHAnsi" w:hAnsiTheme="majorHAnsi"/>
        </w:rPr>
      </w:pPr>
      <w:r w:rsidRPr="00B251DF">
        <w:rPr>
          <w:rFonts w:asciiTheme="majorHAnsi" w:hAnsiTheme="majorHAnsi"/>
        </w:rPr>
        <w:t xml:space="preserve">Trgovački sud u Varaždinu po sucu pojedincu Hugo </w:t>
      </w:r>
      <w:proofErr w:type="spellStart"/>
      <w:r w:rsidRPr="00B251DF">
        <w:rPr>
          <w:rFonts w:asciiTheme="majorHAnsi" w:hAnsiTheme="majorHAnsi"/>
        </w:rPr>
        <w:t>Wedemeyer</w:t>
      </w:r>
      <w:proofErr w:type="spellEnd"/>
      <w:r w:rsidRPr="00B251DF">
        <w:rPr>
          <w:rFonts w:asciiTheme="majorHAnsi" w:hAnsiTheme="majorHAnsi"/>
        </w:rPr>
        <w:t xml:space="preserve"> u registarskom postupku upisa u sudski registar ispravka rješenja, po službenoj dužnosti, na temelju članka 58. st. 2. Zakona o sudskom registru ("Narodne novine" broj 1/95, 57/96, 1/98, 30/99, 45/99, 54/05, 40/07, 91/10, 90/11, 148/13, 93/14 i 110/15; u daljnjem tekstu: Zakon o sudskom registru), 04.12.2018. riješio je u sudski registar ovoga suda upisuje se:</w:t>
      </w:r>
      <w:r>
        <w:rPr>
          <w:rFonts w:asciiTheme="majorHAnsi" w:hAnsiTheme="majorHAnsi"/>
        </w:rPr>
        <w:t xml:space="preserve"> </w:t>
      </w:r>
      <w:r w:rsidRPr="00B251DF">
        <w:rPr>
          <w:rFonts w:asciiTheme="majorHAnsi" w:hAnsiTheme="majorHAnsi"/>
        </w:rPr>
        <w:t xml:space="preserve">ispravak rješenja o upisu od 3. lipnja 2015. pod poslovnim brojem </w:t>
      </w:r>
      <w:proofErr w:type="spellStart"/>
      <w:r w:rsidRPr="00B251DF">
        <w:rPr>
          <w:rFonts w:asciiTheme="majorHAnsi" w:hAnsiTheme="majorHAnsi"/>
        </w:rPr>
        <w:t>Tt</w:t>
      </w:r>
      <w:proofErr w:type="spellEnd"/>
      <w:r w:rsidRPr="00B251DF">
        <w:rPr>
          <w:rFonts w:asciiTheme="majorHAnsi" w:hAnsiTheme="majorHAnsi"/>
        </w:rPr>
        <w:t>-15/1473-3 koji ispravak se odnosi na očiglednu pogrešku u rješenju i to: na način da umjesto pogrešno upisanog iznosa temeljnog kapitala društva 5.989.800,00 kn pravil</w:t>
      </w:r>
      <w:r>
        <w:rPr>
          <w:rFonts w:asciiTheme="majorHAnsi" w:hAnsiTheme="majorHAnsi"/>
        </w:rPr>
        <w:t>no ima stajati 5.929.800,00 kn</w:t>
      </w:r>
      <w:r>
        <w:rPr>
          <w:rFonts w:asciiTheme="majorHAnsi" w:hAnsiTheme="majorHAnsi"/>
        </w:rPr>
        <w:br/>
      </w:r>
      <w:r w:rsidRPr="00B251DF">
        <w:rPr>
          <w:rFonts w:asciiTheme="majorHAnsi" w:hAnsiTheme="majorHAnsi"/>
        </w:rPr>
        <w:t>pod tvrtkom / nazivom ODVODNJA društvo s ograničenom odgovornošću za javnu odvodnju i pročišćavanje voda sa sjedištem u Sigetec Ludbreški, Sajmišna 19 registarski uložak s MBS 070125709, OIB 10186946018, prema podacima naznačenim u prilogu ovog rješenja ("Podaci za upis u glavnu knjigu sudskog registra") koji je njegov sastavni dio.</w:t>
      </w:r>
      <w:r>
        <w:rPr>
          <w:rFonts w:asciiTheme="majorHAnsi" w:hAnsiTheme="majorHAnsi"/>
        </w:rPr>
        <w:t xml:space="preserve"> </w:t>
      </w:r>
      <w:r w:rsidRPr="00B251DF">
        <w:rPr>
          <w:rFonts w:asciiTheme="majorHAnsi" w:hAnsiTheme="majorHAnsi"/>
        </w:rPr>
        <w:t xml:space="preserve">Obrazloženje: Rješenjem ovog suda poslovni broj </w:t>
      </w:r>
      <w:proofErr w:type="spellStart"/>
      <w:r w:rsidRPr="00B251DF">
        <w:rPr>
          <w:rFonts w:asciiTheme="majorHAnsi" w:hAnsiTheme="majorHAnsi"/>
        </w:rPr>
        <w:t>Tt</w:t>
      </w:r>
      <w:proofErr w:type="spellEnd"/>
      <w:r w:rsidRPr="00B251DF">
        <w:rPr>
          <w:rFonts w:asciiTheme="majorHAnsi" w:hAnsiTheme="majorHAnsi"/>
        </w:rPr>
        <w:t>-15/1473-3 od 3. lipnja 2015. izvršen je upis u sudski registar promjene poslovne adrese, promjene djelatnosti unutar predmeta poslovanja, povećanja temeljnog kapitala i promjene odredbi izjave o osnivanju kod subjekta upisa ODVODNJA društvo s ograničenom odgovornošću za javnu odvodnju i pročišćavanje voda MBS 070125709, OIB 10186946018. Budući da je u navedenom rješenju očiglednom pogreškom upisan iznos temeljnog kapitala 5.989.800,00 kn umjesto 5.929.800,00 kn, to je po službenoj dužnosti, na temelju članka 58. st. 2. Zakona o sudskom registru odlučeno kao u izreci rješenja.</w:t>
      </w:r>
    </w:p>
    <w:p w:rsidR="00B251DF" w:rsidRPr="00B251DF" w:rsidRDefault="00B251DF" w:rsidP="00B251DF">
      <w:pPr>
        <w:pStyle w:val="Standard"/>
        <w:jc w:val="both"/>
        <w:rPr>
          <w:rFonts w:asciiTheme="majorHAnsi" w:hAnsiTheme="majorHAnsi"/>
        </w:rPr>
      </w:pPr>
    </w:p>
    <w:p w:rsidR="00B251DF" w:rsidRPr="00B251DF" w:rsidRDefault="00B251DF" w:rsidP="0027281C">
      <w:pPr>
        <w:pStyle w:val="Standard"/>
        <w:numPr>
          <w:ilvl w:val="0"/>
          <w:numId w:val="25"/>
        </w:numPr>
        <w:spacing w:after="120"/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B251DF">
        <w:rPr>
          <w:rFonts w:asciiTheme="majorHAnsi" w:hAnsiTheme="majorHAnsi"/>
        </w:rPr>
        <w:t xml:space="preserve">Trgovački sud u Varaždinu objavljuje upis ispravak rješenja o upisu po službenoj dužnosti, u Sudski registar proveden kod ovoga suda po rješenju pod poslovnim brojem </w:t>
      </w:r>
      <w:proofErr w:type="spellStart"/>
      <w:r w:rsidRPr="00B251DF">
        <w:rPr>
          <w:rFonts w:asciiTheme="majorHAnsi" w:hAnsiTheme="majorHAnsi"/>
        </w:rPr>
        <w:t>Tt</w:t>
      </w:r>
      <w:proofErr w:type="spellEnd"/>
      <w:r w:rsidRPr="00B251DF">
        <w:rPr>
          <w:rFonts w:asciiTheme="majorHAnsi" w:hAnsiTheme="majorHAnsi"/>
        </w:rPr>
        <w:t>-18/4732-2 od 4. prosinca 2018. godine.</w:t>
      </w:r>
    </w:p>
    <w:p w:rsidR="00C16112" w:rsidRPr="00056E28" w:rsidRDefault="00C16112" w:rsidP="00C16112">
      <w:pPr>
        <w:pStyle w:val="Standard"/>
        <w:rPr>
          <w:rFonts w:ascii="Cambria" w:eastAsia="Cambria" w:hAnsi="Cambria" w:cs="Cambria"/>
          <w:b/>
          <w:sz w:val="22"/>
          <w:szCs w:val="22"/>
        </w:rPr>
      </w:pPr>
      <w:r w:rsidRPr="00056E28">
        <w:rPr>
          <w:rFonts w:ascii="Cambria" w:eastAsia="Cambria" w:hAnsi="Cambria" w:cs="Cambria"/>
          <w:b/>
          <w:sz w:val="22"/>
          <w:szCs w:val="22"/>
        </w:rPr>
        <w:lastRenderedPageBreak/>
        <w:t>Nadzorni odbor i Uprava: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43"/>
        <w:gridCol w:w="4643"/>
      </w:tblGrid>
      <w:tr w:rsidR="00B32C82" w:rsidRPr="008751F4" w:rsidTr="00F1271C">
        <w:trPr>
          <w:trHeight w:val="284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32C82" w:rsidRPr="008751F4" w:rsidRDefault="00B32C82" w:rsidP="00C50353">
            <w:pPr>
              <w:spacing w:line="276" w:lineRule="auto"/>
              <w:jc w:val="center"/>
              <w:rPr>
                <w:rFonts w:ascii="Cambria" w:hAnsi="Cambria" w:cs="Arial"/>
                <w:shd w:val="clear" w:color="auto" w:fill="FAFAFA"/>
              </w:rPr>
            </w:pPr>
            <w:r w:rsidRPr="008751F4">
              <w:rPr>
                <w:rFonts w:ascii="Cambria" w:eastAsia="Times New Roman" w:hAnsi="Cambria"/>
                <w:b/>
              </w:rPr>
              <w:t>Nadzorni odbor</w:t>
            </w:r>
          </w:p>
        </w:tc>
      </w:tr>
      <w:tr w:rsidR="00B32C82" w:rsidRPr="008751F4" w:rsidTr="00F1271C">
        <w:trPr>
          <w:trHeight w:val="284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:rsidR="00B32C82" w:rsidRPr="008751F4" w:rsidRDefault="00B32C82" w:rsidP="00C50353">
            <w:pPr>
              <w:spacing w:line="276" w:lineRule="auto"/>
              <w:jc w:val="center"/>
              <w:rPr>
                <w:rFonts w:ascii="Cambria" w:eastAsia="Times New Roman" w:hAnsi="Cambria"/>
                <w:b/>
              </w:rPr>
            </w:pPr>
            <w:r w:rsidRPr="008751F4">
              <w:rPr>
                <w:rFonts w:ascii="Cambria" w:eastAsia="Times New Roman" w:hAnsi="Cambria"/>
                <w:b/>
              </w:rPr>
              <w:t>2016.</w:t>
            </w:r>
          </w:p>
        </w:tc>
        <w:tc>
          <w:tcPr>
            <w:tcW w:w="2500" w:type="pct"/>
            <w:shd w:val="clear" w:color="auto" w:fill="BFBFBF" w:themeFill="background1" w:themeFillShade="BF"/>
            <w:vAlign w:val="center"/>
          </w:tcPr>
          <w:p w:rsidR="00B32C82" w:rsidRPr="008751F4" w:rsidRDefault="00B32C82" w:rsidP="00C50353">
            <w:pPr>
              <w:spacing w:line="276" w:lineRule="auto"/>
              <w:jc w:val="center"/>
              <w:rPr>
                <w:rFonts w:ascii="Cambria" w:eastAsia="Times New Roman" w:hAnsi="Cambria"/>
                <w:b/>
              </w:rPr>
            </w:pPr>
            <w:r w:rsidRPr="008751F4">
              <w:rPr>
                <w:rFonts w:ascii="Cambria" w:eastAsia="Times New Roman" w:hAnsi="Cambria"/>
                <w:b/>
              </w:rPr>
              <w:t>2017.</w:t>
            </w:r>
          </w:p>
        </w:tc>
      </w:tr>
      <w:tr w:rsidR="00B32C82" w:rsidRPr="008751F4" w:rsidTr="00F1271C">
        <w:trPr>
          <w:trHeight w:val="284"/>
        </w:trPr>
        <w:tc>
          <w:tcPr>
            <w:tcW w:w="2500" w:type="pct"/>
            <w:vAlign w:val="center"/>
          </w:tcPr>
          <w:p w:rsidR="00B32C82" w:rsidRPr="008751F4" w:rsidRDefault="00B32C82" w:rsidP="00C50353">
            <w:pPr>
              <w:spacing w:line="276" w:lineRule="auto"/>
              <w:rPr>
                <w:rFonts w:ascii="Cambria" w:hAnsi="Cambria" w:cs="Arial"/>
                <w:shd w:val="clear" w:color="auto" w:fill="FFFFFF"/>
              </w:rPr>
            </w:pPr>
            <w:r>
              <w:rPr>
                <w:rFonts w:ascii="Cambria" w:hAnsi="Cambria" w:cs="Arial"/>
                <w:shd w:val="clear" w:color="auto" w:fill="FFFFFF"/>
              </w:rPr>
              <w:t>Nema</w:t>
            </w:r>
          </w:p>
        </w:tc>
        <w:tc>
          <w:tcPr>
            <w:tcW w:w="2500" w:type="pct"/>
            <w:vAlign w:val="center"/>
          </w:tcPr>
          <w:p w:rsidR="00B32C82" w:rsidRPr="008751F4" w:rsidRDefault="00B32C82" w:rsidP="00C50353">
            <w:pPr>
              <w:spacing w:line="276" w:lineRule="auto"/>
              <w:rPr>
                <w:rFonts w:ascii="Cambria" w:hAnsi="Cambria" w:cs="Arial"/>
                <w:shd w:val="clear" w:color="auto" w:fill="FFFFFF"/>
              </w:rPr>
            </w:pPr>
            <w:r>
              <w:rPr>
                <w:rFonts w:ascii="Cambria" w:hAnsi="Cambria" w:cs="Arial"/>
                <w:shd w:val="clear" w:color="auto" w:fill="FFFFFF"/>
              </w:rPr>
              <w:t>Nema</w:t>
            </w:r>
          </w:p>
        </w:tc>
      </w:tr>
      <w:tr w:rsidR="00B32C82" w:rsidRPr="008751F4" w:rsidTr="00F1271C">
        <w:trPr>
          <w:trHeight w:val="284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B32C82" w:rsidRPr="008751F4" w:rsidRDefault="00B32C82" w:rsidP="00C50353">
            <w:pPr>
              <w:spacing w:line="276" w:lineRule="auto"/>
              <w:jc w:val="center"/>
              <w:rPr>
                <w:rFonts w:ascii="Cambria" w:eastAsia="Times New Roman" w:hAnsi="Cambria"/>
              </w:rPr>
            </w:pPr>
            <w:r w:rsidRPr="008751F4">
              <w:rPr>
                <w:rFonts w:ascii="Cambria" w:eastAsia="Times New Roman" w:hAnsi="Cambria"/>
                <w:b/>
              </w:rPr>
              <w:t>Uprava/Osoba za zastupanje</w:t>
            </w:r>
          </w:p>
        </w:tc>
      </w:tr>
      <w:tr w:rsidR="00B32C82" w:rsidRPr="008751F4" w:rsidTr="00F1271C">
        <w:trPr>
          <w:trHeight w:val="284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:rsidR="00B32C82" w:rsidRPr="008751F4" w:rsidRDefault="00B32C82" w:rsidP="00C50353">
            <w:pPr>
              <w:spacing w:line="276" w:lineRule="auto"/>
              <w:jc w:val="center"/>
              <w:rPr>
                <w:rFonts w:ascii="Cambria" w:hAnsi="Cambria" w:cs="Lucida Sans Unicode"/>
                <w:shd w:val="clear" w:color="auto" w:fill="FFFFFF"/>
                <w:lang w:bidi="en-US"/>
              </w:rPr>
            </w:pPr>
            <w:r w:rsidRPr="008751F4">
              <w:rPr>
                <w:rFonts w:ascii="Cambria" w:eastAsia="Times New Roman" w:hAnsi="Cambria"/>
                <w:b/>
              </w:rPr>
              <w:t>2016.</w:t>
            </w:r>
          </w:p>
        </w:tc>
        <w:tc>
          <w:tcPr>
            <w:tcW w:w="2500" w:type="pct"/>
            <w:shd w:val="clear" w:color="auto" w:fill="BFBFBF" w:themeFill="background1" w:themeFillShade="BF"/>
            <w:vAlign w:val="center"/>
          </w:tcPr>
          <w:p w:rsidR="00B32C82" w:rsidRPr="008751F4" w:rsidRDefault="00B32C82" w:rsidP="00C50353">
            <w:pPr>
              <w:spacing w:line="276" w:lineRule="auto"/>
              <w:jc w:val="center"/>
              <w:rPr>
                <w:rFonts w:ascii="Cambria" w:eastAsia="Times New Roman" w:hAnsi="Cambria"/>
              </w:rPr>
            </w:pPr>
            <w:r w:rsidRPr="008751F4">
              <w:rPr>
                <w:rFonts w:ascii="Cambria" w:eastAsia="Times New Roman" w:hAnsi="Cambria"/>
                <w:b/>
              </w:rPr>
              <w:t>2017.</w:t>
            </w:r>
          </w:p>
        </w:tc>
      </w:tr>
      <w:tr w:rsidR="00B32C82" w:rsidRPr="008751F4" w:rsidTr="00F1271C">
        <w:trPr>
          <w:trHeight w:val="284"/>
        </w:trPr>
        <w:tc>
          <w:tcPr>
            <w:tcW w:w="2500" w:type="pct"/>
            <w:vAlign w:val="center"/>
          </w:tcPr>
          <w:p w:rsidR="00B32C82" w:rsidRPr="008751F4" w:rsidRDefault="00B32C82" w:rsidP="00C50353">
            <w:pPr>
              <w:spacing w:line="276" w:lineRule="auto"/>
              <w:rPr>
                <w:rFonts w:ascii="Cambria" w:eastAsia="Times New Roman" w:hAnsi="Cambria"/>
              </w:rPr>
            </w:pPr>
            <w:r w:rsidRPr="005254BD">
              <w:rPr>
                <w:rFonts w:asciiTheme="majorHAnsi" w:hAnsiTheme="majorHAnsi" w:cs="Arial"/>
                <w:shd w:val="clear" w:color="auto" w:fill="FFFFFF"/>
              </w:rPr>
              <w:t>Matija Frančić</w:t>
            </w:r>
          </w:p>
        </w:tc>
        <w:tc>
          <w:tcPr>
            <w:tcW w:w="2500" w:type="pct"/>
            <w:vAlign w:val="center"/>
          </w:tcPr>
          <w:p w:rsidR="00B32C82" w:rsidRPr="008751F4" w:rsidRDefault="00B32C82" w:rsidP="00C50353">
            <w:pPr>
              <w:spacing w:line="276" w:lineRule="auto"/>
              <w:rPr>
                <w:rFonts w:ascii="Cambria" w:eastAsia="Times New Roman" w:hAnsi="Cambria"/>
              </w:rPr>
            </w:pPr>
            <w:r w:rsidRPr="005254BD">
              <w:rPr>
                <w:rFonts w:asciiTheme="majorHAnsi" w:hAnsiTheme="majorHAnsi" w:cs="Arial"/>
                <w:shd w:val="clear" w:color="auto" w:fill="FFFFFF"/>
              </w:rPr>
              <w:t>Matija Frančić</w:t>
            </w:r>
          </w:p>
        </w:tc>
      </w:tr>
    </w:tbl>
    <w:p w:rsidR="008737DC" w:rsidRPr="00C16112" w:rsidRDefault="008737DC" w:rsidP="00C16112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mbria" w:hAnsi="Cambria" w:cs="Arial"/>
          <w:b/>
        </w:rPr>
      </w:pPr>
    </w:p>
    <w:p w:rsidR="00B32C82" w:rsidRPr="00424F51" w:rsidRDefault="00B32C82" w:rsidP="00424F51">
      <w:pPr>
        <w:pStyle w:val="Standard"/>
        <w:spacing w:after="200" w:line="276" w:lineRule="auto"/>
        <w:rPr>
          <w:rFonts w:ascii="Cambria" w:hAnsi="Cambria"/>
        </w:rPr>
      </w:pPr>
      <w:r w:rsidRPr="00424F51">
        <w:rPr>
          <w:rFonts w:ascii="Cambria" w:hAnsi="Cambria"/>
        </w:rPr>
        <w:t>Odvodnja d.o.o. je u 2017. godini prosječno imala zaposleno 5 djelatnika.</w:t>
      </w:r>
    </w:p>
    <w:p w:rsidR="00B32C82" w:rsidRPr="0060577A" w:rsidRDefault="00B32C82" w:rsidP="00B32C82">
      <w:pPr>
        <w:pStyle w:val="Standard"/>
        <w:rPr>
          <w:rFonts w:ascii="Cambria" w:eastAsia="Cambria" w:hAnsi="Cambria" w:cs="Cambria"/>
          <w:b/>
          <w:sz w:val="22"/>
          <w:szCs w:val="22"/>
        </w:rPr>
      </w:pPr>
      <w:r w:rsidRPr="0060577A">
        <w:rPr>
          <w:rFonts w:ascii="Cambria" w:eastAsia="Cambria" w:hAnsi="Cambria" w:cs="Cambria"/>
          <w:b/>
          <w:sz w:val="22"/>
          <w:szCs w:val="22"/>
        </w:rPr>
        <w:t>Planirano i ostvareno poslovanje:</w:t>
      </w:r>
    </w:p>
    <w:tbl>
      <w:tblPr>
        <w:tblStyle w:val="Reetkatablice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046"/>
        <w:gridCol w:w="1448"/>
        <w:gridCol w:w="1448"/>
        <w:gridCol w:w="1448"/>
        <w:gridCol w:w="1448"/>
        <w:gridCol w:w="1448"/>
      </w:tblGrid>
      <w:tr w:rsidR="00F1271C" w:rsidRPr="0096643C" w:rsidTr="00C947F3">
        <w:trPr>
          <w:trHeight w:val="799"/>
        </w:trPr>
        <w:tc>
          <w:tcPr>
            <w:tcW w:w="1251" w:type="pct"/>
            <w:shd w:val="clear" w:color="auto" w:fill="BFBFBF" w:themeFill="background1" w:themeFillShade="BF"/>
            <w:vAlign w:val="center"/>
          </w:tcPr>
          <w:p w:rsidR="00F1271C" w:rsidRPr="0096643C" w:rsidRDefault="00F1271C" w:rsidP="00C50353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 w:rsidRPr="0096643C">
              <w:rPr>
                <w:rFonts w:ascii="Cambria" w:eastAsia="Times New Roman" w:hAnsi="Cambria" w:cs="Arial"/>
                <w:b/>
                <w:lang w:eastAsia="hr-HR"/>
              </w:rPr>
              <w:t>Financijski pokazatelji</w:t>
            </w:r>
          </w:p>
        </w:tc>
        <w:tc>
          <w:tcPr>
            <w:tcW w:w="780" w:type="pct"/>
            <w:shd w:val="clear" w:color="auto" w:fill="BFBFBF" w:themeFill="background1" w:themeFillShade="BF"/>
            <w:vAlign w:val="center"/>
          </w:tcPr>
          <w:p w:rsidR="00F1271C" w:rsidRPr="0096643C" w:rsidRDefault="00F1271C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96643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Planirano poslovanje </w:t>
            </w:r>
          </w:p>
          <w:p w:rsidR="00F1271C" w:rsidRPr="0096643C" w:rsidRDefault="00F1271C" w:rsidP="00C50353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 w:rsidRPr="0096643C">
              <w:rPr>
                <w:rFonts w:ascii="Cambria" w:eastAsia="Cambria" w:hAnsi="Cambria" w:cs="Cambria"/>
                <w:b/>
              </w:rPr>
              <w:t>u 2016.</w:t>
            </w:r>
          </w:p>
        </w:tc>
        <w:tc>
          <w:tcPr>
            <w:tcW w:w="780" w:type="pct"/>
            <w:shd w:val="clear" w:color="auto" w:fill="BFBFBF" w:themeFill="background1" w:themeFillShade="BF"/>
            <w:vAlign w:val="center"/>
          </w:tcPr>
          <w:p w:rsidR="00F1271C" w:rsidRPr="0096643C" w:rsidRDefault="00F1271C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96643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F1271C" w:rsidRPr="0096643C" w:rsidRDefault="00F1271C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96643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poslovanje </w:t>
            </w:r>
          </w:p>
          <w:p w:rsidR="00F1271C" w:rsidRPr="0096643C" w:rsidRDefault="00F1271C" w:rsidP="00C50353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 w:rsidRPr="0096643C">
              <w:rPr>
                <w:rFonts w:ascii="Cambria" w:eastAsia="Cambria" w:hAnsi="Cambria" w:cs="Cambria"/>
                <w:b/>
              </w:rPr>
              <w:t>u 2016.</w:t>
            </w:r>
          </w:p>
        </w:tc>
        <w:tc>
          <w:tcPr>
            <w:tcW w:w="780" w:type="pct"/>
            <w:shd w:val="clear" w:color="auto" w:fill="BFBFBF" w:themeFill="background1" w:themeFillShade="BF"/>
            <w:vAlign w:val="center"/>
          </w:tcPr>
          <w:p w:rsidR="00F1271C" w:rsidRPr="0096643C" w:rsidRDefault="00F1271C" w:rsidP="00C50353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 w:rsidRPr="0096643C">
              <w:rPr>
                <w:rFonts w:ascii="Cambria" w:eastAsia="Times New Roman" w:hAnsi="Cambria" w:cs="Arial"/>
                <w:b/>
                <w:lang w:eastAsia="hr-HR"/>
              </w:rPr>
              <w:t>Planirano poslovanje</w:t>
            </w:r>
          </w:p>
          <w:p w:rsidR="00F1271C" w:rsidRPr="0096643C" w:rsidRDefault="00F1271C" w:rsidP="00C50353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 w:rsidRPr="0096643C">
              <w:rPr>
                <w:rFonts w:ascii="Cambria" w:eastAsia="Times New Roman" w:hAnsi="Cambria" w:cs="Arial"/>
                <w:b/>
                <w:lang w:eastAsia="hr-HR"/>
              </w:rPr>
              <w:t>u 2017.</w:t>
            </w:r>
          </w:p>
        </w:tc>
        <w:tc>
          <w:tcPr>
            <w:tcW w:w="704" w:type="pct"/>
            <w:shd w:val="clear" w:color="auto" w:fill="BFBFBF" w:themeFill="background1" w:themeFillShade="BF"/>
          </w:tcPr>
          <w:p w:rsidR="00F1271C" w:rsidRPr="0096643C" w:rsidRDefault="00F1271C" w:rsidP="00F1271C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96643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F1271C" w:rsidRPr="0096643C" w:rsidRDefault="00F1271C" w:rsidP="00F1271C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96643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poslovanje </w:t>
            </w:r>
          </w:p>
          <w:p w:rsidR="00F1271C" w:rsidRPr="0096643C" w:rsidRDefault="00F1271C" w:rsidP="00F1271C">
            <w:pPr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>
              <w:rPr>
                <w:rFonts w:ascii="Cambria" w:eastAsia="Cambria" w:hAnsi="Cambria" w:cs="Cambria"/>
                <w:b/>
              </w:rPr>
              <w:t>u 2017</w:t>
            </w:r>
            <w:r w:rsidRPr="0096643C">
              <w:rPr>
                <w:rFonts w:ascii="Cambria" w:eastAsia="Cambria" w:hAnsi="Cambria" w:cs="Cambria"/>
                <w:b/>
              </w:rPr>
              <w:t>.</w:t>
            </w:r>
          </w:p>
        </w:tc>
        <w:tc>
          <w:tcPr>
            <w:tcW w:w="704" w:type="pct"/>
            <w:shd w:val="clear" w:color="auto" w:fill="BFBFBF" w:themeFill="background1" w:themeFillShade="BF"/>
          </w:tcPr>
          <w:p w:rsidR="00F1271C" w:rsidRPr="0096643C" w:rsidRDefault="00F1271C" w:rsidP="00F1271C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96643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F1271C" w:rsidRPr="0096643C" w:rsidRDefault="00F1271C" w:rsidP="00F1271C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96643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poslovanje </w:t>
            </w:r>
          </w:p>
          <w:p w:rsidR="00F1271C" w:rsidRPr="0096643C" w:rsidRDefault="00F1271C" w:rsidP="00F1271C">
            <w:pPr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>
              <w:rPr>
                <w:rFonts w:ascii="Cambria" w:eastAsia="Cambria" w:hAnsi="Cambria" w:cs="Cambria"/>
                <w:b/>
              </w:rPr>
              <w:t>u 2018</w:t>
            </w:r>
            <w:r w:rsidRPr="0096643C">
              <w:rPr>
                <w:rFonts w:ascii="Cambria" w:eastAsia="Cambria" w:hAnsi="Cambria" w:cs="Cambria"/>
                <w:b/>
              </w:rPr>
              <w:t>.</w:t>
            </w:r>
          </w:p>
        </w:tc>
      </w:tr>
      <w:tr w:rsidR="00C947F3" w:rsidRPr="0096643C" w:rsidTr="00C947F3">
        <w:tc>
          <w:tcPr>
            <w:tcW w:w="1251" w:type="pct"/>
            <w:shd w:val="clear" w:color="auto" w:fill="D9D9D9" w:themeFill="background1" w:themeFillShade="D9"/>
            <w:vAlign w:val="center"/>
          </w:tcPr>
          <w:p w:rsidR="00C947F3" w:rsidRPr="0096643C" w:rsidRDefault="00C947F3" w:rsidP="00C50353">
            <w:pPr>
              <w:spacing w:line="276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96643C">
              <w:rPr>
                <w:rFonts w:ascii="Cambria" w:eastAsia="Times New Roman" w:hAnsi="Cambria" w:cs="Arial"/>
                <w:lang w:eastAsia="hr-HR"/>
              </w:rPr>
              <w:t>Ukupni prihodi</w:t>
            </w:r>
          </w:p>
        </w:tc>
        <w:tc>
          <w:tcPr>
            <w:tcW w:w="780" w:type="pct"/>
            <w:vAlign w:val="center"/>
          </w:tcPr>
          <w:p w:rsidR="00C947F3" w:rsidRPr="0096643C" w:rsidRDefault="00C947F3" w:rsidP="00C50353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96643C">
              <w:rPr>
                <w:rFonts w:asciiTheme="majorHAnsi" w:eastAsia="Times New Roman" w:hAnsiTheme="majorHAnsi"/>
              </w:rPr>
              <w:t>1.059.777,00</w:t>
            </w:r>
          </w:p>
        </w:tc>
        <w:tc>
          <w:tcPr>
            <w:tcW w:w="780" w:type="pct"/>
            <w:vAlign w:val="center"/>
          </w:tcPr>
          <w:p w:rsidR="00C947F3" w:rsidRPr="0096643C" w:rsidRDefault="00C947F3" w:rsidP="00C50353">
            <w:pPr>
              <w:jc w:val="right"/>
              <w:rPr>
                <w:rFonts w:ascii="Cambria" w:hAnsi="Cambria"/>
              </w:rPr>
            </w:pPr>
            <w:r w:rsidRPr="0096643C">
              <w:rPr>
                <w:rFonts w:ascii="Cambria" w:hAnsi="Cambria"/>
              </w:rPr>
              <w:t>1.000.369,00</w:t>
            </w:r>
          </w:p>
        </w:tc>
        <w:tc>
          <w:tcPr>
            <w:tcW w:w="780" w:type="pct"/>
            <w:vAlign w:val="center"/>
          </w:tcPr>
          <w:p w:rsidR="00C947F3" w:rsidRPr="0096643C" w:rsidRDefault="00C947F3" w:rsidP="00C50353">
            <w:pPr>
              <w:jc w:val="right"/>
              <w:rPr>
                <w:rFonts w:ascii="Cambria" w:hAnsi="Cambria"/>
              </w:rPr>
            </w:pPr>
            <w:r w:rsidRPr="0096643C">
              <w:rPr>
                <w:rFonts w:ascii="Cambria" w:hAnsi="Cambria"/>
              </w:rPr>
              <w:t>1.301.520,00</w:t>
            </w:r>
          </w:p>
        </w:tc>
        <w:tc>
          <w:tcPr>
            <w:tcW w:w="704" w:type="pct"/>
            <w:vAlign w:val="center"/>
          </w:tcPr>
          <w:p w:rsidR="00C947F3" w:rsidRPr="00C947F3" w:rsidRDefault="00C947F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947F3">
              <w:rPr>
                <w:rFonts w:asciiTheme="majorHAnsi" w:hAnsiTheme="majorHAnsi"/>
              </w:rPr>
              <w:t xml:space="preserve">1.194.728,00 </w:t>
            </w:r>
          </w:p>
        </w:tc>
        <w:tc>
          <w:tcPr>
            <w:tcW w:w="704" w:type="pct"/>
            <w:vAlign w:val="center"/>
          </w:tcPr>
          <w:p w:rsidR="00C947F3" w:rsidRPr="00C947F3" w:rsidRDefault="00C947F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947F3">
              <w:rPr>
                <w:rFonts w:asciiTheme="majorHAnsi" w:hAnsiTheme="majorHAnsi"/>
              </w:rPr>
              <w:t>1.169.862,00</w:t>
            </w:r>
          </w:p>
        </w:tc>
      </w:tr>
      <w:tr w:rsidR="00C947F3" w:rsidRPr="0096643C" w:rsidTr="00C947F3">
        <w:tc>
          <w:tcPr>
            <w:tcW w:w="1251" w:type="pct"/>
            <w:shd w:val="clear" w:color="auto" w:fill="D9D9D9" w:themeFill="background1" w:themeFillShade="D9"/>
            <w:vAlign w:val="center"/>
          </w:tcPr>
          <w:p w:rsidR="00C947F3" w:rsidRPr="0096643C" w:rsidRDefault="00C947F3" w:rsidP="00C50353">
            <w:pPr>
              <w:spacing w:line="276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96643C">
              <w:rPr>
                <w:rFonts w:ascii="Cambria" w:eastAsia="Times New Roman" w:hAnsi="Cambria" w:cs="Arial"/>
                <w:lang w:eastAsia="hr-HR"/>
              </w:rPr>
              <w:t>Ukupni rashodi</w:t>
            </w:r>
          </w:p>
        </w:tc>
        <w:tc>
          <w:tcPr>
            <w:tcW w:w="780" w:type="pct"/>
            <w:vAlign w:val="center"/>
          </w:tcPr>
          <w:p w:rsidR="00C947F3" w:rsidRPr="0096643C" w:rsidRDefault="00C947F3" w:rsidP="00C50353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96643C">
              <w:rPr>
                <w:rFonts w:asciiTheme="majorHAnsi" w:eastAsia="Times New Roman" w:hAnsiTheme="majorHAnsi"/>
              </w:rPr>
              <w:t>1.059.777,00</w:t>
            </w:r>
          </w:p>
        </w:tc>
        <w:tc>
          <w:tcPr>
            <w:tcW w:w="780" w:type="pct"/>
            <w:vAlign w:val="center"/>
          </w:tcPr>
          <w:p w:rsidR="00C947F3" w:rsidRPr="0096643C" w:rsidRDefault="00C947F3" w:rsidP="00C50353">
            <w:pPr>
              <w:jc w:val="right"/>
              <w:rPr>
                <w:rFonts w:ascii="Cambria" w:hAnsi="Cambria"/>
              </w:rPr>
            </w:pPr>
            <w:r w:rsidRPr="0096643C">
              <w:rPr>
                <w:rFonts w:ascii="Cambria" w:hAnsi="Cambria"/>
              </w:rPr>
              <w:t>998.259,00</w:t>
            </w:r>
          </w:p>
        </w:tc>
        <w:tc>
          <w:tcPr>
            <w:tcW w:w="780" w:type="pct"/>
            <w:vAlign w:val="center"/>
          </w:tcPr>
          <w:p w:rsidR="00C947F3" w:rsidRPr="0096643C" w:rsidRDefault="00C947F3" w:rsidP="00C50353">
            <w:pPr>
              <w:jc w:val="right"/>
              <w:rPr>
                <w:rFonts w:ascii="Cambria" w:hAnsi="Cambria"/>
              </w:rPr>
            </w:pPr>
            <w:r w:rsidRPr="0096643C">
              <w:rPr>
                <w:rFonts w:ascii="Cambria" w:hAnsi="Cambria"/>
              </w:rPr>
              <w:t>1.301.520,00</w:t>
            </w:r>
          </w:p>
        </w:tc>
        <w:tc>
          <w:tcPr>
            <w:tcW w:w="704" w:type="pct"/>
            <w:vAlign w:val="center"/>
          </w:tcPr>
          <w:p w:rsidR="00C947F3" w:rsidRPr="00C947F3" w:rsidRDefault="00C947F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947F3">
              <w:rPr>
                <w:rFonts w:asciiTheme="majorHAnsi" w:hAnsiTheme="majorHAnsi"/>
              </w:rPr>
              <w:t>1.189.119,00</w:t>
            </w:r>
          </w:p>
        </w:tc>
        <w:tc>
          <w:tcPr>
            <w:tcW w:w="704" w:type="pct"/>
            <w:vAlign w:val="center"/>
          </w:tcPr>
          <w:p w:rsidR="00C947F3" w:rsidRPr="00C947F3" w:rsidRDefault="00C947F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947F3">
              <w:rPr>
                <w:rFonts w:asciiTheme="majorHAnsi" w:hAnsiTheme="majorHAnsi"/>
              </w:rPr>
              <w:t>1.168.201,00</w:t>
            </w:r>
          </w:p>
        </w:tc>
      </w:tr>
      <w:tr w:rsidR="00C947F3" w:rsidRPr="0096643C" w:rsidTr="001070B3">
        <w:tc>
          <w:tcPr>
            <w:tcW w:w="1251" w:type="pct"/>
            <w:shd w:val="clear" w:color="auto" w:fill="D9D9D9" w:themeFill="background1" w:themeFillShade="D9"/>
            <w:vAlign w:val="center"/>
          </w:tcPr>
          <w:p w:rsidR="00C947F3" w:rsidRPr="0096643C" w:rsidRDefault="00C947F3" w:rsidP="00C50353">
            <w:pPr>
              <w:spacing w:line="276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96643C">
              <w:rPr>
                <w:rFonts w:ascii="Cambria" w:eastAsia="Times New Roman" w:hAnsi="Cambria" w:cs="Arial"/>
                <w:lang w:eastAsia="hr-HR"/>
              </w:rPr>
              <w:t>Dobit/gubitak prije oporezivanja</w:t>
            </w:r>
          </w:p>
        </w:tc>
        <w:tc>
          <w:tcPr>
            <w:tcW w:w="780" w:type="pct"/>
            <w:vAlign w:val="center"/>
          </w:tcPr>
          <w:p w:rsidR="00C947F3" w:rsidRPr="0096643C" w:rsidRDefault="00C947F3" w:rsidP="00C50353">
            <w:pPr>
              <w:pStyle w:val="Standard"/>
              <w:spacing w:line="276" w:lineRule="auto"/>
              <w:ind w:right="144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="Cambria" w:hAnsi="Cambria"/>
                <w:sz w:val="22"/>
                <w:szCs w:val="22"/>
              </w:rPr>
              <w:t>0,00</w:t>
            </w:r>
          </w:p>
        </w:tc>
        <w:tc>
          <w:tcPr>
            <w:tcW w:w="780" w:type="pct"/>
            <w:vAlign w:val="center"/>
          </w:tcPr>
          <w:p w:rsidR="00C947F3" w:rsidRPr="0096643C" w:rsidRDefault="00C947F3" w:rsidP="00C50353">
            <w:pPr>
              <w:jc w:val="right"/>
              <w:rPr>
                <w:rFonts w:ascii="Cambria" w:hAnsi="Cambria"/>
              </w:rPr>
            </w:pPr>
            <w:r w:rsidRPr="0096643C">
              <w:rPr>
                <w:rFonts w:ascii="Cambria" w:hAnsi="Cambria"/>
              </w:rPr>
              <w:t>2.110,00</w:t>
            </w:r>
          </w:p>
        </w:tc>
        <w:tc>
          <w:tcPr>
            <w:tcW w:w="780" w:type="pct"/>
            <w:vAlign w:val="center"/>
          </w:tcPr>
          <w:p w:rsidR="00C947F3" w:rsidRPr="0096643C" w:rsidRDefault="00C947F3" w:rsidP="00C50353">
            <w:pPr>
              <w:jc w:val="right"/>
              <w:rPr>
                <w:rFonts w:ascii="Cambria" w:hAnsi="Cambria"/>
              </w:rPr>
            </w:pPr>
            <w:r w:rsidRPr="0096643C">
              <w:rPr>
                <w:rFonts w:ascii="Cambria" w:hAnsi="Cambria"/>
              </w:rPr>
              <w:t>0,00</w:t>
            </w:r>
          </w:p>
        </w:tc>
        <w:tc>
          <w:tcPr>
            <w:tcW w:w="704" w:type="pct"/>
            <w:vAlign w:val="center"/>
          </w:tcPr>
          <w:p w:rsidR="00C947F3" w:rsidRPr="00C947F3" w:rsidRDefault="00C947F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947F3">
              <w:rPr>
                <w:rFonts w:asciiTheme="majorHAnsi" w:hAnsiTheme="majorHAnsi"/>
              </w:rPr>
              <w:t xml:space="preserve">5.609,00 </w:t>
            </w:r>
          </w:p>
        </w:tc>
        <w:tc>
          <w:tcPr>
            <w:tcW w:w="704" w:type="pct"/>
            <w:vAlign w:val="center"/>
          </w:tcPr>
          <w:p w:rsidR="00C947F3" w:rsidRPr="00C947F3" w:rsidRDefault="00C947F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C947F3">
              <w:rPr>
                <w:rFonts w:asciiTheme="majorHAnsi" w:hAnsiTheme="majorHAnsi"/>
              </w:rPr>
              <w:t>1.661,00</w:t>
            </w:r>
          </w:p>
        </w:tc>
      </w:tr>
    </w:tbl>
    <w:p w:rsidR="00B32C82" w:rsidRPr="00C16112" w:rsidRDefault="00B32C82" w:rsidP="00C16112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mbria" w:hAnsi="Cambria" w:cs="Arial"/>
          <w:b/>
        </w:rPr>
      </w:pPr>
    </w:p>
    <w:p w:rsidR="00B32C82" w:rsidRPr="0060577A" w:rsidRDefault="00B32C82" w:rsidP="00B32C82">
      <w:pPr>
        <w:pStyle w:val="Standard"/>
        <w:rPr>
          <w:rFonts w:ascii="Cambria" w:eastAsia="Cambria" w:hAnsi="Cambria" w:cs="Cambria"/>
          <w:b/>
          <w:sz w:val="22"/>
          <w:szCs w:val="22"/>
        </w:rPr>
      </w:pPr>
      <w:r w:rsidRPr="0060577A">
        <w:rPr>
          <w:rFonts w:ascii="Cambria" w:eastAsia="Cambria" w:hAnsi="Cambria" w:cs="Cambria"/>
          <w:b/>
          <w:sz w:val="22"/>
          <w:szCs w:val="22"/>
        </w:rPr>
        <w:t xml:space="preserve">Planirane i ostvarene </w:t>
      </w:r>
      <w:r w:rsidRPr="00F0234B">
        <w:rPr>
          <w:rFonts w:ascii="Cambria" w:eastAsia="Cambria" w:hAnsi="Cambria" w:cs="Cambria"/>
          <w:b/>
          <w:sz w:val="22"/>
          <w:szCs w:val="22"/>
        </w:rPr>
        <w:t>investicije: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224"/>
        <w:gridCol w:w="2022"/>
        <w:gridCol w:w="2021"/>
        <w:gridCol w:w="2019"/>
      </w:tblGrid>
      <w:tr w:rsidR="00CF1AB5" w:rsidRPr="0096643C" w:rsidTr="00CF1AB5">
        <w:trPr>
          <w:trHeight w:val="581"/>
        </w:trPr>
        <w:tc>
          <w:tcPr>
            <w:tcW w:w="1736" w:type="pct"/>
            <w:shd w:val="clear" w:color="auto" w:fill="BFBFBF" w:themeFill="background1" w:themeFillShade="BF"/>
            <w:vAlign w:val="center"/>
          </w:tcPr>
          <w:p w:rsidR="00CF1AB5" w:rsidRPr="0096643C" w:rsidRDefault="00CF1AB5" w:rsidP="00F1271C">
            <w:pPr>
              <w:spacing w:after="0"/>
              <w:jc w:val="center"/>
              <w:rPr>
                <w:rFonts w:ascii="Cambria" w:eastAsia="Times New Roman" w:hAnsi="Cambria"/>
                <w:b/>
              </w:rPr>
            </w:pPr>
            <w:r w:rsidRPr="0096643C">
              <w:rPr>
                <w:rFonts w:ascii="Cambria" w:eastAsia="Times New Roman" w:hAnsi="Cambria"/>
                <w:b/>
              </w:rPr>
              <w:t>Investicija</w:t>
            </w:r>
          </w:p>
        </w:tc>
        <w:tc>
          <w:tcPr>
            <w:tcW w:w="1089" w:type="pct"/>
            <w:shd w:val="clear" w:color="auto" w:fill="BFBFBF" w:themeFill="background1" w:themeFillShade="BF"/>
            <w:vAlign w:val="center"/>
          </w:tcPr>
          <w:p w:rsidR="00CF1AB5" w:rsidRPr="0096643C" w:rsidRDefault="00CF1AB5" w:rsidP="00F1271C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>Plan za 2016.</w:t>
            </w:r>
          </w:p>
        </w:tc>
        <w:tc>
          <w:tcPr>
            <w:tcW w:w="1088" w:type="pct"/>
            <w:shd w:val="clear" w:color="auto" w:fill="BFBFBF" w:themeFill="background1" w:themeFillShade="BF"/>
            <w:vAlign w:val="center"/>
          </w:tcPr>
          <w:p w:rsidR="00CF1AB5" w:rsidRPr="0096643C" w:rsidRDefault="00CF1AB5" w:rsidP="00F1271C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>Ostvareno</w:t>
            </w:r>
          </w:p>
          <w:p w:rsidR="00CF1AB5" w:rsidRPr="0096643C" w:rsidRDefault="00CF1AB5" w:rsidP="00F1271C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 xml:space="preserve">u 2016. </w:t>
            </w:r>
          </w:p>
        </w:tc>
        <w:tc>
          <w:tcPr>
            <w:tcW w:w="1088" w:type="pct"/>
            <w:shd w:val="clear" w:color="auto" w:fill="BFBFBF" w:themeFill="background1" w:themeFillShade="BF"/>
            <w:vAlign w:val="center"/>
          </w:tcPr>
          <w:p w:rsidR="00CF1AB5" w:rsidRPr="0096643C" w:rsidRDefault="00CF1AB5" w:rsidP="00F1271C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>Plan za 2017.</w:t>
            </w:r>
          </w:p>
        </w:tc>
      </w:tr>
      <w:tr w:rsidR="00CF1AB5" w:rsidRPr="0096643C" w:rsidTr="00CF1AB5">
        <w:tc>
          <w:tcPr>
            <w:tcW w:w="1736" w:type="pct"/>
            <w:shd w:val="clear" w:color="auto" w:fill="D9D9D9" w:themeFill="background1" w:themeFillShade="D9"/>
            <w:vAlign w:val="center"/>
          </w:tcPr>
          <w:p w:rsidR="00CF1AB5" w:rsidRPr="0096643C" w:rsidRDefault="00CF1AB5" w:rsidP="00F1271C">
            <w:pPr>
              <w:spacing w:after="0"/>
              <w:rPr>
                <w:rFonts w:ascii="Cambria" w:eastAsia="Times New Roman" w:hAnsi="Cambria"/>
              </w:rPr>
            </w:pPr>
            <w:r w:rsidRPr="0096643C">
              <w:rPr>
                <w:rFonts w:asciiTheme="majorHAnsi" w:eastAsia="Times New Roman" w:hAnsiTheme="majorHAnsi"/>
              </w:rPr>
              <w:t>Sanitarna kanalizacija spoja Hlastec - Gospodarska</w:t>
            </w:r>
          </w:p>
        </w:tc>
        <w:tc>
          <w:tcPr>
            <w:tcW w:w="1089" w:type="pct"/>
            <w:vAlign w:val="center"/>
          </w:tcPr>
          <w:p w:rsidR="00CF1AB5" w:rsidRPr="0096643C" w:rsidRDefault="00CF1AB5" w:rsidP="00F1271C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CF1AB5" w:rsidRPr="0096643C" w:rsidRDefault="00CF1AB5" w:rsidP="00F1271C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="Cambria" w:eastAsia="Times New Roman" w:hAnsi="Cambria"/>
                <w:sz w:val="22"/>
                <w:szCs w:val="22"/>
              </w:rPr>
              <w:t>375.979,00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CF1AB5" w:rsidRPr="0096643C" w:rsidRDefault="00CF1AB5" w:rsidP="00F1271C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R="00CF1AB5" w:rsidRPr="0096643C" w:rsidTr="00CF1AB5">
        <w:tc>
          <w:tcPr>
            <w:tcW w:w="1736" w:type="pct"/>
            <w:shd w:val="clear" w:color="auto" w:fill="D9D9D9" w:themeFill="background1" w:themeFillShade="D9"/>
            <w:vAlign w:val="center"/>
          </w:tcPr>
          <w:p w:rsidR="00CF1AB5" w:rsidRPr="0096643C" w:rsidRDefault="00CF1AB5" w:rsidP="00F1271C">
            <w:pPr>
              <w:spacing w:after="0"/>
              <w:rPr>
                <w:rFonts w:ascii="Cambria" w:eastAsia="Times New Roman" w:hAnsi="Cambria"/>
              </w:rPr>
            </w:pPr>
            <w:r w:rsidRPr="0096643C">
              <w:rPr>
                <w:rFonts w:asciiTheme="majorHAnsi" w:eastAsia="Times New Roman" w:hAnsiTheme="majorHAnsi"/>
              </w:rPr>
              <w:t>Sanitarna kanalizacija GZ sjever</w:t>
            </w:r>
          </w:p>
        </w:tc>
        <w:tc>
          <w:tcPr>
            <w:tcW w:w="1089" w:type="pct"/>
            <w:vAlign w:val="center"/>
          </w:tcPr>
          <w:p w:rsidR="00CF1AB5" w:rsidRPr="0096643C" w:rsidRDefault="00CF1AB5" w:rsidP="00F1271C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Theme="majorHAnsi" w:eastAsia="Times New Roman" w:hAnsiTheme="majorHAnsi"/>
                <w:sz w:val="22"/>
                <w:szCs w:val="22"/>
              </w:rPr>
              <w:t>348.920,00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CF1AB5" w:rsidRPr="0096643C" w:rsidRDefault="00CF1AB5" w:rsidP="00F1271C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="Cambria" w:eastAsia="Times New Roman" w:hAnsi="Cambria"/>
                <w:sz w:val="22"/>
                <w:szCs w:val="22"/>
              </w:rPr>
              <w:t>255.828,00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CF1AB5" w:rsidRPr="0096643C" w:rsidRDefault="00CF1AB5" w:rsidP="00F1271C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R="00CF1AB5" w:rsidRPr="0096643C" w:rsidTr="00CF1AB5">
        <w:tc>
          <w:tcPr>
            <w:tcW w:w="1736" w:type="pct"/>
            <w:shd w:val="clear" w:color="auto" w:fill="D9D9D9" w:themeFill="background1" w:themeFillShade="D9"/>
            <w:vAlign w:val="center"/>
          </w:tcPr>
          <w:p w:rsidR="00CF1AB5" w:rsidRPr="0096643C" w:rsidRDefault="00CF1AB5" w:rsidP="00F1271C">
            <w:pPr>
              <w:spacing w:after="0"/>
              <w:rPr>
                <w:rFonts w:asciiTheme="majorHAnsi" w:eastAsia="Times New Roman" w:hAnsiTheme="majorHAnsi"/>
              </w:rPr>
            </w:pPr>
            <w:r w:rsidRPr="0096643C">
              <w:rPr>
                <w:rFonts w:asciiTheme="majorHAnsi" w:eastAsia="Times New Roman" w:hAnsiTheme="majorHAnsi"/>
              </w:rPr>
              <w:t>Precrpna stanica GZ sjever</w:t>
            </w:r>
          </w:p>
        </w:tc>
        <w:tc>
          <w:tcPr>
            <w:tcW w:w="1089" w:type="pct"/>
            <w:vAlign w:val="center"/>
          </w:tcPr>
          <w:p w:rsidR="00CF1AB5" w:rsidRPr="0096643C" w:rsidRDefault="00CF1AB5" w:rsidP="00F1271C">
            <w:pPr>
              <w:pStyle w:val="Standard"/>
              <w:spacing w:line="276" w:lineRule="auto"/>
              <w:jc w:val="right"/>
              <w:rPr>
                <w:rFonts w:asciiTheme="majorHAnsi" w:eastAsia="Times New Roman" w:hAnsiTheme="majorHAnsi"/>
                <w:sz w:val="22"/>
                <w:szCs w:val="22"/>
              </w:rPr>
            </w:pPr>
            <w:r w:rsidRPr="0096643C">
              <w:rPr>
                <w:rFonts w:asciiTheme="majorHAnsi" w:eastAsia="Times New Roman" w:hAnsiTheme="majorHAnsi"/>
                <w:sz w:val="22"/>
                <w:szCs w:val="22"/>
              </w:rPr>
              <w:t>238.411,00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CF1AB5" w:rsidRPr="0096643C" w:rsidRDefault="00CF1AB5" w:rsidP="00F1271C">
            <w:pPr>
              <w:pStyle w:val="Standard"/>
              <w:spacing w:line="276" w:lineRule="auto"/>
              <w:jc w:val="righ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CF1AB5" w:rsidRPr="0096643C" w:rsidRDefault="00CF1AB5" w:rsidP="00F1271C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R="00CF1AB5" w:rsidRPr="0096643C" w:rsidTr="00CF1AB5">
        <w:tc>
          <w:tcPr>
            <w:tcW w:w="1736" w:type="pct"/>
            <w:shd w:val="clear" w:color="auto" w:fill="D9D9D9" w:themeFill="background1" w:themeFillShade="D9"/>
            <w:vAlign w:val="center"/>
          </w:tcPr>
          <w:p w:rsidR="00CF1AB5" w:rsidRPr="0096643C" w:rsidRDefault="00CF1AB5" w:rsidP="00F1271C">
            <w:pPr>
              <w:spacing w:after="0"/>
              <w:rPr>
                <w:rFonts w:ascii="Cambria" w:eastAsia="Times New Roman" w:hAnsi="Cambria"/>
              </w:rPr>
            </w:pPr>
            <w:r w:rsidRPr="0096643C">
              <w:rPr>
                <w:rFonts w:ascii="Cambria" w:eastAsia="Times New Roman" w:hAnsi="Cambria"/>
              </w:rPr>
              <w:t>Izgradnja dodatne kanalizacije u Ludbregu</w:t>
            </w:r>
          </w:p>
        </w:tc>
        <w:tc>
          <w:tcPr>
            <w:tcW w:w="1089" w:type="pct"/>
            <w:vAlign w:val="center"/>
          </w:tcPr>
          <w:p w:rsidR="00CF1AB5" w:rsidRPr="0096643C" w:rsidRDefault="00CF1AB5" w:rsidP="00F1271C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CF1AB5" w:rsidRPr="0096643C" w:rsidRDefault="00CF1AB5" w:rsidP="00F1271C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CF1AB5" w:rsidRPr="0096643C" w:rsidRDefault="00CF1AB5" w:rsidP="00F1271C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="Cambria" w:eastAsia="Times New Roman" w:hAnsi="Cambria"/>
                <w:sz w:val="22"/>
                <w:szCs w:val="22"/>
              </w:rPr>
              <w:t>100.000,00</w:t>
            </w:r>
          </w:p>
        </w:tc>
      </w:tr>
      <w:tr w:rsidR="00CF1AB5" w:rsidRPr="0096643C" w:rsidTr="00CF1AB5">
        <w:tc>
          <w:tcPr>
            <w:tcW w:w="1736" w:type="pct"/>
            <w:shd w:val="clear" w:color="auto" w:fill="D9D9D9" w:themeFill="background1" w:themeFillShade="D9"/>
            <w:vAlign w:val="center"/>
          </w:tcPr>
          <w:p w:rsidR="00CF1AB5" w:rsidRPr="0096643C" w:rsidRDefault="00CF1AB5" w:rsidP="00F1271C">
            <w:pPr>
              <w:spacing w:after="0"/>
              <w:jc w:val="right"/>
              <w:rPr>
                <w:rFonts w:ascii="Cambria" w:eastAsia="Times New Roman" w:hAnsi="Cambria"/>
                <w:b/>
              </w:rPr>
            </w:pPr>
            <w:r w:rsidRPr="0096643C">
              <w:rPr>
                <w:rFonts w:ascii="Cambria" w:eastAsia="Times New Roman" w:hAnsi="Cambria"/>
                <w:b/>
              </w:rPr>
              <w:t>Ukupno investicije</w:t>
            </w:r>
          </w:p>
        </w:tc>
        <w:tc>
          <w:tcPr>
            <w:tcW w:w="1089" w:type="pct"/>
            <w:vAlign w:val="center"/>
          </w:tcPr>
          <w:p w:rsidR="00CF1AB5" w:rsidRPr="0096643C" w:rsidRDefault="00CF1AB5" w:rsidP="00F1271C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b/>
                <w:sz w:val="22"/>
                <w:szCs w:val="22"/>
              </w:rPr>
            </w:pPr>
            <w:r w:rsidRPr="0096643C">
              <w:rPr>
                <w:rFonts w:asciiTheme="majorHAnsi" w:eastAsia="Times New Roman" w:hAnsiTheme="majorHAnsi"/>
                <w:b/>
                <w:sz w:val="22"/>
                <w:szCs w:val="22"/>
              </w:rPr>
              <w:t>587.331,00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CF1AB5" w:rsidRPr="0096643C" w:rsidRDefault="00CF1AB5" w:rsidP="00F1271C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Theme="majorHAnsi" w:eastAsia="Times New Roman" w:hAnsiTheme="majorHAnsi"/>
                <w:b/>
                <w:sz w:val="22"/>
                <w:szCs w:val="22"/>
              </w:rPr>
              <w:t>631.807,00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CF1AB5" w:rsidRPr="0096643C" w:rsidRDefault="00CF1AB5" w:rsidP="00F1271C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Theme="majorHAnsi" w:eastAsia="Times New Roman" w:hAnsiTheme="majorHAnsi"/>
                <w:b/>
                <w:sz w:val="22"/>
                <w:szCs w:val="22"/>
              </w:rPr>
              <w:t>100.000,00</w:t>
            </w:r>
          </w:p>
        </w:tc>
      </w:tr>
    </w:tbl>
    <w:p w:rsidR="00B32C82" w:rsidRPr="00C16112" w:rsidRDefault="00B32C82" w:rsidP="00C16112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mbria" w:hAnsi="Cambria" w:cs="Arial"/>
          <w:b/>
        </w:rPr>
      </w:pPr>
    </w:p>
    <w:p w:rsidR="00B32C82" w:rsidRPr="00F0234B" w:rsidRDefault="00B32C82" w:rsidP="00B32C82">
      <w:pPr>
        <w:pStyle w:val="Standard"/>
        <w:rPr>
          <w:rFonts w:ascii="Cambria" w:eastAsia="Cambria" w:hAnsi="Cambria" w:cs="Cambria"/>
          <w:b/>
          <w:sz w:val="22"/>
          <w:szCs w:val="22"/>
        </w:rPr>
      </w:pPr>
      <w:r w:rsidRPr="00F0234B">
        <w:rPr>
          <w:rFonts w:ascii="Cambria" w:eastAsia="Cambria" w:hAnsi="Cambria" w:cs="Cambria"/>
          <w:b/>
          <w:sz w:val="22"/>
          <w:szCs w:val="22"/>
        </w:rPr>
        <w:t xml:space="preserve">Planirani i ostvareni izvori sredstava za investicije: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353"/>
        <w:gridCol w:w="2732"/>
        <w:gridCol w:w="2125"/>
        <w:gridCol w:w="2076"/>
      </w:tblGrid>
      <w:tr w:rsidR="00CF1AB5" w:rsidRPr="0096643C" w:rsidTr="00CF1AB5">
        <w:trPr>
          <w:trHeight w:val="284"/>
        </w:trPr>
        <w:tc>
          <w:tcPr>
            <w:tcW w:w="1267" w:type="pct"/>
            <w:shd w:val="clear" w:color="auto" w:fill="BFBFBF" w:themeFill="background1" w:themeFillShade="BF"/>
            <w:vAlign w:val="center"/>
          </w:tcPr>
          <w:p w:rsidR="00CF1AB5" w:rsidRPr="0096643C" w:rsidRDefault="00CF1AB5" w:rsidP="00F1271C">
            <w:pPr>
              <w:spacing w:after="0"/>
              <w:jc w:val="center"/>
              <w:rPr>
                <w:rFonts w:ascii="Cambria" w:eastAsia="Times New Roman" w:hAnsi="Cambria"/>
                <w:b/>
              </w:rPr>
            </w:pPr>
            <w:r w:rsidRPr="0096643C">
              <w:rPr>
                <w:rFonts w:ascii="Cambria" w:eastAsia="Times New Roman" w:hAnsi="Cambria"/>
                <w:b/>
              </w:rPr>
              <w:t>Izvor sredstava</w:t>
            </w:r>
          </w:p>
        </w:tc>
        <w:tc>
          <w:tcPr>
            <w:tcW w:w="1471" w:type="pct"/>
            <w:shd w:val="clear" w:color="auto" w:fill="BFBFBF" w:themeFill="background1" w:themeFillShade="BF"/>
            <w:vAlign w:val="center"/>
          </w:tcPr>
          <w:p w:rsidR="00CF1AB5" w:rsidRPr="0096643C" w:rsidRDefault="00CF1AB5" w:rsidP="00F1271C">
            <w:pPr>
              <w:spacing w:after="0"/>
              <w:jc w:val="center"/>
              <w:rPr>
                <w:rFonts w:ascii="Cambria" w:eastAsia="Times New Roman" w:hAnsi="Cambria"/>
                <w:b/>
              </w:rPr>
            </w:pPr>
            <w:r w:rsidRPr="0096643C">
              <w:rPr>
                <w:rFonts w:ascii="Cambria" w:eastAsia="Times New Roman" w:hAnsi="Cambria"/>
                <w:b/>
              </w:rPr>
              <w:t>Plan za 2016.</w:t>
            </w:r>
          </w:p>
        </w:tc>
        <w:tc>
          <w:tcPr>
            <w:tcW w:w="1144" w:type="pct"/>
            <w:shd w:val="clear" w:color="auto" w:fill="BFBFBF" w:themeFill="background1" w:themeFillShade="BF"/>
            <w:vAlign w:val="center"/>
          </w:tcPr>
          <w:p w:rsidR="00CF1AB5" w:rsidRPr="0096643C" w:rsidRDefault="00CF1AB5" w:rsidP="00F1271C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>Ostvareno</w:t>
            </w:r>
          </w:p>
          <w:p w:rsidR="00CF1AB5" w:rsidRPr="0096643C" w:rsidRDefault="00CF1AB5" w:rsidP="00F1271C">
            <w:pPr>
              <w:spacing w:after="0"/>
              <w:jc w:val="center"/>
              <w:rPr>
                <w:rFonts w:ascii="Cambria" w:eastAsia="Times New Roman" w:hAnsi="Cambria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 xml:space="preserve">u 2016. </w:t>
            </w:r>
          </w:p>
        </w:tc>
        <w:tc>
          <w:tcPr>
            <w:tcW w:w="1118" w:type="pct"/>
            <w:shd w:val="clear" w:color="auto" w:fill="BFBFBF" w:themeFill="background1" w:themeFillShade="BF"/>
            <w:vAlign w:val="center"/>
          </w:tcPr>
          <w:p w:rsidR="00CF1AB5" w:rsidRPr="0096643C" w:rsidRDefault="00CF1AB5" w:rsidP="00F1271C">
            <w:pPr>
              <w:spacing w:after="0"/>
              <w:jc w:val="center"/>
              <w:rPr>
                <w:rFonts w:ascii="Cambria" w:eastAsia="Times New Roman" w:hAnsi="Cambria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>Plan za 2017.</w:t>
            </w:r>
          </w:p>
        </w:tc>
      </w:tr>
      <w:tr w:rsidR="00CF1AB5" w:rsidRPr="0096643C" w:rsidTr="00CF1AB5">
        <w:trPr>
          <w:trHeight w:val="284"/>
        </w:trPr>
        <w:tc>
          <w:tcPr>
            <w:tcW w:w="1267" w:type="pct"/>
            <w:shd w:val="clear" w:color="auto" w:fill="D9D9D9" w:themeFill="background1" w:themeFillShade="D9"/>
            <w:vAlign w:val="center"/>
          </w:tcPr>
          <w:p w:rsidR="00CF1AB5" w:rsidRPr="0096643C" w:rsidRDefault="00CF1AB5" w:rsidP="00F1271C">
            <w:pPr>
              <w:spacing w:after="0"/>
              <w:rPr>
                <w:rFonts w:asciiTheme="majorHAnsi" w:eastAsia="Times New Roman" w:hAnsiTheme="majorHAnsi"/>
              </w:rPr>
            </w:pPr>
            <w:r w:rsidRPr="0096643C">
              <w:rPr>
                <w:rFonts w:ascii="Cambria" w:eastAsia="Times New Roman" w:hAnsi="Cambria"/>
              </w:rPr>
              <w:t>Vlastita sredstva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CF1AB5" w:rsidRPr="0096643C" w:rsidRDefault="00CF1AB5" w:rsidP="00F1271C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Theme="majorHAnsi" w:eastAsia="Times New Roman" w:hAnsiTheme="majorHAnsi"/>
                <w:sz w:val="22"/>
                <w:szCs w:val="22"/>
              </w:rPr>
              <w:t>117.466,00(20%)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CF1AB5" w:rsidRPr="0096643C" w:rsidRDefault="00CF1AB5" w:rsidP="00F1271C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="Cambria" w:eastAsia="Times New Roman" w:hAnsi="Cambria"/>
                <w:sz w:val="22"/>
                <w:szCs w:val="22"/>
              </w:rPr>
              <w:t>126.361,00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CF1AB5" w:rsidRPr="0096643C" w:rsidRDefault="00CF1AB5" w:rsidP="00F1271C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="Cambria" w:eastAsia="Times New Roman" w:hAnsi="Cambria"/>
                <w:sz w:val="22"/>
                <w:szCs w:val="22"/>
              </w:rPr>
              <w:t>100.000,00</w:t>
            </w:r>
          </w:p>
        </w:tc>
      </w:tr>
      <w:tr w:rsidR="00CF1AB5" w:rsidRPr="0096643C" w:rsidTr="00CF1AB5">
        <w:trPr>
          <w:trHeight w:val="284"/>
        </w:trPr>
        <w:tc>
          <w:tcPr>
            <w:tcW w:w="1267" w:type="pct"/>
            <w:shd w:val="clear" w:color="auto" w:fill="D9D9D9" w:themeFill="background1" w:themeFillShade="D9"/>
            <w:vAlign w:val="center"/>
          </w:tcPr>
          <w:p w:rsidR="00CF1AB5" w:rsidRPr="0096643C" w:rsidRDefault="00CF1AB5" w:rsidP="00F1271C">
            <w:pPr>
              <w:spacing w:after="0"/>
              <w:rPr>
                <w:rFonts w:ascii="Cambria" w:eastAsia="Times New Roman" w:hAnsi="Cambria"/>
              </w:rPr>
            </w:pPr>
            <w:r w:rsidRPr="0096643C">
              <w:rPr>
                <w:rFonts w:ascii="Cambria" w:hAnsi="Cambria"/>
              </w:rPr>
              <w:t>Grad Ludbreg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CF1AB5" w:rsidRPr="0096643C" w:rsidRDefault="00CF1AB5" w:rsidP="00F1271C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Theme="majorHAnsi" w:eastAsia="Times New Roman" w:hAnsiTheme="majorHAnsi"/>
                <w:sz w:val="22"/>
                <w:szCs w:val="22"/>
              </w:rPr>
              <w:t>279.136,00(80%)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CF1AB5" w:rsidRPr="0096643C" w:rsidRDefault="00CF1AB5" w:rsidP="00F1271C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="Cambria" w:eastAsia="Times New Roman" w:hAnsi="Cambria"/>
                <w:sz w:val="22"/>
                <w:szCs w:val="22"/>
              </w:rPr>
              <w:t>505.446,00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CF1AB5" w:rsidRPr="0096643C" w:rsidRDefault="00CF1AB5" w:rsidP="00F1271C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R="00CF1AB5" w:rsidRPr="0096643C" w:rsidTr="00CF1AB5">
        <w:trPr>
          <w:trHeight w:val="284"/>
        </w:trPr>
        <w:tc>
          <w:tcPr>
            <w:tcW w:w="1267" w:type="pct"/>
            <w:shd w:val="clear" w:color="auto" w:fill="D9D9D9" w:themeFill="background1" w:themeFillShade="D9"/>
            <w:vAlign w:val="center"/>
          </w:tcPr>
          <w:p w:rsidR="00CF1AB5" w:rsidRPr="0096643C" w:rsidRDefault="00CF1AB5" w:rsidP="00F1271C">
            <w:pPr>
              <w:spacing w:after="0"/>
              <w:rPr>
                <w:rFonts w:ascii="Cambria" w:hAnsi="Cambria"/>
              </w:rPr>
            </w:pPr>
            <w:r w:rsidRPr="0096643C">
              <w:rPr>
                <w:rFonts w:ascii="Cambria" w:hAnsi="Cambria"/>
              </w:rPr>
              <w:t>Grad Ludbreg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CF1AB5" w:rsidRPr="0096643C" w:rsidRDefault="00CF1AB5" w:rsidP="00F1271C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Theme="majorHAnsi" w:eastAsia="Times New Roman" w:hAnsiTheme="majorHAnsi"/>
                <w:sz w:val="22"/>
                <w:szCs w:val="22"/>
              </w:rPr>
              <w:t>190.729,00(80%)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CF1AB5" w:rsidRPr="0096643C" w:rsidRDefault="00CF1AB5" w:rsidP="00F1271C">
            <w:pPr>
              <w:pStyle w:val="Standard"/>
              <w:spacing w:line="276" w:lineRule="auto"/>
              <w:jc w:val="right"/>
              <w:rPr>
                <w:rFonts w:ascii="Cambria" w:eastAsia="Times New Roman" w:hAnsi="Cambria"/>
                <w:sz w:val="22"/>
                <w:szCs w:val="22"/>
              </w:rPr>
            </w:pPr>
          </w:p>
        </w:tc>
        <w:tc>
          <w:tcPr>
            <w:tcW w:w="1118" w:type="pct"/>
            <w:shd w:val="clear" w:color="auto" w:fill="auto"/>
            <w:vAlign w:val="center"/>
          </w:tcPr>
          <w:p w:rsidR="00CF1AB5" w:rsidRPr="0096643C" w:rsidRDefault="00CF1AB5" w:rsidP="00F1271C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</w:p>
        </w:tc>
      </w:tr>
      <w:tr w:rsidR="00CF1AB5" w:rsidRPr="0096643C" w:rsidTr="00CF1AB5">
        <w:trPr>
          <w:trHeight w:val="284"/>
        </w:trPr>
        <w:tc>
          <w:tcPr>
            <w:tcW w:w="1267" w:type="pct"/>
            <w:shd w:val="clear" w:color="auto" w:fill="D9D9D9" w:themeFill="background1" w:themeFillShade="D9"/>
            <w:vAlign w:val="center"/>
          </w:tcPr>
          <w:p w:rsidR="00CF1AB5" w:rsidRPr="0096643C" w:rsidRDefault="00CF1AB5" w:rsidP="00F1271C">
            <w:pPr>
              <w:spacing w:after="0"/>
              <w:jc w:val="right"/>
              <w:rPr>
                <w:rFonts w:ascii="Cambria" w:eastAsia="Times New Roman" w:hAnsi="Cambria"/>
                <w:b/>
              </w:rPr>
            </w:pPr>
            <w:r w:rsidRPr="0096643C">
              <w:rPr>
                <w:rFonts w:ascii="Cambria" w:eastAsia="Times New Roman" w:hAnsi="Cambria"/>
                <w:b/>
              </w:rPr>
              <w:t>Ukupno investicije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CF1AB5" w:rsidRPr="0096643C" w:rsidRDefault="00CF1AB5" w:rsidP="00F1271C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Theme="majorHAnsi" w:eastAsia="Times New Roman" w:hAnsiTheme="majorHAnsi"/>
                <w:b/>
                <w:sz w:val="22"/>
                <w:szCs w:val="22"/>
              </w:rPr>
              <w:t>587.331,00</w:t>
            </w:r>
          </w:p>
        </w:tc>
        <w:tc>
          <w:tcPr>
            <w:tcW w:w="1144" w:type="pct"/>
            <w:shd w:val="clear" w:color="auto" w:fill="auto"/>
            <w:vAlign w:val="center"/>
          </w:tcPr>
          <w:p w:rsidR="00CF1AB5" w:rsidRPr="0096643C" w:rsidRDefault="00CF1AB5" w:rsidP="00F1271C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="Cambria" w:eastAsia="Times New Roman" w:hAnsi="Cambria"/>
                <w:b/>
                <w:sz w:val="22"/>
                <w:szCs w:val="22"/>
              </w:rPr>
              <w:t>631.807,00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CF1AB5" w:rsidRPr="0096643C" w:rsidRDefault="00CF1AB5" w:rsidP="00F1271C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b/>
                <w:sz w:val="22"/>
                <w:szCs w:val="22"/>
              </w:rPr>
            </w:pPr>
            <w:r w:rsidRPr="0096643C">
              <w:rPr>
                <w:rFonts w:ascii="Cambria" w:eastAsia="Times New Roman" w:hAnsi="Cambria"/>
                <w:b/>
                <w:sz w:val="22"/>
                <w:szCs w:val="22"/>
              </w:rPr>
              <w:t>100.000,00</w:t>
            </w:r>
          </w:p>
        </w:tc>
      </w:tr>
    </w:tbl>
    <w:p w:rsidR="00B32C82" w:rsidRPr="00C16112" w:rsidRDefault="00B32C82" w:rsidP="00B83AEC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mbria" w:hAnsi="Cambria" w:cs="Arial"/>
          <w:b/>
        </w:rPr>
      </w:pPr>
    </w:p>
    <w:p w:rsidR="00A21EAD" w:rsidRDefault="00A21EAD" w:rsidP="00A54942">
      <w:pPr>
        <w:pStyle w:val="Naslov3"/>
        <w:numPr>
          <w:ilvl w:val="2"/>
          <w:numId w:val="13"/>
        </w:numPr>
        <w:spacing w:before="0"/>
        <w:ind w:left="567" w:hanging="567"/>
        <w:rPr>
          <w:rFonts w:eastAsia="Cambria" w:cs="Cambria"/>
          <w:color w:val="auto"/>
          <w:sz w:val="24"/>
          <w:szCs w:val="24"/>
          <w:shd w:val="clear" w:color="auto" w:fill="FFFFFF"/>
        </w:rPr>
      </w:pPr>
      <w:bookmarkStart w:id="88" w:name="_Toc14942996"/>
      <w:r w:rsidRPr="0062525D">
        <w:rPr>
          <w:rFonts w:eastAsia="Times New Roman"/>
          <w:color w:val="auto"/>
          <w:sz w:val="24"/>
          <w:szCs w:val="24"/>
        </w:rPr>
        <w:t xml:space="preserve">Pregled poslovanja trgovačkog društva </w:t>
      </w:r>
      <w:r>
        <w:rPr>
          <w:rFonts w:eastAsia="Cambria" w:cs="Cambria"/>
          <w:color w:val="auto"/>
          <w:sz w:val="24"/>
          <w:szCs w:val="24"/>
          <w:shd w:val="clear" w:color="auto" w:fill="FFFFFF"/>
        </w:rPr>
        <w:t>Lucera d.o</w:t>
      </w:r>
      <w:r w:rsidRPr="0062525D">
        <w:rPr>
          <w:rFonts w:eastAsia="Cambria" w:cs="Cambria"/>
          <w:color w:val="auto"/>
          <w:sz w:val="24"/>
          <w:szCs w:val="24"/>
          <w:shd w:val="clear" w:color="auto" w:fill="FFFFFF"/>
        </w:rPr>
        <w:t>.</w:t>
      </w:r>
      <w:r>
        <w:rPr>
          <w:rFonts w:eastAsia="Cambria" w:cs="Cambria"/>
          <w:color w:val="auto"/>
          <w:sz w:val="24"/>
          <w:szCs w:val="24"/>
          <w:shd w:val="clear" w:color="auto" w:fill="FFFFFF"/>
        </w:rPr>
        <w:t>o.</w:t>
      </w:r>
      <w:bookmarkEnd w:id="88"/>
    </w:p>
    <w:p w:rsidR="00A21EAD" w:rsidRPr="00A21EAD" w:rsidRDefault="00A21EAD" w:rsidP="00A21EAD">
      <w:pPr>
        <w:spacing w:after="0"/>
        <w:rPr>
          <w:rFonts w:asciiTheme="majorHAnsi" w:eastAsia="Times New Roman" w:hAnsiTheme="majorHAnsi"/>
          <w:b/>
          <w:sz w:val="24"/>
          <w:szCs w:val="24"/>
        </w:rPr>
      </w:pPr>
      <w:r w:rsidRPr="008C2CBA">
        <w:rPr>
          <w:noProof/>
          <w:lang w:eastAsia="hr-HR"/>
        </w:rPr>
        <w:drawing>
          <wp:inline distT="0" distB="0" distL="0" distR="0">
            <wp:extent cx="1892754" cy="482470"/>
            <wp:effectExtent l="171450" t="133350" r="355146" b="29858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608" cy="48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92100" dist="139700" dir="2700000" algn="ctr" rotWithShape="0">
                        <a:srgbClr val="000000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21EAD" w:rsidRPr="00A21EAD" w:rsidRDefault="00A21EAD" w:rsidP="00A21EAD">
      <w:pPr>
        <w:spacing w:after="0"/>
        <w:rPr>
          <w:rFonts w:asciiTheme="majorHAnsi" w:hAnsiTheme="majorHAnsi"/>
          <w:sz w:val="24"/>
          <w:szCs w:val="24"/>
          <w:shd w:val="clear" w:color="auto" w:fill="FAFAFD"/>
        </w:rPr>
      </w:pPr>
      <w:r w:rsidRPr="00A21EAD">
        <w:rPr>
          <w:rFonts w:asciiTheme="majorHAnsi" w:eastAsia="Times New Roman" w:hAnsiTheme="majorHAnsi"/>
          <w:b/>
          <w:sz w:val="24"/>
          <w:szCs w:val="24"/>
        </w:rPr>
        <w:t xml:space="preserve">Adresa: </w:t>
      </w:r>
      <w:r w:rsidRPr="00A21EAD">
        <w:rPr>
          <w:rFonts w:asciiTheme="majorHAnsi" w:eastAsia="Times New Roman" w:hAnsiTheme="majorHAnsi"/>
          <w:sz w:val="24"/>
          <w:szCs w:val="24"/>
        </w:rPr>
        <w:t>Kalnička 3</w:t>
      </w:r>
      <w:r w:rsidRPr="00A21EAD">
        <w:rPr>
          <w:rFonts w:asciiTheme="majorHAnsi" w:eastAsia="Times New Roman" w:hAnsiTheme="majorHAnsi"/>
          <w:b/>
          <w:sz w:val="24"/>
          <w:szCs w:val="24"/>
        </w:rPr>
        <w:t xml:space="preserve">, </w:t>
      </w:r>
      <w:r w:rsidRPr="00A21EAD">
        <w:rPr>
          <w:rFonts w:asciiTheme="majorHAnsi" w:eastAsia="Times New Roman" w:hAnsiTheme="majorHAnsi" w:cs="Times New Roman"/>
          <w:sz w:val="24"/>
          <w:szCs w:val="24"/>
        </w:rPr>
        <w:t xml:space="preserve">Hrastovsko, 42230 </w:t>
      </w:r>
      <w:r w:rsidRPr="00A21EAD">
        <w:rPr>
          <w:rFonts w:asciiTheme="majorHAnsi" w:hAnsiTheme="majorHAnsi"/>
          <w:sz w:val="24"/>
          <w:szCs w:val="24"/>
          <w:shd w:val="clear" w:color="auto" w:fill="FAFAFD"/>
        </w:rPr>
        <w:t xml:space="preserve">Ludbreg </w:t>
      </w:r>
    </w:p>
    <w:p w:rsidR="00A21EAD" w:rsidRPr="00A21EAD" w:rsidRDefault="00A21EAD" w:rsidP="00A21EAD">
      <w:pPr>
        <w:spacing w:after="0"/>
        <w:rPr>
          <w:rFonts w:asciiTheme="majorHAnsi" w:hAnsiTheme="majorHAnsi"/>
          <w:sz w:val="24"/>
          <w:szCs w:val="24"/>
          <w:shd w:val="clear" w:color="auto" w:fill="FAFAFD"/>
        </w:rPr>
      </w:pPr>
      <w:r w:rsidRPr="00A21EAD">
        <w:rPr>
          <w:rFonts w:asciiTheme="majorHAnsi" w:hAnsiTheme="majorHAnsi"/>
          <w:b/>
          <w:sz w:val="24"/>
          <w:szCs w:val="24"/>
          <w:shd w:val="clear" w:color="auto" w:fill="FAFAFD"/>
        </w:rPr>
        <w:t xml:space="preserve">OIB: </w:t>
      </w:r>
      <w:r w:rsidRPr="00A21EAD">
        <w:rPr>
          <w:rFonts w:asciiTheme="majorHAnsi" w:hAnsiTheme="majorHAnsi"/>
          <w:sz w:val="24"/>
          <w:szCs w:val="24"/>
          <w:shd w:val="clear" w:color="auto" w:fill="FAFAFD"/>
        </w:rPr>
        <w:t>69031019366</w:t>
      </w:r>
    </w:p>
    <w:p w:rsidR="00733763" w:rsidRDefault="00A21EAD" w:rsidP="00A21EAD">
      <w:pPr>
        <w:spacing w:after="0"/>
        <w:rPr>
          <w:rFonts w:asciiTheme="majorHAnsi" w:hAnsiTheme="majorHAnsi"/>
          <w:sz w:val="24"/>
          <w:szCs w:val="24"/>
          <w:shd w:val="clear" w:color="auto" w:fill="F5F5F5"/>
        </w:rPr>
      </w:pPr>
      <w:r w:rsidRPr="00A21EAD">
        <w:rPr>
          <w:rFonts w:asciiTheme="majorHAnsi" w:eastAsia="Times New Roman" w:hAnsiTheme="majorHAnsi"/>
          <w:b/>
          <w:sz w:val="24"/>
          <w:szCs w:val="24"/>
        </w:rPr>
        <w:lastRenderedPageBreak/>
        <w:t>URL:</w:t>
      </w:r>
      <w:r w:rsidRPr="00A21EAD">
        <w:rPr>
          <w:rFonts w:asciiTheme="majorHAnsi" w:eastAsia="Times New Roman" w:hAnsiTheme="majorHAnsi"/>
          <w:sz w:val="24"/>
          <w:szCs w:val="24"/>
        </w:rPr>
        <w:t xml:space="preserve"> </w:t>
      </w:r>
      <w:hyperlink r:id="rId58" w:history="1">
        <w:r w:rsidRPr="00C16112">
          <w:rPr>
            <w:rStyle w:val="Hiperveza"/>
            <w:rFonts w:asciiTheme="majorHAnsi" w:hAnsiTheme="majorHAnsi"/>
            <w:color w:val="auto"/>
            <w:sz w:val="24"/>
            <w:szCs w:val="24"/>
            <w:u w:val="none"/>
          </w:rPr>
          <w:t>www.lucera.hr</w:t>
        </w:r>
      </w:hyperlink>
    </w:p>
    <w:p w:rsidR="00A21EAD" w:rsidRDefault="00A21EAD" w:rsidP="00A21EAD">
      <w:pPr>
        <w:spacing w:after="0"/>
        <w:rPr>
          <w:rFonts w:asciiTheme="majorHAnsi" w:hAnsiTheme="majorHAnsi"/>
          <w:sz w:val="24"/>
          <w:szCs w:val="24"/>
          <w:shd w:val="clear" w:color="auto" w:fill="F5F5F5"/>
        </w:rPr>
      </w:pPr>
    </w:p>
    <w:p w:rsidR="002C4CD7" w:rsidRDefault="002C4CD7" w:rsidP="002C4CD7">
      <w:pPr>
        <w:pStyle w:val="Standard"/>
        <w:spacing w:line="276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hAnsi="Cambria"/>
        </w:rPr>
        <w:t>Tijekom 2018</w:t>
      </w:r>
      <w:r w:rsidRPr="001A3B0D">
        <w:rPr>
          <w:rFonts w:ascii="Cambria" w:hAnsi="Cambria"/>
        </w:rPr>
        <w:t xml:space="preserve">. godine </w:t>
      </w:r>
      <w:r>
        <w:rPr>
          <w:rFonts w:ascii="Cambria" w:hAnsi="Cambria"/>
        </w:rPr>
        <w:t>Lucera d.o.o.</w:t>
      </w:r>
      <w:r w:rsidRPr="001A3B0D">
        <w:rPr>
          <w:rFonts w:ascii="Cambria" w:hAnsi="Cambria"/>
        </w:rPr>
        <w:t xml:space="preserve"> je kroz Trgovački sud donosio slijedeće:</w:t>
      </w:r>
    </w:p>
    <w:p w:rsidR="002C4CD7" w:rsidRDefault="002C4CD7" w:rsidP="00A21EAD">
      <w:pPr>
        <w:spacing w:after="0"/>
        <w:rPr>
          <w:rFonts w:asciiTheme="majorHAnsi" w:hAnsiTheme="majorHAnsi"/>
          <w:sz w:val="24"/>
          <w:szCs w:val="24"/>
          <w:shd w:val="clear" w:color="auto" w:fill="F5F5F5"/>
        </w:rPr>
      </w:pPr>
    </w:p>
    <w:p w:rsidR="002C4CD7" w:rsidRPr="002C4CD7" w:rsidRDefault="002C4CD7" w:rsidP="0027281C">
      <w:pPr>
        <w:pStyle w:val="Odlomakpopisa"/>
        <w:numPr>
          <w:ilvl w:val="0"/>
          <w:numId w:val="2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C4CD7">
        <w:rPr>
          <w:rFonts w:asciiTheme="majorHAnsi" w:hAnsiTheme="majorHAnsi"/>
          <w:sz w:val="24"/>
          <w:szCs w:val="24"/>
        </w:rPr>
        <w:t xml:space="preserve">Trgovački sud u Varaždinu objavljuje upis promjena osobnih podataka, u Sudski registar proveden kod ovoga suda po rješenju pod poslovnim brojem </w:t>
      </w:r>
      <w:proofErr w:type="spellStart"/>
      <w:r w:rsidRPr="002C4CD7">
        <w:rPr>
          <w:rFonts w:asciiTheme="majorHAnsi" w:hAnsiTheme="majorHAnsi"/>
          <w:sz w:val="24"/>
          <w:szCs w:val="24"/>
        </w:rPr>
        <w:t>Tt</w:t>
      </w:r>
      <w:proofErr w:type="spellEnd"/>
      <w:r w:rsidRPr="002C4CD7">
        <w:rPr>
          <w:rFonts w:asciiTheme="majorHAnsi" w:hAnsiTheme="majorHAnsi"/>
          <w:sz w:val="24"/>
          <w:szCs w:val="24"/>
        </w:rPr>
        <w:t>-18/3581-1 od 7. rujna 2018. godine.</w:t>
      </w:r>
    </w:p>
    <w:p w:rsidR="002C4CD7" w:rsidRPr="002C4CD7" w:rsidRDefault="002C4CD7" w:rsidP="002C4CD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C4CD7" w:rsidRPr="002C4CD7" w:rsidRDefault="002C4CD7" w:rsidP="0027281C">
      <w:pPr>
        <w:pStyle w:val="Odlomakpopisa"/>
        <w:numPr>
          <w:ilvl w:val="0"/>
          <w:numId w:val="2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C4CD7">
        <w:rPr>
          <w:rFonts w:asciiTheme="majorHAnsi" w:hAnsiTheme="majorHAnsi"/>
          <w:sz w:val="24"/>
          <w:szCs w:val="24"/>
        </w:rPr>
        <w:t>Trgovački sud u Varaždinu po sucu pojedincu Marija Levanić-</w:t>
      </w:r>
      <w:proofErr w:type="spellStart"/>
      <w:r w:rsidRPr="002C4CD7">
        <w:rPr>
          <w:rFonts w:asciiTheme="majorHAnsi" w:hAnsiTheme="majorHAnsi"/>
          <w:sz w:val="24"/>
          <w:szCs w:val="24"/>
        </w:rPr>
        <w:t>Škerbić</w:t>
      </w:r>
      <w:proofErr w:type="spellEnd"/>
      <w:r w:rsidRPr="002C4CD7">
        <w:rPr>
          <w:rFonts w:asciiTheme="majorHAnsi" w:hAnsiTheme="majorHAnsi"/>
          <w:sz w:val="24"/>
          <w:szCs w:val="24"/>
        </w:rPr>
        <w:t xml:space="preserve"> u registarskom predmetu upisa u sudski registar promjene člana uprave po prijedlogu predlagatelja LUCERA društvo s ograničenom odgovornošću za savjetovanje i upravljanje, Hrastovsko, Kalnička 3, 12.12.2018. riješio je u sudski registar ovog suda upisuje se: promjena člana uprave subjekta upisa upisanog pod tvrtkom/nazivom LUCERA društvo s ograničenom odgovornošću za savjetovanje i upravljanje, sa sjedištem u Hrastovsko, Kalnička 3, u registarski uložak s MBS 070128412, OIB 69031019366, prema podacima naznačenim u prilogu ovoga rješenja ("Podaci za upis u glavnu knjigu sudskog registra"), koji je njegov sastavni dio.</w:t>
      </w:r>
    </w:p>
    <w:p w:rsidR="002C4CD7" w:rsidRPr="002C4CD7" w:rsidRDefault="002C4CD7" w:rsidP="002C4CD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C4CD7" w:rsidRPr="002C4CD7" w:rsidRDefault="002C4CD7" w:rsidP="0027281C">
      <w:pPr>
        <w:pStyle w:val="Odlomakpopisa"/>
        <w:numPr>
          <w:ilvl w:val="0"/>
          <w:numId w:val="2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C4CD7">
        <w:rPr>
          <w:rFonts w:asciiTheme="majorHAnsi" w:hAnsiTheme="majorHAnsi"/>
          <w:sz w:val="24"/>
          <w:szCs w:val="24"/>
        </w:rPr>
        <w:t xml:space="preserve">Trgovački sud u Varaždinu objavljuje upis promjena člana uprave, u Sudski registar proveden kod ovoga suda po rješenju pod poslovnim brojem </w:t>
      </w:r>
      <w:proofErr w:type="spellStart"/>
      <w:r w:rsidRPr="002C4CD7">
        <w:rPr>
          <w:rFonts w:asciiTheme="majorHAnsi" w:hAnsiTheme="majorHAnsi"/>
          <w:sz w:val="24"/>
          <w:szCs w:val="24"/>
        </w:rPr>
        <w:t>Tt</w:t>
      </w:r>
      <w:proofErr w:type="spellEnd"/>
      <w:r w:rsidRPr="002C4CD7">
        <w:rPr>
          <w:rFonts w:asciiTheme="majorHAnsi" w:hAnsiTheme="majorHAnsi"/>
          <w:sz w:val="24"/>
          <w:szCs w:val="24"/>
        </w:rPr>
        <w:t>-18/4943-2 od 12. prosinca 2018. godine.</w:t>
      </w:r>
    </w:p>
    <w:p w:rsidR="002C4CD7" w:rsidRDefault="002C4CD7" w:rsidP="00A21EAD">
      <w:pPr>
        <w:spacing w:after="0"/>
        <w:rPr>
          <w:rFonts w:asciiTheme="majorHAnsi" w:hAnsiTheme="majorHAnsi"/>
          <w:sz w:val="24"/>
          <w:szCs w:val="24"/>
          <w:shd w:val="clear" w:color="auto" w:fill="F5F5F5"/>
        </w:rPr>
      </w:pPr>
    </w:p>
    <w:p w:rsidR="00C16112" w:rsidRPr="00056E28" w:rsidRDefault="00C16112" w:rsidP="00C16112">
      <w:pPr>
        <w:pStyle w:val="Standard"/>
        <w:rPr>
          <w:rFonts w:ascii="Cambria" w:eastAsia="Cambria" w:hAnsi="Cambria" w:cs="Cambria"/>
          <w:b/>
          <w:sz w:val="22"/>
          <w:szCs w:val="22"/>
        </w:rPr>
      </w:pPr>
      <w:r w:rsidRPr="00056E28">
        <w:rPr>
          <w:rFonts w:ascii="Cambria" w:eastAsia="Cambria" w:hAnsi="Cambria" w:cs="Cambria"/>
          <w:b/>
          <w:sz w:val="22"/>
          <w:szCs w:val="22"/>
        </w:rPr>
        <w:t>Nadzorni odbor i Uprava:</w:t>
      </w:r>
    </w:p>
    <w:tbl>
      <w:tblPr>
        <w:tblStyle w:val="Reetkatablic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63"/>
        <w:gridCol w:w="4823"/>
      </w:tblGrid>
      <w:tr w:rsidR="00A21EAD" w:rsidRPr="008751F4" w:rsidTr="00A21EAD">
        <w:trPr>
          <w:trHeight w:val="15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A21EAD" w:rsidRPr="008751F4" w:rsidRDefault="00A21EAD" w:rsidP="00C50353">
            <w:pPr>
              <w:spacing w:line="276" w:lineRule="auto"/>
              <w:jc w:val="center"/>
              <w:rPr>
                <w:rFonts w:ascii="Cambria" w:hAnsi="Cambria" w:cs="Arial"/>
                <w:shd w:val="clear" w:color="auto" w:fill="FAFAFA"/>
              </w:rPr>
            </w:pPr>
            <w:r w:rsidRPr="008751F4">
              <w:rPr>
                <w:rFonts w:ascii="Cambria" w:eastAsia="Times New Roman" w:hAnsi="Cambria"/>
                <w:b/>
              </w:rPr>
              <w:t>Nadzorni odbor</w:t>
            </w:r>
          </w:p>
        </w:tc>
      </w:tr>
      <w:tr w:rsidR="00A21EAD" w:rsidRPr="008751F4" w:rsidTr="00A21EAD">
        <w:trPr>
          <w:trHeight w:val="150"/>
        </w:trPr>
        <w:tc>
          <w:tcPr>
            <w:tcW w:w="2403" w:type="pct"/>
            <w:shd w:val="clear" w:color="auto" w:fill="BFBFBF" w:themeFill="background1" w:themeFillShade="BF"/>
            <w:vAlign w:val="center"/>
          </w:tcPr>
          <w:p w:rsidR="00A21EAD" w:rsidRPr="008751F4" w:rsidRDefault="00A21EAD" w:rsidP="00C50353">
            <w:pPr>
              <w:spacing w:line="276" w:lineRule="auto"/>
              <w:jc w:val="center"/>
              <w:rPr>
                <w:rFonts w:ascii="Cambria" w:eastAsia="Times New Roman" w:hAnsi="Cambria"/>
                <w:b/>
              </w:rPr>
            </w:pPr>
            <w:r w:rsidRPr="008751F4">
              <w:rPr>
                <w:rFonts w:ascii="Cambria" w:eastAsia="Times New Roman" w:hAnsi="Cambria"/>
                <w:b/>
              </w:rPr>
              <w:t>2016.</w:t>
            </w:r>
          </w:p>
        </w:tc>
        <w:tc>
          <w:tcPr>
            <w:tcW w:w="2597" w:type="pct"/>
            <w:shd w:val="clear" w:color="auto" w:fill="BFBFBF" w:themeFill="background1" w:themeFillShade="BF"/>
            <w:vAlign w:val="center"/>
          </w:tcPr>
          <w:p w:rsidR="00A21EAD" w:rsidRPr="008751F4" w:rsidRDefault="00A21EAD" w:rsidP="00C50353">
            <w:pPr>
              <w:spacing w:line="276" w:lineRule="auto"/>
              <w:jc w:val="center"/>
              <w:rPr>
                <w:rFonts w:ascii="Cambria" w:eastAsia="Times New Roman" w:hAnsi="Cambria"/>
                <w:b/>
              </w:rPr>
            </w:pPr>
            <w:r w:rsidRPr="008751F4">
              <w:rPr>
                <w:rFonts w:ascii="Cambria" w:eastAsia="Times New Roman" w:hAnsi="Cambria"/>
                <w:b/>
              </w:rPr>
              <w:t>2017.</w:t>
            </w:r>
          </w:p>
        </w:tc>
      </w:tr>
      <w:tr w:rsidR="00A21EAD" w:rsidTr="00A21EAD">
        <w:trPr>
          <w:trHeight w:val="313"/>
        </w:trPr>
        <w:tc>
          <w:tcPr>
            <w:tcW w:w="2403" w:type="pct"/>
          </w:tcPr>
          <w:p w:rsidR="00A21EAD" w:rsidRDefault="00A21EAD" w:rsidP="00C50353">
            <w:r w:rsidRPr="00727FD3">
              <w:rPr>
                <w:rFonts w:ascii="Cambria" w:hAnsi="Cambria" w:cs="Arial"/>
                <w:shd w:val="clear" w:color="auto" w:fill="FFFFFF"/>
              </w:rPr>
              <w:t>Nema</w:t>
            </w:r>
          </w:p>
        </w:tc>
        <w:tc>
          <w:tcPr>
            <w:tcW w:w="2597" w:type="pct"/>
          </w:tcPr>
          <w:p w:rsidR="00A21EAD" w:rsidRDefault="00A21EAD" w:rsidP="00C50353">
            <w:r w:rsidRPr="00727FD3">
              <w:rPr>
                <w:rFonts w:ascii="Cambria" w:hAnsi="Cambria" w:cs="Arial"/>
                <w:shd w:val="clear" w:color="auto" w:fill="FFFFFF"/>
              </w:rPr>
              <w:t>Nema</w:t>
            </w:r>
          </w:p>
        </w:tc>
      </w:tr>
      <w:tr w:rsidR="00A21EAD" w:rsidRPr="008751F4" w:rsidTr="00A21EAD">
        <w:trPr>
          <w:trHeight w:val="11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A21EAD" w:rsidRPr="008751F4" w:rsidRDefault="00A21EAD" w:rsidP="00C50353">
            <w:pPr>
              <w:spacing w:line="276" w:lineRule="auto"/>
              <w:jc w:val="center"/>
              <w:rPr>
                <w:rFonts w:ascii="Cambria" w:eastAsia="Times New Roman" w:hAnsi="Cambria"/>
              </w:rPr>
            </w:pPr>
            <w:r w:rsidRPr="008751F4">
              <w:rPr>
                <w:rFonts w:ascii="Cambria" w:eastAsia="Times New Roman" w:hAnsi="Cambria"/>
                <w:b/>
              </w:rPr>
              <w:t>Uprava/Osoba za zastupanje</w:t>
            </w:r>
          </w:p>
        </w:tc>
      </w:tr>
      <w:tr w:rsidR="00A21EAD" w:rsidRPr="008751F4" w:rsidTr="00A21EAD">
        <w:trPr>
          <w:trHeight w:val="117"/>
        </w:trPr>
        <w:tc>
          <w:tcPr>
            <w:tcW w:w="2403" w:type="pct"/>
            <w:shd w:val="clear" w:color="auto" w:fill="BFBFBF" w:themeFill="background1" w:themeFillShade="BF"/>
            <w:vAlign w:val="center"/>
          </w:tcPr>
          <w:p w:rsidR="00A21EAD" w:rsidRPr="008751F4" w:rsidRDefault="00A21EAD" w:rsidP="00C50353">
            <w:pPr>
              <w:spacing w:line="276" w:lineRule="auto"/>
              <w:jc w:val="center"/>
              <w:rPr>
                <w:rFonts w:ascii="Cambria" w:hAnsi="Cambria" w:cs="Lucida Sans Unicode"/>
                <w:shd w:val="clear" w:color="auto" w:fill="FFFFFF"/>
                <w:lang w:bidi="en-US"/>
              </w:rPr>
            </w:pPr>
            <w:r w:rsidRPr="008751F4">
              <w:rPr>
                <w:rFonts w:ascii="Cambria" w:eastAsia="Times New Roman" w:hAnsi="Cambria"/>
                <w:b/>
              </w:rPr>
              <w:t>2016.</w:t>
            </w:r>
          </w:p>
        </w:tc>
        <w:tc>
          <w:tcPr>
            <w:tcW w:w="2597" w:type="pct"/>
            <w:shd w:val="clear" w:color="auto" w:fill="BFBFBF" w:themeFill="background1" w:themeFillShade="BF"/>
            <w:vAlign w:val="center"/>
          </w:tcPr>
          <w:p w:rsidR="00A21EAD" w:rsidRPr="008751F4" w:rsidRDefault="00A21EAD" w:rsidP="00C50353">
            <w:pPr>
              <w:spacing w:line="276" w:lineRule="auto"/>
              <w:jc w:val="center"/>
              <w:rPr>
                <w:rFonts w:ascii="Cambria" w:eastAsia="Times New Roman" w:hAnsi="Cambria"/>
              </w:rPr>
            </w:pPr>
            <w:r w:rsidRPr="008751F4">
              <w:rPr>
                <w:rFonts w:ascii="Cambria" w:eastAsia="Times New Roman" w:hAnsi="Cambria"/>
                <w:b/>
              </w:rPr>
              <w:t>2017.</w:t>
            </w:r>
          </w:p>
        </w:tc>
      </w:tr>
      <w:tr w:rsidR="00A21EAD" w:rsidRPr="008751F4" w:rsidTr="00A21EAD">
        <w:trPr>
          <w:trHeight w:val="117"/>
        </w:trPr>
        <w:tc>
          <w:tcPr>
            <w:tcW w:w="2403" w:type="pct"/>
            <w:vAlign w:val="center"/>
          </w:tcPr>
          <w:p w:rsidR="00A21EAD" w:rsidRPr="008751F4" w:rsidRDefault="00A21EAD" w:rsidP="00C50353">
            <w:pPr>
              <w:spacing w:line="276" w:lineRule="auto"/>
              <w:rPr>
                <w:rFonts w:ascii="Cambria" w:eastAsia="Times New Roman" w:hAnsi="Cambria"/>
              </w:rPr>
            </w:pPr>
            <w:r w:rsidRPr="005254BD">
              <w:rPr>
                <w:rFonts w:asciiTheme="majorHAnsi" w:eastAsia="Times New Roman" w:hAnsiTheme="majorHAnsi"/>
              </w:rPr>
              <w:t>Spomenka Škafec</w:t>
            </w:r>
          </w:p>
        </w:tc>
        <w:tc>
          <w:tcPr>
            <w:tcW w:w="2597" w:type="pct"/>
            <w:vAlign w:val="center"/>
          </w:tcPr>
          <w:p w:rsidR="00A21EAD" w:rsidRPr="008751F4" w:rsidRDefault="00A21EAD" w:rsidP="00C50353">
            <w:pPr>
              <w:spacing w:line="276" w:lineRule="auto"/>
              <w:rPr>
                <w:rFonts w:ascii="Cambria" w:eastAsia="Times New Roman" w:hAnsi="Cambria"/>
              </w:rPr>
            </w:pPr>
            <w:r w:rsidRPr="005254BD">
              <w:rPr>
                <w:rFonts w:asciiTheme="majorHAnsi" w:eastAsia="Times New Roman" w:hAnsiTheme="majorHAnsi"/>
              </w:rPr>
              <w:t>Spomenka Škafec</w:t>
            </w:r>
            <w:r w:rsidR="00865D9E">
              <w:rPr>
                <w:rFonts w:asciiTheme="majorHAnsi" w:eastAsia="Times New Roman" w:hAnsiTheme="majorHAnsi"/>
              </w:rPr>
              <w:t xml:space="preserve"> do 07.09.2018.</w:t>
            </w:r>
          </w:p>
        </w:tc>
      </w:tr>
    </w:tbl>
    <w:p w:rsidR="00733763" w:rsidRPr="00C16112" w:rsidRDefault="00733763" w:rsidP="00C16112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mbria" w:hAnsi="Cambria" w:cs="Arial"/>
          <w:b/>
        </w:rPr>
      </w:pPr>
    </w:p>
    <w:p w:rsidR="00B32C82" w:rsidRPr="00424F51" w:rsidRDefault="00A21EAD" w:rsidP="00424F51">
      <w:pPr>
        <w:pStyle w:val="Standard"/>
        <w:spacing w:after="200" w:line="276" w:lineRule="auto"/>
        <w:rPr>
          <w:rFonts w:ascii="Cambria" w:hAnsi="Cambria"/>
        </w:rPr>
      </w:pPr>
      <w:r w:rsidRPr="00424F51">
        <w:rPr>
          <w:rFonts w:ascii="Cambria" w:hAnsi="Cambria"/>
        </w:rPr>
        <w:t>Lucera</w:t>
      </w:r>
      <w:r w:rsidR="00B83AEC">
        <w:rPr>
          <w:rFonts w:ascii="Cambria" w:hAnsi="Cambria"/>
        </w:rPr>
        <w:t xml:space="preserve"> d.o.o. je u 2018</w:t>
      </w:r>
      <w:r w:rsidR="00B32C82" w:rsidRPr="00424F51">
        <w:rPr>
          <w:rFonts w:ascii="Cambria" w:hAnsi="Cambria"/>
        </w:rPr>
        <w:t>. go</w:t>
      </w:r>
      <w:r w:rsidR="00B83AEC">
        <w:rPr>
          <w:rFonts w:ascii="Cambria" w:hAnsi="Cambria"/>
        </w:rPr>
        <w:t>dini prosječno imala zaposleno 4</w:t>
      </w:r>
      <w:r w:rsidR="00B32C82" w:rsidRPr="00424F51">
        <w:rPr>
          <w:rFonts w:ascii="Cambria" w:hAnsi="Cambria"/>
        </w:rPr>
        <w:t xml:space="preserve"> djelatnika.</w:t>
      </w:r>
    </w:p>
    <w:p w:rsidR="00B32C82" w:rsidRPr="0060577A" w:rsidRDefault="00B32C82" w:rsidP="00B32C82">
      <w:pPr>
        <w:pStyle w:val="Standard"/>
        <w:rPr>
          <w:rFonts w:ascii="Cambria" w:eastAsia="Cambria" w:hAnsi="Cambria" w:cs="Cambria"/>
          <w:b/>
          <w:sz w:val="22"/>
          <w:szCs w:val="22"/>
        </w:rPr>
      </w:pPr>
      <w:r w:rsidRPr="0060577A">
        <w:rPr>
          <w:rFonts w:ascii="Cambria" w:eastAsia="Cambria" w:hAnsi="Cambria" w:cs="Cambria"/>
          <w:b/>
          <w:sz w:val="22"/>
          <w:szCs w:val="22"/>
        </w:rPr>
        <w:t>Planirano i ostvareno poslovanje:</w:t>
      </w:r>
    </w:p>
    <w:tbl>
      <w:tblPr>
        <w:tblStyle w:val="Reetkatablice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415"/>
        <w:gridCol w:w="1521"/>
        <w:gridCol w:w="1415"/>
        <w:gridCol w:w="1319"/>
        <w:gridCol w:w="1308"/>
        <w:gridCol w:w="1308"/>
      </w:tblGrid>
      <w:tr w:rsidR="00B83AEC" w:rsidRPr="00C45626" w:rsidTr="006A49A5">
        <w:trPr>
          <w:trHeight w:val="834"/>
        </w:trPr>
        <w:tc>
          <w:tcPr>
            <w:tcW w:w="1301" w:type="pct"/>
            <w:shd w:val="clear" w:color="auto" w:fill="BFBFBF" w:themeFill="background1" w:themeFillShade="BF"/>
            <w:vAlign w:val="center"/>
          </w:tcPr>
          <w:p w:rsidR="00B83AEC" w:rsidRPr="00C45626" w:rsidRDefault="00B83AEC" w:rsidP="00C50353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 w:rsidRPr="00C45626">
              <w:rPr>
                <w:rFonts w:ascii="Cambria" w:eastAsia="Times New Roman" w:hAnsi="Cambria" w:cs="Arial"/>
                <w:b/>
                <w:lang w:eastAsia="hr-HR"/>
              </w:rPr>
              <w:t>Financijski pokazatelji</w:t>
            </w:r>
          </w:p>
        </w:tc>
        <w:tc>
          <w:tcPr>
            <w:tcW w:w="819" w:type="pct"/>
            <w:shd w:val="clear" w:color="auto" w:fill="BFBFBF" w:themeFill="background1" w:themeFillShade="BF"/>
            <w:vAlign w:val="center"/>
          </w:tcPr>
          <w:p w:rsidR="00B83AEC" w:rsidRPr="00C45626" w:rsidRDefault="00B83AEC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C45626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Planirano poslovanje </w:t>
            </w:r>
          </w:p>
          <w:p w:rsidR="00B83AEC" w:rsidRPr="00C45626" w:rsidRDefault="00B83AEC" w:rsidP="00C50353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 w:rsidRPr="00C45626">
              <w:rPr>
                <w:rFonts w:ascii="Cambria" w:eastAsia="Cambria" w:hAnsi="Cambria" w:cs="Cambria"/>
                <w:b/>
              </w:rPr>
              <w:t>u 2016.</w:t>
            </w:r>
          </w:p>
        </w:tc>
        <w:tc>
          <w:tcPr>
            <w:tcW w:w="762" w:type="pct"/>
            <w:shd w:val="clear" w:color="auto" w:fill="BFBFBF" w:themeFill="background1" w:themeFillShade="BF"/>
            <w:vAlign w:val="center"/>
          </w:tcPr>
          <w:p w:rsidR="00B83AEC" w:rsidRPr="00C45626" w:rsidRDefault="00B83AEC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C45626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B83AEC" w:rsidRPr="00C45626" w:rsidRDefault="00B83AEC" w:rsidP="00C5035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C45626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poslovanje </w:t>
            </w:r>
          </w:p>
          <w:p w:rsidR="00B83AEC" w:rsidRPr="00C45626" w:rsidRDefault="00B83AEC" w:rsidP="00C50353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 w:rsidRPr="00C45626">
              <w:rPr>
                <w:rFonts w:ascii="Cambria" w:eastAsia="Cambria" w:hAnsi="Cambria" w:cs="Cambria"/>
                <w:b/>
              </w:rPr>
              <w:t>u 2016.</w:t>
            </w:r>
          </w:p>
        </w:tc>
        <w:tc>
          <w:tcPr>
            <w:tcW w:w="710" w:type="pct"/>
            <w:shd w:val="clear" w:color="auto" w:fill="BFBFBF" w:themeFill="background1" w:themeFillShade="BF"/>
            <w:vAlign w:val="center"/>
          </w:tcPr>
          <w:p w:rsidR="00B83AEC" w:rsidRPr="00C45626" w:rsidRDefault="00B83AEC" w:rsidP="00C50353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 w:rsidRPr="00C45626">
              <w:rPr>
                <w:rFonts w:ascii="Cambria" w:eastAsia="Times New Roman" w:hAnsi="Cambria" w:cs="Arial"/>
                <w:b/>
                <w:lang w:eastAsia="hr-HR"/>
              </w:rPr>
              <w:t>Planirano poslovanje</w:t>
            </w:r>
          </w:p>
          <w:p w:rsidR="00B83AEC" w:rsidRPr="00C45626" w:rsidRDefault="00B83AEC" w:rsidP="00C50353">
            <w:pPr>
              <w:spacing w:line="276" w:lineRule="auto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 w:rsidRPr="00C45626">
              <w:rPr>
                <w:rFonts w:ascii="Cambria" w:eastAsia="Times New Roman" w:hAnsi="Cambria" w:cs="Arial"/>
                <w:b/>
                <w:lang w:eastAsia="hr-HR"/>
              </w:rPr>
              <w:t>u 2017.</w:t>
            </w:r>
          </w:p>
        </w:tc>
        <w:tc>
          <w:tcPr>
            <w:tcW w:w="704" w:type="pct"/>
            <w:shd w:val="clear" w:color="auto" w:fill="BFBFBF" w:themeFill="background1" w:themeFillShade="BF"/>
          </w:tcPr>
          <w:p w:rsidR="00B83AEC" w:rsidRPr="0096643C" w:rsidRDefault="00B83AEC" w:rsidP="001070B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96643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B83AEC" w:rsidRPr="0096643C" w:rsidRDefault="00B83AEC" w:rsidP="001070B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96643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poslovanje </w:t>
            </w:r>
          </w:p>
          <w:p w:rsidR="00B83AEC" w:rsidRPr="0096643C" w:rsidRDefault="00B83AEC" w:rsidP="001070B3">
            <w:pPr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>
              <w:rPr>
                <w:rFonts w:ascii="Cambria" w:eastAsia="Cambria" w:hAnsi="Cambria" w:cs="Cambria"/>
                <w:b/>
              </w:rPr>
              <w:t>u 2017</w:t>
            </w:r>
            <w:r w:rsidRPr="0096643C">
              <w:rPr>
                <w:rFonts w:ascii="Cambria" w:eastAsia="Cambria" w:hAnsi="Cambria" w:cs="Cambria"/>
                <w:b/>
              </w:rPr>
              <w:t>.</w:t>
            </w:r>
          </w:p>
        </w:tc>
        <w:tc>
          <w:tcPr>
            <w:tcW w:w="704" w:type="pct"/>
            <w:shd w:val="clear" w:color="auto" w:fill="BFBFBF" w:themeFill="background1" w:themeFillShade="BF"/>
          </w:tcPr>
          <w:p w:rsidR="00B83AEC" w:rsidRPr="0096643C" w:rsidRDefault="00B83AEC" w:rsidP="001070B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96643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B83AEC" w:rsidRPr="0096643C" w:rsidRDefault="00B83AEC" w:rsidP="001070B3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96643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poslovanje </w:t>
            </w:r>
          </w:p>
          <w:p w:rsidR="00B83AEC" w:rsidRPr="0096643C" w:rsidRDefault="00B83AEC" w:rsidP="001070B3">
            <w:pPr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>
              <w:rPr>
                <w:rFonts w:ascii="Cambria" w:eastAsia="Cambria" w:hAnsi="Cambria" w:cs="Cambria"/>
                <w:b/>
              </w:rPr>
              <w:t>u 2018</w:t>
            </w:r>
            <w:r w:rsidRPr="0096643C">
              <w:rPr>
                <w:rFonts w:ascii="Cambria" w:eastAsia="Cambria" w:hAnsi="Cambria" w:cs="Cambria"/>
                <w:b/>
              </w:rPr>
              <w:t>.</w:t>
            </w:r>
          </w:p>
        </w:tc>
      </w:tr>
      <w:tr w:rsidR="006A49A5" w:rsidRPr="00C45626" w:rsidTr="006A49A5">
        <w:tc>
          <w:tcPr>
            <w:tcW w:w="1301" w:type="pct"/>
            <w:shd w:val="clear" w:color="auto" w:fill="D9D9D9" w:themeFill="background1" w:themeFillShade="D9"/>
            <w:vAlign w:val="center"/>
          </w:tcPr>
          <w:p w:rsidR="006A49A5" w:rsidRPr="00C45626" w:rsidRDefault="006A49A5" w:rsidP="00C50353">
            <w:pPr>
              <w:spacing w:line="276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C45626">
              <w:rPr>
                <w:rFonts w:ascii="Cambria" w:eastAsia="Times New Roman" w:hAnsi="Cambria" w:cs="Arial"/>
                <w:lang w:eastAsia="hr-HR"/>
              </w:rPr>
              <w:t>Ukupni prihodi</w:t>
            </w:r>
          </w:p>
        </w:tc>
        <w:tc>
          <w:tcPr>
            <w:tcW w:w="819" w:type="pct"/>
            <w:vAlign w:val="center"/>
          </w:tcPr>
          <w:p w:rsidR="006A49A5" w:rsidRPr="007B688F" w:rsidRDefault="006A49A5" w:rsidP="006F2490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7B688F">
              <w:rPr>
                <w:rFonts w:asciiTheme="majorHAnsi" w:eastAsia="Times New Roman" w:hAnsiTheme="majorHAnsi"/>
              </w:rPr>
              <w:t>380.000,00</w:t>
            </w:r>
          </w:p>
        </w:tc>
        <w:tc>
          <w:tcPr>
            <w:tcW w:w="762" w:type="pct"/>
            <w:vAlign w:val="center"/>
          </w:tcPr>
          <w:p w:rsidR="006A49A5" w:rsidRPr="00823469" w:rsidRDefault="006A49A5" w:rsidP="00C50353">
            <w:pPr>
              <w:jc w:val="right"/>
              <w:rPr>
                <w:rFonts w:ascii="Cambria" w:hAnsi="Cambria"/>
              </w:rPr>
            </w:pPr>
            <w:r w:rsidRPr="00823469">
              <w:rPr>
                <w:rFonts w:ascii="Cambria" w:hAnsi="Cambria"/>
              </w:rPr>
              <w:t>418.137,81</w:t>
            </w:r>
          </w:p>
        </w:tc>
        <w:tc>
          <w:tcPr>
            <w:tcW w:w="710" w:type="pct"/>
            <w:vAlign w:val="center"/>
          </w:tcPr>
          <w:p w:rsidR="006A49A5" w:rsidRPr="00823469" w:rsidRDefault="006A49A5" w:rsidP="00C50353">
            <w:pPr>
              <w:spacing w:line="276" w:lineRule="auto"/>
              <w:jc w:val="right"/>
              <w:rPr>
                <w:rFonts w:ascii="Cambria" w:eastAsia="Times New Roman" w:hAnsi="Cambria"/>
                <w:color w:val="FF0000"/>
              </w:rPr>
            </w:pPr>
            <w:r w:rsidRPr="00823469">
              <w:rPr>
                <w:rFonts w:ascii="Cambria" w:hAnsi="Cambria"/>
              </w:rPr>
              <w:t>489.000,00</w:t>
            </w:r>
          </w:p>
        </w:tc>
        <w:tc>
          <w:tcPr>
            <w:tcW w:w="704" w:type="pct"/>
            <w:vAlign w:val="center"/>
          </w:tcPr>
          <w:p w:rsidR="006A49A5" w:rsidRPr="009003B1" w:rsidRDefault="006A49A5" w:rsidP="001070B3">
            <w:pPr>
              <w:jc w:val="right"/>
              <w:rPr>
                <w:rFonts w:asciiTheme="majorHAnsi" w:eastAsia="Times New Roman" w:hAnsiTheme="majorHAnsi"/>
                <w:color w:val="FF0000"/>
              </w:rPr>
            </w:pPr>
            <w:r w:rsidRPr="009003B1">
              <w:rPr>
                <w:rFonts w:asciiTheme="majorHAnsi" w:hAnsiTheme="majorHAnsi"/>
              </w:rPr>
              <w:t>489.000,00</w:t>
            </w:r>
          </w:p>
        </w:tc>
        <w:tc>
          <w:tcPr>
            <w:tcW w:w="704" w:type="pct"/>
            <w:vAlign w:val="center"/>
          </w:tcPr>
          <w:p w:rsidR="006A49A5" w:rsidRPr="009003B1" w:rsidRDefault="006A49A5" w:rsidP="001070B3">
            <w:pPr>
              <w:jc w:val="right"/>
              <w:rPr>
                <w:rFonts w:asciiTheme="majorHAnsi" w:eastAsia="Times New Roman" w:hAnsiTheme="majorHAnsi"/>
              </w:rPr>
            </w:pPr>
            <w:r w:rsidRPr="009003B1">
              <w:rPr>
                <w:rFonts w:asciiTheme="majorHAnsi" w:eastAsia="Times New Roman" w:hAnsiTheme="majorHAnsi"/>
              </w:rPr>
              <w:t>500.000,00</w:t>
            </w:r>
          </w:p>
        </w:tc>
      </w:tr>
      <w:tr w:rsidR="006A49A5" w:rsidRPr="00C45626" w:rsidTr="006A49A5">
        <w:tc>
          <w:tcPr>
            <w:tcW w:w="1301" w:type="pct"/>
            <w:shd w:val="clear" w:color="auto" w:fill="D9D9D9" w:themeFill="background1" w:themeFillShade="D9"/>
            <w:vAlign w:val="center"/>
          </w:tcPr>
          <w:p w:rsidR="006A49A5" w:rsidRPr="00C45626" w:rsidRDefault="006A49A5" w:rsidP="00C50353">
            <w:pPr>
              <w:spacing w:line="276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C45626">
              <w:rPr>
                <w:rFonts w:ascii="Cambria" w:eastAsia="Times New Roman" w:hAnsi="Cambria" w:cs="Arial"/>
                <w:lang w:eastAsia="hr-HR"/>
              </w:rPr>
              <w:t>Ukupni rashodi</w:t>
            </w:r>
          </w:p>
        </w:tc>
        <w:tc>
          <w:tcPr>
            <w:tcW w:w="819" w:type="pct"/>
            <w:vAlign w:val="center"/>
          </w:tcPr>
          <w:p w:rsidR="006A49A5" w:rsidRPr="007B688F" w:rsidRDefault="006A49A5" w:rsidP="006F2490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7B688F">
              <w:rPr>
                <w:rFonts w:asciiTheme="majorHAnsi" w:eastAsia="Times New Roman" w:hAnsiTheme="majorHAnsi"/>
              </w:rPr>
              <w:t>375.000,00</w:t>
            </w:r>
          </w:p>
        </w:tc>
        <w:tc>
          <w:tcPr>
            <w:tcW w:w="762" w:type="pct"/>
            <w:vAlign w:val="center"/>
          </w:tcPr>
          <w:p w:rsidR="006A49A5" w:rsidRPr="00823469" w:rsidRDefault="006A49A5" w:rsidP="00C50353">
            <w:pPr>
              <w:jc w:val="right"/>
              <w:rPr>
                <w:rFonts w:ascii="Cambria" w:hAnsi="Cambria"/>
              </w:rPr>
            </w:pPr>
            <w:r w:rsidRPr="00823469">
              <w:rPr>
                <w:rFonts w:ascii="Cambria" w:hAnsi="Cambria"/>
              </w:rPr>
              <w:t>390.675,05</w:t>
            </w:r>
          </w:p>
        </w:tc>
        <w:tc>
          <w:tcPr>
            <w:tcW w:w="710" w:type="pct"/>
            <w:vAlign w:val="center"/>
          </w:tcPr>
          <w:p w:rsidR="006A49A5" w:rsidRPr="00823469" w:rsidRDefault="006A49A5" w:rsidP="00C50353">
            <w:pPr>
              <w:spacing w:line="276" w:lineRule="auto"/>
              <w:jc w:val="right"/>
              <w:rPr>
                <w:rFonts w:ascii="Cambria" w:eastAsia="Times New Roman" w:hAnsi="Cambria"/>
                <w:b/>
              </w:rPr>
            </w:pPr>
            <w:r w:rsidRPr="00823469">
              <w:rPr>
                <w:rFonts w:ascii="Cambria" w:hAnsi="Cambria"/>
              </w:rPr>
              <w:t>489.000,00</w:t>
            </w:r>
          </w:p>
        </w:tc>
        <w:tc>
          <w:tcPr>
            <w:tcW w:w="704" w:type="pct"/>
            <w:vAlign w:val="center"/>
          </w:tcPr>
          <w:p w:rsidR="006A49A5" w:rsidRPr="009003B1" w:rsidRDefault="006A49A5" w:rsidP="001070B3">
            <w:pPr>
              <w:jc w:val="right"/>
              <w:rPr>
                <w:rFonts w:asciiTheme="majorHAnsi" w:eastAsia="Times New Roman" w:hAnsiTheme="majorHAnsi"/>
                <w:b/>
              </w:rPr>
            </w:pPr>
            <w:r w:rsidRPr="009003B1">
              <w:rPr>
                <w:rFonts w:asciiTheme="majorHAnsi" w:hAnsiTheme="majorHAnsi"/>
              </w:rPr>
              <w:t>489.000,00</w:t>
            </w:r>
          </w:p>
        </w:tc>
        <w:tc>
          <w:tcPr>
            <w:tcW w:w="704" w:type="pct"/>
            <w:vAlign w:val="center"/>
          </w:tcPr>
          <w:p w:rsidR="006A49A5" w:rsidRPr="009003B1" w:rsidRDefault="006A49A5" w:rsidP="001070B3">
            <w:pPr>
              <w:jc w:val="right"/>
              <w:rPr>
                <w:rFonts w:asciiTheme="majorHAnsi" w:eastAsia="Times New Roman" w:hAnsiTheme="majorHAnsi"/>
              </w:rPr>
            </w:pPr>
            <w:r w:rsidRPr="009003B1">
              <w:rPr>
                <w:rFonts w:asciiTheme="majorHAnsi" w:eastAsia="Times New Roman" w:hAnsiTheme="majorHAnsi"/>
              </w:rPr>
              <w:t>500.000,00</w:t>
            </w:r>
          </w:p>
        </w:tc>
      </w:tr>
      <w:tr w:rsidR="006A49A5" w:rsidRPr="00C45626" w:rsidTr="006A49A5">
        <w:tc>
          <w:tcPr>
            <w:tcW w:w="1301" w:type="pct"/>
            <w:shd w:val="clear" w:color="auto" w:fill="D9D9D9" w:themeFill="background1" w:themeFillShade="D9"/>
            <w:vAlign w:val="center"/>
          </w:tcPr>
          <w:p w:rsidR="006A49A5" w:rsidRPr="00C45626" w:rsidRDefault="006A49A5" w:rsidP="00C50353">
            <w:pPr>
              <w:spacing w:line="276" w:lineRule="auto"/>
              <w:jc w:val="right"/>
              <w:rPr>
                <w:rFonts w:ascii="Cambria" w:eastAsia="Times New Roman" w:hAnsi="Cambria" w:cs="Arial"/>
                <w:lang w:eastAsia="hr-HR"/>
              </w:rPr>
            </w:pPr>
            <w:r w:rsidRPr="00C45626">
              <w:rPr>
                <w:rFonts w:ascii="Cambria" w:eastAsia="Times New Roman" w:hAnsi="Cambria" w:cs="Arial"/>
                <w:lang w:eastAsia="hr-HR"/>
              </w:rPr>
              <w:t>Dobit/gubitak prije oporezivanja</w:t>
            </w:r>
          </w:p>
        </w:tc>
        <w:tc>
          <w:tcPr>
            <w:tcW w:w="819" w:type="pct"/>
            <w:vAlign w:val="center"/>
          </w:tcPr>
          <w:p w:rsidR="006A49A5" w:rsidRPr="007B688F" w:rsidRDefault="006A49A5" w:rsidP="006F2490">
            <w:pPr>
              <w:spacing w:line="276" w:lineRule="auto"/>
              <w:jc w:val="right"/>
              <w:rPr>
                <w:rFonts w:asciiTheme="majorHAnsi" w:eastAsia="Times New Roman" w:hAnsiTheme="majorHAnsi"/>
              </w:rPr>
            </w:pPr>
            <w:r w:rsidRPr="007B688F">
              <w:rPr>
                <w:rFonts w:asciiTheme="majorHAnsi" w:eastAsia="Times New Roman" w:hAnsiTheme="majorHAnsi"/>
              </w:rPr>
              <w:t>5.000,00</w:t>
            </w:r>
          </w:p>
        </w:tc>
        <w:tc>
          <w:tcPr>
            <w:tcW w:w="762" w:type="pct"/>
            <w:vAlign w:val="center"/>
          </w:tcPr>
          <w:p w:rsidR="006A49A5" w:rsidRPr="00823469" w:rsidRDefault="006A49A5" w:rsidP="00C50353">
            <w:pPr>
              <w:jc w:val="right"/>
              <w:rPr>
                <w:rFonts w:ascii="Cambria" w:hAnsi="Cambria"/>
              </w:rPr>
            </w:pPr>
            <w:r w:rsidRPr="00823469">
              <w:rPr>
                <w:rFonts w:ascii="Cambria" w:hAnsi="Cambria"/>
              </w:rPr>
              <w:t>27.462,76</w:t>
            </w:r>
          </w:p>
        </w:tc>
        <w:tc>
          <w:tcPr>
            <w:tcW w:w="710" w:type="pct"/>
            <w:vAlign w:val="center"/>
          </w:tcPr>
          <w:p w:rsidR="006A49A5" w:rsidRPr="00823469" w:rsidRDefault="006A49A5" w:rsidP="00C50353">
            <w:pPr>
              <w:spacing w:line="276" w:lineRule="auto"/>
              <w:jc w:val="right"/>
              <w:rPr>
                <w:rFonts w:ascii="Cambria" w:eastAsia="Times New Roman" w:hAnsi="Cambria"/>
                <w:b/>
              </w:rPr>
            </w:pPr>
            <w:r w:rsidRPr="00823469">
              <w:rPr>
                <w:rFonts w:ascii="Cambria" w:hAnsi="Cambria"/>
              </w:rPr>
              <w:t>0,00</w:t>
            </w:r>
          </w:p>
        </w:tc>
        <w:tc>
          <w:tcPr>
            <w:tcW w:w="704" w:type="pct"/>
            <w:vAlign w:val="center"/>
          </w:tcPr>
          <w:p w:rsidR="006A49A5" w:rsidRPr="009003B1" w:rsidRDefault="006A49A5" w:rsidP="001070B3">
            <w:pPr>
              <w:jc w:val="right"/>
              <w:rPr>
                <w:rFonts w:asciiTheme="majorHAnsi" w:eastAsia="Times New Roman" w:hAnsiTheme="majorHAnsi"/>
                <w:b/>
              </w:rPr>
            </w:pPr>
            <w:r w:rsidRPr="009003B1">
              <w:rPr>
                <w:rFonts w:asciiTheme="majorHAnsi" w:hAnsiTheme="majorHAnsi"/>
              </w:rPr>
              <w:t>0,00</w:t>
            </w:r>
          </w:p>
        </w:tc>
        <w:tc>
          <w:tcPr>
            <w:tcW w:w="704" w:type="pct"/>
            <w:vAlign w:val="center"/>
          </w:tcPr>
          <w:p w:rsidR="006A49A5" w:rsidRPr="009003B1" w:rsidRDefault="006A49A5" w:rsidP="001070B3">
            <w:pPr>
              <w:jc w:val="right"/>
              <w:rPr>
                <w:rFonts w:asciiTheme="majorHAnsi" w:eastAsia="Times New Roman" w:hAnsiTheme="majorHAnsi"/>
              </w:rPr>
            </w:pPr>
            <w:r w:rsidRPr="009003B1">
              <w:rPr>
                <w:rFonts w:asciiTheme="majorHAnsi" w:eastAsia="Times New Roman" w:hAnsiTheme="majorHAnsi"/>
              </w:rPr>
              <w:t>0,00</w:t>
            </w:r>
          </w:p>
        </w:tc>
      </w:tr>
    </w:tbl>
    <w:p w:rsidR="00B32C82" w:rsidRPr="00C16112" w:rsidRDefault="00B32C82" w:rsidP="00C16112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Cambria" w:hAnsi="Cambria" w:cs="Arial"/>
          <w:b/>
        </w:rPr>
      </w:pPr>
    </w:p>
    <w:p w:rsidR="00CF1AB5" w:rsidRDefault="00CF1AB5" w:rsidP="00B32C82">
      <w:pPr>
        <w:pStyle w:val="Standard"/>
        <w:rPr>
          <w:rFonts w:ascii="Cambria" w:eastAsia="Cambria" w:hAnsi="Cambria" w:cs="Cambria"/>
          <w:b/>
          <w:sz w:val="22"/>
          <w:szCs w:val="22"/>
        </w:rPr>
        <w:sectPr w:rsidR="00CF1AB5" w:rsidSect="00294353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B32C82" w:rsidRPr="00F0234B" w:rsidRDefault="00B32C82" w:rsidP="00B32C82">
      <w:pPr>
        <w:pStyle w:val="Standard"/>
        <w:rPr>
          <w:rFonts w:ascii="Cambria" w:eastAsia="Cambria" w:hAnsi="Cambria" w:cs="Cambria"/>
          <w:b/>
          <w:sz w:val="22"/>
          <w:szCs w:val="22"/>
        </w:rPr>
      </w:pPr>
      <w:r w:rsidRPr="00F0234B">
        <w:rPr>
          <w:rFonts w:ascii="Cambria" w:eastAsia="Cambria" w:hAnsi="Cambria" w:cs="Cambria"/>
          <w:b/>
          <w:sz w:val="22"/>
          <w:szCs w:val="22"/>
        </w:rPr>
        <w:lastRenderedPageBreak/>
        <w:t xml:space="preserve">Planirane i ostvarene donacije: </w:t>
      </w:r>
    </w:p>
    <w:tbl>
      <w:tblPr>
        <w:tblW w:w="0" w:type="auto"/>
        <w:tblInd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8"/>
        <w:gridCol w:w="1539"/>
        <w:gridCol w:w="1366"/>
        <w:gridCol w:w="1361"/>
        <w:gridCol w:w="1361"/>
        <w:gridCol w:w="1361"/>
      </w:tblGrid>
      <w:tr w:rsidR="00B83AEC" w:rsidRPr="0096643C" w:rsidTr="00B83AEC">
        <w:trPr>
          <w:trHeight w:val="547"/>
        </w:trPr>
        <w:tc>
          <w:tcPr>
            <w:tcW w:w="2356" w:type="dxa"/>
            <w:shd w:val="clear" w:color="auto" w:fill="BFBFBF" w:themeFill="background1" w:themeFillShade="BF"/>
            <w:vAlign w:val="center"/>
          </w:tcPr>
          <w:p w:rsidR="00B83AEC" w:rsidRPr="0096643C" w:rsidRDefault="00B83AEC" w:rsidP="00B83AEC">
            <w:pPr>
              <w:spacing w:after="0"/>
              <w:jc w:val="center"/>
              <w:rPr>
                <w:rFonts w:ascii="Cambria" w:eastAsia="Times New Roman" w:hAnsi="Cambria"/>
                <w:b/>
              </w:rPr>
            </w:pPr>
            <w:r w:rsidRPr="0096643C">
              <w:rPr>
                <w:rFonts w:ascii="Cambria" w:eastAsia="Times New Roman" w:hAnsi="Cambria"/>
                <w:b/>
              </w:rPr>
              <w:t>Donacije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B83AEC" w:rsidRPr="0096643C" w:rsidRDefault="00B83AEC" w:rsidP="00B83AEC">
            <w:pPr>
              <w:spacing w:after="0"/>
              <w:jc w:val="center"/>
              <w:rPr>
                <w:rFonts w:ascii="Cambria" w:eastAsia="Times New Roman" w:hAnsi="Cambria"/>
                <w:b/>
              </w:rPr>
            </w:pPr>
            <w:r w:rsidRPr="0096643C">
              <w:rPr>
                <w:rFonts w:ascii="Cambria" w:eastAsia="Times New Roman" w:hAnsi="Cambria"/>
                <w:b/>
              </w:rPr>
              <w:t>Plan za 2016.</w:t>
            </w:r>
          </w:p>
        </w:tc>
        <w:tc>
          <w:tcPr>
            <w:tcW w:w="1373" w:type="dxa"/>
            <w:shd w:val="clear" w:color="auto" w:fill="BFBFBF" w:themeFill="background1" w:themeFillShade="BF"/>
            <w:vAlign w:val="center"/>
          </w:tcPr>
          <w:p w:rsidR="00B83AEC" w:rsidRPr="0096643C" w:rsidRDefault="00B83AEC" w:rsidP="00B83AEC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>Ostvareno</w:t>
            </w:r>
          </w:p>
          <w:p w:rsidR="00B83AEC" w:rsidRPr="0096643C" w:rsidRDefault="00B83AEC" w:rsidP="00B83AEC">
            <w:pPr>
              <w:spacing w:after="0"/>
              <w:jc w:val="center"/>
              <w:rPr>
                <w:rFonts w:ascii="Cambria" w:eastAsia="Times New Roman" w:hAnsi="Cambria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 xml:space="preserve">u 2016. </w:t>
            </w:r>
          </w:p>
        </w:tc>
        <w:tc>
          <w:tcPr>
            <w:tcW w:w="1361" w:type="dxa"/>
            <w:shd w:val="clear" w:color="auto" w:fill="BFBFBF" w:themeFill="background1" w:themeFillShade="BF"/>
            <w:vAlign w:val="center"/>
          </w:tcPr>
          <w:p w:rsidR="00B83AEC" w:rsidRPr="0096643C" w:rsidRDefault="00B83AEC" w:rsidP="00B83AEC">
            <w:pPr>
              <w:spacing w:after="0"/>
              <w:jc w:val="center"/>
              <w:rPr>
                <w:rFonts w:ascii="Cambria" w:eastAsia="Times New Roman" w:hAnsi="Cambria" w:cstheme="minorHAnsi"/>
                <w:b/>
              </w:rPr>
            </w:pPr>
            <w:r w:rsidRPr="0096643C">
              <w:rPr>
                <w:rFonts w:ascii="Cambria" w:eastAsia="Times New Roman" w:hAnsi="Cambria" w:cstheme="minorHAnsi"/>
                <w:b/>
              </w:rPr>
              <w:t>Plan za 2017.</w:t>
            </w:r>
          </w:p>
        </w:tc>
        <w:tc>
          <w:tcPr>
            <w:tcW w:w="1308" w:type="dxa"/>
            <w:shd w:val="clear" w:color="auto" w:fill="BFBFBF" w:themeFill="background1" w:themeFillShade="BF"/>
          </w:tcPr>
          <w:p w:rsidR="00B83AEC" w:rsidRPr="0096643C" w:rsidRDefault="00B83AEC" w:rsidP="00B83AEC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96643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B83AEC" w:rsidRPr="0096643C" w:rsidRDefault="00B83AEC" w:rsidP="00B83AEC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96643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poslovanje </w:t>
            </w:r>
          </w:p>
          <w:p w:rsidR="00B83AEC" w:rsidRPr="0096643C" w:rsidRDefault="00B83AEC" w:rsidP="00B83AEC">
            <w:pPr>
              <w:spacing w:after="0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>
              <w:rPr>
                <w:rFonts w:ascii="Cambria" w:eastAsia="Cambria" w:hAnsi="Cambria" w:cs="Cambria"/>
                <w:b/>
              </w:rPr>
              <w:t>u 2017</w:t>
            </w:r>
            <w:r w:rsidRPr="0096643C">
              <w:rPr>
                <w:rFonts w:ascii="Cambria" w:eastAsia="Cambria" w:hAnsi="Cambria" w:cs="Cambria"/>
                <w:b/>
              </w:rPr>
              <w:t>.</w:t>
            </w:r>
          </w:p>
        </w:tc>
        <w:tc>
          <w:tcPr>
            <w:tcW w:w="1308" w:type="dxa"/>
            <w:shd w:val="clear" w:color="auto" w:fill="BFBFBF" w:themeFill="background1" w:themeFillShade="BF"/>
          </w:tcPr>
          <w:p w:rsidR="00B83AEC" w:rsidRPr="0096643C" w:rsidRDefault="00B83AEC" w:rsidP="00B83AEC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96643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Ostvareno </w:t>
            </w:r>
          </w:p>
          <w:p w:rsidR="00B83AEC" w:rsidRPr="0096643C" w:rsidRDefault="00B83AEC" w:rsidP="00B83AEC">
            <w:pPr>
              <w:pStyle w:val="Standard"/>
              <w:spacing w:line="276" w:lineRule="auto"/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 w:rsidRPr="0096643C"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poslovanje </w:t>
            </w:r>
          </w:p>
          <w:p w:rsidR="00B83AEC" w:rsidRPr="0096643C" w:rsidRDefault="00B83AEC" w:rsidP="00B83AEC">
            <w:pPr>
              <w:spacing w:after="0"/>
              <w:jc w:val="center"/>
              <w:rPr>
                <w:rFonts w:ascii="Cambria" w:eastAsia="Times New Roman" w:hAnsi="Cambria" w:cs="Arial"/>
                <w:b/>
                <w:lang w:eastAsia="hr-HR"/>
              </w:rPr>
            </w:pPr>
            <w:r>
              <w:rPr>
                <w:rFonts w:ascii="Cambria" w:eastAsia="Cambria" w:hAnsi="Cambria" w:cs="Cambria"/>
                <w:b/>
              </w:rPr>
              <w:t>u 2018</w:t>
            </w:r>
            <w:r w:rsidRPr="0096643C">
              <w:rPr>
                <w:rFonts w:ascii="Cambria" w:eastAsia="Cambria" w:hAnsi="Cambria" w:cs="Cambria"/>
                <w:b/>
              </w:rPr>
              <w:t>.</w:t>
            </w:r>
          </w:p>
        </w:tc>
      </w:tr>
      <w:tr w:rsidR="006A49A5" w:rsidRPr="0096643C" w:rsidTr="00B83AEC">
        <w:tc>
          <w:tcPr>
            <w:tcW w:w="2356" w:type="dxa"/>
            <w:shd w:val="clear" w:color="auto" w:fill="D9D9D9" w:themeFill="background1" w:themeFillShade="D9"/>
            <w:vAlign w:val="center"/>
          </w:tcPr>
          <w:p w:rsidR="006A49A5" w:rsidRPr="0096643C" w:rsidRDefault="006A49A5" w:rsidP="00B83AEC">
            <w:pPr>
              <w:spacing w:after="0"/>
              <w:rPr>
                <w:rFonts w:ascii="Cambria" w:eastAsia="Times New Roman" w:hAnsi="Cambria"/>
              </w:rPr>
            </w:pPr>
            <w:r w:rsidRPr="0096643C">
              <w:rPr>
                <w:rFonts w:asciiTheme="majorHAnsi" w:eastAsia="Times New Roman" w:hAnsiTheme="majorHAnsi"/>
              </w:rPr>
              <w:t>Grad Ludbreg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49A5" w:rsidRPr="0096643C" w:rsidRDefault="006A49A5" w:rsidP="00B83AEC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Theme="majorHAnsi" w:eastAsia="Times New Roman" w:hAnsiTheme="majorHAnsi"/>
                <w:sz w:val="22"/>
                <w:szCs w:val="22"/>
              </w:rPr>
              <w:t>90.000,00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6A49A5" w:rsidRPr="0096643C" w:rsidRDefault="006A49A5" w:rsidP="00B83AEC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="Cambria" w:eastAsia="Times New Roman" w:hAnsi="Cambria"/>
                <w:sz w:val="22"/>
                <w:szCs w:val="22"/>
              </w:rPr>
              <w:t>61.737,51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A49A5" w:rsidRPr="0096643C" w:rsidRDefault="006A49A5" w:rsidP="00B83AEC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="Cambria" w:eastAsia="Times New Roman" w:hAnsi="Cambria"/>
                <w:sz w:val="22"/>
                <w:szCs w:val="22"/>
              </w:rPr>
              <w:t>130.000,00</w:t>
            </w:r>
          </w:p>
        </w:tc>
        <w:tc>
          <w:tcPr>
            <w:tcW w:w="1308" w:type="dxa"/>
          </w:tcPr>
          <w:p w:rsidR="006A49A5" w:rsidRPr="009003B1" w:rsidRDefault="006A49A5" w:rsidP="001070B3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9003B1">
              <w:rPr>
                <w:rFonts w:asciiTheme="majorHAnsi" w:eastAsia="Times New Roman" w:hAnsiTheme="majorHAnsi"/>
              </w:rPr>
              <w:t>130.000,00</w:t>
            </w:r>
          </w:p>
        </w:tc>
        <w:tc>
          <w:tcPr>
            <w:tcW w:w="1308" w:type="dxa"/>
          </w:tcPr>
          <w:p w:rsidR="006A49A5" w:rsidRPr="009003B1" w:rsidRDefault="006A49A5" w:rsidP="001070B3">
            <w:pPr>
              <w:spacing w:after="0" w:line="240" w:lineRule="auto"/>
              <w:jc w:val="center"/>
              <w:rPr>
                <w:rFonts w:asciiTheme="majorHAnsi" w:eastAsia="Times New Roman" w:hAnsiTheme="majorHAnsi"/>
              </w:rPr>
            </w:pPr>
            <w:r w:rsidRPr="009003B1">
              <w:rPr>
                <w:rFonts w:asciiTheme="majorHAnsi" w:eastAsia="Times New Roman" w:hAnsiTheme="majorHAnsi"/>
              </w:rPr>
              <w:t>100.000,00</w:t>
            </w:r>
          </w:p>
        </w:tc>
      </w:tr>
      <w:tr w:rsidR="006A49A5" w:rsidRPr="0096643C" w:rsidTr="00B83AEC">
        <w:tc>
          <w:tcPr>
            <w:tcW w:w="2356" w:type="dxa"/>
            <w:shd w:val="clear" w:color="auto" w:fill="D9D9D9" w:themeFill="background1" w:themeFillShade="D9"/>
            <w:vAlign w:val="center"/>
          </w:tcPr>
          <w:p w:rsidR="006A49A5" w:rsidRPr="0096643C" w:rsidRDefault="006A49A5" w:rsidP="00B83AEC">
            <w:pPr>
              <w:spacing w:after="0"/>
              <w:jc w:val="right"/>
              <w:rPr>
                <w:rFonts w:ascii="Cambria" w:eastAsia="Times New Roman" w:hAnsi="Cambria"/>
                <w:b/>
              </w:rPr>
            </w:pPr>
            <w:r w:rsidRPr="0096643C">
              <w:rPr>
                <w:rFonts w:ascii="Cambria" w:eastAsia="Times New Roman" w:hAnsi="Cambria"/>
                <w:b/>
              </w:rPr>
              <w:t>Ukupno donacije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A49A5" w:rsidRPr="0096643C" w:rsidRDefault="006A49A5" w:rsidP="00B83AEC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b/>
                <w:sz w:val="22"/>
                <w:szCs w:val="22"/>
              </w:rPr>
            </w:pPr>
            <w:r w:rsidRPr="0096643C">
              <w:rPr>
                <w:rFonts w:asciiTheme="majorHAnsi" w:eastAsia="Times New Roman" w:hAnsiTheme="majorHAnsi"/>
                <w:b/>
                <w:sz w:val="22"/>
                <w:szCs w:val="22"/>
              </w:rPr>
              <w:t>90.000,00</w:t>
            </w:r>
          </w:p>
        </w:tc>
        <w:tc>
          <w:tcPr>
            <w:tcW w:w="1373" w:type="dxa"/>
            <w:shd w:val="clear" w:color="auto" w:fill="FFFFFF" w:themeFill="background1"/>
            <w:vAlign w:val="center"/>
          </w:tcPr>
          <w:p w:rsidR="006A49A5" w:rsidRPr="0096643C" w:rsidRDefault="006A49A5" w:rsidP="00B83AEC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sz w:val="22"/>
                <w:szCs w:val="22"/>
              </w:rPr>
            </w:pPr>
            <w:r w:rsidRPr="0096643C">
              <w:rPr>
                <w:rFonts w:ascii="Cambria" w:eastAsia="Times New Roman" w:hAnsi="Cambria"/>
                <w:b/>
                <w:sz w:val="22"/>
                <w:szCs w:val="22"/>
              </w:rPr>
              <w:t>61.737,51</w:t>
            </w:r>
          </w:p>
        </w:tc>
        <w:tc>
          <w:tcPr>
            <w:tcW w:w="1361" w:type="dxa"/>
            <w:shd w:val="clear" w:color="auto" w:fill="FFFFFF" w:themeFill="background1"/>
            <w:vAlign w:val="center"/>
          </w:tcPr>
          <w:p w:rsidR="006A49A5" w:rsidRPr="0096643C" w:rsidRDefault="006A49A5" w:rsidP="00B83AEC">
            <w:pPr>
              <w:pStyle w:val="Standard"/>
              <w:spacing w:line="276" w:lineRule="auto"/>
              <w:jc w:val="right"/>
              <w:rPr>
                <w:rFonts w:ascii="Cambria" w:eastAsia="Calibri" w:hAnsi="Cambria" w:cs="Calibri"/>
                <w:b/>
                <w:sz w:val="22"/>
                <w:szCs w:val="22"/>
              </w:rPr>
            </w:pPr>
            <w:r w:rsidRPr="0096643C">
              <w:rPr>
                <w:rFonts w:ascii="Cambria" w:eastAsia="Times New Roman" w:hAnsi="Cambria"/>
                <w:b/>
                <w:sz w:val="22"/>
                <w:szCs w:val="22"/>
              </w:rPr>
              <w:t>130.000,00</w:t>
            </w:r>
          </w:p>
        </w:tc>
        <w:tc>
          <w:tcPr>
            <w:tcW w:w="1308" w:type="dxa"/>
            <w:shd w:val="clear" w:color="auto" w:fill="FFFFFF" w:themeFill="background1"/>
          </w:tcPr>
          <w:p w:rsidR="006A49A5" w:rsidRPr="009003B1" w:rsidRDefault="006A49A5" w:rsidP="001070B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9003B1">
              <w:rPr>
                <w:rFonts w:asciiTheme="majorHAnsi" w:eastAsia="Times New Roman" w:hAnsiTheme="majorHAnsi"/>
                <w:b/>
              </w:rPr>
              <w:t>130.000,00</w:t>
            </w:r>
          </w:p>
        </w:tc>
        <w:tc>
          <w:tcPr>
            <w:tcW w:w="1308" w:type="dxa"/>
            <w:shd w:val="clear" w:color="auto" w:fill="FFFFFF" w:themeFill="background1"/>
          </w:tcPr>
          <w:p w:rsidR="006A49A5" w:rsidRPr="009003B1" w:rsidRDefault="006A49A5" w:rsidP="001070B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</w:rPr>
            </w:pPr>
            <w:r w:rsidRPr="009003B1">
              <w:rPr>
                <w:rFonts w:asciiTheme="majorHAnsi" w:eastAsia="Times New Roman" w:hAnsiTheme="majorHAnsi"/>
                <w:b/>
              </w:rPr>
              <w:t>100.000,00</w:t>
            </w:r>
          </w:p>
        </w:tc>
      </w:tr>
    </w:tbl>
    <w:p w:rsidR="00D45242" w:rsidRDefault="00D45242" w:rsidP="00E5304B">
      <w:pPr>
        <w:pStyle w:val="Naslov1"/>
        <w:numPr>
          <w:ilvl w:val="0"/>
          <w:numId w:val="39"/>
        </w:numPr>
        <w:spacing w:before="0" w:beforeAutospacing="0" w:after="0" w:afterAutospacing="0" w:line="276" w:lineRule="auto"/>
        <w:ind w:left="567" w:hanging="425"/>
        <w:jc w:val="both"/>
        <w:rPr>
          <w:rFonts w:ascii="Cambria" w:hAnsi="Cambria"/>
          <w:sz w:val="26"/>
          <w:szCs w:val="26"/>
        </w:rPr>
        <w:sectPr w:rsidR="00D45242" w:rsidSect="00294353"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3438B5" w:rsidRPr="00C50353" w:rsidRDefault="0036269D" w:rsidP="00E5304B">
      <w:pPr>
        <w:pStyle w:val="Naslov1"/>
        <w:numPr>
          <w:ilvl w:val="0"/>
          <w:numId w:val="39"/>
        </w:numPr>
        <w:spacing w:before="0" w:beforeAutospacing="0" w:after="0" w:afterAutospacing="0" w:line="276" w:lineRule="auto"/>
        <w:ind w:left="567" w:hanging="425"/>
        <w:jc w:val="both"/>
        <w:rPr>
          <w:rFonts w:ascii="Cambria" w:hAnsi="Cambria"/>
          <w:sz w:val="26"/>
          <w:szCs w:val="26"/>
        </w:rPr>
      </w:pPr>
      <w:bookmarkStart w:id="89" w:name="_Toc14942997"/>
      <w:r w:rsidRPr="00C50353">
        <w:rPr>
          <w:rFonts w:ascii="Cambria" w:hAnsi="Cambria"/>
          <w:sz w:val="26"/>
          <w:szCs w:val="26"/>
        </w:rPr>
        <w:lastRenderedPageBreak/>
        <w:t>IZVJEŠĆE O PROVEDBI GODIŠNJEG</w:t>
      </w:r>
      <w:r w:rsidR="006A5D83" w:rsidRPr="00C50353">
        <w:rPr>
          <w:rFonts w:ascii="Cambria" w:hAnsi="Cambria"/>
          <w:sz w:val="26"/>
          <w:szCs w:val="26"/>
        </w:rPr>
        <w:t xml:space="preserve"> PLAN</w:t>
      </w:r>
      <w:r w:rsidRPr="00C50353">
        <w:rPr>
          <w:rFonts w:ascii="Cambria" w:hAnsi="Cambria"/>
          <w:sz w:val="26"/>
          <w:szCs w:val="26"/>
        </w:rPr>
        <w:t>A</w:t>
      </w:r>
      <w:r w:rsidR="006A5D83" w:rsidRPr="00C50353">
        <w:rPr>
          <w:rFonts w:ascii="Cambria" w:hAnsi="Cambria"/>
          <w:sz w:val="26"/>
          <w:szCs w:val="26"/>
        </w:rPr>
        <w:t xml:space="preserve"> UPRAVLJANJA I RASPOLAGANJA STANOVIMA</w:t>
      </w:r>
      <w:r w:rsidR="009A2038" w:rsidRPr="00C50353">
        <w:rPr>
          <w:rFonts w:ascii="Cambria" w:hAnsi="Cambria"/>
          <w:sz w:val="26"/>
          <w:szCs w:val="26"/>
        </w:rPr>
        <w:t xml:space="preserve"> </w:t>
      </w:r>
      <w:r w:rsidR="006A5D83" w:rsidRPr="00C50353">
        <w:rPr>
          <w:rFonts w:ascii="Cambria" w:hAnsi="Cambria"/>
          <w:sz w:val="26"/>
          <w:szCs w:val="26"/>
        </w:rPr>
        <w:t xml:space="preserve">I POSLOVNIM PROSTORIMA U VLASNIŠTVU </w:t>
      </w:r>
      <w:bookmarkEnd w:id="82"/>
      <w:r w:rsidR="00240977" w:rsidRPr="00C50353">
        <w:rPr>
          <w:rFonts w:ascii="Cambria" w:hAnsi="Cambria"/>
          <w:sz w:val="26"/>
          <w:szCs w:val="26"/>
        </w:rPr>
        <w:t>GRADA LUDBREGA</w:t>
      </w:r>
      <w:bookmarkEnd w:id="89"/>
    </w:p>
    <w:p w:rsidR="003900E9" w:rsidRPr="0060577A" w:rsidRDefault="003900E9" w:rsidP="0060577A">
      <w:pPr>
        <w:tabs>
          <w:tab w:val="left" w:pos="366"/>
        </w:tabs>
        <w:spacing w:after="0"/>
        <w:jc w:val="both"/>
        <w:rPr>
          <w:rFonts w:ascii="Cambria" w:eastAsia="Symbol" w:hAnsi="Cambria"/>
          <w:b/>
          <w:sz w:val="24"/>
          <w:szCs w:val="24"/>
        </w:rPr>
      </w:pPr>
    </w:p>
    <w:p w:rsidR="00E534DB" w:rsidRPr="0060577A" w:rsidRDefault="00E534DB" w:rsidP="00F0234B">
      <w:pPr>
        <w:ind w:firstLine="567"/>
        <w:jc w:val="both"/>
        <w:rPr>
          <w:rFonts w:ascii="Cambria" w:eastAsia="Times New Roman" w:hAnsi="Cambria"/>
          <w:sz w:val="24"/>
        </w:rPr>
      </w:pPr>
      <w:r w:rsidRPr="0060577A">
        <w:rPr>
          <w:rFonts w:ascii="Cambria" w:eastAsia="Times New Roman" w:hAnsi="Cambria"/>
          <w:sz w:val="24"/>
        </w:rPr>
        <w:t xml:space="preserve">Strategijom upravljanja i raspolaganja imovinom u vlasništvu </w:t>
      </w:r>
      <w:r w:rsidR="00A97FDA">
        <w:rPr>
          <w:rFonts w:ascii="Cambria" w:eastAsia="Times New Roman" w:hAnsi="Cambria"/>
          <w:sz w:val="24"/>
        </w:rPr>
        <w:t>Grada Ludbrega</w:t>
      </w:r>
      <w:r w:rsidRPr="0060577A">
        <w:rPr>
          <w:rFonts w:ascii="Cambria" w:eastAsia="Times New Roman" w:hAnsi="Cambria"/>
          <w:sz w:val="24"/>
        </w:rPr>
        <w:t xml:space="preserve"> </w:t>
      </w:r>
      <w:r w:rsidR="00A97FDA">
        <w:rPr>
          <w:rFonts w:ascii="Cambria" w:eastAsia="Times New Roman" w:hAnsi="Cambria"/>
          <w:sz w:val="24"/>
        </w:rPr>
        <w:t>za razdoblje od 2016. do 2020</w:t>
      </w:r>
      <w:r w:rsidRPr="0060577A">
        <w:rPr>
          <w:rFonts w:ascii="Cambria" w:eastAsia="Times New Roman" w:hAnsi="Cambria"/>
          <w:sz w:val="24"/>
        </w:rPr>
        <w:t xml:space="preserve">. godine definirani su sljedeći ciljevi upravljanja i raspolaganja stanovima i poslovnim prostorima u vlasništvu </w:t>
      </w:r>
      <w:r w:rsidR="00A97FDA">
        <w:rPr>
          <w:rFonts w:ascii="Cambria" w:eastAsia="Times New Roman" w:hAnsi="Cambria"/>
          <w:sz w:val="24"/>
        </w:rPr>
        <w:t>Grada Ludbrega</w:t>
      </w:r>
      <w:r w:rsidRPr="0060577A">
        <w:rPr>
          <w:rFonts w:ascii="Cambria" w:eastAsia="Times New Roman" w:hAnsi="Cambria"/>
          <w:sz w:val="24"/>
        </w:rPr>
        <w:t>:</w:t>
      </w:r>
    </w:p>
    <w:p w:rsidR="00A97FDA" w:rsidRDefault="00A97FDA" w:rsidP="0027281C">
      <w:pPr>
        <w:pStyle w:val="Odlomakpopisa"/>
        <w:numPr>
          <w:ilvl w:val="0"/>
          <w:numId w:val="18"/>
        </w:numPr>
        <w:tabs>
          <w:tab w:val="left" w:pos="851"/>
        </w:tabs>
        <w:spacing w:after="0"/>
        <w:ind w:left="851" w:hanging="284"/>
        <w:jc w:val="both"/>
        <w:rPr>
          <w:rFonts w:asciiTheme="majorHAnsi" w:eastAsia="Times New Roman" w:hAnsiTheme="majorHAnsi"/>
          <w:sz w:val="24"/>
          <w:szCs w:val="24"/>
        </w:rPr>
      </w:pPr>
      <w:r w:rsidRPr="0082729E">
        <w:rPr>
          <w:rFonts w:asciiTheme="majorHAnsi" w:eastAsia="Times New Roman" w:hAnsiTheme="majorHAnsi"/>
          <w:sz w:val="24"/>
          <w:szCs w:val="24"/>
        </w:rPr>
        <w:t>Grad Ludbreg mora na racionalan i učinkovit način upravljati poslovnim prostorima i stanovima na način da oni poslovni prostori i stanovi koji su potrebni Gradu Ludbregu budu stavljeni u funkciju koja će služiti njezinu racionalnijem i učinkovitijem funkcioniranju. Svi drugi stanovi i poslovni prostori moraju biti ponuđeni na tržištu bilo u formi najma, odnosno zakupa, bilo u formi njihove prodaje javnim natječajem;</w:t>
      </w:r>
    </w:p>
    <w:p w:rsidR="00A97FDA" w:rsidRPr="0082729E" w:rsidRDefault="00A97FDA" w:rsidP="0027281C">
      <w:pPr>
        <w:pStyle w:val="Odlomakpopisa"/>
        <w:numPr>
          <w:ilvl w:val="0"/>
          <w:numId w:val="18"/>
        </w:numPr>
        <w:tabs>
          <w:tab w:val="left" w:pos="851"/>
        </w:tabs>
        <w:ind w:left="851" w:hanging="284"/>
        <w:contextualSpacing w:val="0"/>
        <w:jc w:val="both"/>
        <w:rPr>
          <w:rFonts w:asciiTheme="majorHAnsi" w:eastAsia="Times New Roman" w:hAnsiTheme="majorHAnsi"/>
          <w:sz w:val="24"/>
          <w:szCs w:val="24"/>
        </w:rPr>
      </w:pPr>
      <w:r w:rsidRPr="0082729E">
        <w:rPr>
          <w:rFonts w:asciiTheme="majorHAnsi" w:eastAsia="Times New Roman" w:hAnsiTheme="majorHAnsi"/>
          <w:sz w:val="24"/>
          <w:szCs w:val="24"/>
        </w:rPr>
        <w:t>Potrebno je ujednačiti standarde korištenja poslovnih prostora na razini svih tijela državne uprave te drugih korisnika proračuna.</w:t>
      </w:r>
    </w:p>
    <w:p w:rsidR="00585D5D" w:rsidRPr="005F5250" w:rsidRDefault="00585D5D" w:rsidP="00F0234B">
      <w:pPr>
        <w:ind w:firstLine="567"/>
        <w:jc w:val="both"/>
        <w:rPr>
          <w:rFonts w:asciiTheme="majorHAnsi" w:eastAsia="Times New Roman" w:hAnsiTheme="majorHAnsi"/>
          <w:sz w:val="24"/>
        </w:rPr>
      </w:pPr>
      <w:r w:rsidRPr="005F5250">
        <w:rPr>
          <w:rFonts w:asciiTheme="majorHAnsi" w:eastAsia="Times New Roman" w:hAnsiTheme="majorHAnsi"/>
          <w:sz w:val="24"/>
        </w:rPr>
        <w:t>Zakonski propisi, akti i dokumenti kojima je uređeno upravljanje i raspolaganje stanovima i poslovnim prostorima u vlasništvu</w:t>
      </w:r>
      <w:r>
        <w:rPr>
          <w:rFonts w:asciiTheme="majorHAnsi" w:eastAsia="Times New Roman" w:hAnsiTheme="majorHAnsi"/>
          <w:sz w:val="24"/>
        </w:rPr>
        <w:t xml:space="preserve"> </w:t>
      </w:r>
      <w:r w:rsidR="00A97FDA">
        <w:rPr>
          <w:rFonts w:asciiTheme="majorHAnsi" w:eastAsia="Times New Roman" w:hAnsiTheme="majorHAnsi"/>
          <w:sz w:val="24"/>
        </w:rPr>
        <w:t>Grada Ludbrega</w:t>
      </w:r>
      <w:r w:rsidRPr="005F5250">
        <w:rPr>
          <w:rFonts w:asciiTheme="majorHAnsi" w:eastAsia="Times New Roman" w:hAnsiTheme="majorHAnsi"/>
          <w:sz w:val="24"/>
        </w:rPr>
        <w:t>:</w:t>
      </w:r>
    </w:p>
    <w:p w:rsidR="00881CF5" w:rsidRPr="00232CE2" w:rsidRDefault="00947676" w:rsidP="00881CF5">
      <w:pPr>
        <w:pStyle w:val="Odlomakpopisa"/>
        <w:numPr>
          <w:ilvl w:val="0"/>
          <w:numId w:val="3"/>
        </w:numPr>
        <w:tabs>
          <w:tab w:val="left" w:pos="1140"/>
        </w:tabs>
        <w:spacing w:after="0"/>
        <w:ind w:left="567" w:hanging="283"/>
        <w:jc w:val="both"/>
        <w:rPr>
          <w:rFonts w:ascii="Cambria" w:eastAsia="Times New Roman" w:hAnsi="Cambria"/>
          <w:sz w:val="24"/>
        </w:rPr>
      </w:pPr>
      <w:hyperlink r:id="rId59" w:history="1">
        <w:r w:rsidR="00881CF5" w:rsidRPr="00232CE2">
          <w:rPr>
            <w:rStyle w:val="Hiperveza"/>
            <w:rFonts w:ascii="Cambria" w:eastAsia="Times New Roman" w:hAnsi="Cambria"/>
            <w:color w:val="auto"/>
            <w:sz w:val="24"/>
            <w:u w:val="none"/>
          </w:rPr>
          <w:t>Zakon o upravljanju i raspolaganju imovinom u vlasništvu Republike Hrvatske (»Narodne novine«, broj 94/13, 18/16, 89/17, 52/18, 112/18)</w:t>
        </w:r>
      </w:hyperlink>
      <w:r w:rsidR="00881CF5" w:rsidRPr="00232CE2">
        <w:rPr>
          <w:rFonts w:ascii="Cambria" w:eastAsia="Times New Roman" w:hAnsi="Cambria"/>
          <w:sz w:val="24"/>
        </w:rPr>
        <w:t>,</w:t>
      </w:r>
    </w:p>
    <w:p w:rsidR="00881CF5" w:rsidRPr="00232CE2" w:rsidRDefault="00947676" w:rsidP="00881CF5">
      <w:pPr>
        <w:pStyle w:val="Odlomakpopisa"/>
        <w:numPr>
          <w:ilvl w:val="0"/>
          <w:numId w:val="3"/>
        </w:numPr>
        <w:tabs>
          <w:tab w:val="left" w:pos="1140"/>
        </w:tabs>
        <w:spacing w:after="0"/>
        <w:ind w:left="567" w:hanging="283"/>
        <w:jc w:val="both"/>
        <w:rPr>
          <w:rFonts w:ascii="Cambria" w:eastAsia="Times New Roman" w:hAnsi="Cambria"/>
          <w:sz w:val="24"/>
        </w:rPr>
      </w:pPr>
      <w:hyperlink r:id="rId60" w:history="1">
        <w:r w:rsidR="00881CF5" w:rsidRPr="00232CE2">
          <w:rPr>
            <w:rStyle w:val="Hiperveza"/>
            <w:rFonts w:ascii="Cambria" w:eastAsia="Times New Roman" w:hAnsi="Cambria"/>
            <w:color w:val="auto"/>
            <w:sz w:val="24"/>
            <w:u w:val="none"/>
          </w:rPr>
          <w:t>Zakon o vlasništvu i drugim stvarnim pravima (»Narodne novine«, broj 91/96, 68/98, 137/99, 22/00, 73/00, 129/00, 114/01, 79/06, 141/06, 146/08, 38/09, 153/09, 143/12, 152/14),</w:t>
        </w:r>
      </w:hyperlink>
    </w:p>
    <w:p w:rsidR="00881CF5" w:rsidRPr="00232CE2" w:rsidRDefault="00947676" w:rsidP="00881CF5">
      <w:pPr>
        <w:pStyle w:val="Odlomakpopisa"/>
        <w:numPr>
          <w:ilvl w:val="0"/>
          <w:numId w:val="3"/>
        </w:numPr>
        <w:tabs>
          <w:tab w:val="left" w:pos="1140"/>
        </w:tabs>
        <w:spacing w:after="0"/>
        <w:ind w:left="567" w:hanging="283"/>
        <w:jc w:val="both"/>
        <w:rPr>
          <w:rFonts w:ascii="Cambria" w:eastAsia="Times New Roman" w:hAnsi="Cambria"/>
          <w:sz w:val="24"/>
        </w:rPr>
      </w:pPr>
      <w:hyperlink r:id="rId61" w:history="1">
        <w:r w:rsidR="00881CF5" w:rsidRPr="00232CE2">
          <w:rPr>
            <w:rStyle w:val="Hiperveza"/>
            <w:rFonts w:ascii="Cambria" w:eastAsia="Times New Roman" w:hAnsi="Cambria"/>
            <w:color w:val="auto"/>
            <w:sz w:val="24"/>
            <w:u w:val="none"/>
          </w:rPr>
          <w:t>Zakon o obveznim odnosima (»Narodne novine«, broj 35/05, 41/08, 125/11,  78/15, 29/18),</w:t>
        </w:r>
      </w:hyperlink>
    </w:p>
    <w:p w:rsidR="00881CF5" w:rsidRPr="00232CE2" w:rsidRDefault="00947676" w:rsidP="00881CF5">
      <w:pPr>
        <w:pStyle w:val="Odlomakpopisa"/>
        <w:numPr>
          <w:ilvl w:val="0"/>
          <w:numId w:val="3"/>
        </w:numPr>
        <w:tabs>
          <w:tab w:val="left" w:pos="1140"/>
        </w:tabs>
        <w:spacing w:after="0"/>
        <w:ind w:left="567" w:hanging="283"/>
        <w:jc w:val="both"/>
        <w:rPr>
          <w:rFonts w:ascii="Cambria" w:eastAsia="Times New Roman" w:hAnsi="Cambria"/>
          <w:sz w:val="24"/>
        </w:rPr>
      </w:pPr>
      <w:hyperlink r:id="rId62" w:history="1">
        <w:r w:rsidR="00881CF5" w:rsidRPr="00232CE2">
          <w:rPr>
            <w:rStyle w:val="Hiperveza"/>
            <w:rFonts w:ascii="Cambria" w:eastAsia="Times New Roman" w:hAnsi="Cambria"/>
            <w:color w:val="auto"/>
            <w:sz w:val="24"/>
            <w:u w:val="none"/>
          </w:rPr>
          <w:t>Zakon o naknadi za imovinu oduzetu za vrijeme jugoslavenske komunističke vladavine (»Narodne novine«, broj 92/96, 39/99, 42/99, 92/99, 43/00, 131/00, 27/01, 34/01, 65/01, 118/01, 80/02, 81/02),</w:t>
        </w:r>
      </w:hyperlink>
    </w:p>
    <w:p w:rsidR="00881CF5" w:rsidRPr="00232CE2" w:rsidRDefault="00947676" w:rsidP="00881CF5">
      <w:pPr>
        <w:pStyle w:val="Odlomakpopisa"/>
        <w:numPr>
          <w:ilvl w:val="0"/>
          <w:numId w:val="3"/>
        </w:numPr>
        <w:tabs>
          <w:tab w:val="left" w:pos="1100"/>
        </w:tabs>
        <w:spacing w:after="0"/>
        <w:ind w:left="567" w:hanging="283"/>
        <w:jc w:val="both"/>
        <w:rPr>
          <w:rFonts w:ascii="Cambria" w:eastAsia="Times New Roman" w:hAnsi="Cambria"/>
          <w:sz w:val="24"/>
        </w:rPr>
      </w:pPr>
      <w:hyperlink r:id="rId63" w:history="1">
        <w:r w:rsidR="00881CF5" w:rsidRPr="00232CE2">
          <w:rPr>
            <w:rStyle w:val="Hiperveza"/>
            <w:rFonts w:ascii="Cambria" w:eastAsia="Times New Roman" w:hAnsi="Cambria"/>
            <w:color w:val="auto"/>
            <w:sz w:val="24"/>
            <w:u w:val="none"/>
          </w:rPr>
          <w:t>Zakon o pravima hrvatskih branitelja iz Domovinskog rata i članova njihovih obitelji (»Narodne novine«, broj 174/04, 92/05, 02/07, 107/07, 65/09, 137/09, 146/10, 55/11, 140/12, 33/13, 148/13, 92/14),</w:t>
        </w:r>
      </w:hyperlink>
    </w:p>
    <w:bookmarkStart w:id="90" w:name="page235"/>
    <w:bookmarkEnd w:id="90"/>
    <w:p w:rsidR="00881CF5" w:rsidRPr="00232CE2" w:rsidRDefault="00947676" w:rsidP="00881CF5">
      <w:pPr>
        <w:pStyle w:val="Odlomakpopisa"/>
        <w:numPr>
          <w:ilvl w:val="0"/>
          <w:numId w:val="3"/>
        </w:numPr>
        <w:tabs>
          <w:tab w:val="left" w:pos="1100"/>
        </w:tabs>
        <w:spacing w:after="0"/>
        <w:ind w:left="567" w:hanging="283"/>
        <w:jc w:val="both"/>
        <w:rPr>
          <w:rFonts w:ascii="Cambria" w:eastAsia="Times New Roman" w:hAnsi="Cambria"/>
          <w:sz w:val="24"/>
        </w:rPr>
      </w:pPr>
      <w:r w:rsidRPr="00232CE2">
        <w:rPr>
          <w:rFonts w:ascii="Cambria" w:eastAsia="Times New Roman" w:hAnsi="Cambria"/>
          <w:sz w:val="24"/>
        </w:rPr>
        <w:fldChar w:fldCharType="begin"/>
      </w:r>
      <w:r w:rsidR="00881CF5" w:rsidRPr="00232CE2">
        <w:rPr>
          <w:rFonts w:ascii="Cambria" w:eastAsia="Times New Roman" w:hAnsi="Cambria"/>
          <w:sz w:val="24"/>
        </w:rPr>
        <w:instrText>HYPERLINK "https://www.zakon.hr/z/513/Zakon-o-zakupu-i-kupoprodaji-poslovnog-prostora"</w:instrText>
      </w:r>
      <w:r w:rsidRPr="00232CE2">
        <w:rPr>
          <w:rFonts w:ascii="Cambria" w:eastAsia="Times New Roman" w:hAnsi="Cambria"/>
          <w:sz w:val="24"/>
        </w:rPr>
        <w:fldChar w:fldCharType="separate"/>
      </w:r>
      <w:r w:rsidR="00881CF5" w:rsidRPr="00232CE2">
        <w:rPr>
          <w:rStyle w:val="Hiperveza"/>
          <w:rFonts w:ascii="Cambria" w:eastAsia="Times New Roman" w:hAnsi="Cambria"/>
          <w:color w:val="auto"/>
          <w:sz w:val="24"/>
          <w:u w:val="none"/>
        </w:rPr>
        <w:t>Zakon o zakupu i kupoprodaji poslovnog prostora (»Narodne novine«, broj 125/11, 64/15, 112/18),</w:t>
      </w:r>
      <w:r w:rsidRPr="00232CE2">
        <w:rPr>
          <w:rFonts w:ascii="Cambria" w:eastAsia="Times New Roman" w:hAnsi="Cambria"/>
          <w:sz w:val="24"/>
        </w:rPr>
        <w:fldChar w:fldCharType="end"/>
      </w:r>
    </w:p>
    <w:p w:rsidR="00881CF5" w:rsidRPr="00232CE2" w:rsidRDefault="00947676" w:rsidP="00881CF5">
      <w:pPr>
        <w:pStyle w:val="Odlomakpopisa"/>
        <w:numPr>
          <w:ilvl w:val="0"/>
          <w:numId w:val="3"/>
        </w:numPr>
        <w:tabs>
          <w:tab w:val="left" w:pos="851"/>
        </w:tabs>
        <w:spacing w:after="0"/>
        <w:ind w:left="567" w:hanging="283"/>
        <w:jc w:val="both"/>
        <w:rPr>
          <w:rFonts w:ascii="Cambria" w:eastAsia="Times New Roman" w:hAnsi="Cambria"/>
          <w:sz w:val="24"/>
        </w:rPr>
      </w:pPr>
      <w:hyperlink r:id="rId64" w:history="1">
        <w:r w:rsidR="00881CF5" w:rsidRPr="00232CE2">
          <w:rPr>
            <w:rStyle w:val="Hiperveza"/>
            <w:rFonts w:ascii="Cambria" w:eastAsia="Times New Roman" w:hAnsi="Cambria"/>
            <w:color w:val="auto"/>
            <w:sz w:val="24"/>
            <w:u w:val="none"/>
          </w:rPr>
          <w:t>Zakon o zaštiti i očuvanju kulturnih dobara (»Narodne novine«, broj 66/99, 151/03, 157/03, 100/04, 87/09, 88/10, 61/11, 25/12, 136/12, 157/13, 152/14, 98/15</w:t>
        </w:r>
        <w:r w:rsidR="00881CF5" w:rsidRPr="00232CE2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, 44/17, 90/18</w:t>
        </w:r>
        <w:r w:rsidR="00881CF5" w:rsidRPr="00232CE2">
          <w:rPr>
            <w:rStyle w:val="Hiperveza"/>
            <w:rFonts w:ascii="Cambria" w:eastAsia="Times New Roman" w:hAnsi="Cambria"/>
            <w:color w:val="auto"/>
            <w:sz w:val="24"/>
            <w:u w:val="none"/>
          </w:rPr>
          <w:t>),</w:t>
        </w:r>
      </w:hyperlink>
    </w:p>
    <w:p w:rsidR="00881CF5" w:rsidRPr="00232CE2" w:rsidRDefault="00947676" w:rsidP="00881CF5">
      <w:pPr>
        <w:pStyle w:val="Odlomakpopisa"/>
        <w:numPr>
          <w:ilvl w:val="0"/>
          <w:numId w:val="3"/>
        </w:numPr>
        <w:tabs>
          <w:tab w:val="left" w:pos="1100"/>
        </w:tabs>
        <w:spacing w:after="0"/>
        <w:ind w:left="567" w:hanging="283"/>
        <w:jc w:val="both"/>
        <w:rPr>
          <w:rFonts w:ascii="Cambria" w:eastAsia="Times New Roman" w:hAnsi="Cambria"/>
          <w:sz w:val="24"/>
        </w:rPr>
      </w:pPr>
      <w:hyperlink r:id="rId65" w:history="1">
        <w:r w:rsidR="00881CF5" w:rsidRPr="00232CE2">
          <w:rPr>
            <w:rStyle w:val="Hiperveza"/>
            <w:rFonts w:ascii="Cambria" w:eastAsia="Times New Roman" w:hAnsi="Cambria"/>
            <w:color w:val="auto"/>
            <w:sz w:val="24"/>
            <w:u w:val="none"/>
          </w:rPr>
          <w:t>Uredba o mjerilima i kriterijima dodjela na korištenje nekretnina za potrebe tijela državne uprave ili drugih tijela korisnika državnog proračuna te drugih osoba (»Narodne novine«, broj 127/13),</w:t>
        </w:r>
      </w:hyperlink>
    </w:p>
    <w:p w:rsidR="00881CF5" w:rsidRPr="00467AF6" w:rsidRDefault="00947676" w:rsidP="00881CF5">
      <w:pPr>
        <w:pStyle w:val="Odlomakpopisa"/>
        <w:numPr>
          <w:ilvl w:val="0"/>
          <w:numId w:val="3"/>
        </w:numPr>
        <w:tabs>
          <w:tab w:val="left" w:pos="1100"/>
        </w:tabs>
        <w:spacing w:after="0"/>
        <w:ind w:left="567" w:hanging="283"/>
        <w:jc w:val="both"/>
        <w:rPr>
          <w:rFonts w:ascii="Cambria" w:eastAsia="Times New Roman" w:hAnsi="Cambria"/>
          <w:sz w:val="24"/>
        </w:rPr>
      </w:pPr>
      <w:hyperlink r:id="rId66" w:history="1">
        <w:r w:rsidR="00881CF5" w:rsidRPr="00467AF6">
          <w:rPr>
            <w:rStyle w:val="Hiperveza"/>
            <w:rFonts w:ascii="Cambria" w:eastAsia="Times New Roman" w:hAnsi="Cambria"/>
            <w:color w:val="auto"/>
            <w:sz w:val="24"/>
            <w:u w:val="none"/>
          </w:rPr>
          <w:t>Uredba o načinima raspolaganja nekretninama u vlasništvu Republike Hrvatske (»Narodne novine«, broj 127/13),</w:t>
        </w:r>
      </w:hyperlink>
    </w:p>
    <w:p w:rsidR="00881CF5" w:rsidRPr="00467AF6" w:rsidRDefault="00947676" w:rsidP="00881CF5">
      <w:pPr>
        <w:pStyle w:val="Odlomakpopisa"/>
        <w:numPr>
          <w:ilvl w:val="0"/>
          <w:numId w:val="3"/>
        </w:numPr>
        <w:tabs>
          <w:tab w:val="left" w:pos="1100"/>
        </w:tabs>
        <w:spacing w:after="0"/>
        <w:ind w:left="567" w:hanging="283"/>
        <w:jc w:val="both"/>
        <w:rPr>
          <w:rFonts w:ascii="Cambria" w:eastAsia="Times New Roman" w:hAnsi="Cambria"/>
          <w:sz w:val="24"/>
        </w:rPr>
      </w:pPr>
      <w:hyperlink r:id="rId67" w:history="1">
        <w:r w:rsidR="00881CF5" w:rsidRPr="00467AF6">
          <w:rPr>
            <w:rStyle w:val="Hiperveza"/>
            <w:rFonts w:ascii="Cambria" w:eastAsia="Times New Roman" w:hAnsi="Cambria"/>
            <w:color w:val="auto"/>
            <w:sz w:val="24"/>
            <w:u w:val="none"/>
          </w:rPr>
          <w:t>Uredba o Registru državne imovine (»Narodne novine«, broj 55/11),</w:t>
        </w:r>
      </w:hyperlink>
    </w:p>
    <w:p w:rsidR="00585D5D" w:rsidRPr="00881CF5" w:rsidRDefault="00947676" w:rsidP="00881CF5">
      <w:pPr>
        <w:pStyle w:val="Odlomakpopisa"/>
        <w:numPr>
          <w:ilvl w:val="0"/>
          <w:numId w:val="3"/>
        </w:numPr>
        <w:tabs>
          <w:tab w:val="left" w:pos="1100"/>
        </w:tabs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68" w:history="1">
        <w:r w:rsidR="00881CF5" w:rsidRPr="007A4089">
          <w:rPr>
            <w:rStyle w:val="Hiperveza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Odluka o kriterijima, mjerilima i postupku dodjele nekretnina u vlasništvu Republike Hrvatske na korištenje organizacijama civilnog društva radi provođenja programa i projekata od interesa za</w:t>
        </w:r>
        <w:r w:rsidR="00881CF5">
          <w:rPr>
            <w:rStyle w:val="Hiperveza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 xml:space="preserve"> opće dobro (Povjerenstvo VRH 30</w:t>
        </w:r>
        <w:r w:rsidR="00881CF5" w:rsidRPr="007A4089">
          <w:rPr>
            <w:rStyle w:val="Hiperveza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/06/15)</w:t>
        </w:r>
        <w:r w:rsidR="00881CF5" w:rsidRPr="007A4089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,</w:t>
        </w:r>
      </w:hyperlink>
    </w:p>
    <w:p w:rsidR="00580999" w:rsidRDefault="003E2099" w:rsidP="00580999">
      <w:pPr>
        <w:numPr>
          <w:ilvl w:val="0"/>
          <w:numId w:val="3"/>
        </w:numPr>
        <w:tabs>
          <w:tab w:val="left" w:pos="0"/>
          <w:tab w:val="left" w:pos="567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hAnsiTheme="majorHAnsi"/>
          <w:sz w:val="24"/>
          <w:szCs w:val="24"/>
        </w:rPr>
        <w:t xml:space="preserve">Odluka o davanju u zakup poslovnog prostora na području Grada Ludbrega („Službeni </w:t>
      </w:r>
      <w:r w:rsidR="00C16112">
        <w:rPr>
          <w:rFonts w:asciiTheme="majorHAnsi" w:hAnsiTheme="majorHAnsi"/>
          <w:sz w:val="24"/>
          <w:szCs w:val="24"/>
        </w:rPr>
        <w:t>vjesnik</w:t>
      </w:r>
      <w:r w:rsidRPr="00F67E11">
        <w:rPr>
          <w:rFonts w:asciiTheme="majorHAnsi" w:hAnsiTheme="majorHAnsi"/>
          <w:sz w:val="24"/>
          <w:szCs w:val="24"/>
        </w:rPr>
        <w:t xml:space="preserve"> Varaždinske županije“, broj 32/05</w:t>
      </w:r>
      <w:r w:rsidR="00C16112">
        <w:rPr>
          <w:rFonts w:asciiTheme="majorHAnsi" w:hAnsiTheme="majorHAnsi"/>
          <w:sz w:val="24"/>
          <w:szCs w:val="24"/>
        </w:rPr>
        <w:t>,</w:t>
      </w:r>
      <w:r w:rsidRPr="00F67E11">
        <w:rPr>
          <w:rFonts w:asciiTheme="majorHAnsi" w:hAnsiTheme="majorHAnsi"/>
          <w:sz w:val="24"/>
          <w:szCs w:val="24"/>
        </w:rPr>
        <w:t xml:space="preserve"> 42/13),</w:t>
      </w:r>
    </w:p>
    <w:p w:rsidR="00580999" w:rsidRPr="00580999" w:rsidRDefault="00580999" w:rsidP="00580999">
      <w:pPr>
        <w:numPr>
          <w:ilvl w:val="0"/>
          <w:numId w:val="3"/>
        </w:numPr>
        <w:tabs>
          <w:tab w:val="left" w:pos="0"/>
          <w:tab w:val="left" w:pos="567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  <w:r w:rsidRPr="00580999">
        <w:rPr>
          <w:rFonts w:asciiTheme="majorHAnsi" w:eastAsia="Times New Roman" w:hAnsiTheme="majorHAnsi"/>
          <w:sz w:val="24"/>
          <w:szCs w:val="24"/>
        </w:rPr>
        <w:t>Pravilnik o korištenju prostora u Sportskoj dvorani u Ludbregu od 28.11.2006. (KLASA:620-08/06-01/1, URBROJ:2186/18-01/3-06-1) i Odluka o izmjeni i dopuni Pravilnika o korištenju prostora u Sportskoj dvorani u Ludbregu od 19.02.2008. (KLASA:620-08/08-01/1, URBROJ:2186/18-01/3-08-1),</w:t>
      </w:r>
    </w:p>
    <w:p w:rsidR="003E2099" w:rsidRPr="00121772" w:rsidRDefault="003E2099" w:rsidP="003E2099">
      <w:pPr>
        <w:numPr>
          <w:ilvl w:val="0"/>
          <w:numId w:val="3"/>
        </w:numPr>
        <w:tabs>
          <w:tab w:val="left" w:pos="0"/>
          <w:tab w:val="left" w:pos="567"/>
        </w:tabs>
        <w:spacing w:after="0"/>
        <w:ind w:left="567" w:hanging="283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67E11">
        <w:rPr>
          <w:rFonts w:asciiTheme="majorHAnsi" w:hAnsiTheme="majorHAnsi"/>
          <w:sz w:val="24"/>
          <w:szCs w:val="24"/>
        </w:rPr>
        <w:t xml:space="preserve">Odluka o upravljanju nekretninama u vlasništvu Grada Ludbrega </w:t>
      </w:r>
      <w:r w:rsidRPr="00121772">
        <w:rPr>
          <w:rFonts w:asciiTheme="majorHAnsi" w:eastAsia="Calibri" w:hAnsiTheme="majorHAnsi" w:cs="Times New Roman"/>
          <w:sz w:val="24"/>
          <w:szCs w:val="24"/>
        </w:rPr>
        <w:t xml:space="preserve">(„Službeni </w:t>
      </w:r>
      <w:r w:rsidR="00C16112">
        <w:rPr>
          <w:rFonts w:asciiTheme="majorHAnsi" w:eastAsia="Calibri" w:hAnsiTheme="majorHAnsi" w:cs="Times New Roman"/>
          <w:sz w:val="24"/>
          <w:szCs w:val="24"/>
        </w:rPr>
        <w:t>vjesnik</w:t>
      </w:r>
      <w:r w:rsidRPr="00121772">
        <w:rPr>
          <w:rFonts w:asciiTheme="majorHAnsi" w:eastAsia="Calibri" w:hAnsiTheme="majorHAnsi" w:cs="Times New Roman"/>
          <w:sz w:val="24"/>
          <w:szCs w:val="24"/>
        </w:rPr>
        <w:t xml:space="preserve"> Varaždinske županije“, broj 38/06),</w:t>
      </w:r>
    </w:p>
    <w:p w:rsidR="00580999" w:rsidRDefault="003E2099" w:rsidP="00580999">
      <w:pPr>
        <w:numPr>
          <w:ilvl w:val="0"/>
          <w:numId w:val="3"/>
        </w:numPr>
        <w:tabs>
          <w:tab w:val="left" w:pos="0"/>
          <w:tab w:val="left" w:pos="567"/>
        </w:tabs>
        <w:spacing w:after="0"/>
        <w:ind w:left="568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F67E11">
        <w:rPr>
          <w:rFonts w:asciiTheme="majorHAnsi" w:hAnsiTheme="majorHAnsi"/>
          <w:sz w:val="24"/>
          <w:szCs w:val="24"/>
        </w:rPr>
        <w:t xml:space="preserve">Odluka o davanju u zakup poslovnog prostora u zgradi u Ulici Petra Zrinskog br. </w:t>
      </w:r>
      <w:r w:rsidRPr="00121772">
        <w:rPr>
          <w:rFonts w:asciiTheme="majorHAnsi" w:hAnsiTheme="majorHAnsi"/>
          <w:sz w:val="24"/>
          <w:szCs w:val="24"/>
        </w:rPr>
        <w:t xml:space="preserve">33 („Službeni </w:t>
      </w:r>
      <w:r w:rsidR="00C16112">
        <w:rPr>
          <w:rFonts w:asciiTheme="majorHAnsi" w:hAnsiTheme="majorHAnsi"/>
          <w:sz w:val="24"/>
          <w:szCs w:val="24"/>
        </w:rPr>
        <w:t>vjesnik</w:t>
      </w:r>
      <w:r w:rsidRPr="00121772">
        <w:rPr>
          <w:rFonts w:asciiTheme="majorHAnsi" w:hAnsiTheme="majorHAnsi"/>
          <w:sz w:val="24"/>
          <w:szCs w:val="24"/>
        </w:rPr>
        <w:t xml:space="preserve"> Varaždinske županije“, broj 5/13</w:t>
      </w:r>
      <w:r w:rsidR="00580999">
        <w:rPr>
          <w:rFonts w:asciiTheme="majorHAnsi" w:hAnsiTheme="majorHAnsi"/>
          <w:sz w:val="24"/>
          <w:szCs w:val="24"/>
        </w:rPr>
        <w:t>),</w:t>
      </w:r>
    </w:p>
    <w:p w:rsidR="00580999" w:rsidRPr="00580999" w:rsidRDefault="00580999" w:rsidP="00580999">
      <w:pPr>
        <w:numPr>
          <w:ilvl w:val="0"/>
          <w:numId w:val="3"/>
        </w:numPr>
        <w:tabs>
          <w:tab w:val="left" w:pos="0"/>
          <w:tab w:val="left" w:pos="567"/>
        </w:tabs>
        <w:ind w:left="568" w:hanging="284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80999">
        <w:rPr>
          <w:rFonts w:asciiTheme="majorHAnsi" w:eastAsia="Times New Roman" w:hAnsiTheme="majorHAnsi"/>
          <w:sz w:val="24"/>
          <w:szCs w:val="24"/>
        </w:rPr>
        <w:t xml:space="preserve">Odluka o korištenju društvenih i vatrogasnih domova na području Grada Ludbrega („Službeni vjesnik </w:t>
      </w:r>
      <w:r w:rsidR="000D2C0A">
        <w:rPr>
          <w:rFonts w:asciiTheme="majorHAnsi" w:eastAsia="Times New Roman" w:hAnsiTheme="majorHAnsi"/>
          <w:sz w:val="24"/>
          <w:szCs w:val="24"/>
        </w:rPr>
        <w:t>Varaždinske županije“, br. 10/</w:t>
      </w:r>
      <w:r w:rsidRPr="00580999">
        <w:rPr>
          <w:rFonts w:asciiTheme="majorHAnsi" w:eastAsia="Times New Roman" w:hAnsiTheme="majorHAnsi"/>
          <w:sz w:val="24"/>
          <w:szCs w:val="24"/>
        </w:rPr>
        <w:t>17.).</w:t>
      </w:r>
    </w:p>
    <w:p w:rsidR="00C34C13" w:rsidRPr="00F67E11" w:rsidRDefault="00C34C13" w:rsidP="00C16112">
      <w:pPr>
        <w:ind w:firstLine="567"/>
        <w:jc w:val="both"/>
        <w:rPr>
          <w:rFonts w:asciiTheme="majorHAnsi" w:eastAsia="Arial" w:hAnsiTheme="majorHAnsi"/>
          <w:sz w:val="24"/>
          <w:szCs w:val="24"/>
        </w:rPr>
      </w:pPr>
      <w:r w:rsidRPr="00F67E11">
        <w:rPr>
          <w:rFonts w:asciiTheme="majorHAnsi" w:eastAsia="Arial" w:hAnsiTheme="majorHAnsi"/>
          <w:sz w:val="24"/>
          <w:szCs w:val="24"/>
        </w:rPr>
        <w:t>Odlukom o zakupu poslovnog prostor</w:t>
      </w:r>
      <w:r w:rsidR="00095E43">
        <w:rPr>
          <w:rFonts w:asciiTheme="majorHAnsi" w:eastAsia="Arial" w:hAnsiTheme="majorHAnsi"/>
          <w:sz w:val="24"/>
          <w:szCs w:val="24"/>
        </w:rPr>
        <w:t xml:space="preserve">a na području Grada Ludbrega </w:t>
      </w:r>
      <w:r w:rsidRPr="00F67E11">
        <w:rPr>
          <w:rFonts w:asciiTheme="majorHAnsi" w:eastAsia="Arial" w:hAnsiTheme="majorHAnsi"/>
          <w:sz w:val="24"/>
          <w:szCs w:val="24"/>
        </w:rPr>
        <w:t xml:space="preserve">utvrđeni </w:t>
      </w:r>
      <w:r w:rsidR="00095E43">
        <w:rPr>
          <w:rFonts w:asciiTheme="majorHAnsi" w:eastAsia="Arial" w:hAnsiTheme="majorHAnsi"/>
          <w:sz w:val="24"/>
          <w:szCs w:val="24"/>
        </w:rPr>
        <w:t xml:space="preserve">su </w:t>
      </w:r>
      <w:r w:rsidRPr="00F67E11">
        <w:rPr>
          <w:rFonts w:asciiTheme="majorHAnsi" w:eastAsia="Arial" w:hAnsiTheme="majorHAnsi"/>
          <w:sz w:val="24"/>
          <w:szCs w:val="24"/>
        </w:rPr>
        <w:t>uvjeti zakupa poslovnog prostora, postupak zasnivanja zakupa, ugovor o zakupu i prestanak zakupa. U slučajevima kada se, u skladu s odredbama Zakona o zakupu i kupoprodaji poslovnoga prostora, poslovni prostori daju u zakup trgovačkim društvima u vlasništvu i većinskom vlasništvu Grada te proračunskim korisnicima Grada i tijelima državne uprave i proračunskim korisnicima Državnog proračuna, bez provođenja javnog natječaja, nisu određeni uvjeti, mjerila i postupci te način utvrđivanja zakupnine.</w:t>
      </w:r>
    </w:p>
    <w:p w:rsidR="00C16112" w:rsidRDefault="00C34C13" w:rsidP="00C16112">
      <w:pPr>
        <w:ind w:firstLine="567"/>
        <w:jc w:val="both"/>
        <w:rPr>
          <w:rFonts w:asciiTheme="majorHAnsi" w:eastAsia="Arial" w:hAnsiTheme="majorHAnsi"/>
          <w:sz w:val="24"/>
          <w:szCs w:val="24"/>
        </w:rPr>
      </w:pPr>
      <w:r w:rsidRPr="00F67E11">
        <w:rPr>
          <w:rFonts w:asciiTheme="majorHAnsi" w:eastAsia="Arial" w:hAnsiTheme="majorHAnsi"/>
          <w:sz w:val="24"/>
          <w:szCs w:val="24"/>
        </w:rPr>
        <w:t>Odlukom o davanju u zakup poslovnog prostora u zgradi u Ulici Petra Zrinskog broj 33, se uređuju zasnivanje i prestanak zakupa poslovnog prostora u zgradi te međusobna prava i obveze zakupodavca i zakupnika. Prema Odluci poslovni prostori prvenstveno će se koristiti za rad političkih stranaka koje djeluju samostalno ili kao ustrojstveni ili organizacijski oblici političkih stranaka na području Grada i za rad nezavisnih lista koje imaju vijećnike u gradskom vijeću.</w:t>
      </w:r>
    </w:p>
    <w:p w:rsidR="00142314" w:rsidRPr="006574B0" w:rsidRDefault="00E84105" w:rsidP="00C16112">
      <w:pPr>
        <w:ind w:firstLine="567"/>
        <w:jc w:val="both"/>
        <w:rPr>
          <w:rFonts w:asciiTheme="majorHAnsi" w:eastAsia="Arial" w:hAnsiTheme="majorHAnsi"/>
          <w:sz w:val="24"/>
          <w:szCs w:val="24"/>
        </w:rPr>
      </w:pPr>
      <w:r w:rsidRPr="006574B0">
        <w:rPr>
          <w:rFonts w:ascii="Cambria" w:eastAsia="Arial" w:hAnsi="Cambria"/>
          <w:sz w:val="24"/>
          <w:szCs w:val="24"/>
        </w:rPr>
        <w:t>U 2018</w:t>
      </w:r>
      <w:r w:rsidR="00142314" w:rsidRPr="006574B0">
        <w:rPr>
          <w:rFonts w:ascii="Cambria" w:eastAsia="Arial" w:hAnsi="Cambria"/>
          <w:sz w:val="24"/>
          <w:szCs w:val="24"/>
        </w:rPr>
        <w:t>. godini doneseni su sljedeći akti kojima se utječe na upravljanje i raspolaganje stanovima i poslovnim prost</w:t>
      </w:r>
      <w:r w:rsidR="00106320" w:rsidRPr="006574B0">
        <w:rPr>
          <w:rFonts w:ascii="Cambria" w:eastAsia="Arial" w:hAnsi="Cambria"/>
          <w:sz w:val="24"/>
          <w:szCs w:val="24"/>
        </w:rPr>
        <w:t xml:space="preserve">orima u vlasništvu </w:t>
      </w:r>
      <w:r w:rsidR="008E455B" w:rsidRPr="006574B0">
        <w:rPr>
          <w:rFonts w:ascii="Cambria" w:eastAsia="Arial" w:hAnsi="Cambria"/>
          <w:sz w:val="24"/>
          <w:szCs w:val="24"/>
        </w:rPr>
        <w:t>Grada Ludbrega</w:t>
      </w:r>
      <w:r w:rsidR="00106320" w:rsidRPr="006574B0">
        <w:rPr>
          <w:rFonts w:ascii="Cambria" w:eastAsia="Arial" w:hAnsi="Cambria"/>
          <w:sz w:val="24"/>
          <w:szCs w:val="24"/>
        </w:rPr>
        <w:t>:</w:t>
      </w:r>
    </w:p>
    <w:p w:rsidR="005408FC" w:rsidRPr="006574B0" w:rsidRDefault="005408FC" w:rsidP="005408FC">
      <w:pPr>
        <w:pStyle w:val="t-9-8"/>
        <w:spacing w:before="0" w:beforeAutospacing="0" w:after="200" w:afterAutospacing="0" w:line="276" w:lineRule="auto"/>
        <w:jc w:val="both"/>
        <w:rPr>
          <w:rFonts w:asciiTheme="majorHAnsi" w:hAnsiTheme="majorHAnsi"/>
        </w:rPr>
      </w:pPr>
      <w:r w:rsidRPr="006574B0">
        <w:rPr>
          <w:rFonts w:asciiTheme="majorHAnsi" w:hAnsiTheme="majorHAnsi"/>
        </w:rPr>
        <w:t>„Službeni vjesnik Varaždinske županije“, br. 12:</w:t>
      </w:r>
    </w:p>
    <w:p w:rsidR="005408FC" w:rsidRPr="006574B0" w:rsidRDefault="005408FC" w:rsidP="0027281C">
      <w:pPr>
        <w:pStyle w:val="Odlomakpopisa"/>
        <w:numPr>
          <w:ilvl w:val="0"/>
          <w:numId w:val="29"/>
        </w:numPr>
        <w:jc w:val="both"/>
        <w:rPr>
          <w:rFonts w:ascii="Cambria" w:hAnsi="Cambria" w:cs="Arial"/>
          <w:sz w:val="24"/>
          <w:szCs w:val="24"/>
        </w:rPr>
      </w:pPr>
      <w:r w:rsidRPr="006574B0">
        <w:rPr>
          <w:rFonts w:ascii="Cambria" w:hAnsi="Cambria" w:cs="Arial"/>
          <w:sz w:val="24"/>
          <w:szCs w:val="24"/>
        </w:rPr>
        <w:t xml:space="preserve">Odluka o izmjenama i dopunama Odluke o poticajnim mjerama za razvoj poduzetništva na području Grada Ludbrega </w:t>
      </w:r>
    </w:p>
    <w:p w:rsidR="005408FC" w:rsidRPr="006574B0" w:rsidRDefault="005408FC" w:rsidP="0027281C">
      <w:pPr>
        <w:pStyle w:val="Odlomakpopisa"/>
        <w:numPr>
          <w:ilvl w:val="0"/>
          <w:numId w:val="29"/>
        </w:numPr>
        <w:jc w:val="both"/>
        <w:rPr>
          <w:rFonts w:ascii="Cambria" w:hAnsi="Cambria" w:cs="Arial"/>
          <w:sz w:val="24"/>
          <w:szCs w:val="24"/>
        </w:rPr>
      </w:pPr>
      <w:r w:rsidRPr="006574B0">
        <w:rPr>
          <w:rFonts w:ascii="Cambria" w:hAnsi="Cambria" w:cs="Arial"/>
          <w:sz w:val="24"/>
          <w:szCs w:val="24"/>
        </w:rPr>
        <w:t xml:space="preserve">Zaključak o usvajanju Izvješća o provedbi Plana upravljanja imovinom u vlasništvu Grada Ludbrega za 2017. godinu </w:t>
      </w:r>
    </w:p>
    <w:p w:rsidR="005408FC" w:rsidRPr="006574B0" w:rsidRDefault="005408FC" w:rsidP="0027281C">
      <w:pPr>
        <w:pStyle w:val="Odlomakpopisa"/>
        <w:numPr>
          <w:ilvl w:val="0"/>
          <w:numId w:val="29"/>
        </w:numPr>
        <w:jc w:val="both"/>
        <w:rPr>
          <w:rFonts w:ascii="Cambria" w:hAnsi="Cambria" w:cs="Arial"/>
          <w:sz w:val="24"/>
          <w:szCs w:val="24"/>
        </w:rPr>
      </w:pPr>
      <w:r w:rsidRPr="006574B0">
        <w:rPr>
          <w:rFonts w:ascii="Cambria" w:hAnsi="Cambria" w:cs="Arial"/>
          <w:sz w:val="24"/>
          <w:szCs w:val="24"/>
        </w:rPr>
        <w:t xml:space="preserve">Izvješće o provedbi Plana upravljanja imovinom u vlasništvu Grada Ludbrega za 2017. godinu </w:t>
      </w:r>
    </w:p>
    <w:p w:rsidR="005408FC" w:rsidRPr="006574B0" w:rsidRDefault="005408FC" w:rsidP="005408FC">
      <w:pPr>
        <w:pStyle w:val="t-9-8"/>
        <w:spacing w:before="0" w:beforeAutospacing="0" w:after="200" w:afterAutospacing="0" w:line="276" w:lineRule="auto"/>
        <w:jc w:val="both"/>
        <w:rPr>
          <w:rFonts w:asciiTheme="majorHAnsi" w:hAnsiTheme="majorHAnsi"/>
        </w:rPr>
      </w:pPr>
      <w:r w:rsidRPr="006574B0">
        <w:rPr>
          <w:rFonts w:asciiTheme="majorHAnsi" w:hAnsiTheme="majorHAnsi"/>
        </w:rPr>
        <w:t>„Službeni vjesnik Varaždinske županije“, br. 25:</w:t>
      </w:r>
    </w:p>
    <w:p w:rsidR="005408FC" w:rsidRPr="006574B0" w:rsidRDefault="005408FC" w:rsidP="0027281C">
      <w:pPr>
        <w:pStyle w:val="Odlomakpopisa"/>
        <w:numPr>
          <w:ilvl w:val="0"/>
          <w:numId w:val="30"/>
        </w:numPr>
        <w:jc w:val="both"/>
        <w:rPr>
          <w:rFonts w:ascii="Cambria" w:hAnsi="Cambria" w:cs="Arial"/>
          <w:sz w:val="24"/>
          <w:szCs w:val="24"/>
        </w:rPr>
      </w:pPr>
      <w:r w:rsidRPr="006574B0">
        <w:rPr>
          <w:rFonts w:ascii="Cambria" w:hAnsi="Cambria" w:cs="Arial"/>
          <w:sz w:val="24"/>
          <w:szCs w:val="24"/>
        </w:rPr>
        <w:t xml:space="preserve">Program utroška sredstava naknade za zadržavanje nezakonito izgrađenih zgrada u prostoru za 2018. godinu </w:t>
      </w:r>
    </w:p>
    <w:p w:rsidR="005408FC" w:rsidRPr="006574B0" w:rsidRDefault="005408FC" w:rsidP="005408FC">
      <w:pPr>
        <w:pStyle w:val="t-9-8"/>
        <w:spacing w:before="0" w:beforeAutospacing="0" w:after="200" w:afterAutospacing="0" w:line="276" w:lineRule="auto"/>
        <w:jc w:val="both"/>
        <w:rPr>
          <w:rFonts w:asciiTheme="majorHAnsi" w:hAnsiTheme="majorHAnsi"/>
        </w:rPr>
      </w:pPr>
      <w:r w:rsidRPr="006574B0">
        <w:rPr>
          <w:rFonts w:asciiTheme="majorHAnsi" w:hAnsiTheme="majorHAnsi"/>
        </w:rPr>
        <w:lastRenderedPageBreak/>
        <w:t>„Službeni vjesnik Varaždinske županije“, br. 63:</w:t>
      </w:r>
    </w:p>
    <w:p w:rsidR="005408FC" w:rsidRPr="006574B0" w:rsidRDefault="005408FC" w:rsidP="0027281C">
      <w:pPr>
        <w:pStyle w:val="Odlomakpopisa"/>
        <w:numPr>
          <w:ilvl w:val="0"/>
          <w:numId w:val="31"/>
        </w:numPr>
        <w:jc w:val="both"/>
        <w:rPr>
          <w:rFonts w:ascii="Cambria" w:hAnsi="Cambria" w:cs="Arial"/>
          <w:sz w:val="24"/>
          <w:szCs w:val="24"/>
        </w:rPr>
      </w:pPr>
      <w:r w:rsidRPr="006574B0">
        <w:rPr>
          <w:rFonts w:ascii="Cambria" w:hAnsi="Cambria" w:cs="Arial"/>
          <w:sz w:val="24"/>
          <w:szCs w:val="24"/>
        </w:rPr>
        <w:t xml:space="preserve">Odluka o izmjenama i dopunama Odluke o davanju suglasnosti za provedbu ulaganja na području jedinice lokalne samouprave Grada Ludbreg u naselju Ludbreg za provedbu projekta »Rekonstrukcija dijela zgrade i energetska obnova pročelja Centra za kulturu i informiranje Dragutin Novak Ludbreg« </w:t>
      </w:r>
    </w:p>
    <w:p w:rsidR="005408FC" w:rsidRPr="006574B0" w:rsidRDefault="005408FC" w:rsidP="005408FC">
      <w:pPr>
        <w:pStyle w:val="t-9-8"/>
        <w:spacing w:before="0" w:beforeAutospacing="0" w:after="200" w:afterAutospacing="0" w:line="276" w:lineRule="auto"/>
        <w:jc w:val="both"/>
        <w:rPr>
          <w:rFonts w:asciiTheme="majorHAnsi" w:hAnsiTheme="majorHAnsi"/>
        </w:rPr>
      </w:pPr>
      <w:r w:rsidRPr="006574B0">
        <w:rPr>
          <w:rFonts w:asciiTheme="majorHAnsi" w:hAnsiTheme="majorHAnsi"/>
        </w:rPr>
        <w:t>„Službeni vjesnik Varaždinske županije“, br. 83:</w:t>
      </w:r>
    </w:p>
    <w:p w:rsidR="005408FC" w:rsidRPr="006574B0" w:rsidRDefault="005408FC" w:rsidP="0027281C">
      <w:pPr>
        <w:pStyle w:val="Odlomakpopisa"/>
        <w:numPr>
          <w:ilvl w:val="0"/>
          <w:numId w:val="32"/>
        </w:numPr>
        <w:jc w:val="both"/>
        <w:rPr>
          <w:rFonts w:ascii="Cambria" w:hAnsi="Cambria" w:cs="Arial"/>
          <w:sz w:val="24"/>
          <w:szCs w:val="24"/>
        </w:rPr>
      </w:pPr>
      <w:r w:rsidRPr="006574B0">
        <w:rPr>
          <w:rFonts w:ascii="Cambria" w:hAnsi="Cambria" w:cs="Arial"/>
          <w:sz w:val="24"/>
          <w:szCs w:val="24"/>
        </w:rPr>
        <w:t xml:space="preserve">Odluka o prijenosu poslovnih udjela </w:t>
      </w:r>
    </w:p>
    <w:p w:rsidR="005408FC" w:rsidRPr="006574B0" w:rsidRDefault="005408FC" w:rsidP="0027281C">
      <w:pPr>
        <w:pStyle w:val="Odlomakpopisa"/>
        <w:numPr>
          <w:ilvl w:val="0"/>
          <w:numId w:val="32"/>
        </w:numPr>
        <w:jc w:val="both"/>
        <w:rPr>
          <w:rFonts w:ascii="Cambria" w:hAnsi="Cambria" w:cs="Arial"/>
          <w:sz w:val="24"/>
          <w:szCs w:val="24"/>
        </w:rPr>
      </w:pPr>
      <w:r w:rsidRPr="006574B0">
        <w:rPr>
          <w:rFonts w:ascii="Cambria" w:hAnsi="Cambria" w:cs="Arial"/>
          <w:sz w:val="24"/>
          <w:szCs w:val="24"/>
        </w:rPr>
        <w:t xml:space="preserve">Odluka o donošenju Plana upravljanja imovinom u vlasništvu Grada Ludbrega za 2019. godinu </w:t>
      </w:r>
    </w:p>
    <w:p w:rsidR="005408FC" w:rsidRPr="006574B0" w:rsidRDefault="005408FC" w:rsidP="0027281C">
      <w:pPr>
        <w:pStyle w:val="Odlomakpopisa"/>
        <w:numPr>
          <w:ilvl w:val="0"/>
          <w:numId w:val="32"/>
        </w:numPr>
        <w:jc w:val="both"/>
        <w:rPr>
          <w:rFonts w:ascii="Cambria" w:hAnsi="Cambria" w:cs="Arial"/>
          <w:sz w:val="24"/>
          <w:szCs w:val="24"/>
        </w:rPr>
      </w:pPr>
      <w:r w:rsidRPr="006574B0">
        <w:rPr>
          <w:rFonts w:ascii="Cambria" w:hAnsi="Cambria" w:cs="Arial"/>
          <w:sz w:val="24"/>
          <w:szCs w:val="24"/>
        </w:rPr>
        <w:t>Plan upravljanja imovinom u vlasništvu Grada Ludbrega za 2019. Godinu</w:t>
      </w:r>
    </w:p>
    <w:p w:rsidR="005408FC" w:rsidRPr="006574B0" w:rsidRDefault="005408FC" w:rsidP="0027281C">
      <w:pPr>
        <w:pStyle w:val="Odlomakpopisa"/>
        <w:numPr>
          <w:ilvl w:val="0"/>
          <w:numId w:val="32"/>
        </w:numPr>
        <w:jc w:val="both"/>
        <w:rPr>
          <w:rFonts w:ascii="Cambria" w:hAnsi="Cambria" w:cs="Arial"/>
          <w:sz w:val="24"/>
          <w:szCs w:val="24"/>
        </w:rPr>
      </w:pPr>
      <w:r w:rsidRPr="006574B0">
        <w:rPr>
          <w:rFonts w:ascii="Cambria" w:hAnsi="Cambria" w:cs="Arial"/>
          <w:sz w:val="24"/>
          <w:szCs w:val="24"/>
        </w:rPr>
        <w:t>Program utroška sredstava naknade za zadržavanje nezakonito izgrađenih zgrada u prosto</w:t>
      </w:r>
      <w:r w:rsidR="00314308">
        <w:rPr>
          <w:rFonts w:ascii="Cambria" w:hAnsi="Cambria" w:cs="Arial"/>
          <w:sz w:val="24"/>
          <w:szCs w:val="24"/>
        </w:rPr>
        <w:t>ru za 2019. godinu</w:t>
      </w:r>
    </w:p>
    <w:p w:rsidR="007714DF" w:rsidRDefault="00F75255" w:rsidP="00BB1CA0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60577A">
        <w:rPr>
          <w:rFonts w:ascii="Cambria" w:hAnsi="Cambria"/>
          <w:sz w:val="24"/>
          <w:szCs w:val="24"/>
        </w:rPr>
        <w:t>Kako bi se ostvar</w:t>
      </w:r>
      <w:r w:rsidR="00AD1BD1">
        <w:rPr>
          <w:rFonts w:ascii="Cambria" w:hAnsi="Cambria"/>
          <w:sz w:val="24"/>
          <w:szCs w:val="24"/>
        </w:rPr>
        <w:t>io jedan od ciljeva Grada Ludbrega</w:t>
      </w:r>
      <w:r w:rsidRPr="0060577A">
        <w:rPr>
          <w:rFonts w:ascii="Cambria" w:hAnsi="Cambria"/>
          <w:sz w:val="24"/>
          <w:szCs w:val="24"/>
        </w:rPr>
        <w:t xml:space="preserve"> da </w:t>
      </w:r>
      <w:r w:rsidRPr="0060577A">
        <w:rPr>
          <w:rFonts w:ascii="Cambria" w:eastAsia="Times New Roman" w:hAnsi="Cambria"/>
          <w:sz w:val="24"/>
        </w:rPr>
        <w:t xml:space="preserve">na racionalan i učinkovit način upravlja poslovnim prostorima na način da oni poslovni prostori koji su </w:t>
      </w:r>
      <w:r w:rsidR="00AD1BD1">
        <w:rPr>
          <w:rFonts w:ascii="Cambria" w:eastAsia="Times New Roman" w:hAnsi="Cambria"/>
          <w:sz w:val="24"/>
        </w:rPr>
        <w:t>potrebni Gradu Ludbregu</w:t>
      </w:r>
      <w:r w:rsidRPr="0060577A">
        <w:rPr>
          <w:rFonts w:ascii="Cambria" w:eastAsia="Times New Roman" w:hAnsi="Cambria"/>
          <w:sz w:val="24"/>
        </w:rPr>
        <w:t xml:space="preserve"> budu stavljeni u funkciju koja će služiti njezinu racionalnije</w:t>
      </w:r>
      <w:r w:rsidR="00106320">
        <w:rPr>
          <w:rFonts w:ascii="Cambria" w:eastAsia="Times New Roman" w:hAnsi="Cambria"/>
          <w:sz w:val="24"/>
        </w:rPr>
        <w:t>m i učinkovitijem funkcioniranju a s</w:t>
      </w:r>
      <w:r w:rsidRPr="0060577A">
        <w:rPr>
          <w:rFonts w:ascii="Cambria" w:eastAsia="Times New Roman" w:hAnsi="Cambria"/>
          <w:sz w:val="24"/>
        </w:rPr>
        <w:t>vi drugi poslovni prostori moraju biti ponuđeni na tržištu bilo u formi najma, odnosno zakupa, bilo u formi njihove p</w:t>
      </w:r>
      <w:r w:rsidR="00AA74CA">
        <w:rPr>
          <w:rFonts w:ascii="Cambria" w:eastAsia="Times New Roman" w:hAnsi="Cambria"/>
          <w:sz w:val="24"/>
        </w:rPr>
        <w:t xml:space="preserve">rodaje javnim </w:t>
      </w:r>
      <w:r w:rsidR="00AA74CA" w:rsidRPr="007714DF">
        <w:rPr>
          <w:rFonts w:ascii="Cambria" w:eastAsia="Times New Roman" w:hAnsi="Cambria"/>
          <w:sz w:val="24"/>
        </w:rPr>
        <w:t xml:space="preserve">natječajem, </w:t>
      </w:r>
      <w:r w:rsidRPr="007714DF">
        <w:rPr>
          <w:rFonts w:ascii="Cambria" w:eastAsia="Times New Roman" w:hAnsi="Cambria"/>
          <w:sz w:val="24"/>
        </w:rPr>
        <w:t xml:space="preserve">u </w:t>
      </w:r>
      <w:r w:rsidR="00E84105" w:rsidRPr="007714DF">
        <w:rPr>
          <w:rFonts w:ascii="Cambria" w:hAnsi="Cambria"/>
          <w:sz w:val="24"/>
          <w:szCs w:val="24"/>
        </w:rPr>
        <w:t>2018</w:t>
      </w:r>
      <w:r w:rsidR="006E2934" w:rsidRPr="007714DF">
        <w:rPr>
          <w:rFonts w:ascii="Cambria" w:hAnsi="Cambria"/>
          <w:sz w:val="24"/>
          <w:szCs w:val="24"/>
        </w:rPr>
        <w:t>. godi</w:t>
      </w:r>
      <w:r w:rsidR="00753365" w:rsidRPr="007714DF">
        <w:rPr>
          <w:rFonts w:ascii="Cambria" w:hAnsi="Cambria"/>
          <w:sz w:val="24"/>
          <w:szCs w:val="24"/>
        </w:rPr>
        <w:t>ni</w:t>
      </w:r>
      <w:r w:rsidR="00AA74CA" w:rsidRPr="007714DF">
        <w:rPr>
          <w:rFonts w:ascii="Cambria" w:hAnsi="Cambria"/>
          <w:sz w:val="24"/>
          <w:szCs w:val="24"/>
        </w:rPr>
        <w:t xml:space="preserve"> stoga su</w:t>
      </w:r>
      <w:r w:rsidR="00753365" w:rsidRPr="007714DF">
        <w:rPr>
          <w:rFonts w:ascii="Cambria" w:hAnsi="Cambria"/>
          <w:sz w:val="24"/>
          <w:szCs w:val="24"/>
        </w:rPr>
        <w:t xml:space="preserve"> novopotpisani ugovori o zakupu</w:t>
      </w:r>
      <w:r w:rsidR="007714DF" w:rsidRPr="007714DF">
        <w:rPr>
          <w:rFonts w:ascii="Cambria" w:hAnsi="Cambria"/>
          <w:sz w:val="24"/>
          <w:szCs w:val="24"/>
        </w:rPr>
        <w:t xml:space="preserve"> prostora kako slijedi.</w:t>
      </w:r>
    </w:p>
    <w:p w:rsidR="007714DF" w:rsidRPr="00BB1CA0" w:rsidRDefault="007714DF" w:rsidP="00BB1CA0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7714DF">
        <w:rPr>
          <w:rFonts w:ascii="Cambria" w:hAnsi="Cambria"/>
          <w:sz w:val="24"/>
          <w:szCs w:val="24"/>
        </w:rPr>
        <w:t xml:space="preserve">U izvještajnom razdoblju, s dosadašnjim zakupcima gradskih poslovnih prostora kojima je istekao zakup poslovnog prostora, sukladno odredbi članka 6. Zakona o zakupu i kupoprodaji poslovnog prostora (NN br. 125/2011. i 64/2015.), produljen je </w:t>
      </w:r>
      <w:r w:rsidRPr="00BB1CA0">
        <w:rPr>
          <w:rFonts w:ascii="Cambria" w:hAnsi="Cambria"/>
          <w:sz w:val="24"/>
          <w:szCs w:val="24"/>
        </w:rPr>
        <w:t>zakup na novo petogodišnje razdoblje, i to sa slijedećim zakupnicima:</w:t>
      </w:r>
    </w:p>
    <w:p w:rsidR="007714DF" w:rsidRPr="00BB1CA0" w:rsidRDefault="007714DF" w:rsidP="0027281C">
      <w:pPr>
        <w:numPr>
          <w:ilvl w:val="0"/>
          <w:numId w:val="36"/>
        </w:numPr>
        <w:spacing w:after="0"/>
        <w:jc w:val="both"/>
        <w:rPr>
          <w:rFonts w:ascii="Cambria" w:hAnsi="Cambria"/>
          <w:sz w:val="24"/>
          <w:szCs w:val="24"/>
        </w:rPr>
      </w:pPr>
      <w:r w:rsidRPr="00BB1CA0">
        <w:rPr>
          <w:rFonts w:ascii="Cambria" w:hAnsi="Cambria"/>
          <w:sz w:val="24"/>
          <w:szCs w:val="24"/>
        </w:rPr>
        <w:t xml:space="preserve">Rukometni klub «Ludbreg», Ludbreg, Zagorska 11, u pogledu poslovnog prostora u sportskoj dvorani u Ludbregu, i to etaže br. 8., koja se sastoji od jedne prostorije površine </w:t>
      </w:r>
      <w:smartTag w:uri="urn:schemas-microsoft-com:office:smarttags" w:element="metricconverter">
        <w:smartTagPr>
          <w:attr w:name="ProductID" w:val="37,81 m2"/>
        </w:smartTagPr>
        <w:r w:rsidRPr="00BB1CA0">
          <w:rPr>
            <w:rFonts w:ascii="Cambria" w:hAnsi="Cambria"/>
            <w:sz w:val="24"/>
            <w:szCs w:val="24"/>
          </w:rPr>
          <w:t>37,81 m</w:t>
        </w:r>
        <w:r w:rsidRPr="00E73802">
          <w:rPr>
            <w:rFonts w:ascii="Cambria" w:hAnsi="Cambria"/>
            <w:sz w:val="24"/>
            <w:szCs w:val="24"/>
            <w:vertAlign w:val="superscript"/>
          </w:rPr>
          <w:t>2</w:t>
        </w:r>
      </w:smartTag>
      <w:r w:rsidRPr="00BB1CA0">
        <w:rPr>
          <w:rFonts w:ascii="Cambria" w:hAnsi="Cambria"/>
          <w:sz w:val="24"/>
          <w:szCs w:val="24"/>
        </w:rPr>
        <w:t>, bez plaćanja zakupnine sukladno odredbi članka 29. Odluke o davanju u zakup poslovnog prostora na području Grada Ludbrega;</w:t>
      </w:r>
    </w:p>
    <w:p w:rsidR="007714DF" w:rsidRPr="00BB1CA0" w:rsidRDefault="007714DF" w:rsidP="0027281C">
      <w:pPr>
        <w:numPr>
          <w:ilvl w:val="0"/>
          <w:numId w:val="36"/>
        </w:numPr>
        <w:spacing w:after="0"/>
        <w:jc w:val="both"/>
        <w:rPr>
          <w:rFonts w:ascii="Cambria" w:hAnsi="Cambria"/>
          <w:sz w:val="24"/>
          <w:szCs w:val="24"/>
        </w:rPr>
      </w:pPr>
      <w:r w:rsidRPr="00BB1CA0">
        <w:rPr>
          <w:rFonts w:ascii="Cambria" w:hAnsi="Cambria"/>
          <w:sz w:val="24"/>
          <w:szCs w:val="24"/>
        </w:rPr>
        <w:t>Motoklub „Crazyhill Riders“ Ludbreg, Ljudevita Gaja 3, Ludbreg, u pogledu poslovnog prostora u zgradi ''Stare škole'' u Ludbregu, ulaz s istočne strane, i to jednu prostoriju u podrumu, površine od 38,63 m</w:t>
      </w:r>
      <w:r w:rsidRPr="00E73802">
        <w:rPr>
          <w:rFonts w:ascii="Cambria" w:hAnsi="Cambria"/>
          <w:sz w:val="24"/>
          <w:szCs w:val="24"/>
          <w:vertAlign w:val="superscript"/>
        </w:rPr>
        <w:t>2</w:t>
      </w:r>
      <w:r w:rsidRPr="00BB1CA0">
        <w:rPr>
          <w:rFonts w:ascii="Cambria" w:hAnsi="Cambria"/>
          <w:sz w:val="24"/>
          <w:szCs w:val="24"/>
        </w:rPr>
        <w:t>, za mjesečnu zakupninu od 270,41 kn.</w:t>
      </w:r>
    </w:p>
    <w:p w:rsidR="007714DF" w:rsidRPr="00BB1CA0" w:rsidRDefault="007714DF" w:rsidP="00BB1CA0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BB1CA0">
        <w:rPr>
          <w:rFonts w:ascii="Cambria" w:hAnsi="Cambria"/>
          <w:sz w:val="24"/>
          <w:szCs w:val="24"/>
        </w:rPr>
        <w:t>Nadalje, sukladno odredbi članka 6. Zakona o zakupu i kupoprodaji poslovnog prostora, produljen je ugovor o korištenju na novih 25 godina s korisnikom: Hrvatski restauratorski zavod, Nike Grškovića 23, Zagreb, za veći dio površine poslovnih prostora u centralnoj zgradi dvorca Batthyany u Ludbregu, ukupne neto korisne površine od 2.448,12 m</w:t>
      </w:r>
      <w:r w:rsidRPr="00E73802">
        <w:rPr>
          <w:rFonts w:ascii="Cambria" w:hAnsi="Cambria"/>
          <w:sz w:val="24"/>
          <w:szCs w:val="24"/>
          <w:vertAlign w:val="superscript"/>
        </w:rPr>
        <w:t>2</w:t>
      </w:r>
      <w:r w:rsidRPr="00BB1CA0">
        <w:rPr>
          <w:rFonts w:ascii="Cambria" w:hAnsi="Cambria"/>
          <w:sz w:val="24"/>
          <w:szCs w:val="24"/>
        </w:rPr>
        <w:t>, bez plaćanja naknade sukladno odredbi članka 29. Odluke o davanju u zakup poslovnog prostora na području Grada Ludbrega.</w:t>
      </w:r>
    </w:p>
    <w:p w:rsidR="007714DF" w:rsidRPr="00BB1CA0" w:rsidRDefault="007714DF" w:rsidP="00BB1CA0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BB1CA0">
        <w:rPr>
          <w:rFonts w:ascii="Cambria" w:hAnsi="Cambria"/>
          <w:sz w:val="24"/>
          <w:szCs w:val="24"/>
        </w:rPr>
        <w:t>S dosadašnjem korisnikom: Udruga žena "Margareta" Sigetec Ludbreški, Sigetec Ludbreški, Braće Radića 13, kao korisniku poslovnog prostora u zgradi društvenog doma u Sigecu Ludbreškom, i to jedne prostorije na međukatu, lijevo od pozornice, površine od  8,38 m</w:t>
      </w:r>
      <w:r w:rsidRPr="00E73802">
        <w:rPr>
          <w:rFonts w:ascii="Cambria" w:hAnsi="Cambria"/>
          <w:sz w:val="24"/>
          <w:szCs w:val="24"/>
          <w:vertAlign w:val="superscript"/>
        </w:rPr>
        <w:t>2</w:t>
      </w:r>
      <w:r w:rsidRPr="00BB1CA0">
        <w:rPr>
          <w:rFonts w:ascii="Cambria" w:hAnsi="Cambria"/>
          <w:sz w:val="24"/>
          <w:szCs w:val="24"/>
        </w:rPr>
        <w:t>, sklopljen je ugovor o zakupu na 5 godina, bez plaćanja zakupnine sukladno odredbi članka 29. Odluke o davanju u zakup poslovnog prostora na području Grada Ludbrega.</w:t>
      </w:r>
    </w:p>
    <w:p w:rsidR="00BB1CA0" w:rsidRPr="00BB1CA0" w:rsidRDefault="00BB1CA0" w:rsidP="00BB1CA0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BB1CA0">
        <w:rPr>
          <w:rFonts w:ascii="Cambria" w:hAnsi="Cambria"/>
          <w:sz w:val="24"/>
          <w:szCs w:val="24"/>
        </w:rPr>
        <w:lastRenderedPageBreak/>
        <w:t xml:space="preserve">U izvještajnom razdoblju, s dosadašnjim zakupcem gradskih poslovnih prostora kojemu je istekao zakup poslovnog prostora, sukladno odredbi članka 6. Zakona o zakupu i kupoprodaji poslovnog prostora (NN br. 125/2011. i 64/2015.), produljen je zakup na novo petogodišnje razdoblje, i to sa slijedećim zakupcem: VIDOVIĆ-COMMERCE d.o.o., Donji Hrašćan 53, u pogledu poslovnog prostora u sportskoj dvorani u Ludbregu, i to 4. etaže, koji posebni dio čini: caffe bar sa </w:t>
      </w:r>
      <w:smartTag w:uri="urn:schemas-microsoft-com:office:smarttags" w:element="metricconverter">
        <w:smartTagPr>
          <w:attr w:name="ProductID" w:val="67,76 m2"/>
        </w:smartTagPr>
        <w:r w:rsidRPr="00BB1CA0">
          <w:rPr>
            <w:rFonts w:ascii="Cambria" w:hAnsi="Cambria"/>
            <w:sz w:val="24"/>
            <w:szCs w:val="24"/>
          </w:rPr>
          <w:t>67,76 m</w:t>
        </w:r>
        <w:r w:rsidRPr="00E73802">
          <w:rPr>
            <w:rFonts w:ascii="Cambria" w:hAnsi="Cambria"/>
            <w:sz w:val="24"/>
            <w:szCs w:val="24"/>
            <w:vertAlign w:val="superscript"/>
          </w:rPr>
          <w:t>2</w:t>
        </w:r>
      </w:smartTag>
      <w:r w:rsidRPr="00BB1CA0">
        <w:rPr>
          <w:rFonts w:ascii="Cambria" w:hAnsi="Cambria"/>
          <w:sz w:val="24"/>
          <w:szCs w:val="24"/>
        </w:rPr>
        <w:t xml:space="preserve"> i spremišta s </w:t>
      </w:r>
      <w:smartTag w:uri="urn:schemas-microsoft-com:office:smarttags" w:element="metricconverter">
        <w:smartTagPr>
          <w:attr w:name="ProductID" w:val="3,33 m2"/>
        </w:smartTagPr>
        <w:r w:rsidRPr="00BB1CA0">
          <w:rPr>
            <w:rFonts w:ascii="Cambria" w:hAnsi="Cambria"/>
            <w:sz w:val="24"/>
            <w:szCs w:val="24"/>
          </w:rPr>
          <w:t>3,33 m</w:t>
        </w:r>
        <w:r w:rsidRPr="00E73802">
          <w:rPr>
            <w:rFonts w:ascii="Cambria" w:hAnsi="Cambria"/>
            <w:sz w:val="24"/>
            <w:szCs w:val="24"/>
            <w:vertAlign w:val="superscript"/>
          </w:rPr>
          <w:t>2</w:t>
        </w:r>
        <w:r w:rsidRPr="00BB1CA0">
          <w:rPr>
            <w:rFonts w:ascii="Cambria" w:hAnsi="Cambria"/>
            <w:sz w:val="24"/>
            <w:szCs w:val="24"/>
          </w:rPr>
          <w:t xml:space="preserve">, </w:t>
        </w:r>
      </w:smartTag>
      <w:r w:rsidRPr="00BB1CA0">
        <w:rPr>
          <w:rFonts w:ascii="Cambria" w:hAnsi="Cambria"/>
          <w:sz w:val="24"/>
          <w:szCs w:val="24"/>
        </w:rPr>
        <w:t>u ukupnoj površini od 71,09 m</w:t>
      </w:r>
      <w:r w:rsidRPr="00E73802">
        <w:rPr>
          <w:rFonts w:ascii="Cambria" w:hAnsi="Cambria"/>
          <w:sz w:val="24"/>
          <w:szCs w:val="24"/>
          <w:vertAlign w:val="superscript"/>
        </w:rPr>
        <w:t>2</w:t>
      </w:r>
      <w:r w:rsidRPr="00BB1CA0">
        <w:rPr>
          <w:rFonts w:ascii="Cambria" w:hAnsi="Cambria"/>
          <w:sz w:val="24"/>
          <w:szCs w:val="24"/>
        </w:rPr>
        <w:t>, za mjesečnu zakupninu od 1.800,00 kn i 5. etaže, koji posebni dio čini: salon s 29,69 m</w:t>
      </w:r>
      <w:r w:rsidRPr="00E73802">
        <w:rPr>
          <w:rFonts w:ascii="Cambria" w:hAnsi="Cambria"/>
          <w:sz w:val="24"/>
          <w:szCs w:val="24"/>
          <w:vertAlign w:val="superscript"/>
        </w:rPr>
        <w:t>2</w:t>
      </w:r>
      <w:r w:rsidRPr="00BB1CA0">
        <w:rPr>
          <w:rFonts w:ascii="Cambria" w:hAnsi="Cambria"/>
          <w:sz w:val="24"/>
          <w:szCs w:val="24"/>
        </w:rPr>
        <w:t>, spremište s 2,28 m</w:t>
      </w:r>
      <w:r w:rsidRPr="00E73802">
        <w:rPr>
          <w:rFonts w:ascii="Cambria" w:hAnsi="Cambria"/>
          <w:sz w:val="24"/>
          <w:szCs w:val="24"/>
          <w:vertAlign w:val="superscript"/>
        </w:rPr>
        <w:t>2</w:t>
      </w:r>
      <w:r w:rsidRPr="00BB1CA0">
        <w:rPr>
          <w:rFonts w:ascii="Cambria" w:hAnsi="Cambria"/>
          <w:sz w:val="24"/>
          <w:szCs w:val="24"/>
        </w:rPr>
        <w:t xml:space="preserve"> i wc s 2,11 m</w:t>
      </w:r>
      <w:r w:rsidRPr="00E73802">
        <w:rPr>
          <w:rFonts w:ascii="Cambria" w:hAnsi="Cambria"/>
          <w:sz w:val="24"/>
          <w:szCs w:val="24"/>
          <w:vertAlign w:val="superscript"/>
        </w:rPr>
        <w:t>2</w:t>
      </w:r>
      <w:r w:rsidRPr="00BB1CA0">
        <w:rPr>
          <w:rFonts w:ascii="Cambria" w:hAnsi="Cambria"/>
          <w:sz w:val="24"/>
          <w:szCs w:val="24"/>
        </w:rPr>
        <w:t xml:space="preserve"> u prizemlju sportskog objekta u ukupnoj površini od 34,08 m</w:t>
      </w:r>
      <w:r w:rsidRPr="00E73802">
        <w:rPr>
          <w:rFonts w:ascii="Cambria" w:hAnsi="Cambria"/>
          <w:sz w:val="24"/>
          <w:szCs w:val="24"/>
          <w:vertAlign w:val="superscript"/>
        </w:rPr>
        <w:t>2</w:t>
      </w:r>
      <w:r w:rsidRPr="00BB1CA0">
        <w:rPr>
          <w:rFonts w:ascii="Cambria" w:hAnsi="Cambria"/>
          <w:sz w:val="24"/>
          <w:szCs w:val="24"/>
        </w:rPr>
        <w:t>, za mjesečnu zakupninu od 681,60 kn,</w:t>
      </w:r>
    </w:p>
    <w:p w:rsidR="00BB1CA0" w:rsidRPr="00BB1CA0" w:rsidRDefault="00BB1CA0" w:rsidP="00BB1CA0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BB1CA0">
        <w:rPr>
          <w:rFonts w:ascii="Cambria" w:hAnsi="Cambria"/>
          <w:sz w:val="24"/>
          <w:szCs w:val="24"/>
        </w:rPr>
        <w:t>Sa Srednjom školom Ludbreg sklopljen je Aneks II. Ugovora o zakupu kojemu se pristupilo s obzirom da je Grad Ludbreg otkazao Ugovor o zakupu poslovnih prostora koje je u zakupu imao KUD "Anka Ošpuh" Ludbreg, a koji su poslovni prostori potrebni Srednjoj školi Ludbreg radi uređenje dodatnih prostora za potrebe održavanja nastave, pa je zakupniku bilo potrebno povećati površinu poslovnog prostora kojega koristi, a u skladu s time razmjerno povećati i postotak sudjelovanja u podmirenju troškova grijanja i računa za vodu.</w:t>
      </w:r>
    </w:p>
    <w:p w:rsidR="00BB1CA0" w:rsidRPr="00BB1CA0" w:rsidRDefault="00BB1CA0" w:rsidP="00BB1CA0">
      <w:pPr>
        <w:spacing w:after="0"/>
        <w:ind w:firstLine="709"/>
        <w:jc w:val="both"/>
        <w:rPr>
          <w:rFonts w:ascii="Cambria" w:hAnsi="Cambria"/>
          <w:bCs/>
          <w:sz w:val="24"/>
          <w:szCs w:val="24"/>
        </w:rPr>
      </w:pPr>
      <w:r w:rsidRPr="00BB1CA0">
        <w:rPr>
          <w:rFonts w:ascii="Cambria" w:hAnsi="Cambria"/>
          <w:sz w:val="24"/>
          <w:szCs w:val="24"/>
        </w:rPr>
        <w:t xml:space="preserve">Sa Srednjom školom Ludbreg je također sklopljen Ugovor o korištenju Sportske dvorane u Ludbregu, za održavanje nastave tjelesne i zdravstvene kulture, </w:t>
      </w:r>
      <w:r w:rsidRPr="00BB1CA0">
        <w:rPr>
          <w:rFonts w:ascii="Cambria" w:hAnsi="Cambria"/>
          <w:bCs/>
          <w:sz w:val="24"/>
          <w:szCs w:val="24"/>
        </w:rPr>
        <w:t>nastavnim danom od 8:00 do 15:00 sati, uz plaćanje mjesečne naknade u iznosu od 4.000,00 kn tijekom 10  mjeseci u godini tijekom kojih se održava srednjoškolska nastava i to za period od siječnja do lipnja te od rujna do prosinca svake tekuće godine korištenja sportske dvorane, dok za mjesece srpanj i kolovoz, korisnik nije obvezan plaćati naknadu za korištenje.</w:t>
      </w:r>
    </w:p>
    <w:p w:rsidR="00BB1CA0" w:rsidRPr="00BB1CA0" w:rsidRDefault="00BB1CA0" w:rsidP="00BB1CA0">
      <w:pPr>
        <w:spacing w:after="0"/>
        <w:ind w:firstLine="709"/>
        <w:jc w:val="both"/>
        <w:rPr>
          <w:rFonts w:ascii="Cambria" w:hAnsi="Cambria"/>
          <w:bCs/>
          <w:sz w:val="24"/>
          <w:szCs w:val="24"/>
        </w:rPr>
      </w:pPr>
      <w:r w:rsidRPr="00BB1CA0">
        <w:rPr>
          <w:rFonts w:ascii="Cambria" w:hAnsi="Cambria"/>
          <w:bCs/>
          <w:sz w:val="24"/>
          <w:szCs w:val="24"/>
        </w:rPr>
        <w:t>S Centrom za kulturu i informiranje “Dragutin Novak” Ludbreg, sklopljen je Ugovor o korištenju</w:t>
      </w:r>
      <w:r w:rsidRPr="00BB1CA0">
        <w:rPr>
          <w:rFonts w:ascii="Cambria" w:hAnsi="Cambria"/>
          <w:sz w:val="24"/>
          <w:szCs w:val="24"/>
        </w:rPr>
        <w:t xml:space="preserve"> </w:t>
      </w:r>
      <w:r w:rsidRPr="00BB1CA0">
        <w:rPr>
          <w:rFonts w:ascii="Cambria" w:hAnsi="Cambria"/>
          <w:bCs/>
          <w:sz w:val="24"/>
          <w:szCs w:val="24"/>
        </w:rPr>
        <w:t>poslovnog prostora u centralnoj zgradi dvorca Batthyany u Ludbregu, Trg Svetog Trojstva 15, izgrađenog na čkbr. 1290 u k.o. Ludbreg, ukupne neto korisne površine od 756,97 m</w:t>
      </w:r>
      <w:r w:rsidRPr="00750C5C">
        <w:rPr>
          <w:rFonts w:ascii="Cambria" w:hAnsi="Cambria"/>
          <w:bCs/>
          <w:sz w:val="24"/>
          <w:szCs w:val="24"/>
          <w:vertAlign w:val="superscript"/>
        </w:rPr>
        <w:t>2</w:t>
      </w:r>
      <w:r w:rsidRPr="00BB1CA0">
        <w:rPr>
          <w:rFonts w:ascii="Cambria" w:hAnsi="Cambria"/>
          <w:bCs/>
          <w:sz w:val="24"/>
          <w:szCs w:val="24"/>
        </w:rPr>
        <w:t>, prvenstveno radi obavljanja muzejske i galerijske djelatnosti, bez naknade sukladno odredbi članka 29. Odluke o davanju u zakup poslovnog prostora na području Grada Ludbrega („Službeni vjesnik Varaždinske županije“ br. 32/2005. i 42/2013.).</w:t>
      </w:r>
    </w:p>
    <w:p w:rsidR="00BB1CA0" w:rsidRPr="00BB1CA0" w:rsidRDefault="00BB1CA0" w:rsidP="00BB1CA0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BB1CA0">
        <w:rPr>
          <w:rFonts w:ascii="Cambria" w:hAnsi="Cambria"/>
          <w:bCs/>
          <w:sz w:val="24"/>
          <w:szCs w:val="24"/>
        </w:rPr>
        <w:t xml:space="preserve">S društvom TISAK d.d., Zagreb, Slavonska avenija 11a, kao dosadašnjim zakupcem javnih površina Grada Ludbrega radi postavljanja kioska, produljen je zakup javnih površina </w:t>
      </w:r>
      <w:r w:rsidRPr="00BB1CA0">
        <w:rPr>
          <w:rFonts w:ascii="Cambria" w:hAnsi="Cambria"/>
          <w:sz w:val="24"/>
          <w:szCs w:val="24"/>
        </w:rPr>
        <w:t>radi držanja kioska za sljedećih 5 godina, i to:</w:t>
      </w:r>
    </w:p>
    <w:p w:rsidR="00BB1CA0" w:rsidRPr="00BB1CA0" w:rsidRDefault="00BB1CA0" w:rsidP="0027281C">
      <w:pPr>
        <w:numPr>
          <w:ilvl w:val="0"/>
          <w:numId w:val="37"/>
        </w:numPr>
        <w:spacing w:after="0"/>
        <w:jc w:val="both"/>
        <w:rPr>
          <w:rFonts w:ascii="Cambria" w:hAnsi="Cambria"/>
          <w:sz w:val="24"/>
          <w:szCs w:val="24"/>
        </w:rPr>
      </w:pPr>
      <w:r w:rsidRPr="00BB1CA0">
        <w:rPr>
          <w:rFonts w:ascii="Cambria" w:hAnsi="Cambria"/>
          <w:sz w:val="24"/>
          <w:szCs w:val="24"/>
        </w:rPr>
        <w:t>dio čkbr. 1295 u k.o. Ludbreg, na Trgu slobode u Ludbregu, bruto površine od 9 m</w:t>
      </w:r>
      <w:r w:rsidRPr="00750C5C">
        <w:rPr>
          <w:rFonts w:ascii="Cambria" w:hAnsi="Cambria"/>
          <w:sz w:val="24"/>
          <w:szCs w:val="24"/>
          <w:vertAlign w:val="superscript"/>
        </w:rPr>
        <w:t>2</w:t>
      </w:r>
      <w:r w:rsidRPr="00BB1CA0">
        <w:rPr>
          <w:rFonts w:ascii="Cambria" w:hAnsi="Cambria"/>
          <w:sz w:val="24"/>
          <w:szCs w:val="24"/>
        </w:rPr>
        <w:t>, za zakupninu od 100,00 kn/m</w:t>
      </w:r>
      <w:r w:rsidRPr="00750C5C">
        <w:rPr>
          <w:rFonts w:ascii="Cambria" w:hAnsi="Cambria"/>
          <w:sz w:val="24"/>
          <w:szCs w:val="24"/>
          <w:vertAlign w:val="superscript"/>
        </w:rPr>
        <w:t>2</w:t>
      </w:r>
      <w:r w:rsidRPr="00BB1CA0">
        <w:rPr>
          <w:rFonts w:ascii="Cambria" w:hAnsi="Cambria"/>
          <w:sz w:val="24"/>
          <w:szCs w:val="24"/>
        </w:rPr>
        <w:t xml:space="preserve"> mjesečno, odnosno ukupno 900,00 kn mjesečno,</w:t>
      </w:r>
    </w:p>
    <w:p w:rsidR="00BB1CA0" w:rsidRPr="00BB1CA0" w:rsidRDefault="00BB1CA0" w:rsidP="0027281C">
      <w:pPr>
        <w:numPr>
          <w:ilvl w:val="0"/>
          <w:numId w:val="37"/>
        </w:numPr>
        <w:spacing w:after="0"/>
        <w:jc w:val="both"/>
        <w:rPr>
          <w:rFonts w:ascii="Cambria" w:hAnsi="Cambria"/>
          <w:sz w:val="24"/>
          <w:szCs w:val="24"/>
        </w:rPr>
      </w:pPr>
      <w:r w:rsidRPr="00BB1CA0">
        <w:rPr>
          <w:rFonts w:ascii="Cambria" w:hAnsi="Cambria"/>
          <w:sz w:val="24"/>
          <w:szCs w:val="24"/>
        </w:rPr>
        <w:t>dio čkbr. 2716 u k.o. Ludbreg,  u Ul. I. Gundulića u Ludbregu kod apoteke, bruto površine od 9 m</w:t>
      </w:r>
      <w:r w:rsidRPr="00750C5C">
        <w:rPr>
          <w:rFonts w:ascii="Cambria" w:hAnsi="Cambria"/>
          <w:sz w:val="24"/>
          <w:szCs w:val="24"/>
          <w:vertAlign w:val="superscript"/>
        </w:rPr>
        <w:t>2</w:t>
      </w:r>
      <w:r w:rsidRPr="00BB1CA0">
        <w:rPr>
          <w:rFonts w:ascii="Cambria" w:hAnsi="Cambria"/>
          <w:sz w:val="24"/>
          <w:szCs w:val="24"/>
        </w:rPr>
        <w:t>, za zakupninu od 100,00 kn/m</w:t>
      </w:r>
      <w:r w:rsidRPr="00750C5C">
        <w:rPr>
          <w:rFonts w:ascii="Cambria" w:hAnsi="Cambria"/>
          <w:sz w:val="24"/>
          <w:szCs w:val="24"/>
          <w:vertAlign w:val="superscript"/>
        </w:rPr>
        <w:t>2</w:t>
      </w:r>
      <w:r w:rsidRPr="00BB1CA0">
        <w:rPr>
          <w:rFonts w:ascii="Cambria" w:hAnsi="Cambria"/>
          <w:sz w:val="24"/>
          <w:szCs w:val="24"/>
        </w:rPr>
        <w:t xml:space="preserve"> mjesečno, odnosno ukupno 900,00 kn mjesečno,</w:t>
      </w:r>
    </w:p>
    <w:p w:rsidR="00BB1CA0" w:rsidRPr="00BB1CA0" w:rsidRDefault="00BB1CA0" w:rsidP="0027281C">
      <w:pPr>
        <w:numPr>
          <w:ilvl w:val="0"/>
          <w:numId w:val="37"/>
        </w:numPr>
        <w:spacing w:after="0"/>
        <w:jc w:val="both"/>
        <w:rPr>
          <w:rFonts w:ascii="Cambria" w:hAnsi="Cambria"/>
          <w:sz w:val="24"/>
          <w:szCs w:val="24"/>
        </w:rPr>
      </w:pPr>
      <w:r w:rsidRPr="00BB1CA0">
        <w:rPr>
          <w:rFonts w:ascii="Cambria" w:hAnsi="Cambria"/>
          <w:sz w:val="24"/>
          <w:szCs w:val="24"/>
        </w:rPr>
        <w:t>dio čkbr. 1894 u k.o. Ludbreg, u Koprivničkoj ul. u Ludbregu, nasuprot vatrogasnog doma, bruto površine od 12 m</w:t>
      </w:r>
      <w:r w:rsidRPr="00750C5C">
        <w:rPr>
          <w:rFonts w:ascii="Cambria" w:hAnsi="Cambria"/>
          <w:sz w:val="24"/>
          <w:szCs w:val="24"/>
          <w:vertAlign w:val="superscript"/>
        </w:rPr>
        <w:t>2</w:t>
      </w:r>
      <w:r w:rsidRPr="00BB1CA0">
        <w:rPr>
          <w:rFonts w:ascii="Cambria" w:hAnsi="Cambria"/>
          <w:sz w:val="24"/>
          <w:szCs w:val="24"/>
        </w:rPr>
        <w:t>, za zakupninu od 80,00 kn/m</w:t>
      </w:r>
      <w:r w:rsidRPr="00750C5C">
        <w:rPr>
          <w:rFonts w:ascii="Cambria" w:hAnsi="Cambria"/>
          <w:sz w:val="24"/>
          <w:szCs w:val="24"/>
          <w:vertAlign w:val="superscript"/>
        </w:rPr>
        <w:t>2</w:t>
      </w:r>
      <w:r w:rsidRPr="00BB1CA0">
        <w:rPr>
          <w:rFonts w:ascii="Cambria" w:hAnsi="Cambria"/>
          <w:sz w:val="24"/>
          <w:szCs w:val="24"/>
        </w:rPr>
        <w:t xml:space="preserve"> mjesečno, odnosno ukupno 960,00 kn mjesečno,</w:t>
      </w:r>
    </w:p>
    <w:p w:rsidR="00BB1CA0" w:rsidRPr="00BB1CA0" w:rsidRDefault="00BB1CA0" w:rsidP="0027281C">
      <w:pPr>
        <w:numPr>
          <w:ilvl w:val="0"/>
          <w:numId w:val="37"/>
        </w:numPr>
        <w:spacing w:after="0"/>
        <w:jc w:val="both"/>
        <w:rPr>
          <w:rFonts w:ascii="Cambria" w:hAnsi="Cambria"/>
          <w:sz w:val="24"/>
          <w:szCs w:val="24"/>
        </w:rPr>
      </w:pPr>
      <w:r w:rsidRPr="00BB1CA0">
        <w:rPr>
          <w:rFonts w:ascii="Cambria" w:hAnsi="Cambria"/>
          <w:sz w:val="24"/>
          <w:szCs w:val="24"/>
        </w:rPr>
        <w:t>dio čkbr. 1238/2 u k.o. Ludbreg, u Ul. K. Franje Kuharića u Ludbregu, kod tržnice, bruto površine od 12 m2, za zakupninu od 80,00 kn/m</w:t>
      </w:r>
      <w:r w:rsidRPr="00750C5C">
        <w:rPr>
          <w:rFonts w:ascii="Cambria" w:hAnsi="Cambria"/>
          <w:sz w:val="24"/>
          <w:szCs w:val="24"/>
          <w:vertAlign w:val="superscript"/>
        </w:rPr>
        <w:t>2</w:t>
      </w:r>
      <w:r w:rsidRPr="00BB1CA0">
        <w:rPr>
          <w:rFonts w:ascii="Cambria" w:hAnsi="Cambria"/>
          <w:sz w:val="24"/>
          <w:szCs w:val="24"/>
        </w:rPr>
        <w:t xml:space="preserve"> mjesečno, odnosno ukupno 960,00 kn mjesečno.</w:t>
      </w:r>
    </w:p>
    <w:p w:rsidR="00BB1CA0" w:rsidRPr="00BB1CA0" w:rsidRDefault="00BB1CA0" w:rsidP="00BB1CA0">
      <w:pPr>
        <w:spacing w:after="0"/>
        <w:ind w:firstLine="709"/>
        <w:jc w:val="both"/>
        <w:rPr>
          <w:rFonts w:ascii="Cambria" w:hAnsi="Cambria"/>
          <w:sz w:val="24"/>
          <w:szCs w:val="24"/>
        </w:rPr>
      </w:pPr>
      <w:r w:rsidRPr="00BB1CA0">
        <w:rPr>
          <w:rFonts w:ascii="Cambria" w:hAnsi="Cambria"/>
          <w:sz w:val="24"/>
          <w:szCs w:val="24"/>
        </w:rPr>
        <w:lastRenderedPageBreak/>
        <w:t>Nadalje, tijekom cijele 2018. g. sklapani su ugovori o povremenom korištenju društvenih domova radi održavanje proslava i sl., i to: 2 ugovora za društveni dom Čukovec, 7 ugovora za društveni dom Poljanec, 8 ugovora za društveni dom Selnik, 30 ugovora za društveni dom Vinogradi L., te 2 ugovora o povremenom korištenju sportske dvorane u Ludbregu.</w:t>
      </w:r>
    </w:p>
    <w:p w:rsidR="00BB1CA0" w:rsidRPr="007714DF" w:rsidRDefault="00BB1CA0" w:rsidP="007714DF">
      <w:pPr>
        <w:ind w:firstLine="709"/>
        <w:jc w:val="both"/>
        <w:rPr>
          <w:rFonts w:ascii="Cambria" w:hAnsi="Cambria"/>
          <w:sz w:val="24"/>
          <w:szCs w:val="24"/>
        </w:rPr>
      </w:pPr>
    </w:p>
    <w:p w:rsidR="00AC6310" w:rsidRPr="00E84105" w:rsidRDefault="00E31144" w:rsidP="007714DF">
      <w:pPr>
        <w:ind w:firstLine="709"/>
        <w:jc w:val="both"/>
        <w:rPr>
          <w:rFonts w:ascii="Cambria" w:hAnsi="Cambria"/>
          <w:sz w:val="24"/>
          <w:szCs w:val="24"/>
        </w:rPr>
      </w:pPr>
      <w:r w:rsidRPr="00E84105">
        <w:rPr>
          <w:rFonts w:ascii="Cambria" w:hAnsi="Cambria"/>
          <w:sz w:val="24"/>
          <w:szCs w:val="24"/>
        </w:rPr>
        <w:br w:type="page"/>
      </w:r>
    </w:p>
    <w:p w:rsidR="00077985" w:rsidRPr="0060577A" w:rsidRDefault="00B27CDD" w:rsidP="00E5304B">
      <w:pPr>
        <w:pStyle w:val="Naslov1"/>
        <w:numPr>
          <w:ilvl w:val="0"/>
          <w:numId w:val="39"/>
        </w:numPr>
        <w:spacing w:before="0" w:beforeAutospacing="0" w:after="0" w:afterAutospacing="0" w:line="276" w:lineRule="auto"/>
        <w:ind w:left="567" w:hanging="425"/>
        <w:jc w:val="both"/>
        <w:rPr>
          <w:rFonts w:ascii="Cambria" w:hAnsi="Cambria"/>
          <w:sz w:val="26"/>
          <w:szCs w:val="26"/>
        </w:rPr>
      </w:pPr>
      <w:bookmarkStart w:id="91" w:name="_Toc462324663"/>
      <w:bookmarkStart w:id="92" w:name="_Toc14942998"/>
      <w:r w:rsidRPr="0060577A">
        <w:rPr>
          <w:rFonts w:ascii="Cambria" w:hAnsi="Cambria"/>
          <w:sz w:val="26"/>
          <w:szCs w:val="26"/>
        </w:rPr>
        <w:lastRenderedPageBreak/>
        <w:t>IZVJEŠĆE O PROVEDBI GODIŠNJEG</w:t>
      </w:r>
      <w:r w:rsidR="00305D78" w:rsidRPr="0060577A">
        <w:rPr>
          <w:rFonts w:ascii="Cambria" w:hAnsi="Cambria"/>
          <w:sz w:val="26"/>
          <w:szCs w:val="26"/>
        </w:rPr>
        <w:t xml:space="preserve"> PLAN</w:t>
      </w:r>
      <w:r w:rsidRPr="0060577A">
        <w:rPr>
          <w:rFonts w:ascii="Cambria" w:hAnsi="Cambria"/>
          <w:sz w:val="26"/>
          <w:szCs w:val="26"/>
        </w:rPr>
        <w:t>A</w:t>
      </w:r>
      <w:r w:rsidR="00305D78" w:rsidRPr="0060577A">
        <w:rPr>
          <w:rFonts w:ascii="Cambria" w:hAnsi="Cambria"/>
          <w:sz w:val="26"/>
          <w:szCs w:val="26"/>
        </w:rPr>
        <w:t xml:space="preserve"> UPRAVLJANJA I RASPOLAGANJA GRAĐEVINSKIM ZEMLJIŠTEM U VLASNIŠTVU </w:t>
      </w:r>
      <w:bookmarkEnd w:id="91"/>
      <w:r w:rsidR="00AA4EE5">
        <w:rPr>
          <w:rFonts w:ascii="Cambria" w:hAnsi="Cambria"/>
          <w:sz w:val="26"/>
          <w:szCs w:val="26"/>
        </w:rPr>
        <w:t>GRADA LUDBREGA</w:t>
      </w:r>
      <w:bookmarkEnd w:id="92"/>
    </w:p>
    <w:p w:rsidR="00D72F30" w:rsidRPr="0060577A" w:rsidRDefault="00D72F30" w:rsidP="0060577A">
      <w:pPr>
        <w:pStyle w:val="Odlomakpopisa"/>
        <w:spacing w:after="0"/>
        <w:ind w:left="0"/>
        <w:jc w:val="both"/>
        <w:rPr>
          <w:rFonts w:ascii="Cambria" w:eastAsia="Times New Roman" w:hAnsi="Cambria"/>
          <w:b/>
          <w:sz w:val="24"/>
          <w:szCs w:val="24"/>
        </w:rPr>
      </w:pPr>
    </w:p>
    <w:p w:rsidR="00106320" w:rsidRDefault="00D72F30" w:rsidP="00106320">
      <w:pPr>
        <w:ind w:firstLine="567"/>
        <w:jc w:val="both"/>
        <w:rPr>
          <w:rFonts w:ascii="Cambria" w:eastAsia="Arial" w:hAnsi="Cambria"/>
          <w:sz w:val="24"/>
          <w:szCs w:val="24"/>
        </w:rPr>
      </w:pPr>
      <w:r w:rsidRPr="0060577A">
        <w:rPr>
          <w:rFonts w:ascii="Cambria" w:eastAsia="Arial" w:hAnsi="Cambria"/>
          <w:sz w:val="24"/>
          <w:szCs w:val="24"/>
        </w:rPr>
        <w:t xml:space="preserve">Građevinsko zemljište je, prema odredbama Zakona o prostornom uređenju </w:t>
      </w:r>
      <w:r w:rsidR="00AD428F" w:rsidRPr="0060577A">
        <w:rPr>
          <w:rFonts w:ascii="Cambria" w:hAnsi="Cambria"/>
          <w:sz w:val="24"/>
          <w:szCs w:val="24"/>
        </w:rPr>
        <w:t xml:space="preserve">(»Narodne novine«, broj </w:t>
      </w:r>
      <w:r w:rsidRPr="0060577A">
        <w:rPr>
          <w:rFonts w:ascii="Cambria" w:eastAsia="Arial" w:hAnsi="Cambria"/>
          <w:sz w:val="24"/>
          <w:szCs w:val="24"/>
        </w:rPr>
        <w:t>153/13</w:t>
      </w:r>
      <w:r w:rsidR="00F17DC2">
        <w:rPr>
          <w:rFonts w:ascii="Cambria" w:eastAsia="Arial" w:hAnsi="Cambria"/>
          <w:sz w:val="24"/>
          <w:szCs w:val="24"/>
        </w:rPr>
        <w:t>, 65/17, 114/18, 39/19</w:t>
      </w:r>
      <w:r w:rsidRPr="0060577A">
        <w:rPr>
          <w:rFonts w:ascii="Cambria" w:eastAsia="Arial" w:hAnsi="Cambria"/>
          <w:sz w:val="24"/>
          <w:szCs w:val="24"/>
        </w:rPr>
        <w:t>), zemljište koje je izgrađeno, uređeno ili prostornim planom namijenjeno za građenje građevina ili uređenje površina javne namjene.</w:t>
      </w:r>
    </w:p>
    <w:p w:rsidR="00106320" w:rsidRDefault="00E6661D" w:rsidP="00106320">
      <w:pPr>
        <w:ind w:firstLine="567"/>
        <w:jc w:val="both"/>
        <w:rPr>
          <w:rFonts w:ascii="Cambria" w:eastAsia="Arial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</w:rPr>
        <w:t xml:space="preserve">Građevinsko zemljište čini važan udio nekretnina u vlasništvu </w:t>
      </w:r>
      <w:r w:rsidR="00F269A9">
        <w:rPr>
          <w:rFonts w:ascii="Cambria" w:eastAsia="Times New Roman" w:hAnsi="Cambria"/>
          <w:sz w:val="24"/>
        </w:rPr>
        <w:t xml:space="preserve">Grada Ludbrega </w:t>
      </w:r>
      <w:r w:rsidRPr="0060577A">
        <w:rPr>
          <w:rFonts w:ascii="Cambria" w:eastAsia="Times New Roman" w:hAnsi="Cambria"/>
          <w:sz w:val="24"/>
        </w:rPr>
        <w:t xml:space="preserve">koji predstavlja veliki potencijal za investicije i ostvarivanje ekonomskog rasta. Aktivnosti u upravljanju i raspolaganju građevinskim zemljištem u vlasništvu </w:t>
      </w:r>
      <w:r w:rsidR="00F269A9">
        <w:rPr>
          <w:rFonts w:ascii="Cambria" w:eastAsia="Times New Roman" w:hAnsi="Cambria"/>
          <w:sz w:val="24"/>
        </w:rPr>
        <w:t xml:space="preserve">Grada Ludbrega </w:t>
      </w:r>
      <w:r w:rsidRPr="0060577A">
        <w:rPr>
          <w:rFonts w:ascii="Cambria" w:eastAsia="Times New Roman" w:hAnsi="Cambria"/>
          <w:sz w:val="24"/>
        </w:rPr>
        <w:t xml:space="preserve">podrazumijevaju i provođenje postupaka stavljanja tog zemljišta u funkciju: prodajom, osnivanjem prava građenja i prava služnosti, rješavanje imovinskopravnih odnosa, davanjem u zakup zemljišta te kupnjom nekretnina za korist </w:t>
      </w:r>
      <w:r w:rsidR="00F269A9">
        <w:rPr>
          <w:rFonts w:ascii="Cambria" w:eastAsia="Times New Roman" w:hAnsi="Cambria"/>
          <w:sz w:val="24"/>
        </w:rPr>
        <w:t>Grada Ludbrega</w:t>
      </w:r>
      <w:r w:rsidRPr="0060577A">
        <w:rPr>
          <w:rFonts w:ascii="Cambria" w:eastAsia="Times New Roman" w:hAnsi="Cambria"/>
          <w:sz w:val="24"/>
        </w:rPr>
        <w:t xml:space="preserve">, kao i drugim poslovima u vezi sa zemljištem u vlasništvu </w:t>
      </w:r>
      <w:r w:rsidR="00F269A9">
        <w:rPr>
          <w:rFonts w:ascii="Cambria" w:eastAsia="Times New Roman" w:hAnsi="Cambria"/>
          <w:sz w:val="24"/>
        </w:rPr>
        <w:t>Grada Ludbrega</w:t>
      </w:r>
      <w:r w:rsidRPr="0060577A">
        <w:rPr>
          <w:rFonts w:ascii="Cambria" w:eastAsia="Times New Roman" w:hAnsi="Cambria"/>
          <w:sz w:val="24"/>
        </w:rPr>
        <w:t>, ako upravljanje i raspolaganje njima nije u nadležnosti drugog tijela.</w:t>
      </w:r>
    </w:p>
    <w:p w:rsidR="00585D5D" w:rsidRPr="00106320" w:rsidRDefault="00585D5D" w:rsidP="00106320">
      <w:pPr>
        <w:ind w:firstLine="567"/>
        <w:jc w:val="both"/>
        <w:rPr>
          <w:rFonts w:ascii="Cambria" w:eastAsia="Arial" w:hAnsi="Cambria"/>
          <w:sz w:val="24"/>
          <w:szCs w:val="24"/>
        </w:rPr>
      </w:pPr>
      <w:r w:rsidRPr="00CE171D">
        <w:rPr>
          <w:rFonts w:asciiTheme="majorHAnsi" w:eastAsia="Times New Roman" w:hAnsiTheme="majorHAnsi"/>
          <w:sz w:val="24"/>
        </w:rPr>
        <w:t xml:space="preserve">Upravljanje i raspolaganje građevinskim zemljištem u vlasništvu </w:t>
      </w:r>
      <w:r w:rsidR="00F269A9">
        <w:rPr>
          <w:rFonts w:ascii="Cambria" w:eastAsia="Times New Roman" w:hAnsi="Cambria"/>
          <w:sz w:val="24"/>
        </w:rPr>
        <w:t xml:space="preserve">Grada Ludbrega </w:t>
      </w:r>
      <w:r w:rsidRPr="00CE171D">
        <w:rPr>
          <w:rFonts w:asciiTheme="majorHAnsi" w:eastAsia="Times New Roman" w:hAnsiTheme="majorHAnsi"/>
          <w:sz w:val="24"/>
        </w:rPr>
        <w:t>uređeno je:</w:t>
      </w:r>
    </w:p>
    <w:p w:rsidR="00EF14FF" w:rsidRPr="00355B0C" w:rsidRDefault="00947676" w:rsidP="00EF14FF">
      <w:pPr>
        <w:pStyle w:val="Odlomakpopisa"/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69" w:history="1"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Zakonom o upravljanju i raspolaganju imovinom u vlasništvu Republike Hrvatske </w:t>
        </w:r>
        <w:r w:rsidR="00EF14FF" w:rsidRPr="00355B0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94/13, 18/16, 89/17, 52/18, 112/18),</w:t>
        </w:r>
      </w:hyperlink>
    </w:p>
    <w:p w:rsidR="00EF14FF" w:rsidRPr="00355B0C" w:rsidRDefault="00947676" w:rsidP="00EF14FF">
      <w:pPr>
        <w:pStyle w:val="Odlomakpopisa"/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70" w:history="1"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Zakonom o uređivanju imovinskopravnih odnosa u svrhu izgradnje infrastrukturnih građevina </w:t>
        </w:r>
        <w:r w:rsidR="00EF14FF" w:rsidRPr="00355B0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80/11),</w:t>
        </w:r>
      </w:hyperlink>
    </w:p>
    <w:p w:rsidR="00EF14FF" w:rsidRPr="00355B0C" w:rsidRDefault="00947676" w:rsidP="00EF14FF">
      <w:pPr>
        <w:pStyle w:val="Odlomakpopisa"/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71" w:history="1"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Zakonom o unapređenju poduzetničke infrastrukture </w:t>
        </w:r>
        <w:r w:rsidR="00EF14FF" w:rsidRPr="00355B0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93/13, 114/13, 41/14, 57/18),</w:t>
        </w:r>
      </w:hyperlink>
    </w:p>
    <w:p w:rsidR="00EF14FF" w:rsidRPr="00355B0C" w:rsidRDefault="00947676" w:rsidP="00EF14FF">
      <w:pPr>
        <w:pStyle w:val="Odlomakpopisa"/>
        <w:numPr>
          <w:ilvl w:val="0"/>
          <w:numId w:val="2"/>
        </w:numPr>
        <w:tabs>
          <w:tab w:val="left" w:pos="567"/>
        </w:tabs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72" w:history="1"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Zakonom o strateškim investicijskim projektima </w:t>
        </w:r>
        <w:r w:rsidR="00EF14FF" w:rsidRPr="00355B0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29/18, 114/18),</w:t>
        </w:r>
      </w:hyperlink>
    </w:p>
    <w:p w:rsidR="00EF14FF" w:rsidRPr="00355B0C" w:rsidRDefault="00947676" w:rsidP="00EF14FF">
      <w:pPr>
        <w:pStyle w:val="Odlomakpopisa"/>
        <w:numPr>
          <w:ilvl w:val="0"/>
          <w:numId w:val="2"/>
        </w:numPr>
        <w:tabs>
          <w:tab w:val="left" w:pos="567"/>
        </w:tabs>
        <w:spacing w:after="0"/>
        <w:ind w:left="568" w:hanging="284"/>
        <w:contextualSpacing w:val="0"/>
        <w:jc w:val="both"/>
        <w:rPr>
          <w:rFonts w:ascii="Cambria" w:eastAsia="Times New Roman" w:hAnsi="Cambria"/>
          <w:sz w:val="24"/>
          <w:szCs w:val="24"/>
        </w:rPr>
      </w:pPr>
      <w:hyperlink r:id="rId73" w:history="1"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Zakonom o vlasništvu i drugim stvarnim pravima </w:t>
        </w:r>
        <w:r w:rsidR="00EF14FF" w:rsidRPr="00355B0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91/96, 68/98, 137/99, 22/00, 73/00, 129/00, 114/01, 79/06, 141/06, 146/08, 38/09, 153/09, 143/12, 152/14).</w:t>
        </w:r>
      </w:hyperlink>
    </w:p>
    <w:p w:rsidR="00EF14FF" w:rsidRPr="00355B0C" w:rsidRDefault="00947676" w:rsidP="00EF14FF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74" w:history="1"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prostornom uređenju </w:t>
        </w:r>
        <w:r w:rsidR="00EF14FF" w:rsidRPr="00355B0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153/13, 65/17, 114/18, 39/19),</w:t>
        </w:r>
      </w:hyperlink>
    </w:p>
    <w:p w:rsidR="00EF14FF" w:rsidRPr="00355B0C" w:rsidRDefault="00947676" w:rsidP="00EF14FF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75" w:history="1"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gradnji </w:t>
        </w:r>
        <w:r w:rsidR="00EF14FF" w:rsidRPr="00355B0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153/13, 20/17, 39/19),</w:t>
        </w:r>
      </w:hyperlink>
    </w:p>
    <w:p w:rsidR="00EF14FF" w:rsidRPr="00355B0C" w:rsidRDefault="00947676" w:rsidP="00EF14FF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76" w:history="1"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vodama </w:t>
        </w:r>
        <w:r w:rsidR="00EF14FF" w:rsidRPr="00355B0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(»Narodne novine«, broj</w:t>
        </w:r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 153/09, 63/11, 130/11, 56/13, 14/14, 46/18),</w:t>
        </w:r>
      </w:hyperlink>
    </w:p>
    <w:p w:rsidR="00EF14FF" w:rsidRPr="00355B0C" w:rsidRDefault="00947676" w:rsidP="00EF14FF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77" w:history="1"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cestama </w:t>
        </w:r>
        <w:r w:rsidR="00EF14FF" w:rsidRPr="00355B0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84/11, 22/13, 54/13, 148/13, 92/14),</w:t>
        </w:r>
      </w:hyperlink>
    </w:p>
    <w:p w:rsidR="00EF14FF" w:rsidRPr="00355B0C" w:rsidRDefault="00947676" w:rsidP="00EF14FF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78" w:history="1"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željeznici </w:t>
        </w:r>
        <w:r w:rsidR="00EF14FF" w:rsidRPr="00355B0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32/19),</w:t>
        </w:r>
      </w:hyperlink>
    </w:p>
    <w:p w:rsidR="00EF14FF" w:rsidRPr="00355B0C" w:rsidRDefault="00947676" w:rsidP="00EF14FF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79" w:history="1"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zaštiti prirode </w:t>
        </w:r>
        <w:r w:rsidR="00EF14FF" w:rsidRPr="00355B0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80/13, 15/18, 14/19),</w:t>
        </w:r>
      </w:hyperlink>
    </w:p>
    <w:p w:rsidR="00EF14FF" w:rsidRPr="00355B0C" w:rsidRDefault="00947676" w:rsidP="00EF14FF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80" w:history="1"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zaštiti i očuvanju kulturnih dobara </w:t>
        </w:r>
        <w:r w:rsidR="00EF14FF" w:rsidRPr="00355B0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66/99, 151/03, 157/03, 100/04, 87/09, 88/10, 61/11, 25/12, 136/12, 157/13, 152/14, 98/15, 44/17, 90/18),</w:t>
        </w:r>
      </w:hyperlink>
    </w:p>
    <w:p w:rsidR="00EF14FF" w:rsidRPr="00355B0C" w:rsidRDefault="00947676" w:rsidP="00EF14FF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81" w:history="1"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postupanju s nezakonito izgrađenim zgradama </w:t>
        </w:r>
        <w:r w:rsidR="00EF14FF" w:rsidRPr="00355B0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86/12, 143/13, 65/17, 14/19),</w:t>
        </w:r>
      </w:hyperlink>
    </w:p>
    <w:p w:rsidR="00EF14FF" w:rsidRPr="00355B0C" w:rsidRDefault="00947676" w:rsidP="00EF14FF">
      <w:pPr>
        <w:pStyle w:val="Odlomakpopisa"/>
        <w:numPr>
          <w:ilvl w:val="0"/>
          <w:numId w:val="1"/>
        </w:numPr>
        <w:tabs>
          <w:tab w:val="left" w:pos="567"/>
        </w:tabs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82" w:history="1"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državnoj izmjeri i katastru nekretnina </w:t>
        </w:r>
        <w:r w:rsidR="00EF14FF" w:rsidRPr="00355B0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112/18)</w:t>
        </w:r>
      </w:hyperlink>
    </w:p>
    <w:p w:rsidR="00EF14FF" w:rsidRPr="00355B0C" w:rsidRDefault="00947676" w:rsidP="00EF14FF">
      <w:pPr>
        <w:pStyle w:val="Odlomakpopisa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83" w:history="1"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poljoprivrednom zemljištu </w:t>
        </w:r>
        <w:r w:rsidR="00EF14FF" w:rsidRPr="00355B0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20/18, 115/18),</w:t>
        </w:r>
      </w:hyperlink>
    </w:p>
    <w:p w:rsidR="00EF14FF" w:rsidRPr="00355B0C" w:rsidRDefault="00947676" w:rsidP="00EF14FF">
      <w:pPr>
        <w:pStyle w:val="Odlomakpopisa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84" w:history="1"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izvlaštenju i određivanju naknade </w:t>
        </w:r>
        <w:r w:rsidR="00EF14FF" w:rsidRPr="00355B0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74/14, 69/17</w:t>
        </w:r>
      </w:hyperlink>
      <w:r w:rsidR="00EF14FF" w:rsidRPr="00355B0C">
        <w:rPr>
          <w:rFonts w:ascii="Cambria" w:eastAsia="Times New Roman" w:hAnsi="Cambria"/>
          <w:sz w:val="24"/>
          <w:szCs w:val="24"/>
        </w:rPr>
        <w:t>),</w:t>
      </w:r>
    </w:p>
    <w:p w:rsidR="00585D5D" w:rsidRPr="00EF14FF" w:rsidRDefault="00947676" w:rsidP="00EF14FF">
      <w:pPr>
        <w:pStyle w:val="Odlomakpopisa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568" w:hanging="284"/>
        <w:contextualSpacing w:val="0"/>
        <w:jc w:val="both"/>
        <w:rPr>
          <w:rFonts w:ascii="Cambria" w:eastAsia="Times New Roman" w:hAnsi="Cambria"/>
          <w:sz w:val="24"/>
          <w:szCs w:val="24"/>
        </w:rPr>
      </w:pPr>
      <w:hyperlink r:id="rId85" w:history="1"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šumama </w:t>
        </w:r>
        <w:r w:rsidR="00EF14FF" w:rsidRPr="00355B0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EF14FF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68/18, 115/18).</w:t>
        </w:r>
      </w:hyperlink>
    </w:p>
    <w:p w:rsidR="00EF14FF" w:rsidRDefault="00EF14FF" w:rsidP="00EF14FF">
      <w:pPr>
        <w:spacing w:after="0"/>
        <w:ind w:firstLine="567"/>
        <w:jc w:val="both"/>
        <w:rPr>
          <w:rFonts w:ascii="Cambria" w:eastAsia="Arial" w:hAnsi="Cambria"/>
          <w:sz w:val="24"/>
          <w:szCs w:val="24"/>
        </w:rPr>
      </w:pPr>
    </w:p>
    <w:p w:rsidR="001E57D7" w:rsidRPr="001C44DD" w:rsidRDefault="00EF14FF" w:rsidP="00106320">
      <w:pPr>
        <w:ind w:firstLine="567"/>
        <w:jc w:val="both"/>
        <w:rPr>
          <w:rFonts w:ascii="Cambria" w:eastAsia="Arial" w:hAnsi="Cambria"/>
          <w:sz w:val="24"/>
          <w:szCs w:val="24"/>
        </w:rPr>
      </w:pPr>
      <w:r w:rsidRPr="001C44DD">
        <w:rPr>
          <w:rFonts w:ascii="Cambria" w:eastAsia="Arial" w:hAnsi="Cambria"/>
          <w:sz w:val="24"/>
          <w:szCs w:val="24"/>
        </w:rPr>
        <w:t>U 2018</w:t>
      </w:r>
      <w:r w:rsidR="00B27CDD" w:rsidRPr="001C44DD">
        <w:rPr>
          <w:rFonts w:ascii="Cambria" w:eastAsia="Arial" w:hAnsi="Cambria"/>
          <w:sz w:val="24"/>
          <w:szCs w:val="24"/>
        </w:rPr>
        <w:t xml:space="preserve">. godini doneseni su sljedeći akti kojima se utječe na upravljanje i raspolaganje građevinskim zemljištem u vlasništvu </w:t>
      </w:r>
      <w:r w:rsidR="00390F8A" w:rsidRPr="001C44DD">
        <w:rPr>
          <w:rFonts w:ascii="Cambria" w:eastAsia="Times New Roman" w:hAnsi="Cambria"/>
          <w:sz w:val="24"/>
        </w:rPr>
        <w:t>Grada Ludbrega</w:t>
      </w:r>
      <w:r w:rsidR="00106320" w:rsidRPr="001C44DD">
        <w:rPr>
          <w:rFonts w:ascii="Cambria" w:eastAsia="Arial" w:hAnsi="Cambria"/>
          <w:sz w:val="24"/>
          <w:szCs w:val="24"/>
        </w:rPr>
        <w:t>:</w:t>
      </w:r>
    </w:p>
    <w:p w:rsidR="00633052" w:rsidRPr="001C44DD" w:rsidRDefault="00633052" w:rsidP="00633052">
      <w:pPr>
        <w:pStyle w:val="t-9-8"/>
        <w:spacing w:before="0" w:beforeAutospacing="0" w:after="200" w:afterAutospacing="0" w:line="276" w:lineRule="auto"/>
        <w:jc w:val="both"/>
        <w:rPr>
          <w:rFonts w:asciiTheme="majorHAnsi" w:hAnsiTheme="majorHAnsi"/>
        </w:rPr>
      </w:pPr>
      <w:r w:rsidRPr="001C44DD">
        <w:rPr>
          <w:rFonts w:asciiTheme="majorHAnsi" w:hAnsiTheme="majorHAnsi"/>
        </w:rPr>
        <w:t>„Službeni vjesnik Varaždinske županije“, br. 12:</w:t>
      </w:r>
    </w:p>
    <w:p w:rsidR="00633052" w:rsidRPr="001C44DD" w:rsidRDefault="00633052" w:rsidP="0027281C">
      <w:pPr>
        <w:pStyle w:val="Odlomakpopisa"/>
        <w:numPr>
          <w:ilvl w:val="0"/>
          <w:numId w:val="29"/>
        </w:numPr>
        <w:jc w:val="both"/>
        <w:rPr>
          <w:rFonts w:ascii="Cambria" w:hAnsi="Cambria" w:cs="Arial"/>
          <w:sz w:val="24"/>
          <w:szCs w:val="24"/>
        </w:rPr>
      </w:pPr>
      <w:r w:rsidRPr="001C44DD">
        <w:rPr>
          <w:rFonts w:ascii="Cambria" w:hAnsi="Cambria" w:cs="Arial"/>
          <w:sz w:val="24"/>
          <w:szCs w:val="24"/>
        </w:rPr>
        <w:t xml:space="preserve">Odluka o donošenju Plana gospodarenja otpadom Grada Ludbrega za razdoblje 2018. - 2023. godine </w:t>
      </w:r>
    </w:p>
    <w:p w:rsidR="00633052" w:rsidRPr="001C44DD" w:rsidRDefault="00633052" w:rsidP="0027281C">
      <w:pPr>
        <w:pStyle w:val="Odlomakpopisa"/>
        <w:numPr>
          <w:ilvl w:val="0"/>
          <w:numId w:val="29"/>
        </w:numPr>
        <w:jc w:val="both"/>
        <w:rPr>
          <w:rFonts w:ascii="Cambria" w:hAnsi="Cambria" w:cs="Arial"/>
          <w:sz w:val="24"/>
          <w:szCs w:val="24"/>
        </w:rPr>
      </w:pPr>
      <w:r w:rsidRPr="001C44DD">
        <w:rPr>
          <w:rFonts w:ascii="Cambria" w:hAnsi="Cambria" w:cs="Arial"/>
          <w:sz w:val="24"/>
          <w:szCs w:val="24"/>
        </w:rPr>
        <w:t xml:space="preserve">Plan gospodarenja otpadom Grada Ludbrega za razdoblje 2018. - 2023. godine </w:t>
      </w:r>
    </w:p>
    <w:p w:rsidR="00633052" w:rsidRPr="001C44DD" w:rsidRDefault="00633052" w:rsidP="0027281C">
      <w:pPr>
        <w:pStyle w:val="Odlomakpopisa"/>
        <w:numPr>
          <w:ilvl w:val="0"/>
          <w:numId w:val="29"/>
        </w:numPr>
        <w:jc w:val="both"/>
        <w:rPr>
          <w:rFonts w:ascii="Cambria" w:hAnsi="Cambria" w:cs="Arial"/>
          <w:sz w:val="24"/>
          <w:szCs w:val="24"/>
        </w:rPr>
      </w:pPr>
      <w:r w:rsidRPr="001C44DD">
        <w:rPr>
          <w:rFonts w:ascii="Cambria" w:hAnsi="Cambria" w:cs="Arial"/>
          <w:sz w:val="24"/>
          <w:szCs w:val="24"/>
        </w:rPr>
        <w:t xml:space="preserve">Odluka o mjerama za sprječavanje nepropisnog odbacivanja otpada i mjerama za uklanjanje odbačenog otpada na području Grada Ludbrega </w:t>
      </w:r>
    </w:p>
    <w:p w:rsidR="00633052" w:rsidRPr="001C44DD" w:rsidRDefault="00633052" w:rsidP="0027281C">
      <w:pPr>
        <w:pStyle w:val="Odlomakpopisa"/>
        <w:numPr>
          <w:ilvl w:val="0"/>
          <w:numId w:val="29"/>
        </w:numPr>
        <w:jc w:val="both"/>
        <w:rPr>
          <w:rFonts w:ascii="Cambria" w:hAnsi="Cambria" w:cs="Arial"/>
          <w:sz w:val="24"/>
          <w:szCs w:val="24"/>
        </w:rPr>
      </w:pPr>
      <w:r w:rsidRPr="001C44DD">
        <w:rPr>
          <w:rFonts w:ascii="Cambria" w:hAnsi="Cambria" w:cs="Arial"/>
          <w:sz w:val="24"/>
          <w:szCs w:val="24"/>
        </w:rPr>
        <w:t xml:space="preserve">Zaključak o usvajanju Izvješća o provedbi Plana upravljanja imovinom u vlasništvu Grada Ludbrega za 2017. godinu </w:t>
      </w:r>
    </w:p>
    <w:p w:rsidR="00633052" w:rsidRPr="001C44DD" w:rsidRDefault="00633052" w:rsidP="0027281C">
      <w:pPr>
        <w:pStyle w:val="Odlomakpopisa"/>
        <w:numPr>
          <w:ilvl w:val="0"/>
          <w:numId w:val="29"/>
        </w:numPr>
        <w:jc w:val="both"/>
        <w:rPr>
          <w:rFonts w:ascii="Cambria" w:hAnsi="Cambria" w:cs="Arial"/>
          <w:sz w:val="24"/>
          <w:szCs w:val="24"/>
        </w:rPr>
      </w:pPr>
      <w:r w:rsidRPr="001C44DD">
        <w:rPr>
          <w:rFonts w:ascii="Cambria" w:hAnsi="Cambria" w:cs="Arial"/>
          <w:sz w:val="24"/>
          <w:szCs w:val="24"/>
        </w:rPr>
        <w:t xml:space="preserve">Izvješće o provedbi Plana upravljanja imovinom u vlasništvu Grada Ludbrega za 2017. godinu </w:t>
      </w:r>
    </w:p>
    <w:p w:rsidR="00633052" w:rsidRPr="001C44DD" w:rsidRDefault="00633052" w:rsidP="00633052">
      <w:pPr>
        <w:pStyle w:val="t-9-8"/>
        <w:spacing w:before="0" w:beforeAutospacing="0" w:after="200" w:afterAutospacing="0" w:line="276" w:lineRule="auto"/>
        <w:jc w:val="both"/>
        <w:rPr>
          <w:rFonts w:asciiTheme="majorHAnsi" w:hAnsiTheme="majorHAnsi"/>
        </w:rPr>
      </w:pPr>
      <w:r w:rsidRPr="001C44DD">
        <w:rPr>
          <w:rFonts w:asciiTheme="majorHAnsi" w:hAnsiTheme="majorHAnsi"/>
        </w:rPr>
        <w:t>„Službeni vjesnik Varaždinske županije“, br. 25:</w:t>
      </w:r>
    </w:p>
    <w:p w:rsidR="00633052" w:rsidRPr="001C44DD" w:rsidRDefault="00633052" w:rsidP="0027281C">
      <w:pPr>
        <w:pStyle w:val="Odlomakpopisa"/>
        <w:numPr>
          <w:ilvl w:val="0"/>
          <w:numId w:val="30"/>
        </w:numPr>
        <w:jc w:val="both"/>
        <w:rPr>
          <w:rFonts w:ascii="Cambria" w:hAnsi="Cambria" w:cs="Arial"/>
          <w:sz w:val="24"/>
          <w:szCs w:val="24"/>
        </w:rPr>
      </w:pPr>
      <w:r w:rsidRPr="001C44DD">
        <w:rPr>
          <w:rFonts w:ascii="Cambria" w:hAnsi="Cambria" w:cs="Arial"/>
          <w:sz w:val="24"/>
          <w:szCs w:val="24"/>
        </w:rPr>
        <w:t xml:space="preserve">Odluka o izradi III. izmjena i dopuna Urbanističkog plana uređenja Ludbreg </w:t>
      </w:r>
    </w:p>
    <w:p w:rsidR="00633052" w:rsidRPr="001C44DD" w:rsidRDefault="00633052" w:rsidP="0027281C">
      <w:pPr>
        <w:pStyle w:val="Odlomakpopisa"/>
        <w:numPr>
          <w:ilvl w:val="0"/>
          <w:numId w:val="30"/>
        </w:numPr>
        <w:jc w:val="both"/>
        <w:rPr>
          <w:rFonts w:ascii="Cambria" w:hAnsi="Cambria" w:cs="Arial"/>
          <w:sz w:val="24"/>
          <w:szCs w:val="24"/>
        </w:rPr>
      </w:pPr>
      <w:r w:rsidRPr="001C44DD">
        <w:rPr>
          <w:rFonts w:ascii="Cambria" w:hAnsi="Cambria" w:cs="Arial"/>
          <w:sz w:val="24"/>
          <w:szCs w:val="24"/>
        </w:rPr>
        <w:t xml:space="preserve">Odluka o izradi izmjena i dopuna Urbanističkog plana uređenja »Gospodarske zone Sjever« u Ludbregu </w:t>
      </w:r>
    </w:p>
    <w:p w:rsidR="00633052" w:rsidRPr="001C44DD" w:rsidRDefault="00633052" w:rsidP="0027281C">
      <w:pPr>
        <w:pStyle w:val="Odlomakpopisa"/>
        <w:numPr>
          <w:ilvl w:val="0"/>
          <w:numId w:val="30"/>
        </w:numPr>
        <w:jc w:val="both"/>
        <w:rPr>
          <w:rFonts w:ascii="Cambria" w:hAnsi="Cambria" w:cs="Arial"/>
          <w:sz w:val="24"/>
          <w:szCs w:val="24"/>
        </w:rPr>
      </w:pPr>
      <w:r w:rsidRPr="001C44DD">
        <w:rPr>
          <w:rFonts w:ascii="Cambria" w:hAnsi="Cambria" w:cs="Arial"/>
          <w:sz w:val="24"/>
          <w:szCs w:val="24"/>
        </w:rPr>
        <w:t xml:space="preserve">Odluka o priključenju Grada Ludbrega Europskoj grupaciji za teritorijalnu suradnju »MURA REGIJA« </w:t>
      </w:r>
    </w:p>
    <w:p w:rsidR="00633052" w:rsidRPr="001C44DD" w:rsidRDefault="00633052" w:rsidP="0027281C">
      <w:pPr>
        <w:pStyle w:val="Odlomakpopisa"/>
        <w:numPr>
          <w:ilvl w:val="0"/>
          <w:numId w:val="30"/>
        </w:numPr>
        <w:jc w:val="both"/>
        <w:rPr>
          <w:rFonts w:ascii="Cambria" w:hAnsi="Cambria" w:cs="Arial"/>
          <w:sz w:val="24"/>
          <w:szCs w:val="24"/>
        </w:rPr>
      </w:pPr>
      <w:r w:rsidRPr="001C44DD">
        <w:rPr>
          <w:rFonts w:ascii="Cambria" w:hAnsi="Cambria" w:cs="Arial"/>
          <w:sz w:val="24"/>
          <w:szCs w:val="24"/>
        </w:rPr>
        <w:t xml:space="preserve">Program korištenja sredstava od raspolaganja poljoprivrednim zemljištem u vlasništvu Republike Hrvatske za 2018. godinu </w:t>
      </w:r>
    </w:p>
    <w:p w:rsidR="00633052" w:rsidRPr="001C44DD" w:rsidRDefault="00633052" w:rsidP="0027281C">
      <w:pPr>
        <w:pStyle w:val="Odlomakpopisa"/>
        <w:numPr>
          <w:ilvl w:val="0"/>
          <w:numId w:val="30"/>
        </w:numPr>
        <w:jc w:val="both"/>
        <w:rPr>
          <w:rFonts w:ascii="Cambria" w:hAnsi="Cambria" w:cs="Arial"/>
          <w:sz w:val="24"/>
          <w:szCs w:val="24"/>
        </w:rPr>
      </w:pPr>
      <w:r w:rsidRPr="001C44DD">
        <w:rPr>
          <w:rFonts w:ascii="Cambria" w:hAnsi="Cambria" w:cs="Arial"/>
          <w:sz w:val="24"/>
          <w:szCs w:val="24"/>
        </w:rPr>
        <w:t xml:space="preserve">Program korištenja sredstava od naknade za promjenu namjene poljoprivrednog zemljišta za 2018. godinu </w:t>
      </w:r>
    </w:p>
    <w:p w:rsidR="00633052" w:rsidRPr="001C44DD" w:rsidRDefault="00633052" w:rsidP="00633052">
      <w:pPr>
        <w:pStyle w:val="t-9-8"/>
        <w:spacing w:before="0" w:beforeAutospacing="0" w:after="200" w:afterAutospacing="0" w:line="276" w:lineRule="auto"/>
        <w:jc w:val="both"/>
        <w:rPr>
          <w:rFonts w:asciiTheme="majorHAnsi" w:hAnsiTheme="majorHAnsi"/>
        </w:rPr>
      </w:pPr>
      <w:r w:rsidRPr="001C44DD">
        <w:rPr>
          <w:rFonts w:asciiTheme="majorHAnsi" w:hAnsiTheme="majorHAnsi"/>
        </w:rPr>
        <w:t>„Službeni vjesnik Varaždinske županije“, br. 63:</w:t>
      </w:r>
    </w:p>
    <w:p w:rsidR="00633052" w:rsidRPr="001C44DD" w:rsidRDefault="00633052" w:rsidP="0027281C">
      <w:pPr>
        <w:pStyle w:val="Odlomakpopisa"/>
        <w:numPr>
          <w:ilvl w:val="0"/>
          <w:numId w:val="31"/>
        </w:numPr>
        <w:jc w:val="both"/>
        <w:rPr>
          <w:rFonts w:ascii="Cambria" w:hAnsi="Cambria" w:cs="Arial"/>
          <w:sz w:val="24"/>
          <w:szCs w:val="24"/>
        </w:rPr>
      </w:pPr>
      <w:r w:rsidRPr="001C44DD">
        <w:rPr>
          <w:rFonts w:ascii="Cambria" w:hAnsi="Cambria" w:cs="Arial"/>
          <w:sz w:val="24"/>
          <w:szCs w:val="24"/>
        </w:rPr>
        <w:t xml:space="preserve">Odluka o izmjenama i dopunama Odluke o izradi III. izmjena i dopuna Urbanističkog plana uređenja Ludbreg </w:t>
      </w:r>
    </w:p>
    <w:p w:rsidR="00633052" w:rsidRPr="001C44DD" w:rsidRDefault="00633052" w:rsidP="0027281C">
      <w:pPr>
        <w:pStyle w:val="Odlomakpopisa"/>
        <w:numPr>
          <w:ilvl w:val="0"/>
          <w:numId w:val="31"/>
        </w:numPr>
        <w:jc w:val="both"/>
        <w:rPr>
          <w:rFonts w:ascii="Cambria" w:hAnsi="Cambria" w:cs="Arial"/>
          <w:sz w:val="24"/>
          <w:szCs w:val="24"/>
        </w:rPr>
      </w:pPr>
      <w:r w:rsidRPr="001C44DD">
        <w:rPr>
          <w:rFonts w:ascii="Cambria" w:hAnsi="Cambria" w:cs="Arial"/>
          <w:sz w:val="24"/>
          <w:szCs w:val="24"/>
        </w:rPr>
        <w:t xml:space="preserve">Odluka o izmjenama i dopunama Odluke o izradi izmjena i dopuna Urbanističkog plana uređenja Gospodarske zone Sjever u Ludbregu </w:t>
      </w:r>
    </w:p>
    <w:p w:rsidR="00633052" w:rsidRPr="001C44DD" w:rsidRDefault="00633052" w:rsidP="0027281C">
      <w:pPr>
        <w:pStyle w:val="Odlomakpopisa"/>
        <w:numPr>
          <w:ilvl w:val="0"/>
          <w:numId w:val="31"/>
        </w:numPr>
        <w:jc w:val="both"/>
        <w:rPr>
          <w:rFonts w:ascii="Cambria" w:hAnsi="Cambria" w:cs="Arial"/>
          <w:sz w:val="24"/>
          <w:szCs w:val="24"/>
        </w:rPr>
      </w:pPr>
      <w:r w:rsidRPr="001C44DD">
        <w:rPr>
          <w:rFonts w:ascii="Cambria" w:hAnsi="Cambria" w:cs="Arial"/>
          <w:sz w:val="24"/>
          <w:szCs w:val="24"/>
        </w:rPr>
        <w:t xml:space="preserve">Odluka o izmjenama i dopunama Odluke o davanju suglasnosti za provedbu ulaganja na području jedinice lokalne samouprave Grada Ludbreg u naselju Ludbreg za provedbu projekta »Rekonstrukcija dijela zgrade i energetska obnova pročelja Centra za kulturu i informiranje Dragutin Novak Ludbreg« </w:t>
      </w:r>
    </w:p>
    <w:p w:rsidR="00633052" w:rsidRPr="001C44DD" w:rsidRDefault="00633052" w:rsidP="00633052">
      <w:pPr>
        <w:pStyle w:val="t-9-8"/>
        <w:spacing w:before="0" w:beforeAutospacing="0" w:after="200" w:afterAutospacing="0" w:line="276" w:lineRule="auto"/>
        <w:jc w:val="both"/>
        <w:rPr>
          <w:rFonts w:asciiTheme="majorHAnsi" w:hAnsiTheme="majorHAnsi"/>
        </w:rPr>
      </w:pPr>
      <w:r w:rsidRPr="001C44DD">
        <w:rPr>
          <w:rFonts w:asciiTheme="majorHAnsi" w:hAnsiTheme="majorHAnsi"/>
        </w:rPr>
        <w:t>„Službeni vjesnik Varaždinske županije“, br. 73:</w:t>
      </w:r>
    </w:p>
    <w:p w:rsidR="00633052" w:rsidRPr="001C44DD" w:rsidRDefault="00633052" w:rsidP="0027281C">
      <w:pPr>
        <w:pStyle w:val="Odlomakpopisa"/>
        <w:numPr>
          <w:ilvl w:val="0"/>
          <w:numId w:val="32"/>
        </w:numPr>
        <w:jc w:val="both"/>
        <w:rPr>
          <w:rFonts w:ascii="Cambria" w:hAnsi="Cambria" w:cs="Arial"/>
          <w:sz w:val="24"/>
          <w:szCs w:val="24"/>
        </w:rPr>
      </w:pPr>
      <w:r w:rsidRPr="001C44DD">
        <w:rPr>
          <w:rFonts w:ascii="Cambria" w:hAnsi="Cambria" w:cs="Arial"/>
          <w:sz w:val="24"/>
          <w:szCs w:val="24"/>
        </w:rPr>
        <w:lastRenderedPageBreak/>
        <w:t xml:space="preserve">Odluka o davanju suglasnosti za provedbu ulaganja na području jedinice lokalne samouprave Grada Ludbreg u naselju Ludbreg za provedbu projekta »Rekonstrukcija krovišta Vatrogasnog doma u Ludbregu« </w:t>
      </w:r>
    </w:p>
    <w:p w:rsidR="00633052" w:rsidRPr="001C44DD" w:rsidRDefault="00633052" w:rsidP="00633052">
      <w:pPr>
        <w:pStyle w:val="t-9-8"/>
        <w:spacing w:before="0" w:beforeAutospacing="0" w:after="200" w:afterAutospacing="0" w:line="276" w:lineRule="auto"/>
        <w:jc w:val="both"/>
        <w:rPr>
          <w:rFonts w:asciiTheme="majorHAnsi" w:hAnsiTheme="majorHAnsi"/>
        </w:rPr>
      </w:pPr>
      <w:r w:rsidRPr="001C44DD">
        <w:rPr>
          <w:rFonts w:asciiTheme="majorHAnsi" w:hAnsiTheme="majorHAnsi"/>
        </w:rPr>
        <w:t>„Službeni vjesnik Varaždinske županije“, br. 83:</w:t>
      </w:r>
    </w:p>
    <w:p w:rsidR="00633052" w:rsidRPr="001C44DD" w:rsidRDefault="00633052" w:rsidP="0027281C">
      <w:pPr>
        <w:pStyle w:val="Odlomakpopisa"/>
        <w:numPr>
          <w:ilvl w:val="0"/>
          <w:numId w:val="32"/>
        </w:numPr>
        <w:jc w:val="both"/>
        <w:rPr>
          <w:rFonts w:ascii="Cambria" w:hAnsi="Cambria" w:cs="Arial"/>
          <w:sz w:val="24"/>
          <w:szCs w:val="24"/>
        </w:rPr>
      </w:pPr>
      <w:r w:rsidRPr="001C44DD">
        <w:rPr>
          <w:rFonts w:ascii="Cambria" w:hAnsi="Cambria" w:cs="Arial"/>
          <w:sz w:val="24"/>
          <w:szCs w:val="24"/>
        </w:rPr>
        <w:t xml:space="preserve">Odluka o donošenju Programa raspolaganja poljoprivrednim zemljištem u vlasništvu države na području Grada Ludbrega </w:t>
      </w:r>
    </w:p>
    <w:p w:rsidR="00633052" w:rsidRPr="001C44DD" w:rsidRDefault="00633052" w:rsidP="0027281C">
      <w:pPr>
        <w:pStyle w:val="Odlomakpopisa"/>
        <w:numPr>
          <w:ilvl w:val="0"/>
          <w:numId w:val="32"/>
        </w:numPr>
        <w:jc w:val="both"/>
        <w:rPr>
          <w:rFonts w:ascii="Cambria" w:hAnsi="Cambria" w:cs="Arial"/>
          <w:sz w:val="24"/>
          <w:szCs w:val="24"/>
        </w:rPr>
      </w:pPr>
      <w:r w:rsidRPr="001C44DD">
        <w:rPr>
          <w:rFonts w:ascii="Cambria" w:hAnsi="Cambria" w:cs="Arial"/>
          <w:sz w:val="24"/>
          <w:szCs w:val="24"/>
        </w:rPr>
        <w:t xml:space="preserve">Odluka o donošenju Plana upravljanja imovinom u vlasništvu Grada Ludbrega za 2019. godinu </w:t>
      </w:r>
    </w:p>
    <w:p w:rsidR="00633052" w:rsidRPr="001C44DD" w:rsidRDefault="00633052" w:rsidP="0027281C">
      <w:pPr>
        <w:pStyle w:val="Odlomakpopisa"/>
        <w:numPr>
          <w:ilvl w:val="0"/>
          <w:numId w:val="32"/>
        </w:numPr>
        <w:jc w:val="both"/>
        <w:rPr>
          <w:rFonts w:ascii="Cambria" w:hAnsi="Cambria" w:cs="Arial"/>
          <w:sz w:val="24"/>
          <w:szCs w:val="24"/>
        </w:rPr>
      </w:pPr>
      <w:r w:rsidRPr="001C44DD">
        <w:rPr>
          <w:rFonts w:ascii="Cambria" w:hAnsi="Cambria" w:cs="Arial"/>
          <w:sz w:val="24"/>
          <w:szCs w:val="24"/>
        </w:rPr>
        <w:t xml:space="preserve">Plan upravljanja imovinom u vlasništvu Grada Ludbrega za 2019. godinu </w:t>
      </w:r>
    </w:p>
    <w:p w:rsidR="00633052" w:rsidRPr="001C44DD" w:rsidRDefault="00633052" w:rsidP="0027281C">
      <w:pPr>
        <w:pStyle w:val="Odlomakpopisa"/>
        <w:numPr>
          <w:ilvl w:val="0"/>
          <w:numId w:val="32"/>
        </w:numPr>
        <w:jc w:val="both"/>
        <w:rPr>
          <w:rFonts w:ascii="Cambria" w:hAnsi="Cambria" w:cs="Arial"/>
          <w:sz w:val="24"/>
          <w:szCs w:val="24"/>
        </w:rPr>
      </w:pPr>
      <w:r w:rsidRPr="001C44DD">
        <w:rPr>
          <w:rFonts w:ascii="Cambria" w:hAnsi="Cambria" w:cs="Arial"/>
          <w:sz w:val="24"/>
          <w:szCs w:val="24"/>
        </w:rPr>
        <w:t xml:space="preserve">Odluka o donošenju III. izmjena i dopuna </w:t>
      </w:r>
      <w:proofErr w:type="spellStart"/>
      <w:r w:rsidRPr="001C44DD">
        <w:rPr>
          <w:rFonts w:ascii="Cambria" w:hAnsi="Cambria" w:cs="Arial"/>
          <w:sz w:val="24"/>
          <w:szCs w:val="24"/>
        </w:rPr>
        <w:t>Urbanistčkog</w:t>
      </w:r>
      <w:proofErr w:type="spellEnd"/>
      <w:r w:rsidRPr="001C44DD">
        <w:rPr>
          <w:rFonts w:ascii="Cambria" w:hAnsi="Cambria" w:cs="Arial"/>
          <w:sz w:val="24"/>
          <w:szCs w:val="24"/>
        </w:rPr>
        <w:t xml:space="preserve"> plana uređenja Ludbreg </w:t>
      </w:r>
    </w:p>
    <w:p w:rsidR="00633052" w:rsidRPr="001C44DD" w:rsidRDefault="00633052" w:rsidP="0027281C">
      <w:pPr>
        <w:pStyle w:val="Odlomakpopisa"/>
        <w:numPr>
          <w:ilvl w:val="0"/>
          <w:numId w:val="32"/>
        </w:numPr>
        <w:jc w:val="both"/>
        <w:rPr>
          <w:rFonts w:ascii="Cambria" w:hAnsi="Cambria" w:cs="Arial"/>
          <w:sz w:val="24"/>
          <w:szCs w:val="24"/>
        </w:rPr>
      </w:pPr>
      <w:r w:rsidRPr="001C44DD">
        <w:rPr>
          <w:rFonts w:ascii="Cambria" w:hAnsi="Cambria" w:cs="Arial"/>
          <w:sz w:val="24"/>
          <w:szCs w:val="24"/>
        </w:rPr>
        <w:t xml:space="preserve">Odluka o donošenju Izmjena i dopuna </w:t>
      </w:r>
      <w:proofErr w:type="spellStart"/>
      <w:r w:rsidRPr="001C44DD">
        <w:rPr>
          <w:rFonts w:ascii="Cambria" w:hAnsi="Cambria" w:cs="Arial"/>
          <w:sz w:val="24"/>
          <w:szCs w:val="24"/>
        </w:rPr>
        <w:t>Urbanistčkog</w:t>
      </w:r>
      <w:proofErr w:type="spellEnd"/>
      <w:r w:rsidRPr="001C44DD">
        <w:rPr>
          <w:rFonts w:ascii="Cambria" w:hAnsi="Cambria" w:cs="Arial"/>
          <w:sz w:val="24"/>
          <w:szCs w:val="24"/>
        </w:rPr>
        <w:t xml:space="preserve"> plana uređenja Gospodarske zone Sjever u Ludbregu </w:t>
      </w:r>
    </w:p>
    <w:p w:rsidR="00633052" w:rsidRPr="001C44DD" w:rsidRDefault="00633052" w:rsidP="0027281C">
      <w:pPr>
        <w:pStyle w:val="Odlomakpopisa"/>
        <w:numPr>
          <w:ilvl w:val="0"/>
          <w:numId w:val="32"/>
        </w:numPr>
        <w:jc w:val="both"/>
        <w:rPr>
          <w:rFonts w:ascii="Cambria" w:hAnsi="Cambria" w:cs="Arial"/>
          <w:sz w:val="24"/>
          <w:szCs w:val="24"/>
        </w:rPr>
      </w:pPr>
      <w:r w:rsidRPr="001C44DD">
        <w:rPr>
          <w:rFonts w:ascii="Cambria" w:hAnsi="Cambria" w:cs="Arial"/>
          <w:sz w:val="24"/>
          <w:szCs w:val="24"/>
        </w:rPr>
        <w:t xml:space="preserve">Program građenja komunalne infrastrukture u Gradu Ludbregu za 2019. godinu </w:t>
      </w:r>
    </w:p>
    <w:p w:rsidR="00633052" w:rsidRPr="001C44DD" w:rsidRDefault="00633052" w:rsidP="0027281C">
      <w:pPr>
        <w:pStyle w:val="Odlomakpopisa"/>
        <w:numPr>
          <w:ilvl w:val="0"/>
          <w:numId w:val="32"/>
        </w:numPr>
        <w:jc w:val="both"/>
        <w:rPr>
          <w:rFonts w:ascii="Cambria" w:hAnsi="Cambria" w:cs="Arial"/>
          <w:sz w:val="24"/>
          <w:szCs w:val="24"/>
        </w:rPr>
      </w:pPr>
      <w:r w:rsidRPr="001C44DD">
        <w:rPr>
          <w:rFonts w:ascii="Cambria" w:hAnsi="Cambria" w:cs="Arial"/>
          <w:sz w:val="24"/>
          <w:szCs w:val="24"/>
        </w:rPr>
        <w:t xml:space="preserve">Program održavanja komunalne infrastrukture u Gradu Ludbregu za 2019. godinu </w:t>
      </w:r>
    </w:p>
    <w:p w:rsidR="00633052" w:rsidRPr="001C44DD" w:rsidRDefault="00633052" w:rsidP="0027281C">
      <w:pPr>
        <w:pStyle w:val="Odlomakpopisa"/>
        <w:numPr>
          <w:ilvl w:val="0"/>
          <w:numId w:val="32"/>
        </w:numPr>
        <w:jc w:val="both"/>
        <w:rPr>
          <w:rFonts w:ascii="Cambria" w:hAnsi="Cambria" w:cs="Arial"/>
          <w:sz w:val="24"/>
          <w:szCs w:val="24"/>
        </w:rPr>
      </w:pPr>
      <w:r w:rsidRPr="001C44DD">
        <w:rPr>
          <w:rFonts w:ascii="Cambria" w:hAnsi="Cambria" w:cs="Arial"/>
          <w:sz w:val="24"/>
          <w:szCs w:val="24"/>
        </w:rPr>
        <w:t xml:space="preserve">Program javnih potreba u području gospodarstva i poljoprivrede Grada Ludbrega za 2019. godinu </w:t>
      </w:r>
    </w:p>
    <w:p w:rsidR="00633052" w:rsidRPr="001C44DD" w:rsidRDefault="00633052" w:rsidP="0027281C">
      <w:pPr>
        <w:pStyle w:val="Odlomakpopisa"/>
        <w:numPr>
          <w:ilvl w:val="0"/>
          <w:numId w:val="32"/>
        </w:numPr>
        <w:jc w:val="both"/>
        <w:rPr>
          <w:rFonts w:ascii="Cambria" w:hAnsi="Cambria" w:cs="Arial"/>
          <w:sz w:val="24"/>
          <w:szCs w:val="24"/>
        </w:rPr>
      </w:pPr>
      <w:r w:rsidRPr="001C44DD">
        <w:rPr>
          <w:rFonts w:ascii="Cambria" w:hAnsi="Cambria" w:cs="Arial"/>
          <w:sz w:val="24"/>
          <w:szCs w:val="24"/>
        </w:rPr>
        <w:t xml:space="preserve">Program korištenja sredstava od naknade za promjenu namjene poljoprivrednog zemljišta za 2019. godinu </w:t>
      </w:r>
    </w:p>
    <w:p w:rsidR="00633052" w:rsidRPr="001C44DD" w:rsidRDefault="00633052" w:rsidP="0027281C">
      <w:pPr>
        <w:pStyle w:val="Odlomakpopisa"/>
        <w:numPr>
          <w:ilvl w:val="0"/>
          <w:numId w:val="32"/>
        </w:numPr>
        <w:jc w:val="both"/>
        <w:rPr>
          <w:rFonts w:ascii="Cambria" w:hAnsi="Cambria" w:cs="Arial"/>
          <w:sz w:val="24"/>
          <w:szCs w:val="24"/>
        </w:rPr>
      </w:pPr>
      <w:r w:rsidRPr="001C44DD">
        <w:rPr>
          <w:rFonts w:ascii="Cambria" w:hAnsi="Cambria" w:cs="Arial"/>
          <w:sz w:val="24"/>
          <w:szCs w:val="24"/>
        </w:rPr>
        <w:t xml:space="preserve">Program korištenja sredstava od raspolaganja poljoprivrednim zemljištem u vlasništvu Republike Hrvatske za 2019. godinu </w:t>
      </w:r>
    </w:p>
    <w:p w:rsidR="00633052" w:rsidRPr="001C44DD" w:rsidRDefault="00633052" w:rsidP="00633052">
      <w:pPr>
        <w:pStyle w:val="t-9-8"/>
        <w:spacing w:before="0" w:beforeAutospacing="0" w:after="200" w:afterAutospacing="0" w:line="276" w:lineRule="auto"/>
        <w:jc w:val="both"/>
        <w:rPr>
          <w:rFonts w:asciiTheme="majorHAnsi" w:hAnsiTheme="majorHAnsi"/>
        </w:rPr>
      </w:pPr>
      <w:r w:rsidRPr="001C44DD">
        <w:rPr>
          <w:rFonts w:asciiTheme="majorHAnsi" w:hAnsiTheme="majorHAnsi"/>
        </w:rPr>
        <w:t>„Službeni vjesnik Varaždinske županije“, br. 103:</w:t>
      </w:r>
    </w:p>
    <w:p w:rsidR="00633052" w:rsidRPr="001C44DD" w:rsidRDefault="00633052" w:rsidP="0027281C">
      <w:pPr>
        <w:pStyle w:val="Odlomakpopisa"/>
        <w:numPr>
          <w:ilvl w:val="0"/>
          <w:numId w:val="33"/>
        </w:numPr>
        <w:jc w:val="both"/>
        <w:rPr>
          <w:rFonts w:ascii="Cambria" w:hAnsi="Cambria" w:cs="Arial"/>
          <w:sz w:val="24"/>
          <w:szCs w:val="24"/>
        </w:rPr>
      </w:pPr>
      <w:r w:rsidRPr="001C44DD">
        <w:rPr>
          <w:rFonts w:ascii="Cambria" w:hAnsi="Cambria" w:cs="Arial"/>
          <w:sz w:val="24"/>
          <w:szCs w:val="24"/>
        </w:rPr>
        <w:t xml:space="preserve">Izmjene i dopuna Programa građenja komunalne infrastrukture u Gradu Ludbregu za 2018. godinu </w:t>
      </w:r>
    </w:p>
    <w:p w:rsidR="00633052" w:rsidRPr="001C44DD" w:rsidRDefault="00633052" w:rsidP="0027281C">
      <w:pPr>
        <w:pStyle w:val="Odlomakpopisa"/>
        <w:numPr>
          <w:ilvl w:val="0"/>
          <w:numId w:val="33"/>
        </w:numPr>
        <w:jc w:val="both"/>
        <w:rPr>
          <w:rFonts w:ascii="Cambria" w:hAnsi="Cambria"/>
          <w:sz w:val="24"/>
          <w:szCs w:val="24"/>
        </w:rPr>
      </w:pPr>
      <w:r w:rsidRPr="001C44DD">
        <w:rPr>
          <w:rFonts w:ascii="Cambria" w:hAnsi="Cambria" w:cs="Arial"/>
          <w:sz w:val="24"/>
          <w:szCs w:val="24"/>
        </w:rPr>
        <w:t xml:space="preserve">Program potpora u poljoprivredi na području Grada Ludbrega za razdoblje 2019. - 2020. godine </w:t>
      </w:r>
    </w:p>
    <w:p w:rsidR="00633052" w:rsidRPr="00451734" w:rsidRDefault="00633052" w:rsidP="00633052">
      <w:pPr>
        <w:rPr>
          <w:szCs w:val="24"/>
        </w:rPr>
      </w:pPr>
    </w:p>
    <w:p w:rsidR="00EF14FF" w:rsidRPr="00633052" w:rsidRDefault="00EF14FF" w:rsidP="00633052">
      <w:pPr>
        <w:jc w:val="both"/>
        <w:rPr>
          <w:rFonts w:ascii="Cambria" w:eastAsia="Arial" w:hAnsi="Cambria"/>
          <w:sz w:val="24"/>
          <w:szCs w:val="24"/>
          <w:highlight w:val="magenta"/>
        </w:rPr>
      </w:pPr>
    </w:p>
    <w:p w:rsidR="00106320" w:rsidRPr="00EF14FF" w:rsidRDefault="00106320" w:rsidP="0027281C">
      <w:pPr>
        <w:pStyle w:val="Odlomakpopisa"/>
        <w:numPr>
          <w:ilvl w:val="0"/>
          <w:numId w:val="27"/>
        </w:numPr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</w:pPr>
      <w:bookmarkStart w:id="93" w:name="_Toc462324665"/>
      <w:r w:rsidRPr="00EF14FF">
        <w:rPr>
          <w:rFonts w:ascii="Cambria" w:hAnsi="Cambria"/>
          <w:sz w:val="26"/>
          <w:szCs w:val="26"/>
        </w:rPr>
        <w:br w:type="page"/>
      </w:r>
    </w:p>
    <w:p w:rsidR="00C64B5D" w:rsidRPr="0060577A" w:rsidRDefault="006059F9" w:rsidP="00E5304B">
      <w:pPr>
        <w:pStyle w:val="Naslov1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rFonts w:ascii="Cambria" w:hAnsi="Cambria"/>
          <w:sz w:val="26"/>
          <w:szCs w:val="26"/>
        </w:rPr>
      </w:pPr>
      <w:bookmarkStart w:id="94" w:name="_Toc14942999"/>
      <w:r w:rsidRPr="0060577A">
        <w:rPr>
          <w:rFonts w:ascii="Cambria" w:hAnsi="Cambria"/>
          <w:sz w:val="26"/>
          <w:szCs w:val="26"/>
        </w:rPr>
        <w:lastRenderedPageBreak/>
        <w:t xml:space="preserve">IZVJEŠĆE O PROVEDBI </w:t>
      </w:r>
      <w:r w:rsidR="00305D78" w:rsidRPr="0060577A">
        <w:rPr>
          <w:rFonts w:ascii="Cambria" w:hAnsi="Cambria"/>
          <w:sz w:val="26"/>
          <w:szCs w:val="26"/>
        </w:rPr>
        <w:t>PLAN</w:t>
      </w:r>
      <w:r w:rsidRPr="0060577A">
        <w:rPr>
          <w:rFonts w:ascii="Cambria" w:hAnsi="Cambria"/>
          <w:sz w:val="26"/>
          <w:szCs w:val="26"/>
        </w:rPr>
        <w:t>A</w:t>
      </w:r>
      <w:r w:rsidR="00305D78" w:rsidRPr="0060577A">
        <w:rPr>
          <w:rFonts w:ascii="Cambria" w:hAnsi="Cambria"/>
          <w:sz w:val="26"/>
          <w:szCs w:val="26"/>
        </w:rPr>
        <w:t xml:space="preserve"> PRODAJE NEKRETNINA U VLASNIŠTVU </w:t>
      </w:r>
      <w:bookmarkEnd w:id="93"/>
      <w:r w:rsidR="0081119A">
        <w:rPr>
          <w:rFonts w:ascii="Cambria" w:hAnsi="Cambria"/>
          <w:sz w:val="26"/>
          <w:szCs w:val="26"/>
        </w:rPr>
        <w:t>GRADA LUDBREGA</w:t>
      </w:r>
      <w:bookmarkEnd w:id="94"/>
    </w:p>
    <w:p w:rsidR="004441AC" w:rsidRPr="0060577A" w:rsidRDefault="004441AC" w:rsidP="0060577A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A543E5" w:rsidRPr="00AE1CBA" w:rsidRDefault="00C64B5D" w:rsidP="00A543E5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 xml:space="preserve">Jedan od ciljeva u Strategiji je da </w:t>
      </w:r>
      <w:r w:rsidR="0081119A">
        <w:rPr>
          <w:rFonts w:ascii="Cambria" w:eastAsia="Times New Roman" w:hAnsi="Cambria"/>
          <w:sz w:val="24"/>
          <w:szCs w:val="24"/>
        </w:rPr>
        <w:t>Grad Ludbreg</w:t>
      </w:r>
      <w:r w:rsidRPr="0060577A">
        <w:rPr>
          <w:rFonts w:ascii="Cambria" w:eastAsia="Times New Roman" w:hAnsi="Cambria"/>
          <w:sz w:val="24"/>
          <w:szCs w:val="24"/>
        </w:rPr>
        <w:t xml:space="preserve"> mora na racionalan i učinkovit način upravljati svojim nekretninama na način da one nekretnine koje su potrebne </w:t>
      </w:r>
      <w:r w:rsidR="0081119A">
        <w:rPr>
          <w:rFonts w:ascii="Cambria" w:eastAsia="Times New Roman" w:hAnsi="Cambria"/>
          <w:sz w:val="24"/>
          <w:szCs w:val="24"/>
        </w:rPr>
        <w:t>Gradu Ludbregu</w:t>
      </w:r>
      <w:r w:rsidRPr="0060577A">
        <w:rPr>
          <w:rFonts w:ascii="Cambria" w:eastAsia="Times New Roman" w:hAnsi="Cambria"/>
          <w:sz w:val="24"/>
          <w:szCs w:val="24"/>
        </w:rPr>
        <w:t xml:space="preserve"> budu stavljene u funkciju koja će služiti njezinu racionalnijem i učinkovitijem funkcioniranju. Sve druge nekretnine moraju biti ponuđene na tržištu bilo u formi najma, odnosno zakupa, bilo u formi nj</w:t>
      </w:r>
      <w:r w:rsidR="0083045C">
        <w:rPr>
          <w:rFonts w:ascii="Cambria" w:eastAsia="Times New Roman" w:hAnsi="Cambria"/>
          <w:sz w:val="24"/>
          <w:szCs w:val="24"/>
        </w:rPr>
        <w:t>ihove prodaje javnim natječajem</w:t>
      </w:r>
      <w:r w:rsidR="0052591A">
        <w:rPr>
          <w:rFonts w:ascii="Cambria" w:eastAsia="Times New Roman" w:hAnsi="Cambria"/>
          <w:sz w:val="24"/>
          <w:szCs w:val="24"/>
        </w:rPr>
        <w:t xml:space="preserve">. </w:t>
      </w:r>
      <w:r w:rsidR="009C6CD2">
        <w:rPr>
          <w:rFonts w:ascii="Cambria" w:eastAsia="Times New Roman" w:hAnsi="Cambria"/>
          <w:sz w:val="24"/>
          <w:szCs w:val="24"/>
        </w:rPr>
        <w:t xml:space="preserve">S namjerom ispunjavanja ovog cilja </w:t>
      </w:r>
      <w:r w:rsidR="00845835">
        <w:rPr>
          <w:rFonts w:ascii="Cambria" w:eastAsia="Times New Roman" w:hAnsi="Cambria"/>
          <w:sz w:val="24"/>
          <w:szCs w:val="24"/>
        </w:rPr>
        <w:t xml:space="preserve">Grad Ludbreg donosi Rješenje o raspisivanju natječaja </w:t>
      </w:r>
      <w:r w:rsidR="00845835" w:rsidRPr="00AE1CBA">
        <w:rPr>
          <w:rFonts w:ascii="Cambria" w:eastAsia="Times New Roman" w:hAnsi="Cambria"/>
          <w:sz w:val="24"/>
          <w:szCs w:val="24"/>
        </w:rPr>
        <w:t>za prodaju. U</w:t>
      </w:r>
      <w:r w:rsidR="00A07B2E" w:rsidRPr="00AE1CBA">
        <w:rPr>
          <w:rFonts w:ascii="Cambria" w:eastAsia="Times New Roman" w:hAnsi="Cambria"/>
          <w:sz w:val="24"/>
          <w:szCs w:val="24"/>
        </w:rPr>
        <w:t xml:space="preserve"> tablici broj 6. </w:t>
      </w:r>
      <w:r w:rsidR="00415FE1" w:rsidRPr="00AE1CBA">
        <w:rPr>
          <w:rFonts w:ascii="Cambria" w:eastAsia="Times New Roman" w:hAnsi="Cambria"/>
          <w:sz w:val="24"/>
          <w:szCs w:val="24"/>
        </w:rPr>
        <w:t>n</w:t>
      </w:r>
      <w:r w:rsidR="00A07B2E" w:rsidRPr="00AE1CBA">
        <w:rPr>
          <w:rFonts w:ascii="Cambria" w:eastAsia="Times New Roman" w:hAnsi="Cambria"/>
          <w:sz w:val="24"/>
          <w:szCs w:val="24"/>
        </w:rPr>
        <w:t xml:space="preserve">avedene su nekretnine za koje je </w:t>
      </w:r>
      <w:r w:rsidR="00CB135D" w:rsidRPr="00AE1CBA">
        <w:rPr>
          <w:rFonts w:ascii="Cambria" w:eastAsia="Times New Roman" w:hAnsi="Cambria"/>
          <w:sz w:val="24"/>
          <w:szCs w:val="24"/>
        </w:rPr>
        <w:t xml:space="preserve">doneseno Rješenje </w:t>
      </w:r>
      <w:r w:rsidR="00F2352E" w:rsidRPr="00AE1CBA">
        <w:rPr>
          <w:rFonts w:ascii="Cambria" w:eastAsia="Times New Roman" w:hAnsi="Cambria"/>
          <w:sz w:val="24"/>
          <w:szCs w:val="24"/>
        </w:rPr>
        <w:t xml:space="preserve">o raspisivanju natječaja za prodaju </w:t>
      </w:r>
      <w:r w:rsidR="00281E59" w:rsidRPr="00AE1CBA">
        <w:rPr>
          <w:rFonts w:ascii="Cambria" w:eastAsia="Times New Roman" w:hAnsi="Cambria"/>
          <w:sz w:val="24"/>
          <w:szCs w:val="24"/>
        </w:rPr>
        <w:t>u 2018</w:t>
      </w:r>
      <w:r w:rsidR="00A07B2E" w:rsidRPr="00AE1CBA">
        <w:rPr>
          <w:rFonts w:ascii="Cambria" w:eastAsia="Times New Roman" w:hAnsi="Cambria"/>
          <w:sz w:val="24"/>
          <w:szCs w:val="24"/>
        </w:rPr>
        <w:t>. godini</w:t>
      </w:r>
      <w:r w:rsidR="0083045C" w:rsidRPr="00AE1CBA">
        <w:rPr>
          <w:rFonts w:ascii="Cambria" w:eastAsia="Times New Roman" w:hAnsi="Cambria"/>
          <w:sz w:val="24"/>
          <w:szCs w:val="24"/>
        </w:rPr>
        <w:t xml:space="preserve">, a tablici broj 7. </w:t>
      </w:r>
      <w:r w:rsidR="00845835" w:rsidRPr="00AE1CBA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hr-HR"/>
        </w:rPr>
        <w:t>p</w:t>
      </w:r>
      <w:r w:rsidR="0083045C" w:rsidRPr="00AE1CBA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hr-HR"/>
        </w:rPr>
        <w:t>opis n</w:t>
      </w:r>
      <w:r w:rsidR="00281E59" w:rsidRPr="00AE1CBA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hr-HR"/>
        </w:rPr>
        <w:t>ekretnina koje su prodane u 2018</w:t>
      </w:r>
      <w:r w:rsidR="0083045C" w:rsidRPr="00AE1CBA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hr-HR"/>
        </w:rPr>
        <w:t>. godini</w:t>
      </w:r>
    </w:p>
    <w:p w:rsidR="0081119A" w:rsidRDefault="0081119A" w:rsidP="00A543E5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AE1CBA">
        <w:rPr>
          <w:rFonts w:ascii="Cambria" w:eastAsia="Times New Roman" w:hAnsi="Cambria"/>
          <w:sz w:val="24"/>
          <w:szCs w:val="24"/>
        </w:rPr>
        <w:t xml:space="preserve">Tablica 6. Popis nekretnina </w:t>
      </w:r>
      <w:r w:rsidR="00F2352E" w:rsidRPr="00AE1CBA">
        <w:rPr>
          <w:rFonts w:ascii="Cambria" w:eastAsia="Times New Roman" w:hAnsi="Cambria"/>
          <w:sz w:val="24"/>
          <w:szCs w:val="24"/>
        </w:rPr>
        <w:t xml:space="preserve">za </w:t>
      </w:r>
      <w:r w:rsidRPr="00AE1CBA">
        <w:rPr>
          <w:rFonts w:ascii="Cambria" w:eastAsia="Times New Roman" w:hAnsi="Cambria"/>
          <w:sz w:val="24"/>
          <w:szCs w:val="24"/>
        </w:rPr>
        <w:t xml:space="preserve">koje </w:t>
      </w:r>
      <w:r w:rsidR="00F2352E" w:rsidRPr="00AE1CBA">
        <w:rPr>
          <w:rFonts w:ascii="Cambria" w:eastAsia="Times New Roman" w:hAnsi="Cambria"/>
          <w:sz w:val="24"/>
          <w:szCs w:val="24"/>
        </w:rPr>
        <w:t xml:space="preserve">je doneseno Rješenje o raspisivanju natječaja za prodaju </w:t>
      </w:r>
      <w:r w:rsidR="00281E59" w:rsidRPr="00AE1CBA">
        <w:rPr>
          <w:rFonts w:ascii="Cambria" w:eastAsia="Times New Roman" w:hAnsi="Cambria"/>
          <w:sz w:val="24"/>
          <w:szCs w:val="24"/>
        </w:rPr>
        <w:t>u 2018</w:t>
      </w:r>
      <w:r w:rsidRPr="00AE1CBA">
        <w:rPr>
          <w:rFonts w:ascii="Cambria" w:eastAsia="Times New Roman" w:hAnsi="Cambria"/>
          <w:sz w:val="24"/>
          <w:szCs w:val="24"/>
        </w:rPr>
        <w:t>. godini</w:t>
      </w:r>
      <w:r w:rsidR="00C32776" w:rsidRPr="00AE1CBA">
        <w:rPr>
          <w:rFonts w:ascii="Cambria" w:eastAsia="Times New Roman" w:hAnsi="Cambria"/>
          <w:sz w:val="24"/>
          <w:szCs w:val="24"/>
        </w:rPr>
        <w:t xml:space="preserve"> ili za koje je </w:t>
      </w:r>
      <w:r w:rsidR="00281E59" w:rsidRPr="00AE1CBA">
        <w:rPr>
          <w:rFonts w:ascii="Cambria" w:eastAsia="Times New Roman" w:hAnsi="Cambria"/>
          <w:sz w:val="24"/>
          <w:szCs w:val="24"/>
        </w:rPr>
        <w:t>tijekom 2018</w:t>
      </w:r>
      <w:r w:rsidR="00D30191" w:rsidRPr="00AE1CBA">
        <w:rPr>
          <w:rFonts w:ascii="Cambria" w:eastAsia="Times New Roman" w:hAnsi="Cambria"/>
          <w:sz w:val="24"/>
          <w:szCs w:val="24"/>
        </w:rPr>
        <w:t>. bio</w:t>
      </w:r>
      <w:r w:rsidR="00C32776" w:rsidRPr="00AE1CBA">
        <w:rPr>
          <w:rFonts w:ascii="Cambria" w:eastAsia="Times New Roman" w:hAnsi="Cambria"/>
          <w:sz w:val="24"/>
          <w:szCs w:val="24"/>
        </w:rPr>
        <w:t xml:space="preserve"> otvoreni natječaj za prodaju iz ranijih godina.</w:t>
      </w:r>
    </w:p>
    <w:p w:rsidR="00842B57" w:rsidRPr="00842B57" w:rsidRDefault="00842B57" w:rsidP="00281E59">
      <w:pPr>
        <w:pStyle w:val="Opisslike"/>
      </w:pPr>
      <w:bookmarkStart w:id="95" w:name="_Toc14943011"/>
      <w:r w:rsidRPr="00AE1CBA">
        <w:t xml:space="preserve">Tablica </w:t>
      </w:r>
      <w:r w:rsidR="00947676" w:rsidRPr="00AE1CBA">
        <w:fldChar w:fldCharType="begin"/>
      </w:r>
      <w:r w:rsidRPr="00AE1CBA">
        <w:instrText xml:space="preserve"> SEQ Tablica \* ARABIC </w:instrText>
      </w:r>
      <w:r w:rsidR="00947676" w:rsidRPr="00AE1CBA">
        <w:fldChar w:fldCharType="separate"/>
      </w:r>
      <w:r w:rsidR="003153B1" w:rsidRPr="00AE1CBA">
        <w:rPr>
          <w:noProof/>
        </w:rPr>
        <w:t>6</w:t>
      </w:r>
      <w:r w:rsidR="00947676" w:rsidRPr="00AE1CBA">
        <w:fldChar w:fldCharType="end"/>
      </w:r>
      <w:r w:rsidRPr="00AE1CBA">
        <w:t>. Popis nekretnina za koje je doneseno Rješenje o raspisivanju natječaja za prodaju</w:t>
      </w:r>
      <w:r w:rsidR="00790ECE" w:rsidRPr="00AE1CBA">
        <w:t xml:space="preserve"> tijekom 2018. godine</w:t>
      </w:r>
      <w:bookmarkEnd w:id="95"/>
    </w:p>
    <w:tbl>
      <w:tblPr>
        <w:tblW w:w="9431" w:type="dxa"/>
        <w:tblInd w:w="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56"/>
        <w:gridCol w:w="1145"/>
        <w:gridCol w:w="1154"/>
        <w:gridCol w:w="6076"/>
      </w:tblGrid>
      <w:tr w:rsidR="0081119A" w:rsidRPr="00A54435" w:rsidTr="00790ECE">
        <w:trPr>
          <w:trHeight w:val="284"/>
        </w:trPr>
        <w:tc>
          <w:tcPr>
            <w:tcW w:w="9431" w:type="dxa"/>
            <w:gridSpan w:val="4"/>
            <w:shd w:val="clear" w:color="auto" w:fill="BFBFBF" w:themeFill="background1" w:themeFillShade="BF"/>
            <w:vAlign w:val="center"/>
            <w:hideMark/>
          </w:tcPr>
          <w:p w:rsidR="00845835" w:rsidRPr="00A54435" w:rsidRDefault="0081119A" w:rsidP="00845835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Popis nekretnina </w:t>
            </w:r>
            <w:r w:rsidR="00845835" w:rsidRPr="00A5443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za koje je doneseno</w:t>
            </w:r>
          </w:p>
          <w:p w:rsidR="0081119A" w:rsidRPr="00A54435" w:rsidRDefault="00845835" w:rsidP="00845835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 Rješenje o raspisivanju natječaja za prodaju</w:t>
            </w:r>
          </w:p>
        </w:tc>
      </w:tr>
      <w:tr w:rsidR="0081119A" w:rsidRPr="00A54435" w:rsidTr="00790ECE">
        <w:trPr>
          <w:trHeight w:val="284"/>
        </w:trPr>
        <w:tc>
          <w:tcPr>
            <w:tcW w:w="1056" w:type="dxa"/>
            <w:shd w:val="clear" w:color="auto" w:fill="D9D9D9" w:themeFill="background1" w:themeFillShade="D9"/>
            <w:vAlign w:val="center"/>
            <w:hideMark/>
          </w:tcPr>
          <w:p w:rsidR="0081119A" w:rsidRPr="00A54435" w:rsidRDefault="00FA0DCF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Broj </w:t>
            </w:r>
            <w:r w:rsidR="0081119A" w:rsidRPr="00A5443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čestice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  <w:hideMark/>
          </w:tcPr>
          <w:p w:rsidR="0081119A" w:rsidRPr="00A54435" w:rsidRDefault="0081119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Površina u m²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  <w:hideMark/>
          </w:tcPr>
          <w:p w:rsidR="0081119A" w:rsidRPr="00A54435" w:rsidRDefault="0081119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Kultura</w:t>
            </w:r>
          </w:p>
        </w:tc>
        <w:tc>
          <w:tcPr>
            <w:tcW w:w="6076" w:type="dxa"/>
            <w:shd w:val="clear" w:color="auto" w:fill="D9D9D9" w:themeFill="background1" w:themeFillShade="D9"/>
            <w:vAlign w:val="center"/>
            <w:hideMark/>
          </w:tcPr>
          <w:p w:rsidR="0081119A" w:rsidRPr="00A54435" w:rsidRDefault="0081119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A54435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Kratki opis</w:t>
            </w:r>
          </w:p>
        </w:tc>
      </w:tr>
      <w:tr w:rsidR="0081119A" w:rsidRPr="00A54435" w:rsidTr="00790ECE">
        <w:trPr>
          <w:trHeight w:val="284"/>
        </w:trPr>
        <w:tc>
          <w:tcPr>
            <w:tcW w:w="1056" w:type="dxa"/>
            <w:shd w:val="clear" w:color="auto" w:fill="auto"/>
            <w:vAlign w:val="center"/>
            <w:hideMark/>
          </w:tcPr>
          <w:p w:rsidR="0081119A" w:rsidRPr="00A54435" w:rsidRDefault="00561DFB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1244/2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19A" w:rsidRPr="00A54435" w:rsidRDefault="00561DFB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4025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1119A" w:rsidRPr="00A54435" w:rsidRDefault="00561DFB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livada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81119A" w:rsidRPr="00A54435" w:rsidRDefault="00B312BF" w:rsidP="00B312BF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ovo zemljište u Ludbregu</w:t>
            </w:r>
            <w:r w:rsidR="00577291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kraj trgovačkog centra</w:t>
            </w:r>
            <w:r w:rsidR="00561DF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je namijenjeno za izgradnju objekata stambeno-poslovne namjene, a tijekom 2019. g. se zemljištem raspolagalo na način da se zamijenilo za objekt Ciglane Ludbreg</w:t>
            </w:r>
          </w:p>
        </w:tc>
      </w:tr>
      <w:tr w:rsidR="0081119A" w:rsidRPr="00A54435" w:rsidTr="00790ECE">
        <w:trPr>
          <w:trHeight w:val="284"/>
        </w:trPr>
        <w:tc>
          <w:tcPr>
            <w:tcW w:w="1056" w:type="dxa"/>
            <w:shd w:val="clear" w:color="auto" w:fill="auto"/>
            <w:vAlign w:val="center"/>
            <w:hideMark/>
          </w:tcPr>
          <w:p w:rsidR="0081119A" w:rsidRPr="00A54435" w:rsidRDefault="00561DFB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1243/4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19A" w:rsidRPr="00A54435" w:rsidRDefault="00561DFB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4200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81119A" w:rsidRPr="00A54435" w:rsidRDefault="00561DFB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livada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81119A" w:rsidRPr="00A54435" w:rsidRDefault="00577291" w:rsidP="00A542D8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ovo zemljište u Ludbregu kraj trgovačkog centra je namijenjeno za izgradnju objekata stambeno-poslovne namjene, a tijekom 2019. g. se zemljištem raspolagalo na način da se zamijenilo za objekt Ciglane Ludbreg</w:t>
            </w:r>
          </w:p>
        </w:tc>
      </w:tr>
      <w:tr w:rsidR="00561DFB" w:rsidRPr="00A54435" w:rsidTr="00790ECE">
        <w:trPr>
          <w:trHeight w:val="284"/>
        </w:trPr>
        <w:tc>
          <w:tcPr>
            <w:tcW w:w="1056" w:type="dxa"/>
            <w:shd w:val="clear" w:color="auto" w:fill="auto"/>
            <w:vAlign w:val="center"/>
            <w:hideMark/>
          </w:tcPr>
          <w:p w:rsidR="00561DFB" w:rsidRPr="00A54435" w:rsidRDefault="00561DFB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1243/5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61DFB" w:rsidRPr="00A54435" w:rsidRDefault="00561DFB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3850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561DFB" w:rsidRPr="00A54435" w:rsidRDefault="00561DFB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livada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561DFB" w:rsidRPr="00A54435" w:rsidRDefault="00577291" w:rsidP="00A542D8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ovo zemljište u Ludbregu kraj trgovačkog centra je namijenjeno za izgradnju objekata stambeno-poslovne namjene, a tijekom 2019. g. se zemljištem raspolagalo na način da se zamijenilo za objekt Ciglane Ludbreg</w:t>
            </w:r>
          </w:p>
        </w:tc>
      </w:tr>
      <w:tr w:rsidR="00561DFB" w:rsidRPr="00A54435" w:rsidTr="00790ECE">
        <w:trPr>
          <w:trHeight w:val="284"/>
        </w:trPr>
        <w:tc>
          <w:tcPr>
            <w:tcW w:w="1056" w:type="dxa"/>
            <w:shd w:val="clear" w:color="auto" w:fill="auto"/>
            <w:vAlign w:val="center"/>
            <w:hideMark/>
          </w:tcPr>
          <w:p w:rsidR="00561DFB" w:rsidRPr="00A54435" w:rsidRDefault="00561DFB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1243/6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61DFB" w:rsidRPr="00A54435" w:rsidRDefault="00561DFB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4554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561DFB" w:rsidRPr="00A54435" w:rsidRDefault="00561DFB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livada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561DFB" w:rsidRPr="00A54435" w:rsidRDefault="00577291" w:rsidP="00A542D8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ovo zemljište u Ludbregu kraj trgovačkog centra je namijenjeno za izgradnju objekata stambeno-poslovne namjene, a tijekom 2019. g. se zemljištem raspolagalo na način da se zamijenilo za objekt Ciglane Ludbreg</w:t>
            </w:r>
          </w:p>
        </w:tc>
      </w:tr>
      <w:tr w:rsidR="00561DFB" w:rsidRPr="00A54435" w:rsidTr="00790ECE">
        <w:trPr>
          <w:trHeight w:val="284"/>
        </w:trPr>
        <w:tc>
          <w:tcPr>
            <w:tcW w:w="1056" w:type="dxa"/>
            <w:shd w:val="clear" w:color="auto" w:fill="auto"/>
            <w:vAlign w:val="center"/>
            <w:hideMark/>
          </w:tcPr>
          <w:p w:rsidR="00561DFB" w:rsidRPr="00A54435" w:rsidRDefault="000B554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386/1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61DFB" w:rsidRPr="00A54435" w:rsidRDefault="000B554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8099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561DFB" w:rsidRPr="00A54435" w:rsidRDefault="00445B80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oranica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561DFB" w:rsidRPr="00A54435" w:rsidRDefault="00587E6B" w:rsidP="00A542D8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zemljište u „Gospodarskoj zoni sjever“ u Ludbregu</w:t>
            </w:r>
          </w:p>
        </w:tc>
      </w:tr>
      <w:tr w:rsidR="00561DFB" w:rsidRPr="00A54435" w:rsidTr="00790ECE">
        <w:trPr>
          <w:trHeight w:val="284"/>
        </w:trPr>
        <w:tc>
          <w:tcPr>
            <w:tcW w:w="1056" w:type="dxa"/>
            <w:shd w:val="clear" w:color="auto" w:fill="auto"/>
            <w:vAlign w:val="center"/>
            <w:hideMark/>
          </w:tcPr>
          <w:p w:rsidR="00561DFB" w:rsidRPr="00A54435" w:rsidRDefault="000B554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391/1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61DFB" w:rsidRPr="00A54435" w:rsidRDefault="000B554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6900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561DFB" w:rsidRPr="00A54435" w:rsidRDefault="00445B80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oranica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561DFB" w:rsidRPr="00A54435" w:rsidRDefault="00587E6B" w:rsidP="00A542D8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zemljište u „Gospodarskoj zoni sjever“ u Ludbregu</w:t>
            </w:r>
          </w:p>
        </w:tc>
      </w:tr>
      <w:tr w:rsidR="00561DFB" w:rsidRPr="00A54435" w:rsidTr="00790ECE">
        <w:trPr>
          <w:trHeight w:val="284"/>
        </w:trPr>
        <w:tc>
          <w:tcPr>
            <w:tcW w:w="1056" w:type="dxa"/>
            <w:shd w:val="clear" w:color="auto" w:fill="auto"/>
            <w:vAlign w:val="center"/>
            <w:hideMark/>
          </w:tcPr>
          <w:p w:rsidR="00561DFB" w:rsidRPr="00A54435" w:rsidRDefault="000B554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391/2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61DFB" w:rsidRPr="00A54435" w:rsidRDefault="000B554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7048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561DFB" w:rsidRPr="00A54435" w:rsidRDefault="00445B80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oranica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561DFB" w:rsidRPr="00A54435" w:rsidRDefault="00587E6B" w:rsidP="00A542D8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zemljište u „Gospodarskoj zoni sjever“ u Ludbregu</w:t>
            </w:r>
          </w:p>
        </w:tc>
      </w:tr>
      <w:tr w:rsidR="00561DFB" w:rsidRPr="00A54435" w:rsidTr="00790ECE">
        <w:trPr>
          <w:trHeight w:val="284"/>
        </w:trPr>
        <w:tc>
          <w:tcPr>
            <w:tcW w:w="1056" w:type="dxa"/>
            <w:shd w:val="clear" w:color="auto" w:fill="auto"/>
            <w:vAlign w:val="center"/>
            <w:hideMark/>
          </w:tcPr>
          <w:p w:rsidR="00561DFB" w:rsidRPr="00A54435" w:rsidRDefault="000B554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394/3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61DFB" w:rsidRPr="00A54435" w:rsidRDefault="000B554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3533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561DFB" w:rsidRPr="00A54435" w:rsidRDefault="00445B80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oranica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561DFB" w:rsidRPr="00A54435" w:rsidRDefault="00587E6B" w:rsidP="00A542D8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zemljište u „Gospodarskoj zoni sjever“ u Ludbregu</w:t>
            </w:r>
          </w:p>
        </w:tc>
      </w:tr>
      <w:tr w:rsidR="00561DFB" w:rsidRPr="00A54435" w:rsidTr="00790ECE">
        <w:trPr>
          <w:trHeight w:val="284"/>
        </w:trPr>
        <w:tc>
          <w:tcPr>
            <w:tcW w:w="1056" w:type="dxa"/>
            <w:shd w:val="clear" w:color="auto" w:fill="auto"/>
            <w:vAlign w:val="center"/>
            <w:hideMark/>
          </w:tcPr>
          <w:p w:rsidR="00561DFB" w:rsidRPr="00A54435" w:rsidRDefault="000B554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394/4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61DFB" w:rsidRPr="00A54435" w:rsidRDefault="000B554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4082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561DFB" w:rsidRPr="00A54435" w:rsidRDefault="00445B80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oranica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561DFB" w:rsidRPr="00A54435" w:rsidRDefault="00587E6B" w:rsidP="00A542D8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zemljište u „Gospodarskoj zoni sjever“ u Ludbregu</w:t>
            </w:r>
          </w:p>
        </w:tc>
      </w:tr>
      <w:tr w:rsidR="00561DFB" w:rsidRPr="00A54435" w:rsidTr="00790ECE">
        <w:trPr>
          <w:trHeight w:val="284"/>
        </w:trPr>
        <w:tc>
          <w:tcPr>
            <w:tcW w:w="1056" w:type="dxa"/>
            <w:shd w:val="clear" w:color="auto" w:fill="auto"/>
            <w:vAlign w:val="center"/>
            <w:hideMark/>
          </w:tcPr>
          <w:p w:rsidR="00561DFB" w:rsidRPr="00A54435" w:rsidRDefault="000B554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394/5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61DFB" w:rsidRPr="00A54435" w:rsidRDefault="000B554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4129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561DFB" w:rsidRPr="00A54435" w:rsidRDefault="00445B80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oranica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561DFB" w:rsidRPr="00A54435" w:rsidRDefault="00587E6B" w:rsidP="00A542D8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zemljište u „Gospodarskoj zoni sjever“ u Ludbregu</w:t>
            </w:r>
          </w:p>
        </w:tc>
      </w:tr>
      <w:tr w:rsidR="00561DFB" w:rsidRPr="00A54435" w:rsidTr="00790ECE">
        <w:trPr>
          <w:trHeight w:val="284"/>
        </w:trPr>
        <w:tc>
          <w:tcPr>
            <w:tcW w:w="1056" w:type="dxa"/>
            <w:shd w:val="clear" w:color="auto" w:fill="auto"/>
            <w:vAlign w:val="center"/>
            <w:hideMark/>
          </w:tcPr>
          <w:p w:rsidR="00561DFB" w:rsidRPr="00A54435" w:rsidRDefault="000B554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394/6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61DFB" w:rsidRPr="00A54435" w:rsidRDefault="000B554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4195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561DFB" w:rsidRPr="00A54435" w:rsidRDefault="00445B80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oranica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561DFB" w:rsidRPr="00A54435" w:rsidRDefault="00587E6B" w:rsidP="00A542D8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zemljište u „Gospodarskoj zoni sjever“ u Ludbregu</w:t>
            </w:r>
          </w:p>
        </w:tc>
      </w:tr>
      <w:tr w:rsidR="00561DFB" w:rsidRPr="00A54435" w:rsidTr="00790ECE">
        <w:trPr>
          <w:trHeight w:val="284"/>
        </w:trPr>
        <w:tc>
          <w:tcPr>
            <w:tcW w:w="1056" w:type="dxa"/>
            <w:shd w:val="clear" w:color="auto" w:fill="auto"/>
            <w:vAlign w:val="center"/>
            <w:hideMark/>
          </w:tcPr>
          <w:p w:rsidR="00561DFB" w:rsidRPr="00A54435" w:rsidRDefault="000B554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lastRenderedPageBreak/>
              <w:t>12308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61DFB" w:rsidRPr="00A54435" w:rsidRDefault="000B554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2951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561DFB" w:rsidRPr="00A54435" w:rsidRDefault="00445B80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oranica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561DFB" w:rsidRPr="00A54435" w:rsidRDefault="00587E6B" w:rsidP="00A542D8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zemljište u „Gospodarskoj zoni sjever“ u Ludbregu</w:t>
            </w:r>
          </w:p>
        </w:tc>
      </w:tr>
      <w:tr w:rsidR="00561DFB" w:rsidRPr="00A54435" w:rsidTr="00790ECE">
        <w:trPr>
          <w:trHeight w:val="284"/>
        </w:trPr>
        <w:tc>
          <w:tcPr>
            <w:tcW w:w="1056" w:type="dxa"/>
            <w:shd w:val="clear" w:color="auto" w:fill="auto"/>
            <w:vAlign w:val="center"/>
            <w:hideMark/>
          </w:tcPr>
          <w:p w:rsidR="00561DFB" w:rsidRPr="00A54435" w:rsidRDefault="000B554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12309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61DFB" w:rsidRPr="00A54435" w:rsidRDefault="000B554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3596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561DFB" w:rsidRPr="00A54435" w:rsidRDefault="00445B80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oranica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561DFB" w:rsidRPr="00A54435" w:rsidRDefault="00587E6B" w:rsidP="00A542D8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zemljište u „Gospodarskoj zoni sjever“ u Ludbregu</w:t>
            </w:r>
          </w:p>
        </w:tc>
      </w:tr>
      <w:tr w:rsidR="00561DFB" w:rsidRPr="00A54435" w:rsidTr="00790ECE">
        <w:trPr>
          <w:trHeight w:val="284"/>
        </w:trPr>
        <w:tc>
          <w:tcPr>
            <w:tcW w:w="1056" w:type="dxa"/>
            <w:shd w:val="clear" w:color="auto" w:fill="auto"/>
            <w:vAlign w:val="center"/>
            <w:hideMark/>
          </w:tcPr>
          <w:p w:rsidR="00561DFB" w:rsidRPr="00A54435" w:rsidRDefault="000B554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12310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61DFB" w:rsidRPr="00A54435" w:rsidRDefault="000B554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3484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561DFB" w:rsidRPr="00A54435" w:rsidRDefault="00445B80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oranica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561DFB" w:rsidRPr="00A54435" w:rsidRDefault="00587E6B" w:rsidP="00A542D8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zemljište u „Gospodarskoj zoni sjever“ u Ludbregu</w:t>
            </w:r>
          </w:p>
        </w:tc>
      </w:tr>
      <w:tr w:rsidR="00561DFB" w:rsidRPr="00A54435" w:rsidTr="00790ECE">
        <w:trPr>
          <w:trHeight w:val="284"/>
        </w:trPr>
        <w:tc>
          <w:tcPr>
            <w:tcW w:w="1056" w:type="dxa"/>
            <w:shd w:val="clear" w:color="auto" w:fill="auto"/>
            <w:vAlign w:val="center"/>
            <w:hideMark/>
          </w:tcPr>
          <w:p w:rsidR="00561DFB" w:rsidRPr="00A54435" w:rsidRDefault="000B554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12311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61DFB" w:rsidRPr="00A54435" w:rsidRDefault="000B554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2991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561DFB" w:rsidRPr="00A54435" w:rsidRDefault="00445B80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oranica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561DFB" w:rsidRPr="00A54435" w:rsidRDefault="00587E6B" w:rsidP="00A542D8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zemljište u „Gospodarskoj zoni sjever“ u Ludbregu</w:t>
            </w:r>
          </w:p>
        </w:tc>
      </w:tr>
      <w:tr w:rsidR="002065B3" w:rsidRPr="00A54435" w:rsidTr="00790ECE">
        <w:trPr>
          <w:trHeight w:val="284"/>
        </w:trPr>
        <w:tc>
          <w:tcPr>
            <w:tcW w:w="1056" w:type="dxa"/>
            <w:shd w:val="clear" w:color="auto" w:fill="auto"/>
            <w:vAlign w:val="center"/>
            <w:hideMark/>
          </w:tcPr>
          <w:p w:rsidR="002065B3" w:rsidRDefault="00B312BF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241/7</w:t>
            </w:r>
            <w:r w:rsidR="002A5563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– 5. etaža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2065B3" w:rsidRDefault="002A556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554,29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2065B3" w:rsidRDefault="002A556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poslovni prostor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2065B3" w:rsidRDefault="002A5563" w:rsidP="002A5563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radi se o dijelu društvenog doma u Selniku u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roh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bau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izvedbi namijenjen za poslovnu namjenu</w:t>
            </w:r>
          </w:p>
        </w:tc>
      </w:tr>
      <w:tr w:rsidR="002065B3" w:rsidRPr="00A54435" w:rsidTr="00790ECE">
        <w:trPr>
          <w:trHeight w:val="284"/>
        </w:trPr>
        <w:tc>
          <w:tcPr>
            <w:tcW w:w="1056" w:type="dxa"/>
            <w:shd w:val="clear" w:color="auto" w:fill="auto"/>
            <w:vAlign w:val="center"/>
            <w:hideMark/>
          </w:tcPr>
          <w:p w:rsidR="002065B3" w:rsidRDefault="00577291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1288/1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2065B3" w:rsidRDefault="00577291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1181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2065B3" w:rsidRDefault="00577291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livada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2065B3" w:rsidRDefault="00577291" w:rsidP="00577291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ovo zemljište je namijenjeno za izgradnju objekata stambeno-poslovne namjene kraj stadiona NK Podravina u Ludbregu</w:t>
            </w:r>
          </w:p>
        </w:tc>
      </w:tr>
    </w:tbl>
    <w:p w:rsidR="0081119A" w:rsidRDefault="0081119A" w:rsidP="00FA0DCF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A54435" w:rsidRPr="00A54435" w:rsidRDefault="00A54435" w:rsidP="00281E59">
      <w:pPr>
        <w:pStyle w:val="Opisslike"/>
      </w:pPr>
      <w:bookmarkStart w:id="96" w:name="_Toc14943012"/>
      <w:r w:rsidRPr="00D24272">
        <w:t xml:space="preserve">Tablica </w:t>
      </w:r>
      <w:r w:rsidR="00947676" w:rsidRPr="00D24272">
        <w:fldChar w:fldCharType="begin"/>
      </w:r>
      <w:r w:rsidRPr="00D24272">
        <w:instrText xml:space="preserve"> SEQ Tablica \* ARABIC </w:instrText>
      </w:r>
      <w:r w:rsidR="00947676" w:rsidRPr="00D24272">
        <w:fldChar w:fldCharType="separate"/>
      </w:r>
      <w:r w:rsidR="003153B1" w:rsidRPr="00D24272">
        <w:rPr>
          <w:noProof/>
        </w:rPr>
        <w:t>7</w:t>
      </w:r>
      <w:r w:rsidR="00947676" w:rsidRPr="00D24272">
        <w:fldChar w:fldCharType="end"/>
      </w:r>
      <w:r w:rsidRPr="00D24272">
        <w:t xml:space="preserve">. </w:t>
      </w:r>
      <w:r w:rsidR="00F2352E" w:rsidRPr="00D24272">
        <w:t>Popis n</w:t>
      </w:r>
      <w:r w:rsidR="00281E59" w:rsidRPr="00D24272">
        <w:t>ekretnina koje su prodane u 2018</w:t>
      </w:r>
      <w:r w:rsidR="00F2352E" w:rsidRPr="00D24272">
        <w:t>. godini</w:t>
      </w:r>
      <w:bookmarkEnd w:id="96"/>
    </w:p>
    <w:tbl>
      <w:tblPr>
        <w:tblW w:w="9431" w:type="dxa"/>
        <w:tblInd w:w="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56"/>
        <w:gridCol w:w="1145"/>
        <w:gridCol w:w="1154"/>
        <w:gridCol w:w="6076"/>
      </w:tblGrid>
      <w:tr w:rsidR="00F2352E" w:rsidRPr="00FA0DCF" w:rsidTr="00790ECE">
        <w:trPr>
          <w:trHeight w:val="284"/>
        </w:trPr>
        <w:tc>
          <w:tcPr>
            <w:tcW w:w="9431" w:type="dxa"/>
            <w:gridSpan w:val="4"/>
            <w:shd w:val="clear" w:color="auto" w:fill="BFBFBF" w:themeFill="background1" w:themeFillShade="BF"/>
            <w:vAlign w:val="center"/>
            <w:hideMark/>
          </w:tcPr>
          <w:p w:rsidR="00F2352E" w:rsidRPr="00FA0DCF" w:rsidRDefault="00F2352E" w:rsidP="00845835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FA0DC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Popis nekretnina koje su prodane </w:t>
            </w:r>
          </w:p>
        </w:tc>
      </w:tr>
      <w:tr w:rsidR="00F2352E" w:rsidRPr="00FA0DCF" w:rsidTr="00790ECE">
        <w:trPr>
          <w:trHeight w:val="284"/>
        </w:trPr>
        <w:tc>
          <w:tcPr>
            <w:tcW w:w="1056" w:type="dxa"/>
            <w:shd w:val="clear" w:color="auto" w:fill="D9D9D9" w:themeFill="background1" w:themeFillShade="D9"/>
            <w:vAlign w:val="center"/>
            <w:hideMark/>
          </w:tcPr>
          <w:p w:rsidR="00F2352E" w:rsidRPr="00FA0DCF" w:rsidRDefault="00FA0DCF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Broj </w:t>
            </w:r>
            <w:r w:rsidR="00F2352E" w:rsidRPr="00FA0DC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čestice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  <w:hideMark/>
          </w:tcPr>
          <w:p w:rsidR="00F2352E" w:rsidRPr="00FA0DCF" w:rsidRDefault="00F2352E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FA0DC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Površina u m²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  <w:hideMark/>
          </w:tcPr>
          <w:p w:rsidR="00F2352E" w:rsidRPr="00FA0DCF" w:rsidRDefault="00F2352E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FA0DC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Kultura</w:t>
            </w:r>
          </w:p>
        </w:tc>
        <w:tc>
          <w:tcPr>
            <w:tcW w:w="6076" w:type="dxa"/>
            <w:shd w:val="clear" w:color="auto" w:fill="D9D9D9" w:themeFill="background1" w:themeFillShade="D9"/>
            <w:vAlign w:val="center"/>
            <w:hideMark/>
          </w:tcPr>
          <w:p w:rsidR="00F2352E" w:rsidRPr="00FA0DCF" w:rsidRDefault="00F2352E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FA0DCF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Kratki opis</w:t>
            </w:r>
          </w:p>
        </w:tc>
      </w:tr>
      <w:tr w:rsidR="00F2352E" w:rsidRPr="00AE5D2B" w:rsidTr="00790ECE">
        <w:trPr>
          <w:trHeight w:val="284"/>
        </w:trPr>
        <w:tc>
          <w:tcPr>
            <w:tcW w:w="1056" w:type="dxa"/>
            <w:shd w:val="clear" w:color="auto" w:fill="auto"/>
            <w:vAlign w:val="center"/>
            <w:hideMark/>
          </w:tcPr>
          <w:p w:rsidR="00F2352E" w:rsidRPr="00AE5D2B" w:rsidRDefault="00E33E2D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1795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2352E" w:rsidRPr="00AE5D2B" w:rsidRDefault="00E33E2D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137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F2352E" w:rsidRPr="00AE5D2B" w:rsidRDefault="00E33E2D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put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F2352E" w:rsidRPr="00AE5D2B" w:rsidRDefault="00E33E2D" w:rsidP="00A542D8">
            <w:pPr>
              <w:spacing w:after="0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>na predmetnom putu u Vinogradima L. je ukinuto svojstvo javnog dobra jer se u naravi nije radilo o putu već o vinogradu</w:t>
            </w:r>
          </w:p>
        </w:tc>
      </w:tr>
      <w:tr w:rsidR="00F2352E" w:rsidRPr="00FA0DCF" w:rsidTr="00790ECE">
        <w:trPr>
          <w:trHeight w:val="284"/>
        </w:trPr>
        <w:tc>
          <w:tcPr>
            <w:tcW w:w="1056" w:type="dxa"/>
            <w:shd w:val="clear" w:color="auto" w:fill="auto"/>
            <w:vAlign w:val="center"/>
            <w:hideMark/>
          </w:tcPr>
          <w:p w:rsidR="00F2352E" w:rsidRPr="009034D3" w:rsidRDefault="00E33E2D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1195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2352E" w:rsidRPr="009034D3" w:rsidRDefault="00FC455B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 jutro</w:t>
            </w:r>
            <w:r w:rsidRPr="00FC455B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i 1574 čhv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F2352E" w:rsidRPr="009034D3" w:rsidRDefault="00FC455B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šuma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F2352E" w:rsidRPr="009034D3" w:rsidRDefault="00FC455B" w:rsidP="009034D3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šumsko zemljište u Bolfanu u kojemu je Grad imao udjela od 1/14 dijela</w:t>
            </w:r>
          </w:p>
        </w:tc>
      </w:tr>
      <w:tr w:rsidR="00E33E2D" w:rsidRPr="00FA0DCF" w:rsidTr="00790ECE">
        <w:trPr>
          <w:trHeight w:val="284"/>
        </w:trPr>
        <w:tc>
          <w:tcPr>
            <w:tcW w:w="1056" w:type="dxa"/>
            <w:shd w:val="clear" w:color="auto" w:fill="auto"/>
            <w:vAlign w:val="center"/>
            <w:hideMark/>
          </w:tcPr>
          <w:p w:rsidR="00E33E2D" w:rsidRPr="009034D3" w:rsidRDefault="00FC455B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1196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33E2D" w:rsidRPr="009034D3" w:rsidRDefault="00FC455B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256 čhv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33E2D" w:rsidRPr="009034D3" w:rsidRDefault="00FC455B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šuma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E33E2D" w:rsidRPr="009034D3" w:rsidRDefault="00FC455B" w:rsidP="009034D3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šumsko zemljište u Bolfanu u kojemu je Grad imao udjela od 1/14 dijela</w:t>
            </w:r>
          </w:p>
        </w:tc>
      </w:tr>
      <w:tr w:rsidR="00E33E2D" w:rsidRPr="00FA0DCF" w:rsidTr="00790ECE">
        <w:trPr>
          <w:trHeight w:val="284"/>
        </w:trPr>
        <w:tc>
          <w:tcPr>
            <w:tcW w:w="1056" w:type="dxa"/>
            <w:shd w:val="clear" w:color="auto" w:fill="auto"/>
            <w:vAlign w:val="center"/>
            <w:hideMark/>
          </w:tcPr>
          <w:p w:rsidR="00E33E2D" w:rsidRPr="009034D3" w:rsidRDefault="00D27CE7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1243/3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E33E2D" w:rsidRPr="009034D3" w:rsidRDefault="00D27CE7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10999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E33E2D" w:rsidRPr="009034D3" w:rsidRDefault="00D27CE7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livada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E33E2D" w:rsidRPr="009034D3" w:rsidRDefault="00D27CE7" w:rsidP="009034D3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zemljište u Ludbregu koje je prodano za izgradnju trgovačkog centra</w:t>
            </w:r>
          </w:p>
        </w:tc>
      </w:tr>
      <w:tr w:rsidR="00FD60AC" w:rsidRPr="00FA0DCF" w:rsidTr="00790ECE">
        <w:trPr>
          <w:trHeight w:val="284"/>
        </w:trPr>
        <w:tc>
          <w:tcPr>
            <w:tcW w:w="1056" w:type="dxa"/>
            <w:shd w:val="clear" w:color="auto" w:fill="auto"/>
            <w:vAlign w:val="center"/>
            <w:hideMark/>
          </w:tcPr>
          <w:p w:rsidR="00FD60AC" w:rsidRPr="009034D3" w:rsidRDefault="00FD60AC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2722/2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D60AC" w:rsidRPr="009034D3" w:rsidRDefault="00FD60AC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1268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FD60AC" w:rsidRPr="009034D3" w:rsidRDefault="00FD60AC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put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FD60AC" w:rsidRPr="00AE5D2B" w:rsidRDefault="00FD60AC" w:rsidP="00FD60AC">
            <w:pPr>
              <w:spacing w:after="0"/>
              <w:jc w:val="both"/>
              <w:rPr>
                <w:rFonts w:asciiTheme="majorHAnsi" w:eastAsia="Times New Roman" w:hAnsiTheme="majorHAnsi" w:cs="Times New Roman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lang w:eastAsia="hr-HR"/>
              </w:rPr>
              <w:t xml:space="preserve">na predmetnom putu u Ludbregu je ukinuto svojstvo javnog dobra radi </w:t>
            </w:r>
            <w:proofErr w:type="spellStart"/>
            <w:r>
              <w:rPr>
                <w:rFonts w:asciiTheme="majorHAnsi" w:eastAsia="Times New Roman" w:hAnsiTheme="majorHAnsi" w:cs="Times New Roman"/>
                <w:lang w:eastAsia="hr-HR"/>
              </w:rPr>
              <w:t>mogućnostvi</w:t>
            </w:r>
            <w:proofErr w:type="spellEnd"/>
            <w:r>
              <w:rPr>
                <w:rFonts w:asciiTheme="majorHAnsi" w:eastAsia="Times New Roman" w:hAnsiTheme="majorHAnsi" w:cs="Times New Roman"/>
                <w:lang w:eastAsia="hr-HR"/>
              </w:rPr>
              <w:t xml:space="preserve"> tvrtke Lim-mont d.o.o. da </w:t>
            </w:r>
            <w:proofErr w:type="spellStart"/>
            <w:r>
              <w:rPr>
                <w:rFonts w:asciiTheme="majorHAnsi" w:eastAsia="Times New Roman" w:hAnsiTheme="majorHAnsi" w:cs="Times New Roman"/>
                <w:lang w:eastAsia="hr-HR"/>
              </w:rPr>
              <w:t>ukrupni</w:t>
            </w:r>
            <w:proofErr w:type="spellEnd"/>
            <w:r>
              <w:rPr>
                <w:rFonts w:asciiTheme="majorHAnsi" w:eastAsia="Times New Roman" w:hAnsiTheme="majorHAnsi" w:cs="Times New Roman"/>
                <w:lang w:eastAsia="hr-HR"/>
              </w:rPr>
              <w:t xml:space="preserve"> svoje gospodarske parcele</w:t>
            </w:r>
          </w:p>
        </w:tc>
      </w:tr>
      <w:tr w:rsidR="00FD60AC" w:rsidRPr="00FA0DCF" w:rsidTr="00790ECE">
        <w:trPr>
          <w:trHeight w:val="284"/>
        </w:trPr>
        <w:tc>
          <w:tcPr>
            <w:tcW w:w="1056" w:type="dxa"/>
            <w:shd w:val="clear" w:color="auto" w:fill="auto"/>
            <w:vAlign w:val="center"/>
            <w:hideMark/>
          </w:tcPr>
          <w:p w:rsidR="00FD60AC" w:rsidRPr="009034D3" w:rsidRDefault="00780CDF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1931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D60AC" w:rsidRPr="009034D3" w:rsidRDefault="00780CDF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1379</w:t>
            </w:r>
          </w:p>
        </w:tc>
        <w:tc>
          <w:tcPr>
            <w:tcW w:w="1154" w:type="dxa"/>
            <w:shd w:val="clear" w:color="auto" w:fill="auto"/>
            <w:vAlign w:val="center"/>
            <w:hideMark/>
          </w:tcPr>
          <w:p w:rsidR="00FD60AC" w:rsidRPr="009034D3" w:rsidRDefault="00780CDF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livada</w:t>
            </w:r>
          </w:p>
        </w:tc>
        <w:tc>
          <w:tcPr>
            <w:tcW w:w="6076" w:type="dxa"/>
            <w:shd w:val="clear" w:color="auto" w:fill="auto"/>
            <w:vAlign w:val="center"/>
            <w:hideMark/>
          </w:tcPr>
          <w:p w:rsidR="00FD60AC" w:rsidRPr="009034D3" w:rsidRDefault="00780CDF" w:rsidP="009034D3">
            <w:pPr>
              <w:spacing w:after="0"/>
              <w:jc w:val="both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zemljište je prodanu društvu Oprema d.d. </w:t>
            </w:r>
            <w:r w:rsidRPr="00780CD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radi proširenja njegovog gospodarskog dvorišta</w:t>
            </w:r>
          </w:p>
        </w:tc>
      </w:tr>
    </w:tbl>
    <w:p w:rsidR="00FA0DCF" w:rsidRDefault="00FA0DCF" w:rsidP="00FA0DCF">
      <w:pPr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:rsidR="004441AC" w:rsidRPr="0060577A" w:rsidRDefault="006118A1" w:rsidP="00FA0DCF">
      <w:pPr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60577A">
        <w:rPr>
          <w:rFonts w:ascii="Cambria" w:eastAsia="Times New Roman" w:hAnsi="Cambria" w:cs="Times New Roman"/>
          <w:sz w:val="24"/>
          <w:szCs w:val="24"/>
          <w:lang w:eastAsia="hr-HR"/>
        </w:rPr>
        <w:br w:type="page"/>
      </w:r>
    </w:p>
    <w:p w:rsidR="00497636" w:rsidRPr="0060577A" w:rsidRDefault="008F3ED2" w:rsidP="00E5304B">
      <w:pPr>
        <w:pStyle w:val="Naslov1"/>
        <w:numPr>
          <w:ilvl w:val="0"/>
          <w:numId w:val="39"/>
        </w:numPr>
        <w:spacing w:before="0" w:beforeAutospacing="0" w:after="0" w:afterAutospacing="0" w:line="276" w:lineRule="auto"/>
        <w:ind w:left="567" w:hanging="425"/>
        <w:jc w:val="both"/>
        <w:rPr>
          <w:rFonts w:ascii="Cambria" w:hAnsi="Cambria"/>
          <w:sz w:val="26"/>
          <w:szCs w:val="26"/>
        </w:rPr>
      </w:pPr>
      <w:bookmarkStart w:id="97" w:name="_Toc462324668"/>
      <w:bookmarkStart w:id="98" w:name="_Toc14943000"/>
      <w:r w:rsidRPr="0060577A">
        <w:rPr>
          <w:rFonts w:ascii="Cambria" w:hAnsi="Cambria"/>
          <w:sz w:val="26"/>
          <w:szCs w:val="26"/>
        </w:rPr>
        <w:lastRenderedPageBreak/>
        <w:t xml:space="preserve">IZVJEŠĆE O PROVEDBI GODIŠNJEG PLANA </w:t>
      </w:r>
      <w:r w:rsidR="00305D78" w:rsidRPr="0060577A">
        <w:rPr>
          <w:rFonts w:ascii="Cambria" w:hAnsi="Cambria"/>
          <w:sz w:val="26"/>
          <w:szCs w:val="26"/>
        </w:rPr>
        <w:t>RJEŠAVANJA IMOVINSKO - PRAVNIH I DRUGIH ODNOSA VEZANIH UZ PROJEKTE OBNOVLJIVIH IZVORA ENERGIJE TE OSTALIH INFRASTRUKTURNIH PROJEKATA, KAO I EKSPLOATACIJU MINERALNIH SIROVINA SUKLADNO PROPISIMA KOJI UREĐUJU TA PODRUČJA</w:t>
      </w:r>
      <w:bookmarkEnd w:id="97"/>
      <w:bookmarkEnd w:id="98"/>
    </w:p>
    <w:p w:rsidR="000E581C" w:rsidRPr="0060577A" w:rsidRDefault="000E581C" w:rsidP="0060577A">
      <w:pPr>
        <w:pStyle w:val="t-9-8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/>
          <w:highlight w:val="yellow"/>
        </w:rPr>
      </w:pPr>
    </w:p>
    <w:p w:rsidR="001472E1" w:rsidRPr="0060577A" w:rsidRDefault="001472E1" w:rsidP="000C0B77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St</w:t>
      </w:r>
      <w:r w:rsidR="0087084F" w:rsidRPr="0060577A">
        <w:rPr>
          <w:rFonts w:ascii="Cambria" w:eastAsia="Times New Roman" w:hAnsi="Cambria"/>
          <w:sz w:val="24"/>
          <w:szCs w:val="24"/>
        </w:rPr>
        <w:t>rategijo</w:t>
      </w:r>
      <w:r w:rsidR="00F45F80" w:rsidRPr="0060577A">
        <w:rPr>
          <w:rFonts w:ascii="Cambria" w:eastAsia="Times New Roman" w:hAnsi="Cambria"/>
          <w:sz w:val="24"/>
          <w:szCs w:val="24"/>
        </w:rPr>
        <w:t>m definiran</w:t>
      </w:r>
      <w:r w:rsidR="0087084F" w:rsidRPr="0060577A">
        <w:rPr>
          <w:rFonts w:ascii="Cambria" w:eastAsia="Times New Roman" w:hAnsi="Cambria"/>
          <w:sz w:val="24"/>
          <w:szCs w:val="24"/>
        </w:rPr>
        <w:t xml:space="preserve"> je cilj</w:t>
      </w:r>
      <w:r w:rsidRPr="0060577A">
        <w:rPr>
          <w:rFonts w:ascii="Cambria" w:eastAsia="Times New Roman" w:hAnsi="Cambria"/>
          <w:sz w:val="24"/>
          <w:szCs w:val="24"/>
        </w:rPr>
        <w:t xml:space="preserve"> rješavanja imovinskopravnih odnosa vezanih uz projekte obnovljivih izvora energije, infrastrukturnih projekata, kao i eksploataciju mineralnih sirovina, sukladno propisima koji uređuju ta područja:</w:t>
      </w:r>
    </w:p>
    <w:p w:rsidR="003A5A20" w:rsidRPr="00F67E11" w:rsidRDefault="003A5A20" w:rsidP="0027281C">
      <w:pPr>
        <w:numPr>
          <w:ilvl w:val="0"/>
          <w:numId w:val="19"/>
        </w:numPr>
        <w:tabs>
          <w:tab w:val="left" w:pos="851"/>
        </w:tabs>
        <w:spacing w:after="0"/>
        <w:ind w:left="1134" w:hanging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povećanje energetske učinkovitosti korištenje</w:t>
      </w:r>
      <w:r w:rsidR="00A54435">
        <w:rPr>
          <w:rFonts w:asciiTheme="majorHAnsi" w:eastAsia="Times New Roman" w:hAnsiTheme="majorHAnsi"/>
          <w:sz w:val="24"/>
          <w:szCs w:val="24"/>
        </w:rPr>
        <w:t>m prirodnih energetskih resursa,</w:t>
      </w:r>
    </w:p>
    <w:p w:rsidR="003A5A20" w:rsidRPr="00F67E11" w:rsidRDefault="003A5A20" w:rsidP="0027281C">
      <w:pPr>
        <w:numPr>
          <w:ilvl w:val="0"/>
          <w:numId w:val="19"/>
        </w:numPr>
        <w:tabs>
          <w:tab w:val="left" w:pos="851"/>
        </w:tabs>
        <w:ind w:left="1134" w:hanging="567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brži razvoj infrastrukturnih objekata.</w:t>
      </w:r>
    </w:p>
    <w:p w:rsidR="00585D5D" w:rsidRPr="005E3F2B" w:rsidRDefault="00585D5D" w:rsidP="000C0B77">
      <w:pPr>
        <w:ind w:firstLine="567"/>
        <w:rPr>
          <w:rFonts w:asciiTheme="majorHAnsi" w:eastAsia="Times New Roman" w:hAnsiTheme="majorHAnsi"/>
          <w:sz w:val="24"/>
          <w:szCs w:val="24"/>
        </w:rPr>
      </w:pPr>
      <w:r w:rsidRPr="005E3F2B">
        <w:rPr>
          <w:rFonts w:asciiTheme="majorHAnsi" w:eastAsia="Times New Roman" w:hAnsiTheme="majorHAnsi"/>
          <w:sz w:val="24"/>
          <w:szCs w:val="24"/>
        </w:rPr>
        <w:t xml:space="preserve">Zakonski propisi, akti i dokumenti </w:t>
      </w:r>
      <w:r>
        <w:rPr>
          <w:rFonts w:asciiTheme="majorHAnsi" w:eastAsia="Times New Roman" w:hAnsiTheme="majorHAnsi"/>
          <w:sz w:val="24"/>
          <w:szCs w:val="24"/>
        </w:rPr>
        <w:t>kojima je uređeno ovo područje:</w:t>
      </w:r>
    </w:p>
    <w:p w:rsidR="004F7FAE" w:rsidRPr="00467AF6" w:rsidRDefault="00947676" w:rsidP="004F7FAE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86" w:history="1">
        <w:r w:rsidR="004F7FAE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Ustav Republike Hrvatske – članak 52. </w:t>
        </w:r>
        <w:r w:rsidR="004F7FAE" w:rsidRPr="00467AF6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4F7FAE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56/90, 135/97, 8/98, 113/00, 124/00, 28/01, 41/01, 55/01, 76/10, 85/10, </w:t>
        </w:r>
        <w:r w:rsidR="004F7FA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05</w:t>
        </w:r>
        <w:r w:rsidR="004F7FAE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/14),</w:t>
        </w:r>
      </w:hyperlink>
    </w:p>
    <w:p w:rsidR="004F7FAE" w:rsidRPr="00355B0C" w:rsidRDefault="00947676" w:rsidP="004F7FAE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87" w:history="1">
        <w:r w:rsidR="004F7FAE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upravljanju i raspolaganju imovinom u vlasništvu Republike Hrvatske </w:t>
        </w:r>
        <w:r w:rsidR="004F7FAE" w:rsidRPr="00355B0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4F7FAE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94/13, 18/16, </w:t>
        </w:r>
        <w:r w:rsidR="004F7FAE" w:rsidRPr="00355B0C">
          <w:rPr>
            <w:rStyle w:val="Hiperveza"/>
            <w:rFonts w:ascii="Cambria" w:eastAsia="Times New Roman" w:hAnsi="Cambria"/>
            <w:color w:val="auto"/>
            <w:sz w:val="24"/>
            <w:u w:val="none"/>
          </w:rPr>
          <w:t>89/17, 52/18, 112/18</w:t>
        </w:r>
        <w:r w:rsidR="004F7FAE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),</w:t>
        </w:r>
      </w:hyperlink>
    </w:p>
    <w:p w:rsidR="004F7FAE" w:rsidRPr="00355B0C" w:rsidRDefault="00947676" w:rsidP="004F7FAE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88" w:history="1">
        <w:r w:rsidR="004F7FAE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uređivanju imovinskopravnih odnosa u svrhu izgradnje infrastrukturnih građevina </w:t>
        </w:r>
        <w:r w:rsidR="004F7FAE" w:rsidRPr="00355B0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4F7FAE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80/11),</w:t>
        </w:r>
      </w:hyperlink>
    </w:p>
    <w:p w:rsidR="004F7FAE" w:rsidRPr="00355B0C" w:rsidRDefault="00947676" w:rsidP="004F7FAE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89" w:history="1">
        <w:r w:rsidR="004F7FAE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obnovljivim izvorima energije i visokoučinkovitoj kogeneraciji </w:t>
        </w:r>
        <w:r w:rsidR="004F7FAE" w:rsidRPr="00355B0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4F7FAE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100/15, 123/16, 131/17, 111/18),</w:t>
        </w:r>
      </w:hyperlink>
    </w:p>
    <w:p w:rsidR="004F7FAE" w:rsidRPr="00355B0C" w:rsidRDefault="00947676" w:rsidP="004F7FAE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90" w:history="1">
        <w:r w:rsidR="004F7FAE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šumama </w:t>
        </w:r>
        <w:r w:rsidR="004F7FAE" w:rsidRPr="00355B0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4F7FAE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68/18, 115/18),</w:t>
        </w:r>
      </w:hyperlink>
    </w:p>
    <w:p w:rsidR="004F7FAE" w:rsidRPr="00355B0C" w:rsidRDefault="00947676" w:rsidP="004F7FAE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91" w:history="1">
        <w:r w:rsidR="004F7FAE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prostornom uređenju </w:t>
        </w:r>
        <w:r w:rsidR="004F7FAE" w:rsidRPr="00355B0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4F7FAE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153/13, 65/17, 114/18, 39/19),</w:t>
        </w:r>
      </w:hyperlink>
    </w:p>
    <w:p w:rsidR="004F7FAE" w:rsidRPr="00355B0C" w:rsidRDefault="00947676" w:rsidP="004F7FAE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92" w:history="1">
        <w:r w:rsidR="004F7FAE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gradnji </w:t>
        </w:r>
        <w:r w:rsidR="004F7FAE" w:rsidRPr="00355B0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4F7FAE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153/13, 20/17, 39/19),</w:t>
        </w:r>
      </w:hyperlink>
    </w:p>
    <w:p w:rsidR="004F7FAE" w:rsidRPr="00355B0C" w:rsidRDefault="00947676" w:rsidP="004F7FAE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93" w:history="1">
        <w:r w:rsidR="004F7FAE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strateškim investicijskim projektima Republike Hrvatske </w:t>
        </w:r>
        <w:r w:rsidR="004F7FAE" w:rsidRPr="00355B0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4F7FAE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29/18, 114/18),</w:t>
        </w:r>
      </w:hyperlink>
    </w:p>
    <w:p w:rsidR="004F7FAE" w:rsidRPr="00355B0C" w:rsidRDefault="00947676" w:rsidP="004F7FAE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94" w:history="1">
        <w:r w:rsidR="004F7FAE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koncesijama </w:t>
        </w:r>
        <w:r w:rsidR="004F7FAE" w:rsidRPr="00355B0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4F7FAE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69/17),</w:t>
        </w:r>
      </w:hyperlink>
    </w:p>
    <w:p w:rsidR="004F7FAE" w:rsidRPr="00355B0C" w:rsidRDefault="00947676" w:rsidP="004F7FAE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95" w:history="1">
        <w:r w:rsidR="004F7FAE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procjeni vrijednosti nekretnina </w:t>
        </w:r>
        <w:r w:rsidR="004F7FAE" w:rsidRPr="00355B0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4F7FAE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78/15),</w:t>
        </w:r>
      </w:hyperlink>
    </w:p>
    <w:p w:rsidR="004F7FAE" w:rsidRPr="00355B0C" w:rsidRDefault="00947676" w:rsidP="004F7FAE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96" w:history="1">
        <w:r w:rsidR="004F7FAE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istraživanju i eksploataciji ugljikovodika </w:t>
        </w:r>
        <w:r w:rsidR="004F7FAE" w:rsidRPr="00355B0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4F7FAE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52/18),</w:t>
        </w:r>
      </w:hyperlink>
    </w:p>
    <w:p w:rsidR="004F7FAE" w:rsidRPr="00355B0C" w:rsidRDefault="00947676" w:rsidP="004F7FAE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97" w:history="1">
        <w:r w:rsidR="004F7FAE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vodama </w:t>
        </w:r>
        <w:r w:rsidR="004F7FAE" w:rsidRPr="00355B0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4F7FAE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153/09 63/11, 130/11, 56/13, 14/14, 46/18),</w:t>
        </w:r>
      </w:hyperlink>
    </w:p>
    <w:p w:rsidR="004F7FAE" w:rsidRPr="00355B0C" w:rsidRDefault="00947676" w:rsidP="004F7FAE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98" w:history="1">
        <w:r w:rsidR="004F7FAE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Zakona o energetskoj učinkovitosti </w:t>
        </w:r>
        <w:r w:rsidR="004F7FAE" w:rsidRPr="00355B0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4F7FAE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127/14, 116/18),</w:t>
        </w:r>
      </w:hyperlink>
    </w:p>
    <w:p w:rsidR="004F7FAE" w:rsidRPr="00355B0C" w:rsidRDefault="00947676" w:rsidP="004F7FAE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99" w:history="1">
        <w:r w:rsidR="004F7FAE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Zakona o javno - privatnom partnerstvu </w:t>
        </w:r>
        <w:r w:rsidR="004F7FAE" w:rsidRPr="00355B0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(»Narodne novine«, broj</w:t>
        </w:r>
        <w:r w:rsidR="004F7FAE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 78/12, 152/14, 114/18),</w:t>
        </w:r>
      </w:hyperlink>
    </w:p>
    <w:p w:rsidR="004F7FAE" w:rsidRPr="00467AF6" w:rsidRDefault="00947676" w:rsidP="004F7FAE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100" w:history="1">
        <w:r w:rsidR="004F7FAE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Uredba o osnivanju prava građenja i prava služnosti na nekretninama u vlasništvu Republike Hrvatske </w:t>
        </w:r>
        <w:r w:rsidR="004F7FAE" w:rsidRPr="00355B0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4F7FAE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10/14</w:t>
        </w:r>
      </w:hyperlink>
      <w:r w:rsidR="004F7FAE" w:rsidRPr="00467AF6">
        <w:rPr>
          <w:rFonts w:ascii="Cambria" w:eastAsia="Times New Roman" w:hAnsi="Cambria"/>
          <w:sz w:val="24"/>
          <w:szCs w:val="24"/>
        </w:rPr>
        <w:t xml:space="preserve">, </w:t>
      </w:r>
      <w:hyperlink r:id="rId101" w:history="1">
        <w:r w:rsidR="004F7FAE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95/15</w:t>
        </w:r>
      </w:hyperlink>
      <w:r w:rsidR="004F7FAE" w:rsidRPr="00467AF6">
        <w:rPr>
          <w:rFonts w:ascii="Cambria" w:eastAsia="Times New Roman" w:hAnsi="Cambria"/>
          <w:sz w:val="24"/>
          <w:szCs w:val="24"/>
        </w:rPr>
        <w:t>),</w:t>
      </w:r>
    </w:p>
    <w:p w:rsidR="004F7FAE" w:rsidRPr="00467AF6" w:rsidRDefault="00947676" w:rsidP="004F7FAE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102" w:history="1">
        <w:r w:rsidR="004F7FAE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Uredba o postupku i mjerilima za osnivanje služnosti u šumi ili na šumskom zemljištu u vlasništvu Republike Hrvatske u svrhu izgradnje vodovoda, kanalizacije, plinovoda, električnih vodova </w:t>
        </w:r>
        <w:r w:rsidR="004F7FAE" w:rsidRPr="00467AF6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4F7FAE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108/06),</w:t>
        </w:r>
      </w:hyperlink>
    </w:p>
    <w:p w:rsidR="004F7FAE" w:rsidRPr="00467AF6" w:rsidRDefault="00947676" w:rsidP="004F7FAE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103" w:history="1">
        <w:r w:rsidR="004F7FAE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Uredba o postupku i mjerilima za osnivanje prava služnosti na šumi i/ili šumskom zemljištu u vlasništvu Republike Hrvatske u svrhu eksploatacije mineralnih sirovina </w:t>
        </w:r>
        <w:r w:rsidR="004F7FAE" w:rsidRPr="00467AF6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4F7FAE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133/07</w:t>
        </w:r>
      </w:hyperlink>
      <w:r w:rsidR="004F7FAE" w:rsidRPr="00467AF6">
        <w:rPr>
          <w:rFonts w:ascii="Cambria" w:eastAsia="Times New Roman" w:hAnsi="Cambria"/>
          <w:sz w:val="24"/>
          <w:szCs w:val="24"/>
        </w:rPr>
        <w:t>, 0</w:t>
      </w:r>
      <w:hyperlink r:id="rId104" w:history="1">
        <w:r w:rsidR="004F7FAE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9/11</w:t>
        </w:r>
      </w:hyperlink>
      <w:r w:rsidR="004F7FAE" w:rsidRPr="00467AF6">
        <w:rPr>
          <w:rFonts w:ascii="Cambria" w:eastAsia="Times New Roman" w:hAnsi="Cambria"/>
          <w:sz w:val="24"/>
          <w:szCs w:val="24"/>
        </w:rPr>
        <w:t>),</w:t>
      </w:r>
    </w:p>
    <w:bookmarkStart w:id="99" w:name="page253"/>
    <w:bookmarkEnd w:id="99"/>
    <w:p w:rsidR="004F7FAE" w:rsidRPr="00467AF6" w:rsidRDefault="00947676" w:rsidP="004F7FAE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r w:rsidRPr="00467AF6">
        <w:rPr>
          <w:rFonts w:ascii="Cambria" w:eastAsia="Times New Roman" w:hAnsi="Cambria"/>
          <w:sz w:val="24"/>
          <w:szCs w:val="24"/>
        </w:rPr>
        <w:lastRenderedPageBreak/>
        <w:fldChar w:fldCharType="begin"/>
      </w:r>
      <w:r w:rsidR="004F7FAE">
        <w:rPr>
          <w:rFonts w:ascii="Cambria" w:eastAsia="Times New Roman" w:hAnsi="Cambria"/>
          <w:sz w:val="24"/>
          <w:szCs w:val="24"/>
        </w:rPr>
        <w:instrText>HYPERLINK "http://narodne-novine.nn.hr/clanci/sluzbeni/2014_07_90_1811.html"</w:instrText>
      </w:r>
      <w:r w:rsidRPr="00467AF6">
        <w:rPr>
          <w:rFonts w:ascii="Cambria" w:eastAsia="Times New Roman" w:hAnsi="Cambria"/>
          <w:sz w:val="24"/>
          <w:szCs w:val="24"/>
        </w:rPr>
        <w:fldChar w:fldCharType="separate"/>
      </w:r>
      <w:r w:rsidR="004F7FAE" w:rsidRPr="00467AF6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 xml:space="preserve">Uredba o naknadi štete po osnovi otuđenja mineralne sirovine </w:t>
      </w:r>
      <w:r w:rsidR="004F7FAE" w:rsidRPr="00467AF6">
        <w:rPr>
          <w:rStyle w:val="Hiperveza"/>
          <w:rFonts w:ascii="Cambria" w:hAnsi="Cambria"/>
          <w:color w:val="auto"/>
          <w:sz w:val="24"/>
          <w:szCs w:val="24"/>
          <w:u w:val="none"/>
        </w:rPr>
        <w:t>(»Narodne novine«, broj</w:t>
      </w:r>
      <w:r w:rsidR="004F7FAE" w:rsidRPr="00467AF6"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  <w:t xml:space="preserve"> 90/14),</w:t>
      </w:r>
      <w:r w:rsidRPr="00467AF6">
        <w:rPr>
          <w:rFonts w:ascii="Cambria" w:eastAsia="Times New Roman" w:hAnsi="Cambria"/>
          <w:sz w:val="24"/>
          <w:szCs w:val="24"/>
        </w:rPr>
        <w:fldChar w:fldCharType="end"/>
      </w:r>
    </w:p>
    <w:p w:rsidR="004F7FAE" w:rsidRPr="00467AF6" w:rsidRDefault="00947676" w:rsidP="004F7FAE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105" w:history="1">
        <w:r w:rsidR="004F7FAE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Uredbe o naknadi za koncesiju za eksploataciju mineralnih sirovina </w:t>
        </w:r>
        <w:r w:rsidR="004F7FAE" w:rsidRPr="00467AF6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(»Narodne novine«, broj</w:t>
        </w:r>
        <w:r w:rsidR="004F7FAE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 31/14),</w:t>
        </w:r>
      </w:hyperlink>
    </w:p>
    <w:p w:rsidR="004F7FAE" w:rsidRPr="00467AF6" w:rsidRDefault="00947676" w:rsidP="004F7FAE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106" w:history="1">
        <w:r w:rsidR="004F7FAE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Uredba o naknadi za istraživanje i eksploataciju ugljikovodika </w:t>
        </w:r>
        <w:r w:rsidR="004F7FAE" w:rsidRPr="00467AF6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>(»Narodne novine«, broj</w:t>
        </w:r>
        <w:r w:rsidR="004F7FAE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 37/14),</w:t>
        </w:r>
      </w:hyperlink>
    </w:p>
    <w:p w:rsidR="004F7FAE" w:rsidRPr="00467AF6" w:rsidRDefault="00947676" w:rsidP="004F7FAE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107" w:history="1">
        <w:r w:rsidR="004F7FAE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Pravilnik o postupanju s viškom iskopa koji predstavlja mineralnu sirovinu kod izvođenja građevinskih radova </w:t>
        </w:r>
        <w:r w:rsidR="004F7FAE" w:rsidRPr="00467AF6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4F7FAE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79/14),</w:t>
        </w:r>
      </w:hyperlink>
    </w:p>
    <w:p w:rsidR="004F7FAE" w:rsidRPr="00467AF6" w:rsidRDefault="00947676" w:rsidP="004F7FAE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108" w:history="1">
        <w:r w:rsidR="004F7FAE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Pravilnik o korištenju obnovljivih izvora energije i kogeneracije </w:t>
        </w:r>
        <w:r w:rsidR="004F7FAE" w:rsidRPr="00467AF6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4F7FAE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88/12),</w:t>
        </w:r>
      </w:hyperlink>
    </w:p>
    <w:p w:rsidR="004F7FAE" w:rsidRPr="00467AF6" w:rsidRDefault="00947676" w:rsidP="004F7FAE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109" w:history="1">
        <w:r w:rsidR="004F7FAE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Pravilnik o utvrđivanju naknade za prenesena i ograničena prava na šumi i šumskom zemljištu </w:t>
        </w:r>
        <w:r w:rsidR="004F7FAE" w:rsidRPr="00467AF6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4F7FAE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72/16),</w:t>
        </w:r>
      </w:hyperlink>
    </w:p>
    <w:p w:rsidR="004F7FAE" w:rsidRPr="00467AF6" w:rsidRDefault="00947676" w:rsidP="004F7FAE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110" w:history="1">
        <w:r w:rsidR="004F7FAE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Pravilnik o korištenju cestovnog zemljišta i obavljanju pratećih djelatnosti na javnoj cesti </w:t>
        </w:r>
        <w:r w:rsidR="004F7FAE" w:rsidRPr="00467AF6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4F7FAE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78/14),</w:t>
        </w:r>
      </w:hyperlink>
    </w:p>
    <w:p w:rsidR="004F7FAE" w:rsidRPr="00467AF6" w:rsidRDefault="00947676" w:rsidP="004F7FAE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111" w:history="1">
        <w:r w:rsidR="004F7FAE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Pravilnik o uvjetima za projektiranje i izgradnju priključaka i prilaza na javnu cestu </w:t>
        </w:r>
        <w:r w:rsidR="004F7FAE" w:rsidRPr="00467AF6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4F7FAE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95/14),</w:t>
        </w:r>
      </w:hyperlink>
    </w:p>
    <w:p w:rsidR="004F7FAE" w:rsidRPr="00467AF6" w:rsidRDefault="00947676" w:rsidP="004F7FAE">
      <w:pPr>
        <w:pStyle w:val="Odlomakpopisa"/>
        <w:numPr>
          <w:ilvl w:val="0"/>
          <w:numId w:val="7"/>
        </w:numPr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112" w:history="1">
        <w:r w:rsidR="004F7FAE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Strategija upravljanja i raspolaganja imovinom u vlasništvu Republike Hrvatske za razdoblje od 2013. do 2017. godine </w:t>
        </w:r>
        <w:r w:rsidR="004F7FAE" w:rsidRPr="00467AF6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4F7FAE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76/13),</w:t>
        </w:r>
      </w:hyperlink>
    </w:p>
    <w:p w:rsidR="004F7FAE" w:rsidRDefault="00947676" w:rsidP="004F7FAE">
      <w:pPr>
        <w:pStyle w:val="Odlomakpopisa"/>
        <w:numPr>
          <w:ilvl w:val="0"/>
          <w:numId w:val="7"/>
        </w:numPr>
        <w:spacing w:after="0"/>
        <w:ind w:left="568" w:hanging="284"/>
        <w:contextualSpacing w:val="0"/>
        <w:jc w:val="both"/>
        <w:rPr>
          <w:rStyle w:val="Hiperveza"/>
          <w:rFonts w:ascii="Cambria" w:eastAsia="Times New Roman" w:hAnsi="Cambria"/>
          <w:color w:val="auto"/>
          <w:sz w:val="24"/>
          <w:szCs w:val="24"/>
          <w:u w:val="none"/>
        </w:rPr>
      </w:pPr>
      <w:hyperlink r:id="rId113" w:history="1">
        <w:r w:rsidR="004F7FAE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Strategija prometnog razvoja Republike Hrvatske za razdoblje od 2014. do 2030. godine </w:t>
        </w:r>
        <w:r w:rsidR="004F7FAE" w:rsidRPr="00467AF6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4F7FAE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131/14).</w:t>
        </w:r>
      </w:hyperlink>
    </w:p>
    <w:p w:rsidR="00585D5D" w:rsidRPr="004F7FAE" w:rsidRDefault="00585D5D" w:rsidP="004F7FAE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DB3D7C" w:rsidRPr="008576FC" w:rsidRDefault="00DB3D7C" w:rsidP="00FA0DCF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DB3D7C">
        <w:rPr>
          <w:rFonts w:ascii="Cambria" w:eastAsia="Times New Roman" w:hAnsi="Cambria"/>
          <w:sz w:val="24"/>
          <w:szCs w:val="24"/>
        </w:rPr>
        <w:t xml:space="preserve">Sukladno Zakonu o uređivanju imovinskopravnih odnosa, u svrhu izgradnje infrastrukturnih građevina, osiguravaju se pretpostavke za učinkovitije provođenje projekata, vezano za izgradnju infrastrukturnih građevina od interesa za Republiku Hrvatsku i u interesu jedinica lokalne i područne (regionalne) samouprave, radi uspješnijeg sudjelovanja u kohezijskoj politici Europske unije i u korištenju sredstava iz </w:t>
      </w:r>
      <w:r w:rsidRPr="00DE4B98">
        <w:rPr>
          <w:rFonts w:ascii="Cambria" w:eastAsia="Times New Roman" w:hAnsi="Cambria"/>
          <w:sz w:val="24"/>
          <w:szCs w:val="24"/>
        </w:rPr>
        <w:t>fondova Europske unije</w:t>
      </w:r>
      <w:r w:rsidRPr="008576FC">
        <w:rPr>
          <w:rFonts w:ascii="Cambria" w:eastAsia="Times New Roman" w:hAnsi="Cambria"/>
          <w:sz w:val="24"/>
          <w:szCs w:val="24"/>
        </w:rPr>
        <w:t xml:space="preserve">. U nastavku se navode određeni infrastrukturni projekti koji su </w:t>
      </w:r>
      <w:r w:rsidR="00846252" w:rsidRPr="008576FC">
        <w:rPr>
          <w:rFonts w:ascii="Cambria" w:eastAsia="Times New Roman" w:hAnsi="Cambria"/>
          <w:sz w:val="24"/>
          <w:szCs w:val="24"/>
        </w:rPr>
        <w:t xml:space="preserve">se provodili tijekom </w:t>
      </w:r>
      <w:r w:rsidR="004F7FAE" w:rsidRPr="008576FC">
        <w:rPr>
          <w:rFonts w:ascii="Cambria" w:eastAsia="Times New Roman" w:hAnsi="Cambria"/>
          <w:sz w:val="24"/>
          <w:szCs w:val="24"/>
        </w:rPr>
        <w:t>2018</w:t>
      </w:r>
      <w:r w:rsidRPr="008576FC">
        <w:rPr>
          <w:rFonts w:ascii="Cambria" w:eastAsia="Times New Roman" w:hAnsi="Cambria"/>
          <w:sz w:val="24"/>
          <w:szCs w:val="24"/>
        </w:rPr>
        <w:t>. godin</w:t>
      </w:r>
      <w:r w:rsidR="00846252" w:rsidRPr="008576FC">
        <w:rPr>
          <w:rFonts w:ascii="Cambria" w:eastAsia="Times New Roman" w:hAnsi="Cambria"/>
          <w:sz w:val="24"/>
          <w:szCs w:val="24"/>
        </w:rPr>
        <w:t>e</w:t>
      </w:r>
      <w:r w:rsidRPr="008576FC">
        <w:rPr>
          <w:rFonts w:ascii="Cambria" w:eastAsia="Times New Roman" w:hAnsi="Cambria"/>
          <w:sz w:val="24"/>
          <w:szCs w:val="24"/>
        </w:rPr>
        <w:t>:</w:t>
      </w:r>
    </w:p>
    <w:p w:rsidR="001145EF" w:rsidRPr="008576FC" w:rsidRDefault="001145EF" w:rsidP="0027281C">
      <w:pPr>
        <w:pStyle w:val="Odlomakpopisa"/>
        <w:numPr>
          <w:ilvl w:val="0"/>
          <w:numId w:val="34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8576FC">
        <w:rPr>
          <w:rFonts w:asciiTheme="majorHAnsi" w:hAnsiTheme="majorHAnsi" w:cs="Arial"/>
          <w:sz w:val="24"/>
          <w:szCs w:val="24"/>
        </w:rPr>
        <w:t>projektiranje kanalizacije na području cijele aglomeracije Ludbreg gdje nije izgrađena kanalizacija te projektiranje rekonstrukcije kanalizacije u naselju Selnik i u dijelu naselja Ludbreg,</w:t>
      </w:r>
    </w:p>
    <w:p w:rsidR="001145EF" w:rsidRPr="008576FC" w:rsidRDefault="001145EF" w:rsidP="0027281C">
      <w:pPr>
        <w:pStyle w:val="Odlomakpopisa"/>
        <w:numPr>
          <w:ilvl w:val="0"/>
          <w:numId w:val="34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8576FC">
        <w:rPr>
          <w:rFonts w:asciiTheme="majorHAnsi" w:hAnsiTheme="majorHAnsi" w:cs="Arial"/>
          <w:sz w:val="24"/>
          <w:szCs w:val="24"/>
        </w:rPr>
        <w:t>rekonstrukcija dijela Ul. ludbreških branitelja Vukovara u Vinogradima L.</w:t>
      </w:r>
    </w:p>
    <w:p w:rsidR="001145EF" w:rsidRPr="008576FC" w:rsidRDefault="001145EF" w:rsidP="0027281C">
      <w:pPr>
        <w:pStyle w:val="Odlomakpopisa"/>
        <w:numPr>
          <w:ilvl w:val="0"/>
          <w:numId w:val="34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8576FC">
        <w:rPr>
          <w:rFonts w:asciiTheme="majorHAnsi" w:hAnsiTheme="majorHAnsi" w:cs="Arial"/>
          <w:sz w:val="24"/>
          <w:szCs w:val="24"/>
        </w:rPr>
        <w:t>dio ul. K. Franje Kuharića u Ludbregu, D=162 m (projekt uključuje novi sloj asfalta, parkiralište, nogostup); Ul. Miroslava Krleže u Ludbregu, D=291 m (projekt uključuje frezanje i presvlačenje postojećeg asfaltnog sloja i izgradnja nogostupa), Kratka ul. u Ludbregu, D=109 m (projekt uključuje izgradnju nogostupa uz sjevernu stranu ceste),</w:t>
      </w:r>
    </w:p>
    <w:p w:rsidR="001145EF" w:rsidRPr="008576FC" w:rsidRDefault="001145EF" w:rsidP="0027281C">
      <w:pPr>
        <w:pStyle w:val="Odlomakpopisa"/>
        <w:numPr>
          <w:ilvl w:val="0"/>
          <w:numId w:val="34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8576FC">
        <w:rPr>
          <w:rFonts w:asciiTheme="majorHAnsi" w:hAnsiTheme="majorHAnsi" w:cs="Arial"/>
          <w:sz w:val="24"/>
          <w:szCs w:val="24"/>
        </w:rPr>
        <w:t>uređenje Arheološkog parka »Iovia –Ludbreg« i kuće Somođi</w:t>
      </w:r>
    </w:p>
    <w:p w:rsidR="001145EF" w:rsidRPr="008576FC" w:rsidRDefault="001145EF" w:rsidP="0027281C">
      <w:pPr>
        <w:pStyle w:val="Odlomakpopisa"/>
        <w:numPr>
          <w:ilvl w:val="0"/>
          <w:numId w:val="34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8576FC">
        <w:rPr>
          <w:rFonts w:asciiTheme="majorHAnsi" w:hAnsiTheme="majorHAnsi" w:cs="Arial"/>
          <w:sz w:val="24"/>
          <w:szCs w:val="24"/>
        </w:rPr>
        <w:t>izgradnja re</w:t>
      </w:r>
      <w:r w:rsidR="006C797B">
        <w:rPr>
          <w:rFonts w:asciiTheme="majorHAnsi" w:hAnsiTheme="majorHAnsi" w:cs="Arial"/>
          <w:sz w:val="24"/>
          <w:szCs w:val="24"/>
        </w:rPr>
        <w:t>ciklažnog dvorišta,</w:t>
      </w:r>
    </w:p>
    <w:p w:rsidR="001145EF" w:rsidRPr="008576FC" w:rsidRDefault="001145EF" w:rsidP="0027281C">
      <w:pPr>
        <w:pStyle w:val="Odlomakpopisa"/>
        <w:numPr>
          <w:ilvl w:val="0"/>
          <w:numId w:val="34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8576FC">
        <w:rPr>
          <w:rFonts w:asciiTheme="majorHAnsi" w:hAnsiTheme="majorHAnsi" w:cs="Arial"/>
          <w:sz w:val="24"/>
          <w:szCs w:val="24"/>
        </w:rPr>
        <w:t>izgradnja podzemnih kontejnera za otpad,</w:t>
      </w:r>
    </w:p>
    <w:p w:rsidR="001145EF" w:rsidRPr="008576FC" w:rsidRDefault="001145EF" w:rsidP="0027281C">
      <w:pPr>
        <w:pStyle w:val="Odlomakpopisa"/>
        <w:numPr>
          <w:ilvl w:val="0"/>
          <w:numId w:val="34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8576FC">
        <w:rPr>
          <w:rFonts w:asciiTheme="majorHAnsi" w:hAnsiTheme="majorHAnsi" w:cs="Arial"/>
          <w:sz w:val="24"/>
          <w:szCs w:val="24"/>
        </w:rPr>
        <w:t>izgradnja javne rasvjete uz državnu cestu D2 od kružnog toka do Globočeca L., kao i popunjavanje javnom rasvjetom dijelova ulica koje još nisu osvijetljene.</w:t>
      </w:r>
    </w:p>
    <w:p w:rsidR="008D614A" w:rsidRPr="009332A4" w:rsidRDefault="008D614A" w:rsidP="008D614A">
      <w:pPr>
        <w:pStyle w:val="Odlomakpopisa"/>
        <w:spacing w:after="0"/>
        <w:ind w:left="0"/>
        <w:jc w:val="both"/>
        <w:rPr>
          <w:rFonts w:ascii="Cambria" w:eastAsia="Times New Roman" w:hAnsi="Cambria"/>
          <w:sz w:val="24"/>
          <w:szCs w:val="24"/>
        </w:rPr>
      </w:pPr>
    </w:p>
    <w:p w:rsidR="000C0B77" w:rsidRPr="000C0B77" w:rsidRDefault="00A54435" w:rsidP="004F7FAE">
      <w:pPr>
        <w:pStyle w:val="Opisslike"/>
      </w:pPr>
      <w:bookmarkStart w:id="100" w:name="_Toc14943013"/>
      <w:r w:rsidRPr="006E318D">
        <w:lastRenderedPageBreak/>
        <w:t xml:space="preserve">Tablica </w:t>
      </w:r>
      <w:r w:rsidR="00947676" w:rsidRPr="006E318D">
        <w:fldChar w:fldCharType="begin"/>
      </w:r>
      <w:r w:rsidRPr="006E318D">
        <w:instrText xml:space="preserve"> SEQ Tablica \* ARABIC </w:instrText>
      </w:r>
      <w:r w:rsidR="00947676" w:rsidRPr="006E318D">
        <w:fldChar w:fldCharType="separate"/>
      </w:r>
      <w:r w:rsidR="00B74F1B">
        <w:rPr>
          <w:noProof/>
        </w:rPr>
        <w:t>8</w:t>
      </w:r>
      <w:r w:rsidR="00947676" w:rsidRPr="006E318D">
        <w:fldChar w:fldCharType="end"/>
      </w:r>
      <w:r w:rsidRPr="006E318D">
        <w:t xml:space="preserve">. </w:t>
      </w:r>
      <w:r w:rsidR="00E023BB" w:rsidRPr="006E318D">
        <w:t xml:space="preserve">Pregled </w:t>
      </w:r>
      <w:r w:rsidR="00CE1A80" w:rsidRPr="006E318D">
        <w:t>ugovor</w:t>
      </w:r>
      <w:r w:rsidR="000C0B77" w:rsidRPr="006E318D">
        <w:t>a o osnivanju prava služnosti</w:t>
      </w:r>
      <w:r w:rsidR="00E31144" w:rsidRPr="006E318D">
        <w:t xml:space="preserve"> </w:t>
      </w:r>
      <w:r w:rsidR="00CE1A80" w:rsidRPr="006E318D">
        <w:t>a odnose se na područje infrastrukture</w:t>
      </w:r>
      <w:bookmarkEnd w:id="100"/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083"/>
        <w:gridCol w:w="1349"/>
        <w:gridCol w:w="2625"/>
        <w:gridCol w:w="2116"/>
        <w:gridCol w:w="1113"/>
      </w:tblGrid>
      <w:tr w:rsidR="003809E6" w:rsidRPr="00A54435" w:rsidTr="00E31144">
        <w:tc>
          <w:tcPr>
            <w:tcW w:w="0" w:type="auto"/>
            <w:shd w:val="clear" w:color="auto" w:fill="BFBFBF" w:themeFill="background1" w:themeFillShade="BF"/>
            <w:vAlign w:val="center"/>
          </w:tcPr>
          <w:p w:rsidR="00CE1A80" w:rsidRPr="00A54435" w:rsidRDefault="00CE1A80" w:rsidP="0060577A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hr-HR"/>
              </w:rPr>
            </w:pPr>
            <w:r w:rsidRPr="00A54435">
              <w:rPr>
                <w:rFonts w:ascii="Cambria" w:eastAsia="Times New Roman" w:hAnsi="Cambria" w:cs="Times New Roman"/>
                <w:b/>
                <w:lang w:eastAsia="hr-HR"/>
              </w:rPr>
              <w:t>Broj ugovora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CE1A80" w:rsidRPr="00A54435" w:rsidRDefault="00CE1A80" w:rsidP="0060577A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hr-HR"/>
              </w:rPr>
            </w:pPr>
            <w:r w:rsidRPr="00A54435">
              <w:rPr>
                <w:rFonts w:ascii="Cambria" w:eastAsia="Times New Roman" w:hAnsi="Cambria" w:cs="Times New Roman"/>
                <w:b/>
                <w:lang w:eastAsia="hr-HR"/>
              </w:rPr>
              <w:t>Datum ovjere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CE1A80" w:rsidRPr="00A54435" w:rsidRDefault="00CE1A80" w:rsidP="0060577A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hr-HR"/>
              </w:rPr>
            </w:pPr>
            <w:r w:rsidRPr="00A54435">
              <w:rPr>
                <w:rFonts w:ascii="Cambria" w:eastAsia="Times New Roman" w:hAnsi="Cambria" w:cs="Times New Roman"/>
                <w:b/>
                <w:lang w:eastAsia="hr-HR"/>
              </w:rPr>
              <w:t>Ugovorna stranka (ovlaštenik prava služnosti)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CE1A80" w:rsidRPr="00A54435" w:rsidRDefault="00CE1A80" w:rsidP="0060577A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hr-HR"/>
              </w:rPr>
            </w:pPr>
            <w:r w:rsidRPr="00A54435">
              <w:rPr>
                <w:rFonts w:ascii="Cambria" w:eastAsia="Times New Roman" w:hAnsi="Cambria" w:cs="Times New Roman"/>
                <w:b/>
                <w:lang w:eastAsia="hr-HR"/>
              </w:rPr>
              <w:t>Predmet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54435" w:rsidRDefault="00CE1A80" w:rsidP="0060577A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hr-HR"/>
              </w:rPr>
            </w:pPr>
            <w:r w:rsidRPr="00A54435">
              <w:rPr>
                <w:rFonts w:ascii="Cambria" w:eastAsia="Times New Roman" w:hAnsi="Cambria" w:cs="Times New Roman"/>
                <w:b/>
                <w:lang w:eastAsia="hr-HR"/>
              </w:rPr>
              <w:t xml:space="preserve">Naknada </w:t>
            </w:r>
          </w:p>
          <w:p w:rsidR="00CE1A80" w:rsidRPr="00A54435" w:rsidRDefault="00CE1A80" w:rsidP="0060577A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lang w:eastAsia="hr-HR"/>
              </w:rPr>
            </w:pPr>
            <w:r w:rsidRPr="00A54435">
              <w:rPr>
                <w:rFonts w:ascii="Cambria" w:eastAsia="Times New Roman" w:hAnsi="Cambria" w:cs="Times New Roman"/>
                <w:b/>
                <w:lang w:eastAsia="hr-HR"/>
              </w:rPr>
              <w:t>u kn</w:t>
            </w:r>
          </w:p>
        </w:tc>
      </w:tr>
      <w:tr w:rsidR="003809E6" w:rsidRPr="00A54435" w:rsidTr="00A54435">
        <w:tc>
          <w:tcPr>
            <w:tcW w:w="0" w:type="auto"/>
            <w:vAlign w:val="center"/>
          </w:tcPr>
          <w:p w:rsidR="00C3058A" w:rsidRPr="00A54435" w:rsidRDefault="00C3058A" w:rsidP="00A544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OV-6946/2018</w:t>
            </w:r>
          </w:p>
        </w:tc>
        <w:tc>
          <w:tcPr>
            <w:tcW w:w="0" w:type="auto"/>
            <w:vAlign w:val="center"/>
          </w:tcPr>
          <w:p w:rsidR="00C3058A" w:rsidRPr="00A54435" w:rsidRDefault="00C3058A" w:rsidP="00A54435">
            <w:pPr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19.11.2018</w:t>
            </w:r>
          </w:p>
        </w:tc>
        <w:tc>
          <w:tcPr>
            <w:tcW w:w="0" w:type="auto"/>
            <w:vAlign w:val="center"/>
          </w:tcPr>
          <w:p w:rsidR="00C3058A" w:rsidRPr="00A54435" w:rsidRDefault="00C3058A" w:rsidP="00A54435">
            <w:pPr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HEP</w:t>
            </w:r>
          </w:p>
        </w:tc>
        <w:tc>
          <w:tcPr>
            <w:tcW w:w="0" w:type="auto"/>
            <w:vAlign w:val="center"/>
          </w:tcPr>
          <w:p w:rsidR="00C3058A" w:rsidRPr="00A54435" w:rsidRDefault="00C3058A" w:rsidP="00A54435">
            <w:pPr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El. mreža</w:t>
            </w:r>
            <w:r w:rsidR="003E5C19">
              <w:rPr>
                <w:rFonts w:ascii="Cambria" w:eastAsia="Times New Roman" w:hAnsi="Cambria" w:cs="Times New Roman"/>
                <w:lang w:eastAsia="hr-HR"/>
              </w:rPr>
              <w:t xml:space="preserve"> u Poljancu</w:t>
            </w:r>
          </w:p>
        </w:tc>
        <w:tc>
          <w:tcPr>
            <w:tcW w:w="0" w:type="auto"/>
            <w:vAlign w:val="center"/>
          </w:tcPr>
          <w:p w:rsidR="00C3058A" w:rsidRPr="00A54435" w:rsidRDefault="00C3058A" w:rsidP="00A54435">
            <w:pPr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0,00</w:t>
            </w:r>
          </w:p>
        </w:tc>
      </w:tr>
      <w:tr w:rsidR="003809E6" w:rsidRPr="00A54435" w:rsidTr="00A54435">
        <w:tc>
          <w:tcPr>
            <w:tcW w:w="0" w:type="auto"/>
            <w:vAlign w:val="center"/>
          </w:tcPr>
          <w:p w:rsidR="00C3058A" w:rsidRPr="00A54435" w:rsidRDefault="003809E6" w:rsidP="00A544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KL. 944-01/17-01/2, UR.BR. 2186/18-01/1-18-3</w:t>
            </w:r>
          </w:p>
        </w:tc>
        <w:tc>
          <w:tcPr>
            <w:tcW w:w="0" w:type="auto"/>
            <w:vAlign w:val="center"/>
          </w:tcPr>
          <w:p w:rsidR="00C3058A" w:rsidRPr="00A54435" w:rsidRDefault="003809E6" w:rsidP="00A54435">
            <w:pPr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19.04.2018</w:t>
            </w:r>
          </w:p>
        </w:tc>
        <w:tc>
          <w:tcPr>
            <w:tcW w:w="0" w:type="auto"/>
            <w:vAlign w:val="center"/>
          </w:tcPr>
          <w:p w:rsidR="00C3058A" w:rsidRPr="00A54435" w:rsidRDefault="003809E6" w:rsidP="00A54435">
            <w:pPr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Državni hidrometeorološki zavod</w:t>
            </w:r>
          </w:p>
        </w:tc>
        <w:tc>
          <w:tcPr>
            <w:tcW w:w="0" w:type="auto"/>
            <w:vAlign w:val="center"/>
          </w:tcPr>
          <w:p w:rsidR="00C3058A" w:rsidRPr="00A54435" w:rsidRDefault="003809E6" w:rsidP="00A54435">
            <w:pPr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Postavljanje meteorološke postaje u Sigecu</w:t>
            </w:r>
          </w:p>
        </w:tc>
        <w:tc>
          <w:tcPr>
            <w:tcW w:w="0" w:type="auto"/>
            <w:vAlign w:val="center"/>
          </w:tcPr>
          <w:p w:rsidR="00C3058A" w:rsidRPr="00A54435" w:rsidRDefault="003809E6" w:rsidP="00A54435">
            <w:pPr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0,00</w:t>
            </w:r>
          </w:p>
        </w:tc>
      </w:tr>
      <w:tr w:rsidR="003809E6" w:rsidRPr="00A54435" w:rsidTr="00A54435">
        <w:tc>
          <w:tcPr>
            <w:tcW w:w="0" w:type="auto"/>
            <w:vAlign w:val="center"/>
          </w:tcPr>
          <w:p w:rsidR="00C3058A" w:rsidRPr="00A54435" w:rsidRDefault="00955F85" w:rsidP="00A5443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OV-3439/2018</w:t>
            </w:r>
          </w:p>
        </w:tc>
        <w:tc>
          <w:tcPr>
            <w:tcW w:w="0" w:type="auto"/>
            <w:vAlign w:val="center"/>
          </w:tcPr>
          <w:p w:rsidR="00C3058A" w:rsidRPr="00A54435" w:rsidRDefault="00955F85" w:rsidP="00A54435">
            <w:pPr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24.05.2018</w:t>
            </w:r>
          </w:p>
        </w:tc>
        <w:tc>
          <w:tcPr>
            <w:tcW w:w="0" w:type="auto"/>
            <w:vAlign w:val="center"/>
          </w:tcPr>
          <w:p w:rsidR="00C3058A" w:rsidRPr="00A54435" w:rsidRDefault="003B0B11" w:rsidP="00A54435">
            <w:pPr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HEP</w:t>
            </w:r>
          </w:p>
        </w:tc>
        <w:tc>
          <w:tcPr>
            <w:tcW w:w="0" w:type="auto"/>
            <w:vAlign w:val="center"/>
          </w:tcPr>
          <w:p w:rsidR="00C3058A" w:rsidRPr="00A54435" w:rsidRDefault="003B0B11" w:rsidP="00A54435">
            <w:pPr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El. mreža u Ludbregu</w:t>
            </w:r>
          </w:p>
        </w:tc>
        <w:tc>
          <w:tcPr>
            <w:tcW w:w="0" w:type="auto"/>
            <w:vAlign w:val="center"/>
          </w:tcPr>
          <w:p w:rsidR="00C3058A" w:rsidRPr="00A54435" w:rsidRDefault="003B0B11" w:rsidP="00A54435">
            <w:pPr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>
              <w:rPr>
                <w:rFonts w:ascii="Cambria" w:eastAsia="Times New Roman" w:hAnsi="Cambria" w:cs="Times New Roman"/>
                <w:lang w:eastAsia="hr-HR"/>
              </w:rPr>
              <w:t>0,00</w:t>
            </w:r>
          </w:p>
        </w:tc>
      </w:tr>
    </w:tbl>
    <w:p w:rsidR="00CE1A80" w:rsidRDefault="00CE1A80" w:rsidP="000C0B77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5F1491" w:rsidRPr="004F0B80" w:rsidRDefault="004F7FAE" w:rsidP="004F0B80">
      <w:pPr>
        <w:spacing w:after="0"/>
        <w:jc w:val="both"/>
        <w:rPr>
          <w:rFonts w:asciiTheme="majorHAnsi" w:eastAsia="Times New Roman" w:hAnsiTheme="majorHAnsi"/>
          <w:sz w:val="24"/>
          <w:szCs w:val="24"/>
        </w:rPr>
      </w:pPr>
      <w:r w:rsidRPr="007F2534">
        <w:rPr>
          <w:rFonts w:asciiTheme="majorHAnsi" w:eastAsia="Times New Roman" w:hAnsiTheme="majorHAnsi"/>
          <w:sz w:val="24"/>
          <w:szCs w:val="24"/>
        </w:rPr>
        <w:t>Tijekom 2018</w:t>
      </w:r>
      <w:r w:rsidR="004F0B80" w:rsidRPr="007F2534">
        <w:rPr>
          <w:rFonts w:asciiTheme="majorHAnsi" w:eastAsia="Times New Roman" w:hAnsiTheme="majorHAnsi"/>
          <w:sz w:val="24"/>
          <w:szCs w:val="24"/>
        </w:rPr>
        <w:t>. g. nije bilo osnivanja prava građenja koje bi se o</w:t>
      </w:r>
      <w:r w:rsidR="009C29BA" w:rsidRPr="007F2534">
        <w:rPr>
          <w:rFonts w:asciiTheme="majorHAnsi" w:eastAsia="Times New Roman" w:hAnsiTheme="majorHAnsi"/>
          <w:sz w:val="24"/>
          <w:szCs w:val="24"/>
        </w:rPr>
        <w:t>d</w:t>
      </w:r>
      <w:r w:rsidR="004F0B80" w:rsidRPr="007F2534">
        <w:rPr>
          <w:rFonts w:asciiTheme="majorHAnsi" w:eastAsia="Times New Roman" w:hAnsiTheme="majorHAnsi"/>
          <w:sz w:val="24"/>
          <w:szCs w:val="24"/>
        </w:rPr>
        <w:t xml:space="preserve">nosilo </w:t>
      </w:r>
      <w:r w:rsidR="00422548" w:rsidRPr="007F2534">
        <w:rPr>
          <w:rFonts w:asciiTheme="majorHAnsi" w:hAnsiTheme="majorHAnsi"/>
          <w:sz w:val="24"/>
          <w:szCs w:val="24"/>
          <w:lang w:eastAsia="hr-HR"/>
        </w:rPr>
        <w:t>na područje infrastrukture</w:t>
      </w:r>
      <w:r w:rsidR="004F0B80" w:rsidRPr="007F2534">
        <w:rPr>
          <w:rFonts w:asciiTheme="majorHAnsi" w:hAnsiTheme="majorHAnsi"/>
          <w:sz w:val="24"/>
          <w:szCs w:val="24"/>
          <w:lang w:eastAsia="hr-HR"/>
        </w:rPr>
        <w:t xml:space="preserve">, kao niti osnivanja prava služnosti koje bi se odnosilo </w:t>
      </w:r>
      <w:r w:rsidR="003B7509" w:rsidRPr="007F2534">
        <w:rPr>
          <w:rFonts w:asciiTheme="majorHAnsi" w:hAnsiTheme="majorHAnsi"/>
          <w:sz w:val="24"/>
          <w:szCs w:val="24"/>
          <w:lang w:eastAsia="hr-HR"/>
        </w:rPr>
        <w:t>na eksploataciju mineralnih sirovina</w:t>
      </w:r>
      <w:r w:rsidR="004F0B80" w:rsidRPr="007F2534">
        <w:rPr>
          <w:rFonts w:asciiTheme="majorHAnsi" w:eastAsia="Times New Roman" w:hAnsiTheme="majorHAnsi"/>
          <w:sz w:val="24"/>
          <w:szCs w:val="24"/>
        </w:rPr>
        <w:t>.</w:t>
      </w:r>
    </w:p>
    <w:p w:rsidR="0053054E" w:rsidRPr="0060577A" w:rsidRDefault="0053054E" w:rsidP="0060577A">
      <w:pPr>
        <w:spacing w:after="0"/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</w:pPr>
      <w:bookmarkStart w:id="101" w:name="_Toc462324670"/>
      <w:r w:rsidRPr="0060577A">
        <w:rPr>
          <w:rFonts w:ascii="Cambria" w:hAnsi="Cambria"/>
          <w:sz w:val="26"/>
          <w:szCs w:val="26"/>
        </w:rPr>
        <w:br w:type="page"/>
      </w:r>
    </w:p>
    <w:p w:rsidR="00497636" w:rsidRPr="0060577A" w:rsidRDefault="0020654B" w:rsidP="00E5304B">
      <w:pPr>
        <w:pStyle w:val="Naslov1"/>
        <w:numPr>
          <w:ilvl w:val="0"/>
          <w:numId w:val="39"/>
        </w:numPr>
        <w:spacing w:before="0" w:beforeAutospacing="0" w:after="0" w:afterAutospacing="0" w:line="276" w:lineRule="auto"/>
        <w:ind w:left="567" w:hanging="425"/>
        <w:jc w:val="both"/>
        <w:rPr>
          <w:rFonts w:ascii="Cambria" w:hAnsi="Cambria"/>
          <w:sz w:val="26"/>
          <w:szCs w:val="26"/>
        </w:rPr>
      </w:pPr>
      <w:bookmarkStart w:id="102" w:name="_Toc14943001"/>
      <w:r w:rsidRPr="0060577A">
        <w:rPr>
          <w:rFonts w:ascii="Cambria" w:hAnsi="Cambria"/>
          <w:sz w:val="26"/>
          <w:szCs w:val="26"/>
        </w:rPr>
        <w:lastRenderedPageBreak/>
        <w:t>IZVJEŠĆE O PROVEDBI GODIŠNJEG</w:t>
      </w:r>
      <w:r w:rsidR="00305D78" w:rsidRPr="0060577A">
        <w:rPr>
          <w:rFonts w:ascii="Cambria" w:hAnsi="Cambria"/>
          <w:sz w:val="26"/>
          <w:szCs w:val="26"/>
        </w:rPr>
        <w:t xml:space="preserve"> PLAN</w:t>
      </w:r>
      <w:r w:rsidRPr="0060577A">
        <w:rPr>
          <w:rFonts w:ascii="Cambria" w:hAnsi="Cambria"/>
          <w:sz w:val="26"/>
          <w:szCs w:val="26"/>
        </w:rPr>
        <w:t>A</w:t>
      </w:r>
      <w:r w:rsidR="00305D78" w:rsidRPr="0060577A">
        <w:rPr>
          <w:rFonts w:ascii="Cambria" w:hAnsi="Cambria"/>
          <w:sz w:val="26"/>
          <w:szCs w:val="26"/>
        </w:rPr>
        <w:t xml:space="preserve"> PROVOĐENJA POSTUPAKA PROCJENE IMOVINE U VLASNIŠTVU </w:t>
      </w:r>
      <w:bookmarkEnd w:id="101"/>
      <w:r w:rsidR="004535B4">
        <w:rPr>
          <w:rFonts w:ascii="Cambria" w:hAnsi="Cambria"/>
          <w:sz w:val="26"/>
          <w:szCs w:val="26"/>
        </w:rPr>
        <w:t>GRADA LUDBREGA</w:t>
      </w:r>
      <w:bookmarkEnd w:id="102"/>
    </w:p>
    <w:p w:rsidR="007900B7" w:rsidRPr="0060577A" w:rsidRDefault="007900B7" w:rsidP="0060577A">
      <w:pPr>
        <w:spacing w:after="0"/>
        <w:jc w:val="both"/>
        <w:rPr>
          <w:rFonts w:ascii="Cambria" w:hAnsi="Cambria"/>
          <w:sz w:val="24"/>
          <w:szCs w:val="24"/>
        </w:rPr>
      </w:pPr>
    </w:p>
    <w:p w:rsidR="007E1FC9" w:rsidRPr="0060577A" w:rsidRDefault="00296A33" w:rsidP="000C0B77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60577A">
        <w:rPr>
          <w:rFonts w:ascii="Cambria" w:hAnsi="Cambria"/>
          <w:sz w:val="24"/>
          <w:szCs w:val="24"/>
        </w:rPr>
        <w:t xml:space="preserve">Strategijom </w:t>
      </w:r>
      <w:r w:rsidR="007E1FC9" w:rsidRPr="0060577A">
        <w:rPr>
          <w:rFonts w:ascii="Cambria" w:eastAsia="Times New Roman" w:hAnsi="Cambria"/>
          <w:sz w:val="24"/>
          <w:szCs w:val="24"/>
        </w:rPr>
        <w:t>definirani su sljedeći ciljevi provođenja postupaka procjene imovine u vlasništvu</w:t>
      </w:r>
      <w:r w:rsidR="00DD50C3">
        <w:rPr>
          <w:rFonts w:ascii="Cambria" w:hAnsi="Cambria"/>
          <w:sz w:val="24"/>
          <w:szCs w:val="24"/>
        </w:rPr>
        <w:t xml:space="preserve"> Grada Ludbrega</w:t>
      </w:r>
      <w:r w:rsidR="007E1FC9" w:rsidRPr="0060577A">
        <w:rPr>
          <w:rFonts w:ascii="Cambria" w:eastAsia="Times New Roman" w:hAnsi="Cambria"/>
          <w:sz w:val="24"/>
          <w:szCs w:val="24"/>
        </w:rPr>
        <w:t>:</w:t>
      </w:r>
    </w:p>
    <w:p w:rsidR="007F308D" w:rsidRPr="0060577A" w:rsidRDefault="007E1FC9" w:rsidP="00A54942">
      <w:pPr>
        <w:pStyle w:val="Odlomakpopisa"/>
        <w:numPr>
          <w:ilvl w:val="0"/>
          <w:numId w:val="14"/>
        </w:numPr>
        <w:tabs>
          <w:tab w:val="left" w:pos="851"/>
        </w:tabs>
        <w:spacing w:after="0"/>
        <w:jc w:val="both"/>
        <w:rPr>
          <w:rFonts w:ascii="Cambria" w:eastAsia="Times New Roman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 xml:space="preserve">Procjena potencijala imovine </w:t>
      </w:r>
      <w:r w:rsidR="00DD50C3">
        <w:rPr>
          <w:rFonts w:ascii="Cambria" w:hAnsi="Cambria"/>
          <w:sz w:val="24"/>
          <w:szCs w:val="24"/>
        </w:rPr>
        <w:t>Grada Ludbrega</w:t>
      </w:r>
      <w:r w:rsidR="00DD50C3" w:rsidRPr="0060577A">
        <w:rPr>
          <w:rFonts w:ascii="Cambria" w:eastAsia="Times New Roman" w:hAnsi="Cambria"/>
          <w:sz w:val="24"/>
          <w:szCs w:val="24"/>
        </w:rPr>
        <w:t xml:space="preserve"> </w:t>
      </w:r>
      <w:r w:rsidRPr="0060577A">
        <w:rPr>
          <w:rFonts w:ascii="Cambria" w:eastAsia="Times New Roman" w:hAnsi="Cambria"/>
          <w:sz w:val="24"/>
          <w:szCs w:val="24"/>
        </w:rPr>
        <w:t>mora se zasnivati na snimanju, popisu i ocjeni realnog stanja</w:t>
      </w:r>
      <w:r w:rsidR="000C0B77">
        <w:rPr>
          <w:rFonts w:ascii="Cambria" w:eastAsia="Times New Roman" w:hAnsi="Cambria"/>
          <w:sz w:val="24"/>
          <w:szCs w:val="24"/>
        </w:rPr>
        <w:t>,</w:t>
      </w:r>
    </w:p>
    <w:p w:rsidR="007E1FC9" w:rsidRPr="0060577A" w:rsidRDefault="007E1FC9" w:rsidP="00A54942">
      <w:pPr>
        <w:pStyle w:val="Odlomakpopisa"/>
        <w:numPr>
          <w:ilvl w:val="0"/>
          <w:numId w:val="14"/>
        </w:numPr>
        <w:tabs>
          <w:tab w:val="left" w:pos="851"/>
        </w:tabs>
        <w:ind w:left="714" w:hanging="357"/>
        <w:contextualSpacing w:val="0"/>
        <w:jc w:val="both"/>
        <w:rPr>
          <w:rFonts w:ascii="Cambria" w:eastAsia="Times New Roman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Uspostava jedinstvenog sustava i kriterija u procjeni vrijedn</w:t>
      </w:r>
      <w:r w:rsidR="00591994" w:rsidRPr="0060577A">
        <w:rPr>
          <w:rFonts w:ascii="Cambria" w:eastAsia="Times New Roman" w:hAnsi="Cambria"/>
          <w:sz w:val="24"/>
          <w:szCs w:val="24"/>
        </w:rPr>
        <w:t xml:space="preserve">osti pojedinog oblika imovine </w:t>
      </w:r>
      <w:r w:rsidRPr="0060577A">
        <w:rPr>
          <w:rFonts w:ascii="Cambria" w:eastAsia="Times New Roman" w:hAnsi="Cambria"/>
          <w:sz w:val="24"/>
          <w:szCs w:val="24"/>
        </w:rPr>
        <w:t>kako bi se</w:t>
      </w:r>
      <w:r w:rsidR="00045142" w:rsidRPr="0060577A">
        <w:rPr>
          <w:rFonts w:ascii="Cambria" w:eastAsia="Times New Roman" w:hAnsi="Cambria"/>
          <w:sz w:val="24"/>
          <w:szCs w:val="24"/>
        </w:rPr>
        <w:t xml:space="preserve"> poštivalo važeće zakonodavstvo i</w:t>
      </w:r>
      <w:r w:rsidRPr="0060577A">
        <w:rPr>
          <w:rFonts w:ascii="Cambria" w:eastAsia="Times New Roman" w:hAnsi="Cambria"/>
          <w:sz w:val="24"/>
          <w:szCs w:val="24"/>
        </w:rPr>
        <w:t xml:space="preserve"> što transparentn</w:t>
      </w:r>
      <w:r w:rsidR="00045142" w:rsidRPr="0060577A">
        <w:rPr>
          <w:rFonts w:ascii="Cambria" w:eastAsia="Times New Roman" w:hAnsi="Cambria"/>
          <w:sz w:val="24"/>
          <w:szCs w:val="24"/>
        </w:rPr>
        <w:t>ije odredila njezina vrijednost.</w:t>
      </w:r>
    </w:p>
    <w:p w:rsidR="00585D5D" w:rsidRPr="005E3F2B" w:rsidRDefault="00585D5D" w:rsidP="000C0B77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5E3F2B">
        <w:rPr>
          <w:rFonts w:asciiTheme="majorHAnsi" w:eastAsia="Times New Roman" w:hAnsiTheme="majorHAnsi"/>
          <w:sz w:val="24"/>
          <w:szCs w:val="24"/>
        </w:rPr>
        <w:t>Zakonski propisi, akti i dokumenti kojima je uređeno provođenje postupaka procjene imovine su sljedeći:</w:t>
      </w:r>
    </w:p>
    <w:p w:rsidR="00273606" w:rsidRPr="00355B0C" w:rsidRDefault="00947676" w:rsidP="00273606">
      <w:pPr>
        <w:pStyle w:val="Odlomakpopisa"/>
        <w:numPr>
          <w:ilvl w:val="0"/>
          <w:numId w:val="8"/>
        </w:numPr>
        <w:tabs>
          <w:tab w:val="left" w:pos="567"/>
        </w:tabs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114" w:history="1">
        <w:r w:rsidR="00273606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komunalnom gospodarstvu </w:t>
        </w:r>
        <w:r w:rsidR="00273606" w:rsidRPr="00355B0C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273606" w:rsidRPr="00355B0C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68/18, 110/18),</w:t>
        </w:r>
      </w:hyperlink>
    </w:p>
    <w:p w:rsidR="00273606" w:rsidRPr="00467AF6" w:rsidRDefault="00947676" w:rsidP="00273606">
      <w:pPr>
        <w:pStyle w:val="Odlomakpopisa"/>
        <w:numPr>
          <w:ilvl w:val="0"/>
          <w:numId w:val="8"/>
        </w:numPr>
        <w:tabs>
          <w:tab w:val="left" w:pos="567"/>
        </w:tabs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115" w:history="1">
        <w:r w:rsidR="00273606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procjeni vrijednosti nekretnina </w:t>
        </w:r>
        <w:r w:rsidR="00273606" w:rsidRPr="00467AF6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273606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78/15),</w:t>
        </w:r>
      </w:hyperlink>
    </w:p>
    <w:p w:rsidR="00273606" w:rsidRPr="00467AF6" w:rsidRDefault="00947676" w:rsidP="00273606">
      <w:pPr>
        <w:pStyle w:val="Odlomakpopisa"/>
        <w:numPr>
          <w:ilvl w:val="0"/>
          <w:numId w:val="8"/>
        </w:numPr>
        <w:tabs>
          <w:tab w:val="left" w:pos="567"/>
        </w:tabs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116" w:history="1">
        <w:r w:rsidR="00273606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Pravilnik o obračunu i naplati vodnog doprinosa </w:t>
        </w:r>
        <w:r w:rsidR="00273606" w:rsidRPr="00467AF6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273606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107/14</w:t>
        </w:r>
      </w:hyperlink>
      <w:r w:rsidR="00273606" w:rsidRPr="00467AF6">
        <w:rPr>
          <w:rFonts w:ascii="Cambria" w:eastAsia="Times New Roman" w:hAnsi="Cambria"/>
          <w:sz w:val="24"/>
          <w:szCs w:val="24"/>
        </w:rPr>
        <w:t>),</w:t>
      </w:r>
    </w:p>
    <w:p w:rsidR="00273606" w:rsidRPr="00467AF6" w:rsidRDefault="00947676" w:rsidP="00273606">
      <w:pPr>
        <w:pStyle w:val="Odlomakpopisa"/>
        <w:numPr>
          <w:ilvl w:val="0"/>
          <w:numId w:val="8"/>
        </w:numPr>
        <w:tabs>
          <w:tab w:val="left" w:pos="567"/>
        </w:tabs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117" w:history="1">
        <w:r w:rsidR="00273606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vlasništvu i drugim stvarnim pravima </w:t>
        </w:r>
        <w:r w:rsidR="00273606" w:rsidRPr="00467AF6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273606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91/96, 68/98, 137/99, 22/00, 73/00, 129/00, 114/01, 79/06, 141/06, 146/08</w:t>
        </w:r>
        <w:r w:rsidR="0027360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, 38/09, 153/09, 143/12, 152/14</w:t>
        </w:r>
        <w:r w:rsidR="00273606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),</w:t>
        </w:r>
      </w:hyperlink>
    </w:p>
    <w:p w:rsidR="00273606" w:rsidRPr="00467AF6" w:rsidRDefault="00947676" w:rsidP="00273606">
      <w:pPr>
        <w:pStyle w:val="Odlomakpopisa"/>
        <w:numPr>
          <w:ilvl w:val="0"/>
          <w:numId w:val="8"/>
        </w:numPr>
        <w:tabs>
          <w:tab w:val="left" w:pos="567"/>
        </w:tabs>
        <w:spacing w:after="0"/>
        <w:ind w:left="568" w:hanging="284"/>
        <w:contextualSpacing w:val="0"/>
        <w:jc w:val="both"/>
        <w:rPr>
          <w:rFonts w:ascii="Cambria" w:eastAsia="Times New Roman" w:hAnsi="Cambria"/>
          <w:sz w:val="24"/>
          <w:szCs w:val="24"/>
        </w:rPr>
      </w:pPr>
      <w:hyperlink r:id="rId118" w:history="1">
        <w:r w:rsidR="00273606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P</w:t>
        </w:r>
        <w:r w:rsidR="00273606" w:rsidRPr="00467AF6">
          <w:rPr>
            <w:rStyle w:val="Hiperveza"/>
            <w:rFonts w:ascii="Cambria" w:hAnsi="Cambria"/>
            <w:color w:val="auto"/>
            <w:sz w:val="24"/>
            <w:szCs w:val="24"/>
            <w:u w:val="none"/>
            <w:shd w:val="clear" w:color="auto" w:fill="FFFFFF"/>
          </w:rPr>
          <w:t xml:space="preserve">ravilnik o informacijskom sustavu tržišta nekretnina </w:t>
        </w:r>
        <w:r w:rsidR="00273606" w:rsidRPr="00467AF6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273606" w:rsidRPr="00467AF6">
          <w:rPr>
            <w:rStyle w:val="Hiperveza"/>
            <w:rFonts w:ascii="Cambria" w:hAnsi="Cambria"/>
            <w:color w:val="auto"/>
            <w:sz w:val="24"/>
            <w:szCs w:val="24"/>
            <w:u w:val="none"/>
            <w:shd w:val="clear" w:color="auto" w:fill="FFFFFF"/>
          </w:rPr>
          <w:t>114/15,</w:t>
        </w:r>
      </w:hyperlink>
      <w:r w:rsidR="00273606" w:rsidRPr="00467AF6">
        <w:rPr>
          <w:rStyle w:val="apple-converted-space"/>
          <w:rFonts w:ascii="Cambria" w:hAnsi="Cambria"/>
          <w:sz w:val="24"/>
          <w:szCs w:val="24"/>
          <w:shd w:val="clear" w:color="auto" w:fill="FFFFFF"/>
        </w:rPr>
        <w:t xml:space="preserve"> </w:t>
      </w:r>
      <w:hyperlink r:id="rId119" w:history="1">
        <w:r w:rsidR="00273606" w:rsidRPr="00467AF6">
          <w:rPr>
            <w:rStyle w:val="Hiperveza"/>
            <w:rFonts w:ascii="Cambria" w:hAnsi="Cambria"/>
            <w:color w:val="auto"/>
            <w:sz w:val="24"/>
            <w:szCs w:val="24"/>
            <w:u w:val="none"/>
            <w:shd w:val="clear" w:color="auto" w:fill="FFFFFF"/>
          </w:rPr>
          <w:t>122/15</w:t>
        </w:r>
      </w:hyperlink>
      <w:hyperlink r:id="rId120" w:history="1">
        <w:r w:rsidR="00273606" w:rsidRPr="00467AF6">
          <w:rPr>
            <w:rStyle w:val="apple-converted-space"/>
            <w:rFonts w:ascii="Cambria" w:hAnsi="Cambria"/>
            <w:sz w:val="24"/>
            <w:szCs w:val="24"/>
            <w:shd w:val="clear" w:color="auto" w:fill="FFFFFF"/>
          </w:rPr>
          <w:t>)</w:t>
        </w:r>
      </w:hyperlink>
      <w:r w:rsidR="00273606" w:rsidRPr="00467AF6">
        <w:rPr>
          <w:rFonts w:ascii="Cambria" w:hAnsi="Cambria"/>
          <w:sz w:val="24"/>
          <w:szCs w:val="24"/>
        </w:rPr>
        <w:t>,</w:t>
      </w:r>
    </w:p>
    <w:p w:rsidR="00273606" w:rsidRPr="00467AF6" w:rsidRDefault="00947676" w:rsidP="00273606">
      <w:pPr>
        <w:pStyle w:val="Odlomakpopisa"/>
        <w:numPr>
          <w:ilvl w:val="0"/>
          <w:numId w:val="8"/>
        </w:numPr>
        <w:tabs>
          <w:tab w:val="left" w:pos="567"/>
        </w:tabs>
        <w:spacing w:after="0"/>
        <w:ind w:left="568" w:hanging="284"/>
        <w:contextualSpacing w:val="0"/>
        <w:jc w:val="both"/>
        <w:rPr>
          <w:rFonts w:ascii="Cambria" w:eastAsia="Times New Roman" w:hAnsi="Cambria"/>
          <w:sz w:val="24"/>
          <w:szCs w:val="24"/>
        </w:rPr>
      </w:pPr>
      <w:hyperlink r:id="rId121" w:history="1">
        <w:r w:rsidR="00273606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Pravilnik o metodama procjene vrijednosti nekretnina </w:t>
        </w:r>
        <w:r w:rsidR="00273606" w:rsidRPr="00467AF6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273606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79/14),</w:t>
        </w:r>
      </w:hyperlink>
    </w:p>
    <w:p w:rsidR="00273606" w:rsidRPr="00467AF6" w:rsidRDefault="00947676" w:rsidP="00273606">
      <w:pPr>
        <w:pStyle w:val="Odlomakpopisa"/>
        <w:numPr>
          <w:ilvl w:val="0"/>
          <w:numId w:val="8"/>
        </w:numPr>
        <w:tabs>
          <w:tab w:val="left" w:pos="567"/>
        </w:tabs>
        <w:ind w:left="568" w:hanging="284"/>
        <w:contextualSpacing w:val="0"/>
        <w:jc w:val="both"/>
        <w:rPr>
          <w:rFonts w:ascii="Cambria" w:eastAsia="Times New Roman" w:hAnsi="Cambria"/>
          <w:sz w:val="24"/>
          <w:szCs w:val="24"/>
        </w:rPr>
      </w:pPr>
      <w:hyperlink r:id="rId122" w:history="1">
        <w:r w:rsidR="00273606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Uputa o priznavanju, mjerenju i evidentiranju imovine u vlasništvu Republike Hrvatske – Ministarstvo financija.</w:t>
        </w:r>
      </w:hyperlink>
    </w:p>
    <w:p w:rsidR="007E1FC9" w:rsidRPr="00AA4D87" w:rsidRDefault="00DD50C3" w:rsidP="00831664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C17095">
        <w:rPr>
          <w:rFonts w:ascii="Cambria" w:hAnsi="Cambria"/>
          <w:sz w:val="24"/>
          <w:szCs w:val="24"/>
        </w:rPr>
        <w:t>Grad Ludbreg</w:t>
      </w:r>
      <w:r w:rsidRPr="00C17095">
        <w:rPr>
          <w:rFonts w:ascii="Cambria" w:eastAsia="Times New Roman" w:hAnsi="Cambria"/>
          <w:sz w:val="24"/>
          <w:szCs w:val="24"/>
        </w:rPr>
        <w:t xml:space="preserve"> </w:t>
      </w:r>
      <w:r w:rsidR="00D57F55" w:rsidRPr="00C17095">
        <w:rPr>
          <w:rFonts w:ascii="Cambria" w:eastAsia="Times New Roman" w:hAnsi="Cambria"/>
          <w:sz w:val="24"/>
          <w:szCs w:val="24"/>
        </w:rPr>
        <w:t>u Planu upravljanj</w:t>
      </w:r>
      <w:r w:rsidR="00273606" w:rsidRPr="00C17095">
        <w:rPr>
          <w:rFonts w:ascii="Cambria" w:eastAsia="Times New Roman" w:hAnsi="Cambria"/>
          <w:sz w:val="24"/>
          <w:szCs w:val="24"/>
        </w:rPr>
        <w:t>a za 2018</w:t>
      </w:r>
      <w:r w:rsidRPr="00C17095">
        <w:rPr>
          <w:rFonts w:ascii="Cambria" w:eastAsia="Times New Roman" w:hAnsi="Cambria"/>
          <w:sz w:val="24"/>
          <w:szCs w:val="24"/>
        </w:rPr>
        <w:t>. godinu nije planirao</w:t>
      </w:r>
      <w:r w:rsidR="00D57F55" w:rsidRPr="00C17095">
        <w:rPr>
          <w:rFonts w:ascii="Cambria" w:eastAsia="Times New Roman" w:hAnsi="Cambria"/>
          <w:sz w:val="24"/>
          <w:szCs w:val="24"/>
        </w:rPr>
        <w:t xml:space="preserve"> vršiti procjenu vrij</w:t>
      </w:r>
      <w:r w:rsidR="00D92FED" w:rsidRPr="00C17095">
        <w:rPr>
          <w:rFonts w:ascii="Cambria" w:eastAsia="Times New Roman" w:hAnsi="Cambria"/>
          <w:sz w:val="24"/>
          <w:szCs w:val="24"/>
        </w:rPr>
        <w:t>ednosti nekretnina ali je navedeno da će se procjena obaviti p</w:t>
      </w:r>
      <w:r w:rsidR="00AA4D87" w:rsidRPr="00C17095">
        <w:rPr>
          <w:rFonts w:ascii="Cambria" w:eastAsia="Times New Roman" w:hAnsi="Cambria"/>
          <w:sz w:val="24"/>
          <w:szCs w:val="24"/>
        </w:rPr>
        <w:t>omoću</w:t>
      </w:r>
      <w:r w:rsidR="00D92FED" w:rsidRPr="00C17095">
        <w:rPr>
          <w:rFonts w:ascii="Cambria" w:eastAsia="Times New Roman" w:hAnsi="Cambria"/>
          <w:sz w:val="24"/>
          <w:szCs w:val="24"/>
        </w:rPr>
        <w:t xml:space="preserve"> ovlaštenih sudskih vještaka samo za određene nekretnine kod njihove prodaje</w:t>
      </w:r>
      <w:r w:rsidR="00D57F55" w:rsidRPr="00C17095">
        <w:rPr>
          <w:rFonts w:ascii="Cambria" w:eastAsia="Times New Roman" w:hAnsi="Cambria"/>
          <w:sz w:val="24"/>
          <w:szCs w:val="24"/>
        </w:rPr>
        <w:t>.</w:t>
      </w:r>
      <w:r w:rsidR="00D57F55" w:rsidRPr="00D92FED">
        <w:rPr>
          <w:rFonts w:ascii="Cambria" w:eastAsia="Times New Roman" w:hAnsi="Cambria"/>
          <w:sz w:val="24"/>
          <w:szCs w:val="24"/>
        </w:rPr>
        <w:t xml:space="preserve"> </w:t>
      </w:r>
    </w:p>
    <w:p w:rsidR="007E1FC9" w:rsidRPr="00AA4D87" w:rsidRDefault="00A9069B" w:rsidP="0060577A">
      <w:pPr>
        <w:spacing w:after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bookmarkStart w:id="103" w:name="page266"/>
      <w:bookmarkEnd w:id="103"/>
      <w:r w:rsidRPr="00AA4D87">
        <w:rPr>
          <w:rFonts w:ascii="Cambria" w:hAnsi="Cambria"/>
          <w:sz w:val="24"/>
          <w:szCs w:val="24"/>
        </w:rPr>
        <w:br w:type="page"/>
      </w:r>
    </w:p>
    <w:p w:rsidR="00486A5D" w:rsidRPr="0060577A" w:rsidRDefault="002B783D" w:rsidP="00E5304B">
      <w:pPr>
        <w:pStyle w:val="Naslov1"/>
        <w:numPr>
          <w:ilvl w:val="0"/>
          <w:numId w:val="39"/>
        </w:numPr>
        <w:spacing w:before="0" w:beforeAutospacing="0" w:after="0" w:afterAutospacing="0" w:line="276" w:lineRule="auto"/>
        <w:ind w:left="567" w:hanging="425"/>
        <w:jc w:val="both"/>
        <w:rPr>
          <w:rFonts w:ascii="Cambria" w:hAnsi="Cambria"/>
          <w:sz w:val="26"/>
          <w:szCs w:val="26"/>
        </w:rPr>
      </w:pPr>
      <w:bookmarkStart w:id="104" w:name="_Toc14943002"/>
      <w:bookmarkStart w:id="105" w:name="_Toc462324671"/>
      <w:r w:rsidRPr="0060577A">
        <w:rPr>
          <w:rFonts w:ascii="Cambria" w:hAnsi="Cambria"/>
          <w:sz w:val="26"/>
          <w:szCs w:val="26"/>
        </w:rPr>
        <w:lastRenderedPageBreak/>
        <w:t>IZVJEŠĆE O PROVEDBI GODIŠNJEG</w:t>
      </w:r>
      <w:r w:rsidR="00486A5D" w:rsidRPr="0060577A">
        <w:rPr>
          <w:rFonts w:ascii="Cambria" w:hAnsi="Cambria"/>
          <w:sz w:val="26"/>
          <w:szCs w:val="26"/>
        </w:rPr>
        <w:t xml:space="preserve"> PLAN</w:t>
      </w:r>
      <w:r w:rsidRPr="0060577A">
        <w:rPr>
          <w:rFonts w:ascii="Cambria" w:hAnsi="Cambria"/>
          <w:sz w:val="26"/>
          <w:szCs w:val="26"/>
        </w:rPr>
        <w:t>A</w:t>
      </w:r>
      <w:r w:rsidR="00486A5D" w:rsidRPr="0060577A">
        <w:rPr>
          <w:rFonts w:ascii="Cambria" w:hAnsi="Cambria"/>
          <w:sz w:val="26"/>
          <w:szCs w:val="26"/>
        </w:rPr>
        <w:t xml:space="preserve"> RJEŠAVANJA IMOVINSKO-PRAVNIH ODNOSA S </w:t>
      </w:r>
      <w:r w:rsidR="00D958FA">
        <w:rPr>
          <w:rFonts w:ascii="Cambria" w:hAnsi="Cambria"/>
          <w:sz w:val="26"/>
          <w:szCs w:val="26"/>
        </w:rPr>
        <w:t>REPUBLIKOM HRVATSKOM</w:t>
      </w:r>
      <w:bookmarkEnd w:id="104"/>
    </w:p>
    <w:p w:rsidR="00486A5D" w:rsidRPr="0060577A" w:rsidRDefault="00486A5D" w:rsidP="0060577A">
      <w:pPr>
        <w:spacing w:after="0"/>
        <w:rPr>
          <w:rFonts w:ascii="Cambria" w:eastAsia="Times New Roman" w:hAnsi="Cambria"/>
          <w:sz w:val="24"/>
          <w:szCs w:val="24"/>
        </w:rPr>
      </w:pPr>
    </w:p>
    <w:p w:rsidR="009A5124" w:rsidRDefault="00DB01FD" w:rsidP="009A5124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9A5124">
        <w:rPr>
          <w:rFonts w:ascii="Cambria" w:eastAsia="Times New Roman" w:hAnsi="Cambria"/>
          <w:sz w:val="24"/>
          <w:szCs w:val="24"/>
        </w:rPr>
        <w:t>Jedan od osnovnih zadataka u rješavanju prijepora oko zahtjeva koje jedinice lokalne i područne samouprave imaju prema Republici Hrvatskoj je u rješavanju suvlasničkih odnosa u kojima se međusobno nalaze. Nadalje potrebno je utvrditi kriterije i vrstu nekretnina koje bi bile prikladne da se njihovo korištenje prenese na jedinice lokalne i područne (regionalne) samouprave. Jedinice lokalne i područne samouprave bi te nekretnine koristile za unaprijed određene namjene koji bi se prije ustupanja na korištenje predočile ovlaštenom tijelu Republike Hrvatske.</w:t>
      </w:r>
    </w:p>
    <w:p w:rsidR="00490EC3" w:rsidRDefault="00B12879" w:rsidP="00831664">
      <w:pPr>
        <w:ind w:firstLine="709"/>
        <w:jc w:val="both"/>
        <w:rPr>
          <w:rFonts w:ascii="Cambria" w:hAnsi="Cambria"/>
          <w:sz w:val="24"/>
          <w:szCs w:val="24"/>
        </w:rPr>
      </w:pPr>
      <w:r w:rsidRPr="00FA54DF">
        <w:rPr>
          <w:rFonts w:ascii="Cambria" w:hAnsi="Cambria"/>
          <w:sz w:val="24"/>
          <w:szCs w:val="24"/>
        </w:rPr>
        <w:t>2018</w:t>
      </w:r>
      <w:r w:rsidR="00490EC3" w:rsidRPr="00FA54DF">
        <w:rPr>
          <w:rFonts w:ascii="Cambria" w:hAnsi="Cambria"/>
          <w:sz w:val="24"/>
          <w:szCs w:val="24"/>
        </w:rPr>
        <w:t>. godine Grad Ludbreg poslao je Ministarstvu državne imovine popis Zahtjeva za zatražena darovanja Grada Ludbrega u pogledu korištenja odnosno stjecanja vlasništva nekretnina koje su u vlasništvu Republike Hrvatske.</w:t>
      </w:r>
    </w:p>
    <w:p w:rsidR="003153B1" w:rsidRPr="003153B1" w:rsidRDefault="003153B1" w:rsidP="00714D22">
      <w:pPr>
        <w:pStyle w:val="Opisslike"/>
      </w:pPr>
      <w:bookmarkStart w:id="106" w:name="_Toc14943014"/>
      <w:r w:rsidRPr="00FA54DF">
        <w:t xml:space="preserve">Tablica </w:t>
      </w:r>
      <w:r w:rsidR="00947676" w:rsidRPr="00FA54DF">
        <w:fldChar w:fldCharType="begin"/>
      </w:r>
      <w:r w:rsidRPr="00FA54DF">
        <w:instrText xml:space="preserve"> SEQ Tablica \* ARABIC </w:instrText>
      </w:r>
      <w:r w:rsidR="00947676" w:rsidRPr="00FA54DF">
        <w:fldChar w:fldCharType="separate"/>
      </w:r>
      <w:r w:rsidRPr="00FA54DF">
        <w:rPr>
          <w:noProof/>
        </w:rPr>
        <w:t>9</w:t>
      </w:r>
      <w:r w:rsidR="00947676" w:rsidRPr="00FA54DF">
        <w:fldChar w:fldCharType="end"/>
      </w:r>
      <w:r w:rsidRPr="00FA54DF">
        <w:t xml:space="preserve">. </w:t>
      </w:r>
      <w:r w:rsidR="00490EC3" w:rsidRPr="00FA54DF">
        <w:t>Zatražena darovanja od Ministarstva državne imovine</w:t>
      </w:r>
      <w:r w:rsidR="00714D22" w:rsidRPr="00FA54DF">
        <w:t xml:space="preserve"> </w:t>
      </w:r>
      <w:r w:rsidR="00B12879" w:rsidRPr="00FA54DF">
        <w:t>u 2018. godini</w:t>
      </w:r>
      <w:bookmarkEnd w:id="106"/>
      <w:r w:rsidR="00B12879">
        <w:t xml:space="preserve"> </w:t>
      </w:r>
    </w:p>
    <w:tbl>
      <w:tblPr>
        <w:tblW w:w="0" w:type="auto"/>
        <w:tblInd w:w="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91"/>
        <w:gridCol w:w="1458"/>
        <w:gridCol w:w="1136"/>
        <w:gridCol w:w="1612"/>
        <w:gridCol w:w="1875"/>
        <w:gridCol w:w="1523"/>
      </w:tblGrid>
      <w:tr w:rsidR="00490EC3" w:rsidRPr="00665BFB" w:rsidTr="00B12879">
        <w:trPr>
          <w:trHeight w:val="284"/>
        </w:trPr>
        <w:tc>
          <w:tcPr>
            <w:tcW w:w="9195" w:type="dxa"/>
            <w:gridSpan w:val="6"/>
            <w:shd w:val="clear" w:color="auto" w:fill="BFBFBF" w:themeFill="background1" w:themeFillShade="BF"/>
            <w:vAlign w:val="center"/>
            <w:hideMark/>
          </w:tcPr>
          <w:p w:rsidR="00831664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Nekretnine za koje je Grad Ludbreg zatražio</w:t>
            </w: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 darovanje </w:t>
            </w:r>
          </w:p>
          <w:p w:rsidR="00490EC3" w:rsidRPr="007038A9" w:rsidRDefault="00490EC3" w:rsidP="00B12879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od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Ministarstva državne imovine</w:t>
            </w:r>
          </w:p>
        </w:tc>
      </w:tr>
      <w:tr w:rsidR="00490EC3" w:rsidRPr="00665BFB" w:rsidTr="00B12879">
        <w:trPr>
          <w:trHeight w:val="284"/>
        </w:trPr>
        <w:tc>
          <w:tcPr>
            <w:tcW w:w="1591" w:type="dxa"/>
            <w:shd w:val="clear" w:color="auto" w:fill="D9D9D9" w:themeFill="background1" w:themeFillShade="D9"/>
            <w:vAlign w:val="center"/>
            <w:hideMark/>
          </w:tcPr>
          <w:p w:rsidR="00490EC3" w:rsidRPr="00665BFB" w:rsidRDefault="00831664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Broj</w:t>
            </w:r>
            <w:r w:rsidR="00490EC3"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 čestice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  <w:hideMark/>
          </w:tcPr>
          <w:p w:rsidR="00490EC3" w:rsidRPr="00665BFB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Katastarska općina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  <w:hideMark/>
          </w:tcPr>
          <w:p w:rsidR="00490EC3" w:rsidRPr="00665BFB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Površina u m²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  <w:hideMark/>
          </w:tcPr>
          <w:p w:rsidR="00490EC3" w:rsidRPr="00665BFB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Opis nekretnine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  <w:hideMark/>
          </w:tcPr>
          <w:p w:rsidR="00490EC3" w:rsidRPr="00665BFB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Razlog za darovanje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  <w:hideMark/>
          </w:tcPr>
          <w:p w:rsidR="00490EC3" w:rsidRPr="00665BFB" w:rsidRDefault="00490EC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Datum podnošenja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prvog </w:t>
            </w: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zahtjeva za darovanje</w:t>
            </w:r>
          </w:p>
        </w:tc>
      </w:tr>
      <w:tr w:rsidR="00490EC3" w:rsidRPr="00665BFB" w:rsidTr="00B12879">
        <w:trPr>
          <w:trHeight w:val="284"/>
        </w:trPr>
        <w:tc>
          <w:tcPr>
            <w:tcW w:w="1591" w:type="dxa"/>
            <w:shd w:val="clear" w:color="auto" w:fill="auto"/>
            <w:vAlign w:val="center"/>
            <w:hideMark/>
          </w:tcPr>
          <w:p w:rsidR="00490EC3" w:rsidRPr="006D6D20" w:rsidRDefault="00E56B11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1314 – 2. etaža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90EC3" w:rsidRPr="006D6D20" w:rsidRDefault="00E56B11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Ludbreg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90EC3" w:rsidRPr="006D6D20" w:rsidRDefault="00E56B11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523,59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490EC3" w:rsidRPr="006D6D20" w:rsidRDefault="00E56B11" w:rsidP="00E56B11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1. kat i tavan bivše zgrade suda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490EC3" w:rsidRPr="006D6D20" w:rsidRDefault="00872C7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za potrebe </w:t>
            </w:r>
            <w:r w:rsidR="00E56B11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rad</w:t>
            </w: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a</w:t>
            </w:r>
            <w:r w:rsidR="00E56B11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glazbene škole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90EC3" w:rsidRPr="00665BFB" w:rsidRDefault="00E56B11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29.10.2012.</w:t>
            </w:r>
          </w:p>
        </w:tc>
      </w:tr>
      <w:tr w:rsidR="00490EC3" w:rsidRPr="00665BFB" w:rsidTr="00B12879">
        <w:trPr>
          <w:trHeight w:val="284"/>
        </w:trPr>
        <w:tc>
          <w:tcPr>
            <w:tcW w:w="1591" w:type="dxa"/>
            <w:shd w:val="clear" w:color="auto" w:fill="auto"/>
            <w:vAlign w:val="center"/>
            <w:hideMark/>
          </w:tcPr>
          <w:p w:rsidR="00490EC3" w:rsidRPr="00DC29B1" w:rsidRDefault="00872C7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1052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490EC3" w:rsidRPr="00DC29B1" w:rsidRDefault="00872C7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Ludbreg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490EC3" w:rsidRPr="00DC29B1" w:rsidRDefault="00872C7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847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490EC3" w:rsidRPr="00DC29B1" w:rsidRDefault="00872C73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kuća i dvorište</w:t>
            </w:r>
          </w:p>
        </w:tc>
        <w:tc>
          <w:tcPr>
            <w:tcW w:w="1875" w:type="dxa"/>
            <w:shd w:val="clear" w:color="auto" w:fill="auto"/>
            <w:vAlign w:val="bottom"/>
            <w:hideMark/>
          </w:tcPr>
          <w:p w:rsidR="00490EC3" w:rsidRPr="00DC29B1" w:rsidRDefault="004173F6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za potrebe rada muzeja „Bakina hiža“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490EC3" w:rsidRPr="00665BFB" w:rsidRDefault="004173F6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29.10.2014.</w:t>
            </w:r>
          </w:p>
        </w:tc>
      </w:tr>
      <w:tr w:rsidR="00FA54DF" w:rsidRPr="00665BFB" w:rsidTr="00B12879">
        <w:trPr>
          <w:trHeight w:val="284"/>
        </w:trPr>
        <w:tc>
          <w:tcPr>
            <w:tcW w:w="1591" w:type="dxa"/>
            <w:shd w:val="clear" w:color="auto" w:fill="auto"/>
            <w:vAlign w:val="center"/>
            <w:hideMark/>
          </w:tcPr>
          <w:p w:rsidR="00FA54DF" w:rsidRPr="00DC29B1" w:rsidRDefault="00D1507E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2228, 2229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A54DF" w:rsidRPr="00DC29B1" w:rsidRDefault="00D1507E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Vinogradi L.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A54DF" w:rsidRPr="00DC29B1" w:rsidRDefault="00D1507E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9103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FA54DF" w:rsidRPr="00DC29B1" w:rsidRDefault="00D1507E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zgrada i šuma</w:t>
            </w:r>
          </w:p>
        </w:tc>
        <w:tc>
          <w:tcPr>
            <w:tcW w:w="1875" w:type="dxa"/>
            <w:shd w:val="clear" w:color="auto" w:fill="auto"/>
            <w:vAlign w:val="bottom"/>
            <w:hideMark/>
          </w:tcPr>
          <w:p w:rsidR="00FA54DF" w:rsidRPr="00DC29B1" w:rsidRDefault="00D1507E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radi se o starom društvenom domu a koristio bi se kao izviđački dom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FA54DF" w:rsidRPr="00665BFB" w:rsidRDefault="00D1507E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23.08.2016.</w:t>
            </w:r>
          </w:p>
        </w:tc>
      </w:tr>
      <w:tr w:rsidR="00FA54DF" w:rsidRPr="00665BFB" w:rsidTr="00B12879">
        <w:trPr>
          <w:trHeight w:val="284"/>
        </w:trPr>
        <w:tc>
          <w:tcPr>
            <w:tcW w:w="1591" w:type="dxa"/>
            <w:shd w:val="clear" w:color="auto" w:fill="auto"/>
            <w:vAlign w:val="center"/>
            <w:hideMark/>
          </w:tcPr>
          <w:p w:rsidR="00FA54DF" w:rsidRPr="00DC29B1" w:rsidRDefault="00D1507E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1499/2, 1499/3, 1499/5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A54DF" w:rsidRPr="00DC29B1" w:rsidRDefault="00D1507E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Čukovec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A54DF" w:rsidRPr="00DC29B1" w:rsidRDefault="00D1507E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3031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FA54DF" w:rsidRPr="00DC29B1" w:rsidRDefault="00D1507E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poslovna zgrada, park i dječje igralište</w:t>
            </w:r>
          </w:p>
        </w:tc>
        <w:tc>
          <w:tcPr>
            <w:tcW w:w="1875" w:type="dxa"/>
            <w:shd w:val="clear" w:color="auto" w:fill="auto"/>
            <w:vAlign w:val="bottom"/>
            <w:hideMark/>
          </w:tcPr>
          <w:p w:rsidR="00FA54DF" w:rsidRPr="00DC29B1" w:rsidRDefault="00D1507E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zahtjev za darovanje je u korist Udruge „Ludbreško sunce“ koja taj prostor već koristi za boravak osoba s poteškoćama u razvoju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FA54DF" w:rsidRPr="00665BFB" w:rsidRDefault="00605452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11.12.2017.</w:t>
            </w:r>
          </w:p>
        </w:tc>
      </w:tr>
      <w:tr w:rsidR="00FA54DF" w:rsidRPr="00665BFB" w:rsidTr="00B12879">
        <w:trPr>
          <w:trHeight w:val="284"/>
        </w:trPr>
        <w:tc>
          <w:tcPr>
            <w:tcW w:w="1591" w:type="dxa"/>
            <w:shd w:val="clear" w:color="auto" w:fill="auto"/>
            <w:vAlign w:val="center"/>
            <w:hideMark/>
          </w:tcPr>
          <w:p w:rsidR="00FA54DF" w:rsidRPr="00DC29B1" w:rsidRDefault="004747B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3702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A54DF" w:rsidRPr="00DC29B1" w:rsidRDefault="004747B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Ludbreg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A54DF" w:rsidRPr="00DC29B1" w:rsidRDefault="004747B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11295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FA54DF" w:rsidRPr="00DC29B1" w:rsidRDefault="004747B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kuće i dvorišta</w:t>
            </w:r>
          </w:p>
        </w:tc>
        <w:tc>
          <w:tcPr>
            <w:tcW w:w="1875" w:type="dxa"/>
            <w:shd w:val="clear" w:color="auto" w:fill="auto"/>
            <w:vAlign w:val="bottom"/>
            <w:hideMark/>
          </w:tcPr>
          <w:p w:rsidR="00FA54DF" w:rsidRPr="00DC29B1" w:rsidRDefault="004747BA" w:rsidP="004747BA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zahtjev za darovanje je u korist vlasnika </w:t>
            </w: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lastRenderedPageBreak/>
              <w:t>kuća i dvorišta u romskom naselju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FA54DF" w:rsidRPr="00665BFB" w:rsidRDefault="004747BA" w:rsidP="00A542D8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lastRenderedPageBreak/>
              <w:t>11.12.2017.</w:t>
            </w:r>
          </w:p>
        </w:tc>
      </w:tr>
    </w:tbl>
    <w:p w:rsidR="009861B3" w:rsidRPr="00C51824" w:rsidRDefault="009861B3" w:rsidP="00831664">
      <w:pPr>
        <w:spacing w:after="0"/>
        <w:rPr>
          <w:rFonts w:ascii="Cambria" w:hAnsi="Cambria"/>
          <w:b/>
          <w:bCs/>
          <w:szCs w:val="18"/>
        </w:rPr>
      </w:pPr>
    </w:p>
    <w:p w:rsidR="0001435D" w:rsidRPr="0060577A" w:rsidRDefault="003153B1" w:rsidP="00B74F1B">
      <w:pPr>
        <w:pStyle w:val="Opisslike"/>
        <w:rPr>
          <w:b w:val="0"/>
        </w:rPr>
      </w:pPr>
      <w:bookmarkStart w:id="107" w:name="_Toc14943015"/>
      <w:r w:rsidRPr="00E75149">
        <w:t xml:space="preserve">Tablica </w:t>
      </w:r>
      <w:r w:rsidR="00947676" w:rsidRPr="00E75149">
        <w:fldChar w:fldCharType="begin"/>
      </w:r>
      <w:r w:rsidRPr="00E75149">
        <w:instrText xml:space="preserve"> SEQ Tablica \* ARABIC </w:instrText>
      </w:r>
      <w:r w:rsidR="00947676" w:rsidRPr="00E75149">
        <w:fldChar w:fldCharType="separate"/>
      </w:r>
      <w:r w:rsidRPr="00E75149">
        <w:rPr>
          <w:noProof/>
        </w:rPr>
        <w:t>10</w:t>
      </w:r>
      <w:r w:rsidR="00947676" w:rsidRPr="00E75149">
        <w:fldChar w:fldCharType="end"/>
      </w:r>
      <w:r w:rsidRPr="00E75149">
        <w:t xml:space="preserve">. </w:t>
      </w:r>
      <w:r w:rsidR="003261DC" w:rsidRPr="00E75149">
        <w:t>Popis nekretnina za koje</w:t>
      </w:r>
      <w:r w:rsidR="006A4C81" w:rsidRPr="00E75149">
        <w:t xml:space="preserve"> je </w:t>
      </w:r>
      <w:r w:rsidR="00490EC3" w:rsidRPr="00E75149">
        <w:t xml:space="preserve">Grad Ludbreg </w:t>
      </w:r>
      <w:r w:rsidR="00E75149" w:rsidRPr="00E75149">
        <w:t>od Ministarstva državne imovine zatražio priznanje prava vlasništva</w:t>
      </w:r>
      <w:r w:rsidR="00203C37" w:rsidRPr="00E75149">
        <w:t xml:space="preserve"> </w:t>
      </w:r>
      <w:r w:rsidR="00714D22" w:rsidRPr="00E75149">
        <w:t>u 2018</w:t>
      </w:r>
      <w:r w:rsidR="006A4C81" w:rsidRPr="00E75149">
        <w:t>. godini</w:t>
      </w:r>
      <w:r w:rsidR="000D7C1D">
        <w:t xml:space="preserve"> sukladno </w:t>
      </w:r>
      <w:r w:rsidR="000D7C1D">
        <w:rPr>
          <w:rFonts w:asciiTheme="majorHAnsi" w:hAnsiTheme="majorHAnsi"/>
          <w:color w:val="000000"/>
        </w:rPr>
        <w:t>čl. 70. Zakona o upravljanju državnom imovinom (NN br. 52/18)</w:t>
      </w:r>
      <w:bookmarkEnd w:id="107"/>
    </w:p>
    <w:tbl>
      <w:tblPr>
        <w:tblW w:w="0" w:type="auto"/>
        <w:tblInd w:w="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91"/>
        <w:gridCol w:w="1458"/>
        <w:gridCol w:w="1136"/>
        <w:gridCol w:w="1612"/>
        <w:gridCol w:w="1875"/>
        <w:gridCol w:w="1523"/>
      </w:tblGrid>
      <w:tr w:rsidR="00FA54DF" w:rsidRPr="00665BFB" w:rsidTr="008F6622">
        <w:trPr>
          <w:trHeight w:val="284"/>
        </w:trPr>
        <w:tc>
          <w:tcPr>
            <w:tcW w:w="9195" w:type="dxa"/>
            <w:gridSpan w:val="6"/>
            <w:shd w:val="clear" w:color="auto" w:fill="BFBFBF" w:themeFill="background1" w:themeFillShade="BF"/>
            <w:vAlign w:val="center"/>
            <w:hideMark/>
          </w:tcPr>
          <w:p w:rsidR="00FA54DF" w:rsidRPr="007038A9" w:rsidRDefault="00FA54DF" w:rsidP="008F6622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Nekretnine za koje je Grad Ludbreg </w:t>
            </w:r>
            <w:r w:rsidR="00416562" w:rsidRPr="00416562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od Ministarstva državne imovine zatražio priznanje prava vlasništva</w:t>
            </w:r>
          </w:p>
        </w:tc>
      </w:tr>
      <w:tr w:rsidR="00FA54DF" w:rsidRPr="00665BFB" w:rsidTr="008F6622">
        <w:trPr>
          <w:trHeight w:val="284"/>
        </w:trPr>
        <w:tc>
          <w:tcPr>
            <w:tcW w:w="1591" w:type="dxa"/>
            <w:shd w:val="clear" w:color="auto" w:fill="D9D9D9" w:themeFill="background1" w:themeFillShade="D9"/>
            <w:vAlign w:val="center"/>
            <w:hideMark/>
          </w:tcPr>
          <w:p w:rsidR="00FA54DF" w:rsidRPr="00665BFB" w:rsidRDefault="00FA54DF" w:rsidP="008F6622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Broj</w:t>
            </w: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 čestice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  <w:hideMark/>
          </w:tcPr>
          <w:p w:rsidR="00FA54DF" w:rsidRPr="00665BFB" w:rsidRDefault="00FA54DF" w:rsidP="008F6622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Katastarska općina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  <w:hideMark/>
          </w:tcPr>
          <w:p w:rsidR="00FA54DF" w:rsidRPr="00665BFB" w:rsidRDefault="00FA54DF" w:rsidP="008F6622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Površina u m²</w:t>
            </w:r>
          </w:p>
        </w:tc>
        <w:tc>
          <w:tcPr>
            <w:tcW w:w="1612" w:type="dxa"/>
            <w:shd w:val="clear" w:color="auto" w:fill="D9D9D9" w:themeFill="background1" w:themeFillShade="D9"/>
            <w:vAlign w:val="center"/>
            <w:hideMark/>
          </w:tcPr>
          <w:p w:rsidR="00FA54DF" w:rsidRPr="00665BFB" w:rsidRDefault="00FA54DF" w:rsidP="008F6622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 w:rsidRPr="00665BFB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Opis nekretnine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  <w:hideMark/>
          </w:tcPr>
          <w:p w:rsidR="00FA54DF" w:rsidRPr="00665BFB" w:rsidRDefault="000D7C1D" w:rsidP="008F6622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>Namjena nekretnine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  <w:hideMark/>
          </w:tcPr>
          <w:p w:rsidR="00FA54DF" w:rsidRPr="00665BFB" w:rsidRDefault="000D7C1D" w:rsidP="00AF7DA9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hr-HR"/>
              </w:rPr>
              <w:t xml:space="preserve">Vrijeme podnošenja zahtjeva </w:t>
            </w:r>
          </w:p>
        </w:tc>
      </w:tr>
      <w:tr w:rsidR="00FA54DF" w:rsidRPr="00665BFB" w:rsidTr="008F6622">
        <w:trPr>
          <w:trHeight w:val="284"/>
        </w:trPr>
        <w:tc>
          <w:tcPr>
            <w:tcW w:w="1591" w:type="dxa"/>
            <w:shd w:val="clear" w:color="auto" w:fill="auto"/>
            <w:vAlign w:val="center"/>
            <w:hideMark/>
          </w:tcPr>
          <w:p w:rsidR="00FA54DF" w:rsidRPr="006D6D20" w:rsidRDefault="00D73FF0" w:rsidP="008F6622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1781, 1782, 1783, 1786, 1787, 1790, 1792, 1794, 1796, 1797, 1798, 1799, 1800, 1801, 1802, 1803, 1804</w:t>
            </w:r>
            <w:r w:rsidR="007A29F7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, 1779, 1780, 1784, 1785, 1789, 1791, 2692/1, 2692/3, 2692/4, 2692/6, 2692/7, 2692/9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A54DF" w:rsidRPr="006D6D20" w:rsidRDefault="007A29F7" w:rsidP="008F6622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Ludbreg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A54DF" w:rsidRPr="006D6D20" w:rsidRDefault="00854E89" w:rsidP="008F6622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167772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FA54DF" w:rsidRPr="006D6D20" w:rsidRDefault="00AF7DA9" w:rsidP="008F6622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Parkovne površine i jezera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FA54DF" w:rsidRPr="006D6D20" w:rsidRDefault="007040ED" w:rsidP="00A12594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Sve čestice predstavljaju parkovni kompleks „Otok mladosti“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FA54DF" w:rsidRPr="00665BFB" w:rsidRDefault="007B1B4F" w:rsidP="008F6622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20.11.2018.</w:t>
            </w:r>
          </w:p>
        </w:tc>
      </w:tr>
      <w:tr w:rsidR="00FA54DF" w:rsidRPr="00665BFB" w:rsidTr="008F6622">
        <w:trPr>
          <w:trHeight w:val="284"/>
        </w:trPr>
        <w:tc>
          <w:tcPr>
            <w:tcW w:w="1591" w:type="dxa"/>
            <w:shd w:val="clear" w:color="auto" w:fill="auto"/>
            <w:vAlign w:val="center"/>
            <w:hideMark/>
          </w:tcPr>
          <w:p w:rsidR="00FA54DF" w:rsidRPr="00DC29B1" w:rsidRDefault="003F6823" w:rsidP="008F6622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1315/1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A54DF" w:rsidRPr="00DC29B1" w:rsidRDefault="003F6823" w:rsidP="008F6622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Ludbreg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A54DF" w:rsidRPr="00DC29B1" w:rsidRDefault="003F6823" w:rsidP="008F6622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2815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FA54DF" w:rsidRPr="00DC29B1" w:rsidRDefault="003F6823" w:rsidP="008F6622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neuređena parkirališna površina i izgrađene garaže</w:t>
            </w:r>
          </w:p>
        </w:tc>
        <w:tc>
          <w:tcPr>
            <w:tcW w:w="1875" w:type="dxa"/>
            <w:shd w:val="clear" w:color="auto" w:fill="auto"/>
            <w:vAlign w:val="bottom"/>
            <w:hideMark/>
          </w:tcPr>
          <w:p w:rsidR="00FA54DF" w:rsidRPr="00DC29B1" w:rsidRDefault="00777415" w:rsidP="00A12594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Čestica bi se koristila za uređenje parkirališnih mjesta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FA54DF" w:rsidRPr="00665BFB" w:rsidRDefault="003F6823" w:rsidP="008F6622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20.11.2018.</w:t>
            </w:r>
          </w:p>
        </w:tc>
      </w:tr>
      <w:tr w:rsidR="00FA54DF" w:rsidRPr="00665BFB" w:rsidTr="00A12594">
        <w:trPr>
          <w:trHeight w:val="284"/>
        </w:trPr>
        <w:tc>
          <w:tcPr>
            <w:tcW w:w="1591" w:type="dxa"/>
            <w:shd w:val="clear" w:color="auto" w:fill="auto"/>
            <w:vAlign w:val="center"/>
            <w:hideMark/>
          </w:tcPr>
          <w:p w:rsidR="00FA54DF" w:rsidRPr="00DC29B1" w:rsidRDefault="00224F65" w:rsidP="008F6622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217/7 (369/2), 217/8 (369/2), 217/6 (372/2), 219/2 (408/2)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:rsidR="00FA54DF" w:rsidRPr="00DC29B1" w:rsidRDefault="00224F65" w:rsidP="008F6622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Bolfan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FA54DF" w:rsidRPr="00DC29B1" w:rsidRDefault="0057467D" w:rsidP="008F6622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10718</w:t>
            </w:r>
          </w:p>
        </w:tc>
        <w:tc>
          <w:tcPr>
            <w:tcW w:w="1612" w:type="dxa"/>
            <w:shd w:val="clear" w:color="auto" w:fill="auto"/>
            <w:vAlign w:val="center"/>
            <w:hideMark/>
          </w:tcPr>
          <w:p w:rsidR="00FA54DF" w:rsidRPr="00DC29B1" w:rsidRDefault="0057467D" w:rsidP="008F6622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nogometno igralište i svlačionice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FA54DF" w:rsidRPr="00DC29B1" w:rsidRDefault="0057467D" w:rsidP="00A12594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Čestica bi se koristila za istu svrhu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FA54DF" w:rsidRPr="00665BFB" w:rsidRDefault="0057467D" w:rsidP="008F6622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>20.11.2018.</w:t>
            </w:r>
          </w:p>
        </w:tc>
      </w:tr>
    </w:tbl>
    <w:p w:rsidR="00486A5D" w:rsidRPr="0060577A" w:rsidRDefault="00486A5D" w:rsidP="0060577A">
      <w:pPr>
        <w:spacing w:after="0"/>
        <w:rPr>
          <w:rFonts w:ascii="Cambria" w:hAnsi="Cambria"/>
          <w:sz w:val="26"/>
          <w:szCs w:val="26"/>
        </w:rPr>
      </w:pPr>
      <w:r w:rsidRPr="0060577A">
        <w:rPr>
          <w:rFonts w:ascii="Cambria" w:hAnsi="Cambria"/>
          <w:sz w:val="26"/>
          <w:szCs w:val="26"/>
        </w:rPr>
        <w:br w:type="page"/>
      </w:r>
    </w:p>
    <w:p w:rsidR="00DB3E3F" w:rsidRPr="0060577A" w:rsidRDefault="0055287D" w:rsidP="00E5304B">
      <w:pPr>
        <w:pStyle w:val="Naslov1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rFonts w:ascii="Cambria" w:hAnsi="Cambria"/>
          <w:sz w:val="26"/>
          <w:szCs w:val="26"/>
        </w:rPr>
      </w:pPr>
      <w:bookmarkStart w:id="108" w:name="_Toc14943003"/>
      <w:r w:rsidRPr="0060577A">
        <w:rPr>
          <w:rFonts w:ascii="Cambria" w:hAnsi="Cambria"/>
          <w:sz w:val="26"/>
          <w:szCs w:val="26"/>
        </w:rPr>
        <w:lastRenderedPageBreak/>
        <w:t>IZVJEŠĆE O PROVEDBI</w:t>
      </w:r>
      <w:r w:rsidR="00305D78" w:rsidRPr="0060577A">
        <w:rPr>
          <w:rFonts w:ascii="Cambria" w:hAnsi="Cambria"/>
          <w:sz w:val="26"/>
          <w:szCs w:val="26"/>
        </w:rPr>
        <w:t xml:space="preserve"> PROJEKATA JAVNO-PRIVATNOG PARTNERSTVA</w:t>
      </w:r>
      <w:bookmarkEnd w:id="105"/>
      <w:bookmarkEnd w:id="108"/>
    </w:p>
    <w:p w:rsidR="00CA3C41" w:rsidRPr="0060577A" w:rsidRDefault="00CA3C41" w:rsidP="0060577A">
      <w:pPr>
        <w:spacing w:after="0"/>
        <w:rPr>
          <w:rFonts w:ascii="Cambria" w:eastAsia="Times New Roman" w:hAnsi="Cambria"/>
          <w:sz w:val="24"/>
          <w:szCs w:val="24"/>
        </w:rPr>
      </w:pPr>
    </w:p>
    <w:p w:rsidR="00585D5D" w:rsidRPr="005E3F2B" w:rsidRDefault="00585D5D" w:rsidP="00704923">
      <w:pPr>
        <w:ind w:firstLine="567"/>
        <w:jc w:val="both"/>
        <w:rPr>
          <w:rFonts w:asciiTheme="majorHAnsi" w:eastAsia="Times New Roman" w:hAnsiTheme="majorHAnsi"/>
          <w:sz w:val="24"/>
          <w:szCs w:val="24"/>
        </w:rPr>
      </w:pPr>
      <w:r w:rsidRPr="005E3F2B">
        <w:rPr>
          <w:rFonts w:asciiTheme="majorHAnsi" w:eastAsia="Times New Roman" w:hAnsiTheme="majorHAnsi"/>
          <w:sz w:val="24"/>
          <w:szCs w:val="24"/>
        </w:rPr>
        <w:t>Zakonski propisi kojima je uređena provedba projekata javno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Pr="005E3F2B">
        <w:rPr>
          <w:rFonts w:asciiTheme="majorHAnsi" w:eastAsia="Times New Roman" w:hAnsiTheme="majorHAnsi"/>
          <w:sz w:val="24"/>
          <w:szCs w:val="24"/>
        </w:rPr>
        <w:t>-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Pr="005E3F2B">
        <w:rPr>
          <w:rFonts w:asciiTheme="majorHAnsi" w:eastAsia="Times New Roman" w:hAnsiTheme="majorHAnsi"/>
          <w:sz w:val="24"/>
          <w:szCs w:val="24"/>
        </w:rPr>
        <w:t>privatnog partnerstva:</w:t>
      </w:r>
    </w:p>
    <w:p w:rsidR="001D53E9" w:rsidRPr="00467AF6" w:rsidRDefault="00947676" w:rsidP="001D53E9">
      <w:pPr>
        <w:pStyle w:val="Odlomakpopisa"/>
        <w:numPr>
          <w:ilvl w:val="0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123" w:history="1">
        <w:r w:rsidR="001D53E9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javnoj nabavi </w:t>
        </w:r>
        <w:r w:rsidR="001D53E9" w:rsidRPr="00467AF6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1D53E9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120/16),</w:t>
        </w:r>
      </w:hyperlink>
      <w:r w:rsidR="001D53E9" w:rsidRPr="00467AF6">
        <w:rPr>
          <w:rFonts w:ascii="Cambria" w:eastAsia="Times New Roman" w:hAnsi="Cambria"/>
          <w:sz w:val="24"/>
          <w:szCs w:val="24"/>
        </w:rPr>
        <w:t xml:space="preserve"> </w:t>
      </w:r>
    </w:p>
    <w:p w:rsidR="001D53E9" w:rsidRPr="00F2632E" w:rsidRDefault="00947676" w:rsidP="001D53E9">
      <w:pPr>
        <w:pStyle w:val="Odlomakpopisa"/>
        <w:numPr>
          <w:ilvl w:val="0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124" w:history="1">
        <w:r w:rsidR="001D53E9" w:rsidRPr="00F2632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javno - privatnom partnerstvu </w:t>
        </w:r>
        <w:r w:rsidR="001D53E9" w:rsidRPr="00F2632E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1D53E9" w:rsidRPr="00F2632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78/12, 152/14, 114/18),</w:t>
        </w:r>
      </w:hyperlink>
    </w:p>
    <w:p w:rsidR="001D53E9" w:rsidRPr="00F2632E" w:rsidRDefault="00947676" w:rsidP="001D53E9">
      <w:pPr>
        <w:pStyle w:val="Odlomakpopisa"/>
        <w:numPr>
          <w:ilvl w:val="0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125" w:history="1">
        <w:r w:rsidR="001D53E9" w:rsidRPr="00F2632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koncesijama </w:t>
        </w:r>
        <w:r w:rsidR="001D53E9" w:rsidRPr="00F2632E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1D53E9" w:rsidRPr="00F2632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69/17),</w:t>
        </w:r>
      </w:hyperlink>
    </w:p>
    <w:p w:rsidR="001D53E9" w:rsidRPr="00F2632E" w:rsidRDefault="00947676" w:rsidP="001D53E9">
      <w:pPr>
        <w:pStyle w:val="Odlomakpopisa"/>
        <w:numPr>
          <w:ilvl w:val="0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126" w:history="1">
        <w:r w:rsidR="001D53E9" w:rsidRPr="00F2632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proračunu </w:t>
        </w:r>
        <w:r w:rsidR="001D53E9" w:rsidRPr="00F2632E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1D53E9" w:rsidRPr="00F2632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87/08, 136/12, 15/15),</w:t>
        </w:r>
      </w:hyperlink>
      <w:r w:rsidR="001D53E9" w:rsidRPr="00F2632E">
        <w:rPr>
          <w:rFonts w:ascii="Cambria" w:eastAsia="Times New Roman" w:hAnsi="Cambria"/>
          <w:sz w:val="24"/>
          <w:szCs w:val="24"/>
        </w:rPr>
        <w:t xml:space="preserve"> </w:t>
      </w:r>
    </w:p>
    <w:p w:rsidR="001D53E9" w:rsidRPr="00F2632E" w:rsidRDefault="00947676" w:rsidP="001D53E9">
      <w:pPr>
        <w:pStyle w:val="Odlomakpopisa"/>
        <w:numPr>
          <w:ilvl w:val="0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127" w:history="1">
        <w:r w:rsidR="001D53E9" w:rsidRPr="00F2632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vlasništvu i drugim stvarnim pravima </w:t>
        </w:r>
        <w:r w:rsidR="001D53E9" w:rsidRPr="00F2632E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1D53E9" w:rsidRPr="00F2632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91/96, 68/98, 137/99, 22/00, 73/00, 129/00, 114/01, 79/06, 141/06, 146/08, 38/09, 153/09, 143/12, 152/14),</w:t>
        </w:r>
      </w:hyperlink>
      <w:r w:rsidR="001D53E9" w:rsidRPr="00F2632E">
        <w:rPr>
          <w:rFonts w:ascii="Cambria" w:eastAsia="Times New Roman" w:hAnsi="Cambria"/>
          <w:sz w:val="24"/>
          <w:szCs w:val="24"/>
        </w:rPr>
        <w:t xml:space="preserve"> </w:t>
      </w:r>
    </w:p>
    <w:p w:rsidR="001D53E9" w:rsidRPr="00F2632E" w:rsidRDefault="00947676" w:rsidP="001D53E9">
      <w:pPr>
        <w:pStyle w:val="Odlomakpopisa"/>
        <w:numPr>
          <w:ilvl w:val="0"/>
          <w:numId w:val="9"/>
        </w:numPr>
        <w:tabs>
          <w:tab w:val="left" w:pos="567"/>
        </w:tabs>
        <w:ind w:left="568" w:hanging="284"/>
        <w:contextualSpacing w:val="0"/>
        <w:jc w:val="both"/>
        <w:rPr>
          <w:rFonts w:ascii="Cambria" w:eastAsia="Times New Roman" w:hAnsi="Cambria"/>
          <w:sz w:val="24"/>
          <w:szCs w:val="24"/>
        </w:rPr>
      </w:pPr>
      <w:hyperlink r:id="rId128" w:history="1">
        <w:r w:rsidR="001D53E9" w:rsidRPr="00F2632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Uredba Vlade Republike Hrvatske o provedbi projekata javno-privatnog partnerstva </w:t>
        </w:r>
        <w:r w:rsidR="001D53E9" w:rsidRPr="00F2632E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1D53E9" w:rsidRPr="00F2632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88/12</w:t>
        </w:r>
      </w:hyperlink>
      <w:r w:rsidR="001D53E9" w:rsidRPr="00F2632E">
        <w:rPr>
          <w:rFonts w:ascii="Cambria" w:eastAsia="Times New Roman" w:hAnsi="Cambria"/>
          <w:sz w:val="24"/>
          <w:szCs w:val="24"/>
        </w:rPr>
        <w:t xml:space="preserve">, </w:t>
      </w:r>
      <w:hyperlink r:id="rId129" w:history="1">
        <w:r w:rsidR="001D53E9" w:rsidRPr="00F2632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15/15</w:t>
        </w:r>
      </w:hyperlink>
      <w:r w:rsidR="001D53E9" w:rsidRPr="00F2632E">
        <w:rPr>
          <w:rFonts w:ascii="Cambria" w:eastAsia="Times New Roman" w:hAnsi="Cambria"/>
          <w:sz w:val="24"/>
          <w:szCs w:val="24"/>
        </w:rPr>
        <w:t>).</w:t>
      </w:r>
    </w:p>
    <w:p w:rsidR="00DB3E3F" w:rsidRPr="0060577A" w:rsidRDefault="00DB3E3F" w:rsidP="00704923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Zakonom o javno</w:t>
      </w:r>
      <w:r w:rsidR="00AF5324" w:rsidRPr="0060577A">
        <w:rPr>
          <w:rFonts w:ascii="Cambria" w:eastAsia="Times New Roman" w:hAnsi="Cambria"/>
          <w:sz w:val="24"/>
          <w:szCs w:val="24"/>
        </w:rPr>
        <w:t xml:space="preserve"> </w:t>
      </w:r>
      <w:r w:rsidRPr="0060577A">
        <w:rPr>
          <w:rFonts w:ascii="Cambria" w:eastAsia="Times New Roman" w:hAnsi="Cambria"/>
          <w:sz w:val="24"/>
          <w:szCs w:val="24"/>
        </w:rPr>
        <w:t>-</w:t>
      </w:r>
      <w:r w:rsidR="00AF5324" w:rsidRPr="0060577A">
        <w:rPr>
          <w:rFonts w:ascii="Cambria" w:eastAsia="Times New Roman" w:hAnsi="Cambria"/>
          <w:sz w:val="24"/>
          <w:szCs w:val="24"/>
        </w:rPr>
        <w:t xml:space="preserve"> </w:t>
      </w:r>
      <w:r w:rsidRPr="0060577A">
        <w:rPr>
          <w:rFonts w:ascii="Cambria" w:eastAsia="Times New Roman" w:hAnsi="Cambria"/>
          <w:sz w:val="24"/>
          <w:szCs w:val="24"/>
        </w:rPr>
        <w:t xml:space="preserve">privatnom partnerstvu </w:t>
      </w:r>
      <w:r w:rsidR="0068040D" w:rsidRPr="0060577A">
        <w:rPr>
          <w:rFonts w:ascii="Cambria" w:hAnsi="Cambria"/>
          <w:sz w:val="24"/>
          <w:szCs w:val="24"/>
        </w:rPr>
        <w:t xml:space="preserve">(»Narodne novine«, broj </w:t>
      </w:r>
      <w:r w:rsidRPr="0060577A">
        <w:rPr>
          <w:rFonts w:ascii="Cambria" w:eastAsia="Times New Roman" w:hAnsi="Cambria"/>
          <w:sz w:val="24"/>
          <w:szCs w:val="24"/>
        </w:rPr>
        <w:t>78/12, 152/14</w:t>
      </w:r>
      <w:r w:rsidR="001D53E9">
        <w:rPr>
          <w:rFonts w:ascii="Cambria" w:eastAsia="Times New Roman" w:hAnsi="Cambria"/>
          <w:sz w:val="24"/>
          <w:szCs w:val="24"/>
        </w:rPr>
        <w:t>, 114/18</w:t>
      </w:r>
      <w:r w:rsidRPr="0060577A">
        <w:rPr>
          <w:rFonts w:ascii="Cambria" w:eastAsia="Times New Roman" w:hAnsi="Cambria"/>
          <w:sz w:val="24"/>
          <w:szCs w:val="24"/>
        </w:rPr>
        <w:t>) utvrđen je postupak predlaganja i odobravanja prijedloga projekata javno</w:t>
      </w:r>
      <w:r w:rsidR="00600B61" w:rsidRPr="0060577A">
        <w:rPr>
          <w:rFonts w:ascii="Cambria" w:eastAsia="Times New Roman" w:hAnsi="Cambria"/>
          <w:sz w:val="24"/>
          <w:szCs w:val="24"/>
        </w:rPr>
        <w:t xml:space="preserve"> </w:t>
      </w:r>
      <w:r w:rsidRPr="0060577A">
        <w:rPr>
          <w:rFonts w:ascii="Cambria" w:eastAsia="Times New Roman" w:hAnsi="Cambria"/>
          <w:sz w:val="24"/>
          <w:szCs w:val="24"/>
        </w:rPr>
        <w:t>-</w:t>
      </w:r>
      <w:r w:rsidR="00600B61" w:rsidRPr="0060577A">
        <w:rPr>
          <w:rFonts w:ascii="Cambria" w:eastAsia="Times New Roman" w:hAnsi="Cambria"/>
          <w:sz w:val="24"/>
          <w:szCs w:val="24"/>
        </w:rPr>
        <w:t xml:space="preserve"> </w:t>
      </w:r>
      <w:r w:rsidRPr="0060577A">
        <w:rPr>
          <w:rFonts w:ascii="Cambria" w:eastAsia="Times New Roman" w:hAnsi="Cambria"/>
          <w:sz w:val="24"/>
          <w:szCs w:val="24"/>
        </w:rPr>
        <w:t>privatnog partnerstva, provedba tih projekata, sadržaj ugovora o javno</w:t>
      </w:r>
      <w:r w:rsidR="00600B61" w:rsidRPr="0060577A">
        <w:rPr>
          <w:rFonts w:ascii="Cambria" w:eastAsia="Times New Roman" w:hAnsi="Cambria"/>
          <w:sz w:val="24"/>
          <w:szCs w:val="24"/>
        </w:rPr>
        <w:t xml:space="preserve"> </w:t>
      </w:r>
      <w:r w:rsidRPr="0060577A">
        <w:rPr>
          <w:rFonts w:ascii="Cambria" w:eastAsia="Times New Roman" w:hAnsi="Cambria"/>
          <w:sz w:val="24"/>
          <w:szCs w:val="24"/>
        </w:rPr>
        <w:t>-</w:t>
      </w:r>
      <w:r w:rsidR="00600B61" w:rsidRPr="0060577A">
        <w:rPr>
          <w:rFonts w:ascii="Cambria" w:eastAsia="Times New Roman" w:hAnsi="Cambria"/>
          <w:sz w:val="24"/>
          <w:szCs w:val="24"/>
        </w:rPr>
        <w:t xml:space="preserve"> </w:t>
      </w:r>
      <w:r w:rsidRPr="0060577A">
        <w:rPr>
          <w:rFonts w:ascii="Cambria" w:eastAsia="Times New Roman" w:hAnsi="Cambria"/>
          <w:sz w:val="24"/>
          <w:szCs w:val="24"/>
        </w:rPr>
        <w:t>privatnom partnerstvu te druga bitna pitanja.</w:t>
      </w:r>
    </w:p>
    <w:p w:rsidR="00DB3E3F" w:rsidRPr="0060577A" w:rsidRDefault="00DB3E3F" w:rsidP="00704923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Javno</w:t>
      </w:r>
      <w:r w:rsidR="00AF5324" w:rsidRPr="0060577A">
        <w:rPr>
          <w:rFonts w:ascii="Cambria" w:eastAsia="Times New Roman" w:hAnsi="Cambria"/>
          <w:sz w:val="24"/>
          <w:szCs w:val="24"/>
        </w:rPr>
        <w:t xml:space="preserve"> </w:t>
      </w:r>
      <w:r w:rsidR="00EF65B3">
        <w:rPr>
          <w:rFonts w:ascii="Cambria" w:eastAsia="Times New Roman" w:hAnsi="Cambria"/>
          <w:sz w:val="24"/>
          <w:szCs w:val="24"/>
        </w:rPr>
        <w:t>–</w:t>
      </w:r>
      <w:r w:rsidR="00AF5324" w:rsidRPr="0060577A">
        <w:rPr>
          <w:rFonts w:ascii="Cambria" w:eastAsia="Times New Roman" w:hAnsi="Cambria"/>
          <w:sz w:val="24"/>
          <w:szCs w:val="24"/>
        </w:rPr>
        <w:t xml:space="preserve"> </w:t>
      </w:r>
      <w:r w:rsidR="00EF65B3">
        <w:rPr>
          <w:rFonts w:ascii="Cambria" w:eastAsia="Times New Roman" w:hAnsi="Cambria"/>
          <w:sz w:val="24"/>
          <w:szCs w:val="24"/>
        </w:rPr>
        <w:t xml:space="preserve">privatno </w:t>
      </w:r>
      <w:r w:rsidRPr="0060577A">
        <w:rPr>
          <w:rFonts w:ascii="Cambria" w:eastAsia="Times New Roman" w:hAnsi="Cambria"/>
          <w:sz w:val="24"/>
          <w:szCs w:val="24"/>
        </w:rPr>
        <w:t>partnerstvo jest dugoročan ugovorni odnos između javnog i privatnog partnerstva, čiji je predmet izgradnja ili rekonstrukcija te održavanje javne građevine, u svrhu pružanja javnih usluga iz okvira nadležnosti javnog partnera.</w:t>
      </w:r>
      <w:r w:rsidR="009A42B2" w:rsidRPr="0060577A">
        <w:rPr>
          <w:rFonts w:ascii="Cambria" w:eastAsia="Times New Roman" w:hAnsi="Cambria"/>
          <w:sz w:val="24"/>
          <w:szCs w:val="24"/>
        </w:rPr>
        <w:t xml:space="preserve"> </w:t>
      </w:r>
      <w:r w:rsidRPr="0060577A">
        <w:rPr>
          <w:rFonts w:ascii="Cambria" w:eastAsia="Times New Roman" w:hAnsi="Cambria"/>
          <w:sz w:val="24"/>
          <w:szCs w:val="24"/>
        </w:rPr>
        <w:t>Obvezu i rizike uz financiranje i proces gradnje preuzima privatni partner. Statusno javno</w:t>
      </w:r>
      <w:r w:rsidR="00AF5324" w:rsidRPr="0060577A">
        <w:rPr>
          <w:rFonts w:ascii="Cambria" w:eastAsia="Times New Roman" w:hAnsi="Cambria"/>
          <w:sz w:val="24"/>
          <w:szCs w:val="24"/>
        </w:rPr>
        <w:t xml:space="preserve"> </w:t>
      </w:r>
      <w:r w:rsidRPr="0060577A">
        <w:rPr>
          <w:rFonts w:ascii="Cambria" w:eastAsia="Times New Roman" w:hAnsi="Cambria"/>
          <w:sz w:val="24"/>
          <w:szCs w:val="24"/>
        </w:rPr>
        <w:t>-</w:t>
      </w:r>
      <w:r w:rsidR="00AF5324" w:rsidRPr="0060577A">
        <w:rPr>
          <w:rFonts w:ascii="Cambria" w:eastAsia="Times New Roman" w:hAnsi="Cambria"/>
          <w:sz w:val="24"/>
          <w:szCs w:val="24"/>
        </w:rPr>
        <w:t xml:space="preserve"> </w:t>
      </w:r>
      <w:r w:rsidRPr="0060577A">
        <w:rPr>
          <w:rFonts w:ascii="Cambria" w:eastAsia="Times New Roman" w:hAnsi="Cambria"/>
          <w:sz w:val="24"/>
          <w:szCs w:val="24"/>
        </w:rPr>
        <w:t>privatno partnerstvo jest model temeljen na ugovornom odnosu između javnog i privatnog partnera</w:t>
      </w:r>
      <w:r w:rsidR="00704923">
        <w:rPr>
          <w:rFonts w:ascii="Cambria" w:eastAsia="Times New Roman" w:hAnsi="Cambria"/>
          <w:sz w:val="24"/>
          <w:szCs w:val="24"/>
        </w:rPr>
        <w:t>.</w:t>
      </w:r>
    </w:p>
    <w:p w:rsidR="009861B3" w:rsidRPr="00AA77C4" w:rsidRDefault="00A542D8" w:rsidP="00AA77C4">
      <w:pPr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0F757F">
        <w:rPr>
          <w:rFonts w:ascii="Cambria" w:eastAsia="Times New Roman" w:hAnsi="Cambria" w:cs="Times New Roman"/>
          <w:bCs/>
          <w:sz w:val="24"/>
          <w:szCs w:val="24"/>
          <w:lang w:eastAsia="hr-HR"/>
        </w:rPr>
        <w:t>Grad Ludbreg</w:t>
      </w:r>
      <w:r w:rsidR="005A0A7A" w:rsidRPr="000F757F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 u</w:t>
      </w:r>
      <w:r w:rsidR="0055287D" w:rsidRPr="000F757F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 201</w:t>
      </w:r>
      <w:r w:rsidR="001D53E9" w:rsidRPr="000F757F">
        <w:rPr>
          <w:rFonts w:ascii="Cambria" w:eastAsia="Times New Roman" w:hAnsi="Cambria" w:cs="Times New Roman"/>
          <w:bCs/>
          <w:sz w:val="24"/>
          <w:szCs w:val="24"/>
          <w:lang w:eastAsia="hr-HR"/>
        </w:rPr>
        <w:t>8</w:t>
      </w:r>
      <w:r w:rsidR="0055287D" w:rsidRPr="000F757F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. godini </w:t>
      </w:r>
      <w:r w:rsidR="00A801AB" w:rsidRPr="000F757F">
        <w:rPr>
          <w:rFonts w:ascii="Cambria" w:eastAsia="Times New Roman" w:hAnsi="Cambria" w:cs="Times New Roman"/>
          <w:bCs/>
          <w:sz w:val="24"/>
          <w:szCs w:val="24"/>
          <w:lang w:eastAsia="hr-HR"/>
        </w:rPr>
        <w:t>n</w:t>
      </w:r>
      <w:r w:rsidRPr="000F757F">
        <w:rPr>
          <w:rFonts w:ascii="Cambria" w:eastAsia="Times New Roman" w:hAnsi="Cambria" w:cs="Times New Roman"/>
          <w:bCs/>
          <w:sz w:val="24"/>
          <w:szCs w:val="24"/>
          <w:lang w:eastAsia="hr-HR"/>
        </w:rPr>
        <w:t>ije imao</w:t>
      </w:r>
      <w:r w:rsidR="00A801AB" w:rsidRPr="000F757F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 </w:t>
      </w:r>
      <w:r w:rsidR="0055287D" w:rsidRPr="000F757F">
        <w:rPr>
          <w:rFonts w:ascii="Cambria" w:eastAsia="Times New Roman" w:hAnsi="Cambria" w:cs="Times New Roman"/>
          <w:bCs/>
          <w:sz w:val="24"/>
          <w:szCs w:val="24"/>
          <w:lang w:eastAsia="hr-HR"/>
        </w:rPr>
        <w:t>planove</w:t>
      </w:r>
      <w:r w:rsidR="00A801AB" w:rsidRPr="000F757F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 za ulaženje u projekte javno</w:t>
      </w:r>
      <w:r w:rsidR="00AF5324" w:rsidRPr="000F757F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 </w:t>
      </w:r>
      <w:r w:rsidR="00A801AB" w:rsidRPr="000F757F">
        <w:rPr>
          <w:rFonts w:ascii="Cambria" w:eastAsia="Times New Roman" w:hAnsi="Cambria" w:cs="Times New Roman"/>
          <w:bCs/>
          <w:sz w:val="24"/>
          <w:szCs w:val="24"/>
          <w:lang w:eastAsia="hr-HR"/>
        </w:rPr>
        <w:t>-</w:t>
      </w:r>
      <w:r w:rsidR="00AF5324" w:rsidRPr="000F757F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 </w:t>
      </w:r>
      <w:r w:rsidR="00A801AB" w:rsidRPr="000F757F">
        <w:rPr>
          <w:rFonts w:ascii="Cambria" w:eastAsia="Times New Roman" w:hAnsi="Cambria" w:cs="Times New Roman"/>
          <w:bCs/>
          <w:sz w:val="24"/>
          <w:szCs w:val="24"/>
          <w:lang w:eastAsia="hr-HR"/>
        </w:rPr>
        <w:t>privatnog partnerstva</w:t>
      </w:r>
      <w:r w:rsidR="00A801AB" w:rsidRPr="000F757F">
        <w:rPr>
          <w:rFonts w:ascii="Cambria" w:eastAsia="Times New Roman" w:hAnsi="Cambria" w:cs="Times New Roman"/>
          <w:sz w:val="24"/>
          <w:szCs w:val="24"/>
          <w:lang w:eastAsia="hr-HR"/>
        </w:rPr>
        <w:t>.</w:t>
      </w:r>
      <w:r w:rsidR="00A801AB" w:rsidRPr="0060577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</w:p>
    <w:p w:rsidR="00814144" w:rsidRPr="009861B3" w:rsidRDefault="00531CA1" w:rsidP="00E5304B">
      <w:pPr>
        <w:pStyle w:val="Naslov1"/>
        <w:numPr>
          <w:ilvl w:val="0"/>
          <w:numId w:val="39"/>
        </w:numPr>
        <w:spacing w:before="0" w:beforeAutospacing="0" w:after="0" w:afterAutospacing="0" w:line="276" w:lineRule="auto"/>
        <w:rPr>
          <w:rFonts w:ascii="Cambria" w:hAnsi="Cambria"/>
          <w:sz w:val="26"/>
          <w:szCs w:val="26"/>
        </w:rPr>
      </w:pPr>
      <w:r w:rsidRPr="009861B3">
        <w:br w:type="page"/>
      </w:r>
      <w:bookmarkStart w:id="109" w:name="_Toc462324672"/>
      <w:bookmarkStart w:id="110" w:name="_Toc14943004"/>
      <w:r w:rsidR="0055287D" w:rsidRPr="009861B3">
        <w:rPr>
          <w:rFonts w:ascii="Cambria" w:hAnsi="Cambria"/>
          <w:sz w:val="26"/>
          <w:szCs w:val="26"/>
        </w:rPr>
        <w:lastRenderedPageBreak/>
        <w:t>IZVJEŠĆE O PROVEDBI GODIŠNJEG</w:t>
      </w:r>
      <w:r w:rsidR="00305D78" w:rsidRPr="009861B3">
        <w:rPr>
          <w:rFonts w:ascii="Cambria" w:hAnsi="Cambria"/>
          <w:sz w:val="26"/>
          <w:szCs w:val="26"/>
        </w:rPr>
        <w:t xml:space="preserve"> PLAN</w:t>
      </w:r>
      <w:r w:rsidR="0055287D" w:rsidRPr="009861B3">
        <w:rPr>
          <w:rFonts w:ascii="Cambria" w:hAnsi="Cambria"/>
          <w:sz w:val="26"/>
          <w:szCs w:val="26"/>
        </w:rPr>
        <w:t>A</w:t>
      </w:r>
      <w:r w:rsidR="00305D78" w:rsidRPr="009861B3">
        <w:rPr>
          <w:rFonts w:ascii="Cambria" w:hAnsi="Cambria"/>
          <w:sz w:val="26"/>
          <w:szCs w:val="26"/>
        </w:rPr>
        <w:t xml:space="preserve"> VOĐENJA REGISTRA IMOVINE</w:t>
      </w:r>
      <w:bookmarkEnd w:id="109"/>
      <w:bookmarkEnd w:id="110"/>
    </w:p>
    <w:p w:rsidR="00236975" w:rsidRPr="0060577A" w:rsidRDefault="00236975" w:rsidP="009861B3">
      <w:pPr>
        <w:pStyle w:val="t-9-8"/>
        <w:spacing w:before="0" w:beforeAutospacing="0" w:after="0" w:afterAutospacing="0" w:line="276" w:lineRule="auto"/>
        <w:jc w:val="both"/>
        <w:rPr>
          <w:rFonts w:ascii="Cambria" w:eastAsia="Arial" w:hAnsi="Cambria"/>
          <w:lang w:eastAsia="en-US"/>
        </w:rPr>
      </w:pPr>
    </w:p>
    <w:p w:rsidR="0056005D" w:rsidRPr="0060577A" w:rsidRDefault="0056005D" w:rsidP="00704923">
      <w:pPr>
        <w:pStyle w:val="t-9-8"/>
        <w:spacing w:before="0" w:beforeAutospacing="0" w:after="200" w:afterAutospacing="0" w:line="276" w:lineRule="auto"/>
        <w:ind w:firstLine="567"/>
        <w:jc w:val="both"/>
        <w:rPr>
          <w:rFonts w:ascii="Cambria" w:eastAsia="Arial" w:hAnsi="Cambria"/>
        </w:rPr>
      </w:pPr>
      <w:r w:rsidRPr="0060577A">
        <w:rPr>
          <w:rFonts w:ascii="Cambria" w:hAnsi="Cambria"/>
        </w:rPr>
        <w:t>Uspostava Registra imovine jedna je od pretpostavki upravljanja i raspolaganja imovinom. Registar im</w:t>
      </w:r>
      <w:r w:rsidR="00463B2B">
        <w:rPr>
          <w:rFonts w:ascii="Cambria" w:hAnsi="Cambria"/>
        </w:rPr>
        <w:t xml:space="preserve">ovine mora se stalno ažurirati </w:t>
      </w:r>
      <w:r w:rsidRPr="0060577A">
        <w:rPr>
          <w:rFonts w:ascii="Cambria" w:hAnsi="Cambria"/>
        </w:rPr>
        <w:t xml:space="preserve">kako bi se omogućila internetska dostupnost i transparentnost u upravljanju imovinom. Stoga je jedan od prioritetnih ciljeva koji se navode u Strategiji formiranje Registra imovine </w:t>
      </w:r>
      <w:r w:rsidRPr="0060577A">
        <w:rPr>
          <w:rFonts w:ascii="Cambria" w:eastAsia="Arial" w:hAnsi="Cambria"/>
        </w:rPr>
        <w:t xml:space="preserve">na način i s podacima propisanim za registar državne imovine kako bi se osigurali podaci o cjelokupnoj imovini odnosno resursima s kojima </w:t>
      </w:r>
      <w:r w:rsidR="0068074B">
        <w:rPr>
          <w:rFonts w:ascii="Cambria" w:eastAsia="Arial" w:hAnsi="Cambria"/>
        </w:rPr>
        <w:t>Grad Ludbreg</w:t>
      </w:r>
      <w:r w:rsidRPr="0060577A">
        <w:rPr>
          <w:rFonts w:ascii="Cambria" w:eastAsia="Arial" w:hAnsi="Cambria"/>
        </w:rPr>
        <w:t xml:space="preserve"> raspolaže.</w:t>
      </w:r>
    </w:p>
    <w:p w:rsidR="00814144" w:rsidRPr="0060577A" w:rsidRDefault="00AB4778" w:rsidP="0055570A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U</w:t>
      </w:r>
      <w:r w:rsidR="00814144" w:rsidRPr="0060577A">
        <w:rPr>
          <w:rFonts w:ascii="Cambria" w:eastAsia="Times New Roman" w:hAnsi="Cambria"/>
          <w:sz w:val="24"/>
          <w:szCs w:val="24"/>
        </w:rPr>
        <w:t>spostava sveobuhvatnog popisa imovine</w:t>
      </w:r>
      <w:r w:rsidRPr="0060577A">
        <w:rPr>
          <w:rFonts w:ascii="Cambria" w:eastAsia="Times New Roman" w:hAnsi="Cambria"/>
          <w:sz w:val="24"/>
          <w:szCs w:val="24"/>
        </w:rPr>
        <w:t xml:space="preserve"> </w:t>
      </w:r>
      <w:r w:rsidR="00042CC8" w:rsidRPr="0060577A">
        <w:rPr>
          <w:rFonts w:ascii="Cambria" w:eastAsia="Times New Roman" w:hAnsi="Cambria"/>
          <w:sz w:val="24"/>
          <w:szCs w:val="24"/>
        </w:rPr>
        <w:t>bitan je za učinkovito</w:t>
      </w:r>
      <w:r w:rsidR="00AD5D3F" w:rsidRPr="0060577A">
        <w:rPr>
          <w:rFonts w:ascii="Cambria" w:eastAsia="Times New Roman" w:hAnsi="Cambria"/>
          <w:sz w:val="24"/>
          <w:szCs w:val="24"/>
        </w:rPr>
        <w:t xml:space="preserve"> upravljanje</w:t>
      </w:r>
      <w:r w:rsidR="00814144" w:rsidRPr="0060577A">
        <w:rPr>
          <w:rFonts w:ascii="Cambria" w:eastAsia="Times New Roman" w:hAnsi="Cambria"/>
          <w:sz w:val="24"/>
          <w:szCs w:val="24"/>
        </w:rPr>
        <w:t xml:space="preserve"> imovinom</w:t>
      </w:r>
      <w:r w:rsidR="00042CC8" w:rsidRPr="0060577A">
        <w:rPr>
          <w:rFonts w:ascii="Cambria" w:eastAsia="Times New Roman" w:hAnsi="Cambria"/>
          <w:sz w:val="24"/>
          <w:szCs w:val="24"/>
        </w:rPr>
        <w:t>.</w:t>
      </w:r>
      <w:r w:rsidR="00814144" w:rsidRPr="0060577A">
        <w:rPr>
          <w:rFonts w:ascii="Cambria" w:eastAsia="Times New Roman" w:hAnsi="Cambria"/>
          <w:sz w:val="24"/>
          <w:szCs w:val="24"/>
        </w:rPr>
        <w:t xml:space="preserve"> </w:t>
      </w:r>
      <w:r w:rsidR="00042CC8" w:rsidRPr="0060577A">
        <w:rPr>
          <w:rFonts w:ascii="Cambria" w:eastAsia="Times New Roman" w:hAnsi="Cambria"/>
          <w:sz w:val="24"/>
          <w:szCs w:val="24"/>
        </w:rPr>
        <w:t>N</w:t>
      </w:r>
      <w:r w:rsidR="00814144" w:rsidRPr="0060577A">
        <w:rPr>
          <w:rFonts w:ascii="Cambria" w:eastAsia="Times New Roman" w:hAnsi="Cambria"/>
          <w:sz w:val="24"/>
          <w:szCs w:val="24"/>
        </w:rPr>
        <w:t>jegov ustroj i podatkovna nadogradnja dugogodišnji</w:t>
      </w:r>
      <w:r w:rsidR="00042CC8" w:rsidRPr="0060577A">
        <w:rPr>
          <w:rFonts w:ascii="Cambria" w:eastAsia="Times New Roman" w:hAnsi="Cambria"/>
          <w:sz w:val="24"/>
          <w:szCs w:val="24"/>
        </w:rPr>
        <w:t xml:space="preserve"> je proces koji se mora konstantno ažurirati.</w:t>
      </w:r>
      <w:r w:rsidR="00651A3C" w:rsidRPr="0060577A">
        <w:rPr>
          <w:rFonts w:ascii="Cambria" w:eastAsia="Times New Roman" w:hAnsi="Cambria"/>
          <w:sz w:val="24"/>
          <w:szCs w:val="24"/>
        </w:rPr>
        <w:t xml:space="preserve"> Pravovremenim i učestalim ažuriranjem registra imovine ostvarit će se ključna smjernica iz Strategije.</w:t>
      </w:r>
      <w:r w:rsidR="00814144" w:rsidRPr="0060577A">
        <w:rPr>
          <w:rFonts w:ascii="Cambria" w:eastAsia="Times New Roman" w:hAnsi="Cambria"/>
          <w:sz w:val="24"/>
          <w:szCs w:val="24"/>
        </w:rPr>
        <w:t xml:space="preserve"> Strategijom </w:t>
      </w:r>
      <w:r w:rsidR="00704923" w:rsidRPr="0060577A">
        <w:rPr>
          <w:rFonts w:ascii="Cambria" w:eastAsia="Times New Roman" w:hAnsi="Cambria"/>
          <w:sz w:val="24"/>
          <w:szCs w:val="24"/>
        </w:rPr>
        <w:t xml:space="preserve">su </w:t>
      </w:r>
      <w:r w:rsidR="00814144" w:rsidRPr="0060577A">
        <w:rPr>
          <w:rFonts w:ascii="Cambria" w:eastAsia="Times New Roman" w:hAnsi="Cambria"/>
          <w:sz w:val="24"/>
          <w:szCs w:val="24"/>
        </w:rPr>
        <w:t>definirani sljedeći dugoročni (srednjoročni) ciljevi vođenja registra imovine:</w:t>
      </w:r>
    </w:p>
    <w:p w:rsidR="0068074B" w:rsidRPr="00F67E11" w:rsidRDefault="0068074B" w:rsidP="0027281C">
      <w:pPr>
        <w:numPr>
          <w:ilvl w:val="0"/>
          <w:numId w:val="20"/>
        </w:numPr>
        <w:spacing w:after="0"/>
        <w:ind w:left="851" w:hanging="284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uvid u opseg i strukturu imovine u vlasništvu Grada Ludbrega,</w:t>
      </w:r>
    </w:p>
    <w:p w:rsidR="0068074B" w:rsidRPr="00F67E11" w:rsidRDefault="0068074B" w:rsidP="0027281C">
      <w:pPr>
        <w:numPr>
          <w:ilvl w:val="0"/>
          <w:numId w:val="20"/>
        </w:numPr>
        <w:spacing w:after="0"/>
        <w:ind w:left="851" w:hanging="284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nadzor nad stanjem imovine u vlasništvu Grada Ludbrega,</w:t>
      </w:r>
    </w:p>
    <w:p w:rsidR="0068074B" w:rsidRPr="00F67E11" w:rsidRDefault="0068074B" w:rsidP="0027281C">
      <w:pPr>
        <w:numPr>
          <w:ilvl w:val="0"/>
          <w:numId w:val="20"/>
        </w:numPr>
        <w:spacing w:after="0"/>
        <w:ind w:left="851" w:hanging="284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kvalitetnije i brže donošenje odluka o upravljanju imovinom,</w:t>
      </w:r>
    </w:p>
    <w:p w:rsidR="0068074B" w:rsidRPr="0068074B" w:rsidRDefault="0068074B" w:rsidP="0027281C">
      <w:pPr>
        <w:numPr>
          <w:ilvl w:val="0"/>
          <w:numId w:val="20"/>
        </w:numPr>
        <w:ind w:left="851" w:hanging="284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praćenje koristi i učinaka upravljanja imovinom.</w:t>
      </w:r>
    </w:p>
    <w:p w:rsidR="0056005D" w:rsidRPr="0060577A" w:rsidRDefault="0056005D" w:rsidP="0068074B">
      <w:pPr>
        <w:ind w:firstLine="567"/>
        <w:jc w:val="both"/>
        <w:rPr>
          <w:rFonts w:ascii="Cambria" w:eastAsia="Arial" w:hAnsi="Cambria"/>
          <w:sz w:val="24"/>
        </w:rPr>
      </w:pPr>
      <w:r w:rsidRPr="0060577A">
        <w:rPr>
          <w:rFonts w:ascii="Cambria" w:eastAsia="Arial" w:hAnsi="Cambria"/>
          <w:sz w:val="24"/>
        </w:rPr>
        <w:t xml:space="preserve">Sukladno načelu javnosti na Internet strancima </w:t>
      </w:r>
      <w:r w:rsidR="0068074B">
        <w:rPr>
          <w:rFonts w:ascii="Cambria" w:eastAsia="Arial" w:hAnsi="Cambria"/>
          <w:sz w:val="24"/>
        </w:rPr>
        <w:t>Grada Ludbrega</w:t>
      </w:r>
      <w:r w:rsidRPr="0060577A">
        <w:rPr>
          <w:rFonts w:ascii="Cambria" w:eastAsia="Arial" w:hAnsi="Cambria"/>
          <w:sz w:val="24"/>
        </w:rPr>
        <w:t xml:space="preserve"> postavljen je widget </w:t>
      </w:r>
      <w:r w:rsidRPr="0060577A">
        <w:rPr>
          <w:rFonts w:ascii="Cambria" w:eastAsia="Arial" w:hAnsi="Cambria"/>
          <w:i/>
          <w:sz w:val="24"/>
        </w:rPr>
        <w:t>Imovina</w:t>
      </w:r>
      <w:r w:rsidRPr="0060577A">
        <w:rPr>
          <w:rFonts w:ascii="Cambria" w:eastAsia="Arial" w:hAnsi="Cambria"/>
          <w:sz w:val="24"/>
        </w:rPr>
        <w:t xml:space="preserve"> gdje se suklad</w:t>
      </w:r>
      <w:r w:rsidR="009D71EE">
        <w:rPr>
          <w:rFonts w:ascii="Cambria" w:eastAsia="Arial" w:hAnsi="Cambria"/>
          <w:sz w:val="24"/>
        </w:rPr>
        <w:t>no obvezama javne objave nalazi</w:t>
      </w:r>
      <w:r w:rsidRPr="0060577A">
        <w:rPr>
          <w:rFonts w:ascii="Cambria" w:eastAsia="Arial" w:hAnsi="Cambria"/>
          <w:sz w:val="24"/>
        </w:rPr>
        <w:t xml:space="preserve"> Registar imovine te svi dokumenti bitni za upravljanje i raspolaganje imovinom.</w:t>
      </w:r>
    </w:p>
    <w:p w:rsidR="001B197C" w:rsidRPr="00F2632E" w:rsidRDefault="001B197C" w:rsidP="001B197C">
      <w:pPr>
        <w:ind w:firstLine="567"/>
        <w:rPr>
          <w:rFonts w:ascii="Cambria" w:eastAsia="Times New Roman" w:hAnsi="Cambria"/>
          <w:sz w:val="24"/>
          <w:szCs w:val="24"/>
        </w:rPr>
      </w:pPr>
      <w:bookmarkStart w:id="111" w:name="_Toc462324674"/>
      <w:r w:rsidRPr="00F2632E">
        <w:rPr>
          <w:rFonts w:ascii="Cambria" w:eastAsia="Times New Roman" w:hAnsi="Cambria"/>
          <w:sz w:val="24"/>
          <w:szCs w:val="24"/>
        </w:rPr>
        <w:t>Zakonski propisi kojima je uređeno vođenje Registra državne imovine su slijedeći:</w:t>
      </w:r>
    </w:p>
    <w:p w:rsidR="001B197C" w:rsidRPr="00F2632E" w:rsidRDefault="00947676" w:rsidP="001B197C">
      <w:pPr>
        <w:pStyle w:val="Odlomakpopisa"/>
        <w:numPr>
          <w:ilvl w:val="0"/>
          <w:numId w:val="10"/>
        </w:numPr>
        <w:tabs>
          <w:tab w:val="left" w:pos="567"/>
        </w:tabs>
        <w:spacing w:after="0"/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130" w:history="1">
        <w:r w:rsidR="001B197C" w:rsidRPr="00F2632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upravljanju i raspolaganju imovinom u vlasništvu Republike Hrvatske </w:t>
        </w:r>
        <w:r w:rsidR="001B197C" w:rsidRPr="00F2632E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1B197C" w:rsidRPr="00F2632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94/13, 18/16, </w:t>
        </w:r>
        <w:r w:rsidR="001B197C" w:rsidRPr="00F2632E">
          <w:rPr>
            <w:rStyle w:val="Hiperveza"/>
            <w:rFonts w:ascii="Cambria" w:eastAsia="Times New Roman" w:hAnsi="Cambria"/>
            <w:color w:val="auto"/>
            <w:sz w:val="24"/>
            <w:u w:val="none"/>
          </w:rPr>
          <w:t>89/17, 52/18, 112/18</w:t>
        </w:r>
        <w:r w:rsidR="001B197C" w:rsidRPr="00F2632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),</w:t>
        </w:r>
      </w:hyperlink>
    </w:p>
    <w:p w:rsidR="001B197C" w:rsidRPr="00467AF6" w:rsidRDefault="00947676" w:rsidP="001B197C">
      <w:pPr>
        <w:pStyle w:val="Odlomakpopisa"/>
        <w:numPr>
          <w:ilvl w:val="0"/>
          <w:numId w:val="10"/>
        </w:numPr>
        <w:tabs>
          <w:tab w:val="left" w:pos="567"/>
        </w:tabs>
        <w:ind w:left="568" w:hanging="284"/>
        <w:contextualSpacing w:val="0"/>
        <w:jc w:val="both"/>
        <w:rPr>
          <w:rFonts w:ascii="Cambria" w:eastAsia="Times New Roman" w:hAnsi="Cambria"/>
          <w:sz w:val="24"/>
          <w:szCs w:val="24"/>
        </w:rPr>
      </w:pPr>
      <w:hyperlink r:id="rId131" w:history="1">
        <w:r w:rsidR="001B197C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Uredba o Registru državne imovine </w:t>
        </w:r>
        <w:r w:rsidR="001B197C" w:rsidRPr="00467AF6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1B197C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55/11).</w:t>
        </w:r>
      </w:hyperlink>
    </w:p>
    <w:p w:rsidR="001B197C" w:rsidRPr="00A259BA" w:rsidRDefault="001B197C" w:rsidP="001B197C">
      <w:pPr>
        <w:jc w:val="both"/>
        <w:rPr>
          <w:rFonts w:ascii="Cambria" w:hAnsi="Cambria"/>
          <w:sz w:val="24"/>
          <w:szCs w:val="24"/>
        </w:rPr>
      </w:pPr>
      <w:r w:rsidRPr="00A259BA">
        <w:rPr>
          <w:rFonts w:ascii="Cambria" w:hAnsi="Cambria"/>
          <w:bCs/>
          <w:sz w:val="24"/>
          <w:szCs w:val="24"/>
        </w:rPr>
        <w:t xml:space="preserve">Dana, 05. prosinca 2018. godine donesen je novi Zakon o središnjem registru državne imovine </w:t>
      </w:r>
      <w:r w:rsidRPr="00A259BA">
        <w:rPr>
          <w:rFonts w:ascii="Cambria" w:hAnsi="Cambria"/>
          <w:sz w:val="24"/>
          <w:szCs w:val="24"/>
        </w:rPr>
        <w:t xml:space="preserve">(»Narodne novine« broj 112/18) prema kojem su JLS obveznici dostave i unosa podataka u Središnji registar. </w:t>
      </w:r>
    </w:p>
    <w:p w:rsidR="001B197C" w:rsidRPr="00A259BA" w:rsidRDefault="001B197C" w:rsidP="001B197C">
      <w:pPr>
        <w:jc w:val="both"/>
        <w:rPr>
          <w:rFonts w:ascii="Cambria" w:hAnsi="Cambria"/>
          <w:sz w:val="24"/>
          <w:szCs w:val="24"/>
        </w:rPr>
      </w:pPr>
      <w:r w:rsidRPr="00A259BA">
        <w:rPr>
          <w:rFonts w:ascii="Cambria" w:hAnsi="Cambria"/>
          <w:sz w:val="24"/>
          <w:szCs w:val="24"/>
        </w:rPr>
        <w:t>Dostavu i unos podataka o pojavnim oblicima državne imovine u Središnji registar može za proračunske i izvanproračunske korisnike proračuna jedinica lokalne i područne (regionalne) samouprave, trgovačka društva, zavode i druge pravne osobe čiji je osnivač jedinica lokalne i područne (regionalne) samouprave, kao i za ustanove kojima je jedan od osnivača jedinica lokalne i područne (regionalne) samouprave izvršiti nadležna jedinica lokalne i područne (regionalne) samouprave.</w:t>
      </w:r>
    </w:p>
    <w:p w:rsidR="001B197C" w:rsidRPr="00A259BA" w:rsidRDefault="001B197C" w:rsidP="001B197C">
      <w:pPr>
        <w:pStyle w:val="box459040"/>
        <w:tabs>
          <w:tab w:val="center" w:pos="4535"/>
        </w:tabs>
        <w:spacing w:line="276" w:lineRule="auto"/>
        <w:jc w:val="both"/>
        <w:rPr>
          <w:rFonts w:ascii="Cambria" w:hAnsi="Cambria"/>
        </w:rPr>
      </w:pPr>
      <w:r w:rsidRPr="00A259BA">
        <w:rPr>
          <w:rFonts w:ascii="Cambria" w:hAnsi="Cambria"/>
        </w:rPr>
        <w:t>Obveznici ovoga Zakona dužni su:</w:t>
      </w:r>
      <w:r>
        <w:rPr>
          <w:rFonts w:ascii="Cambria" w:hAnsi="Cambria"/>
        </w:rPr>
        <w:tab/>
      </w:r>
    </w:p>
    <w:p w:rsidR="001B197C" w:rsidRPr="00A259BA" w:rsidRDefault="001B197C" w:rsidP="0027281C">
      <w:pPr>
        <w:pStyle w:val="box459040"/>
        <w:numPr>
          <w:ilvl w:val="0"/>
          <w:numId w:val="28"/>
        </w:numPr>
        <w:spacing w:line="276" w:lineRule="auto"/>
        <w:jc w:val="both"/>
        <w:rPr>
          <w:rFonts w:ascii="Cambria" w:hAnsi="Cambria"/>
        </w:rPr>
      </w:pPr>
      <w:r w:rsidRPr="00A259BA">
        <w:rPr>
          <w:rFonts w:ascii="Cambria" w:hAnsi="Cambria"/>
        </w:rPr>
        <w:t>voditi svoju evidenciju o pojavnim oblicima državne imovine iz ovoga Zakona kojom upravljaju, raspolažu ili im je dana na korištenje, neovisno o nositelju vlasničkih prava te imovine</w:t>
      </w:r>
    </w:p>
    <w:p w:rsidR="001B197C" w:rsidRPr="00A259BA" w:rsidRDefault="001B197C" w:rsidP="0027281C">
      <w:pPr>
        <w:pStyle w:val="box459040"/>
        <w:numPr>
          <w:ilvl w:val="0"/>
          <w:numId w:val="28"/>
        </w:numPr>
        <w:spacing w:line="276" w:lineRule="auto"/>
        <w:jc w:val="both"/>
        <w:rPr>
          <w:rFonts w:ascii="Cambria" w:hAnsi="Cambria"/>
        </w:rPr>
      </w:pPr>
      <w:r w:rsidRPr="00A259BA">
        <w:rPr>
          <w:rFonts w:ascii="Cambria" w:hAnsi="Cambria"/>
        </w:rPr>
        <w:lastRenderedPageBreak/>
        <w:t>dostaviti i unijeti podatke o pojavnim oblicima državne imovine iz ovoga Zakona kojom upravljaju ili raspolažu u Središnji registar, uz naznaku isprave na temelju koje je upis, promjena ili brisanje izvršeno, sukladno postupku koji će se propisati Pravilnikom o tehničkoj strukturi podataka i načinu upravljanja Središnjim registrom.</w:t>
      </w:r>
    </w:p>
    <w:p w:rsidR="001B197C" w:rsidRPr="00605A29" w:rsidRDefault="001B197C" w:rsidP="001B197C">
      <w:pPr>
        <w:jc w:val="both"/>
        <w:rPr>
          <w:rFonts w:ascii="Cambria" w:hAnsi="Cambria"/>
          <w:sz w:val="24"/>
          <w:szCs w:val="24"/>
        </w:rPr>
      </w:pPr>
      <w:r w:rsidRPr="00A259BA">
        <w:rPr>
          <w:rFonts w:ascii="Cambria" w:hAnsi="Cambria"/>
          <w:sz w:val="24"/>
          <w:szCs w:val="24"/>
        </w:rPr>
        <w:t xml:space="preserve">Sukladno Zakonu o središnjem registru </w:t>
      </w:r>
      <w:proofErr w:type="spellStart"/>
      <w:r w:rsidRPr="00A259BA">
        <w:rPr>
          <w:rFonts w:ascii="Cambria" w:hAnsi="Cambria"/>
          <w:sz w:val="24"/>
          <w:szCs w:val="24"/>
        </w:rPr>
        <w:t>držvane</w:t>
      </w:r>
      <w:proofErr w:type="spellEnd"/>
      <w:r w:rsidRPr="00A259BA">
        <w:rPr>
          <w:rFonts w:ascii="Cambria" w:hAnsi="Cambria"/>
          <w:sz w:val="24"/>
          <w:szCs w:val="24"/>
        </w:rPr>
        <w:t xml:space="preserve"> imovine, obveznici dostave podataka koji do stupanja na snagu ovoga Zakona nisu dostavili podatke o imovini u Središnji registar dužni su u roku od šest mjeseci od dana stupanja na snagu ovoga Zakona dostaviti cjelokupnu evidenciju o pojavnim oblicima državne imovine iz ovoga Zakona kojom upravljaju, raspolažu ili im je dana na korištenje.</w:t>
      </w:r>
      <w:r w:rsidRPr="00605A29">
        <w:rPr>
          <w:rFonts w:ascii="Cambria" w:hAnsi="Cambria"/>
          <w:sz w:val="24"/>
          <w:szCs w:val="24"/>
        </w:rPr>
        <w:t xml:space="preserve"> </w:t>
      </w:r>
    </w:p>
    <w:p w:rsidR="001B197C" w:rsidRPr="004C47E2" w:rsidRDefault="001B197C" w:rsidP="001B197C">
      <w:pPr>
        <w:pStyle w:val="Opisslike"/>
        <w:spacing w:line="276" w:lineRule="auto"/>
        <w:rPr>
          <w:b w:val="0"/>
          <w:color w:val="000000"/>
        </w:rPr>
      </w:pPr>
      <w:bookmarkStart w:id="112" w:name="_Toc182941"/>
      <w:bookmarkStart w:id="113" w:name="_Toc4071215"/>
      <w:bookmarkStart w:id="114" w:name="_Toc8726559"/>
      <w:bookmarkStart w:id="115" w:name="_Toc9194039"/>
      <w:bookmarkStart w:id="116" w:name="_Toc14943016"/>
      <w:r w:rsidRPr="004C47E2">
        <w:t xml:space="preserve">Tablica </w:t>
      </w:r>
      <w:fldSimple w:instr=" SEQ Tablica \* ARABIC ">
        <w:r w:rsidR="00B05465">
          <w:rPr>
            <w:noProof/>
          </w:rPr>
          <w:t>11</w:t>
        </w:r>
      </w:fldSimple>
      <w:r w:rsidRPr="004C47E2">
        <w:t>. Sažeti prikaz ciljeva i izvedbenih mjera za godišnji plan vođenja</w:t>
      </w:r>
      <w:r>
        <w:t xml:space="preserve"> Registra </w:t>
      </w:r>
      <w:r w:rsidRPr="00F2632E">
        <w:t>imovine u 2018. godini</w:t>
      </w:r>
      <w:bookmarkEnd w:id="112"/>
      <w:bookmarkEnd w:id="113"/>
      <w:bookmarkEnd w:id="114"/>
      <w:bookmarkEnd w:id="115"/>
      <w:bookmarkEnd w:id="116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35"/>
        <w:gridCol w:w="2693"/>
        <w:gridCol w:w="4252"/>
      </w:tblGrid>
      <w:tr w:rsidR="001B197C" w:rsidRPr="00A56B2F" w:rsidTr="001070B3">
        <w:trPr>
          <w:trHeight w:val="462"/>
        </w:trPr>
        <w:tc>
          <w:tcPr>
            <w:tcW w:w="2235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1B197C" w:rsidRPr="00A56B2F" w:rsidRDefault="001B197C" w:rsidP="001070B3">
            <w:pPr>
              <w:tabs>
                <w:tab w:val="left" w:pos="366"/>
              </w:tabs>
              <w:spacing w:after="0"/>
              <w:jc w:val="center"/>
              <w:rPr>
                <w:rFonts w:ascii="Cambria" w:eastAsia="Symbol" w:hAnsi="Cambria"/>
                <w:b/>
              </w:rPr>
            </w:pPr>
            <w:r w:rsidRPr="00A56B2F">
              <w:rPr>
                <w:rFonts w:ascii="Cambria" w:eastAsia="Symbol" w:hAnsi="Cambria"/>
                <w:b/>
              </w:rPr>
              <w:t>Ciljevi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1B197C" w:rsidRPr="00A56B2F" w:rsidRDefault="001B197C" w:rsidP="001070B3">
            <w:pPr>
              <w:tabs>
                <w:tab w:val="left" w:pos="366"/>
              </w:tabs>
              <w:spacing w:after="0"/>
              <w:jc w:val="center"/>
              <w:rPr>
                <w:rFonts w:ascii="Cambria" w:eastAsia="Symbol" w:hAnsi="Cambria"/>
                <w:b/>
              </w:rPr>
            </w:pPr>
            <w:r w:rsidRPr="00A56B2F">
              <w:rPr>
                <w:rFonts w:ascii="Cambria" w:eastAsia="Symbol" w:hAnsi="Cambria"/>
                <w:b/>
              </w:rPr>
              <w:t>Mjere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1B197C" w:rsidRPr="00A56B2F" w:rsidRDefault="001B197C" w:rsidP="001070B3">
            <w:pPr>
              <w:tabs>
                <w:tab w:val="left" w:pos="366"/>
              </w:tabs>
              <w:spacing w:after="0"/>
              <w:jc w:val="center"/>
              <w:rPr>
                <w:rFonts w:ascii="Cambria" w:eastAsia="Symbol" w:hAnsi="Cambria"/>
                <w:b/>
              </w:rPr>
            </w:pPr>
            <w:r w:rsidRPr="00A56B2F">
              <w:rPr>
                <w:rFonts w:ascii="Cambria" w:eastAsia="Symbol" w:hAnsi="Cambria"/>
                <w:b/>
              </w:rPr>
              <w:t>Kratko pojašnjenje aktivnosti mjera</w:t>
            </w:r>
          </w:p>
        </w:tc>
      </w:tr>
      <w:tr w:rsidR="001B197C" w:rsidRPr="00A56B2F" w:rsidTr="001070B3">
        <w:trPr>
          <w:trHeight w:val="5700"/>
        </w:trPr>
        <w:tc>
          <w:tcPr>
            <w:tcW w:w="2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B197C" w:rsidRPr="00A56B2F" w:rsidRDefault="001B197C" w:rsidP="001070B3">
            <w:pPr>
              <w:tabs>
                <w:tab w:val="left" w:pos="1140"/>
              </w:tabs>
              <w:spacing w:after="0"/>
              <w:jc w:val="center"/>
              <w:rPr>
                <w:rFonts w:ascii="Cambria" w:hAnsi="Cambria"/>
              </w:rPr>
            </w:pPr>
            <w:r w:rsidRPr="00A56B2F">
              <w:rPr>
                <w:rFonts w:ascii="Cambria" w:hAnsi="Cambria"/>
              </w:rPr>
              <w:t>Ažuriranje postavljenog Registra imovine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197C" w:rsidRPr="00A56B2F" w:rsidRDefault="001B197C" w:rsidP="001070B3">
            <w:pPr>
              <w:tabs>
                <w:tab w:val="left" w:pos="366"/>
              </w:tabs>
              <w:spacing w:after="0"/>
              <w:rPr>
                <w:rFonts w:ascii="Cambria" w:eastAsia="Symbol" w:hAnsi="Cambria"/>
              </w:rPr>
            </w:pPr>
            <w:r w:rsidRPr="00A56B2F">
              <w:rPr>
                <w:rFonts w:ascii="Cambria" w:eastAsia="Symbol" w:hAnsi="Cambria"/>
              </w:rPr>
              <w:t>Až</w:t>
            </w:r>
            <w:r>
              <w:rPr>
                <w:rFonts w:ascii="Cambria" w:eastAsia="Symbol" w:hAnsi="Cambria"/>
              </w:rPr>
              <w:t>urirati Registar imovine koji je</w:t>
            </w:r>
            <w:r w:rsidRPr="00A56B2F">
              <w:rPr>
                <w:rFonts w:ascii="Cambria" w:eastAsia="Symbol" w:hAnsi="Cambria"/>
              </w:rPr>
              <w:t xml:space="preserve"> postavljen na Internet stranici </w:t>
            </w:r>
            <w:r>
              <w:rPr>
                <w:rFonts w:ascii="Cambria" w:eastAsia="Symbol" w:hAnsi="Cambria"/>
              </w:rPr>
              <w:t>Grada Ludbrega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B197C" w:rsidRPr="00A259BA" w:rsidRDefault="001B197C" w:rsidP="001B197C">
            <w:pPr>
              <w:tabs>
                <w:tab w:val="left" w:pos="366"/>
              </w:tabs>
              <w:spacing w:after="0"/>
              <w:jc w:val="both"/>
              <w:rPr>
                <w:rFonts w:ascii="Cambria" w:hAnsi="Cambria"/>
              </w:rPr>
            </w:pPr>
            <w:r w:rsidRPr="00A259BA">
              <w:rPr>
                <w:rFonts w:ascii="Cambria" w:eastAsia="Arial" w:hAnsi="Cambria"/>
              </w:rPr>
              <w:t xml:space="preserve">Prema preporukama Državnog ureda za reviziju </w:t>
            </w:r>
            <w:r>
              <w:rPr>
                <w:rFonts w:ascii="Cambria" w:eastAsia="Arial" w:hAnsi="Cambria"/>
              </w:rPr>
              <w:t>Grad Ludbreg</w:t>
            </w:r>
            <w:r w:rsidRPr="00A259BA">
              <w:rPr>
                <w:rFonts w:ascii="Cambria" w:eastAsia="Arial" w:hAnsi="Cambria"/>
              </w:rPr>
              <w:t xml:space="preserve"> </w:t>
            </w:r>
            <w:r>
              <w:rPr>
                <w:rFonts w:ascii="Cambria" w:eastAsia="Arial" w:hAnsi="Cambria"/>
              </w:rPr>
              <w:t>ustrojio je i vodi</w:t>
            </w:r>
            <w:r w:rsidRPr="00A259BA">
              <w:rPr>
                <w:rFonts w:ascii="Cambria" w:eastAsia="Arial" w:hAnsi="Cambria"/>
              </w:rPr>
              <w:t xml:space="preserve"> Regis</w:t>
            </w:r>
            <w:r>
              <w:rPr>
                <w:rFonts w:ascii="Cambria" w:eastAsia="Arial" w:hAnsi="Cambria"/>
              </w:rPr>
              <w:t>tar</w:t>
            </w:r>
            <w:r w:rsidRPr="00A259BA">
              <w:rPr>
                <w:rFonts w:ascii="Cambria" w:eastAsia="Arial" w:hAnsi="Cambria"/>
              </w:rPr>
              <w:t xml:space="preserve"> imovine na način i s podacima propisanim za registar državne imovine kako bi se osigurali podaci o cjelokupnoj imovini odnosno resursima s kojima </w:t>
            </w:r>
            <w:r>
              <w:rPr>
                <w:rFonts w:ascii="Cambria" w:eastAsia="Arial" w:hAnsi="Cambria"/>
              </w:rPr>
              <w:t>Grad</w:t>
            </w:r>
            <w:r w:rsidRPr="00A259BA">
              <w:rPr>
                <w:rFonts w:ascii="Cambria" w:eastAsia="Arial" w:hAnsi="Cambria"/>
              </w:rPr>
              <w:t xml:space="preserve"> raspolaže.</w:t>
            </w:r>
            <w:r w:rsidRPr="00A259BA">
              <w:rPr>
                <w:rFonts w:ascii="Cambria" w:hAnsi="Cambria"/>
              </w:rPr>
              <w:t xml:space="preserve"> Sadržaj Registra imovine propisan je u </w:t>
            </w:r>
            <w:r w:rsidRPr="00A259BA">
              <w:rPr>
                <w:rFonts w:ascii="Cambria" w:hAnsi="Cambria"/>
                <w:bCs/>
              </w:rPr>
              <w:t xml:space="preserve">Zakonu o središnjem registru državne imovine </w:t>
            </w:r>
            <w:r w:rsidRPr="00A259BA">
              <w:rPr>
                <w:rFonts w:ascii="Cambria" w:hAnsi="Cambria"/>
              </w:rPr>
              <w:t xml:space="preserve">(»Narodne novine« broj 112/18) i Uredbom o Registru državne imovine (»Narodne novine«, broj 55/11). </w:t>
            </w:r>
            <w:r w:rsidRPr="00A259BA">
              <w:rPr>
                <w:rFonts w:ascii="Cambria" w:hAnsi="Cambria"/>
                <w:bCs/>
                <w:color w:val="000000"/>
              </w:rPr>
              <w:t xml:space="preserve">Sukladno načelu javnosti na Internet stranici </w:t>
            </w:r>
            <w:r>
              <w:rPr>
                <w:rFonts w:ascii="Cambria" w:hAnsi="Cambria"/>
                <w:bCs/>
                <w:color w:val="000000"/>
              </w:rPr>
              <w:t>Grada Ludbrega postavljen</w:t>
            </w:r>
            <w:r w:rsidRPr="00A259BA">
              <w:rPr>
                <w:rFonts w:ascii="Cambria" w:hAnsi="Cambria"/>
                <w:bCs/>
                <w:color w:val="000000"/>
              </w:rPr>
              <w:t xml:space="preserve"> </w:t>
            </w:r>
            <w:r>
              <w:rPr>
                <w:rFonts w:ascii="Cambria" w:hAnsi="Cambria"/>
                <w:bCs/>
                <w:color w:val="000000"/>
              </w:rPr>
              <w:t xml:space="preserve">je </w:t>
            </w:r>
            <w:r w:rsidRPr="00A259BA">
              <w:rPr>
                <w:rFonts w:ascii="Cambria" w:hAnsi="Cambria"/>
                <w:bCs/>
                <w:color w:val="000000"/>
              </w:rPr>
              <w:t xml:space="preserve">widget </w:t>
            </w:r>
            <w:r w:rsidRPr="00A259BA">
              <w:rPr>
                <w:rFonts w:ascii="Cambria" w:hAnsi="Cambria"/>
                <w:bCs/>
                <w:i/>
                <w:color w:val="000000"/>
              </w:rPr>
              <w:t>Im</w:t>
            </w:r>
            <w:r w:rsidRPr="00A259BA">
              <w:rPr>
                <w:rFonts w:ascii="Cambria" w:hAnsi="Cambria" w:cs="Calibri"/>
                <w:i/>
              </w:rPr>
              <w:t xml:space="preserve">ovina </w:t>
            </w:r>
            <w:r w:rsidRPr="00A259BA">
              <w:rPr>
                <w:rFonts w:ascii="Cambria" w:eastAsia="Arial" w:hAnsi="Cambria"/>
              </w:rPr>
              <w:t xml:space="preserve">gdje </w:t>
            </w:r>
            <w:r>
              <w:rPr>
                <w:rFonts w:ascii="Cambria" w:eastAsia="Arial" w:hAnsi="Cambria"/>
              </w:rPr>
              <w:t xml:space="preserve">će </w:t>
            </w:r>
            <w:r w:rsidRPr="00A259BA">
              <w:rPr>
                <w:rFonts w:ascii="Cambria" w:eastAsia="Arial" w:hAnsi="Cambria"/>
              </w:rPr>
              <w:t>se sukladno obvezama javne objave nalazi</w:t>
            </w:r>
            <w:r>
              <w:rPr>
                <w:rFonts w:ascii="Cambria" w:eastAsia="Arial" w:hAnsi="Cambria"/>
              </w:rPr>
              <w:t>ti</w:t>
            </w:r>
            <w:r w:rsidRPr="00A259BA">
              <w:rPr>
                <w:rFonts w:ascii="Cambria" w:eastAsia="Arial" w:hAnsi="Cambria"/>
              </w:rPr>
              <w:t xml:space="preserve"> Registar imovine te svi dokumenti bitni za upravljanje i raspolaganje imovinom. </w:t>
            </w:r>
            <w:r w:rsidRPr="00A259BA">
              <w:rPr>
                <w:rFonts w:ascii="Cambria" w:hAnsi="Cambria"/>
              </w:rPr>
              <w:t xml:space="preserve">Javnom objavom ostvarit će se bolji nadzor nad stanjem imovinom kojom </w:t>
            </w:r>
            <w:r>
              <w:rPr>
                <w:rFonts w:ascii="Cambria" w:hAnsi="Cambria"/>
              </w:rPr>
              <w:t>Grad Ludbreg</w:t>
            </w:r>
            <w:r w:rsidRPr="00A259BA">
              <w:rPr>
                <w:rFonts w:ascii="Cambria" w:hAnsi="Cambria"/>
              </w:rPr>
              <w:t xml:space="preserve"> raspolaže.</w:t>
            </w:r>
          </w:p>
        </w:tc>
      </w:tr>
      <w:tr w:rsidR="001B197C" w:rsidRPr="00A56B2F" w:rsidTr="001070B3">
        <w:trPr>
          <w:trHeight w:val="1537"/>
        </w:trPr>
        <w:tc>
          <w:tcPr>
            <w:tcW w:w="22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B197C" w:rsidRPr="00A259BA" w:rsidRDefault="001B197C" w:rsidP="001070B3">
            <w:pPr>
              <w:tabs>
                <w:tab w:val="left" w:pos="1140"/>
              </w:tabs>
              <w:spacing w:after="0"/>
              <w:jc w:val="center"/>
              <w:rPr>
                <w:rFonts w:ascii="Cambria" w:hAnsi="Cambria"/>
              </w:rPr>
            </w:pPr>
            <w:r w:rsidRPr="00A259BA">
              <w:rPr>
                <w:rFonts w:ascii="Cambria" w:hAnsi="Cambria"/>
              </w:rPr>
              <w:t>Dostavljanje podataka i promjena predmetnih podataka u Središnji registar državne imovine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B197C" w:rsidRPr="00A259BA" w:rsidRDefault="001B197C" w:rsidP="001070B3">
            <w:pPr>
              <w:tabs>
                <w:tab w:val="left" w:pos="366"/>
              </w:tabs>
              <w:spacing w:after="0"/>
              <w:rPr>
                <w:rFonts w:ascii="Cambria" w:eastAsia="Symbol" w:hAnsi="Cambria"/>
              </w:rPr>
            </w:pPr>
            <w:r w:rsidRPr="00A259BA">
              <w:rPr>
                <w:rFonts w:ascii="Cambria" w:eastAsia="Symbol" w:hAnsi="Cambria"/>
              </w:rPr>
              <w:t xml:space="preserve">Pravovremeno dostavljanje traženih podataka i promjena u </w:t>
            </w:r>
            <w:r w:rsidRPr="00A259BA">
              <w:rPr>
                <w:rFonts w:ascii="Cambria" w:hAnsi="Cambria"/>
              </w:rPr>
              <w:t>Središnji registar državne imovine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B197C" w:rsidRPr="00A259BA" w:rsidRDefault="001B197C" w:rsidP="001070B3">
            <w:pPr>
              <w:jc w:val="both"/>
              <w:rPr>
                <w:rFonts w:ascii="Cambria" w:hAnsi="Cambria"/>
              </w:rPr>
            </w:pPr>
            <w:r w:rsidRPr="00A259BA">
              <w:rPr>
                <w:rFonts w:ascii="Cambria" w:hAnsi="Cambria"/>
              </w:rPr>
              <w:t xml:space="preserve">Sukladno Zakonu o središnjem registru </w:t>
            </w:r>
            <w:proofErr w:type="spellStart"/>
            <w:r w:rsidRPr="00A259BA">
              <w:rPr>
                <w:rFonts w:ascii="Cambria" w:hAnsi="Cambria"/>
              </w:rPr>
              <w:t>držvane</w:t>
            </w:r>
            <w:proofErr w:type="spellEnd"/>
            <w:r w:rsidRPr="00A259BA">
              <w:rPr>
                <w:rFonts w:ascii="Cambria" w:hAnsi="Cambria"/>
              </w:rPr>
              <w:t xml:space="preserve"> imovine, obveznici dostave podataka koji do stupanja na snagu ovoga Zakona nisu dostavili podatke o imovini u Središnji registar dužni su u roku od šest mjeseci od dana stupanja na snagu ovoga Zakona dostaviti cjelokupnu evidenciju o pojavnim oblicima državne imovine iz ovoga Zakona kojom upravljaju, raspolažu ili im je dana na korištenje. </w:t>
            </w:r>
          </w:p>
          <w:p w:rsidR="001B197C" w:rsidRPr="00A259BA" w:rsidRDefault="001B197C" w:rsidP="001070B3">
            <w:pPr>
              <w:tabs>
                <w:tab w:val="left" w:pos="366"/>
              </w:tabs>
              <w:spacing w:after="0"/>
              <w:jc w:val="both"/>
              <w:rPr>
                <w:rFonts w:ascii="Cambria" w:eastAsia="Arial" w:hAnsi="Cambria"/>
              </w:rPr>
            </w:pPr>
            <w:r w:rsidRPr="00A259BA">
              <w:rPr>
                <w:rFonts w:ascii="Cambria" w:hAnsi="Cambria"/>
              </w:rPr>
              <w:t xml:space="preserve">Podatke vezane uz promjene u vlasništvu i </w:t>
            </w:r>
            <w:r w:rsidRPr="00A259BA">
              <w:rPr>
                <w:rFonts w:ascii="Cambria" w:hAnsi="Cambria"/>
              </w:rPr>
              <w:lastRenderedPageBreak/>
              <w:t>drugim stvarnim pravima svih pojavnih oblika državne imovine iz ovoga Zakona, kao i podatke o ispravama na temelju kojih je promjena izvršena obveznici su dužni dostaviti u Središnji registar bez odgode, a najkasnije u roku od 60 dana od izvršene promjene.</w:t>
            </w:r>
          </w:p>
        </w:tc>
      </w:tr>
    </w:tbl>
    <w:p w:rsidR="002240B8" w:rsidRDefault="002240B8" w:rsidP="002240B8">
      <w:pPr>
        <w:pStyle w:val="Naslov1"/>
        <w:spacing w:before="0" w:beforeAutospacing="0" w:after="0" w:afterAutospacing="0" w:line="276" w:lineRule="auto"/>
        <w:ind w:left="420"/>
        <w:jc w:val="both"/>
        <w:rPr>
          <w:rFonts w:ascii="Cambria" w:hAnsi="Cambria"/>
          <w:sz w:val="26"/>
          <w:szCs w:val="26"/>
        </w:rPr>
      </w:pPr>
    </w:p>
    <w:p w:rsidR="002240B8" w:rsidRDefault="002240B8">
      <w:pPr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</w:pPr>
      <w:r>
        <w:rPr>
          <w:rFonts w:ascii="Cambria" w:hAnsi="Cambria"/>
          <w:sz w:val="26"/>
          <w:szCs w:val="26"/>
        </w:rPr>
        <w:br w:type="page"/>
      </w:r>
    </w:p>
    <w:p w:rsidR="00431BA4" w:rsidRPr="0060577A" w:rsidRDefault="0056005D" w:rsidP="00E5304B">
      <w:pPr>
        <w:pStyle w:val="Naslov1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rFonts w:ascii="Cambria" w:hAnsi="Cambria"/>
          <w:sz w:val="26"/>
          <w:szCs w:val="26"/>
        </w:rPr>
      </w:pPr>
      <w:bookmarkStart w:id="117" w:name="_Toc14943005"/>
      <w:r w:rsidRPr="0060577A">
        <w:rPr>
          <w:rFonts w:ascii="Cambria" w:hAnsi="Cambria"/>
          <w:sz w:val="26"/>
          <w:szCs w:val="26"/>
        </w:rPr>
        <w:lastRenderedPageBreak/>
        <w:t xml:space="preserve">IZVJEŠĆE O PROVEDBI GODIŠNJEG </w:t>
      </w:r>
      <w:r w:rsidR="00305D78" w:rsidRPr="0060577A">
        <w:rPr>
          <w:rFonts w:ascii="Cambria" w:hAnsi="Cambria"/>
          <w:sz w:val="26"/>
          <w:szCs w:val="26"/>
        </w:rPr>
        <w:t>PLAN</w:t>
      </w:r>
      <w:r w:rsidRPr="0060577A">
        <w:rPr>
          <w:rFonts w:ascii="Cambria" w:hAnsi="Cambria"/>
          <w:sz w:val="26"/>
          <w:szCs w:val="26"/>
        </w:rPr>
        <w:t>A</w:t>
      </w:r>
      <w:r w:rsidR="00305D78" w:rsidRPr="0060577A">
        <w:rPr>
          <w:rFonts w:ascii="Cambria" w:hAnsi="Cambria"/>
          <w:sz w:val="26"/>
          <w:szCs w:val="26"/>
        </w:rPr>
        <w:t xml:space="preserve"> POSTUPAKA VEZANIH UZ SAVJETOVANJE SA ZAINTERESIRANOM JAVNOŠĆU I PRAVO NA PRISTUP INFORMACIJAMA KOJE SE TIČU UPRAVLJANJA I RASPOLAGANJA IMOVINOM U VLASNIŠTVU </w:t>
      </w:r>
      <w:bookmarkEnd w:id="111"/>
      <w:r w:rsidR="00A85B28">
        <w:rPr>
          <w:rFonts w:ascii="Cambria" w:hAnsi="Cambria"/>
          <w:sz w:val="26"/>
          <w:szCs w:val="26"/>
        </w:rPr>
        <w:t>GRADA LUDBREGA</w:t>
      </w:r>
      <w:bookmarkEnd w:id="117"/>
    </w:p>
    <w:p w:rsidR="00A146B1" w:rsidRPr="0060577A" w:rsidRDefault="00A146B1" w:rsidP="0060577A">
      <w:pPr>
        <w:pStyle w:val="Naslov1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Cambria" w:hAnsi="Cambria"/>
          <w:sz w:val="26"/>
          <w:szCs w:val="26"/>
        </w:rPr>
      </w:pPr>
    </w:p>
    <w:p w:rsidR="00431BA4" w:rsidRPr="0060577A" w:rsidRDefault="00712F59" w:rsidP="0055570A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 xml:space="preserve">Strategijom </w:t>
      </w:r>
      <w:r w:rsidR="00B45BF7" w:rsidRPr="0060577A">
        <w:rPr>
          <w:rFonts w:ascii="Cambria" w:eastAsia="Times New Roman" w:hAnsi="Cambria"/>
          <w:sz w:val="24"/>
          <w:szCs w:val="24"/>
        </w:rPr>
        <w:t xml:space="preserve">su </w:t>
      </w:r>
      <w:r w:rsidR="00F732BB" w:rsidRPr="0060577A">
        <w:rPr>
          <w:rFonts w:ascii="Cambria" w:eastAsia="Times New Roman" w:hAnsi="Cambria"/>
          <w:sz w:val="24"/>
          <w:szCs w:val="24"/>
        </w:rPr>
        <w:t xml:space="preserve">definirani </w:t>
      </w:r>
      <w:r w:rsidR="00431BA4" w:rsidRPr="0060577A">
        <w:rPr>
          <w:rFonts w:ascii="Cambria" w:eastAsia="Times New Roman" w:hAnsi="Cambria"/>
          <w:sz w:val="24"/>
          <w:szCs w:val="24"/>
        </w:rPr>
        <w:t xml:space="preserve">sljedeći ciljevi vezani uz savjetovanje sa zainteresiranom javnošću i pravo na pristup informacijama koje se tiču upravljanja i raspolaganja imovinom u vlasništvu </w:t>
      </w:r>
      <w:r w:rsidR="00C21058">
        <w:rPr>
          <w:rFonts w:ascii="Cambria" w:eastAsia="Times New Roman" w:hAnsi="Cambria"/>
          <w:sz w:val="24"/>
          <w:szCs w:val="24"/>
        </w:rPr>
        <w:t>Grada Ludbrega</w:t>
      </w:r>
      <w:r w:rsidR="00431BA4" w:rsidRPr="0060577A">
        <w:rPr>
          <w:rFonts w:ascii="Cambria" w:eastAsia="Times New Roman" w:hAnsi="Cambria"/>
          <w:sz w:val="24"/>
          <w:szCs w:val="24"/>
        </w:rPr>
        <w:t>:</w:t>
      </w:r>
    </w:p>
    <w:p w:rsidR="00C21058" w:rsidRPr="00F67E11" w:rsidRDefault="00C21058" w:rsidP="0027281C">
      <w:pPr>
        <w:pStyle w:val="Odlomakpopisa"/>
        <w:numPr>
          <w:ilvl w:val="0"/>
          <w:numId w:val="21"/>
        </w:numPr>
        <w:spacing w:after="0"/>
        <w:ind w:left="851" w:hanging="284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  <w:lang w:eastAsia="hr-HR"/>
        </w:rPr>
        <w:t>Potrebno je na internet</w:t>
      </w:r>
      <w:r w:rsidRPr="00F67E11">
        <w:rPr>
          <w:rFonts w:asciiTheme="majorHAnsi" w:hAnsiTheme="majorHAnsi"/>
          <w:bCs/>
          <w:color w:val="000000"/>
          <w:sz w:val="24"/>
          <w:szCs w:val="24"/>
          <w:lang w:eastAsia="hr-HR"/>
        </w:rPr>
        <w:t xml:space="preserve"> stranici Grada Ludbrega na uočljiv i lako pretraživ način omogućiti informiranje javnosti o upravljanju i raspolaganju imovinom Grada Ludbrega,</w:t>
      </w:r>
    </w:p>
    <w:p w:rsidR="00C21058" w:rsidRPr="00F67E11" w:rsidRDefault="00C21058" w:rsidP="0027281C">
      <w:pPr>
        <w:numPr>
          <w:ilvl w:val="0"/>
          <w:numId w:val="21"/>
        </w:numPr>
        <w:tabs>
          <w:tab w:val="left" w:pos="1140"/>
        </w:tabs>
        <w:ind w:left="851" w:hanging="284"/>
        <w:jc w:val="both"/>
        <w:rPr>
          <w:rFonts w:asciiTheme="majorHAnsi" w:eastAsia="Times New Roman" w:hAnsiTheme="majorHAnsi"/>
          <w:sz w:val="24"/>
          <w:szCs w:val="24"/>
        </w:rPr>
      </w:pPr>
      <w:r w:rsidRPr="00F67E11">
        <w:rPr>
          <w:rFonts w:asciiTheme="majorHAnsi" w:eastAsia="Times New Roman" w:hAnsiTheme="majorHAnsi"/>
          <w:sz w:val="24"/>
          <w:szCs w:val="24"/>
        </w:rPr>
        <w:t>Organizirati učinkovitije i transparentno korištenje imovine u vlasništvu Grada Ludbrega s ciljem stvaranja novih vrijednosti i ostvarivanja veće ekonomske koristi.</w:t>
      </w:r>
    </w:p>
    <w:p w:rsidR="00431BA4" w:rsidRPr="00585D5D" w:rsidRDefault="00431BA4" w:rsidP="0055570A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585D5D">
        <w:rPr>
          <w:rFonts w:ascii="Cambria" w:eastAsia="Times New Roman" w:hAnsi="Cambria"/>
          <w:sz w:val="24"/>
          <w:szCs w:val="24"/>
        </w:rPr>
        <w:t xml:space="preserve">Zakonski propisi kojima je uređeno postupanje vezano uz savjetovanje sa zainteresiranom javnošću i pravo na pristup informacijama koje se tiču upravljanja i raspolaganja imovinom u vlasništvu </w:t>
      </w:r>
      <w:r w:rsidR="00C21058">
        <w:rPr>
          <w:rFonts w:ascii="Cambria" w:eastAsia="Times New Roman" w:hAnsi="Cambria"/>
          <w:sz w:val="24"/>
          <w:szCs w:val="24"/>
        </w:rPr>
        <w:t>Grada Ludbrega</w:t>
      </w:r>
      <w:r w:rsidR="00BB3F5E" w:rsidRPr="00585D5D">
        <w:rPr>
          <w:rFonts w:ascii="Cambria" w:eastAsia="Times New Roman" w:hAnsi="Cambria"/>
          <w:sz w:val="24"/>
          <w:szCs w:val="24"/>
        </w:rPr>
        <w:t>:</w:t>
      </w:r>
    </w:p>
    <w:p w:rsidR="00585D5D" w:rsidRDefault="00585D5D" w:rsidP="00585D5D">
      <w:pPr>
        <w:ind w:left="68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>Opći propisi:</w:t>
      </w:r>
    </w:p>
    <w:p w:rsidR="007D5545" w:rsidRPr="00F2632E" w:rsidRDefault="00947676" w:rsidP="007D5545">
      <w:pPr>
        <w:numPr>
          <w:ilvl w:val="0"/>
          <w:numId w:val="11"/>
        </w:numPr>
        <w:tabs>
          <w:tab w:val="left" w:pos="1140"/>
        </w:tabs>
        <w:spacing w:after="0"/>
        <w:ind w:left="567" w:hanging="283"/>
        <w:contextualSpacing/>
        <w:jc w:val="both"/>
        <w:rPr>
          <w:rFonts w:ascii="Cambria" w:eastAsia="Times New Roman" w:hAnsi="Cambria"/>
          <w:sz w:val="24"/>
          <w:szCs w:val="24"/>
        </w:rPr>
      </w:pPr>
      <w:hyperlink r:id="rId132" w:history="1">
        <w:r w:rsidR="007D5545" w:rsidRPr="00F2632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Zakon o upravljanju i raspolaganju imovinom u vlasništvu Republike Hrvatske </w:t>
        </w:r>
        <w:r w:rsidR="007D5545" w:rsidRPr="00F2632E">
          <w:rPr>
            <w:rStyle w:val="Hiperveza"/>
            <w:rFonts w:ascii="Cambria" w:hAnsi="Cambria"/>
            <w:color w:val="auto"/>
            <w:sz w:val="24"/>
            <w:szCs w:val="24"/>
            <w:u w:val="none"/>
          </w:rPr>
          <w:t xml:space="preserve">(»Narodne novine«, broj </w:t>
        </w:r>
        <w:r w:rsidR="007D5545" w:rsidRPr="00F2632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 xml:space="preserve">94/13, 18/16, </w:t>
        </w:r>
        <w:r w:rsidR="007D5545" w:rsidRPr="00F2632E">
          <w:rPr>
            <w:rStyle w:val="Hiperveza"/>
            <w:rFonts w:ascii="Cambria" w:eastAsia="Times New Roman" w:hAnsi="Cambria"/>
            <w:color w:val="auto"/>
            <w:sz w:val="24"/>
            <w:u w:val="none"/>
          </w:rPr>
          <w:t>89/17, 52/18, 112/18</w:t>
        </w:r>
        <w:r w:rsidR="007D5545" w:rsidRPr="00F2632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),</w:t>
        </w:r>
      </w:hyperlink>
    </w:p>
    <w:p w:rsidR="007D5545" w:rsidRPr="00F2632E" w:rsidRDefault="00947676" w:rsidP="007D5545">
      <w:pPr>
        <w:numPr>
          <w:ilvl w:val="0"/>
          <w:numId w:val="11"/>
        </w:numPr>
        <w:tabs>
          <w:tab w:val="left" w:pos="1140"/>
        </w:tabs>
        <w:spacing w:after="0"/>
        <w:ind w:left="567" w:hanging="283"/>
        <w:contextualSpacing/>
        <w:jc w:val="both"/>
        <w:rPr>
          <w:rFonts w:ascii="Cambria" w:eastAsia="Times New Roman" w:hAnsi="Cambria"/>
          <w:sz w:val="24"/>
          <w:szCs w:val="24"/>
        </w:rPr>
      </w:pPr>
      <w:hyperlink r:id="rId133" w:history="1">
        <w:r w:rsidR="007D5545" w:rsidRPr="00F2632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Zakon o pravu na pristup informacijama (»Narodne novine«, broj 25/13, 85/15),</w:t>
        </w:r>
      </w:hyperlink>
    </w:p>
    <w:p w:rsidR="007D5545" w:rsidRPr="00F2632E" w:rsidRDefault="00947676" w:rsidP="007D5545">
      <w:pPr>
        <w:numPr>
          <w:ilvl w:val="0"/>
          <w:numId w:val="11"/>
        </w:numPr>
        <w:tabs>
          <w:tab w:val="left" w:pos="1140"/>
        </w:tabs>
        <w:spacing w:after="0"/>
        <w:ind w:left="567" w:hanging="283"/>
        <w:contextualSpacing/>
        <w:jc w:val="both"/>
        <w:rPr>
          <w:rFonts w:ascii="Cambria" w:eastAsia="Times New Roman" w:hAnsi="Cambria"/>
          <w:sz w:val="24"/>
          <w:szCs w:val="24"/>
        </w:rPr>
      </w:pPr>
      <w:hyperlink r:id="rId134" w:history="1">
        <w:r w:rsidR="007D5545" w:rsidRPr="00F2632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Zakon o zaštiti osobnih podataka (»Narodne novine«, broj 103/03, 118/06, 41/08, 130/11, 106/12),</w:t>
        </w:r>
      </w:hyperlink>
    </w:p>
    <w:p w:rsidR="007D5545" w:rsidRPr="00F2632E" w:rsidRDefault="00947676" w:rsidP="007D5545">
      <w:pPr>
        <w:numPr>
          <w:ilvl w:val="0"/>
          <w:numId w:val="11"/>
        </w:numPr>
        <w:tabs>
          <w:tab w:val="left" w:pos="1140"/>
        </w:tabs>
        <w:spacing w:after="0"/>
        <w:ind w:left="567" w:hanging="283"/>
        <w:contextualSpacing/>
        <w:jc w:val="both"/>
        <w:rPr>
          <w:rFonts w:ascii="Cambria" w:eastAsia="Times New Roman" w:hAnsi="Cambria"/>
          <w:sz w:val="24"/>
          <w:szCs w:val="24"/>
        </w:rPr>
      </w:pPr>
      <w:hyperlink r:id="rId135" w:history="1">
        <w:r w:rsidR="007D5545" w:rsidRPr="00F2632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Zakon o tajnosti podataka (»Narodne novine«, broj 79/07, 86/12),</w:t>
        </w:r>
      </w:hyperlink>
    </w:p>
    <w:p w:rsidR="007D5545" w:rsidRPr="00F2632E" w:rsidRDefault="00947676" w:rsidP="007D5545">
      <w:pPr>
        <w:numPr>
          <w:ilvl w:val="0"/>
          <w:numId w:val="11"/>
        </w:numPr>
        <w:tabs>
          <w:tab w:val="left" w:pos="1140"/>
        </w:tabs>
        <w:spacing w:after="0"/>
        <w:ind w:left="567" w:hanging="283"/>
        <w:contextualSpacing/>
        <w:jc w:val="both"/>
        <w:rPr>
          <w:rFonts w:ascii="Cambria" w:eastAsia="Times New Roman" w:hAnsi="Cambria"/>
          <w:sz w:val="24"/>
          <w:szCs w:val="24"/>
        </w:rPr>
      </w:pPr>
      <w:hyperlink r:id="rId136" w:history="1">
        <w:r w:rsidR="007D5545" w:rsidRPr="00F2632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Zakon o zaštiti tajnosti podataka</w:t>
        </w:r>
      </w:hyperlink>
      <w:r w:rsidR="007D5545" w:rsidRPr="00F2632E">
        <w:rPr>
          <w:rFonts w:ascii="Cambria" w:eastAsia="Times New Roman" w:hAnsi="Cambria"/>
          <w:sz w:val="24"/>
          <w:szCs w:val="24"/>
        </w:rPr>
        <w:t xml:space="preserve"> (»Narodne novine«, broj </w:t>
      </w:r>
      <w:hyperlink r:id="rId137" w:history="1">
        <w:r w:rsidR="007D5545" w:rsidRPr="00F2632E">
          <w:rPr>
            <w:rFonts w:ascii="Cambria" w:eastAsia="Times New Roman" w:hAnsi="Cambria"/>
            <w:sz w:val="24"/>
            <w:szCs w:val="24"/>
          </w:rPr>
          <w:t>108/96</w:t>
        </w:r>
      </w:hyperlink>
      <w:r w:rsidR="007D5545" w:rsidRPr="00F2632E">
        <w:rPr>
          <w:rFonts w:ascii="Cambria" w:eastAsia="Times New Roman" w:hAnsi="Cambria"/>
          <w:sz w:val="24"/>
          <w:szCs w:val="24"/>
        </w:rPr>
        <w:t xml:space="preserve">) </w:t>
      </w:r>
    </w:p>
    <w:p w:rsidR="007D5545" w:rsidRPr="00F2632E" w:rsidRDefault="00947676" w:rsidP="007D5545">
      <w:pPr>
        <w:numPr>
          <w:ilvl w:val="0"/>
          <w:numId w:val="11"/>
        </w:numPr>
        <w:tabs>
          <w:tab w:val="left" w:pos="1140"/>
        </w:tabs>
        <w:spacing w:after="0"/>
        <w:ind w:left="567" w:hanging="283"/>
        <w:contextualSpacing/>
        <w:jc w:val="both"/>
        <w:rPr>
          <w:rFonts w:ascii="Cambria" w:eastAsia="Times New Roman" w:hAnsi="Cambria"/>
          <w:sz w:val="24"/>
          <w:szCs w:val="24"/>
        </w:rPr>
      </w:pPr>
      <w:hyperlink r:id="rId138" w:history="1">
        <w:r w:rsidR="007D5545" w:rsidRPr="00F2632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Zakon o medijima</w:t>
        </w:r>
      </w:hyperlink>
      <w:r w:rsidR="007D5545" w:rsidRPr="00F2632E">
        <w:rPr>
          <w:rFonts w:ascii="Cambria" w:eastAsia="Times New Roman" w:hAnsi="Cambria"/>
          <w:sz w:val="24"/>
          <w:szCs w:val="24"/>
        </w:rPr>
        <w:t xml:space="preserve"> (»Narodne novine«, broj </w:t>
      </w:r>
      <w:hyperlink r:id="rId139" w:history="1">
        <w:r w:rsidR="007D5545" w:rsidRPr="00F2632E">
          <w:rPr>
            <w:rFonts w:ascii="Cambria" w:eastAsia="Times New Roman" w:hAnsi="Cambria"/>
            <w:sz w:val="24"/>
            <w:szCs w:val="24"/>
          </w:rPr>
          <w:t>59/04</w:t>
        </w:r>
      </w:hyperlink>
      <w:r w:rsidR="007D5545" w:rsidRPr="00F2632E">
        <w:rPr>
          <w:rFonts w:ascii="Cambria" w:eastAsia="Times New Roman" w:hAnsi="Cambria"/>
          <w:sz w:val="24"/>
          <w:szCs w:val="24"/>
        </w:rPr>
        <w:t xml:space="preserve">, </w:t>
      </w:r>
      <w:hyperlink r:id="rId140" w:history="1">
        <w:r w:rsidR="007D5545" w:rsidRPr="00F2632E">
          <w:rPr>
            <w:rFonts w:ascii="Cambria" w:eastAsia="Times New Roman" w:hAnsi="Cambria"/>
            <w:sz w:val="24"/>
            <w:szCs w:val="24"/>
          </w:rPr>
          <w:t>84/11</w:t>
        </w:r>
      </w:hyperlink>
      <w:r w:rsidR="007D5545" w:rsidRPr="00F2632E">
        <w:rPr>
          <w:rFonts w:ascii="Cambria" w:eastAsia="Times New Roman" w:hAnsi="Cambria"/>
          <w:sz w:val="24"/>
          <w:szCs w:val="24"/>
        </w:rPr>
        <w:t>, 81/13),</w:t>
      </w:r>
    </w:p>
    <w:p w:rsidR="007D5545" w:rsidRPr="00F2632E" w:rsidRDefault="00947676" w:rsidP="007D5545">
      <w:pPr>
        <w:numPr>
          <w:ilvl w:val="0"/>
          <w:numId w:val="11"/>
        </w:numPr>
        <w:tabs>
          <w:tab w:val="left" w:pos="1140"/>
        </w:tabs>
        <w:spacing w:after="0"/>
        <w:ind w:left="567" w:hanging="283"/>
        <w:contextualSpacing/>
        <w:jc w:val="both"/>
        <w:rPr>
          <w:rFonts w:ascii="Cambria" w:eastAsia="Times New Roman" w:hAnsi="Cambria"/>
          <w:sz w:val="24"/>
          <w:szCs w:val="24"/>
        </w:rPr>
      </w:pPr>
      <w:hyperlink r:id="rId141" w:history="1">
        <w:r w:rsidR="007D5545" w:rsidRPr="00F2632E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Zakon o arhivskom gradivu i arhivima</w:t>
        </w:r>
      </w:hyperlink>
      <w:r w:rsidR="007D5545" w:rsidRPr="00F2632E">
        <w:rPr>
          <w:rFonts w:ascii="Cambria" w:eastAsia="Times New Roman" w:hAnsi="Cambria"/>
          <w:sz w:val="24"/>
          <w:szCs w:val="24"/>
        </w:rPr>
        <w:t xml:space="preserve"> (»Narodne novine«, broj </w:t>
      </w:r>
      <w:r w:rsidR="007D5545" w:rsidRPr="00F2632E">
        <w:rPr>
          <w:rFonts w:ascii="Cambria" w:hAnsi="Cambria"/>
          <w:sz w:val="24"/>
          <w:szCs w:val="24"/>
        </w:rPr>
        <w:t>61/18),</w:t>
      </w:r>
    </w:p>
    <w:p w:rsidR="007D5545" w:rsidRPr="00467AF6" w:rsidRDefault="00947676" w:rsidP="007D5545">
      <w:pPr>
        <w:numPr>
          <w:ilvl w:val="0"/>
          <w:numId w:val="11"/>
        </w:numPr>
        <w:tabs>
          <w:tab w:val="left" w:pos="1140"/>
        </w:tabs>
        <w:spacing w:after="0"/>
        <w:ind w:left="567" w:hanging="283"/>
        <w:contextualSpacing/>
        <w:jc w:val="both"/>
        <w:rPr>
          <w:rFonts w:ascii="Cambria" w:eastAsia="Times New Roman" w:hAnsi="Cambria"/>
          <w:sz w:val="24"/>
          <w:szCs w:val="24"/>
        </w:rPr>
      </w:pPr>
      <w:hyperlink r:id="rId142" w:history="1">
        <w:r w:rsidR="007D5545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Zakon o sustavu državne uprave u odnosima uprave i građana</w:t>
        </w:r>
      </w:hyperlink>
      <w:r w:rsidR="007D5545" w:rsidRPr="00467AF6">
        <w:rPr>
          <w:rFonts w:ascii="Cambria" w:eastAsia="Times New Roman" w:hAnsi="Cambria"/>
          <w:sz w:val="24"/>
          <w:szCs w:val="24"/>
        </w:rPr>
        <w:t xml:space="preserve"> (»Narodne novine«, broj </w:t>
      </w:r>
      <w:hyperlink r:id="rId143" w:history="1">
        <w:r w:rsidR="007D5545" w:rsidRPr="00467AF6">
          <w:rPr>
            <w:rFonts w:ascii="Cambria" w:eastAsia="Times New Roman" w:hAnsi="Cambria"/>
            <w:sz w:val="24"/>
            <w:szCs w:val="24"/>
          </w:rPr>
          <w:t>150/11</w:t>
        </w:r>
      </w:hyperlink>
      <w:r w:rsidR="007D5545" w:rsidRPr="00467AF6">
        <w:rPr>
          <w:rFonts w:ascii="Cambria" w:eastAsia="Times New Roman" w:hAnsi="Cambria"/>
          <w:sz w:val="24"/>
          <w:szCs w:val="24"/>
        </w:rPr>
        <w:t>, 12/13, 93/16, 104/16),</w:t>
      </w:r>
    </w:p>
    <w:p w:rsidR="007D5545" w:rsidRPr="00467AF6" w:rsidRDefault="00947676" w:rsidP="007D5545">
      <w:pPr>
        <w:numPr>
          <w:ilvl w:val="0"/>
          <w:numId w:val="11"/>
        </w:numPr>
        <w:tabs>
          <w:tab w:val="left" w:pos="1140"/>
        </w:tabs>
        <w:spacing w:after="0"/>
        <w:ind w:left="567" w:hanging="283"/>
        <w:contextualSpacing/>
        <w:jc w:val="both"/>
        <w:rPr>
          <w:rFonts w:ascii="Cambria" w:eastAsia="Times New Roman" w:hAnsi="Cambria"/>
          <w:sz w:val="24"/>
          <w:szCs w:val="24"/>
        </w:rPr>
      </w:pPr>
      <w:hyperlink r:id="rId144" w:history="1">
        <w:r w:rsidR="007D5545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Pravilnik o Središnjem katalogu službenih dokumenata Republike Hrvatske (»Narodne novine«, broj 124/15),</w:t>
        </w:r>
      </w:hyperlink>
    </w:p>
    <w:p w:rsidR="007D5545" w:rsidRPr="00467AF6" w:rsidRDefault="00947676" w:rsidP="007D5545">
      <w:pPr>
        <w:numPr>
          <w:ilvl w:val="0"/>
          <w:numId w:val="11"/>
        </w:numPr>
        <w:tabs>
          <w:tab w:val="left" w:pos="1140"/>
        </w:tabs>
        <w:spacing w:after="0"/>
        <w:ind w:left="567" w:hanging="283"/>
        <w:contextualSpacing/>
        <w:jc w:val="both"/>
        <w:rPr>
          <w:rFonts w:ascii="Cambria" w:eastAsia="Times New Roman" w:hAnsi="Cambria"/>
          <w:sz w:val="24"/>
          <w:szCs w:val="24"/>
        </w:rPr>
      </w:pPr>
      <w:hyperlink r:id="rId145" w:history="1">
        <w:r w:rsidR="007D5545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Pravilnik o ustroju, sadržaju i načinu vođenja službenog Upisnika o ostvarivanju prava na pristup informacijama i ponovnu uporabu informacija (»Narodne novine«, broj 83/14),</w:t>
        </w:r>
      </w:hyperlink>
    </w:p>
    <w:p w:rsidR="007D5545" w:rsidRPr="00467AF6" w:rsidRDefault="00947676" w:rsidP="007D5545">
      <w:pPr>
        <w:numPr>
          <w:ilvl w:val="0"/>
          <w:numId w:val="11"/>
        </w:numPr>
        <w:tabs>
          <w:tab w:val="left" w:pos="1140"/>
        </w:tabs>
        <w:spacing w:after="0"/>
        <w:ind w:left="567" w:hanging="283"/>
        <w:contextualSpacing/>
        <w:jc w:val="both"/>
        <w:rPr>
          <w:rFonts w:ascii="Cambria" w:eastAsia="Times New Roman" w:hAnsi="Cambria"/>
          <w:sz w:val="24"/>
          <w:szCs w:val="24"/>
        </w:rPr>
      </w:pPr>
      <w:hyperlink r:id="rId146" w:history="1">
        <w:r w:rsidR="007D5545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Kriterij za određivanje visine naknadne stvarnih materijalnih troškova i troškova dostave informacije (»Narodne novine«, broj 12/14</w:t>
        </w:r>
      </w:hyperlink>
      <w:r w:rsidR="007D5545" w:rsidRPr="00467AF6">
        <w:rPr>
          <w:rFonts w:ascii="Cambria" w:eastAsia="Times New Roman" w:hAnsi="Cambria"/>
          <w:sz w:val="24"/>
          <w:szCs w:val="24"/>
        </w:rPr>
        <w:t xml:space="preserve">, </w:t>
      </w:r>
      <w:hyperlink r:id="rId147" w:history="1">
        <w:r w:rsidR="007D5545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15/14</w:t>
        </w:r>
      </w:hyperlink>
      <w:r w:rsidR="007D5545" w:rsidRPr="00467AF6">
        <w:rPr>
          <w:rFonts w:ascii="Cambria" w:eastAsia="Times New Roman" w:hAnsi="Cambria"/>
          <w:sz w:val="24"/>
          <w:szCs w:val="24"/>
        </w:rPr>
        <w:t>),</w:t>
      </w:r>
    </w:p>
    <w:p w:rsidR="007D5545" w:rsidRPr="00467AF6" w:rsidRDefault="00947676" w:rsidP="007D5545">
      <w:pPr>
        <w:numPr>
          <w:ilvl w:val="0"/>
          <w:numId w:val="11"/>
        </w:numPr>
        <w:tabs>
          <w:tab w:val="left" w:pos="1140"/>
        </w:tabs>
        <w:ind w:left="567" w:hanging="283"/>
        <w:jc w:val="both"/>
        <w:rPr>
          <w:rFonts w:ascii="Cambria" w:eastAsia="Times New Roman" w:hAnsi="Cambria"/>
          <w:sz w:val="24"/>
          <w:szCs w:val="24"/>
        </w:rPr>
      </w:pPr>
      <w:hyperlink r:id="rId148" w:history="1">
        <w:r w:rsidR="007D5545" w:rsidRPr="00467AF6">
          <w:rPr>
            <w:rStyle w:val="Hiperveza"/>
            <w:rFonts w:ascii="Cambria" w:eastAsia="Times New Roman" w:hAnsi="Cambria"/>
            <w:color w:val="auto"/>
            <w:sz w:val="24"/>
            <w:szCs w:val="24"/>
            <w:u w:val="none"/>
          </w:rPr>
          <w:t>Pravilnik o sadržaju i načinu vođenja evidencije isključivih prava na ponovnu uporabu informacija (»Narodne novine«, broj 20/16).</w:t>
        </w:r>
      </w:hyperlink>
    </w:p>
    <w:p w:rsidR="00585D5D" w:rsidRPr="0014078F" w:rsidRDefault="00585D5D" w:rsidP="00585D5D">
      <w:pPr>
        <w:pStyle w:val="Odlomakpopisa"/>
        <w:tabs>
          <w:tab w:val="left" w:pos="567"/>
          <w:tab w:val="left" w:pos="1140"/>
        </w:tabs>
        <w:spacing w:after="0"/>
        <w:ind w:left="567" w:hanging="283"/>
        <w:jc w:val="both"/>
        <w:rPr>
          <w:rFonts w:asciiTheme="majorHAnsi" w:eastAsia="Times New Roman" w:hAnsiTheme="majorHAnsi"/>
          <w:sz w:val="24"/>
          <w:szCs w:val="24"/>
        </w:rPr>
      </w:pPr>
    </w:p>
    <w:p w:rsidR="00831664" w:rsidRDefault="00831664">
      <w:pPr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br w:type="page"/>
      </w:r>
    </w:p>
    <w:p w:rsidR="00585D5D" w:rsidRPr="00C565C9" w:rsidRDefault="00585D5D" w:rsidP="00585D5D">
      <w:pPr>
        <w:ind w:left="68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lastRenderedPageBreak/>
        <w:t>Propisi EU:</w:t>
      </w:r>
    </w:p>
    <w:p w:rsidR="00585D5D" w:rsidRPr="008C0DAA" w:rsidRDefault="00947676" w:rsidP="0027281C">
      <w:pPr>
        <w:pStyle w:val="Odlomakpopisa"/>
        <w:numPr>
          <w:ilvl w:val="0"/>
          <w:numId w:val="16"/>
        </w:numPr>
        <w:tabs>
          <w:tab w:val="left" w:pos="709"/>
        </w:tabs>
        <w:spacing w:after="0"/>
        <w:ind w:left="709" w:hanging="349"/>
        <w:jc w:val="both"/>
        <w:rPr>
          <w:rFonts w:asciiTheme="majorHAnsi" w:eastAsia="Times New Roman" w:hAnsiTheme="majorHAnsi"/>
          <w:sz w:val="24"/>
          <w:szCs w:val="24"/>
        </w:rPr>
      </w:pPr>
      <w:hyperlink r:id="rId149" w:history="1"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Direktiva 2003/98/EZ Europskog parlamenta i Vijeća od 17. studenog 2003. o ponovnoj uporabi informacija javnog sektora</w:t>
        </w:r>
      </w:hyperlink>
      <w:r w:rsidR="00585D5D" w:rsidRPr="008C0DAA">
        <w:rPr>
          <w:rFonts w:asciiTheme="majorHAnsi" w:eastAsia="Times New Roman" w:hAnsiTheme="majorHAnsi"/>
          <w:sz w:val="24"/>
          <w:szCs w:val="24"/>
        </w:rPr>
        <w:t>,</w:t>
      </w:r>
    </w:p>
    <w:p w:rsidR="00585D5D" w:rsidRPr="008C0DAA" w:rsidRDefault="00947676" w:rsidP="0027281C">
      <w:pPr>
        <w:pStyle w:val="Odlomakpopisa"/>
        <w:numPr>
          <w:ilvl w:val="0"/>
          <w:numId w:val="16"/>
        </w:numPr>
        <w:tabs>
          <w:tab w:val="left" w:pos="709"/>
        </w:tabs>
        <w:spacing w:after="0"/>
        <w:ind w:left="709" w:hanging="349"/>
        <w:jc w:val="both"/>
        <w:rPr>
          <w:rFonts w:asciiTheme="majorHAnsi" w:eastAsia="Times New Roman" w:hAnsiTheme="majorHAnsi"/>
          <w:sz w:val="24"/>
          <w:szCs w:val="24"/>
        </w:rPr>
      </w:pPr>
      <w:hyperlink r:id="rId150" w:history="1"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Directive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2003/98/EC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of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the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European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Parliament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and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of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the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Council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of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17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November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2003 on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the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re-use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of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public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sector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information</w:t>
        </w:r>
        <w:proofErr w:type="spellEnd"/>
      </w:hyperlink>
      <w:r w:rsidR="00585D5D" w:rsidRPr="008C0DAA">
        <w:rPr>
          <w:rFonts w:asciiTheme="majorHAnsi" w:eastAsia="Times New Roman" w:hAnsiTheme="majorHAnsi"/>
          <w:sz w:val="24"/>
          <w:szCs w:val="24"/>
        </w:rPr>
        <w:t>,</w:t>
      </w:r>
    </w:p>
    <w:p w:rsidR="00585D5D" w:rsidRPr="008C0DAA" w:rsidRDefault="00947676" w:rsidP="0027281C">
      <w:pPr>
        <w:pStyle w:val="Odlomakpopisa"/>
        <w:numPr>
          <w:ilvl w:val="0"/>
          <w:numId w:val="16"/>
        </w:numPr>
        <w:tabs>
          <w:tab w:val="left" w:pos="709"/>
        </w:tabs>
        <w:spacing w:after="0"/>
        <w:ind w:left="709" w:hanging="349"/>
        <w:jc w:val="both"/>
        <w:rPr>
          <w:rFonts w:asciiTheme="majorHAnsi" w:eastAsia="Times New Roman" w:hAnsiTheme="majorHAnsi"/>
          <w:sz w:val="24"/>
          <w:szCs w:val="24"/>
        </w:rPr>
      </w:pPr>
      <w:hyperlink r:id="rId151" w:history="1"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Direktiva o izmjeni Direktive 2003/98/EZ Europskog parlamenta i Vijeća od 17. studenog 2003. o ponovnoj uporabi informacija javnog sektora, 2013/37/EU</w:t>
        </w:r>
      </w:hyperlink>
      <w:r w:rsidR="00585D5D" w:rsidRPr="008C0DAA">
        <w:rPr>
          <w:rFonts w:asciiTheme="majorHAnsi" w:eastAsia="Times New Roman" w:hAnsiTheme="majorHAnsi"/>
          <w:sz w:val="24"/>
          <w:szCs w:val="24"/>
        </w:rPr>
        <w:t>,</w:t>
      </w:r>
    </w:p>
    <w:p w:rsidR="00585D5D" w:rsidRPr="008C0DAA" w:rsidRDefault="00947676" w:rsidP="0027281C">
      <w:pPr>
        <w:pStyle w:val="Odlomakpopisa"/>
        <w:numPr>
          <w:ilvl w:val="0"/>
          <w:numId w:val="16"/>
        </w:numPr>
        <w:tabs>
          <w:tab w:val="left" w:pos="709"/>
        </w:tabs>
        <w:spacing w:after="0"/>
        <w:ind w:left="709" w:hanging="349"/>
        <w:jc w:val="both"/>
        <w:rPr>
          <w:rFonts w:asciiTheme="majorHAnsi" w:eastAsia="Times New Roman" w:hAnsiTheme="majorHAnsi"/>
          <w:sz w:val="24"/>
          <w:szCs w:val="24"/>
        </w:rPr>
      </w:pPr>
      <w:hyperlink r:id="rId152" w:history="1"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Directive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2013/37/EU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of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the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European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Parliament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and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of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the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Council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of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26 June 2013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amending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Directive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2003/98/EC on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the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re-use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of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public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sector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information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Text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with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EEA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relevance</w:t>
        </w:r>
        <w:proofErr w:type="spellEnd"/>
      </w:hyperlink>
      <w:r w:rsidR="00585D5D" w:rsidRPr="008C0DAA">
        <w:rPr>
          <w:rFonts w:asciiTheme="majorHAnsi" w:eastAsia="Times New Roman" w:hAnsiTheme="majorHAnsi"/>
          <w:sz w:val="24"/>
          <w:szCs w:val="24"/>
        </w:rPr>
        <w:t>,</w:t>
      </w:r>
    </w:p>
    <w:p w:rsidR="00585D5D" w:rsidRPr="008C0DAA" w:rsidRDefault="00947676" w:rsidP="0027281C">
      <w:pPr>
        <w:pStyle w:val="Odlomakpopisa"/>
        <w:numPr>
          <w:ilvl w:val="0"/>
          <w:numId w:val="16"/>
        </w:numPr>
        <w:tabs>
          <w:tab w:val="left" w:pos="709"/>
        </w:tabs>
        <w:spacing w:after="0"/>
        <w:ind w:left="709" w:hanging="349"/>
        <w:jc w:val="both"/>
        <w:rPr>
          <w:rFonts w:asciiTheme="majorHAnsi" w:eastAsia="Times New Roman" w:hAnsiTheme="majorHAnsi"/>
          <w:sz w:val="24"/>
          <w:szCs w:val="24"/>
        </w:rPr>
      </w:pPr>
      <w:hyperlink r:id="rId153" w:history="1"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Konsolidirana Direktiva 2003/98/EZ Europskog parlamenta i Vijeća od 17. studenog 2003. o ponovnoj uporabi informacija javnog sektora</w:t>
        </w:r>
      </w:hyperlink>
      <w:r w:rsidR="00585D5D" w:rsidRPr="008C0DAA">
        <w:rPr>
          <w:rFonts w:asciiTheme="majorHAnsi" w:eastAsia="Times New Roman" w:hAnsiTheme="majorHAnsi"/>
          <w:sz w:val="24"/>
          <w:szCs w:val="24"/>
        </w:rPr>
        <w:t>,</w:t>
      </w:r>
    </w:p>
    <w:p w:rsidR="00585D5D" w:rsidRPr="008C0DAA" w:rsidRDefault="00947676" w:rsidP="0027281C">
      <w:pPr>
        <w:pStyle w:val="Odlomakpopisa"/>
        <w:numPr>
          <w:ilvl w:val="0"/>
          <w:numId w:val="16"/>
        </w:numPr>
        <w:tabs>
          <w:tab w:val="left" w:pos="709"/>
        </w:tabs>
        <w:spacing w:after="0"/>
        <w:ind w:left="709" w:hanging="349"/>
        <w:jc w:val="both"/>
        <w:rPr>
          <w:rFonts w:asciiTheme="majorHAnsi" w:eastAsia="Times New Roman" w:hAnsiTheme="majorHAnsi"/>
          <w:sz w:val="24"/>
          <w:szCs w:val="24"/>
        </w:rPr>
      </w:pPr>
      <w:hyperlink r:id="rId154" w:history="1"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Consolidated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Directive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2003/98/EC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of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the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European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Parliament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and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of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the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Council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of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17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November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2003 on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the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re-use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of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public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sector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information</w:t>
        </w:r>
        <w:proofErr w:type="spellEnd"/>
      </w:hyperlink>
      <w:r w:rsidR="00585D5D" w:rsidRPr="008C0DAA">
        <w:rPr>
          <w:rFonts w:asciiTheme="majorHAnsi" w:eastAsia="Times New Roman" w:hAnsiTheme="majorHAnsi"/>
          <w:sz w:val="24"/>
          <w:szCs w:val="24"/>
        </w:rPr>
        <w:t>,</w:t>
      </w:r>
    </w:p>
    <w:p w:rsidR="00585D5D" w:rsidRPr="008C0DAA" w:rsidRDefault="00947676" w:rsidP="0027281C">
      <w:pPr>
        <w:pStyle w:val="Odlomakpopisa"/>
        <w:numPr>
          <w:ilvl w:val="0"/>
          <w:numId w:val="16"/>
        </w:numPr>
        <w:tabs>
          <w:tab w:val="left" w:pos="709"/>
        </w:tabs>
        <w:spacing w:after="0"/>
        <w:ind w:left="709" w:hanging="349"/>
        <w:jc w:val="both"/>
        <w:rPr>
          <w:rFonts w:asciiTheme="majorHAnsi" w:eastAsia="Times New Roman" w:hAnsiTheme="majorHAnsi"/>
          <w:sz w:val="24"/>
          <w:szCs w:val="24"/>
        </w:rPr>
      </w:pPr>
      <w:hyperlink r:id="rId155" w:history="1"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Smjernice o preporučenim standardnim dozvolama, skupovima podataka i naplati ponovne uporabe dokumenata 2014/C 240/01</w:t>
        </w:r>
      </w:hyperlink>
      <w:r w:rsidR="00585D5D" w:rsidRPr="008C0DAA">
        <w:rPr>
          <w:rFonts w:asciiTheme="majorHAnsi" w:eastAsia="Times New Roman" w:hAnsiTheme="majorHAnsi"/>
          <w:sz w:val="24"/>
          <w:szCs w:val="24"/>
        </w:rPr>
        <w:t>,</w:t>
      </w:r>
    </w:p>
    <w:p w:rsidR="00585D5D" w:rsidRPr="008C0DAA" w:rsidRDefault="00947676" w:rsidP="0027281C">
      <w:pPr>
        <w:pStyle w:val="Odlomakpopisa"/>
        <w:numPr>
          <w:ilvl w:val="0"/>
          <w:numId w:val="16"/>
        </w:numPr>
        <w:tabs>
          <w:tab w:val="left" w:pos="709"/>
        </w:tabs>
        <w:ind w:left="709" w:hanging="352"/>
        <w:contextualSpacing w:val="0"/>
        <w:jc w:val="both"/>
        <w:rPr>
          <w:rFonts w:asciiTheme="majorHAnsi" w:eastAsia="Times New Roman" w:hAnsiTheme="majorHAnsi"/>
          <w:sz w:val="24"/>
          <w:szCs w:val="24"/>
        </w:rPr>
      </w:pPr>
      <w:hyperlink r:id="rId156" w:history="1"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Guidelines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on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recommended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standard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licences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,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datasets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and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charging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for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the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reuse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of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>documents</w:t>
        </w:r>
        <w:proofErr w:type="spellEnd"/>
        <w:r w:rsidR="00585D5D" w:rsidRPr="008C0DAA">
          <w:rPr>
            <w:rStyle w:val="Hiperveza"/>
            <w:rFonts w:asciiTheme="majorHAnsi" w:eastAsia="Times New Roman" w:hAnsiTheme="majorHAnsi"/>
            <w:color w:val="auto"/>
            <w:sz w:val="24"/>
            <w:szCs w:val="24"/>
            <w:u w:val="none"/>
          </w:rPr>
          <w:t xml:space="preserve"> 2014/C 240/01</w:t>
        </w:r>
      </w:hyperlink>
      <w:r w:rsidR="00585D5D" w:rsidRPr="008C0DAA">
        <w:rPr>
          <w:rFonts w:asciiTheme="majorHAnsi" w:eastAsia="Times New Roman" w:hAnsiTheme="majorHAnsi"/>
          <w:sz w:val="24"/>
          <w:szCs w:val="24"/>
        </w:rPr>
        <w:t>.</w:t>
      </w:r>
    </w:p>
    <w:p w:rsidR="0056005D" w:rsidRPr="0060577A" w:rsidRDefault="0038589C" w:rsidP="0055570A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Grad Ludbreg</w:t>
      </w:r>
      <w:r w:rsidR="0056005D" w:rsidRPr="0060577A">
        <w:rPr>
          <w:rFonts w:ascii="Cambria" w:eastAsia="Times New Roman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 xml:space="preserve">preko svojih </w:t>
      </w:r>
      <w:r w:rsidR="00C029C4">
        <w:rPr>
          <w:rFonts w:ascii="Cambria" w:eastAsia="Times New Roman" w:hAnsi="Cambria"/>
          <w:sz w:val="24"/>
          <w:szCs w:val="24"/>
        </w:rPr>
        <w:t>i</w:t>
      </w:r>
      <w:r>
        <w:rPr>
          <w:rFonts w:ascii="Cambria" w:eastAsia="Times New Roman" w:hAnsi="Cambria"/>
          <w:sz w:val="24"/>
          <w:szCs w:val="24"/>
        </w:rPr>
        <w:t>nternet stranica provodi savjetovanja s javnošću.  S</w:t>
      </w:r>
      <w:r w:rsidR="0056005D" w:rsidRPr="0060577A">
        <w:rPr>
          <w:rFonts w:ascii="Cambria" w:eastAsia="Times New Roman" w:hAnsi="Cambria"/>
          <w:sz w:val="24"/>
          <w:szCs w:val="24"/>
        </w:rPr>
        <w:t xml:space="preserve">avjetovanje s javnošću za Plan upravljanja imovinom </w:t>
      </w:r>
      <w:r>
        <w:rPr>
          <w:rFonts w:ascii="Cambria" w:eastAsia="Times New Roman" w:hAnsi="Cambria"/>
          <w:sz w:val="24"/>
          <w:szCs w:val="24"/>
        </w:rPr>
        <w:t>Grada Ludbrega</w:t>
      </w:r>
      <w:r w:rsidR="0056005D" w:rsidRPr="0060577A">
        <w:rPr>
          <w:rFonts w:ascii="Cambria" w:eastAsia="Times New Roman" w:hAnsi="Cambria"/>
          <w:sz w:val="24"/>
          <w:szCs w:val="24"/>
        </w:rPr>
        <w:t xml:space="preserve"> za 2017.</w:t>
      </w:r>
      <w:r>
        <w:rPr>
          <w:rFonts w:ascii="Cambria" w:eastAsia="Times New Roman" w:hAnsi="Cambria"/>
          <w:sz w:val="24"/>
          <w:szCs w:val="24"/>
        </w:rPr>
        <w:t xml:space="preserve"> godinu i za </w:t>
      </w:r>
      <w:r w:rsidRPr="0060577A">
        <w:rPr>
          <w:rFonts w:ascii="Cambria" w:eastAsia="Times New Roman" w:hAnsi="Cambria"/>
          <w:sz w:val="24"/>
          <w:szCs w:val="24"/>
        </w:rPr>
        <w:t xml:space="preserve">Strategiju upravljanja i raspolaganja imovinom </w:t>
      </w:r>
      <w:r>
        <w:rPr>
          <w:rFonts w:ascii="Cambria" w:eastAsia="Times New Roman" w:hAnsi="Cambria"/>
          <w:sz w:val="24"/>
          <w:szCs w:val="24"/>
        </w:rPr>
        <w:t>Grada Ludbrega za razdoblje od 2016. do 2020</w:t>
      </w:r>
      <w:r w:rsidRPr="0060577A">
        <w:rPr>
          <w:rFonts w:ascii="Cambria" w:eastAsia="Times New Roman" w:hAnsi="Cambria"/>
          <w:sz w:val="24"/>
          <w:szCs w:val="24"/>
        </w:rPr>
        <w:t xml:space="preserve">. godine </w:t>
      </w:r>
      <w:r>
        <w:rPr>
          <w:rFonts w:ascii="Cambria" w:eastAsia="Times New Roman" w:hAnsi="Cambria"/>
          <w:sz w:val="24"/>
          <w:szCs w:val="24"/>
        </w:rPr>
        <w:t xml:space="preserve">provodilo se u </w:t>
      </w:r>
      <w:r w:rsidR="00C029C4">
        <w:rPr>
          <w:rFonts w:ascii="Cambria" w:eastAsia="Times New Roman" w:hAnsi="Cambria"/>
          <w:sz w:val="24"/>
          <w:szCs w:val="24"/>
        </w:rPr>
        <w:t>z</w:t>
      </w:r>
      <w:r>
        <w:rPr>
          <w:rFonts w:ascii="Cambria" w:eastAsia="Times New Roman" w:hAnsi="Cambria"/>
          <w:sz w:val="24"/>
          <w:szCs w:val="24"/>
        </w:rPr>
        <w:t>akonskom roku od 30 dana u razdoblju od 10.10.2016.  pa do 09.11.2016. godine</w:t>
      </w:r>
      <w:r w:rsidR="00C029C4">
        <w:rPr>
          <w:rFonts w:ascii="Cambria" w:eastAsia="Times New Roman" w:hAnsi="Cambria"/>
          <w:sz w:val="24"/>
          <w:szCs w:val="24"/>
        </w:rPr>
        <w:t>. Za</w:t>
      </w:r>
      <w:r w:rsidR="00735518" w:rsidRPr="0060577A">
        <w:rPr>
          <w:rFonts w:ascii="Cambria" w:eastAsia="Times New Roman" w:hAnsi="Cambria"/>
          <w:sz w:val="24"/>
          <w:szCs w:val="24"/>
        </w:rPr>
        <w:t xml:space="preserve"> Plan upravljanja imovinom </w:t>
      </w:r>
      <w:r w:rsidR="00C029C4">
        <w:rPr>
          <w:rFonts w:ascii="Cambria" w:eastAsia="Times New Roman" w:hAnsi="Cambria"/>
          <w:sz w:val="24"/>
          <w:szCs w:val="24"/>
        </w:rPr>
        <w:t>Grada Ludbrega za 2018. godinu provodilo se u zakonskom roku od 30 dana u razdoblju od 24.11.2017. do 24.12.2017. godine.</w:t>
      </w:r>
    </w:p>
    <w:p w:rsidR="00431BA4" w:rsidRPr="0060577A" w:rsidRDefault="00735518" w:rsidP="0055570A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 xml:space="preserve">Na Internet stranici </w:t>
      </w:r>
      <w:r w:rsidR="00C35551">
        <w:rPr>
          <w:rFonts w:ascii="Cambria" w:eastAsia="Times New Roman" w:hAnsi="Cambria"/>
          <w:sz w:val="24"/>
          <w:szCs w:val="24"/>
        </w:rPr>
        <w:t>Grada Ludbrega</w:t>
      </w:r>
      <w:r w:rsidRPr="0060577A">
        <w:rPr>
          <w:rFonts w:ascii="Cambria" w:eastAsia="Times New Roman" w:hAnsi="Cambria"/>
          <w:sz w:val="24"/>
          <w:szCs w:val="24"/>
        </w:rPr>
        <w:t xml:space="preserve"> postavljen je </w:t>
      </w:r>
      <w:r w:rsidRPr="0060577A">
        <w:rPr>
          <w:rFonts w:ascii="Cambria" w:eastAsia="Arial" w:hAnsi="Cambria"/>
          <w:sz w:val="24"/>
        </w:rPr>
        <w:t xml:space="preserve">widget </w:t>
      </w:r>
      <w:r w:rsidRPr="0060577A">
        <w:rPr>
          <w:rFonts w:ascii="Cambria" w:eastAsia="Arial" w:hAnsi="Cambria"/>
          <w:i/>
          <w:sz w:val="24"/>
        </w:rPr>
        <w:t>Imovina</w:t>
      </w:r>
      <w:r w:rsidRPr="0060577A">
        <w:rPr>
          <w:rFonts w:ascii="Cambria" w:eastAsia="Arial" w:hAnsi="Cambria"/>
          <w:sz w:val="24"/>
        </w:rPr>
        <w:t xml:space="preserve"> gdje se sukladno obvezama javne objave nalaziti Registar imovine te svi dokumenti bitni za upravljanje i raspolaganje imovinom za koje imaju obvezu ažuriranja.</w:t>
      </w:r>
    </w:p>
    <w:p w:rsidR="0098373E" w:rsidRPr="0060577A" w:rsidRDefault="00431BA4" w:rsidP="0055570A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60577A">
        <w:rPr>
          <w:rFonts w:ascii="Cambria" w:eastAsia="Times New Roman" w:hAnsi="Cambria"/>
          <w:sz w:val="24"/>
          <w:szCs w:val="24"/>
        </w:rPr>
        <w:t>Javnosti je na raspolagan</w:t>
      </w:r>
      <w:r w:rsidR="009676AB" w:rsidRPr="0060577A">
        <w:rPr>
          <w:rFonts w:ascii="Cambria" w:eastAsia="Times New Roman" w:hAnsi="Cambria"/>
          <w:sz w:val="24"/>
          <w:szCs w:val="24"/>
        </w:rPr>
        <w:t>ju i službenik</w:t>
      </w:r>
      <w:r w:rsidR="00914500" w:rsidRPr="0060577A">
        <w:rPr>
          <w:rFonts w:ascii="Cambria" w:eastAsia="Times New Roman" w:hAnsi="Cambria"/>
          <w:sz w:val="24"/>
          <w:szCs w:val="24"/>
        </w:rPr>
        <w:t xml:space="preserve"> za informiranje </w:t>
      </w:r>
      <w:r w:rsidR="00ED3BD5" w:rsidRPr="0060577A">
        <w:rPr>
          <w:rFonts w:ascii="Cambria" w:eastAsia="Times New Roman" w:hAnsi="Cambria"/>
          <w:sz w:val="24"/>
          <w:szCs w:val="24"/>
        </w:rPr>
        <w:t>koji</w:t>
      </w:r>
      <w:r w:rsidRPr="0060577A">
        <w:rPr>
          <w:rFonts w:ascii="Cambria" w:eastAsia="Times New Roman" w:hAnsi="Cambria"/>
          <w:sz w:val="24"/>
          <w:szCs w:val="24"/>
        </w:rPr>
        <w:t xml:space="preserve"> </w:t>
      </w:r>
      <w:r w:rsidR="00ED3BD5" w:rsidRPr="0060577A">
        <w:rPr>
          <w:rFonts w:ascii="Cambria" w:eastAsia="Times New Roman" w:hAnsi="Cambria"/>
          <w:sz w:val="24"/>
          <w:szCs w:val="24"/>
        </w:rPr>
        <w:t>postupa u</w:t>
      </w:r>
      <w:r w:rsidRPr="0060577A">
        <w:rPr>
          <w:rFonts w:ascii="Cambria" w:eastAsia="Times New Roman" w:hAnsi="Cambria"/>
          <w:sz w:val="24"/>
          <w:szCs w:val="24"/>
        </w:rPr>
        <w:t xml:space="preserve"> aktivnostima i podacima vezanima uz imovinu</w:t>
      </w:r>
      <w:r w:rsidR="00914500" w:rsidRPr="0060577A">
        <w:rPr>
          <w:rFonts w:ascii="Cambria" w:eastAsia="Times New Roman" w:hAnsi="Cambria"/>
          <w:sz w:val="24"/>
          <w:szCs w:val="24"/>
        </w:rPr>
        <w:t xml:space="preserve"> </w:t>
      </w:r>
      <w:r w:rsidRPr="0060577A">
        <w:rPr>
          <w:rFonts w:ascii="Cambria" w:eastAsia="Times New Roman" w:hAnsi="Cambria"/>
          <w:sz w:val="24"/>
          <w:szCs w:val="24"/>
        </w:rPr>
        <w:t>na temelju upućenog zahtjeva za pristup informacijama prema Zakonu o pravu na pristup informacijama</w:t>
      </w:r>
      <w:r w:rsidR="00DD5877" w:rsidRPr="0060577A">
        <w:rPr>
          <w:rFonts w:ascii="Cambria" w:eastAsia="Times New Roman" w:hAnsi="Cambria"/>
          <w:sz w:val="24"/>
          <w:szCs w:val="24"/>
        </w:rPr>
        <w:t xml:space="preserve"> (»Narodne novi</w:t>
      </w:r>
      <w:r w:rsidR="00ED3BD5" w:rsidRPr="0060577A">
        <w:rPr>
          <w:rFonts w:ascii="Cambria" w:eastAsia="Times New Roman" w:hAnsi="Cambria"/>
          <w:sz w:val="24"/>
          <w:szCs w:val="24"/>
        </w:rPr>
        <w:t xml:space="preserve">ne«, broj 25/13, </w:t>
      </w:r>
      <w:r w:rsidR="00DD5877" w:rsidRPr="0060577A">
        <w:rPr>
          <w:rFonts w:ascii="Cambria" w:eastAsia="Times New Roman" w:hAnsi="Cambria"/>
          <w:sz w:val="24"/>
          <w:szCs w:val="24"/>
        </w:rPr>
        <w:t>85/15)</w:t>
      </w:r>
      <w:r w:rsidRPr="0060577A">
        <w:rPr>
          <w:rFonts w:ascii="Cambria" w:eastAsia="Times New Roman" w:hAnsi="Cambria"/>
          <w:sz w:val="24"/>
          <w:szCs w:val="24"/>
        </w:rPr>
        <w:t>.</w:t>
      </w:r>
      <w:r w:rsidR="00A17C88" w:rsidRPr="0060577A">
        <w:rPr>
          <w:rFonts w:ascii="Cambria" w:eastAsia="Times New Roman" w:hAnsi="Cambria"/>
          <w:sz w:val="24"/>
          <w:szCs w:val="24"/>
        </w:rPr>
        <w:t xml:space="preserve"> </w:t>
      </w:r>
      <w:bookmarkStart w:id="118" w:name="page332"/>
      <w:bookmarkEnd w:id="118"/>
    </w:p>
    <w:p w:rsidR="00431BA4" w:rsidRPr="0060577A" w:rsidRDefault="00875072" w:rsidP="0055570A">
      <w:pPr>
        <w:ind w:firstLine="567"/>
        <w:jc w:val="both"/>
        <w:rPr>
          <w:rFonts w:ascii="Cambria" w:eastAsia="Times New Roman" w:hAnsi="Cambria"/>
          <w:sz w:val="24"/>
          <w:szCs w:val="24"/>
        </w:rPr>
      </w:pPr>
      <w:r w:rsidRPr="0016059F">
        <w:rPr>
          <w:rFonts w:ascii="Cambria" w:eastAsia="Times New Roman" w:hAnsi="Cambria"/>
          <w:sz w:val="24"/>
          <w:szCs w:val="24"/>
        </w:rPr>
        <w:t xml:space="preserve">Sukladno </w:t>
      </w:r>
      <w:r w:rsidR="00291E1B" w:rsidRPr="0016059F">
        <w:rPr>
          <w:rFonts w:ascii="Cambria" w:eastAsia="Times New Roman" w:hAnsi="Cambria"/>
          <w:sz w:val="24"/>
          <w:szCs w:val="24"/>
        </w:rPr>
        <w:t>Zakon</w:t>
      </w:r>
      <w:r w:rsidR="0077380E" w:rsidRPr="0016059F">
        <w:rPr>
          <w:rFonts w:ascii="Cambria" w:eastAsia="Times New Roman" w:hAnsi="Cambria"/>
          <w:sz w:val="24"/>
          <w:szCs w:val="24"/>
        </w:rPr>
        <w:t>u</w:t>
      </w:r>
      <w:r w:rsidR="00291E1B" w:rsidRPr="0016059F">
        <w:rPr>
          <w:rFonts w:ascii="Cambria" w:eastAsia="Times New Roman" w:hAnsi="Cambria"/>
          <w:sz w:val="24"/>
          <w:szCs w:val="24"/>
        </w:rPr>
        <w:t xml:space="preserve"> o pravu na pristup informacijama </w:t>
      </w:r>
      <w:r w:rsidR="00291E1B" w:rsidRPr="0016059F">
        <w:rPr>
          <w:rFonts w:ascii="Cambria" w:hAnsi="Cambria"/>
          <w:sz w:val="24"/>
          <w:szCs w:val="24"/>
        </w:rPr>
        <w:t xml:space="preserve">(»Narodne novine«, broj </w:t>
      </w:r>
      <w:r w:rsidR="00291E1B" w:rsidRPr="0016059F">
        <w:rPr>
          <w:rFonts w:ascii="Cambria" w:eastAsia="Times New Roman" w:hAnsi="Cambria"/>
          <w:sz w:val="24"/>
          <w:szCs w:val="24"/>
        </w:rPr>
        <w:t>25/13</w:t>
      </w:r>
      <w:r w:rsidR="009676AB" w:rsidRPr="0016059F">
        <w:rPr>
          <w:rFonts w:ascii="Cambria" w:eastAsia="Times New Roman" w:hAnsi="Cambria"/>
          <w:sz w:val="24"/>
          <w:szCs w:val="24"/>
        </w:rPr>
        <w:t xml:space="preserve">, </w:t>
      </w:r>
      <w:r w:rsidR="00291E1B" w:rsidRPr="0016059F">
        <w:rPr>
          <w:rFonts w:ascii="Cambria" w:eastAsia="Times New Roman" w:hAnsi="Cambria"/>
          <w:sz w:val="24"/>
          <w:szCs w:val="24"/>
        </w:rPr>
        <w:t xml:space="preserve">85/15) </w:t>
      </w:r>
      <w:r w:rsidR="00C35551" w:rsidRPr="0016059F">
        <w:rPr>
          <w:rFonts w:ascii="Cambria" w:eastAsia="Times New Roman" w:hAnsi="Cambria"/>
          <w:sz w:val="24"/>
          <w:szCs w:val="24"/>
        </w:rPr>
        <w:t>Grad Ludbreg dostavio</w:t>
      </w:r>
      <w:r w:rsidR="009B4885" w:rsidRPr="0016059F">
        <w:rPr>
          <w:rFonts w:ascii="Cambria" w:eastAsia="Times New Roman" w:hAnsi="Cambria"/>
          <w:sz w:val="24"/>
          <w:szCs w:val="24"/>
        </w:rPr>
        <w:t xml:space="preserve"> je Povjereniku I</w:t>
      </w:r>
      <w:r w:rsidR="00816E3F" w:rsidRPr="0016059F">
        <w:rPr>
          <w:rFonts w:ascii="Cambria" w:eastAsia="Times New Roman" w:hAnsi="Cambria"/>
          <w:sz w:val="24"/>
          <w:szCs w:val="24"/>
        </w:rPr>
        <w:t>zvješće o provedbi ovog Zakona</w:t>
      </w:r>
      <w:r w:rsidR="0098373E" w:rsidRPr="0016059F">
        <w:rPr>
          <w:rFonts w:ascii="Cambria" w:eastAsia="Times New Roman" w:hAnsi="Cambria"/>
          <w:sz w:val="24"/>
          <w:szCs w:val="24"/>
        </w:rPr>
        <w:t xml:space="preserve"> za prethodnu godinu.</w:t>
      </w:r>
    </w:p>
    <w:p w:rsidR="0094697D" w:rsidRPr="0060577A" w:rsidRDefault="0094697D" w:rsidP="0060577A">
      <w:pPr>
        <w:spacing w:after="0"/>
        <w:rPr>
          <w:rFonts w:ascii="Cambria" w:hAnsi="Cambria"/>
          <w:b/>
          <w:bCs/>
        </w:rPr>
      </w:pPr>
      <w:r w:rsidRPr="0060577A">
        <w:rPr>
          <w:rFonts w:ascii="Cambria" w:hAnsi="Cambria"/>
        </w:rPr>
        <w:br w:type="page"/>
      </w:r>
    </w:p>
    <w:p w:rsidR="0055570A" w:rsidRPr="0055570A" w:rsidRDefault="003153B1" w:rsidP="007D5545">
      <w:pPr>
        <w:pStyle w:val="Opisslike"/>
      </w:pPr>
      <w:bookmarkStart w:id="119" w:name="_Toc14943017"/>
      <w:r>
        <w:lastRenderedPageBreak/>
        <w:t xml:space="preserve">Tablica </w:t>
      </w:r>
      <w:r w:rsidR="00947676">
        <w:fldChar w:fldCharType="begin"/>
      </w:r>
      <w:r>
        <w:instrText xml:space="preserve"> SEQ Tablica \* ARABIC </w:instrText>
      </w:r>
      <w:r w:rsidR="00947676">
        <w:fldChar w:fldCharType="separate"/>
      </w:r>
      <w:r w:rsidR="007D5545">
        <w:rPr>
          <w:noProof/>
        </w:rPr>
        <w:t>12</w:t>
      </w:r>
      <w:r w:rsidR="00947676">
        <w:fldChar w:fldCharType="end"/>
      </w:r>
      <w:r>
        <w:t xml:space="preserve">. </w:t>
      </w:r>
      <w:r w:rsidR="00D25CD5" w:rsidRPr="001E65C4">
        <w:t xml:space="preserve">Sažeti prikaz ciljeva i realizacije aktivnosti </w:t>
      </w:r>
      <w:r w:rsidR="00C9523D" w:rsidRPr="001E65C4">
        <w:t xml:space="preserve">izvedbenih mjera za godišnji plan postupaka vezanih uz savjetovanje sa zainteresiranom javnošću i pravo na pristup informacijama koje se tiču upravljanja i raspolaganja imovinom u vlasništvu </w:t>
      </w:r>
      <w:r w:rsidR="00C35551">
        <w:t>Grada Ludbrega</w:t>
      </w:r>
      <w:bookmarkEnd w:id="119"/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759"/>
        <w:gridCol w:w="1751"/>
        <w:gridCol w:w="3119"/>
        <w:gridCol w:w="2657"/>
      </w:tblGrid>
      <w:tr w:rsidR="00D25CD5" w:rsidRPr="0060577A" w:rsidTr="0055570A">
        <w:tc>
          <w:tcPr>
            <w:tcW w:w="175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25CD5" w:rsidRPr="0060577A" w:rsidRDefault="00D25CD5" w:rsidP="0055570A">
            <w:pPr>
              <w:tabs>
                <w:tab w:val="left" w:pos="366"/>
              </w:tabs>
              <w:spacing w:line="276" w:lineRule="auto"/>
              <w:jc w:val="center"/>
              <w:rPr>
                <w:rFonts w:ascii="Cambria" w:eastAsia="Symbol" w:hAnsi="Cambria"/>
                <w:b/>
              </w:rPr>
            </w:pPr>
            <w:r w:rsidRPr="0060577A">
              <w:rPr>
                <w:rFonts w:ascii="Cambria" w:eastAsia="Symbol" w:hAnsi="Cambria"/>
                <w:b/>
              </w:rPr>
              <w:t>Ciljevi</w:t>
            </w:r>
          </w:p>
        </w:tc>
        <w:tc>
          <w:tcPr>
            <w:tcW w:w="1751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25CD5" w:rsidRPr="0060577A" w:rsidRDefault="00D25CD5" w:rsidP="0055570A">
            <w:pPr>
              <w:tabs>
                <w:tab w:val="left" w:pos="366"/>
              </w:tabs>
              <w:spacing w:line="276" w:lineRule="auto"/>
              <w:jc w:val="center"/>
              <w:rPr>
                <w:rFonts w:ascii="Cambria" w:eastAsia="Symbol" w:hAnsi="Cambria"/>
                <w:b/>
              </w:rPr>
            </w:pPr>
            <w:r w:rsidRPr="0060577A">
              <w:rPr>
                <w:rFonts w:ascii="Cambria" w:eastAsia="Symbol" w:hAnsi="Cambria"/>
                <w:b/>
              </w:rPr>
              <w:t>Mjere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25CD5" w:rsidRPr="0060577A" w:rsidRDefault="00D25CD5" w:rsidP="0055570A">
            <w:pPr>
              <w:tabs>
                <w:tab w:val="left" w:pos="366"/>
              </w:tabs>
              <w:spacing w:line="276" w:lineRule="auto"/>
              <w:jc w:val="center"/>
              <w:rPr>
                <w:rFonts w:ascii="Cambria" w:eastAsia="Symbol" w:hAnsi="Cambria"/>
                <w:b/>
              </w:rPr>
            </w:pPr>
            <w:r w:rsidRPr="0060577A">
              <w:rPr>
                <w:rFonts w:ascii="Cambria" w:eastAsia="Symbol" w:hAnsi="Cambria"/>
                <w:b/>
              </w:rPr>
              <w:t>Kratko pojašnjenje aktivnosti mjera</w:t>
            </w:r>
          </w:p>
        </w:tc>
        <w:tc>
          <w:tcPr>
            <w:tcW w:w="2657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25CD5" w:rsidRPr="0060577A" w:rsidRDefault="00D25CD5" w:rsidP="0055570A">
            <w:pPr>
              <w:tabs>
                <w:tab w:val="left" w:pos="366"/>
              </w:tabs>
              <w:spacing w:line="276" w:lineRule="auto"/>
              <w:jc w:val="center"/>
              <w:rPr>
                <w:rFonts w:ascii="Cambria" w:eastAsia="Symbol" w:hAnsi="Cambria"/>
                <w:b/>
              </w:rPr>
            </w:pPr>
            <w:r w:rsidRPr="0060577A">
              <w:rPr>
                <w:rFonts w:ascii="Cambria" w:eastAsia="Symbol" w:hAnsi="Cambria"/>
                <w:b/>
              </w:rPr>
              <w:t>Realizirane aktivnosti</w:t>
            </w:r>
          </w:p>
        </w:tc>
      </w:tr>
      <w:tr w:rsidR="00D25CD5" w:rsidRPr="0060577A" w:rsidTr="0055570A">
        <w:trPr>
          <w:trHeight w:val="1403"/>
        </w:trPr>
        <w:tc>
          <w:tcPr>
            <w:tcW w:w="1759" w:type="dxa"/>
            <w:vMerge w:val="restar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25CD5" w:rsidRPr="0060577A" w:rsidRDefault="00D25CD5" w:rsidP="0060577A">
            <w:pPr>
              <w:tabs>
                <w:tab w:val="left" w:pos="1140"/>
              </w:tabs>
              <w:spacing w:line="276" w:lineRule="auto"/>
              <w:jc w:val="center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Symbol" w:hAnsi="Cambria"/>
              </w:rPr>
              <w:t xml:space="preserve">Provoditi odredbe </w:t>
            </w:r>
            <w:r w:rsidRPr="0060577A">
              <w:rPr>
                <w:rFonts w:ascii="Cambria" w:eastAsia="Times New Roman" w:hAnsi="Cambria"/>
              </w:rPr>
              <w:t xml:space="preserve">Zakona o pravu </w:t>
            </w:r>
          </w:p>
          <w:p w:rsidR="00D25CD5" w:rsidRPr="0060577A" w:rsidRDefault="00D25CD5" w:rsidP="0060577A">
            <w:pPr>
              <w:tabs>
                <w:tab w:val="left" w:pos="1140"/>
              </w:tabs>
              <w:spacing w:line="276" w:lineRule="auto"/>
              <w:jc w:val="center"/>
              <w:rPr>
                <w:rFonts w:ascii="Cambria" w:eastAsia="Symbol" w:hAnsi="Cambria"/>
              </w:rPr>
            </w:pPr>
            <w:r w:rsidRPr="0060577A">
              <w:rPr>
                <w:rFonts w:ascii="Cambria" w:eastAsia="Times New Roman" w:hAnsi="Cambria"/>
              </w:rPr>
              <w:t xml:space="preserve">na pristup informacijama </w:t>
            </w:r>
            <w:r w:rsidRPr="0060577A">
              <w:rPr>
                <w:rFonts w:ascii="Cambria" w:hAnsi="Cambria"/>
              </w:rPr>
              <w:t xml:space="preserve">(»Narodne novine«, broj </w:t>
            </w:r>
            <w:r w:rsidRPr="0060577A">
              <w:rPr>
                <w:rFonts w:ascii="Cambria" w:eastAsia="Times New Roman" w:hAnsi="Cambria"/>
              </w:rPr>
              <w:t>25/13, 85/15)</w:t>
            </w:r>
          </w:p>
        </w:tc>
        <w:tc>
          <w:tcPr>
            <w:tcW w:w="1751" w:type="dxa"/>
            <w:tcBorders>
              <w:bottom w:val="double" w:sz="4" w:space="0" w:color="auto"/>
            </w:tcBorders>
            <w:vAlign w:val="center"/>
          </w:tcPr>
          <w:p w:rsidR="00D25CD5" w:rsidRPr="0060577A" w:rsidRDefault="00D25CD5" w:rsidP="00AA4E95">
            <w:pPr>
              <w:tabs>
                <w:tab w:val="left" w:pos="366"/>
              </w:tabs>
              <w:spacing w:line="276" w:lineRule="auto"/>
              <w:rPr>
                <w:rFonts w:ascii="Cambria" w:eastAsia="Symbol" w:hAnsi="Cambria"/>
              </w:rPr>
            </w:pPr>
            <w:r w:rsidRPr="0060577A">
              <w:rPr>
                <w:rFonts w:ascii="Cambria" w:eastAsia="Symbol" w:hAnsi="Cambria"/>
              </w:rPr>
              <w:t xml:space="preserve">Vršiti objavu informacija na Internet stranici </w:t>
            </w:r>
            <w:r w:rsidR="00AA4E95">
              <w:rPr>
                <w:rFonts w:ascii="Cambria" w:eastAsia="Symbol" w:hAnsi="Cambria"/>
              </w:rPr>
              <w:t>Grada Ludbrega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D25CD5" w:rsidRPr="0060577A" w:rsidRDefault="00AA4E95" w:rsidP="0060577A">
            <w:pPr>
              <w:tabs>
                <w:tab w:val="left" w:pos="1140"/>
              </w:tabs>
              <w:spacing w:line="276" w:lineRule="auto"/>
              <w:jc w:val="both"/>
              <w:rPr>
                <w:rFonts w:ascii="Cambria" w:eastAsia="Times New Roman" w:hAnsi="Cambria"/>
              </w:rPr>
            </w:pPr>
            <w:r w:rsidRPr="00665BFB">
              <w:rPr>
                <w:rFonts w:asciiTheme="majorHAnsi" w:eastAsia="Symbol" w:hAnsiTheme="majorHAnsi"/>
              </w:rPr>
              <w:t>Sukladno članku 10. Zakona</w:t>
            </w:r>
            <w:r w:rsidRPr="00665BFB">
              <w:rPr>
                <w:rFonts w:asciiTheme="majorHAnsi" w:eastAsia="Times New Roman" w:hAnsiTheme="majorHAnsi"/>
              </w:rPr>
              <w:t xml:space="preserve"> o pravu na pristup informacijama </w:t>
            </w:r>
            <w:r w:rsidRPr="00665BFB">
              <w:rPr>
                <w:rFonts w:ascii="Cambria" w:hAnsi="Cambria"/>
              </w:rPr>
              <w:t xml:space="preserve">(»Narodne novine«, broj </w:t>
            </w:r>
            <w:r w:rsidRPr="00665BFB">
              <w:rPr>
                <w:rFonts w:asciiTheme="majorHAnsi" w:eastAsia="Times New Roman" w:hAnsiTheme="majorHAnsi"/>
              </w:rPr>
              <w:t>25/13 i 85/15) Grad Ludbreg će na Internet stranici na lako pretraživ način objavljivati potrebne informacije.</w:t>
            </w:r>
          </w:p>
        </w:tc>
        <w:tc>
          <w:tcPr>
            <w:tcW w:w="2657" w:type="dxa"/>
            <w:tcBorders>
              <w:bottom w:val="double" w:sz="4" w:space="0" w:color="auto"/>
            </w:tcBorders>
            <w:vAlign w:val="center"/>
          </w:tcPr>
          <w:p w:rsidR="00D25CD5" w:rsidRPr="0060577A" w:rsidRDefault="00AA4E95" w:rsidP="0055570A">
            <w:pPr>
              <w:tabs>
                <w:tab w:val="left" w:pos="1140"/>
              </w:tabs>
              <w:spacing w:line="276" w:lineRule="auto"/>
              <w:rPr>
                <w:rFonts w:ascii="Cambria" w:eastAsia="Symbol" w:hAnsi="Cambria"/>
              </w:rPr>
            </w:pPr>
            <w:r>
              <w:rPr>
                <w:rFonts w:ascii="Cambria" w:eastAsia="Symbol" w:hAnsi="Cambria"/>
              </w:rPr>
              <w:t>Grad Ludbreg</w:t>
            </w:r>
            <w:r w:rsidR="00D25CD5" w:rsidRPr="0060577A">
              <w:rPr>
                <w:rFonts w:ascii="Cambria" w:eastAsia="Symbol" w:hAnsi="Cambria"/>
              </w:rPr>
              <w:t xml:space="preserve"> objavljuje bitne informacije na svojoj Internet stranici</w:t>
            </w:r>
          </w:p>
        </w:tc>
      </w:tr>
      <w:tr w:rsidR="00D25CD5" w:rsidRPr="0060577A" w:rsidTr="0055570A">
        <w:trPr>
          <w:trHeight w:val="1893"/>
        </w:trPr>
        <w:tc>
          <w:tcPr>
            <w:tcW w:w="175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25CD5" w:rsidRPr="0060577A" w:rsidRDefault="00D25CD5" w:rsidP="0060577A">
            <w:pPr>
              <w:tabs>
                <w:tab w:val="left" w:pos="1140"/>
              </w:tabs>
              <w:spacing w:line="276" w:lineRule="auto"/>
              <w:jc w:val="both"/>
              <w:rPr>
                <w:rFonts w:ascii="Cambria" w:eastAsia="Symbol" w:hAnsi="Cambria"/>
              </w:rPr>
            </w:pPr>
          </w:p>
        </w:tc>
        <w:tc>
          <w:tcPr>
            <w:tcW w:w="17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5CD5" w:rsidRPr="0060577A" w:rsidRDefault="00D25CD5" w:rsidP="0060577A">
            <w:pPr>
              <w:tabs>
                <w:tab w:val="left" w:pos="366"/>
              </w:tabs>
              <w:spacing w:line="276" w:lineRule="auto"/>
              <w:rPr>
                <w:rFonts w:ascii="Cambria" w:eastAsia="Symbol" w:hAnsi="Cambria"/>
              </w:rPr>
            </w:pPr>
            <w:r w:rsidRPr="0060577A">
              <w:rPr>
                <w:rFonts w:ascii="Cambria" w:eastAsia="Symbol" w:hAnsi="Cambria"/>
              </w:rPr>
              <w:t xml:space="preserve">Odgovaranje </w:t>
            </w:r>
          </w:p>
          <w:p w:rsidR="00D25CD5" w:rsidRPr="0060577A" w:rsidRDefault="00D25CD5" w:rsidP="0060577A">
            <w:pPr>
              <w:tabs>
                <w:tab w:val="left" w:pos="366"/>
              </w:tabs>
              <w:spacing w:line="276" w:lineRule="auto"/>
              <w:rPr>
                <w:rFonts w:ascii="Cambria" w:eastAsia="Symbol" w:hAnsi="Cambria"/>
              </w:rPr>
            </w:pPr>
            <w:r w:rsidRPr="0060577A">
              <w:rPr>
                <w:rFonts w:ascii="Cambria" w:eastAsia="Symbol" w:hAnsi="Cambria"/>
              </w:rPr>
              <w:t>na zaprimljene zahtjeve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5CD5" w:rsidRPr="0060577A" w:rsidRDefault="00AA4E95" w:rsidP="0060577A">
            <w:pPr>
              <w:tabs>
                <w:tab w:val="left" w:pos="1140"/>
              </w:tabs>
              <w:spacing w:line="276" w:lineRule="auto"/>
              <w:jc w:val="both"/>
              <w:rPr>
                <w:rFonts w:ascii="Cambria" w:eastAsia="Symbol" w:hAnsi="Cambria"/>
              </w:rPr>
            </w:pPr>
            <w:r w:rsidRPr="00665BFB">
              <w:rPr>
                <w:rFonts w:asciiTheme="majorHAnsi" w:eastAsia="Symbol" w:hAnsiTheme="majorHAnsi"/>
              </w:rPr>
              <w:t>Prilikom zaprimanja zahtjeva za pristup informacijama postupiti sukladno članku 18., 19., 20., 21., 22., 23., i 24. Zakona</w:t>
            </w:r>
            <w:r w:rsidRPr="00665BFB">
              <w:rPr>
                <w:rFonts w:asciiTheme="majorHAnsi" w:eastAsia="Times New Roman" w:hAnsiTheme="majorHAnsi"/>
              </w:rPr>
              <w:t xml:space="preserve"> o pravu na pristup informacijama </w:t>
            </w:r>
            <w:r w:rsidRPr="00665BFB">
              <w:rPr>
                <w:rFonts w:ascii="Cambria" w:hAnsi="Cambria"/>
              </w:rPr>
              <w:t xml:space="preserve">(»Narodne novine«, broj </w:t>
            </w:r>
            <w:r w:rsidRPr="00665BFB">
              <w:rPr>
                <w:rFonts w:asciiTheme="majorHAnsi" w:eastAsia="Times New Roman" w:hAnsiTheme="majorHAnsi"/>
              </w:rPr>
              <w:t>25/13 i 85/15), te zaprimljen zahtjev upisati u Službeni upisnik sukladno članku 14. navedenog zakona.</w:t>
            </w:r>
          </w:p>
        </w:tc>
        <w:tc>
          <w:tcPr>
            <w:tcW w:w="26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5CD5" w:rsidRPr="0060577A" w:rsidRDefault="00D25CD5" w:rsidP="0055570A">
            <w:pPr>
              <w:tabs>
                <w:tab w:val="left" w:pos="1140"/>
              </w:tabs>
              <w:spacing w:line="276" w:lineRule="auto"/>
              <w:rPr>
                <w:rFonts w:ascii="Cambria" w:eastAsia="Symbol" w:hAnsi="Cambria"/>
              </w:rPr>
            </w:pPr>
            <w:r w:rsidRPr="0060577A">
              <w:rPr>
                <w:rFonts w:ascii="Cambria" w:eastAsia="Symbol" w:hAnsi="Cambria"/>
              </w:rPr>
              <w:t>Službenik prava na pristup informacijama odgovara na zaprimljene zahtjeve te ih evidentira u službeni Upisnik.</w:t>
            </w:r>
          </w:p>
        </w:tc>
      </w:tr>
      <w:tr w:rsidR="00D25CD5" w:rsidRPr="0060577A" w:rsidTr="0055570A">
        <w:trPr>
          <w:trHeight w:val="273"/>
        </w:trPr>
        <w:tc>
          <w:tcPr>
            <w:tcW w:w="1759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25CD5" w:rsidRPr="0060577A" w:rsidRDefault="00D25CD5" w:rsidP="0060577A">
            <w:pPr>
              <w:tabs>
                <w:tab w:val="left" w:pos="1140"/>
              </w:tabs>
              <w:spacing w:line="276" w:lineRule="auto"/>
              <w:jc w:val="both"/>
              <w:rPr>
                <w:rFonts w:ascii="Cambria" w:eastAsia="Symbol" w:hAnsi="Cambria"/>
              </w:rPr>
            </w:pPr>
          </w:p>
        </w:tc>
        <w:tc>
          <w:tcPr>
            <w:tcW w:w="17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5CD5" w:rsidRPr="0060577A" w:rsidRDefault="00D25CD5" w:rsidP="0060577A">
            <w:pPr>
              <w:tabs>
                <w:tab w:val="left" w:pos="366"/>
              </w:tabs>
              <w:spacing w:line="276" w:lineRule="auto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Symbol" w:hAnsi="Cambria"/>
              </w:rPr>
              <w:t xml:space="preserve">Slanje godišnjeg izvješća o provedbi </w:t>
            </w:r>
            <w:r w:rsidRPr="0060577A">
              <w:rPr>
                <w:rFonts w:ascii="Cambria" w:eastAsia="Times New Roman" w:hAnsi="Cambria"/>
              </w:rPr>
              <w:t xml:space="preserve">Zakona </w:t>
            </w:r>
          </w:p>
          <w:p w:rsidR="00D25CD5" w:rsidRPr="0060577A" w:rsidRDefault="00D25CD5" w:rsidP="0060577A">
            <w:pPr>
              <w:tabs>
                <w:tab w:val="left" w:pos="366"/>
              </w:tabs>
              <w:spacing w:line="276" w:lineRule="auto"/>
              <w:rPr>
                <w:rFonts w:ascii="Cambria" w:hAnsi="Cambria"/>
              </w:rPr>
            </w:pPr>
            <w:r w:rsidRPr="0060577A">
              <w:rPr>
                <w:rFonts w:ascii="Cambria" w:eastAsia="Times New Roman" w:hAnsi="Cambria"/>
              </w:rPr>
              <w:t xml:space="preserve">o pravu na pristup informacijama </w:t>
            </w:r>
            <w:r w:rsidRPr="0060577A">
              <w:rPr>
                <w:rFonts w:ascii="Cambria" w:hAnsi="Cambria"/>
              </w:rPr>
              <w:t xml:space="preserve">(»Narodne novine«, </w:t>
            </w:r>
          </w:p>
          <w:p w:rsidR="00D25CD5" w:rsidRPr="0060577A" w:rsidRDefault="00D25CD5" w:rsidP="0060577A">
            <w:pPr>
              <w:tabs>
                <w:tab w:val="left" w:pos="366"/>
              </w:tabs>
              <w:spacing w:line="276" w:lineRule="auto"/>
              <w:rPr>
                <w:rFonts w:ascii="Cambria" w:eastAsia="Symbol" w:hAnsi="Cambria"/>
              </w:rPr>
            </w:pPr>
            <w:r w:rsidRPr="0060577A">
              <w:rPr>
                <w:rFonts w:ascii="Cambria" w:hAnsi="Cambria"/>
              </w:rPr>
              <w:t xml:space="preserve">broj </w:t>
            </w:r>
            <w:r w:rsidRPr="0060577A">
              <w:rPr>
                <w:rFonts w:ascii="Cambria" w:eastAsia="Times New Roman" w:hAnsi="Cambria"/>
              </w:rPr>
              <w:t>25/13, 85/15)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5CD5" w:rsidRPr="0060577A" w:rsidRDefault="00D25CD5" w:rsidP="0060577A">
            <w:pPr>
              <w:tabs>
                <w:tab w:val="left" w:pos="1140"/>
              </w:tabs>
              <w:spacing w:line="276" w:lineRule="auto"/>
              <w:jc w:val="both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Times New Roman" w:hAnsi="Cambria"/>
              </w:rPr>
              <w:t xml:space="preserve">Povjereniku za informiranje sukladno članku 60. Zakona o pravu na pristup informacijama </w:t>
            </w:r>
            <w:r w:rsidRPr="0060577A">
              <w:rPr>
                <w:rFonts w:ascii="Cambria" w:hAnsi="Cambria"/>
              </w:rPr>
              <w:t xml:space="preserve">(»Narodne novine«, broj </w:t>
            </w:r>
            <w:r w:rsidRPr="0060577A">
              <w:rPr>
                <w:rFonts w:ascii="Cambria" w:eastAsia="Times New Roman" w:hAnsi="Cambria"/>
              </w:rPr>
              <w:t>25/13, 85/15) do 31. siječnja tekuće godine za prethodnu godinu dostaviti Izvješće o provedbi Zakona o pravu na pristup informacijama.</w:t>
            </w:r>
          </w:p>
        </w:tc>
        <w:tc>
          <w:tcPr>
            <w:tcW w:w="26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5CD5" w:rsidRPr="0016059F" w:rsidRDefault="00D25CD5" w:rsidP="0055570A">
            <w:pPr>
              <w:tabs>
                <w:tab w:val="left" w:pos="366"/>
              </w:tabs>
              <w:spacing w:line="276" w:lineRule="auto"/>
              <w:rPr>
                <w:rFonts w:ascii="Cambria" w:eastAsia="Times New Roman" w:hAnsi="Cambria"/>
              </w:rPr>
            </w:pPr>
            <w:r w:rsidRPr="0016059F">
              <w:rPr>
                <w:rFonts w:ascii="Cambria" w:eastAsia="Symbol" w:hAnsi="Cambria"/>
              </w:rPr>
              <w:t xml:space="preserve">Službenik prava na pristup informacijama poslao je Izvješće o provedbi </w:t>
            </w:r>
            <w:r w:rsidRPr="0016059F">
              <w:rPr>
                <w:rFonts w:ascii="Cambria" w:eastAsia="Times New Roman" w:hAnsi="Cambria"/>
              </w:rPr>
              <w:t xml:space="preserve">Zakona </w:t>
            </w:r>
          </w:p>
          <w:p w:rsidR="00D25CD5" w:rsidRPr="0060577A" w:rsidRDefault="00D25CD5" w:rsidP="0055570A">
            <w:pPr>
              <w:tabs>
                <w:tab w:val="left" w:pos="1140"/>
              </w:tabs>
              <w:spacing w:line="276" w:lineRule="auto"/>
              <w:rPr>
                <w:rFonts w:ascii="Cambria" w:eastAsia="Times New Roman" w:hAnsi="Cambria"/>
              </w:rPr>
            </w:pPr>
            <w:r w:rsidRPr="0016059F">
              <w:rPr>
                <w:rFonts w:ascii="Cambria" w:eastAsia="Times New Roman" w:hAnsi="Cambria"/>
              </w:rPr>
              <w:t>o pravu na pristup informacijama.</w:t>
            </w:r>
          </w:p>
        </w:tc>
      </w:tr>
      <w:tr w:rsidR="00D25CD5" w:rsidRPr="0060577A" w:rsidTr="0055570A">
        <w:trPr>
          <w:trHeight w:val="395"/>
        </w:trPr>
        <w:tc>
          <w:tcPr>
            <w:tcW w:w="1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25CD5" w:rsidRPr="0060577A" w:rsidRDefault="00D25CD5" w:rsidP="0060577A">
            <w:pPr>
              <w:tabs>
                <w:tab w:val="left" w:pos="1140"/>
              </w:tabs>
              <w:spacing w:line="276" w:lineRule="auto"/>
              <w:jc w:val="center"/>
              <w:rPr>
                <w:rFonts w:ascii="Cambria" w:eastAsia="Symbol" w:hAnsi="Cambria"/>
              </w:rPr>
            </w:pPr>
            <w:r w:rsidRPr="0060577A">
              <w:rPr>
                <w:rFonts w:ascii="Cambria" w:eastAsia="Symbol" w:hAnsi="Cambria"/>
              </w:rPr>
              <w:t>Savjetovanje</w:t>
            </w:r>
          </w:p>
          <w:p w:rsidR="00D25CD5" w:rsidRPr="0060577A" w:rsidRDefault="00D25CD5" w:rsidP="0060577A">
            <w:pPr>
              <w:tabs>
                <w:tab w:val="left" w:pos="1140"/>
              </w:tabs>
              <w:spacing w:line="276" w:lineRule="auto"/>
              <w:jc w:val="center"/>
              <w:rPr>
                <w:rFonts w:ascii="Cambria" w:eastAsia="Symbol" w:hAnsi="Cambria"/>
              </w:rPr>
            </w:pPr>
            <w:r w:rsidRPr="0060577A">
              <w:rPr>
                <w:rFonts w:ascii="Cambria" w:eastAsia="Symbol" w:hAnsi="Cambria"/>
              </w:rPr>
              <w:t>s javnošću</w:t>
            </w:r>
          </w:p>
        </w:tc>
        <w:tc>
          <w:tcPr>
            <w:tcW w:w="17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5CD5" w:rsidRPr="0060577A" w:rsidRDefault="00D25CD5" w:rsidP="0060577A">
            <w:pPr>
              <w:tabs>
                <w:tab w:val="left" w:pos="366"/>
              </w:tabs>
              <w:spacing w:line="276" w:lineRule="auto"/>
              <w:rPr>
                <w:rFonts w:ascii="Cambria" w:eastAsia="Symbol" w:hAnsi="Cambria"/>
              </w:rPr>
            </w:pPr>
            <w:r w:rsidRPr="0060577A">
              <w:rPr>
                <w:rFonts w:ascii="Cambria" w:eastAsia="Symbol" w:hAnsi="Cambria"/>
              </w:rPr>
              <w:t xml:space="preserve">Provoditi savjetovanje </w:t>
            </w:r>
          </w:p>
          <w:p w:rsidR="00D25CD5" w:rsidRPr="0060577A" w:rsidRDefault="00D25CD5" w:rsidP="0060577A">
            <w:pPr>
              <w:tabs>
                <w:tab w:val="left" w:pos="366"/>
              </w:tabs>
              <w:spacing w:line="276" w:lineRule="auto"/>
              <w:rPr>
                <w:rFonts w:ascii="Cambria" w:eastAsia="Symbol" w:hAnsi="Cambria"/>
              </w:rPr>
            </w:pPr>
            <w:r w:rsidRPr="0060577A">
              <w:rPr>
                <w:rFonts w:ascii="Cambria" w:eastAsia="Symbol" w:hAnsi="Cambria"/>
              </w:rPr>
              <w:t xml:space="preserve">s javnošću 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5CD5" w:rsidRPr="0060577A" w:rsidRDefault="00D25CD5" w:rsidP="0060577A">
            <w:pPr>
              <w:tabs>
                <w:tab w:val="left" w:pos="1140"/>
              </w:tabs>
              <w:spacing w:line="276" w:lineRule="auto"/>
              <w:jc w:val="both"/>
              <w:rPr>
                <w:rFonts w:ascii="Cambria" w:eastAsia="Times New Roman" w:hAnsi="Cambria"/>
              </w:rPr>
            </w:pPr>
            <w:r w:rsidRPr="0060577A">
              <w:rPr>
                <w:rFonts w:ascii="Cambria" w:eastAsia="Symbol" w:hAnsi="Cambria"/>
              </w:rPr>
              <w:t>Provoditi savjetovanje s javnošću sukladno članku 11. Zakona</w:t>
            </w:r>
            <w:r w:rsidRPr="0060577A">
              <w:rPr>
                <w:rFonts w:ascii="Cambria" w:eastAsia="Times New Roman" w:hAnsi="Cambria"/>
              </w:rPr>
              <w:t xml:space="preserve"> o pravu na pristup informacijama </w:t>
            </w:r>
            <w:r w:rsidRPr="0060577A">
              <w:rPr>
                <w:rFonts w:ascii="Cambria" w:hAnsi="Cambria"/>
              </w:rPr>
              <w:t xml:space="preserve">(»Narodne novine«, broj </w:t>
            </w:r>
            <w:r w:rsidRPr="0060577A">
              <w:rPr>
                <w:rFonts w:ascii="Cambria" w:eastAsia="Times New Roman" w:hAnsi="Cambria"/>
              </w:rPr>
              <w:t>25/13, 85/15</w:t>
            </w:r>
            <w:r w:rsidRPr="0060577A">
              <w:rPr>
                <w:rFonts w:ascii="Cambria" w:hAnsi="Cambria" w:cs="Tahoma"/>
              </w:rPr>
              <w:t>).</w:t>
            </w:r>
          </w:p>
        </w:tc>
        <w:tc>
          <w:tcPr>
            <w:tcW w:w="26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5CD5" w:rsidRPr="001E65C4" w:rsidRDefault="00AA4E95" w:rsidP="0055570A">
            <w:pPr>
              <w:spacing w:line="276" w:lineRule="auto"/>
              <w:rPr>
                <w:rFonts w:ascii="Cambria" w:eastAsia="Times New Roman" w:hAnsi="Cambria"/>
              </w:rPr>
            </w:pPr>
            <w:r>
              <w:rPr>
                <w:rFonts w:ascii="Cambria" w:eastAsia="Symbol" w:hAnsi="Cambria"/>
              </w:rPr>
              <w:t>Grad Ludbreg provodi savjetovanja s javnošću.</w:t>
            </w:r>
          </w:p>
        </w:tc>
      </w:tr>
    </w:tbl>
    <w:p w:rsidR="00EF4BA1" w:rsidRPr="0060577A" w:rsidRDefault="00EF4BA1" w:rsidP="0060577A">
      <w:pPr>
        <w:pStyle w:val="Naslov1"/>
        <w:spacing w:before="0" w:beforeAutospacing="0" w:after="0" w:afterAutospacing="0" w:line="276" w:lineRule="auto"/>
        <w:jc w:val="both"/>
        <w:rPr>
          <w:rFonts w:ascii="Cambria" w:hAnsi="Cambria"/>
          <w:b w:val="0"/>
          <w:bCs w:val="0"/>
          <w:sz w:val="32"/>
          <w:szCs w:val="32"/>
        </w:rPr>
      </w:pPr>
      <w:bookmarkStart w:id="120" w:name="page334"/>
      <w:bookmarkStart w:id="121" w:name="_Toc462324676"/>
      <w:bookmarkEnd w:id="120"/>
      <w:bookmarkEnd w:id="121"/>
    </w:p>
    <w:sectPr w:rsidR="00EF4BA1" w:rsidRPr="0060577A" w:rsidSect="00294353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4CC" w:rsidRDefault="00CD24CC" w:rsidP="003F59B1">
      <w:pPr>
        <w:spacing w:after="0" w:line="240" w:lineRule="auto"/>
      </w:pPr>
      <w:r>
        <w:separator/>
      </w:r>
    </w:p>
  </w:endnote>
  <w:endnote w:type="continuationSeparator" w:id="0">
    <w:p w:rsidR="00CD24CC" w:rsidRDefault="00CD24CC" w:rsidP="003F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049891"/>
      <w:docPartObj>
        <w:docPartGallery w:val="Page Numbers (Bottom of Page)"/>
        <w:docPartUnique/>
      </w:docPartObj>
    </w:sdtPr>
    <w:sdtContent>
      <w:p w:rsidR="008F6622" w:rsidRDefault="00947676">
        <w:pPr>
          <w:pStyle w:val="Podnoje"/>
          <w:jc w:val="center"/>
        </w:pPr>
        <w:fldSimple w:instr=" PAGE   \* MERGEFORMAT ">
          <w:r w:rsidR="00DA2377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22" w:rsidRDefault="008F6622" w:rsidP="008624E2">
    <w:pPr>
      <w:pStyle w:val="Podnoje"/>
    </w:pPr>
  </w:p>
  <w:p w:rsidR="008F6622" w:rsidRDefault="008F6622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7002"/>
      <w:docPartObj>
        <w:docPartGallery w:val="Page Numbers (Bottom of Page)"/>
        <w:docPartUnique/>
      </w:docPartObj>
    </w:sdtPr>
    <w:sdtContent>
      <w:p w:rsidR="008F6622" w:rsidRDefault="00947676">
        <w:pPr>
          <w:pStyle w:val="Podnoje"/>
          <w:jc w:val="center"/>
        </w:pPr>
        <w:fldSimple w:instr=" PAGE   \* MERGEFORMAT ">
          <w:r w:rsidR="00DA2377">
            <w:rPr>
              <w:noProof/>
            </w:rPr>
            <w:t>30</w:t>
          </w:r>
        </w:fldSimple>
      </w:p>
    </w:sdtContent>
  </w:sdt>
  <w:p w:rsidR="008F6622" w:rsidRDefault="008F662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4CC" w:rsidRDefault="00CD24CC" w:rsidP="003F59B1">
      <w:pPr>
        <w:spacing w:after="0" w:line="240" w:lineRule="auto"/>
      </w:pPr>
      <w:r>
        <w:separator/>
      </w:r>
    </w:p>
  </w:footnote>
  <w:footnote w:type="continuationSeparator" w:id="0">
    <w:p w:rsidR="00CD24CC" w:rsidRDefault="00CD24CC" w:rsidP="003F5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AC"/>
    <w:multiLevelType w:val="hybridMultilevel"/>
    <w:tmpl w:val="4F38F26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7A2EE8"/>
    <w:multiLevelType w:val="hybridMultilevel"/>
    <w:tmpl w:val="77E61896"/>
    <w:lvl w:ilvl="0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>
    <w:nsid w:val="0E17295D"/>
    <w:multiLevelType w:val="hybridMultilevel"/>
    <w:tmpl w:val="43846FD2"/>
    <w:lvl w:ilvl="0" w:tplc="FFFFFFFF">
      <w:start w:val="1"/>
      <w:numFmt w:val="decimal"/>
      <w:lvlText w:val="%1."/>
      <w:lvlJc w:val="left"/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3346"/>
    <w:multiLevelType w:val="hybridMultilevel"/>
    <w:tmpl w:val="6C44CD8A"/>
    <w:lvl w:ilvl="0" w:tplc="041A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4">
    <w:nsid w:val="12CD0573"/>
    <w:multiLevelType w:val="multilevel"/>
    <w:tmpl w:val="9EA481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1F1771"/>
    <w:multiLevelType w:val="hybridMultilevel"/>
    <w:tmpl w:val="00ECB5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673F7"/>
    <w:multiLevelType w:val="hybridMultilevel"/>
    <w:tmpl w:val="444C67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E63D2"/>
    <w:multiLevelType w:val="multilevel"/>
    <w:tmpl w:val="9EA481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7F11D6C"/>
    <w:multiLevelType w:val="multilevel"/>
    <w:tmpl w:val="F10602A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B233B6C"/>
    <w:multiLevelType w:val="hybridMultilevel"/>
    <w:tmpl w:val="B7DAA5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D290F"/>
    <w:multiLevelType w:val="hybridMultilevel"/>
    <w:tmpl w:val="BE728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14761"/>
    <w:multiLevelType w:val="hybridMultilevel"/>
    <w:tmpl w:val="380A2710"/>
    <w:lvl w:ilvl="0" w:tplc="3CB685E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9A3446"/>
    <w:multiLevelType w:val="hybridMultilevel"/>
    <w:tmpl w:val="1FFEDA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A4C4C"/>
    <w:multiLevelType w:val="multilevel"/>
    <w:tmpl w:val="30CC5C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44232E"/>
    <w:multiLevelType w:val="multilevel"/>
    <w:tmpl w:val="9EA481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A5C1B34"/>
    <w:multiLevelType w:val="hybridMultilevel"/>
    <w:tmpl w:val="BB18011A"/>
    <w:lvl w:ilvl="0" w:tplc="3BDCE2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3866F8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E534881"/>
    <w:multiLevelType w:val="multilevel"/>
    <w:tmpl w:val="9EA481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9C1738"/>
    <w:multiLevelType w:val="hybridMultilevel"/>
    <w:tmpl w:val="FBE62E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00B56"/>
    <w:multiLevelType w:val="hybridMultilevel"/>
    <w:tmpl w:val="1B04B65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096F36"/>
    <w:multiLevelType w:val="hybridMultilevel"/>
    <w:tmpl w:val="7948530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B8D27FE"/>
    <w:multiLevelType w:val="hybridMultilevel"/>
    <w:tmpl w:val="787E19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01BF2"/>
    <w:multiLevelType w:val="hybridMultilevel"/>
    <w:tmpl w:val="9490D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A4B8D"/>
    <w:multiLevelType w:val="multilevel"/>
    <w:tmpl w:val="30CC5C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1FC7D46"/>
    <w:multiLevelType w:val="hybridMultilevel"/>
    <w:tmpl w:val="7BB441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B725B"/>
    <w:multiLevelType w:val="hybridMultilevel"/>
    <w:tmpl w:val="DAE29D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546CD"/>
    <w:multiLevelType w:val="hybridMultilevel"/>
    <w:tmpl w:val="AE24406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F656053"/>
    <w:multiLevelType w:val="hybridMultilevel"/>
    <w:tmpl w:val="3C48246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06A12BF"/>
    <w:multiLevelType w:val="hybridMultilevel"/>
    <w:tmpl w:val="AF40D14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0EA4463"/>
    <w:multiLevelType w:val="hybridMultilevel"/>
    <w:tmpl w:val="8AA6764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1287903"/>
    <w:multiLevelType w:val="hybridMultilevel"/>
    <w:tmpl w:val="DE005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D79E6"/>
    <w:multiLevelType w:val="hybridMultilevel"/>
    <w:tmpl w:val="12000B78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24D5DDF"/>
    <w:multiLevelType w:val="hybridMultilevel"/>
    <w:tmpl w:val="FC16A2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3524C"/>
    <w:multiLevelType w:val="hybridMultilevel"/>
    <w:tmpl w:val="DBD4109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C403375"/>
    <w:multiLevelType w:val="hybridMultilevel"/>
    <w:tmpl w:val="A564561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08E3B69"/>
    <w:multiLevelType w:val="hybridMultilevel"/>
    <w:tmpl w:val="B9EE6DC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2822CEC"/>
    <w:multiLevelType w:val="hybridMultilevel"/>
    <w:tmpl w:val="0526E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947778"/>
    <w:multiLevelType w:val="multilevel"/>
    <w:tmpl w:val="3488A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43C75CB"/>
    <w:multiLevelType w:val="hybridMultilevel"/>
    <w:tmpl w:val="76700BF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5A0554C"/>
    <w:multiLevelType w:val="hybridMultilevel"/>
    <w:tmpl w:val="29F4F7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25"/>
  </w:num>
  <w:num w:numId="4">
    <w:abstractNumId w:val="30"/>
  </w:num>
  <w:num w:numId="5">
    <w:abstractNumId w:val="19"/>
  </w:num>
  <w:num w:numId="6">
    <w:abstractNumId w:val="34"/>
  </w:num>
  <w:num w:numId="7">
    <w:abstractNumId w:val="27"/>
  </w:num>
  <w:num w:numId="8">
    <w:abstractNumId w:val="37"/>
  </w:num>
  <w:num w:numId="9">
    <w:abstractNumId w:val="28"/>
  </w:num>
  <w:num w:numId="10">
    <w:abstractNumId w:val="3"/>
  </w:num>
  <w:num w:numId="11">
    <w:abstractNumId w:val="32"/>
  </w:num>
  <w:num w:numId="12">
    <w:abstractNumId w:val="36"/>
  </w:num>
  <w:num w:numId="13">
    <w:abstractNumId w:val="8"/>
  </w:num>
  <w:num w:numId="14">
    <w:abstractNumId w:val="29"/>
  </w:num>
  <w:num w:numId="15">
    <w:abstractNumId w:val="4"/>
  </w:num>
  <w:num w:numId="16">
    <w:abstractNumId w:val="21"/>
  </w:num>
  <w:num w:numId="17">
    <w:abstractNumId w:val="18"/>
  </w:num>
  <w:num w:numId="18">
    <w:abstractNumId w:val="2"/>
  </w:num>
  <w:num w:numId="19">
    <w:abstractNumId w:val="0"/>
  </w:num>
  <w:num w:numId="20">
    <w:abstractNumId w:val="13"/>
  </w:num>
  <w:num w:numId="21">
    <w:abstractNumId w:val="22"/>
  </w:num>
  <w:num w:numId="22">
    <w:abstractNumId w:val="10"/>
  </w:num>
  <w:num w:numId="23">
    <w:abstractNumId w:val="9"/>
  </w:num>
  <w:num w:numId="24">
    <w:abstractNumId w:val="12"/>
  </w:num>
  <w:num w:numId="25">
    <w:abstractNumId w:val="38"/>
  </w:num>
  <w:num w:numId="26">
    <w:abstractNumId w:val="5"/>
  </w:num>
  <w:num w:numId="27">
    <w:abstractNumId w:val="1"/>
  </w:num>
  <w:num w:numId="28">
    <w:abstractNumId w:val="35"/>
  </w:num>
  <w:num w:numId="29">
    <w:abstractNumId w:val="31"/>
  </w:num>
  <w:num w:numId="30">
    <w:abstractNumId w:val="23"/>
  </w:num>
  <w:num w:numId="31">
    <w:abstractNumId w:val="6"/>
  </w:num>
  <w:num w:numId="32">
    <w:abstractNumId w:val="20"/>
  </w:num>
  <w:num w:numId="33">
    <w:abstractNumId w:val="24"/>
  </w:num>
  <w:num w:numId="34">
    <w:abstractNumId w:val="17"/>
  </w:num>
  <w:num w:numId="35">
    <w:abstractNumId w:val="14"/>
  </w:num>
  <w:num w:numId="36">
    <w:abstractNumId w:val="11"/>
  </w:num>
  <w:num w:numId="37">
    <w:abstractNumId w:val="15"/>
  </w:num>
  <w:num w:numId="38">
    <w:abstractNumId w:val="7"/>
  </w:num>
  <w:num w:numId="39">
    <w:abstractNumId w:val="16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4630D1"/>
    <w:rsid w:val="000014B6"/>
    <w:rsid w:val="00001CEE"/>
    <w:rsid w:val="00001EE1"/>
    <w:rsid w:val="000029AF"/>
    <w:rsid w:val="00006FFE"/>
    <w:rsid w:val="00007AEB"/>
    <w:rsid w:val="00007BE0"/>
    <w:rsid w:val="00011D45"/>
    <w:rsid w:val="00013747"/>
    <w:rsid w:val="000138ED"/>
    <w:rsid w:val="0001435D"/>
    <w:rsid w:val="000146F1"/>
    <w:rsid w:val="00014781"/>
    <w:rsid w:val="00016436"/>
    <w:rsid w:val="00017394"/>
    <w:rsid w:val="000176C2"/>
    <w:rsid w:val="00017A3C"/>
    <w:rsid w:val="00020725"/>
    <w:rsid w:val="00021200"/>
    <w:rsid w:val="00021BCC"/>
    <w:rsid w:val="00022386"/>
    <w:rsid w:val="000245C4"/>
    <w:rsid w:val="00027710"/>
    <w:rsid w:val="000318CD"/>
    <w:rsid w:val="0003254D"/>
    <w:rsid w:val="00032FF0"/>
    <w:rsid w:val="000361DB"/>
    <w:rsid w:val="00036FC7"/>
    <w:rsid w:val="00037C00"/>
    <w:rsid w:val="00040DA5"/>
    <w:rsid w:val="00041234"/>
    <w:rsid w:val="00041899"/>
    <w:rsid w:val="00042CC8"/>
    <w:rsid w:val="0004465A"/>
    <w:rsid w:val="00044C04"/>
    <w:rsid w:val="00045142"/>
    <w:rsid w:val="00045CC4"/>
    <w:rsid w:val="00045EC3"/>
    <w:rsid w:val="00050D46"/>
    <w:rsid w:val="00051387"/>
    <w:rsid w:val="000540DA"/>
    <w:rsid w:val="0005487B"/>
    <w:rsid w:val="0005550F"/>
    <w:rsid w:val="00055560"/>
    <w:rsid w:val="00056232"/>
    <w:rsid w:val="0005662C"/>
    <w:rsid w:val="00056E28"/>
    <w:rsid w:val="00060AAE"/>
    <w:rsid w:val="0006110F"/>
    <w:rsid w:val="00061487"/>
    <w:rsid w:val="0006179A"/>
    <w:rsid w:val="00062254"/>
    <w:rsid w:val="00062279"/>
    <w:rsid w:val="00062FE8"/>
    <w:rsid w:val="000644F3"/>
    <w:rsid w:val="00065895"/>
    <w:rsid w:val="000674B9"/>
    <w:rsid w:val="0007065B"/>
    <w:rsid w:val="000718EA"/>
    <w:rsid w:val="00073957"/>
    <w:rsid w:val="00074D6F"/>
    <w:rsid w:val="00074E13"/>
    <w:rsid w:val="0007522D"/>
    <w:rsid w:val="00075C24"/>
    <w:rsid w:val="00077985"/>
    <w:rsid w:val="00077B19"/>
    <w:rsid w:val="00080853"/>
    <w:rsid w:val="0008129F"/>
    <w:rsid w:val="000815C5"/>
    <w:rsid w:val="00081677"/>
    <w:rsid w:val="000816BC"/>
    <w:rsid w:val="00082B39"/>
    <w:rsid w:val="000830AD"/>
    <w:rsid w:val="00083862"/>
    <w:rsid w:val="00083B6A"/>
    <w:rsid w:val="000844EA"/>
    <w:rsid w:val="000847FA"/>
    <w:rsid w:val="00084B62"/>
    <w:rsid w:val="0008556D"/>
    <w:rsid w:val="000868D9"/>
    <w:rsid w:val="00086DA2"/>
    <w:rsid w:val="00086E2D"/>
    <w:rsid w:val="00091A3D"/>
    <w:rsid w:val="00091BD3"/>
    <w:rsid w:val="000922AB"/>
    <w:rsid w:val="000924A9"/>
    <w:rsid w:val="00092783"/>
    <w:rsid w:val="0009321A"/>
    <w:rsid w:val="000939E7"/>
    <w:rsid w:val="00095366"/>
    <w:rsid w:val="000958A8"/>
    <w:rsid w:val="00095E43"/>
    <w:rsid w:val="0009732D"/>
    <w:rsid w:val="00097373"/>
    <w:rsid w:val="000A2A48"/>
    <w:rsid w:val="000A34A3"/>
    <w:rsid w:val="000A4E4C"/>
    <w:rsid w:val="000A5D53"/>
    <w:rsid w:val="000A617F"/>
    <w:rsid w:val="000B050A"/>
    <w:rsid w:val="000B0651"/>
    <w:rsid w:val="000B0BB8"/>
    <w:rsid w:val="000B0F79"/>
    <w:rsid w:val="000B2005"/>
    <w:rsid w:val="000B37B5"/>
    <w:rsid w:val="000B383C"/>
    <w:rsid w:val="000B3A64"/>
    <w:rsid w:val="000B4B3D"/>
    <w:rsid w:val="000B554A"/>
    <w:rsid w:val="000B5A58"/>
    <w:rsid w:val="000B6C54"/>
    <w:rsid w:val="000C0B77"/>
    <w:rsid w:val="000C19EC"/>
    <w:rsid w:val="000C23D9"/>
    <w:rsid w:val="000C4BA9"/>
    <w:rsid w:val="000C5E52"/>
    <w:rsid w:val="000C624D"/>
    <w:rsid w:val="000C65FD"/>
    <w:rsid w:val="000C6BC0"/>
    <w:rsid w:val="000D0802"/>
    <w:rsid w:val="000D0D51"/>
    <w:rsid w:val="000D0D6D"/>
    <w:rsid w:val="000D14C6"/>
    <w:rsid w:val="000D1986"/>
    <w:rsid w:val="000D198B"/>
    <w:rsid w:val="000D22CA"/>
    <w:rsid w:val="000D2AA3"/>
    <w:rsid w:val="000D2C0A"/>
    <w:rsid w:val="000D2E9D"/>
    <w:rsid w:val="000D373A"/>
    <w:rsid w:val="000D4160"/>
    <w:rsid w:val="000D44B5"/>
    <w:rsid w:val="000D4F9C"/>
    <w:rsid w:val="000D4FC9"/>
    <w:rsid w:val="000D55A7"/>
    <w:rsid w:val="000D5731"/>
    <w:rsid w:val="000D7C1D"/>
    <w:rsid w:val="000E021F"/>
    <w:rsid w:val="000E0740"/>
    <w:rsid w:val="000E0963"/>
    <w:rsid w:val="000E18D1"/>
    <w:rsid w:val="000E1E67"/>
    <w:rsid w:val="000E1FE9"/>
    <w:rsid w:val="000E26E3"/>
    <w:rsid w:val="000E28F9"/>
    <w:rsid w:val="000E3EB5"/>
    <w:rsid w:val="000E51DB"/>
    <w:rsid w:val="000E5515"/>
    <w:rsid w:val="000E581C"/>
    <w:rsid w:val="000E5BC4"/>
    <w:rsid w:val="000E5E95"/>
    <w:rsid w:val="000E6D6D"/>
    <w:rsid w:val="000E6E1D"/>
    <w:rsid w:val="000E71FB"/>
    <w:rsid w:val="000F000C"/>
    <w:rsid w:val="000F021B"/>
    <w:rsid w:val="000F141E"/>
    <w:rsid w:val="000F15BE"/>
    <w:rsid w:val="000F2C37"/>
    <w:rsid w:val="000F3A54"/>
    <w:rsid w:val="000F4B00"/>
    <w:rsid w:val="000F5021"/>
    <w:rsid w:val="000F5FA6"/>
    <w:rsid w:val="000F6B35"/>
    <w:rsid w:val="000F757F"/>
    <w:rsid w:val="0010028A"/>
    <w:rsid w:val="00100506"/>
    <w:rsid w:val="00100584"/>
    <w:rsid w:val="0010064D"/>
    <w:rsid w:val="0010151D"/>
    <w:rsid w:val="00102B69"/>
    <w:rsid w:val="0010555C"/>
    <w:rsid w:val="001061D2"/>
    <w:rsid w:val="00106320"/>
    <w:rsid w:val="001070B3"/>
    <w:rsid w:val="001070F8"/>
    <w:rsid w:val="0011076A"/>
    <w:rsid w:val="00110B93"/>
    <w:rsid w:val="001110A2"/>
    <w:rsid w:val="00111594"/>
    <w:rsid w:val="001119F1"/>
    <w:rsid w:val="00111CC7"/>
    <w:rsid w:val="00111FF7"/>
    <w:rsid w:val="00113D26"/>
    <w:rsid w:val="001145EF"/>
    <w:rsid w:val="00115007"/>
    <w:rsid w:val="00115253"/>
    <w:rsid w:val="001209CD"/>
    <w:rsid w:val="00121185"/>
    <w:rsid w:val="00121A71"/>
    <w:rsid w:val="00121BD8"/>
    <w:rsid w:val="00123B37"/>
    <w:rsid w:val="00124948"/>
    <w:rsid w:val="00126453"/>
    <w:rsid w:val="00126A98"/>
    <w:rsid w:val="001301B1"/>
    <w:rsid w:val="00130804"/>
    <w:rsid w:val="00130974"/>
    <w:rsid w:val="001317A2"/>
    <w:rsid w:val="001317D6"/>
    <w:rsid w:val="0013319E"/>
    <w:rsid w:val="00133450"/>
    <w:rsid w:val="00133D88"/>
    <w:rsid w:val="001340C4"/>
    <w:rsid w:val="001341A6"/>
    <w:rsid w:val="001351AF"/>
    <w:rsid w:val="00135CE4"/>
    <w:rsid w:val="00136493"/>
    <w:rsid w:val="00140099"/>
    <w:rsid w:val="00141433"/>
    <w:rsid w:val="00141966"/>
    <w:rsid w:val="001419DA"/>
    <w:rsid w:val="00142314"/>
    <w:rsid w:val="00143271"/>
    <w:rsid w:val="00143F4C"/>
    <w:rsid w:val="00144D52"/>
    <w:rsid w:val="0014594C"/>
    <w:rsid w:val="00145972"/>
    <w:rsid w:val="00146D42"/>
    <w:rsid w:val="00147170"/>
    <w:rsid w:val="001472E1"/>
    <w:rsid w:val="00147908"/>
    <w:rsid w:val="00151514"/>
    <w:rsid w:val="00152602"/>
    <w:rsid w:val="001526BF"/>
    <w:rsid w:val="00152E38"/>
    <w:rsid w:val="001534E9"/>
    <w:rsid w:val="00154D9F"/>
    <w:rsid w:val="0015664A"/>
    <w:rsid w:val="00156D52"/>
    <w:rsid w:val="00157FB7"/>
    <w:rsid w:val="0016059F"/>
    <w:rsid w:val="00162A77"/>
    <w:rsid w:val="00162AFF"/>
    <w:rsid w:val="00163CC4"/>
    <w:rsid w:val="00165426"/>
    <w:rsid w:val="001739E8"/>
    <w:rsid w:val="00173A5B"/>
    <w:rsid w:val="00175A1C"/>
    <w:rsid w:val="00176154"/>
    <w:rsid w:val="00176A20"/>
    <w:rsid w:val="001807A3"/>
    <w:rsid w:val="00180CD8"/>
    <w:rsid w:val="001815AE"/>
    <w:rsid w:val="001816D2"/>
    <w:rsid w:val="0018300A"/>
    <w:rsid w:val="001842E0"/>
    <w:rsid w:val="00185B99"/>
    <w:rsid w:val="001869D0"/>
    <w:rsid w:val="00190D9B"/>
    <w:rsid w:val="00191A18"/>
    <w:rsid w:val="00194FBD"/>
    <w:rsid w:val="00197C56"/>
    <w:rsid w:val="001A06F1"/>
    <w:rsid w:val="001A12B9"/>
    <w:rsid w:val="001A230B"/>
    <w:rsid w:val="001A2CCA"/>
    <w:rsid w:val="001A3448"/>
    <w:rsid w:val="001A3598"/>
    <w:rsid w:val="001A3B0D"/>
    <w:rsid w:val="001A452B"/>
    <w:rsid w:val="001A4EE2"/>
    <w:rsid w:val="001A6AAE"/>
    <w:rsid w:val="001B026A"/>
    <w:rsid w:val="001B1296"/>
    <w:rsid w:val="001B13C3"/>
    <w:rsid w:val="001B192F"/>
    <w:rsid w:val="001B1966"/>
    <w:rsid w:val="001B197C"/>
    <w:rsid w:val="001B1BE3"/>
    <w:rsid w:val="001B2348"/>
    <w:rsid w:val="001B247A"/>
    <w:rsid w:val="001B2823"/>
    <w:rsid w:val="001B35FB"/>
    <w:rsid w:val="001B452A"/>
    <w:rsid w:val="001B4B83"/>
    <w:rsid w:val="001B4E69"/>
    <w:rsid w:val="001B5D89"/>
    <w:rsid w:val="001B6DDB"/>
    <w:rsid w:val="001B70D4"/>
    <w:rsid w:val="001C00C9"/>
    <w:rsid w:val="001C0AF3"/>
    <w:rsid w:val="001C1717"/>
    <w:rsid w:val="001C2013"/>
    <w:rsid w:val="001C30A3"/>
    <w:rsid w:val="001C44DD"/>
    <w:rsid w:val="001C5C98"/>
    <w:rsid w:val="001C71D7"/>
    <w:rsid w:val="001C764F"/>
    <w:rsid w:val="001C7D74"/>
    <w:rsid w:val="001D047F"/>
    <w:rsid w:val="001D1E36"/>
    <w:rsid w:val="001D272F"/>
    <w:rsid w:val="001D31D3"/>
    <w:rsid w:val="001D35F7"/>
    <w:rsid w:val="001D3A52"/>
    <w:rsid w:val="001D3AAE"/>
    <w:rsid w:val="001D4B1C"/>
    <w:rsid w:val="001D53E9"/>
    <w:rsid w:val="001D615B"/>
    <w:rsid w:val="001D6882"/>
    <w:rsid w:val="001D78D5"/>
    <w:rsid w:val="001D7A98"/>
    <w:rsid w:val="001E03F1"/>
    <w:rsid w:val="001E1B92"/>
    <w:rsid w:val="001E2910"/>
    <w:rsid w:val="001E2F50"/>
    <w:rsid w:val="001E3992"/>
    <w:rsid w:val="001E3D3A"/>
    <w:rsid w:val="001E4315"/>
    <w:rsid w:val="001E459F"/>
    <w:rsid w:val="001E57D7"/>
    <w:rsid w:val="001E65C4"/>
    <w:rsid w:val="001E6DCD"/>
    <w:rsid w:val="001E7042"/>
    <w:rsid w:val="001E72DA"/>
    <w:rsid w:val="001E7DC8"/>
    <w:rsid w:val="001F04F0"/>
    <w:rsid w:val="001F0781"/>
    <w:rsid w:val="001F3029"/>
    <w:rsid w:val="001F3CBB"/>
    <w:rsid w:val="001F3FCD"/>
    <w:rsid w:val="0020272C"/>
    <w:rsid w:val="00202FCE"/>
    <w:rsid w:val="00203C37"/>
    <w:rsid w:val="00203EDD"/>
    <w:rsid w:val="0020428E"/>
    <w:rsid w:val="00204B6A"/>
    <w:rsid w:val="002055ED"/>
    <w:rsid w:val="00205AB2"/>
    <w:rsid w:val="00205E75"/>
    <w:rsid w:val="00205ED3"/>
    <w:rsid w:val="0020654B"/>
    <w:rsid w:val="002065B3"/>
    <w:rsid w:val="00206B5B"/>
    <w:rsid w:val="00207720"/>
    <w:rsid w:val="00207791"/>
    <w:rsid w:val="002108D9"/>
    <w:rsid w:val="00210C5E"/>
    <w:rsid w:val="0021230E"/>
    <w:rsid w:val="00212AA6"/>
    <w:rsid w:val="002166CC"/>
    <w:rsid w:val="00217A45"/>
    <w:rsid w:val="002218C6"/>
    <w:rsid w:val="002224F3"/>
    <w:rsid w:val="00222DF6"/>
    <w:rsid w:val="00223659"/>
    <w:rsid w:val="002240B8"/>
    <w:rsid w:val="00224764"/>
    <w:rsid w:val="00224960"/>
    <w:rsid w:val="00224F65"/>
    <w:rsid w:val="002259E0"/>
    <w:rsid w:val="00225F8D"/>
    <w:rsid w:val="002260A1"/>
    <w:rsid w:val="002260E6"/>
    <w:rsid w:val="00226DA2"/>
    <w:rsid w:val="00227329"/>
    <w:rsid w:val="00230B0B"/>
    <w:rsid w:val="00231C6A"/>
    <w:rsid w:val="00235BA0"/>
    <w:rsid w:val="00236975"/>
    <w:rsid w:val="00237577"/>
    <w:rsid w:val="00240977"/>
    <w:rsid w:val="00240DE0"/>
    <w:rsid w:val="00242DA4"/>
    <w:rsid w:val="002431F7"/>
    <w:rsid w:val="002432B5"/>
    <w:rsid w:val="002436CE"/>
    <w:rsid w:val="002437D8"/>
    <w:rsid w:val="002438E7"/>
    <w:rsid w:val="002442C4"/>
    <w:rsid w:val="00244861"/>
    <w:rsid w:val="00244E89"/>
    <w:rsid w:val="00245E10"/>
    <w:rsid w:val="002465BB"/>
    <w:rsid w:val="002476F3"/>
    <w:rsid w:val="002515B8"/>
    <w:rsid w:val="002525F8"/>
    <w:rsid w:val="002526F2"/>
    <w:rsid w:val="00253134"/>
    <w:rsid w:val="002536C0"/>
    <w:rsid w:val="002542B6"/>
    <w:rsid w:val="00255CEC"/>
    <w:rsid w:val="002560BD"/>
    <w:rsid w:val="00256B3B"/>
    <w:rsid w:val="0025755B"/>
    <w:rsid w:val="00260BB8"/>
    <w:rsid w:val="00262B51"/>
    <w:rsid w:val="00262EE8"/>
    <w:rsid w:val="0026783D"/>
    <w:rsid w:val="00271A73"/>
    <w:rsid w:val="00271F23"/>
    <w:rsid w:val="002720CF"/>
    <w:rsid w:val="0027281C"/>
    <w:rsid w:val="00273606"/>
    <w:rsid w:val="00273914"/>
    <w:rsid w:val="002745A7"/>
    <w:rsid w:val="00274DB9"/>
    <w:rsid w:val="002769A9"/>
    <w:rsid w:val="00277722"/>
    <w:rsid w:val="00280A46"/>
    <w:rsid w:val="00281E59"/>
    <w:rsid w:val="00282018"/>
    <w:rsid w:val="002824BD"/>
    <w:rsid w:val="002833A0"/>
    <w:rsid w:val="002833DD"/>
    <w:rsid w:val="00285188"/>
    <w:rsid w:val="00285A2E"/>
    <w:rsid w:val="00285BF9"/>
    <w:rsid w:val="00286B16"/>
    <w:rsid w:val="00286DDC"/>
    <w:rsid w:val="00290473"/>
    <w:rsid w:val="0029054C"/>
    <w:rsid w:val="002911C9"/>
    <w:rsid w:val="00291E1B"/>
    <w:rsid w:val="00292AE5"/>
    <w:rsid w:val="00293958"/>
    <w:rsid w:val="00293978"/>
    <w:rsid w:val="00293C7F"/>
    <w:rsid w:val="00294111"/>
    <w:rsid w:val="00294353"/>
    <w:rsid w:val="00294764"/>
    <w:rsid w:val="00294FD1"/>
    <w:rsid w:val="00295459"/>
    <w:rsid w:val="00296A33"/>
    <w:rsid w:val="00296F43"/>
    <w:rsid w:val="00296F6D"/>
    <w:rsid w:val="002A006F"/>
    <w:rsid w:val="002A1961"/>
    <w:rsid w:val="002A1DBC"/>
    <w:rsid w:val="002A273F"/>
    <w:rsid w:val="002A30EF"/>
    <w:rsid w:val="002A3FA8"/>
    <w:rsid w:val="002A4119"/>
    <w:rsid w:val="002A4613"/>
    <w:rsid w:val="002A539A"/>
    <w:rsid w:val="002A5563"/>
    <w:rsid w:val="002A58B6"/>
    <w:rsid w:val="002A5B42"/>
    <w:rsid w:val="002A6800"/>
    <w:rsid w:val="002A7DFE"/>
    <w:rsid w:val="002B0B28"/>
    <w:rsid w:val="002B104A"/>
    <w:rsid w:val="002B132A"/>
    <w:rsid w:val="002B1F01"/>
    <w:rsid w:val="002B23D0"/>
    <w:rsid w:val="002B27BD"/>
    <w:rsid w:val="002B31E4"/>
    <w:rsid w:val="002B3851"/>
    <w:rsid w:val="002B46F1"/>
    <w:rsid w:val="002B50A3"/>
    <w:rsid w:val="002B5C78"/>
    <w:rsid w:val="002B6D04"/>
    <w:rsid w:val="002B7278"/>
    <w:rsid w:val="002B783D"/>
    <w:rsid w:val="002B7A24"/>
    <w:rsid w:val="002C0597"/>
    <w:rsid w:val="002C0B5A"/>
    <w:rsid w:val="002C1C30"/>
    <w:rsid w:val="002C219F"/>
    <w:rsid w:val="002C4CD7"/>
    <w:rsid w:val="002C4D2D"/>
    <w:rsid w:val="002C5836"/>
    <w:rsid w:val="002C693D"/>
    <w:rsid w:val="002C6951"/>
    <w:rsid w:val="002C6AD1"/>
    <w:rsid w:val="002C7218"/>
    <w:rsid w:val="002C7280"/>
    <w:rsid w:val="002C7BC4"/>
    <w:rsid w:val="002D1296"/>
    <w:rsid w:val="002D2CD9"/>
    <w:rsid w:val="002D3997"/>
    <w:rsid w:val="002D4ED2"/>
    <w:rsid w:val="002D4F7F"/>
    <w:rsid w:val="002D59B2"/>
    <w:rsid w:val="002D6589"/>
    <w:rsid w:val="002D7544"/>
    <w:rsid w:val="002D7713"/>
    <w:rsid w:val="002D7E37"/>
    <w:rsid w:val="002E0883"/>
    <w:rsid w:val="002E0936"/>
    <w:rsid w:val="002E0DBD"/>
    <w:rsid w:val="002E1A30"/>
    <w:rsid w:val="002E1E92"/>
    <w:rsid w:val="002E50E1"/>
    <w:rsid w:val="002E5907"/>
    <w:rsid w:val="002E612D"/>
    <w:rsid w:val="002E6591"/>
    <w:rsid w:val="002E6B1A"/>
    <w:rsid w:val="002E72E3"/>
    <w:rsid w:val="002F04AC"/>
    <w:rsid w:val="002F0A07"/>
    <w:rsid w:val="002F256F"/>
    <w:rsid w:val="002F2F52"/>
    <w:rsid w:val="002F49AB"/>
    <w:rsid w:val="002F76E6"/>
    <w:rsid w:val="002F7964"/>
    <w:rsid w:val="002F7C53"/>
    <w:rsid w:val="003015E1"/>
    <w:rsid w:val="00301E36"/>
    <w:rsid w:val="00305157"/>
    <w:rsid w:val="003052B7"/>
    <w:rsid w:val="00305B43"/>
    <w:rsid w:val="00305D78"/>
    <w:rsid w:val="00307556"/>
    <w:rsid w:val="0031053F"/>
    <w:rsid w:val="00310FE0"/>
    <w:rsid w:val="00311429"/>
    <w:rsid w:val="0031142D"/>
    <w:rsid w:val="003128CE"/>
    <w:rsid w:val="00312DF7"/>
    <w:rsid w:val="00313220"/>
    <w:rsid w:val="00314308"/>
    <w:rsid w:val="00314DC5"/>
    <w:rsid w:val="00314DEC"/>
    <w:rsid w:val="003153B1"/>
    <w:rsid w:val="00316AAA"/>
    <w:rsid w:val="00317743"/>
    <w:rsid w:val="003236D9"/>
    <w:rsid w:val="003236EF"/>
    <w:rsid w:val="00324657"/>
    <w:rsid w:val="0032494A"/>
    <w:rsid w:val="003261DC"/>
    <w:rsid w:val="00326349"/>
    <w:rsid w:val="00326FB0"/>
    <w:rsid w:val="003276AD"/>
    <w:rsid w:val="003313C8"/>
    <w:rsid w:val="00332D03"/>
    <w:rsid w:val="003341B9"/>
    <w:rsid w:val="00335880"/>
    <w:rsid w:val="00335FD3"/>
    <w:rsid w:val="00336285"/>
    <w:rsid w:val="00336340"/>
    <w:rsid w:val="00336512"/>
    <w:rsid w:val="00336925"/>
    <w:rsid w:val="00337FC7"/>
    <w:rsid w:val="00337FE0"/>
    <w:rsid w:val="00340D1D"/>
    <w:rsid w:val="00342EBF"/>
    <w:rsid w:val="003432A6"/>
    <w:rsid w:val="003437E1"/>
    <w:rsid w:val="003438B5"/>
    <w:rsid w:val="003440FD"/>
    <w:rsid w:val="00344756"/>
    <w:rsid w:val="00345262"/>
    <w:rsid w:val="0035023E"/>
    <w:rsid w:val="00350A0E"/>
    <w:rsid w:val="003510DF"/>
    <w:rsid w:val="00352121"/>
    <w:rsid w:val="003525EF"/>
    <w:rsid w:val="00353DC6"/>
    <w:rsid w:val="00354492"/>
    <w:rsid w:val="003547C0"/>
    <w:rsid w:val="0035495C"/>
    <w:rsid w:val="0035566E"/>
    <w:rsid w:val="00355788"/>
    <w:rsid w:val="0035595E"/>
    <w:rsid w:val="00356F50"/>
    <w:rsid w:val="0036239E"/>
    <w:rsid w:val="0036269D"/>
    <w:rsid w:val="003630AB"/>
    <w:rsid w:val="00363568"/>
    <w:rsid w:val="00363A30"/>
    <w:rsid w:val="00363EAD"/>
    <w:rsid w:val="0036432C"/>
    <w:rsid w:val="00364CFA"/>
    <w:rsid w:val="00364D64"/>
    <w:rsid w:val="00364E7E"/>
    <w:rsid w:val="003658EF"/>
    <w:rsid w:val="00365908"/>
    <w:rsid w:val="0036624D"/>
    <w:rsid w:val="00367FCF"/>
    <w:rsid w:val="00370ED4"/>
    <w:rsid w:val="00370F8E"/>
    <w:rsid w:val="00371D3F"/>
    <w:rsid w:val="00372171"/>
    <w:rsid w:val="00372697"/>
    <w:rsid w:val="00372F12"/>
    <w:rsid w:val="00373D02"/>
    <w:rsid w:val="0037611A"/>
    <w:rsid w:val="00376BAB"/>
    <w:rsid w:val="00376FED"/>
    <w:rsid w:val="00380074"/>
    <w:rsid w:val="00380567"/>
    <w:rsid w:val="003809E6"/>
    <w:rsid w:val="00381674"/>
    <w:rsid w:val="00381F7D"/>
    <w:rsid w:val="0038337D"/>
    <w:rsid w:val="00384201"/>
    <w:rsid w:val="0038439F"/>
    <w:rsid w:val="0038589C"/>
    <w:rsid w:val="003861E3"/>
    <w:rsid w:val="00387077"/>
    <w:rsid w:val="003900E9"/>
    <w:rsid w:val="00390F8A"/>
    <w:rsid w:val="0039122C"/>
    <w:rsid w:val="0039135C"/>
    <w:rsid w:val="00391596"/>
    <w:rsid w:val="00391FF7"/>
    <w:rsid w:val="003949D0"/>
    <w:rsid w:val="003961F0"/>
    <w:rsid w:val="0039640B"/>
    <w:rsid w:val="00396AAA"/>
    <w:rsid w:val="003A016F"/>
    <w:rsid w:val="003A1A28"/>
    <w:rsid w:val="003A3600"/>
    <w:rsid w:val="003A41C6"/>
    <w:rsid w:val="003A4378"/>
    <w:rsid w:val="003A5061"/>
    <w:rsid w:val="003A55D1"/>
    <w:rsid w:val="003A567F"/>
    <w:rsid w:val="003A5A20"/>
    <w:rsid w:val="003A642F"/>
    <w:rsid w:val="003A7253"/>
    <w:rsid w:val="003A7376"/>
    <w:rsid w:val="003A7FC2"/>
    <w:rsid w:val="003B034C"/>
    <w:rsid w:val="003B086A"/>
    <w:rsid w:val="003B0B11"/>
    <w:rsid w:val="003B1C10"/>
    <w:rsid w:val="003B2ABA"/>
    <w:rsid w:val="003B42C5"/>
    <w:rsid w:val="003B4539"/>
    <w:rsid w:val="003B4A36"/>
    <w:rsid w:val="003B54C1"/>
    <w:rsid w:val="003B5B91"/>
    <w:rsid w:val="003B5BFD"/>
    <w:rsid w:val="003B6008"/>
    <w:rsid w:val="003B64A8"/>
    <w:rsid w:val="003B7509"/>
    <w:rsid w:val="003B776C"/>
    <w:rsid w:val="003C2773"/>
    <w:rsid w:val="003C2855"/>
    <w:rsid w:val="003C2BE1"/>
    <w:rsid w:val="003C39CF"/>
    <w:rsid w:val="003C40A4"/>
    <w:rsid w:val="003C46AA"/>
    <w:rsid w:val="003C4B9C"/>
    <w:rsid w:val="003C5340"/>
    <w:rsid w:val="003C60D1"/>
    <w:rsid w:val="003C6F27"/>
    <w:rsid w:val="003C7542"/>
    <w:rsid w:val="003C75BD"/>
    <w:rsid w:val="003C7D10"/>
    <w:rsid w:val="003D16EA"/>
    <w:rsid w:val="003D1C16"/>
    <w:rsid w:val="003D1C29"/>
    <w:rsid w:val="003D1F17"/>
    <w:rsid w:val="003D363C"/>
    <w:rsid w:val="003D369D"/>
    <w:rsid w:val="003D4619"/>
    <w:rsid w:val="003E0D74"/>
    <w:rsid w:val="003E1040"/>
    <w:rsid w:val="003E2099"/>
    <w:rsid w:val="003E3651"/>
    <w:rsid w:val="003E3A0F"/>
    <w:rsid w:val="003E3BBC"/>
    <w:rsid w:val="003E404C"/>
    <w:rsid w:val="003E404E"/>
    <w:rsid w:val="003E4AB0"/>
    <w:rsid w:val="003E58FA"/>
    <w:rsid w:val="003E5B9D"/>
    <w:rsid w:val="003E5C19"/>
    <w:rsid w:val="003E605B"/>
    <w:rsid w:val="003E64A6"/>
    <w:rsid w:val="003E67A0"/>
    <w:rsid w:val="003E6902"/>
    <w:rsid w:val="003E7077"/>
    <w:rsid w:val="003E764A"/>
    <w:rsid w:val="003E7DA0"/>
    <w:rsid w:val="003F0C56"/>
    <w:rsid w:val="003F367B"/>
    <w:rsid w:val="003F3B96"/>
    <w:rsid w:val="003F5472"/>
    <w:rsid w:val="003F59B1"/>
    <w:rsid w:val="003F5E9E"/>
    <w:rsid w:val="003F6823"/>
    <w:rsid w:val="00400336"/>
    <w:rsid w:val="00402982"/>
    <w:rsid w:val="00402CEF"/>
    <w:rsid w:val="00403159"/>
    <w:rsid w:val="0040483F"/>
    <w:rsid w:val="0040638C"/>
    <w:rsid w:val="00406995"/>
    <w:rsid w:val="004069C7"/>
    <w:rsid w:val="004070C1"/>
    <w:rsid w:val="00407A92"/>
    <w:rsid w:val="00410300"/>
    <w:rsid w:val="004107B6"/>
    <w:rsid w:val="00410A24"/>
    <w:rsid w:val="00410E1A"/>
    <w:rsid w:val="00411F96"/>
    <w:rsid w:val="00412D78"/>
    <w:rsid w:val="00414202"/>
    <w:rsid w:val="0041430B"/>
    <w:rsid w:val="00415599"/>
    <w:rsid w:val="00415FE1"/>
    <w:rsid w:val="00416562"/>
    <w:rsid w:val="004166E9"/>
    <w:rsid w:val="00416BAD"/>
    <w:rsid w:val="00416C2D"/>
    <w:rsid w:val="004173F6"/>
    <w:rsid w:val="0041766B"/>
    <w:rsid w:val="00420A17"/>
    <w:rsid w:val="00420D33"/>
    <w:rsid w:val="00420EFF"/>
    <w:rsid w:val="00421D15"/>
    <w:rsid w:val="00422548"/>
    <w:rsid w:val="00422F48"/>
    <w:rsid w:val="00423599"/>
    <w:rsid w:val="004237BE"/>
    <w:rsid w:val="004240BE"/>
    <w:rsid w:val="00424820"/>
    <w:rsid w:val="00424F51"/>
    <w:rsid w:val="00425375"/>
    <w:rsid w:val="004253B3"/>
    <w:rsid w:val="004255A8"/>
    <w:rsid w:val="004255DA"/>
    <w:rsid w:val="004269F0"/>
    <w:rsid w:val="00427E8E"/>
    <w:rsid w:val="004307AD"/>
    <w:rsid w:val="00430C96"/>
    <w:rsid w:val="00430E10"/>
    <w:rsid w:val="00430F30"/>
    <w:rsid w:val="00430F5E"/>
    <w:rsid w:val="004315CF"/>
    <w:rsid w:val="00431BA4"/>
    <w:rsid w:val="0043443E"/>
    <w:rsid w:val="00436838"/>
    <w:rsid w:val="00436D7A"/>
    <w:rsid w:val="00437A10"/>
    <w:rsid w:val="00440655"/>
    <w:rsid w:val="00440A39"/>
    <w:rsid w:val="00440A57"/>
    <w:rsid w:val="004421F2"/>
    <w:rsid w:val="004441AC"/>
    <w:rsid w:val="00444BB3"/>
    <w:rsid w:val="00444C11"/>
    <w:rsid w:val="00444F04"/>
    <w:rsid w:val="00445B80"/>
    <w:rsid w:val="00445CFB"/>
    <w:rsid w:val="00446D7C"/>
    <w:rsid w:val="00446F3F"/>
    <w:rsid w:val="00447273"/>
    <w:rsid w:val="00450E39"/>
    <w:rsid w:val="00450EC7"/>
    <w:rsid w:val="00451584"/>
    <w:rsid w:val="004519F0"/>
    <w:rsid w:val="004523C7"/>
    <w:rsid w:val="00452762"/>
    <w:rsid w:val="00452D45"/>
    <w:rsid w:val="00453158"/>
    <w:rsid w:val="004535B4"/>
    <w:rsid w:val="00460172"/>
    <w:rsid w:val="0046078A"/>
    <w:rsid w:val="00460970"/>
    <w:rsid w:val="00460A1A"/>
    <w:rsid w:val="00461161"/>
    <w:rsid w:val="004624D0"/>
    <w:rsid w:val="004630D1"/>
    <w:rsid w:val="00463459"/>
    <w:rsid w:val="004635D9"/>
    <w:rsid w:val="00463B2B"/>
    <w:rsid w:val="00463D72"/>
    <w:rsid w:val="00464256"/>
    <w:rsid w:val="0046467C"/>
    <w:rsid w:val="00465899"/>
    <w:rsid w:val="004661FE"/>
    <w:rsid w:val="004704AD"/>
    <w:rsid w:val="0047152A"/>
    <w:rsid w:val="0047200A"/>
    <w:rsid w:val="004720B8"/>
    <w:rsid w:val="00473859"/>
    <w:rsid w:val="004747BA"/>
    <w:rsid w:val="004757D3"/>
    <w:rsid w:val="0047584D"/>
    <w:rsid w:val="0047652B"/>
    <w:rsid w:val="00476AD0"/>
    <w:rsid w:val="00476CBC"/>
    <w:rsid w:val="0047746E"/>
    <w:rsid w:val="00477C1A"/>
    <w:rsid w:val="00480368"/>
    <w:rsid w:val="004808A5"/>
    <w:rsid w:val="004814BB"/>
    <w:rsid w:val="00482892"/>
    <w:rsid w:val="0048329F"/>
    <w:rsid w:val="004832ED"/>
    <w:rsid w:val="0048458A"/>
    <w:rsid w:val="00484F16"/>
    <w:rsid w:val="00485084"/>
    <w:rsid w:val="00485D88"/>
    <w:rsid w:val="00486620"/>
    <w:rsid w:val="004868E9"/>
    <w:rsid w:val="00486A5D"/>
    <w:rsid w:val="00486FD9"/>
    <w:rsid w:val="00487674"/>
    <w:rsid w:val="00490808"/>
    <w:rsid w:val="00490E65"/>
    <w:rsid w:val="00490EC3"/>
    <w:rsid w:val="0049337C"/>
    <w:rsid w:val="00493AD2"/>
    <w:rsid w:val="00494A6C"/>
    <w:rsid w:val="00494D75"/>
    <w:rsid w:val="00494F5D"/>
    <w:rsid w:val="00495D46"/>
    <w:rsid w:val="00495DCA"/>
    <w:rsid w:val="00497167"/>
    <w:rsid w:val="00497636"/>
    <w:rsid w:val="00497F17"/>
    <w:rsid w:val="004A001B"/>
    <w:rsid w:val="004A04EE"/>
    <w:rsid w:val="004A0559"/>
    <w:rsid w:val="004A1349"/>
    <w:rsid w:val="004A1655"/>
    <w:rsid w:val="004A4EF9"/>
    <w:rsid w:val="004A540A"/>
    <w:rsid w:val="004B12AA"/>
    <w:rsid w:val="004B1BBD"/>
    <w:rsid w:val="004B2A56"/>
    <w:rsid w:val="004B3BF3"/>
    <w:rsid w:val="004B4D4B"/>
    <w:rsid w:val="004B4E86"/>
    <w:rsid w:val="004B5D69"/>
    <w:rsid w:val="004B7084"/>
    <w:rsid w:val="004C054F"/>
    <w:rsid w:val="004C06E7"/>
    <w:rsid w:val="004C22E6"/>
    <w:rsid w:val="004C542E"/>
    <w:rsid w:val="004C5B4E"/>
    <w:rsid w:val="004C5D3F"/>
    <w:rsid w:val="004C67B7"/>
    <w:rsid w:val="004C72BB"/>
    <w:rsid w:val="004C7C9E"/>
    <w:rsid w:val="004D1B50"/>
    <w:rsid w:val="004D1DDB"/>
    <w:rsid w:val="004D24AB"/>
    <w:rsid w:val="004D269C"/>
    <w:rsid w:val="004D2BDD"/>
    <w:rsid w:val="004D4566"/>
    <w:rsid w:val="004D46BF"/>
    <w:rsid w:val="004D596F"/>
    <w:rsid w:val="004D6DB2"/>
    <w:rsid w:val="004D798B"/>
    <w:rsid w:val="004D7C17"/>
    <w:rsid w:val="004D7D26"/>
    <w:rsid w:val="004E0C45"/>
    <w:rsid w:val="004E19B4"/>
    <w:rsid w:val="004E23A6"/>
    <w:rsid w:val="004E2715"/>
    <w:rsid w:val="004E2EAE"/>
    <w:rsid w:val="004E31EE"/>
    <w:rsid w:val="004E36DF"/>
    <w:rsid w:val="004E46F8"/>
    <w:rsid w:val="004E5004"/>
    <w:rsid w:val="004E59BC"/>
    <w:rsid w:val="004E59DB"/>
    <w:rsid w:val="004E5B2B"/>
    <w:rsid w:val="004E71EA"/>
    <w:rsid w:val="004F02AB"/>
    <w:rsid w:val="004F045C"/>
    <w:rsid w:val="004F0A32"/>
    <w:rsid w:val="004F0B80"/>
    <w:rsid w:val="004F207F"/>
    <w:rsid w:val="004F32BB"/>
    <w:rsid w:val="004F4DBF"/>
    <w:rsid w:val="004F5011"/>
    <w:rsid w:val="004F5730"/>
    <w:rsid w:val="004F5C6A"/>
    <w:rsid w:val="004F6AF9"/>
    <w:rsid w:val="004F6E2F"/>
    <w:rsid w:val="004F7FAE"/>
    <w:rsid w:val="005006C4"/>
    <w:rsid w:val="005007ED"/>
    <w:rsid w:val="0050172F"/>
    <w:rsid w:val="00501899"/>
    <w:rsid w:val="005023AF"/>
    <w:rsid w:val="00504318"/>
    <w:rsid w:val="00505018"/>
    <w:rsid w:val="005054F7"/>
    <w:rsid w:val="0050621C"/>
    <w:rsid w:val="0050796A"/>
    <w:rsid w:val="00507FF4"/>
    <w:rsid w:val="005101E9"/>
    <w:rsid w:val="00510AF3"/>
    <w:rsid w:val="0051243E"/>
    <w:rsid w:val="005126E9"/>
    <w:rsid w:val="005131B6"/>
    <w:rsid w:val="00513258"/>
    <w:rsid w:val="00513272"/>
    <w:rsid w:val="005154E4"/>
    <w:rsid w:val="00516474"/>
    <w:rsid w:val="005164B9"/>
    <w:rsid w:val="00516849"/>
    <w:rsid w:val="00516BFD"/>
    <w:rsid w:val="00520755"/>
    <w:rsid w:val="00520A2E"/>
    <w:rsid w:val="00520D4A"/>
    <w:rsid w:val="00522B0D"/>
    <w:rsid w:val="00523EC9"/>
    <w:rsid w:val="0052591A"/>
    <w:rsid w:val="00525B95"/>
    <w:rsid w:val="00525C4F"/>
    <w:rsid w:val="00526584"/>
    <w:rsid w:val="00526786"/>
    <w:rsid w:val="00526C7B"/>
    <w:rsid w:val="00527C76"/>
    <w:rsid w:val="0053054E"/>
    <w:rsid w:val="00531CA1"/>
    <w:rsid w:val="00531F3C"/>
    <w:rsid w:val="0053377F"/>
    <w:rsid w:val="0053390B"/>
    <w:rsid w:val="00534C6C"/>
    <w:rsid w:val="00535CCE"/>
    <w:rsid w:val="0053676E"/>
    <w:rsid w:val="00537EEA"/>
    <w:rsid w:val="005408FC"/>
    <w:rsid w:val="00540CE8"/>
    <w:rsid w:val="00540D56"/>
    <w:rsid w:val="00541163"/>
    <w:rsid w:val="00542782"/>
    <w:rsid w:val="00542D3E"/>
    <w:rsid w:val="00543341"/>
    <w:rsid w:val="005436F0"/>
    <w:rsid w:val="00543B3C"/>
    <w:rsid w:val="00543C1E"/>
    <w:rsid w:val="005440DC"/>
    <w:rsid w:val="00545A60"/>
    <w:rsid w:val="00546285"/>
    <w:rsid w:val="00546AEE"/>
    <w:rsid w:val="00547463"/>
    <w:rsid w:val="00550EB8"/>
    <w:rsid w:val="0055287D"/>
    <w:rsid w:val="00553590"/>
    <w:rsid w:val="005538A1"/>
    <w:rsid w:val="005550A2"/>
    <w:rsid w:val="0055570A"/>
    <w:rsid w:val="00556105"/>
    <w:rsid w:val="00556380"/>
    <w:rsid w:val="00556F58"/>
    <w:rsid w:val="00557806"/>
    <w:rsid w:val="00557943"/>
    <w:rsid w:val="0056005D"/>
    <w:rsid w:val="005602A3"/>
    <w:rsid w:val="005602B0"/>
    <w:rsid w:val="00561DFB"/>
    <w:rsid w:val="00563A9D"/>
    <w:rsid w:val="00564E61"/>
    <w:rsid w:val="00565255"/>
    <w:rsid w:val="00565409"/>
    <w:rsid w:val="00566131"/>
    <w:rsid w:val="00566478"/>
    <w:rsid w:val="005672DE"/>
    <w:rsid w:val="00570705"/>
    <w:rsid w:val="00570EC2"/>
    <w:rsid w:val="00572955"/>
    <w:rsid w:val="00572C44"/>
    <w:rsid w:val="005741D4"/>
    <w:rsid w:val="0057467D"/>
    <w:rsid w:val="00574987"/>
    <w:rsid w:val="00575800"/>
    <w:rsid w:val="00575DB2"/>
    <w:rsid w:val="00576A3E"/>
    <w:rsid w:val="0057700B"/>
    <w:rsid w:val="00577291"/>
    <w:rsid w:val="00580999"/>
    <w:rsid w:val="00580D68"/>
    <w:rsid w:val="00582089"/>
    <w:rsid w:val="005822C0"/>
    <w:rsid w:val="00582FF1"/>
    <w:rsid w:val="005839D0"/>
    <w:rsid w:val="005841A9"/>
    <w:rsid w:val="005841B1"/>
    <w:rsid w:val="00585A65"/>
    <w:rsid w:val="00585D5D"/>
    <w:rsid w:val="00585E90"/>
    <w:rsid w:val="00585EBE"/>
    <w:rsid w:val="00586A75"/>
    <w:rsid w:val="00587522"/>
    <w:rsid w:val="005879C7"/>
    <w:rsid w:val="00587CFC"/>
    <w:rsid w:val="00587E6B"/>
    <w:rsid w:val="00590031"/>
    <w:rsid w:val="00590B24"/>
    <w:rsid w:val="00591774"/>
    <w:rsid w:val="00591994"/>
    <w:rsid w:val="005919DF"/>
    <w:rsid w:val="005927A1"/>
    <w:rsid w:val="00592A84"/>
    <w:rsid w:val="005934CD"/>
    <w:rsid w:val="005938FB"/>
    <w:rsid w:val="00593F89"/>
    <w:rsid w:val="005940AF"/>
    <w:rsid w:val="00594705"/>
    <w:rsid w:val="00595A56"/>
    <w:rsid w:val="00595B29"/>
    <w:rsid w:val="00596AA2"/>
    <w:rsid w:val="00597DCF"/>
    <w:rsid w:val="005A0A7A"/>
    <w:rsid w:val="005A0DCD"/>
    <w:rsid w:val="005A14BE"/>
    <w:rsid w:val="005A232A"/>
    <w:rsid w:val="005A28B3"/>
    <w:rsid w:val="005A3638"/>
    <w:rsid w:val="005A3A62"/>
    <w:rsid w:val="005A3E53"/>
    <w:rsid w:val="005A501C"/>
    <w:rsid w:val="005A583A"/>
    <w:rsid w:val="005A6198"/>
    <w:rsid w:val="005A6675"/>
    <w:rsid w:val="005A7735"/>
    <w:rsid w:val="005A7F88"/>
    <w:rsid w:val="005B0B42"/>
    <w:rsid w:val="005B14A3"/>
    <w:rsid w:val="005B163C"/>
    <w:rsid w:val="005B19B1"/>
    <w:rsid w:val="005B2A15"/>
    <w:rsid w:val="005B2AAD"/>
    <w:rsid w:val="005B2B1C"/>
    <w:rsid w:val="005B4277"/>
    <w:rsid w:val="005B429F"/>
    <w:rsid w:val="005B48D3"/>
    <w:rsid w:val="005B492F"/>
    <w:rsid w:val="005B629A"/>
    <w:rsid w:val="005B7510"/>
    <w:rsid w:val="005C091F"/>
    <w:rsid w:val="005C3061"/>
    <w:rsid w:val="005C45BB"/>
    <w:rsid w:val="005C51A7"/>
    <w:rsid w:val="005D03BF"/>
    <w:rsid w:val="005D05DB"/>
    <w:rsid w:val="005D094B"/>
    <w:rsid w:val="005D1828"/>
    <w:rsid w:val="005D2128"/>
    <w:rsid w:val="005D2ECF"/>
    <w:rsid w:val="005D351C"/>
    <w:rsid w:val="005D58B2"/>
    <w:rsid w:val="005E1852"/>
    <w:rsid w:val="005E1958"/>
    <w:rsid w:val="005E1A22"/>
    <w:rsid w:val="005E1D69"/>
    <w:rsid w:val="005E205A"/>
    <w:rsid w:val="005E34E3"/>
    <w:rsid w:val="005E38BB"/>
    <w:rsid w:val="005E3F2B"/>
    <w:rsid w:val="005E5169"/>
    <w:rsid w:val="005E524A"/>
    <w:rsid w:val="005E72A0"/>
    <w:rsid w:val="005E772B"/>
    <w:rsid w:val="005E7B96"/>
    <w:rsid w:val="005F01C5"/>
    <w:rsid w:val="005F1415"/>
    <w:rsid w:val="005F1491"/>
    <w:rsid w:val="005F226C"/>
    <w:rsid w:val="005F2C5C"/>
    <w:rsid w:val="005F36A6"/>
    <w:rsid w:val="005F5250"/>
    <w:rsid w:val="005F5990"/>
    <w:rsid w:val="005F62D0"/>
    <w:rsid w:val="005F6F2A"/>
    <w:rsid w:val="005F6F94"/>
    <w:rsid w:val="005F7A56"/>
    <w:rsid w:val="00600B61"/>
    <w:rsid w:val="0060171C"/>
    <w:rsid w:val="006022FC"/>
    <w:rsid w:val="00602652"/>
    <w:rsid w:val="00604D5E"/>
    <w:rsid w:val="00605452"/>
    <w:rsid w:val="0060577A"/>
    <w:rsid w:val="006059F9"/>
    <w:rsid w:val="006061C3"/>
    <w:rsid w:val="006065C2"/>
    <w:rsid w:val="006069FD"/>
    <w:rsid w:val="00606F0E"/>
    <w:rsid w:val="006079A2"/>
    <w:rsid w:val="00607B0E"/>
    <w:rsid w:val="006111DD"/>
    <w:rsid w:val="006117DE"/>
    <w:rsid w:val="006118A1"/>
    <w:rsid w:val="006119C5"/>
    <w:rsid w:val="00611B50"/>
    <w:rsid w:val="00611DD1"/>
    <w:rsid w:val="006120F0"/>
    <w:rsid w:val="00612663"/>
    <w:rsid w:val="00612927"/>
    <w:rsid w:val="00613C24"/>
    <w:rsid w:val="006148E4"/>
    <w:rsid w:val="00614B53"/>
    <w:rsid w:val="006150F6"/>
    <w:rsid w:val="00615ED8"/>
    <w:rsid w:val="00615F1D"/>
    <w:rsid w:val="00616E55"/>
    <w:rsid w:val="00617380"/>
    <w:rsid w:val="0062001C"/>
    <w:rsid w:val="00621A5A"/>
    <w:rsid w:val="00622085"/>
    <w:rsid w:val="0062293F"/>
    <w:rsid w:val="00622ED9"/>
    <w:rsid w:val="00622F30"/>
    <w:rsid w:val="006230B5"/>
    <w:rsid w:val="006236BF"/>
    <w:rsid w:val="00623EC6"/>
    <w:rsid w:val="0062525D"/>
    <w:rsid w:val="006255BE"/>
    <w:rsid w:val="00625BCF"/>
    <w:rsid w:val="006266DD"/>
    <w:rsid w:val="0063040B"/>
    <w:rsid w:val="0063177F"/>
    <w:rsid w:val="00632614"/>
    <w:rsid w:val="006328AF"/>
    <w:rsid w:val="00632D29"/>
    <w:rsid w:val="00633052"/>
    <w:rsid w:val="00633180"/>
    <w:rsid w:val="006333F9"/>
    <w:rsid w:val="00633471"/>
    <w:rsid w:val="006340EB"/>
    <w:rsid w:val="00634A0D"/>
    <w:rsid w:val="00635406"/>
    <w:rsid w:val="00635E0A"/>
    <w:rsid w:val="00636850"/>
    <w:rsid w:val="00636AB3"/>
    <w:rsid w:val="00636E10"/>
    <w:rsid w:val="00637765"/>
    <w:rsid w:val="00637DE6"/>
    <w:rsid w:val="0064092E"/>
    <w:rsid w:val="00640E51"/>
    <w:rsid w:val="0064356D"/>
    <w:rsid w:val="00643C99"/>
    <w:rsid w:val="00644372"/>
    <w:rsid w:val="00644C2B"/>
    <w:rsid w:val="00644F95"/>
    <w:rsid w:val="00647C06"/>
    <w:rsid w:val="00650D28"/>
    <w:rsid w:val="0065134F"/>
    <w:rsid w:val="00651A3C"/>
    <w:rsid w:val="00652014"/>
    <w:rsid w:val="006520F2"/>
    <w:rsid w:val="00652833"/>
    <w:rsid w:val="006538F5"/>
    <w:rsid w:val="00653E6E"/>
    <w:rsid w:val="00653FA2"/>
    <w:rsid w:val="00654176"/>
    <w:rsid w:val="00655D21"/>
    <w:rsid w:val="0065709F"/>
    <w:rsid w:val="006574B0"/>
    <w:rsid w:val="006578A3"/>
    <w:rsid w:val="00657A88"/>
    <w:rsid w:val="00660B23"/>
    <w:rsid w:val="00661099"/>
    <w:rsid w:val="00662354"/>
    <w:rsid w:val="006634E0"/>
    <w:rsid w:val="00663DEE"/>
    <w:rsid w:val="00664D8D"/>
    <w:rsid w:val="00665165"/>
    <w:rsid w:val="006661CF"/>
    <w:rsid w:val="00666BE7"/>
    <w:rsid w:val="006676BF"/>
    <w:rsid w:val="006703BE"/>
    <w:rsid w:val="006725D2"/>
    <w:rsid w:val="00673C6D"/>
    <w:rsid w:val="00673DA2"/>
    <w:rsid w:val="006742A5"/>
    <w:rsid w:val="006752E2"/>
    <w:rsid w:val="00675DF4"/>
    <w:rsid w:val="006760EA"/>
    <w:rsid w:val="006767F7"/>
    <w:rsid w:val="0068040D"/>
    <w:rsid w:val="0068074B"/>
    <w:rsid w:val="00680BE2"/>
    <w:rsid w:val="006816D3"/>
    <w:rsid w:val="006824C3"/>
    <w:rsid w:val="00682A4D"/>
    <w:rsid w:val="00682FED"/>
    <w:rsid w:val="006834F9"/>
    <w:rsid w:val="00683FB0"/>
    <w:rsid w:val="00684590"/>
    <w:rsid w:val="00684A7C"/>
    <w:rsid w:val="00686DB1"/>
    <w:rsid w:val="006871A8"/>
    <w:rsid w:val="00690892"/>
    <w:rsid w:val="006908C5"/>
    <w:rsid w:val="006934F9"/>
    <w:rsid w:val="00694CB7"/>
    <w:rsid w:val="00694EF1"/>
    <w:rsid w:val="00695D4E"/>
    <w:rsid w:val="0069679B"/>
    <w:rsid w:val="006967ED"/>
    <w:rsid w:val="00696EC8"/>
    <w:rsid w:val="006A0994"/>
    <w:rsid w:val="006A1C0A"/>
    <w:rsid w:val="006A2D88"/>
    <w:rsid w:val="006A39B3"/>
    <w:rsid w:val="006A3E75"/>
    <w:rsid w:val="006A3EEE"/>
    <w:rsid w:val="006A49A5"/>
    <w:rsid w:val="006A4C81"/>
    <w:rsid w:val="006A56F6"/>
    <w:rsid w:val="006A5D83"/>
    <w:rsid w:val="006B1AC0"/>
    <w:rsid w:val="006B2CE5"/>
    <w:rsid w:val="006B2F0D"/>
    <w:rsid w:val="006B3B45"/>
    <w:rsid w:val="006B49EC"/>
    <w:rsid w:val="006B6588"/>
    <w:rsid w:val="006B7795"/>
    <w:rsid w:val="006C0930"/>
    <w:rsid w:val="006C0B76"/>
    <w:rsid w:val="006C1740"/>
    <w:rsid w:val="006C248B"/>
    <w:rsid w:val="006C59A6"/>
    <w:rsid w:val="006C6976"/>
    <w:rsid w:val="006C797B"/>
    <w:rsid w:val="006C7FFB"/>
    <w:rsid w:val="006D0394"/>
    <w:rsid w:val="006D0CC8"/>
    <w:rsid w:val="006D1522"/>
    <w:rsid w:val="006D17BF"/>
    <w:rsid w:val="006D1E41"/>
    <w:rsid w:val="006D2534"/>
    <w:rsid w:val="006D29A9"/>
    <w:rsid w:val="006D3848"/>
    <w:rsid w:val="006D41DE"/>
    <w:rsid w:val="006D5D88"/>
    <w:rsid w:val="006D5E5E"/>
    <w:rsid w:val="006D6242"/>
    <w:rsid w:val="006D693B"/>
    <w:rsid w:val="006D6F08"/>
    <w:rsid w:val="006D7B7E"/>
    <w:rsid w:val="006E02AF"/>
    <w:rsid w:val="006E0D1F"/>
    <w:rsid w:val="006E0DF5"/>
    <w:rsid w:val="006E2934"/>
    <w:rsid w:val="006E2AD6"/>
    <w:rsid w:val="006E2B4A"/>
    <w:rsid w:val="006E3180"/>
    <w:rsid w:val="006E318D"/>
    <w:rsid w:val="006E37A6"/>
    <w:rsid w:val="006E4243"/>
    <w:rsid w:val="006E5BFD"/>
    <w:rsid w:val="006E6484"/>
    <w:rsid w:val="006E6D82"/>
    <w:rsid w:val="006E6E8D"/>
    <w:rsid w:val="006E72BC"/>
    <w:rsid w:val="006E7439"/>
    <w:rsid w:val="006F17EC"/>
    <w:rsid w:val="006F1C68"/>
    <w:rsid w:val="006F2131"/>
    <w:rsid w:val="006F2490"/>
    <w:rsid w:val="006F2530"/>
    <w:rsid w:val="006F27B2"/>
    <w:rsid w:val="006F34C7"/>
    <w:rsid w:val="006F3E56"/>
    <w:rsid w:val="006F47D7"/>
    <w:rsid w:val="006F4F35"/>
    <w:rsid w:val="006F5875"/>
    <w:rsid w:val="006F6E89"/>
    <w:rsid w:val="00700261"/>
    <w:rsid w:val="00700B2A"/>
    <w:rsid w:val="00700D33"/>
    <w:rsid w:val="00701E35"/>
    <w:rsid w:val="00702E2B"/>
    <w:rsid w:val="007040ED"/>
    <w:rsid w:val="00704923"/>
    <w:rsid w:val="00705859"/>
    <w:rsid w:val="00705C48"/>
    <w:rsid w:val="00706141"/>
    <w:rsid w:val="00706CAF"/>
    <w:rsid w:val="00707F61"/>
    <w:rsid w:val="007102C9"/>
    <w:rsid w:val="007102E3"/>
    <w:rsid w:val="00710442"/>
    <w:rsid w:val="007117D9"/>
    <w:rsid w:val="0071182C"/>
    <w:rsid w:val="00712054"/>
    <w:rsid w:val="00712B48"/>
    <w:rsid w:val="00712F59"/>
    <w:rsid w:val="00714D22"/>
    <w:rsid w:val="00715A23"/>
    <w:rsid w:val="00716D03"/>
    <w:rsid w:val="00716FE5"/>
    <w:rsid w:val="00717005"/>
    <w:rsid w:val="0071727A"/>
    <w:rsid w:val="007201F8"/>
    <w:rsid w:val="00721A39"/>
    <w:rsid w:val="007226AA"/>
    <w:rsid w:val="00722D02"/>
    <w:rsid w:val="0072567F"/>
    <w:rsid w:val="0072740A"/>
    <w:rsid w:val="0072747D"/>
    <w:rsid w:val="007277D4"/>
    <w:rsid w:val="00727CEF"/>
    <w:rsid w:val="007301F0"/>
    <w:rsid w:val="0073034D"/>
    <w:rsid w:val="00730B7B"/>
    <w:rsid w:val="00731BFE"/>
    <w:rsid w:val="00731E00"/>
    <w:rsid w:val="00732AAB"/>
    <w:rsid w:val="00733763"/>
    <w:rsid w:val="00734701"/>
    <w:rsid w:val="007348A8"/>
    <w:rsid w:val="00734D4B"/>
    <w:rsid w:val="00734D79"/>
    <w:rsid w:val="00735518"/>
    <w:rsid w:val="007419DC"/>
    <w:rsid w:val="00741E57"/>
    <w:rsid w:val="0074204B"/>
    <w:rsid w:val="0074264D"/>
    <w:rsid w:val="0074334C"/>
    <w:rsid w:val="00743AEC"/>
    <w:rsid w:val="0074448B"/>
    <w:rsid w:val="00746A25"/>
    <w:rsid w:val="00746EFA"/>
    <w:rsid w:val="007479C7"/>
    <w:rsid w:val="00747E8D"/>
    <w:rsid w:val="00750C5C"/>
    <w:rsid w:val="00751067"/>
    <w:rsid w:val="00752DD1"/>
    <w:rsid w:val="00753365"/>
    <w:rsid w:val="007538D8"/>
    <w:rsid w:val="00753E5C"/>
    <w:rsid w:val="007551DA"/>
    <w:rsid w:val="007555EA"/>
    <w:rsid w:val="0075597A"/>
    <w:rsid w:val="00756C29"/>
    <w:rsid w:val="0075749B"/>
    <w:rsid w:val="00757D91"/>
    <w:rsid w:val="007600A6"/>
    <w:rsid w:val="00761169"/>
    <w:rsid w:val="00762953"/>
    <w:rsid w:val="00762E1B"/>
    <w:rsid w:val="007643BE"/>
    <w:rsid w:val="00766143"/>
    <w:rsid w:val="0076709E"/>
    <w:rsid w:val="00767245"/>
    <w:rsid w:val="007673A4"/>
    <w:rsid w:val="0077129F"/>
    <w:rsid w:val="007714DF"/>
    <w:rsid w:val="00773037"/>
    <w:rsid w:val="00773674"/>
    <w:rsid w:val="0077380E"/>
    <w:rsid w:val="00774CD2"/>
    <w:rsid w:val="00775A00"/>
    <w:rsid w:val="00776A2D"/>
    <w:rsid w:val="00777415"/>
    <w:rsid w:val="007775AD"/>
    <w:rsid w:val="00777963"/>
    <w:rsid w:val="00777B49"/>
    <w:rsid w:val="00777EA1"/>
    <w:rsid w:val="007802C1"/>
    <w:rsid w:val="00780CDF"/>
    <w:rsid w:val="00781484"/>
    <w:rsid w:val="007817B9"/>
    <w:rsid w:val="00783502"/>
    <w:rsid w:val="00783A66"/>
    <w:rsid w:val="007844B0"/>
    <w:rsid w:val="00785921"/>
    <w:rsid w:val="00785BC8"/>
    <w:rsid w:val="00786C4C"/>
    <w:rsid w:val="00787645"/>
    <w:rsid w:val="007900B7"/>
    <w:rsid w:val="0079089B"/>
    <w:rsid w:val="00790B0D"/>
    <w:rsid w:val="00790ECE"/>
    <w:rsid w:val="00791674"/>
    <w:rsid w:val="00793EBF"/>
    <w:rsid w:val="00795DC2"/>
    <w:rsid w:val="007966B1"/>
    <w:rsid w:val="007970CC"/>
    <w:rsid w:val="007A0573"/>
    <w:rsid w:val="007A0778"/>
    <w:rsid w:val="007A07FA"/>
    <w:rsid w:val="007A0DFB"/>
    <w:rsid w:val="007A28EF"/>
    <w:rsid w:val="007A29F7"/>
    <w:rsid w:val="007A3134"/>
    <w:rsid w:val="007A5FF3"/>
    <w:rsid w:val="007A60E1"/>
    <w:rsid w:val="007A65B4"/>
    <w:rsid w:val="007A7852"/>
    <w:rsid w:val="007B09F9"/>
    <w:rsid w:val="007B1B4F"/>
    <w:rsid w:val="007B21BE"/>
    <w:rsid w:val="007B23A6"/>
    <w:rsid w:val="007B3E5E"/>
    <w:rsid w:val="007B6027"/>
    <w:rsid w:val="007B6E94"/>
    <w:rsid w:val="007C00CC"/>
    <w:rsid w:val="007C14A6"/>
    <w:rsid w:val="007C1863"/>
    <w:rsid w:val="007C2029"/>
    <w:rsid w:val="007C2F20"/>
    <w:rsid w:val="007C31D6"/>
    <w:rsid w:val="007C382A"/>
    <w:rsid w:val="007C4AF3"/>
    <w:rsid w:val="007C5A6F"/>
    <w:rsid w:val="007C5D3E"/>
    <w:rsid w:val="007C6310"/>
    <w:rsid w:val="007C67DF"/>
    <w:rsid w:val="007C68DF"/>
    <w:rsid w:val="007C6ED8"/>
    <w:rsid w:val="007C7936"/>
    <w:rsid w:val="007D0761"/>
    <w:rsid w:val="007D1258"/>
    <w:rsid w:val="007D15AC"/>
    <w:rsid w:val="007D2CFE"/>
    <w:rsid w:val="007D2E8C"/>
    <w:rsid w:val="007D2FDE"/>
    <w:rsid w:val="007D3A3E"/>
    <w:rsid w:val="007D4096"/>
    <w:rsid w:val="007D45A9"/>
    <w:rsid w:val="007D4CF0"/>
    <w:rsid w:val="007D4D5B"/>
    <w:rsid w:val="007D5545"/>
    <w:rsid w:val="007D5632"/>
    <w:rsid w:val="007D589B"/>
    <w:rsid w:val="007D5BC4"/>
    <w:rsid w:val="007D6B6B"/>
    <w:rsid w:val="007D6BF6"/>
    <w:rsid w:val="007E0BC1"/>
    <w:rsid w:val="007E0BD1"/>
    <w:rsid w:val="007E1FC9"/>
    <w:rsid w:val="007E32DF"/>
    <w:rsid w:val="007E3A6E"/>
    <w:rsid w:val="007E3BCE"/>
    <w:rsid w:val="007E3FCD"/>
    <w:rsid w:val="007E741A"/>
    <w:rsid w:val="007F06F7"/>
    <w:rsid w:val="007F1442"/>
    <w:rsid w:val="007F191D"/>
    <w:rsid w:val="007F2248"/>
    <w:rsid w:val="007F2534"/>
    <w:rsid w:val="007F2A30"/>
    <w:rsid w:val="007F308D"/>
    <w:rsid w:val="007F4AB5"/>
    <w:rsid w:val="007F5E61"/>
    <w:rsid w:val="007F5F4E"/>
    <w:rsid w:val="007F681A"/>
    <w:rsid w:val="007F705A"/>
    <w:rsid w:val="007F7F8F"/>
    <w:rsid w:val="00800F8C"/>
    <w:rsid w:val="008026DF"/>
    <w:rsid w:val="00803407"/>
    <w:rsid w:val="008040A7"/>
    <w:rsid w:val="00805A85"/>
    <w:rsid w:val="00806A3E"/>
    <w:rsid w:val="00806AFA"/>
    <w:rsid w:val="00806F0F"/>
    <w:rsid w:val="0080753A"/>
    <w:rsid w:val="00807755"/>
    <w:rsid w:val="00807F7C"/>
    <w:rsid w:val="00810044"/>
    <w:rsid w:val="00810564"/>
    <w:rsid w:val="0081119A"/>
    <w:rsid w:val="0081261C"/>
    <w:rsid w:val="00814144"/>
    <w:rsid w:val="00814629"/>
    <w:rsid w:val="008156B5"/>
    <w:rsid w:val="00815BB5"/>
    <w:rsid w:val="00816E3F"/>
    <w:rsid w:val="00820C44"/>
    <w:rsid w:val="008219E2"/>
    <w:rsid w:val="0082211B"/>
    <w:rsid w:val="00822260"/>
    <w:rsid w:val="00822823"/>
    <w:rsid w:val="008231E4"/>
    <w:rsid w:val="00826E2C"/>
    <w:rsid w:val="00827B93"/>
    <w:rsid w:val="00827DB7"/>
    <w:rsid w:val="0083045C"/>
    <w:rsid w:val="008304AD"/>
    <w:rsid w:val="008306DD"/>
    <w:rsid w:val="008311CC"/>
    <w:rsid w:val="00831664"/>
    <w:rsid w:val="008316A7"/>
    <w:rsid w:val="00832969"/>
    <w:rsid w:val="008337B7"/>
    <w:rsid w:val="0083555D"/>
    <w:rsid w:val="00836753"/>
    <w:rsid w:val="00836B5F"/>
    <w:rsid w:val="00836CEE"/>
    <w:rsid w:val="00837275"/>
    <w:rsid w:val="00837388"/>
    <w:rsid w:val="0084125D"/>
    <w:rsid w:val="00841363"/>
    <w:rsid w:val="00841C97"/>
    <w:rsid w:val="008424A3"/>
    <w:rsid w:val="00842747"/>
    <w:rsid w:val="00842B57"/>
    <w:rsid w:val="00843C7B"/>
    <w:rsid w:val="00844B6A"/>
    <w:rsid w:val="008455DC"/>
    <w:rsid w:val="00845835"/>
    <w:rsid w:val="008459A5"/>
    <w:rsid w:val="00846252"/>
    <w:rsid w:val="008474E1"/>
    <w:rsid w:val="00847C33"/>
    <w:rsid w:val="00847E78"/>
    <w:rsid w:val="008508F9"/>
    <w:rsid w:val="0085113F"/>
    <w:rsid w:val="00852F9C"/>
    <w:rsid w:val="00853F11"/>
    <w:rsid w:val="00854042"/>
    <w:rsid w:val="00854106"/>
    <w:rsid w:val="00854BED"/>
    <w:rsid w:val="00854E89"/>
    <w:rsid w:val="00854EB4"/>
    <w:rsid w:val="00855EC7"/>
    <w:rsid w:val="0085600C"/>
    <w:rsid w:val="00856302"/>
    <w:rsid w:val="008576FC"/>
    <w:rsid w:val="008604B2"/>
    <w:rsid w:val="00860D92"/>
    <w:rsid w:val="00860DC6"/>
    <w:rsid w:val="0086127B"/>
    <w:rsid w:val="00861B34"/>
    <w:rsid w:val="00861FC4"/>
    <w:rsid w:val="00862252"/>
    <w:rsid w:val="008624E2"/>
    <w:rsid w:val="00862DFA"/>
    <w:rsid w:val="008630AD"/>
    <w:rsid w:val="00863552"/>
    <w:rsid w:val="008635E9"/>
    <w:rsid w:val="008636DF"/>
    <w:rsid w:val="008637FB"/>
    <w:rsid w:val="00864A9A"/>
    <w:rsid w:val="00865480"/>
    <w:rsid w:val="00865D9E"/>
    <w:rsid w:val="008678C9"/>
    <w:rsid w:val="0087084F"/>
    <w:rsid w:val="0087093F"/>
    <w:rsid w:val="00872C73"/>
    <w:rsid w:val="00872F41"/>
    <w:rsid w:val="008730D5"/>
    <w:rsid w:val="008737DC"/>
    <w:rsid w:val="00875072"/>
    <w:rsid w:val="008751F4"/>
    <w:rsid w:val="00875C5C"/>
    <w:rsid w:val="0087635D"/>
    <w:rsid w:val="00876A78"/>
    <w:rsid w:val="00877131"/>
    <w:rsid w:val="008817A7"/>
    <w:rsid w:val="008817F2"/>
    <w:rsid w:val="00881CF5"/>
    <w:rsid w:val="00882046"/>
    <w:rsid w:val="0088229F"/>
    <w:rsid w:val="00882475"/>
    <w:rsid w:val="00883643"/>
    <w:rsid w:val="00883B98"/>
    <w:rsid w:val="00885113"/>
    <w:rsid w:val="00885A4B"/>
    <w:rsid w:val="00887B47"/>
    <w:rsid w:val="00890B20"/>
    <w:rsid w:val="00891334"/>
    <w:rsid w:val="0089192E"/>
    <w:rsid w:val="0089245C"/>
    <w:rsid w:val="00892D88"/>
    <w:rsid w:val="00893A51"/>
    <w:rsid w:val="00893DC9"/>
    <w:rsid w:val="00894001"/>
    <w:rsid w:val="0089440C"/>
    <w:rsid w:val="008945D2"/>
    <w:rsid w:val="008951EB"/>
    <w:rsid w:val="00895636"/>
    <w:rsid w:val="008962E8"/>
    <w:rsid w:val="00896632"/>
    <w:rsid w:val="00896772"/>
    <w:rsid w:val="008A02DA"/>
    <w:rsid w:val="008A169A"/>
    <w:rsid w:val="008A2688"/>
    <w:rsid w:val="008A2ECD"/>
    <w:rsid w:val="008A6671"/>
    <w:rsid w:val="008A6A38"/>
    <w:rsid w:val="008A799F"/>
    <w:rsid w:val="008A7D4E"/>
    <w:rsid w:val="008B207A"/>
    <w:rsid w:val="008B25C4"/>
    <w:rsid w:val="008B3932"/>
    <w:rsid w:val="008B3F28"/>
    <w:rsid w:val="008B4D8C"/>
    <w:rsid w:val="008B77F6"/>
    <w:rsid w:val="008B7CDB"/>
    <w:rsid w:val="008C1216"/>
    <w:rsid w:val="008C1C6A"/>
    <w:rsid w:val="008C1FBD"/>
    <w:rsid w:val="008C2317"/>
    <w:rsid w:val="008C235E"/>
    <w:rsid w:val="008C2DBC"/>
    <w:rsid w:val="008C3970"/>
    <w:rsid w:val="008C42D6"/>
    <w:rsid w:val="008C5BFD"/>
    <w:rsid w:val="008C5F79"/>
    <w:rsid w:val="008C605B"/>
    <w:rsid w:val="008C7D8A"/>
    <w:rsid w:val="008D02D1"/>
    <w:rsid w:val="008D0317"/>
    <w:rsid w:val="008D067F"/>
    <w:rsid w:val="008D0D59"/>
    <w:rsid w:val="008D0DA1"/>
    <w:rsid w:val="008D21F0"/>
    <w:rsid w:val="008D2301"/>
    <w:rsid w:val="008D2EAF"/>
    <w:rsid w:val="008D3213"/>
    <w:rsid w:val="008D374A"/>
    <w:rsid w:val="008D39AC"/>
    <w:rsid w:val="008D3F87"/>
    <w:rsid w:val="008D55FC"/>
    <w:rsid w:val="008D614A"/>
    <w:rsid w:val="008D61C2"/>
    <w:rsid w:val="008D6B52"/>
    <w:rsid w:val="008D76F8"/>
    <w:rsid w:val="008E1496"/>
    <w:rsid w:val="008E1601"/>
    <w:rsid w:val="008E1799"/>
    <w:rsid w:val="008E3307"/>
    <w:rsid w:val="008E455B"/>
    <w:rsid w:val="008E58D9"/>
    <w:rsid w:val="008E595D"/>
    <w:rsid w:val="008E5BE1"/>
    <w:rsid w:val="008E786F"/>
    <w:rsid w:val="008E791E"/>
    <w:rsid w:val="008F2A02"/>
    <w:rsid w:val="008F2C25"/>
    <w:rsid w:val="008F3D59"/>
    <w:rsid w:val="008F3ED2"/>
    <w:rsid w:val="008F474F"/>
    <w:rsid w:val="008F4A52"/>
    <w:rsid w:val="008F534B"/>
    <w:rsid w:val="008F5DD3"/>
    <w:rsid w:val="008F6622"/>
    <w:rsid w:val="008F72EE"/>
    <w:rsid w:val="008F7507"/>
    <w:rsid w:val="0090185F"/>
    <w:rsid w:val="00901E15"/>
    <w:rsid w:val="00902210"/>
    <w:rsid w:val="00902825"/>
    <w:rsid w:val="009034D3"/>
    <w:rsid w:val="00903902"/>
    <w:rsid w:val="00903A81"/>
    <w:rsid w:val="00903C02"/>
    <w:rsid w:val="00904233"/>
    <w:rsid w:val="00904C70"/>
    <w:rsid w:val="00905137"/>
    <w:rsid w:val="00905D1D"/>
    <w:rsid w:val="009103BF"/>
    <w:rsid w:val="0091076D"/>
    <w:rsid w:val="0091092D"/>
    <w:rsid w:val="00910EAE"/>
    <w:rsid w:val="00911588"/>
    <w:rsid w:val="00911994"/>
    <w:rsid w:val="00912BEC"/>
    <w:rsid w:val="00913136"/>
    <w:rsid w:val="009135BA"/>
    <w:rsid w:val="00914076"/>
    <w:rsid w:val="009140E0"/>
    <w:rsid w:val="00914500"/>
    <w:rsid w:val="00915056"/>
    <w:rsid w:val="00915608"/>
    <w:rsid w:val="00916B90"/>
    <w:rsid w:val="00917550"/>
    <w:rsid w:val="00917B96"/>
    <w:rsid w:val="00917E5F"/>
    <w:rsid w:val="00921A78"/>
    <w:rsid w:val="009242DF"/>
    <w:rsid w:val="00925D5F"/>
    <w:rsid w:val="00930659"/>
    <w:rsid w:val="00930907"/>
    <w:rsid w:val="00930EFB"/>
    <w:rsid w:val="009332A4"/>
    <w:rsid w:val="00933513"/>
    <w:rsid w:val="009347AA"/>
    <w:rsid w:val="00936AF3"/>
    <w:rsid w:val="00937C0C"/>
    <w:rsid w:val="00941BBE"/>
    <w:rsid w:val="00943607"/>
    <w:rsid w:val="00944413"/>
    <w:rsid w:val="009447AC"/>
    <w:rsid w:val="00945002"/>
    <w:rsid w:val="00945078"/>
    <w:rsid w:val="009453EE"/>
    <w:rsid w:val="0094666B"/>
    <w:rsid w:val="0094697D"/>
    <w:rsid w:val="00947676"/>
    <w:rsid w:val="00947A15"/>
    <w:rsid w:val="009500D9"/>
    <w:rsid w:val="0095203E"/>
    <w:rsid w:val="00952DD4"/>
    <w:rsid w:val="00953419"/>
    <w:rsid w:val="00953AA8"/>
    <w:rsid w:val="00955F85"/>
    <w:rsid w:val="009560BC"/>
    <w:rsid w:val="009567A9"/>
    <w:rsid w:val="00956D98"/>
    <w:rsid w:val="0095721B"/>
    <w:rsid w:val="00957F60"/>
    <w:rsid w:val="0096069E"/>
    <w:rsid w:val="0096076A"/>
    <w:rsid w:val="0096228E"/>
    <w:rsid w:val="009622E5"/>
    <w:rsid w:val="00964AEC"/>
    <w:rsid w:val="00964C4D"/>
    <w:rsid w:val="00965374"/>
    <w:rsid w:val="009654C9"/>
    <w:rsid w:val="00965B78"/>
    <w:rsid w:val="009660E1"/>
    <w:rsid w:val="0096643C"/>
    <w:rsid w:val="00966F0E"/>
    <w:rsid w:val="00967033"/>
    <w:rsid w:val="009676AB"/>
    <w:rsid w:val="009676AE"/>
    <w:rsid w:val="00967D98"/>
    <w:rsid w:val="009702A9"/>
    <w:rsid w:val="009715C4"/>
    <w:rsid w:val="0097199F"/>
    <w:rsid w:val="00975CAA"/>
    <w:rsid w:val="00975DF0"/>
    <w:rsid w:val="0097636F"/>
    <w:rsid w:val="00976717"/>
    <w:rsid w:val="00976F5D"/>
    <w:rsid w:val="0097763C"/>
    <w:rsid w:val="00980216"/>
    <w:rsid w:val="0098042C"/>
    <w:rsid w:val="009805F9"/>
    <w:rsid w:val="00980A94"/>
    <w:rsid w:val="0098107A"/>
    <w:rsid w:val="009812D0"/>
    <w:rsid w:val="00982695"/>
    <w:rsid w:val="00982915"/>
    <w:rsid w:val="00982B8D"/>
    <w:rsid w:val="0098373E"/>
    <w:rsid w:val="00983816"/>
    <w:rsid w:val="009843FF"/>
    <w:rsid w:val="00984D83"/>
    <w:rsid w:val="009851B5"/>
    <w:rsid w:val="0098521F"/>
    <w:rsid w:val="009861B3"/>
    <w:rsid w:val="00987C0B"/>
    <w:rsid w:val="009901AC"/>
    <w:rsid w:val="0099148D"/>
    <w:rsid w:val="009919FF"/>
    <w:rsid w:val="00992E90"/>
    <w:rsid w:val="0099327A"/>
    <w:rsid w:val="0099385C"/>
    <w:rsid w:val="0099435C"/>
    <w:rsid w:val="009962BF"/>
    <w:rsid w:val="009A0334"/>
    <w:rsid w:val="009A08C2"/>
    <w:rsid w:val="009A1A2A"/>
    <w:rsid w:val="009A2038"/>
    <w:rsid w:val="009A42B2"/>
    <w:rsid w:val="009A5124"/>
    <w:rsid w:val="009A5FFC"/>
    <w:rsid w:val="009A6617"/>
    <w:rsid w:val="009A693F"/>
    <w:rsid w:val="009A7A8D"/>
    <w:rsid w:val="009A7E3F"/>
    <w:rsid w:val="009B0C9D"/>
    <w:rsid w:val="009B18C1"/>
    <w:rsid w:val="009B36A4"/>
    <w:rsid w:val="009B3D18"/>
    <w:rsid w:val="009B4346"/>
    <w:rsid w:val="009B4820"/>
    <w:rsid w:val="009B4885"/>
    <w:rsid w:val="009B5253"/>
    <w:rsid w:val="009B620A"/>
    <w:rsid w:val="009B62A7"/>
    <w:rsid w:val="009B6CCA"/>
    <w:rsid w:val="009B759D"/>
    <w:rsid w:val="009C05A2"/>
    <w:rsid w:val="009C154B"/>
    <w:rsid w:val="009C1D99"/>
    <w:rsid w:val="009C1ED7"/>
    <w:rsid w:val="009C2400"/>
    <w:rsid w:val="009C29BA"/>
    <w:rsid w:val="009C4CEC"/>
    <w:rsid w:val="009C589B"/>
    <w:rsid w:val="009C64FB"/>
    <w:rsid w:val="009C6CD2"/>
    <w:rsid w:val="009C7567"/>
    <w:rsid w:val="009C7C9E"/>
    <w:rsid w:val="009D00D4"/>
    <w:rsid w:val="009D0A24"/>
    <w:rsid w:val="009D0C91"/>
    <w:rsid w:val="009D1C3C"/>
    <w:rsid w:val="009D2CC6"/>
    <w:rsid w:val="009D3431"/>
    <w:rsid w:val="009D3AFE"/>
    <w:rsid w:val="009D3B5A"/>
    <w:rsid w:val="009D3D72"/>
    <w:rsid w:val="009D40D8"/>
    <w:rsid w:val="009D4758"/>
    <w:rsid w:val="009D47AD"/>
    <w:rsid w:val="009D5555"/>
    <w:rsid w:val="009D5E26"/>
    <w:rsid w:val="009D71EE"/>
    <w:rsid w:val="009D7E13"/>
    <w:rsid w:val="009E238C"/>
    <w:rsid w:val="009E3267"/>
    <w:rsid w:val="009E3D58"/>
    <w:rsid w:val="009E494E"/>
    <w:rsid w:val="009E50F6"/>
    <w:rsid w:val="009E5B30"/>
    <w:rsid w:val="009E62AE"/>
    <w:rsid w:val="009E6BBD"/>
    <w:rsid w:val="009E6E5B"/>
    <w:rsid w:val="009E7257"/>
    <w:rsid w:val="009E75A5"/>
    <w:rsid w:val="009F00A8"/>
    <w:rsid w:val="009F1122"/>
    <w:rsid w:val="009F2703"/>
    <w:rsid w:val="009F289C"/>
    <w:rsid w:val="009F392F"/>
    <w:rsid w:val="009F3C67"/>
    <w:rsid w:val="009F3F34"/>
    <w:rsid w:val="009F48B3"/>
    <w:rsid w:val="009F4AE2"/>
    <w:rsid w:val="009F5DCB"/>
    <w:rsid w:val="009F5E81"/>
    <w:rsid w:val="009F78E1"/>
    <w:rsid w:val="00A00AD8"/>
    <w:rsid w:val="00A01502"/>
    <w:rsid w:val="00A01B6E"/>
    <w:rsid w:val="00A02146"/>
    <w:rsid w:val="00A032A5"/>
    <w:rsid w:val="00A042A7"/>
    <w:rsid w:val="00A065F4"/>
    <w:rsid w:val="00A07B2E"/>
    <w:rsid w:val="00A104D3"/>
    <w:rsid w:val="00A109C9"/>
    <w:rsid w:val="00A11EAE"/>
    <w:rsid w:val="00A12594"/>
    <w:rsid w:val="00A13411"/>
    <w:rsid w:val="00A146B1"/>
    <w:rsid w:val="00A14B8E"/>
    <w:rsid w:val="00A15527"/>
    <w:rsid w:val="00A15DC2"/>
    <w:rsid w:val="00A16E37"/>
    <w:rsid w:val="00A17C88"/>
    <w:rsid w:val="00A20004"/>
    <w:rsid w:val="00A2127B"/>
    <w:rsid w:val="00A21EAD"/>
    <w:rsid w:val="00A23E35"/>
    <w:rsid w:val="00A24F44"/>
    <w:rsid w:val="00A26488"/>
    <w:rsid w:val="00A269A4"/>
    <w:rsid w:val="00A27142"/>
    <w:rsid w:val="00A2735F"/>
    <w:rsid w:val="00A27530"/>
    <w:rsid w:val="00A275E0"/>
    <w:rsid w:val="00A2767B"/>
    <w:rsid w:val="00A309E8"/>
    <w:rsid w:val="00A3172C"/>
    <w:rsid w:val="00A31AA9"/>
    <w:rsid w:val="00A31EFB"/>
    <w:rsid w:val="00A33590"/>
    <w:rsid w:val="00A33834"/>
    <w:rsid w:val="00A3641C"/>
    <w:rsid w:val="00A3652B"/>
    <w:rsid w:val="00A372F6"/>
    <w:rsid w:val="00A406D2"/>
    <w:rsid w:val="00A40F05"/>
    <w:rsid w:val="00A420F2"/>
    <w:rsid w:val="00A43093"/>
    <w:rsid w:val="00A442FC"/>
    <w:rsid w:val="00A47195"/>
    <w:rsid w:val="00A50FFB"/>
    <w:rsid w:val="00A512BD"/>
    <w:rsid w:val="00A51A44"/>
    <w:rsid w:val="00A5232A"/>
    <w:rsid w:val="00A53ABF"/>
    <w:rsid w:val="00A542D8"/>
    <w:rsid w:val="00A543E5"/>
    <w:rsid w:val="00A54435"/>
    <w:rsid w:val="00A54803"/>
    <w:rsid w:val="00A54942"/>
    <w:rsid w:val="00A54EEB"/>
    <w:rsid w:val="00A557C2"/>
    <w:rsid w:val="00A56A36"/>
    <w:rsid w:val="00A577A4"/>
    <w:rsid w:val="00A57CD3"/>
    <w:rsid w:val="00A57E26"/>
    <w:rsid w:val="00A61D60"/>
    <w:rsid w:val="00A61FA1"/>
    <w:rsid w:val="00A621FA"/>
    <w:rsid w:val="00A633ED"/>
    <w:rsid w:val="00A63DCB"/>
    <w:rsid w:val="00A65BCF"/>
    <w:rsid w:val="00A66F2E"/>
    <w:rsid w:val="00A70839"/>
    <w:rsid w:val="00A71A3B"/>
    <w:rsid w:val="00A721D8"/>
    <w:rsid w:val="00A735CE"/>
    <w:rsid w:val="00A74B0A"/>
    <w:rsid w:val="00A74EE2"/>
    <w:rsid w:val="00A76741"/>
    <w:rsid w:val="00A76A00"/>
    <w:rsid w:val="00A76FFF"/>
    <w:rsid w:val="00A7743D"/>
    <w:rsid w:val="00A801AB"/>
    <w:rsid w:val="00A8071B"/>
    <w:rsid w:val="00A819A6"/>
    <w:rsid w:val="00A83BCA"/>
    <w:rsid w:val="00A83DF8"/>
    <w:rsid w:val="00A83E9B"/>
    <w:rsid w:val="00A849A9"/>
    <w:rsid w:val="00A84DA6"/>
    <w:rsid w:val="00A85B28"/>
    <w:rsid w:val="00A85D9C"/>
    <w:rsid w:val="00A8625E"/>
    <w:rsid w:val="00A86A81"/>
    <w:rsid w:val="00A86A8E"/>
    <w:rsid w:val="00A87532"/>
    <w:rsid w:val="00A9069B"/>
    <w:rsid w:val="00A909B4"/>
    <w:rsid w:val="00A91061"/>
    <w:rsid w:val="00A919A1"/>
    <w:rsid w:val="00A9221D"/>
    <w:rsid w:val="00A931F7"/>
    <w:rsid w:val="00A933BF"/>
    <w:rsid w:val="00A942EB"/>
    <w:rsid w:val="00A95080"/>
    <w:rsid w:val="00A95938"/>
    <w:rsid w:val="00A971C7"/>
    <w:rsid w:val="00A97AD1"/>
    <w:rsid w:val="00A97FDA"/>
    <w:rsid w:val="00AA00F7"/>
    <w:rsid w:val="00AA075E"/>
    <w:rsid w:val="00AA078A"/>
    <w:rsid w:val="00AA09C2"/>
    <w:rsid w:val="00AA21A4"/>
    <w:rsid w:val="00AA4547"/>
    <w:rsid w:val="00AA4557"/>
    <w:rsid w:val="00AA4D87"/>
    <w:rsid w:val="00AA4E95"/>
    <w:rsid w:val="00AA4EE5"/>
    <w:rsid w:val="00AA6C45"/>
    <w:rsid w:val="00AA6CE7"/>
    <w:rsid w:val="00AA74CA"/>
    <w:rsid w:val="00AA77C4"/>
    <w:rsid w:val="00AB1901"/>
    <w:rsid w:val="00AB1A11"/>
    <w:rsid w:val="00AB1C92"/>
    <w:rsid w:val="00AB2387"/>
    <w:rsid w:val="00AB30CD"/>
    <w:rsid w:val="00AB4062"/>
    <w:rsid w:val="00AB4778"/>
    <w:rsid w:val="00AB47C6"/>
    <w:rsid w:val="00AB4A81"/>
    <w:rsid w:val="00AB525B"/>
    <w:rsid w:val="00AB53C1"/>
    <w:rsid w:val="00AB612F"/>
    <w:rsid w:val="00AB7143"/>
    <w:rsid w:val="00AB71B7"/>
    <w:rsid w:val="00AB761D"/>
    <w:rsid w:val="00AC0D03"/>
    <w:rsid w:val="00AC2462"/>
    <w:rsid w:val="00AC2D16"/>
    <w:rsid w:val="00AC4BA2"/>
    <w:rsid w:val="00AC5D1E"/>
    <w:rsid w:val="00AC6138"/>
    <w:rsid w:val="00AC6310"/>
    <w:rsid w:val="00AC7E57"/>
    <w:rsid w:val="00AD1BD1"/>
    <w:rsid w:val="00AD2411"/>
    <w:rsid w:val="00AD24F1"/>
    <w:rsid w:val="00AD25D6"/>
    <w:rsid w:val="00AD288E"/>
    <w:rsid w:val="00AD34DC"/>
    <w:rsid w:val="00AD428F"/>
    <w:rsid w:val="00AD5D3F"/>
    <w:rsid w:val="00AD5EFD"/>
    <w:rsid w:val="00AD5F18"/>
    <w:rsid w:val="00AD7323"/>
    <w:rsid w:val="00AE0F1F"/>
    <w:rsid w:val="00AE1CBA"/>
    <w:rsid w:val="00AE3845"/>
    <w:rsid w:val="00AE3D85"/>
    <w:rsid w:val="00AE3F77"/>
    <w:rsid w:val="00AE5D2B"/>
    <w:rsid w:val="00AE5D3D"/>
    <w:rsid w:val="00AE6479"/>
    <w:rsid w:val="00AE689A"/>
    <w:rsid w:val="00AE7F8E"/>
    <w:rsid w:val="00AF01C5"/>
    <w:rsid w:val="00AF08EE"/>
    <w:rsid w:val="00AF0AEF"/>
    <w:rsid w:val="00AF2FA0"/>
    <w:rsid w:val="00AF4937"/>
    <w:rsid w:val="00AF4F41"/>
    <w:rsid w:val="00AF5324"/>
    <w:rsid w:val="00AF5591"/>
    <w:rsid w:val="00AF61F3"/>
    <w:rsid w:val="00AF6737"/>
    <w:rsid w:val="00AF7677"/>
    <w:rsid w:val="00AF7DA9"/>
    <w:rsid w:val="00B006A5"/>
    <w:rsid w:val="00B00F6E"/>
    <w:rsid w:val="00B011AB"/>
    <w:rsid w:val="00B0223E"/>
    <w:rsid w:val="00B0244E"/>
    <w:rsid w:val="00B02548"/>
    <w:rsid w:val="00B02FE2"/>
    <w:rsid w:val="00B0371C"/>
    <w:rsid w:val="00B03DB1"/>
    <w:rsid w:val="00B04171"/>
    <w:rsid w:val="00B04C71"/>
    <w:rsid w:val="00B04D02"/>
    <w:rsid w:val="00B04DA3"/>
    <w:rsid w:val="00B05465"/>
    <w:rsid w:val="00B056A8"/>
    <w:rsid w:val="00B068FD"/>
    <w:rsid w:val="00B0762C"/>
    <w:rsid w:val="00B1204C"/>
    <w:rsid w:val="00B1215C"/>
    <w:rsid w:val="00B126EE"/>
    <w:rsid w:val="00B12879"/>
    <w:rsid w:val="00B148DD"/>
    <w:rsid w:val="00B15ED3"/>
    <w:rsid w:val="00B16592"/>
    <w:rsid w:val="00B17C8A"/>
    <w:rsid w:val="00B202B2"/>
    <w:rsid w:val="00B202C6"/>
    <w:rsid w:val="00B20548"/>
    <w:rsid w:val="00B22C59"/>
    <w:rsid w:val="00B24824"/>
    <w:rsid w:val="00B251DF"/>
    <w:rsid w:val="00B25DFC"/>
    <w:rsid w:val="00B27CDD"/>
    <w:rsid w:val="00B27F4E"/>
    <w:rsid w:val="00B3001B"/>
    <w:rsid w:val="00B312BF"/>
    <w:rsid w:val="00B317BA"/>
    <w:rsid w:val="00B32827"/>
    <w:rsid w:val="00B32C82"/>
    <w:rsid w:val="00B331D7"/>
    <w:rsid w:val="00B33B31"/>
    <w:rsid w:val="00B33BEF"/>
    <w:rsid w:val="00B33E3E"/>
    <w:rsid w:val="00B35666"/>
    <w:rsid w:val="00B36733"/>
    <w:rsid w:val="00B36F44"/>
    <w:rsid w:val="00B374D2"/>
    <w:rsid w:val="00B42EE6"/>
    <w:rsid w:val="00B43CE8"/>
    <w:rsid w:val="00B4520F"/>
    <w:rsid w:val="00B45BF7"/>
    <w:rsid w:val="00B471EF"/>
    <w:rsid w:val="00B50640"/>
    <w:rsid w:val="00B519DE"/>
    <w:rsid w:val="00B5571A"/>
    <w:rsid w:val="00B5595E"/>
    <w:rsid w:val="00B55EF5"/>
    <w:rsid w:val="00B604D4"/>
    <w:rsid w:val="00B61B2A"/>
    <w:rsid w:val="00B63E5D"/>
    <w:rsid w:val="00B6464D"/>
    <w:rsid w:val="00B64992"/>
    <w:rsid w:val="00B64B17"/>
    <w:rsid w:val="00B64B74"/>
    <w:rsid w:val="00B6537D"/>
    <w:rsid w:val="00B67624"/>
    <w:rsid w:val="00B7104E"/>
    <w:rsid w:val="00B730A1"/>
    <w:rsid w:val="00B74F1B"/>
    <w:rsid w:val="00B7561E"/>
    <w:rsid w:val="00B75BF1"/>
    <w:rsid w:val="00B771BF"/>
    <w:rsid w:val="00B77504"/>
    <w:rsid w:val="00B806BD"/>
    <w:rsid w:val="00B81082"/>
    <w:rsid w:val="00B81F93"/>
    <w:rsid w:val="00B82AE1"/>
    <w:rsid w:val="00B82D0F"/>
    <w:rsid w:val="00B82D97"/>
    <w:rsid w:val="00B83AEC"/>
    <w:rsid w:val="00B83BF9"/>
    <w:rsid w:val="00B857BE"/>
    <w:rsid w:val="00B86976"/>
    <w:rsid w:val="00B86E94"/>
    <w:rsid w:val="00B90D81"/>
    <w:rsid w:val="00B90D83"/>
    <w:rsid w:val="00B90FBE"/>
    <w:rsid w:val="00B91A9E"/>
    <w:rsid w:val="00B927C8"/>
    <w:rsid w:val="00B932B3"/>
    <w:rsid w:val="00B94407"/>
    <w:rsid w:val="00B94AF9"/>
    <w:rsid w:val="00B94F9A"/>
    <w:rsid w:val="00B95851"/>
    <w:rsid w:val="00B9603C"/>
    <w:rsid w:val="00B96D05"/>
    <w:rsid w:val="00B96D93"/>
    <w:rsid w:val="00B96DDD"/>
    <w:rsid w:val="00BA11EF"/>
    <w:rsid w:val="00BA17C4"/>
    <w:rsid w:val="00BA1D2D"/>
    <w:rsid w:val="00BA2312"/>
    <w:rsid w:val="00BA2F48"/>
    <w:rsid w:val="00BA3B08"/>
    <w:rsid w:val="00BA4062"/>
    <w:rsid w:val="00BA5736"/>
    <w:rsid w:val="00BA5902"/>
    <w:rsid w:val="00BA5C50"/>
    <w:rsid w:val="00BA6070"/>
    <w:rsid w:val="00BA6694"/>
    <w:rsid w:val="00BA6805"/>
    <w:rsid w:val="00BA6C22"/>
    <w:rsid w:val="00BB1C84"/>
    <w:rsid w:val="00BB1CA0"/>
    <w:rsid w:val="00BB23F4"/>
    <w:rsid w:val="00BB2592"/>
    <w:rsid w:val="00BB2A6F"/>
    <w:rsid w:val="00BB3ABF"/>
    <w:rsid w:val="00BB3F5E"/>
    <w:rsid w:val="00BB4239"/>
    <w:rsid w:val="00BB4ADC"/>
    <w:rsid w:val="00BB4F49"/>
    <w:rsid w:val="00BB54F4"/>
    <w:rsid w:val="00BB636F"/>
    <w:rsid w:val="00BB6C91"/>
    <w:rsid w:val="00BB6FC1"/>
    <w:rsid w:val="00BB7363"/>
    <w:rsid w:val="00BB7EC2"/>
    <w:rsid w:val="00BC0A27"/>
    <w:rsid w:val="00BC0C4A"/>
    <w:rsid w:val="00BC117C"/>
    <w:rsid w:val="00BC215A"/>
    <w:rsid w:val="00BC21B5"/>
    <w:rsid w:val="00BC2A5F"/>
    <w:rsid w:val="00BC2CC2"/>
    <w:rsid w:val="00BC61C3"/>
    <w:rsid w:val="00BD0D87"/>
    <w:rsid w:val="00BD0DB5"/>
    <w:rsid w:val="00BD16E1"/>
    <w:rsid w:val="00BD2AB9"/>
    <w:rsid w:val="00BD39BD"/>
    <w:rsid w:val="00BD3A52"/>
    <w:rsid w:val="00BD3CF9"/>
    <w:rsid w:val="00BD3F9D"/>
    <w:rsid w:val="00BD5E36"/>
    <w:rsid w:val="00BD6D94"/>
    <w:rsid w:val="00BE0979"/>
    <w:rsid w:val="00BE0D23"/>
    <w:rsid w:val="00BE10B3"/>
    <w:rsid w:val="00BE12A9"/>
    <w:rsid w:val="00BE1D3E"/>
    <w:rsid w:val="00BE2218"/>
    <w:rsid w:val="00BE22D7"/>
    <w:rsid w:val="00BE2485"/>
    <w:rsid w:val="00BE3A74"/>
    <w:rsid w:val="00BE40BD"/>
    <w:rsid w:val="00BE5521"/>
    <w:rsid w:val="00BE6325"/>
    <w:rsid w:val="00BF0AA1"/>
    <w:rsid w:val="00BF0F84"/>
    <w:rsid w:val="00BF245E"/>
    <w:rsid w:val="00BF2718"/>
    <w:rsid w:val="00BF29BC"/>
    <w:rsid w:val="00BF2CA8"/>
    <w:rsid w:val="00BF35D1"/>
    <w:rsid w:val="00BF3EC3"/>
    <w:rsid w:val="00BF43E1"/>
    <w:rsid w:val="00BF4F94"/>
    <w:rsid w:val="00BF5786"/>
    <w:rsid w:val="00BF5E20"/>
    <w:rsid w:val="00BF740C"/>
    <w:rsid w:val="00C0012C"/>
    <w:rsid w:val="00C0027E"/>
    <w:rsid w:val="00C00AE3"/>
    <w:rsid w:val="00C02153"/>
    <w:rsid w:val="00C0238C"/>
    <w:rsid w:val="00C029C4"/>
    <w:rsid w:val="00C02D4B"/>
    <w:rsid w:val="00C03BEB"/>
    <w:rsid w:val="00C04341"/>
    <w:rsid w:val="00C048D4"/>
    <w:rsid w:val="00C04D90"/>
    <w:rsid w:val="00C060E2"/>
    <w:rsid w:val="00C06F62"/>
    <w:rsid w:val="00C1185C"/>
    <w:rsid w:val="00C13B89"/>
    <w:rsid w:val="00C13C49"/>
    <w:rsid w:val="00C1410F"/>
    <w:rsid w:val="00C14F92"/>
    <w:rsid w:val="00C158A3"/>
    <w:rsid w:val="00C16112"/>
    <w:rsid w:val="00C16203"/>
    <w:rsid w:val="00C17095"/>
    <w:rsid w:val="00C17C15"/>
    <w:rsid w:val="00C17D56"/>
    <w:rsid w:val="00C20D78"/>
    <w:rsid w:val="00C20DC9"/>
    <w:rsid w:val="00C21058"/>
    <w:rsid w:val="00C21366"/>
    <w:rsid w:val="00C216E7"/>
    <w:rsid w:val="00C22F47"/>
    <w:rsid w:val="00C23879"/>
    <w:rsid w:val="00C2454E"/>
    <w:rsid w:val="00C25988"/>
    <w:rsid w:val="00C25A11"/>
    <w:rsid w:val="00C25F9E"/>
    <w:rsid w:val="00C26A30"/>
    <w:rsid w:val="00C27D53"/>
    <w:rsid w:val="00C3058A"/>
    <w:rsid w:val="00C30A64"/>
    <w:rsid w:val="00C30BA8"/>
    <w:rsid w:val="00C31231"/>
    <w:rsid w:val="00C31B98"/>
    <w:rsid w:val="00C31CE3"/>
    <w:rsid w:val="00C31F75"/>
    <w:rsid w:val="00C32467"/>
    <w:rsid w:val="00C32776"/>
    <w:rsid w:val="00C32BA0"/>
    <w:rsid w:val="00C32FD8"/>
    <w:rsid w:val="00C33056"/>
    <w:rsid w:val="00C34383"/>
    <w:rsid w:val="00C34B13"/>
    <w:rsid w:val="00C34C13"/>
    <w:rsid w:val="00C35551"/>
    <w:rsid w:val="00C35A98"/>
    <w:rsid w:val="00C35D4E"/>
    <w:rsid w:val="00C36B3F"/>
    <w:rsid w:val="00C37068"/>
    <w:rsid w:val="00C370F1"/>
    <w:rsid w:val="00C37286"/>
    <w:rsid w:val="00C4054C"/>
    <w:rsid w:val="00C40961"/>
    <w:rsid w:val="00C437BE"/>
    <w:rsid w:val="00C440B0"/>
    <w:rsid w:val="00C444B6"/>
    <w:rsid w:val="00C44DEB"/>
    <w:rsid w:val="00C45626"/>
    <w:rsid w:val="00C461DC"/>
    <w:rsid w:val="00C46385"/>
    <w:rsid w:val="00C47837"/>
    <w:rsid w:val="00C50353"/>
    <w:rsid w:val="00C51824"/>
    <w:rsid w:val="00C51B48"/>
    <w:rsid w:val="00C51B6F"/>
    <w:rsid w:val="00C51DD3"/>
    <w:rsid w:val="00C5320D"/>
    <w:rsid w:val="00C534CC"/>
    <w:rsid w:val="00C53E4A"/>
    <w:rsid w:val="00C54C14"/>
    <w:rsid w:val="00C56309"/>
    <w:rsid w:val="00C5659A"/>
    <w:rsid w:val="00C578D2"/>
    <w:rsid w:val="00C579F7"/>
    <w:rsid w:val="00C6134A"/>
    <w:rsid w:val="00C613AD"/>
    <w:rsid w:val="00C6236A"/>
    <w:rsid w:val="00C62770"/>
    <w:rsid w:val="00C6365D"/>
    <w:rsid w:val="00C64214"/>
    <w:rsid w:val="00C64B5D"/>
    <w:rsid w:val="00C66D9F"/>
    <w:rsid w:val="00C67098"/>
    <w:rsid w:val="00C67A2E"/>
    <w:rsid w:val="00C71851"/>
    <w:rsid w:val="00C71EF4"/>
    <w:rsid w:val="00C74D9A"/>
    <w:rsid w:val="00C753AD"/>
    <w:rsid w:val="00C758EC"/>
    <w:rsid w:val="00C75C4B"/>
    <w:rsid w:val="00C772F6"/>
    <w:rsid w:val="00C80AB4"/>
    <w:rsid w:val="00C81910"/>
    <w:rsid w:val="00C820C4"/>
    <w:rsid w:val="00C8226A"/>
    <w:rsid w:val="00C828DA"/>
    <w:rsid w:val="00C83364"/>
    <w:rsid w:val="00C84378"/>
    <w:rsid w:val="00C855DE"/>
    <w:rsid w:val="00C87961"/>
    <w:rsid w:val="00C910FD"/>
    <w:rsid w:val="00C91A8C"/>
    <w:rsid w:val="00C91C1C"/>
    <w:rsid w:val="00C9244B"/>
    <w:rsid w:val="00C929EF"/>
    <w:rsid w:val="00C93855"/>
    <w:rsid w:val="00C947F3"/>
    <w:rsid w:val="00C94DC8"/>
    <w:rsid w:val="00C9523D"/>
    <w:rsid w:val="00C95371"/>
    <w:rsid w:val="00C968B5"/>
    <w:rsid w:val="00C9716B"/>
    <w:rsid w:val="00CA1F7B"/>
    <w:rsid w:val="00CA2BF9"/>
    <w:rsid w:val="00CA2DEE"/>
    <w:rsid w:val="00CA3585"/>
    <w:rsid w:val="00CA3C41"/>
    <w:rsid w:val="00CA44D1"/>
    <w:rsid w:val="00CA5AAD"/>
    <w:rsid w:val="00CA5D76"/>
    <w:rsid w:val="00CA729D"/>
    <w:rsid w:val="00CA7CAF"/>
    <w:rsid w:val="00CB0A9D"/>
    <w:rsid w:val="00CB0B3C"/>
    <w:rsid w:val="00CB135D"/>
    <w:rsid w:val="00CB2765"/>
    <w:rsid w:val="00CB2839"/>
    <w:rsid w:val="00CB2971"/>
    <w:rsid w:val="00CB2AE3"/>
    <w:rsid w:val="00CB2F33"/>
    <w:rsid w:val="00CB4C73"/>
    <w:rsid w:val="00CB541C"/>
    <w:rsid w:val="00CC18BE"/>
    <w:rsid w:val="00CC20B6"/>
    <w:rsid w:val="00CC24B0"/>
    <w:rsid w:val="00CC3781"/>
    <w:rsid w:val="00CC5442"/>
    <w:rsid w:val="00CC5529"/>
    <w:rsid w:val="00CC5966"/>
    <w:rsid w:val="00CC6D17"/>
    <w:rsid w:val="00CC6F85"/>
    <w:rsid w:val="00CC756F"/>
    <w:rsid w:val="00CC7ED9"/>
    <w:rsid w:val="00CD0E0E"/>
    <w:rsid w:val="00CD2095"/>
    <w:rsid w:val="00CD20CB"/>
    <w:rsid w:val="00CD23D0"/>
    <w:rsid w:val="00CD24CC"/>
    <w:rsid w:val="00CD2727"/>
    <w:rsid w:val="00CD351E"/>
    <w:rsid w:val="00CD3BA7"/>
    <w:rsid w:val="00CD5C3F"/>
    <w:rsid w:val="00CD65CE"/>
    <w:rsid w:val="00CD739F"/>
    <w:rsid w:val="00CE03D4"/>
    <w:rsid w:val="00CE08EE"/>
    <w:rsid w:val="00CE120B"/>
    <w:rsid w:val="00CE171D"/>
    <w:rsid w:val="00CE18DE"/>
    <w:rsid w:val="00CE1A80"/>
    <w:rsid w:val="00CE30F1"/>
    <w:rsid w:val="00CE3FF1"/>
    <w:rsid w:val="00CE4BC5"/>
    <w:rsid w:val="00CE4D05"/>
    <w:rsid w:val="00CE51CB"/>
    <w:rsid w:val="00CE5BC9"/>
    <w:rsid w:val="00CE692D"/>
    <w:rsid w:val="00CE7DD6"/>
    <w:rsid w:val="00CF0224"/>
    <w:rsid w:val="00CF02A7"/>
    <w:rsid w:val="00CF0C30"/>
    <w:rsid w:val="00CF1AB5"/>
    <w:rsid w:val="00CF34A5"/>
    <w:rsid w:val="00CF357C"/>
    <w:rsid w:val="00CF43C9"/>
    <w:rsid w:val="00CF43DB"/>
    <w:rsid w:val="00CF4CC6"/>
    <w:rsid w:val="00CF5286"/>
    <w:rsid w:val="00CF6E5E"/>
    <w:rsid w:val="00D018FD"/>
    <w:rsid w:val="00D01D8E"/>
    <w:rsid w:val="00D033C3"/>
    <w:rsid w:val="00D0413A"/>
    <w:rsid w:val="00D0448F"/>
    <w:rsid w:val="00D04BC4"/>
    <w:rsid w:val="00D05194"/>
    <w:rsid w:val="00D066B4"/>
    <w:rsid w:val="00D102B8"/>
    <w:rsid w:val="00D1047A"/>
    <w:rsid w:val="00D10693"/>
    <w:rsid w:val="00D10DF3"/>
    <w:rsid w:val="00D1399E"/>
    <w:rsid w:val="00D13E5B"/>
    <w:rsid w:val="00D14C9C"/>
    <w:rsid w:val="00D1507E"/>
    <w:rsid w:val="00D16593"/>
    <w:rsid w:val="00D16EBC"/>
    <w:rsid w:val="00D200ED"/>
    <w:rsid w:val="00D213B8"/>
    <w:rsid w:val="00D21863"/>
    <w:rsid w:val="00D218BC"/>
    <w:rsid w:val="00D22151"/>
    <w:rsid w:val="00D23733"/>
    <w:rsid w:val="00D24272"/>
    <w:rsid w:val="00D25101"/>
    <w:rsid w:val="00D25CD5"/>
    <w:rsid w:val="00D25D4F"/>
    <w:rsid w:val="00D26044"/>
    <w:rsid w:val="00D268F3"/>
    <w:rsid w:val="00D2703C"/>
    <w:rsid w:val="00D27CE7"/>
    <w:rsid w:val="00D30191"/>
    <w:rsid w:val="00D304E9"/>
    <w:rsid w:val="00D30EFC"/>
    <w:rsid w:val="00D31AD8"/>
    <w:rsid w:val="00D327C9"/>
    <w:rsid w:val="00D33928"/>
    <w:rsid w:val="00D33F09"/>
    <w:rsid w:val="00D34032"/>
    <w:rsid w:val="00D35976"/>
    <w:rsid w:val="00D3665B"/>
    <w:rsid w:val="00D36990"/>
    <w:rsid w:val="00D36BAF"/>
    <w:rsid w:val="00D415EB"/>
    <w:rsid w:val="00D429DC"/>
    <w:rsid w:val="00D42AEC"/>
    <w:rsid w:val="00D43508"/>
    <w:rsid w:val="00D4523D"/>
    <w:rsid w:val="00D45242"/>
    <w:rsid w:val="00D458DF"/>
    <w:rsid w:val="00D45A53"/>
    <w:rsid w:val="00D4611D"/>
    <w:rsid w:val="00D46CD0"/>
    <w:rsid w:val="00D50A69"/>
    <w:rsid w:val="00D51E9E"/>
    <w:rsid w:val="00D51ECE"/>
    <w:rsid w:val="00D52369"/>
    <w:rsid w:val="00D5262B"/>
    <w:rsid w:val="00D53BE0"/>
    <w:rsid w:val="00D54BC1"/>
    <w:rsid w:val="00D55422"/>
    <w:rsid w:val="00D55AF8"/>
    <w:rsid w:val="00D561AF"/>
    <w:rsid w:val="00D5731D"/>
    <w:rsid w:val="00D57357"/>
    <w:rsid w:val="00D57F4A"/>
    <w:rsid w:val="00D57F55"/>
    <w:rsid w:val="00D60410"/>
    <w:rsid w:val="00D61B3C"/>
    <w:rsid w:val="00D621B1"/>
    <w:rsid w:val="00D628D5"/>
    <w:rsid w:val="00D6302C"/>
    <w:rsid w:val="00D635D0"/>
    <w:rsid w:val="00D63DE8"/>
    <w:rsid w:val="00D64C7D"/>
    <w:rsid w:val="00D64CDA"/>
    <w:rsid w:val="00D66495"/>
    <w:rsid w:val="00D66EBA"/>
    <w:rsid w:val="00D67449"/>
    <w:rsid w:val="00D677A3"/>
    <w:rsid w:val="00D678C5"/>
    <w:rsid w:val="00D67BB4"/>
    <w:rsid w:val="00D71349"/>
    <w:rsid w:val="00D72F30"/>
    <w:rsid w:val="00D736AE"/>
    <w:rsid w:val="00D73D3F"/>
    <w:rsid w:val="00D73FF0"/>
    <w:rsid w:val="00D740C3"/>
    <w:rsid w:val="00D74738"/>
    <w:rsid w:val="00D758E2"/>
    <w:rsid w:val="00D75CB5"/>
    <w:rsid w:val="00D75D2F"/>
    <w:rsid w:val="00D77E03"/>
    <w:rsid w:val="00D80216"/>
    <w:rsid w:val="00D81B80"/>
    <w:rsid w:val="00D8265C"/>
    <w:rsid w:val="00D82DF6"/>
    <w:rsid w:val="00D8300F"/>
    <w:rsid w:val="00D8326D"/>
    <w:rsid w:val="00D83941"/>
    <w:rsid w:val="00D84D3E"/>
    <w:rsid w:val="00D852A9"/>
    <w:rsid w:val="00D8740C"/>
    <w:rsid w:val="00D9251E"/>
    <w:rsid w:val="00D92FED"/>
    <w:rsid w:val="00D93CCB"/>
    <w:rsid w:val="00D95392"/>
    <w:rsid w:val="00D95790"/>
    <w:rsid w:val="00D958FA"/>
    <w:rsid w:val="00D9620B"/>
    <w:rsid w:val="00D97996"/>
    <w:rsid w:val="00DA0543"/>
    <w:rsid w:val="00DA0CF0"/>
    <w:rsid w:val="00DA0DBB"/>
    <w:rsid w:val="00DA0DDD"/>
    <w:rsid w:val="00DA2358"/>
    <w:rsid w:val="00DA2377"/>
    <w:rsid w:val="00DA2C89"/>
    <w:rsid w:val="00DA3906"/>
    <w:rsid w:val="00DA3B1E"/>
    <w:rsid w:val="00DA4C89"/>
    <w:rsid w:val="00DA4DCF"/>
    <w:rsid w:val="00DA4E37"/>
    <w:rsid w:val="00DA6C4D"/>
    <w:rsid w:val="00DA7781"/>
    <w:rsid w:val="00DA7A09"/>
    <w:rsid w:val="00DA7B57"/>
    <w:rsid w:val="00DB00E3"/>
    <w:rsid w:val="00DB01FD"/>
    <w:rsid w:val="00DB14FE"/>
    <w:rsid w:val="00DB1DF4"/>
    <w:rsid w:val="00DB3842"/>
    <w:rsid w:val="00DB3D7C"/>
    <w:rsid w:val="00DB3E3F"/>
    <w:rsid w:val="00DB4BC0"/>
    <w:rsid w:val="00DB5940"/>
    <w:rsid w:val="00DB629F"/>
    <w:rsid w:val="00DB672D"/>
    <w:rsid w:val="00DB6D88"/>
    <w:rsid w:val="00DB7D84"/>
    <w:rsid w:val="00DC13AD"/>
    <w:rsid w:val="00DC14AF"/>
    <w:rsid w:val="00DC22F7"/>
    <w:rsid w:val="00DC2800"/>
    <w:rsid w:val="00DC4147"/>
    <w:rsid w:val="00DC603B"/>
    <w:rsid w:val="00DC78A9"/>
    <w:rsid w:val="00DC7A91"/>
    <w:rsid w:val="00DD0C3A"/>
    <w:rsid w:val="00DD1361"/>
    <w:rsid w:val="00DD16AB"/>
    <w:rsid w:val="00DD1E42"/>
    <w:rsid w:val="00DD3E3B"/>
    <w:rsid w:val="00DD3EAC"/>
    <w:rsid w:val="00DD50C3"/>
    <w:rsid w:val="00DD5877"/>
    <w:rsid w:val="00DD659B"/>
    <w:rsid w:val="00DE0606"/>
    <w:rsid w:val="00DE065B"/>
    <w:rsid w:val="00DE06A1"/>
    <w:rsid w:val="00DE0B66"/>
    <w:rsid w:val="00DE20FD"/>
    <w:rsid w:val="00DE2FD4"/>
    <w:rsid w:val="00DE3968"/>
    <w:rsid w:val="00DE39E8"/>
    <w:rsid w:val="00DE445D"/>
    <w:rsid w:val="00DE4B98"/>
    <w:rsid w:val="00DE6DD4"/>
    <w:rsid w:val="00DE75C1"/>
    <w:rsid w:val="00DE7713"/>
    <w:rsid w:val="00DE78FF"/>
    <w:rsid w:val="00DE7D9E"/>
    <w:rsid w:val="00DF0C71"/>
    <w:rsid w:val="00DF1BEF"/>
    <w:rsid w:val="00DF36D9"/>
    <w:rsid w:val="00DF51E6"/>
    <w:rsid w:val="00DF5B2A"/>
    <w:rsid w:val="00DF5B87"/>
    <w:rsid w:val="00DF6164"/>
    <w:rsid w:val="00E023BB"/>
    <w:rsid w:val="00E02A60"/>
    <w:rsid w:val="00E02CA1"/>
    <w:rsid w:val="00E03007"/>
    <w:rsid w:val="00E0342B"/>
    <w:rsid w:val="00E039F1"/>
    <w:rsid w:val="00E03E6A"/>
    <w:rsid w:val="00E04CBE"/>
    <w:rsid w:val="00E04CD4"/>
    <w:rsid w:val="00E05DD2"/>
    <w:rsid w:val="00E1027E"/>
    <w:rsid w:val="00E1130E"/>
    <w:rsid w:val="00E113A6"/>
    <w:rsid w:val="00E11A27"/>
    <w:rsid w:val="00E11DFE"/>
    <w:rsid w:val="00E1270B"/>
    <w:rsid w:val="00E134C8"/>
    <w:rsid w:val="00E14C9A"/>
    <w:rsid w:val="00E20E4D"/>
    <w:rsid w:val="00E20ECE"/>
    <w:rsid w:val="00E221AD"/>
    <w:rsid w:val="00E22C63"/>
    <w:rsid w:val="00E22F94"/>
    <w:rsid w:val="00E238D6"/>
    <w:rsid w:val="00E255F1"/>
    <w:rsid w:val="00E26215"/>
    <w:rsid w:val="00E2636B"/>
    <w:rsid w:val="00E263D8"/>
    <w:rsid w:val="00E266E5"/>
    <w:rsid w:val="00E26DBD"/>
    <w:rsid w:val="00E2724C"/>
    <w:rsid w:val="00E300AF"/>
    <w:rsid w:val="00E3078A"/>
    <w:rsid w:val="00E31144"/>
    <w:rsid w:val="00E312DD"/>
    <w:rsid w:val="00E315C9"/>
    <w:rsid w:val="00E328A4"/>
    <w:rsid w:val="00E33548"/>
    <w:rsid w:val="00E33E2D"/>
    <w:rsid w:val="00E34A0C"/>
    <w:rsid w:val="00E357E8"/>
    <w:rsid w:val="00E36414"/>
    <w:rsid w:val="00E37B0D"/>
    <w:rsid w:val="00E37C36"/>
    <w:rsid w:val="00E4023B"/>
    <w:rsid w:val="00E4087A"/>
    <w:rsid w:val="00E42D04"/>
    <w:rsid w:val="00E42E77"/>
    <w:rsid w:val="00E4348A"/>
    <w:rsid w:val="00E450DA"/>
    <w:rsid w:val="00E4520D"/>
    <w:rsid w:val="00E45933"/>
    <w:rsid w:val="00E4593C"/>
    <w:rsid w:val="00E45BDD"/>
    <w:rsid w:val="00E4767C"/>
    <w:rsid w:val="00E47C6C"/>
    <w:rsid w:val="00E511BB"/>
    <w:rsid w:val="00E511D8"/>
    <w:rsid w:val="00E5290F"/>
    <w:rsid w:val="00E52ACF"/>
    <w:rsid w:val="00E5304B"/>
    <w:rsid w:val="00E534DB"/>
    <w:rsid w:val="00E54528"/>
    <w:rsid w:val="00E5464E"/>
    <w:rsid w:val="00E560AD"/>
    <w:rsid w:val="00E562FE"/>
    <w:rsid w:val="00E56B11"/>
    <w:rsid w:val="00E60891"/>
    <w:rsid w:val="00E60D0D"/>
    <w:rsid w:val="00E61837"/>
    <w:rsid w:val="00E619DB"/>
    <w:rsid w:val="00E61BD0"/>
    <w:rsid w:val="00E63668"/>
    <w:rsid w:val="00E64A37"/>
    <w:rsid w:val="00E650C7"/>
    <w:rsid w:val="00E653E0"/>
    <w:rsid w:val="00E6563E"/>
    <w:rsid w:val="00E6661D"/>
    <w:rsid w:val="00E66EFE"/>
    <w:rsid w:val="00E70C98"/>
    <w:rsid w:val="00E7170E"/>
    <w:rsid w:val="00E71B23"/>
    <w:rsid w:val="00E71E62"/>
    <w:rsid w:val="00E7222E"/>
    <w:rsid w:val="00E730ED"/>
    <w:rsid w:val="00E7315B"/>
    <w:rsid w:val="00E73320"/>
    <w:rsid w:val="00E73802"/>
    <w:rsid w:val="00E73E9A"/>
    <w:rsid w:val="00E75149"/>
    <w:rsid w:val="00E76762"/>
    <w:rsid w:val="00E76E7D"/>
    <w:rsid w:val="00E77580"/>
    <w:rsid w:val="00E81137"/>
    <w:rsid w:val="00E81EB2"/>
    <w:rsid w:val="00E832BA"/>
    <w:rsid w:val="00E84105"/>
    <w:rsid w:val="00E859EF"/>
    <w:rsid w:val="00E85AA6"/>
    <w:rsid w:val="00E86F7E"/>
    <w:rsid w:val="00E87102"/>
    <w:rsid w:val="00E871BA"/>
    <w:rsid w:val="00E905C3"/>
    <w:rsid w:val="00E91746"/>
    <w:rsid w:val="00E92131"/>
    <w:rsid w:val="00E946A7"/>
    <w:rsid w:val="00E94A63"/>
    <w:rsid w:val="00E94C75"/>
    <w:rsid w:val="00E95BCF"/>
    <w:rsid w:val="00E95D64"/>
    <w:rsid w:val="00E95FFB"/>
    <w:rsid w:val="00E96303"/>
    <w:rsid w:val="00E9647B"/>
    <w:rsid w:val="00E96544"/>
    <w:rsid w:val="00E96BD2"/>
    <w:rsid w:val="00E97186"/>
    <w:rsid w:val="00EA1194"/>
    <w:rsid w:val="00EA1267"/>
    <w:rsid w:val="00EA14FC"/>
    <w:rsid w:val="00EA159A"/>
    <w:rsid w:val="00EA2E5C"/>
    <w:rsid w:val="00EA380D"/>
    <w:rsid w:val="00EA477F"/>
    <w:rsid w:val="00EA6E62"/>
    <w:rsid w:val="00EA7CB6"/>
    <w:rsid w:val="00EB1734"/>
    <w:rsid w:val="00EB3223"/>
    <w:rsid w:val="00EB328C"/>
    <w:rsid w:val="00EB3809"/>
    <w:rsid w:val="00EB39F8"/>
    <w:rsid w:val="00EB3AAE"/>
    <w:rsid w:val="00EB4C87"/>
    <w:rsid w:val="00EB4F1F"/>
    <w:rsid w:val="00EB5CA2"/>
    <w:rsid w:val="00EB6368"/>
    <w:rsid w:val="00EB777C"/>
    <w:rsid w:val="00EB7A9F"/>
    <w:rsid w:val="00EC094F"/>
    <w:rsid w:val="00EC1088"/>
    <w:rsid w:val="00EC15BF"/>
    <w:rsid w:val="00EC16BB"/>
    <w:rsid w:val="00EC1C7B"/>
    <w:rsid w:val="00EC4A9D"/>
    <w:rsid w:val="00EC5E10"/>
    <w:rsid w:val="00EC5F57"/>
    <w:rsid w:val="00EC6BBF"/>
    <w:rsid w:val="00ED1C17"/>
    <w:rsid w:val="00ED3BD5"/>
    <w:rsid w:val="00ED40A4"/>
    <w:rsid w:val="00ED452B"/>
    <w:rsid w:val="00ED5497"/>
    <w:rsid w:val="00ED787B"/>
    <w:rsid w:val="00ED7AC6"/>
    <w:rsid w:val="00ED7CBA"/>
    <w:rsid w:val="00EE0E60"/>
    <w:rsid w:val="00EE0EEF"/>
    <w:rsid w:val="00EE1046"/>
    <w:rsid w:val="00EE124C"/>
    <w:rsid w:val="00EE1F31"/>
    <w:rsid w:val="00EE260C"/>
    <w:rsid w:val="00EE2A15"/>
    <w:rsid w:val="00EE31D5"/>
    <w:rsid w:val="00EE3747"/>
    <w:rsid w:val="00EE422A"/>
    <w:rsid w:val="00EE42FF"/>
    <w:rsid w:val="00EE4AE0"/>
    <w:rsid w:val="00EE57CB"/>
    <w:rsid w:val="00EE5D03"/>
    <w:rsid w:val="00EE5D2B"/>
    <w:rsid w:val="00EE6E64"/>
    <w:rsid w:val="00EE72A3"/>
    <w:rsid w:val="00EF04D8"/>
    <w:rsid w:val="00EF0AC2"/>
    <w:rsid w:val="00EF0C0C"/>
    <w:rsid w:val="00EF14FF"/>
    <w:rsid w:val="00EF16C4"/>
    <w:rsid w:val="00EF198E"/>
    <w:rsid w:val="00EF3363"/>
    <w:rsid w:val="00EF375B"/>
    <w:rsid w:val="00EF4719"/>
    <w:rsid w:val="00EF4BA1"/>
    <w:rsid w:val="00EF5587"/>
    <w:rsid w:val="00EF55D2"/>
    <w:rsid w:val="00EF5740"/>
    <w:rsid w:val="00EF582E"/>
    <w:rsid w:val="00EF5FB1"/>
    <w:rsid w:val="00EF655A"/>
    <w:rsid w:val="00EF65B3"/>
    <w:rsid w:val="00EF6B3D"/>
    <w:rsid w:val="00EF722A"/>
    <w:rsid w:val="00EF7E39"/>
    <w:rsid w:val="00EF7EB1"/>
    <w:rsid w:val="00EF7EB7"/>
    <w:rsid w:val="00F0011B"/>
    <w:rsid w:val="00F00830"/>
    <w:rsid w:val="00F01934"/>
    <w:rsid w:val="00F022B6"/>
    <w:rsid w:val="00F0234B"/>
    <w:rsid w:val="00F04771"/>
    <w:rsid w:val="00F05A49"/>
    <w:rsid w:val="00F05E77"/>
    <w:rsid w:val="00F06294"/>
    <w:rsid w:val="00F07195"/>
    <w:rsid w:val="00F07889"/>
    <w:rsid w:val="00F104FD"/>
    <w:rsid w:val="00F117C6"/>
    <w:rsid w:val="00F11F13"/>
    <w:rsid w:val="00F1271C"/>
    <w:rsid w:val="00F12EED"/>
    <w:rsid w:val="00F13D70"/>
    <w:rsid w:val="00F13D9E"/>
    <w:rsid w:val="00F149AF"/>
    <w:rsid w:val="00F15305"/>
    <w:rsid w:val="00F16010"/>
    <w:rsid w:val="00F167C6"/>
    <w:rsid w:val="00F17DC2"/>
    <w:rsid w:val="00F17FD7"/>
    <w:rsid w:val="00F2026A"/>
    <w:rsid w:val="00F2071D"/>
    <w:rsid w:val="00F21733"/>
    <w:rsid w:val="00F2175F"/>
    <w:rsid w:val="00F2210C"/>
    <w:rsid w:val="00F22195"/>
    <w:rsid w:val="00F22CE9"/>
    <w:rsid w:val="00F22F21"/>
    <w:rsid w:val="00F232A9"/>
    <w:rsid w:val="00F2333D"/>
    <w:rsid w:val="00F2352E"/>
    <w:rsid w:val="00F23F41"/>
    <w:rsid w:val="00F24439"/>
    <w:rsid w:val="00F245DF"/>
    <w:rsid w:val="00F259A0"/>
    <w:rsid w:val="00F25FF5"/>
    <w:rsid w:val="00F269A9"/>
    <w:rsid w:val="00F2768A"/>
    <w:rsid w:val="00F3002F"/>
    <w:rsid w:val="00F324F9"/>
    <w:rsid w:val="00F33BD4"/>
    <w:rsid w:val="00F34286"/>
    <w:rsid w:val="00F34715"/>
    <w:rsid w:val="00F3508D"/>
    <w:rsid w:val="00F356E9"/>
    <w:rsid w:val="00F35D10"/>
    <w:rsid w:val="00F3601F"/>
    <w:rsid w:val="00F36CD3"/>
    <w:rsid w:val="00F372D7"/>
    <w:rsid w:val="00F372DE"/>
    <w:rsid w:val="00F373B4"/>
    <w:rsid w:val="00F373F5"/>
    <w:rsid w:val="00F37A49"/>
    <w:rsid w:val="00F40E26"/>
    <w:rsid w:val="00F41A39"/>
    <w:rsid w:val="00F4202E"/>
    <w:rsid w:val="00F4330B"/>
    <w:rsid w:val="00F43AF3"/>
    <w:rsid w:val="00F44407"/>
    <w:rsid w:val="00F44FE3"/>
    <w:rsid w:val="00F45660"/>
    <w:rsid w:val="00F45F80"/>
    <w:rsid w:val="00F45FE2"/>
    <w:rsid w:val="00F463F7"/>
    <w:rsid w:val="00F46C29"/>
    <w:rsid w:val="00F50A87"/>
    <w:rsid w:val="00F512D9"/>
    <w:rsid w:val="00F51828"/>
    <w:rsid w:val="00F51E7F"/>
    <w:rsid w:val="00F5236A"/>
    <w:rsid w:val="00F54A38"/>
    <w:rsid w:val="00F55550"/>
    <w:rsid w:val="00F55744"/>
    <w:rsid w:val="00F55BDE"/>
    <w:rsid w:val="00F562CA"/>
    <w:rsid w:val="00F5741E"/>
    <w:rsid w:val="00F57555"/>
    <w:rsid w:val="00F60028"/>
    <w:rsid w:val="00F60168"/>
    <w:rsid w:val="00F60845"/>
    <w:rsid w:val="00F608A8"/>
    <w:rsid w:val="00F62C28"/>
    <w:rsid w:val="00F62D53"/>
    <w:rsid w:val="00F63D31"/>
    <w:rsid w:val="00F63D8B"/>
    <w:rsid w:val="00F6571E"/>
    <w:rsid w:val="00F66028"/>
    <w:rsid w:val="00F70259"/>
    <w:rsid w:val="00F721EC"/>
    <w:rsid w:val="00F72DB8"/>
    <w:rsid w:val="00F732BB"/>
    <w:rsid w:val="00F73B54"/>
    <w:rsid w:val="00F743BF"/>
    <w:rsid w:val="00F744D2"/>
    <w:rsid w:val="00F74A2D"/>
    <w:rsid w:val="00F75255"/>
    <w:rsid w:val="00F753C5"/>
    <w:rsid w:val="00F7721A"/>
    <w:rsid w:val="00F80304"/>
    <w:rsid w:val="00F817EF"/>
    <w:rsid w:val="00F81B9D"/>
    <w:rsid w:val="00F822DD"/>
    <w:rsid w:val="00F823DC"/>
    <w:rsid w:val="00F82B15"/>
    <w:rsid w:val="00F86933"/>
    <w:rsid w:val="00F87DC6"/>
    <w:rsid w:val="00F90AF5"/>
    <w:rsid w:val="00F91FA2"/>
    <w:rsid w:val="00F9230D"/>
    <w:rsid w:val="00F9264C"/>
    <w:rsid w:val="00F932DA"/>
    <w:rsid w:val="00F94C9F"/>
    <w:rsid w:val="00F9519D"/>
    <w:rsid w:val="00F96EAC"/>
    <w:rsid w:val="00FA0DCF"/>
    <w:rsid w:val="00FA1865"/>
    <w:rsid w:val="00FA23EC"/>
    <w:rsid w:val="00FA2D00"/>
    <w:rsid w:val="00FA3C3B"/>
    <w:rsid w:val="00FA3F79"/>
    <w:rsid w:val="00FA4463"/>
    <w:rsid w:val="00FA54DF"/>
    <w:rsid w:val="00FA5718"/>
    <w:rsid w:val="00FA587D"/>
    <w:rsid w:val="00FA5D22"/>
    <w:rsid w:val="00FA619B"/>
    <w:rsid w:val="00FA691C"/>
    <w:rsid w:val="00FA755C"/>
    <w:rsid w:val="00FA7D69"/>
    <w:rsid w:val="00FB2546"/>
    <w:rsid w:val="00FB2CD7"/>
    <w:rsid w:val="00FB319A"/>
    <w:rsid w:val="00FB3214"/>
    <w:rsid w:val="00FB3D11"/>
    <w:rsid w:val="00FB50BA"/>
    <w:rsid w:val="00FB643D"/>
    <w:rsid w:val="00FB73AC"/>
    <w:rsid w:val="00FC19C1"/>
    <w:rsid w:val="00FC1ACB"/>
    <w:rsid w:val="00FC25CF"/>
    <w:rsid w:val="00FC31DE"/>
    <w:rsid w:val="00FC455B"/>
    <w:rsid w:val="00FC4F2F"/>
    <w:rsid w:val="00FC7A5C"/>
    <w:rsid w:val="00FD0570"/>
    <w:rsid w:val="00FD2123"/>
    <w:rsid w:val="00FD3519"/>
    <w:rsid w:val="00FD46FF"/>
    <w:rsid w:val="00FD5291"/>
    <w:rsid w:val="00FD60AC"/>
    <w:rsid w:val="00FD64EC"/>
    <w:rsid w:val="00FE39E4"/>
    <w:rsid w:val="00FE4F5C"/>
    <w:rsid w:val="00FE51F3"/>
    <w:rsid w:val="00FE59AF"/>
    <w:rsid w:val="00FE5E74"/>
    <w:rsid w:val="00FE5FBD"/>
    <w:rsid w:val="00FE6C3A"/>
    <w:rsid w:val="00FE7388"/>
    <w:rsid w:val="00FE78A9"/>
    <w:rsid w:val="00FF0EEE"/>
    <w:rsid w:val="00FF2A22"/>
    <w:rsid w:val="00FF359B"/>
    <w:rsid w:val="00FF549F"/>
    <w:rsid w:val="00FF6010"/>
    <w:rsid w:val="00FF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3C"/>
  </w:style>
  <w:style w:type="paragraph" w:styleId="Naslov1">
    <w:name w:val="heading 1"/>
    <w:basedOn w:val="Normal"/>
    <w:link w:val="Naslov1Char"/>
    <w:uiPriority w:val="9"/>
    <w:qFormat/>
    <w:rsid w:val="003D3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83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B4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F29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259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D363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t-9-8">
    <w:name w:val="t-9-8"/>
    <w:basedOn w:val="Normal"/>
    <w:rsid w:val="00CE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77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77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F373F5"/>
    <w:rPr>
      <w:color w:val="0000FF"/>
      <w:u w:val="single"/>
    </w:rPr>
  </w:style>
  <w:style w:type="table" w:styleId="Reetkatablice">
    <w:name w:val="Table Grid"/>
    <w:basedOn w:val="Obinatablica"/>
    <w:uiPriority w:val="59"/>
    <w:rsid w:val="00FA4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8126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1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61C"/>
    <w:rPr>
      <w:rFonts w:ascii="Tahoma" w:hAnsi="Tahoma" w:cs="Tahoma"/>
      <w:sz w:val="16"/>
      <w:szCs w:val="16"/>
    </w:rPr>
  </w:style>
  <w:style w:type="paragraph" w:customStyle="1" w:styleId="tb-na16">
    <w:name w:val="tb-na16"/>
    <w:basedOn w:val="Normal"/>
    <w:rsid w:val="008D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D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4255DA"/>
  </w:style>
  <w:style w:type="paragraph" w:styleId="StandardWeb">
    <w:name w:val="Normal (Web)"/>
    <w:basedOn w:val="Normal"/>
    <w:uiPriority w:val="99"/>
    <w:unhideWhenUsed/>
    <w:rsid w:val="00C2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F29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aglaeno">
    <w:name w:val="Strong"/>
    <w:basedOn w:val="Zadanifontodlomka"/>
    <w:uiPriority w:val="22"/>
    <w:qFormat/>
    <w:rsid w:val="007900B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3F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59B1"/>
  </w:style>
  <w:style w:type="paragraph" w:styleId="Podnoje">
    <w:name w:val="footer"/>
    <w:basedOn w:val="Normal"/>
    <w:link w:val="PodnojeChar"/>
    <w:uiPriority w:val="99"/>
    <w:unhideWhenUsed/>
    <w:rsid w:val="003F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59B1"/>
  </w:style>
  <w:style w:type="paragraph" w:customStyle="1" w:styleId="Standard">
    <w:name w:val="Standard"/>
    <w:rsid w:val="004704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2598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Web1">
    <w:name w:val="Standard (Web)1"/>
    <w:basedOn w:val="Normal"/>
    <w:rsid w:val="00C2598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SlijeenaHiperveza">
    <w:name w:val="FollowedHyperlink"/>
    <w:basedOn w:val="Zadanifontodlomka"/>
    <w:uiPriority w:val="99"/>
    <w:semiHidden/>
    <w:unhideWhenUsed/>
    <w:rsid w:val="00040DA5"/>
    <w:rPr>
      <w:color w:val="800080" w:themeColor="followedHyperlink"/>
      <w:u w:val="single"/>
    </w:rPr>
  </w:style>
  <w:style w:type="paragraph" w:styleId="Sadraj1">
    <w:name w:val="toc 1"/>
    <w:basedOn w:val="Normal"/>
    <w:next w:val="Normal"/>
    <w:autoRedefine/>
    <w:uiPriority w:val="39"/>
    <w:qFormat/>
    <w:rsid w:val="00FA619B"/>
    <w:pPr>
      <w:tabs>
        <w:tab w:val="left" w:pos="426"/>
        <w:tab w:val="right" w:leader="dot" w:pos="9061"/>
      </w:tabs>
      <w:spacing w:after="0"/>
      <w:ind w:left="426" w:hanging="426"/>
    </w:pPr>
    <w:rPr>
      <w:rFonts w:asciiTheme="majorHAnsi" w:eastAsia="Symbol" w:hAnsiTheme="majorHAnsi" w:cs="Times New Roman"/>
      <w:b/>
      <w:bCs/>
      <w:caps/>
      <w:noProof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qFormat/>
    <w:rsid w:val="00D54BC1"/>
    <w:pPr>
      <w:tabs>
        <w:tab w:val="left" w:pos="567"/>
        <w:tab w:val="right" w:leader="dot" w:pos="9061"/>
      </w:tabs>
      <w:spacing w:after="0"/>
      <w:ind w:left="567" w:hanging="347"/>
    </w:pPr>
    <w:rPr>
      <w:rFonts w:ascii="Calibri" w:eastAsia="Calibri" w:hAnsi="Calibri" w:cs="Times New Roman"/>
      <w:smallCaps/>
      <w:sz w:val="20"/>
      <w:szCs w:val="20"/>
    </w:rPr>
  </w:style>
  <w:style w:type="paragraph" w:styleId="Naslov">
    <w:name w:val="Title"/>
    <w:basedOn w:val="Normal"/>
    <w:link w:val="NaslovChar"/>
    <w:qFormat/>
    <w:rsid w:val="00425375"/>
    <w:pPr>
      <w:spacing w:after="0" w:line="240" w:lineRule="auto"/>
      <w:jc w:val="center"/>
    </w:pPr>
    <w:rPr>
      <w:rFonts w:ascii="HelveticaPlain" w:eastAsia="Times New Roman" w:hAnsi="HelveticaPlain" w:cs="Times New Roman"/>
      <w:sz w:val="32"/>
      <w:szCs w:val="20"/>
      <w:lang w:val="en-US"/>
    </w:rPr>
  </w:style>
  <w:style w:type="character" w:customStyle="1" w:styleId="NaslovChar">
    <w:name w:val="Naslov Char"/>
    <w:basedOn w:val="Zadanifontodlomka"/>
    <w:link w:val="Naslov"/>
    <w:rsid w:val="00425375"/>
    <w:rPr>
      <w:rFonts w:ascii="HelveticaPlain" w:eastAsia="Times New Roman" w:hAnsi="HelveticaPlain" w:cs="Times New Roman"/>
      <w:sz w:val="32"/>
      <w:szCs w:val="20"/>
      <w:lang w:val="en-US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425375"/>
    <w:pPr>
      <w:spacing w:after="0"/>
      <w:ind w:left="440"/>
    </w:pPr>
    <w:rPr>
      <w:rFonts w:ascii="Calibri" w:eastAsia="Calibri" w:hAnsi="Calibri" w:cs="Times New Roman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6871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customStyle="1" w:styleId="Textbody">
    <w:name w:val="Text body"/>
    <w:basedOn w:val="Standard"/>
    <w:rsid w:val="000E6E1D"/>
    <w:pPr>
      <w:spacing w:after="283"/>
    </w:pPr>
    <w:rPr>
      <w:rFonts w:ascii="Calibri" w:hAnsi="Calibri" w:cs="Tahoma"/>
      <w:color w:val="000000"/>
      <w:lang w:val="en-US" w:eastAsia="en-US" w:bidi="en-US"/>
    </w:rPr>
  </w:style>
  <w:style w:type="character" w:customStyle="1" w:styleId="StrongEmphasis">
    <w:name w:val="Strong Emphasis"/>
    <w:rsid w:val="000E6E1D"/>
    <w:rPr>
      <w:b/>
      <w:bCs/>
    </w:rPr>
  </w:style>
  <w:style w:type="table" w:customStyle="1" w:styleId="Reetkatablice2">
    <w:name w:val="Rešetka tablice2"/>
    <w:basedOn w:val="Obinatablica"/>
    <w:next w:val="Reetkatablice"/>
    <w:uiPriority w:val="59"/>
    <w:rsid w:val="000E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A83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ablicaslika">
    <w:name w:val="table of figures"/>
    <w:aliases w:val="Tablica"/>
    <w:basedOn w:val="Normal"/>
    <w:next w:val="Normal"/>
    <w:uiPriority w:val="99"/>
    <w:unhideWhenUsed/>
    <w:rsid w:val="00CA1F7B"/>
    <w:pPr>
      <w:spacing w:after="0"/>
      <w:ind w:left="440" w:hanging="440"/>
    </w:pPr>
    <w:rPr>
      <w:smallCaps/>
      <w:sz w:val="20"/>
      <w:szCs w:val="20"/>
    </w:rPr>
  </w:style>
  <w:style w:type="paragraph" w:styleId="Opisslike">
    <w:name w:val="caption"/>
    <w:basedOn w:val="Normal"/>
    <w:next w:val="Normal"/>
    <w:autoRedefine/>
    <w:uiPriority w:val="35"/>
    <w:unhideWhenUsed/>
    <w:qFormat/>
    <w:rsid w:val="003153B1"/>
    <w:pPr>
      <w:spacing w:after="0" w:line="240" w:lineRule="auto"/>
      <w:jc w:val="center"/>
    </w:pPr>
    <w:rPr>
      <w:rFonts w:ascii="Cambria" w:eastAsia="Times New Roman" w:hAnsi="Cambria" w:cs="Times New Roman"/>
      <w:b/>
      <w:bCs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0417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0417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04171"/>
    <w:rPr>
      <w:vertAlign w:val="superscript"/>
    </w:rPr>
  </w:style>
  <w:style w:type="character" w:styleId="Tekstrezerviranogmjesta">
    <w:name w:val="Placeholder Text"/>
    <w:basedOn w:val="Zadanifontodlomka"/>
    <w:uiPriority w:val="99"/>
    <w:semiHidden/>
    <w:rsid w:val="0062293F"/>
    <w:rPr>
      <w:color w:val="808080"/>
    </w:rPr>
  </w:style>
  <w:style w:type="table" w:customStyle="1" w:styleId="Reetkatablice1">
    <w:name w:val="Rešetka tablice1"/>
    <w:basedOn w:val="Obinatablica"/>
    <w:next w:val="Reetkatablice"/>
    <w:uiPriority w:val="59"/>
    <w:rsid w:val="00976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urziv">
    <w:name w:val="kurziv"/>
    <w:basedOn w:val="Zadanifontodlomka"/>
    <w:rsid w:val="00DB01FD"/>
  </w:style>
  <w:style w:type="character" w:styleId="Istaknuto">
    <w:name w:val="Emphasis"/>
    <w:basedOn w:val="Zadanifontodlomka"/>
    <w:uiPriority w:val="20"/>
    <w:qFormat/>
    <w:rsid w:val="0053054E"/>
    <w:rPr>
      <w:i/>
      <w:iCs/>
    </w:rPr>
  </w:style>
  <w:style w:type="paragraph" w:customStyle="1" w:styleId="standard0">
    <w:name w:val="standard"/>
    <w:basedOn w:val="Normal"/>
    <w:rsid w:val="003C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ighlight">
    <w:name w:val="highlight"/>
    <w:basedOn w:val="Zadanifontodlomka"/>
    <w:rsid w:val="00705859"/>
  </w:style>
  <w:style w:type="character" w:customStyle="1" w:styleId="Naslov3Char">
    <w:name w:val="Naslov 3 Char"/>
    <w:basedOn w:val="Zadanifontodlomka"/>
    <w:link w:val="Naslov3"/>
    <w:uiPriority w:val="9"/>
    <w:rsid w:val="000B4B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x459040">
    <w:name w:val="box_459040"/>
    <w:basedOn w:val="Normal"/>
    <w:rsid w:val="001B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065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2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4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movina.gov.hr/UserDocsImages/dokumenti/Stari%20dokumenti%20uneseni%20naknadno/Odluka-o-mjerilima-i-kriterijima%20i%20postupku%20dodjele%20nekretnina%20na%20kori%C5%A1tenje%20organizacijama%20civilnog%20dru%C5%A1tva%202015.pdf" TargetMode="External"/><Relationship Id="rId117" Type="http://schemas.openxmlformats.org/officeDocument/2006/relationships/hyperlink" Target="https://www.zakon.hr/z/241/Zakon-o-vlasni%C5%A1tvu-i-drugim-stvarnim-pravima" TargetMode="External"/><Relationship Id="rId21" Type="http://schemas.openxmlformats.org/officeDocument/2006/relationships/hyperlink" Target="https://www.zakon.hr/z/661/Zakon-o-%C5%BEeljeznici" TargetMode="External"/><Relationship Id="rId42" Type="http://schemas.openxmlformats.org/officeDocument/2006/relationships/hyperlink" Target="http://www.radio-ludbreg.hr/" TargetMode="External"/><Relationship Id="rId47" Type="http://schemas.openxmlformats.org/officeDocument/2006/relationships/image" Target="media/image3.png"/><Relationship Id="rId63" Type="http://schemas.openxmlformats.org/officeDocument/2006/relationships/hyperlink" Target="https://www.zakon.hr/z/325/Zakon-o-pravima-hrvatskih-branitelja-iz-Domovinskog-rata-i-%C4%8Dlanova-njihovih-obitelji" TargetMode="External"/><Relationship Id="rId68" Type="http://schemas.openxmlformats.org/officeDocument/2006/relationships/hyperlink" Target="https://imovina.gov.hr/UserDocsImages/dokumenti/Stari%20dokumenti%20uneseni%20naknadno/Odluka-o-mjerilima-i-kriterijima%20i%20postupku%20dodjele%20nekretnina%20na%20kori%C5%A1tenje%20organizacijama%20civilnog%20dru%C5%A1tva%202015.pdf" TargetMode="External"/><Relationship Id="rId84" Type="http://schemas.openxmlformats.org/officeDocument/2006/relationships/hyperlink" Target="https://www.zakon.hr/z/726/Zakon-o-izvla%C5%A1tenju-i-odre%C4%91ivanju-naknade" TargetMode="External"/><Relationship Id="rId89" Type="http://schemas.openxmlformats.org/officeDocument/2006/relationships/hyperlink" Target="https://www.zakon.hr/z/827/Zakon-o-obnovljivim-izvorima-energije-i-visokou%C4%8Dinkovitoj-kogeneraciji" TargetMode="External"/><Relationship Id="rId112" Type="http://schemas.openxmlformats.org/officeDocument/2006/relationships/hyperlink" Target="http://narodne-novine.nn.hr/clanci/sluzbeni/2013_06_76_1532.html" TargetMode="External"/><Relationship Id="rId133" Type="http://schemas.openxmlformats.org/officeDocument/2006/relationships/hyperlink" Target="https://www.zakon.hr/z/126/Zakon-o-pravu-na-pristup-informacijama" TargetMode="External"/><Relationship Id="rId138" Type="http://schemas.openxmlformats.org/officeDocument/2006/relationships/hyperlink" Target="https://www.zakon.hr/z/38/Zakon-o-medijima" TargetMode="External"/><Relationship Id="rId154" Type="http://schemas.openxmlformats.org/officeDocument/2006/relationships/hyperlink" Target="http://www.pristupinfo.hr/wp-content/uploads/2014/03/Directive-reuse-consolidated.pdf" TargetMode="External"/><Relationship Id="rId16" Type="http://schemas.openxmlformats.org/officeDocument/2006/relationships/hyperlink" Target="https://www.zakon.hr/z/513/Zakon-o-zakupu-i-kupoprodaji-poslovnog-prostora" TargetMode="External"/><Relationship Id="rId107" Type="http://schemas.openxmlformats.org/officeDocument/2006/relationships/hyperlink" Target="http://narodne-novine.nn.hr/clanci/sluzbeni/2014_06_79_1474.html" TargetMode="External"/><Relationship Id="rId11" Type="http://schemas.openxmlformats.org/officeDocument/2006/relationships/hyperlink" Target="http://www.imovina.hr/Home/GetPdf?fileName=https://mobes.blob.core.windows.net/mobesproracuni/Grad%20Ludbreg/Imovina/e70d93e6-49ba-44e2-966b-d37223a3f33a_Plan%20upravljanja%20imovinom%20u%20vlasni%C5%A1tvu%20Grada%20Ludbrega%20za%202017.%20godinu.pdf" TargetMode="External"/><Relationship Id="rId32" Type="http://schemas.openxmlformats.org/officeDocument/2006/relationships/hyperlink" Target="http://www.termoplin.com/" TargetMode="External"/><Relationship Id="rId37" Type="http://schemas.openxmlformats.org/officeDocument/2006/relationships/hyperlink" Target="http://www.odvodnja.com/" TargetMode="External"/><Relationship Id="rId53" Type="http://schemas.openxmlformats.org/officeDocument/2006/relationships/image" Target="media/image5.png"/><Relationship Id="rId58" Type="http://schemas.openxmlformats.org/officeDocument/2006/relationships/hyperlink" Target="http://www.lucera.hr/" TargetMode="External"/><Relationship Id="rId74" Type="http://schemas.openxmlformats.org/officeDocument/2006/relationships/hyperlink" Target="https://www.zakon.hr/z/689/Zakon-o-prostornom-ure%C4%91enju" TargetMode="External"/><Relationship Id="rId79" Type="http://schemas.openxmlformats.org/officeDocument/2006/relationships/hyperlink" Target="https://www.zakon.hr/z/403/Zakon-o-za%C5%A1titi-prirode" TargetMode="External"/><Relationship Id="rId102" Type="http://schemas.openxmlformats.org/officeDocument/2006/relationships/hyperlink" Target="http://narodne-novine.nn.hr/clanci/sluzbeni/2006_10_108_2408.html" TargetMode="External"/><Relationship Id="rId123" Type="http://schemas.openxmlformats.org/officeDocument/2006/relationships/hyperlink" Target="https://www.zakon.hr/z/223/Zakon-o-javnoj-nabavi" TargetMode="External"/><Relationship Id="rId128" Type="http://schemas.openxmlformats.org/officeDocument/2006/relationships/hyperlink" Target="http://narodne-novine.nn.hr/clanci/sluzbeni/2012_08_88_2012.html" TargetMode="External"/><Relationship Id="rId144" Type="http://schemas.openxmlformats.org/officeDocument/2006/relationships/hyperlink" Target="http://narodne-novine.nn.hr/clanci/sluzbeni/2015_11_124_2356.html" TargetMode="External"/><Relationship Id="rId149" Type="http://schemas.openxmlformats.org/officeDocument/2006/relationships/hyperlink" Target="http://eur-lex.europa.eu/legal-content/HR/TXT/HTML/?uri=CELEX:32003L0098&amp;qid=1440422837494&amp;from=EN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zakon.hr/z/294/Zakon-o-%C5%A1umama" TargetMode="External"/><Relationship Id="rId95" Type="http://schemas.openxmlformats.org/officeDocument/2006/relationships/hyperlink" Target="https://www.zakon.hr/z/804/Zakon-o-procjeni-vrijednosti-nekretnina" TargetMode="External"/><Relationship Id="rId22" Type="http://schemas.openxmlformats.org/officeDocument/2006/relationships/hyperlink" Target="https://www.zakon.hr/z/689/Zakon-o-prostornom-ure%C4%91enju" TargetMode="External"/><Relationship Id="rId27" Type="http://schemas.openxmlformats.org/officeDocument/2006/relationships/hyperlink" Target="https://imovina.gov.hr/UserDocsImages/dokumenti/Stari%20dokumenti%20uneseni%20naknadno/Odluka-o-mjerilima-i-kriterijima%20i%20postupku%20dodjele%20nekretnina%20na%20kori%C5%A1tenje%20organizacijama%20civilnog%20dru%C5%A1tva%202015.pdf" TargetMode="External"/><Relationship Id="rId43" Type="http://schemas.openxmlformats.org/officeDocument/2006/relationships/hyperlink" Target="http://www.lukom.hr/" TargetMode="External"/><Relationship Id="rId48" Type="http://schemas.openxmlformats.org/officeDocument/2006/relationships/footer" Target="footer1.xml"/><Relationship Id="rId64" Type="http://schemas.openxmlformats.org/officeDocument/2006/relationships/hyperlink" Target="https://www.zakon.hr/z/340/Zakon-o-za%C5%A1titi-i-o%C4%8Duvanju-kulturnih-dobara" TargetMode="External"/><Relationship Id="rId69" Type="http://schemas.openxmlformats.org/officeDocument/2006/relationships/hyperlink" Target="https://www.zakon.hr/z/655/Zakon-o-upravljanju-i-raspolaganju-imovinom-u-vlasni%C5%A1tvu-Republike-Hrvatske" TargetMode="External"/><Relationship Id="rId113" Type="http://schemas.openxmlformats.org/officeDocument/2006/relationships/hyperlink" Target="http://narodne-novine.nn.hr/clanci/sluzbeni/2014_11_131_2465.html" TargetMode="External"/><Relationship Id="rId118" Type="http://schemas.openxmlformats.org/officeDocument/2006/relationships/hyperlink" Target="http://narodne-novine.nn.hr/clanci/sluzbeni/2015_10_114_2185.html" TargetMode="External"/><Relationship Id="rId134" Type="http://schemas.openxmlformats.org/officeDocument/2006/relationships/hyperlink" Target="https://www.zakon.hr/z/220/Zakon-o-za%C5%A1titi-osobnih-podataka" TargetMode="External"/><Relationship Id="rId139" Type="http://schemas.openxmlformats.org/officeDocument/2006/relationships/hyperlink" Target="http://www.iusinfo.hr/Publication/Content.aspx?Sopi=NN2004B59A1324&amp;Ver=1" TargetMode="External"/><Relationship Id="rId80" Type="http://schemas.openxmlformats.org/officeDocument/2006/relationships/hyperlink" Target="https://www.zakon.hr/z/340/Zakon-o-za%C5%A1titi-i-o%C4%8Duvanju-kulturnih-dobara" TargetMode="External"/><Relationship Id="rId85" Type="http://schemas.openxmlformats.org/officeDocument/2006/relationships/hyperlink" Target="https://www.zakon.hr/z/294/Zakon-o-%C5%A1umama" TargetMode="External"/><Relationship Id="rId150" Type="http://schemas.openxmlformats.org/officeDocument/2006/relationships/hyperlink" Target="http://eur-lex.europa.eu/legal-content/EN/TXT/HTML/?uri=CELEX:32003L0098&amp;qid=1440422837494&amp;from=EN" TargetMode="External"/><Relationship Id="rId155" Type="http://schemas.openxmlformats.org/officeDocument/2006/relationships/hyperlink" Target="http://eur-lex.europa.eu/legal-content/HR/TXT/HTML/?uri=CELEX:52014XC0724%2801%29&amp;from=HR" TargetMode="External"/><Relationship Id="rId12" Type="http://schemas.openxmlformats.org/officeDocument/2006/relationships/hyperlink" Target="http://www.imovina.hr/Home/GetPdf?fileName=https://mobes.blob.core.windows.net/mobesproracuni/Grad%20Ludbreg/Imovina/f54fa322-536c-4c4f-955e-8af28abf918d_Plan%20upravljanja%20imovinom%20u%20vlasni%C5%A1tvu%20Grada%20Ludbrega%20za%202018.%20godinu.pdf" TargetMode="External"/><Relationship Id="rId17" Type="http://schemas.openxmlformats.org/officeDocument/2006/relationships/hyperlink" Target="https://www.zakon.hr/z/294/Zakon-o-%C5%A1umama" TargetMode="External"/><Relationship Id="rId33" Type="http://schemas.openxmlformats.org/officeDocument/2006/relationships/hyperlink" Target="http://varkom.hr/" TargetMode="External"/><Relationship Id="rId38" Type="http://schemas.openxmlformats.org/officeDocument/2006/relationships/hyperlink" Target="http://lucera.hr/" TargetMode="External"/><Relationship Id="rId59" Type="http://schemas.openxmlformats.org/officeDocument/2006/relationships/hyperlink" Target="https://www.zakon.hr/z/655/Zakon-o-upravljanju-i-raspolaganju-imovinom-u-vlasni%C5%A1tvu-Republike-Hrvatske" TargetMode="External"/><Relationship Id="rId103" Type="http://schemas.openxmlformats.org/officeDocument/2006/relationships/hyperlink" Target="http://narodne-novine.nn.hr/clanci/sluzbeni/2007_12_133_3780.html" TargetMode="External"/><Relationship Id="rId108" Type="http://schemas.openxmlformats.org/officeDocument/2006/relationships/hyperlink" Target="http://narodne-novine.nn.hr/clanci/sluzbeni/2012_08_88_2015.html" TargetMode="External"/><Relationship Id="rId124" Type="http://schemas.openxmlformats.org/officeDocument/2006/relationships/hyperlink" Target="https://www.zakon.hr/z/198/Zakon-o-javno-privatnom-partnerstvu" TargetMode="External"/><Relationship Id="rId129" Type="http://schemas.openxmlformats.org/officeDocument/2006/relationships/hyperlink" Target="http://narodne-novine.nn.hr/clanci/sluzbeni/2015_02_15_280.html" TargetMode="External"/><Relationship Id="rId20" Type="http://schemas.openxmlformats.org/officeDocument/2006/relationships/hyperlink" Target="http://www.zakon.hr/z/244/Zakon-o-javnim-cestama" TargetMode="External"/><Relationship Id="rId41" Type="http://schemas.openxmlformats.org/officeDocument/2006/relationships/hyperlink" Target="http://cistoca-vz.hr/index.html" TargetMode="External"/><Relationship Id="rId54" Type="http://schemas.openxmlformats.org/officeDocument/2006/relationships/hyperlink" Target="http://www.termoplin.com" TargetMode="External"/><Relationship Id="rId62" Type="http://schemas.openxmlformats.org/officeDocument/2006/relationships/hyperlink" Target="https://www.zakon.hr/z/130/Zakon-o-naknadi-za-imovinu-oduzetu-za-vrijeme-jugoslavenske-komunisti%C4%8Dke-vladavine" TargetMode="External"/><Relationship Id="rId70" Type="http://schemas.openxmlformats.org/officeDocument/2006/relationships/hyperlink" Target="https://www.zakon.hr/z/482/Zakon-o-ure%C4%91ivanju-imovinskopravnih-odnosa-u-svrhu-izgradnje-infrastrukturnih-gra%C4%91evina" TargetMode="External"/><Relationship Id="rId75" Type="http://schemas.openxmlformats.org/officeDocument/2006/relationships/hyperlink" Target="https://www.zakon.hr/z/690/Zakon-o-gradnji" TargetMode="External"/><Relationship Id="rId83" Type="http://schemas.openxmlformats.org/officeDocument/2006/relationships/hyperlink" Target="https://www.zakon.hr/z/133/Zakon-o-poljoprivrednom-zemlji%C5%A1tu" TargetMode="External"/><Relationship Id="rId88" Type="http://schemas.openxmlformats.org/officeDocument/2006/relationships/hyperlink" Target="https://www.zakon.hr/z/482/Zakon-o-ure%C4%91ivanju-imovinskopravnih-odnosa-u-svrhu-izgradnje-infrastrukturnih-gra%C4%91evina" TargetMode="External"/><Relationship Id="rId91" Type="http://schemas.openxmlformats.org/officeDocument/2006/relationships/hyperlink" Target="https://www.zakon.hr/z/689/Zakon-o-prostornom-ure%C4%91enju" TargetMode="External"/><Relationship Id="rId96" Type="http://schemas.openxmlformats.org/officeDocument/2006/relationships/hyperlink" Target="https://www.zakon.hr/z/656/Zakon-o-istra%C5%BEivanju-i-eksploataciji-ugljikovodika" TargetMode="External"/><Relationship Id="rId111" Type="http://schemas.openxmlformats.org/officeDocument/2006/relationships/hyperlink" Target="http://narodne-novine.nn.hr/clanci/sluzbeni/2014_08_95_1921.html" TargetMode="External"/><Relationship Id="rId132" Type="http://schemas.openxmlformats.org/officeDocument/2006/relationships/hyperlink" Target="https://www.zakon.hr/z/655/Zakon-o-upravljanju-i-raspolaganju-imovinom-u-vlasni%C5%A1tvu-Republike-Hrvatske" TargetMode="External"/><Relationship Id="rId140" Type="http://schemas.openxmlformats.org/officeDocument/2006/relationships/hyperlink" Target="http://zakon" TargetMode="External"/><Relationship Id="rId145" Type="http://schemas.openxmlformats.org/officeDocument/2006/relationships/hyperlink" Target="http://narodne-novine.nn.hr/clanci/sluzbeni/2014_07_83_1614.html" TargetMode="External"/><Relationship Id="rId153" Type="http://schemas.openxmlformats.org/officeDocument/2006/relationships/hyperlink" Target="http://www.pristupinfo.hr/wp-content/uploads/2014/03/PSI-direktiva-konsolidirana-hrvatski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narodne-novine.nn.hr/clanci/sluzbeni/2011_07_80_1704.html" TargetMode="External"/><Relationship Id="rId23" Type="http://schemas.openxmlformats.org/officeDocument/2006/relationships/hyperlink" Target="https://www.zakon.hr/z/690/Zakon-o-gradnji" TargetMode="External"/><Relationship Id="rId28" Type="http://schemas.openxmlformats.org/officeDocument/2006/relationships/hyperlink" Target="http://narodne-novine.nn.hr/clanci/sluzbeni/2011_05_55_1207.html" TargetMode="External"/><Relationship Id="rId36" Type="http://schemas.openxmlformats.org/officeDocument/2006/relationships/hyperlink" Target="http://www.lukom.hr/" TargetMode="External"/><Relationship Id="rId49" Type="http://schemas.openxmlformats.org/officeDocument/2006/relationships/footer" Target="footer2.xml"/><Relationship Id="rId57" Type="http://schemas.openxmlformats.org/officeDocument/2006/relationships/image" Target="media/image8.png"/><Relationship Id="rId106" Type="http://schemas.openxmlformats.org/officeDocument/2006/relationships/hyperlink" Target="http://narodne-novine.nn.hr/clanci/sluzbeni/2014_03_37_648.html" TargetMode="External"/><Relationship Id="rId114" Type="http://schemas.openxmlformats.org/officeDocument/2006/relationships/hyperlink" Target="https://www.zakon.hr/z/319/Zakon-o-komunalnom-gospodarstvu" TargetMode="External"/><Relationship Id="rId119" Type="http://schemas.openxmlformats.org/officeDocument/2006/relationships/hyperlink" Target="http://narodne-novine.nn.hr/clanci/sluzbeni/2015_11_122_2328.html" TargetMode="External"/><Relationship Id="rId127" Type="http://schemas.openxmlformats.org/officeDocument/2006/relationships/hyperlink" Target="https://www.zakon.hr/z/241/Zakon-o-vlasni%C5%A1tvu-i-drugim-stvarnim-pravima" TargetMode="External"/><Relationship Id="rId10" Type="http://schemas.openxmlformats.org/officeDocument/2006/relationships/hyperlink" Target="http://narodne-novine.nn.hr/clanci/sluzbeni/2014_02_24_440.html" TargetMode="External"/><Relationship Id="rId31" Type="http://schemas.openxmlformats.org/officeDocument/2006/relationships/hyperlink" Target="https://sudreg.pravosudje.hr/registar/f?p=150:1" TargetMode="External"/><Relationship Id="rId44" Type="http://schemas.openxmlformats.org/officeDocument/2006/relationships/hyperlink" Target="http://www.odvodnja.com/" TargetMode="External"/><Relationship Id="rId52" Type="http://schemas.openxmlformats.org/officeDocument/2006/relationships/footer" Target="footer3.xml"/><Relationship Id="rId60" Type="http://schemas.openxmlformats.org/officeDocument/2006/relationships/hyperlink" Target="https://www.zakon.hr/z/241/Zakon-o-vlasni%C5%A1tvu-i-drugim-stvarnim-pravima" TargetMode="External"/><Relationship Id="rId65" Type="http://schemas.openxmlformats.org/officeDocument/2006/relationships/hyperlink" Target="http://narodne-novine.nn.hr/clanci/sluzbeni/2013_10_127_2761.html" TargetMode="External"/><Relationship Id="rId73" Type="http://schemas.openxmlformats.org/officeDocument/2006/relationships/hyperlink" Target="https://www.zakon.hr/z/241/Zakon-o-vlasni%C5%A1tvu-i-drugim-stvarnim-pravima" TargetMode="External"/><Relationship Id="rId78" Type="http://schemas.openxmlformats.org/officeDocument/2006/relationships/hyperlink" Target="https://www.zakon.hr/z/661/Zakon-o-%C5%BEeljeznici" TargetMode="External"/><Relationship Id="rId81" Type="http://schemas.openxmlformats.org/officeDocument/2006/relationships/hyperlink" Target="https://www.zakon.hr/z/486/Zakon-o-postupanju-s-nezakonito-izgra%C4%91enim-zgradama" TargetMode="External"/><Relationship Id="rId86" Type="http://schemas.openxmlformats.org/officeDocument/2006/relationships/hyperlink" Target="https://www.zakon.hr/z/94/Ustav-Republike-Hrvatske" TargetMode="External"/><Relationship Id="rId94" Type="http://schemas.openxmlformats.org/officeDocument/2006/relationships/hyperlink" Target="https://www.zakon.hr/z/157/Zakon-o-koncesijama" TargetMode="External"/><Relationship Id="rId99" Type="http://schemas.openxmlformats.org/officeDocument/2006/relationships/hyperlink" Target="https://www.zakon.hr/z/198/Zakon-o-javno-privatnom-partnerstvu" TargetMode="External"/><Relationship Id="rId101" Type="http://schemas.openxmlformats.org/officeDocument/2006/relationships/hyperlink" Target="http://narodne-novine.nn.hr/clanci/sluzbeni/2015_09_95_1830.html" TargetMode="External"/><Relationship Id="rId122" Type="http://schemas.openxmlformats.org/officeDocument/2006/relationships/hyperlink" Target="http://213.191.137.190/Dokumenti/Poslovnici2013/Uputa%20o%20priznavanju,%20mjerenju%20i%20evidentiranju%20imovine%20u%20vlasnistvu%20RH%20-%20dopis_2015.PDF" TargetMode="External"/><Relationship Id="rId130" Type="http://schemas.openxmlformats.org/officeDocument/2006/relationships/hyperlink" Target="https://www.zakon.hr/z/655/Zakon-o-upravljanju-i-raspolaganju-imovinom-u-vlasni%C5%A1tvu-Republike-Hrvatske" TargetMode="External"/><Relationship Id="rId135" Type="http://schemas.openxmlformats.org/officeDocument/2006/relationships/hyperlink" Target="https://www.zakon.hr/z/217/Zakon-o-tajnosti-podataka" TargetMode="External"/><Relationship Id="rId143" Type="http://schemas.openxmlformats.org/officeDocument/2006/relationships/hyperlink" Target="http://uprave" TargetMode="External"/><Relationship Id="rId148" Type="http://schemas.openxmlformats.org/officeDocument/2006/relationships/hyperlink" Target="http://narodne-novine.nn.hr/clanci/sluzbeni/2016_03_20_582.html" TargetMode="External"/><Relationship Id="rId151" Type="http://schemas.openxmlformats.org/officeDocument/2006/relationships/hyperlink" Target="http://eur-lex.europa.eu/legal-content/HR/TXT/PDF/?uri=CELEX:32013L0037&amp;qid=1440422707235&amp;from=EN%20Nema%20HTML" TargetMode="External"/><Relationship Id="rId156" Type="http://schemas.openxmlformats.org/officeDocument/2006/relationships/hyperlink" Target="http://eur-lex.europa.eu/legal-content/EN/TXT/HTML/?uri=CELEX:52014XC0724%2801%29&amp;from=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z/655/Zakon-o-upravljanju-i-raspolaganju-imovinom-u-vlasni%C5%A1tvu-Republike-Hrvatske" TargetMode="External"/><Relationship Id="rId13" Type="http://schemas.openxmlformats.org/officeDocument/2006/relationships/hyperlink" Target="https://www.zakon.hr/z/655/Zakon-o-upravljanju-i-raspolaganju-imovinom-u-vlasni%C5%A1tvu-Republike-Hrvatske" TargetMode="External"/><Relationship Id="rId18" Type="http://schemas.openxmlformats.org/officeDocument/2006/relationships/hyperlink" Target="http://www.zakon.hr/z/124/Zakon-o-vodama" TargetMode="External"/><Relationship Id="rId39" Type="http://schemas.openxmlformats.org/officeDocument/2006/relationships/hyperlink" Target="http://www.termoplin.com/" TargetMode="External"/><Relationship Id="rId109" Type="http://schemas.openxmlformats.org/officeDocument/2006/relationships/hyperlink" Target="http://narodne-novine.nn.hr/clanci/sluzbeni/2016_08_72_1712.html" TargetMode="External"/><Relationship Id="rId34" Type="http://schemas.openxmlformats.org/officeDocument/2006/relationships/hyperlink" Target="http://cistoca-vz.hr/index.html" TargetMode="External"/><Relationship Id="rId50" Type="http://schemas.openxmlformats.org/officeDocument/2006/relationships/image" Target="media/image4.png"/><Relationship Id="rId55" Type="http://schemas.openxmlformats.org/officeDocument/2006/relationships/image" Target="media/image6.png"/><Relationship Id="rId76" Type="http://schemas.openxmlformats.org/officeDocument/2006/relationships/hyperlink" Target="https://www.zakon.hr/z/124/Zakon-o-vodama" TargetMode="External"/><Relationship Id="rId97" Type="http://schemas.openxmlformats.org/officeDocument/2006/relationships/hyperlink" Target="https://www.zakon.hr/z/124/Zakon-o-vodama" TargetMode="External"/><Relationship Id="rId104" Type="http://schemas.openxmlformats.org/officeDocument/2006/relationships/hyperlink" Target="http://narodne-novine.nn.hr/clanci/sluzbeni/2011_01_9_199.html" TargetMode="External"/><Relationship Id="rId120" Type="http://schemas.openxmlformats.org/officeDocument/2006/relationships/hyperlink" Target="http://www.mgipu.hr/default.aspx?id=32763" TargetMode="External"/><Relationship Id="rId125" Type="http://schemas.openxmlformats.org/officeDocument/2006/relationships/hyperlink" Target="https://www.zakon.hr/z/157/Zakon-o-koncesijama" TargetMode="External"/><Relationship Id="rId141" Type="http://schemas.openxmlformats.org/officeDocument/2006/relationships/hyperlink" Target="https://www.zakon.hr/z/373/Zakon-o-arhivskom-gradivu-i-arhivima" TargetMode="External"/><Relationship Id="rId146" Type="http://schemas.openxmlformats.org/officeDocument/2006/relationships/hyperlink" Target="http://narodne-novine.nn.hr/clanci/sluzbeni/2014_01_12_231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zakon.hr/z/652/Zakon-o-unapre%C4%91enju-poduzetni%C4%8Dke-infrastrukture" TargetMode="External"/><Relationship Id="rId92" Type="http://schemas.openxmlformats.org/officeDocument/2006/relationships/hyperlink" Target="https://www.zakon.hr/z/690/Zakon-o-gradnj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narodne-novine.nn.hr/clanci/sluzbeni/2011_07_78_1647.html" TargetMode="External"/><Relationship Id="rId24" Type="http://schemas.openxmlformats.org/officeDocument/2006/relationships/hyperlink" Target="http://www.zakon.hr/z/319/Zakon-o-komunalnom-gospodarstvu" TargetMode="External"/><Relationship Id="rId40" Type="http://schemas.openxmlformats.org/officeDocument/2006/relationships/hyperlink" Target="http://varkom.hr/" TargetMode="External"/><Relationship Id="rId45" Type="http://schemas.openxmlformats.org/officeDocument/2006/relationships/hyperlink" Target="http://lucera.hr/" TargetMode="External"/><Relationship Id="rId66" Type="http://schemas.openxmlformats.org/officeDocument/2006/relationships/hyperlink" Target="http://narodne-novine.nn.hr/clanci/sluzbeni/2013_10_127_2763.html" TargetMode="External"/><Relationship Id="rId87" Type="http://schemas.openxmlformats.org/officeDocument/2006/relationships/hyperlink" Target="https://www.zakon.hr/z/655/Zakon-o-upravljanju-i-raspolaganju-imovinom-u-vlasni%C5%A1tvu-Republike-Hrvatske" TargetMode="External"/><Relationship Id="rId110" Type="http://schemas.openxmlformats.org/officeDocument/2006/relationships/hyperlink" Target="http://narodne-novine.nn.hr/clanci/sluzbeni/2014_06_78_1465.html" TargetMode="External"/><Relationship Id="rId115" Type="http://schemas.openxmlformats.org/officeDocument/2006/relationships/hyperlink" Target="https://www.zakon.hr/z/804/Zakon-o-procjeni-vrijednosti-nekretnina" TargetMode="External"/><Relationship Id="rId131" Type="http://schemas.openxmlformats.org/officeDocument/2006/relationships/hyperlink" Target="http://narodne-novine.nn.hr/clanci/sluzbeni/2011_05_55_1207.html" TargetMode="External"/><Relationship Id="rId136" Type="http://schemas.openxmlformats.org/officeDocument/2006/relationships/hyperlink" Target="https://www.zakon.hr/z/748/Zakon-o-za%C5%A1titi-tajnosti-podataka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www.zakon.hr/z/75/Zakon-o-obveznim-odnosima" TargetMode="External"/><Relationship Id="rId82" Type="http://schemas.openxmlformats.org/officeDocument/2006/relationships/hyperlink" Target="https://www.zakon.hr/z/156/Zakon-o-dr%C5%BEavnoj-izmjeri-i-katastru-nekretnina" TargetMode="External"/><Relationship Id="rId152" Type="http://schemas.openxmlformats.org/officeDocument/2006/relationships/hyperlink" Target="http://eur-lex.europa.eu/legal-content/EN/TXT/HTML/?uri=CELEX:32013L0037&amp;qid=1440422707235&amp;from=EN" TargetMode="External"/><Relationship Id="rId199" Type="http://schemas.microsoft.com/office/2007/relationships/stylesWithEffects" Target="stylesWithEffects.xml"/><Relationship Id="rId19" Type="http://schemas.openxmlformats.org/officeDocument/2006/relationships/hyperlink" Target="https://www.zakon.hr/z/133/Zakon-o-poljoprivrednom-zemlji%C5%A1tu" TargetMode="External"/><Relationship Id="rId14" Type="http://schemas.openxmlformats.org/officeDocument/2006/relationships/hyperlink" Target="http://narodne-novine.nn.hr/clanci/sluzbeni/2011_07_80_1704.html" TargetMode="External"/><Relationship Id="rId30" Type="http://schemas.openxmlformats.org/officeDocument/2006/relationships/hyperlink" Target="http://narodne-novine.nn.hr/clanci/sluzbeni/2011_07_78_1647.html" TargetMode="External"/><Relationship Id="rId35" Type="http://schemas.openxmlformats.org/officeDocument/2006/relationships/hyperlink" Target="http://www.radio-ludbreg.hr/" TargetMode="External"/><Relationship Id="rId56" Type="http://schemas.openxmlformats.org/officeDocument/2006/relationships/image" Target="media/image7.png"/><Relationship Id="rId77" Type="http://schemas.openxmlformats.org/officeDocument/2006/relationships/hyperlink" Target="https://www.zakon.hr/z/244/Zakon-o-cestama" TargetMode="External"/><Relationship Id="rId100" Type="http://schemas.openxmlformats.org/officeDocument/2006/relationships/hyperlink" Target="http://narodne-novine.nn.hr/clanci/sluzbeni/2014_01_10_175.html" TargetMode="External"/><Relationship Id="rId105" Type="http://schemas.openxmlformats.org/officeDocument/2006/relationships/hyperlink" Target="http://narodne-novine.nn.hr/clanci/sluzbeni/2014_03_31_538.html" TargetMode="External"/><Relationship Id="rId126" Type="http://schemas.openxmlformats.org/officeDocument/2006/relationships/hyperlink" Target="https://www.zakon.hr/z/283/Zakon-o-prora%C4%8Dunu" TargetMode="External"/><Relationship Id="rId147" Type="http://schemas.openxmlformats.org/officeDocument/2006/relationships/hyperlink" Target="http://narodne-novine.nn.hr/clanci/sluzbeni/2014_02_15_316.html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varkom.hr" TargetMode="External"/><Relationship Id="rId72" Type="http://schemas.openxmlformats.org/officeDocument/2006/relationships/hyperlink" Target="https://www.zakon.hr/z/681/Zakon-o-strate%C5%A1kim-investicijskim-projektima-Republike-Hrvatske" TargetMode="External"/><Relationship Id="rId93" Type="http://schemas.openxmlformats.org/officeDocument/2006/relationships/hyperlink" Target="https://www.zakon.hr/z/681/Zakon-o-strate%C5%A1kim-investicijskim-projektima-Republike-Hrvatske" TargetMode="External"/><Relationship Id="rId98" Type="http://schemas.openxmlformats.org/officeDocument/2006/relationships/hyperlink" Target="https://www.zakon.hr/z/747/Zakon-o-energetskoj-u%C4%8Dinkovitosti" TargetMode="External"/><Relationship Id="rId121" Type="http://schemas.openxmlformats.org/officeDocument/2006/relationships/hyperlink" Target="http://narodne-novine.nn.hr/clanci/sluzbeni/2014_06_79_1475.html" TargetMode="External"/><Relationship Id="rId142" Type="http://schemas.openxmlformats.org/officeDocument/2006/relationships/hyperlink" Target="https://www.zakon.hr/z/221/Zakon-o-sustavu-dr%C5%BEavne-uprave" TargetMode="External"/><Relationship Id="rId3" Type="http://schemas.openxmlformats.org/officeDocument/2006/relationships/styles" Target="styles.xml"/><Relationship Id="rId25" Type="http://schemas.openxmlformats.org/officeDocument/2006/relationships/hyperlink" Target="https://imovina.gov.hr/UserDocsImages/dokumenti/Stari%20dokumenti%20uneseni%20naknadno/Odluka-o-mjerilima-i-kriterijima%20i%20postupku%20dodjele%20nekretnina%20na%20kori%C5%A1tenje%20organizacijama%20civilnog%20dru%C5%A1tva%202015.pdf" TargetMode="External"/><Relationship Id="rId46" Type="http://schemas.openxmlformats.org/officeDocument/2006/relationships/image" Target="media/image2.gif"/><Relationship Id="rId67" Type="http://schemas.openxmlformats.org/officeDocument/2006/relationships/hyperlink" Target="http://narodne-novine.nn.hr/clanci/sluzbeni/2011_05_55_1207.html" TargetMode="External"/><Relationship Id="rId116" Type="http://schemas.openxmlformats.org/officeDocument/2006/relationships/hyperlink" Target="http://narodne-novine.nn.hr/clanci/sluzbeni/2014_09_107_2077.html" TargetMode="External"/><Relationship Id="rId137" Type="http://schemas.openxmlformats.org/officeDocument/2006/relationships/hyperlink" Target="http://podataka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5DE99-8B3D-4F9D-A199-14E503DA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52</Pages>
  <Words>16821</Words>
  <Characters>95886</Characters>
  <Application>Microsoft Office Word</Application>
  <DocSecurity>0</DocSecurity>
  <Lines>799</Lines>
  <Paragraphs>224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PLANA UPRAVLJANJA 2017</vt:lpstr>
      <vt:lpstr>PRIJEDLOG PLANA UPRAVLJANJA 2017</vt:lpstr>
    </vt:vector>
  </TitlesOfParts>
  <Company/>
  <LinksUpToDate>false</LinksUpToDate>
  <CharactersWithSpaces>112483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PLANA UPRAVLJANJA 2017</dc:title>
  <dc:creator>Korisnik</dc:creator>
  <cp:lastModifiedBy>DarkoR</cp:lastModifiedBy>
  <cp:revision>200</cp:revision>
  <dcterms:created xsi:type="dcterms:W3CDTF">2018-01-18T13:56:00Z</dcterms:created>
  <dcterms:modified xsi:type="dcterms:W3CDTF">2019-07-29T06:29:00Z</dcterms:modified>
</cp:coreProperties>
</file>