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67214"/>
    <w:bookmarkStart w:id="1" w:name="_MON_997167243"/>
    <w:bookmarkStart w:id="2" w:name="_MON_997167298"/>
    <w:bookmarkStart w:id="3" w:name="_MON_997167348"/>
    <w:bookmarkStart w:id="4" w:name="_MON_997168076"/>
    <w:bookmarkStart w:id="5" w:name="_MON_997168088"/>
    <w:bookmarkStart w:id="6" w:name="_MON_997168239"/>
    <w:bookmarkStart w:id="7" w:name="_MON_997168289"/>
    <w:bookmarkStart w:id="8" w:name="_MON_997173670"/>
    <w:bookmarkStart w:id="9" w:name="_MON_997173726"/>
    <w:bookmarkStart w:id="10" w:name="_MON_997173872"/>
    <w:bookmarkStart w:id="11" w:name="_MON_997174023"/>
    <w:bookmarkStart w:id="12" w:name="_MON_997174120"/>
    <w:bookmarkStart w:id="13" w:name="_MON_997687131"/>
    <w:bookmarkStart w:id="14" w:name="_MON_997687232"/>
    <w:bookmarkStart w:id="15" w:name="_MON_997765591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6985576"/>
    <w:bookmarkEnd w:id="16"/>
    <w:p w:rsidR="00DF04D8" w:rsidRPr="00B85304" w:rsidRDefault="00DF04D8" w:rsidP="00B85304">
      <w:pPr>
        <w:spacing w:line="276" w:lineRule="auto"/>
        <w:jc w:val="both"/>
        <w:rPr>
          <w:rFonts w:ascii="Cambria" w:hAnsi="Cambria"/>
        </w:rPr>
      </w:pPr>
      <w:r w:rsidRPr="00B85304">
        <w:rPr>
          <w:rFonts w:ascii="Cambria" w:hAnsi="Cambria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84.25pt" o:ole="" fillcolor="window">
            <v:imagedata r:id="rId7" o:title=""/>
          </v:shape>
          <o:OLEObject Type="Embed" ProgID="Word.Picture.8" ShapeID="_x0000_i1025" DrawAspect="Content" ObjectID="_1663043255" r:id="rId8"/>
        </w:object>
      </w:r>
    </w:p>
    <w:p w:rsidR="00DF04D8" w:rsidRPr="00B85304" w:rsidRDefault="00DF04D8" w:rsidP="00B85304">
      <w:pPr>
        <w:spacing w:line="276" w:lineRule="auto"/>
        <w:jc w:val="both"/>
        <w:rPr>
          <w:rFonts w:ascii="Cambria" w:hAnsi="Cambria"/>
          <w:b/>
        </w:rPr>
      </w:pPr>
      <w:r w:rsidRPr="00B85304">
        <w:rPr>
          <w:rFonts w:ascii="Cambria" w:hAnsi="Cambria"/>
        </w:rPr>
        <w:t xml:space="preserve">            </w:t>
      </w:r>
      <w:r w:rsidRPr="00B85304">
        <w:rPr>
          <w:rFonts w:ascii="Cambria" w:hAnsi="Cambria"/>
          <w:b/>
        </w:rPr>
        <w:t>Gradsko vijeće</w:t>
      </w:r>
    </w:p>
    <w:p w:rsidR="00DF04D8" w:rsidRPr="00B85304" w:rsidRDefault="00DF04D8" w:rsidP="00B85304">
      <w:pPr>
        <w:spacing w:line="276" w:lineRule="auto"/>
        <w:jc w:val="both"/>
        <w:rPr>
          <w:rFonts w:ascii="Cambria" w:hAnsi="Cambria"/>
        </w:rPr>
      </w:pPr>
      <w:r w:rsidRPr="00B85304">
        <w:rPr>
          <w:rFonts w:ascii="Cambria" w:hAnsi="Cambria"/>
        </w:rPr>
        <w:t>KLASA:406-01/20-01/03</w:t>
      </w:r>
    </w:p>
    <w:p w:rsidR="00DF04D8" w:rsidRPr="00B85304" w:rsidRDefault="00DF04D8" w:rsidP="00B85304">
      <w:pPr>
        <w:spacing w:line="276" w:lineRule="auto"/>
        <w:jc w:val="both"/>
        <w:rPr>
          <w:rFonts w:ascii="Cambria" w:hAnsi="Cambria"/>
        </w:rPr>
      </w:pPr>
      <w:r w:rsidRPr="00B85304">
        <w:rPr>
          <w:rFonts w:ascii="Cambria" w:hAnsi="Cambria"/>
        </w:rPr>
        <w:t>URBROJ:2186/18-02/1-20-4</w:t>
      </w:r>
    </w:p>
    <w:p w:rsidR="00DF04D8" w:rsidRPr="00B85304" w:rsidRDefault="00DF04D8" w:rsidP="00B85304">
      <w:pPr>
        <w:spacing w:line="276" w:lineRule="auto"/>
        <w:jc w:val="both"/>
        <w:rPr>
          <w:rFonts w:ascii="Cambria" w:hAnsi="Cambria"/>
        </w:rPr>
      </w:pPr>
      <w:r w:rsidRPr="00B85304">
        <w:rPr>
          <w:rFonts w:ascii="Cambria" w:hAnsi="Cambria"/>
        </w:rPr>
        <w:t xml:space="preserve">Ludbreg, </w:t>
      </w:r>
      <w:r w:rsidR="00B54B36" w:rsidRPr="00B85304">
        <w:rPr>
          <w:rFonts w:ascii="Cambria" w:hAnsi="Cambria"/>
        </w:rPr>
        <w:t xml:space="preserve">16. listopada </w:t>
      </w:r>
      <w:r w:rsidRPr="00B85304">
        <w:rPr>
          <w:rFonts w:ascii="Cambria" w:hAnsi="Cambria"/>
        </w:rPr>
        <w:t>2020. g.</w:t>
      </w:r>
      <w:r w:rsidRPr="00B85304">
        <w:rPr>
          <w:rFonts w:ascii="Cambria" w:hAnsi="Cambria"/>
        </w:rPr>
        <w:tab/>
      </w:r>
      <w:r w:rsidRPr="00B85304">
        <w:rPr>
          <w:rFonts w:ascii="Cambria" w:hAnsi="Cambria"/>
        </w:rPr>
        <w:tab/>
      </w:r>
      <w:r w:rsidRPr="00B85304">
        <w:rPr>
          <w:rFonts w:ascii="Cambria" w:hAnsi="Cambria"/>
        </w:rPr>
        <w:tab/>
      </w:r>
      <w:r w:rsidRPr="00B85304">
        <w:rPr>
          <w:rFonts w:ascii="Cambria" w:hAnsi="Cambria"/>
        </w:rPr>
        <w:tab/>
      </w:r>
      <w:r w:rsidRPr="00B85304">
        <w:rPr>
          <w:rFonts w:ascii="Cambria" w:hAnsi="Cambria"/>
        </w:rPr>
        <w:tab/>
      </w:r>
      <w:r w:rsidR="007F3F24" w:rsidRPr="00B85304">
        <w:rPr>
          <w:rFonts w:ascii="Cambria" w:hAnsi="Cambria"/>
        </w:rPr>
        <w:tab/>
      </w:r>
      <w:r w:rsidRPr="00B85304">
        <w:rPr>
          <w:rFonts w:ascii="Cambria" w:hAnsi="Cambria"/>
        </w:rPr>
        <w:t>PRIJEDLOG</w:t>
      </w:r>
    </w:p>
    <w:p w:rsidR="00DF04D8" w:rsidRPr="00B85304" w:rsidRDefault="00DF04D8" w:rsidP="00B85304">
      <w:pPr>
        <w:spacing w:line="276" w:lineRule="auto"/>
        <w:jc w:val="both"/>
        <w:rPr>
          <w:rFonts w:ascii="Cambria" w:hAnsi="Cambria" w:cs="Arial"/>
        </w:rPr>
      </w:pPr>
    </w:p>
    <w:p w:rsidR="00DF04D8" w:rsidRPr="00B85304" w:rsidRDefault="00DF04D8" w:rsidP="00B85304">
      <w:pPr>
        <w:spacing w:line="276" w:lineRule="auto"/>
        <w:ind w:firstLine="567"/>
        <w:jc w:val="both"/>
        <w:rPr>
          <w:rFonts w:ascii="Cambria" w:hAnsi="Cambria"/>
          <w:color w:val="000000"/>
        </w:rPr>
      </w:pPr>
      <w:r w:rsidRPr="00B85304">
        <w:rPr>
          <w:rFonts w:ascii="Cambria" w:hAnsi="Cambria"/>
        </w:rPr>
        <w:t>Na temelju članka 35. Zakona o lokalnoj i područnoj (regionalnoj) samoupravi («Narodne novine», br. 33/01, 60/01-vjerodostojno tumačenje, 129/05, 109/07, 125/08, 36/09, 150/11, 144/12, 19/13-pročišćeni tekst, 137/15, 123/17</w:t>
      </w:r>
      <w:r w:rsidR="00AC129F" w:rsidRPr="00B85304">
        <w:rPr>
          <w:rFonts w:ascii="Cambria" w:hAnsi="Cambria"/>
        </w:rPr>
        <w:t>-pročišćeni tekst i 98/19</w:t>
      </w:r>
      <w:r w:rsidRPr="00B85304">
        <w:rPr>
          <w:rFonts w:ascii="Cambria" w:hAnsi="Cambria"/>
        </w:rPr>
        <w:t>), članka 33. Statuta Grada Ludbrega («Službeni vjesnik Varaždinske županije», br. 23/09, 17/13, 40/13</w:t>
      </w:r>
      <w:r w:rsidR="00974843" w:rsidRPr="00B85304">
        <w:rPr>
          <w:rFonts w:ascii="Cambria" w:hAnsi="Cambria"/>
        </w:rPr>
        <w:t>-</w:t>
      </w:r>
      <w:r w:rsidRPr="00B85304">
        <w:rPr>
          <w:rFonts w:ascii="Cambria" w:hAnsi="Cambria"/>
        </w:rPr>
        <w:t>pročišćeni tekst, 12/18, 55/</w:t>
      </w:r>
      <w:r w:rsidR="00C933B6" w:rsidRPr="00B85304">
        <w:rPr>
          <w:rFonts w:ascii="Cambria" w:hAnsi="Cambria"/>
        </w:rPr>
        <w:t xml:space="preserve">18-pročišćeni tekst, </w:t>
      </w:r>
      <w:r w:rsidRPr="00B85304">
        <w:rPr>
          <w:rFonts w:ascii="Cambria" w:hAnsi="Cambria"/>
        </w:rPr>
        <w:t>40/19</w:t>
      </w:r>
      <w:r w:rsidR="00C933B6" w:rsidRPr="00B85304">
        <w:rPr>
          <w:rFonts w:ascii="Cambria" w:hAnsi="Cambria"/>
        </w:rPr>
        <w:t xml:space="preserve"> i 13/20</w:t>
      </w:r>
      <w:r w:rsidRPr="00B85304">
        <w:rPr>
          <w:rFonts w:ascii="Cambria" w:hAnsi="Cambria"/>
        </w:rPr>
        <w:t>) i članka</w:t>
      </w:r>
      <w:r w:rsidR="00BD7660" w:rsidRPr="00B85304">
        <w:rPr>
          <w:rFonts w:ascii="Cambria" w:hAnsi="Cambria"/>
        </w:rPr>
        <w:t xml:space="preserve"> 15. i 18</w:t>
      </w:r>
      <w:r w:rsidRPr="00B85304">
        <w:rPr>
          <w:rFonts w:ascii="Cambria" w:hAnsi="Cambria"/>
        </w:rPr>
        <w:t xml:space="preserve">. Zakona o upravljanju državnom imovinom (»Narodne novine«, br. 52/2018.) </w:t>
      </w:r>
      <w:r w:rsidRPr="00B85304">
        <w:rPr>
          <w:rFonts w:ascii="Cambria" w:hAnsi="Cambria"/>
          <w:color w:val="000000"/>
        </w:rPr>
        <w:t xml:space="preserve">Gradsko vijeće Grada Ludbrega na </w:t>
      </w:r>
      <w:r w:rsidR="00B54B36" w:rsidRPr="00B85304">
        <w:rPr>
          <w:rFonts w:ascii="Cambria" w:hAnsi="Cambria"/>
          <w:color w:val="000000"/>
        </w:rPr>
        <w:t>24</w:t>
      </w:r>
      <w:r w:rsidRPr="00B85304">
        <w:rPr>
          <w:rFonts w:ascii="Cambria" w:hAnsi="Cambria"/>
          <w:color w:val="000000"/>
        </w:rPr>
        <w:t>. sjednici održanoj dana 1</w:t>
      </w:r>
      <w:r w:rsidR="00B54B36" w:rsidRPr="00B85304">
        <w:rPr>
          <w:rFonts w:ascii="Cambria" w:hAnsi="Cambria"/>
          <w:color w:val="000000"/>
        </w:rPr>
        <w:t>6</w:t>
      </w:r>
      <w:r w:rsidRPr="00B85304">
        <w:rPr>
          <w:rFonts w:ascii="Cambria" w:hAnsi="Cambria"/>
          <w:color w:val="000000"/>
        </w:rPr>
        <w:t>. listopada 20</w:t>
      </w:r>
      <w:r w:rsidR="00B54B36" w:rsidRPr="00B85304">
        <w:rPr>
          <w:rFonts w:ascii="Cambria" w:hAnsi="Cambria"/>
          <w:color w:val="000000"/>
        </w:rPr>
        <w:t>20</w:t>
      </w:r>
      <w:r w:rsidRPr="00B85304">
        <w:rPr>
          <w:rFonts w:ascii="Cambria" w:hAnsi="Cambria"/>
          <w:color w:val="000000"/>
        </w:rPr>
        <w:t>. g., donosi</w:t>
      </w:r>
    </w:p>
    <w:p w:rsidR="00B54B36" w:rsidRPr="00B85304" w:rsidRDefault="00B54B36" w:rsidP="00B85304">
      <w:pPr>
        <w:spacing w:line="276" w:lineRule="auto"/>
        <w:ind w:firstLine="567"/>
        <w:jc w:val="both"/>
        <w:rPr>
          <w:rFonts w:ascii="Cambria" w:hAnsi="Cambria"/>
          <w:color w:val="000000"/>
        </w:rPr>
      </w:pPr>
    </w:p>
    <w:p w:rsidR="00910498" w:rsidRPr="00B85304" w:rsidRDefault="00910498" w:rsidP="00B85304">
      <w:pPr>
        <w:spacing w:line="276" w:lineRule="auto"/>
        <w:jc w:val="center"/>
        <w:rPr>
          <w:rFonts w:ascii="Cambria" w:hAnsi="Cambria"/>
          <w:b/>
        </w:rPr>
      </w:pPr>
      <w:r w:rsidRPr="00B85304">
        <w:rPr>
          <w:rFonts w:ascii="Cambria" w:hAnsi="Cambria"/>
          <w:b/>
        </w:rPr>
        <w:t>ODLUKU</w:t>
      </w:r>
    </w:p>
    <w:p w:rsidR="00910498" w:rsidRPr="00B85304" w:rsidRDefault="007F3F24" w:rsidP="00B85304">
      <w:pPr>
        <w:spacing w:line="276" w:lineRule="auto"/>
        <w:jc w:val="center"/>
        <w:rPr>
          <w:rFonts w:ascii="Cambria" w:hAnsi="Cambria"/>
        </w:rPr>
      </w:pPr>
      <w:r w:rsidRPr="00B85304">
        <w:rPr>
          <w:rFonts w:ascii="Cambria" w:hAnsi="Cambria"/>
          <w:b/>
        </w:rPr>
        <w:t>O DONOŠENJU</w:t>
      </w:r>
      <w:r w:rsidR="00910498" w:rsidRPr="00B85304">
        <w:rPr>
          <w:rFonts w:ascii="Cambria" w:hAnsi="Cambria"/>
          <w:b/>
        </w:rPr>
        <w:t xml:space="preserve"> STRATEGIJE </w:t>
      </w:r>
      <w:bookmarkStart w:id="17" w:name="_Toc462299798"/>
      <w:r w:rsidR="00910498" w:rsidRPr="00B85304">
        <w:rPr>
          <w:rFonts w:ascii="Cambria" w:hAnsi="Cambria"/>
          <w:b/>
        </w:rPr>
        <w:t>UPRAVLJANJA IMOVINOM</w:t>
      </w:r>
      <w:bookmarkStart w:id="18" w:name="_Toc462299799"/>
      <w:bookmarkEnd w:id="17"/>
      <w:r w:rsidR="004722AB" w:rsidRPr="00B85304">
        <w:rPr>
          <w:rFonts w:ascii="Cambria" w:hAnsi="Cambria"/>
          <w:b/>
        </w:rPr>
        <w:t xml:space="preserve"> </w:t>
      </w:r>
      <w:r w:rsidR="00910498" w:rsidRPr="00B85304">
        <w:rPr>
          <w:rFonts w:ascii="Cambria" w:hAnsi="Cambria"/>
          <w:b/>
        </w:rPr>
        <w:t xml:space="preserve">U VLASNIŠTVU </w:t>
      </w:r>
      <w:bookmarkStart w:id="19" w:name="_Toc462299800"/>
      <w:bookmarkEnd w:id="18"/>
      <w:r w:rsidR="00A15635" w:rsidRPr="00B85304">
        <w:rPr>
          <w:rFonts w:ascii="Cambria" w:hAnsi="Cambria"/>
          <w:b/>
        </w:rPr>
        <w:t>GRADA LUDBREGA</w:t>
      </w:r>
      <w:r w:rsidR="004722AB" w:rsidRPr="00B85304">
        <w:rPr>
          <w:rFonts w:ascii="Cambria" w:hAnsi="Cambria"/>
          <w:b/>
        </w:rPr>
        <w:t xml:space="preserve"> </w:t>
      </w:r>
      <w:r w:rsidR="002C08F8" w:rsidRPr="00B85304">
        <w:rPr>
          <w:rFonts w:ascii="Cambria" w:hAnsi="Cambria"/>
          <w:b/>
        </w:rPr>
        <w:t>ZA RAZDOBLJE OD 20</w:t>
      </w:r>
      <w:r w:rsidR="00A15635" w:rsidRPr="00B85304">
        <w:rPr>
          <w:rFonts w:ascii="Cambria" w:hAnsi="Cambria"/>
          <w:b/>
        </w:rPr>
        <w:t>21</w:t>
      </w:r>
      <w:r w:rsidR="00910498" w:rsidRPr="00B85304">
        <w:rPr>
          <w:rFonts w:ascii="Cambria" w:hAnsi="Cambria"/>
          <w:b/>
        </w:rPr>
        <w:t>. DO 20</w:t>
      </w:r>
      <w:r w:rsidR="00A15635" w:rsidRPr="00B85304">
        <w:rPr>
          <w:rFonts w:ascii="Cambria" w:hAnsi="Cambria"/>
          <w:b/>
        </w:rPr>
        <w:t>27</w:t>
      </w:r>
      <w:r w:rsidR="00910498" w:rsidRPr="00B85304">
        <w:rPr>
          <w:rFonts w:ascii="Cambria" w:hAnsi="Cambria"/>
          <w:b/>
        </w:rPr>
        <w:t>. GODINE</w:t>
      </w:r>
      <w:bookmarkEnd w:id="19"/>
    </w:p>
    <w:p w:rsidR="001C2047" w:rsidRPr="00B85304" w:rsidRDefault="001C2047" w:rsidP="00B85304">
      <w:pPr>
        <w:spacing w:line="276" w:lineRule="auto"/>
        <w:jc w:val="both"/>
        <w:rPr>
          <w:rFonts w:ascii="Cambria" w:hAnsi="Cambria"/>
        </w:rPr>
      </w:pPr>
    </w:p>
    <w:p w:rsidR="00616517" w:rsidRPr="00B85304" w:rsidRDefault="0093005C" w:rsidP="00B85304">
      <w:pPr>
        <w:spacing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>Članak 1</w:t>
      </w:r>
      <w:r w:rsidR="006A52C2" w:rsidRPr="00B85304">
        <w:rPr>
          <w:rFonts w:ascii="Cambria" w:hAnsi="Cambria"/>
        </w:rPr>
        <w:t>.</w:t>
      </w:r>
    </w:p>
    <w:p w:rsidR="00941DAF" w:rsidRPr="00B85304" w:rsidRDefault="00082FA0" w:rsidP="00B85304">
      <w:pPr>
        <w:pStyle w:val="tb-na16"/>
        <w:spacing w:before="0" w:beforeAutospacing="0" w:after="0" w:afterAutospacing="0" w:line="276" w:lineRule="auto"/>
        <w:ind w:firstLine="567"/>
        <w:jc w:val="both"/>
        <w:rPr>
          <w:rFonts w:ascii="Cambria" w:hAnsi="Cambria"/>
        </w:rPr>
      </w:pPr>
      <w:r w:rsidRPr="00B85304">
        <w:rPr>
          <w:rFonts w:ascii="Cambria" w:hAnsi="Cambria"/>
        </w:rPr>
        <w:t xml:space="preserve">Donosi </w:t>
      </w:r>
      <w:r w:rsidR="00A8765F" w:rsidRPr="00B85304">
        <w:rPr>
          <w:rFonts w:ascii="Cambria" w:hAnsi="Cambria"/>
        </w:rPr>
        <w:t xml:space="preserve">se </w:t>
      </w:r>
      <w:r w:rsidR="00653246" w:rsidRPr="00B85304">
        <w:rPr>
          <w:rFonts w:ascii="Cambria" w:hAnsi="Cambria"/>
        </w:rPr>
        <w:t xml:space="preserve">Strategija upravljanja imovinom u vlasništvu </w:t>
      </w:r>
      <w:r w:rsidR="00A15635" w:rsidRPr="00B85304">
        <w:rPr>
          <w:rFonts w:ascii="Cambria" w:hAnsi="Cambria"/>
        </w:rPr>
        <w:t>Grada Ludbrega</w:t>
      </w:r>
      <w:r w:rsidR="00046C09" w:rsidRPr="00B85304">
        <w:rPr>
          <w:rFonts w:ascii="Cambria" w:hAnsi="Cambria"/>
        </w:rPr>
        <w:t xml:space="preserve"> </w:t>
      </w:r>
      <w:r w:rsidR="002C08F8" w:rsidRPr="00B85304">
        <w:rPr>
          <w:rFonts w:ascii="Cambria" w:hAnsi="Cambria"/>
        </w:rPr>
        <w:t>za razdoblje od 20</w:t>
      </w:r>
      <w:r w:rsidR="00A15635" w:rsidRPr="00B85304">
        <w:rPr>
          <w:rFonts w:ascii="Cambria" w:hAnsi="Cambria"/>
        </w:rPr>
        <w:t>21</w:t>
      </w:r>
      <w:r w:rsidR="002C08F8" w:rsidRPr="00B85304">
        <w:rPr>
          <w:rFonts w:ascii="Cambria" w:hAnsi="Cambria"/>
        </w:rPr>
        <w:t>. do 20</w:t>
      </w:r>
      <w:r w:rsidR="00A15635" w:rsidRPr="00B85304">
        <w:rPr>
          <w:rFonts w:ascii="Cambria" w:hAnsi="Cambria"/>
        </w:rPr>
        <w:t>27</w:t>
      </w:r>
      <w:r w:rsidR="00653246" w:rsidRPr="00B85304">
        <w:rPr>
          <w:rFonts w:ascii="Cambria" w:hAnsi="Cambria"/>
        </w:rPr>
        <w:t>.</w:t>
      </w:r>
      <w:r w:rsidRPr="00B85304">
        <w:rPr>
          <w:rFonts w:ascii="Cambria" w:hAnsi="Cambria"/>
        </w:rPr>
        <w:t xml:space="preserve"> godine</w:t>
      </w:r>
      <w:r w:rsidR="00653246" w:rsidRPr="00B85304">
        <w:rPr>
          <w:rFonts w:ascii="Cambria" w:hAnsi="Cambria"/>
        </w:rPr>
        <w:t xml:space="preserve"> (dalje u tek</w:t>
      </w:r>
      <w:r w:rsidR="002C08F8" w:rsidRPr="00B85304">
        <w:rPr>
          <w:rFonts w:ascii="Cambria" w:hAnsi="Cambria"/>
        </w:rPr>
        <w:t xml:space="preserve">stu: Strategija) </w:t>
      </w:r>
      <w:r w:rsidR="00941DAF" w:rsidRPr="00B85304">
        <w:rPr>
          <w:rFonts w:ascii="Cambria" w:hAnsi="Cambria"/>
        </w:rPr>
        <w:t>primjenjujući dobru praksu iz odredaba Zakona o upravljanju državnom imovinom (NN br. 52/2018.),</w:t>
      </w:r>
      <w:r w:rsidR="00941DAF" w:rsidRPr="00B85304">
        <w:rPr>
          <w:rFonts w:ascii="Cambria" w:hAnsi="Cambria"/>
          <w:color w:val="000000"/>
        </w:rPr>
        <w:t xml:space="preserve"> </w:t>
      </w:r>
      <w:r w:rsidR="00941DAF" w:rsidRPr="00B85304">
        <w:rPr>
          <w:rFonts w:ascii="Cambria" w:hAnsi="Cambria"/>
        </w:rPr>
        <w:t>te prema preporukama navedenih u Izvješću o obavljenoj reviziji upravljanja i raspolaganja nekretninama jedinica lokalne i područne (regionalne) samouprave na području Varaždinske županije.</w:t>
      </w:r>
    </w:p>
    <w:p w:rsidR="00082FA0" w:rsidRPr="00B85304" w:rsidRDefault="00941DAF" w:rsidP="00B85304">
      <w:pPr>
        <w:pStyle w:val="tb-na16"/>
        <w:spacing w:before="0" w:beforeAutospacing="0" w:after="0" w:afterAutospacing="0" w:line="276" w:lineRule="auto"/>
        <w:ind w:firstLine="567"/>
        <w:jc w:val="both"/>
        <w:rPr>
          <w:rFonts w:ascii="Cambria" w:hAnsi="Cambria"/>
          <w:color w:val="000000"/>
          <w:lang w:eastAsia="sl-SI"/>
        </w:rPr>
      </w:pPr>
      <w:r w:rsidRPr="00B85304">
        <w:rPr>
          <w:rFonts w:ascii="Cambria" w:hAnsi="Cambria"/>
        </w:rPr>
        <w:t>Strategijom se</w:t>
      </w:r>
      <w:r w:rsidR="00501717" w:rsidRPr="00B85304">
        <w:rPr>
          <w:rFonts w:ascii="Cambria" w:hAnsi="Cambria"/>
        </w:rPr>
        <w:t xml:space="preserve"> određ</w:t>
      </w:r>
      <w:r w:rsidRPr="00B85304">
        <w:rPr>
          <w:rFonts w:ascii="Cambria" w:hAnsi="Cambria"/>
        </w:rPr>
        <w:t>uju</w:t>
      </w:r>
      <w:r w:rsidR="00501717" w:rsidRPr="00B85304">
        <w:rPr>
          <w:rFonts w:ascii="Cambria" w:hAnsi="Cambria"/>
        </w:rPr>
        <w:t xml:space="preserve"> dugoročni ciljevi i smjernice upravljanja imovinom</w:t>
      </w:r>
      <w:r w:rsidR="005E6F81" w:rsidRPr="00B85304">
        <w:rPr>
          <w:rFonts w:ascii="Cambria" w:hAnsi="Cambria"/>
        </w:rPr>
        <w:t xml:space="preserve"> radi osiguravanja</w:t>
      </w:r>
      <w:r w:rsidR="005E6F81" w:rsidRPr="00B85304">
        <w:rPr>
          <w:rFonts w:ascii="Cambria" w:hAnsi="Cambria"/>
          <w:lang w:eastAsia="sl-SI"/>
        </w:rPr>
        <w:t xml:space="preserve"> održivog, učinkovitog i transparentnog upravljanja i raspolaganja imovinom Grada Ludbrega</w:t>
      </w:r>
      <w:r w:rsidR="00501717" w:rsidRPr="00B85304">
        <w:rPr>
          <w:rFonts w:ascii="Cambria" w:hAnsi="Cambria"/>
        </w:rPr>
        <w:t xml:space="preserve">, uzimajući u obzir gospodarske i razvojne interese </w:t>
      </w:r>
      <w:r w:rsidR="00A15635" w:rsidRPr="00B85304">
        <w:rPr>
          <w:rFonts w:ascii="Cambria" w:hAnsi="Cambria"/>
        </w:rPr>
        <w:t>Grada Ludbrega</w:t>
      </w:r>
      <w:r w:rsidR="00046C09" w:rsidRPr="00B85304">
        <w:rPr>
          <w:rFonts w:ascii="Cambria" w:hAnsi="Cambria"/>
        </w:rPr>
        <w:t xml:space="preserve"> </w:t>
      </w:r>
      <w:r w:rsidR="00501717" w:rsidRPr="00B85304">
        <w:rPr>
          <w:rFonts w:ascii="Cambria" w:hAnsi="Cambria"/>
        </w:rPr>
        <w:t>i Republike Hrvatske.</w:t>
      </w:r>
    </w:p>
    <w:p w:rsidR="00273EDF" w:rsidRPr="00B85304" w:rsidRDefault="00273EDF" w:rsidP="00B85304">
      <w:pPr>
        <w:pStyle w:val="tb-na16"/>
        <w:spacing w:before="0" w:beforeAutospacing="0" w:after="0" w:afterAutospacing="0" w:line="276" w:lineRule="auto"/>
        <w:ind w:firstLine="567"/>
        <w:jc w:val="both"/>
        <w:rPr>
          <w:rFonts w:ascii="Cambria" w:hAnsi="Cambria"/>
        </w:rPr>
      </w:pPr>
    </w:p>
    <w:p w:rsidR="00FD624C" w:rsidRPr="00B85304" w:rsidRDefault="0093005C" w:rsidP="00B85304">
      <w:pPr>
        <w:spacing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>Članak 2</w:t>
      </w:r>
      <w:r w:rsidR="006A52C2" w:rsidRPr="00B85304">
        <w:rPr>
          <w:rFonts w:ascii="Cambria" w:hAnsi="Cambria"/>
        </w:rPr>
        <w:t>.</w:t>
      </w:r>
    </w:p>
    <w:p w:rsidR="00B61DD2" w:rsidRPr="00B85304" w:rsidRDefault="005542C6" w:rsidP="00B85304">
      <w:pPr>
        <w:spacing w:line="276" w:lineRule="auto"/>
        <w:ind w:firstLine="567"/>
        <w:jc w:val="both"/>
        <w:rPr>
          <w:rFonts w:ascii="Cambria" w:hAnsi="Cambria"/>
          <w:color w:val="000000"/>
        </w:rPr>
      </w:pPr>
      <w:r w:rsidRPr="00B85304">
        <w:rPr>
          <w:rFonts w:ascii="Cambria" w:hAnsi="Cambria"/>
        </w:rPr>
        <w:t>Strategija</w:t>
      </w:r>
      <w:r w:rsidR="00CA3125" w:rsidRPr="00B85304">
        <w:rPr>
          <w:rFonts w:ascii="Cambria" w:hAnsi="Cambria"/>
        </w:rPr>
        <w:t xml:space="preserve"> se objavljuje u </w:t>
      </w:r>
      <w:bookmarkStart w:id="20" w:name="_Hlk26942658"/>
      <w:r w:rsidR="00F97E49" w:rsidRPr="00B85304">
        <w:rPr>
          <w:rFonts w:ascii="Cambria" w:hAnsi="Cambria"/>
        </w:rPr>
        <w:t>„</w:t>
      </w:r>
      <w:r w:rsidR="00A15635" w:rsidRPr="00B85304">
        <w:rPr>
          <w:rFonts w:ascii="Cambria" w:hAnsi="Cambria"/>
        </w:rPr>
        <w:t xml:space="preserve">Službenom </w:t>
      </w:r>
      <w:bookmarkEnd w:id="20"/>
      <w:r w:rsidR="00A15635" w:rsidRPr="00B85304">
        <w:rPr>
          <w:rFonts w:ascii="Cambria" w:hAnsi="Cambria"/>
        </w:rPr>
        <w:t>vjesniku Varaždinske županije</w:t>
      </w:r>
      <w:r w:rsidR="00F97E49" w:rsidRPr="00B85304">
        <w:rPr>
          <w:rFonts w:ascii="Cambria" w:hAnsi="Cambria"/>
        </w:rPr>
        <w:t xml:space="preserve">“ </w:t>
      </w:r>
      <w:r w:rsidR="00CA3125" w:rsidRPr="00B85304">
        <w:rPr>
          <w:rFonts w:ascii="Cambria" w:hAnsi="Cambria"/>
        </w:rPr>
        <w:t xml:space="preserve">i </w:t>
      </w:r>
      <w:r w:rsidR="00B61DD2" w:rsidRPr="00B85304">
        <w:rPr>
          <w:rFonts w:ascii="Cambria" w:hAnsi="Cambria"/>
        </w:rPr>
        <w:t xml:space="preserve">na službenim Internetskim stranicama </w:t>
      </w:r>
      <w:r w:rsidR="00A15635" w:rsidRPr="00B85304">
        <w:rPr>
          <w:rFonts w:ascii="Cambria" w:hAnsi="Cambria"/>
        </w:rPr>
        <w:t>Grada Ludbrega</w:t>
      </w:r>
      <w:r w:rsidR="00B61DD2" w:rsidRPr="00B85304">
        <w:rPr>
          <w:rFonts w:ascii="Cambria" w:hAnsi="Cambria"/>
        </w:rPr>
        <w:t xml:space="preserve"> u skladu s čl. 10. st. 1. t. 4. </w:t>
      </w:r>
      <w:r w:rsidR="00B61DD2" w:rsidRPr="00B85304">
        <w:rPr>
          <w:rFonts w:ascii="Cambria" w:hAnsi="Cambria"/>
          <w:color w:val="000000"/>
        </w:rPr>
        <w:t>Zakona o pravu na pristup informacijama (»Narodne novine«, broj 25/13</w:t>
      </w:r>
      <w:r w:rsidR="00F97E49" w:rsidRPr="00B85304">
        <w:rPr>
          <w:rFonts w:ascii="Cambria" w:hAnsi="Cambria"/>
          <w:color w:val="000000"/>
        </w:rPr>
        <w:t xml:space="preserve"> i</w:t>
      </w:r>
      <w:r w:rsidR="00B61DD2" w:rsidRPr="00B85304">
        <w:rPr>
          <w:rFonts w:ascii="Cambria" w:hAnsi="Cambria"/>
          <w:color w:val="000000"/>
        </w:rPr>
        <w:t xml:space="preserve"> 85/15).</w:t>
      </w:r>
    </w:p>
    <w:p w:rsidR="00082FA0" w:rsidRPr="00B85304" w:rsidRDefault="00082FA0" w:rsidP="00B85304">
      <w:pPr>
        <w:spacing w:line="276" w:lineRule="auto"/>
        <w:ind w:firstLine="567"/>
        <w:jc w:val="both"/>
        <w:rPr>
          <w:rFonts w:ascii="Cambria" w:hAnsi="Cambria"/>
        </w:rPr>
      </w:pPr>
    </w:p>
    <w:p w:rsidR="00CA3125" w:rsidRPr="00B85304" w:rsidRDefault="0093005C" w:rsidP="00B85304">
      <w:pPr>
        <w:spacing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>Članak 3</w:t>
      </w:r>
      <w:r w:rsidR="001C7400" w:rsidRPr="00B85304">
        <w:rPr>
          <w:rFonts w:ascii="Cambria" w:hAnsi="Cambria"/>
        </w:rPr>
        <w:t>.</w:t>
      </w:r>
    </w:p>
    <w:p w:rsidR="006A52C2" w:rsidRPr="00B85304" w:rsidRDefault="006A52C2" w:rsidP="00B85304">
      <w:pPr>
        <w:spacing w:line="276" w:lineRule="auto"/>
        <w:ind w:firstLine="567"/>
        <w:jc w:val="both"/>
        <w:rPr>
          <w:rFonts w:ascii="Cambria" w:hAnsi="Cambria"/>
          <w:color w:val="000000"/>
        </w:rPr>
      </w:pPr>
      <w:r w:rsidRPr="00B85304">
        <w:rPr>
          <w:rFonts w:ascii="Cambria" w:hAnsi="Cambria"/>
          <w:color w:val="000000"/>
        </w:rPr>
        <w:t xml:space="preserve">Ova Odluka stupa na snagu </w:t>
      </w:r>
      <w:r w:rsidR="00DA7D85" w:rsidRPr="00B85304">
        <w:rPr>
          <w:rFonts w:ascii="Cambria" w:hAnsi="Cambria"/>
          <w:color w:val="000000"/>
        </w:rPr>
        <w:t>osmog</w:t>
      </w:r>
      <w:r w:rsidRPr="00B85304">
        <w:rPr>
          <w:rFonts w:ascii="Cambria" w:hAnsi="Cambria"/>
          <w:color w:val="000000"/>
        </w:rPr>
        <w:t xml:space="preserve"> dana od dana objave u </w:t>
      </w:r>
      <w:r w:rsidR="0095037C" w:rsidRPr="00B85304">
        <w:rPr>
          <w:rFonts w:ascii="Cambria" w:hAnsi="Cambria"/>
          <w:color w:val="000000"/>
        </w:rPr>
        <w:t>„</w:t>
      </w:r>
      <w:r w:rsidR="00A15635" w:rsidRPr="00B85304">
        <w:rPr>
          <w:rFonts w:ascii="Cambria" w:hAnsi="Cambria"/>
        </w:rPr>
        <w:t>Službenom vjesniku Varaždinske županije</w:t>
      </w:r>
      <w:r w:rsidR="0095037C" w:rsidRPr="00B85304">
        <w:rPr>
          <w:rFonts w:ascii="Cambria" w:hAnsi="Cambria"/>
        </w:rPr>
        <w:t>“</w:t>
      </w:r>
      <w:r w:rsidRPr="00B85304">
        <w:rPr>
          <w:rFonts w:ascii="Cambria" w:hAnsi="Cambria"/>
          <w:color w:val="000000"/>
        </w:rPr>
        <w:t>.</w:t>
      </w:r>
    </w:p>
    <w:p w:rsidR="0095037C" w:rsidRPr="00B85304" w:rsidRDefault="0095037C" w:rsidP="00B85304">
      <w:pPr>
        <w:spacing w:line="276" w:lineRule="auto"/>
        <w:jc w:val="both"/>
        <w:rPr>
          <w:rFonts w:ascii="Cambria" w:hAnsi="Cambria"/>
          <w:bCs/>
          <w:color w:val="000000"/>
        </w:rPr>
      </w:pP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  <w:t xml:space="preserve">   Predsjednik</w:t>
      </w:r>
    </w:p>
    <w:p w:rsidR="0095037C" w:rsidRPr="00B85304" w:rsidRDefault="0095037C" w:rsidP="00B85304">
      <w:pPr>
        <w:spacing w:line="276" w:lineRule="auto"/>
        <w:jc w:val="both"/>
        <w:rPr>
          <w:rFonts w:ascii="Cambria" w:hAnsi="Cambria"/>
          <w:bCs/>
          <w:color w:val="000000"/>
        </w:rPr>
      </w:pP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  <w:t>Gradskog vijeća</w:t>
      </w:r>
    </w:p>
    <w:p w:rsidR="000D27A7" w:rsidRPr="00B85304" w:rsidRDefault="0095037C" w:rsidP="00B85304">
      <w:pPr>
        <w:spacing w:line="276" w:lineRule="auto"/>
        <w:jc w:val="both"/>
        <w:rPr>
          <w:rFonts w:ascii="Cambria" w:hAnsi="Cambria"/>
          <w:bCs/>
          <w:color w:val="000000"/>
        </w:rPr>
      </w:pP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  <w:t xml:space="preserve">   Antun Šimić</w:t>
      </w:r>
    </w:p>
    <w:p w:rsidR="00FF5EA5" w:rsidRPr="00B85304" w:rsidRDefault="00FF5EA5" w:rsidP="00B85304">
      <w:pPr>
        <w:spacing w:line="276" w:lineRule="auto"/>
        <w:jc w:val="both"/>
        <w:rPr>
          <w:rFonts w:ascii="Cambria" w:hAnsi="Cambria"/>
          <w:bCs/>
          <w:color w:val="000000"/>
        </w:rPr>
      </w:pPr>
    </w:p>
    <w:p w:rsidR="00FF5EA5" w:rsidRPr="00B85304" w:rsidRDefault="00FF5EA5" w:rsidP="00B85304">
      <w:pPr>
        <w:spacing w:line="276" w:lineRule="auto"/>
        <w:jc w:val="center"/>
        <w:rPr>
          <w:rFonts w:ascii="Cambria" w:hAnsi="Cambria"/>
          <w:b/>
          <w:bCs/>
          <w:color w:val="000000"/>
        </w:rPr>
      </w:pPr>
      <w:r w:rsidRPr="00B85304">
        <w:rPr>
          <w:rFonts w:ascii="Cambria" w:hAnsi="Cambria"/>
          <w:b/>
          <w:bCs/>
          <w:color w:val="000000"/>
        </w:rPr>
        <w:t>OBRAZLOŽENJE</w:t>
      </w:r>
    </w:p>
    <w:p w:rsidR="00FF5EA5" w:rsidRPr="00B85304" w:rsidRDefault="00FF5EA5" w:rsidP="00B85304">
      <w:pPr>
        <w:spacing w:line="276" w:lineRule="auto"/>
        <w:jc w:val="center"/>
        <w:rPr>
          <w:rFonts w:ascii="Cambria" w:hAnsi="Cambria"/>
          <w:b/>
          <w:bCs/>
          <w:color w:val="000000"/>
        </w:rPr>
      </w:pPr>
      <w:r w:rsidRPr="00B85304">
        <w:rPr>
          <w:rFonts w:ascii="Cambria" w:hAnsi="Cambria"/>
          <w:b/>
          <w:bCs/>
          <w:color w:val="000000"/>
        </w:rPr>
        <w:t>PRIJEDLOGA ODLUKE O DONOŠENJU</w:t>
      </w:r>
    </w:p>
    <w:p w:rsidR="00FF5EA5" w:rsidRPr="00B85304" w:rsidRDefault="00FF5EA5" w:rsidP="00B85304">
      <w:pPr>
        <w:spacing w:line="276" w:lineRule="auto"/>
        <w:jc w:val="center"/>
        <w:rPr>
          <w:rFonts w:ascii="Cambria" w:hAnsi="Cambria"/>
          <w:b/>
        </w:rPr>
      </w:pPr>
      <w:r w:rsidRPr="00B85304">
        <w:rPr>
          <w:rFonts w:ascii="Cambria" w:hAnsi="Cambria"/>
          <w:b/>
        </w:rPr>
        <w:t>STRATEGIJE UPRAVLJANJA IMOVINOM U VLASNIŠTVU GRADA LUDBREGA ZA RAZDOBLJE OD 2021. DO 2027. GODINE</w:t>
      </w:r>
    </w:p>
    <w:p w:rsidR="00FF5EA5" w:rsidRPr="00B85304" w:rsidRDefault="00FF5EA5" w:rsidP="00B85304">
      <w:pPr>
        <w:spacing w:line="276" w:lineRule="auto"/>
        <w:jc w:val="both"/>
        <w:rPr>
          <w:rFonts w:ascii="Cambria" w:hAnsi="Cambria"/>
          <w:bCs/>
          <w:color w:val="000000"/>
        </w:rPr>
      </w:pPr>
    </w:p>
    <w:p w:rsidR="00AB6D04" w:rsidRPr="00B85304" w:rsidRDefault="00AB6D04" w:rsidP="00B85304">
      <w:pPr>
        <w:spacing w:line="276" w:lineRule="auto"/>
        <w:jc w:val="both"/>
        <w:rPr>
          <w:rFonts w:ascii="Cambria" w:hAnsi="Cambria"/>
          <w:bCs/>
          <w:color w:val="000000"/>
        </w:rPr>
      </w:pPr>
      <w:r w:rsidRPr="00B85304">
        <w:rPr>
          <w:rFonts w:ascii="Cambria" w:hAnsi="Cambria"/>
          <w:bCs/>
          <w:color w:val="000000"/>
        </w:rPr>
        <w:tab/>
      </w:r>
      <w:r w:rsidR="00FF5EA5" w:rsidRPr="00B85304">
        <w:rPr>
          <w:rFonts w:ascii="Cambria" w:hAnsi="Cambria"/>
          <w:b/>
          <w:bCs/>
          <w:color w:val="000000"/>
        </w:rPr>
        <w:t>Zakonska obveza jedinica lokalne</w:t>
      </w:r>
      <w:r w:rsidR="00C34F34" w:rsidRPr="00B85304">
        <w:rPr>
          <w:rFonts w:ascii="Cambria" w:hAnsi="Cambria"/>
          <w:b/>
          <w:bCs/>
          <w:color w:val="000000"/>
        </w:rPr>
        <w:t xml:space="preserve"> samouprave za donošenje </w:t>
      </w:r>
      <w:r w:rsidR="0056387F">
        <w:rPr>
          <w:rFonts w:ascii="Cambria" w:hAnsi="Cambria"/>
          <w:b/>
          <w:bCs/>
          <w:color w:val="000000"/>
        </w:rPr>
        <w:t>S</w:t>
      </w:r>
      <w:r w:rsidR="00C34F34" w:rsidRPr="00B85304">
        <w:rPr>
          <w:rFonts w:ascii="Cambria" w:hAnsi="Cambria"/>
          <w:b/>
          <w:bCs/>
          <w:color w:val="000000"/>
        </w:rPr>
        <w:t>trategije upravljanja imovinom</w:t>
      </w:r>
      <w:r w:rsidRPr="00B85304">
        <w:rPr>
          <w:rFonts w:ascii="Cambria" w:hAnsi="Cambria"/>
          <w:b/>
          <w:bCs/>
          <w:color w:val="000000"/>
        </w:rPr>
        <w:t xml:space="preserve"> ne postoji</w:t>
      </w:r>
      <w:r w:rsidRPr="00B85304">
        <w:rPr>
          <w:rFonts w:ascii="Cambria" w:hAnsi="Cambria"/>
          <w:bCs/>
          <w:color w:val="000000"/>
        </w:rPr>
        <w:t>.</w:t>
      </w:r>
    </w:p>
    <w:p w:rsidR="00644E76" w:rsidRPr="00B85304" w:rsidRDefault="00AB6D04" w:rsidP="00B85304">
      <w:pPr>
        <w:spacing w:line="276" w:lineRule="auto"/>
        <w:jc w:val="both"/>
        <w:rPr>
          <w:rFonts w:ascii="Cambria" w:hAnsi="Cambria"/>
          <w:lang w:eastAsia="sl-SI"/>
        </w:rPr>
      </w:pPr>
      <w:r w:rsidRPr="00B85304">
        <w:rPr>
          <w:rFonts w:ascii="Cambria" w:hAnsi="Cambria"/>
          <w:bCs/>
          <w:color w:val="000000"/>
        </w:rPr>
        <w:tab/>
      </w:r>
      <w:r w:rsidR="00FF5EA5" w:rsidRPr="00B85304">
        <w:rPr>
          <w:rFonts w:ascii="Cambria" w:hAnsi="Cambria"/>
          <w:b/>
          <w:bCs/>
          <w:color w:val="000000"/>
        </w:rPr>
        <w:t xml:space="preserve">Međutim, </w:t>
      </w:r>
      <w:r w:rsidR="00644E76" w:rsidRPr="00B85304">
        <w:rPr>
          <w:rFonts w:ascii="Cambria" w:hAnsi="Cambria"/>
          <w:b/>
        </w:rPr>
        <w:t>primjenjujući dobru praksu iz odredaba Zakona o upravljanju državnom imovinom</w:t>
      </w:r>
      <w:r w:rsidR="00644E76" w:rsidRPr="00B85304">
        <w:rPr>
          <w:rFonts w:ascii="Cambria" w:hAnsi="Cambria"/>
        </w:rPr>
        <w:t xml:space="preserve"> (NN br. 52/2018.), </w:t>
      </w:r>
      <w:r w:rsidR="00644E76" w:rsidRPr="00B85304">
        <w:rPr>
          <w:rFonts w:ascii="Cambria" w:hAnsi="Cambria"/>
          <w:b/>
        </w:rPr>
        <w:t>i to čl. 15.</w:t>
      </w:r>
      <w:r w:rsidR="00644E76" w:rsidRPr="00B85304">
        <w:rPr>
          <w:rFonts w:ascii="Cambria" w:hAnsi="Cambria"/>
        </w:rPr>
        <w:t xml:space="preserve"> u kojemu je propisano da se načelo javnosti upravljanja državnom imovinom osigurava „</w:t>
      </w:r>
      <w:r w:rsidR="00644E76" w:rsidRPr="00B85304">
        <w:rPr>
          <w:rFonts w:ascii="Cambria" w:hAnsi="Cambria"/>
          <w:i/>
        </w:rPr>
        <w:t>određivanjem ciljeva upravljanja državnom imovinom u Strategiji upravljanja državnom imovinom</w:t>
      </w:r>
      <w:r w:rsidR="00644E76" w:rsidRPr="00B85304">
        <w:rPr>
          <w:rFonts w:ascii="Cambria" w:hAnsi="Cambria"/>
        </w:rPr>
        <w:t xml:space="preserve">“ </w:t>
      </w:r>
      <w:r w:rsidR="00644E76" w:rsidRPr="00B85304">
        <w:rPr>
          <w:rFonts w:ascii="Cambria" w:hAnsi="Cambria"/>
          <w:b/>
        </w:rPr>
        <w:t>i čl. 18.</w:t>
      </w:r>
      <w:r w:rsidR="00644E76" w:rsidRPr="00B85304">
        <w:rPr>
          <w:rFonts w:ascii="Cambria" w:hAnsi="Cambria"/>
        </w:rPr>
        <w:t xml:space="preserve"> u kojemu</w:t>
      </w:r>
      <w:r w:rsidR="00813AD7" w:rsidRPr="00B85304">
        <w:rPr>
          <w:rFonts w:ascii="Cambria" w:hAnsi="Cambria"/>
        </w:rPr>
        <w:t xml:space="preserve"> je propisano da se „</w:t>
      </w:r>
      <w:r w:rsidR="00813AD7" w:rsidRPr="00B85304">
        <w:rPr>
          <w:rFonts w:ascii="Cambria" w:hAnsi="Cambria"/>
          <w:i/>
        </w:rPr>
        <w:t>Strategijom određuju dugoročni ciljevi i smjernice upravljanja državnom imovinom, uzimajući u obzir gospodarske i razvojne interese Republike Hrvatske</w:t>
      </w:r>
      <w:r w:rsidR="00813AD7" w:rsidRPr="00B85304">
        <w:rPr>
          <w:rFonts w:ascii="Cambria" w:hAnsi="Cambria"/>
        </w:rPr>
        <w:t xml:space="preserve">“, </w:t>
      </w:r>
      <w:r w:rsidR="002E1458" w:rsidRPr="00B85304">
        <w:rPr>
          <w:rFonts w:ascii="Cambria" w:hAnsi="Cambria"/>
          <w:b/>
        </w:rPr>
        <w:t>Grad Ludbreg će radi osiguravanja</w:t>
      </w:r>
      <w:r w:rsidR="002E1458" w:rsidRPr="00B85304">
        <w:rPr>
          <w:rFonts w:ascii="Cambria" w:hAnsi="Cambria"/>
          <w:b/>
          <w:lang w:eastAsia="sl-SI"/>
        </w:rPr>
        <w:t xml:space="preserve"> održivog, učinkovitog i transparentnog upravljanja i raspolaganja svojom imovinom također pristupiti donošenju takve strategije upravljanja imovinom</w:t>
      </w:r>
      <w:r w:rsidR="002E1458" w:rsidRPr="00B85304">
        <w:rPr>
          <w:rFonts w:ascii="Cambria" w:hAnsi="Cambria"/>
          <w:lang w:eastAsia="sl-SI"/>
        </w:rPr>
        <w:t>.</w:t>
      </w:r>
    </w:p>
    <w:p w:rsidR="00AB6D04" w:rsidRPr="00B85304" w:rsidRDefault="00362F17" w:rsidP="00B85304">
      <w:pPr>
        <w:pStyle w:val="tb-na16"/>
        <w:spacing w:before="0" w:beforeAutospacing="0" w:after="0" w:afterAutospacing="0" w:line="276" w:lineRule="auto"/>
        <w:ind w:firstLine="567"/>
        <w:jc w:val="both"/>
        <w:rPr>
          <w:rFonts w:ascii="Cambria" w:hAnsi="Cambria"/>
          <w:bCs/>
          <w:color w:val="000000"/>
        </w:rPr>
      </w:pPr>
      <w:r w:rsidRPr="00B85304">
        <w:rPr>
          <w:rFonts w:ascii="Cambria" w:hAnsi="Cambria"/>
          <w:lang w:eastAsia="sl-SI"/>
        </w:rPr>
        <w:tab/>
        <w:t>Nadalje</w:t>
      </w:r>
      <w:r w:rsidR="00AB6D04" w:rsidRPr="00B85304">
        <w:rPr>
          <w:rFonts w:ascii="Cambria" w:hAnsi="Cambria"/>
          <w:lang w:eastAsia="sl-SI"/>
        </w:rPr>
        <w:t xml:space="preserve">, </w:t>
      </w:r>
      <w:r w:rsidR="00AB6D04" w:rsidRPr="00B85304">
        <w:rPr>
          <w:rFonts w:ascii="Cambria" w:hAnsi="Cambria"/>
          <w:b/>
          <w:lang w:eastAsia="sl-SI"/>
        </w:rPr>
        <w:t xml:space="preserve">sukladno </w:t>
      </w:r>
      <w:r w:rsidR="00AB6D04" w:rsidRPr="00B85304">
        <w:rPr>
          <w:rFonts w:ascii="Cambria" w:hAnsi="Cambria"/>
          <w:b/>
        </w:rPr>
        <w:t>Izvješću o obavljenoj reviziji upravljanja i raspolaganja nekretninama jedinica lokalne i područne (regionalne) samouprave na području Varaždinske županije iz 2016. g</w:t>
      </w:r>
      <w:r w:rsidR="00AB6D04" w:rsidRPr="00B85304">
        <w:rPr>
          <w:rFonts w:ascii="Cambria" w:hAnsi="Cambria"/>
        </w:rPr>
        <w:t xml:space="preserve">., kojom je preporučeno usvajanja </w:t>
      </w:r>
      <w:r w:rsidR="00AB6D04" w:rsidRPr="00B85304">
        <w:rPr>
          <w:rFonts w:ascii="Cambria" w:hAnsi="Cambria"/>
          <w:bCs/>
          <w:color w:val="000000"/>
        </w:rPr>
        <w:t xml:space="preserve">srednjoročnih strategija upravljanja i raspolaganja imovinom, </w:t>
      </w:r>
      <w:r w:rsidR="00AB6D04" w:rsidRPr="00B85304">
        <w:rPr>
          <w:rFonts w:ascii="Cambria" w:hAnsi="Cambria"/>
          <w:b/>
          <w:bCs/>
          <w:color w:val="000000"/>
        </w:rPr>
        <w:t>Gradsko vijeće</w:t>
      </w:r>
      <w:r w:rsidR="00AB6D04" w:rsidRPr="00B85304">
        <w:rPr>
          <w:rFonts w:ascii="Cambria" w:hAnsi="Cambria"/>
          <w:bCs/>
          <w:color w:val="000000"/>
        </w:rPr>
        <w:t xml:space="preserve"> na 29. sjednici održanoj dana 20.12.2016., </w:t>
      </w:r>
      <w:r w:rsidR="00AB6D04" w:rsidRPr="00B85304">
        <w:rPr>
          <w:rFonts w:ascii="Cambria" w:hAnsi="Cambria"/>
          <w:b/>
          <w:bCs/>
          <w:color w:val="000000"/>
        </w:rPr>
        <w:t xml:space="preserve">donijelo Odluku o </w:t>
      </w:r>
      <w:r w:rsidR="00D37920">
        <w:rPr>
          <w:rFonts w:ascii="Cambria" w:hAnsi="Cambria"/>
          <w:b/>
          <w:bCs/>
          <w:color w:val="000000"/>
        </w:rPr>
        <w:t>usvajanju</w:t>
      </w:r>
      <w:r w:rsidR="00AB6D04" w:rsidRPr="00B85304">
        <w:rPr>
          <w:rFonts w:ascii="Cambria" w:hAnsi="Cambria"/>
          <w:b/>
          <w:bCs/>
          <w:color w:val="000000"/>
        </w:rPr>
        <w:t xml:space="preserve"> Strategije upravljanja i raspolaganja imovinom u vlasništvu Grada Ludbrega za razdoblje od 2016. do 2020. godine</w:t>
      </w:r>
      <w:r w:rsidR="00AB6D04" w:rsidRPr="00B85304">
        <w:rPr>
          <w:rFonts w:ascii="Cambria" w:hAnsi="Cambria"/>
          <w:bCs/>
          <w:color w:val="000000"/>
        </w:rPr>
        <w:t xml:space="preserve"> („Službeni vjesnik Varaždinske županije“, br.  69/2016).</w:t>
      </w:r>
    </w:p>
    <w:p w:rsidR="00AB6D04" w:rsidRPr="00B85304" w:rsidRDefault="00AB6D04" w:rsidP="00B85304">
      <w:pPr>
        <w:pStyle w:val="tb-na16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B85304">
        <w:rPr>
          <w:rFonts w:ascii="Cambria" w:hAnsi="Cambria"/>
          <w:bCs/>
          <w:color w:val="000000"/>
        </w:rPr>
        <w:tab/>
      </w:r>
      <w:r w:rsidR="00A80720" w:rsidRPr="00B85304">
        <w:rPr>
          <w:rFonts w:ascii="Cambria" w:hAnsi="Cambria"/>
          <w:bCs/>
          <w:color w:val="000000"/>
        </w:rPr>
        <w:t xml:space="preserve">Sukladno zakonskim izmjenama usvojenih u </w:t>
      </w:r>
      <w:r w:rsidR="00A80720" w:rsidRPr="00B85304">
        <w:rPr>
          <w:rFonts w:ascii="Cambria" w:hAnsi="Cambria"/>
        </w:rPr>
        <w:t xml:space="preserve">Zakonu o upravljanju državnom imovinom iz 2018. g., </w:t>
      </w:r>
      <w:r w:rsidR="00A80720" w:rsidRPr="00B85304">
        <w:rPr>
          <w:rFonts w:ascii="Cambria" w:hAnsi="Cambria"/>
          <w:b/>
        </w:rPr>
        <w:t>strategije upravljanja imovinom se više ne donose za četverogodišnje razdoblje već za sedmogodišnje razdoblje</w:t>
      </w:r>
      <w:r w:rsidR="00A80720" w:rsidRPr="00B85304">
        <w:rPr>
          <w:rFonts w:ascii="Cambria" w:hAnsi="Cambria"/>
        </w:rPr>
        <w:t>.</w:t>
      </w:r>
    </w:p>
    <w:p w:rsidR="00362F17" w:rsidRPr="00B85304" w:rsidRDefault="00362F17" w:rsidP="00B85304">
      <w:pPr>
        <w:pStyle w:val="tb-na16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B85304">
        <w:rPr>
          <w:rFonts w:ascii="Cambria" w:hAnsi="Cambria"/>
        </w:rPr>
        <w:tab/>
        <w:t>Ova Strategija upravljanja imovinom u vlasništvu Grada Ludbrega</w:t>
      </w:r>
      <w:r w:rsidR="005D461F" w:rsidRPr="00B85304">
        <w:rPr>
          <w:rFonts w:ascii="Cambria" w:hAnsi="Cambria"/>
        </w:rPr>
        <w:t>, u uvodnom dijelu</w:t>
      </w:r>
      <w:r w:rsidR="00AB0492" w:rsidRPr="00B85304">
        <w:rPr>
          <w:rFonts w:ascii="Cambria" w:hAnsi="Cambria"/>
        </w:rPr>
        <w:t xml:space="preserve"> sadrži </w:t>
      </w:r>
      <w:r w:rsidR="00AB0492" w:rsidRPr="00B85304">
        <w:rPr>
          <w:rFonts w:ascii="Cambria" w:hAnsi="Cambria"/>
          <w:b/>
        </w:rPr>
        <w:t xml:space="preserve">analizu postojećeg stanja upravljanja i raspolaganja imovinom u vlasništvu </w:t>
      </w:r>
      <w:bookmarkStart w:id="21" w:name="_Toc19433043"/>
      <w:bookmarkStart w:id="22" w:name="_Toc19434417"/>
      <w:bookmarkStart w:id="23" w:name="_Toc19438290"/>
      <w:bookmarkStart w:id="24" w:name="_Toc20465100"/>
      <w:bookmarkStart w:id="25" w:name="_Toc20465143"/>
      <w:bookmarkStart w:id="26" w:name="_Toc20465186"/>
      <w:bookmarkEnd w:id="21"/>
      <w:bookmarkEnd w:id="22"/>
      <w:bookmarkEnd w:id="23"/>
      <w:bookmarkEnd w:id="24"/>
      <w:bookmarkEnd w:id="25"/>
      <w:bookmarkEnd w:id="26"/>
      <w:r w:rsidR="00AB0492" w:rsidRPr="00B85304">
        <w:rPr>
          <w:rFonts w:ascii="Cambria" w:hAnsi="Cambria"/>
          <w:b/>
        </w:rPr>
        <w:t>Grada Ludbrega</w:t>
      </w:r>
      <w:r w:rsidR="00AB0492" w:rsidRPr="00B85304">
        <w:rPr>
          <w:rFonts w:ascii="Cambria" w:hAnsi="Cambria"/>
        </w:rPr>
        <w:t>,</w:t>
      </w:r>
      <w:r w:rsidR="005D461F" w:rsidRPr="00B85304">
        <w:rPr>
          <w:rFonts w:ascii="Cambria" w:hAnsi="Cambria"/>
        </w:rPr>
        <w:t xml:space="preserve"> i to analizu:</w:t>
      </w:r>
    </w:p>
    <w:p w:rsidR="005D461F" w:rsidRPr="00B85304" w:rsidRDefault="005D461F" w:rsidP="00B85304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bookmarkStart w:id="27" w:name="_Toc48111502"/>
      <w:r w:rsidRPr="00B85304">
        <w:rPr>
          <w:rFonts w:ascii="Cambria" w:hAnsi="Cambria"/>
        </w:rPr>
        <w:t>upravljanja imovinom u obliku dionica i poslovnih udjela</w:t>
      </w:r>
      <w:bookmarkEnd w:id="27"/>
      <w:r w:rsidRPr="00B85304">
        <w:rPr>
          <w:rFonts w:ascii="Cambria" w:hAnsi="Cambria"/>
        </w:rPr>
        <w:t>,</w:t>
      </w:r>
    </w:p>
    <w:p w:rsidR="005D461F" w:rsidRPr="00B85304" w:rsidRDefault="005D461F" w:rsidP="00B85304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B85304">
        <w:rPr>
          <w:rFonts w:ascii="Cambria" w:hAnsi="Cambria"/>
        </w:rPr>
        <w:t>upravljanja poslovnim prostorima,</w:t>
      </w:r>
    </w:p>
    <w:p w:rsidR="005D461F" w:rsidRPr="00B85304" w:rsidRDefault="005D461F" w:rsidP="00B85304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B85304">
        <w:rPr>
          <w:rFonts w:ascii="Cambria" w:hAnsi="Cambria"/>
        </w:rPr>
        <w:t>upravljanja građevinskim i poljoprivrednim zemljištem,</w:t>
      </w:r>
    </w:p>
    <w:p w:rsidR="005D461F" w:rsidRPr="00B85304" w:rsidRDefault="005D461F" w:rsidP="00B85304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B85304">
        <w:rPr>
          <w:rFonts w:ascii="Cambria" w:hAnsi="Cambria"/>
        </w:rPr>
        <w:t>upravljanja nekretninama namijenjenih prodaji,</w:t>
      </w:r>
    </w:p>
    <w:p w:rsidR="005D461F" w:rsidRPr="00B85304" w:rsidRDefault="005D461F" w:rsidP="00B85304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B85304">
        <w:rPr>
          <w:rFonts w:ascii="Cambria" w:hAnsi="Cambria"/>
        </w:rPr>
        <w:t>neprocijenjenih nekretnina,</w:t>
      </w:r>
    </w:p>
    <w:p w:rsidR="005D461F" w:rsidRPr="00B85304" w:rsidRDefault="005D461F" w:rsidP="00B85304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B85304">
        <w:rPr>
          <w:rFonts w:ascii="Cambria" w:hAnsi="Cambria"/>
        </w:rPr>
        <w:t>zahtjeva za darovanje nekretnina upućenih Ministarstvu državne imovine,</w:t>
      </w:r>
    </w:p>
    <w:p w:rsidR="005F1CDC" w:rsidRPr="00B85304" w:rsidRDefault="005B555A" w:rsidP="00B85304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B85304">
        <w:rPr>
          <w:rFonts w:ascii="Cambria" w:hAnsi="Cambria"/>
        </w:rPr>
        <w:t>nekretnina</w:t>
      </w:r>
      <w:r w:rsidR="005D461F" w:rsidRPr="00B85304">
        <w:rPr>
          <w:rFonts w:ascii="Cambria" w:hAnsi="Cambria"/>
        </w:rPr>
        <w:t xml:space="preserve"> Re</w:t>
      </w:r>
      <w:r w:rsidRPr="00B85304">
        <w:rPr>
          <w:rFonts w:ascii="Cambria" w:hAnsi="Cambria"/>
        </w:rPr>
        <w:t>publike Hrvatske i lokalne i područne (regionalne) samouprave na našem području,</w:t>
      </w:r>
    </w:p>
    <w:p w:rsidR="005F1CDC" w:rsidRPr="00B85304" w:rsidRDefault="005F1CDC" w:rsidP="00B85304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B85304">
        <w:rPr>
          <w:rFonts w:ascii="Cambria" w:hAnsi="Cambria"/>
        </w:rPr>
        <w:t>stanje dokumentacije o nekretninama,</w:t>
      </w:r>
    </w:p>
    <w:p w:rsidR="00644E76" w:rsidRPr="00B85304" w:rsidRDefault="005F1CDC" w:rsidP="00B85304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B85304">
        <w:rPr>
          <w:rFonts w:ascii="Cambria" w:hAnsi="Cambria"/>
        </w:rPr>
        <w:t>upravljanja i raspolaganja ostalom imovinom i koncesijama</w:t>
      </w:r>
      <w:r w:rsidRPr="00B85304">
        <w:rPr>
          <w:rFonts w:ascii="Cambria" w:hAnsi="Cambria"/>
          <w:b/>
        </w:rPr>
        <w:t>.</w:t>
      </w:r>
    </w:p>
    <w:p w:rsidR="00FF78DA" w:rsidRPr="00B85304" w:rsidRDefault="00D40264" w:rsidP="00B85304">
      <w:pPr>
        <w:spacing w:line="276" w:lineRule="auto"/>
        <w:jc w:val="both"/>
        <w:rPr>
          <w:rFonts w:ascii="Cambria" w:hAnsi="Cambria"/>
        </w:rPr>
      </w:pPr>
      <w:r w:rsidRPr="00B85304">
        <w:rPr>
          <w:rFonts w:ascii="Cambria" w:hAnsi="Cambria"/>
        </w:rPr>
        <w:tab/>
        <w:t xml:space="preserve">Temeljni </w:t>
      </w:r>
      <w:r w:rsidRPr="00B85304">
        <w:rPr>
          <w:rFonts w:ascii="Cambria" w:hAnsi="Cambria"/>
          <w:b/>
        </w:rPr>
        <w:t>cilj Strategije</w:t>
      </w:r>
      <w:r w:rsidRPr="00B85304">
        <w:rPr>
          <w:rFonts w:ascii="Cambria" w:hAnsi="Cambria"/>
        </w:rPr>
        <w:t xml:space="preserve"> jest učinkovito upravljati svim oblicima imovine u vlasništvu Grada Ludbrega prema načelu učinkovitosti dobroga gospodara,</w:t>
      </w:r>
      <w:r w:rsidR="002531D3" w:rsidRPr="00B85304">
        <w:rPr>
          <w:rFonts w:ascii="Cambria" w:hAnsi="Cambria"/>
        </w:rPr>
        <w:t xml:space="preserve"> iz kojeg se cilja u Strategiji</w:t>
      </w:r>
      <w:r w:rsidRPr="00B85304">
        <w:rPr>
          <w:rFonts w:ascii="Cambria" w:hAnsi="Cambria"/>
        </w:rPr>
        <w:t xml:space="preserve"> </w:t>
      </w:r>
      <w:r w:rsidR="002531D3" w:rsidRPr="009E3131">
        <w:rPr>
          <w:rFonts w:ascii="Cambria" w:hAnsi="Cambria"/>
          <w:b/>
        </w:rPr>
        <w:t>izvodi sedam posebnih ciljeva upravljanja gradskom imovinom, i to</w:t>
      </w:r>
      <w:r w:rsidR="002531D3" w:rsidRPr="00B85304">
        <w:rPr>
          <w:rFonts w:ascii="Cambria" w:hAnsi="Cambria"/>
        </w:rPr>
        <w:t>:</w:t>
      </w:r>
    </w:p>
    <w:p w:rsidR="00FF78DA" w:rsidRPr="00B85304" w:rsidRDefault="00FF78DA" w:rsidP="00B85304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B85304">
        <w:rPr>
          <w:rFonts w:ascii="Cambria" w:hAnsi="Cambria"/>
        </w:rPr>
        <w:t>učinkovito upravljanje nekretninama u vlasništvu Grada Ludbrega,</w:t>
      </w:r>
    </w:p>
    <w:p w:rsidR="00FF78DA" w:rsidRPr="00B85304" w:rsidRDefault="00FF78DA" w:rsidP="00B85304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B85304">
        <w:rPr>
          <w:rFonts w:ascii="Cambria" w:hAnsi="Cambria"/>
        </w:rPr>
        <w:lastRenderedPageBreak/>
        <w:t>unaprjeđenje korporativnog upravljanja i vršenje kontrola Grada Ludbrega kao (su)vlasnika trgovačkih društava,</w:t>
      </w:r>
    </w:p>
    <w:p w:rsidR="00FF78DA" w:rsidRPr="00B85304" w:rsidRDefault="00FF78DA" w:rsidP="00B85304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B85304">
        <w:rPr>
          <w:rFonts w:ascii="Cambria" w:hAnsi="Cambria"/>
        </w:rPr>
        <w:t>uspostava jedinstvenog sustava i kriterija u procjeni vrijednosti pojedinog oblika imovine, kako bi se poštivalo važeće zakonodavstvo i što transparentnije odredila njezina vrijednost,</w:t>
      </w:r>
    </w:p>
    <w:p w:rsidR="00B85304" w:rsidRPr="00B85304" w:rsidRDefault="00FF78DA" w:rsidP="00B85304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="Cambria" w:hAnsi="Cambria"/>
          <w:bCs/>
        </w:rPr>
      </w:pPr>
      <w:r w:rsidRPr="00B85304">
        <w:rPr>
          <w:rFonts w:ascii="Cambria" w:hAnsi="Cambria"/>
          <w:bCs/>
        </w:rPr>
        <w:t>usklađenje i kontinuirano predlaganje te donošenje novih akata,</w:t>
      </w:r>
    </w:p>
    <w:p w:rsidR="00B85304" w:rsidRPr="00B85304" w:rsidRDefault="00B85304" w:rsidP="00B85304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B85304">
        <w:rPr>
          <w:rFonts w:ascii="Cambria" w:hAnsi="Cambria"/>
        </w:rPr>
        <w:t>ustroj, vođenje i redovno ažuriranje interne evidencije gradske imovine kojom upravlja Grad Ludbreg,</w:t>
      </w:r>
    </w:p>
    <w:p w:rsidR="00B85304" w:rsidRPr="00B85304" w:rsidRDefault="00B85304" w:rsidP="00B85304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="Cambria" w:hAnsi="Cambria"/>
          <w:bCs/>
        </w:rPr>
      </w:pPr>
      <w:r w:rsidRPr="00B85304">
        <w:rPr>
          <w:rFonts w:ascii="Cambria" w:hAnsi="Cambria"/>
          <w:bCs/>
        </w:rPr>
        <w:t>priprema, realizacija i izvještavanje o primjeni akata strateškog planiranja,</w:t>
      </w:r>
    </w:p>
    <w:p w:rsidR="00B85304" w:rsidRPr="00B85304" w:rsidRDefault="00B85304" w:rsidP="00B85304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="Cambria" w:hAnsi="Cambria"/>
          <w:bCs/>
        </w:rPr>
      </w:pPr>
      <w:r w:rsidRPr="00B85304">
        <w:rPr>
          <w:rFonts w:ascii="Cambria" w:hAnsi="Cambria"/>
        </w:rPr>
        <w:t>razvoj ljudskih resursa, informacijsko-komunikacijske tehnologije i financijskog aspekta Grada Ludbrega</w:t>
      </w:r>
      <w:r>
        <w:rPr>
          <w:rFonts w:ascii="Cambria" w:hAnsi="Cambria"/>
        </w:rPr>
        <w:t>.</w:t>
      </w:r>
    </w:p>
    <w:p w:rsidR="009659CC" w:rsidRPr="0036483C" w:rsidRDefault="009659CC" w:rsidP="009659CC">
      <w:pPr>
        <w:pStyle w:val="t-9-8-bez-uvl"/>
        <w:spacing w:before="0" w:beforeAutospacing="0" w:after="0" w:afterAutospacing="0"/>
        <w:jc w:val="both"/>
        <w:rPr>
          <w:rFonts w:ascii="Cambria" w:hAnsi="Cambria"/>
          <w:lang w:eastAsia="sl-SI"/>
        </w:rPr>
      </w:pPr>
      <w:r>
        <w:rPr>
          <w:rFonts w:ascii="Cambria" w:hAnsi="Cambria"/>
          <w:color w:val="000000"/>
        </w:rPr>
        <w:tab/>
        <w:t xml:space="preserve">S obzirom da se ovom Strategijom dugoročno </w:t>
      </w:r>
      <w:r>
        <w:rPr>
          <w:rFonts w:ascii="Cambria" w:hAnsi="Cambria"/>
          <w:color w:val="000000"/>
          <w:lang w:eastAsia="sl-SI"/>
        </w:rPr>
        <w:t>osigurava</w:t>
      </w:r>
      <w:r w:rsidRPr="00926857">
        <w:rPr>
          <w:rFonts w:ascii="Cambria" w:hAnsi="Cambria"/>
          <w:color w:val="000000"/>
          <w:lang w:eastAsia="sl-SI"/>
        </w:rPr>
        <w:t xml:space="preserve"> učinkovito i transparentno upravljanje imovinom Grada Ludbrega</w:t>
      </w:r>
      <w:r>
        <w:rPr>
          <w:rFonts w:ascii="Cambria" w:hAnsi="Cambria"/>
          <w:color w:val="000000"/>
          <w:lang w:eastAsia="sl-SI"/>
        </w:rPr>
        <w:t>, predlaže se Gradskom vijeću njezino usvajanje.</w:t>
      </w:r>
    </w:p>
    <w:p w:rsidR="00FF5EA5" w:rsidRPr="00B85304" w:rsidRDefault="00FF5EA5" w:rsidP="00B85304">
      <w:pPr>
        <w:spacing w:line="276" w:lineRule="auto"/>
        <w:jc w:val="both"/>
        <w:rPr>
          <w:rFonts w:ascii="Cambria" w:hAnsi="Cambria"/>
          <w:bCs/>
          <w:color w:val="000000"/>
        </w:rPr>
      </w:pPr>
    </w:p>
    <w:sectPr w:rsidR="00FF5EA5" w:rsidRPr="00B85304" w:rsidSect="00F205B5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124" w:rsidRDefault="00D60124" w:rsidP="009F4A4D">
      <w:r>
        <w:separator/>
      </w:r>
    </w:p>
  </w:endnote>
  <w:endnote w:type="continuationSeparator" w:id="0">
    <w:p w:rsidR="00D60124" w:rsidRDefault="00D60124" w:rsidP="009F4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A4D" w:rsidRDefault="009F4A4D">
    <w:pPr>
      <w:pStyle w:val="Podnoje"/>
      <w:jc w:val="right"/>
    </w:pPr>
  </w:p>
  <w:p w:rsidR="009F4A4D" w:rsidRDefault="009F4A4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124" w:rsidRDefault="00D60124" w:rsidP="009F4A4D">
      <w:r>
        <w:separator/>
      </w:r>
    </w:p>
  </w:footnote>
  <w:footnote w:type="continuationSeparator" w:id="0">
    <w:p w:rsidR="00D60124" w:rsidRDefault="00D60124" w:rsidP="009F4A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26242"/>
    <w:multiLevelType w:val="multilevel"/>
    <w:tmpl w:val="42F63C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6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8" w:hanging="2160"/>
      </w:pPr>
      <w:rPr>
        <w:rFonts w:hint="default"/>
      </w:rPr>
    </w:lvl>
  </w:abstractNum>
  <w:abstractNum w:abstractNumId="1">
    <w:nsid w:val="3B137676"/>
    <w:multiLevelType w:val="hybridMultilevel"/>
    <w:tmpl w:val="9FE0E5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A77F4"/>
    <w:multiLevelType w:val="hybridMultilevel"/>
    <w:tmpl w:val="32C62672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A4F4541"/>
    <w:multiLevelType w:val="multilevel"/>
    <w:tmpl w:val="8AA2D190"/>
    <w:lvl w:ilvl="0">
      <w:numFmt w:val="bullet"/>
      <w:lvlText w:val="-"/>
      <w:lvlJc w:val="left"/>
      <w:pPr>
        <w:ind w:left="408" w:hanging="408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5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5EFC3C64"/>
    <w:multiLevelType w:val="hybridMultilevel"/>
    <w:tmpl w:val="2584C2A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3B33BB"/>
    <w:multiLevelType w:val="multilevel"/>
    <w:tmpl w:val="8AA2D190"/>
    <w:lvl w:ilvl="0">
      <w:numFmt w:val="bullet"/>
      <w:lvlText w:val="-"/>
      <w:lvlJc w:val="left"/>
      <w:pPr>
        <w:ind w:left="408" w:hanging="408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5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2C2"/>
    <w:rsid w:val="000028D8"/>
    <w:rsid w:val="000201B6"/>
    <w:rsid w:val="0002539E"/>
    <w:rsid w:val="00046C09"/>
    <w:rsid w:val="00053177"/>
    <w:rsid w:val="00057537"/>
    <w:rsid w:val="00071C8A"/>
    <w:rsid w:val="00082FA0"/>
    <w:rsid w:val="000959E5"/>
    <w:rsid w:val="000C2C54"/>
    <w:rsid w:val="000D27A7"/>
    <w:rsid w:val="000E138A"/>
    <w:rsid w:val="00103DFE"/>
    <w:rsid w:val="0014317B"/>
    <w:rsid w:val="00154CA0"/>
    <w:rsid w:val="00155D7D"/>
    <w:rsid w:val="00192F6D"/>
    <w:rsid w:val="00194277"/>
    <w:rsid w:val="001C2047"/>
    <w:rsid w:val="001C7400"/>
    <w:rsid w:val="00251815"/>
    <w:rsid w:val="002531D3"/>
    <w:rsid w:val="002567CF"/>
    <w:rsid w:val="00273EDF"/>
    <w:rsid w:val="00276CA7"/>
    <w:rsid w:val="00295A4C"/>
    <w:rsid w:val="002C08F8"/>
    <w:rsid w:val="002E1458"/>
    <w:rsid w:val="002E3ADD"/>
    <w:rsid w:val="00330389"/>
    <w:rsid w:val="003557EF"/>
    <w:rsid w:val="00362F17"/>
    <w:rsid w:val="00365EE3"/>
    <w:rsid w:val="00385C12"/>
    <w:rsid w:val="003A20B1"/>
    <w:rsid w:val="003B4688"/>
    <w:rsid w:val="003C0820"/>
    <w:rsid w:val="003E3970"/>
    <w:rsid w:val="003F1340"/>
    <w:rsid w:val="00401B9C"/>
    <w:rsid w:val="00443425"/>
    <w:rsid w:val="00461769"/>
    <w:rsid w:val="00470EB1"/>
    <w:rsid w:val="004722AB"/>
    <w:rsid w:val="00473D95"/>
    <w:rsid w:val="00474D82"/>
    <w:rsid w:val="004A3387"/>
    <w:rsid w:val="004B4891"/>
    <w:rsid w:val="004D4074"/>
    <w:rsid w:val="004D7F98"/>
    <w:rsid w:val="004E09D8"/>
    <w:rsid w:val="00501717"/>
    <w:rsid w:val="00513BBF"/>
    <w:rsid w:val="00524988"/>
    <w:rsid w:val="005542C6"/>
    <w:rsid w:val="0056387F"/>
    <w:rsid w:val="005704DB"/>
    <w:rsid w:val="00576D93"/>
    <w:rsid w:val="00580020"/>
    <w:rsid w:val="005B43B2"/>
    <w:rsid w:val="005B555A"/>
    <w:rsid w:val="005C5412"/>
    <w:rsid w:val="005D461F"/>
    <w:rsid w:val="005E6F81"/>
    <w:rsid w:val="005F1CDC"/>
    <w:rsid w:val="005F468B"/>
    <w:rsid w:val="00616517"/>
    <w:rsid w:val="006317C4"/>
    <w:rsid w:val="00644E76"/>
    <w:rsid w:val="00653246"/>
    <w:rsid w:val="0067770C"/>
    <w:rsid w:val="00682FE1"/>
    <w:rsid w:val="006919DC"/>
    <w:rsid w:val="006A52C2"/>
    <w:rsid w:val="007205C2"/>
    <w:rsid w:val="00750B41"/>
    <w:rsid w:val="00756A14"/>
    <w:rsid w:val="007621F4"/>
    <w:rsid w:val="007A6D65"/>
    <w:rsid w:val="007C002D"/>
    <w:rsid w:val="007D4835"/>
    <w:rsid w:val="007E5E16"/>
    <w:rsid w:val="007F0246"/>
    <w:rsid w:val="007F06EA"/>
    <w:rsid w:val="007F3F24"/>
    <w:rsid w:val="007F4480"/>
    <w:rsid w:val="00811E66"/>
    <w:rsid w:val="00813AD7"/>
    <w:rsid w:val="00813C34"/>
    <w:rsid w:val="008309AC"/>
    <w:rsid w:val="00840923"/>
    <w:rsid w:val="008A40F3"/>
    <w:rsid w:val="008B347B"/>
    <w:rsid w:val="008C38B3"/>
    <w:rsid w:val="008F321C"/>
    <w:rsid w:val="009034F7"/>
    <w:rsid w:val="00910498"/>
    <w:rsid w:val="009271AF"/>
    <w:rsid w:val="0093005C"/>
    <w:rsid w:val="00941DAF"/>
    <w:rsid w:val="0095037C"/>
    <w:rsid w:val="009659CC"/>
    <w:rsid w:val="00972DD6"/>
    <w:rsid w:val="00974843"/>
    <w:rsid w:val="00991316"/>
    <w:rsid w:val="009E3131"/>
    <w:rsid w:val="009F0E07"/>
    <w:rsid w:val="009F1EB1"/>
    <w:rsid w:val="009F4A4D"/>
    <w:rsid w:val="009F56E0"/>
    <w:rsid w:val="00A15635"/>
    <w:rsid w:val="00A17911"/>
    <w:rsid w:val="00A43723"/>
    <w:rsid w:val="00A80720"/>
    <w:rsid w:val="00A8765F"/>
    <w:rsid w:val="00AA4E24"/>
    <w:rsid w:val="00AA7E81"/>
    <w:rsid w:val="00AB0492"/>
    <w:rsid w:val="00AB6D04"/>
    <w:rsid w:val="00AC129F"/>
    <w:rsid w:val="00B1215B"/>
    <w:rsid w:val="00B54B36"/>
    <w:rsid w:val="00B61DD2"/>
    <w:rsid w:val="00B818F4"/>
    <w:rsid w:val="00B85304"/>
    <w:rsid w:val="00BD6706"/>
    <w:rsid w:val="00BD7660"/>
    <w:rsid w:val="00BE1C11"/>
    <w:rsid w:val="00BE282C"/>
    <w:rsid w:val="00BE6AB3"/>
    <w:rsid w:val="00BF42A9"/>
    <w:rsid w:val="00BF4BCC"/>
    <w:rsid w:val="00BF5A1C"/>
    <w:rsid w:val="00C17C1A"/>
    <w:rsid w:val="00C21A30"/>
    <w:rsid w:val="00C273F9"/>
    <w:rsid w:val="00C34F34"/>
    <w:rsid w:val="00C4477F"/>
    <w:rsid w:val="00C62A6B"/>
    <w:rsid w:val="00C933B6"/>
    <w:rsid w:val="00CA3125"/>
    <w:rsid w:val="00CB46D3"/>
    <w:rsid w:val="00CF1623"/>
    <w:rsid w:val="00D13E08"/>
    <w:rsid w:val="00D15997"/>
    <w:rsid w:val="00D15C54"/>
    <w:rsid w:val="00D16B27"/>
    <w:rsid w:val="00D17DAF"/>
    <w:rsid w:val="00D30F8A"/>
    <w:rsid w:val="00D37920"/>
    <w:rsid w:val="00D40264"/>
    <w:rsid w:val="00D60124"/>
    <w:rsid w:val="00D709EA"/>
    <w:rsid w:val="00DA391E"/>
    <w:rsid w:val="00DA7D85"/>
    <w:rsid w:val="00DB0E1A"/>
    <w:rsid w:val="00DD041D"/>
    <w:rsid w:val="00DD2BF5"/>
    <w:rsid w:val="00DF04D8"/>
    <w:rsid w:val="00DF7E81"/>
    <w:rsid w:val="00E279EC"/>
    <w:rsid w:val="00E30844"/>
    <w:rsid w:val="00E3679E"/>
    <w:rsid w:val="00E568F0"/>
    <w:rsid w:val="00E80BC7"/>
    <w:rsid w:val="00EA03F2"/>
    <w:rsid w:val="00EA7482"/>
    <w:rsid w:val="00EB041E"/>
    <w:rsid w:val="00EC39C4"/>
    <w:rsid w:val="00F205B5"/>
    <w:rsid w:val="00F45A2F"/>
    <w:rsid w:val="00F85E97"/>
    <w:rsid w:val="00F90992"/>
    <w:rsid w:val="00F96983"/>
    <w:rsid w:val="00F97D6E"/>
    <w:rsid w:val="00F97E49"/>
    <w:rsid w:val="00FC2079"/>
    <w:rsid w:val="00FD5E4E"/>
    <w:rsid w:val="00FD624C"/>
    <w:rsid w:val="00FE4400"/>
    <w:rsid w:val="00FF5EA5"/>
    <w:rsid w:val="00FF7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8A"/>
    <w:rPr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9104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3">
    <w:name w:val="heading 3"/>
    <w:basedOn w:val="Normal"/>
    <w:next w:val="Normal"/>
    <w:link w:val="Naslov3Char"/>
    <w:unhideWhenUsed/>
    <w:qFormat/>
    <w:rsid w:val="005D46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6">
    <w:name w:val="tb-na16"/>
    <w:basedOn w:val="Normal"/>
    <w:rsid w:val="00A8765F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A8765F"/>
    <w:pPr>
      <w:spacing w:before="100" w:beforeAutospacing="1" w:after="100" w:afterAutospacing="1"/>
    </w:pPr>
  </w:style>
  <w:style w:type="character" w:customStyle="1" w:styleId="Naslov1Char">
    <w:name w:val="Naslov 1 Char"/>
    <w:link w:val="Naslov1"/>
    <w:uiPriority w:val="9"/>
    <w:rsid w:val="00910498"/>
    <w:rPr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rsid w:val="00910498"/>
    <w:pPr>
      <w:spacing w:before="100" w:beforeAutospacing="1" w:after="100" w:afterAutospacing="1"/>
    </w:pPr>
    <w:rPr>
      <w:lang w:val="en-US" w:eastAsia="en-US"/>
    </w:rPr>
  </w:style>
  <w:style w:type="character" w:styleId="Naglaeno">
    <w:name w:val="Strong"/>
    <w:uiPriority w:val="22"/>
    <w:qFormat/>
    <w:rsid w:val="00910498"/>
    <w:rPr>
      <w:b/>
      <w:bCs/>
    </w:rPr>
  </w:style>
  <w:style w:type="paragraph" w:customStyle="1" w:styleId="t-9-8-bez-uvl">
    <w:name w:val="t-9-8-bez-uvl"/>
    <w:basedOn w:val="Normal"/>
    <w:rsid w:val="00910498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910498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276C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76C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F45A2F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en-GB" w:eastAsia="en-US"/>
    </w:rPr>
  </w:style>
  <w:style w:type="paragraph" w:styleId="Zaglavlje">
    <w:name w:val="header"/>
    <w:basedOn w:val="Normal"/>
    <w:link w:val="ZaglavljeChar"/>
    <w:rsid w:val="009F4A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F4A4D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9F4A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4A4D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17DAF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5D46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2016-12-15T13:24:00Z</cp:lastPrinted>
  <dcterms:created xsi:type="dcterms:W3CDTF">2020-10-01T05:41:00Z</dcterms:created>
  <dcterms:modified xsi:type="dcterms:W3CDTF">2020-10-01T05:41:00Z</dcterms:modified>
</cp:coreProperties>
</file>