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07" w:rsidRDefault="00BA01DA" w:rsidP="007C4007">
      <w:pPr>
        <w:rPr>
          <w:rFonts w:ascii="Cambria" w:hAnsi="Cambria" w:cs="Arial"/>
          <w:bCs/>
        </w:rPr>
      </w:pPr>
      <w:r w:rsidRPr="00EF1C1D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8" o:title=""/>
          </v:shape>
          <o:OLEObject Type="Embed" ProgID="Word.Picture.8" ShapeID="_x0000_i1025" DrawAspect="Content" ObjectID="_1655892842" r:id="rId9"/>
        </w:object>
      </w:r>
    </w:p>
    <w:p w:rsidR="00BA01DA" w:rsidRPr="007C4007" w:rsidRDefault="007C4007" w:rsidP="007C4007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</w:t>
      </w:r>
      <w:r w:rsidR="00BA01DA" w:rsidRPr="00EF1C1D">
        <w:rPr>
          <w:rFonts w:ascii="Cambria" w:hAnsi="Cambria" w:cs="Arial"/>
          <w:b/>
          <w:bCs/>
          <w:sz w:val="22"/>
          <w:szCs w:val="22"/>
        </w:rPr>
        <w:t>GRADONAČELNIK</w:t>
      </w:r>
    </w:p>
    <w:p w:rsidR="00BA01DA" w:rsidRPr="007B21BB" w:rsidRDefault="00BA01DA" w:rsidP="007C4007">
      <w:pPr>
        <w:jc w:val="both"/>
        <w:rPr>
          <w:rFonts w:asciiTheme="majorHAnsi" w:hAnsiTheme="majorHAnsi" w:cs="Arial"/>
          <w:color w:val="000000"/>
        </w:rPr>
      </w:pPr>
      <w:r w:rsidRPr="007B21BB">
        <w:rPr>
          <w:rFonts w:asciiTheme="majorHAnsi" w:hAnsiTheme="majorHAnsi" w:cs="Arial"/>
        </w:rPr>
        <w:t>KLASA</w:t>
      </w:r>
      <w:r w:rsidRPr="007B21BB">
        <w:rPr>
          <w:rFonts w:asciiTheme="majorHAnsi" w:hAnsiTheme="majorHAnsi" w:cs="Arial"/>
          <w:color w:val="000000"/>
        </w:rPr>
        <w:t>:363-02/18-01/06</w:t>
      </w:r>
    </w:p>
    <w:p w:rsidR="00BA01DA" w:rsidRPr="00913A93" w:rsidRDefault="00BA01DA" w:rsidP="007C4007">
      <w:pPr>
        <w:jc w:val="both"/>
        <w:rPr>
          <w:rFonts w:ascii="Cambria" w:hAnsi="Cambria" w:cs="Arial"/>
          <w:bCs/>
          <w:color w:val="FF0000"/>
        </w:rPr>
      </w:pPr>
      <w:r w:rsidRPr="00E808BD">
        <w:rPr>
          <w:rFonts w:ascii="Cambria" w:hAnsi="Cambria" w:cs="Arial"/>
          <w:bCs/>
          <w:color w:val="000000"/>
        </w:rPr>
        <w:t>URBROJ:</w:t>
      </w:r>
      <w:r>
        <w:rPr>
          <w:rFonts w:ascii="Cambria" w:hAnsi="Cambria" w:cs="Arial"/>
          <w:bCs/>
          <w:color w:val="000000"/>
        </w:rPr>
        <w:t>2186/18-01/1-</w:t>
      </w:r>
      <w:r w:rsidR="00A274DB">
        <w:rPr>
          <w:rFonts w:ascii="Cambria" w:hAnsi="Cambria" w:cs="Arial"/>
          <w:bCs/>
          <w:color w:val="000000"/>
        </w:rPr>
        <w:t>20</w:t>
      </w:r>
      <w:r w:rsidRPr="00071BC5">
        <w:rPr>
          <w:rFonts w:ascii="Cambria" w:hAnsi="Cambria" w:cs="Arial"/>
          <w:bCs/>
          <w:color w:val="000000" w:themeColor="text1"/>
        </w:rPr>
        <w:t>-</w:t>
      </w:r>
      <w:r w:rsidR="00276495" w:rsidRPr="00071BC5">
        <w:rPr>
          <w:rFonts w:ascii="Cambria" w:hAnsi="Cambria" w:cs="Arial"/>
          <w:bCs/>
          <w:color w:val="000000" w:themeColor="text1"/>
        </w:rPr>
        <w:t>12</w:t>
      </w:r>
    </w:p>
    <w:p w:rsidR="00BA01DA" w:rsidRPr="00DB36C5" w:rsidRDefault="00BA01DA" w:rsidP="007C4007">
      <w:pPr>
        <w:jc w:val="both"/>
        <w:rPr>
          <w:rFonts w:ascii="Cambria" w:hAnsi="Cambria" w:cs="Arial"/>
          <w:bCs/>
        </w:rPr>
      </w:pPr>
      <w:r w:rsidRPr="00EF1C1D">
        <w:rPr>
          <w:rFonts w:ascii="Cambria" w:hAnsi="Cambria" w:cs="Arial"/>
          <w:bCs/>
        </w:rPr>
        <w:t>Ludbreg</w:t>
      </w:r>
      <w:r w:rsidR="00071BC5">
        <w:rPr>
          <w:rFonts w:ascii="Cambria" w:hAnsi="Cambria" w:cs="Arial"/>
          <w:bCs/>
        </w:rPr>
        <w:t xml:space="preserve"> 17</w:t>
      </w:r>
      <w:r>
        <w:rPr>
          <w:rFonts w:ascii="Cambria" w:hAnsi="Cambria" w:cs="Arial"/>
          <w:bCs/>
        </w:rPr>
        <w:t xml:space="preserve">. </w:t>
      </w:r>
      <w:r w:rsidR="00276495">
        <w:rPr>
          <w:rFonts w:ascii="Cambria" w:hAnsi="Cambria" w:cs="Arial"/>
          <w:bCs/>
          <w:color w:val="000000" w:themeColor="text1"/>
        </w:rPr>
        <w:t>srpnj</w:t>
      </w:r>
      <w:r w:rsidRPr="00817A2D">
        <w:rPr>
          <w:rFonts w:ascii="Cambria" w:hAnsi="Cambria" w:cs="Arial"/>
          <w:bCs/>
          <w:color w:val="000000" w:themeColor="text1"/>
        </w:rPr>
        <w:t>a</w:t>
      </w:r>
      <w:r w:rsidR="00276495">
        <w:rPr>
          <w:rFonts w:ascii="Cambria" w:hAnsi="Cambria" w:cs="Arial"/>
          <w:bCs/>
          <w:color w:val="000000"/>
        </w:rPr>
        <w:t xml:space="preserve"> 2020</w:t>
      </w:r>
      <w:r w:rsidRPr="002A330E">
        <w:rPr>
          <w:rFonts w:ascii="Cambria" w:hAnsi="Cambria" w:cs="Arial"/>
          <w:bCs/>
          <w:color w:val="000000"/>
        </w:rPr>
        <w:t>. g.</w:t>
      </w:r>
    </w:p>
    <w:p w:rsidR="00BA01DA" w:rsidRDefault="00BA01DA" w:rsidP="007C4007">
      <w:pPr>
        <w:jc w:val="both"/>
        <w:rPr>
          <w:rFonts w:asciiTheme="majorHAnsi" w:hAnsiTheme="majorHAnsi" w:cs="Arial"/>
        </w:rPr>
      </w:pPr>
    </w:p>
    <w:p w:rsidR="00BA01DA" w:rsidRPr="00D04A7B" w:rsidRDefault="00BA01DA" w:rsidP="007C4007">
      <w:pPr>
        <w:jc w:val="both"/>
        <w:rPr>
          <w:rFonts w:ascii="Cambria" w:hAnsi="Cambria" w:cs="Arial"/>
        </w:rPr>
      </w:pPr>
      <w:r w:rsidRPr="00D04A7B">
        <w:rPr>
          <w:rFonts w:ascii="Cambria" w:hAnsi="Cambria" w:cs="Arial"/>
          <w:sz w:val="22"/>
          <w:szCs w:val="22"/>
        </w:rPr>
        <w:tab/>
      </w:r>
      <w:r w:rsidRPr="00D04A7B">
        <w:rPr>
          <w:rFonts w:ascii="Cambria" w:hAnsi="Cambria" w:cs="Arial"/>
        </w:rPr>
        <w:t xml:space="preserve">Na temelju </w:t>
      </w:r>
      <w:r w:rsidR="00A274DB">
        <w:rPr>
          <w:rFonts w:asciiTheme="majorHAnsi" w:hAnsiTheme="majorHAnsi" w:cs="Arial"/>
        </w:rPr>
        <w:t>71</w:t>
      </w:r>
      <w:r w:rsidRPr="007B21BB">
        <w:rPr>
          <w:rFonts w:asciiTheme="majorHAnsi" w:hAnsiTheme="majorHAnsi" w:cs="Arial"/>
        </w:rPr>
        <w:t>. stavka 1. Zakona o komunaln</w:t>
      </w:r>
      <w:r w:rsidR="00CE71CF">
        <w:rPr>
          <w:rFonts w:asciiTheme="majorHAnsi" w:hAnsiTheme="majorHAnsi" w:cs="Arial"/>
        </w:rPr>
        <w:t>o</w:t>
      </w:r>
      <w:r w:rsidR="00A274DB">
        <w:rPr>
          <w:rFonts w:asciiTheme="majorHAnsi" w:hAnsiTheme="majorHAnsi" w:cs="Arial"/>
        </w:rPr>
        <w:t>m gospodarstvu (NN br. 68/2018,</w:t>
      </w:r>
      <w:r w:rsidR="00CE71CF">
        <w:rPr>
          <w:rFonts w:asciiTheme="majorHAnsi" w:hAnsiTheme="majorHAnsi" w:cs="Arial"/>
        </w:rPr>
        <w:t xml:space="preserve"> 110/2018</w:t>
      </w:r>
      <w:r w:rsidR="00A274DB">
        <w:rPr>
          <w:rFonts w:asciiTheme="majorHAnsi" w:hAnsiTheme="majorHAnsi" w:cs="Arial"/>
        </w:rPr>
        <w:t xml:space="preserve"> i 32/20</w:t>
      </w:r>
      <w:r w:rsidRPr="007B21BB">
        <w:rPr>
          <w:rFonts w:asciiTheme="majorHAnsi" w:hAnsiTheme="majorHAnsi" w:cs="Arial"/>
        </w:rPr>
        <w:t>)</w:t>
      </w:r>
      <w:r w:rsidR="00CE71CF">
        <w:rPr>
          <w:rFonts w:asciiTheme="majorHAnsi" w:hAnsiTheme="majorHAnsi" w:cs="Arial"/>
        </w:rPr>
        <w:t xml:space="preserve"> i</w:t>
      </w:r>
      <w:r>
        <w:rPr>
          <w:rFonts w:asciiTheme="majorHAnsi" w:hAnsiTheme="majorHAnsi" w:cs="Arial"/>
        </w:rPr>
        <w:t xml:space="preserve"> </w:t>
      </w:r>
      <w:r>
        <w:rPr>
          <w:rFonts w:ascii="Cambria" w:hAnsi="Cambria" w:cs="Arial"/>
        </w:rPr>
        <w:t xml:space="preserve">članka </w:t>
      </w:r>
      <w:r w:rsidRPr="00D913C2">
        <w:rPr>
          <w:rFonts w:ascii="Cambria" w:hAnsi="Cambria" w:cs="Arial"/>
          <w:color w:val="000000"/>
        </w:rPr>
        <w:t>48.</w:t>
      </w:r>
      <w:r w:rsidRPr="00D04A7B">
        <w:rPr>
          <w:rFonts w:ascii="Cambria" w:hAnsi="Cambria" w:cs="Arial"/>
        </w:rPr>
        <w:t xml:space="preserve"> Statuta Grada Ludbrega </w:t>
      </w:r>
      <w:r w:rsidRPr="009F57D7">
        <w:rPr>
          <w:rFonts w:ascii="Cambria" w:hAnsi="Cambria" w:cs="Arial"/>
        </w:rPr>
        <w:t>(«Službeni vjesnik Varaždinske županije» br. 23/09, 58/13, 40/13 – pročišćeni tekst, 12/18</w:t>
      </w:r>
      <w:r w:rsidR="006F3EB9">
        <w:rPr>
          <w:rFonts w:ascii="Cambria" w:hAnsi="Cambria" w:cs="Arial"/>
        </w:rPr>
        <w:t xml:space="preserve">, 55/18 – pročišćeni tekst, </w:t>
      </w:r>
      <w:r w:rsidR="00CE71CF">
        <w:rPr>
          <w:rFonts w:ascii="Cambria" w:hAnsi="Cambria" w:cs="Arial"/>
        </w:rPr>
        <w:t>40/19</w:t>
      </w:r>
      <w:r w:rsidR="006F3EB9">
        <w:rPr>
          <w:rFonts w:ascii="Cambria" w:hAnsi="Cambria" w:cs="Arial"/>
        </w:rPr>
        <w:t xml:space="preserve"> i 13/20</w:t>
      </w:r>
      <w:r w:rsidRPr="009F57D7">
        <w:rPr>
          <w:rFonts w:ascii="Cambria" w:hAnsi="Cambria" w:cs="Arial"/>
        </w:rPr>
        <w:t>)</w:t>
      </w:r>
      <w:r w:rsidRPr="00D04A7B">
        <w:rPr>
          <w:rFonts w:ascii="Cambria" w:hAnsi="Cambria" w:cs="Arial"/>
        </w:rPr>
        <w:t xml:space="preserve"> </w:t>
      </w:r>
      <w:r w:rsidRPr="00EF1C1D">
        <w:rPr>
          <w:rFonts w:ascii="Cambria" w:eastAsia="ArialMT" w:hAnsi="Cambria" w:cs="Arial"/>
        </w:rPr>
        <w:t xml:space="preserve">gradonačelnik Grada Ludbrega na </w:t>
      </w:r>
      <w:r w:rsidR="00276495">
        <w:rPr>
          <w:rFonts w:ascii="Cambria" w:eastAsia="ArialMT" w:hAnsi="Cambria" w:cs="Arial"/>
        </w:rPr>
        <w:t>22</w:t>
      </w:r>
      <w:r>
        <w:rPr>
          <w:rFonts w:ascii="Cambria" w:eastAsia="ArialMT" w:hAnsi="Cambria" w:cs="Arial"/>
        </w:rPr>
        <w:t>.</w:t>
      </w:r>
      <w:r w:rsidRPr="00EF1C1D">
        <w:rPr>
          <w:rFonts w:ascii="Cambria" w:eastAsia="ArialMT" w:hAnsi="Cambria" w:cs="Arial"/>
        </w:rPr>
        <w:t xml:space="preserve"> sjednici Gradskog vijeća Grada Ludbrega održan</w:t>
      </w:r>
      <w:r w:rsidR="00276495">
        <w:rPr>
          <w:rFonts w:ascii="Cambria" w:eastAsia="ArialMT" w:hAnsi="Cambria" w:cs="Arial"/>
        </w:rPr>
        <w:t>oj</w:t>
      </w:r>
      <w:r w:rsidRPr="00EF1C1D">
        <w:rPr>
          <w:rFonts w:ascii="Cambria" w:eastAsia="ArialMT" w:hAnsi="Cambria" w:cs="Arial"/>
        </w:rPr>
        <w:t xml:space="preserve"> </w:t>
      </w:r>
      <w:r w:rsidR="00276495">
        <w:rPr>
          <w:rFonts w:ascii="Cambria" w:eastAsia="ArialMT" w:hAnsi="Cambria" w:cs="Arial"/>
        </w:rPr>
        <w:t>17. srpnja 2020</w:t>
      </w:r>
      <w:r w:rsidRPr="00EF1C1D">
        <w:rPr>
          <w:rFonts w:ascii="Cambria" w:eastAsia="ArialMT" w:hAnsi="Cambria" w:cs="Arial"/>
        </w:rPr>
        <w:t>. g., podnosi</w:t>
      </w:r>
    </w:p>
    <w:p w:rsidR="00BA01DA" w:rsidRPr="00EF1C1D" w:rsidRDefault="00BA01DA" w:rsidP="00BA01DA">
      <w:pPr>
        <w:rPr>
          <w:rFonts w:ascii="Cambria" w:hAnsi="Cambria" w:cs="Arial"/>
          <w:bCs/>
        </w:rPr>
      </w:pPr>
    </w:p>
    <w:p w:rsidR="00BA01DA" w:rsidRPr="00AC7AD3" w:rsidRDefault="00BA01DA" w:rsidP="00BA01DA">
      <w:pPr>
        <w:pStyle w:val="Naslov2"/>
        <w:jc w:val="center"/>
        <w:rPr>
          <w:rFonts w:ascii="Cambria" w:eastAsia="Times New Roman" w:hAnsi="Cambria" w:cs="Arial"/>
          <w:spacing w:val="40"/>
        </w:rPr>
      </w:pPr>
      <w:r>
        <w:rPr>
          <w:rFonts w:ascii="Cambria" w:eastAsia="Times New Roman" w:hAnsi="Cambria" w:cs="Arial"/>
          <w:spacing w:val="40"/>
        </w:rPr>
        <w:t>IZVJEŠĆE</w:t>
      </w:r>
    </w:p>
    <w:p w:rsidR="00BA01DA" w:rsidRPr="00EF1C1D" w:rsidRDefault="00BA01DA" w:rsidP="00BA01DA">
      <w:pPr>
        <w:jc w:val="center"/>
        <w:rPr>
          <w:rFonts w:ascii="Cambria" w:hAnsi="Cambria" w:cs="Arial"/>
          <w:b/>
          <w:bCs/>
        </w:rPr>
      </w:pPr>
      <w:r w:rsidRPr="00EF1C1D">
        <w:rPr>
          <w:rFonts w:ascii="Cambria" w:hAnsi="Cambria" w:cs="Arial"/>
          <w:b/>
          <w:bCs/>
        </w:rPr>
        <w:t xml:space="preserve">O IZVRŠENJU PROGRAMA </w:t>
      </w:r>
      <w:r>
        <w:rPr>
          <w:rFonts w:ascii="Cambria" w:hAnsi="Cambria" w:cs="Arial"/>
          <w:b/>
          <w:bCs/>
        </w:rPr>
        <w:t>GRAĐENJA</w:t>
      </w:r>
    </w:p>
    <w:p w:rsidR="00BA01DA" w:rsidRPr="00071BC5" w:rsidRDefault="00BA01DA" w:rsidP="00071BC5">
      <w:pPr>
        <w:jc w:val="center"/>
        <w:rPr>
          <w:rFonts w:ascii="Cambria" w:hAnsi="Cambria" w:cs="Arial"/>
          <w:b/>
          <w:bCs/>
        </w:rPr>
      </w:pPr>
      <w:r w:rsidRPr="00EF1C1D">
        <w:rPr>
          <w:rFonts w:ascii="Cambria" w:hAnsi="Cambria" w:cs="Arial"/>
          <w:b/>
          <w:bCs/>
        </w:rPr>
        <w:t xml:space="preserve"> KOMUNALNE INFRASTRUKTURE U</w:t>
      </w:r>
      <w:r>
        <w:rPr>
          <w:rFonts w:ascii="Cambria" w:hAnsi="Cambria" w:cs="Arial"/>
          <w:b/>
          <w:bCs/>
        </w:rPr>
        <w:t xml:space="preserve"> GRADU LUDBREGU ZA</w:t>
      </w:r>
      <w:r w:rsidRPr="00EF1C1D">
        <w:rPr>
          <w:rFonts w:ascii="Cambria" w:hAnsi="Cambria" w:cs="Arial"/>
          <w:b/>
          <w:bCs/>
        </w:rPr>
        <w:t xml:space="preserve"> 201</w:t>
      </w:r>
      <w:r w:rsidR="00276495">
        <w:rPr>
          <w:rFonts w:ascii="Cambria" w:hAnsi="Cambria" w:cs="Arial"/>
          <w:b/>
          <w:bCs/>
        </w:rPr>
        <w:t>9</w:t>
      </w:r>
      <w:r>
        <w:rPr>
          <w:rFonts w:ascii="Cambria" w:hAnsi="Cambria" w:cs="Arial"/>
          <w:b/>
          <w:bCs/>
        </w:rPr>
        <w:t>. g</w:t>
      </w:r>
    </w:p>
    <w:p w:rsidR="00BA01DA" w:rsidRPr="00EF1C1D" w:rsidRDefault="00BA01DA" w:rsidP="007C4007">
      <w:pPr>
        <w:pStyle w:val="Tijeloteksta2"/>
        <w:jc w:val="both"/>
        <w:rPr>
          <w:rFonts w:ascii="Cambria" w:hAnsi="Cambria" w:cs="Arial"/>
          <w:b w:val="0"/>
          <w:bCs w:val="0"/>
        </w:rPr>
      </w:pPr>
    </w:p>
    <w:p w:rsidR="00BA01DA" w:rsidRPr="00E20A71" w:rsidRDefault="00BA01DA" w:rsidP="00BA01DA">
      <w:pPr>
        <w:ind w:firstLine="708"/>
        <w:jc w:val="both"/>
        <w:rPr>
          <w:rFonts w:ascii="Cambria" w:hAnsi="Cambria" w:cs="Arial"/>
          <w:bCs/>
        </w:rPr>
      </w:pPr>
      <w:r w:rsidRPr="00EF1C1D">
        <w:rPr>
          <w:rFonts w:ascii="Cambria" w:hAnsi="Cambria" w:cs="Arial"/>
          <w:bCs/>
        </w:rPr>
        <w:t xml:space="preserve">Gradsko vijeće Grada Ludbrega je </w:t>
      </w:r>
      <w:r w:rsidRPr="007E606C">
        <w:rPr>
          <w:rFonts w:ascii="Cambria" w:hAnsi="Cambria" w:cs="Arial"/>
          <w:bCs/>
          <w:color w:val="000000"/>
        </w:rPr>
        <w:t>na</w:t>
      </w:r>
      <w:r>
        <w:rPr>
          <w:rFonts w:ascii="Cambria" w:hAnsi="Cambria" w:cs="Arial"/>
          <w:bCs/>
          <w:color w:val="000000"/>
        </w:rPr>
        <w:t xml:space="preserve"> </w:t>
      </w:r>
      <w:r w:rsidR="00CE71CF">
        <w:rPr>
          <w:rFonts w:ascii="Cambria" w:hAnsi="Cambria" w:cs="Arial"/>
          <w:bCs/>
          <w:color w:val="000000"/>
        </w:rPr>
        <w:t>10. sjednici održanoj 7. prosinca 2018</w:t>
      </w:r>
      <w:r w:rsidRPr="00BA4D92">
        <w:rPr>
          <w:rFonts w:ascii="Cambria" w:hAnsi="Cambria" w:cs="Arial"/>
          <w:bCs/>
          <w:color w:val="000000"/>
        </w:rPr>
        <w:t>. g., donijelo</w:t>
      </w:r>
      <w:r w:rsidR="00CE71CF">
        <w:rPr>
          <w:rFonts w:ascii="Cambria" w:hAnsi="Cambria" w:cs="Arial"/>
          <w:bCs/>
        </w:rPr>
        <w:t xml:space="preserve"> Program građenja</w:t>
      </w:r>
      <w:r w:rsidRPr="00EF1C1D">
        <w:rPr>
          <w:rFonts w:ascii="Cambria" w:hAnsi="Cambria" w:cs="Arial"/>
          <w:bCs/>
        </w:rPr>
        <w:t xml:space="preserve"> objek</w:t>
      </w:r>
      <w:r w:rsidR="00CE71CF">
        <w:rPr>
          <w:rFonts w:ascii="Cambria" w:hAnsi="Cambria" w:cs="Arial"/>
          <w:bCs/>
        </w:rPr>
        <w:t>a</w:t>
      </w:r>
      <w:r w:rsidRPr="00EF1C1D">
        <w:rPr>
          <w:rFonts w:ascii="Cambria" w:hAnsi="Cambria" w:cs="Arial"/>
          <w:bCs/>
        </w:rPr>
        <w:t>ta i uređaja komunalne in</w:t>
      </w:r>
      <w:r>
        <w:rPr>
          <w:rFonts w:ascii="Cambria" w:hAnsi="Cambria" w:cs="Arial"/>
          <w:bCs/>
        </w:rPr>
        <w:t>frastrukture u Gradu Ludbregu u</w:t>
      </w:r>
      <w:r w:rsidRPr="00EF1C1D">
        <w:rPr>
          <w:rFonts w:ascii="Cambria" w:hAnsi="Cambria" w:cs="Arial"/>
          <w:bCs/>
        </w:rPr>
        <w:t xml:space="preserve"> 201</w:t>
      </w:r>
      <w:r w:rsidR="00CE71CF">
        <w:rPr>
          <w:rFonts w:ascii="Cambria" w:hAnsi="Cambria" w:cs="Arial"/>
          <w:bCs/>
        </w:rPr>
        <w:t>9</w:t>
      </w:r>
      <w:r w:rsidRPr="00EF1C1D">
        <w:rPr>
          <w:rFonts w:ascii="Cambria" w:hAnsi="Cambria" w:cs="Arial"/>
          <w:bCs/>
        </w:rPr>
        <w:t>.</w:t>
      </w:r>
      <w:r>
        <w:rPr>
          <w:rFonts w:ascii="Cambria" w:hAnsi="Cambria" w:cs="Arial"/>
          <w:bCs/>
        </w:rPr>
        <w:t xml:space="preserve"> g. („</w:t>
      </w:r>
      <w:r w:rsidRPr="00EF1C1D">
        <w:rPr>
          <w:rFonts w:ascii="Cambria" w:hAnsi="Cambria" w:cs="Arial"/>
          <w:bCs/>
        </w:rPr>
        <w:t>Služben</w:t>
      </w:r>
      <w:r>
        <w:rPr>
          <w:rFonts w:ascii="Cambria" w:hAnsi="Cambria" w:cs="Arial"/>
          <w:bCs/>
        </w:rPr>
        <w:t>i vjesnik</w:t>
      </w:r>
      <w:r w:rsidRPr="00EF1C1D">
        <w:rPr>
          <w:rFonts w:ascii="Cambria" w:hAnsi="Cambria" w:cs="Arial"/>
          <w:bCs/>
        </w:rPr>
        <w:t xml:space="preserve"> Varaždinske županije</w:t>
      </w:r>
      <w:r>
        <w:rPr>
          <w:rFonts w:ascii="Cambria" w:hAnsi="Cambria" w:cs="Arial"/>
          <w:bCs/>
        </w:rPr>
        <w:t>“,</w:t>
      </w:r>
      <w:r w:rsidRPr="00EF1C1D">
        <w:rPr>
          <w:rFonts w:ascii="Cambria" w:hAnsi="Cambria" w:cs="Arial"/>
          <w:bCs/>
        </w:rPr>
        <w:t xml:space="preserve"> br</w:t>
      </w:r>
      <w:r w:rsidRPr="00EF1C1D">
        <w:rPr>
          <w:rFonts w:ascii="Cambria" w:hAnsi="Cambria" w:cs="Arial"/>
          <w:bCs/>
          <w:color w:val="000000"/>
        </w:rPr>
        <w:t xml:space="preserve">. </w:t>
      </w:r>
      <w:r w:rsidR="00CE71CF">
        <w:rPr>
          <w:rFonts w:ascii="Cambria" w:hAnsi="Cambria" w:cs="Arial"/>
          <w:bCs/>
          <w:color w:val="000000"/>
        </w:rPr>
        <w:t>83</w:t>
      </w:r>
      <w:r w:rsidRPr="00E26ACD">
        <w:rPr>
          <w:rFonts w:ascii="Cambria" w:hAnsi="Cambria" w:cs="Arial"/>
          <w:bCs/>
          <w:color w:val="000000"/>
        </w:rPr>
        <w:t>/20</w:t>
      </w:r>
      <w:r w:rsidR="00CE71CF">
        <w:rPr>
          <w:rFonts w:ascii="Cambria" w:hAnsi="Cambria" w:cs="Arial"/>
          <w:bCs/>
          <w:color w:val="000000"/>
        </w:rPr>
        <w:t>18</w:t>
      </w:r>
      <w:r>
        <w:rPr>
          <w:rFonts w:ascii="Cambria" w:hAnsi="Cambria" w:cs="Arial"/>
          <w:bCs/>
          <w:color w:val="000000"/>
        </w:rPr>
        <w:t>)</w:t>
      </w:r>
      <w:r>
        <w:rPr>
          <w:rFonts w:ascii="Cambria" w:hAnsi="Cambria" w:cs="Arial"/>
          <w:bCs/>
        </w:rPr>
        <w:t xml:space="preserve">, </w:t>
      </w:r>
      <w:r w:rsidRPr="007E0036">
        <w:rPr>
          <w:rFonts w:ascii="Cambria" w:hAnsi="Cambria" w:cs="Arial"/>
          <w:b/>
          <w:bCs/>
        </w:rPr>
        <w:t xml:space="preserve">u iznosu od </w:t>
      </w:r>
      <w:r w:rsidR="00CE71CF" w:rsidRPr="00CE71CF">
        <w:rPr>
          <w:rFonts w:ascii="Cambria" w:hAnsi="Cambria" w:cs="Arial"/>
          <w:b/>
          <w:bCs/>
          <w:color w:val="000000" w:themeColor="text1"/>
        </w:rPr>
        <w:t>22.128.000,00</w:t>
      </w:r>
      <w:r w:rsidRPr="007E0036">
        <w:rPr>
          <w:rFonts w:ascii="Cambria" w:hAnsi="Cambria" w:cs="Arial"/>
          <w:b/>
          <w:bCs/>
          <w:color w:val="000000"/>
        </w:rPr>
        <w:t xml:space="preserve"> kn</w:t>
      </w:r>
      <w:r w:rsidRPr="00EF1C1D">
        <w:rPr>
          <w:rFonts w:ascii="Cambria" w:hAnsi="Cambria" w:cs="Arial"/>
          <w:bCs/>
          <w:color w:val="000000"/>
        </w:rPr>
        <w:t>.</w:t>
      </w:r>
      <w:r w:rsidR="00CE71CF" w:rsidRPr="00CE71CF">
        <w:rPr>
          <w:rFonts w:ascii="Cambria" w:hAnsi="Cambria" w:cs="Arial"/>
          <w:bCs/>
          <w:color w:val="000000"/>
        </w:rPr>
        <w:t xml:space="preserve"> </w:t>
      </w:r>
    </w:p>
    <w:p w:rsidR="00BA01DA" w:rsidRPr="00D95CF2" w:rsidRDefault="00BA01DA" w:rsidP="00BA01DA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Cs/>
        </w:rPr>
        <w:tab/>
      </w:r>
      <w:r w:rsidRPr="00681A0C">
        <w:rPr>
          <w:rFonts w:ascii="Cambria" w:hAnsi="Cambria" w:cs="Arial"/>
          <w:bCs/>
        </w:rPr>
        <w:t>Izmjene i dopune Programa građenja komunalne infrastrukture u Gradu Ludbregu za 2018. g</w:t>
      </w:r>
      <w:r>
        <w:rPr>
          <w:rFonts w:ascii="Cambria" w:hAnsi="Cambria" w:cs="Arial"/>
          <w:bCs/>
        </w:rPr>
        <w:t xml:space="preserve">., </w:t>
      </w:r>
      <w:r w:rsidRPr="00EF1C1D">
        <w:rPr>
          <w:rFonts w:ascii="Cambria" w:hAnsi="Cambria" w:cs="Arial"/>
          <w:bCs/>
        </w:rPr>
        <w:t xml:space="preserve">donesene su </w:t>
      </w:r>
      <w:r>
        <w:rPr>
          <w:rFonts w:ascii="Cambria" w:hAnsi="Cambria" w:cs="Arial"/>
          <w:bCs/>
        </w:rPr>
        <w:t>na 1</w:t>
      </w:r>
      <w:r w:rsidR="00CE71CF">
        <w:rPr>
          <w:rFonts w:ascii="Cambria" w:hAnsi="Cambria" w:cs="Arial"/>
          <w:bCs/>
        </w:rPr>
        <w:t>6</w:t>
      </w:r>
      <w:r w:rsidRPr="001C1606">
        <w:rPr>
          <w:rFonts w:ascii="Cambria" w:hAnsi="Cambria" w:cs="Arial"/>
          <w:bCs/>
          <w:color w:val="000000"/>
        </w:rPr>
        <w:t>.</w:t>
      </w:r>
      <w:r w:rsidRPr="00987C90">
        <w:rPr>
          <w:rFonts w:ascii="Cambria" w:hAnsi="Cambria" w:cs="Arial"/>
          <w:bCs/>
          <w:color w:val="000000"/>
        </w:rPr>
        <w:t xml:space="preserve"> sjednici Gradskog vijeća održan</w:t>
      </w:r>
      <w:r>
        <w:rPr>
          <w:rFonts w:ascii="Cambria" w:hAnsi="Cambria" w:cs="Arial"/>
          <w:bCs/>
          <w:color w:val="000000"/>
        </w:rPr>
        <w:t>e</w:t>
      </w:r>
      <w:r w:rsidRPr="00987C90">
        <w:rPr>
          <w:rFonts w:ascii="Cambria" w:hAnsi="Cambria" w:cs="Arial"/>
          <w:bCs/>
          <w:color w:val="000000"/>
        </w:rPr>
        <w:t xml:space="preserve"> </w:t>
      </w:r>
      <w:r w:rsidR="00CE71CF">
        <w:rPr>
          <w:rFonts w:ascii="Cambria" w:hAnsi="Cambria" w:cs="Arial"/>
          <w:bCs/>
          <w:color w:val="000000"/>
        </w:rPr>
        <w:t>14</w:t>
      </w:r>
      <w:r w:rsidRPr="00E808BD">
        <w:rPr>
          <w:rFonts w:ascii="Cambria" w:hAnsi="Cambria" w:cs="Arial"/>
          <w:bCs/>
          <w:color w:val="000000"/>
        </w:rPr>
        <w:t>.</w:t>
      </w:r>
      <w:r w:rsidR="00CE71CF">
        <w:rPr>
          <w:rFonts w:ascii="Cambria" w:hAnsi="Cambria" w:cs="Arial"/>
          <w:bCs/>
          <w:color w:val="000000"/>
        </w:rPr>
        <w:t xml:space="preserve"> listopada</w:t>
      </w:r>
      <w:r w:rsidR="00071BC5">
        <w:rPr>
          <w:rFonts w:ascii="Cambria" w:hAnsi="Cambria" w:cs="Arial"/>
          <w:bCs/>
          <w:color w:val="000000"/>
        </w:rPr>
        <w:t xml:space="preserve"> 2019</w:t>
      </w:r>
      <w:r w:rsidRPr="00E808BD">
        <w:rPr>
          <w:rFonts w:ascii="Cambria" w:hAnsi="Cambria" w:cs="Arial"/>
          <w:bCs/>
          <w:color w:val="000000"/>
        </w:rPr>
        <w:t>.</w:t>
      </w:r>
      <w:r w:rsidRPr="00EF1C1D">
        <w:rPr>
          <w:rFonts w:ascii="Cambria" w:hAnsi="Cambria" w:cs="Arial"/>
          <w:bCs/>
        </w:rPr>
        <w:t xml:space="preserve"> g</w:t>
      </w:r>
      <w:r>
        <w:rPr>
          <w:rFonts w:ascii="Cambria" w:hAnsi="Cambria" w:cs="Arial"/>
          <w:bCs/>
        </w:rPr>
        <w:t xml:space="preserve"> („Službeni</w:t>
      </w:r>
      <w:r w:rsidRPr="00EF1C1D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>v</w:t>
      </w:r>
      <w:r w:rsidR="00CE71CF">
        <w:rPr>
          <w:rFonts w:ascii="Cambria" w:hAnsi="Cambria" w:cs="Arial"/>
          <w:bCs/>
        </w:rPr>
        <w:t>jesnik</w:t>
      </w:r>
      <w:r w:rsidRPr="00EF1C1D">
        <w:rPr>
          <w:rFonts w:ascii="Cambria" w:hAnsi="Cambria" w:cs="Arial"/>
          <w:bCs/>
        </w:rPr>
        <w:t xml:space="preserve"> Varaždinske županije</w:t>
      </w:r>
      <w:r>
        <w:rPr>
          <w:rFonts w:ascii="Cambria" w:hAnsi="Cambria" w:cs="Arial"/>
          <w:bCs/>
        </w:rPr>
        <w:t>“,</w:t>
      </w:r>
      <w:r w:rsidRPr="00EF1C1D">
        <w:rPr>
          <w:rFonts w:ascii="Cambria" w:hAnsi="Cambria" w:cs="Arial"/>
          <w:bCs/>
        </w:rPr>
        <w:t xml:space="preserve"> </w:t>
      </w:r>
      <w:r w:rsidRPr="00A274DB">
        <w:rPr>
          <w:rFonts w:ascii="Cambria" w:hAnsi="Cambria" w:cs="Arial"/>
          <w:bCs/>
          <w:color w:val="000000" w:themeColor="text1"/>
        </w:rPr>
        <w:t xml:space="preserve">br. </w:t>
      </w:r>
      <w:r w:rsidR="00A274DB" w:rsidRPr="00A274DB">
        <w:rPr>
          <w:rFonts w:ascii="Cambria" w:hAnsi="Cambria" w:cs="Arial"/>
          <w:bCs/>
          <w:color w:val="000000" w:themeColor="text1"/>
        </w:rPr>
        <w:t>67</w:t>
      </w:r>
      <w:r w:rsidRPr="00A274DB">
        <w:rPr>
          <w:rFonts w:ascii="Cambria" w:hAnsi="Cambria" w:cs="Arial"/>
          <w:bCs/>
          <w:color w:val="000000" w:themeColor="text1"/>
        </w:rPr>
        <w:t>/201</w:t>
      </w:r>
      <w:r w:rsidR="00CE71CF" w:rsidRPr="00A274DB">
        <w:rPr>
          <w:rFonts w:ascii="Cambria" w:hAnsi="Cambria" w:cs="Arial"/>
          <w:bCs/>
          <w:color w:val="000000" w:themeColor="text1"/>
        </w:rPr>
        <w:t>9</w:t>
      </w:r>
      <w:r w:rsidRPr="00A274DB">
        <w:rPr>
          <w:rFonts w:ascii="Cambria" w:hAnsi="Cambria" w:cs="Arial"/>
          <w:bCs/>
          <w:color w:val="000000" w:themeColor="text1"/>
        </w:rPr>
        <w:t>.)</w:t>
      </w:r>
      <w:r w:rsidRPr="00EF1C1D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>temeljem kojih je prvobitni P</w:t>
      </w:r>
      <w:r w:rsidRPr="00EF1C1D">
        <w:rPr>
          <w:rFonts w:ascii="Cambria" w:hAnsi="Cambria" w:cs="Arial"/>
          <w:bCs/>
        </w:rPr>
        <w:t xml:space="preserve">rogram izmijenjen, dopunjen i umanjen </w:t>
      </w:r>
      <w:r>
        <w:rPr>
          <w:rFonts w:ascii="Cambria" w:hAnsi="Cambria" w:cs="Arial"/>
          <w:bCs/>
        </w:rPr>
        <w:t xml:space="preserve">na </w:t>
      </w:r>
      <w:r w:rsidRPr="00780F2E">
        <w:rPr>
          <w:rFonts w:ascii="Cambria" w:hAnsi="Cambria" w:cs="Arial"/>
          <w:b/>
          <w:bCs/>
        </w:rPr>
        <w:t xml:space="preserve">ukupni iznos od </w:t>
      </w:r>
      <w:r w:rsidR="00CE71CF" w:rsidRPr="00CE71CF">
        <w:rPr>
          <w:rFonts w:ascii="Cambria" w:hAnsi="Cambria" w:cs="Arial"/>
          <w:b/>
          <w:bCs/>
          <w:color w:val="000000" w:themeColor="text1"/>
        </w:rPr>
        <w:t>15.112.261,61</w:t>
      </w:r>
      <w:r w:rsidRPr="00780F2E">
        <w:rPr>
          <w:rFonts w:ascii="Cambria" w:hAnsi="Cambria" w:cs="Arial"/>
          <w:b/>
          <w:bCs/>
          <w:color w:val="000000"/>
        </w:rPr>
        <w:t xml:space="preserve"> kn</w:t>
      </w:r>
      <w:r w:rsidR="00CE71CF">
        <w:rPr>
          <w:rFonts w:ascii="Cambria" w:hAnsi="Cambria" w:cs="Arial"/>
          <w:bCs/>
          <w:color w:val="000000"/>
        </w:rPr>
        <w:t xml:space="preserve">, a II. Izmjene i dopune </w:t>
      </w:r>
      <w:r w:rsidR="00CE71CF" w:rsidRPr="00681A0C">
        <w:rPr>
          <w:rFonts w:ascii="Cambria" w:hAnsi="Cambria" w:cs="Arial"/>
          <w:bCs/>
        </w:rPr>
        <w:t>Programa građenja komunalne infrast</w:t>
      </w:r>
      <w:r w:rsidR="00A274DB">
        <w:rPr>
          <w:rFonts w:ascii="Cambria" w:hAnsi="Cambria" w:cs="Arial"/>
          <w:bCs/>
        </w:rPr>
        <w:t>rukture u Gradu Ludbregu za 2019</w:t>
      </w:r>
      <w:r w:rsidR="00CE71CF" w:rsidRPr="00681A0C">
        <w:rPr>
          <w:rFonts w:ascii="Cambria" w:hAnsi="Cambria" w:cs="Arial"/>
          <w:bCs/>
        </w:rPr>
        <w:t>. g</w:t>
      </w:r>
      <w:r w:rsidR="00CE71CF">
        <w:rPr>
          <w:rFonts w:ascii="Cambria" w:hAnsi="Cambria" w:cs="Arial"/>
          <w:bCs/>
        </w:rPr>
        <w:t xml:space="preserve">., </w:t>
      </w:r>
      <w:r w:rsidR="00CE71CF" w:rsidRPr="00EF1C1D">
        <w:rPr>
          <w:rFonts w:ascii="Cambria" w:hAnsi="Cambria" w:cs="Arial"/>
          <w:bCs/>
        </w:rPr>
        <w:t xml:space="preserve">donesene su </w:t>
      </w:r>
      <w:r w:rsidR="00CE71CF">
        <w:rPr>
          <w:rFonts w:ascii="Cambria" w:hAnsi="Cambria" w:cs="Arial"/>
          <w:bCs/>
        </w:rPr>
        <w:t xml:space="preserve">na </w:t>
      </w:r>
      <w:r w:rsidR="00CE71CF" w:rsidRPr="00071BC5">
        <w:rPr>
          <w:rFonts w:ascii="Cambria" w:hAnsi="Cambria" w:cs="Arial"/>
          <w:bCs/>
          <w:color w:val="000000" w:themeColor="text1"/>
        </w:rPr>
        <w:t>18. sjednici Gradskog vijeća održanoj 30. prosinca 2019. g</w:t>
      </w:r>
      <w:r w:rsidR="00CE71CF">
        <w:rPr>
          <w:rFonts w:ascii="Cambria" w:hAnsi="Cambria" w:cs="Arial"/>
          <w:bCs/>
        </w:rPr>
        <w:t xml:space="preserve"> („Službeni</w:t>
      </w:r>
      <w:r w:rsidR="00CE71CF" w:rsidRPr="00EF1C1D">
        <w:rPr>
          <w:rFonts w:ascii="Cambria" w:hAnsi="Cambria" w:cs="Arial"/>
          <w:bCs/>
        </w:rPr>
        <w:t xml:space="preserve"> </w:t>
      </w:r>
      <w:r w:rsidR="00CE71CF">
        <w:rPr>
          <w:rFonts w:ascii="Cambria" w:hAnsi="Cambria" w:cs="Arial"/>
          <w:bCs/>
        </w:rPr>
        <w:t>vjesnik</w:t>
      </w:r>
      <w:r w:rsidR="00CE71CF" w:rsidRPr="00EF1C1D">
        <w:rPr>
          <w:rFonts w:ascii="Cambria" w:hAnsi="Cambria" w:cs="Arial"/>
          <w:bCs/>
        </w:rPr>
        <w:t xml:space="preserve"> Varaždinske županije</w:t>
      </w:r>
      <w:r w:rsidR="00CE71CF">
        <w:rPr>
          <w:rFonts w:ascii="Cambria" w:hAnsi="Cambria" w:cs="Arial"/>
          <w:bCs/>
        </w:rPr>
        <w:t>“,</w:t>
      </w:r>
      <w:r w:rsidR="00CE71CF" w:rsidRPr="00EF1C1D">
        <w:rPr>
          <w:rFonts w:ascii="Cambria" w:hAnsi="Cambria" w:cs="Arial"/>
          <w:bCs/>
        </w:rPr>
        <w:t xml:space="preserve"> br. </w:t>
      </w:r>
      <w:r w:rsidR="00D44EEE" w:rsidRPr="00D44EEE">
        <w:rPr>
          <w:rFonts w:ascii="Cambria" w:hAnsi="Cambria" w:cs="Arial"/>
          <w:bCs/>
          <w:color w:val="000000" w:themeColor="text1"/>
        </w:rPr>
        <w:t>99</w:t>
      </w:r>
      <w:r w:rsidR="00CE71CF" w:rsidRPr="00D44EEE">
        <w:rPr>
          <w:rFonts w:ascii="Cambria" w:hAnsi="Cambria" w:cs="Arial"/>
          <w:bCs/>
          <w:color w:val="000000" w:themeColor="text1"/>
        </w:rPr>
        <w:t>/201</w:t>
      </w:r>
      <w:r w:rsidR="00071BC5" w:rsidRPr="00D44EEE">
        <w:rPr>
          <w:rFonts w:ascii="Cambria" w:hAnsi="Cambria" w:cs="Arial"/>
          <w:bCs/>
          <w:color w:val="000000" w:themeColor="text1"/>
        </w:rPr>
        <w:t>9</w:t>
      </w:r>
      <w:r w:rsidR="00CE71CF" w:rsidRPr="00D44EEE">
        <w:rPr>
          <w:rFonts w:ascii="Cambria" w:hAnsi="Cambria" w:cs="Arial"/>
          <w:bCs/>
          <w:color w:val="000000" w:themeColor="text1"/>
        </w:rPr>
        <w:t>)</w:t>
      </w:r>
      <w:r w:rsidR="00CE71CF" w:rsidRPr="00EF1C1D">
        <w:rPr>
          <w:rFonts w:ascii="Cambria" w:hAnsi="Cambria" w:cs="Arial"/>
          <w:bCs/>
        </w:rPr>
        <w:t xml:space="preserve"> </w:t>
      </w:r>
      <w:r w:rsidR="00CE71CF">
        <w:rPr>
          <w:rFonts w:ascii="Cambria" w:hAnsi="Cambria" w:cs="Arial"/>
          <w:bCs/>
        </w:rPr>
        <w:t>temeljem kojih je prvobitni P</w:t>
      </w:r>
      <w:r w:rsidR="00CE71CF" w:rsidRPr="00EF1C1D">
        <w:rPr>
          <w:rFonts w:ascii="Cambria" w:hAnsi="Cambria" w:cs="Arial"/>
          <w:bCs/>
        </w:rPr>
        <w:t xml:space="preserve">rogram izmijenjen, dopunjen i umanjen </w:t>
      </w:r>
      <w:r w:rsidR="00CE71CF">
        <w:rPr>
          <w:rFonts w:ascii="Cambria" w:hAnsi="Cambria" w:cs="Arial"/>
          <w:bCs/>
        </w:rPr>
        <w:t xml:space="preserve">na </w:t>
      </w:r>
      <w:r w:rsidR="00CE71CF" w:rsidRPr="00780F2E">
        <w:rPr>
          <w:rFonts w:ascii="Cambria" w:hAnsi="Cambria" w:cs="Arial"/>
          <w:b/>
          <w:bCs/>
        </w:rPr>
        <w:t>ukupni iznos od</w:t>
      </w:r>
      <w:r w:rsidR="00071BC5">
        <w:rPr>
          <w:rFonts w:ascii="Cambria" w:hAnsi="Cambria" w:cs="Arial"/>
          <w:b/>
          <w:bCs/>
        </w:rPr>
        <w:t xml:space="preserve"> 12.340.653,96</w:t>
      </w:r>
      <w:r w:rsidR="00CE71CF" w:rsidRPr="00780F2E">
        <w:rPr>
          <w:rFonts w:ascii="Cambria" w:hAnsi="Cambria" w:cs="Arial"/>
          <w:b/>
          <w:bCs/>
          <w:color w:val="000000"/>
        </w:rPr>
        <w:t xml:space="preserve"> kn</w:t>
      </w:r>
      <w:r w:rsidR="00D95CF2">
        <w:rPr>
          <w:rFonts w:ascii="Cambria" w:hAnsi="Cambria" w:cs="Arial"/>
          <w:b/>
          <w:bCs/>
          <w:color w:val="000000"/>
        </w:rPr>
        <w:t>, a d</w:t>
      </w:r>
      <w:r w:rsidR="00D95CF2" w:rsidRPr="00D95CF2">
        <w:rPr>
          <w:rFonts w:asciiTheme="majorHAnsi" w:hAnsiTheme="majorHAnsi" w:cs="Arial"/>
          <w:b/>
          <w:bCs/>
          <w:color w:val="000000"/>
        </w:rPr>
        <w:t xml:space="preserve">o kraja 2019. godine Program je ostvaren u ukupnom iznosu od </w:t>
      </w:r>
      <w:r w:rsidR="00D95CF2" w:rsidRPr="00D95CF2">
        <w:rPr>
          <w:rFonts w:asciiTheme="majorHAnsi" w:hAnsiTheme="majorHAnsi" w:cs="Calibri"/>
          <w:b/>
          <w:bCs/>
          <w:color w:val="000000"/>
        </w:rPr>
        <w:t>12.121.278,96  kn.</w:t>
      </w:r>
    </w:p>
    <w:p w:rsidR="00BA01DA" w:rsidRPr="00152016" w:rsidRDefault="00BA01DA" w:rsidP="00BA01DA">
      <w:pPr>
        <w:pStyle w:val="Uvuenotijeloteksta"/>
        <w:jc w:val="both"/>
        <w:rPr>
          <w:rFonts w:ascii="Cambria" w:hAnsi="Cambria" w:cs="Arial"/>
          <w:b w:val="0"/>
          <w:color w:val="000000"/>
        </w:rPr>
      </w:pPr>
    </w:p>
    <w:p w:rsidR="00BA01DA" w:rsidRPr="00D913C2" w:rsidRDefault="00BA01DA" w:rsidP="00BA01DA">
      <w:pPr>
        <w:ind w:firstLine="708"/>
        <w:jc w:val="both"/>
        <w:rPr>
          <w:rFonts w:ascii="Cambria" w:hAnsi="Cambria" w:cs="Arial"/>
          <w:bCs/>
          <w:color w:val="000000"/>
        </w:rPr>
      </w:pPr>
      <w:r w:rsidRPr="00D913C2">
        <w:rPr>
          <w:rFonts w:ascii="Cambria" w:hAnsi="Cambria" w:cs="Arial"/>
          <w:bCs/>
          <w:color w:val="000000"/>
        </w:rPr>
        <w:t>Dio rad</w:t>
      </w:r>
      <w:r>
        <w:rPr>
          <w:rFonts w:ascii="Cambria" w:hAnsi="Cambria" w:cs="Arial"/>
          <w:bCs/>
          <w:color w:val="000000"/>
        </w:rPr>
        <w:t xml:space="preserve">ova </w:t>
      </w:r>
      <w:r w:rsidR="00DB36C5">
        <w:rPr>
          <w:rFonts w:ascii="Cambria" w:hAnsi="Cambria" w:cs="Arial"/>
          <w:bCs/>
          <w:color w:val="000000"/>
        </w:rPr>
        <w:t>planiranih Programom za 2019</w:t>
      </w:r>
      <w:r w:rsidRPr="00D913C2">
        <w:rPr>
          <w:rFonts w:ascii="Cambria" w:hAnsi="Cambria" w:cs="Arial"/>
          <w:bCs/>
          <w:color w:val="000000"/>
        </w:rPr>
        <w:t>. g</w:t>
      </w:r>
      <w:r>
        <w:rPr>
          <w:rFonts w:ascii="Cambria" w:hAnsi="Cambria" w:cs="Arial"/>
          <w:bCs/>
          <w:color w:val="000000"/>
        </w:rPr>
        <w:t>.</w:t>
      </w:r>
      <w:r w:rsidRPr="00D913C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koji nisu realizirani i</w:t>
      </w:r>
      <w:r w:rsidRPr="00D913C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 xml:space="preserve">koji su u tijeku, </w:t>
      </w:r>
      <w:r w:rsidRPr="00D913C2">
        <w:rPr>
          <w:rFonts w:ascii="Cambria" w:hAnsi="Cambria" w:cs="Arial"/>
          <w:bCs/>
          <w:color w:val="000000"/>
        </w:rPr>
        <w:t xml:space="preserve">realizirati će se </w:t>
      </w:r>
      <w:r w:rsidR="00DB36C5">
        <w:rPr>
          <w:rFonts w:ascii="Cambria" w:hAnsi="Cambria" w:cs="Arial"/>
          <w:bCs/>
          <w:color w:val="000000"/>
        </w:rPr>
        <w:t>u 2020</w:t>
      </w:r>
      <w:r w:rsidRPr="00D913C2">
        <w:rPr>
          <w:rFonts w:ascii="Cambria" w:hAnsi="Cambria" w:cs="Arial"/>
          <w:bCs/>
          <w:color w:val="000000"/>
        </w:rPr>
        <w:t xml:space="preserve">. u onom obimu i dinamici koju će dozvoliti proračunske mogućnosti, vanjski izvori financiranja te sufinanciranje građana. </w:t>
      </w:r>
    </w:p>
    <w:p w:rsidR="00BA01DA" w:rsidRDefault="00BA01DA" w:rsidP="00BA01DA">
      <w:pPr>
        <w:ind w:firstLine="708"/>
        <w:jc w:val="both"/>
        <w:rPr>
          <w:rFonts w:ascii="Cambria" w:hAnsi="Cambria" w:cs="Arial"/>
          <w:bCs/>
          <w:color w:val="FF0000"/>
        </w:rPr>
      </w:pPr>
    </w:p>
    <w:p w:rsidR="00BA01DA" w:rsidRDefault="00BA01DA" w:rsidP="00BA01DA">
      <w:pPr>
        <w:ind w:firstLine="708"/>
        <w:jc w:val="both"/>
        <w:rPr>
          <w:rFonts w:ascii="Cambria" w:hAnsi="Cambria" w:cs="Arial"/>
          <w:bCs/>
          <w:color w:val="000000"/>
        </w:rPr>
      </w:pPr>
      <w:r w:rsidRPr="00AE52DA">
        <w:rPr>
          <w:rFonts w:ascii="Cambria" w:hAnsi="Cambria" w:cs="Arial"/>
          <w:b/>
          <w:bCs/>
          <w:color w:val="000000"/>
        </w:rPr>
        <w:t>Izvedeni radovi</w:t>
      </w:r>
      <w:r w:rsidR="00071BC5">
        <w:rPr>
          <w:rFonts w:ascii="Cambria" w:hAnsi="Cambria" w:cs="Arial"/>
          <w:b/>
          <w:bCs/>
          <w:color w:val="000000"/>
        </w:rPr>
        <w:t xml:space="preserve"> u 2019</w:t>
      </w:r>
      <w:r w:rsidRPr="00AE52DA">
        <w:rPr>
          <w:rFonts w:ascii="Cambria" w:hAnsi="Cambria" w:cs="Arial"/>
          <w:b/>
          <w:bCs/>
          <w:color w:val="000000"/>
        </w:rPr>
        <w:t>. g</w:t>
      </w:r>
      <w:r>
        <w:rPr>
          <w:rFonts w:ascii="Cambria" w:hAnsi="Cambria" w:cs="Arial"/>
          <w:b/>
          <w:bCs/>
          <w:color w:val="000000"/>
        </w:rPr>
        <w:t>.</w:t>
      </w:r>
      <w:r w:rsidRPr="00AE52DA">
        <w:rPr>
          <w:rFonts w:ascii="Cambria" w:hAnsi="Cambria" w:cs="Arial"/>
          <w:b/>
          <w:bCs/>
          <w:color w:val="000000"/>
        </w:rPr>
        <w:t xml:space="preserve"> analizirani su u </w:t>
      </w:r>
      <w:r>
        <w:rPr>
          <w:rFonts w:ascii="Cambria" w:hAnsi="Cambria" w:cs="Arial"/>
          <w:b/>
          <w:bCs/>
          <w:color w:val="000000"/>
        </w:rPr>
        <w:t>tabelarnom prikazu</w:t>
      </w:r>
      <w:r w:rsidRPr="00AE52DA">
        <w:rPr>
          <w:rFonts w:ascii="Cambria" w:hAnsi="Cambria" w:cs="Arial"/>
          <w:b/>
          <w:bCs/>
          <w:color w:val="000000"/>
        </w:rPr>
        <w:t xml:space="preserve"> u </w:t>
      </w:r>
      <w:r>
        <w:rPr>
          <w:rFonts w:ascii="Cambria" w:hAnsi="Cambria" w:cs="Arial"/>
          <w:b/>
          <w:bCs/>
          <w:color w:val="000000"/>
        </w:rPr>
        <w:t xml:space="preserve">nastavku </w:t>
      </w:r>
      <w:r w:rsidR="00071BC5">
        <w:rPr>
          <w:rFonts w:ascii="Cambria" w:hAnsi="Cambria" w:cs="Arial"/>
          <w:bCs/>
          <w:color w:val="000000"/>
        </w:rPr>
        <w:t>zaključno s 31.12.2019</w:t>
      </w:r>
      <w:r w:rsidRPr="00152016">
        <w:rPr>
          <w:rFonts w:ascii="Cambria" w:hAnsi="Cambria" w:cs="Arial"/>
          <w:bCs/>
          <w:color w:val="000000"/>
        </w:rPr>
        <w:t>.</w:t>
      </w:r>
      <w:r>
        <w:rPr>
          <w:rFonts w:ascii="Cambria" w:hAnsi="Cambria" w:cs="Arial"/>
          <w:bCs/>
          <w:color w:val="000000"/>
        </w:rPr>
        <w:t xml:space="preserve"> g.</w:t>
      </w:r>
    </w:p>
    <w:p w:rsidR="00BA01DA" w:rsidRDefault="00BA01DA" w:rsidP="007C4007">
      <w:pPr>
        <w:jc w:val="both"/>
        <w:rPr>
          <w:rFonts w:ascii="Cambria" w:hAnsi="Cambria" w:cs="Arial"/>
          <w:bCs/>
          <w:color w:val="000000"/>
        </w:rPr>
      </w:pPr>
    </w:p>
    <w:p w:rsidR="00BA01DA" w:rsidRDefault="00BA01DA" w:rsidP="007C4007">
      <w:pPr>
        <w:jc w:val="both"/>
        <w:rPr>
          <w:rFonts w:ascii="Cambria" w:hAnsi="Cambria" w:cs="Arial"/>
          <w:bCs/>
          <w:color w:val="000000"/>
        </w:rPr>
      </w:pPr>
    </w:p>
    <w:p w:rsidR="00071BC5" w:rsidRPr="007C4007" w:rsidRDefault="00071BC5" w:rsidP="007C4007">
      <w:pPr>
        <w:jc w:val="both"/>
        <w:rPr>
          <w:rFonts w:ascii="Cambria" w:hAnsi="Cambria" w:cs="Arial"/>
          <w:bCs/>
          <w:color w:val="000000"/>
        </w:rPr>
      </w:pPr>
    </w:p>
    <w:p w:rsidR="00BA01DA" w:rsidRDefault="00BA01DA" w:rsidP="007C400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Gradonačelnik</w:t>
      </w:r>
    </w:p>
    <w:p w:rsidR="00BA01DA" w:rsidRPr="00EF1C1D" w:rsidRDefault="00BA01DA" w:rsidP="007C400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Dubravko Bilić</w:t>
      </w:r>
    </w:p>
    <w:p w:rsidR="00BA01DA" w:rsidRDefault="00BA01DA" w:rsidP="007C4007">
      <w:pPr>
        <w:jc w:val="both"/>
        <w:rPr>
          <w:rFonts w:asciiTheme="majorHAnsi" w:hAnsiTheme="majorHAnsi" w:cs="Arial"/>
        </w:rPr>
      </w:pPr>
    </w:p>
    <w:p w:rsidR="00BA01DA" w:rsidRDefault="00BA01DA" w:rsidP="006973E0">
      <w:pPr>
        <w:jc w:val="both"/>
        <w:rPr>
          <w:rFonts w:asciiTheme="majorHAnsi" w:hAnsiTheme="majorHAnsi" w:cs="Arial"/>
        </w:rPr>
      </w:pPr>
    </w:p>
    <w:p w:rsidR="00071BC5" w:rsidRDefault="00071BC5" w:rsidP="006973E0">
      <w:pPr>
        <w:jc w:val="both"/>
        <w:rPr>
          <w:rFonts w:asciiTheme="majorHAnsi" w:hAnsiTheme="majorHAnsi" w:cs="Arial"/>
        </w:rPr>
      </w:pPr>
    </w:p>
    <w:p w:rsidR="00071BC5" w:rsidRDefault="00071BC5" w:rsidP="006973E0">
      <w:pPr>
        <w:jc w:val="both"/>
        <w:rPr>
          <w:rFonts w:asciiTheme="majorHAnsi" w:hAnsiTheme="majorHAnsi" w:cs="Arial"/>
        </w:rPr>
      </w:pPr>
    </w:p>
    <w:p w:rsidR="00BA01DA" w:rsidRDefault="00BA01DA" w:rsidP="006973E0">
      <w:pPr>
        <w:jc w:val="both"/>
        <w:rPr>
          <w:rFonts w:asciiTheme="majorHAnsi" w:hAnsiTheme="majorHAnsi" w:cs="Arial"/>
        </w:rPr>
      </w:pPr>
    </w:p>
    <w:tbl>
      <w:tblPr>
        <w:tblW w:w="9980" w:type="dxa"/>
        <w:tblInd w:w="98" w:type="dxa"/>
        <w:tblLook w:val="04A0"/>
      </w:tblPr>
      <w:tblGrid>
        <w:gridCol w:w="537"/>
        <w:gridCol w:w="3655"/>
        <w:gridCol w:w="1424"/>
        <w:gridCol w:w="1418"/>
        <w:gridCol w:w="1440"/>
        <w:gridCol w:w="1506"/>
      </w:tblGrid>
      <w:tr w:rsidR="00F8686D" w:rsidRPr="005E5CC4" w:rsidTr="00D95CF2">
        <w:trPr>
          <w:trHeight w:val="15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Rb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CB391B" w:rsidRDefault="005E5CC4" w:rsidP="005E5CC4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CB391B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</w:t>
            </w:r>
            <w:r w:rsidR="009749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IZVRŠENJA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UKUPNO</w:t>
            </w:r>
          </w:p>
        </w:tc>
      </w:tr>
      <w:tr w:rsidR="00F8686D" w:rsidRPr="005E5CC4" w:rsidTr="00D95CF2">
        <w:trPr>
          <w:trHeight w:val="40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JAVNIH POVRŠINA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071BC5" w:rsidRPr="005E5CC4" w:rsidTr="00D95CF2">
        <w:trPr>
          <w:trHeight w:val="3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Pr="005E5CC4" w:rsidRDefault="00071BC5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Pr="005E5CC4" w:rsidRDefault="00071BC5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Uređenje dječjih igrališta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</w:tr>
      <w:tr w:rsidR="00071BC5" w:rsidRPr="005E5CC4" w:rsidTr="00D95CF2">
        <w:trPr>
          <w:trHeight w:val="87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Pr="005E5CC4" w:rsidRDefault="00071BC5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parkirališta kod groblja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Selniku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161.330,38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Pr="00FE20A9" w:rsidRDefault="00071BC5" w:rsidP="0092655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sz w:val="22"/>
                <w:szCs w:val="22"/>
              </w:rPr>
              <w:t>161.330,38</w:t>
            </w:r>
          </w:p>
        </w:tc>
      </w:tr>
      <w:tr w:rsidR="00071BC5" w:rsidRPr="005E5CC4" w:rsidTr="00D95CF2">
        <w:trPr>
          <w:trHeight w:val="80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Pr="005E5CC4" w:rsidRDefault="00071BC5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šetnice uz lijevu obalu rijeke Bednje u sklopu EU projekta "Unapređenje kontinentalnog turizma turističkom valorizacijom povijesno-kulturne baštine Grada Ludbrega (OP Konkurentnost i kohezija) </w:t>
            </w:r>
          </w:p>
          <w:p w:rsidR="00071BC5" w:rsidRDefault="00071BC5" w:rsidP="009265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= 674.657,50 kn (SAFU)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SAFU </w:t>
            </w:r>
            <w:r>
              <w:rPr>
                <w:rFonts w:ascii="Calibri" w:hAnsi="Calibri" w:cs="Calibri"/>
                <w:sz w:val="20"/>
                <w:szCs w:val="20"/>
              </w:rPr>
              <w:t>Operativni program Konkurentnost i kohezija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573.458,87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101.198,63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674.657,50</w:t>
            </w:r>
          </w:p>
        </w:tc>
      </w:tr>
      <w:tr w:rsidR="00071BC5" w:rsidRPr="005E5CC4" w:rsidTr="00D95CF2">
        <w:trPr>
          <w:trHeight w:val="5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C5" w:rsidRPr="005E5CC4" w:rsidRDefault="00071BC5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Pr="00FE20A9" w:rsidRDefault="00071BC5" w:rsidP="009265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sz w:val="22"/>
                <w:szCs w:val="22"/>
              </w:rPr>
              <w:t xml:space="preserve">Nabava i ugradnja pametne klupe </w:t>
            </w:r>
            <w:proofErr w:type="spellStart"/>
            <w:r w:rsidRPr="00FE20A9">
              <w:rPr>
                <w:rFonts w:ascii="Calibri" w:hAnsi="Calibri" w:cs="Calibri"/>
                <w:bCs/>
                <w:sz w:val="22"/>
                <w:szCs w:val="22"/>
              </w:rPr>
              <w:t>Steore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41.075,00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41.075,00</w:t>
            </w:r>
          </w:p>
        </w:tc>
      </w:tr>
      <w:tr w:rsidR="00071BC5" w:rsidRPr="005E5CC4" w:rsidTr="00D95CF2">
        <w:trPr>
          <w:trHeight w:val="5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C5" w:rsidRPr="005E5CC4" w:rsidRDefault="00071BC5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Pr="00527CDB" w:rsidRDefault="00071BC5" w:rsidP="009265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527CDB">
              <w:rPr>
                <w:rFonts w:ascii="Calibri" w:hAnsi="Calibri" w:cs="Calibri"/>
                <w:bCs/>
                <w:sz w:val="22"/>
                <w:szCs w:val="22"/>
              </w:rPr>
              <w:t>Gradjevinsko</w:t>
            </w:r>
            <w:proofErr w:type="spellEnd"/>
            <w:r w:rsidRPr="00527CDB">
              <w:rPr>
                <w:rFonts w:ascii="Calibri" w:hAnsi="Calibri" w:cs="Calibri"/>
                <w:bCs/>
                <w:sz w:val="22"/>
                <w:szCs w:val="22"/>
              </w:rPr>
              <w:t xml:space="preserve">-obrtnički radovi na </w:t>
            </w:r>
            <w:proofErr w:type="spellStart"/>
            <w:r w:rsidRPr="00527CDB">
              <w:rPr>
                <w:rFonts w:ascii="Calibri" w:hAnsi="Calibri" w:cs="Calibri"/>
                <w:bCs/>
                <w:sz w:val="22"/>
                <w:szCs w:val="22"/>
              </w:rPr>
              <w:t>uredjenju</w:t>
            </w:r>
            <w:proofErr w:type="spellEnd"/>
            <w:r w:rsidRPr="00527CDB">
              <w:rPr>
                <w:rFonts w:ascii="Calibri" w:hAnsi="Calibri" w:cs="Calibri"/>
                <w:bCs/>
                <w:sz w:val="22"/>
                <w:szCs w:val="22"/>
              </w:rPr>
              <w:t xml:space="preserve"> prilaza sa dvorištem, prostoriji za tjelovježbu i vanjskom </w:t>
            </w:r>
            <w:proofErr w:type="spellStart"/>
            <w:r w:rsidRPr="00527CDB">
              <w:rPr>
                <w:rFonts w:ascii="Calibri" w:hAnsi="Calibri" w:cs="Calibri"/>
                <w:bCs/>
                <w:sz w:val="22"/>
                <w:szCs w:val="22"/>
              </w:rPr>
              <w:t>igralu</w:t>
            </w:r>
            <w:proofErr w:type="spellEnd"/>
            <w:r w:rsidRPr="00527CDB">
              <w:rPr>
                <w:rFonts w:ascii="Calibri" w:hAnsi="Calibri" w:cs="Calibri"/>
                <w:bCs/>
                <w:sz w:val="22"/>
                <w:szCs w:val="22"/>
              </w:rPr>
              <w:t xml:space="preserve"> u DV Radost u Ludbregu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111.810,00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111.810,00</w:t>
            </w:r>
          </w:p>
        </w:tc>
      </w:tr>
      <w:tr w:rsidR="00071BC5" w:rsidRPr="005E5CC4" w:rsidTr="00D95CF2">
        <w:trPr>
          <w:trHeight w:val="276"/>
        </w:trPr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BC5" w:rsidRPr="005E5CC4" w:rsidRDefault="00071BC5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</w:t>
            </w:r>
            <w:r w:rsidR="00D95C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I: 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JAVNIH POVRŠINA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PLAN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573.458,87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515.414,01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1.088.872,88</w:t>
            </w:r>
          </w:p>
        </w:tc>
      </w:tr>
      <w:tr w:rsidR="00071BC5" w:rsidRPr="005E5CC4" w:rsidTr="00D95CF2">
        <w:trPr>
          <w:trHeight w:val="279"/>
        </w:trPr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BC5" w:rsidRPr="005E5CC4" w:rsidRDefault="00071BC5" w:rsidP="009265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  <w:r w:rsidR="00D95C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I: 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GRAĐENJE JAVNIH POVRŠINA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IZVRŠENJE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573.458,87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515.414,01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71BC5" w:rsidRDefault="00071BC5" w:rsidP="009265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1.088.872,88</w:t>
            </w:r>
          </w:p>
        </w:tc>
      </w:tr>
      <w:tr w:rsidR="005E5CC4" w:rsidRPr="005E5CC4" w:rsidTr="00D95CF2">
        <w:trPr>
          <w:trHeight w:val="189"/>
        </w:trPr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86D" w:rsidRPr="005E5CC4" w:rsidTr="00D95CF2">
        <w:trPr>
          <w:trHeight w:val="14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GRAĐENJE 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CESTA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CB391B" w:rsidRDefault="005E5CC4" w:rsidP="005E5CC4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CB391B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IZNOS </w:t>
            </w:r>
            <w:r w:rsidR="009749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IZVRŠENJA 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</w:p>
        </w:tc>
      </w:tr>
      <w:tr w:rsidR="00926556" w:rsidRPr="005E5CC4" w:rsidTr="00D95CF2">
        <w:trPr>
          <w:trHeight w:val="129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27CDB" w:rsidRDefault="00926556" w:rsidP="00926556">
            <w:pPr>
              <w:rPr>
                <w:rFonts w:ascii="Calibri" w:hAnsi="Calibri" w:cs="Calibri"/>
                <w:sz w:val="22"/>
                <w:szCs w:val="22"/>
              </w:rPr>
            </w:pPr>
            <w:r w:rsidRPr="00527CDB">
              <w:rPr>
                <w:rFonts w:ascii="Calibri" w:hAnsi="Calibri" w:cs="Calibri"/>
                <w:sz w:val="22"/>
                <w:szCs w:val="22"/>
              </w:rPr>
              <w:t xml:space="preserve">Uređenje (rekonstrukcija) šumske ceste </w:t>
            </w:r>
            <w:proofErr w:type="spellStart"/>
            <w:r w:rsidRPr="00527CDB">
              <w:rPr>
                <w:rFonts w:ascii="Calibri" w:hAnsi="Calibri" w:cs="Calibri"/>
                <w:sz w:val="22"/>
                <w:szCs w:val="22"/>
              </w:rPr>
              <w:t>Poljansko</w:t>
            </w:r>
            <w:proofErr w:type="spellEnd"/>
            <w:r w:rsidRPr="00527CDB">
              <w:rPr>
                <w:rFonts w:ascii="Calibri" w:hAnsi="Calibri" w:cs="Calibri"/>
                <w:sz w:val="22"/>
                <w:szCs w:val="22"/>
              </w:rPr>
              <w:t>-Graci-Lijepa Gorica  na području Grada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Ludbrega (Radovi: 3.091.179,76</w:t>
            </w:r>
            <w:r w:rsidRPr="00527CDB">
              <w:rPr>
                <w:rFonts w:ascii="Calibri" w:hAnsi="Calibri" w:cs="Calibri"/>
                <w:sz w:val="22"/>
                <w:szCs w:val="22"/>
              </w:rPr>
              <w:t xml:space="preserve">kn, nadzor: 42.187,50 kn)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Ruralni fond EU: 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3.133.367,26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3.133.367,26</w:t>
            </w:r>
          </w:p>
        </w:tc>
      </w:tr>
      <w:tr w:rsidR="00926556" w:rsidRPr="005E5CC4" w:rsidTr="00D95CF2">
        <w:trPr>
          <w:trHeight w:val="168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27CDB" w:rsidRDefault="00926556" w:rsidP="00926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Uređenje i asfaltiranje ceste, nogostupa i parkirališta za: dio </w:t>
            </w:r>
            <w:proofErr w:type="spellStart"/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>Ul</w:t>
            </w:r>
            <w:proofErr w:type="spellEnd"/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K. F. Kuharića, D=162 m; </w:t>
            </w:r>
            <w:proofErr w:type="spellStart"/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>Ul</w:t>
            </w:r>
            <w:proofErr w:type="spellEnd"/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M. Krleže, D=291 m, Kratka </w:t>
            </w:r>
            <w:proofErr w:type="spellStart"/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>ul</w:t>
            </w:r>
            <w:proofErr w:type="spellEnd"/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>., D=109 m (Radovi: 1.106.449,03 kn, nadzor: 27.450,00 kn)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Ruralni fond EU: 100%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963.814,18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170.084,85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1.133.899,03</w:t>
            </w:r>
          </w:p>
        </w:tc>
      </w:tr>
      <w:tr w:rsidR="00926556" w:rsidRPr="005E5CC4" w:rsidTr="00D95CF2">
        <w:trPr>
          <w:trHeight w:val="68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527CDB" w:rsidRDefault="00926556" w:rsidP="0092655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Radovi na izradi okomitih parkirališta u Kuharićevoj ulici i </w:t>
            </w:r>
            <w:proofErr w:type="spellStart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Ul</w:t>
            </w:r>
            <w:proofErr w:type="spellEnd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 M. Krleže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174.934,89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174.934,89</w:t>
            </w:r>
          </w:p>
        </w:tc>
      </w:tr>
      <w:tr w:rsidR="00926556" w:rsidRPr="005E5CC4" w:rsidTr="00D95CF2">
        <w:trPr>
          <w:trHeight w:val="7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527CDB" w:rsidRDefault="00926556" w:rsidP="0092655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Radovi na pojačanom održavanju kolničke konstrukcije u Ulici M. Krleže i F. Kuharića u Ludbregu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389.068,10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389.068,10</w:t>
            </w:r>
          </w:p>
        </w:tc>
      </w:tr>
      <w:tr w:rsidR="00926556" w:rsidRPr="005E5CC4" w:rsidTr="00D95CF2">
        <w:trPr>
          <w:trHeight w:val="8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527CDB" w:rsidRDefault="00926556" w:rsidP="0092655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Radovi na uređenju prilaza i parkirališta u Ulici F. Kuharića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244.318,75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244.318,75</w:t>
            </w:r>
          </w:p>
        </w:tc>
      </w:tr>
      <w:tr w:rsidR="00926556" w:rsidRPr="005E5CC4" w:rsidTr="00D95CF2">
        <w:trPr>
          <w:trHeight w:val="11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rPr>
                <w:rFonts w:ascii="Calibri" w:hAnsi="Calibri" w:cs="Calibri"/>
                <w:sz w:val="22"/>
                <w:szCs w:val="22"/>
              </w:rPr>
            </w:pPr>
            <w:r w:rsidRPr="00527CDB">
              <w:rPr>
                <w:rFonts w:ascii="Calibri" w:hAnsi="Calibri" w:cs="Calibri"/>
                <w:sz w:val="22"/>
                <w:szCs w:val="22"/>
              </w:rPr>
              <w:t xml:space="preserve">Uređenje nove ulice za potrebe neizgrađenog građevinskog područja između </w:t>
            </w:r>
            <w:proofErr w:type="spellStart"/>
            <w:r w:rsidRPr="00527CDB"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 w:rsidRPr="00527CDB">
              <w:rPr>
                <w:rFonts w:ascii="Calibri" w:hAnsi="Calibri" w:cs="Calibri"/>
                <w:sz w:val="22"/>
                <w:szCs w:val="22"/>
              </w:rPr>
              <w:t xml:space="preserve">. R. </w:t>
            </w:r>
            <w:proofErr w:type="spellStart"/>
            <w:r w:rsidRPr="00527CDB">
              <w:rPr>
                <w:rFonts w:ascii="Calibri" w:hAnsi="Calibri" w:cs="Calibri"/>
                <w:sz w:val="22"/>
                <w:szCs w:val="22"/>
              </w:rPr>
              <w:t>Fizira</w:t>
            </w:r>
            <w:proofErr w:type="spellEnd"/>
            <w:r w:rsidRPr="00527CDB">
              <w:rPr>
                <w:rFonts w:ascii="Calibri" w:hAnsi="Calibri" w:cs="Calibri"/>
                <w:sz w:val="22"/>
                <w:szCs w:val="22"/>
              </w:rPr>
              <w:t xml:space="preserve"> i željezničke pruge u Ludbregu</w:t>
            </w:r>
          </w:p>
          <w:p w:rsidR="00926556" w:rsidRPr="00527CDB" w:rsidRDefault="00926556" w:rsidP="009265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1.775.498,31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1.775.498,31</w:t>
            </w:r>
          </w:p>
        </w:tc>
      </w:tr>
      <w:tr w:rsidR="00926556" w:rsidRPr="005E5CC4" w:rsidTr="00D95CF2">
        <w:trPr>
          <w:trHeight w:val="11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527CDB" w:rsidRDefault="00926556" w:rsidP="00926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>Asfaltiranje nerazvrstanih cesta i odvojaka ulica u zonama kuća za odmor (bregovito područje)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naselje Vinogradi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Ludbreški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koje 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jednim dijelom </w:t>
            </w:r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>financira iz poreza na kuće za odmo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641.419,75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641.419,75</w:t>
            </w:r>
          </w:p>
        </w:tc>
      </w:tr>
      <w:tr w:rsidR="00926556" w:rsidRPr="005E5CC4" w:rsidTr="00D95CF2">
        <w:trPr>
          <w:trHeight w:val="75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527CDB" w:rsidRDefault="00926556" w:rsidP="00926556">
            <w:pPr>
              <w:rPr>
                <w:rFonts w:ascii="Calibri" w:hAnsi="Calibri" w:cs="Calibri"/>
                <w:sz w:val="22"/>
                <w:szCs w:val="22"/>
              </w:rPr>
            </w:pPr>
            <w:r w:rsidRPr="00527CDB">
              <w:rPr>
                <w:rFonts w:ascii="Calibri" w:hAnsi="Calibri" w:cs="Calibri"/>
                <w:sz w:val="22"/>
                <w:szCs w:val="22"/>
              </w:rPr>
              <w:t xml:space="preserve">Izrada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cijevnih </w:t>
            </w:r>
            <w:r w:rsidRPr="00527CDB">
              <w:rPr>
                <w:rFonts w:ascii="Calibri" w:hAnsi="Calibri" w:cs="Calibri"/>
                <w:sz w:val="22"/>
                <w:szCs w:val="22"/>
              </w:rPr>
              <w:t>propusta na šumskoj cesti Lijepa Gorica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79.875,00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79.875,00</w:t>
            </w:r>
          </w:p>
        </w:tc>
      </w:tr>
      <w:tr w:rsidR="00926556" w:rsidRPr="005E5CC4" w:rsidTr="00D95CF2">
        <w:trPr>
          <w:trHeight w:val="11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527CDB" w:rsidRDefault="00926556" w:rsidP="00926556">
            <w:pPr>
              <w:rPr>
                <w:rFonts w:ascii="Calibri" w:hAnsi="Calibri" w:cs="Calibri"/>
                <w:sz w:val="22"/>
                <w:szCs w:val="22"/>
              </w:rPr>
            </w:pPr>
            <w:r w:rsidRPr="00527CDB">
              <w:rPr>
                <w:rFonts w:ascii="Calibri" w:hAnsi="Calibri" w:cs="Calibri"/>
                <w:sz w:val="22"/>
                <w:szCs w:val="22"/>
              </w:rPr>
              <w:t xml:space="preserve">Izgradnja kružnog toka na raskrižju </w:t>
            </w:r>
            <w:proofErr w:type="spellStart"/>
            <w:r w:rsidRPr="00527CDB"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 w:rsidRPr="00527CDB">
              <w:rPr>
                <w:rFonts w:ascii="Calibri" w:hAnsi="Calibri" w:cs="Calibri"/>
                <w:sz w:val="22"/>
                <w:szCs w:val="22"/>
              </w:rPr>
              <w:t xml:space="preserve">. R. </w:t>
            </w:r>
            <w:proofErr w:type="spellStart"/>
            <w:r w:rsidRPr="00527CDB">
              <w:rPr>
                <w:rFonts w:ascii="Calibri" w:hAnsi="Calibri" w:cs="Calibri"/>
                <w:sz w:val="22"/>
                <w:szCs w:val="22"/>
              </w:rPr>
              <w:t>Fizira</w:t>
            </w:r>
            <w:proofErr w:type="spellEnd"/>
            <w:r w:rsidRPr="00527CD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7CDB"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 w:rsidRPr="00527CDB">
              <w:rPr>
                <w:rFonts w:ascii="Calibri" w:hAnsi="Calibri" w:cs="Calibri"/>
                <w:sz w:val="22"/>
                <w:szCs w:val="22"/>
              </w:rPr>
              <w:t>. F. Tuđmana i ulaza u novi trgovački centar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234.895,56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234.895,56</w:t>
            </w:r>
          </w:p>
        </w:tc>
      </w:tr>
      <w:tr w:rsidR="00926556" w:rsidRPr="005E5CC4" w:rsidTr="00D95CF2">
        <w:trPr>
          <w:trHeight w:val="73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1F7F84" w:rsidRDefault="00926556" w:rsidP="00926556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Izgradnja i asfaltiranje prilazne ceste i parkirališta kod stadiona NK Podravina</w:t>
            </w:r>
          </w:p>
          <w:p w:rsidR="00926556" w:rsidRPr="001F7F84" w:rsidRDefault="00926556" w:rsidP="00926556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1F7F84" w:rsidRDefault="00926556" w:rsidP="0092655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1F7F84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1F7F84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607.101,25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1F7F84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607.101,25</w:t>
            </w:r>
          </w:p>
        </w:tc>
      </w:tr>
      <w:tr w:rsidR="00926556" w:rsidRPr="005E5CC4" w:rsidTr="00D95CF2">
        <w:trPr>
          <w:trHeight w:val="11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Radovi na sanaciji klizišta u dijelu Cvjetne ulice u </w:t>
            </w:r>
            <w:proofErr w:type="spellStart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Globočecu</w:t>
            </w:r>
            <w:proofErr w:type="spellEnd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(NC 3-090) (iznos =474.448,06 kn) te na asfaltiranju Cvjetne ulice (iznos =249.375,00 kn)</w:t>
            </w:r>
          </w:p>
          <w:p w:rsidR="00926556" w:rsidRPr="00527CDB" w:rsidRDefault="00926556" w:rsidP="0092655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Hrvatske vode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242.914,20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492.289,20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735.203,40</w:t>
            </w:r>
          </w:p>
        </w:tc>
      </w:tr>
      <w:tr w:rsidR="00926556" w:rsidRPr="005E5CC4" w:rsidTr="00D95CF2">
        <w:trPr>
          <w:trHeight w:val="17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Uređenje (asfaltiranje) </w:t>
            </w:r>
            <w:proofErr w:type="spellStart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Ludbreške</w:t>
            </w:r>
            <w:proofErr w:type="spellEnd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ulice u naselju </w:t>
            </w:r>
            <w:proofErr w:type="spellStart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Bolfan</w:t>
            </w:r>
            <w:proofErr w:type="spellEnd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(LC 25207) - dio koji se odnosi na sufinanciranje Grada Ludbrega (25%). Vrijednost ukupne investicije = 524.143,75 kn, a nositelj ŽUC financira 75%.</w:t>
            </w:r>
          </w:p>
          <w:p w:rsidR="00926556" w:rsidRPr="00FE20A9" w:rsidRDefault="00926556" w:rsidP="0092655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FE20A9" w:rsidRDefault="00926556" w:rsidP="0092655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ŽUC (iznos iskazan u Tablici: Ulaganja drugih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131.035,94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131.035,94</w:t>
            </w:r>
          </w:p>
        </w:tc>
      </w:tr>
      <w:tr w:rsidR="00926556" w:rsidRPr="005E5CC4" w:rsidTr="00D95CF2">
        <w:trPr>
          <w:trHeight w:val="65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Asfaltiranje nerazvrstane ceste NC 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-113 (</w:t>
            </w:r>
            <w:proofErr w:type="spellStart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Redvenica</w:t>
            </w:r>
            <w:proofErr w:type="spellEnd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) u naselju </w:t>
            </w:r>
            <w:proofErr w:type="spellStart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Bolfan</w:t>
            </w:r>
            <w:proofErr w:type="spellEnd"/>
          </w:p>
          <w:p w:rsidR="00926556" w:rsidRPr="00FE20A9" w:rsidRDefault="00926556" w:rsidP="0092655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87.750,00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87.750,00</w:t>
            </w:r>
          </w:p>
        </w:tc>
      </w:tr>
      <w:tr w:rsidR="00926556" w:rsidRPr="005E5CC4" w:rsidTr="00D95CF2">
        <w:trPr>
          <w:trHeight w:val="11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0C2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Izrada projektne dokumentacije šumske ceste i elaborata učinkovitosti mreže šumskih prometnica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800C2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 prijav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 na natječaj Ruralnog fonda EU)</w:t>
            </w:r>
            <w:r w:rsidRPr="00800C2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  <w:p w:rsidR="00926556" w:rsidRPr="00800C25" w:rsidRDefault="00926556" w:rsidP="0092655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Ruralni fond EU: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1F7F84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99.000,00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1F7F84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24.750,00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1F7F84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123.750,00</w:t>
            </w:r>
          </w:p>
        </w:tc>
      </w:tr>
      <w:tr w:rsidR="00926556" w:rsidRPr="005E5CC4" w:rsidTr="00D95CF2">
        <w:trPr>
          <w:trHeight w:val="11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26556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Izrada projektne dokumentacije sanacije dva klizišta na području naselja Vinogradi </w:t>
            </w:r>
            <w:proofErr w:type="spellStart"/>
            <w:r w:rsidRPr="00926556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Ludbreški</w:t>
            </w:r>
            <w:proofErr w:type="spellEnd"/>
            <w:r w:rsidRPr="00926556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, prva faza: elaborati geomehaničkih ispitivanja i geodetske podloge </w:t>
            </w:r>
          </w:p>
          <w:p w:rsidR="00926556" w:rsidRPr="00926556" w:rsidRDefault="00926556" w:rsidP="00926556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926556" w:rsidRDefault="00926556" w:rsidP="0092655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2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926556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2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926556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2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78.250,00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926556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265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78.250,00</w:t>
            </w:r>
          </w:p>
        </w:tc>
      </w:tr>
      <w:tr w:rsidR="00926556" w:rsidRPr="005E5CC4" w:rsidTr="00D95CF2">
        <w:trPr>
          <w:trHeight w:val="593"/>
        </w:trPr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556" w:rsidRPr="005E5CC4" w:rsidRDefault="00926556" w:rsidP="009265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</w:t>
            </w:r>
            <w:r w:rsidR="00D95C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II: 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CESTA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PLAN: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4.439.095,64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5.131.271,60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9.570.367,24</w:t>
            </w:r>
          </w:p>
        </w:tc>
      </w:tr>
      <w:tr w:rsidR="001F7F84" w:rsidRPr="005E5CC4" w:rsidTr="00D95CF2">
        <w:trPr>
          <w:trHeight w:val="559"/>
        </w:trPr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F84" w:rsidRPr="005E5CC4" w:rsidRDefault="001F7F84" w:rsidP="009265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</w:t>
            </w:r>
            <w:r w:rsidR="00D95C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II: 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CESTA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IZVRŠENJE: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F84" w:rsidRDefault="001F7F84" w:rsidP="0046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4.439.095,64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F84" w:rsidRDefault="001F7F84" w:rsidP="0046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5.131.271,60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F84" w:rsidRDefault="001F7F84" w:rsidP="0046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9.570.367,24</w:t>
            </w:r>
          </w:p>
        </w:tc>
      </w:tr>
      <w:tr w:rsidR="00F8686D" w:rsidRPr="005E5CC4" w:rsidTr="00D95CF2">
        <w:trPr>
          <w:trHeight w:val="1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III.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JAVNE RASVJETE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1B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IZNOS </w:t>
            </w:r>
            <w:r w:rsidR="00CB391B">
              <w:rPr>
                <w:rFonts w:ascii="Calibri" w:hAnsi="Calibri" w:cs="Calibri"/>
                <w:b/>
                <w:bCs/>
                <w:sz w:val="22"/>
                <w:szCs w:val="22"/>
              </w:rPr>
              <w:t>IZVRŠENJA</w:t>
            </w:r>
          </w:p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</w:p>
        </w:tc>
      </w:tr>
      <w:tr w:rsidR="00926556" w:rsidRPr="005E5CC4" w:rsidTr="00D95CF2">
        <w:trPr>
          <w:trHeight w:val="105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Izrada projektne dokumentacije </w:t>
            </w: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(za </w:t>
            </w:r>
            <w:proofErr w:type="spellStart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ishodjenje</w:t>
            </w:r>
            <w:proofErr w:type="spellEnd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građ.dozvole</w:t>
            </w:r>
            <w:proofErr w:type="spellEnd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  <w:r w:rsidRPr="00527CDB">
              <w:rPr>
                <w:rFonts w:ascii="Calibri" w:hAnsi="Calibri" w:cs="Calibri"/>
                <w:sz w:val="22"/>
                <w:szCs w:val="22"/>
              </w:rPr>
              <w:t xml:space="preserve">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Izgradnju ekološke i štedljive LED  javne rasvjete u Zagorskoj ulici u Ludbregu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</w:tr>
      <w:tr w:rsidR="00926556" w:rsidRPr="005E5CC4" w:rsidTr="00D95CF2">
        <w:trPr>
          <w:trHeight w:val="13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Izrada projektne dokumentacije </w:t>
            </w: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(za </w:t>
            </w:r>
            <w:proofErr w:type="spellStart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ishodjenje</w:t>
            </w:r>
            <w:proofErr w:type="spellEnd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građ.dozvole</w:t>
            </w:r>
            <w:proofErr w:type="spellEnd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  <w:r w:rsidRPr="00527C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 Izgradnju ekološke i štedljive LED  javne rasvjete u dijelu Cvjetne ulice u Vinogradima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Ludbreškim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</w:tr>
      <w:tr w:rsidR="00926556" w:rsidRPr="005E5CC4" w:rsidTr="00D95CF2">
        <w:trPr>
          <w:trHeight w:val="8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1F7F84" w:rsidRDefault="00926556" w:rsidP="0092655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Projekt modernizacije postojeće javne rasvjete u naselju </w:t>
            </w:r>
            <w:proofErr w:type="spellStart"/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Poljanec</w:t>
            </w:r>
            <w:proofErr w:type="spellEnd"/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kroz projekt testnog polja za praćenje razvoja CLSM sustava (sustava kontrole i praćenja rada javne rasvjete u realnim uvjetima): zamjena postojećih svjetiljki sa ekološkim i štedljivim LED svjetiljkama, popuna sustava JR nedostajućim svjetiljkama u skladu sa </w:t>
            </w:r>
            <w:proofErr w:type="spellStart"/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svjetlotehničkim</w:t>
            </w:r>
            <w:proofErr w:type="spellEnd"/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proračunom, ugradnja sustava CLMS)</w:t>
            </w:r>
            <w:r w:rsidR="001F7F84"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="00D803FE" w:rsidRPr="008C277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NIJE REALIZIRANO U 2019.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1F7F84" w:rsidRDefault="00926556" w:rsidP="0092655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Ministarstvo gospodarstva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1F7F84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1F7F84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1F7F84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26556" w:rsidRPr="005E5CC4" w:rsidTr="00D95CF2">
        <w:trPr>
          <w:trHeight w:val="10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Postavljanje stupova i rasvjetnih tijela na području Grada Ludbrega gdje je to najpotrebnije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3C0AD7" w:rsidRDefault="00926556" w:rsidP="00926556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C0AD7">
              <w:rPr>
                <w:rFonts w:ascii="Calibri" w:hAnsi="Calibri" w:cs="Calibri"/>
                <w:bCs/>
                <w:sz w:val="22"/>
                <w:szCs w:val="22"/>
              </w:rPr>
              <w:t>100.000,00</w:t>
            </w:r>
          </w:p>
        </w:tc>
      </w:tr>
      <w:tr w:rsidR="00926556" w:rsidRPr="005E5CC4" w:rsidTr="00D95CF2">
        <w:trPr>
          <w:trHeight w:val="18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Radovi na popuni sustava javne rasvjete u naselju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Poljanec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(dio Varaždinske ulice, 5 stupova, NN mreža i LED svjetiljke: stupovi i mreža =28.687,00, svjetiljke i montaža=12.250,00 kn)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38.937,00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38.937,00</w:t>
            </w:r>
          </w:p>
        </w:tc>
      </w:tr>
      <w:tr w:rsidR="00926556" w:rsidRPr="005E5CC4" w:rsidTr="00D95CF2">
        <w:trPr>
          <w:trHeight w:val="16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Radovi na popuni sustava javne rasvjete u naselju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Globočec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dio Izvorske ulice ( 5 stupova, NN mreža i LED svjetiljke: stupovi i mreža =28.687,00, svjetiljke i montaža=12.250,00 kn)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38.937,00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38.937,00</w:t>
            </w:r>
          </w:p>
        </w:tc>
      </w:tr>
      <w:tr w:rsidR="00926556" w:rsidRPr="005E5CC4" w:rsidTr="00D95CF2">
        <w:trPr>
          <w:trHeight w:val="327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Pr="005E5CC4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Projekt modernizacije postojeće javne rasvjete u naselju Apatija kroz najam opreme na rok od 4 godine (zamjena postojećih svjetiljki sa ekološkim i štedljivim LED svjetiljkama tip E+DOVE S 5000, popuna sustava JR nedostajućim svjetiljkama u skladu 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svjetlotehničkim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proračunom) Sveukupno: 48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svjetiljki = 88.663,20 kn (na rok od 5 godina trošak najma iznosi 17.732,64 kn/godišnje)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DB36C5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B36C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92.500,00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DB36C5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B36C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92.500,00</w:t>
            </w:r>
          </w:p>
        </w:tc>
      </w:tr>
      <w:tr w:rsidR="00926556" w:rsidRPr="005E5CC4" w:rsidTr="00D95CF2">
        <w:trPr>
          <w:trHeight w:val="3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Projekt modernizacije postojeće javne rasvjete u naselju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Slokovec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kroz najam opreme na rok od 5 godina (zamjena postojećih svjetiljki sa ekološkim i štedljivim LED svjetiljkama tip E+DOVE S 5000 i popuna sustava JR nedostajućim svjetiljkama u skladu 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svjetlotehničkim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proračunom) Sveukupno: 56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svjetiljki = 103.440,00 kn (na rok od 5 godina trošak najma iznosi 20.688,00 kn/godišnje)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DB36C5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B36C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DB36C5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B36C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110.000,00</w:t>
            </w:r>
          </w:p>
        </w:tc>
      </w:tr>
      <w:tr w:rsidR="00926556" w:rsidRPr="005E5CC4" w:rsidTr="00D95CF2">
        <w:trPr>
          <w:trHeight w:val="279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Popuna sustava javne rasvjete na dionici između naselja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Slokovec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Apatija sa 16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LED uličnih svjetiljki E+DOVE S 5000 (najam svjetiljki na rok od 4 god), trošak postave 16 kom betonskih stupova, montažnog materijala i radova =110.000,00, trošak svjetiljki = 30.000,00 kn (na rok od 5 godina trošak najma iznosi 6.000 kn/godišnje)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DB36C5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B36C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Pr="00DB36C5" w:rsidRDefault="00926556" w:rsidP="00926556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B36C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140.000,00</w:t>
            </w:r>
          </w:p>
        </w:tc>
      </w:tr>
      <w:tr w:rsidR="00926556" w:rsidRPr="005E5CC4" w:rsidTr="00D95CF2">
        <w:trPr>
          <w:trHeight w:val="9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56" w:rsidRDefault="00926556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Izrada  GIS – geografsko informacijskog sustava (katastra) javne rasvjete Grada Ludbrega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43.575,00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56" w:rsidRDefault="00926556" w:rsidP="009265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43.575,00</w:t>
            </w:r>
          </w:p>
        </w:tc>
      </w:tr>
      <w:tr w:rsidR="00CB391B" w:rsidRPr="005E5CC4" w:rsidTr="00D95CF2">
        <w:trPr>
          <w:trHeight w:val="495"/>
        </w:trPr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1B" w:rsidRPr="005E5CC4" w:rsidRDefault="00CB391B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:rsidR="00CB391B" w:rsidRPr="005E5CC4" w:rsidRDefault="00CB391B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</w:t>
            </w:r>
            <w:r w:rsidR="00D95C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III: 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JAVNE RASVJETE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CB391B" w:rsidRDefault="00CB391B" w:rsidP="005E5C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CB391B">
              <w:rPr>
                <w:rFonts w:ascii="Calibri" w:hAnsi="Calibri" w:cs="Calibri"/>
                <w:bCs/>
                <w:sz w:val="22"/>
                <w:szCs w:val="22"/>
              </w:rPr>
              <w:t>155.000,00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CB391B" w:rsidRDefault="00CB391B" w:rsidP="005E5C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CB391B">
              <w:rPr>
                <w:rFonts w:ascii="Calibri" w:hAnsi="Calibri" w:cs="Calibri"/>
                <w:bCs/>
                <w:sz w:val="22"/>
                <w:szCs w:val="22"/>
              </w:rPr>
              <w:t>532.385,09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391B" w:rsidRPr="00CB391B" w:rsidRDefault="00CB391B" w:rsidP="005E5CC4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B391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687.385,09</w:t>
            </w:r>
          </w:p>
        </w:tc>
      </w:tr>
      <w:tr w:rsidR="00D95CF2" w:rsidRPr="005E5CC4" w:rsidTr="00D95CF2">
        <w:trPr>
          <w:trHeight w:val="495"/>
        </w:trPr>
        <w:tc>
          <w:tcPr>
            <w:tcW w:w="5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CF2" w:rsidRPr="005E5CC4" w:rsidRDefault="00D95CF2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III: 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JAVNE RASVJETE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IZVRŠENJE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5CF2" w:rsidRPr="00DB36C5" w:rsidRDefault="00D95CF2" w:rsidP="005E5CC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B36C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613.949,00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613.949,00</w:t>
            </w:r>
          </w:p>
        </w:tc>
      </w:tr>
      <w:tr w:rsidR="00F8686D" w:rsidRPr="005E5CC4" w:rsidTr="00D95CF2">
        <w:trPr>
          <w:trHeight w:val="152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IZGRADNJA I ADAPTACIJA OBJEKATA TE OSTALI PROJEKTI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IZNOS </w:t>
            </w:r>
            <w:r w:rsidR="00F868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IZVRŠENJA 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</w:p>
        </w:tc>
      </w:tr>
      <w:tr w:rsidR="00D803FE" w:rsidRPr="005E5CC4" w:rsidTr="00D95CF2">
        <w:trPr>
          <w:trHeight w:val="130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5E5CC4" w:rsidRDefault="00D803FE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E" w:rsidRPr="00486ADB" w:rsidRDefault="00D803FE" w:rsidP="00DB36C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86ADB">
              <w:rPr>
                <w:rFonts w:ascii="Calibri" w:hAnsi="Calibri" w:cs="Calibri"/>
                <w:bCs/>
                <w:sz w:val="22"/>
                <w:szCs w:val="22"/>
              </w:rPr>
              <w:t>Građ</w:t>
            </w:r>
            <w:proofErr w:type="spellEnd"/>
            <w:r w:rsidRPr="00486ADB">
              <w:rPr>
                <w:rFonts w:ascii="Calibri" w:hAnsi="Calibri" w:cs="Calibri"/>
                <w:bCs/>
                <w:sz w:val="22"/>
                <w:szCs w:val="22"/>
              </w:rPr>
              <w:t xml:space="preserve">. - obrtnički radovi na adaptaciji Društvenog doma u </w:t>
            </w:r>
            <w:proofErr w:type="spellStart"/>
            <w:r w:rsidRPr="00486ADB">
              <w:rPr>
                <w:rFonts w:ascii="Calibri" w:hAnsi="Calibri" w:cs="Calibri"/>
                <w:bCs/>
                <w:sz w:val="22"/>
                <w:szCs w:val="22"/>
              </w:rPr>
              <w:t>Segovini</w:t>
            </w:r>
            <w:proofErr w:type="spellEnd"/>
            <w:r w:rsidRPr="00486ADB">
              <w:rPr>
                <w:rFonts w:ascii="Calibri" w:hAnsi="Calibri" w:cs="Calibri"/>
                <w:bCs/>
                <w:sz w:val="22"/>
                <w:szCs w:val="22"/>
              </w:rPr>
              <w:t xml:space="preserve">: ugradnja </w:t>
            </w:r>
            <w:proofErr w:type="spellStart"/>
            <w:r w:rsidRPr="00486ADB">
              <w:rPr>
                <w:rFonts w:ascii="Calibri" w:hAnsi="Calibri" w:cs="Calibri"/>
                <w:bCs/>
                <w:sz w:val="22"/>
                <w:szCs w:val="22"/>
              </w:rPr>
              <w:t>energ</w:t>
            </w:r>
            <w:proofErr w:type="spellEnd"/>
            <w:r w:rsidRPr="00486ADB">
              <w:rPr>
                <w:rFonts w:ascii="Calibri" w:hAnsi="Calibri" w:cs="Calibri"/>
                <w:bCs/>
                <w:sz w:val="22"/>
                <w:szCs w:val="22"/>
              </w:rPr>
              <w:t>. učinkovite prozorske stolarije te izvedbi toplinske fasade. Toplinska izolacija i stolarija ukupno: 73.759,41 kn, sufinanciranje SNV: 60.000,00 kn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E" w:rsidRDefault="00D803FE" w:rsidP="00DB36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SNV / Srpsko nacionalno vijeće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13.759,41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73.759,41</w:t>
            </w:r>
          </w:p>
        </w:tc>
      </w:tr>
      <w:tr w:rsidR="00D803FE" w:rsidRPr="005E5CC4" w:rsidTr="00D95CF2">
        <w:trPr>
          <w:trHeight w:val="127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5E5CC4" w:rsidRDefault="00D803FE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E" w:rsidRPr="00486ADB" w:rsidRDefault="00D803FE" w:rsidP="00DB36C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Nabava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polupodzemnih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spremnika za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mješani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i razvrstani otpad (6 kompleta) za lokacije na području Vinograda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ludbreških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E" w:rsidRDefault="00D803FE" w:rsidP="00DB36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198.969,79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198.969,79</w:t>
            </w:r>
          </w:p>
        </w:tc>
      </w:tr>
      <w:tr w:rsidR="00D803FE" w:rsidRPr="005E5CC4" w:rsidTr="00D95CF2">
        <w:trPr>
          <w:trHeight w:val="6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5E5CC4" w:rsidRDefault="00D803FE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E" w:rsidRPr="00486ADB" w:rsidRDefault="00D803FE" w:rsidP="00DB36C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Ugradnja sustava (2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) tip Eco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Dry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Zeta III za otklanjanje kapilarne vlage u zidovima zgrade gradske uprave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E" w:rsidRDefault="00D803FE" w:rsidP="00DB36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66.250,00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66.250,00</w:t>
            </w:r>
          </w:p>
        </w:tc>
      </w:tr>
      <w:tr w:rsidR="00D803FE" w:rsidRPr="005E5CC4" w:rsidTr="00D95CF2">
        <w:trPr>
          <w:trHeight w:val="85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5E5CC4" w:rsidRDefault="00D803FE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486ADB" w:rsidRDefault="00D803FE" w:rsidP="00DB36C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Radovi na izvedbi spuštenih stropova i sanaciji zidova te ugradnji novih ulaznih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vratiju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društv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domu u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Selniku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Default="00D803FE" w:rsidP="00DB36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67.466,88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67.466,88</w:t>
            </w:r>
          </w:p>
        </w:tc>
      </w:tr>
      <w:tr w:rsidR="00D803FE" w:rsidRPr="005E5CC4" w:rsidTr="00D95CF2">
        <w:trPr>
          <w:trHeight w:val="74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5E5CC4" w:rsidRDefault="00D803FE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486ADB" w:rsidRDefault="00D803FE" w:rsidP="00DB36C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Radovi na ugradnji novog podnog sustava u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društv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Domu Vinogradi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Ludbreški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Default="00D803FE" w:rsidP="00DB36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33.803,13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33.803,13</w:t>
            </w:r>
          </w:p>
        </w:tc>
      </w:tr>
      <w:tr w:rsidR="00D803FE" w:rsidRPr="005E5CC4" w:rsidTr="00D95CF2">
        <w:trPr>
          <w:trHeight w:val="15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5E5CC4" w:rsidRDefault="00D803FE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486ADB" w:rsidRDefault="00D803FE" w:rsidP="00DB36C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Radova na zamjeni dotrajalih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toplovodnih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kotlova  sa kondenzacijskim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toplovodnim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uređajima za grijanje  na objektu „zgradi suda“ u Ludbregu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Default="00D803FE" w:rsidP="00DB36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Ministarstvo pravosuđa: 33,78%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41.612,00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81.573,00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Default="00D803FE" w:rsidP="00DB36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123.185,00</w:t>
            </w:r>
          </w:p>
        </w:tc>
      </w:tr>
      <w:tr w:rsidR="00D803FE" w:rsidRPr="005E5CC4" w:rsidTr="00D95CF2">
        <w:trPr>
          <w:trHeight w:val="7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5E5CC4" w:rsidRDefault="00D803FE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1F7F84" w:rsidRDefault="00D803FE" w:rsidP="00DB36C5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Radovi na adaptaciji krovišta zgrade gradske uprave</w:t>
            </w:r>
            <w:r w:rsidR="001F7F84" w:rsidRPr="001F7F84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1F7F84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nije realizirano</w:t>
            </w:r>
            <w:r w:rsidR="001F7F84" w:rsidRPr="001F7F84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u 2019.g.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1F7F84" w:rsidRDefault="00D803FE" w:rsidP="00DB36C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1F7F84" w:rsidRDefault="00D803FE" w:rsidP="00DB36C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1F7F84" w:rsidRDefault="00D803FE" w:rsidP="00DB36C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69.375,00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1F7F84" w:rsidRDefault="00D803FE" w:rsidP="00DB36C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69.375,00</w:t>
            </w:r>
          </w:p>
        </w:tc>
      </w:tr>
      <w:tr w:rsidR="00D803FE" w:rsidRPr="005E5CC4" w:rsidTr="00D95CF2">
        <w:trPr>
          <w:trHeight w:val="69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5E5CC4" w:rsidRDefault="00D803FE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486ADB" w:rsidRDefault="00D803FE" w:rsidP="00DB36C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Izrada Glavnog projekta za izgradnju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sortirnice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korisnog otpada, kapaciteta do 1300 t/godišnje, na lokaciji uz postojeće Reciklažno dvorište Meka u Ludbregu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1F7F84" w:rsidRDefault="00D803FE" w:rsidP="00DB36C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Kohezijski fond EU: 85%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1F7F84" w:rsidRDefault="00D803FE" w:rsidP="00DB36C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79.687,50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1F7F84" w:rsidRDefault="00D803FE" w:rsidP="00DB36C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14.062,50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1F7F84" w:rsidRDefault="00D803FE" w:rsidP="00DB36C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7F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93.750,00</w:t>
            </w:r>
          </w:p>
        </w:tc>
      </w:tr>
      <w:tr w:rsidR="00D803FE" w:rsidRPr="005E5CC4" w:rsidTr="00D95CF2">
        <w:trPr>
          <w:trHeight w:val="75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5E5CC4" w:rsidRDefault="00D803FE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795562" w:rsidRDefault="00D803FE" w:rsidP="00DB36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5562">
              <w:rPr>
                <w:rFonts w:asciiTheme="minorHAnsi" w:hAnsiTheme="minorHAnsi" w:cstheme="minorHAnsi"/>
                <w:bCs/>
                <w:sz w:val="22"/>
                <w:szCs w:val="22"/>
              </w:rPr>
              <w:t>Adaptacija krovišta zgrade vatrogasnog doma Ludbreg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1F7F84" w:rsidRDefault="00D803FE" w:rsidP="00DB36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F7F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Ruralni fond EU: 67,3%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1F7F84" w:rsidRDefault="00D803FE" w:rsidP="00DB36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F7F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111.000,00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1F7F84" w:rsidRDefault="00D803FE" w:rsidP="00DB36C5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F7F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53.706,25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1F7F84" w:rsidRDefault="00D803FE" w:rsidP="00DB36C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F7F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164.706,25</w:t>
            </w:r>
          </w:p>
        </w:tc>
      </w:tr>
      <w:tr w:rsidR="00D803FE" w:rsidRPr="005E5CC4" w:rsidTr="00D95CF2">
        <w:trPr>
          <w:trHeight w:val="6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5E5CC4" w:rsidRDefault="00D803FE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795562" w:rsidRDefault="00D803FE" w:rsidP="00DB36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Radovi na popravku fasade društvenog doma u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Poljancu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795562" w:rsidRDefault="00D803FE" w:rsidP="00DB36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795562" w:rsidRDefault="00D803FE" w:rsidP="00DB36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795562" w:rsidRDefault="00D803FE" w:rsidP="00DB36C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26.199,38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3FE" w:rsidRPr="00795562" w:rsidRDefault="00D803FE" w:rsidP="00DB36C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26.199,38</w:t>
            </w:r>
          </w:p>
        </w:tc>
      </w:tr>
      <w:tr w:rsidR="00D95CF2" w:rsidRPr="005E5CC4" w:rsidTr="00D95CF2">
        <w:trPr>
          <w:trHeight w:val="648"/>
        </w:trPr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F2" w:rsidRPr="005E5CC4" w:rsidRDefault="00D95CF2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:rsidR="00D95CF2" w:rsidRPr="005E5CC4" w:rsidRDefault="00D95CF2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IV:</w:t>
            </w: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IZGRADNJA I ADAPTACIJA OBJEKATA TE OSTALI PROJEKTI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PLAN: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292.299,50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625.165,34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917.464,84</w:t>
            </w:r>
          </w:p>
        </w:tc>
      </w:tr>
      <w:tr w:rsidR="00D95CF2" w:rsidRPr="005E5CC4" w:rsidTr="00D95CF2">
        <w:trPr>
          <w:trHeight w:val="648"/>
        </w:trPr>
        <w:tc>
          <w:tcPr>
            <w:tcW w:w="5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CF2" w:rsidRPr="005E5CC4" w:rsidRDefault="00D95CF2" w:rsidP="009265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UKUPNO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IV: </w:t>
            </w: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IZGRADNJA I ADAPTACIJA OBJEKATA TE OSTALI PROJEKTI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IZVRŠENJE: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292.299,50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555.790,34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848.089,84</w:t>
            </w:r>
          </w:p>
        </w:tc>
      </w:tr>
      <w:tr w:rsidR="005E5CC4" w:rsidRPr="005E5CC4" w:rsidTr="00D95CF2">
        <w:trPr>
          <w:trHeight w:val="480"/>
        </w:trPr>
        <w:tc>
          <w:tcPr>
            <w:tcW w:w="7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CC4" w:rsidRPr="005E5CC4" w:rsidTr="00D95CF2">
        <w:trPr>
          <w:trHeight w:val="15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REKAPITULACIJA</w:t>
            </w:r>
            <w:r w:rsidR="0078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IZVRŠENJA PROGRAMA</w:t>
            </w: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D95CF2" w:rsidRPr="005E5CC4" w:rsidTr="00D95CF2">
        <w:trPr>
          <w:trHeight w:val="6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F2" w:rsidRPr="005E5CC4" w:rsidRDefault="00D95CF2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CF2" w:rsidRPr="005E5CC4" w:rsidRDefault="00D95CF2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UKUPNO: I. GRAĐENJE JAVNIH POVRŠINA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573.458,87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515.414,01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1.088.872,88</w:t>
            </w:r>
          </w:p>
        </w:tc>
      </w:tr>
      <w:tr w:rsidR="00D95CF2" w:rsidRPr="005E5CC4" w:rsidTr="00D95CF2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F2" w:rsidRPr="005E5CC4" w:rsidRDefault="00D95CF2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CF2" w:rsidRPr="005E5CC4" w:rsidRDefault="00D95CF2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UKUPNO: II. GRAĐENJE NERAZVRSTANIH CESTA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4.439.095,64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5.131.271,60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9.570.367,24</w:t>
            </w:r>
          </w:p>
        </w:tc>
      </w:tr>
      <w:tr w:rsidR="00D95CF2" w:rsidRPr="005E5CC4" w:rsidTr="00D95CF2">
        <w:trPr>
          <w:trHeight w:val="4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F2" w:rsidRPr="005E5CC4" w:rsidRDefault="00D95CF2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CF2" w:rsidRPr="005E5CC4" w:rsidRDefault="00D95CF2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UKUPNO:  III. GRAĐENJE JAVNE RASVJETE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613.949,00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613.949,00</w:t>
            </w:r>
          </w:p>
        </w:tc>
      </w:tr>
      <w:tr w:rsidR="00D95CF2" w:rsidRPr="005E5CC4" w:rsidTr="00D95CF2">
        <w:trPr>
          <w:trHeight w:val="6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F2" w:rsidRPr="005E5CC4" w:rsidRDefault="00D95CF2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CF2" w:rsidRPr="005E5CC4" w:rsidRDefault="00D95CF2" w:rsidP="005E5C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 IV. IZGRADNJA I ADAPTACIJA OBJEKATA TE OSTALI PROJEKTI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292.299,50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555.790,34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848.089,84</w:t>
            </w:r>
          </w:p>
        </w:tc>
      </w:tr>
      <w:tr w:rsidR="00D95CF2" w:rsidRPr="005E5CC4" w:rsidTr="00D95CF2">
        <w:trPr>
          <w:trHeight w:val="6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F2" w:rsidRPr="005E5CC4" w:rsidRDefault="00D95CF2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F2" w:rsidRPr="005E5CC4" w:rsidRDefault="00D95CF2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SVEUKUPNO – PLAN: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5.379.854,01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6.960.799,95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12.340.653,96</w:t>
            </w:r>
          </w:p>
        </w:tc>
      </w:tr>
      <w:tr w:rsidR="00D95CF2" w:rsidRPr="005E5CC4" w:rsidTr="00D95CF2">
        <w:trPr>
          <w:trHeight w:val="6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F2" w:rsidRPr="005E5CC4" w:rsidRDefault="00D95CF2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F2" w:rsidRPr="005E5CC4" w:rsidRDefault="00D95CF2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SVEUKUPNO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IZVRŠENJE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5.304.854,01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6.816.424,95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95CF2" w:rsidRDefault="00D95CF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12.121.278,96</w:t>
            </w:r>
          </w:p>
        </w:tc>
      </w:tr>
    </w:tbl>
    <w:p w:rsidR="0083529C" w:rsidRDefault="0083529C" w:rsidP="00211879">
      <w:pPr>
        <w:jc w:val="both"/>
        <w:rPr>
          <w:rFonts w:asciiTheme="majorHAnsi" w:hAnsiTheme="majorHAnsi"/>
        </w:rPr>
      </w:pPr>
    </w:p>
    <w:p w:rsidR="00D803FE" w:rsidRDefault="00D803FE" w:rsidP="00211879">
      <w:pPr>
        <w:jc w:val="both"/>
        <w:rPr>
          <w:rFonts w:asciiTheme="majorHAnsi" w:hAnsiTheme="majorHAnsi"/>
        </w:rPr>
      </w:pPr>
    </w:p>
    <w:p w:rsidR="00D803FE" w:rsidRDefault="00D803FE" w:rsidP="00211879">
      <w:pPr>
        <w:jc w:val="both"/>
        <w:rPr>
          <w:rFonts w:asciiTheme="majorHAnsi" w:hAnsiTheme="majorHAnsi"/>
        </w:rPr>
      </w:pPr>
    </w:p>
    <w:p w:rsidR="00D803FE" w:rsidRDefault="00D803FE" w:rsidP="00211879">
      <w:pPr>
        <w:jc w:val="both"/>
        <w:rPr>
          <w:rFonts w:asciiTheme="majorHAnsi" w:hAnsiTheme="majorHAnsi"/>
        </w:rPr>
      </w:pPr>
    </w:p>
    <w:p w:rsidR="00D803FE" w:rsidRDefault="00D803FE" w:rsidP="00211879">
      <w:pPr>
        <w:jc w:val="both"/>
        <w:rPr>
          <w:rFonts w:asciiTheme="majorHAnsi" w:hAnsiTheme="majorHAnsi"/>
        </w:rPr>
      </w:pPr>
    </w:p>
    <w:p w:rsidR="00BE07DF" w:rsidRDefault="00BE07DF" w:rsidP="00211879">
      <w:pPr>
        <w:jc w:val="both"/>
        <w:rPr>
          <w:rFonts w:asciiTheme="majorHAnsi" w:hAnsiTheme="majorHAnsi"/>
        </w:rPr>
      </w:pPr>
    </w:p>
    <w:p w:rsidR="00BE07DF" w:rsidRDefault="00BE07DF" w:rsidP="00211879">
      <w:pPr>
        <w:jc w:val="both"/>
        <w:rPr>
          <w:rFonts w:asciiTheme="majorHAnsi" w:hAnsiTheme="majorHAnsi"/>
        </w:rPr>
      </w:pPr>
    </w:p>
    <w:p w:rsidR="00BE07DF" w:rsidRDefault="00BE07DF" w:rsidP="00211879">
      <w:pPr>
        <w:jc w:val="both"/>
        <w:rPr>
          <w:rFonts w:asciiTheme="majorHAnsi" w:hAnsiTheme="majorHAnsi"/>
        </w:rPr>
      </w:pPr>
    </w:p>
    <w:p w:rsidR="00BE07DF" w:rsidRDefault="00BE07DF" w:rsidP="00211879">
      <w:pPr>
        <w:jc w:val="both"/>
        <w:rPr>
          <w:rFonts w:asciiTheme="majorHAnsi" w:hAnsiTheme="majorHAnsi"/>
        </w:rPr>
      </w:pPr>
    </w:p>
    <w:p w:rsidR="00BE07DF" w:rsidRDefault="00BE07DF" w:rsidP="00211879">
      <w:pPr>
        <w:jc w:val="both"/>
        <w:rPr>
          <w:rFonts w:asciiTheme="majorHAnsi" w:hAnsiTheme="majorHAnsi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69"/>
        <w:gridCol w:w="1714"/>
        <w:gridCol w:w="1560"/>
        <w:gridCol w:w="1559"/>
        <w:gridCol w:w="1559"/>
        <w:gridCol w:w="1559"/>
        <w:gridCol w:w="1276"/>
      </w:tblGrid>
      <w:tr w:rsidR="00D44EEE" w:rsidRPr="00D44EEE" w:rsidTr="00D44EEE">
        <w:trPr>
          <w:trHeight w:val="649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REKAPITULACIJA  - PLAN I IZVRŠENJE PROGRAMA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EE" w:rsidRPr="00D44EEE" w:rsidRDefault="00D44EEE" w:rsidP="00D44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EE" w:rsidRPr="00D44EEE" w:rsidTr="00D44EEE">
        <w:trPr>
          <w:trHeight w:val="1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proofErr w:type="spellStart"/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Rb</w:t>
            </w:r>
            <w:proofErr w:type="spellEnd"/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Opis: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Plan za 2019.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EE" w:rsidRPr="00D44EEE" w:rsidRDefault="00D44EEE" w:rsidP="00E910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I. Rebalans </w:t>
            </w:r>
            <w:r w:rsidR="00E910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Plana  14.10.2019</w:t>
            </w: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EEE">
              <w:rPr>
                <w:rFonts w:ascii="Arial" w:hAnsi="Arial" w:cs="Arial"/>
                <w:b/>
                <w:bCs/>
                <w:sz w:val="20"/>
                <w:szCs w:val="20"/>
              </w:rPr>
              <w:t>II. Rebalans plana 30.12.2019.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EE" w:rsidRPr="00D44EEE" w:rsidRDefault="00D44EEE" w:rsidP="00D44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Izvršenje do 31.12.2019.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EE" w:rsidRPr="00D44EEE" w:rsidRDefault="00D44EEE" w:rsidP="00D44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Izvršenje u odnosu na II. rebalans plana (%)</w:t>
            </w:r>
          </w:p>
        </w:tc>
      </w:tr>
      <w:tr w:rsidR="00D44EEE" w:rsidRPr="00D44EEE" w:rsidTr="00D44EEE">
        <w:trPr>
          <w:trHeight w:val="64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JAVNIH POVRŠINA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2.420.000,00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1.657.221,38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1.088.872,88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1.088.872,88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D44EEE" w:rsidRPr="00D44EEE" w:rsidTr="00D44EEE">
        <w:trPr>
          <w:trHeight w:val="64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GRAĐENJE NERAZVRSTANIH CESTA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9.943.000,00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11.458.575,77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9.570.367,24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9.570.367,24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D44EEE" w:rsidRPr="00D44EEE" w:rsidTr="00D44EEE">
        <w:trPr>
          <w:trHeight w:val="64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JAVNE RASVJETE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615.000,00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858.949,00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763.949,00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613.949,00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80,37%</w:t>
            </w:r>
          </w:p>
        </w:tc>
      </w:tr>
      <w:tr w:rsidR="00D44EEE" w:rsidRPr="00D44EEE" w:rsidTr="00D44EEE">
        <w:trPr>
          <w:trHeight w:val="64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IZGRADNJA I ADAPTACIJA OBJEKATA  TE OSTALI PROJEKTI UKUPNO: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9.150.000,00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1.137.515,46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917.464,84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848.089,84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92,44%</w:t>
            </w:r>
          </w:p>
        </w:tc>
      </w:tr>
      <w:tr w:rsidR="00D44EEE" w:rsidRPr="00D44EEE" w:rsidTr="00D44EEE">
        <w:trPr>
          <w:trHeight w:val="4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SVEUKUPNO: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22.128.000,00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15.112.261,61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12.340.653,96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sz w:val="22"/>
                <w:szCs w:val="22"/>
              </w:rPr>
              <w:t>12.121.278,96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EEE" w:rsidRPr="00D44EEE" w:rsidRDefault="00D44EEE" w:rsidP="00D44E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4E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98,22%</w:t>
            </w:r>
          </w:p>
        </w:tc>
      </w:tr>
    </w:tbl>
    <w:p w:rsidR="00BE07DF" w:rsidRDefault="00BE07DF" w:rsidP="00211879">
      <w:pPr>
        <w:jc w:val="both"/>
        <w:rPr>
          <w:rFonts w:asciiTheme="majorHAnsi" w:hAnsiTheme="majorHAnsi"/>
        </w:rPr>
      </w:pPr>
    </w:p>
    <w:p w:rsidR="00BE07DF" w:rsidRDefault="00BE07DF" w:rsidP="00211879">
      <w:pPr>
        <w:jc w:val="both"/>
        <w:rPr>
          <w:rFonts w:asciiTheme="majorHAnsi" w:hAnsiTheme="majorHAnsi"/>
        </w:rPr>
      </w:pPr>
    </w:p>
    <w:p w:rsidR="00BE07DF" w:rsidRDefault="00BE07DF" w:rsidP="00211879">
      <w:pPr>
        <w:jc w:val="both"/>
        <w:rPr>
          <w:rFonts w:asciiTheme="majorHAnsi" w:hAnsiTheme="majorHAnsi"/>
        </w:rPr>
      </w:pPr>
    </w:p>
    <w:p w:rsidR="00D803FE" w:rsidRDefault="00D803FE" w:rsidP="00211879">
      <w:pPr>
        <w:jc w:val="both"/>
        <w:rPr>
          <w:rFonts w:asciiTheme="majorHAnsi" w:hAnsiTheme="majorHAnsi"/>
        </w:rPr>
      </w:pPr>
    </w:p>
    <w:p w:rsidR="00BE07DF" w:rsidRPr="00BE07DF" w:rsidRDefault="00BE07DF" w:rsidP="00BE07DF">
      <w:pPr>
        <w:tabs>
          <w:tab w:val="left" w:pos="720"/>
        </w:tabs>
        <w:jc w:val="both"/>
        <w:rPr>
          <w:rFonts w:ascii="Cambria" w:hAnsi="Cambria" w:cs="Calibri"/>
          <w:color w:val="000000" w:themeColor="text1"/>
        </w:rPr>
      </w:pPr>
      <w:r>
        <w:rPr>
          <w:rFonts w:asciiTheme="majorHAnsi" w:hAnsiTheme="majorHAnsi" w:cs="Arial"/>
          <w:color w:val="000000"/>
        </w:rPr>
        <w:t>U privitku materijala prilaže se i pregled zajedničkih programa Grada i drugih ustanova ili trgovačkih društava koja upravljaju drugom komunalnom infrastrukturom za koju nije nadležan Grad Ludbreg, ali koja se komunalna infrastruktura nalazi ili će se realizirati na području Grada Ludbrega i predviđena je posebnim programima naprijed navedenih upravitelja.</w:t>
      </w:r>
    </w:p>
    <w:p w:rsidR="00D95CF2" w:rsidRDefault="00D95CF2" w:rsidP="00211879">
      <w:pPr>
        <w:jc w:val="both"/>
        <w:rPr>
          <w:rFonts w:asciiTheme="majorHAnsi" w:hAnsiTheme="majorHAnsi"/>
        </w:rPr>
      </w:pPr>
    </w:p>
    <w:p w:rsidR="00D95CF2" w:rsidRDefault="00D95CF2" w:rsidP="00211879">
      <w:pPr>
        <w:jc w:val="both"/>
        <w:rPr>
          <w:rFonts w:asciiTheme="majorHAnsi" w:hAnsiTheme="majorHAnsi"/>
        </w:rPr>
      </w:pPr>
    </w:p>
    <w:p w:rsidR="00D803FE" w:rsidRDefault="00D803FE" w:rsidP="00211879">
      <w:pPr>
        <w:jc w:val="both"/>
        <w:rPr>
          <w:rFonts w:asciiTheme="majorHAnsi" w:hAnsiTheme="majorHAnsi"/>
        </w:rPr>
      </w:pPr>
    </w:p>
    <w:p w:rsidR="00D803FE" w:rsidRDefault="00D803FE" w:rsidP="00211879">
      <w:pPr>
        <w:jc w:val="both"/>
        <w:rPr>
          <w:rFonts w:asciiTheme="majorHAnsi" w:hAnsiTheme="majorHAnsi"/>
        </w:rPr>
      </w:pPr>
    </w:p>
    <w:p w:rsidR="00F8686D" w:rsidRDefault="00F8686D" w:rsidP="00211879">
      <w:pPr>
        <w:jc w:val="both"/>
        <w:rPr>
          <w:rFonts w:asciiTheme="majorHAnsi" w:hAnsiTheme="majorHAnsi"/>
        </w:rPr>
      </w:pPr>
    </w:p>
    <w:p w:rsidR="00F8686D" w:rsidRPr="00F8686D" w:rsidRDefault="00F8686D" w:rsidP="00F8686D">
      <w:pPr>
        <w:rPr>
          <w:rFonts w:cs="Arial"/>
          <w:sz w:val="20"/>
          <w:szCs w:val="20"/>
        </w:rPr>
      </w:pPr>
    </w:p>
    <w:p w:rsidR="00F8686D" w:rsidRDefault="00F8686D" w:rsidP="00211879">
      <w:pPr>
        <w:jc w:val="both"/>
        <w:rPr>
          <w:rFonts w:asciiTheme="majorHAnsi" w:hAnsiTheme="majorHAnsi"/>
        </w:rPr>
      </w:pPr>
    </w:p>
    <w:p w:rsidR="00D803FE" w:rsidRDefault="00D803FE" w:rsidP="00211879">
      <w:pPr>
        <w:jc w:val="both"/>
        <w:rPr>
          <w:rFonts w:asciiTheme="majorHAnsi" w:hAnsiTheme="majorHAnsi"/>
        </w:rPr>
      </w:pPr>
    </w:p>
    <w:p w:rsidR="00D803FE" w:rsidRDefault="00D803FE" w:rsidP="00211879">
      <w:pPr>
        <w:jc w:val="both"/>
        <w:rPr>
          <w:rFonts w:asciiTheme="majorHAnsi" w:hAnsiTheme="majorHAnsi"/>
        </w:rPr>
      </w:pPr>
    </w:p>
    <w:p w:rsidR="00D803FE" w:rsidRDefault="00D803FE" w:rsidP="00211879">
      <w:pPr>
        <w:jc w:val="both"/>
        <w:rPr>
          <w:rFonts w:asciiTheme="majorHAnsi" w:hAnsiTheme="majorHAnsi"/>
        </w:rPr>
      </w:pPr>
    </w:p>
    <w:p w:rsidR="00D803FE" w:rsidRDefault="00D803FE" w:rsidP="00211879">
      <w:pPr>
        <w:jc w:val="both"/>
        <w:rPr>
          <w:rFonts w:asciiTheme="majorHAnsi" w:hAnsiTheme="majorHAnsi"/>
        </w:rPr>
      </w:pPr>
    </w:p>
    <w:p w:rsidR="00D803FE" w:rsidRDefault="00D803FE" w:rsidP="00D803FE">
      <w:pPr>
        <w:tabs>
          <w:tab w:val="left" w:pos="720"/>
        </w:tabs>
        <w:jc w:val="both"/>
        <w:rPr>
          <w:rFonts w:asciiTheme="majorHAnsi" w:hAnsiTheme="majorHAnsi" w:cs="Arial"/>
          <w:color w:val="000000"/>
        </w:rPr>
      </w:pPr>
    </w:p>
    <w:p w:rsidR="00D803FE" w:rsidRDefault="00D803FE" w:rsidP="00D803FE">
      <w:pPr>
        <w:tabs>
          <w:tab w:val="left" w:pos="720"/>
        </w:tabs>
        <w:jc w:val="both"/>
        <w:rPr>
          <w:rFonts w:ascii="Cambria" w:hAnsi="Cambria" w:cs="Arial"/>
        </w:rPr>
      </w:pPr>
    </w:p>
    <w:p w:rsidR="00D803FE" w:rsidRPr="007B21BB" w:rsidRDefault="00D803FE" w:rsidP="00211879">
      <w:pPr>
        <w:jc w:val="both"/>
        <w:rPr>
          <w:rFonts w:asciiTheme="majorHAnsi" w:hAnsiTheme="majorHAnsi"/>
        </w:rPr>
      </w:pPr>
    </w:p>
    <w:sectPr w:rsidR="00D803FE" w:rsidRPr="007B21BB" w:rsidSect="0042377F">
      <w:footerReference w:type="even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C9" w:rsidRDefault="009454C9">
      <w:r>
        <w:separator/>
      </w:r>
    </w:p>
  </w:endnote>
  <w:endnote w:type="continuationSeparator" w:id="0">
    <w:p w:rsidR="009454C9" w:rsidRDefault="0094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C5" w:rsidRDefault="00C76FDC" w:rsidP="00EB294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B36C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B36C5" w:rsidRDefault="00DB36C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C5" w:rsidRPr="009B32A5" w:rsidRDefault="00DB36C5" w:rsidP="00EB2941">
    <w:pPr>
      <w:pStyle w:val="Podnoje"/>
      <w:framePr w:wrap="around" w:vAnchor="text" w:hAnchor="margin" w:xAlign="center" w:y="1"/>
      <w:rPr>
        <w:rStyle w:val="Brojstranice"/>
        <w:rFonts w:ascii="Cambria" w:hAnsi="Cambria"/>
        <w:sz w:val="20"/>
        <w:szCs w:val="20"/>
      </w:rPr>
    </w:pPr>
  </w:p>
  <w:p w:rsidR="00DB36C5" w:rsidRDefault="00DB36C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C9" w:rsidRDefault="009454C9">
      <w:r>
        <w:separator/>
      </w:r>
    </w:p>
  </w:footnote>
  <w:footnote w:type="continuationSeparator" w:id="0">
    <w:p w:rsidR="009454C9" w:rsidRDefault="00945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DD2"/>
    <w:multiLevelType w:val="hybridMultilevel"/>
    <w:tmpl w:val="DC1A75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9912D7"/>
    <w:multiLevelType w:val="hybridMultilevel"/>
    <w:tmpl w:val="D7DED7B2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8C06F9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E79C8"/>
    <w:multiLevelType w:val="hybridMultilevel"/>
    <w:tmpl w:val="9C34E854"/>
    <w:lvl w:ilvl="0" w:tplc="E12E4404">
      <w:start w:val="60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F3E00A7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328BA"/>
    <w:multiLevelType w:val="hybridMultilevel"/>
    <w:tmpl w:val="1DC21F86"/>
    <w:lvl w:ilvl="0" w:tplc="B6CA0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24358"/>
    <w:multiLevelType w:val="hybridMultilevel"/>
    <w:tmpl w:val="99E2113E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84"/>
    <w:rsid w:val="00011C43"/>
    <w:rsid w:val="000301A5"/>
    <w:rsid w:val="000310B4"/>
    <w:rsid w:val="00031F0D"/>
    <w:rsid w:val="00033000"/>
    <w:rsid w:val="00034532"/>
    <w:rsid w:val="000401AF"/>
    <w:rsid w:val="00050877"/>
    <w:rsid w:val="00057B62"/>
    <w:rsid w:val="00061B90"/>
    <w:rsid w:val="00066CE9"/>
    <w:rsid w:val="00071BC5"/>
    <w:rsid w:val="000748FF"/>
    <w:rsid w:val="00076C12"/>
    <w:rsid w:val="000820B8"/>
    <w:rsid w:val="0008252D"/>
    <w:rsid w:val="000852FC"/>
    <w:rsid w:val="0008592A"/>
    <w:rsid w:val="00087B3C"/>
    <w:rsid w:val="000A0EE6"/>
    <w:rsid w:val="000A2A33"/>
    <w:rsid w:val="000A488F"/>
    <w:rsid w:val="000A58FE"/>
    <w:rsid w:val="000A710A"/>
    <w:rsid w:val="000B0054"/>
    <w:rsid w:val="000B1210"/>
    <w:rsid w:val="000B2461"/>
    <w:rsid w:val="000B4638"/>
    <w:rsid w:val="000B47F4"/>
    <w:rsid w:val="000B79ED"/>
    <w:rsid w:val="000C00A3"/>
    <w:rsid w:val="000C1925"/>
    <w:rsid w:val="000C60F8"/>
    <w:rsid w:val="000D2106"/>
    <w:rsid w:val="000E110C"/>
    <w:rsid w:val="000E27EB"/>
    <w:rsid w:val="000E2D28"/>
    <w:rsid w:val="000E5EED"/>
    <w:rsid w:val="000F0E5A"/>
    <w:rsid w:val="000F122A"/>
    <w:rsid w:val="000F21F1"/>
    <w:rsid w:val="000F3565"/>
    <w:rsid w:val="000F45F6"/>
    <w:rsid w:val="000F4E6B"/>
    <w:rsid w:val="001017E8"/>
    <w:rsid w:val="00102142"/>
    <w:rsid w:val="001079BB"/>
    <w:rsid w:val="00111613"/>
    <w:rsid w:val="001141C9"/>
    <w:rsid w:val="001168E5"/>
    <w:rsid w:val="00117005"/>
    <w:rsid w:val="00121037"/>
    <w:rsid w:val="001237A4"/>
    <w:rsid w:val="00126144"/>
    <w:rsid w:val="00126554"/>
    <w:rsid w:val="0014292D"/>
    <w:rsid w:val="00142D66"/>
    <w:rsid w:val="00153A71"/>
    <w:rsid w:val="001542FB"/>
    <w:rsid w:val="0015455E"/>
    <w:rsid w:val="0015748A"/>
    <w:rsid w:val="00160569"/>
    <w:rsid w:val="00160EF6"/>
    <w:rsid w:val="00162D74"/>
    <w:rsid w:val="001647AD"/>
    <w:rsid w:val="00164C3B"/>
    <w:rsid w:val="0018052C"/>
    <w:rsid w:val="00181A47"/>
    <w:rsid w:val="0018364E"/>
    <w:rsid w:val="00184238"/>
    <w:rsid w:val="001873F1"/>
    <w:rsid w:val="001877ED"/>
    <w:rsid w:val="0019000B"/>
    <w:rsid w:val="00195955"/>
    <w:rsid w:val="001A1587"/>
    <w:rsid w:val="001A3D4B"/>
    <w:rsid w:val="001B1178"/>
    <w:rsid w:val="001B2689"/>
    <w:rsid w:val="001B4011"/>
    <w:rsid w:val="001B67DE"/>
    <w:rsid w:val="001C0284"/>
    <w:rsid w:val="001C1457"/>
    <w:rsid w:val="001C37B8"/>
    <w:rsid w:val="001C4441"/>
    <w:rsid w:val="001C5481"/>
    <w:rsid w:val="001C66C7"/>
    <w:rsid w:val="001D02D8"/>
    <w:rsid w:val="001D278E"/>
    <w:rsid w:val="001E0D13"/>
    <w:rsid w:val="001E39F0"/>
    <w:rsid w:val="001E5700"/>
    <w:rsid w:val="001F07DD"/>
    <w:rsid w:val="001F1928"/>
    <w:rsid w:val="001F3100"/>
    <w:rsid w:val="001F4C8A"/>
    <w:rsid w:val="001F7F84"/>
    <w:rsid w:val="00201F33"/>
    <w:rsid w:val="00202EEE"/>
    <w:rsid w:val="00205A90"/>
    <w:rsid w:val="0021000E"/>
    <w:rsid w:val="00211879"/>
    <w:rsid w:val="00216DA9"/>
    <w:rsid w:val="00241877"/>
    <w:rsid w:val="00247851"/>
    <w:rsid w:val="00247D62"/>
    <w:rsid w:val="00253936"/>
    <w:rsid w:val="00257E41"/>
    <w:rsid w:val="00260E25"/>
    <w:rsid w:val="00261006"/>
    <w:rsid w:val="00261CDA"/>
    <w:rsid w:val="002640B6"/>
    <w:rsid w:val="002644C9"/>
    <w:rsid w:val="00267A03"/>
    <w:rsid w:val="00276495"/>
    <w:rsid w:val="00291CAB"/>
    <w:rsid w:val="00293E1E"/>
    <w:rsid w:val="002955AA"/>
    <w:rsid w:val="002A200F"/>
    <w:rsid w:val="002A4C5D"/>
    <w:rsid w:val="002B396E"/>
    <w:rsid w:val="002B504B"/>
    <w:rsid w:val="002C11BF"/>
    <w:rsid w:val="002C45BA"/>
    <w:rsid w:val="002D59DB"/>
    <w:rsid w:val="002D67B6"/>
    <w:rsid w:val="002D68F8"/>
    <w:rsid w:val="002E18FD"/>
    <w:rsid w:val="002F1260"/>
    <w:rsid w:val="002F4373"/>
    <w:rsid w:val="00301894"/>
    <w:rsid w:val="00303857"/>
    <w:rsid w:val="00307EE6"/>
    <w:rsid w:val="00311894"/>
    <w:rsid w:val="0031342B"/>
    <w:rsid w:val="00317704"/>
    <w:rsid w:val="003237CB"/>
    <w:rsid w:val="00327247"/>
    <w:rsid w:val="00335C33"/>
    <w:rsid w:val="003418BC"/>
    <w:rsid w:val="00350F24"/>
    <w:rsid w:val="00352BCB"/>
    <w:rsid w:val="00355BF6"/>
    <w:rsid w:val="00363FE7"/>
    <w:rsid w:val="00364CEA"/>
    <w:rsid w:val="0037203B"/>
    <w:rsid w:val="00372417"/>
    <w:rsid w:val="00381FAB"/>
    <w:rsid w:val="00392F7D"/>
    <w:rsid w:val="003961F4"/>
    <w:rsid w:val="00396659"/>
    <w:rsid w:val="00397D3C"/>
    <w:rsid w:val="003A1B5B"/>
    <w:rsid w:val="003A44BC"/>
    <w:rsid w:val="003B1C1C"/>
    <w:rsid w:val="003B29BC"/>
    <w:rsid w:val="003B3371"/>
    <w:rsid w:val="003B4EBF"/>
    <w:rsid w:val="003B506D"/>
    <w:rsid w:val="003B5672"/>
    <w:rsid w:val="003C6C64"/>
    <w:rsid w:val="003C70E5"/>
    <w:rsid w:val="003C7843"/>
    <w:rsid w:val="003D29AB"/>
    <w:rsid w:val="003D2E13"/>
    <w:rsid w:val="003D42ED"/>
    <w:rsid w:val="003D5AC6"/>
    <w:rsid w:val="003D6756"/>
    <w:rsid w:val="003D6DDB"/>
    <w:rsid w:val="003D75DE"/>
    <w:rsid w:val="003E123E"/>
    <w:rsid w:val="003E28B5"/>
    <w:rsid w:val="003F1C60"/>
    <w:rsid w:val="003F40BE"/>
    <w:rsid w:val="004018B0"/>
    <w:rsid w:val="004020FF"/>
    <w:rsid w:val="00410614"/>
    <w:rsid w:val="00421358"/>
    <w:rsid w:val="0042377F"/>
    <w:rsid w:val="004239A9"/>
    <w:rsid w:val="00424110"/>
    <w:rsid w:val="00430523"/>
    <w:rsid w:val="004310C0"/>
    <w:rsid w:val="004328F0"/>
    <w:rsid w:val="00435C20"/>
    <w:rsid w:val="00440874"/>
    <w:rsid w:val="00442318"/>
    <w:rsid w:val="00444885"/>
    <w:rsid w:val="00447115"/>
    <w:rsid w:val="00447433"/>
    <w:rsid w:val="00452CFD"/>
    <w:rsid w:val="00452F4F"/>
    <w:rsid w:val="00457935"/>
    <w:rsid w:val="00461821"/>
    <w:rsid w:val="00464CD0"/>
    <w:rsid w:val="004659F6"/>
    <w:rsid w:val="00466864"/>
    <w:rsid w:val="00470C1B"/>
    <w:rsid w:val="004762B9"/>
    <w:rsid w:val="00480FBA"/>
    <w:rsid w:val="0048454E"/>
    <w:rsid w:val="00487028"/>
    <w:rsid w:val="0049399A"/>
    <w:rsid w:val="00494486"/>
    <w:rsid w:val="00495CF8"/>
    <w:rsid w:val="004A1EAF"/>
    <w:rsid w:val="004A6129"/>
    <w:rsid w:val="004B4139"/>
    <w:rsid w:val="004C1825"/>
    <w:rsid w:val="004C645B"/>
    <w:rsid w:val="004D604C"/>
    <w:rsid w:val="004E0F93"/>
    <w:rsid w:val="004E6FAC"/>
    <w:rsid w:val="004F741C"/>
    <w:rsid w:val="00500509"/>
    <w:rsid w:val="005016D9"/>
    <w:rsid w:val="00502941"/>
    <w:rsid w:val="00503E4D"/>
    <w:rsid w:val="00507215"/>
    <w:rsid w:val="00510855"/>
    <w:rsid w:val="005113E7"/>
    <w:rsid w:val="00511644"/>
    <w:rsid w:val="005146CA"/>
    <w:rsid w:val="0051503E"/>
    <w:rsid w:val="00516C85"/>
    <w:rsid w:val="005226E8"/>
    <w:rsid w:val="00523F41"/>
    <w:rsid w:val="00525092"/>
    <w:rsid w:val="0052602D"/>
    <w:rsid w:val="00526729"/>
    <w:rsid w:val="005305F4"/>
    <w:rsid w:val="005312F5"/>
    <w:rsid w:val="0053180C"/>
    <w:rsid w:val="00533C6D"/>
    <w:rsid w:val="00547BCC"/>
    <w:rsid w:val="005524DE"/>
    <w:rsid w:val="00552800"/>
    <w:rsid w:val="00553246"/>
    <w:rsid w:val="00553E15"/>
    <w:rsid w:val="00555FFB"/>
    <w:rsid w:val="0055777E"/>
    <w:rsid w:val="00562940"/>
    <w:rsid w:val="00565E16"/>
    <w:rsid w:val="00566ACC"/>
    <w:rsid w:val="00570E3C"/>
    <w:rsid w:val="00576EAD"/>
    <w:rsid w:val="0059147B"/>
    <w:rsid w:val="00594A6D"/>
    <w:rsid w:val="00595AA0"/>
    <w:rsid w:val="00595DBB"/>
    <w:rsid w:val="00597F29"/>
    <w:rsid w:val="005A2F76"/>
    <w:rsid w:val="005A7841"/>
    <w:rsid w:val="005B2577"/>
    <w:rsid w:val="005B2ADA"/>
    <w:rsid w:val="005B3FC3"/>
    <w:rsid w:val="005B7232"/>
    <w:rsid w:val="005C1975"/>
    <w:rsid w:val="005C60BA"/>
    <w:rsid w:val="005C64E3"/>
    <w:rsid w:val="005C7D20"/>
    <w:rsid w:val="005D0C0B"/>
    <w:rsid w:val="005D6AE7"/>
    <w:rsid w:val="005E3B86"/>
    <w:rsid w:val="005E5CC4"/>
    <w:rsid w:val="005E68AC"/>
    <w:rsid w:val="005F09A2"/>
    <w:rsid w:val="00601FAE"/>
    <w:rsid w:val="006021D9"/>
    <w:rsid w:val="006030B7"/>
    <w:rsid w:val="00607D9C"/>
    <w:rsid w:val="00611180"/>
    <w:rsid w:val="00614AF4"/>
    <w:rsid w:val="0061731A"/>
    <w:rsid w:val="0062277A"/>
    <w:rsid w:val="00622F21"/>
    <w:rsid w:val="006231F5"/>
    <w:rsid w:val="0062358C"/>
    <w:rsid w:val="00624096"/>
    <w:rsid w:val="00636FCF"/>
    <w:rsid w:val="00641097"/>
    <w:rsid w:val="00642140"/>
    <w:rsid w:val="006441B9"/>
    <w:rsid w:val="00646E40"/>
    <w:rsid w:val="00654BED"/>
    <w:rsid w:val="006555A7"/>
    <w:rsid w:val="00664412"/>
    <w:rsid w:val="00672516"/>
    <w:rsid w:val="0067574A"/>
    <w:rsid w:val="00681951"/>
    <w:rsid w:val="00684621"/>
    <w:rsid w:val="006874D2"/>
    <w:rsid w:val="006970C3"/>
    <w:rsid w:val="006973E0"/>
    <w:rsid w:val="006A30A2"/>
    <w:rsid w:val="006A6A33"/>
    <w:rsid w:val="006A6DED"/>
    <w:rsid w:val="006B0016"/>
    <w:rsid w:val="006B2BF5"/>
    <w:rsid w:val="006B4612"/>
    <w:rsid w:val="006B5207"/>
    <w:rsid w:val="006B58D7"/>
    <w:rsid w:val="006C209F"/>
    <w:rsid w:val="006C2FF3"/>
    <w:rsid w:val="006C6EC4"/>
    <w:rsid w:val="006C6FDE"/>
    <w:rsid w:val="006C7A23"/>
    <w:rsid w:val="006D58DB"/>
    <w:rsid w:val="006E591A"/>
    <w:rsid w:val="006F3EB9"/>
    <w:rsid w:val="006F6E35"/>
    <w:rsid w:val="00700949"/>
    <w:rsid w:val="00700DFB"/>
    <w:rsid w:val="00703E6B"/>
    <w:rsid w:val="0071033F"/>
    <w:rsid w:val="0071759C"/>
    <w:rsid w:val="00725E13"/>
    <w:rsid w:val="0072678F"/>
    <w:rsid w:val="0073154B"/>
    <w:rsid w:val="007333A1"/>
    <w:rsid w:val="00733AF9"/>
    <w:rsid w:val="007428F5"/>
    <w:rsid w:val="007478B5"/>
    <w:rsid w:val="00750109"/>
    <w:rsid w:val="007532F2"/>
    <w:rsid w:val="007544C7"/>
    <w:rsid w:val="00757ADF"/>
    <w:rsid w:val="007618B9"/>
    <w:rsid w:val="00763416"/>
    <w:rsid w:val="00765B1D"/>
    <w:rsid w:val="00767C7D"/>
    <w:rsid w:val="007708F4"/>
    <w:rsid w:val="00772671"/>
    <w:rsid w:val="00772717"/>
    <w:rsid w:val="007771E2"/>
    <w:rsid w:val="00780A8D"/>
    <w:rsid w:val="007841B2"/>
    <w:rsid w:val="00785D3C"/>
    <w:rsid w:val="00785DC0"/>
    <w:rsid w:val="00790A9F"/>
    <w:rsid w:val="007915E5"/>
    <w:rsid w:val="00791F19"/>
    <w:rsid w:val="00794261"/>
    <w:rsid w:val="007946B7"/>
    <w:rsid w:val="007960D6"/>
    <w:rsid w:val="007977EB"/>
    <w:rsid w:val="007A25FA"/>
    <w:rsid w:val="007A38F9"/>
    <w:rsid w:val="007A652D"/>
    <w:rsid w:val="007A6BBA"/>
    <w:rsid w:val="007B21BB"/>
    <w:rsid w:val="007B3B6C"/>
    <w:rsid w:val="007B6F79"/>
    <w:rsid w:val="007C00F3"/>
    <w:rsid w:val="007C2DDE"/>
    <w:rsid w:val="007C4007"/>
    <w:rsid w:val="007C45AB"/>
    <w:rsid w:val="007C518E"/>
    <w:rsid w:val="007E4183"/>
    <w:rsid w:val="007E47D3"/>
    <w:rsid w:val="007E7DCF"/>
    <w:rsid w:val="007F3673"/>
    <w:rsid w:val="007F7589"/>
    <w:rsid w:val="00801BD7"/>
    <w:rsid w:val="00810149"/>
    <w:rsid w:val="00811718"/>
    <w:rsid w:val="008150F7"/>
    <w:rsid w:val="00817A2D"/>
    <w:rsid w:val="008218BD"/>
    <w:rsid w:val="008227C6"/>
    <w:rsid w:val="008231A2"/>
    <w:rsid w:val="00827845"/>
    <w:rsid w:val="008309DC"/>
    <w:rsid w:val="00832860"/>
    <w:rsid w:val="0083529C"/>
    <w:rsid w:val="00837FD3"/>
    <w:rsid w:val="0085008D"/>
    <w:rsid w:val="00852A75"/>
    <w:rsid w:val="0085746D"/>
    <w:rsid w:val="008640C6"/>
    <w:rsid w:val="00864D0D"/>
    <w:rsid w:val="0086622A"/>
    <w:rsid w:val="00867F0F"/>
    <w:rsid w:val="008740C9"/>
    <w:rsid w:val="008904A7"/>
    <w:rsid w:val="0089470C"/>
    <w:rsid w:val="008A2436"/>
    <w:rsid w:val="008A267D"/>
    <w:rsid w:val="008A29B4"/>
    <w:rsid w:val="008A70BA"/>
    <w:rsid w:val="008B38BC"/>
    <w:rsid w:val="008B38E7"/>
    <w:rsid w:val="008B6F9B"/>
    <w:rsid w:val="008C16E6"/>
    <w:rsid w:val="008C2770"/>
    <w:rsid w:val="008C309E"/>
    <w:rsid w:val="008C3E3E"/>
    <w:rsid w:val="008C48B0"/>
    <w:rsid w:val="008D021A"/>
    <w:rsid w:val="008D1FD7"/>
    <w:rsid w:val="008E1F8F"/>
    <w:rsid w:val="008E2F48"/>
    <w:rsid w:val="008E7993"/>
    <w:rsid w:val="008F23D5"/>
    <w:rsid w:val="008F2613"/>
    <w:rsid w:val="008F2D26"/>
    <w:rsid w:val="008F6D00"/>
    <w:rsid w:val="00902A40"/>
    <w:rsid w:val="00903C04"/>
    <w:rsid w:val="00904F8F"/>
    <w:rsid w:val="00906E91"/>
    <w:rsid w:val="00916F2C"/>
    <w:rsid w:val="00917C08"/>
    <w:rsid w:val="009200C8"/>
    <w:rsid w:val="0092011F"/>
    <w:rsid w:val="00921E67"/>
    <w:rsid w:val="009230AE"/>
    <w:rsid w:val="00926556"/>
    <w:rsid w:val="009323D5"/>
    <w:rsid w:val="0093582D"/>
    <w:rsid w:val="00940C83"/>
    <w:rsid w:val="009454C9"/>
    <w:rsid w:val="00957B49"/>
    <w:rsid w:val="00965106"/>
    <w:rsid w:val="00967B1B"/>
    <w:rsid w:val="009713B0"/>
    <w:rsid w:val="0097235C"/>
    <w:rsid w:val="00974151"/>
    <w:rsid w:val="0097494D"/>
    <w:rsid w:val="0097529A"/>
    <w:rsid w:val="00975B2C"/>
    <w:rsid w:val="00980271"/>
    <w:rsid w:val="0098078B"/>
    <w:rsid w:val="00994DCD"/>
    <w:rsid w:val="00997EF6"/>
    <w:rsid w:val="009A1195"/>
    <w:rsid w:val="009A7513"/>
    <w:rsid w:val="009B32A5"/>
    <w:rsid w:val="009B73F1"/>
    <w:rsid w:val="009C075E"/>
    <w:rsid w:val="009C1F65"/>
    <w:rsid w:val="009E0B8D"/>
    <w:rsid w:val="009F100A"/>
    <w:rsid w:val="009F12B2"/>
    <w:rsid w:val="009F17DB"/>
    <w:rsid w:val="009F1840"/>
    <w:rsid w:val="009F1880"/>
    <w:rsid w:val="009F2B9D"/>
    <w:rsid w:val="009F3B45"/>
    <w:rsid w:val="00A12629"/>
    <w:rsid w:val="00A15658"/>
    <w:rsid w:val="00A16309"/>
    <w:rsid w:val="00A2181B"/>
    <w:rsid w:val="00A26086"/>
    <w:rsid w:val="00A274DB"/>
    <w:rsid w:val="00A2776D"/>
    <w:rsid w:val="00A32570"/>
    <w:rsid w:val="00A36339"/>
    <w:rsid w:val="00A500FF"/>
    <w:rsid w:val="00A550CA"/>
    <w:rsid w:val="00A55DE8"/>
    <w:rsid w:val="00A575B1"/>
    <w:rsid w:val="00A60717"/>
    <w:rsid w:val="00A67558"/>
    <w:rsid w:val="00A7513E"/>
    <w:rsid w:val="00A810F7"/>
    <w:rsid w:val="00A811C8"/>
    <w:rsid w:val="00A8412C"/>
    <w:rsid w:val="00A86E1B"/>
    <w:rsid w:val="00A92BFD"/>
    <w:rsid w:val="00A938C2"/>
    <w:rsid w:val="00A940E7"/>
    <w:rsid w:val="00A955CE"/>
    <w:rsid w:val="00A97502"/>
    <w:rsid w:val="00AA3CED"/>
    <w:rsid w:val="00AA5673"/>
    <w:rsid w:val="00AB1CAE"/>
    <w:rsid w:val="00AC6989"/>
    <w:rsid w:val="00AD5DBB"/>
    <w:rsid w:val="00AD5E36"/>
    <w:rsid w:val="00AE1BFC"/>
    <w:rsid w:val="00AE2F06"/>
    <w:rsid w:val="00AE3D62"/>
    <w:rsid w:val="00AE5264"/>
    <w:rsid w:val="00AE536B"/>
    <w:rsid w:val="00AE61FF"/>
    <w:rsid w:val="00AF4868"/>
    <w:rsid w:val="00AF7A6D"/>
    <w:rsid w:val="00B00123"/>
    <w:rsid w:val="00B001C3"/>
    <w:rsid w:val="00B01B89"/>
    <w:rsid w:val="00B04F4D"/>
    <w:rsid w:val="00B0672B"/>
    <w:rsid w:val="00B06F2E"/>
    <w:rsid w:val="00B078D1"/>
    <w:rsid w:val="00B12926"/>
    <w:rsid w:val="00B252F0"/>
    <w:rsid w:val="00B27A38"/>
    <w:rsid w:val="00B35721"/>
    <w:rsid w:val="00B37A1E"/>
    <w:rsid w:val="00B45826"/>
    <w:rsid w:val="00B50008"/>
    <w:rsid w:val="00B518D5"/>
    <w:rsid w:val="00B535CA"/>
    <w:rsid w:val="00B53657"/>
    <w:rsid w:val="00B55CC7"/>
    <w:rsid w:val="00B6382D"/>
    <w:rsid w:val="00B6772E"/>
    <w:rsid w:val="00B72357"/>
    <w:rsid w:val="00B86950"/>
    <w:rsid w:val="00B91292"/>
    <w:rsid w:val="00BA01DA"/>
    <w:rsid w:val="00BA0446"/>
    <w:rsid w:val="00BA063C"/>
    <w:rsid w:val="00BA0EB3"/>
    <w:rsid w:val="00BA26CF"/>
    <w:rsid w:val="00BA3A98"/>
    <w:rsid w:val="00BA4E89"/>
    <w:rsid w:val="00BA630F"/>
    <w:rsid w:val="00BA7BB2"/>
    <w:rsid w:val="00BB3612"/>
    <w:rsid w:val="00BB6B95"/>
    <w:rsid w:val="00BB70FA"/>
    <w:rsid w:val="00BC4F34"/>
    <w:rsid w:val="00BE07DF"/>
    <w:rsid w:val="00BE3B8D"/>
    <w:rsid w:val="00BE5386"/>
    <w:rsid w:val="00BF02A6"/>
    <w:rsid w:val="00BF1693"/>
    <w:rsid w:val="00BF7E0C"/>
    <w:rsid w:val="00C125A6"/>
    <w:rsid w:val="00C15CE7"/>
    <w:rsid w:val="00C23063"/>
    <w:rsid w:val="00C31094"/>
    <w:rsid w:val="00C333D9"/>
    <w:rsid w:val="00C344E1"/>
    <w:rsid w:val="00C41D06"/>
    <w:rsid w:val="00C420D6"/>
    <w:rsid w:val="00C43811"/>
    <w:rsid w:val="00C46DDA"/>
    <w:rsid w:val="00C47460"/>
    <w:rsid w:val="00C5705F"/>
    <w:rsid w:val="00C60B74"/>
    <w:rsid w:val="00C64D56"/>
    <w:rsid w:val="00C65476"/>
    <w:rsid w:val="00C67F25"/>
    <w:rsid w:val="00C72BC5"/>
    <w:rsid w:val="00C75B32"/>
    <w:rsid w:val="00C76FDC"/>
    <w:rsid w:val="00C77651"/>
    <w:rsid w:val="00C90CAB"/>
    <w:rsid w:val="00C94F2D"/>
    <w:rsid w:val="00C97394"/>
    <w:rsid w:val="00CA30F6"/>
    <w:rsid w:val="00CA33FE"/>
    <w:rsid w:val="00CA5DAB"/>
    <w:rsid w:val="00CA66FE"/>
    <w:rsid w:val="00CB391B"/>
    <w:rsid w:val="00CB4644"/>
    <w:rsid w:val="00CB6EF1"/>
    <w:rsid w:val="00CB7A4E"/>
    <w:rsid w:val="00CC0E9E"/>
    <w:rsid w:val="00CC358E"/>
    <w:rsid w:val="00CC4AC9"/>
    <w:rsid w:val="00CC7324"/>
    <w:rsid w:val="00CC7596"/>
    <w:rsid w:val="00CD188F"/>
    <w:rsid w:val="00CE1273"/>
    <w:rsid w:val="00CE5983"/>
    <w:rsid w:val="00CE5B22"/>
    <w:rsid w:val="00CE6081"/>
    <w:rsid w:val="00CE71CF"/>
    <w:rsid w:val="00CF419D"/>
    <w:rsid w:val="00CF421B"/>
    <w:rsid w:val="00D00211"/>
    <w:rsid w:val="00D00D88"/>
    <w:rsid w:val="00D04A7B"/>
    <w:rsid w:val="00D04D1A"/>
    <w:rsid w:val="00D11D92"/>
    <w:rsid w:val="00D12BC0"/>
    <w:rsid w:val="00D14BC9"/>
    <w:rsid w:val="00D14E3B"/>
    <w:rsid w:val="00D15075"/>
    <w:rsid w:val="00D150CF"/>
    <w:rsid w:val="00D16F0B"/>
    <w:rsid w:val="00D2597F"/>
    <w:rsid w:val="00D35D1C"/>
    <w:rsid w:val="00D44EEE"/>
    <w:rsid w:val="00D51A64"/>
    <w:rsid w:val="00D52F96"/>
    <w:rsid w:val="00D55165"/>
    <w:rsid w:val="00D57004"/>
    <w:rsid w:val="00D607AC"/>
    <w:rsid w:val="00D63A65"/>
    <w:rsid w:val="00D73C99"/>
    <w:rsid w:val="00D77DB6"/>
    <w:rsid w:val="00D803FE"/>
    <w:rsid w:val="00D80692"/>
    <w:rsid w:val="00D80D82"/>
    <w:rsid w:val="00D81BD2"/>
    <w:rsid w:val="00D826D5"/>
    <w:rsid w:val="00D82A94"/>
    <w:rsid w:val="00D90C84"/>
    <w:rsid w:val="00D9356A"/>
    <w:rsid w:val="00D94468"/>
    <w:rsid w:val="00D95CF2"/>
    <w:rsid w:val="00DA0160"/>
    <w:rsid w:val="00DA0D73"/>
    <w:rsid w:val="00DB1ED3"/>
    <w:rsid w:val="00DB3602"/>
    <w:rsid w:val="00DB36C5"/>
    <w:rsid w:val="00DB546F"/>
    <w:rsid w:val="00DB67A5"/>
    <w:rsid w:val="00DD6EE6"/>
    <w:rsid w:val="00DE3FDF"/>
    <w:rsid w:val="00DE7E72"/>
    <w:rsid w:val="00DF18B5"/>
    <w:rsid w:val="00DF2E10"/>
    <w:rsid w:val="00DF668A"/>
    <w:rsid w:val="00E01399"/>
    <w:rsid w:val="00E04692"/>
    <w:rsid w:val="00E06CD6"/>
    <w:rsid w:val="00E104FE"/>
    <w:rsid w:val="00E11587"/>
    <w:rsid w:val="00E11DEA"/>
    <w:rsid w:val="00E149D1"/>
    <w:rsid w:val="00E163C7"/>
    <w:rsid w:val="00E17535"/>
    <w:rsid w:val="00E2265A"/>
    <w:rsid w:val="00E22F08"/>
    <w:rsid w:val="00E246A5"/>
    <w:rsid w:val="00E24CEC"/>
    <w:rsid w:val="00E25F00"/>
    <w:rsid w:val="00E26BAC"/>
    <w:rsid w:val="00E3095D"/>
    <w:rsid w:val="00E327C9"/>
    <w:rsid w:val="00E32849"/>
    <w:rsid w:val="00E4387C"/>
    <w:rsid w:val="00E4754C"/>
    <w:rsid w:val="00E51DAF"/>
    <w:rsid w:val="00E60079"/>
    <w:rsid w:val="00E65CF2"/>
    <w:rsid w:val="00E66302"/>
    <w:rsid w:val="00E67942"/>
    <w:rsid w:val="00E753C5"/>
    <w:rsid w:val="00E85B71"/>
    <w:rsid w:val="00E87DB1"/>
    <w:rsid w:val="00E91089"/>
    <w:rsid w:val="00E92A8C"/>
    <w:rsid w:val="00E92E8A"/>
    <w:rsid w:val="00E935E9"/>
    <w:rsid w:val="00E940E6"/>
    <w:rsid w:val="00EA43DB"/>
    <w:rsid w:val="00EA4940"/>
    <w:rsid w:val="00EB23E9"/>
    <w:rsid w:val="00EB2941"/>
    <w:rsid w:val="00EB2F7A"/>
    <w:rsid w:val="00EB6B39"/>
    <w:rsid w:val="00EB7B67"/>
    <w:rsid w:val="00ED4E65"/>
    <w:rsid w:val="00ED75CF"/>
    <w:rsid w:val="00EE694B"/>
    <w:rsid w:val="00EF159E"/>
    <w:rsid w:val="00EF338B"/>
    <w:rsid w:val="00EF606C"/>
    <w:rsid w:val="00F023C5"/>
    <w:rsid w:val="00F05F90"/>
    <w:rsid w:val="00F07D6A"/>
    <w:rsid w:val="00F1228C"/>
    <w:rsid w:val="00F13330"/>
    <w:rsid w:val="00F15A20"/>
    <w:rsid w:val="00F21769"/>
    <w:rsid w:val="00F240EB"/>
    <w:rsid w:val="00F25AA0"/>
    <w:rsid w:val="00F35BA6"/>
    <w:rsid w:val="00F45287"/>
    <w:rsid w:val="00F47D65"/>
    <w:rsid w:val="00F54239"/>
    <w:rsid w:val="00F5424A"/>
    <w:rsid w:val="00F6148D"/>
    <w:rsid w:val="00F62F6D"/>
    <w:rsid w:val="00F6633A"/>
    <w:rsid w:val="00F667FF"/>
    <w:rsid w:val="00F7143B"/>
    <w:rsid w:val="00F72A9C"/>
    <w:rsid w:val="00F773C9"/>
    <w:rsid w:val="00F77AE1"/>
    <w:rsid w:val="00F8686D"/>
    <w:rsid w:val="00F86F2E"/>
    <w:rsid w:val="00F874CE"/>
    <w:rsid w:val="00F91528"/>
    <w:rsid w:val="00F92226"/>
    <w:rsid w:val="00F92794"/>
    <w:rsid w:val="00F93466"/>
    <w:rsid w:val="00F96C38"/>
    <w:rsid w:val="00FA08A5"/>
    <w:rsid w:val="00FA1FF0"/>
    <w:rsid w:val="00FA272A"/>
    <w:rsid w:val="00FA57C6"/>
    <w:rsid w:val="00FA706E"/>
    <w:rsid w:val="00FA75FA"/>
    <w:rsid w:val="00FB0C12"/>
    <w:rsid w:val="00FB24AD"/>
    <w:rsid w:val="00FB73B8"/>
    <w:rsid w:val="00FC0938"/>
    <w:rsid w:val="00FC0CE1"/>
    <w:rsid w:val="00FC14C1"/>
    <w:rsid w:val="00FC1B12"/>
    <w:rsid w:val="00FC2E05"/>
    <w:rsid w:val="00FC3CB8"/>
    <w:rsid w:val="00FC52E5"/>
    <w:rsid w:val="00FC721A"/>
    <w:rsid w:val="00FD0B7C"/>
    <w:rsid w:val="00FD7249"/>
    <w:rsid w:val="00FF0129"/>
    <w:rsid w:val="00FF296D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2"/>
    <w:rPr>
      <w:sz w:val="24"/>
      <w:szCs w:val="24"/>
    </w:rPr>
  </w:style>
  <w:style w:type="paragraph" w:styleId="Naslov1">
    <w:name w:val="heading 1"/>
    <w:basedOn w:val="Normal"/>
    <w:next w:val="Normal"/>
    <w:qFormat/>
    <w:rsid w:val="00DE7E72"/>
    <w:pPr>
      <w:keepNext/>
      <w:outlineLvl w:val="0"/>
    </w:pPr>
    <w:rPr>
      <w:rFonts w:eastAsia="Arial Unicode MS"/>
      <w:b/>
      <w:sz w:val="20"/>
    </w:rPr>
  </w:style>
  <w:style w:type="paragraph" w:styleId="Naslov2">
    <w:name w:val="heading 2"/>
    <w:basedOn w:val="Normal"/>
    <w:next w:val="Normal"/>
    <w:qFormat/>
    <w:rsid w:val="00DE7E72"/>
    <w:pPr>
      <w:keepNext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qFormat/>
    <w:rsid w:val="00DE7E72"/>
    <w:pPr>
      <w:keepNext/>
      <w:jc w:val="center"/>
      <w:outlineLvl w:val="2"/>
    </w:pPr>
    <w:rPr>
      <w:rFonts w:eastAsia="Arial Unicode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E7E7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B29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B2941"/>
  </w:style>
  <w:style w:type="paragraph" w:styleId="Zaglavlje">
    <w:name w:val="header"/>
    <w:basedOn w:val="Normal"/>
    <w:rsid w:val="00772671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1B1178"/>
    <w:rPr>
      <w:sz w:val="16"/>
      <w:szCs w:val="16"/>
    </w:rPr>
  </w:style>
  <w:style w:type="paragraph" w:styleId="Tekstkomentara">
    <w:name w:val="annotation text"/>
    <w:basedOn w:val="Normal"/>
    <w:semiHidden/>
    <w:rsid w:val="001B11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1B1178"/>
    <w:rPr>
      <w:b/>
      <w:bCs/>
    </w:rPr>
  </w:style>
  <w:style w:type="paragraph" w:styleId="Bezproreda">
    <w:name w:val="No Spacing"/>
    <w:uiPriority w:val="1"/>
    <w:qFormat/>
    <w:rsid w:val="00967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B55CC7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rsid w:val="00BA01DA"/>
    <w:pPr>
      <w:jc w:val="center"/>
    </w:pPr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BA01DA"/>
    <w:rPr>
      <w:b/>
      <w:bCs/>
      <w:sz w:val="24"/>
      <w:szCs w:val="24"/>
    </w:rPr>
  </w:style>
  <w:style w:type="paragraph" w:styleId="Uvuenotijeloteksta">
    <w:name w:val="Body Text Indent"/>
    <w:basedOn w:val="Normal"/>
    <w:link w:val="UvuenotijelotekstaChar"/>
    <w:semiHidden/>
    <w:rsid w:val="00BA01DA"/>
    <w:pPr>
      <w:ind w:firstLine="708"/>
    </w:pPr>
    <w:rPr>
      <w:b/>
      <w:bCs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A01D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1A50-FCF0-466B-BBBD-93F17CB0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Lukom d.o.o.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Windows korisnik</cp:lastModifiedBy>
  <cp:revision>2</cp:revision>
  <cp:lastPrinted>2018-12-27T11:39:00Z</cp:lastPrinted>
  <dcterms:created xsi:type="dcterms:W3CDTF">2020-07-10T11:28:00Z</dcterms:created>
  <dcterms:modified xsi:type="dcterms:W3CDTF">2020-07-10T11:28:00Z</dcterms:modified>
</cp:coreProperties>
</file>