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C5" w:rsidRPr="00CB613F" w:rsidRDefault="005342C5" w:rsidP="005342C5">
      <w:pPr>
        <w:jc w:val="both"/>
      </w:pPr>
      <w:r>
        <w:rPr>
          <w:szCs w:val="24"/>
        </w:rPr>
        <w:t xml:space="preserve">   </w:t>
      </w:r>
      <w:r w:rsidRPr="00CB613F">
        <w:rPr>
          <w:szCs w:val="24"/>
        </w:rPr>
        <w:object w:dxaOrig="3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83.7pt" o:ole="" fillcolor="window">
            <v:imagedata r:id="rId8" o:title=""/>
          </v:shape>
          <o:OLEObject Type="Embed" ProgID="Word.Picture.8" ShapeID="_x0000_i1025" DrawAspect="Content" ObjectID="_1655904738" r:id="rId9"/>
        </w:object>
      </w:r>
    </w:p>
    <w:p w:rsidR="005342C5" w:rsidRPr="00235ABF" w:rsidRDefault="005342C5" w:rsidP="005342C5">
      <w:pPr>
        <w:pStyle w:val="Opisslike"/>
        <w:ind w:left="0"/>
        <w:jc w:val="both"/>
        <w:rPr>
          <w:rFonts w:ascii="Arial Narrow" w:hAnsi="Arial Narrow"/>
          <w:sz w:val="22"/>
          <w:szCs w:val="22"/>
        </w:rPr>
      </w:pPr>
      <w:r w:rsidRPr="00235ABF">
        <w:rPr>
          <w:rFonts w:ascii="Arial Narrow" w:hAnsi="Arial Narrow"/>
          <w:sz w:val="22"/>
          <w:szCs w:val="22"/>
        </w:rPr>
        <w:t xml:space="preserve">       G R A D S K O     V I J E Ć E</w:t>
      </w:r>
      <w:r w:rsidRPr="00235ABF">
        <w:rPr>
          <w:rFonts w:ascii="Arial Narrow" w:hAnsi="Arial Narrow"/>
          <w:sz w:val="22"/>
          <w:szCs w:val="22"/>
        </w:rPr>
        <w:tab/>
      </w:r>
      <w:r w:rsidRPr="00235ABF">
        <w:rPr>
          <w:rFonts w:ascii="Arial Narrow" w:hAnsi="Arial Narrow"/>
          <w:sz w:val="22"/>
          <w:szCs w:val="22"/>
        </w:rPr>
        <w:tab/>
      </w:r>
      <w:r w:rsidRPr="00235ABF">
        <w:rPr>
          <w:rFonts w:ascii="Arial Narrow" w:hAnsi="Arial Narrow"/>
          <w:sz w:val="22"/>
          <w:szCs w:val="22"/>
        </w:rPr>
        <w:tab/>
      </w:r>
      <w:r w:rsidRPr="00235ABF">
        <w:rPr>
          <w:rFonts w:ascii="Arial Narrow" w:hAnsi="Arial Narrow"/>
          <w:sz w:val="22"/>
          <w:szCs w:val="22"/>
        </w:rPr>
        <w:tab/>
        <w:t>P  R  I  J  E  D  L  O  G</w:t>
      </w:r>
    </w:p>
    <w:p w:rsidR="005342C5" w:rsidRPr="00235ABF" w:rsidRDefault="005342C5" w:rsidP="005342C5">
      <w:pPr>
        <w:jc w:val="both"/>
        <w:rPr>
          <w:rFonts w:ascii="Arial Narrow" w:hAnsi="Arial Narrow" w:cs="Arial"/>
          <w:sz w:val="22"/>
          <w:szCs w:val="22"/>
        </w:rPr>
      </w:pPr>
      <w:r w:rsidRPr="00235ABF">
        <w:rPr>
          <w:rFonts w:ascii="Arial Narrow" w:hAnsi="Arial Narrow" w:cs="Arial"/>
          <w:sz w:val="22"/>
          <w:szCs w:val="22"/>
        </w:rPr>
        <w:t>KLASA:</w:t>
      </w:r>
      <w:r>
        <w:rPr>
          <w:rFonts w:ascii="Arial Narrow" w:hAnsi="Arial Narrow" w:cs="Arial"/>
          <w:sz w:val="22"/>
          <w:szCs w:val="22"/>
        </w:rPr>
        <w:t xml:space="preserve"> 340-01/19-01/04</w:t>
      </w:r>
    </w:p>
    <w:p w:rsidR="005342C5" w:rsidRPr="00235ABF" w:rsidRDefault="005342C5" w:rsidP="005342C5">
      <w:pPr>
        <w:jc w:val="both"/>
        <w:rPr>
          <w:rFonts w:ascii="Arial Narrow" w:hAnsi="Arial Narrow" w:cs="Arial"/>
          <w:sz w:val="22"/>
          <w:szCs w:val="22"/>
        </w:rPr>
      </w:pPr>
      <w:r w:rsidRPr="00235ABF">
        <w:rPr>
          <w:rFonts w:ascii="Arial Narrow" w:hAnsi="Arial Narrow" w:cs="Arial"/>
          <w:sz w:val="22"/>
          <w:szCs w:val="22"/>
        </w:rPr>
        <w:t>URBROJ:</w:t>
      </w:r>
      <w:r>
        <w:rPr>
          <w:rFonts w:ascii="Arial Narrow" w:hAnsi="Arial Narrow" w:cs="Arial"/>
          <w:sz w:val="22"/>
          <w:szCs w:val="22"/>
        </w:rPr>
        <w:t xml:space="preserve"> </w:t>
      </w:r>
      <w:r w:rsidRPr="00235ABF">
        <w:rPr>
          <w:rFonts w:ascii="Arial Narrow" w:hAnsi="Arial Narrow" w:cs="Arial"/>
          <w:sz w:val="22"/>
          <w:szCs w:val="22"/>
        </w:rPr>
        <w:t>2186/</w:t>
      </w:r>
      <w:r>
        <w:rPr>
          <w:rFonts w:ascii="Arial Narrow" w:hAnsi="Arial Narrow" w:cs="Arial"/>
          <w:sz w:val="22"/>
          <w:szCs w:val="22"/>
        </w:rPr>
        <w:t>18-02/1-20-97</w:t>
      </w:r>
    </w:p>
    <w:p w:rsidR="005342C5" w:rsidRPr="00235ABF" w:rsidRDefault="005342C5" w:rsidP="005342C5">
      <w:pPr>
        <w:jc w:val="both"/>
        <w:rPr>
          <w:rFonts w:ascii="Arial Narrow" w:hAnsi="Arial Narrow" w:cs="Arial"/>
          <w:sz w:val="22"/>
          <w:szCs w:val="22"/>
        </w:rPr>
      </w:pPr>
      <w:r>
        <w:rPr>
          <w:rFonts w:ascii="Arial Narrow" w:hAnsi="Arial Narrow" w:cs="Arial"/>
          <w:sz w:val="22"/>
          <w:szCs w:val="22"/>
        </w:rPr>
        <w:t>Ludbreg, 17</w:t>
      </w:r>
      <w:r w:rsidRPr="00235ABF">
        <w:rPr>
          <w:rFonts w:ascii="Arial Narrow" w:hAnsi="Arial Narrow" w:cs="Arial"/>
          <w:sz w:val="22"/>
          <w:szCs w:val="22"/>
        </w:rPr>
        <w:t xml:space="preserve">. </w:t>
      </w:r>
      <w:r>
        <w:rPr>
          <w:rFonts w:ascii="Arial Narrow" w:hAnsi="Arial Narrow" w:cs="Arial"/>
          <w:sz w:val="22"/>
          <w:szCs w:val="22"/>
        </w:rPr>
        <w:t>srpnja 2020</w:t>
      </w:r>
      <w:r w:rsidRPr="00235ABF">
        <w:rPr>
          <w:rFonts w:ascii="Arial Narrow" w:hAnsi="Arial Narrow" w:cs="Arial"/>
          <w:sz w:val="22"/>
          <w:szCs w:val="22"/>
        </w:rPr>
        <w:t>. god.</w:t>
      </w:r>
    </w:p>
    <w:p w:rsidR="005342C5" w:rsidRDefault="005342C5" w:rsidP="00926A15">
      <w:pPr>
        <w:jc w:val="both"/>
        <w:rPr>
          <w:rFonts w:ascii="Arial Narrow" w:hAnsi="Arial Narrow" w:cs="Arial"/>
          <w:sz w:val="24"/>
          <w:szCs w:val="24"/>
        </w:rPr>
      </w:pPr>
    </w:p>
    <w:p w:rsidR="005342C5" w:rsidRDefault="005342C5" w:rsidP="00926A15">
      <w:pPr>
        <w:jc w:val="both"/>
        <w:rPr>
          <w:rFonts w:ascii="Arial Narrow" w:hAnsi="Arial Narrow" w:cs="Arial"/>
          <w:sz w:val="24"/>
          <w:szCs w:val="24"/>
        </w:rPr>
      </w:pPr>
    </w:p>
    <w:p w:rsidR="00926A15" w:rsidRPr="00B15EAA" w:rsidRDefault="00926A15" w:rsidP="00926A15">
      <w:pPr>
        <w:jc w:val="both"/>
        <w:rPr>
          <w:rFonts w:ascii="Arial Narrow" w:hAnsi="Arial Narrow" w:cs="Arial"/>
          <w:sz w:val="24"/>
          <w:szCs w:val="24"/>
        </w:rPr>
      </w:pPr>
      <w:r>
        <w:rPr>
          <w:rFonts w:ascii="Arial Narrow" w:hAnsi="Arial Narrow" w:cs="Arial"/>
          <w:sz w:val="24"/>
          <w:szCs w:val="24"/>
        </w:rPr>
        <w:t>Na temelju članka 109.</w:t>
      </w:r>
      <w:r w:rsidRPr="00B15EAA">
        <w:rPr>
          <w:rFonts w:ascii="Arial Narrow" w:hAnsi="Arial Narrow" w:cs="Arial"/>
          <w:sz w:val="24"/>
          <w:szCs w:val="24"/>
        </w:rPr>
        <w:t xml:space="preserve"> Za</w:t>
      </w:r>
      <w:r>
        <w:rPr>
          <w:rFonts w:ascii="Arial Narrow" w:hAnsi="Arial Narrow" w:cs="Arial"/>
          <w:sz w:val="24"/>
          <w:szCs w:val="24"/>
        </w:rPr>
        <w:t>kona o prostornom uređenju (Narodne novine broj 153/13</w:t>
      </w:r>
      <w:r w:rsidR="00F91139">
        <w:rPr>
          <w:rFonts w:ascii="Arial Narrow" w:hAnsi="Arial Narrow" w:cs="Arial"/>
          <w:sz w:val="24"/>
          <w:szCs w:val="24"/>
        </w:rPr>
        <w:t>,</w:t>
      </w:r>
      <w:r>
        <w:rPr>
          <w:rFonts w:ascii="Arial Narrow" w:hAnsi="Arial Narrow" w:cs="Arial"/>
          <w:sz w:val="24"/>
          <w:szCs w:val="24"/>
        </w:rPr>
        <w:t xml:space="preserve"> 65/17, 114/18, 39/19, 98/19</w:t>
      </w:r>
      <w:r w:rsidRPr="00B15EAA">
        <w:rPr>
          <w:rFonts w:ascii="Arial Narrow" w:hAnsi="Arial Narrow" w:cs="Arial"/>
          <w:sz w:val="24"/>
          <w:szCs w:val="24"/>
        </w:rPr>
        <w:t>)</w:t>
      </w:r>
      <w:r>
        <w:rPr>
          <w:rFonts w:ascii="Arial Narrow" w:hAnsi="Arial Narrow" w:cs="Arial"/>
          <w:sz w:val="24"/>
          <w:szCs w:val="24"/>
        </w:rPr>
        <w:t xml:space="preserve"> i članka 33. Statuta Grada Ludbrega (</w:t>
      </w:r>
      <w:r w:rsidRPr="00447882">
        <w:rPr>
          <w:rFonts w:ascii="Arial Narrow" w:hAnsi="Arial Narrow" w:cs="Arial"/>
          <w:sz w:val="24"/>
          <w:szCs w:val="24"/>
        </w:rPr>
        <w:t>Službeni vjesnik Va</w:t>
      </w:r>
      <w:r>
        <w:rPr>
          <w:rFonts w:ascii="Arial Narrow" w:hAnsi="Arial Narrow" w:cs="Arial"/>
          <w:sz w:val="24"/>
          <w:szCs w:val="24"/>
        </w:rPr>
        <w:t>raždinske županije</w:t>
      </w:r>
      <w:r w:rsidRPr="00447882">
        <w:rPr>
          <w:rFonts w:ascii="Arial Narrow" w:hAnsi="Arial Narrow" w:cs="Arial"/>
          <w:sz w:val="24"/>
          <w:szCs w:val="24"/>
        </w:rPr>
        <w:t xml:space="preserve"> broj 23/09 i 17/13,</w:t>
      </w:r>
      <w:r w:rsidRPr="002440AC">
        <w:t xml:space="preserve"> </w:t>
      </w:r>
      <w:r w:rsidRPr="002440AC">
        <w:rPr>
          <w:rFonts w:ascii="Arial Narrow" w:hAnsi="Arial Narrow" w:cs="Arial"/>
          <w:sz w:val="24"/>
          <w:szCs w:val="24"/>
        </w:rPr>
        <w:t>40/13 – pročišćeni tekst</w:t>
      </w:r>
      <w:r>
        <w:rPr>
          <w:rFonts w:ascii="Arial Narrow" w:hAnsi="Arial Narrow" w:cs="Arial"/>
          <w:sz w:val="24"/>
          <w:szCs w:val="24"/>
        </w:rPr>
        <w:t>, 12/18, 55/18 -</w:t>
      </w:r>
      <w:r w:rsidRPr="00804FD3">
        <w:rPr>
          <w:rFonts w:ascii="Arial Narrow" w:hAnsi="Arial Narrow" w:cs="Arial"/>
          <w:sz w:val="24"/>
          <w:szCs w:val="24"/>
        </w:rPr>
        <w:t xml:space="preserve"> </w:t>
      </w:r>
      <w:r w:rsidRPr="002440AC">
        <w:rPr>
          <w:rFonts w:ascii="Arial Narrow" w:hAnsi="Arial Narrow" w:cs="Arial"/>
          <w:sz w:val="24"/>
          <w:szCs w:val="24"/>
        </w:rPr>
        <w:t>pročišćeni tekst</w:t>
      </w:r>
      <w:r w:rsidR="005342C5">
        <w:rPr>
          <w:rFonts w:ascii="Arial Narrow" w:hAnsi="Arial Narrow" w:cs="Arial"/>
          <w:sz w:val="24"/>
          <w:szCs w:val="24"/>
        </w:rPr>
        <w:t>, 40/19, 13/20</w:t>
      </w:r>
      <w:r>
        <w:rPr>
          <w:rFonts w:ascii="Arial Narrow" w:hAnsi="Arial Narrow" w:cs="Arial"/>
          <w:sz w:val="24"/>
          <w:szCs w:val="24"/>
        </w:rPr>
        <w:t xml:space="preserve">) te Odluke o izradi </w:t>
      </w:r>
      <w:r w:rsidR="00427EB6">
        <w:rPr>
          <w:rFonts w:ascii="Arial Narrow" w:hAnsi="Arial Narrow" w:cs="Arial"/>
          <w:sz w:val="24"/>
          <w:szCs w:val="24"/>
        </w:rPr>
        <w:t>III</w:t>
      </w:r>
      <w:r>
        <w:rPr>
          <w:rFonts w:ascii="Arial Narrow" w:hAnsi="Arial Narrow" w:cs="Arial"/>
          <w:sz w:val="24"/>
          <w:szCs w:val="24"/>
        </w:rPr>
        <w:t xml:space="preserve">. izmjena i dopuna </w:t>
      </w:r>
      <w:r w:rsidR="00427EB6">
        <w:rPr>
          <w:rFonts w:ascii="Arial Narrow" w:hAnsi="Arial Narrow" w:cs="Arial"/>
          <w:sz w:val="24"/>
          <w:szCs w:val="24"/>
        </w:rPr>
        <w:t>Prostornog</w:t>
      </w:r>
      <w:r>
        <w:rPr>
          <w:rFonts w:ascii="Arial Narrow" w:hAnsi="Arial Narrow" w:cs="Arial"/>
          <w:sz w:val="24"/>
          <w:szCs w:val="24"/>
        </w:rPr>
        <w:t xml:space="preserve"> plana uređenja </w:t>
      </w:r>
      <w:r w:rsidR="00427EB6">
        <w:rPr>
          <w:rFonts w:ascii="Arial Narrow" w:hAnsi="Arial Narrow" w:cs="Arial"/>
          <w:sz w:val="24"/>
          <w:szCs w:val="24"/>
        </w:rPr>
        <w:t xml:space="preserve">Grada </w:t>
      </w:r>
      <w:r>
        <w:rPr>
          <w:rFonts w:ascii="Arial Narrow" w:hAnsi="Arial Narrow" w:cs="Arial"/>
          <w:sz w:val="24"/>
          <w:szCs w:val="24"/>
        </w:rPr>
        <w:t>Ludbreg</w:t>
      </w:r>
      <w:r w:rsidR="00427EB6">
        <w:rPr>
          <w:rFonts w:ascii="Arial Narrow" w:hAnsi="Arial Narrow" w:cs="Arial"/>
          <w:sz w:val="24"/>
          <w:szCs w:val="24"/>
        </w:rPr>
        <w:t>a</w:t>
      </w:r>
      <w:r>
        <w:rPr>
          <w:rFonts w:ascii="Arial Narrow" w:hAnsi="Arial Narrow" w:cs="Arial"/>
          <w:sz w:val="24"/>
          <w:szCs w:val="24"/>
        </w:rPr>
        <w:t xml:space="preserve"> (</w:t>
      </w:r>
      <w:r w:rsidRPr="002440AC">
        <w:rPr>
          <w:rFonts w:ascii="Arial Narrow" w:hAnsi="Arial Narrow" w:cs="Arial"/>
          <w:sz w:val="24"/>
          <w:szCs w:val="24"/>
        </w:rPr>
        <w:t>Službeni vjesnik Va</w:t>
      </w:r>
      <w:r>
        <w:rPr>
          <w:rFonts w:ascii="Arial Narrow" w:hAnsi="Arial Narrow" w:cs="Arial"/>
          <w:sz w:val="24"/>
          <w:szCs w:val="24"/>
        </w:rPr>
        <w:t>raždinske županije broj</w:t>
      </w:r>
      <w:r w:rsidR="00427EB6">
        <w:rPr>
          <w:rFonts w:ascii="Arial Narrow" w:hAnsi="Arial Narrow" w:cs="Arial"/>
          <w:sz w:val="24"/>
          <w:szCs w:val="24"/>
        </w:rPr>
        <w:t xml:space="preserve"> 13/20</w:t>
      </w:r>
      <w:r>
        <w:rPr>
          <w:rFonts w:ascii="Arial Narrow" w:hAnsi="Arial Narrow" w:cs="Arial"/>
          <w:sz w:val="24"/>
          <w:szCs w:val="24"/>
        </w:rPr>
        <w:t xml:space="preserve">), </w:t>
      </w:r>
      <w:r w:rsidRPr="00B15EAA">
        <w:rPr>
          <w:rFonts w:ascii="Arial Narrow" w:hAnsi="Arial Narrow" w:cs="Arial"/>
          <w:sz w:val="24"/>
          <w:szCs w:val="24"/>
        </w:rPr>
        <w:t xml:space="preserve">Gradsko vijeće </w:t>
      </w:r>
      <w:r w:rsidRPr="00804FD3">
        <w:rPr>
          <w:rFonts w:ascii="Arial Narrow" w:hAnsi="Arial Narrow" w:cs="Arial"/>
          <w:sz w:val="24"/>
          <w:szCs w:val="24"/>
        </w:rPr>
        <w:t>Grada Ludbrega na</w:t>
      </w:r>
      <w:r>
        <w:rPr>
          <w:rFonts w:ascii="Arial Narrow" w:hAnsi="Arial Narrow" w:cs="Arial"/>
          <w:sz w:val="24"/>
          <w:szCs w:val="24"/>
        </w:rPr>
        <w:t xml:space="preserve"> </w:t>
      </w:r>
      <w:r w:rsidR="005342C5" w:rsidRPr="005342C5">
        <w:rPr>
          <w:rFonts w:ascii="Arial Narrow" w:hAnsi="Arial Narrow" w:cs="Arial"/>
          <w:sz w:val="24"/>
          <w:szCs w:val="24"/>
        </w:rPr>
        <w:t>22</w:t>
      </w:r>
      <w:r w:rsidRPr="005342C5">
        <w:rPr>
          <w:rFonts w:ascii="Arial Narrow" w:hAnsi="Arial Narrow" w:cs="Arial"/>
          <w:sz w:val="24"/>
          <w:szCs w:val="24"/>
        </w:rPr>
        <w:t>.</w:t>
      </w:r>
      <w:r w:rsidRPr="00804FD3">
        <w:rPr>
          <w:rFonts w:ascii="Arial Narrow" w:hAnsi="Arial Narrow" w:cs="Arial"/>
          <w:sz w:val="24"/>
          <w:szCs w:val="24"/>
        </w:rPr>
        <w:t xml:space="preserve"> sjednici održanoj </w:t>
      </w:r>
      <w:r w:rsidRPr="005342C5">
        <w:rPr>
          <w:rFonts w:ascii="Arial Narrow" w:hAnsi="Arial Narrow" w:cs="Arial"/>
          <w:sz w:val="24"/>
          <w:szCs w:val="24"/>
        </w:rPr>
        <w:t>17. srpnja 2020</w:t>
      </w:r>
      <w:r w:rsidRPr="00804FD3">
        <w:rPr>
          <w:rFonts w:ascii="Arial Narrow" w:hAnsi="Arial Narrow" w:cs="Arial"/>
          <w:sz w:val="24"/>
          <w:szCs w:val="24"/>
        </w:rPr>
        <w:t>. godine donijelo je</w:t>
      </w:r>
    </w:p>
    <w:p w:rsidR="00B15EAA" w:rsidRPr="00B15EAA" w:rsidRDefault="00B15EAA" w:rsidP="00B15EAA">
      <w:pPr>
        <w:jc w:val="both"/>
        <w:rPr>
          <w:rFonts w:ascii="Arial Narrow" w:hAnsi="Arial Narrow" w:cs="Arial"/>
          <w:sz w:val="24"/>
          <w:szCs w:val="24"/>
        </w:rPr>
      </w:pPr>
    </w:p>
    <w:p w:rsidR="009B246C" w:rsidRDefault="00B15EAA" w:rsidP="00B15EAA">
      <w:pPr>
        <w:jc w:val="center"/>
        <w:rPr>
          <w:rFonts w:ascii="Arial Narrow" w:hAnsi="Arial Narrow" w:cs="Arial"/>
          <w:b/>
          <w:sz w:val="32"/>
          <w:szCs w:val="32"/>
        </w:rPr>
      </w:pPr>
      <w:r w:rsidRPr="0019573D">
        <w:rPr>
          <w:rFonts w:ascii="Arial Narrow" w:hAnsi="Arial Narrow" w:cs="Arial"/>
          <w:b/>
          <w:sz w:val="32"/>
          <w:szCs w:val="32"/>
        </w:rPr>
        <w:t xml:space="preserve">Odluku o </w:t>
      </w:r>
      <w:r w:rsidR="007C5920" w:rsidRPr="0019573D">
        <w:rPr>
          <w:rFonts w:ascii="Arial Narrow" w:hAnsi="Arial Narrow" w:cs="Arial"/>
          <w:b/>
          <w:sz w:val="32"/>
          <w:szCs w:val="32"/>
        </w:rPr>
        <w:t xml:space="preserve">donošenju </w:t>
      </w:r>
    </w:p>
    <w:p w:rsidR="00B15EAA" w:rsidRPr="006002DB" w:rsidRDefault="00427EB6" w:rsidP="00B15EAA">
      <w:pPr>
        <w:jc w:val="center"/>
        <w:rPr>
          <w:rFonts w:ascii="Arial Narrow" w:hAnsi="Arial Narrow" w:cs="Arial"/>
          <w:b/>
          <w:sz w:val="32"/>
          <w:szCs w:val="32"/>
        </w:rPr>
      </w:pPr>
      <w:r>
        <w:rPr>
          <w:rFonts w:ascii="Arial Narrow" w:hAnsi="Arial Narrow" w:cs="Arial"/>
          <w:b/>
          <w:sz w:val="32"/>
          <w:szCs w:val="32"/>
        </w:rPr>
        <w:t>III</w:t>
      </w:r>
      <w:r w:rsidR="001479E8">
        <w:rPr>
          <w:rFonts w:ascii="Arial Narrow" w:hAnsi="Arial Narrow" w:cs="Arial"/>
          <w:b/>
          <w:sz w:val="32"/>
          <w:szCs w:val="32"/>
        </w:rPr>
        <w:t>.</w:t>
      </w:r>
      <w:r w:rsidR="006002DB">
        <w:rPr>
          <w:rFonts w:ascii="Arial Narrow" w:hAnsi="Arial Narrow" w:cs="Arial"/>
          <w:b/>
          <w:sz w:val="32"/>
          <w:szCs w:val="32"/>
        </w:rPr>
        <w:t xml:space="preserve"> </w:t>
      </w:r>
      <w:r w:rsidR="00B15EAA" w:rsidRPr="0019573D">
        <w:rPr>
          <w:rFonts w:ascii="Arial Narrow" w:hAnsi="Arial Narrow" w:cs="Arial"/>
          <w:b/>
          <w:sz w:val="32"/>
          <w:szCs w:val="32"/>
        </w:rPr>
        <w:t xml:space="preserve">izmjena i dopuna </w:t>
      </w:r>
      <w:r>
        <w:rPr>
          <w:rFonts w:ascii="Arial Narrow" w:hAnsi="Arial Narrow" w:cs="Arial"/>
          <w:b/>
          <w:sz w:val="32"/>
          <w:szCs w:val="32"/>
        </w:rPr>
        <w:t>Prostornog</w:t>
      </w:r>
      <w:r w:rsidR="00B15EAA" w:rsidRPr="0019573D">
        <w:rPr>
          <w:rFonts w:ascii="Arial Narrow" w:hAnsi="Arial Narrow" w:cs="Arial"/>
          <w:b/>
          <w:sz w:val="32"/>
          <w:szCs w:val="32"/>
        </w:rPr>
        <w:t xml:space="preserve"> plana uređenja </w:t>
      </w:r>
      <w:r>
        <w:rPr>
          <w:rFonts w:ascii="Arial Narrow" w:hAnsi="Arial Narrow" w:cs="Arial"/>
          <w:b/>
          <w:sz w:val="32"/>
          <w:szCs w:val="32"/>
        </w:rPr>
        <w:t xml:space="preserve">Grada </w:t>
      </w:r>
      <w:r w:rsidR="006002DB">
        <w:rPr>
          <w:rFonts w:ascii="Arial Narrow" w:hAnsi="Arial Narrow" w:cs="Arial"/>
          <w:b/>
          <w:sz w:val="32"/>
          <w:szCs w:val="32"/>
        </w:rPr>
        <w:t>Ludbreg</w:t>
      </w:r>
      <w:r>
        <w:rPr>
          <w:rFonts w:ascii="Arial Narrow" w:hAnsi="Arial Narrow" w:cs="Arial"/>
          <w:b/>
          <w:sz w:val="32"/>
          <w:szCs w:val="32"/>
        </w:rPr>
        <w:t>a</w:t>
      </w:r>
    </w:p>
    <w:p w:rsidR="00447882" w:rsidRDefault="00447882" w:rsidP="00447882">
      <w:pPr>
        <w:autoSpaceDE w:val="0"/>
        <w:autoSpaceDN w:val="0"/>
        <w:adjustRightInd w:val="0"/>
        <w:jc w:val="both"/>
        <w:rPr>
          <w:rFonts w:ascii="Arial Narrow" w:hAnsi="Arial Narrow" w:cs="Calibri-Bold"/>
          <w:b/>
          <w:bCs/>
        </w:rPr>
      </w:pPr>
    </w:p>
    <w:p w:rsidR="005342C5" w:rsidRDefault="005342C5" w:rsidP="00447882">
      <w:pPr>
        <w:autoSpaceDE w:val="0"/>
        <w:autoSpaceDN w:val="0"/>
        <w:adjustRightInd w:val="0"/>
        <w:jc w:val="both"/>
        <w:rPr>
          <w:rFonts w:ascii="Arial Narrow" w:hAnsi="Arial Narrow" w:cs="Calibri-Bold"/>
          <w:b/>
          <w:bCs/>
        </w:rPr>
      </w:pPr>
    </w:p>
    <w:p w:rsidR="00926A15" w:rsidRPr="00026FB6" w:rsidRDefault="00926A15" w:rsidP="00926A15">
      <w:pPr>
        <w:autoSpaceDE w:val="0"/>
        <w:autoSpaceDN w:val="0"/>
        <w:adjustRightInd w:val="0"/>
        <w:jc w:val="both"/>
        <w:rPr>
          <w:rFonts w:ascii="Arial Narrow" w:hAnsi="Arial Narrow" w:cs="Calibri-Bold"/>
          <w:b/>
          <w:bCs/>
          <w:sz w:val="24"/>
          <w:szCs w:val="24"/>
          <w:u w:val="single"/>
        </w:rPr>
      </w:pPr>
      <w:r w:rsidRPr="000A33C3">
        <w:rPr>
          <w:rFonts w:ascii="Arial Narrow" w:hAnsi="Arial Narrow" w:cs="Calibri-Bold"/>
          <w:b/>
          <w:bCs/>
          <w:sz w:val="24"/>
          <w:szCs w:val="24"/>
          <w:u w:val="single"/>
        </w:rPr>
        <w:t xml:space="preserve">I. </w:t>
      </w:r>
      <w:r>
        <w:rPr>
          <w:rFonts w:ascii="Arial Narrow" w:hAnsi="Arial Narrow" w:cs="Calibri-Bold"/>
          <w:b/>
          <w:bCs/>
          <w:sz w:val="24"/>
          <w:szCs w:val="24"/>
          <w:u w:val="single"/>
        </w:rPr>
        <w:t>IZREKA O DONOŠENJU PLANA</w:t>
      </w:r>
    </w:p>
    <w:p w:rsidR="00926A15" w:rsidRPr="00447882" w:rsidRDefault="00926A15" w:rsidP="00926A15">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Članak 1.</w:t>
      </w:r>
    </w:p>
    <w:p w:rsidR="00926A15" w:rsidRDefault="00926A15" w:rsidP="00926A15">
      <w:pPr>
        <w:autoSpaceDE w:val="0"/>
        <w:autoSpaceDN w:val="0"/>
        <w:adjustRightInd w:val="0"/>
        <w:jc w:val="both"/>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Pr="00447882">
        <w:rPr>
          <w:rFonts w:ascii="Arial Narrow" w:hAnsi="Arial Narrow" w:cs="Arial"/>
          <w:sz w:val="24"/>
          <w:szCs w:val="24"/>
        </w:rPr>
        <w:t xml:space="preserve">Donose se </w:t>
      </w:r>
      <w:r>
        <w:rPr>
          <w:rFonts w:ascii="Arial Narrow" w:hAnsi="Arial Narrow" w:cs="Arial"/>
          <w:sz w:val="24"/>
          <w:szCs w:val="24"/>
        </w:rPr>
        <w:t>I</w:t>
      </w:r>
      <w:r w:rsidR="00427EB6">
        <w:rPr>
          <w:rFonts w:ascii="Arial Narrow" w:hAnsi="Arial Narrow" w:cs="Arial"/>
          <w:sz w:val="24"/>
          <w:szCs w:val="24"/>
        </w:rPr>
        <w:t>II</w:t>
      </w:r>
      <w:r>
        <w:rPr>
          <w:rFonts w:ascii="Arial Narrow" w:hAnsi="Arial Narrow" w:cs="Arial"/>
          <w:sz w:val="24"/>
          <w:szCs w:val="24"/>
        </w:rPr>
        <w:t xml:space="preserve">. </w:t>
      </w:r>
      <w:r w:rsidRPr="00447882">
        <w:rPr>
          <w:rFonts w:ascii="Arial Narrow" w:hAnsi="Arial Narrow" w:cs="Arial"/>
          <w:sz w:val="24"/>
          <w:szCs w:val="24"/>
        </w:rPr>
        <w:t xml:space="preserve">izmjene i dopune </w:t>
      </w:r>
      <w:r w:rsidR="00427EB6">
        <w:rPr>
          <w:rFonts w:ascii="Arial Narrow" w:hAnsi="Arial Narrow" w:cs="Arial"/>
          <w:sz w:val="24"/>
          <w:szCs w:val="24"/>
        </w:rPr>
        <w:t>Prostornog</w:t>
      </w:r>
      <w:r w:rsidRPr="00447882">
        <w:rPr>
          <w:rFonts w:ascii="Arial Narrow" w:hAnsi="Arial Narrow" w:cs="Arial"/>
          <w:sz w:val="24"/>
          <w:szCs w:val="24"/>
        </w:rPr>
        <w:t xml:space="preserve"> plana uređenja </w:t>
      </w:r>
      <w:r w:rsidR="00427EB6">
        <w:rPr>
          <w:rFonts w:ascii="Arial Narrow" w:hAnsi="Arial Narrow" w:cs="Arial"/>
          <w:sz w:val="24"/>
          <w:szCs w:val="24"/>
        </w:rPr>
        <w:t xml:space="preserve">Grada </w:t>
      </w:r>
      <w:r>
        <w:rPr>
          <w:rFonts w:ascii="Arial Narrow" w:hAnsi="Arial Narrow" w:cs="Arial"/>
          <w:sz w:val="24"/>
          <w:szCs w:val="24"/>
        </w:rPr>
        <w:t>Ludbreg</w:t>
      </w:r>
      <w:r w:rsidR="00427EB6">
        <w:rPr>
          <w:rFonts w:ascii="Arial Narrow" w:hAnsi="Arial Narrow" w:cs="Arial"/>
          <w:sz w:val="24"/>
          <w:szCs w:val="24"/>
        </w:rPr>
        <w:t>a</w:t>
      </w:r>
      <w:r>
        <w:rPr>
          <w:rFonts w:ascii="Arial Narrow" w:hAnsi="Arial Narrow" w:cs="Arial"/>
          <w:sz w:val="24"/>
          <w:szCs w:val="24"/>
        </w:rPr>
        <w:t xml:space="preserve"> </w:t>
      </w:r>
      <w:r w:rsidRPr="00274D95">
        <w:rPr>
          <w:rFonts w:ascii="Arial Narrow" w:hAnsi="Arial Narrow" w:cs="Arial"/>
          <w:sz w:val="24"/>
          <w:szCs w:val="24"/>
        </w:rPr>
        <w:t>(u daljnjem tekstu Izmjena i dopuna Plana), izrađen</w:t>
      </w:r>
      <w:r>
        <w:rPr>
          <w:rFonts w:ascii="Arial Narrow" w:hAnsi="Arial Narrow" w:cs="Arial"/>
          <w:sz w:val="24"/>
          <w:szCs w:val="24"/>
        </w:rPr>
        <w:t>e</w:t>
      </w:r>
      <w:r w:rsidRPr="00274D95">
        <w:rPr>
          <w:rFonts w:ascii="Arial Narrow" w:hAnsi="Arial Narrow" w:cs="Arial"/>
          <w:sz w:val="24"/>
          <w:szCs w:val="24"/>
        </w:rPr>
        <w:t xml:space="preserve"> od tvrtke „URBING“ d.o.o. iz Zagreba, broj elaborata A-</w:t>
      </w:r>
      <w:r>
        <w:rPr>
          <w:rFonts w:ascii="Arial Narrow" w:hAnsi="Arial Narrow" w:cs="Arial"/>
          <w:sz w:val="24"/>
          <w:szCs w:val="24"/>
        </w:rPr>
        <w:t>72</w:t>
      </w:r>
      <w:r w:rsidRPr="00274D95">
        <w:rPr>
          <w:rFonts w:ascii="Arial Narrow" w:hAnsi="Arial Narrow" w:cs="Arial"/>
          <w:sz w:val="24"/>
          <w:szCs w:val="24"/>
        </w:rPr>
        <w:t>0</w:t>
      </w:r>
      <w:r>
        <w:rPr>
          <w:rFonts w:ascii="Arial Narrow" w:hAnsi="Arial Narrow" w:cs="Arial"/>
          <w:sz w:val="24"/>
          <w:szCs w:val="24"/>
        </w:rPr>
        <w:t>-</w:t>
      </w:r>
      <w:r w:rsidR="00427EB6">
        <w:rPr>
          <w:rFonts w:ascii="Arial Narrow" w:hAnsi="Arial Narrow" w:cs="Arial"/>
          <w:sz w:val="24"/>
          <w:szCs w:val="24"/>
        </w:rPr>
        <w:t>1/</w:t>
      </w:r>
      <w:r w:rsidRPr="00274D95">
        <w:rPr>
          <w:rFonts w:ascii="Arial Narrow" w:hAnsi="Arial Narrow" w:cs="Arial"/>
          <w:sz w:val="24"/>
          <w:szCs w:val="24"/>
        </w:rPr>
        <w:t>201</w:t>
      </w:r>
      <w:r>
        <w:rPr>
          <w:rFonts w:ascii="Arial Narrow" w:hAnsi="Arial Narrow" w:cs="Arial"/>
          <w:sz w:val="24"/>
          <w:szCs w:val="24"/>
        </w:rPr>
        <w:t>9</w:t>
      </w:r>
      <w:r w:rsidRPr="00274D95">
        <w:rPr>
          <w:rFonts w:ascii="Arial Narrow" w:hAnsi="Arial Narrow" w:cs="Arial"/>
          <w:sz w:val="24"/>
          <w:szCs w:val="24"/>
        </w:rPr>
        <w:t xml:space="preserve">. </w:t>
      </w:r>
      <w:r w:rsidRPr="00447882">
        <w:rPr>
          <w:rFonts w:ascii="Arial Narrow" w:hAnsi="Arial Narrow" w:cs="Arial"/>
          <w:sz w:val="24"/>
          <w:szCs w:val="24"/>
        </w:rPr>
        <w:t xml:space="preserve"> </w:t>
      </w:r>
    </w:p>
    <w:p w:rsidR="00447882" w:rsidRDefault="00926A15" w:rsidP="00447882">
      <w:pPr>
        <w:autoSpaceDE w:val="0"/>
        <w:autoSpaceDN w:val="0"/>
        <w:adjustRightInd w:val="0"/>
        <w:jc w:val="both"/>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r>
      <w:r w:rsidR="00447882" w:rsidRPr="00447882">
        <w:rPr>
          <w:rFonts w:ascii="Arial Narrow" w:hAnsi="Arial Narrow" w:cs="Arial"/>
          <w:sz w:val="24"/>
          <w:szCs w:val="24"/>
        </w:rPr>
        <w:t xml:space="preserve">Ovom Odlukom mijenjaju se i dopunjuju dijelovi </w:t>
      </w:r>
      <w:r w:rsidR="00427EB6">
        <w:rPr>
          <w:rFonts w:ascii="Arial Narrow" w:hAnsi="Arial Narrow" w:cs="Arial"/>
          <w:sz w:val="24"/>
          <w:szCs w:val="24"/>
        </w:rPr>
        <w:t xml:space="preserve">Prostornog </w:t>
      </w:r>
      <w:r w:rsidR="00447882" w:rsidRPr="00447882">
        <w:rPr>
          <w:rFonts w:ascii="Arial Narrow" w:hAnsi="Arial Narrow" w:cs="Arial"/>
          <w:sz w:val="24"/>
          <w:szCs w:val="24"/>
        </w:rPr>
        <w:t xml:space="preserve">plana uređenja </w:t>
      </w:r>
      <w:r w:rsidR="00427EB6">
        <w:rPr>
          <w:rFonts w:ascii="Arial Narrow" w:hAnsi="Arial Narrow" w:cs="Arial"/>
          <w:sz w:val="24"/>
          <w:szCs w:val="24"/>
        </w:rPr>
        <w:t xml:space="preserve">Grada </w:t>
      </w:r>
      <w:r w:rsidR="00447882">
        <w:rPr>
          <w:rFonts w:ascii="Arial Narrow" w:hAnsi="Arial Narrow" w:cs="Arial"/>
          <w:sz w:val="24"/>
          <w:szCs w:val="24"/>
        </w:rPr>
        <w:t>Ludbreg</w:t>
      </w:r>
      <w:r w:rsidR="00427EB6">
        <w:rPr>
          <w:rFonts w:ascii="Arial Narrow" w:hAnsi="Arial Narrow" w:cs="Arial"/>
          <w:sz w:val="24"/>
          <w:szCs w:val="24"/>
        </w:rPr>
        <w:t>a</w:t>
      </w:r>
      <w:r w:rsidR="00904919">
        <w:rPr>
          <w:rFonts w:ascii="Arial Narrow" w:hAnsi="Arial Narrow" w:cs="Arial"/>
          <w:sz w:val="24"/>
          <w:szCs w:val="24"/>
        </w:rPr>
        <w:t xml:space="preserve"> (</w:t>
      </w:r>
      <w:r w:rsidR="00447882" w:rsidRPr="00447882">
        <w:rPr>
          <w:rFonts w:ascii="Arial Narrow" w:hAnsi="Arial Narrow" w:cs="Arial"/>
          <w:sz w:val="24"/>
          <w:szCs w:val="24"/>
        </w:rPr>
        <w:t>Službeni vje</w:t>
      </w:r>
      <w:r w:rsidR="00904919">
        <w:rPr>
          <w:rFonts w:ascii="Arial Narrow" w:hAnsi="Arial Narrow" w:cs="Arial"/>
          <w:sz w:val="24"/>
          <w:szCs w:val="24"/>
        </w:rPr>
        <w:t xml:space="preserve">snik Varaždinske županije broj </w:t>
      </w:r>
      <w:r w:rsidR="00427EB6" w:rsidRPr="00427EB6">
        <w:rPr>
          <w:rFonts w:ascii="Arial Narrow" w:hAnsi="Arial Narrow" w:cs="Arial"/>
          <w:sz w:val="24"/>
          <w:szCs w:val="24"/>
        </w:rPr>
        <w:t>6/03, 22/08</w:t>
      </w:r>
      <w:r w:rsidR="00427EB6">
        <w:rPr>
          <w:rFonts w:ascii="Arial Narrow" w:hAnsi="Arial Narrow" w:cs="Arial"/>
          <w:sz w:val="24"/>
          <w:szCs w:val="24"/>
        </w:rPr>
        <w:t>,</w:t>
      </w:r>
      <w:r w:rsidR="00427EB6" w:rsidRPr="00427EB6">
        <w:rPr>
          <w:rFonts w:ascii="Arial Narrow" w:hAnsi="Arial Narrow" w:cs="Arial"/>
          <w:sz w:val="24"/>
          <w:szCs w:val="24"/>
        </w:rPr>
        <w:t xml:space="preserve"> 07/10</w:t>
      </w:r>
      <w:r w:rsidR="00427EB6">
        <w:rPr>
          <w:rFonts w:ascii="Arial Narrow" w:hAnsi="Arial Narrow" w:cs="Arial"/>
          <w:sz w:val="24"/>
          <w:szCs w:val="24"/>
        </w:rPr>
        <w:t>,</w:t>
      </w:r>
      <w:r w:rsidR="00427EB6" w:rsidRPr="00427EB6">
        <w:rPr>
          <w:rFonts w:ascii="Arial Narrow" w:hAnsi="Arial Narrow" w:cs="Arial"/>
          <w:sz w:val="24"/>
          <w:szCs w:val="24"/>
        </w:rPr>
        <w:t xml:space="preserve"> 6/15. </w:t>
      </w:r>
      <w:r w:rsidR="00427EB6">
        <w:rPr>
          <w:rFonts w:ascii="Arial Narrow" w:hAnsi="Arial Narrow" w:cs="Arial"/>
          <w:sz w:val="24"/>
          <w:szCs w:val="24"/>
        </w:rPr>
        <w:t>i</w:t>
      </w:r>
      <w:r w:rsidR="00427EB6" w:rsidRPr="00427EB6">
        <w:rPr>
          <w:rFonts w:ascii="Arial Narrow" w:hAnsi="Arial Narrow" w:cs="Arial"/>
          <w:sz w:val="24"/>
          <w:szCs w:val="24"/>
        </w:rPr>
        <w:t xml:space="preserve"> 25/15 pročišćeni tekst</w:t>
      </w:r>
      <w:r w:rsidR="00447882" w:rsidRPr="00447882">
        <w:rPr>
          <w:rFonts w:ascii="Arial Narrow" w:hAnsi="Arial Narrow" w:cs="Arial"/>
          <w:sz w:val="24"/>
          <w:szCs w:val="24"/>
        </w:rPr>
        <w:t>)</w:t>
      </w:r>
      <w:r w:rsidR="00541784">
        <w:rPr>
          <w:rFonts w:ascii="Arial Narrow" w:hAnsi="Arial Narrow" w:cs="Arial"/>
          <w:sz w:val="24"/>
          <w:szCs w:val="24"/>
        </w:rPr>
        <w:t>.</w:t>
      </w:r>
      <w:r w:rsidR="00447882" w:rsidRPr="00B15EAA">
        <w:rPr>
          <w:rFonts w:ascii="Arial Narrow" w:hAnsi="Arial Narrow" w:cs="Arial"/>
          <w:sz w:val="24"/>
          <w:szCs w:val="24"/>
        </w:rPr>
        <w:t xml:space="preserve"> </w:t>
      </w:r>
      <w:r w:rsidR="00447882">
        <w:rPr>
          <w:rFonts w:ascii="Arial Narrow" w:hAnsi="Arial Narrow" w:cs="Arial"/>
          <w:sz w:val="24"/>
          <w:szCs w:val="24"/>
        </w:rPr>
        <w:t xml:space="preserve"> </w:t>
      </w:r>
    </w:p>
    <w:p w:rsidR="00447882" w:rsidRPr="00447882" w:rsidRDefault="00447882" w:rsidP="00447882">
      <w:pPr>
        <w:autoSpaceDE w:val="0"/>
        <w:autoSpaceDN w:val="0"/>
        <w:adjustRightInd w:val="0"/>
        <w:jc w:val="both"/>
        <w:rPr>
          <w:rFonts w:ascii="Arial Narrow" w:hAnsi="Arial Narrow" w:cs="TimesNewRomanPS-BoldMT"/>
          <w:b/>
          <w:bCs/>
          <w:sz w:val="24"/>
          <w:szCs w:val="24"/>
        </w:rPr>
      </w:pPr>
    </w:p>
    <w:p w:rsidR="00447882" w:rsidRPr="00447882" w:rsidRDefault="00447882" w:rsidP="009A688B">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Članak 2.</w:t>
      </w:r>
    </w:p>
    <w:p w:rsidR="00EE4599" w:rsidRPr="00447882" w:rsidRDefault="00926A15" w:rsidP="00447882">
      <w:pPr>
        <w:autoSpaceDE w:val="0"/>
        <w:autoSpaceDN w:val="0"/>
        <w:adjustRightInd w:val="0"/>
        <w:jc w:val="both"/>
        <w:rPr>
          <w:rFonts w:ascii="Arial Narrow" w:hAnsi="Arial Narrow"/>
          <w:bCs/>
          <w:i/>
          <w:iCs/>
          <w:color w:val="0070C0"/>
          <w:sz w:val="24"/>
          <w:szCs w:val="24"/>
        </w:rPr>
      </w:pPr>
      <w:r w:rsidRPr="00926A15">
        <w:rPr>
          <w:rFonts w:ascii="Arial Narrow" w:hAnsi="Arial Narrow" w:cs="TimesNewRomanPSMT"/>
          <w:sz w:val="24"/>
          <w:szCs w:val="24"/>
        </w:rPr>
        <w:t>Sastavni dio ove Odluke je elaborat „</w:t>
      </w:r>
      <w:r>
        <w:rPr>
          <w:rFonts w:ascii="Arial Narrow" w:hAnsi="Arial Narrow" w:cs="Arial"/>
          <w:sz w:val="24"/>
          <w:szCs w:val="24"/>
        </w:rPr>
        <w:t>I</w:t>
      </w:r>
      <w:r w:rsidR="00427EB6">
        <w:rPr>
          <w:rFonts w:ascii="Arial Narrow" w:hAnsi="Arial Narrow" w:cs="Arial"/>
          <w:sz w:val="24"/>
          <w:szCs w:val="24"/>
        </w:rPr>
        <w:t>II</w:t>
      </w:r>
      <w:r>
        <w:rPr>
          <w:rFonts w:ascii="Arial Narrow" w:hAnsi="Arial Narrow" w:cs="Arial"/>
          <w:sz w:val="24"/>
          <w:szCs w:val="24"/>
        </w:rPr>
        <w:t xml:space="preserve">. </w:t>
      </w:r>
      <w:r w:rsidRPr="00447882">
        <w:rPr>
          <w:rFonts w:ascii="Arial Narrow" w:hAnsi="Arial Narrow" w:cs="Arial"/>
          <w:sz w:val="24"/>
          <w:szCs w:val="24"/>
        </w:rPr>
        <w:t xml:space="preserve">izmjene i dopune </w:t>
      </w:r>
      <w:r w:rsidR="00427EB6">
        <w:rPr>
          <w:rFonts w:ascii="Arial Narrow" w:hAnsi="Arial Narrow" w:cs="Arial"/>
          <w:sz w:val="24"/>
          <w:szCs w:val="24"/>
        </w:rPr>
        <w:t xml:space="preserve">Prostornog </w:t>
      </w:r>
      <w:r w:rsidRPr="00447882">
        <w:rPr>
          <w:rFonts w:ascii="Arial Narrow" w:hAnsi="Arial Narrow" w:cs="Arial"/>
          <w:sz w:val="24"/>
          <w:szCs w:val="24"/>
        </w:rPr>
        <w:t xml:space="preserve">plana uređenja </w:t>
      </w:r>
      <w:r w:rsidR="00427EB6">
        <w:rPr>
          <w:rFonts w:ascii="Arial Narrow" w:hAnsi="Arial Narrow" w:cs="Arial"/>
          <w:sz w:val="24"/>
          <w:szCs w:val="24"/>
        </w:rPr>
        <w:t xml:space="preserve">Grada </w:t>
      </w:r>
      <w:r>
        <w:rPr>
          <w:rFonts w:ascii="Arial Narrow" w:hAnsi="Arial Narrow" w:cs="Arial"/>
          <w:sz w:val="24"/>
          <w:szCs w:val="24"/>
        </w:rPr>
        <w:t>Ludbreg</w:t>
      </w:r>
      <w:r w:rsidR="00427EB6">
        <w:rPr>
          <w:rFonts w:ascii="Arial Narrow" w:hAnsi="Arial Narrow" w:cs="Arial"/>
          <w:sz w:val="24"/>
          <w:szCs w:val="24"/>
        </w:rPr>
        <w:t>a</w:t>
      </w:r>
      <w:r w:rsidRPr="00926A15">
        <w:rPr>
          <w:rFonts w:ascii="Arial Narrow" w:hAnsi="Arial Narrow" w:cs="TimesNewRomanPSMT"/>
          <w:sz w:val="24"/>
          <w:szCs w:val="24"/>
        </w:rPr>
        <w:t>” koji se sastoji od tekstualnog i grafičkog dijela. Tekstualni dio Izmjena i dopuna Plana se sastoji od odredbi za provedbu plana i obrazloženja</w:t>
      </w:r>
    </w:p>
    <w:p w:rsidR="00926A15" w:rsidRDefault="00926A15" w:rsidP="000A33C3">
      <w:pPr>
        <w:autoSpaceDE w:val="0"/>
        <w:autoSpaceDN w:val="0"/>
        <w:adjustRightInd w:val="0"/>
        <w:jc w:val="both"/>
        <w:rPr>
          <w:rFonts w:ascii="Arial Narrow" w:hAnsi="Arial Narrow" w:cs="Calibri-Bold"/>
          <w:b/>
          <w:bCs/>
          <w:sz w:val="24"/>
          <w:szCs w:val="24"/>
          <w:u w:val="single"/>
        </w:rPr>
      </w:pPr>
    </w:p>
    <w:p w:rsidR="00D51588" w:rsidRDefault="00D51588" w:rsidP="000A33C3">
      <w:pPr>
        <w:autoSpaceDE w:val="0"/>
        <w:autoSpaceDN w:val="0"/>
        <w:adjustRightInd w:val="0"/>
        <w:jc w:val="both"/>
        <w:rPr>
          <w:rFonts w:ascii="Arial Narrow" w:hAnsi="Arial Narrow" w:cs="Calibri-Bold"/>
          <w:b/>
          <w:bCs/>
          <w:sz w:val="24"/>
          <w:szCs w:val="24"/>
          <w:u w:val="single"/>
        </w:rPr>
      </w:pPr>
      <w:r w:rsidRPr="000A33C3">
        <w:rPr>
          <w:rFonts w:ascii="Arial Narrow" w:hAnsi="Arial Narrow" w:cs="Calibri-Bold"/>
          <w:b/>
          <w:bCs/>
          <w:sz w:val="24"/>
          <w:szCs w:val="24"/>
          <w:u w:val="single"/>
        </w:rPr>
        <w:t>II. ODREDBE ZA PROV</w:t>
      </w:r>
      <w:r w:rsidR="009B246C">
        <w:rPr>
          <w:rFonts w:ascii="Arial Narrow" w:hAnsi="Arial Narrow" w:cs="Calibri-Bold"/>
          <w:b/>
          <w:bCs/>
          <w:sz w:val="24"/>
          <w:szCs w:val="24"/>
          <w:u w:val="single"/>
        </w:rPr>
        <w:t>EDBU</w:t>
      </w:r>
      <w:r w:rsidR="00926A15">
        <w:rPr>
          <w:rFonts w:ascii="Arial Narrow" w:hAnsi="Arial Narrow" w:cs="Calibri-Bold"/>
          <w:b/>
          <w:bCs/>
          <w:sz w:val="24"/>
          <w:szCs w:val="24"/>
          <w:u w:val="single"/>
        </w:rPr>
        <w:t xml:space="preserve"> IZMJENA I DOPUNA PLANA</w:t>
      </w:r>
    </w:p>
    <w:p w:rsidR="00926A15" w:rsidRDefault="00926A15" w:rsidP="000A33C3">
      <w:pPr>
        <w:autoSpaceDE w:val="0"/>
        <w:autoSpaceDN w:val="0"/>
        <w:adjustRightInd w:val="0"/>
        <w:jc w:val="both"/>
        <w:rPr>
          <w:rFonts w:ascii="Arial Narrow" w:hAnsi="Arial Narrow" w:cs="Calibri-Bold"/>
          <w:b/>
          <w:bCs/>
          <w:sz w:val="24"/>
          <w:szCs w:val="24"/>
          <w:u w:val="single"/>
        </w:rPr>
      </w:pPr>
    </w:p>
    <w:p w:rsidR="009A688B" w:rsidRDefault="009A688B" w:rsidP="009A688B">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w:t>
      </w:r>
      <w:r w:rsidRPr="00447882">
        <w:rPr>
          <w:rFonts w:ascii="Arial Narrow" w:hAnsi="Arial Narrow" w:cs="TimesNewRomanPS-BoldMT"/>
          <w:b/>
          <w:bCs/>
          <w:sz w:val="24"/>
          <w:szCs w:val="24"/>
        </w:rPr>
        <w:t>.</w:t>
      </w:r>
    </w:p>
    <w:p w:rsidR="004736CE" w:rsidRPr="009B381C" w:rsidRDefault="00805229" w:rsidP="00C812D0">
      <w:pPr>
        <w:numPr>
          <w:ilvl w:val="0"/>
          <w:numId w:val="6"/>
        </w:numPr>
        <w:tabs>
          <w:tab w:val="left" w:pos="851"/>
        </w:tabs>
        <w:autoSpaceDE w:val="0"/>
        <w:autoSpaceDN w:val="0"/>
        <w:adjustRightInd w:val="0"/>
        <w:ind w:left="426" w:firstLine="0"/>
        <w:jc w:val="both"/>
        <w:rPr>
          <w:rFonts w:ascii="Arial Narrow" w:hAnsi="Arial Narrow" w:cs="TimesNewRomanPS-BoldMT"/>
          <w:b/>
          <w:bCs/>
          <w:sz w:val="24"/>
          <w:szCs w:val="24"/>
        </w:rPr>
      </w:pPr>
      <w:r>
        <w:rPr>
          <w:rFonts w:ascii="Arial Narrow" w:hAnsi="Arial Narrow" w:cs="TimesNewRomanPS-BoldMT"/>
          <w:b/>
          <w:bCs/>
          <w:sz w:val="24"/>
          <w:szCs w:val="24"/>
        </w:rPr>
        <w:t xml:space="preserve">U </w:t>
      </w:r>
      <w:r w:rsidR="009A688B">
        <w:rPr>
          <w:rFonts w:ascii="Arial Narrow" w:hAnsi="Arial Narrow" w:cs="TimesNewRomanPS-BoldMT"/>
          <w:b/>
          <w:bCs/>
          <w:sz w:val="24"/>
          <w:szCs w:val="24"/>
        </w:rPr>
        <w:t>Član</w:t>
      </w:r>
      <w:r>
        <w:rPr>
          <w:rFonts w:ascii="Arial Narrow" w:hAnsi="Arial Narrow" w:cs="TimesNewRomanPS-BoldMT"/>
          <w:b/>
          <w:bCs/>
          <w:sz w:val="24"/>
          <w:szCs w:val="24"/>
        </w:rPr>
        <w:t xml:space="preserve">ku </w:t>
      </w:r>
      <w:r w:rsidR="009A688B">
        <w:rPr>
          <w:rFonts w:ascii="Arial Narrow" w:hAnsi="Arial Narrow" w:cs="TimesNewRomanPS-BoldMT"/>
          <w:b/>
          <w:bCs/>
          <w:sz w:val="24"/>
          <w:szCs w:val="24"/>
        </w:rPr>
        <w:t xml:space="preserve">3. </w:t>
      </w:r>
      <w:r w:rsidR="008D17F7">
        <w:rPr>
          <w:rFonts w:ascii="Arial Narrow" w:hAnsi="Arial Narrow" w:cs="TimesNewRomanPS-BoldMT"/>
          <w:b/>
          <w:bCs/>
          <w:sz w:val="24"/>
          <w:szCs w:val="24"/>
        </w:rPr>
        <w:t>alineja</w:t>
      </w:r>
      <w:r>
        <w:rPr>
          <w:rFonts w:ascii="Arial Narrow" w:hAnsi="Arial Narrow" w:cs="TimesNewRomanPS-BoldMT"/>
          <w:b/>
          <w:bCs/>
          <w:sz w:val="24"/>
          <w:szCs w:val="24"/>
        </w:rPr>
        <w:t xml:space="preserve"> 2</w:t>
      </w:r>
      <w:r w:rsidR="000616B6">
        <w:rPr>
          <w:rFonts w:ascii="Arial Narrow" w:hAnsi="Arial Narrow" w:cs="TimesNewRomanPS-BoldMT"/>
          <w:b/>
          <w:bCs/>
          <w:sz w:val="24"/>
          <w:szCs w:val="24"/>
        </w:rPr>
        <w:t>.</w:t>
      </w:r>
      <w:r w:rsidR="009A688B">
        <w:rPr>
          <w:rFonts w:ascii="Arial Narrow" w:hAnsi="Arial Narrow" w:cs="TimesNewRomanPS-BoldMT"/>
          <w:b/>
          <w:bCs/>
          <w:sz w:val="24"/>
          <w:szCs w:val="24"/>
        </w:rPr>
        <w:t xml:space="preserve"> </w:t>
      </w:r>
      <w:r w:rsidR="000616B6">
        <w:rPr>
          <w:rFonts w:ascii="Arial Narrow" w:hAnsi="Arial Narrow" w:cs="TimesNewRomanPS-BoldMT"/>
          <w:b/>
          <w:bCs/>
          <w:sz w:val="24"/>
          <w:szCs w:val="24"/>
        </w:rPr>
        <w:t xml:space="preserve">se mijenja </w:t>
      </w:r>
      <w:r w:rsidR="009A688B">
        <w:rPr>
          <w:rFonts w:ascii="Arial Narrow" w:hAnsi="Arial Narrow" w:cs="TimesNewRomanPS-BoldMT"/>
          <w:b/>
          <w:bCs/>
          <w:sz w:val="24"/>
          <w:szCs w:val="24"/>
        </w:rPr>
        <w:t>i glasi:</w:t>
      </w:r>
    </w:p>
    <w:p w:rsidR="00427EB6" w:rsidRPr="00427EB6" w:rsidRDefault="00427EB6" w:rsidP="00BD5ABC">
      <w:pPr>
        <w:pStyle w:val="Obinitekst"/>
        <w:tabs>
          <w:tab w:val="left" w:pos="426"/>
        </w:tabs>
        <w:jc w:val="both"/>
        <w:rPr>
          <w:rFonts w:ascii="Arial Narrow" w:hAnsi="Arial Narrow"/>
          <w:sz w:val="24"/>
          <w:szCs w:val="24"/>
          <w:lang w:val="hr-HR"/>
        </w:rPr>
      </w:pPr>
      <w:r w:rsidRPr="00427EB6">
        <w:rPr>
          <w:rFonts w:ascii="Arial Narrow" w:hAnsi="Arial Narrow"/>
          <w:b/>
          <w:sz w:val="24"/>
          <w:szCs w:val="24"/>
          <w:lang w:val="hr-HR"/>
        </w:rPr>
        <w:t>„Građevna čestica</w:t>
      </w:r>
      <w:r w:rsidRPr="00427EB6">
        <w:rPr>
          <w:rFonts w:ascii="Arial Narrow" w:hAnsi="Arial Narrow"/>
          <w:sz w:val="24"/>
          <w:szCs w:val="24"/>
          <w:lang w:val="hr-HR"/>
        </w:rPr>
        <w:t xml:space="preserve"> je u načelu jedna katastarska čestica čiji je oblik, smještaj u prostoru i veličina u skladu s prostornim planom te koja ima pristup na prometnu površinu sukladan prostornom planu, ako ovim Zakonom nije propisano drugačije“ </w:t>
      </w:r>
    </w:p>
    <w:p w:rsidR="00BD5ABC" w:rsidRDefault="00BD5ABC" w:rsidP="00C812D0">
      <w:pPr>
        <w:numPr>
          <w:ilvl w:val="0"/>
          <w:numId w:val="6"/>
        </w:numPr>
        <w:tabs>
          <w:tab w:val="left" w:pos="851"/>
        </w:tabs>
        <w:autoSpaceDE w:val="0"/>
        <w:autoSpaceDN w:val="0"/>
        <w:adjustRightInd w:val="0"/>
        <w:ind w:left="426" w:firstLine="0"/>
        <w:jc w:val="both"/>
        <w:rPr>
          <w:rFonts w:ascii="Arial Narrow" w:hAnsi="Arial Narrow" w:cs="TimesNewRomanPS-BoldMT"/>
          <w:b/>
          <w:bCs/>
          <w:sz w:val="24"/>
          <w:szCs w:val="24"/>
        </w:rPr>
      </w:pPr>
      <w:r>
        <w:rPr>
          <w:rFonts w:ascii="Arial Narrow" w:hAnsi="Arial Narrow" w:cs="TimesNewRomanPS-BoldMT"/>
          <w:b/>
          <w:bCs/>
          <w:sz w:val="24"/>
          <w:szCs w:val="24"/>
        </w:rPr>
        <w:t xml:space="preserve">U Članku 3. </w:t>
      </w:r>
      <w:r w:rsidR="008D17F7">
        <w:rPr>
          <w:rFonts w:ascii="Arial Narrow" w:hAnsi="Arial Narrow" w:cs="TimesNewRomanPS-BoldMT"/>
          <w:b/>
          <w:bCs/>
          <w:sz w:val="24"/>
          <w:szCs w:val="24"/>
        </w:rPr>
        <w:t>alineja</w:t>
      </w:r>
      <w:r>
        <w:rPr>
          <w:rFonts w:ascii="Arial Narrow" w:hAnsi="Arial Narrow" w:cs="TimesNewRomanPS-BoldMT"/>
          <w:b/>
          <w:bCs/>
          <w:sz w:val="24"/>
          <w:szCs w:val="24"/>
        </w:rPr>
        <w:t xml:space="preserve"> 27. se mijenja i glasi:</w:t>
      </w:r>
    </w:p>
    <w:p w:rsidR="00BD5ABC" w:rsidRPr="00BD5ABC" w:rsidRDefault="00BD5ABC" w:rsidP="00BD5ABC">
      <w:pPr>
        <w:tabs>
          <w:tab w:val="left" w:pos="426"/>
        </w:tabs>
        <w:jc w:val="both"/>
        <w:rPr>
          <w:rFonts w:ascii="Arial Narrow" w:hAnsi="Arial Narrow"/>
          <w:sz w:val="24"/>
          <w:szCs w:val="24"/>
        </w:rPr>
      </w:pPr>
      <w:bookmarkStart w:id="0" w:name="_Hlk33529954"/>
      <w:r>
        <w:rPr>
          <w:rFonts w:ascii="Arial Narrow" w:hAnsi="Arial Narrow"/>
          <w:b/>
          <w:sz w:val="24"/>
          <w:szCs w:val="24"/>
        </w:rPr>
        <w:t>„</w:t>
      </w:r>
      <w:r w:rsidRPr="00BD5ABC">
        <w:rPr>
          <w:rFonts w:ascii="Arial Narrow" w:hAnsi="Arial Narrow"/>
          <w:b/>
          <w:sz w:val="24"/>
          <w:szCs w:val="24"/>
        </w:rPr>
        <w:t>Rekonstrukcija građevine</w:t>
      </w:r>
      <w:r w:rsidRPr="00BD5ABC">
        <w:rPr>
          <w:rFonts w:ascii="Arial Narrow" w:hAnsi="Arial Narrow"/>
          <w:sz w:val="24"/>
          <w:szCs w:val="24"/>
        </w:rPr>
        <w:t xml:space="preserve"> je izvedba građevinskih i drugih radova na postojećoj građevini kojima se utječe na ispunjavanje </w:t>
      </w:r>
      <w:bookmarkStart w:id="1" w:name="_Hlk33530015"/>
      <w:r w:rsidRPr="00BD5ABC">
        <w:rPr>
          <w:rFonts w:ascii="Arial Narrow" w:hAnsi="Arial Narrow"/>
          <w:sz w:val="24"/>
          <w:szCs w:val="24"/>
        </w:rPr>
        <w:t xml:space="preserve">temeljnih </w:t>
      </w:r>
      <w:bookmarkEnd w:id="1"/>
      <w:r w:rsidRPr="00BD5ABC">
        <w:rPr>
          <w:rFonts w:ascii="Arial Narrow" w:hAnsi="Arial Narrow"/>
          <w:sz w:val="24"/>
          <w:szCs w:val="24"/>
        </w:rPr>
        <w:t xml:space="preserve">zahtjeva za </w:t>
      </w:r>
      <w:bookmarkStart w:id="2" w:name="_Hlk33530042"/>
      <w:r w:rsidRPr="00BD5ABC">
        <w:rPr>
          <w:rFonts w:ascii="Arial Narrow" w:hAnsi="Arial Narrow"/>
          <w:sz w:val="24"/>
          <w:szCs w:val="24"/>
        </w:rPr>
        <w:t xml:space="preserve">tu </w:t>
      </w:r>
      <w:bookmarkEnd w:id="2"/>
      <w:r w:rsidRPr="00BD5ABC">
        <w:rPr>
          <w:rFonts w:ascii="Arial Narrow" w:hAnsi="Arial Narrow"/>
          <w:sz w:val="24"/>
          <w:szCs w:val="24"/>
        </w:rPr>
        <w:t xml:space="preserve">građevinu ili kojima se mijenja usklađenost te građevine s lokacijskim uvjetima u skladu s kojima je izgrađena (dograđivanje, nadograđivanje, uklanjanje vanjskog dijela građevine, izvođenje radova radi promjene namjene građevine ili tehnološkog procesa i sl.), </w:t>
      </w:r>
      <w:bookmarkStart w:id="3" w:name="_Hlk33530101"/>
      <w:r w:rsidRPr="00BD5ABC">
        <w:rPr>
          <w:rFonts w:ascii="Arial Narrow" w:hAnsi="Arial Narrow"/>
          <w:sz w:val="24"/>
          <w:szCs w:val="24"/>
        </w:rPr>
        <w:t>odnosno izvedba građevinskih i drugih radova na ruševini postojeće građevine</w:t>
      </w:r>
      <w:bookmarkEnd w:id="3"/>
      <w:r>
        <w:rPr>
          <w:rFonts w:ascii="Arial Narrow" w:hAnsi="Arial Narrow"/>
          <w:sz w:val="24"/>
          <w:szCs w:val="24"/>
        </w:rPr>
        <w:t>“</w:t>
      </w:r>
    </w:p>
    <w:bookmarkEnd w:id="0"/>
    <w:p w:rsidR="00BD5ABC" w:rsidRPr="009B381C" w:rsidRDefault="00BD5ABC" w:rsidP="00C812D0">
      <w:pPr>
        <w:numPr>
          <w:ilvl w:val="0"/>
          <w:numId w:val="6"/>
        </w:numPr>
        <w:tabs>
          <w:tab w:val="left" w:pos="851"/>
        </w:tabs>
        <w:autoSpaceDE w:val="0"/>
        <w:autoSpaceDN w:val="0"/>
        <w:adjustRightInd w:val="0"/>
        <w:ind w:left="426" w:firstLine="0"/>
        <w:jc w:val="both"/>
        <w:rPr>
          <w:rFonts w:ascii="Arial Narrow" w:hAnsi="Arial Narrow" w:cs="TimesNewRomanPS-BoldMT"/>
          <w:b/>
          <w:bCs/>
          <w:sz w:val="24"/>
          <w:szCs w:val="24"/>
        </w:rPr>
      </w:pPr>
      <w:r>
        <w:rPr>
          <w:rFonts w:ascii="Arial Narrow" w:hAnsi="Arial Narrow" w:cs="TimesNewRomanPS-BoldMT"/>
          <w:b/>
          <w:bCs/>
          <w:sz w:val="24"/>
          <w:szCs w:val="24"/>
        </w:rPr>
        <w:t xml:space="preserve">U Članku 3. </w:t>
      </w:r>
      <w:r w:rsidR="008D17F7">
        <w:rPr>
          <w:rFonts w:ascii="Arial Narrow" w:hAnsi="Arial Narrow" w:cs="TimesNewRomanPS-BoldMT"/>
          <w:b/>
          <w:bCs/>
          <w:sz w:val="24"/>
          <w:szCs w:val="24"/>
        </w:rPr>
        <w:t>alineja</w:t>
      </w:r>
      <w:r>
        <w:rPr>
          <w:rFonts w:ascii="Arial Narrow" w:hAnsi="Arial Narrow" w:cs="TimesNewRomanPS-BoldMT"/>
          <w:b/>
          <w:bCs/>
          <w:sz w:val="24"/>
          <w:szCs w:val="24"/>
        </w:rPr>
        <w:t xml:space="preserve"> 30. se mijenja i glasi:</w:t>
      </w:r>
    </w:p>
    <w:p w:rsidR="00BD5ABC" w:rsidRPr="00BD5ABC" w:rsidRDefault="00BD5ABC" w:rsidP="00BD5ABC">
      <w:pPr>
        <w:tabs>
          <w:tab w:val="left" w:pos="426"/>
        </w:tabs>
        <w:jc w:val="both"/>
        <w:rPr>
          <w:rFonts w:ascii="Arial Narrow" w:hAnsi="Arial Narrow"/>
          <w:sz w:val="24"/>
          <w:szCs w:val="24"/>
        </w:rPr>
      </w:pPr>
      <w:r w:rsidRPr="00BD5ABC">
        <w:rPr>
          <w:rFonts w:ascii="Arial Narrow" w:hAnsi="Arial Narrow"/>
          <w:b/>
          <w:sz w:val="24"/>
          <w:szCs w:val="24"/>
        </w:rPr>
        <w:t xml:space="preserve">„prometna površina </w:t>
      </w:r>
      <w:r w:rsidRPr="00BD5ABC">
        <w:rPr>
          <w:rFonts w:ascii="Arial Narrow" w:hAnsi="Arial Narrow"/>
          <w:sz w:val="24"/>
          <w:szCs w:val="24"/>
        </w:rPr>
        <w:t>je površina javne namjene,</w:t>
      </w:r>
      <w:r w:rsidRPr="00BD5ABC">
        <w:rPr>
          <w:rFonts w:ascii="Arial Narrow" w:hAnsi="Arial Narrow"/>
          <w:color w:val="0070C0"/>
          <w:sz w:val="24"/>
          <w:szCs w:val="24"/>
        </w:rPr>
        <w:t xml:space="preserve"> </w:t>
      </w:r>
      <w:r w:rsidRPr="00BD5ABC">
        <w:rPr>
          <w:rFonts w:ascii="Arial Narrow" w:hAnsi="Arial Narrow"/>
          <w:sz w:val="24"/>
          <w:szCs w:val="24"/>
        </w:rPr>
        <w:t>površina u vlasništvu vlasnika građevne čestice ili površina na kojoj je osnovano pravo služnosti prolaza u svrhu pristupa do građevne čestice.“</w:t>
      </w:r>
    </w:p>
    <w:p w:rsidR="00534E96" w:rsidRDefault="00534E96" w:rsidP="00622F00">
      <w:pPr>
        <w:numPr>
          <w:ilvl w:val="12"/>
          <w:numId w:val="0"/>
        </w:numPr>
        <w:rPr>
          <w:rFonts w:ascii="Arial Narrow" w:hAnsi="Arial Narrow" w:cs="TimesNewRomanPS-BoldMT"/>
          <w:bCs/>
          <w:sz w:val="24"/>
          <w:szCs w:val="24"/>
        </w:rPr>
      </w:pPr>
    </w:p>
    <w:p w:rsidR="000C6158" w:rsidRDefault="000C6158" w:rsidP="000C6158">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lastRenderedPageBreak/>
        <w:t xml:space="preserve">Članak </w:t>
      </w:r>
      <w:r>
        <w:rPr>
          <w:rFonts w:ascii="Arial Narrow" w:hAnsi="Arial Narrow" w:cs="TimesNewRomanPS-BoldMT"/>
          <w:b/>
          <w:bCs/>
          <w:sz w:val="24"/>
          <w:szCs w:val="24"/>
        </w:rPr>
        <w:t>4</w:t>
      </w:r>
      <w:r w:rsidRPr="00447882">
        <w:rPr>
          <w:rFonts w:ascii="Arial Narrow" w:hAnsi="Arial Narrow" w:cs="TimesNewRomanPS-BoldMT"/>
          <w:b/>
          <w:bCs/>
          <w:sz w:val="24"/>
          <w:szCs w:val="24"/>
        </w:rPr>
        <w:t>.</w:t>
      </w:r>
    </w:p>
    <w:p w:rsidR="000C6158" w:rsidRDefault="00BD5ABC" w:rsidP="00C812D0">
      <w:pPr>
        <w:numPr>
          <w:ilvl w:val="0"/>
          <w:numId w:val="7"/>
        </w:numPr>
        <w:tabs>
          <w:tab w:val="left" w:pos="851"/>
        </w:tabs>
        <w:autoSpaceDE w:val="0"/>
        <w:autoSpaceDN w:val="0"/>
        <w:adjustRightInd w:val="0"/>
        <w:ind w:left="426" w:firstLine="0"/>
        <w:jc w:val="both"/>
        <w:rPr>
          <w:rFonts w:ascii="Arial Narrow" w:hAnsi="Arial Narrow" w:cs="TimesNewRomanPS-BoldMT"/>
          <w:b/>
          <w:bCs/>
          <w:sz w:val="24"/>
          <w:szCs w:val="24"/>
        </w:rPr>
      </w:pPr>
      <w:r>
        <w:rPr>
          <w:rFonts w:ascii="Arial Narrow" w:hAnsi="Arial Narrow" w:cs="TimesNewRomanPS-BoldMT"/>
          <w:b/>
          <w:bCs/>
          <w:sz w:val="24"/>
          <w:szCs w:val="24"/>
        </w:rPr>
        <w:t>U č</w:t>
      </w:r>
      <w:r w:rsidR="000C6158">
        <w:rPr>
          <w:rFonts w:ascii="Arial Narrow" w:hAnsi="Arial Narrow" w:cs="TimesNewRomanPS-BoldMT"/>
          <w:b/>
          <w:bCs/>
          <w:sz w:val="24"/>
          <w:szCs w:val="24"/>
        </w:rPr>
        <w:t>lank</w:t>
      </w:r>
      <w:r>
        <w:rPr>
          <w:rFonts w:ascii="Arial Narrow" w:hAnsi="Arial Narrow" w:cs="TimesNewRomanPS-BoldMT"/>
          <w:b/>
          <w:bCs/>
          <w:sz w:val="24"/>
          <w:szCs w:val="24"/>
        </w:rPr>
        <w:t>u</w:t>
      </w:r>
      <w:r w:rsidR="000C6158">
        <w:rPr>
          <w:rFonts w:ascii="Arial Narrow" w:hAnsi="Arial Narrow" w:cs="TimesNewRomanPS-BoldMT"/>
          <w:b/>
          <w:bCs/>
          <w:sz w:val="24"/>
          <w:szCs w:val="24"/>
        </w:rPr>
        <w:t xml:space="preserve"> </w:t>
      </w:r>
      <w:r>
        <w:rPr>
          <w:rFonts w:ascii="Arial Narrow" w:hAnsi="Arial Narrow" w:cs="TimesNewRomanPS-BoldMT"/>
          <w:b/>
          <w:bCs/>
          <w:sz w:val="24"/>
          <w:szCs w:val="24"/>
        </w:rPr>
        <w:t>9</w:t>
      </w:r>
      <w:r w:rsidR="000C6158">
        <w:rPr>
          <w:rFonts w:ascii="Arial Narrow" w:hAnsi="Arial Narrow" w:cs="TimesNewRomanPS-BoldMT"/>
          <w:b/>
          <w:bCs/>
          <w:sz w:val="24"/>
          <w:szCs w:val="24"/>
        </w:rPr>
        <w:t xml:space="preserve">. </w:t>
      </w:r>
      <w:r>
        <w:rPr>
          <w:rFonts w:ascii="Arial Narrow" w:hAnsi="Arial Narrow" w:cs="TimesNewRomanPS-BoldMT"/>
          <w:b/>
          <w:bCs/>
          <w:sz w:val="24"/>
          <w:szCs w:val="24"/>
        </w:rPr>
        <w:t>iza stavka (1) dodaje se novi stavak (29) koji</w:t>
      </w:r>
      <w:r w:rsidR="000C6158">
        <w:rPr>
          <w:rFonts w:ascii="Arial Narrow" w:hAnsi="Arial Narrow" w:cs="TimesNewRomanPS-BoldMT"/>
          <w:b/>
          <w:bCs/>
          <w:sz w:val="24"/>
          <w:szCs w:val="24"/>
        </w:rPr>
        <w:t xml:space="preserve"> glasi:</w:t>
      </w:r>
    </w:p>
    <w:p w:rsidR="00BD5ABC" w:rsidRPr="00BD5ABC" w:rsidRDefault="00BD5ABC" w:rsidP="00BD5ABC">
      <w:pPr>
        <w:jc w:val="both"/>
        <w:rPr>
          <w:rFonts w:ascii="Arial Narrow" w:hAnsi="Arial Narrow"/>
          <w:sz w:val="24"/>
          <w:szCs w:val="24"/>
        </w:rPr>
      </w:pPr>
      <w:r w:rsidRPr="00BD5ABC">
        <w:rPr>
          <w:rFonts w:ascii="Arial Narrow" w:hAnsi="Arial Narrow" w:cs="TimesNewRomanPS-BoldMT"/>
          <w:b/>
          <w:bCs/>
          <w:sz w:val="24"/>
          <w:szCs w:val="24"/>
        </w:rPr>
        <w:t>„</w:t>
      </w:r>
      <w:r w:rsidRPr="00BD5ABC">
        <w:rPr>
          <w:rFonts w:ascii="Arial Narrow" w:hAnsi="Arial Narrow"/>
          <w:b/>
          <w:bCs/>
          <w:sz w:val="24"/>
          <w:szCs w:val="24"/>
        </w:rPr>
        <w:t>Površine za eksploataciju ugljikovodika</w:t>
      </w:r>
      <w:r w:rsidRPr="00BD5ABC">
        <w:rPr>
          <w:rFonts w:ascii="Arial Narrow" w:hAnsi="Arial Narrow"/>
          <w:sz w:val="24"/>
          <w:szCs w:val="24"/>
        </w:rPr>
        <w:t xml:space="preserve"> namijenjene su za aktivnosti pri izradi novih bušotina u svrhu pridobivanja ugljikovodika. Planiranje i izvođenje radova istraživanja i eksploatacije ugljikovodika mora biti u skladu s ograničenjima i mjerama zaštite okoliša na području provedbe Okvirnog plana i programa, a koja su proizašla iz Strateške procjene utjecaja na okoliš Okvirnog plana i programa istraživanja i eksploatacije ugljikovodika na kopnu, kao i prilikom definiranja područja koja su bila predmetom prvog javnog nadmetanja za istraživanje i eksploataciju ugljikovodika na kopnu te su navedena unutar Okvirnog plana i programa.“</w:t>
      </w:r>
    </w:p>
    <w:p w:rsidR="00BD5ABC" w:rsidRDefault="00BD5ABC" w:rsidP="00C812D0">
      <w:pPr>
        <w:numPr>
          <w:ilvl w:val="0"/>
          <w:numId w:val="7"/>
        </w:numPr>
        <w:tabs>
          <w:tab w:val="left" w:pos="851"/>
        </w:tabs>
        <w:autoSpaceDE w:val="0"/>
        <w:autoSpaceDN w:val="0"/>
        <w:adjustRightInd w:val="0"/>
        <w:ind w:left="426" w:firstLine="0"/>
        <w:jc w:val="both"/>
        <w:rPr>
          <w:rFonts w:ascii="Arial Narrow" w:hAnsi="Arial Narrow" w:cs="TimesNewRomanPS-BoldMT"/>
          <w:b/>
          <w:bCs/>
          <w:sz w:val="24"/>
          <w:szCs w:val="24"/>
        </w:rPr>
      </w:pPr>
      <w:r>
        <w:rPr>
          <w:rFonts w:ascii="Arial Narrow" w:hAnsi="Arial Narrow" w:cs="TimesNewRomanPS-BoldMT"/>
          <w:b/>
          <w:bCs/>
          <w:sz w:val="24"/>
          <w:szCs w:val="24"/>
        </w:rPr>
        <w:t xml:space="preserve">U članku 9. stari stavci od (2) do (6) postaju stavci (3) do (7) </w:t>
      </w:r>
    </w:p>
    <w:p w:rsidR="00BD5ABC" w:rsidRPr="009B381C" w:rsidRDefault="00BD5ABC" w:rsidP="000C6158">
      <w:pPr>
        <w:autoSpaceDE w:val="0"/>
        <w:autoSpaceDN w:val="0"/>
        <w:adjustRightInd w:val="0"/>
        <w:jc w:val="both"/>
        <w:rPr>
          <w:rFonts w:ascii="Arial Narrow" w:hAnsi="Arial Narrow" w:cs="TimesNewRomanPS-BoldMT"/>
          <w:b/>
          <w:bCs/>
          <w:sz w:val="24"/>
          <w:szCs w:val="24"/>
        </w:rPr>
      </w:pPr>
    </w:p>
    <w:p w:rsidR="001A1B7D" w:rsidRDefault="001A1B7D" w:rsidP="001A1B7D">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5</w:t>
      </w:r>
      <w:r w:rsidRPr="00447882">
        <w:rPr>
          <w:rFonts w:ascii="Arial Narrow" w:hAnsi="Arial Narrow" w:cs="TimesNewRomanPS-BoldMT"/>
          <w:b/>
          <w:bCs/>
          <w:sz w:val="24"/>
          <w:szCs w:val="24"/>
        </w:rPr>
        <w:t>.</w:t>
      </w:r>
    </w:p>
    <w:p w:rsidR="00805229" w:rsidRDefault="00BD5ABC" w:rsidP="00BD5ABC">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Članak 29. se briše</w:t>
      </w:r>
    </w:p>
    <w:p w:rsidR="007D13EF" w:rsidRDefault="007D13EF" w:rsidP="001A1B7D">
      <w:pPr>
        <w:autoSpaceDE w:val="0"/>
        <w:autoSpaceDN w:val="0"/>
        <w:adjustRightInd w:val="0"/>
        <w:jc w:val="center"/>
        <w:rPr>
          <w:rFonts w:ascii="Arial Narrow" w:hAnsi="Arial Narrow" w:cs="TimesNewRomanPS-BoldMT"/>
          <w:b/>
          <w:bCs/>
          <w:sz w:val="24"/>
          <w:szCs w:val="24"/>
        </w:rPr>
      </w:pPr>
    </w:p>
    <w:p w:rsidR="001A1B7D" w:rsidRPr="001E71A2" w:rsidRDefault="001A1B7D" w:rsidP="001A1B7D">
      <w:pPr>
        <w:autoSpaceDE w:val="0"/>
        <w:autoSpaceDN w:val="0"/>
        <w:adjustRightInd w:val="0"/>
        <w:jc w:val="center"/>
        <w:rPr>
          <w:rFonts w:ascii="Arial Narrow" w:hAnsi="Arial Narrow" w:cs="TimesNewRomanPS-BoldMT"/>
          <w:b/>
          <w:bCs/>
          <w:sz w:val="24"/>
          <w:szCs w:val="24"/>
        </w:rPr>
      </w:pPr>
      <w:r w:rsidRPr="001E71A2">
        <w:rPr>
          <w:rFonts w:ascii="Arial Narrow" w:hAnsi="Arial Narrow" w:cs="TimesNewRomanPS-BoldMT"/>
          <w:b/>
          <w:bCs/>
          <w:sz w:val="24"/>
          <w:szCs w:val="24"/>
        </w:rPr>
        <w:t xml:space="preserve">Članak </w:t>
      </w:r>
      <w:r w:rsidR="00EA0144" w:rsidRPr="001E71A2">
        <w:rPr>
          <w:rFonts w:ascii="Arial Narrow" w:hAnsi="Arial Narrow" w:cs="TimesNewRomanPS-BoldMT"/>
          <w:b/>
          <w:bCs/>
          <w:sz w:val="24"/>
          <w:szCs w:val="24"/>
        </w:rPr>
        <w:t>6</w:t>
      </w:r>
      <w:r w:rsidRPr="001E71A2">
        <w:rPr>
          <w:rFonts w:ascii="Arial Narrow" w:hAnsi="Arial Narrow" w:cs="TimesNewRomanPS-BoldMT"/>
          <w:b/>
          <w:bCs/>
          <w:sz w:val="24"/>
          <w:szCs w:val="24"/>
        </w:rPr>
        <w:t>.</w:t>
      </w:r>
    </w:p>
    <w:p w:rsidR="0003128F" w:rsidRPr="001E71A2" w:rsidRDefault="007D13EF" w:rsidP="00C812D0">
      <w:pPr>
        <w:numPr>
          <w:ilvl w:val="0"/>
          <w:numId w:val="2"/>
        </w:numPr>
        <w:autoSpaceDE w:val="0"/>
        <w:autoSpaceDN w:val="0"/>
        <w:adjustRightInd w:val="0"/>
        <w:ind w:left="851" w:hanging="426"/>
        <w:rPr>
          <w:rFonts w:ascii="Arial Narrow" w:hAnsi="Arial Narrow" w:cs="TimesNewRomanPS-BoldMT"/>
          <w:sz w:val="24"/>
          <w:szCs w:val="24"/>
        </w:rPr>
      </w:pPr>
      <w:r w:rsidRPr="001E71A2">
        <w:rPr>
          <w:rFonts w:ascii="Arial Narrow" w:hAnsi="Arial Narrow" w:cs="TimesNewRomanPS-BoldMT"/>
          <w:b/>
          <w:bCs/>
          <w:sz w:val="24"/>
          <w:szCs w:val="24"/>
        </w:rPr>
        <w:t xml:space="preserve">U </w:t>
      </w:r>
      <w:r w:rsidR="00EA0144" w:rsidRPr="001E71A2">
        <w:rPr>
          <w:rFonts w:ascii="Arial Narrow" w:hAnsi="Arial Narrow" w:cs="TimesNewRomanPS-BoldMT"/>
          <w:b/>
          <w:bCs/>
          <w:sz w:val="24"/>
          <w:szCs w:val="24"/>
        </w:rPr>
        <w:t>Član</w:t>
      </w:r>
      <w:r w:rsidRPr="001E71A2">
        <w:rPr>
          <w:rFonts w:ascii="Arial Narrow" w:hAnsi="Arial Narrow" w:cs="TimesNewRomanPS-BoldMT"/>
          <w:b/>
          <w:bCs/>
          <w:sz w:val="24"/>
          <w:szCs w:val="24"/>
        </w:rPr>
        <w:t>ku</w:t>
      </w:r>
      <w:r w:rsidR="00EA0144" w:rsidRPr="001E71A2">
        <w:rPr>
          <w:rFonts w:ascii="Arial Narrow" w:hAnsi="Arial Narrow" w:cs="TimesNewRomanPS-BoldMT"/>
          <w:b/>
          <w:bCs/>
          <w:sz w:val="24"/>
          <w:szCs w:val="24"/>
        </w:rPr>
        <w:t xml:space="preserve"> </w:t>
      </w:r>
      <w:r w:rsidR="0003128F" w:rsidRPr="001E71A2">
        <w:rPr>
          <w:rFonts w:ascii="Arial Narrow" w:hAnsi="Arial Narrow" w:cs="TimesNewRomanPS-BoldMT"/>
          <w:b/>
          <w:bCs/>
          <w:sz w:val="24"/>
          <w:szCs w:val="24"/>
        </w:rPr>
        <w:t>34</w:t>
      </w:r>
      <w:r w:rsidR="00EA0144" w:rsidRPr="001E71A2">
        <w:rPr>
          <w:rFonts w:ascii="Arial Narrow" w:hAnsi="Arial Narrow" w:cs="TimesNewRomanPS-BoldMT"/>
          <w:b/>
          <w:bCs/>
          <w:sz w:val="24"/>
          <w:szCs w:val="24"/>
        </w:rPr>
        <w:t xml:space="preserve">. </w:t>
      </w:r>
      <w:r w:rsidR="000F4435" w:rsidRPr="001E71A2">
        <w:rPr>
          <w:rFonts w:ascii="Arial Narrow" w:hAnsi="Arial Narrow" w:cs="TimesNewRomanPS-BoldMT"/>
          <w:b/>
          <w:bCs/>
          <w:sz w:val="24"/>
          <w:szCs w:val="24"/>
        </w:rPr>
        <w:t>stavak (1),</w:t>
      </w:r>
      <w:r w:rsidR="0003128F" w:rsidRPr="001E71A2">
        <w:rPr>
          <w:rFonts w:ascii="Arial Narrow" w:hAnsi="Arial Narrow" w:cs="TimesNewRomanPS-BoldMT"/>
          <w:b/>
          <w:bCs/>
          <w:sz w:val="24"/>
          <w:szCs w:val="24"/>
        </w:rPr>
        <w:t xml:space="preserve"> tablica 1. se mijenja i glasi:</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971"/>
        <w:gridCol w:w="1971"/>
        <w:gridCol w:w="985"/>
        <w:gridCol w:w="2268"/>
      </w:tblGrid>
      <w:tr w:rsidR="0003128F" w:rsidRPr="001E71A2" w:rsidTr="00101609">
        <w:tblPrEx>
          <w:tblCellMar>
            <w:top w:w="0" w:type="dxa"/>
            <w:bottom w:w="0" w:type="dxa"/>
          </w:tblCellMar>
        </w:tblPrEx>
        <w:trPr>
          <w:cantSplit/>
          <w:jc w:val="center"/>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03128F" w:rsidRPr="001E71A2" w:rsidRDefault="0003128F" w:rsidP="00101609">
            <w:pPr>
              <w:pStyle w:val="Podnoje"/>
              <w:numPr>
                <w:ilvl w:val="12"/>
                <w:numId w:val="0"/>
              </w:numPr>
              <w:jc w:val="center"/>
              <w:rPr>
                <w:rFonts w:ascii="Arial Narrow" w:hAnsi="Arial Narrow" w:cs="Arial"/>
                <w:lang w:val="hr-HR"/>
              </w:rPr>
            </w:pPr>
            <w:r w:rsidRPr="001E71A2">
              <w:rPr>
                <w:rFonts w:ascii="Arial Narrow" w:hAnsi="Arial Narrow" w:cs="Arial"/>
                <w:lang w:val="hr-HR"/>
              </w:rPr>
              <w:t>način gradnje</w:t>
            </w:r>
          </w:p>
        </w:tc>
        <w:tc>
          <w:tcPr>
            <w:tcW w:w="3942" w:type="dxa"/>
            <w:gridSpan w:val="2"/>
            <w:tcBorders>
              <w:top w:val="single" w:sz="4" w:space="0" w:color="auto"/>
              <w:left w:val="single" w:sz="4" w:space="0" w:color="auto"/>
              <w:bottom w:val="single" w:sz="4" w:space="0" w:color="auto"/>
              <w:right w:val="single" w:sz="4" w:space="0" w:color="auto"/>
            </w:tcBorders>
          </w:tcPr>
          <w:p w:rsidR="0003128F" w:rsidRPr="001E71A2" w:rsidRDefault="0003128F" w:rsidP="00101609">
            <w:pPr>
              <w:numPr>
                <w:ilvl w:val="12"/>
                <w:numId w:val="0"/>
              </w:numPr>
              <w:jc w:val="center"/>
              <w:rPr>
                <w:rFonts w:ascii="Arial Narrow" w:hAnsi="Arial Narrow"/>
              </w:rPr>
            </w:pPr>
            <w:r w:rsidRPr="001E71A2">
              <w:rPr>
                <w:rFonts w:ascii="Arial Narrow" w:hAnsi="Arial Narrow"/>
              </w:rPr>
              <w:t>najmanje dimenzije građevne čestice</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03128F" w:rsidRPr="001E71A2" w:rsidRDefault="0003128F" w:rsidP="00101609">
            <w:pPr>
              <w:numPr>
                <w:ilvl w:val="12"/>
                <w:numId w:val="0"/>
              </w:numPr>
              <w:jc w:val="center"/>
              <w:rPr>
                <w:rFonts w:ascii="Arial Narrow" w:hAnsi="Arial Narrow"/>
              </w:rPr>
            </w:pPr>
            <w:r w:rsidRPr="001E71A2">
              <w:rPr>
                <w:rFonts w:ascii="Arial Narrow" w:hAnsi="Arial Narrow"/>
              </w:rPr>
              <w:t>najveći</w:t>
            </w:r>
          </w:p>
          <w:p w:rsidR="0003128F" w:rsidRPr="001E71A2" w:rsidRDefault="0003128F" w:rsidP="00101609">
            <w:pPr>
              <w:numPr>
                <w:ilvl w:val="12"/>
                <w:numId w:val="0"/>
              </w:numPr>
              <w:jc w:val="center"/>
              <w:rPr>
                <w:rFonts w:ascii="Arial Narrow" w:hAnsi="Arial Narrow"/>
              </w:rPr>
            </w:pPr>
            <w:r w:rsidRPr="001E71A2">
              <w:rPr>
                <w:rFonts w:ascii="Arial Narrow" w:hAnsi="Arial Narrow"/>
              </w:rPr>
              <w:t>kig</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3128F" w:rsidRPr="001E71A2" w:rsidRDefault="0003128F" w:rsidP="00101609">
            <w:pPr>
              <w:numPr>
                <w:ilvl w:val="12"/>
                <w:numId w:val="0"/>
              </w:numPr>
              <w:jc w:val="center"/>
              <w:rPr>
                <w:rFonts w:ascii="Arial Narrow" w:hAnsi="Arial Narrow"/>
              </w:rPr>
            </w:pPr>
            <w:r w:rsidRPr="001E71A2">
              <w:rPr>
                <w:rFonts w:ascii="Arial Narrow" w:hAnsi="Arial Narrow"/>
              </w:rPr>
              <w:t>najveća površina</w:t>
            </w:r>
          </w:p>
          <w:p w:rsidR="0003128F" w:rsidRPr="001E71A2" w:rsidRDefault="0003128F" w:rsidP="00101609">
            <w:pPr>
              <w:numPr>
                <w:ilvl w:val="12"/>
                <w:numId w:val="0"/>
              </w:numPr>
              <w:jc w:val="center"/>
              <w:rPr>
                <w:rFonts w:ascii="Arial Narrow" w:hAnsi="Arial Narrow"/>
              </w:rPr>
            </w:pPr>
            <w:r w:rsidRPr="001E71A2">
              <w:rPr>
                <w:rFonts w:ascii="Arial Narrow" w:hAnsi="Arial Narrow"/>
              </w:rPr>
              <w:t>građ. čestice (m</w:t>
            </w:r>
            <w:r w:rsidRPr="001E71A2">
              <w:rPr>
                <w:rFonts w:ascii="Arial Narrow" w:hAnsi="Arial Narrow"/>
                <w:vertAlign w:val="superscript"/>
              </w:rPr>
              <w:t>2</w:t>
            </w:r>
            <w:r w:rsidRPr="001E71A2">
              <w:rPr>
                <w:rFonts w:ascii="Arial Narrow" w:hAnsi="Arial Narrow"/>
              </w:rPr>
              <w:t>)</w:t>
            </w:r>
          </w:p>
        </w:tc>
      </w:tr>
      <w:tr w:rsidR="0003128F" w:rsidRPr="001E71A2" w:rsidTr="00101609">
        <w:tblPrEx>
          <w:tblCellMar>
            <w:top w:w="0" w:type="dxa"/>
            <w:bottom w:w="0" w:type="dxa"/>
          </w:tblCellMar>
        </w:tblPrEx>
        <w:trPr>
          <w:cantSplit/>
          <w:jc w:val="center"/>
        </w:trPr>
        <w:tc>
          <w:tcPr>
            <w:tcW w:w="2518" w:type="dxa"/>
            <w:vMerge/>
          </w:tcPr>
          <w:p w:rsidR="0003128F" w:rsidRPr="001E71A2" w:rsidRDefault="0003128F" w:rsidP="00101609">
            <w:pPr>
              <w:pStyle w:val="Podnoje"/>
              <w:numPr>
                <w:ilvl w:val="12"/>
                <w:numId w:val="0"/>
              </w:numPr>
              <w:tabs>
                <w:tab w:val="clear" w:pos="4252"/>
                <w:tab w:val="clear" w:pos="8504"/>
              </w:tabs>
              <w:jc w:val="center"/>
              <w:rPr>
                <w:rFonts w:ascii="Arial Narrow" w:hAnsi="Arial Narrow"/>
                <w:lang w:val="hr-HR"/>
              </w:rPr>
            </w:pPr>
          </w:p>
        </w:tc>
        <w:tc>
          <w:tcPr>
            <w:tcW w:w="1971" w:type="dxa"/>
            <w:vAlign w:val="center"/>
          </w:tcPr>
          <w:p w:rsidR="0003128F" w:rsidRPr="001E71A2" w:rsidRDefault="0003128F" w:rsidP="00101609">
            <w:pPr>
              <w:numPr>
                <w:ilvl w:val="12"/>
                <w:numId w:val="0"/>
              </w:numPr>
              <w:jc w:val="center"/>
              <w:rPr>
                <w:rFonts w:ascii="Arial Narrow" w:hAnsi="Arial Narrow"/>
              </w:rPr>
            </w:pPr>
            <w:r w:rsidRPr="001E71A2">
              <w:rPr>
                <w:rFonts w:ascii="Arial Narrow" w:hAnsi="Arial Narrow"/>
              </w:rPr>
              <w:t>širina (m)</w:t>
            </w:r>
          </w:p>
        </w:tc>
        <w:tc>
          <w:tcPr>
            <w:tcW w:w="1971" w:type="dxa"/>
            <w:vAlign w:val="center"/>
          </w:tcPr>
          <w:p w:rsidR="0003128F" w:rsidRPr="001E71A2" w:rsidRDefault="0003128F" w:rsidP="00101609">
            <w:pPr>
              <w:numPr>
                <w:ilvl w:val="12"/>
                <w:numId w:val="0"/>
              </w:numPr>
              <w:jc w:val="center"/>
              <w:rPr>
                <w:rFonts w:ascii="Arial Narrow" w:hAnsi="Arial Narrow"/>
              </w:rPr>
            </w:pPr>
            <w:r w:rsidRPr="001E71A2">
              <w:rPr>
                <w:rFonts w:ascii="Arial Narrow" w:hAnsi="Arial Narrow"/>
              </w:rPr>
              <w:t>površina (m</w:t>
            </w:r>
            <w:r w:rsidRPr="001E71A2">
              <w:rPr>
                <w:rFonts w:ascii="Arial Narrow" w:hAnsi="Arial Narrow"/>
                <w:position w:val="6"/>
                <w:sz w:val="14"/>
              </w:rPr>
              <w:t>2</w:t>
            </w:r>
            <w:r w:rsidRPr="001E71A2">
              <w:rPr>
                <w:rFonts w:ascii="Arial Narrow" w:hAnsi="Arial Narrow"/>
              </w:rPr>
              <w:t>)</w:t>
            </w:r>
          </w:p>
        </w:tc>
        <w:tc>
          <w:tcPr>
            <w:tcW w:w="985" w:type="dxa"/>
            <w:vMerge/>
          </w:tcPr>
          <w:p w:rsidR="0003128F" w:rsidRPr="001E71A2" w:rsidRDefault="0003128F" w:rsidP="00101609">
            <w:pPr>
              <w:numPr>
                <w:ilvl w:val="12"/>
                <w:numId w:val="0"/>
              </w:numPr>
              <w:jc w:val="center"/>
              <w:rPr>
                <w:rFonts w:ascii="Arial Narrow" w:hAnsi="Arial Narrow"/>
              </w:rPr>
            </w:pPr>
          </w:p>
        </w:tc>
        <w:tc>
          <w:tcPr>
            <w:tcW w:w="2268" w:type="dxa"/>
            <w:vMerge/>
          </w:tcPr>
          <w:p w:rsidR="0003128F" w:rsidRPr="001E71A2" w:rsidRDefault="0003128F" w:rsidP="00101609">
            <w:pPr>
              <w:numPr>
                <w:ilvl w:val="12"/>
                <w:numId w:val="0"/>
              </w:numPr>
              <w:jc w:val="center"/>
              <w:rPr>
                <w:rFonts w:ascii="Arial Narrow" w:hAnsi="Arial Narrow"/>
              </w:rPr>
            </w:pPr>
          </w:p>
        </w:tc>
      </w:tr>
      <w:tr w:rsidR="0003128F" w:rsidRPr="001E71A2" w:rsidTr="00101609">
        <w:tblPrEx>
          <w:tblCellMar>
            <w:top w:w="0" w:type="dxa"/>
            <w:bottom w:w="0" w:type="dxa"/>
          </w:tblCellMar>
        </w:tblPrEx>
        <w:trPr>
          <w:cantSplit/>
          <w:jc w:val="center"/>
        </w:trPr>
        <w:tc>
          <w:tcPr>
            <w:tcW w:w="2518" w:type="dxa"/>
          </w:tcPr>
          <w:p w:rsidR="0003128F" w:rsidRPr="001E71A2" w:rsidRDefault="0003128F" w:rsidP="00101609">
            <w:pPr>
              <w:pStyle w:val="Podnoje"/>
              <w:numPr>
                <w:ilvl w:val="12"/>
                <w:numId w:val="0"/>
              </w:numPr>
              <w:tabs>
                <w:tab w:val="clear" w:pos="4252"/>
                <w:tab w:val="clear" w:pos="8504"/>
              </w:tabs>
              <w:rPr>
                <w:rFonts w:ascii="Arial Narrow" w:hAnsi="Arial Narrow"/>
                <w:lang w:val="hr-HR"/>
              </w:rPr>
            </w:pPr>
            <w:r w:rsidRPr="001E71A2">
              <w:rPr>
                <w:rFonts w:ascii="Arial Narrow" w:hAnsi="Arial Narrow"/>
                <w:lang w:val="hr-HR"/>
              </w:rPr>
              <w:t>- samostojeći (SS)</w:t>
            </w:r>
          </w:p>
        </w:tc>
        <w:tc>
          <w:tcPr>
            <w:tcW w:w="1971" w:type="dxa"/>
          </w:tcPr>
          <w:p w:rsidR="0003128F" w:rsidRPr="001E71A2" w:rsidRDefault="0003128F" w:rsidP="00101609">
            <w:pPr>
              <w:numPr>
                <w:ilvl w:val="12"/>
                <w:numId w:val="0"/>
              </w:numPr>
              <w:tabs>
                <w:tab w:val="left" w:pos="-5924"/>
              </w:tabs>
              <w:ind w:right="732"/>
              <w:jc w:val="right"/>
              <w:rPr>
                <w:rFonts w:ascii="Arial Narrow" w:hAnsi="Arial Narrow"/>
              </w:rPr>
            </w:pPr>
            <w:r w:rsidRPr="001E71A2">
              <w:rPr>
                <w:rFonts w:ascii="Arial Narrow" w:hAnsi="Arial Narrow"/>
              </w:rPr>
              <w:t>12</w:t>
            </w:r>
          </w:p>
        </w:tc>
        <w:tc>
          <w:tcPr>
            <w:tcW w:w="1971" w:type="dxa"/>
          </w:tcPr>
          <w:p w:rsidR="0003128F" w:rsidRPr="001E71A2" w:rsidRDefault="0003128F" w:rsidP="00101609">
            <w:pPr>
              <w:numPr>
                <w:ilvl w:val="12"/>
                <w:numId w:val="0"/>
              </w:numPr>
              <w:tabs>
                <w:tab w:val="left" w:pos="-9879"/>
              </w:tabs>
              <w:ind w:right="719"/>
              <w:jc w:val="right"/>
              <w:rPr>
                <w:rFonts w:ascii="Arial Narrow" w:hAnsi="Arial Narrow"/>
              </w:rPr>
            </w:pPr>
            <w:r w:rsidRPr="001E71A2">
              <w:rPr>
                <w:rFonts w:ascii="Arial Narrow" w:hAnsi="Arial Narrow"/>
              </w:rPr>
              <w:t>300</w:t>
            </w:r>
          </w:p>
        </w:tc>
        <w:tc>
          <w:tcPr>
            <w:tcW w:w="985" w:type="dxa"/>
          </w:tcPr>
          <w:p w:rsidR="0003128F" w:rsidRPr="001E71A2" w:rsidRDefault="0003128F" w:rsidP="00101609">
            <w:pPr>
              <w:numPr>
                <w:ilvl w:val="12"/>
                <w:numId w:val="0"/>
              </w:numPr>
              <w:jc w:val="center"/>
              <w:rPr>
                <w:rFonts w:ascii="Arial Narrow" w:hAnsi="Arial Narrow"/>
              </w:rPr>
            </w:pPr>
            <w:r w:rsidRPr="001E71A2">
              <w:rPr>
                <w:rFonts w:ascii="Arial Narrow" w:hAnsi="Arial Narrow"/>
              </w:rPr>
              <w:t>0,4</w:t>
            </w:r>
          </w:p>
        </w:tc>
        <w:tc>
          <w:tcPr>
            <w:tcW w:w="2268" w:type="dxa"/>
          </w:tcPr>
          <w:p w:rsidR="0003128F" w:rsidRPr="001E71A2" w:rsidRDefault="0003128F" w:rsidP="00101609">
            <w:pPr>
              <w:numPr>
                <w:ilvl w:val="12"/>
                <w:numId w:val="0"/>
              </w:numPr>
              <w:ind w:right="779"/>
              <w:jc w:val="right"/>
              <w:rPr>
                <w:rFonts w:ascii="Arial Narrow" w:hAnsi="Arial Narrow"/>
              </w:rPr>
            </w:pPr>
            <w:r w:rsidRPr="001E71A2">
              <w:rPr>
                <w:rFonts w:ascii="Arial Narrow" w:hAnsi="Arial Narrow"/>
              </w:rPr>
              <w:t>1.100</w:t>
            </w:r>
          </w:p>
        </w:tc>
      </w:tr>
      <w:tr w:rsidR="0003128F" w:rsidRPr="001E71A2" w:rsidTr="00101609">
        <w:tblPrEx>
          <w:tblCellMar>
            <w:top w:w="0" w:type="dxa"/>
            <w:bottom w:w="0" w:type="dxa"/>
          </w:tblCellMar>
        </w:tblPrEx>
        <w:trPr>
          <w:cantSplit/>
          <w:jc w:val="center"/>
        </w:trPr>
        <w:tc>
          <w:tcPr>
            <w:tcW w:w="2518" w:type="dxa"/>
          </w:tcPr>
          <w:p w:rsidR="0003128F" w:rsidRPr="001E71A2" w:rsidRDefault="0003128F" w:rsidP="00101609">
            <w:pPr>
              <w:pStyle w:val="Podnoje"/>
              <w:numPr>
                <w:ilvl w:val="12"/>
                <w:numId w:val="0"/>
              </w:numPr>
              <w:tabs>
                <w:tab w:val="clear" w:pos="4252"/>
                <w:tab w:val="clear" w:pos="8504"/>
              </w:tabs>
              <w:rPr>
                <w:rFonts w:ascii="Arial Narrow" w:hAnsi="Arial Narrow"/>
                <w:lang w:val="hr-HR"/>
              </w:rPr>
            </w:pPr>
            <w:r w:rsidRPr="001E71A2">
              <w:rPr>
                <w:rFonts w:ascii="Arial Narrow" w:hAnsi="Arial Narrow"/>
                <w:lang w:val="hr-HR"/>
              </w:rPr>
              <w:t>- dvojni (D)</w:t>
            </w:r>
          </w:p>
        </w:tc>
        <w:tc>
          <w:tcPr>
            <w:tcW w:w="1971" w:type="dxa"/>
          </w:tcPr>
          <w:p w:rsidR="0003128F" w:rsidRPr="001E71A2" w:rsidRDefault="0003128F" w:rsidP="00101609">
            <w:pPr>
              <w:numPr>
                <w:ilvl w:val="12"/>
                <w:numId w:val="0"/>
              </w:numPr>
              <w:tabs>
                <w:tab w:val="left" w:pos="-5924"/>
              </w:tabs>
              <w:ind w:right="732"/>
              <w:jc w:val="right"/>
              <w:rPr>
                <w:rFonts w:ascii="Arial Narrow" w:hAnsi="Arial Narrow"/>
              </w:rPr>
            </w:pPr>
            <w:r w:rsidRPr="001E71A2">
              <w:rPr>
                <w:rFonts w:ascii="Arial Narrow" w:hAnsi="Arial Narrow"/>
              </w:rPr>
              <w:t>10</w:t>
            </w:r>
          </w:p>
        </w:tc>
        <w:tc>
          <w:tcPr>
            <w:tcW w:w="1971" w:type="dxa"/>
          </w:tcPr>
          <w:p w:rsidR="0003128F" w:rsidRPr="001E71A2" w:rsidRDefault="0003128F" w:rsidP="00101609">
            <w:pPr>
              <w:numPr>
                <w:ilvl w:val="12"/>
                <w:numId w:val="0"/>
              </w:numPr>
              <w:tabs>
                <w:tab w:val="left" w:pos="-9879"/>
              </w:tabs>
              <w:ind w:right="719"/>
              <w:jc w:val="right"/>
              <w:rPr>
                <w:rFonts w:ascii="Arial Narrow" w:hAnsi="Arial Narrow"/>
              </w:rPr>
            </w:pPr>
            <w:r w:rsidRPr="001E71A2">
              <w:rPr>
                <w:rFonts w:ascii="Arial Narrow" w:hAnsi="Arial Narrow"/>
              </w:rPr>
              <w:t>200</w:t>
            </w:r>
          </w:p>
        </w:tc>
        <w:tc>
          <w:tcPr>
            <w:tcW w:w="985" w:type="dxa"/>
          </w:tcPr>
          <w:p w:rsidR="0003128F" w:rsidRPr="001E71A2" w:rsidRDefault="0003128F" w:rsidP="00101609">
            <w:pPr>
              <w:numPr>
                <w:ilvl w:val="12"/>
                <w:numId w:val="0"/>
              </w:numPr>
              <w:jc w:val="center"/>
              <w:rPr>
                <w:rFonts w:ascii="Arial Narrow" w:hAnsi="Arial Narrow"/>
              </w:rPr>
            </w:pPr>
            <w:r w:rsidRPr="001E71A2">
              <w:rPr>
                <w:rFonts w:ascii="Arial Narrow" w:hAnsi="Arial Narrow"/>
              </w:rPr>
              <w:t>0,4</w:t>
            </w:r>
          </w:p>
        </w:tc>
        <w:tc>
          <w:tcPr>
            <w:tcW w:w="2268" w:type="dxa"/>
          </w:tcPr>
          <w:p w:rsidR="0003128F" w:rsidRPr="001E71A2" w:rsidRDefault="0003128F" w:rsidP="00101609">
            <w:pPr>
              <w:numPr>
                <w:ilvl w:val="12"/>
                <w:numId w:val="0"/>
              </w:numPr>
              <w:ind w:right="779"/>
              <w:jc w:val="right"/>
              <w:rPr>
                <w:rFonts w:ascii="Arial Narrow" w:hAnsi="Arial Narrow"/>
              </w:rPr>
            </w:pPr>
            <w:r w:rsidRPr="001E71A2">
              <w:rPr>
                <w:rFonts w:ascii="Arial Narrow" w:hAnsi="Arial Narrow"/>
              </w:rPr>
              <w:t>900</w:t>
            </w:r>
          </w:p>
        </w:tc>
      </w:tr>
      <w:tr w:rsidR="0003128F" w:rsidRPr="001E71A2" w:rsidTr="00101609">
        <w:tblPrEx>
          <w:tblCellMar>
            <w:top w:w="0" w:type="dxa"/>
            <w:bottom w:w="0" w:type="dxa"/>
          </w:tblCellMar>
        </w:tblPrEx>
        <w:trPr>
          <w:cantSplit/>
          <w:jc w:val="center"/>
        </w:trPr>
        <w:tc>
          <w:tcPr>
            <w:tcW w:w="2518" w:type="dxa"/>
          </w:tcPr>
          <w:p w:rsidR="0003128F" w:rsidRPr="001E71A2" w:rsidRDefault="0003128F" w:rsidP="00101609">
            <w:pPr>
              <w:pStyle w:val="Podnoje"/>
              <w:numPr>
                <w:ilvl w:val="12"/>
                <w:numId w:val="0"/>
              </w:numPr>
              <w:tabs>
                <w:tab w:val="clear" w:pos="4252"/>
                <w:tab w:val="clear" w:pos="8504"/>
              </w:tabs>
              <w:rPr>
                <w:rFonts w:ascii="Arial Narrow" w:hAnsi="Arial Narrow"/>
                <w:lang w:val="hr-HR"/>
              </w:rPr>
            </w:pPr>
            <w:r w:rsidRPr="001E71A2">
              <w:rPr>
                <w:rFonts w:ascii="Arial Narrow" w:hAnsi="Arial Narrow"/>
                <w:lang w:val="hr-HR"/>
              </w:rPr>
              <w:t>- skupni (S)</w:t>
            </w:r>
          </w:p>
        </w:tc>
        <w:tc>
          <w:tcPr>
            <w:tcW w:w="1971" w:type="dxa"/>
          </w:tcPr>
          <w:p w:rsidR="0003128F" w:rsidRPr="001E71A2" w:rsidRDefault="0003128F" w:rsidP="00101609">
            <w:pPr>
              <w:numPr>
                <w:ilvl w:val="12"/>
                <w:numId w:val="0"/>
              </w:numPr>
              <w:tabs>
                <w:tab w:val="left" w:pos="-5924"/>
              </w:tabs>
              <w:ind w:left="-57" w:right="-57"/>
              <w:jc w:val="center"/>
              <w:rPr>
                <w:rFonts w:ascii="Arial Narrow" w:hAnsi="Arial Narrow"/>
              </w:rPr>
            </w:pPr>
            <w:r w:rsidRPr="001E71A2">
              <w:rPr>
                <w:rFonts w:ascii="Arial Narrow" w:hAnsi="Arial Narrow"/>
              </w:rPr>
              <w:t>min 5 - max10</w:t>
            </w:r>
          </w:p>
        </w:tc>
        <w:tc>
          <w:tcPr>
            <w:tcW w:w="1971" w:type="dxa"/>
          </w:tcPr>
          <w:p w:rsidR="0003128F" w:rsidRPr="001E71A2" w:rsidRDefault="0003128F" w:rsidP="00101609">
            <w:pPr>
              <w:numPr>
                <w:ilvl w:val="12"/>
                <w:numId w:val="0"/>
              </w:numPr>
              <w:tabs>
                <w:tab w:val="left" w:pos="-9879"/>
              </w:tabs>
              <w:ind w:right="719"/>
              <w:jc w:val="right"/>
              <w:rPr>
                <w:rFonts w:ascii="Arial Narrow" w:hAnsi="Arial Narrow"/>
              </w:rPr>
            </w:pPr>
            <w:r w:rsidRPr="001E71A2">
              <w:rPr>
                <w:rFonts w:ascii="Arial Narrow" w:hAnsi="Arial Narrow"/>
              </w:rPr>
              <w:t>125</w:t>
            </w:r>
          </w:p>
        </w:tc>
        <w:tc>
          <w:tcPr>
            <w:tcW w:w="985" w:type="dxa"/>
          </w:tcPr>
          <w:p w:rsidR="0003128F" w:rsidRPr="001E71A2" w:rsidRDefault="0003128F" w:rsidP="00101609">
            <w:pPr>
              <w:numPr>
                <w:ilvl w:val="12"/>
                <w:numId w:val="0"/>
              </w:numPr>
              <w:jc w:val="center"/>
              <w:rPr>
                <w:rFonts w:ascii="Arial Narrow" w:hAnsi="Arial Narrow"/>
              </w:rPr>
            </w:pPr>
            <w:r w:rsidRPr="001E71A2">
              <w:rPr>
                <w:rFonts w:ascii="Arial Narrow" w:hAnsi="Arial Narrow"/>
              </w:rPr>
              <w:t>0,5</w:t>
            </w:r>
          </w:p>
        </w:tc>
        <w:tc>
          <w:tcPr>
            <w:tcW w:w="2268" w:type="dxa"/>
          </w:tcPr>
          <w:p w:rsidR="0003128F" w:rsidRPr="001E71A2" w:rsidRDefault="0003128F" w:rsidP="00101609">
            <w:pPr>
              <w:numPr>
                <w:ilvl w:val="12"/>
                <w:numId w:val="0"/>
              </w:numPr>
              <w:ind w:right="779"/>
              <w:jc w:val="right"/>
              <w:rPr>
                <w:rFonts w:ascii="Arial Narrow" w:hAnsi="Arial Narrow"/>
              </w:rPr>
            </w:pPr>
            <w:r w:rsidRPr="001E71A2">
              <w:rPr>
                <w:rFonts w:ascii="Arial Narrow" w:hAnsi="Arial Narrow"/>
              </w:rPr>
              <w:t>500</w:t>
            </w:r>
          </w:p>
        </w:tc>
      </w:tr>
    </w:tbl>
    <w:p w:rsidR="0003128F" w:rsidRPr="001E71A2" w:rsidRDefault="0003128F" w:rsidP="0003128F">
      <w:pPr>
        <w:autoSpaceDE w:val="0"/>
        <w:autoSpaceDN w:val="0"/>
        <w:adjustRightInd w:val="0"/>
        <w:rPr>
          <w:rFonts w:ascii="Arial Narrow" w:hAnsi="Arial Narrow" w:cs="TimesNewRomanPS-BoldMT"/>
          <w:b/>
          <w:bCs/>
          <w:sz w:val="24"/>
          <w:szCs w:val="24"/>
        </w:rPr>
      </w:pPr>
    </w:p>
    <w:p w:rsidR="0003128F" w:rsidRPr="001E71A2" w:rsidRDefault="000F4435" w:rsidP="00C812D0">
      <w:pPr>
        <w:numPr>
          <w:ilvl w:val="0"/>
          <w:numId w:val="2"/>
        </w:numPr>
        <w:autoSpaceDE w:val="0"/>
        <w:autoSpaceDN w:val="0"/>
        <w:adjustRightInd w:val="0"/>
        <w:ind w:left="993" w:hanging="426"/>
        <w:rPr>
          <w:rFonts w:ascii="Arial Narrow" w:hAnsi="Arial Narrow" w:cs="TimesNewRomanPS-BoldMT"/>
          <w:b/>
          <w:bCs/>
          <w:sz w:val="24"/>
          <w:szCs w:val="24"/>
        </w:rPr>
      </w:pPr>
      <w:r w:rsidRPr="001E71A2">
        <w:rPr>
          <w:rFonts w:ascii="Arial Narrow" w:hAnsi="Arial Narrow" w:cs="TimesNewRomanPS-BoldMT"/>
          <w:b/>
          <w:bCs/>
          <w:sz w:val="24"/>
          <w:szCs w:val="24"/>
        </w:rPr>
        <w:t xml:space="preserve">U Članku </w:t>
      </w:r>
      <w:r w:rsidR="0003128F" w:rsidRPr="001E71A2">
        <w:rPr>
          <w:rFonts w:ascii="Arial Narrow" w:hAnsi="Arial Narrow" w:cs="TimesNewRomanPS-BoldMT"/>
          <w:b/>
          <w:bCs/>
          <w:sz w:val="24"/>
          <w:szCs w:val="24"/>
        </w:rPr>
        <w:t>34</w:t>
      </w:r>
      <w:r w:rsidRPr="001E71A2">
        <w:rPr>
          <w:rFonts w:ascii="Arial Narrow" w:hAnsi="Arial Narrow" w:cs="TimesNewRomanPS-BoldMT"/>
          <w:b/>
          <w:bCs/>
          <w:sz w:val="24"/>
          <w:szCs w:val="24"/>
        </w:rPr>
        <w:t xml:space="preserve">. </w:t>
      </w:r>
      <w:r w:rsidR="0003128F" w:rsidRPr="001E71A2">
        <w:rPr>
          <w:rFonts w:ascii="Arial Narrow" w:hAnsi="Arial Narrow" w:cs="TimesNewRomanPS-BoldMT"/>
          <w:b/>
          <w:bCs/>
          <w:sz w:val="24"/>
          <w:szCs w:val="24"/>
        </w:rPr>
        <w:t>s</w:t>
      </w:r>
      <w:r w:rsidRPr="001E71A2">
        <w:rPr>
          <w:rFonts w:ascii="Arial Narrow" w:hAnsi="Arial Narrow" w:cs="TimesNewRomanPS-BoldMT"/>
          <w:b/>
          <w:bCs/>
          <w:sz w:val="24"/>
          <w:szCs w:val="24"/>
        </w:rPr>
        <w:t>tavak (</w:t>
      </w:r>
      <w:r w:rsidR="0003128F" w:rsidRPr="001E71A2">
        <w:rPr>
          <w:rFonts w:ascii="Arial Narrow" w:hAnsi="Arial Narrow" w:cs="TimesNewRomanPS-BoldMT"/>
          <w:b/>
          <w:bCs/>
          <w:sz w:val="24"/>
          <w:szCs w:val="24"/>
        </w:rPr>
        <w:t>2</w:t>
      </w:r>
      <w:r w:rsidRPr="001E71A2">
        <w:rPr>
          <w:rFonts w:ascii="Arial Narrow" w:hAnsi="Arial Narrow" w:cs="TimesNewRomanPS-BoldMT"/>
          <w:b/>
          <w:bCs/>
          <w:sz w:val="24"/>
          <w:szCs w:val="24"/>
        </w:rPr>
        <w:t xml:space="preserve">), </w:t>
      </w:r>
      <w:r w:rsidR="0003128F" w:rsidRPr="001E71A2">
        <w:rPr>
          <w:rFonts w:ascii="Arial Narrow" w:hAnsi="Arial Narrow" w:cs="TimesNewRomanPS-BoldMT"/>
          <w:b/>
          <w:bCs/>
          <w:sz w:val="24"/>
          <w:szCs w:val="24"/>
        </w:rPr>
        <w:t>tablica 2. se mijenja i glasi:</w:t>
      </w:r>
    </w:p>
    <w:tbl>
      <w:tblPr>
        <w:tblW w:w="7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971"/>
        <w:gridCol w:w="1971"/>
        <w:gridCol w:w="1471"/>
      </w:tblGrid>
      <w:tr w:rsidR="0003128F" w:rsidRPr="001E71A2" w:rsidTr="00101609">
        <w:tblPrEx>
          <w:tblCellMar>
            <w:top w:w="0" w:type="dxa"/>
            <w:bottom w:w="0" w:type="dxa"/>
          </w:tblCellMar>
        </w:tblPrEx>
        <w:trPr>
          <w:cantSplit/>
          <w:jc w:val="center"/>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03128F" w:rsidRPr="001E71A2" w:rsidRDefault="0003128F" w:rsidP="00101609">
            <w:pPr>
              <w:pStyle w:val="Podnoje"/>
              <w:numPr>
                <w:ilvl w:val="12"/>
                <w:numId w:val="0"/>
              </w:numPr>
              <w:jc w:val="center"/>
              <w:rPr>
                <w:rFonts w:ascii="Arial Narrow" w:hAnsi="Arial Narrow" w:cs="Arial"/>
                <w:lang w:val="hr-HR"/>
              </w:rPr>
            </w:pPr>
            <w:r w:rsidRPr="001E71A2">
              <w:rPr>
                <w:rFonts w:ascii="Arial Narrow" w:hAnsi="Arial Narrow" w:cs="Arial"/>
                <w:lang w:val="hr-HR"/>
              </w:rPr>
              <w:t>način gradnje</w:t>
            </w:r>
          </w:p>
        </w:tc>
        <w:tc>
          <w:tcPr>
            <w:tcW w:w="3942" w:type="dxa"/>
            <w:gridSpan w:val="2"/>
            <w:tcBorders>
              <w:top w:val="single" w:sz="4" w:space="0" w:color="auto"/>
              <w:left w:val="single" w:sz="4" w:space="0" w:color="auto"/>
              <w:bottom w:val="single" w:sz="4" w:space="0" w:color="auto"/>
              <w:right w:val="single" w:sz="4" w:space="0" w:color="auto"/>
            </w:tcBorders>
          </w:tcPr>
          <w:p w:rsidR="0003128F" w:rsidRPr="001E71A2" w:rsidRDefault="0003128F" w:rsidP="00101609">
            <w:pPr>
              <w:numPr>
                <w:ilvl w:val="12"/>
                <w:numId w:val="0"/>
              </w:numPr>
              <w:jc w:val="center"/>
              <w:rPr>
                <w:rFonts w:ascii="Arial Narrow" w:hAnsi="Arial Narrow"/>
              </w:rPr>
            </w:pPr>
            <w:r w:rsidRPr="001E71A2">
              <w:rPr>
                <w:rFonts w:ascii="Arial Narrow" w:hAnsi="Arial Narrow"/>
              </w:rPr>
              <w:t>najmanje dimenzije građevne čestice</w:t>
            </w:r>
          </w:p>
        </w:tc>
        <w:tc>
          <w:tcPr>
            <w:tcW w:w="1471" w:type="dxa"/>
            <w:tcBorders>
              <w:top w:val="single" w:sz="4" w:space="0" w:color="auto"/>
              <w:left w:val="single" w:sz="4" w:space="0" w:color="auto"/>
              <w:bottom w:val="single" w:sz="4" w:space="0" w:color="auto"/>
              <w:right w:val="single" w:sz="4" w:space="0" w:color="auto"/>
            </w:tcBorders>
            <w:vAlign w:val="center"/>
          </w:tcPr>
          <w:p w:rsidR="0003128F" w:rsidRPr="001E71A2" w:rsidRDefault="0003128F" w:rsidP="00101609">
            <w:pPr>
              <w:numPr>
                <w:ilvl w:val="12"/>
                <w:numId w:val="0"/>
              </w:numPr>
              <w:jc w:val="center"/>
              <w:rPr>
                <w:rFonts w:ascii="Arial Narrow" w:hAnsi="Arial Narrow"/>
              </w:rPr>
            </w:pPr>
            <w:r w:rsidRPr="001E71A2">
              <w:rPr>
                <w:rFonts w:ascii="Arial Narrow" w:hAnsi="Arial Narrow"/>
              </w:rPr>
              <w:t>najveći</w:t>
            </w:r>
          </w:p>
          <w:p w:rsidR="0003128F" w:rsidRPr="001E71A2" w:rsidRDefault="0003128F" w:rsidP="00101609">
            <w:pPr>
              <w:numPr>
                <w:ilvl w:val="12"/>
                <w:numId w:val="0"/>
              </w:numPr>
              <w:jc w:val="center"/>
              <w:rPr>
                <w:rFonts w:ascii="Arial Narrow" w:hAnsi="Arial Narrow"/>
              </w:rPr>
            </w:pPr>
            <w:r w:rsidRPr="001E71A2">
              <w:rPr>
                <w:rFonts w:ascii="Arial Narrow" w:hAnsi="Arial Narrow"/>
              </w:rPr>
              <w:t>kig</w:t>
            </w:r>
          </w:p>
        </w:tc>
      </w:tr>
      <w:tr w:rsidR="0003128F" w:rsidRPr="0003128F" w:rsidTr="00101609">
        <w:tblPrEx>
          <w:tblCellMar>
            <w:top w:w="0" w:type="dxa"/>
            <w:bottom w:w="0" w:type="dxa"/>
          </w:tblCellMar>
        </w:tblPrEx>
        <w:trPr>
          <w:cantSplit/>
          <w:jc w:val="center"/>
        </w:trPr>
        <w:tc>
          <w:tcPr>
            <w:tcW w:w="2518" w:type="dxa"/>
            <w:vMerge/>
          </w:tcPr>
          <w:p w:rsidR="0003128F" w:rsidRPr="001E71A2" w:rsidRDefault="0003128F" w:rsidP="00101609">
            <w:pPr>
              <w:pStyle w:val="Podnoje"/>
              <w:numPr>
                <w:ilvl w:val="12"/>
                <w:numId w:val="0"/>
              </w:numPr>
              <w:tabs>
                <w:tab w:val="clear" w:pos="4252"/>
                <w:tab w:val="clear" w:pos="8504"/>
              </w:tabs>
              <w:jc w:val="center"/>
              <w:rPr>
                <w:rFonts w:ascii="Arial Narrow" w:hAnsi="Arial Narrow"/>
                <w:lang w:val="hr-HR"/>
              </w:rPr>
            </w:pPr>
          </w:p>
        </w:tc>
        <w:tc>
          <w:tcPr>
            <w:tcW w:w="1971" w:type="dxa"/>
            <w:vAlign w:val="center"/>
          </w:tcPr>
          <w:p w:rsidR="0003128F" w:rsidRPr="001E71A2" w:rsidRDefault="0003128F" w:rsidP="00101609">
            <w:pPr>
              <w:numPr>
                <w:ilvl w:val="12"/>
                <w:numId w:val="0"/>
              </w:numPr>
              <w:jc w:val="center"/>
              <w:rPr>
                <w:rFonts w:ascii="Arial Narrow" w:hAnsi="Arial Narrow"/>
              </w:rPr>
            </w:pPr>
            <w:r w:rsidRPr="001E71A2">
              <w:rPr>
                <w:rFonts w:ascii="Arial Narrow" w:hAnsi="Arial Narrow"/>
              </w:rPr>
              <w:t>širina (m)</w:t>
            </w:r>
          </w:p>
        </w:tc>
        <w:tc>
          <w:tcPr>
            <w:tcW w:w="1971" w:type="dxa"/>
            <w:vAlign w:val="center"/>
          </w:tcPr>
          <w:p w:rsidR="0003128F" w:rsidRPr="0003128F" w:rsidRDefault="0003128F" w:rsidP="00101609">
            <w:pPr>
              <w:numPr>
                <w:ilvl w:val="12"/>
                <w:numId w:val="0"/>
              </w:numPr>
              <w:jc w:val="center"/>
              <w:rPr>
                <w:rFonts w:ascii="Arial Narrow" w:hAnsi="Arial Narrow"/>
              </w:rPr>
            </w:pPr>
            <w:r w:rsidRPr="001E71A2">
              <w:rPr>
                <w:rFonts w:ascii="Arial Narrow" w:hAnsi="Arial Narrow"/>
              </w:rPr>
              <w:t>površina (m</w:t>
            </w:r>
            <w:r w:rsidRPr="001E71A2">
              <w:rPr>
                <w:rFonts w:ascii="Arial Narrow" w:hAnsi="Arial Narrow"/>
                <w:position w:val="6"/>
                <w:sz w:val="14"/>
              </w:rPr>
              <w:t>2</w:t>
            </w:r>
            <w:r w:rsidRPr="001E71A2">
              <w:rPr>
                <w:rFonts w:ascii="Arial Narrow" w:hAnsi="Arial Narrow"/>
              </w:rPr>
              <w:t>)</w:t>
            </w:r>
          </w:p>
        </w:tc>
        <w:tc>
          <w:tcPr>
            <w:tcW w:w="1471" w:type="dxa"/>
          </w:tcPr>
          <w:p w:rsidR="0003128F" w:rsidRPr="0003128F" w:rsidRDefault="0003128F" w:rsidP="00101609">
            <w:pPr>
              <w:numPr>
                <w:ilvl w:val="12"/>
                <w:numId w:val="0"/>
              </w:numPr>
              <w:jc w:val="center"/>
              <w:rPr>
                <w:rFonts w:ascii="Arial Narrow" w:hAnsi="Arial Narrow"/>
              </w:rPr>
            </w:pPr>
          </w:p>
        </w:tc>
      </w:tr>
      <w:tr w:rsidR="0003128F" w:rsidRPr="0003128F" w:rsidTr="00101609">
        <w:tblPrEx>
          <w:tblCellMar>
            <w:top w:w="0" w:type="dxa"/>
            <w:bottom w:w="0" w:type="dxa"/>
          </w:tblCellMar>
        </w:tblPrEx>
        <w:trPr>
          <w:cantSplit/>
          <w:jc w:val="center"/>
        </w:trPr>
        <w:tc>
          <w:tcPr>
            <w:tcW w:w="2518" w:type="dxa"/>
          </w:tcPr>
          <w:p w:rsidR="0003128F" w:rsidRPr="0003128F" w:rsidRDefault="0003128F" w:rsidP="00101609">
            <w:pPr>
              <w:pStyle w:val="Podnoje"/>
              <w:numPr>
                <w:ilvl w:val="12"/>
                <w:numId w:val="0"/>
              </w:numPr>
              <w:tabs>
                <w:tab w:val="clear" w:pos="4252"/>
                <w:tab w:val="clear" w:pos="8504"/>
              </w:tabs>
              <w:rPr>
                <w:rFonts w:ascii="Arial Narrow" w:hAnsi="Arial Narrow"/>
                <w:lang w:val="hr-HR"/>
              </w:rPr>
            </w:pPr>
            <w:r w:rsidRPr="0003128F">
              <w:rPr>
                <w:rFonts w:ascii="Arial Narrow" w:hAnsi="Arial Narrow"/>
                <w:lang w:val="hr-HR"/>
              </w:rPr>
              <w:t>- samostojeći (SS)</w:t>
            </w:r>
          </w:p>
        </w:tc>
        <w:tc>
          <w:tcPr>
            <w:tcW w:w="1971" w:type="dxa"/>
          </w:tcPr>
          <w:p w:rsidR="0003128F" w:rsidRPr="0003128F" w:rsidRDefault="0003128F" w:rsidP="00101609">
            <w:pPr>
              <w:numPr>
                <w:ilvl w:val="12"/>
                <w:numId w:val="0"/>
              </w:numPr>
              <w:tabs>
                <w:tab w:val="left" w:pos="-5924"/>
              </w:tabs>
              <w:ind w:right="732"/>
              <w:jc w:val="right"/>
              <w:rPr>
                <w:rFonts w:ascii="Arial Narrow" w:hAnsi="Arial Narrow"/>
              </w:rPr>
            </w:pPr>
            <w:r w:rsidRPr="0003128F">
              <w:rPr>
                <w:rFonts w:ascii="Arial Narrow" w:hAnsi="Arial Narrow"/>
              </w:rPr>
              <w:t>12</w:t>
            </w:r>
          </w:p>
        </w:tc>
        <w:tc>
          <w:tcPr>
            <w:tcW w:w="1971" w:type="dxa"/>
          </w:tcPr>
          <w:p w:rsidR="0003128F" w:rsidRPr="0003128F" w:rsidRDefault="0003128F" w:rsidP="00101609">
            <w:pPr>
              <w:numPr>
                <w:ilvl w:val="12"/>
                <w:numId w:val="0"/>
              </w:numPr>
              <w:tabs>
                <w:tab w:val="left" w:pos="-9879"/>
              </w:tabs>
              <w:ind w:right="719"/>
              <w:jc w:val="right"/>
              <w:rPr>
                <w:rFonts w:ascii="Arial Narrow" w:hAnsi="Arial Narrow"/>
              </w:rPr>
            </w:pPr>
            <w:r w:rsidRPr="0003128F">
              <w:rPr>
                <w:rFonts w:ascii="Arial Narrow" w:hAnsi="Arial Narrow"/>
              </w:rPr>
              <w:t>350</w:t>
            </w:r>
          </w:p>
        </w:tc>
        <w:tc>
          <w:tcPr>
            <w:tcW w:w="1471" w:type="dxa"/>
          </w:tcPr>
          <w:p w:rsidR="0003128F" w:rsidRPr="0003128F" w:rsidRDefault="0003128F" w:rsidP="00101609">
            <w:pPr>
              <w:numPr>
                <w:ilvl w:val="12"/>
                <w:numId w:val="0"/>
              </w:numPr>
              <w:jc w:val="center"/>
              <w:rPr>
                <w:rFonts w:ascii="Arial Narrow" w:hAnsi="Arial Narrow"/>
              </w:rPr>
            </w:pPr>
            <w:r w:rsidRPr="0003128F">
              <w:rPr>
                <w:rFonts w:ascii="Arial Narrow" w:hAnsi="Arial Narrow"/>
              </w:rPr>
              <w:t>0,4</w:t>
            </w:r>
          </w:p>
        </w:tc>
      </w:tr>
      <w:tr w:rsidR="0003128F" w:rsidRPr="0003128F" w:rsidTr="00101609">
        <w:tblPrEx>
          <w:tblCellMar>
            <w:top w:w="0" w:type="dxa"/>
            <w:bottom w:w="0" w:type="dxa"/>
          </w:tblCellMar>
        </w:tblPrEx>
        <w:trPr>
          <w:cantSplit/>
          <w:jc w:val="center"/>
        </w:trPr>
        <w:tc>
          <w:tcPr>
            <w:tcW w:w="2518" w:type="dxa"/>
          </w:tcPr>
          <w:p w:rsidR="0003128F" w:rsidRPr="0003128F" w:rsidRDefault="0003128F" w:rsidP="00101609">
            <w:pPr>
              <w:pStyle w:val="Podnoje"/>
              <w:numPr>
                <w:ilvl w:val="12"/>
                <w:numId w:val="0"/>
              </w:numPr>
              <w:tabs>
                <w:tab w:val="clear" w:pos="4252"/>
                <w:tab w:val="clear" w:pos="8504"/>
              </w:tabs>
              <w:rPr>
                <w:rFonts w:ascii="Arial Narrow" w:hAnsi="Arial Narrow"/>
                <w:lang w:val="hr-HR"/>
              </w:rPr>
            </w:pPr>
            <w:r w:rsidRPr="0003128F">
              <w:rPr>
                <w:rFonts w:ascii="Arial Narrow" w:hAnsi="Arial Narrow"/>
                <w:lang w:val="hr-HR"/>
              </w:rPr>
              <w:t>- dvojni (D)</w:t>
            </w:r>
          </w:p>
        </w:tc>
        <w:tc>
          <w:tcPr>
            <w:tcW w:w="1971" w:type="dxa"/>
          </w:tcPr>
          <w:p w:rsidR="0003128F" w:rsidRPr="0003128F" w:rsidRDefault="0003128F" w:rsidP="00101609">
            <w:pPr>
              <w:numPr>
                <w:ilvl w:val="12"/>
                <w:numId w:val="0"/>
              </w:numPr>
              <w:tabs>
                <w:tab w:val="left" w:pos="-5924"/>
              </w:tabs>
              <w:ind w:right="732"/>
              <w:jc w:val="right"/>
              <w:rPr>
                <w:rFonts w:ascii="Arial Narrow" w:hAnsi="Arial Narrow"/>
              </w:rPr>
            </w:pPr>
            <w:r w:rsidRPr="0003128F">
              <w:rPr>
                <w:rFonts w:ascii="Arial Narrow" w:hAnsi="Arial Narrow"/>
              </w:rPr>
              <w:t>10</w:t>
            </w:r>
          </w:p>
        </w:tc>
        <w:tc>
          <w:tcPr>
            <w:tcW w:w="1971" w:type="dxa"/>
          </w:tcPr>
          <w:p w:rsidR="0003128F" w:rsidRPr="0003128F" w:rsidRDefault="0003128F" w:rsidP="00101609">
            <w:pPr>
              <w:numPr>
                <w:ilvl w:val="12"/>
                <w:numId w:val="0"/>
              </w:numPr>
              <w:tabs>
                <w:tab w:val="left" w:pos="-9879"/>
              </w:tabs>
              <w:ind w:right="719"/>
              <w:jc w:val="right"/>
              <w:rPr>
                <w:rFonts w:ascii="Arial Narrow" w:hAnsi="Arial Narrow"/>
              </w:rPr>
            </w:pPr>
            <w:r w:rsidRPr="0003128F">
              <w:rPr>
                <w:rFonts w:ascii="Arial Narrow" w:hAnsi="Arial Narrow"/>
              </w:rPr>
              <w:t>240</w:t>
            </w:r>
          </w:p>
        </w:tc>
        <w:tc>
          <w:tcPr>
            <w:tcW w:w="1471" w:type="dxa"/>
          </w:tcPr>
          <w:p w:rsidR="0003128F" w:rsidRPr="0003128F" w:rsidRDefault="0003128F" w:rsidP="00101609">
            <w:pPr>
              <w:numPr>
                <w:ilvl w:val="12"/>
                <w:numId w:val="0"/>
              </w:numPr>
              <w:jc w:val="center"/>
              <w:rPr>
                <w:rFonts w:ascii="Arial Narrow" w:hAnsi="Arial Narrow"/>
              </w:rPr>
            </w:pPr>
            <w:r w:rsidRPr="0003128F">
              <w:rPr>
                <w:rFonts w:ascii="Arial Narrow" w:hAnsi="Arial Narrow"/>
              </w:rPr>
              <w:t>0,4</w:t>
            </w:r>
          </w:p>
        </w:tc>
      </w:tr>
    </w:tbl>
    <w:p w:rsidR="0003128F" w:rsidRPr="0003128F" w:rsidRDefault="0003128F" w:rsidP="0003128F">
      <w:pPr>
        <w:autoSpaceDE w:val="0"/>
        <w:autoSpaceDN w:val="0"/>
        <w:adjustRightInd w:val="0"/>
        <w:rPr>
          <w:rFonts w:ascii="Arial Narrow" w:hAnsi="Arial Narrow" w:cs="TimesNewRomanPS-BoldMT"/>
          <w:b/>
          <w:bCs/>
          <w:sz w:val="24"/>
          <w:szCs w:val="24"/>
        </w:rPr>
      </w:pPr>
    </w:p>
    <w:p w:rsidR="009A0493" w:rsidRDefault="009A0493" w:rsidP="009A049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7</w:t>
      </w:r>
      <w:r w:rsidRPr="00447882">
        <w:rPr>
          <w:rFonts w:ascii="Arial Narrow" w:hAnsi="Arial Narrow" w:cs="TimesNewRomanPS-BoldMT"/>
          <w:b/>
          <w:bCs/>
          <w:sz w:val="24"/>
          <w:szCs w:val="24"/>
        </w:rPr>
        <w:t>.</w:t>
      </w:r>
    </w:p>
    <w:p w:rsidR="0003128F" w:rsidRDefault="007D13EF" w:rsidP="007D13EF">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 xml:space="preserve">U Članku </w:t>
      </w:r>
      <w:r w:rsidR="0003128F">
        <w:rPr>
          <w:rFonts w:ascii="Arial Narrow" w:hAnsi="Arial Narrow" w:cs="TimesNewRomanPS-BoldMT"/>
          <w:b/>
          <w:bCs/>
          <w:sz w:val="24"/>
          <w:szCs w:val="24"/>
        </w:rPr>
        <w:t>39</w:t>
      </w:r>
      <w:r>
        <w:rPr>
          <w:rFonts w:ascii="Arial Narrow" w:hAnsi="Arial Narrow" w:cs="TimesNewRomanPS-BoldMT"/>
          <w:b/>
          <w:bCs/>
          <w:sz w:val="24"/>
          <w:szCs w:val="24"/>
        </w:rPr>
        <w:t>.</w:t>
      </w:r>
      <w:r w:rsidR="000F4435">
        <w:rPr>
          <w:rFonts w:ascii="Arial Narrow" w:hAnsi="Arial Narrow" w:cs="TimesNewRomanPS-BoldMT"/>
          <w:b/>
          <w:bCs/>
          <w:sz w:val="24"/>
          <w:szCs w:val="24"/>
        </w:rPr>
        <w:t xml:space="preserve"> </w:t>
      </w:r>
      <w:r w:rsidR="0003128F">
        <w:rPr>
          <w:rFonts w:ascii="Arial Narrow" w:hAnsi="Arial Narrow" w:cs="TimesNewRomanPS-BoldMT"/>
          <w:b/>
          <w:bCs/>
          <w:sz w:val="24"/>
          <w:szCs w:val="24"/>
        </w:rPr>
        <w:t xml:space="preserve">iza </w:t>
      </w:r>
      <w:r w:rsidR="000F4435">
        <w:rPr>
          <w:rFonts w:ascii="Arial Narrow" w:hAnsi="Arial Narrow" w:cs="TimesNewRomanPS-BoldMT"/>
          <w:b/>
          <w:bCs/>
          <w:sz w:val="24"/>
          <w:szCs w:val="24"/>
        </w:rPr>
        <w:t>stavk</w:t>
      </w:r>
      <w:r w:rsidR="0003128F">
        <w:rPr>
          <w:rFonts w:ascii="Arial Narrow" w:hAnsi="Arial Narrow" w:cs="TimesNewRomanPS-BoldMT"/>
          <w:b/>
          <w:bCs/>
          <w:sz w:val="24"/>
          <w:szCs w:val="24"/>
        </w:rPr>
        <w:t>a</w:t>
      </w:r>
      <w:r w:rsidR="000F4435">
        <w:rPr>
          <w:rFonts w:ascii="Arial Narrow" w:hAnsi="Arial Narrow" w:cs="TimesNewRomanPS-BoldMT"/>
          <w:b/>
          <w:bCs/>
          <w:sz w:val="24"/>
          <w:szCs w:val="24"/>
        </w:rPr>
        <w:t xml:space="preserve"> (</w:t>
      </w:r>
      <w:r w:rsidR="0003128F">
        <w:rPr>
          <w:rFonts w:ascii="Arial Narrow" w:hAnsi="Arial Narrow" w:cs="TimesNewRomanPS-BoldMT"/>
          <w:b/>
          <w:bCs/>
          <w:sz w:val="24"/>
          <w:szCs w:val="24"/>
        </w:rPr>
        <w:t>2 dodaje se novi stavak (3) koji glasi:</w:t>
      </w:r>
    </w:p>
    <w:p w:rsidR="0003128F" w:rsidRPr="0003128F" w:rsidRDefault="0003128F" w:rsidP="0003128F">
      <w:pPr>
        <w:pStyle w:val="Tijeloteksta-uvlaka3"/>
        <w:spacing w:after="0"/>
        <w:ind w:left="0"/>
        <w:jc w:val="both"/>
        <w:rPr>
          <w:rFonts w:ascii="Arial Narrow" w:hAnsi="Arial Narrow"/>
          <w:sz w:val="24"/>
          <w:szCs w:val="24"/>
        </w:rPr>
      </w:pPr>
      <w:r w:rsidRPr="0003128F">
        <w:rPr>
          <w:rFonts w:ascii="Arial Narrow" w:hAnsi="Arial Narrow"/>
          <w:sz w:val="24"/>
          <w:szCs w:val="24"/>
        </w:rPr>
        <w:t>„Iznimno visina individualnih stambenih građevina može biti i veća, ali ne veća od 14,0 m, kod gradnje na kosim terenima nagiba većeg od 45</w:t>
      </w:r>
      <w:r w:rsidRPr="0003128F">
        <w:rPr>
          <w:rFonts w:ascii="Arial Narrow" w:hAnsi="Arial Narrow"/>
          <w:sz w:val="24"/>
          <w:szCs w:val="24"/>
        </w:rPr>
        <w:sym w:font="Symbol" w:char="F0B0"/>
      </w:r>
      <w:r w:rsidRPr="0003128F">
        <w:rPr>
          <w:rFonts w:ascii="Arial Narrow" w:hAnsi="Arial Narrow"/>
          <w:sz w:val="24"/>
          <w:szCs w:val="24"/>
        </w:rPr>
        <w:t>.“</w:t>
      </w:r>
    </w:p>
    <w:p w:rsidR="007D13EF" w:rsidRDefault="007D13EF" w:rsidP="007D13EF">
      <w:pPr>
        <w:autoSpaceDE w:val="0"/>
        <w:autoSpaceDN w:val="0"/>
        <w:adjustRightInd w:val="0"/>
        <w:rPr>
          <w:rFonts w:ascii="Arial Narrow" w:hAnsi="Arial Narrow" w:cs="TimesNewRomanPS-BoldMT"/>
          <w:sz w:val="24"/>
          <w:szCs w:val="24"/>
        </w:rPr>
      </w:pPr>
    </w:p>
    <w:p w:rsidR="001A1B7D" w:rsidRDefault="001A1B7D" w:rsidP="001A1B7D">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817E6B">
        <w:rPr>
          <w:rFonts w:ascii="Arial Narrow" w:hAnsi="Arial Narrow" w:cs="TimesNewRomanPS-BoldMT"/>
          <w:b/>
          <w:bCs/>
          <w:sz w:val="24"/>
          <w:szCs w:val="24"/>
        </w:rPr>
        <w:t>8</w:t>
      </w:r>
      <w:r w:rsidRPr="00447882">
        <w:rPr>
          <w:rFonts w:ascii="Arial Narrow" w:hAnsi="Arial Narrow" w:cs="TimesNewRomanPS-BoldMT"/>
          <w:b/>
          <w:bCs/>
          <w:sz w:val="24"/>
          <w:szCs w:val="24"/>
        </w:rPr>
        <w:t>.</w:t>
      </w:r>
    </w:p>
    <w:p w:rsidR="007D13EF" w:rsidRDefault="00976836" w:rsidP="00C812D0">
      <w:pPr>
        <w:numPr>
          <w:ilvl w:val="0"/>
          <w:numId w:val="8"/>
        </w:numPr>
        <w:tabs>
          <w:tab w:val="left" w:pos="851"/>
        </w:tabs>
        <w:autoSpaceDE w:val="0"/>
        <w:autoSpaceDN w:val="0"/>
        <w:adjustRightInd w:val="0"/>
        <w:ind w:left="426" w:firstLine="0"/>
        <w:rPr>
          <w:rFonts w:ascii="Arial Narrow" w:hAnsi="Arial Narrow" w:cs="TimesNewRomanPS-BoldMT"/>
          <w:b/>
          <w:bCs/>
          <w:sz w:val="24"/>
          <w:szCs w:val="24"/>
        </w:rPr>
      </w:pPr>
      <w:r>
        <w:rPr>
          <w:rFonts w:ascii="Arial Narrow" w:hAnsi="Arial Narrow" w:cs="TimesNewRomanPS-BoldMT"/>
          <w:b/>
          <w:bCs/>
          <w:sz w:val="24"/>
          <w:szCs w:val="24"/>
        </w:rPr>
        <w:t>Član</w:t>
      </w:r>
      <w:r w:rsidR="000F4435">
        <w:rPr>
          <w:rFonts w:ascii="Arial Narrow" w:hAnsi="Arial Narrow" w:cs="TimesNewRomanPS-BoldMT"/>
          <w:b/>
          <w:bCs/>
          <w:sz w:val="24"/>
          <w:szCs w:val="24"/>
        </w:rPr>
        <w:t>a</w:t>
      </w:r>
      <w:r>
        <w:rPr>
          <w:rFonts w:ascii="Arial Narrow" w:hAnsi="Arial Narrow" w:cs="TimesNewRomanPS-BoldMT"/>
          <w:b/>
          <w:bCs/>
          <w:sz w:val="24"/>
          <w:szCs w:val="24"/>
        </w:rPr>
        <w:t xml:space="preserve">k </w:t>
      </w:r>
      <w:r w:rsidR="0003128F">
        <w:rPr>
          <w:rFonts w:ascii="Arial Narrow" w:hAnsi="Arial Narrow" w:cs="TimesNewRomanPS-BoldMT"/>
          <w:b/>
          <w:bCs/>
          <w:sz w:val="24"/>
          <w:szCs w:val="24"/>
        </w:rPr>
        <w:t>42</w:t>
      </w:r>
      <w:r>
        <w:rPr>
          <w:rFonts w:ascii="Arial Narrow" w:hAnsi="Arial Narrow" w:cs="TimesNewRomanPS-BoldMT"/>
          <w:b/>
          <w:bCs/>
          <w:sz w:val="24"/>
          <w:szCs w:val="24"/>
        </w:rPr>
        <w:t>.</w:t>
      </w:r>
      <w:r w:rsidR="0003128F">
        <w:rPr>
          <w:rFonts w:ascii="Arial Narrow" w:hAnsi="Arial Narrow" w:cs="TimesNewRomanPS-BoldMT"/>
          <w:b/>
          <w:bCs/>
          <w:sz w:val="24"/>
          <w:szCs w:val="24"/>
        </w:rPr>
        <w:t xml:space="preserve"> u stavku (1) u </w:t>
      </w:r>
      <w:r w:rsidR="008D17F7">
        <w:rPr>
          <w:rFonts w:ascii="Arial Narrow" w:hAnsi="Arial Narrow" w:cs="TimesNewRomanPS-BoldMT"/>
          <w:b/>
          <w:bCs/>
          <w:sz w:val="24"/>
          <w:szCs w:val="24"/>
        </w:rPr>
        <w:t>alineji</w:t>
      </w:r>
      <w:r w:rsidR="0003128F">
        <w:rPr>
          <w:rFonts w:ascii="Arial Narrow" w:hAnsi="Arial Narrow" w:cs="TimesNewRomanPS-BoldMT"/>
          <w:b/>
          <w:bCs/>
          <w:sz w:val="24"/>
          <w:szCs w:val="24"/>
        </w:rPr>
        <w:t xml:space="preserve"> 4. broj: „</w:t>
      </w:r>
      <w:r w:rsidR="0003128F" w:rsidRPr="0003128F">
        <w:rPr>
          <w:rFonts w:ascii="Arial Narrow" w:hAnsi="Arial Narrow" w:cs="TimesNewRomanPS-BoldMT"/>
          <w:sz w:val="24"/>
          <w:szCs w:val="24"/>
        </w:rPr>
        <w:t>14</w:t>
      </w:r>
      <w:r w:rsidR="0003128F">
        <w:rPr>
          <w:rFonts w:ascii="Arial Narrow" w:hAnsi="Arial Narrow" w:cs="TimesNewRomanPS-BoldMT"/>
          <w:sz w:val="24"/>
          <w:szCs w:val="24"/>
        </w:rPr>
        <w:t>“</w:t>
      </w:r>
      <w:r>
        <w:rPr>
          <w:rFonts w:ascii="Arial Narrow" w:hAnsi="Arial Narrow" w:cs="TimesNewRomanPS-BoldMT"/>
          <w:b/>
          <w:bCs/>
          <w:sz w:val="24"/>
          <w:szCs w:val="24"/>
        </w:rPr>
        <w:t xml:space="preserve"> </w:t>
      </w:r>
      <w:r w:rsidR="0003128F">
        <w:rPr>
          <w:rFonts w:ascii="Arial Narrow" w:hAnsi="Arial Narrow" w:cs="TimesNewRomanPS-BoldMT"/>
          <w:b/>
          <w:bCs/>
          <w:sz w:val="24"/>
          <w:szCs w:val="24"/>
        </w:rPr>
        <w:t>zamijenjuje se brojem</w:t>
      </w:r>
      <w:r w:rsidR="000F4435">
        <w:rPr>
          <w:rFonts w:ascii="Arial Narrow" w:hAnsi="Arial Narrow" w:cs="TimesNewRomanPS-BoldMT"/>
          <w:b/>
          <w:bCs/>
          <w:sz w:val="24"/>
          <w:szCs w:val="24"/>
        </w:rPr>
        <w:t>:</w:t>
      </w:r>
      <w:r w:rsidR="0003128F">
        <w:rPr>
          <w:rFonts w:ascii="Arial Narrow" w:hAnsi="Arial Narrow" w:cs="TimesNewRomanPS-BoldMT"/>
          <w:b/>
          <w:bCs/>
          <w:sz w:val="24"/>
          <w:szCs w:val="24"/>
        </w:rPr>
        <w:t xml:space="preserve"> </w:t>
      </w:r>
      <w:r w:rsidR="0003128F" w:rsidRPr="0003128F">
        <w:rPr>
          <w:rFonts w:ascii="Arial Narrow" w:hAnsi="Arial Narrow" w:cs="TimesNewRomanPS-BoldMT"/>
          <w:sz w:val="24"/>
          <w:szCs w:val="24"/>
        </w:rPr>
        <w:t>„15“</w:t>
      </w:r>
    </w:p>
    <w:p w:rsidR="0003128F" w:rsidRDefault="0003128F" w:rsidP="00C812D0">
      <w:pPr>
        <w:numPr>
          <w:ilvl w:val="0"/>
          <w:numId w:val="8"/>
        </w:numPr>
        <w:tabs>
          <w:tab w:val="left" w:pos="851"/>
        </w:tabs>
        <w:autoSpaceDE w:val="0"/>
        <w:autoSpaceDN w:val="0"/>
        <w:adjustRightInd w:val="0"/>
        <w:ind w:left="426" w:firstLine="0"/>
        <w:rPr>
          <w:rFonts w:ascii="Arial Narrow" w:hAnsi="Arial Narrow" w:cs="TimesNewRomanPS-BoldMT"/>
          <w:b/>
          <w:bCs/>
          <w:sz w:val="24"/>
          <w:szCs w:val="24"/>
        </w:rPr>
      </w:pPr>
      <w:r>
        <w:rPr>
          <w:rFonts w:ascii="Arial Narrow" w:hAnsi="Arial Narrow" w:cs="TimesNewRomanPS-BoldMT"/>
          <w:b/>
          <w:bCs/>
          <w:sz w:val="24"/>
          <w:szCs w:val="24"/>
        </w:rPr>
        <w:t xml:space="preserve">Članak 42. u stavku (1) u </w:t>
      </w:r>
      <w:r w:rsidR="008D17F7">
        <w:rPr>
          <w:rFonts w:ascii="Arial Narrow" w:hAnsi="Arial Narrow" w:cs="TimesNewRomanPS-BoldMT"/>
          <w:b/>
          <w:bCs/>
          <w:sz w:val="24"/>
          <w:szCs w:val="24"/>
        </w:rPr>
        <w:t>alineji</w:t>
      </w:r>
      <w:r>
        <w:rPr>
          <w:rFonts w:ascii="Arial Narrow" w:hAnsi="Arial Narrow" w:cs="TimesNewRomanPS-BoldMT"/>
          <w:b/>
          <w:bCs/>
          <w:sz w:val="24"/>
          <w:szCs w:val="24"/>
        </w:rPr>
        <w:t xml:space="preserve"> 5. postotak: </w:t>
      </w:r>
      <w:r w:rsidRPr="0003128F">
        <w:rPr>
          <w:rFonts w:ascii="Arial Narrow" w:hAnsi="Arial Narrow" w:cs="TimesNewRomanPS-BoldMT"/>
          <w:sz w:val="24"/>
          <w:szCs w:val="24"/>
        </w:rPr>
        <w:t>„30%“</w:t>
      </w:r>
      <w:r>
        <w:rPr>
          <w:rFonts w:ascii="Arial Narrow" w:hAnsi="Arial Narrow" w:cs="TimesNewRomanPS-BoldMT"/>
          <w:b/>
          <w:bCs/>
          <w:sz w:val="24"/>
          <w:szCs w:val="24"/>
        </w:rPr>
        <w:t xml:space="preserve"> zamijenjuje se postotkom: </w:t>
      </w:r>
      <w:r w:rsidRPr="0003128F">
        <w:rPr>
          <w:rFonts w:ascii="Arial Narrow" w:hAnsi="Arial Narrow" w:cs="TimesNewRomanPS-BoldMT"/>
          <w:sz w:val="24"/>
          <w:szCs w:val="24"/>
        </w:rPr>
        <w:t>„</w:t>
      </w:r>
      <w:r>
        <w:rPr>
          <w:rFonts w:ascii="Arial Narrow" w:hAnsi="Arial Narrow" w:cs="TimesNewRomanPS-BoldMT"/>
          <w:sz w:val="24"/>
          <w:szCs w:val="24"/>
        </w:rPr>
        <w:t>20%</w:t>
      </w:r>
      <w:r w:rsidRPr="0003128F">
        <w:rPr>
          <w:rFonts w:ascii="Arial Narrow" w:hAnsi="Arial Narrow" w:cs="TimesNewRomanPS-BoldMT"/>
          <w:sz w:val="24"/>
          <w:szCs w:val="24"/>
        </w:rPr>
        <w:t>“</w:t>
      </w:r>
    </w:p>
    <w:p w:rsidR="000F4435" w:rsidRPr="007D13EF" w:rsidRDefault="000F4435" w:rsidP="000F4435">
      <w:pPr>
        <w:autoSpaceDE w:val="0"/>
        <w:autoSpaceDN w:val="0"/>
        <w:adjustRightInd w:val="0"/>
        <w:rPr>
          <w:rFonts w:ascii="Arial Narrow" w:hAnsi="Arial Narrow" w:cs="Arial"/>
          <w:b/>
          <w:bCs/>
          <w:sz w:val="24"/>
          <w:szCs w:val="24"/>
        </w:rPr>
      </w:pPr>
    </w:p>
    <w:p w:rsidR="001A1B7D" w:rsidRDefault="001A1B7D" w:rsidP="001A1B7D">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817E6B">
        <w:rPr>
          <w:rFonts w:ascii="Arial Narrow" w:hAnsi="Arial Narrow" w:cs="TimesNewRomanPS-BoldMT"/>
          <w:b/>
          <w:bCs/>
          <w:sz w:val="24"/>
          <w:szCs w:val="24"/>
        </w:rPr>
        <w:t>9</w:t>
      </w:r>
      <w:r w:rsidRPr="00447882">
        <w:rPr>
          <w:rFonts w:ascii="Arial Narrow" w:hAnsi="Arial Narrow" w:cs="TimesNewRomanPS-BoldMT"/>
          <w:b/>
          <w:bCs/>
          <w:sz w:val="24"/>
          <w:szCs w:val="24"/>
        </w:rPr>
        <w:t>.</w:t>
      </w:r>
    </w:p>
    <w:p w:rsidR="000F4435" w:rsidRPr="00A1075E" w:rsidRDefault="00CD0348" w:rsidP="0003128F">
      <w:pPr>
        <w:autoSpaceDE w:val="0"/>
        <w:autoSpaceDN w:val="0"/>
        <w:adjustRightInd w:val="0"/>
        <w:rPr>
          <w:rFonts w:ascii="Arial Narrow" w:hAnsi="Arial Narrow" w:cs="Arial"/>
          <w:sz w:val="24"/>
          <w:szCs w:val="24"/>
        </w:rPr>
      </w:pPr>
      <w:r>
        <w:rPr>
          <w:rFonts w:ascii="Arial Narrow" w:hAnsi="Arial Narrow" w:cs="TimesNewRomanPS-BoldMT"/>
          <w:b/>
          <w:bCs/>
          <w:sz w:val="24"/>
          <w:szCs w:val="24"/>
        </w:rPr>
        <w:t xml:space="preserve">U Članku </w:t>
      </w:r>
      <w:r w:rsidR="0003128F">
        <w:rPr>
          <w:rFonts w:ascii="Arial Narrow" w:hAnsi="Arial Narrow" w:cs="TimesNewRomanPS-BoldMT"/>
          <w:b/>
          <w:bCs/>
          <w:sz w:val="24"/>
          <w:szCs w:val="24"/>
        </w:rPr>
        <w:t>50</w:t>
      </w:r>
      <w:r>
        <w:rPr>
          <w:rFonts w:ascii="Arial Narrow" w:hAnsi="Arial Narrow" w:cs="TimesNewRomanPS-BoldMT"/>
          <w:b/>
          <w:bCs/>
          <w:sz w:val="24"/>
          <w:szCs w:val="24"/>
        </w:rPr>
        <w:t xml:space="preserve">. </w:t>
      </w:r>
      <w:r w:rsidR="0003128F">
        <w:rPr>
          <w:rFonts w:ascii="Arial Narrow" w:hAnsi="Arial Narrow" w:cs="TimesNewRomanPS-BoldMT"/>
          <w:b/>
          <w:bCs/>
          <w:sz w:val="24"/>
          <w:szCs w:val="24"/>
        </w:rPr>
        <w:t>briše se tekst:</w:t>
      </w:r>
      <w:r w:rsidR="0003128F" w:rsidRPr="0003128F">
        <w:rPr>
          <w:rFonts w:ascii="Arial Narrow" w:hAnsi="Arial Narrow" w:cs="TimesNewRomanPS-BoldMT"/>
          <w:sz w:val="24"/>
          <w:szCs w:val="24"/>
        </w:rPr>
        <w:t xml:space="preserve"> „NN 60/98“</w:t>
      </w:r>
    </w:p>
    <w:p w:rsidR="00CD0348" w:rsidRDefault="00CD0348" w:rsidP="00CD0348">
      <w:pPr>
        <w:autoSpaceDE w:val="0"/>
        <w:autoSpaceDN w:val="0"/>
        <w:adjustRightInd w:val="0"/>
        <w:rPr>
          <w:rFonts w:ascii="Arial Narrow" w:hAnsi="Arial Narrow" w:cs="TimesNewRomanPS-BoldMT"/>
          <w:b/>
          <w:bCs/>
          <w:sz w:val="24"/>
          <w:szCs w:val="24"/>
        </w:rPr>
      </w:pPr>
    </w:p>
    <w:p w:rsidR="001A1B7D" w:rsidRDefault="001A1B7D" w:rsidP="001A1B7D">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817E6B">
        <w:rPr>
          <w:rFonts w:ascii="Arial Narrow" w:hAnsi="Arial Narrow" w:cs="TimesNewRomanPS-BoldMT"/>
          <w:b/>
          <w:bCs/>
          <w:sz w:val="24"/>
          <w:szCs w:val="24"/>
        </w:rPr>
        <w:t>10</w:t>
      </w:r>
      <w:r w:rsidRPr="00447882">
        <w:rPr>
          <w:rFonts w:ascii="Arial Narrow" w:hAnsi="Arial Narrow" w:cs="TimesNewRomanPS-BoldMT"/>
          <w:b/>
          <w:bCs/>
          <w:sz w:val="24"/>
          <w:szCs w:val="24"/>
        </w:rPr>
        <w:t>.</w:t>
      </w:r>
    </w:p>
    <w:p w:rsidR="00CD0348" w:rsidRDefault="00CD0348" w:rsidP="00CD0348">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 xml:space="preserve">U Članku </w:t>
      </w:r>
      <w:r w:rsidR="0003128F">
        <w:rPr>
          <w:rFonts w:ascii="Arial Narrow" w:hAnsi="Arial Narrow" w:cs="TimesNewRomanPS-BoldMT"/>
          <w:b/>
          <w:bCs/>
          <w:sz w:val="24"/>
          <w:szCs w:val="24"/>
        </w:rPr>
        <w:t>59</w:t>
      </w:r>
      <w:r>
        <w:rPr>
          <w:rFonts w:ascii="Arial Narrow" w:hAnsi="Arial Narrow" w:cs="TimesNewRomanPS-BoldMT"/>
          <w:b/>
          <w:bCs/>
          <w:sz w:val="24"/>
          <w:szCs w:val="24"/>
        </w:rPr>
        <w:t>.</w:t>
      </w:r>
      <w:r w:rsidR="00C138F1">
        <w:rPr>
          <w:rFonts w:ascii="Arial Narrow" w:hAnsi="Arial Narrow" w:cs="TimesNewRomanPS-BoldMT"/>
          <w:b/>
          <w:bCs/>
          <w:sz w:val="24"/>
          <w:szCs w:val="24"/>
        </w:rPr>
        <w:t xml:space="preserve"> </w:t>
      </w:r>
      <w:r w:rsidR="00A1075E">
        <w:rPr>
          <w:rFonts w:ascii="Arial Narrow" w:hAnsi="Arial Narrow" w:cs="TimesNewRomanPS-BoldMT"/>
          <w:b/>
          <w:bCs/>
          <w:sz w:val="24"/>
          <w:szCs w:val="24"/>
        </w:rPr>
        <w:t xml:space="preserve">stavak (1) </w:t>
      </w:r>
      <w:r w:rsidR="00C138F1">
        <w:rPr>
          <w:rFonts w:ascii="Arial Narrow" w:hAnsi="Arial Narrow" w:cs="TimesNewRomanPS-BoldMT"/>
          <w:b/>
          <w:bCs/>
          <w:sz w:val="24"/>
          <w:szCs w:val="24"/>
        </w:rPr>
        <w:t xml:space="preserve">u </w:t>
      </w:r>
      <w:r w:rsidR="008D17F7">
        <w:rPr>
          <w:rFonts w:ascii="Arial Narrow" w:hAnsi="Arial Narrow" w:cs="TimesNewRomanPS-BoldMT"/>
          <w:b/>
          <w:bCs/>
          <w:sz w:val="24"/>
          <w:szCs w:val="24"/>
        </w:rPr>
        <w:t>alineji</w:t>
      </w:r>
      <w:r w:rsidR="00C138F1">
        <w:rPr>
          <w:rFonts w:ascii="Arial Narrow" w:hAnsi="Arial Narrow" w:cs="TimesNewRomanPS-BoldMT"/>
          <w:b/>
          <w:bCs/>
          <w:sz w:val="24"/>
          <w:szCs w:val="24"/>
        </w:rPr>
        <w:t xml:space="preserve"> </w:t>
      </w:r>
      <w:r w:rsidR="00892B0D">
        <w:rPr>
          <w:rFonts w:ascii="Arial Narrow" w:hAnsi="Arial Narrow" w:cs="TimesNewRomanPS-BoldMT"/>
          <w:b/>
          <w:bCs/>
          <w:sz w:val="24"/>
          <w:szCs w:val="24"/>
        </w:rPr>
        <w:t>9. na kraju se dodaje tekst</w:t>
      </w:r>
      <w:r w:rsidR="00A1075E">
        <w:rPr>
          <w:rFonts w:ascii="Arial Narrow" w:hAnsi="Arial Narrow" w:cs="TimesNewRomanPS-BoldMT"/>
          <w:b/>
          <w:bCs/>
          <w:sz w:val="24"/>
          <w:szCs w:val="24"/>
        </w:rPr>
        <w:t xml:space="preserve">: </w:t>
      </w:r>
      <w:r w:rsidR="00892B0D">
        <w:rPr>
          <w:rFonts w:ascii="Arial Narrow" w:hAnsi="Arial Narrow" w:cs="TimesNewRomanPS-BoldMT"/>
          <w:b/>
          <w:bCs/>
          <w:sz w:val="24"/>
          <w:szCs w:val="24"/>
        </w:rPr>
        <w:t>,</w:t>
      </w:r>
      <w:r w:rsidR="00892B0D" w:rsidRPr="00892B0D">
        <w:rPr>
          <w:rFonts w:ascii="Arial Narrow" w:hAnsi="Arial Narrow" w:cs="Arial"/>
          <w:sz w:val="24"/>
          <w:szCs w:val="24"/>
        </w:rPr>
        <w:t xml:space="preserve"> iznimno može biti i manje, ali ne manje od 10% u izgrađenim dijelovima građevinskog područja.</w:t>
      </w:r>
      <w:r w:rsidR="00892B0D">
        <w:rPr>
          <w:rFonts w:ascii="Arial Narrow" w:hAnsi="Arial Narrow" w:cs="Arial"/>
          <w:sz w:val="24"/>
          <w:szCs w:val="24"/>
        </w:rPr>
        <w:t>“</w:t>
      </w:r>
    </w:p>
    <w:p w:rsidR="00CD0348" w:rsidRDefault="00CD0348" w:rsidP="00CD0348">
      <w:pPr>
        <w:autoSpaceDE w:val="0"/>
        <w:autoSpaceDN w:val="0"/>
        <w:adjustRightInd w:val="0"/>
        <w:rPr>
          <w:rFonts w:ascii="Arial Narrow" w:hAnsi="Arial Narrow" w:cs="TimesNewRomanPS-BoldMT"/>
          <w:b/>
          <w:bCs/>
          <w:sz w:val="24"/>
          <w:szCs w:val="24"/>
        </w:rPr>
      </w:pPr>
    </w:p>
    <w:p w:rsidR="001A1B7D" w:rsidRDefault="001A1B7D" w:rsidP="001A1B7D">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B471A6">
        <w:rPr>
          <w:rFonts w:ascii="Arial Narrow" w:hAnsi="Arial Narrow" w:cs="TimesNewRomanPS-BoldMT"/>
          <w:b/>
          <w:bCs/>
          <w:sz w:val="24"/>
          <w:szCs w:val="24"/>
        </w:rPr>
        <w:t>1</w:t>
      </w:r>
      <w:r w:rsidR="00817E6B">
        <w:rPr>
          <w:rFonts w:ascii="Arial Narrow" w:hAnsi="Arial Narrow" w:cs="TimesNewRomanPS-BoldMT"/>
          <w:b/>
          <w:bCs/>
          <w:sz w:val="24"/>
          <w:szCs w:val="24"/>
        </w:rPr>
        <w:t>1</w:t>
      </w:r>
      <w:r w:rsidRPr="00447882">
        <w:rPr>
          <w:rFonts w:ascii="Arial Narrow" w:hAnsi="Arial Narrow" w:cs="TimesNewRomanPS-BoldMT"/>
          <w:b/>
          <w:bCs/>
          <w:sz w:val="24"/>
          <w:szCs w:val="24"/>
        </w:rPr>
        <w:t>.</w:t>
      </w:r>
    </w:p>
    <w:p w:rsidR="00892B0D" w:rsidRDefault="00892B0D" w:rsidP="00892B0D">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U Članku 62. iza stavka (2) dodaje se novi stavak (3) koji glasi:</w:t>
      </w:r>
    </w:p>
    <w:p w:rsidR="00892B0D" w:rsidRPr="00892B0D" w:rsidRDefault="00892B0D" w:rsidP="00892B0D">
      <w:pPr>
        <w:pStyle w:val="Tijeloteksta3"/>
        <w:numPr>
          <w:ilvl w:val="12"/>
          <w:numId w:val="0"/>
        </w:numPr>
        <w:spacing w:after="0"/>
        <w:jc w:val="both"/>
        <w:rPr>
          <w:rFonts w:ascii="Arial Narrow" w:hAnsi="Arial Narrow" w:cs="Arial"/>
          <w:sz w:val="24"/>
          <w:szCs w:val="24"/>
          <w:lang w:val="hr-HR"/>
        </w:rPr>
      </w:pPr>
      <w:r w:rsidRPr="001E71A2">
        <w:rPr>
          <w:rFonts w:ascii="Arial Narrow" w:hAnsi="Arial Narrow" w:cs="Arial"/>
          <w:sz w:val="24"/>
          <w:szCs w:val="24"/>
          <w:lang w:val="hr-HR"/>
        </w:rPr>
        <w:t>„Iznimno od alineje 2 stavka (1) ovog članka, najveći koeficijent izgrađenosti, može biti i veći, odnosno kig=0,8 kod gradnje/nadogradnje proizvodno-poslovnih građevina na već izgrađenim građevnim česticama, ukoliko nema drugih mogućnosti, a poslovno/tehnološko/proizvodni procesi to zahtijevaju.“</w:t>
      </w:r>
      <w:r w:rsidRPr="00892B0D">
        <w:rPr>
          <w:rFonts w:ascii="Arial Narrow" w:hAnsi="Arial Narrow" w:cs="Arial"/>
          <w:sz w:val="24"/>
          <w:szCs w:val="24"/>
          <w:lang w:val="hr-HR"/>
        </w:rPr>
        <w:t xml:space="preserve"> </w:t>
      </w:r>
    </w:p>
    <w:p w:rsidR="00C138F1" w:rsidRDefault="00C138F1" w:rsidP="000758C0">
      <w:pPr>
        <w:autoSpaceDE w:val="0"/>
        <w:autoSpaceDN w:val="0"/>
        <w:adjustRightInd w:val="0"/>
        <w:rPr>
          <w:rFonts w:ascii="Arial Narrow" w:hAnsi="Arial Narrow" w:cs="TimesNewRomanPS-BoldMT"/>
          <w:b/>
          <w:bCs/>
          <w:sz w:val="24"/>
          <w:szCs w:val="24"/>
        </w:rPr>
      </w:pPr>
    </w:p>
    <w:p w:rsidR="005342C5" w:rsidRDefault="005342C5" w:rsidP="000758C0">
      <w:pPr>
        <w:autoSpaceDE w:val="0"/>
        <w:autoSpaceDN w:val="0"/>
        <w:adjustRightInd w:val="0"/>
        <w:rPr>
          <w:rFonts w:ascii="Arial Narrow" w:hAnsi="Arial Narrow" w:cs="TimesNewRomanPS-BoldMT"/>
          <w:b/>
          <w:bCs/>
          <w:sz w:val="24"/>
          <w:szCs w:val="24"/>
        </w:rPr>
      </w:pPr>
    </w:p>
    <w:p w:rsidR="001A1B7D" w:rsidRDefault="001A1B7D" w:rsidP="001A1B7D">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lastRenderedPageBreak/>
        <w:t xml:space="preserve">Članak </w:t>
      </w:r>
      <w:r w:rsidR="00B471A6">
        <w:rPr>
          <w:rFonts w:ascii="Arial Narrow" w:hAnsi="Arial Narrow" w:cs="TimesNewRomanPS-BoldMT"/>
          <w:b/>
          <w:bCs/>
          <w:sz w:val="24"/>
          <w:szCs w:val="24"/>
        </w:rPr>
        <w:t>1</w:t>
      </w:r>
      <w:r w:rsidR="00817E6B">
        <w:rPr>
          <w:rFonts w:ascii="Arial Narrow" w:hAnsi="Arial Narrow" w:cs="TimesNewRomanPS-BoldMT"/>
          <w:b/>
          <w:bCs/>
          <w:sz w:val="24"/>
          <w:szCs w:val="24"/>
        </w:rPr>
        <w:t>2</w:t>
      </w:r>
      <w:r w:rsidR="00B471A6">
        <w:rPr>
          <w:rFonts w:ascii="Arial Narrow" w:hAnsi="Arial Narrow" w:cs="TimesNewRomanPS-BoldMT"/>
          <w:b/>
          <w:bCs/>
          <w:sz w:val="24"/>
          <w:szCs w:val="24"/>
        </w:rPr>
        <w:t>.</w:t>
      </w:r>
    </w:p>
    <w:p w:rsidR="00534E96" w:rsidRDefault="000758C0" w:rsidP="00C812D0">
      <w:pPr>
        <w:numPr>
          <w:ilvl w:val="0"/>
          <w:numId w:val="22"/>
        </w:numPr>
        <w:autoSpaceDE w:val="0"/>
        <w:autoSpaceDN w:val="0"/>
        <w:adjustRightInd w:val="0"/>
        <w:rPr>
          <w:rFonts w:ascii="Arial Narrow" w:hAnsi="Arial Narrow" w:cs="Arial"/>
          <w:sz w:val="24"/>
          <w:szCs w:val="24"/>
        </w:rPr>
      </w:pPr>
      <w:r>
        <w:rPr>
          <w:rFonts w:ascii="Arial Narrow" w:hAnsi="Arial Narrow" w:cs="TimesNewRomanPS-BoldMT"/>
          <w:b/>
          <w:bCs/>
          <w:sz w:val="24"/>
          <w:szCs w:val="24"/>
        </w:rPr>
        <w:t xml:space="preserve">U Članku </w:t>
      </w:r>
      <w:r w:rsidR="00892B0D">
        <w:rPr>
          <w:rFonts w:ascii="Arial Narrow" w:hAnsi="Arial Narrow" w:cs="TimesNewRomanPS-BoldMT"/>
          <w:b/>
          <w:bCs/>
          <w:sz w:val="24"/>
          <w:szCs w:val="24"/>
        </w:rPr>
        <w:t>76</w:t>
      </w:r>
      <w:r>
        <w:rPr>
          <w:rFonts w:ascii="Arial Narrow" w:hAnsi="Arial Narrow" w:cs="TimesNewRomanPS-BoldMT"/>
          <w:b/>
          <w:bCs/>
          <w:sz w:val="24"/>
          <w:szCs w:val="24"/>
        </w:rPr>
        <w:t xml:space="preserve">. </w:t>
      </w:r>
      <w:r w:rsidR="00892B0D">
        <w:rPr>
          <w:rFonts w:ascii="Arial Narrow" w:hAnsi="Arial Narrow" w:cs="TimesNewRomanPS-BoldMT"/>
          <w:b/>
          <w:bCs/>
          <w:sz w:val="24"/>
          <w:szCs w:val="24"/>
        </w:rPr>
        <w:t xml:space="preserve"> u alineji 1. </w:t>
      </w:r>
      <w:r w:rsidR="003720F8">
        <w:rPr>
          <w:rFonts w:ascii="Arial Narrow" w:hAnsi="Arial Narrow" w:cs="TimesNewRomanPS-BoldMT"/>
          <w:b/>
          <w:bCs/>
          <w:sz w:val="24"/>
          <w:szCs w:val="24"/>
        </w:rPr>
        <w:t xml:space="preserve"> </w:t>
      </w:r>
      <w:r>
        <w:rPr>
          <w:rFonts w:ascii="Arial Narrow" w:hAnsi="Arial Narrow" w:cs="TimesNewRomanPS-BoldMT"/>
          <w:b/>
          <w:bCs/>
          <w:sz w:val="24"/>
          <w:szCs w:val="24"/>
        </w:rPr>
        <w:t>briš</w:t>
      </w:r>
      <w:r w:rsidR="003720F8">
        <w:rPr>
          <w:rFonts w:ascii="Arial Narrow" w:hAnsi="Arial Narrow" w:cs="TimesNewRomanPS-BoldMT"/>
          <w:b/>
          <w:bCs/>
          <w:sz w:val="24"/>
          <w:szCs w:val="24"/>
        </w:rPr>
        <w:t>e</w:t>
      </w:r>
      <w:r w:rsidR="002F1EE3">
        <w:rPr>
          <w:rFonts w:ascii="Arial Narrow" w:hAnsi="Arial Narrow" w:cs="TimesNewRomanPS-BoldMT"/>
          <w:b/>
          <w:bCs/>
          <w:sz w:val="24"/>
          <w:szCs w:val="24"/>
        </w:rPr>
        <w:t xml:space="preserve"> se </w:t>
      </w:r>
      <w:r w:rsidR="00892B0D">
        <w:rPr>
          <w:rFonts w:ascii="Arial Narrow" w:hAnsi="Arial Narrow" w:cs="TimesNewRomanPS-BoldMT"/>
          <w:b/>
          <w:bCs/>
          <w:sz w:val="24"/>
          <w:szCs w:val="24"/>
        </w:rPr>
        <w:t>riječ</w:t>
      </w:r>
      <w:r w:rsidR="003720F8">
        <w:rPr>
          <w:rFonts w:ascii="Arial Narrow" w:hAnsi="Arial Narrow" w:cs="TimesNewRomanPS-BoldMT"/>
          <w:b/>
          <w:bCs/>
          <w:sz w:val="24"/>
          <w:szCs w:val="24"/>
        </w:rPr>
        <w:t xml:space="preserve">: </w:t>
      </w:r>
      <w:r w:rsidR="003720F8" w:rsidRPr="00892B0D">
        <w:rPr>
          <w:rFonts w:ascii="Arial Narrow" w:hAnsi="Arial Narrow" w:cs="TimesNewRomanPS-BoldMT"/>
          <w:b/>
          <w:bCs/>
          <w:sz w:val="24"/>
          <w:szCs w:val="24"/>
        </w:rPr>
        <w:t>„</w:t>
      </w:r>
      <w:r w:rsidR="00892B0D" w:rsidRPr="00892B0D">
        <w:rPr>
          <w:rFonts w:ascii="Arial Narrow" w:hAnsi="Arial Narrow" w:cs="Arial"/>
          <w:sz w:val="24"/>
          <w:szCs w:val="24"/>
        </w:rPr>
        <w:t>preporučena</w:t>
      </w:r>
      <w:r w:rsidR="003720F8">
        <w:rPr>
          <w:rFonts w:ascii="Arial Narrow" w:hAnsi="Arial Narrow" w:cs="Arial"/>
          <w:sz w:val="24"/>
          <w:szCs w:val="24"/>
        </w:rPr>
        <w:t>“</w:t>
      </w:r>
      <w:r w:rsidR="00892B0D">
        <w:rPr>
          <w:rFonts w:ascii="Arial Narrow" w:hAnsi="Arial Narrow" w:cs="Arial"/>
          <w:sz w:val="24"/>
          <w:szCs w:val="24"/>
        </w:rPr>
        <w:t>.</w:t>
      </w:r>
    </w:p>
    <w:p w:rsidR="00892B0D" w:rsidRDefault="00892B0D" w:rsidP="00C812D0">
      <w:pPr>
        <w:numPr>
          <w:ilvl w:val="0"/>
          <w:numId w:val="22"/>
        </w:numPr>
        <w:autoSpaceDE w:val="0"/>
        <w:autoSpaceDN w:val="0"/>
        <w:adjustRightInd w:val="0"/>
        <w:rPr>
          <w:rFonts w:ascii="Arial Narrow" w:hAnsi="Arial Narrow" w:cs="Arial"/>
          <w:sz w:val="24"/>
          <w:szCs w:val="24"/>
        </w:rPr>
      </w:pPr>
      <w:r w:rsidRPr="00892B0D">
        <w:rPr>
          <w:rFonts w:ascii="Arial Narrow" w:hAnsi="Arial Narrow" w:cs="Arial"/>
          <w:b/>
          <w:bCs/>
          <w:sz w:val="24"/>
          <w:szCs w:val="24"/>
        </w:rPr>
        <w:t xml:space="preserve">U članku 76. iza </w:t>
      </w:r>
      <w:r>
        <w:rPr>
          <w:rFonts w:ascii="Arial Narrow" w:hAnsi="Arial Narrow" w:cs="Arial"/>
          <w:b/>
          <w:bCs/>
          <w:sz w:val="24"/>
          <w:szCs w:val="24"/>
        </w:rPr>
        <w:t xml:space="preserve">alineje </w:t>
      </w:r>
      <w:r w:rsidRPr="00892B0D">
        <w:rPr>
          <w:rFonts w:ascii="Arial Narrow" w:hAnsi="Arial Narrow" w:cs="Arial"/>
          <w:b/>
          <w:bCs/>
          <w:sz w:val="24"/>
          <w:szCs w:val="24"/>
        </w:rPr>
        <w:t>2</w:t>
      </w:r>
      <w:r>
        <w:rPr>
          <w:rFonts w:ascii="Arial Narrow" w:hAnsi="Arial Narrow" w:cs="Arial"/>
          <w:b/>
          <w:bCs/>
          <w:sz w:val="24"/>
          <w:szCs w:val="24"/>
        </w:rPr>
        <w:t>.</w:t>
      </w:r>
      <w:r w:rsidRPr="00892B0D">
        <w:rPr>
          <w:rFonts w:ascii="Arial Narrow" w:hAnsi="Arial Narrow" w:cs="Arial"/>
          <w:b/>
          <w:bCs/>
          <w:sz w:val="24"/>
          <w:szCs w:val="24"/>
        </w:rPr>
        <w:t xml:space="preserve"> dodaje se nova </w:t>
      </w:r>
      <w:r>
        <w:rPr>
          <w:rFonts w:ascii="Arial Narrow" w:hAnsi="Arial Narrow" w:cs="Arial"/>
          <w:b/>
          <w:bCs/>
          <w:sz w:val="24"/>
          <w:szCs w:val="24"/>
        </w:rPr>
        <w:t>alineja</w:t>
      </w:r>
      <w:r w:rsidRPr="00892B0D">
        <w:rPr>
          <w:rFonts w:ascii="Arial Narrow" w:hAnsi="Arial Narrow" w:cs="Arial"/>
          <w:b/>
          <w:bCs/>
          <w:sz w:val="24"/>
          <w:szCs w:val="24"/>
        </w:rPr>
        <w:t xml:space="preserve"> 3. koja glasi:</w:t>
      </w:r>
      <w:r>
        <w:rPr>
          <w:rFonts w:ascii="Arial Narrow" w:hAnsi="Arial Narrow" w:cs="Arial"/>
          <w:sz w:val="24"/>
          <w:szCs w:val="24"/>
        </w:rPr>
        <w:t xml:space="preserve"> </w:t>
      </w:r>
    </w:p>
    <w:p w:rsidR="00892B0D" w:rsidRDefault="00892B0D" w:rsidP="008D17F7">
      <w:pPr>
        <w:autoSpaceDE w:val="0"/>
        <w:autoSpaceDN w:val="0"/>
        <w:adjustRightInd w:val="0"/>
        <w:jc w:val="both"/>
        <w:rPr>
          <w:rFonts w:ascii="Arial Narrow" w:hAnsi="Arial Narrow" w:cs="Arial"/>
          <w:sz w:val="24"/>
          <w:szCs w:val="24"/>
        </w:rPr>
      </w:pPr>
      <w:r w:rsidRPr="008D17F7">
        <w:rPr>
          <w:rFonts w:ascii="Arial Narrow" w:hAnsi="Arial Narrow" w:cs="Arial"/>
          <w:sz w:val="24"/>
          <w:szCs w:val="24"/>
        </w:rPr>
        <w:t xml:space="preserve">„iznimno od alineje 2, najveći koeficijent izgrađenosti, može biti i veći, odnosno kig=0,8 kod gradnje/nadogradnje </w:t>
      </w:r>
      <w:r w:rsidRPr="008D17F7">
        <w:rPr>
          <w:rFonts w:ascii="Arial Narrow" w:hAnsi="Arial Narrow" w:cs="Arial"/>
          <w:sz w:val="24"/>
          <w:szCs w:val="24"/>
          <w:lang w:eastAsia="en-US"/>
        </w:rPr>
        <w:t>proizvodno-poslovnih građevin</w:t>
      </w:r>
      <w:r w:rsidRPr="008D17F7">
        <w:rPr>
          <w:rFonts w:ascii="Arial Narrow" w:hAnsi="Arial Narrow" w:cs="Arial"/>
          <w:sz w:val="24"/>
          <w:szCs w:val="24"/>
        </w:rPr>
        <w:t>a</w:t>
      </w:r>
      <w:r w:rsidRPr="008D17F7">
        <w:rPr>
          <w:rFonts w:ascii="Arial Narrow" w:hAnsi="Arial Narrow" w:cs="Arial"/>
          <w:sz w:val="24"/>
          <w:szCs w:val="24"/>
          <w:lang w:eastAsia="en-US"/>
        </w:rPr>
        <w:t xml:space="preserve"> </w:t>
      </w:r>
      <w:r w:rsidRPr="008D17F7">
        <w:rPr>
          <w:rFonts w:ascii="Arial Narrow" w:hAnsi="Arial Narrow" w:cs="Arial"/>
          <w:sz w:val="24"/>
          <w:szCs w:val="24"/>
        </w:rPr>
        <w:t xml:space="preserve">na već izgrađenim građevnim česticama u postojećim/izgrađenim gospodarskim zonama proizvodne namjene (I), ukoliko nema drugih mogućnosti za proširenjem, a poslovno/tehnološko/proizvodni procesi to zahtijevaju.“ </w:t>
      </w:r>
    </w:p>
    <w:p w:rsidR="008D17F7" w:rsidRPr="008D17F7" w:rsidRDefault="008D17F7" w:rsidP="00C812D0">
      <w:pPr>
        <w:numPr>
          <w:ilvl w:val="0"/>
          <w:numId w:val="22"/>
        </w:numPr>
        <w:autoSpaceDE w:val="0"/>
        <w:autoSpaceDN w:val="0"/>
        <w:adjustRightInd w:val="0"/>
        <w:jc w:val="both"/>
        <w:rPr>
          <w:rFonts w:ascii="Arial Narrow" w:hAnsi="Arial Narrow" w:cs="Arial"/>
          <w:b/>
          <w:bCs/>
          <w:sz w:val="24"/>
          <w:szCs w:val="24"/>
          <w:u w:val="single"/>
        </w:rPr>
      </w:pPr>
      <w:r w:rsidRPr="008D17F7">
        <w:rPr>
          <w:rFonts w:ascii="Arial Narrow" w:hAnsi="Arial Narrow" w:cs="Arial"/>
          <w:b/>
          <w:bCs/>
          <w:sz w:val="24"/>
          <w:szCs w:val="24"/>
        </w:rPr>
        <w:t>U Članku 76. postojeće alineje od 3. do 13. postaju alineje 4. do 14.</w:t>
      </w:r>
    </w:p>
    <w:p w:rsidR="002F1EE3" w:rsidRDefault="002F1EE3" w:rsidP="002F1EE3">
      <w:pPr>
        <w:autoSpaceDE w:val="0"/>
        <w:autoSpaceDN w:val="0"/>
        <w:adjustRightInd w:val="0"/>
        <w:jc w:val="center"/>
        <w:rPr>
          <w:rFonts w:ascii="Arial Narrow" w:hAnsi="Arial Narrow" w:cs="TimesNewRomanPS-BoldMT"/>
          <w:b/>
          <w:bCs/>
          <w:sz w:val="24"/>
          <w:szCs w:val="24"/>
        </w:rPr>
      </w:pPr>
    </w:p>
    <w:p w:rsidR="00B96AB7" w:rsidRPr="002F1EE3" w:rsidRDefault="00B96AB7" w:rsidP="00B96AB7">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13.</w:t>
      </w:r>
    </w:p>
    <w:p w:rsidR="008D17F7" w:rsidRDefault="00B96AB7" w:rsidP="00C812D0">
      <w:pPr>
        <w:numPr>
          <w:ilvl w:val="0"/>
          <w:numId w:val="9"/>
        </w:numPr>
        <w:tabs>
          <w:tab w:val="left" w:pos="851"/>
        </w:tabs>
        <w:autoSpaceDE w:val="0"/>
        <w:autoSpaceDN w:val="0"/>
        <w:adjustRightInd w:val="0"/>
        <w:ind w:left="426" w:firstLine="0"/>
        <w:rPr>
          <w:rFonts w:ascii="Arial Narrow" w:hAnsi="Arial Narrow" w:cs="TimesNewRomanPS-BoldMT"/>
          <w:b/>
          <w:bCs/>
          <w:sz w:val="24"/>
          <w:szCs w:val="24"/>
        </w:rPr>
      </w:pPr>
      <w:r w:rsidRPr="002F1EE3">
        <w:rPr>
          <w:rFonts w:ascii="Arial Narrow" w:hAnsi="Arial Narrow" w:cs="TimesNewRomanPS-BoldMT"/>
          <w:b/>
          <w:bCs/>
          <w:sz w:val="24"/>
          <w:szCs w:val="24"/>
        </w:rPr>
        <w:t xml:space="preserve">U Članku </w:t>
      </w:r>
      <w:r w:rsidR="008D17F7">
        <w:rPr>
          <w:rFonts w:ascii="Arial Narrow" w:hAnsi="Arial Narrow" w:cs="TimesNewRomanPS-BoldMT"/>
          <w:b/>
          <w:bCs/>
          <w:sz w:val="24"/>
          <w:szCs w:val="24"/>
        </w:rPr>
        <w:t>79</w:t>
      </w:r>
      <w:r w:rsidRPr="002F1EE3">
        <w:rPr>
          <w:rFonts w:ascii="Arial Narrow" w:hAnsi="Arial Narrow" w:cs="TimesNewRomanPS-BoldMT"/>
          <w:b/>
          <w:bCs/>
          <w:sz w:val="24"/>
          <w:szCs w:val="24"/>
        </w:rPr>
        <w:t>.</w:t>
      </w:r>
      <w:r>
        <w:rPr>
          <w:rFonts w:ascii="Arial Narrow" w:hAnsi="Arial Narrow" w:cs="TimesNewRomanPS-BoldMT"/>
          <w:b/>
          <w:bCs/>
          <w:sz w:val="24"/>
          <w:szCs w:val="24"/>
        </w:rPr>
        <w:t xml:space="preserve"> stavak</w:t>
      </w:r>
      <w:r w:rsidR="008D17F7">
        <w:rPr>
          <w:rFonts w:ascii="Arial Narrow" w:hAnsi="Arial Narrow" w:cs="TimesNewRomanPS-BoldMT"/>
          <w:b/>
          <w:bCs/>
          <w:sz w:val="24"/>
          <w:szCs w:val="24"/>
        </w:rPr>
        <w:t xml:space="preserve"> </w:t>
      </w:r>
      <w:r>
        <w:rPr>
          <w:rFonts w:ascii="Arial Narrow" w:hAnsi="Arial Narrow" w:cs="TimesNewRomanPS-BoldMT"/>
          <w:b/>
          <w:bCs/>
          <w:sz w:val="24"/>
          <w:szCs w:val="24"/>
        </w:rPr>
        <w:t>(</w:t>
      </w:r>
      <w:r w:rsidR="008D17F7">
        <w:rPr>
          <w:rFonts w:ascii="Arial Narrow" w:hAnsi="Arial Narrow" w:cs="TimesNewRomanPS-BoldMT"/>
          <w:b/>
          <w:bCs/>
          <w:sz w:val="24"/>
          <w:szCs w:val="24"/>
        </w:rPr>
        <w:t>3</w:t>
      </w:r>
      <w:r>
        <w:rPr>
          <w:rFonts w:ascii="Arial Narrow" w:hAnsi="Arial Narrow" w:cs="TimesNewRomanPS-BoldMT"/>
          <w:b/>
          <w:bCs/>
          <w:sz w:val="24"/>
          <w:szCs w:val="24"/>
        </w:rPr>
        <w:t>)</w:t>
      </w:r>
      <w:r w:rsidRPr="002F1EE3">
        <w:rPr>
          <w:rFonts w:ascii="Arial Narrow" w:hAnsi="Arial Narrow" w:cs="TimesNewRomanPS-BoldMT"/>
          <w:b/>
          <w:bCs/>
          <w:sz w:val="24"/>
          <w:szCs w:val="24"/>
        </w:rPr>
        <w:t xml:space="preserve"> </w:t>
      </w:r>
      <w:r w:rsidR="008D17F7">
        <w:rPr>
          <w:rFonts w:ascii="Arial Narrow" w:hAnsi="Arial Narrow" w:cs="TimesNewRomanPS-BoldMT"/>
          <w:b/>
          <w:bCs/>
          <w:sz w:val="24"/>
          <w:szCs w:val="24"/>
        </w:rPr>
        <w:t>mijenja se i glasi</w:t>
      </w:r>
      <w:r>
        <w:rPr>
          <w:rFonts w:ascii="Arial Narrow" w:hAnsi="Arial Narrow" w:cs="TimesNewRomanPS-BoldMT"/>
          <w:b/>
          <w:bCs/>
          <w:sz w:val="24"/>
          <w:szCs w:val="24"/>
        </w:rPr>
        <w:t>:</w:t>
      </w:r>
    </w:p>
    <w:p w:rsidR="008D17F7" w:rsidRDefault="008D17F7" w:rsidP="008D17F7">
      <w:pPr>
        <w:numPr>
          <w:ilvl w:val="12"/>
          <w:numId w:val="0"/>
        </w:numPr>
        <w:tabs>
          <w:tab w:val="left" w:pos="426"/>
        </w:tabs>
        <w:jc w:val="both"/>
        <w:rPr>
          <w:rFonts w:ascii="Arial Narrow" w:hAnsi="Arial Narrow" w:cs="Calibri-Bold"/>
          <w:b/>
          <w:bCs/>
          <w:sz w:val="22"/>
          <w:szCs w:val="22"/>
          <w:u w:val="single"/>
        </w:rPr>
      </w:pPr>
      <w:r w:rsidRPr="008D17F7">
        <w:rPr>
          <w:rFonts w:ascii="Arial Narrow" w:hAnsi="Arial Narrow" w:cs="TimesNewRomanPS-BoldMT"/>
          <w:sz w:val="24"/>
          <w:szCs w:val="24"/>
        </w:rPr>
        <w:t>„</w:t>
      </w:r>
      <w:r w:rsidRPr="008D17F7">
        <w:rPr>
          <w:rFonts w:ascii="Arial Narrow" w:hAnsi="Arial Narrow"/>
          <w:sz w:val="24"/>
          <w:szCs w:val="24"/>
        </w:rPr>
        <w:t>Z</w:t>
      </w:r>
      <w:r w:rsidRPr="008D17F7">
        <w:rPr>
          <w:rFonts w:ascii="Arial Narrow" w:hAnsi="Arial Narrow" w:cs="Arial"/>
          <w:sz w:val="24"/>
          <w:szCs w:val="24"/>
        </w:rPr>
        <w:t xml:space="preserve">one </w:t>
      </w:r>
      <w:r w:rsidRPr="008D17F7">
        <w:rPr>
          <w:rFonts w:ascii="Arial Narrow" w:hAnsi="Arial Narrow"/>
          <w:sz w:val="24"/>
          <w:szCs w:val="24"/>
        </w:rPr>
        <w:t>športsko-rekreacijske namjene</w:t>
      </w:r>
      <w:r w:rsidRPr="008D17F7">
        <w:rPr>
          <w:rFonts w:ascii="Arial Narrow" w:hAnsi="Arial Narrow" w:cs="Arial"/>
          <w:sz w:val="24"/>
          <w:szCs w:val="24"/>
        </w:rPr>
        <w:t xml:space="preserve"> određene ovim Planom kao zasebno građevinsko područje izdvojeno u odnosu na prostor za razvoj naselja (oznaka R), prikazane su na kartografskom prikazu br. 1. Korištenje i namjena površina i 4.0. Građevinska područja.“</w:t>
      </w:r>
    </w:p>
    <w:p w:rsidR="008D17F7" w:rsidRPr="008D17F7" w:rsidRDefault="008D17F7" w:rsidP="00C812D0">
      <w:pPr>
        <w:numPr>
          <w:ilvl w:val="0"/>
          <w:numId w:val="9"/>
        </w:numPr>
        <w:tabs>
          <w:tab w:val="left" w:pos="851"/>
        </w:tabs>
        <w:ind w:left="426" w:firstLine="0"/>
        <w:jc w:val="both"/>
        <w:rPr>
          <w:rFonts w:ascii="Arial Narrow" w:hAnsi="Arial Narrow" w:cs="Calibri-Bold"/>
          <w:b/>
          <w:bCs/>
          <w:sz w:val="22"/>
          <w:szCs w:val="22"/>
          <w:u w:val="single"/>
        </w:rPr>
      </w:pPr>
      <w:r w:rsidRPr="002F1EE3">
        <w:rPr>
          <w:rFonts w:ascii="Arial Narrow" w:hAnsi="Arial Narrow" w:cs="TimesNewRomanPS-BoldMT"/>
          <w:b/>
          <w:bCs/>
          <w:sz w:val="24"/>
          <w:szCs w:val="24"/>
        </w:rPr>
        <w:t xml:space="preserve">U Članku </w:t>
      </w:r>
      <w:r>
        <w:rPr>
          <w:rFonts w:ascii="Arial Narrow" w:hAnsi="Arial Narrow" w:cs="TimesNewRomanPS-BoldMT"/>
          <w:b/>
          <w:bCs/>
          <w:sz w:val="24"/>
          <w:szCs w:val="24"/>
        </w:rPr>
        <w:t>79</w:t>
      </w:r>
      <w:r w:rsidRPr="002F1EE3">
        <w:rPr>
          <w:rFonts w:ascii="Arial Narrow" w:hAnsi="Arial Narrow" w:cs="TimesNewRomanPS-BoldMT"/>
          <w:b/>
          <w:bCs/>
          <w:sz w:val="24"/>
          <w:szCs w:val="24"/>
        </w:rPr>
        <w:t>.</w:t>
      </w:r>
      <w:r>
        <w:rPr>
          <w:rFonts w:ascii="Arial Narrow" w:hAnsi="Arial Narrow" w:cs="TimesNewRomanPS-BoldMT"/>
          <w:b/>
          <w:bCs/>
          <w:sz w:val="24"/>
          <w:szCs w:val="24"/>
        </w:rPr>
        <w:t xml:space="preserve"> stavak (4)</w:t>
      </w:r>
      <w:r w:rsidRPr="002F1EE3">
        <w:rPr>
          <w:rFonts w:ascii="Arial Narrow" w:hAnsi="Arial Narrow" w:cs="TimesNewRomanPS-BoldMT"/>
          <w:b/>
          <w:bCs/>
          <w:sz w:val="24"/>
          <w:szCs w:val="24"/>
        </w:rPr>
        <w:t xml:space="preserve"> </w:t>
      </w:r>
      <w:r>
        <w:rPr>
          <w:rFonts w:ascii="Arial Narrow" w:hAnsi="Arial Narrow" w:cs="TimesNewRomanPS-BoldMT"/>
          <w:b/>
          <w:bCs/>
          <w:sz w:val="24"/>
          <w:szCs w:val="24"/>
        </w:rPr>
        <w:t>se briše.</w:t>
      </w:r>
    </w:p>
    <w:p w:rsidR="008D17F7" w:rsidRDefault="008D17F7" w:rsidP="00C812D0">
      <w:pPr>
        <w:numPr>
          <w:ilvl w:val="0"/>
          <w:numId w:val="9"/>
        </w:numPr>
        <w:tabs>
          <w:tab w:val="left" w:pos="851"/>
        </w:tabs>
        <w:autoSpaceDE w:val="0"/>
        <w:autoSpaceDN w:val="0"/>
        <w:adjustRightInd w:val="0"/>
        <w:ind w:left="426" w:firstLine="0"/>
        <w:rPr>
          <w:rFonts w:ascii="Arial Narrow" w:hAnsi="Arial Narrow" w:cs="TimesNewRomanPS-BoldMT"/>
          <w:b/>
          <w:bCs/>
          <w:sz w:val="24"/>
          <w:szCs w:val="24"/>
        </w:rPr>
      </w:pPr>
      <w:r w:rsidRPr="002F1EE3">
        <w:rPr>
          <w:rFonts w:ascii="Arial Narrow" w:hAnsi="Arial Narrow" w:cs="TimesNewRomanPS-BoldMT"/>
          <w:b/>
          <w:bCs/>
          <w:sz w:val="24"/>
          <w:szCs w:val="24"/>
        </w:rPr>
        <w:t xml:space="preserve">U Članku </w:t>
      </w:r>
      <w:r>
        <w:rPr>
          <w:rFonts w:ascii="Arial Narrow" w:hAnsi="Arial Narrow" w:cs="TimesNewRomanPS-BoldMT"/>
          <w:b/>
          <w:bCs/>
          <w:sz w:val="24"/>
          <w:szCs w:val="24"/>
        </w:rPr>
        <w:t>79</w:t>
      </w:r>
      <w:r w:rsidRPr="002F1EE3">
        <w:rPr>
          <w:rFonts w:ascii="Arial Narrow" w:hAnsi="Arial Narrow" w:cs="TimesNewRomanPS-BoldMT"/>
          <w:b/>
          <w:bCs/>
          <w:sz w:val="24"/>
          <w:szCs w:val="24"/>
        </w:rPr>
        <w:t>.</w:t>
      </w:r>
      <w:r>
        <w:rPr>
          <w:rFonts w:ascii="Arial Narrow" w:hAnsi="Arial Narrow" w:cs="TimesNewRomanPS-BoldMT"/>
          <w:b/>
          <w:bCs/>
          <w:sz w:val="24"/>
          <w:szCs w:val="24"/>
        </w:rPr>
        <w:t xml:space="preserve"> postojeći stavak (5)</w:t>
      </w:r>
      <w:r w:rsidRPr="002F1EE3">
        <w:rPr>
          <w:rFonts w:ascii="Arial Narrow" w:hAnsi="Arial Narrow" w:cs="TimesNewRomanPS-BoldMT"/>
          <w:b/>
          <w:bCs/>
          <w:sz w:val="24"/>
          <w:szCs w:val="24"/>
        </w:rPr>
        <w:t xml:space="preserve"> </w:t>
      </w:r>
      <w:r>
        <w:rPr>
          <w:rFonts w:ascii="Arial Narrow" w:hAnsi="Arial Narrow" w:cs="TimesNewRomanPS-BoldMT"/>
          <w:b/>
          <w:bCs/>
          <w:sz w:val="24"/>
          <w:szCs w:val="24"/>
        </w:rPr>
        <w:t>postajkje stavak (4).</w:t>
      </w:r>
    </w:p>
    <w:p w:rsidR="008D17F7" w:rsidRDefault="008D17F7" w:rsidP="008D17F7">
      <w:pPr>
        <w:autoSpaceDE w:val="0"/>
        <w:autoSpaceDN w:val="0"/>
        <w:adjustRightInd w:val="0"/>
        <w:ind w:left="720"/>
        <w:rPr>
          <w:rFonts w:ascii="Arial Narrow" w:hAnsi="Arial Narrow" w:cs="TimesNewRomanPS-BoldMT"/>
          <w:b/>
          <w:bCs/>
          <w:sz w:val="24"/>
          <w:szCs w:val="24"/>
        </w:rPr>
      </w:pPr>
    </w:p>
    <w:p w:rsidR="005D71D0" w:rsidRPr="002F1EE3" w:rsidRDefault="002F1EE3" w:rsidP="002F1EE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1</w:t>
      </w:r>
      <w:r w:rsidR="00B96AB7">
        <w:rPr>
          <w:rFonts w:ascii="Arial Narrow" w:hAnsi="Arial Narrow" w:cs="TimesNewRomanPS-BoldMT"/>
          <w:b/>
          <w:bCs/>
          <w:sz w:val="24"/>
          <w:szCs w:val="24"/>
        </w:rPr>
        <w:t>4</w:t>
      </w:r>
      <w:r>
        <w:rPr>
          <w:rFonts w:ascii="Arial Narrow" w:hAnsi="Arial Narrow" w:cs="TimesNewRomanPS-BoldMT"/>
          <w:b/>
          <w:bCs/>
          <w:sz w:val="24"/>
          <w:szCs w:val="24"/>
        </w:rPr>
        <w:t>.</w:t>
      </w:r>
    </w:p>
    <w:p w:rsidR="00DD6EEF" w:rsidRDefault="00DD6EEF" w:rsidP="00DD6EEF">
      <w:pPr>
        <w:autoSpaceDE w:val="0"/>
        <w:autoSpaceDN w:val="0"/>
        <w:adjustRightInd w:val="0"/>
        <w:rPr>
          <w:rFonts w:ascii="Arial Narrow" w:hAnsi="Arial Narrow" w:cs="TimesNewRomanPS-BoldMT"/>
          <w:b/>
          <w:bCs/>
          <w:sz w:val="24"/>
          <w:szCs w:val="24"/>
        </w:rPr>
      </w:pPr>
      <w:r w:rsidRPr="002F1EE3">
        <w:rPr>
          <w:rFonts w:ascii="Arial Narrow" w:hAnsi="Arial Narrow" w:cs="TimesNewRomanPS-BoldMT"/>
          <w:b/>
          <w:bCs/>
          <w:sz w:val="24"/>
          <w:szCs w:val="24"/>
        </w:rPr>
        <w:t>Čla</w:t>
      </w:r>
      <w:r>
        <w:rPr>
          <w:rFonts w:ascii="Arial Narrow" w:hAnsi="Arial Narrow" w:cs="TimesNewRomanPS-BoldMT"/>
          <w:b/>
          <w:bCs/>
          <w:sz w:val="24"/>
          <w:szCs w:val="24"/>
        </w:rPr>
        <w:t>nak</w:t>
      </w:r>
      <w:r w:rsidRPr="002F1EE3">
        <w:rPr>
          <w:rFonts w:ascii="Arial Narrow" w:hAnsi="Arial Narrow" w:cs="TimesNewRomanPS-BoldMT"/>
          <w:b/>
          <w:bCs/>
          <w:sz w:val="24"/>
          <w:szCs w:val="24"/>
        </w:rPr>
        <w:t xml:space="preserve"> </w:t>
      </w:r>
      <w:r>
        <w:rPr>
          <w:rFonts w:ascii="Arial Narrow" w:hAnsi="Arial Narrow" w:cs="TimesNewRomanPS-BoldMT"/>
          <w:b/>
          <w:bCs/>
          <w:sz w:val="24"/>
          <w:szCs w:val="24"/>
        </w:rPr>
        <w:t>79a.</w:t>
      </w:r>
      <w:r w:rsidRPr="002F1EE3">
        <w:rPr>
          <w:rFonts w:ascii="Arial Narrow" w:hAnsi="Arial Narrow" w:cs="TimesNewRomanPS-BoldMT"/>
          <w:b/>
          <w:bCs/>
          <w:sz w:val="24"/>
          <w:szCs w:val="24"/>
        </w:rPr>
        <w:t xml:space="preserve"> </w:t>
      </w:r>
      <w:r>
        <w:rPr>
          <w:rFonts w:ascii="Arial Narrow" w:hAnsi="Arial Narrow" w:cs="TimesNewRomanPS-BoldMT"/>
          <w:b/>
          <w:bCs/>
          <w:sz w:val="24"/>
          <w:szCs w:val="24"/>
        </w:rPr>
        <w:t>mijenja se i glasi:</w:t>
      </w:r>
    </w:p>
    <w:p w:rsidR="00DD6EEF" w:rsidRPr="00DD6EEF" w:rsidRDefault="00DD6EEF" w:rsidP="00C812D0">
      <w:pPr>
        <w:numPr>
          <w:ilvl w:val="0"/>
          <w:numId w:val="10"/>
        </w:numPr>
        <w:tabs>
          <w:tab w:val="left" w:pos="426"/>
        </w:tabs>
        <w:ind w:left="0" w:firstLine="0"/>
        <w:jc w:val="both"/>
        <w:rPr>
          <w:rFonts w:ascii="Arial Narrow" w:hAnsi="Arial Narrow"/>
          <w:sz w:val="24"/>
          <w:szCs w:val="24"/>
        </w:rPr>
      </w:pPr>
      <w:r w:rsidRPr="00DD6EEF">
        <w:rPr>
          <w:rFonts w:ascii="Arial Narrow" w:hAnsi="Arial Narrow"/>
          <w:sz w:val="24"/>
          <w:szCs w:val="24"/>
        </w:rPr>
        <w:t>Zona športsko-rekreacijske namjene u Poljancu namijenjena je sportskom, rekreacijskom i terapijskom jahanju i vezano uz to uzgoju konja (već postojeća namjena u dijelu zone), te je u ovoj zoni moguće graditi građevine i terene vezane uz razvoj ove namjene, kao i prateće ugostiteljske i turističke sadržaje (bungalovi, kolibe i sl., te druge sadržaje u funkciji obavljanja seoskog turizma). Građevine i mobilijar u ovoj zoni potrebno je graditi od prirodnih materijala, prioritetno drveta i kamena, a eventualne druge materijale moguće je koristiti samo u minimalnim količinama.</w:t>
      </w:r>
    </w:p>
    <w:p w:rsidR="00DD6EEF" w:rsidRPr="00DD6EEF" w:rsidRDefault="00DD6EEF" w:rsidP="00C812D0">
      <w:pPr>
        <w:numPr>
          <w:ilvl w:val="0"/>
          <w:numId w:val="10"/>
        </w:numPr>
        <w:tabs>
          <w:tab w:val="left" w:pos="426"/>
        </w:tabs>
        <w:ind w:left="0" w:firstLine="0"/>
        <w:jc w:val="both"/>
        <w:rPr>
          <w:rFonts w:ascii="Arial Narrow" w:hAnsi="Arial Narrow" w:cs="Arial"/>
          <w:strike/>
          <w:sz w:val="24"/>
          <w:szCs w:val="24"/>
        </w:rPr>
      </w:pPr>
      <w:r w:rsidRPr="00DD6EEF">
        <w:rPr>
          <w:rFonts w:ascii="Arial Narrow" w:hAnsi="Arial Narrow"/>
          <w:sz w:val="24"/>
          <w:szCs w:val="24"/>
        </w:rPr>
        <w:t>Unutar z</w:t>
      </w:r>
      <w:r w:rsidRPr="00DD6EEF">
        <w:rPr>
          <w:rFonts w:ascii="Arial Narrow" w:hAnsi="Arial Narrow" w:cs="Arial"/>
          <w:sz w:val="24"/>
          <w:szCs w:val="24"/>
        </w:rPr>
        <w:t xml:space="preserve">one </w:t>
      </w:r>
      <w:r w:rsidRPr="00DD6EEF">
        <w:rPr>
          <w:rFonts w:ascii="Arial Narrow" w:hAnsi="Arial Narrow"/>
          <w:sz w:val="24"/>
          <w:szCs w:val="24"/>
        </w:rPr>
        <w:t>športsko-rekreacijske namjene</w:t>
      </w:r>
      <w:r w:rsidRPr="00DD6EEF">
        <w:rPr>
          <w:rFonts w:ascii="Arial Narrow" w:hAnsi="Arial Narrow" w:cs="Arial"/>
          <w:sz w:val="24"/>
          <w:szCs w:val="24"/>
        </w:rPr>
        <w:t xml:space="preserve"> „Ribnjaci“, radi izrazitog turističkog potencijala omogućuje se određivanje zone ugostiteljsko-turističke namjene kapaciteta do 150 kreveta, sve sukladno člancima  77. i 78. Ovih Odrebi za provedbu.</w:t>
      </w:r>
      <w:r w:rsidRPr="00DD6EEF">
        <w:rPr>
          <w:rFonts w:ascii="Arial Narrow" w:hAnsi="Arial Narrow" w:cs="Arial"/>
          <w:strike/>
          <w:sz w:val="24"/>
          <w:szCs w:val="24"/>
        </w:rPr>
        <w:t xml:space="preserve"> </w:t>
      </w:r>
    </w:p>
    <w:p w:rsidR="00DD6EEF" w:rsidRPr="00DD6EEF" w:rsidRDefault="00DD6EEF" w:rsidP="00C812D0">
      <w:pPr>
        <w:numPr>
          <w:ilvl w:val="0"/>
          <w:numId w:val="10"/>
        </w:numPr>
        <w:tabs>
          <w:tab w:val="left" w:pos="426"/>
        </w:tabs>
        <w:ind w:left="0" w:firstLine="0"/>
        <w:jc w:val="both"/>
        <w:rPr>
          <w:rFonts w:ascii="Arial Narrow" w:hAnsi="Arial Narrow" w:cs="Arial"/>
          <w:sz w:val="24"/>
          <w:szCs w:val="24"/>
        </w:rPr>
      </w:pPr>
      <w:r w:rsidRPr="00DD6EEF">
        <w:rPr>
          <w:rFonts w:ascii="Arial Narrow" w:hAnsi="Arial Narrow" w:cs="Arial"/>
          <w:sz w:val="24"/>
          <w:szCs w:val="24"/>
        </w:rPr>
        <w:t>U zonama športsko-rekreacijske namjene u Hrastovskom i Vinogradu Ludbreškom moguće je graditi građevine i terene vezane uz razvoj ove namjene, kao i prateće ugostiteljske i turističke sadržaje (bungalovi, kolibe i sl., te druge sadržaje u funkciji obavljanja seoskog turizma).</w:t>
      </w:r>
    </w:p>
    <w:p w:rsidR="00DD6EEF" w:rsidRPr="00DD6EEF" w:rsidRDefault="00DD6EEF" w:rsidP="00C812D0">
      <w:pPr>
        <w:numPr>
          <w:ilvl w:val="0"/>
          <w:numId w:val="10"/>
        </w:numPr>
        <w:tabs>
          <w:tab w:val="left" w:pos="426"/>
        </w:tabs>
        <w:ind w:left="0" w:firstLine="0"/>
        <w:jc w:val="both"/>
        <w:rPr>
          <w:rFonts w:ascii="Arial Narrow" w:hAnsi="Arial Narrow" w:cs="Arial"/>
          <w:sz w:val="24"/>
          <w:szCs w:val="24"/>
        </w:rPr>
      </w:pPr>
      <w:r w:rsidRPr="00DD6EEF">
        <w:rPr>
          <w:rFonts w:ascii="Arial Narrow" w:hAnsi="Arial Narrow" w:cs="Arial"/>
          <w:sz w:val="24"/>
          <w:szCs w:val="24"/>
        </w:rPr>
        <w:t>Preporuča se objedinjavanje parcela unutar zona u jednu parcelu, te izrada detaljne projektne dokumentacije kojom će se detaljnije definirati namjene i njihov prostorni razmještaj unutar zona.</w:t>
      </w:r>
    </w:p>
    <w:p w:rsidR="00DD6EEF" w:rsidRPr="00DD6EEF" w:rsidRDefault="00DD6EEF" w:rsidP="00C812D0">
      <w:pPr>
        <w:numPr>
          <w:ilvl w:val="0"/>
          <w:numId w:val="10"/>
        </w:numPr>
        <w:tabs>
          <w:tab w:val="left" w:pos="426"/>
        </w:tabs>
        <w:ind w:left="0" w:firstLine="0"/>
        <w:jc w:val="both"/>
        <w:rPr>
          <w:rFonts w:ascii="Arial Narrow" w:hAnsi="Arial Narrow" w:cs="Arial"/>
          <w:sz w:val="24"/>
          <w:szCs w:val="24"/>
        </w:rPr>
      </w:pPr>
      <w:r w:rsidRPr="00DD6EEF">
        <w:rPr>
          <w:rFonts w:ascii="Arial Narrow" w:hAnsi="Arial Narrow" w:cs="Arial"/>
          <w:sz w:val="24"/>
          <w:szCs w:val="24"/>
        </w:rPr>
        <w:t>Projektnom dokumentacijom moguće je predvidjeti faznu realizaciju zone.</w:t>
      </w:r>
      <w:r>
        <w:rPr>
          <w:rFonts w:ascii="Arial Narrow" w:hAnsi="Arial Narrow" w:cs="Arial"/>
          <w:sz w:val="24"/>
          <w:szCs w:val="24"/>
        </w:rPr>
        <w:t>“</w:t>
      </w:r>
    </w:p>
    <w:p w:rsidR="00DD6EEF" w:rsidRPr="002F1EE3" w:rsidRDefault="00DD6EEF" w:rsidP="00DD6EEF">
      <w:pPr>
        <w:autoSpaceDE w:val="0"/>
        <w:autoSpaceDN w:val="0"/>
        <w:adjustRightInd w:val="0"/>
        <w:rPr>
          <w:rFonts w:ascii="Arial Narrow" w:hAnsi="Arial Narrow" w:cs="TimesNewRomanPS-BoldMT"/>
          <w:b/>
          <w:bCs/>
          <w:sz w:val="24"/>
          <w:szCs w:val="24"/>
        </w:rPr>
      </w:pPr>
    </w:p>
    <w:p w:rsidR="002F1EE3" w:rsidRPr="002F1EE3" w:rsidRDefault="002F1EE3" w:rsidP="002F1EE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1</w:t>
      </w:r>
      <w:r w:rsidR="00B96AB7">
        <w:rPr>
          <w:rFonts w:ascii="Arial Narrow" w:hAnsi="Arial Narrow" w:cs="TimesNewRomanPS-BoldMT"/>
          <w:b/>
          <w:bCs/>
          <w:sz w:val="24"/>
          <w:szCs w:val="24"/>
        </w:rPr>
        <w:t>5</w:t>
      </w:r>
      <w:r>
        <w:rPr>
          <w:rFonts w:ascii="Arial Narrow" w:hAnsi="Arial Narrow" w:cs="TimesNewRomanPS-BoldMT"/>
          <w:b/>
          <w:bCs/>
          <w:sz w:val="24"/>
          <w:szCs w:val="24"/>
        </w:rPr>
        <w:t>.</w:t>
      </w:r>
    </w:p>
    <w:p w:rsidR="00CB58F9" w:rsidRDefault="00CB58F9" w:rsidP="00CB58F9">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Članak 89. se briše</w:t>
      </w:r>
    </w:p>
    <w:p w:rsidR="002F1EE3" w:rsidRDefault="002F1EE3" w:rsidP="000A33C3">
      <w:pPr>
        <w:autoSpaceDE w:val="0"/>
        <w:autoSpaceDN w:val="0"/>
        <w:adjustRightInd w:val="0"/>
        <w:jc w:val="both"/>
        <w:rPr>
          <w:rFonts w:ascii="Arial Narrow" w:hAnsi="Arial Narrow" w:cs="Calibri-Bold"/>
          <w:b/>
          <w:bCs/>
          <w:sz w:val="24"/>
          <w:szCs w:val="24"/>
          <w:u w:val="single"/>
        </w:rPr>
      </w:pPr>
    </w:p>
    <w:p w:rsidR="002F1EE3" w:rsidRPr="002F1EE3" w:rsidRDefault="002F1EE3" w:rsidP="002F1EE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1</w:t>
      </w:r>
      <w:r w:rsidR="00B96AB7">
        <w:rPr>
          <w:rFonts w:ascii="Arial Narrow" w:hAnsi="Arial Narrow" w:cs="TimesNewRomanPS-BoldMT"/>
          <w:b/>
          <w:bCs/>
          <w:sz w:val="24"/>
          <w:szCs w:val="24"/>
        </w:rPr>
        <w:t>6</w:t>
      </w:r>
      <w:r>
        <w:rPr>
          <w:rFonts w:ascii="Arial Narrow" w:hAnsi="Arial Narrow" w:cs="TimesNewRomanPS-BoldMT"/>
          <w:b/>
          <w:bCs/>
          <w:sz w:val="24"/>
          <w:szCs w:val="24"/>
        </w:rPr>
        <w:t>.</w:t>
      </w:r>
    </w:p>
    <w:p w:rsidR="002F1EE3" w:rsidRPr="002F1EE3" w:rsidRDefault="00CB58F9" w:rsidP="002F1EE3">
      <w:pPr>
        <w:autoSpaceDE w:val="0"/>
        <w:autoSpaceDN w:val="0"/>
        <w:adjustRightInd w:val="0"/>
        <w:rPr>
          <w:rFonts w:ascii="Arial Narrow" w:hAnsi="Arial Narrow" w:cs="TimesNewRomanPS-BoldMT"/>
          <w:b/>
          <w:bCs/>
          <w:sz w:val="24"/>
          <w:szCs w:val="24"/>
        </w:rPr>
      </w:pPr>
      <w:r>
        <w:rPr>
          <w:rFonts w:ascii="Arial Narrow" w:hAnsi="Arial Narrow" w:cs="TimesNewRomanPS-BoldMT"/>
          <w:b/>
          <w:bCs/>
          <w:sz w:val="24"/>
          <w:szCs w:val="24"/>
        </w:rPr>
        <w:t xml:space="preserve">Iza članka 91a. dodaje se naslov: </w:t>
      </w:r>
      <w:r w:rsidRPr="00CB58F9">
        <w:rPr>
          <w:rFonts w:ascii="Arial Narrow" w:hAnsi="Arial Narrow" w:cs="TimesNewRomanPS-BoldMT"/>
          <w:sz w:val="24"/>
          <w:szCs w:val="24"/>
        </w:rPr>
        <w:t>„Ekspoloatacija ugljikovodika“</w:t>
      </w:r>
      <w:r>
        <w:rPr>
          <w:rFonts w:ascii="Arial Narrow" w:hAnsi="Arial Narrow" w:cs="TimesNewRomanPS-BoldMT"/>
          <w:b/>
          <w:bCs/>
          <w:sz w:val="24"/>
          <w:szCs w:val="24"/>
        </w:rPr>
        <w:t xml:space="preserve"> te novi Članak 91b. koji </w:t>
      </w:r>
      <w:r w:rsidR="002F1EE3">
        <w:rPr>
          <w:rFonts w:ascii="Arial Narrow" w:hAnsi="Arial Narrow" w:cs="TimesNewRomanPS-BoldMT"/>
          <w:b/>
          <w:bCs/>
          <w:sz w:val="24"/>
          <w:szCs w:val="24"/>
        </w:rPr>
        <w:t>glasi</w:t>
      </w:r>
      <w:r>
        <w:rPr>
          <w:rFonts w:ascii="Arial Narrow" w:hAnsi="Arial Narrow" w:cs="TimesNewRomanPS-BoldMT"/>
          <w:b/>
          <w:bCs/>
          <w:sz w:val="24"/>
          <w:szCs w:val="24"/>
        </w:rPr>
        <w:t>:</w:t>
      </w:r>
    </w:p>
    <w:p w:rsidR="00CB58F9" w:rsidRPr="00CB58F9" w:rsidRDefault="00CB58F9" w:rsidP="00C812D0">
      <w:pPr>
        <w:numPr>
          <w:ilvl w:val="0"/>
          <w:numId w:val="11"/>
        </w:numPr>
        <w:tabs>
          <w:tab w:val="left" w:pos="426"/>
        </w:tabs>
        <w:ind w:left="0" w:firstLine="0"/>
        <w:jc w:val="both"/>
        <w:rPr>
          <w:rFonts w:ascii="Arial Narrow" w:hAnsi="Arial Narrow" w:cs="Arial"/>
          <w:sz w:val="24"/>
          <w:szCs w:val="24"/>
        </w:rPr>
      </w:pPr>
      <w:r w:rsidRPr="00CB58F9">
        <w:rPr>
          <w:rFonts w:ascii="Arial Narrow" w:hAnsi="Arial Narrow" w:cs="Arial"/>
          <w:sz w:val="24"/>
          <w:szCs w:val="24"/>
        </w:rPr>
        <w:t>Unutar Grada Ludbrega nalaze se dva istražna prostora ugljikovodika koji uključuju i istraživanje geotermalne vode (sukladno Okvirnom planu i programu istraživanja i eksploatacije ugljikovodika na kopnu) i to: Drava – 02 i Sjeverozapadna Hrvatska – 01 (označeni na kartografskom prikazu br. 3.B.). Ti istražni prostori ugljikovodika dio su velikog naftno-geološkog područja - Panonski bazen, a iz njih je izuzeto postojeće eksploatacijsko polje ugljikovodika Cvetkovec.</w:t>
      </w:r>
    </w:p>
    <w:p w:rsidR="00CB58F9" w:rsidRPr="00CB58F9" w:rsidRDefault="00CB58F9" w:rsidP="00C812D0">
      <w:pPr>
        <w:numPr>
          <w:ilvl w:val="0"/>
          <w:numId w:val="11"/>
        </w:numPr>
        <w:tabs>
          <w:tab w:val="left" w:pos="426"/>
        </w:tabs>
        <w:ind w:left="0" w:firstLine="0"/>
        <w:jc w:val="both"/>
        <w:rPr>
          <w:rFonts w:ascii="Arial Narrow" w:hAnsi="Arial Narrow" w:cs="Arial"/>
          <w:sz w:val="24"/>
          <w:szCs w:val="24"/>
        </w:rPr>
      </w:pPr>
      <w:r w:rsidRPr="00CB58F9">
        <w:rPr>
          <w:rFonts w:ascii="Arial Narrow" w:hAnsi="Arial Narrow" w:cs="Arial"/>
          <w:sz w:val="24"/>
          <w:szCs w:val="24"/>
        </w:rPr>
        <w:t>Razdoblje eksploatacije slijedi nakon istražnog razdoblja i traje 25 godina te se u skladu sa Zakonom može produljiti u svrhu racionalne eksploatacije ugljikovodika i zaštite ležišta.</w:t>
      </w:r>
    </w:p>
    <w:p w:rsidR="00CB58F9" w:rsidRPr="00CB58F9" w:rsidRDefault="00CB58F9" w:rsidP="00C812D0">
      <w:pPr>
        <w:numPr>
          <w:ilvl w:val="0"/>
          <w:numId w:val="11"/>
        </w:numPr>
        <w:tabs>
          <w:tab w:val="left" w:pos="426"/>
        </w:tabs>
        <w:ind w:left="0" w:firstLine="0"/>
        <w:jc w:val="both"/>
        <w:rPr>
          <w:rFonts w:ascii="Arial Narrow" w:hAnsi="Arial Narrow" w:cs="Arial"/>
          <w:sz w:val="24"/>
          <w:szCs w:val="24"/>
        </w:rPr>
      </w:pPr>
      <w:r w:rsidRPr="00CB58F9">
        <w:rPr>
          <w:rFonts w:ascii="Arial Narrow" w:hAnsi="Arial Narrow" w:cs="Arial"/>
          <w:sz w:val="24"/>
          <w:szCs w:val="24"/>
        </w:rPr>
        <w:t xml:space="preserve">U slučaju komercijalnog otkrića ugljikovodika, Ovlaštenik dozvole je dužan o tome, bez odgode, obavijestiti nadležno Ministarstvo te provesti razradne radove, uključujući procjenu rezervi te na koncu potvrditi količinu i kakvoću rezervi ugljikovodika. Tijekom eksploatacije ugljikovodika odvijati će se aktivnosti koje obuhvaćaju: izradu studija razrade ležišta, razradno bušenje i opremanje bušotina, izradu procesnih </w:t>
      </w:r>
      <w:r w:rsidRPr="00CB58F9">
        <w:rPr>
          <w:rFonts w:ascii="Arial Narrow" w:hAnsi="Arial Narrow" w:cs="Arial"/>
          <w:sz w:val="24"/>
          <w:szCs w:val="24"/>
        </w:rPr>
        <w:lastRenderedPageBreak/>
        <w:t>postrojenja te u konačnici eksploataciju ugljikovodika. Eksploatacija ugljikovodika dozvoljena je samo unutar eksploatacijskog polja koje predstavlja spojnicama koordinata vršnih točaka omeđen i dubinski ograničen, dio prostora na kopnu sukladno utvrđenim granicama ležišta ugljikovodika. Prema Zakonu o rudarstvu, eksploatacijom ugljikovodika smatra se i transport ugljikovodika kada je u tehnološkoj svezi s odobrenim eksploatacijskim poljima. Da bi eksploatacija započela potrebno je izraditi eksploatacijske bušotine, opremiti ih podzemnom i površinskom opremom te izgraditi sabirno-otpremni sustav.</w:t>
      </w:r>
    </w:p>
    <w:p w:rsidR="00CB58F9" w:rsidRPr="00CB58F9" w:rsidRDefault="00CB58F9" w:rsidP="00C812D0">
      <w:pPr>
        <w:numPr>
          <w:ilvl w:val="0"/>
          <w:numId w:val="11"/>
        </w:numPr>
        <w:tabs>
          <w:tab w:val="left" w:pos="426"/>
        </w:tabs>
        <w:ind w:left="0" w:firstLine="0"/>
        <w:jc w:val="both"/>
        <w:rPr>
          <w:rFonts w:ascii="Arial Narrow" w:hAnsi="Arial Narrow" w:cs="Arial"/>
          <w:sz w:val="24"/>
          <w:szCs w:val="24"/>
        </w:rPr>
      </w:pPr>
      <w:r w:rsidRPr="00CB58F9">
        <w:rPr>
          <w:rFonts w:ascii="Arial Narrow" w:hAnsi="Arial Narrow" w:cs="Arial"/>
          <w:sz w:val="24"/>
          <w:szCs w:val="24"/>
        </w:rPr>
        <w:t>Geotermalne vode su vode iz kojih se može koristiti akumulirana toplina u energetske svrhe, osim geotermalnih voda koje se koriste u ljekovite, balneološke ili rekreativne svrhe i druge namjene, na koje se primjenjuju propisi o vodama.</w:t>
      </w:r>
      <w:r>
        <w:rPr>
          <w:rFonts w:ascii="Arial Narrow" w:hAnsi="Arial Narrow" w:cs="Arial"/>
          <w:sz w:val="24"/>
          <w:szCs w:val="24"/>
        </w:rPr>
        <w:t>“</w:t>
      </w:r>
    </w:p>
    <w:p w:rsidR="002F1EE3" w:rsidRPr="002F1EE3" w:rsidRDefault="002F1EE3" w:rsidP="002F1EE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1</w:t>
      </w:r>
      <w:r w:rsidR="00B96AB7">
        <w:rPr>
          <w:rFonts w:ascii="Arial Narrow" w:hAnsi="Arial Narrow" w:cs="TimesNewRomanPS-BoldMT"/>
          <w:b/>
          <w:bCs/>
          <w:sz w:val="24"/>
          <w:szCs w:val="24"/>
        </w:rPr>
        <w:t>7</w:t>
      </w:r>
      <w:r>
        <w:rPr>
          <w:rFonts w:ascii="Arial Narrow" w:hAnsi="Arial Narrow" w:cs="TimesNewRomanPS-BoldMT"/>
          <w:b/>
          <w:bCs/>
          <w:sz w:val="24"/>
          <w:szCs w:val="24"/>
        </w:rPr>
        <w:t>.</w:t>
      </w:r>
    </w:p>
    <w:p w:rsidR="00CB58F9" w:rsidRPr="00A1075E" w:rsidRDefault="00CB58F9" w:rsidP="00CB58F9">
      <w:pPr>
        <w:autoSpaceDE w:val="0"/>
        <w:autoSpaceDN w:val="0"/>
        <w:adjustRightInd w:val="0"/>
        <w:rPr>
          <w:rFonts w:ascii="Arial Narrow" w:hAnsi="Arial Narrow" w:cs="Arial"/>
          <w:sz w:val="24"/>
          <w:szCs w:val="24"/>
        </w:rPr>
      </w:pPr>
      <w:r>
        <w:rPr>
          <w:rFonts w:ascii="Arial Narrow" w:hAnsi="Arial Narrow" w:cs="TimesNewRomanPS-BoldMT"/>
          <w:b/>
          <w:bCs/>
          <w:sz w:val="24"/>
          <w:szCs w:val="24"/>
        </w:rPr>
        <w:t>U Članku 109. briše se tekst:</w:t>
      </w:r>
      <w:r w:rsidRPr="0003128F">
        <w:rPr>
          <w:rFonts w:ascii="Arial Narrow" w:hAnsi="Arial Narrow" w:cs="TimesNewRomanPS-BoldMT"/>
          <w:sz w:val="24"/>
          <w:szCs w:val="24"/>
        </w:rPr>
        <w:t xml:space="preserve"> „NN 60/98“</w:t>
      </w:r>
    </w:p>
    <w:p w:rsidR="002F1EE3" w:rsidRDefault="002F1EE3" w:rsidP="000A33C3">
      <w:pPr>
        <w:autoSpaceDE w:val="0"/>
        <w:autoSpaceDN w:val="0"/>
        <w:adjustRightInd w:val="0"/>
        <w:jc w:val="both"/>
        <w:rPr>
          <w:rFonts w:ascii="Arial Narrow" w:hAnsi="Arial Narrow" w:cs="Calibri-Bold"/>
          <w:b/>
          <w:bCs/>
          <w:sz w:val="24"/>
          <w:szCs w:val="24"/>
          <w:u w:val="single"/>
        </w:rPr>
      </w:pPr>
    </w:p>
    <w:p w:rsidR="00B96AB7" w:rsidRPr="002F1EE3" w:rsidRDefault="00B96AB7" w:rsidP="00B96AB7">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18.</w:t>
      </w:r>
    </w:p>
    <w:p w:rsidR="00CB58F9" w:rsidRPr="00A1075E" w:rsidRDefault="00CB58F9" w:rsidP="00CB58F9">
      <w:pPr>
        <w:autoSpaceDE w:val="0"/>
        <w:autoSpaceDN w:val="0"/>
        <w:adjustRightInd w:val="0"/>
        <w:rPr>
          <w:rFonts w:ascii="Arial Narrow" w:hAnsi="Arial Narrow" w:cs="Arial"/>
          <w:sz w:val="24"/>
          <w:szCs w:val="24"/>
        </w:rPr>
      </w:pPr>
      <w:r>
        <w:rPr>
          <w:rFonts w:ascii="Arial Narrow" w:hAnsi="Arial Narrow" w:cs="TimesNewRomanPS-BoldMT"/>
          <w:b/>
          <w:bCs/>
          <w:sz w:val="24"/>
          <w:szCs w:val="24"/>
        </w:rPr>
        <w:t>U Članku 125. stavak (1) briše se tekst:</w:t>
      </w:r>
      <w:r w:rsidRPr="0003128F">
        <w:rPr>
          <w:rFonts w:ascii="Arial Narrow" w:hAnsi="Arial Narrow" w:cs="TimesNewRomanPS-BoldMT"/>
          <w:sz w:val="24"/>
          <w:szCs w:val="24"/>
        </w:rPr>
        <w:t xml:space="preserve"> „NN </w:t>
      </w:r>
      <w:r>
        <w:rPr>
          <w:rFonts w:ascii="Arial Narrow" w:hAnsi="Arial Narrow" w:cs="TimesNewRomanPS-BoldMT"/>
          <w:sz w:val="24"/>
          <w:szCs w:val="24"/>
        </w:rPr>
        <w:t xml:space="preserve">broj </w:t>
      </w:r>
      <w:r w:rsidRPr="0003128F">
        <w:rPr>
          <w:rFonts w:ascii="Arial Narrow" w:hAnsi="Arial Narrow" w:cs="TimesNewRomanPS-BoldMT"/>
          <w:sz w:val="24"/>
          <w:szCs w:val="24"/>
        </w:rPr>
        <w:t>6</w:t>
      </w:r>
      <w:r>
        <w:rPr>
          <w:rFonts w:ascii="Arial Narrow" w:hAnsi="Arial Narrow" w:cs="TimesNewRomanPS-BoldMT"/>
          <w:sz w:val="24"/>
          <w:szCs w:val="24"/>
        </w:rPr>
        <w:t>6</w:t>
      </w:r>
      <w:r w:rsidRPr="0003128F">
        <w:rPr>
          <w:rFonts w:ascii="Arial Narrow" w:hAnsi="Arial Narrow" w:cs="TimesNewRomanPS-BoldMT"/>
          <w:sz w:val="24"/>
          <w:szCs w:val="24"/>
        </w:rPr>
        <w:t>/</w:t>
      </w:r>
      <w:r>
        <w:rPr>
          <w:rFonts w:ascii="Arial Narrow" w:hAnsi="Arial Narrow" w:cs="TimesNewRomanPS-BoldMT"/>
          <w:sz w:val="24"/>
          <w:szCs w:val="24"/>
        </w:rPr>
        <w:t>13</w:t>
      </w:r>
      <w:r w:rsidRPr="0003128F">
        <w:rPr>
          <w:rFonts w:ascii="Arial Narrow" w:hAnsi="Arial Narrow" w:cs="TimesNewRomanPS-BoldMT"/>
          <w:sz w:val="24"/>
          <w:szCs w:val="24"/>
        </w:rPr>
        <w:t>“</w:t>
      </w:r>
    </w:p>
    <w:p w:rsidR="00B96AB7" w:rsidRPr="00E618CC" w:rsidRDefault="00B96AB7" w:rsidP="00B96AB7">
      <w:pPr>
        <w:autoSpaceDE w:val="0"/>
        <w:autoSpaceDN w:val="0"/>
        <w:adjustRightInd w:val="0"/>
        <w:rPr>
          <w:rFonts w:ascii="Arial Narrow" w:hAnsi="Arial Narrow" w:cs="Calibri-Bold"/>
          <w:b/>
          <w:bCs/>
          <w:sz w:val="24"/>
          <w:szCs w:val="24"/>
        </w:rPr>
      </w:pPr>
    </w:p>
    <w:p w:rsidR="002F1EE3" w:rsidRPr="00E618CC" w:rsidRDefault="00E618CC" w:rsidP="00E618CC">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1</w:t>
      </w:r>
      <w:r w:rsidR="00E83CF6">
        <w:rPr>
          <w:rFonts w:ascii="Arial Narrow" w:hAnsi="Arial Narrow" w:cs="TimesNewRomanPS-BoldMT"/>
          <w:b/>
          <w:bCs/>
          <w:sz w:val="24"/>
          <w:szCs w:val="24"/>
        </w:rPr>
        <w:t>9</w:t>
      </w:r>
      <w:r>
        <w:rPr>
          <w:rFonts w:ascii="Arial Narrow" w:hAnsi="Arial Narrow" w:cs="TimesNewRomanPS-BoldMT"/>
          <w:b/>
          <w:bCs/>
          <w:sz w:val="24"/>
          <w:szCs w:val="24"/>
        </w:rPr>
        <w:t>.</w:t>
      </w:r>
    </w:p>
    <w:p w:rsidR="00CB58F9" w:rsidRPr="00A1075E" w:rsidRDefault="00CB58F9" w:rsidP="00CB58F9">
      <w:pPr>
        <w:autoSpaceDE w:val="0"/>
        <w:autoSpaceDN w:val="0"/>
        <w:adjustRightInd w:val="0"/>
        <w:rPr>
          <w:rFonts w:ascii="Arial Narrow" w:hAnsi="Arial Narrow" w:cs="Arial"/>
          <w:sz w:val="24"/>
          <w:szCs w:val="24"/>
        </w:rPr>
      </w:pPr>
      <w:r>
        <w:rPr>
          <w:rFonts w:ascii="Arial Narrow" w:hAnsi="Arial Narrow" w:cs="TimesNewRomanPS-BoldMT"/>
          <w:b/>
          <w:bCs/>
          <w:sz w:val="24"/>
          <w:szCs w:val="24"/>
        </w:rPr>
        <w:t>U Članku 140. stavak (1) briše se tekst:</w:t>
      </w:r>
      <w:r w:rsidRPr="0003128F">
        <w:rPr>
          <w:rFonts w:ascii="Arial Narrow" w:hAnsi="Arial Narrow" w:cs="TimesNewRomanPS-BoldMT"/>
          <w:sz w:val="24"/>
          <w:szCs w:val="24"/>
        </w:rPr>
        <w:t xml:space="preserve"> „NN </w:t>
      </w:r>
      <w:r>
        <w:rPr>
          <w:rFonts w:ascii="Arial Narrow" w:hAnsi="Arial Narrow" w:cs="TimesNewRomanPS-BoldMT"/>
          <w:sz w:val="24"/>
          <w:szCs w:val="24"/>
        </w:rPr>
        <w:t>broj 82</w:t>
      </w:r>
      <w:r w:rsidRPr="0003128F">
        <w:rPr>
          <w:rFonts w:ascii="Arial Narrow" w:hAnsi="Arial Narrow" w:cs="TimesNewRomanPS-BoldMT"/>
          <w:sz w:val="24"/>
          <w:szCs w:val="24"/>
        </w:rPr>
        <w:t>/</w:t>
      </w:r>
      <w:r>
        <w:rPr>
          <w:rFonts w:ascii="Arial Narrow" w:hAnsi="Arial Narrow" w:cs="TimesNewRomanPS-BoldMT"/>
          <w:sz w:val="24"/>
          <w:szCs w:val="24"/>
        </w:rPr>
        <w:t>13</w:t>
      </w:r>
      <w:r w:rsidRPr="0003128F">
        <w:rPr>
          <w:rFonts w:ascii="Arial Narrow" w:hAnsi="Arial Narrow" w:cs="TimesNewRomanPS-BoldMT"/>
          <w:sz w:val="24"/>
          <w:szCs w:val="24"/>
        </w:rPr>
        <w:t>“</w:t>
      </w:r>
    </w:p>
    <w:p w:rsidR="002F1EE3" w:rsidRDefault="002F1EE3" w:rsidP="000A33C3">
      <w:pPr>
        <w:autoSpaceDE w:val="0"/>
        <w:autoSpaceDN w:val="0"/>
        <w:adjustRightInd w:val="0"/>
        <w:jc w:val="both"/>
        <w:rPr>
          <w:rFonts w:ascii="Arial Narrow" w:hAnsi="Arial Narrow" w:cs="Calibri-Bold"/>
          <w:b/>
          <w:bCs/>
          <w:sz w:val="24"/>
          <w:szCs w:val="24"/>
          <w:u w:val="single"/>
        </w:rPr>
      </w:pPr>
    </w:p>
    <w:p w:rsidR="00E618CC" w:rsidRPr="00E618CC" w:rsidRDefault="00E618CC" w:rsidP="00E618CC">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E83CF6">
        <w:rPr>
          <w:rFonts w:ascii="Arial Narrow" w:hAnsi="Arial Narrow" w:cs="TimesNewRomanPS-BoldMT"/>
          <w:b/>
          <w:bCs/>
          <w:sz w:val="24"/>
          <w:szCs w:val="24"/>
        </w:rPr>
        <w:t>20</w:t>
      </w:r>
      <w:r>
        <w:rPr>
          <w:rFonts w:ascii="Arial Narrow" w:hAnsi="Arial Narrow" w:cs="TimesNewRomanPS-BoldMT"/>
          <w:b/>
          <w:bCs/>
          <w:sz w:val="24"/>
          <w:szCs w:val="24"/>
        </w:rPr>
        <w:t>.</w:t>
      </w:r>
    </w:p>
    <w:p w:rsidR="00CB58F9" w:rsidRDefault="00CB58F9" w:rsidP="00C812D0">
      <w:pPr>
        <w:numPr>
          <w:ilvl w:val="0"/>
          <w:numId w:val="12"/>
        </w:numPr>
        <w:tabs>
          <w:tab w:val="left" w:pos="851"/>
        </w:tabs>
        <w:autoSpaceDE w:val="0"/>
        <w:autoSpaceDN w:val="0"/>
        <w:adjustRightInd w:val="0"/>
        <w:ind w:left="426" w:firstLine="0"/>
        <w:jc w:val="both"/>
        <w:rPr>
          <w:rFonts w:ascii="Arial Narrow" w:hAnsi="Arial Narrow" w:cs="Calibri-Bold"/>
          <w:b/>
          <w:bCs/>
          <w:sz w:val="24"/>
          <w:szCs w:val="24"/>
        </w:rPr>
      </w:pPr>
      <w:r>
        <w:rPr>
          <w:rFonts w:ascii="Arial Narrow" w:hAnsi="Arial Narrow" w:cs="Calibri-Bold"/>
          <w:b/>
          <w:bCs/>
          <w:sz w:val="24"/>
          <w:szCs w:val="24"/>
        </w:rPr>
        <w:t xml:space="preserve">Ispred Članka 145. dodaje se naslov: </w:t>
      </w:r>
    </w:p>
    <w:p w:rsidR="00CB58F9" w:rsidRPr="00CB58F9" w:rsidRDefault="00CB58F9" w:rsidP="00CB58F9">
      <w:pPr>
        <w:rPr>
          <w:rFonts w:ascii="Arial Narrow" w:hAnsi="Arial Narrow" w:cs="Arial"/>
          <w:bCs/>
          <w:iCs/>
          <w:sz w:val="24"/>
          <w:szCs w:val="24"/>
        </w:rPr>
      </w:pPr>
      <w:r>
        <w:rPr>
          <w:rFonts w:ascii="Arial Narrow" w:hAnsi="Arial Narrow" w:cs="Arial"/>
          <w:bCs/>
          <w:iCs/>
          <w:sz w:val="24"/>
          <w:szCs w:val="24"/>
        </w:rPr>
        <w:t>„</w:t>
      </w:r>
      <w:r w:rsidRPr="00CB58F9">
        <w:rPr>
          <w:rFonts w:ascii="Arial Narrow" w:hAnsi="Arial Narrow" w:cs="Arial"/>
          <w:bCs/>
          <w:iCs/>
          <w:sz w:val="24"/>
          <w:szCs w:val="24"/>
        </w:rPr>
        <w:t>Elektronička komunikacijska infrastruktura pokretnih mreža</w:t>
      </w:r>
      <w:r>
        <w:rPr>
          <w:rFonts w:ascii="Arial Narrow" w:hAnsi="Arial Narrow" w:cs="Arial"/>
          <w:bCs/>
          <w:iCs/>
          <w:sz w:val="24"/>
          <w:szCs w:val="24"/>
        </w:rPr>
        <w:t>“</w:t>
      </w:r>
    </w:p>
    <w:p w:rsidR="00CB58F9" w:rsidRDefault="00E618CC" w:rsidP="00C812D0">
      <w:pPr>
        <w:numPr>
          <w:ilvl w:val="0"/>
          <w:numId w:val="12"/>
        </w:numPr>
        <w:tabs>
          <w:tab w:val="left" w:pos="851"/>
        </w:tabs>
        <w:autoSpaceDE w:val="0"/>
        <w:autoSpaceDN w:val="0"/>
        <w:adjustRightInd w:val="0"/>
        <w:ind w:left="426" w:firstLine="0"/>
        <w:jc w:val="both"/>
        <w:rPr>
          <w:rFonts w:ascii="Arial Narrow" w:hAnsi="Arial Narrow" w:cs="Calibri-Bold"/>
          <w:b/>
          <w:bCs/>
          <w:sz w:val="24"/>
          <w:szCs w:val="24"/>
        </w:rPr>
      </w:pPr>
      <w:r>
        <w:rPr>
          <w:rFonts w:ascii="Arial Narrow" w:hAnsi="Arial Narrow" w:cs="Calibri-Bold"/>
          <w:b/>
          <w:bCs/>
          <w:sz w:val="24"/>
          <w:szCs w:val="24"/>
        </w:rPr>
        <w:t>U</w:t>
      </w:r>
      <w:r w:rsidRPr="00E618CC">
        <w:rPr>
          <w:rFonts w:ascii="Arial Narrow" w:hAnsi="Arial Narrow" w:cs="Calibri-Bold"/>
          <w:b/>
          <w:bCs/>
          <w:sz w:val="24"/>
          <w:szCs w:val="24"/>
        </w:rPr>
        <w:t xml:space="preserve"> Članku </w:t>
      </w:r>
      <w:r w:rsidR="00CB58F9">
        <w:rPr>
          <w:rFonts w:ascii="Arial Narrow" w:hAnsi="Arial Narrow" w:cs="Calibri-Bold"/>
          <w:b/>
          <w:bCs/>
          <w:sz w:val="24"/>
          <w:szCs w:val="24"/>
        </w:rPr>
        <w:t>145 ispred stavka (1) dodaju se novi stavci (1) i (2) koji glase:</w:t>
      </w:r>
    </w:p>
    <w:p w:rsidR="00CB58F9" w:rsidRPr="00CB58F9" w:rsidRDefault="00CB58F9" w:rsidP="00C812D0">
      <w:pPr>
        <w:pStyle w:val="Default"/>
        <w:numPr>
          <w:ilvl w:val="0"/>
          <w:numId w:val="13"/>
        </w:numPr>
        <w:tabs>
          <w:tab w:val="left" w:pos="426"/>
        </w:tabs>
        <w:ind w:left="0" w:firstLine="0"/>
        <w:jc w:val="both"/>
        <w:rPr>
          <w:rFonts w:ascii="Arial Narrow" w:hAnsi="Arial Narrow" w:cs="Times New Roman"/>
          <w:color w:val="auto"/>
          <w:lang w:val="hr-HR"/>
        </w:rPr>
      </w:pPr>
      <w:r w:rsidRPr="00CB58F9">
        <w:rPr>
          <w:rFonts w:ascii="Arial Narrow" w:hAnsi="Arial Narrow" w:cs="Times New Roman"/>
          <w:color w:val="auto"/>
          <w:lang w:val="hr-HR"/>
        </w:rPr>
        <w:t>Elektronička komunikacijska infrastruktura (EKI) i povezana oprema prema načinu postavljanja, dijeli se na elektroničku komunikacijsku infrastrukturu i povezanu opremu na postojećim građevinama (antenski prihvati) i elektroničku komunikacijsku infrastrukturu i povezanu opremu na samostojećim antenskim stupovima.</w:t>
      </w:r>
    </w:p>
    <w:p w:rsidR="00CB58F9" w:rsidRPr="00CB58F9" w:rsidRDefault="00CB58F9" w:rsidP="00C812D0">
      <w:pPr>
        <w:pStyle w:val="Default"/>
        <w:numPr>
          <w:ilvl w:val="0"/>
          <w:numId w:val="13"/>
        </w:numPr>
        <w:tabs>
          <w:tab w:val="left" w:pos="426"/>
        </w:tabs>
        <w:ind w:left="0" w:firstLine="0"/>
        <w:jc w:val="both"/>
        <w:rPr>
          <w:rFonts w:ascii="Arial Narrow" w:hAnsi="Arial Narrow" w:cs="Times New Roman"/>
          <w:color w:val="auto"/>
          <w:lang w:val="hr-HR"/>
        </w:rPr>
      </w:pPr>
      <w:r w:rsidRPr="00CB58F9">
        <w:rPr>
          <w:rFonts w:ascii="Arial Narrow" w:hAnsi="Arial Narrow" w:cs="Times New Roman"/>
          <w:color w:val="auto"/>
          <w:lang w:val="hr-HR"/>
        </w:rPr>
        <w:t>Postavljanje odnosno izgradnja elektroničke komunikacijske infrastrukture pokretnih mreža iz prethodnog stavka, a osobito antenskih stupova izvan građevinskih područja provodi se temeljem Prostornog plana Varaždinske županije.“</w:t>
      </w:r>
    </w:p>
    <w:p w:rsidR="00CB58F9" w:rsidRPr="00CB58F9" w:rsidRDefault="00CB58F9" w:rsidP="00C812D0">
      <w:pPr>
        <w:numPr>
          <w:ilvl w:val="0"/>
          <w:numId w:val="13"/>
        </w:numPr>
        <w:tabs>
          <w:tab w:val="left" w:pos="851"/>
        </w:tabs>
        <w:autoSpaceDE w:val="0"/>
        <w:autoSpaceDN w:val="0"/>
        <w:adjustRightInd w:val="0"/>
        <w:ind w:left="426" w:firstLine="0"/>
        <w:jc w:val="both"/>
        <w:rPr>
          <w:rFonts w:ascii="Arial Narrow" w:hAnsi="Arial Narrow" w:cs="Calibri-Bold"/>
          <w:b/>
          <w:bCs/>
          <w:sz w:val="24"/>
          <w:szCs w:val="24"/>
        </w:rPr>
      </w:pPr>
      <w:r w:rsidRPr="00CB58F9">
        <w:rPr>
          <w:rFonts w:ascii="Arial Narrow" w:hAnsi="Arial Narrow" w:cs="Calibri-Bold"/>
          <w:b/>
          <w:bCs/>
          <w:sz w:val="24"/>
          <w:szCs w:val="24"/>
        </w:rPr>
        <w:t>U Članku 145 bivši stavci od (1) do (13) postaju stavci od (3) do (16)</w:t>
      </w:r>
    </w:p>
    <w:p w:rsidR="00B5511A" w:rsidRDefault="00B5511A" w:rsidP="00C812D0">
      <w:pPr>
        <w:numPr>
          <w:ilvl w:val="0"/>
          <w:numId w:val="13"/>
        </w:numPr>
        <w:tabs>
          <w:tab w:val="left" w:pos="851"/>
        </w:tabs>
        <w:autoSpaceDE w:val="0"/>
        <w:autoSpaceDN w:val="0"/>
        <w:adjustRightInd w:val="0"/>
        <w:ind w:left="426" w:firstLine="0"/>
        <w:jc w:val="both"/>
        <w:rPr>
          <w:rFonts w:ascii="Arial Narrow" w:hAnsi="Arial Narrow" w:cs="Calibri-Bold"/>
          <w:b/>
          <w:bCs/>
          <w:sz w:val="24"/>
          <w:szCs w:val="24"/>
        </w:rPr>
      </w:pPr>
      <w:r w:rsidRPr="00B5511A">
        <w:rPr>
          <w:rFonts w:ascii="Arial Narrow" w:hAnsi="Arial Narrow" w:cs="Calibri-Bold"/>
          <w:b/>
          <w:bCs/>
          <w:sz w:val="24"/>
          <w:szCs w:val="24"/>
        </w:rPr>
        <w:t xml:space="preserve">U Članku 145 </w:t>
      </w:r>
      <w:r>
        <w:rPr>
          <w:rFonts w:ascii="Arial Narrow" w:hAnsi="Arial Narrow" w:cs="Calibri-Bold"/>
          <w:b/>
          <w:bCs/>
          <w:sz w:val="24"/>
          <w:szCs w:val="24"/>
        </w:rPr>
        <w:t>novi stavak (3) mijenja se i glasi:</w:t>
      </w:r>
    </w:p>
    <w:p w:rsidR="00B5511A" w:rsidRDefault="00B5511A" w:rsidP="00B5511A">
      <w:pPr>
        <w:pStyle w:val="Default"/>
        <w:spacing w:line="271" w:lineRule="atLeast"/>
        <w:jc w:val="both"/>
        <w:rPr>
          <w:rFonts w:ascii="Arial Narrow" w:hAnsi="Arial Narrow" w:cs="Times New Roman"/>
          <w:color w:val="auto"/>
          <w:lang w:val="hr-HR" w:eastAsia="hr-HR"/>
        </w:rPr>
      </w:pPr>
      <w:r w:rsidRPr="00B5511A">
        <w:rPr>
          <w:rFonts w:ascii="Arial Narrow" w:hAnsi="Arial Narrow" w:cs="Times New Roman"/>
          <w:color w:val="auto"/>
          <w:lang w:val="hr-HR" w:eastAsia="hr-HR"/>
        </w:rPr>
        <w:t xml:space="preserve">„U svrhu izgradnje pokretne elektroničke komunikacijske mreže postojeće lokacije i planirane zone u promjeru od 1.000 m do 3.000 m unutar kojih je moguće smjestiti samostojeće antenske stupove, a koje su </w:t>
      </w:r>
      <w:r w:rsidRPr="00B5511A">
        <w:rPr>
          <w:rFonts w:ascii="Arial Narrow" w:hAnsi="Arial Narrow" w:cs="Times New Roman"/>
          <w:color w:val="auto"/>
          <w:lang w:val="hr-HR"/>
        </w:rPr>
        <w:t>informativno</w:t>
      </w:r>
      <w:r w:rsidRPr="00B5511A">
        <w:rPr>
          <w:rFonts w:ascii="Arial Narrow" w:hAnsi="Arial Narrow" w:cs="Times New Roman"/>
          <w:color w:val="auto"/>
          <w:lang w:val="hr-HR" w:eastAsia="hr-HR"/>
        </w:rPr>
        <w:t xml:space="preserve"> naznačene u grafičkom dijelu Plana</w:t>
      </w:r>
      <w:r w:rsidRPr="003A034B">
        <w:rPr>
          <w:rFonts w:ascii="Arial Narrow" w:hAnsi="Arial Narrow" w:cs="Times New Roman"/>
          <w:color w:val="auto"/>
          <w:lang w:val="hr-HR" w:eastAsia="hr-HR"/>
        </w:rPr>
        <w:t>,</w:t>
      </w:r>
      <w:r>
        <w:rPr>
          <w:rFonts w:ascii="Arial Narrow" w:hAnsi="Arial Narrow" w:cs="Times New Roman"/>
          <w:color w:val="auto"/>
          <w:lang w:val="hr-HR" w:eastAsia="hr-HR"/>
        </w:rPr>
        <w:t>“</w:t>
      </w:r>
    </w:p>
    <w:p w:rsidR="00B5511A" w:rsidRPr="00B5511A" w:rsidRDefault="00B5511A" w:rsidP="00C812D0">
      <w:pPr>
        <w:pStyle w:val="Default"/>
        <w:numPr>
          <w:ilvl w:val="0"/>
          <w:numId w:val="13"/>
        </w:numPr>
        <w:tabs>
          <w:tab w:val="left" w:pos="851"/>
        </w:tabs>
        <w:spacing w:line="271" w:lineRule="atLeast"/>
        <w:ind w:left="426" w:firstLine="0"/>
        <w:jc w:val="both"/>
        <w:rPr>
          <w:rFonts w:ascii="Arial Narrow" w:hAnsi="Arial Narrow"/>
          <w:color w:val="auto"/>
          <w:szCs w:val="20"/>
          <w:lang w:val="hr-HR"/>
        </w:rPr>
      </w:pPr>
      <w:r w:rsidRPr="00B5511A">
        <w:rPr>
          <w:rFonts w:ascii="Arial Narrow" w:hAnsi="Arial Narrow" w:cs="Calibri-Bold"/>
          <w:b/>
          <w:bCs/>
          <w:color w:val="auto"/>
        </w:rPr>
        <w:t>U Članku 145 u novom stavku (6) briše se tekst na kraju: „</w:t>
      </w:r>
      <w:r w:rsidRPr="00B5511A">
        <w:rPr>
          <w:rFonts w:ascii="Arial Narrow" w:hAnsi="Arial Narrow"/>
          <w:color w:val="auto"/>
          <w:szCs w:val="20"/>
          <w:lang w:val="hr-HR"/>
        </w:rPr>
        <w:t>odnosno prema tipskom projektu koji je potvrđen rješenjem nadležnog ministarstva</w:t>
      </w:r>
      <w:r w:rsidRPr="00B5511A">
        <w:rPr>
          <w:rFonts w:ascii="Arial Narrow" w:hAnsi="Arial Narrow" w:cs="Times New Roman"/>
          <w:color w:val="auto"/>
          <w:lang w:val="hr-HR" w:eastAsia="hr-HR"/>
        </w:rPr>
        <w:t>.</w:t>
      </w:r>
      <w:r>
        <w:rPr>
          <w:rFonts w:ascii="Arial Narrow" w:hAnsi="Arial Narrow" w:cs="Times New Roman"/>
          <w:color w:val="auto"/>
          <w:lang w:val="hr-HR" w:eastAsia="hr-HR"/>
        </w:rPr>
        <w:t>“</w:t>
      </w:r>
    </w:p>
    <w:p w:rsidR="00B5511A" w:rsidRPr="00B5511A" w:rsidRDefault="00B5511A" w:rsidP="00B5511A">
      <w:pPr>
        <w:pStyle w:val="Default"/>
        <w:tabs>
          <w:tab w:val="left" w:pos="426"/>
        </w:tabs>
        <w:spacing w:line="271" w:lineRule="atLeast"/>
        <w:jc w:val="both"/>
        <w:rPr>
          <w:rFonts w:ascii="Arial Narrow" w:hAnsi="Arial Narrow"/>
          <w:color w:val="auto"/>
          <w:szCs w:val="20"/>
          <w:lang w:val="hr-HR"/>
        </w:rPr>
      </w:pPr>
    </w:p>
    <w:p w:rsidR="00E618CC" w:rsidRPr="00E618CC" w:rsidRDefault="00E618CC" w:rsidP="00E618CC">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E83CF6">
        <w:rPr>
          <w:rFonts w:ascii="Arial Narrow" w:hAnsi="Arial Narrow" w:cs="TimesNewRomanPS-BoldMT"/>
          <w:b/>
          <w:bCs/>
          <w:sz w:val="24"/>
          <w:szCs w:val="24"/>
        </w:rPr>
        <w:t>21</w:t>
      </w:r>
      <w:r>
        <w:rPr>
          <w:rFonts w:ascii="Arial Narrow" w:hAnsi="Arial Narrow" w:cs="TimesNewRomanPS-BoldMT"/>
          <w:b/>
          <w:bCs/>
          <w:sz w:val="24"/>
          <w:szCs w:val="24"/>
        </w:rPr>
        <w:t>.</w:t>
      </w:r>
    </w:p>
    <w:p w:rsidR="002F1EE3" w:rsidRDefault="00B5511A" w:rsidP="00B5511A">
      <w:pPr>
        <w:tabs>
          <w:tab w:val="left" w:pos="426"/>
        </w:tabs>
        <w:rPr>
          <w:rFonts w:ascii="Arial Narrow" w:hAnsi="Arial Narrow" w:cs="Arial"/>
          <w:b/>
          <w:iCs/>
          <w:sz w:val="24"/>
          <w:szCs w:val="24"/>
        </w:rPr>
      </w:pPr>
      <w:r w:rsidRPr="00B5511A">
        <w:rPr>
          <w:rFonts w:ascii="Arial Narrow" w:hAnsi="Arial Narrow" w:cs="Calibri-Bold"/>
          <w:b/>
          <w:bCs/>
          <w:sz w:val="24"/>
          <w:szCs w:val="24"/>
        </w:rPr>
        <w:t xml:space="preserve">Iza članka 145a. dodaje se naslov: </w:t>
      </w:r>
      <w:r>
        <w:rPr>
          <w:rFonts w:ascii="Arial Narrow" w:hAnsi="Arial Narrow" w:cs="Calibri-Bold"/>
          <w:b/>
          <w:bCs/>
          <w:sz w:val="24"/>
          <w:szCs w:val="24"/>
        </w:rPr>
        <w:t>„</w:t>
      </w:r>
      <w:r w:rsidRPr="00B5511A">
        <w:rPr>
          <w:rFonts w:ascii="Arial Narrow" w:hAnsi="Arial Narrow" w:cs="Arial"/>
          <w:bCs/>
          <w:iCs/>
          <w:sz w:val="24"/>
          <w:szCs w:val="24"/>
        </w:rPr>
        <w:t>Linijska i točkasta infrastruktura fiksnih komunikacija</w:t>
      </w:r>
      <w:r>
        <w:rPr>
          <w:rFonts w:ascii="Arial Narrow" w:hAnsi="Arial Narrow" w:cs="Arial"/>
          <w:bCs/>
          <w:iCs/>
          <w:sz w:val="24"/>
          <w:szCs w:val="24"/>
        </w:rPr>
        <w:t>“</w:t>
      </w:r>
      <w:r w:rsidRPr="00B5511A">
        <w:rPr>
          <w:rFonts w:ascii="Arial Narrow" w:hAnsi="Arial Narrow" w:cs="Arial"/>
          <w:bCs/>
          <w:iCs/>
          <w:sz w:val="24"/>
          <w:szCs w:val="24"/>
        </w:rPr>
        <w:t xml:space="preserve"> </w:t>
      </w:r>
      <w:r w:rsidRPr="00B5511A">
        <w:rPr>
          <w:rFonts w:ascii="Arial Narrow" w:hAnsi="Arial Narrow" w:cs="Arial"/>
          <w:b/>
          <w:iCs/>
          <w:sz w:val="24"/>
          <w:szCs w:val="24"/>
        </w:rPr>
        <w:t>te novi član</w:t>
      </w:r>
      <w:r>
        <w:rPr>
          <w:rFonts w:ascii="Arial Narrow" w:hAnsi="Arial Narrow" w:cs="Arial"/>
          <w:b/>
          <w:iCs/>
          <w:sz w:val="24"/>
          <w:szCs w:val="24"/>
        </w:rPr>
        <w:t>a</w:t>
      </w:r>
      <w:r w:rsidRPr="00B5511A">
        <w:rPr>
          <w:rFonts w:ascii="Arial Narrow" w:hAnsi="Arial Narrow" w:cs="Arial"/>
          <w:b/>
          <w:iCs/>
          <w:sz w:val="24"/>
          <w:szCs w:val="24"/>
        </w:rPr>
        <w:t>k</w:t>
      </w:r>
      <w:r>
        <w:rPr>
          <w:rFonts w:ascii="Arial Narrow" w:hAnsi="Arial Narrow" w:cs="Arial"/>
          <w:b/>
          <w:iCs/>
          <w:sz w:val="24"/>
          <w:szCs w:val="24"/>
        </w:rPr>
        <w:t xml:space="preserve"> </w:t>
      </w:r>
      <w:r w:rsidRPr="00B5511A">
        <w:rPr>
          <w:rFonts w:ascii="Arial Narrow" w:hAnsi="Arial Narrow" w:cs="Arial"/>
          <w:b/>
          <w:iCs/>
          <w:sz w:val="24"/>
          <w:szCs w:val="24"/>
        </w:rPr>
        <w:t>145b.</w:t>
      </w:r>
      <w:r>
        <w:rPr>
          <w:rFonts w:ascii="Arial Narrow" w:hAnsi="Arial Narrow" w:cs="Arial"/>
          <w:b/>
          <w:iCs/>
          <w:sz w:val="24"/>
          <w:szCs w:val="24"/>
        </w:rPr>
        <w:t xml:space="preserve"> i 145c.</w:t>
      </w:r>
      <w:r w:rsidRPr="00B5511A">
        <w:rPr>
          <w:rFonts w:ascii="Arial Narrow" w:hAnsi="Arial Narrow" w:cs="Arial"/>
          <w:b/>
          <w:iCs/>
          <w:sz w:val="24"/>
          <w:szCs w:val="24"/>
        </w:rPr>
        <w:t xml:space="preserve"> koji glas</w:t>
      </w:r>
      <w:r>
        <w:rPr>
          <w:rFonts w:ascii="Arial Narrow" w:hAnsi="Arial Narrow" w:cs="Arial"/>
          <w:b/>
          <w:iCs/>
          <w:sz w:val="24"/>
          <w:szCs w:val="24"/>
        </w:rPr>
        <w:t>e</w:t>
      </w:r>
      <w:r w:rsidRPr="00B5511A">
        <w:rPr>
          <w:rFonts w:ascii="Arial Narrow" w:hAnsi="Arial Narrow" w:cs="Arial"/>
          <w:b/>
          <w:iCs/>
          <w:sz w:val="24"/>
          <w:szCs w:val="24"/>
        </w:rPr>
        <w:t>:</w:t>
      </w:r>
    </w:p>
    <w:p w:rsidR="00B5511A" w:rsidRPr="001D41E1" w:rsidRDefault="001D41E1" w:rsidP="00B5511A">
      <w:pPr>
        <w:jc w:val="center"/>
        <w:rPr>
          <w:rFonts w:ascii="Arial Narrow" w:hAnsi="Arial Narrow"/>
          <w:b/>
          <w:noProof/>
          <w:sz w:val="24"/>
          <w:szCs w:val="24"/>
        </w:rPr>
      </w:pPr>
      <w:r>
        <w:rPr>
          <w:rFonts w:ascii="Arial Narrow" w:hAnsi="Arial Narrow"/>
          <w:b/>
          <w:noProof/>
          <w:sz w:val="24"/>
          <w:szCs w:val="24"/>
        </w:rPr>
        <w:t>„</w:t>
      </w:r>
      <w:r w:rsidR="00B5511A" w:rsidRPr="001D41E1">
        <w:rPr>
          <w:rFonts w:ascii="Arial Narrow" w:hAnsi="Arial Narrow"/>
          <w:bCs/>
          <w:noProof/>
          <w:sz w:val="24"/>
          <w:szCs w:val="24"/>
        </w:rPr>
        <w:t>Članak 145b</w:t>
      </w:r>
      <w:r w:rsidR="00B5511A" w:rsidRPr="001D41E1">
        <w:rPr>
          <w:rFonts w:ascii="Arial Narrow" w:hAnsi="Arial Narrow"/>
          <w:b/>
          <w:noProof/>
          <w:sz w:val="24"/>
          <w:szCs w:val="24"/>
        </w:rPr>
        <w:t>.</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Prostornim planom utvrđena je elektronička komunikacijska infrastruktura na regionalnoj i međunarodnoj razini sukladno razvoju lokalnih i regionalnih prometnica.</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Za sve nove poslovne, stambeno-poslovne i stambene zgrade potrebno je predvidjeti izgradnju kabelske kanalizacije do najbliže točke spoja sa postojećom, a sve prema Zakonu o elektroničkim komunikacijama i odgovarajućim Pravilnicima. Isto vrijedi i za sve poslovne, rekreacijske i urbane zone.</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Kod gradnje nove, rekonstrukcije i dogradnje postojeće kabelske kanalizacije i elektroničke komunikacijske mreže, moguće je korištenje površina i pojaseva koridora svih lokalnih, županijskih i državnih cesta.</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lastRenderedPageBreak/>
        <w:t>Za pojačavanje elektroničkih komunikacijskih kapaciteta u svrhu pružanja naprednih širokopojasnih usluga mogu se koristiti površine i pojasevi koridora postojeće kabelske kanalizacije i elektroničke komunikacijske mreže.</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Pri planiranju i izgradnji cestovnih i željezničkih građevina potrebno je planirati polaganje cijevi za telekomunikacijske kablove te razmještaj antenske mreže novih telekomunikacijskih tehnologija.</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Konačni smještaj i broj površinskih infrastrukturnih građevina (transformatorskih stanica, elektroničke komunikacijske infrastrukture i druge povezane opreme i sl.) utvrditi će se sukladno tehničkim i sigurnosnim zahtjevima za pojedinu građevinu, te potrebama potrošača.</w:t>
      </w:r>
    </w:p>
    <w:p w:rsidR="00B5511A" w:rsidRPr="001D41E1" w:rsidRDefault="00B5511A" w:rsidP="001D41E1">
      <w:pPr>
        <w:numPr>
          <w:ilvl w:val="12"/>
          <w:numId w:val="0"/>
        </w:numPr>
        <w:tabs>
          <w:tab w:val="left" w:pos="426"/>
        </w:tabs>
        <w:jc w:val="both"/>
        <w:rPr>
          <w:rFonts w:ascii="Arial Narrow" w:hAnsi="Arial Narrow"/>
          <w:sz w:val="24"/>
          <w:szCs w:val="24"/>
          <w:lang w:eastAsia="en-US"/>
        </w:rPr>
      </w:pP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Glavnu trasu novo planirane kabelske kanalizacije potrebno je usmjeriti na postojeću komutaciju, uz mogućnost montaže komunikacijsko-distributivnih čvorova kabinetskog tipa, dimenzija 2x1x2 m za koju lokaciju je potreban elektroenergetski priključak ali nije potrebno formirati zasebnu katastarsku parcelu.</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Za realizaciju zračne distributivne Cu i FTTx mreže moguće je zajedničko korištenje postojećih elektroenergetskih stupova kao i ugradnja novih TK stupova.</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Javne telefonske govornice moguće je postaviti u svim naseljima na javnim površinama, kao i postavu jedne javne telefonske govornice za potrebe osoba s invaliditetom uz osiguranje nesmetanog pristupa bez prepreka – stepenica, stupića i sličnih barijera. Javne telefonske govornice smještaju se prvenstveno uz sadržaje društvenih djelatnosti i glavnih prometnih raskrižja u naseljima.</w:t>
      </w:r>
    </w:p>
    <w:p w:rsidR="00B5511A" w:rsidRPr="001D41E1" w:rsidRDefault="00B5511A" w:rsidP="00C812D0">
      <w:pPr>
        <w:numPr>
          <w:ilvl w:val="0"/>
          <w:numId w:val="14"/>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Smještaj i gradnja elektroničke infrastrukture planira se u načelu u koridoru ili trasi komunalne infrastrukture što obuhvaća usklađenje planiranih trasa elektroničke komunikacijske infrastrukture i druge povezane opreme s trasama komunalne infrastrukture u odnosu na smještaj u prostoru i rokove gradnje, a u skladu s Uredbom o mjerilima razvoja elektroničke komunikacijske infrastrukture i druge povezane opreme, te uz suglasnost upravnog tijela Grada Ludbrega.</w:t>
      </w:r>
    </w:p>
    <w:p w:rsidR="00B5511A" w:rsidRPr="001D41E1" w:rsidRDefault="00B5511A" w:rsidP="00B5511A">
      <w:pPr>
        <w:numPr>
          <w:ilvl w:val="12"/>
          <w:numId w:val="0"/>
        </w:numPr>
        <w:jc w:val="both"/>
        <w:rPr>
          <w:rFonts w:ascii="Arial Narrow" w:hAnsi="Arial Narrow"/>
          <w:sz w:val="24"/>
          <w:szCs w:val="24"/>
          <w:lang w:eastAsia="en-US"/>
        </w:rPr>
      </w:pPr>
    </w:p>
    <w:p w:rsidR="00B5511A" w:rsidRPr="001D41E1" w:rsidRDefault="00B5511A" w:rsidP="00B5511A">
      <w:pPr>
        <w:jc w:val="center"/>
        <w:rPr>
          <w:rFonts w:ascii="Arial Narrow" w:hAnsi="Arial Narrow"/>
          <w:bCs/>
          <w:noProof/>
          <w:sz w:val="24"/>
          <w:szCs w:val="24"/>
        </w:rPr>
      </w:pPr>
      <w:r w:rsidRPr="001D41E1">
        <w:rPr>
          <w:rFonts w:ascii="Arial Narrow" w:hAnsi="Arial Narrow"/>
          <w:bCs/>
          <w:noProof/>
          <w:sz w:val="24"/>
          <w:szCs w:val="24"/>
        </w:rPr>
        <w:t>Članak 145c.</w:t>
      </w:r>
    </w:p>
    <w:p w:rsidR="00B5511A" w:rsidRPr="001D41E1" w:rsidRDefault="00B5511A" w:rsidP="00C812D0">
      <w:pPr>
        <w:numPr>
          <w:ilvl w:val="0"/>
          <w:numId w:val="15"/>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Područjem Grada Ludbrega prolazi koridor mikrovalne veze odašiljača i veza (OIV) u radu - Ivanščica.</w:t>
      </w:r>
    </w:p>
    <w:p w:rsidR="00B5511A" w:rsidRPr="001D41E1" w:rsidRDefault="00B5511A" w:rsidP="00C812D0">
      <w:pPr>
        <w:numPr>
          <w:ilvl w:val="0"/>
          <w:numId w:val="15"/>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Za svaku građevinu, bez obzira na njezinu visinu, koja se nalazi na trasi radijskog koridora ili u njegovoj blizini moraju se utvrditi elementi ograničenja u planovima užih područja ili pri izdavanju lokacijskih uvjeta.</w:t>
      </w:r>
    </w:p>
    <w:p w:rsidR="00B5511A" w:rsidRPr="001D41E1" w:rsidRDefault="00B5511A" w:rsidP="00C812D0">
      <w:pPr>
        <w:numPr>
          <w:ilvl w:val="0"/>
          <w:numId w:val="15"/>
        </w:numPr>
        <w:tabs>
          <w:tab w:val="left" w:pos="426"/>
        </w:tabs>
        <w:ind w:left="0" w:firstLine="0"/>
        <w:jc w:val="both"/>
        <w:rPr>
          <w:rFonts w:ascii="Arial Narrow" w:hAnsi="Arial Narrow"/>
          <w:sz w:val="24"/>
          <w:szCs w:val="24"/>
          <w:lang w:eastAsia="en-US"/>
        </w:rPr>
      </w:pPr>
      <w:r w:rsidRPr="001D41E1">
        <w:rPr>
          <w:rFonts w:ascii="Arial Narrow" w:hAnsi="Arial Narrow"/>
          <w:sz w:val="24"/>
          <w:szCs w:val="24"/>
          <w:lang w:eastAsia="en-US"/>
        </w:rPr>
        <w:t xml:space="preserve">Za građevine koje se nalaze izvan zračnih koridora, a više su od </w:t>
      </w:r>
      <w:smartTag w:uri="urn:schemas-microsoft-com:office:smarttags" w:element="metricconverter">
        <w:smartTagPr>
          <w:attr w:name="ProductID" w:val="35 m"/>
        </w:smartTagPr>
        <w:r w:rsidRPr="001D41E1">
          <w:rPr>
            <w:rFonts w:ascii="Arial Narrow" w:hAnsi="Arial Narrow"/>
            <w:sz w:val="24"/>
            <w:szCs w:val="24"/>
            <w:lang w:eastAsia="en-US"/>
          </w:rPr>
          <w:t>35 m</w:t>
        </w:r>
      </w:smartTag>
      <w:r w:rsidRPr="001D41E1">
        <w:rPr>
          <w:rFonts w:ascii="Arial Narrow" w:hAnsi="Arial Narrow"/>
          <w:sz w:val="24"/>
          <w:szCs w:val="24"/>
          <w:lang w:eastAsia="en-US"/>
        </w:rPr>
        <w:t xml:space="preserve"> mora se ishoditi suglasnost za njihov smještaj u odnosu na radijske koridore.</w:t>
      </w:r>
      <w:r w:rsidR="001D41E1">
        <w:rPr>
          <w:rFonts w:ascii="Arial Narrow" w:hAnsi="Arial Narrow"/>
          <w:sz w:val="24"/>
          <w:szCs w:val="24"/>
          <w:lang w:eastAsia="en-US"/>
        </w:rPr>
        <w:t>“</w:t>
      </w:r>
    </w:p>
    <w:p w:rsidR="002F1EE3" w:rsidRDefault="002F1EE3" w:rsidP="000A33C3">
      <w:pPr>
        <w:autoSpaceDE w:val="0"/>
        <w:autoSpaceDN w:val="0"/>
        <w:adjustRightInd w:val="0"/>
        <w:jc w:val="both"/>
        <w:rPr>
          <w:rFonts w:ascii="Arial Narrow" w:hAnsi="Arial Narrow" w:cs="Calibri-Bold"/>
          <w:b/>
          <w:bCs/>
          <w:sz w:val="24"/>
          <w:szCs w:val="24"/>
          <w:u w:val="single"/>
        </w:rPr>
      </w:pPr>
    </w:p>
    <w:p w:rsidR="00E618CC" w:rsidRPr="00E618CC" w:rsidRDefault="00E618CC" w:rsidP="00E618CC">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E83CF6">
        <w:rPr>
          <w:rFonts w:ascii="Arial Narrow" w:hAnsi="Arial Narrow" w:cs="TimesNewRomanPS-BoldMT"/>
          <w:b/>
          <w:bCs/>
          <w:sz w:val="24"/>
          <w:szCs w:val="24"/>
        </w:rPr>
        <w:t>2</w:t>
      </w:r>
      <w:r w:rsidR="001D41E1">
        <w:rPr>
          <w:rFonts w:ascii="Arial Narrow" w:hAnsi="Arial Narrow" w:cs="TimesNewRomanPS-BoldMT"/>
          <w:b/>
          <w:bCs/>
          <w:sz w:val="24"/>
          <w:szCs w:val="24"/>
        </w:rPr>
        <w:t>2</w:t>
      </w:r>
      <w:r>
        <w:rPr>
          <w:rFonts w:ascii="Arial Narrow" w:hAnsi="Arial Narrow" w:cs="TimesNewRomanPS-BoldMT"/>
          <w:b/>
          <w:bCs/>
          <w:sz w:val="24"/>
          <w:szCs w:val="24"/>
        </w:rPr>
        <w:t>.</w:t>
      </w:r>
    </w:p>
    <w:p w:rsidR="00E618CC" w:rsidRPr="00E618CC" w:rsidRDefault="00E618CC" w:rsidP="00E618CC">
      <w:pPr>
        <w:autoSpaceDE w:val="0"/>
        <w:autoSpaceDN w:val="0"/>
        <w:adjustRightInd w:val="0"/>
        <w:jc w:val="both"/>
        <w:rPr>
          <w:rFonts w:ascii="Arial Narrow" w:hAnsi="Arial Narrow" w:cs="Calibri-Bold"/>
          <w:b/>
          <w:bCs/>
          <w:sz w:val="24"/>
          <w:szCs w:val="24"/>
        </w:rPr>
      </w:pPr>
      <w:r>
        <w:rPr>
          <w:rFonts w:ascii="Arial Narrow" w:hAnsi="Arial Narrow" w:cs="Calibri-Bold"/>
          <w:b/>
          <w:bCs/>
          <w:sz w:val="24"/>
          <w:szCs w:val="24"/>
        </w:rPr>
        <w:t>U</w:t>
      </w:r>
      <w:r w:rsidRPr="00E618CC">
        <w:rPr>
          <w:rFonts w:ascii="Arial Narrow" w:hAnsi="Arial Narrow" w:cs="Calibri-Bold"/>
          <w:b/>
          <w:bCs/>
          <w:sz w:val="24"/>
          <w:szCs w:val="24"/>
        </w:rPr>
        <w:t xml:space="preserve"> Članku </w:t>
      </w:r>
      <w:r w:rsidR="001D41E1">
        <w:rPr>
          <w:rFonts w:ascii="Arial Narrow" w:hAnsi="Arial Narrow" w:cs="Calibri-Bold"/>
          <w:b/>
          <w:bCs/>
          <w:sz w:val="24"/>
          <w:szCs w:val="24"/>
        </w:rPr>
        <w:t>151</w:t>
      </w:r>
      <w:r>
        <w:rPr>
          <w:rFonts w:ascii="Arial Narrow" w:hAnsi="Arial Narrow" w:cs="Calibri-Bold"/>
          <w:b/>
          <w:bCs/>
          <w:sz w:val="24"/>
          <w:szCs w:val="24"/>
        </w:rPr>
        <w:t>.</w:t>
      </w:r>
      <w:r w:rsidR="001D41E1">
        <w:rPr>
          <w:rFonts w:ascii="Arial Narrow" w:hAnsi="Arial Narrow" w:cs="Calibri-Bold"/>
          <w:b/>
          <w:bCs/>
          <w:sz w:val="24"/>
          <w:szCs w:val="24"/>
        </w:rPr>
        <w:t xml:space="preserve"> u stavku (5) na kraju se dodaje tekst</w:t>
      </w:r>
      <w:r w:rsidR="00E83CF6">
        <w:rPr>
          <w:rFonts w:ascii="Arial Narrow" w:hAnsi="Arial Narrow" w:cs="TimesNewRomanPS-BoldMT"/>
          <w:b/>
          <w:bCs/>
          <w:sz w:val="24"/>
          <w:szCs w:val="24"/>
        </w:rPr>
        <w:t>: „</w:t>
      </w:r>
      <w:r w:rsidR="001D41E1" w:rsidRPr="001D41E1">
        <w:rPr>
          <w:rFonts w:ascii="Arial Narrow" w:hAnsi="Arial Narrow" w:cs="Arial"/>
          <w:sz w:val="24"/>
          <w:szCs w:val="24"/>
        </w:rPr>
        <w:t>uz suglasnost upravnog tijela Grada Ludbrega.</w:t>
      </w:r>
      <w:r w:rsidR="00E83CF6">
        <w:rPr>
          <w:rFonts w:ascii="Arial Narrow" w:hAnsi="Arial Narrow" w:cs="Arial"/>
          <w:sz w:val="24"/>
          <w:szCs w:val="24"/>
        </w:rPr>
        <w:t>“.</w:t>
      </w:r>
    </w:p>
    <w:p w:rsidR="00E618CC" w:rsidRDefault="00E618CC" w:rsidP="000A33C3">
      <w:pPr>
        <w:autoSpaceDE w:val="0"/>
        <w:autoSpaceDN w:val="0"/>
        <w:adjustRightInd w:val="0"/>
        <w:jc w:val="both"/>
        <w:rPr>
          <w:rFonts w:ascii="Arial Narrow" w:hAnsi="Arial Narrow" w:cs="Calibri-Bold"/>
          <w:b/>
          <w:bCs/>
          <w:sz w:val="24"/>
          <w:szCs w:val="24"/>
          <w:u w:val="single"/>
        </w:rPr>
      </w:pPr>
    </w:p>
    <w:p w:rsidR="000A0266" w:rsidRPr="00E618CC" w:rsidRDefault="000A0266" w:rsidP="000A0266">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2</w:t>
      </w:r>
      <w:r w:rsidR="00E83CF6">
        <w:rPr>
          <w:rFonts w:ascii="Arial Narrow" w:hAnsi="Arial Narrow" w:cs="TimesNewRomanPS-BoldMT"/>
          <w:b/>
          <w:bCs/>
          <w:sz w:val="24"/>
          <w:szCs w:val="24"/>
        </w:rPr>
        <w:t>3</w:t>
      </w:r>
      <w:r>
        <w:rPr>
          <w:rFonts w:ascii="Arial Narrow" w:hAnsi="Arial Narrow" w:cs="TimesNewRomanPS-BoldMT"/>
          <w:b/>
          <w:bCs/>
          <w:sz w:val="24"/>
          <w:szCs w:val="24"/>
        </w:rPr>
        <w:t>.</w:t>
      </w:r>
    </w:p>
    <w:p w:rsidR="00F830FF" w:rsidRPr="00F830FF" w:rsidRDefault="000A0266" w:rsidP="00C812D0">
      <w:pPr>
        <w:numPr>
          <w:ilvl w:val="0"/>
          <w:numId w:val="16"/>
        </w:numPr>
        <w:tabs>
          <w:tab w:val="left" w:pos="851"/>
        </w:tabs>
        <w:autoSpaceDE w:val="0"/>
        <w:autoSpaceDN w:val="0"/>
        <w:adjustRightInd w:val="0"/>
        <w:ind w:left="426" w:firstLine="0"/>
        <w:jc w:val="both"/>
        <w:rPr>
          <w:rFonts w:ascii="Arial Narrow" w:hAnsi="Arial Narrow" w:cs="Calibri-Bold"/>
          <w:b/>
          <w:bCs/>
          <w:sz w:val="24"/>
          <w:szCs w:val="24"/>
        </w:rPr>
      </w:pPr>
      <w:r>
        <w:rPr>
          <w:rFonts w:ascii="Arial Narrow" w:hAnsi="Arial Narrow" w:cs="Calibri-Bold"/>
          <w:b/>
          <w:bCs/>
          <w:sz w:val="24"/>
          <w:szCs w:val="24"/>
        </w:rPr>
        <w:t>U</w:t>
      </w:r>
      <w:r w:rsidRPr="00E618CC">
        <w:rPr>
          <w:rFonts w:ascii="Arial Narrow" w:hAnsi="Arial Narrow" w:cs="Calibri-Bold"/>
          <w:b/>
          <w:bCs/>
          <w:sz w:val="24"/>
          <w:szCs w:val="24"/>
        </w:rPr>
        <w:t xml:space="preserve"> Članku </w:t>
      </w:r>
      <w:r w:rsidR="001D41E1">
        <w:rPr>
          <w:rFonts w:ascii="Arial Narrow" w:hAnsi="Arial Narrow" w:cs="Calibri-Bold"/>
          <w:b/>
          <w:bCs/>
          <w:sz w:val="24"/>
          <w:szCs w:val="24"/>
        </w:rPr>
        <w:t>152 iza stavka (1) dodaju se novi stavci (2) i (3) koji glase:</w:t>
      </w:r>
    </w:p>
    <w:p w:rsidR="001D41E1" w:rsidRPr="001D41E1" w:rsidRDefault="001D41E1" w:rsidP="00C812D0">
      <w:pPr>
        <w:numPr>
          <w:ilvl w:val="0"/>
          <w:numId w:val="16"/>
        </w:numPr>
        <w:tabs>
          <w:tab w:val="left" w:pos="426"/>
        </w:tabs>
        <w:ind w:left="0" w:firstLine="0"/>
        <w:jc w:val="both"/>
        <w:rPr>
          <w:rFonts w:ascii="Arial Narrow" w:hAnsi="Arial Narrow"/>
          <w:sz w:val="24"/>
          <w:szCs w:val="24"/>
        </w:rPr>
      </w:pPr>
      <w:r w:rsidRPr="001D41E1">
        <w:rPr>
          <w:rFonts w:ascii="Arial Narrow" w:hAnsi="Arial Narrow"/>
          <w:sz w:val="24"/>
          <w:szCs w:val="24"/>
        </w:rPr>
        <w:t>U svrhu povećanja atraktivnosti poljoprivredne proizvodnje na područjima pogodnim za navodnjavanje, poboljšanja nadzora nad izvorima i racionalnijeg korištenja vodnih resursa, razvitka tehnologije poljoprivredne proizvodnje i promjene strukture sjetve prema dohodovnijim kulturama, podizanja kvalitete odlučivanja na razini lokalne uprave temeljem kvalitetnog planskog dokumenta, na sjevernom dijelu područja Grada Ludbrega, koje je predviđeno Planom navodnjavanja Varaždinske županije, moguće je navodnjavanje poljoprivrednih površina.</w:t>
      </w:r>
    </w:p>
    <w:p w:rsidR="001D41E1" w:rsidRPr="001D41E1" w:rsidRDefault="001D41E1" w:rsidP="00C812D0">
      <w:pPr>
        <w:numPr>
          <w:ilvl w:val="0"/>
          <w:numId w:val="16"/>
        </w:numPr>
        <w:tabs>
          <w:tab w:val="left" w:pos="426"/>
        </w:tabs>
        <w:ind w:left="0" w:firstLine="0"/>
        <w:jc w:val="both"/>
        <w:rPr>
          <w:rFonts w:ascii="Arial Narrow" w:hAnsi="Arial Narrow"/>
          <w:sz w:val="24"/>
          <w:szCs w:val="24"/>
        </w:rPr>
      </w:pPr>
      <w:r w:rsidRPr="001D41E1">
        <w:rPr>
          <w:rFonts w:ascii="Arial Narrow" w:hAnsi="Arial Narrow"/>
          <w:sz w:val="24"/>
          <w:szCs w:val="24"/>
        </w:rPr>
        <w:t>Plan navodnjavanja Varaždinske županije ulazi u razred strateških županijskih dokumenata, onih koji daju kvalitetnu osnovu za operativne projekte i programe. Stručne podloge i rezultati sveobuhvatnih analiza tla, klime, izvora voda i postojeće poljoprivrede daju osnovu za određivanje mogućnosti i prioriteta navodnjavanja radi razvitka postojeće ili uvođenja nove poljoprivredne proizvodnje.</w:t>
      </w:r>
      <w:r>
        <w:rPr>
          <w:rFonts w:ascii="Arial Narrow" w:hAnsi="Arial Narrow"/>
          <w:sz w:val="24"/>
          <w:szCs w:val="24"/>
        </w:rPr>
        <w:t>“</w:t>
      </w:r>
    </w:p>
    <w:p w:rsidR="001D41E1" w:rsidRPr="00E618CC" w:rsidRDefault="001D41E1" w:rsidP="00C812D0">
      <w:pPr>
        <w:numPr>
          <w:ilvl w:val="0"/>
          <w:numId w:val="17"/>
        </w:numPr>
        <w:tabs>
          <w:tab w:val="left" w:pos="851"/>
        </w:tabs>
        <w:autoSpaceDE w:val="0"/>
        <w:autoSpaceDN w:val="0"/>
        <w:adjustRightInd w:val="0"/>
        <w:ind w:left="426" w:firstLine="0"/>
        <w:jc w:val="both"/>
        <w:rPr>
          <w:rFonts w:ascii="Arial Narrow" w:hAnsi="Arial Narrow" w:cs="Calibri-Bold"/>
          <w:b/>
          <w:bCs/>
          <w:sz w:val="24"/>
          <w:szCs w:val="24"/>
        </w:rPr>
      </w:pPr>
      <w:r>
        <w:rPr>
          <w:rFonts w:ascii="Arial Narrow" w:hAnsi="Arial Narrow" w:cs="Calibri-Bold"/>
          <w:b/>
          <w:bCs/>
          <w:sz w:val="24"/>
          <w:szCs w:val="24"/>
        </w:rPr>
        <w:t>U</w:t>
      </w:r>
      <w:r w:rsidRPr="00E618CC">
        <w:rPr>
          <w:rFonts w:ascii="Arial Narrow" w:hAnsi="Arial Narrow" w:cs="Calibri-Bold"/>
          <w:b/>
          <w:bCs/>
          <w:sz w:val="24"/>
          <w:szCs w:val="24"/>
        </w:rPr>
        <w:t xml:space="preserve"> Članku </w:t>
      </w:r>
      <w:r>
        <w:rPr>
          <w:rFonts w:ascii="Arial Narrow" w:hAnsi="Arial Narrow" w:cs="Calibri-Bold"/>
          <w:b/>
          <w:bCs/>
          <w:sz w:val="24"/>
          <w:szCs w:val="24"/>
        </w:rPr>
        <w:t>152 postojeći stavak (2) postaje stavak (4).</w:t>
      </w:r>
    </w:p>
    <w:p w:rsidR="005D71D0" w:rsidRDefault="005D71D0" w:rsidP="000A33C3">
      <w:pPr>
        <w:autoSpaceDE w:val="0"/>
        <w:autoSpaceDN w:val="0"/>
        <w:adjustRightInd w:val="0"/>
        <w:jc w:val="both"/>
        <w:rPr>
          <w:rFonts w:ascii="Arial Narrow" w:hAnsi="Arial Narrow" w:cs="Calibri-Bold"/>
          <w:b/>
          <w:bCs/>
          <w:sz w:val="24"/>
          <w:szCs w:val="24"/>
          <w:u w:val="single"/>
        </w:rPr>
      </w:pPr>
    </w:p>
    <w:p w:rsidR="001D41E1" w:rsidRPr="00E618CC" w:rsidRDefault="001D41E1" w:rsidP="001D41E1">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167353">
        <w:rPr>
          <w:rFonts w:ascii="Arial Narrow" w:hAnsi="Arial Narrow" w:cs="TimesNewRomanPS-BoldMT"/>
          <w:b/>
          <w:bCs/>
          <w:sz w:val="24"/>
          <w:szCs w:val="24"/>
        </w:rPr>
        <w:t>24</w:t>
      </w:r>
      <w:r>
        <w:rPr>
          <w:rFonts w:ascii="Arial Narrow" w:hAnsi="Arial Narrow" w:cs="TimesNewRomanPS-BoldMT"/>
          <w:b/>
          <w:bCs/>
          <w:sz w:val="24"/>
          <w:szCs w:val="24"/>
        </w:rPr>
        <w:t>.</w:t>
      </w:r>
    </w:p>
    <w:p w:rsidR="001D41E1" w:rsidRDefault="001D41E1" w:rsidP="001D41E1">
      <w:pPr>
        <w:autoSpaceDE w:val="0"/>
        <w:autoSpaceDN w:val="0"/>
        <w:adjustRightInd w:val="0"/>
        <w:jc w:val="both"/>
        <w:rPr>
          <w:rFonts w:ascii="Arial Narrow" w:hAnsi="Arial Narrow" w:cs="Calibri-Bold"/>
          <w:b/>
          <w:bCs/>
          <w:sz w:val="24"/>
          <w:szCs w:val="24"/>
          <w:u w:val="single"/>
        </w:rPr>
      </w:pPr>
      <w:r>
        <w:rPr>
          <w:rFonts w:ascii="Arial Narrow" w:hAnsi="Arial Narrow" w:cs="TimesNewRomanPS-BoldMT"/>
          <w:b/>
          <w:bCs/>
          <w:sz w:val="24"/>
          <w:szCs w:val="24"/>
        </w:rPr>
        <w:t xml:space="preserve">U Članku </w:t>
      </w:r>
      <w:r w:rsidR="00167353">
        <w:rPr>
          <w:rFonts w:ascii="Arial Narrow" w:hAnsi="Arial Narrow" w:cs="TimesNewRomanPS-BoldMT"/>
          <w:b/>
          <w:bCs/>
          <w:sz w:val="24"/>
          <w:szCs w:val="24"/>
        </w:rPr>
        <w:t>159a.</w:t>
      </w:r>
      <w:r>
        <w:rPr>
          <w:rFonts w:ascii="Arial Narrow" w:hAnsi="Arial Narrow" w:cs="TimesNewRomanPS-BoldMT"/>
          <w:b/>
          <w:bCs/>
          <w:sz w:val="24"/>
          <w:szCs w:val="24"/>
        </w:rPr>
        <w:t>. stavak (1) briše se tekst:</w:t>
      </w:r>
      <w:r w:rsidRPr="0003128F">
        <w:rPr>
          <w:rFonts w:ascii="Arial Narrow" w:hAnsi="Arial Narrow" w:cs="TimesNewRomanPS-BoldMT"/>
          <w:sz w:val="24"/>
          <w:szCs w:val="24"/>
        </w:rPr>
        <w:t xml:space="preserve"> „NN </w:t>
      </w:r>
      <w:r>
        <w:rPr>
          <w:rFonts w:ascii="Arial Narrow" w:hAnsi="Arial Narrow" w:cs="TimesNewRomanPS-BoldMT"/>
          <w:sz w:val="24"/>
          <w:szCs w:val="24"/>
        </w:rPr>
        <w:t>broj 8</w:t>
      </w:r>
      <w:r w:rsidR="00167353">
        <w:rPr>
          <w:rFonts w:ascii="Arial Narrow" w:hAnsi="Arial Narrow" w:cs="TimesNewRomanPS-BoldMT"/>
          <w:sz w:val="24"/>
          <w:szCs w:val="24"/>
        </w:rPr>
        <w:t>0</w:t>
      </w:r>
      <w:r w:rsidRPr="0003128F">
        <w:rPr>
          <w:rFonts w:ascii="Arial Narrow" w:hAnsi="Arial Narrow" w:cs="TimesNewRomanPS-BoldMT"/>
          <w:sz w:val="24"/>
          <w:szCs w:val="24"/>
        </w:rPr>
        <w:t>/</w:t>
      </w:r>
      <w:r>
        <w:rPr>
          <w:rFonts w:ascii="Arial Narrow" w:hAnsi="Arial Narrow" w:cs="TimesNewRomanPS-BoldMT"/>
          <w:sz w:val="24"/>
          <w:szCs w:val="24"/>
        </w:rPr>
        <w:t>13</w:t>
      </w:r>
    </w:p>
    <w:p w:rsidR="001D41E1" w:rsidRDefault="001D41E1" w:rsidP="000A33C3">
      <w:pPr>
        <w:autoSpaceDE w:val="0"/>
        <w:autoSpaceDN w:val="0"/>
        <w:adjustRightInd w:val="0"/>
        <w:jc w:val="both"/>
        <w:rPr>
          <w:rFonts w:ascii="Arial Narrow" w:hAnsi="Arial Narrow" w:cs="Calibri-Bold"/>
          <w:b/>
          <w:bCs/>
          <w:sz w:val="24"/>
          <w:szCs w:val="24"/>
          <w:u w:val="single"/>
        </w:rPr>
      </w:pPr>
    </w:p>
    <w:p w:rsidR="00167353" w:rsidRPr="00E618CC" w:rsidRDefault="00167353" w:rsidP="0016735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25.</w:t>
      </w:r>
    </w:p>
    <w:p w:rsidR="00167353" w:rsidRDefault="00167353" w:rsidP="00167353">
      <w:pPr>
        <w:autoSpaceDE w:val="0"/>
        <w:autoSpaceDN w:val="0"/>
        <w:adjustRightInd w:val="0"/>
        <w:jc w:val="both"/>
        <w:rPr>
          <w:rFonts w:ascii="Arial Narrow" w:hAnsi="Arial Narrow" w:cs="Calibri-Bold"/>
          <w:b/>
          <w:bCs/>
          <w:sz w:val="24"/>
          <w:szCs w:val="24"/>
          <w:u w:val="single"/>
        </w:rPr>
      </w:pPr>
      <w:r>
        <w:rPr>
          <w:rFonts w:ascii="Arial Narrow" w:hAnsi="Arial Narrow" w:cs="TimesNewRomanPS-BoldMT"/>
          <w:b/>
          <w:bCs/>
          <w:sz w:val="24"/>
          <w:szCs w:val="24"/>
        </w:rPr>
        <w:t>U Članku 163.. stavak (1) briše se tekst:</w:t>
      </w:r>
      <w:r w:rsidRPr="0003128F">
        <w:rPr>
          <w:rFonts w:ascii="Arial Narrow" w:hAnsi="Arial Narrow" w:cs="TimesNewRomanPS-BoldMT"/>
          <w:sz w:val="24"/>
          <w:szCs w:val="24"/>
        </w:rPr>
        <w:t xml:space="preserve"> „NN </w:t>
      </w:r>
      <w:r>
        <w:rPr>
          <w:rFonts w:ascii="Arial Narrow" w:hAnsi="Arial Narrow" w:cs="TimesNewRomanPS-BoldMT"/>
          <w:sz w:val="24"/>
          <w:szCs w:val="24"/>
        </w:rPr>
        <w:t>109</w:t>
      </w:r>
      <w:r w:rsidRPr="0003128F">
        <w:rPr>
          <w:rFonts w:ascii="Arial Narrow" w:hAnsi="Arial Narrow" w:cs="TimesNewRomanPS-BoldMT"/>
          <w:sz w:val="24"/>
          <w:szCs w:val="24"/>
        </w:rPr>
        <w:t>/</w:t>
      </w:r>
      <w:r>
        <w:rPr>
          <w:rFonts w:ascii="Arial Narrow" w:hAnsi="Arial Narrow" w:cs="TimesNewRomanPS-BoldMT"/>
          <w:sz w:val="24"/>
          <w:szCs w:val="24"/>
        </w:rPr>
        <w:t>07, 124/13“</w:t>
      </w:r>
    </w:p>
    <w:p w:rsidR="001D41E1" w:rsidRDefault="001D41E1" w:rsidP="000A33C3">
      <w:pPr>
        <w:autoSpaceDE w:val="0"/>
        <w:autoSpaceDN w:val="0"/>
        <w:adjustRightInd w:val="0"/>
        <w:jc w:val="both"/>
        <w:rPr>
          <w:rFonts w:ascii="Arial Narrow" w:hAnsi="Arial Narrow" w:cs="Calibri-Bold"/>
          <w:b/>
          <w:bCs/>
          <w:sz w:val="24"/>
          <w:szCs w:val="24"/>
          <w:u w:val="single"/>
        </w:rPr>
      </w:pPr>
    </w:p>
    <w:p w:rsidR="00167353" w:rsidRPr="00E618CC" w:rsidRDefault="00167353" w:rsidP="0016735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26.</w:t>
      </w:r>
    </w:p>
    <w:p w:rsidR="00167353" w:rsidRDefault="00167353" w:rsidP="00167353">
      <w:pPr>
        <w:autoSpaceDE w:val="0"/>
        <w:autoSpaceDN w:val="0"/>
        <w:adjustRightInd w:val="0"/>
        <w:jc w:val="both"/>
        <w:rPr>
          <w:rFonts w:ascii="Arial Narrow" w:hAnsi="Arial Narrow" w:cs="Calibri-Bold"/>
          <w:b/>
          <w:bCs/>
          <w:sz w:val="24"/>
          <w:szCs w:val="24"/>
          <w:u w:val="single"/>
        </w:rPr>
      </w:pPr>
      <w:r>
        <w:rPr>
          <w:rFonts w:ascii="Arial Narrow" w:hAnsi="Arial Narrow" w:cs="TimesNewRomanPS-BoldMT"/>
          <w:b/>
          <w:bCs/>
          <w:sz w:val="24"/>
          <w:szCs w:val="24"/>
        </w:rPr>
        <w:t>U Članku 168.. stavak (1) briše se tekst:</w:t>
      </w:r>
      <w:r w:rsidRPr="0003128F">
        <w:rPr>
          <w:rFonts w:ascii="Arial Narrow" w:hAnsi="Arial Narrow" w:cs="TimesNewRomanPS-BoldMT"/>
          <w:sz w:val="24"/>
          <w:szCs w:val="24"/>
        </w:rPr>
        <w:t xml:space="preserve"> „</w:t>
      </w:r>
      <w:r w:rsidRPr="00167353">
        <w:rPr>
          <w:rFonts w:ascii="Arial Narrow" w:hAnsi="Arial Narrow" w:cs="TimesNewRomanPS-BoldMT"/>
          <w:sz w:val="24"/>
          <w:szCs w:val="24"/>
        </w:rPr>
        <w:t>NN.69/99,151/03,157/03,100/04,87/09, 88/10, 61/11, 25/12, 136/12, 157/13)</w:t>
      </w:r>
      <w:r>
        <w:rPr>
          <w:rFonts w:ascii="Arial Narrow" w:hAnsi="Arial Narrow" w:cs="TimesNewRomanPS-BoldMT"/>
          <w:sz w:val="24"/>
          <w:szCs w:val="24"/>
        </w:rPr>
        <w:t>“</w:t>
      </w:r>
    </w:p>
    <w:p w:rsidR="001D41E1" w:rsidRDefault="001D41E1" w:rsidP="000A33C3">
      <w:pPr>
        <w:autoSpaceDE w:val="0"/>
        <w:autoSpaceDN w:val="0"/>
        <w:adjustRightInd w:val="0"/>
        <w:jc w:val="both"/>
        <w:rPr>
          <w:rFonts w:ascii="Arial Narrow" w:hAnsi="Arial Narrow" w:cs="Calibri-Bold"/>
          <w:b/>
          <w:bCs/>
          <w:sz w:val="24"/>
          <w:szCs w:val="24"/>
          <w:u w:val="single"/>
        </w:rPr>
      </w:pPr>
    </w:p>
    <w:p w:rsidR="00167353" w:rsidRPr="00E618CC" w:rsidRDefault="00167353" w:rsidP="0016735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27.</w:t>
      </w:r>
    </w:p>
    <w:p w:rsidR="00167353" w:rsidRDefault="00167353" w:rsidP="00167353">
      <w:pPr>
        <w:autoSpaceDE w:val="0"/>
        <w:autoSpaceDN w:val="0"/>
        <w:adjustRightInd w:val="0"/>
        <w:jc w:val="both"/>
        <w:rPr>
          <w:rFonts w:ascii="Arial Narrow" w:hAnsi="Arial Narrow" w:cs="TimesNewRomanPS-BoldMT"/>
          <w:b/>
          <w:bCs/>
          <w:sz w:val="24"/>
          <w:szCs w:val="24"/>
        </w:rPr>
      </w:pPr>
      <w:r>
        <w:rPr>
          <w:rFonts w:ascii="Arial Narrow" w:hAnsi="Arial Narrow" w:cs="TimesNewRomanPS-BoldMT"/>
          <w:b/>
          <w:bCs/>
          <w:sz w:val="24"/>
          <w:szCs w:val="24"/>
        </w:rPr>
        <w:t>U Članku 176. stavak (1) mijenja se i glasi:</w:t>
      </w:r>
    </w:p>
    <w:p w:rsidR="00167353" w:rsidRPr="00167353" w:rsidRDefault="00167353" w:rsidP="00167353">
      <w:pPr>
        <w:jc w:val="both"/>
        <w:rPr>
          <w:rFonts w:ascii="Arial Narrow" w:hAnsi="Arial Narrow"/>
          <w:sz w:val="24"/>
          <w:szCs w:val="24"/>
        </w:rPr>
      </w:pPr>
      <w:r w:rsidRPr="00167353">
        <w:rPr>
          <w:rFonts w:ascii="Arial Narrow" w:hAnsi="Arial Narrow" w:cs="TimesNewRomanPS-BoldMT"/>
          <w:sz w:val="24"/>
          <w:szCs w:val="24"/>
        </w:rPr>
        <w:t>„</w:t>
      </w:r>
      <w:r w:rsidRPr="00167353">
        <w:rPr>
          <w:rFonts w:ascii="Arial Narrow" w:hAnsi="Arial Narrow"/>
          <w:sz w:val="24"/>
          <w:szCs w:val="24"/>
        </w:rPr>
        <w:t>Plan gospodarenja otpadom Grada Ludbrega donesen je slijedom Zakona o održivom gospodarenju otpadom. Plan se donosi za razdoblje od 2018-2023 godine.“</w:t>
      </w:r>
    </w:p>
    <w:p w:rsidR="001D41E1" w:rsidRDefault="001D41E1" w:rsidP="000A33C3">
      <w:pPr>
        <w:autoSpaceDE w:val="0"/>
        <w:autoSpaceDN w:val="0"/>
        <w:adjustRightInd w:val="0"/>
        <w:jc w:val="both"/>
        <w:rPr>
          <w:rFonts w:ascii="Arial Narrow" w:hAnsi="Arial Narrow" w:cs="Calibri-Bold"/>
          <w:b/>
          <w:bCs/>
          <w:sz w:val="24"/>
          <w:szCs w:val="24"/>
          <w:u w:val="single"/>
        </w:rPr>
      </w:pPr>
    </w:p>
    <w:p w:rsidR="00167353" w:rsidRPr="00E618CC" w:rsidRDefault="00167353" w:rsidP="0016735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28.</w:t>
      </w:r>
    </w:p>
    <w:p w:rsidR="00167353" w:rsidRDefault="00167353" w:rsidP="00167353">
      <w:pPr>
        <w:autoSpaceDE w:val="0"/>
        <w:autoSpaceDN w:val="0"/>
        <w:adjustRightInd w:val="0"/>
        <w:jc w:val="both"/>
        <w:rPr>
          <w:rFonts w:ascii="Arial Narrow" w:hAnsi="Arial Narrow" w:cs="TimesNewRomanPS-BoldMT"/>
          <w:b/>
          <w:bCs/>
          <w:sz w:val="24"/>
          <w:szCs w:val="24"/>
        </w:rPr>
      </w:pPr>
      <w:r>
        <w:rPr>
          <w:rFonts w:ascii="Arial Narrow" w:hAnsi="Arial Narrow" w:cs="TimesNewRomanPS-BoldMT"/>
          <w:b/>
          <w:bCs/>
          <w:sz w:val="24"/>
          <w:szCs w:val="24"/>
        </w:rPr>
        <w:t>U Članku 177. mijenja se i glasi:</w:t>
      </w:r>
    </w:p>
    <w:p w:rsidR="00167353" w:rsidRPr="00167353" w:rsidRDefault="00167353" w:rsidP="00C812D0">
      <w:pPr>
        <w:numPr>
          <w:ilvl w:val="0"/>
          <w:numId w:val="18"/>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Sukladno Planom gospodarenja otpadom RH miješani komunalni otpad sa područja Grada Ludbrega svakodnevno će se prevoziti u regionalni centar za gospodarenje otpadom Piškornica gdje će se dodatno obraditi prije odlaganja.</w:t>
      </w:r>
    </w:p>
    <w:p w:rsidR="00167353" w:rsidRPr="00167353" w:rsidRDefault="00167353" w:rsidP="00C812D0">
      <w:pPr>
        <w:numPr>
          <w:ilvl w:val="0"/>
          <w:numId w:val="18"/>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Reciklažni centar nalazi se na k.č. br. 3700/2 k.o. Ludbreg, a u skladu sa Planom gospodarenja otpadom Grada Ludbrega za razdoblje 2018.-2023.g.</w:t>
      </w:r>
    </w:p>
    <w:p w:rsidR="00167353" w:rsidRPr="00167353" w:rsidRDefault="00167353" w:rsidP="00C812D0">
      <w:pPr>
        <w:numPr>
          <w:ilvl w:val="0"/>
          <w:numId w:val="18"/>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 xml:space="preserve">Reciklažni centar je sklop građevina i uređaja za sakupljanje i obradu komunalnog otpada. Obradom otpada smatraju se postupci oporabe ili zbrinjavanja i postupci pripreme prije oporabe ili zbrinjavanja. </w:t>
      </w:r>
    </w:p>
    <w:p w:rsidR="00167353" w:rsidRPr="00167353" w:rsidRDefault="00167353" w:rsidP="00C812D0">
      <w:pPr>
        <w:numPr>
          <w:ilvl w:val="0"/>
          <w:numId w:val="18"/>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 xml:space="preserve">Reciklažni centar sastoji se od: </w:t>
      </w:r>
    </w:p>
    <w:p w:rsidR="00167353" w:rsidRPr="00167353" w:rsidRDefault="00167353" w:rsidP="00C812D0">
      <w:pPr>
        <w:numPr>
          <w:ilvl w:val="0"/>
          <w:numId w:val="1"/>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centra za ponovnu uporabu,</w:t>
      </w:r>
    </w:p>
    <w:p w:rsidR="00167353" w:rsidRPr="00167353" w:rsidRDefault="00167353" w:rsidP="00C812D0">
      <w:pPr>
        <w:numPr>
          <w:ilvl w:val="0"/>
          <w:numId w:val="1"/>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reciklažnog dvorišta, reciklažnog dvorišta za građevni otpad,</w:t>
      </w:r>
    </w:p>
    <w:p w:rsidR="00167353" w:rsidRPr="00167353" w:rsidRDefault="00167353" w:rsidP="00C812D0">
      <w:pPr>
        <w:numPr>
          <w:ilvl w:val="0"/>
          <w:numId w:val="1"/>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postrojenja za sortiranje odvojeno prikupljenog otpada (sortirnica) i</w:t>
      </w:r>
    </w:p>
    <w:p w:rsidR="00167353" w:rsidRPr="00167353" w:rsidRDefault="00167353" w:rsidP="00C812D0">
      <w:pPr>
        <w:numPr>
          <w:ilvl w:val="0"/>
          <w:numId w:val="1"/>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postrojenja za biološku (aerobnu ili anaerobnu) obradu odvojeno prikupljenog biootpada ukupnog kapaciteta 1.500 tona godišnje.</w:t>
      </w:r>
    </w:p>
    <w:p w:rsidR="00167353" w:rsidRPr="00167353" w:rsidRDefault="00167353" w:rsidP="00C812D0">
      <w:pPr>
        <w:numPr>
          <w:ilvl w:val="0"/>
          <w:numId w:val="18"/>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Sakupljanje i obrada opasnog otpada obavlja se putem ovlaštenih osoba za sakupljanje ili obradu određene vrste opasnog opada.</w:t>
      </w:r>
    </w:p>
    <w:p w:rsidR="00167353" w:rsidRPr="00167353" w:rsidRDefault="00167353" w:rsidP="00C812D0">
      <w:pPr>
        <w:numPr>
          <w:ilvl w:val="0"/>
          <w:numId w:val="18"/>
        </w:numPr>
        <w:tabs>
          <w:tab w:val="left" w:pos="426"/>
        </w:tabs>
        <w:autoSpaceDE w:val="0"/>
        <w:autoSpaceDN w:val="0"/>
        <w:adjustRightInd w:val="0"/>
        <w:ind w:left="0" w:firstLine="0"/>
        <w:jc w:val="both"/>
        <w:rPr>
          <w:rFonts w:ascii="Arial Narrow" w:hAnsi="Arial Narrow"/>
          <w:sz w:val="24"/>
          <w:szCs w:val="24"/>
        </w:rPr>
      </w:pPr>
      <w:r w:rsidRPr="00167353">
        <w:rPr>
          <w:rFonts w:ascii="Arial Narrow" w:hAnsi="Arial Narrow"/>
          <w:sz w:val="24"/>
          <w:szCs w:val="24"/>
        </w:rPr>
        <w:t>Na području Grada Ludbrega nema lokacija na koje se neovlašteno odlaže otpad niti lokacija onečišćenih otpadom.</w:t>
      </w:r>
      <w:r>
        <w:rPr>
          <w:rFonts w:ascii="Arial Narrow" w:hAnsi="Arial Narrow"/>
          <w:sz w:val="24"/>
          <w:szCs w:val="24"/>
        </w:rPr>
        <w:t>“</w:t>
      </w:r>
    </w:p>
    <w:p w:rsidR="001D41E1" w:rsidRDefault="001D41E1" w:rsidP="000A33C3">
      <w:pPr>
        <w:autoSpaceDE w:val="0"/>
        <w:autoSpaceDN w:val="0"/>
        <w:adjustRightInd w:val="0"/>
        <w:jc w:val="both"/>
        <w:rPr>
          <w:rFonts w:ascii="Arial Narrow" w:hAnsi="Arial Narrow" w:cs="Calibri-Bold"/>
          <w:b/>
          <w:bCs/>
          <w:sz w:val="24"/>
          <w:szCs w:val="24"/>
          <w:u w:val="single"/>
        </w:rPr>
      </w:pPr>
    </w:p>
    <w:p w:rsidR="00167353" w:rsidRPr="00E618CC" w:rsidRDefault="00167353" w:rsidP="0016735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29.</w:t>
      </w:r>
    </w:p>
    <w:p w:rsidR="00167353" w:rsidRDefault="00167353" w:rsidP="00167353">
      <w:pPr>
        <w:autoSpaceDE w:val="0"/>
        <w:autoSpaceDN w:val="0"/>
        <w:adjustRightInd w:val="0"/>
        <w:jc w:val="both"/>
        <w:rPr>
          <w:rFonts w:ascii="Arial Narrow" w:hAnsi="Arial Narrow" w:cs="TimesNewRomanPS-BoldMT"/>
          <w:b/>
          <w:bCs/>
          <w:sz w:val="24"/>
          <w:szCs w:val="24"/>
        </w:rPr>
      </w:pPr>
      <w:r>
        <w:rPr>
          <w:rFonts w:ascii="Arial Narrow" w:hAnsi="Arial Narrow" w:cs="TimesNewRomanPS-BoldMT"/>
          <w:b/>
          <w:bCs/>
          <w:sz w:val="24"/>
          <w:szCs w:val="24"/>
        </w:rPr>
        <w:t xml:space="preserve">U Članku 183. u stavku (2) briše se riječ: </w:t>
      </w:r>
      <w:r w:rsidRPr="00167353">
        <w:rPr>
          <w:rFonts w:ascii="Arial Narrow" w:hAnsi="Arial Narrow"/>
          <w:sz w:val="24"/>
          <w:szCs w:val="24"/>
        </w:rPr>
        <w:t>„Meka“</w:t>
      </w:r>
      <w:r w:rsidRPr="00167353">
        <w:rPr>
          <w:rFonts w:ascii="Arial Narrow" w:hAnsi="Arial Narrow" w:cs="Arial"/>
          <w:spacing w:val="-3"/>
          <w:sz w:val="24"/>
          <w:szCs w:val="24"/>
        </w:rPr>
        <w:t>.</w:t>
      </w:r>
    </w:p>
    <w:p w:rsidR="00167353" w:rsidRDefault="00167353" w:rsidP="000A33C3">
      <w:pPr>
        <w:autoSpaceDE w:val="0"/>
        <w:autoSpaceDN w:val="0"/>
        <w:adjustRightInd w:val="0"/>
        <w:jc w:val="both"/>
        <w:rPr>
          <w:rFonts w:ascii="Arial Narrow" w:hAnsi="Arial Narrow" w:cs="Calibri-Bold"/>
          <w:b/>
          <w:bCs/>
          <w:sz w:val="24"/>
          <w:szCs w:val="24"/>
          <w:u w:val="single"/>
        </w:rPr>
      </w:pPr>
    </w:p>
    <w:p w:rsidR="00167353" w:rsidRPr="00E618CC" w:rsidRDefault="00167353" w:rsidP="00167353">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30.</w:t>
      </w:r>
    </w:p>
    <w:p w:rsidR="00167353" w:rsidRDefault="00167353" w:rsidP="00C812D0">
      <w:pPr>
        <w:numPr>
          <w:ilvl w:val="0"/>
          <w:numId w:val="19"/>
        </w:numPr>
        <w:tabs>
          <w:tab w:val="left" w:pos="851"/>
        </w:tabs>
        <w:autoSpaceDE w:val="0"/>
        <w:autoSpaceDN w:val="0"/>
        <w:adjustRightInd w:val="0"/>
        <w:ind w:left="426" w:firstLine="0"/>
        <w:jc w:val="both"/>
        <w:rPr>
          <w:rFonts w:ascii="Arial Narrow" w:hAnsi="Arial Narrow" w:cs="Calibri-Bold"/>
          <w:b/>
          <w:bCs/>
          <w:sz w:val="24"/>
          <w:szCs w:val="24"/>
          <w:u w:val="single"/>
        </w:rPr>
      </w:pPr>
      <w:r>
        <w:rPr>
          <w:rFonts w:ascii="Arial Narrow" w:hAnsi="Arial Narrow" w:cs="TimesNewRomanPS-BoldMT"/>
          <w:b/>
          <w:bCs/>
          <w:sz w:val="24"/>
          <w:szCs w:val="24"/>
        </w:rPr>
        <w:t>U Članku 186.. stavak (1) briše se tekst:</w:t>
      </w:r>
      <w:r w:rsidRPr="0003128F">
        <w:rPr>
          <w:rFonts w:ascii="Arial Narrow" w:hAnsi="Arial Narrow" w:cs="TimesNewRomanPS-BoldMT"/>
          <w:sz w:val="24"/>
          <w:szCs w:val="24"/>
        </w:rPr>
        <w:t xml:space="preserve"> „</w:t>
      </w:r>
      <w:r w:rsidRPr="00167353">
        <w:rPr>
          <w:rFonts w:ascii="Arial Narrow" w:hAnsi="Arial Narrow" w:cs="TimesNewRomanPS-BoldMT"/>
          <w:sz w:val="24"/>
          <w:szCs w:val="24"/>
        </w:rPr>
        <w:t>("Narodne novine" broj 107/95,150/05  153/09, 63/11, 130/11, 56/13, 14/14).</w:t>
      </w:r>
      <w:r>
        <w:rPr>
          <w:rFonts w:ascii="Arial Narrow" w:hAnsi="Arial Narrow" w:cs="TimesNewRomanPS-BoldMT"/>
          <w:sz w:val="24"/>
          <w:szCs w:val="24"/>
        </w:rPr>
        <w:t>“</w:t>
      </w:r>
    </w:p>
    <w:p w:rsidR="00167353" w:rsidRDefault="00167353" w:rsidP="00C812D0">
      <w:pPr>
        <w:numPr>
          <w:ilvl w:val="0"/>
          <w:numId w:val="19"/>
        </w:numPr>
        <w:tabs>
          <w:tab w:val="left" w:pos="851"/>
        </w:tabs>
        <w:autoSpaceDE w:val="0"/>
        <w:autoSpaceDN w:val="0"/>
        <w:adjustRightInd w:val="0"/>
        <w:ind w:left="426" w:firstLine="0"/>
        <w:jc w:val="both"/>
        <w:rPr>
          <w:rFonts w:ascii="Arial Narrow" w:hAnsi="Arial Narrow" w:cs="Calibri-Bold"/>
          <w:b/>
          <w:bCs/>
          <w:sz w:val="24"/>
          <w:szCs w:val="24"/>
          <w:u w:val="single"/>
        </w:rPr>
      </w:pPr>
      <w:r>
        <w:rPr>
          <w:rFonts w:ascii="Arial Narrow" w:hAnsi="Arial Narrow" w:cs="TimesNewRomanPS-BoldMT"/>
          <w:b/>
          <w:bCs/>
          <w:sz w:val="24"/>
          <w:szCs w:val="24"/>
        </w:rPr>
        <w:t>U Članku 186.. stavak (5) se briše:</w:t>
      </w:r>
      <w:r w:rsidRPr="0003128F">
        <w:rPr>
          <w:rFonts w:ascii="Arial Narrow" w:hAnsi="Arial Narrow" w:cs="TimesNewRomanPS-BoldMT"/>
          <w:sz w:val="24"/>
          <w:szCs w:val="24"/>
        </w:rPr>
        <w:t xml:space="preserve"> „</w:t>
      </w:r>
      <w:r w:rsidRPr="00167353">
        <w:rPr>
          <w:rFonts w:ascii="Arial Narrow" w:hAnsi="Arial Narrow" w:cs="TimesNewRomanPS-BoldMT"/>
          <w:sz w:val="24"/>
          <w:szCs w:val="24"/>
        </w:rPr>
        <w:t>("</w:t>
      </w:r>
    </w:p>
    <w:p w:rsidR="00167353" w:rsidRDefault="00167353" w:rsidP="00C812D0">
      <w:pPr>
        <w:numPr>
          <w:ilvl w:val="0"/>
          <w:numId w:val="19"/>
        </w:numPr>
        <w:tabs>
          <w:tab w:val="left" w:pos="851"/>
        </w:tabs>
        <w:autoSpaceDE w:val="0"/>
        <w:autoSpaceDN w:val="0"/>
        <w:adjustRightInd w:val="0"/>
        <w:ind w:left="426" w:firstLine="0"/>
        <w:jc w:val="both"/>
        <w:rPr>
          <w:rFonts w:ascii="Arial Narrow" w:hAnsi="Arial Narrow" w:cs="Calibri-Bold"/>
          <w:b/>
          <w:bCs/>
          <w:sz w:val="24"/>
          <w:szCs w:val="24"/>
          <w:u w:val="single"/>
        </w:rPr>
      </w:pPr>
      <w:r>
        <w:rPr>
          <w:rFonts w:ascii="Arial Narrow" w:hAnsi="Arial Narrow" w:cs="TimesNewRomanPS-BoldMT"/>
          <w:b/>
          <w:bCs/>
          <w:sz w:val="24"/>
          <w:szCs w:val="24"/>
        </w:rPr>
        <w:t>U Članku 186.. postojeći stavak (6) postaje stavak (5) te se u njemu briše tekst:</w:t>
      </w:r>
      <w:r w:rsidRPr="0003128F">
        <w:rPr>
          <w:rFonts w:ascii="Arial Narrow" w:hAnsi="Arial Narrow" w:cs="TimesNewRomanPS-BoldMT"/>
          <w:sz w:val="24"/>
          <w:szCs w:val="24"/>
        </w:rPr>
        <w:t xml:space="preserve"> </w:t>
      </w:r>
      <w:r>
        <w:rPr>
          <w:rFonts w:ascii="Arial Narrow" w:hAnsi="Arial Narrow" w:cs="TimesNewRomanPS-BoldMT"/>
          <w:sz w:val="24"/>
          <w:szCs w:val="24"/>
        </w:rPr>
        <w:t>„</w:t>
      </w:r>
      <w:r w:rsidRPr="00167353">
        <w:rPr>
          <w:rFonts w:ascii="Arial Narrow" w:hAnsi="Arial Narrow" w:cs="TimesNewRomanPS-BoldMT"/>
          <w:sz w:val="24"/>
          <w:szCs w:val="24"/>
        </w:rPr>
        <w:t>(NN 56/08)</w:t>
      </w:r>
      <w:r>
        <w:rPr>
          <w:rFonts w:ascii="Arial Narrow" w:hAnsi="Arial Narrow" w:cs="TimesNewRomanPS-BoldMT"/>
          <w:sz w:val="24"/>
          <w:szCs w:val="24"/>
        </w:rPr>
        <w:t>“</w:t>
      </w:r>
    </w:p>
    <w:p w:rsidR="00167353" w:rsidRDefault="00167353" w:rsidP="000A33C3">
      <w:pPr>
        <w:autoSpaceDE w:val="0"/>
        <w:autoSpaceDN w:val="0"/>
        <w:adjustRightInd w:val="0"/>
        <w:jc w:val="both"/>
        <w:rPr>
          <w:rFonts w:ascii="Arial Narrow" w:hAnsi="Arial Narrow" w:cs="Calibri-Bold"/>
          <w:b/>
          <w:bCs/>
          <w:sz w:val="24"/>
          <w:szCs w:val="24"/>
          <w:u w:val="single"/>
        </w:rPr>
      </w:pPr>
    </w:p>
    <w:p w:rsidR="005A316A" w:rsidRPr="00E618CC" w:rsidRDefault="005A316A" w:rsidP="005A316A">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31.</w:t>
      </w:r>
    </w:p>
    <w:p w:rsidR="005A316A" w:rsidRDefault="005A316A" w:rsidP="005A316A">
      <w:pPr>
        <w:autoSpaceDE w:val="0"/>
        <w:autoSpaceDN w:val="0"/>
        <w:adjustRightInd w:val="0"/>
        <w:jc w:val="both"/>
        <w:rPr>
          <w:rFonts w:ascii="Arial Narrow" w:hAnsi="Arial Narrow" w:cs="Calibri-Bold"/>
          <w:b/>
          <w:bCs/>
          <w:sz w:val="24"/>
          <w:szCs w:val="24"/>
          <w:u w:val="single"/>
        </w:rPr>
      </w:pPr>
      <w:r>
        <w:rPr>
          <w:rFonts w:ascii="Arial Narrow" w:hAnsi="Arial Narrow" w:cs="TimesNewRomanPS-BoldMT"/>
          <w:b/>
          <w:bCs/>
          <w:sz w:val="24"/>
          <w:szCs w:val="24"/>
        </w:rPr>
        <w:t>U Članku 187.. stavak (1) briše se tekst:</w:t>
      </w:r>
      <w:r w:rsidRPr="0003128F">
        <w:rPr>
          <w:rFonts w:ascii="Arial Narrow" w:hAnsi="Arial Narrow" w:cs="TimesNewRomanPS-BoldMT"/>
          <w:sz w:val="24"/>
          <w:szCs w:val="24"/>
        </w:rPr>
        <w:t xml:space="preserve"> „</w:t>
      </w:r>
      <w:r w:rsidRPr="005A316A">
        <w:rPr>
          <w:rFonts w:ascii="Arial Narrow" w:hAnsi="Arial Narrow" w:cs="TimesNewRomanPS-BoldMT"/>
          <w:sz w:val="24"/>
          <w:szCs w:val="24"/>
        </w:rPr>
        <w:t>("Narodne novine" broj 178/04130/11, 47/14)</w:t>
      </w:r>
      <w:r>
        <w:rPr>
          <w:rFonts w:ascii="Arial Narrow" w:hAnsi="Arial Narrow" w:cs="TimesNewRomanPS-BoldMT"/>
          <w:sz w:val="24"/>
          <w:szCs w:val="24"/>
        </w:rPr>
        <w:t xml:space="preserve">; </w:t>
      </w:r>
      <w:r w:rsidRPr="005A316A">
        <w:rPr>
          <w:rFonts w:ascii="Arial Narrow" w:hAnsi="Arial Narrow" w:cs="TimesNewRomanPS-BoldMT"/>
          <w:sz w:val="24"/>
          <w:szCs w:val="24"/>
        </w:rPr>
        <w:t>("Narodne novine" broj 133/05 117/12)</w:t>
      </w:r>
      <w:r>
        <w:rPr>
          <w:rFonts w:ascii="Arial Narrow" w:hAnsi="Arial Narrow" w:cs="TimesNewRomanPS-BoldMT"/>
          <w:sz w:val="24"/>
          <w:szCs w:val="24"/>
        </w:rPr>
        <w:t xml:space="preserve"> i “</w:t>
      </w:r>
      <w:r w:rsidRPr="005A316A">
        <w:t xml:space="preserve"> </w:t>
      </w:r>
      <w:r w:rsidRPr="005A316A">
        <w:rPr>
          <w:rFonts w:ascii="Arial Narrow" w:hAnsi="Arial Narrow" w:cs="TimesNewRomanPS-BoldMT"/>
          <w:sz w:val="24"/>
          <w:szCs w:val="24"/>
        </w:rPr>
        <w:t>("Narodne novine" broj 21/07 117/12).</w:t>
      </w:r>
      <w:r>
        <w:rPr>
          <w:rFonts w:ascii="Arial Narrow" w:hAnsi="Arial Narrow" w:cs="TimesNewRomanPS-BoldMT"/>
          <w:sz w:val="24"/>
          <w:szCs w:val="24"/>
        </w:rPr>
        <w:t>“</w:t>
      </w:r>
    </w:p>
    <w:p w:rsidR="00167353" w:rsidRDefault="00167353" w:rsidP="000A33C3">
      <w:pPr>
        <w:autoSpaceDE w:val="0"/>
        <w:autoSpaceDN w:val="0"/>
        <w:adjustRightInd w:val="0"/>
        <w:jc w:val="both"/>
        <w:rPr>
          <w:rFonts w:ascii="Arial Narrow" w:hAnsi="Arial Narrow" w:cs="Calibri-Bold"/>
          <w:b/>
          <w:bCs/>
          <w:sz w:val="24"/>
          <w:szCs w:val="24"/>
          <w:u w:val="single"/>
        </w:rPr>
      </w:pPr>
    </w:p>
    <w:p w:rsidR="005A316A" w:rsidRPr="00E618CC" w:rsidRDefault="005A316A" w:rsidP="005A316A">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32.</w:t>
      </w:r>
    </w:p>
    <w:p w:rsidR="005A316A" w:rsidRDefault="005A316A" w:rsidP="005A316A">
      <w:pPr>
        <w:autoSpaceDE w:val="0"/>
        <w:autoSpaceDN w:val="0"/>
        <w:adjustRightInd w:val="0"/>
        <w:jc w:val="both"/>
        <w:rPr>
          <w:rFonts w:ascii="Arial Narrow" w:hAnsi="Arial Narrow" w:cs="Calibri-Bold"/>
          <w:b/>
          <w:bCs/>
          <w:sz w:val="24"/>
          <w:szCs w:val="24"/>
          <w:u w:val="single"/>
        </w:rPr>
      </w:pPr>
      <w:r>
        <w:rPr>
          <w:rFonts w:ascii="Arial Narrow" w:hAnsi="Arial Narrow" w:cs="TimesNewRomanPS-BoldMT"/>
          <w:b/>
          <w:bCs/>
          <w:sz w:val="24"/>
          <w:szCs w:val="24"/>
        </w:rPr>
        <w:t>U Članku 189. stavak (1) briše se tekst:</w:t>
      </w:r>
      <w:r w:rsidRPr="0003128F">
        <w:rPr>
          <w:rFonts w:ascii="Arial Narrow" w:hAnsi="Arial Narrow" w:cs="TimesNewRomanPS-BoldMT"/>
          <w:sz w:val="24"/>
          <w:szCs w:val="24"/>
        </w:rPr>
        <w:t xml:space="preserve"> </w:t>
      </w:r>
      <w:r>
        <w:rPr>
          <w:rFonts w:ascii="Arial Narrow" w:hAnsi="Arial Narrow" w:cs="TimesNewRomanPS-BoldMT"/>
          <w:sz w:val="24"/>
          <w:szCs w:val="24"/>
        </w:rPr>
        <w:t>„</w:t>
      </w:r>
      <w:r w:rsidRPr="005A316A">
        <w:rPr>
          <w:rFonts w:ascii="Arial Narrow" w:hAnsi="Arial Narrow" w:cs="TimesNewRomanPS-BoldMT"/>
          <w:sz w:val="24"/>
          <w:szCs w:val="24"/>
        </w:rPr>
        <w:t xml:space="preserve">("Narodne novine" broj 20/03 30/09, 55/13, 153/13) </w:t>
      </w:r>
      <w:r>
        <w:rPr>
          <w:rFonts w:ascii="Arial Narrow" w:hAnsi="Arial Narrow" w:cs="TimesNewRomanPS-BoldMT"/>
          <w:sz w:val="24"/>
          <w:szCs w:val="24"/>
        </w:rPr>
        <w:t xml:space="preserve"> i “</w:t>
      </w:r>
      <w:r w:rsidRPr="005A316A">
        <w:t xml:space="preserve"> </w:t>
      </w:r>
      <w:r w:rsidRPr="005A316A">
        <w:rPr>
          <w:rFonts w:ascii="Arial Narrow" w:hAnsi="Arial Narrow" w:cs="TimesNewRomanPS-BoldMT"/>
          <w:sz w:val="24"/>
          <w:szCs w:val="24"/>
        </w:rPr>
        <w:t>("Narodne novine" broj 145/04).</w:t>
      </w:r>
      <w:r>
        <w:rPr>
          <w:rFonts w:ascii="Arial Narrow" w:hAnsi="Arial Narrow" w:cs="TimesNewRomanPS-BoldMT"/>
          <w:sz w:val="24"/>
          <w:szCs w:val="24"/>
        </w:rPr>
        <w:t>“</w:t>
      </w:r>
    </w:p>
    <w:p w:rsidR="005A316A" w:rsidRDefault="005A316A" w:rsidP="000A33C3">
      <w:pPr>
        <w:autoSpaceDE w:val="0"/>
        <w:autoSpaceDN w:val="0"/>
        <w:adjustRightInd w:val="0"/>
        <w:jc w:val="both"/>
        <w:rPr>
          <w:rFonts w:ascii="Arial Narrow" w:hAnsi="Arial Narrow" w:cs="Calibri-Bold"/>
          <w:b/>
          <w:bCs/>
          <w:sz w:val="24"/>
          <w:szCs w:val="24"/>
          <w:u w:val="single"/>
        </w:rPr>
      </w:pPr>
    </w:p>
    <w:p w:rsidR="005A316A" w:rsidRPr="00E618CC" w:rsidRDefault="005A316A" w:rsidP="005A316A">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33.</w:t>
      </w:r>
    </w:p>
    <w:p w:rsidR="005A316A" w:rsidRPr="005A316A" w:rsidRDefault="005A316A" w:rsidP="005A316A">
      <w:pPr>
        <w:numPr>
          <w:ilvl w:val="12"/>
          <w:numId w:val="0"/>
        </w:numPr>
        <w:jc w:val="both"/>
        <w:rPr>
          <w:rFonts w:ascii="Arial Narrow" w:hAnsi="Arial Narrow" w:cs="Arial"/>
          <w:sz w:val="24"/>
          <w:szCs w:val="24"/>
        </w:rPr>
      </w:pPr>
      <w:r>
        <w:rPr>
          <w:rFonts w:ascii="Arial Narrow" w:hAnsi="Arial Narrow" w:cs="TimesNewRomanPS-BoldMT"/>
          <w:b/>
          <w:bCs/>
          <w:sz w:val="24"/>
          <w:szCs w:val="24"/>
        </w:rPr>
        <w:lastRenderedPageBreak/>
        <w:t>U Članku 191. stavak (2) briše se tekst:</w:t>
      </w:r>
      <w:r w:rsidRPr="0003128F">
        <w:rPr>
          <w:rFonts w:ascii="Arial Narrow" w:hAnsi="Arial Narrow" w:cs="TimesNewRomanPS-BoldMT"/>
          <w:sz w:val="24"/>
          <w:szCs w:val="24"/>
        </w:rPr>
        <w:t xml:space="preserve"> </w:t>
      </w:r>
      <w:r>
        <w:rPr>
          <w:rFonts w:ascii="Arial Narrow" w:hAnsi="Arial Narrow" w:cs="TimesNewRomanPS-BoldMT"/>
          <w:sz w:val="24"/>
          <w:szCs w:val="24"/>
        </w:rPr>
        <w:t>„</w:t>
      </w:r>
      <w:r w:rsidRPr="005A316A">
        <w:rPr>
          <w:rFonts w:ascii="Arial Narrow" w:hAnsi="Arial Narrow" w:cs="Arial"/>
          <w:sz w:val="24"/>
          <w:szCs w:val="24"/>
        </w:rPr>
        <w:t>(Narodne novine, broj 80/13)</w:t>
      </w:r>
      <w:r w:rsidRPr="005A316A">
        <w:rPr>
          <w:rFonts w:ascii="Arial Narrow" w:hAnsi="Arial Narrow" w:cs="TimesNewRomanPS-BoldMT"/>
          <w:sz w:val="24"/>
          <w:szCs w:val="24"/>
        </w:rPr>
        <w:t xml:space="preserve"> i </w:t>
      </w:r>
      <w:r w:rsidRPr="005A316A">
        <w:rPr>
          <w:rFonts w:ascii="Arial Narrow" w:hAnsi="Arial Narrow" w:cs="Arial"/>
          <w:sz w:val="24"/>
          <w:szCs w:val="24"/>
        </w:rPr>
        <w:t>(Narodne novine, broj 64/08, 67/09).</w:t>
      </w:r>
      <w:r>
        <w:rPr>
          <w:rFonts w:ascii="Arial Narrow" w:hAnsi="Arial Narrow" w:cs="Arial"/>
          <w:sz w:val="24"/>
          <w:szCs w:val="24"/>
        </w:rPr>
        <w:t>“</w:t>
      </w:r>
    </w:p>
    <w:p w:rsidR="005A316A" w:rsidRDefault="005A316A" w:rsidP="005A316A">
      <w:pPr>
        <w:autoSpaceDE w:val="0"/>
        <w:autoSpaceDN w:val="0"/>
        <w:adjustRightInd w:val="0"/>
        <w:jc w:val="both"/>
        <w:rPr>
          <w:rFonts w:ascii="Arial Narrow" w:hAnsi="Arial Narrow" w:cs="Calibri-Bold"/>
          <w:b/>
          <w:bCs/>
          <w:sz w:val="24"/>
          <w:szCs w:val="24"/>
          <w:u w:val="single"/>
        </w:rPr>
      </w:pPr>
    </w:p>
    <w:p w:rsidR="005A316A" w:rsidRPr="00E618CC" w:rsidRDefault="005A316A" w:rsidP="005A316A">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34.</w:t>
      </w:r>
    </w:p>
    <w:p w:rsidR="005A316A" w:rsidRDefault="005A316A" w:rsidP="005A316A">
      <w:pPr>
        <w:autoSpaceDE w:val="0"/>
        <w:autoSpaceDN w:val="0"/>
        <w:adjustRightInd w:val="0"/>
        <w:jc w:val="both"/>
        <w:rPr>
          <w:rFonts w:ascii="Arial Narrow" w:hAnsi="Arial Narrow" w:cs="Calibri-Bold"/>
          <w:b/>
          <w:bCs/>
          <w:sz w:val="24"/>
          <w:szCs w:val="24"/>
          <w:u w:val="single"/>
        </w:rPr>
      </w:pPr>
      <w:r>
        <w:rPr>
          <w:rFonts w:ascii="Arial Narrow" w:hAnsi="Arial Narrow" w:cs="TimesNewRomanPS-BoldMT"/>
          <w:b/>
          <w:bCs/>
          <w:sz w:val="24"/>
          <w:szCs w:val="24"/>
        </w:rPr>
        <w:t>U Članku 193. stavak (1) točka 1. briše posljednja alineja: „</w:t>
      </w:r>
      <w:r>
        <w:rPr>
          <w:rFonts w:ascii="Arial Narrow" w:hAnsi="Arial Narrow" w:cs="TimesNewRomanPS-BoldMT"/>
          <w:sz w:val="24"/>
          <w:szCs w:val="24"/>
        </w:rPr>
        <w:t>6. Slokovec“</w:t>
      </w:r>
    </w:p>
    <w:p w:rsidR="005A316A" w:rsidRDefault="005A316A" w:rsidP="000A33C3">
      <w:pPr>
        <w:autoSpaceDE w:val="0"/>
        <w:autoSpaceDN w:val="0"/>
        <w:adjustRightInd w:val="0"/>
        <w:jc w:val="both"/>
        <w:rPr>
          <w:rFonts w:ascii="Arial Narrow" w:hAnsi="Arial Narrow" w:cs="Calibri-Bold"/>
          <w:b/>
          <w:bCs/>
          <w:sz w:val="24"/>
          <w:szCs w:val="24"/>
          <w:u w:val="single"/>
        </w:rPr>
      </w:pPr>
    </w:p>
    <w:p w:rsidR="005A316A" w:rsidRPr="00E618CC" w:rsidRDefault="005A316A" w:rsidP="005A316A">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35.</w:t>
      </w:r>
    </w:p>
    <w:p w:rsidR="005A316A" w:rsidRDefault="005A316A" w:rsidP="005A316A">
      <w:pPr>
        <w:autoSpaceDE w:val="0"/>
        <w:autoSpaceDN w:val="0"/>
        <w:adjustRightInd w:val="0"/>
        <w:jc w:val="both"/>
        <w:rPr>
          <w:rFonts w:ascii="Arial Narrow" w:hAnsi="Arial Narrow" w:cs="Calibri-Bold"/>
          <w:b/>
          <w:bCs/>
          <w:sz w:val="24"/>
          <w:szCs w:val="24"/>
          <w:u w:val="single"/>
        </w:rPr>
      </w:pPr>
      <w:r>
        <w:rPr>
          <w:rFonts w:ascii="Arial Narrow" w:hAnsi="Arial Narrow" w:cs="TimesNewRomanPS-BoldMT"/>
          <w:b/>
          <w:bCs/>
          <w:sz w:val="24"/>
          <w:szCs w:val="24"/>
        </w:rPr>
        <w:t>U Članku 198. mijenja se i glasi:</w:t>
      </w:r>
    </w:p>
    <w:p w:rsidR="005A316A" w:rsidRPr="00183565" w:rsidRDefault="005A316A" w:rsidP="005A316A">
      <w:pPr>
        <w:tabs>
          <w:tab w:val="left" w:pos="426"/>
        </w:tabs>
        <w:jc w:val="both"/>
        <w:rPr>
          <w:rFonts w:ascii="Arial Narrow" w:hAnsi="Arial Narrow"/>
          <w:sz w:val="24"/>
          <w:szCs w:val="24"/>
        </w:rPr>
      </w:pPr>
      <w:r>
        <w:rPr>
          <w:rFonts w:ascii="Arial Narrow" w:hAnsi="Arial Narrow"/>
          <w:sz w:val="24"/>
          <w:szCs w:val="24"/>
        </w:rPr>
        <w:t>„(1)</w:t>
      </w:r>
      <w:r>
        <w:rPr>
          <w:rFonts w:ascii="Arial Narrow" w:hAnsi="Arial Narrow"/>
          <w:sz w:val="24"/>
          <w:szCs w:val="24"/>
        </w:rPr>
        <w:tab/>
      </w:r>
      <w:r w:rsidRPr="00183565">
        <w:rPr>
          <w:rFonts w:ascii="Arial Narrow" w:hAnsi="Arial Narrow"/>
          <w:sz w:val="24"/>
          <w:szCs w:val="24"/>
        </w:rPr>
        <w:t>Sukladno posebnim zakonskim propisima:</w:t>
      </w:r>
      <w:r>
        <w:rPr>
          <w:rFonts w:ascii="Arial Narrow" w:hAnsi="Arial Narrow"/>
          <w:sz w:val="24"/>
          <w:szCs w:val="24"/>
        </w:rPr>
        <w:t xml:space="preserve"> „P</w:t>
      </w:r>
      <w:r w:rsidRPr="00183565">
        <w:rPr>
          <w:rFonts w:ascii="Arial Narrow" w:hAnsi="Arial Narrow"/>
          <w:sz w:val="24"/>
          <w:szCs w:val="24"/>
        </w:rPr>
        <w:t>ravilnik o mjerama zaštite od elementarnih nepogoda i ratnih opasnosti u prostornom planiranju i uređivanju prostora</w:t>
      </w:r>
      <w:r>
        <w:rPr>
          <w:rFonts w:ascii="Arial Narrow" w:hAnsi="Arial Narrow"/>
          <w:sz w:val="24"/>
          <w:szCs w:val="24"/>
        </w:rPr>
        <w:t xml:space="preserve">, </w:t>
      </w:r>
      <w:r w:rsidRPr="00183565">
        <w:rPr>
          <w:rFonts w:ascii="Arial Narrow" w:hAnsi="Arial Narrow"/>
          <w:sz w:val="24"/>
          <w:szCs w:val="24"/>
        </w:rPr>
        <w:t>u nastavku se propisuju mjere za zaštitu od prirodnih i drugih nesreća.</w:t>
      </w:r>
    </w:p>
    <w:p w:rsidR="005A316A" w:rsidRPr="00183565" w:rsidRDefault="005A316A" w:rsidP="00C812D0">
      <w:pPr>
        <w:numPr>
          <w:ilvl w:val="0"/>
          <w:numId w:val="20"/>
        </w:numPr>
        <w:tabs>
          <w:tab w:val="left" w:pos="426"/>
        </w:tabs>
        <w:ind w:left="0" w:firstLine="0"/>
        <w:jc w:val="both"/>
        <w:rPr>
          <w:rFonts w:ascii="Arial Narrow" w:hAnsi="Arial Narrow"/>
          <w:sz w:val="24"/>
          <w:szCs w:val="24"/>
        </w:rPr>
      </w:pPr>
      <w:r w:rsidRPr="00183565">
        <w:rPr>
          <w:rFonts w:ascii="Arial Narrow" w:hAnsi="Arial Narrow"/>
          <w:sz w:val="24"/>
          <w:szCs w:val="24"/>
        </w:rPr>
        <w:t>Temeljem Procjene ugroženosti stanovništva, materijalnih i kulturnih dobara i okoliša Grada Ludbrega (Službeni vjesnik Varaždinske županije broj 06/15), a sukladno Pravilniku o metodologiji za izradu Procjena ugroženosti i Planova zaštite i spašavanja</w:t>
      </w:r>
      <w:r w:rsidRPr="00183565">
        <w:rPr>
          <w:rFonts w:ascii="Arial Narrow" w:hAnsi="Arial Narrow"/>
          <w:color w:val="0070C0"/>
          <w:sz w:val="24"/>
          <w:szCs w:val="24"/>
        </w:rPr>
        <w:t xml:space="preserve"> </w:t>
      </w:r>
      <w:r w:rsidRPr="00183565">
        <w:rPr>
          <w:rFonts w:ascii="Arial Narrow" w:hAnsi="Arial Narrow"/>
          <w:sz w:val="24"/>
          <w:szCs w:val="24"/>
        </w:rPr>
        <w:t>utvrđuju se i propisuju preventivne mjere čijom će se implementacijom umanjiti posljedice i učinci djelovanja prirodnih i antropogenih katastrofa i velikih nesreća po kritičnu infrastrukturu te povećati stupanj sigurnosti stanovništva, materijalnih dobara i okoliša.</w:t>
      </w:r>
      <w:r>
        <w:rPr>
          <w:rFonts w:ascii="Arial Narrow" w:hAnsi="Arial Narrow"/>
          <w:sz w:val="24"/>
          <w:szCs w:val="24"/>
        </w:rPr>
        <w:t>“</w:t>
      </w:r>
    </w:p>
    <w:p w:rsidR="005A316A" w:rsidRDefault="005A316A" w:rsidP="000A33C3">
      <w:pPr>
        <w:autoSpaceDE w:val="0"/>
        <w:autoSpaceDN w:val="0"/>
        <w:adjustRightInd w:val="0"/>
        <w:jc w:val="both"/>
        <w:rPr>
          <w:rFonts w:ascii="Arial Narrow" w:hAnsi="Arial Narrow" w:cs="Calibri-Bold"/>
          <w:b/>
          <w:bCs/>
          <w:sz w:val="24"/>
          <w:szCs w:val="24"/>
          <w:u w:val="single"/>
        </w:rPr>
      </w:pPr>
    </w:p>
    <w:p w:rsidR="005A316A" w:rsidRPr="00E618CC" w:rsidRDefault="005A316A" w:rsidP="005A316A">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36.</w:t>
      </w:r>
    </w:p>
    <w:p w:rsidR="005A316A" w:rsidRDefault="005A316A" w:rsidP="00C812D0">
      <w:pPr>
        <w:numPr>
          <w:ilvl w:val="0"/>
          <w:numId w:val="21"/>
        </w:numPr>
        <w:autoSpaceDE w:val="0"/>
        <w:autoSpaceDN w:val="0"/>
        <w:adjustRightInd w:val="0"/>
        <w:jc w:val="both"/>
        <w:rPr>
          <w:rFonts w:ascii="Arial Narrow" w:hAnsi="Arial Narrow" w:cs="TimesNewRomanPS-BoldMT"/>
          <w:b/>
          <w:bCs/>
          <w:sz w:val="24"/>
          <w:szCs w:val="24"/>
        </w:rPr>
      </w:pPr>
      <w:r>
        <w:rPr>
          <w:rFonts w:ascii="Arial Narrow" w:hAnsi="Arial Narrow" w:cs="TimesNewRomanPS-BoldMT"/>
          <w:b/>
          <w:bCs/>
          <w:sz w:val="24"/>
          <w:szCs w:val="24"/>
        </w:rPr>
        <w:t>U Članku 200. iza stavka (3) dodahje se novi stavak (4) koji glasi:</w:t>
      </w:r>
    </w:p>
    <w:p w:rsidR="005A316A" w:rsidRPr="005A316A" w:rsidRDefault="005A316A" w:rsidP="005A316A">
      <w:pPr>
        <w:spacing w:line="276" w:lineRule="auto"/>
        <w:jc w:val="both"/>
        <w:rPr>
          <w:rFonts w:ascii="Arial Narrow" w:hAnsi="Arial Narrow"/>
          <w:sz w:val="24"/>
          <w:szCs w:val="24"/>
        </w:rPr>
      </w:pPr>
      <w:r w:rsidRPr="005A316A">
        <w:rPr>
          <w:rFonts w:ascii="Arial Narrow" w:hAnsi="Arial Narrow"/>
          <w:sz w:val="24"/>
          <w:szCs w:val="24"/>
        </w:rPr>
        <w:t>„Za sve vrste građevina individualne stambene izgradnje na kosinama brda, potencijalnim klizištima, unutar i izvan građevinskog područja, investitor ima obvezu izrade geomehaničkog elaborata kojim će se utvrditi da se ne gradi na nestabilnom području (području pojačane erozije, klizištu, puzanju, nestabilnoj padini i sl.) kako bi se spriječila kasnija šteta.“</w:t>
      </w:r>
    </w:p>
    <w:p w:rsidR="005A316A" w:rsidRDefault="00F830FF" w:rsidP="00C812D0">
      <w:pPr>
        <w:numPr>
          <w:ilvl w:val="0"/>
          <w:numId w:val="21"/>
        </w:numPr>
        <w:autoSpaceDE w:val="0"/>
        <w:autoSpaceDN w:val="0"/>
        <w:adjustRightInd w:val="0"/>
        <w:jc w:val="both"/>
        <w:rPr>
          <w:rFonts w:ascii="Arial Narrow" w:hAnsi="Arial Narrow" w:cs="Calibri-Bold"/>
          <w:b/>
          <w:bCs/>
          <w:sz w:val="24"/>
          <w:szCs w:val="24"/>
          <w:u w:val="single"/>
        </w:rPr>
      </w:pPr>
      <w:r>
        <w:rPr>
          <w:rFonts w:ascii="Arial Narrow" w:hAnsi="Arial Narrow" w:cs="TimesNewRomanPS-BoldMT"/>
          <w:b/>
          <w:bCs/>
          <w:sz w:val="24"/>
          <w:szCs w:val="24"/>
        </w:rPr>
        <w:t>U Članku 200. iza postojeći stavci (4) do (6) postaju novi stavci od(5) do (7)</w:t>
      </w:r>
    </w:p>
    <w:p w:rsidR="005A316A" w:rsidRDefault="005A316A" w:rsidP="000A33C3">
      <w:pPr>
        <w:autoSpaceDE w:val="0"/>
        <w:autoSpaceDN w:val="0"/>
        <w:adjustRightInd w:val="0"/>
        <w:jc w:val="both"/>
        <w:rPr>
          <w:rFonts w:ascii="Arial Narrow" w:hAnsi="Arial Narrow" w:cs="Calibri-Bold"/>
          <w:b/>
          <w:bCs/>
          <w:sz w:val="24"/>
          <w:szCs w:val="24"/>
          <w:u w:val="single"/>
        </w:rPr>
      </w:pPr>
    </w:p>
    <w:p w:rsidR="00F830FF" w:rsidRPr="00E618CC" w:rsidRDefault="00F830FF" w:rsidP="00F830FF">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w:t>
      </w:r>
      <w:r w:rsidR="00025FEA">
        <w:rPr>
          <w:rFonts w:ascii="Arial Narrow" w:hAnsi="Arial Narrow" w:cs="TimesNewRomanPS-BoldMT"/>
          <w:b/>
          <w:bCs/>
          <w:sz w:val="24"/>
          <w:szCs w:val="24"/>
        </w:rPr>
        <w:t>7</w:t>
      </w:r>
      <w:r>
        <w:rPr>
          <w:rFonts w:ascii="Arial Narrow" w:hAnsi="Arial Narrow" w:cs="TimesNewRomanPS-BoldMT"/>
          <w:b/>
          <w:bCs/>
          <w:sz w:val="24"/>
          <w:szCs w:val="24"/>
        </w:rPr>
        <w:t>.</w:t>
      </w:r>
    </w:p>
    <w:p w:rsidR="005A316A" w:rsidRDefault="00F830FF" w:rsidP="00F830FF">
      <w:pPr>
        <w:numPr>
          <w:ilvl w:val="12"/>
          <w:numId w:val="0"/>
        </w:numPr>
        <w:jc w:val="both"/>
        <w:rPr>
          <w:rFonts w:ascii="Arial Narrow" w:hAnsi="Arial Narrow" w:cs="Calibri-Bold"/>
          <w:b/>
          <w:bCs/>
          <w:sz w:val="24"/>
          <w:szCs w:val="24"/>
          <w:u w:val="single"/>
        </w:rPr>
      </w:pPr>
      <w:r>
        <w:rPr>
          <w:rFonts w:ascii="Arial Narrow" w:hAnsi="Arial Narrow" w:cs="TimesNewRomanPS-BoldMT"/>
          <w:b/>
          <w:bCs/>
          <w:sz w:val="24"/>
          <w:szCs w:val="24"/>
        </w:rPr>
        <w:t>U Članku 203. stavak (2) briše se tekst:</w:t>
      </w:r>
      <w:r w:rsidRPr="0003128F">
        <w:rPr>
          <w:rFonts w:ascii="Arial Narrow" w:hAnsi="Arial Narrow" w:cs="TimesNewRomanPS-BoldMT"/>
          <w:sz w:val="24"/>
          <w:szCs w:val="24"/>
        </w:rPr>
        <w:t xml:space="preserve"> </w:t>
      </w:r>
      <w:r>
        <w:rPr>
          <w:rFonts w:ascii="Arial Narrow" w:hAnsi="Arial Narrow" w:cs="TimesNewRomanPS-BoldMT"/>
          <w:sz w:val="24"/>
          <w:szCs w:val="24"/>
        </w:rPr>
        <w:t>„</w:t>
      </w:r>
      <w:r w:rsidRPr="00F830FF">
        <w:rPr>
          <w:rFonts w:ascii="Arial Narrow" w:hAnsi="Arial Narrow" w:cs="Arial"/>
          <w:sz w:val="24"/>
          <w:szCs w:val="24"/>
        </w:rPr>
        <w:t>(NN 53/91).</w:t>
      </w:r>
      <w:r>
        <w:rPr>
          <w:rFonts w:ascii="Arial Narrow" w:hAnsi="Arial Narrow" w:cs="Arial"/>
          <w:sz w:val="24"/>
          <w:szCs w:val="24"/>
        </w:rPr>
        <w:t>“</w:t>
      </w:r>
    </w:p>
    <w:p w:rsidR="005A316A" w:rsidRDefault="005A316A" w:rsidP="000A33C3">
      <w:pPr>
        <w:autoSpaceDE w:val="0"/>
        <w:autoSpaceDN w:val="0"/>
        <w:adjustRightInd w:val="0"/>
        <w:jc w:val="both"/>
        <w:rPr>
          <w:rFonts w:ascii="Arial Narrow" w:hAnsi="Arial Narrow" w:cs="Calibri-Bold"/>
          <w:b/>
          <w:bCs/>
          <w:sz w:val="24"/>
          <w:szCs w:val="24"/>
          <w:u w:val="single"/>
        </w:rPr>
      </w:pPr>
    </w:p>
    <w:p w:rsidR="00025FEA" w:rsidRPr="00E618CC" w:rsidRDefault="00025FEA" w:rsidP="00025FEA">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Pr>
          <w:rFonts w:ascii="Arial Narrow" w:hAnsi="Arial Narrow" w:cs="TimesNewRomanPS-BoldMT"/>
          <w:b/>
          <w:bCs/>
          <w:sz w:val="24"/>
          <w:szCs w:val="24"/>
        </w:rPr>
        <w:t>38.</w:t>
      </w:r>
    </w:p>
    <w:p w:rsidR="00101609" w:rsidRDefault="00025FEA" w:rsidP="00C812D0">
      <w:pPr>
        <w:numPr>
          <w:ilvl w:val="0"/>
          <w:numId w:val="23"/>
        </w:numPr>
        <w:autoSpaceDE w:val="0"/>
        <w:autoSpaceDN w:val="0"/>
        <w:adjustRightInd w:val="0"/>
        <w:jc w:val="both"/>
        <w:rPr>
          <w:rFonts w:ascii="Arial Narrow" w:hAnsi="Arial Narrow" w:cs="TimesNewRomanPS-BoldMT"/>
          <w:b/>
          <w:bCs/>
          <w:sz w:val="24"/>
          <w:szCs w:val="24"/>
        </w:rPr>
      </w:pPr>
      <w:r w:rsidRPr="00101609">
        <w:rPr>
          <w:rFonts w:ascii="Arial Narrow" w:hAnsi="Arial Narrow" w:cs="TimesNewRomanPS-BoldMT"/>
          <w:b/>
          <w:bCs/>
          <w:sz w:val="24"/>
          <w:szCs w:val="24"/>
        </w:rPr>
        <w:t>U Članku 203a. stavak (8) se briše.</w:t>
      </w:r>
    </w:p>
    <w:p w:rsidR="00F830FF" w:rsidRPr="00101609" w:rsidRDefault="00101609" w:rsidP="00C812D0">
      <w:pPr>
        <w:numPr>
          <w:ilvl w:val="0"/>
          <w:numId w:val="23"/>
        </w:numPr>
        <w:autoSpaceDE w:val="0"/>
        <w:autoSpaceDN w:val="0"/>
        <w:adjustRightInd w:val="0"/>
        <w:jc w:val="both"/>
        <w:rPr>
          <w:rFonts w:ascii="Arial Narrow" w:hAnsi="Arial Narrow" w:cs="Calibri-Bold"/>
          <w:b/>
          <w:bCs/>
          <w:sz w:val="24"/>
          <w:szCs w:val="24"/>
        </w:rPr>
      </w:pPr>
      <w:r w:rsidRPr="00101609">
        <w:rPr>
          <w:rFonts w:ascii="Arial Narrow" w:hAnsi="Arial Narrow" w:cs="Calibri-Bold"/>
          <w:b/>
          <w:bCs/>
          <w:sz w:val="24"/>
          <w:szCs w:val="24"/>
        </w:rPr>
        <w:t xml:space="preserve">U članku 203a. iza starog stavka (7) dodaju se novi stavci </w:t>
      </w:r>
      <w:r>
        <w:rPr>
          <w:rFonts w:ascii="Arial Narrow" w:hAnsi="Arial Narrow" w:cs="Calibri-Bold"/>
          <w:b/>
          <w:bCs/>
          <w:sz w:val="24"/>
          <w:szCs w:val="24"/>
        </w:rPr>
        <w:t>(</w:t>
      </w:r>
      <w:r w:rsidRPr="00101609">
        <w:rPr>
          <w:rFonts w:ascii="Arial Narrow" w:hAnsi="Arial Narrow" w:cs="Calibri-Bold"/>
          <w:b/>
          <w:bCs/>
          <w:sz w:val="24"/>
          <w:szCs w:val="24"/>
        </w:rPr>
        <w:t xml:space="preserve">8), (9) i (10) koji glase: </w:t>
      </w:r>
    </w:p>
    <w:p w:rsidR="00101609" w:rsidRPr="00101609" w:rsidRDefault="00101609" w:rsidP="00C812D0">
      <w:pPr>
        <w:numPr>
          <w:ilvl w:val="0"/>
          <w:numId w:val="24"/>
        </w:numPr>
        <w:tabs>
          <w:tab w:val="left" w:pos="426"/>
        </w:tabs>
        <w:autoSpaceDE w:val="0"/>
        <w:autoSpaceDN w:val="0"/>
        <w:adjustRightInd w:val="0"/>
        <w:ind w:left="0" w:firstLine="0"/>
        <w:jc w:val="both"/>
        <w:rPr>
          <w:rFonts w:ascii="Arial Narrow" w:hAnsi="Arial Narrow" w:cs="Arial"/>
          <w:sz w:val="24"/>
          <w:szCs w:val="24"/>
        </w:rPr>
      </w:pPr>
      <w:r w:rsidRPr="00101609">
        <w:rPr>
          <w:rFonts w:ascii="Arial Narrow" w:hAnsi="Arial Narrow" w:cs="Arial"/>
          <w:sz w:val="24"/>
          <w:szCs w:val="24"/>
        </w:rPr>
        <w:t>Prilikom projektiranja građevina, koristiti važeće pozitivne hrvatske propise odnosno priznata pravila tehničke prakse, tako da ispunjavaju bitne zahtjeve iz područja zaštite od požara što se temelji na Zakonu o zaštiti od požara i na temelju njega donesenih propisa, te uvjetima zaštite od požara utvrđene posebnim zakonom i na temelju njih donesenih propisa.</w:t>
      </w:r>
    </w:p>
    <w:p w:rsidR="00101609" w:rsidRPr="00101609" w:rsidRDefault="00101609" w:rsidP="00C812D0">
      <w:pPr>
        <w:numPr>
          <w:ilvl w:val="0"/>
          <w:numId w:val="24"/>
        </w:numPr>
        <w:tabs>
          <w:tab w:val="left" w:pos="426"/>
        </w:tabs>
        <w:autoSpaceDE w:val="0"/>
        <w:autoSpaceDN w:val="0"/>
        <w:adjustRightInd w:val="0"/>
        <w:ind w:left="0" w:firstLine="0"/>
        <w:jc w:val="both"/>
        <w:rPr>
          <w:rFonts w:ascii="Arial Narrow" w:hAnsi="Arial Narrow" w:cs="Arial"/>
          <w:sz w:val="24"/>
          <w:szCs w:val="24"/>
        </w:rPr>
      </w:pPr>
      <w:r w:rsidRPr="00101609">
        <w:rPr>
          <w:rFonts w:ascii="Arial Narrow" w:hAnsi="Arial Narrow" w:cs="Arial"/>
          <w:sz w:val="24"/>
          <w:szCs w:val="24"/>
        </w:rPr>
        <w:t>Za zahtjevne građevine izraditi elaborat zaštite od požara kao podlogu za projektiranje mjera zaštite od požara u glavnom projektu.</w:t>
      </w:r>
    </w:p>
    <w:p w:rsidR="00101609" w:rsidRPr="00101609" w:rsidRDefault="00101609" w:rsidP="00C812D0">
      <w:pPr>
        <w:pStyle w:val="BodyText23"/>
        <w:widowControl w:val="0"/>
        <w:numPr>
          <w:ilvl w:val="0"/>
          <w:numId w:val="24"/>
        </w:numPr>
        <w:tabs>
          <w:tab w:val="left" w:pos="426"/>
        </w:tabs>
        <w:overflowPunct/>
        <w:autoSpaceDE/>
        <w:autoSpaceDN/>
        <w:adjustRightInd/>
        <w:ind w:left="0" w:firstLine="0"/>
        <w:textAlignment w:val="auto"/>
        <w:rPr>
          <w:rFonts w:ascii="Arial Narrow" w:hAnsi="Arial Narrow" w:cs="Arial"/>
          <w:szCs w:val="24"/>
        </w:rPr>
      </w:pPr>
      <w:r w:rsidRPr="00101609">
        <w:rPr>
          <w:rFonts w:ascii="Arial Narrow" w:hAnsi="Arial Narrow"/>
          <w:szCs w:val="24"/>
        </w:rPr>
        <w:t>O</w:t>
      </w:r>
      <w:r w:rsidRPr="00101609">
        <w:rPr>
          <w:rFonts w:ascii="Arial Narrow" w:hAnsi="Arial Narrow" w:cs="Arial"/>
          <w:szCs w:val="24"/>
        </w:rPr>
        <w:t>stale mjere zaštite od požara projektirati u skladu s važećim pozitivnim hrvatskim propisima i normama koji reguliraju ovu problematiku.</w:t>
      </w:r>
      <w:r>
        <w:rPr>
          <w:rFonts w:ascii="Arial Narrow" w:hAnsi="Arial Narrow" w:cs="Arial"/>
          <w:szCs w:val="24"/>
        </w:rPr>
        <w:t>“</w:t>
      </w:r>
    </w:p>
    <w:p w:rsidR="00F830FF" w:rsidRDefault="00F830FF" w:rsidP="000A33C3">
      <w:pPr>
        <w:autoSpaceDE w:val="0"/>
        <w:autoSpaceDN w:val="0"/>
        <w:adjustRightInd w:val="0"/>
        <w:jc w:val="both"/>
        <w:rPr>
          <w:rFonts w:ascii="Arial Narrow" w:hAnsi="Arial Narrow" w:cs="Calibri-Bold"/>
          <w:b/>
          <w:bCs/>
          <w:sz w:val="24"/>
          <w:szCs w:val="24"/>
          <w:u w:val="single"/>
        </w:rPr>
      </w:pPr>
    </w:p>
    <w:p w:rsidR="00926A15" w:rsidRPr="00884C6B" w:rsidRDefault="00926A15" w:rsidP="00926A15">
      <w:pPr>
        <w:autoSpaceDE w:val="0"/>
        <w:autoSpaceDN w:val="0"/>
        <w:adjustRightInd w:val="0"/>
        <w:jc w:val="both"/>
        <w:rPr>
          <w:rFonts w:ascii="Arial Narrow" w:hAnsi="Arial Narrow" w:cs="Calibri-Bold"/>
          <w:b/>
          <w:bCs/>
          <w:sz w:val="24"/>
          <w:szCs w:val="24"/>
          <w:u w:val="single"/>
        </w:rPr>
      </w:pPr>
      <w:r w:rsidRPr="00884C6B">
        <w:rPr>
          <w:rFonts w:ascii="Arial Narrow" w:hAnsi="Arial Narrow" w:cs="Calibri-Bold"/>
          <w:b/>
          <w:bCs/>
          <w:sz w:val="24"/>
          <w:szCs w:val="24"/>
          <w:u w:val="single"/>
        </w:rPr>
        <w:t>III. POPIS KARTOGRAFSKIH PRIKAZA</w:t>
      </w:r>
    </w:p>
    <w:p w:rsidR="00926A15" w:rsidRDefault="00926A15" w:rsidP="00926A15">
      <w:pPr>
        <w:autoSpaceDE w:val="0"/>
        <w:autoSpaceDN w:val="0"/>
        <w:adjustRightInd w:val="0"/>
        <w:jc w:val="center"/>
        <w:rPr>
          <w:rFonts w:ascii="Arial Narrow" w:hAnsi="Arial Narrow" w:cs="TimesNewRomanPS-BoldMT"/>
          <w:b/>
          <w:bCs/>
          <w:sz w:val="24"/>
          <w:szCs w:val="24"/>
        </w:rPr>
      </w:pPr>
    </w:p>
    <w:p w:rsidR="00926A15" w:rsidRDefault="00926A15" w:rsidP="00926A15">
      <w:pPr>
        <w:autoSpaceDE w:val="0"/>
        <w:autoSpaceDN w:val="0"/>
        <w:adjustRightInd w:val="0"/>
        <w:jc w:val="center"/>
        <w:rPr>
          <w:rFonts w:ascii="Arial Narrow" w:hAnsi="Arial Narrow" w:cs="TimesNewRomanPS-BoldMT"/>
          <w:b/>
          <w:bCs/>
          <w:sz w:val="24"/>
          <w:szCs w:val="24"/>
        </w:rPr>
      </w:pPr>
      <w:r w:rsidRPr="00447882">
        <w:rPr>
          <w:rFonts w:ascii="Arial Narrow" w:hAnsi="Arial Narrow" w:cs="TimesNewRomanPS-BoldMT"/>
          <w:b/>
          <w:bCs/>
          <w:sz w:val="24"/>
          <w:szCs w:val="24"/>
        </w:rPr>
        <w:t xml:space="preserve">Članak </w:t>
      </w:r>
      <w:r w:rsidR="00101609">
        <w:rPr>
          <w:rFonts w:ascii="Arial Narrow" w:hAnsi="Arial Narrow" w:cs="TimesNewRomanPS-BoldMT"/>
          <w:b/>
          <w:bCs/>
          <w:sz w:val="24"/>
          <w:szCs w:val="24"/>
        </w:rPr>
        <w:t>39</w:t>
      </w:r>
      <w:r>
        <w:rPr>
          <w:rFonts w:ascii="Arial Narrow" w:hAnsi="Arial Narrow" w:cs="TimesNewRomanPS-BoldMT"/>
          <w:b/>
          <w:bCs/>
          <w:sz w:val="24"/>
          <w:szCs w:val="24"/>
        </w:rPr>
        <w:t>.</w:t>
      </w:r>
    </w:p>
    <w:p w:rsidR="001E71A2" w:rsidRDefault="00926A15" w:rsidP="00926A15">
      <w:pPr>
        <w:autoSpaceDE w:val="0"/>
        <w:autoSpaceDN w:val="0"/>
        <w:adjustRightInd w:val="0"/>
        <w:jc w:val="both"/>
        <w:rPr>
          <w:rFonts w:ascii="Arial Narrow" w:hAnsi="Arial Narrow" w:cs="TimesNewRomanPS-BoldMT"/>
          <w:sz w:val="24"/>
          <w:szCs w:val="24"/>
        </w:rPr>
      </w:pPr>
      <w:r w:rsidRPr="00926A15">
        <w:rPr>
          <w:rFonts w:ascii="Arial Narrow" w:hAnsi="Arial Narrow" w:cs="TimesNewRomanPS-BoldMT"/>
          <w:sz w:val="24"/>
          <w:szCs w:val="24"/>
        </w:rPr>
        <w:t>Grafički dio plana obuhvaća slijedeće kartografske prikaze</w:t>
      </w:r>
      <w:r w:rsidR="001E71A2">
        <w:rPr>
          <w:rFonts w:ascii="Arial Narrow" w:hAnsi="Arial Narrow" w:cs="TimesNewRomanPS-BoldMT"/>
          <w:sz w:val="24"/>
          <w:szCs w:val="24"/>
        </w:rPr>
        <w:t>:</w:t>
      </w:r>
      <w:r w:rsidRPr="00926A15">
        <w:rPr>
          <w:rFonts w:ascii="Arial Narrow" w:hAnsi="Arial Narrow" w:cs="TimesNewRomanPS-BoldMT"/>
          <w:sz w:val="24"/>
          <w:szCs w:val="24"/>
        </w:rPr>
        <w:t xml:space="preserve"> </w:t>
      </w:r>
    </w:p>
    <w:p w:rsidR="00926A15" w:rsidRPr="00926A15" w:rsidRDefault="00926A15" w:rsidP="00926A15">
      <w:pPr>
        <w:autoSpaceDE w:val="0"/>
        <w:autoSpaceDN w:val="0"/>
        <w:adjustRightInd w:val="0"/>
        <w:jc w:val="both"/>
        <w:rPr>
          <w:rFonts w:ascii="Arial Narrow" w:hAnsi="Arial Narrow" w:cs="TimesNewRomanPS-BoldMT"/>
          <w:sz w:val="24"/>
          <w:szCs w:val="24"/>
        </w:rPr>
      </w:pPr>
      <w:r w:rsidRPr="00926A15">
        <w:rPr>
          <w:rFonts w:ascii="Arial Narrow" w:hAnsi="Arial Narrow" w:cs="TimesNewRomanPS-BoldMT"/>
          <w:sz w:val="24"/>
          <w:szCs w:val="24"/>
        </w:rPr>
        <w:t>u mjerilu 1:</w:t>
      </w:r>
      <w:r w:rsidR="00101609">
        <w:rPr>
          <w:rFonts w:ascii="Arial Narrow" w:hAnsi="Arial Narrow" w:cs="TimesNewRomanPS-BoldMT"/>
          <w:sz w:val="24"/>
          <w:szCs w:val="24"/>
        </w:rPr>
        <w:t>2</w:t>
      </w:r>
      <w:r w:rsidRPr="00926A15">
        <w:rPr>
          <w:rFonts w:ascii="Arial Narrow" w:hAnsi="Arial Narrow" w:cs="TimesNewRomanPS-BoldMT"/>
          <w:sz w:val="24"/>
          <w:szCs w:val="24"/>
        </w:rPr>
        <w:t>5000</w:t>
      </w:r>
    </w:p>
    <w:tbl>
      <w:tblPr>
        <w:tblW w:w="8002" w:type="dxa"/>
        <w:jc w:val="center"/>
        <w:tblInd w:w="-391" w:type="dxa"/>
        <w:tblLayout w:type="fixed"/>
        <w:tblCellMar>
          <w:left w:w="107" w:type="dxa"/>
          <w:right w:w="107" w:type="dxa"/>
        </w:tblCellMar>
        <w:tblLook w:val="0000"/>
      </w:tblPr>
      <w:tblGrid>
        <w:gridCol w:w="217"/>
        <w:gridCol w:w="559"/>
        <w:gridCol w:w="139"/>
        <w:gridCol w:w="6948"/>
        <w:gridCol w:w="139"/>
      </w:tblGrid>
      <w:tr w:rsidR="00101609" w:rsidRPr="00926A15" w:rsidTr="00101609">
        <w:tblPrEx>
          <w:tblCellMar>
            <w:top w:w="0" w:type="dxa"/>
            <w:bottom w:w="0" w:type="dxa"/>
          </w:tblCellMar>
        </w:tblPrEx>
        <w:trPr>
          <w:gridAfter w:val="1"/>
          <w:wAfter w:w="139" w:type="dxa"/>
          <w:cantSplit/>
          <w:jc w:val="center"/>
        </w:trPr>
        <w:tc>
          <w:tcPr>
            <w:tcW w:w="776" w:type="dxa"/>
            <w:gridSpan w:val="2"/>
            <w:vAlign w:val="center"/>
          </w:tcPr>
          <w:p w:rsidR="00101609" w:rsidRPr="00101609" w:rsidRDefault="00101609" w:rsidP="00101609">
            <w:pPr>
              <w:overflowPunct w:val="0"/>
              <w:autoSpaceDE w:val="0"/>
              <w:autoSpaceDN w:val="0"/>
              <w:adjustRightInd w:val="0"/>
              <w:spacing w:before="60"/>
              <w:jc w:val="right"/>
              <w:textAlignment w:val="baseline"/>
              <w:rPr>
                <w:rFonts w:ascii="Arial Narrow" w:hAnsi="Arial Narrow" w:cs="Arial"/>
                <w:bCs/>
                <w:sz w:val="24"/>
                <w:szCs w:val="24"/>
              </w:rPr>
            </w:pPr>
            <w:r w:rsidRPr="00101609">
              <w:rPr>
                <w:rFonts w:ascii="Arial Narrow" w:hAnsi="Arial Narrow" w:cs="Arial"/>
                <w:bCs/>
                <w:sz w:val="24"/>
                <w:szCs w:val="24"/>
              </w:rPr>
              <w:t>1.</w:t>
            </w:r>
          </w:p>
        </w:tc>
        <w:tc>
          <w:tcPr>
            <w:tcW w:w="7087" w:type="dxa"/>
            <w:gridSpan w:val="2"/>
            <w:vAlign w:val="center"/>
          </w:tcPr>
          <w:p w:rsidR="00101609" w:rsidRPr="00101609" w:rsidRDefault="00101609" w:rsidP="00101609">
            <w:pPr>
              <w:overflowPunct w:val="0"/>
              <w:autoSpaceDE w:val="0"/>
              <w:autoSpaceDN w:val="0"/>
              <w:adjustRightInd w:val="0"/>
              <w:spacing w:before="60"/>
              <w:textAlignment w:val="baseline"/>
              <w:rPr>
                <w:rFonts w:ascii="Arial Narrow" w:hAnsi="Arial Narrow" w:cs="Arial"/>
                <w:bCs/>
                <w:sz w:val="24"/>
                <w:szCs w:val="24"/>
              </w:rPr>
            </w:pPr>
            <w:r w:rsidRPr="00101609">
              <w:rPr>
                <w:rFonts w:ascii="Arial Narrow" w:hAnsi="Arial Narrow" w:cs="Arial"/>
                <w:bCs/>
                <w:sz w:val="24"/>
                <w:szCs w:val="24"/>
              </w:rPr>
              <w:t>Korištenje i namjena površina</w:t>
            </w:r>
          </w:p>
        </w:tc>
      </w:tr>
      <w:tr w:rsidR="00101609" w:rsidRPr="00926A15" w:rsidTr="00101609">
        <w:tblPrEx>
          <w:tblCellMar>
            <w:top w:w="0" w:type="dxa"/>
            <w:bottom w:w="0" w:type="dxa"/>
          </w:tblCellMar>
        </w:tblPrEx>
        <w:trPr>
          <w:gridBefore w:val="1"/>
          <w:wBefore w:w="217" w:type="dxa"/>
          <w:cantSplit/>
          <w:jc w:val="center"/>
        </w:trPr>
        <w:tc>
          <w:tcPr>
            <w:tcW w:w="698" w:type="dxa"/>
            <w:gridSpan w:val="2"/>
            <w:vAlign w:val="center"/>
          </w:tcPr>
          <w:p w:rsidR="00101609" w:rsidRPr="00101609" w:rsidRDefault="00101609" w:rsidP="00101609">
            <w:pPr>
              <w:overflowPunct w:val="0"/>
              <w:autoSpaceDE w:val="0"/>
              <w:autoSpaceDN w:val="0"/>
              <w:adjustRightInd w:val="0"/>
              <w:spacing w:before="60"/>
              <w:jc w:val="right"/>
              <w:textAlignment w:val="baseline"/>
              <w:rPr>
                <w:rFonts w:ascii="Arial Narrow" w:hAnsi="Arial Narrow" w:cs="Arial"/>
                <w:bCs/>
                <w:sz w:val="24"/>
                <w:szCs w:val="24"/>
              </w:rPr>
            </w:pPr>
            <w:r w:rsidRPr="00101609">
              <w:rPr>
                <w:rFonts w:ascii="Arial Narrow" w:hAnsi="Arial Narrow" w:cs="Arial"/>
                <w:bCs/>
                <w:sz w:val="24"/>
                <w:szCs w:val="24"/>
              </w:rPr>
              <w:t>3.b</w:t>
            </w:r>
          </w:p>
        </w:tc>
        <w:tc>
          <w:tcPr>
            <w:tcW w:w="7087" w:type="dxa"/>
            <w:gridSpan w:val="2"/>
            <w:vAlign w:val="center"/>
          </w:tcPr>
          <w:p w:rsidR="00101609" w:rsidRPr="00101609" w:rsidRDefault="00101609" w:rsidP="00101609">
            <w:pPr>
              <w:overflowPunct w:val="0"/>
              <w:autoSpaceDE w:val="0"/>
              <w:autoSpaceDN w:val="0"/>
              <w:adjustRightInd w:val="0"/>
              <w:spacing w:before="60"/>
              <w:textAlignment w:val="baseline"/>
              <w:rPr>
                <w:rFonts w:ascii="Arial Narrow" w:hAnsi="Arial Narrow" w:cs="Arial"/>
                <w:bCs/>
                <w:sz w:val="24"/>
                <w:szCs w:val="24"/>
              </w:rPr>
            </w:pPr>
            <w:r w:rsidRPr="00101609">
              <w:rPr>
                <w:rFonts w:ascii="Arial Narrow" w:hAnsi="Arial Narrow" w:cs="Arial"/>
                <w:bCs/>
                <w:sz w:val="24"/>
                <w:szCs w:val="24"/>
              </w:rPr>
              <w:t>Uvjeti korištenja, uređenje i zaštite prostora  - Područja posebnih ograničenja u korištenju</w:t>
            </w:r>
          </w:p>
        </w:tc>
      </w:tr>
    </w:tbl>
    <w:p w:rsidR="00101609" w:rsidRPr="00926A15" w:rsidRDefault="00101609" w:rsidP="00101609">
      <w:pPr>
        <w:autoSpaceDE w:val="0"/>
        <w:autoSpaceDN w:val="0"/>
        <w:adjustRightInd w:val="0"/>
        <w:jc w:val="both"/>
        <w:rPr>
          <w:rFonts w:ascii="Arial Narrow" w:hAnsi="Arial Narrow" w:cs="TimesNewRomanPS-BoldMT"/>
          <w:sz w:val="24"/>
          <w:szCs w:val="24"/>
        </w:rPr>
      </w:pPr>
      <w:r w:rsidRPr="00926A15">
        <w:rPr>
          <w:rFonts w:ascii="Arial Narrow" w:hAnsi="Arial Narrow" w:cs="TimesNewRomanPS-BoldMT"/>
          <w:sz w:val="24"/>
          <w:szCs w:val="24"/>
        </w:rPr>
        <w:t>u mjerilu 1:5000</w:t>
      </w:r>
    </w:p>
    <w:tbl>
      <w:tblPr>
        <w:tblW w:w="9465" w:type="dxa"/>
        <w:jc w:val="center"/>
        <w:tblInd w:w="-174" w:type="dxa"/>
        <w:tblLayout w:type="fixed"/>
        <w:tblCellMar>
          <w:left w:w="107" w:type="dxa"/>
          <w:right w:w="107" w:type="dxa"/>
        </w:tblCellMar>
        <w:tblLook w:val="0000"/>
      </w:tblPr>
      <w:tblGrid>
        <w:gridCol w:w="1497"/>
        <w:gridCol w:w="7968"/>
      </w:tblGrid>
      <w:tr w:rsidR="00101609" w:rsidRPr="00101609" w:rsidTr="00101609">
        <w:tblPrEx>
          <w:tblCellMar>
            <w:top w:w="0" w:type="dxa"/>
            <w:bottom w:w="0" w:type="dxa"/>
          </w:tblCellMar>
        </w:tblPrEx>
        <w:trPr>
          <w:jc w:val="center"/>
        </w:trPr>
        <w:tc>
          <w:tcPr>
            <w:tcW w:w="1331" w:type="dxa"/>
            <w:vAlign w:val="center"/>
          </w:tcPr>
          <w:p w:rsidR="00101609" w:rsidRPr="00101609" w:rsidRDefault="00101609" w:rsidP="00101609">
            <w:pPr>
              <w:overflowPunct w:val="0"/>
              <w:autoSpaceDE w:val="0"/>
              <w:autoSpaceDN w:val="0"/>
              <w:adjustRightInd w:val="0"/>
              <w:spacing w:before="60"/>
              <w:jc w:val="right"/>
              <w:textAlignment w:val="baseline"/>
              <w:rPr>
                <w:rFonts w:ascii="Arial Narrow" w:hAnsi="Arial Narrow"/>
                <w:bCs/>
                <w:sz w:val="24"/>
                <w:szCs w:val="24"/>
              </w:rPr>
            </w:pPr>
            <w:r w:rsidRPr="00101609">
              <w:rPr>
                <w:rFonts w:ascii="Arial Narrow" w:hAnsi="Arial Narrow"/>
                <w:bCs/>
                <w:sz w:val="24"/>
                <w:szCs w:val="24"/>
              </w:rPr>
              <w:lastRenderedPageBreak/>
              <w:t>4.</w:t>
            </w:r>
          </w:p>
        </w:tc>
        <w:tc>
          <w:tcPr>
            <w:tcW w:w="7087" w:type="dxa"/>
            <w:vAlign w:val="center"/>
          </w:tcPr>
          <w:p w:rsidR="00101609" w:rsidRPr="00101609" w:rsidRDefault="00101609" w:rsidP="00101609">
            <w:pPr>
              <w:overflowPunct w:val="0"/>
              <w:autoSpaceDE w:val="0"/>
              <w:autoSpaceDN w:val="0"/>
              <w:adjustRightInd w:val="0"/>
              <w:spacing w:before="60"/>
              <w:jc w:val="both"/>
              <w:textAlignment w:val="baseline"/>
              <w:rPr>
                <w:rFonts w:ascii="Arial Narrow" w:hAnsi="Arial Narrow"/>
                <w:bCs/>
                <w:sz w:val="24"/>
                <w:szCs w:val="24"/>
              </w:rPr>
            </w:pPr>
            <w:r w:rsidRPr="00101609">
              <w:rPr>
                <w:rFonts w:ascii="Arial Narrow" w:hAnsi="Arial Narrow"/>
                <w:bCs/>
                <w:sz w:val="24"/>
                <w:szCs w:val="24"/>
              </w:rPr>
              <w:t xml:space="preserve">Građevinska područja </w:t>
            </w:r>
          </w:p>
        </w:tc>
      </w:tr>
      <w:tr w:rsidR="00101609" w:rsidRPr="00101609" w:rsidTr="00101609">
        <w:tblPrEx>
          <w:tblCellMar>
            <w:top w:w="0" w:type="dxa"/>
            <w:bottom w:w="0" w:type="dxa"/>
          </w:tblCellMar>
        </w:tblPrEx>
        <w:trPr>
          <w:jc w:val="center"/>
        </w:trPr>
        <w:tc>
          <w:tcPr>
            <w:tcW w:w="1331" w:type="dxa"/>
            <w:vAlign w:val="center"/>
          </w:tcPr>
          <w:p w:rsidR="00101609" w:rsidRPr="00101609" w:rsidRDefault="00101609" w:rsidP="00101609">
            <w:pPr>
              <w:overflowPunct w:val="0"/>
              <w:autoSpaceDE w:val="0"/>
              <w:autoSpaceDN w:val="0"/>
              <w:adjustRightInd w:val="0"/>
              <w:spacing w:before="60"/>
              <w:jc w:val="right"/>
              <w:textAlignment w:val="baseline"/>
              <w:rPr>
                <w:rFonts w:ascii="Arial Narrow" w:hAnsi="Arial Narrow"/>
                <w:bCs/>
                <w:sz w:val="24"/>
                <w:szCs w:val="24"/>
              </w:rPr>
            </w:pPr>
          </w:p>
        </w:tc>
        <w:tc>
          <w:tcPr>
            <w:tcW w:w="7087" w:type="dxa"/>
            <w:vAlign w:val="center"/>
          </w:tcPr>
          <w:p w:rsidR="00101609" w:rsidRPr="00101609" w:rsidRDefault="00101609" w:rsidP="00101609">
            <w:pPr>
              <w:overflowPunct w:val="0"/>
              <w:autoSpaceDE w:val="0"/>
              <w:autoSpaceDN w:val="0"/>
              <w:adjustRightInd w:val="0"/>
              <w:spacing w:before="60"/>
              <w:ind w:left="557" w:hanging="557"/>
              <w:textAlignment w:val="baseline"/>
              <w:rPr>
                <w:rFonts w:ascii="Arial Narrow" w:hAnsi="Arial Narrow"/>
                <w:bCs/>
                <w:sz w:val="24"/>
                <w:szCs w:val="24"/>
              </w:rPr>
            </w:pPr>
            <w:r w:rsidRPr="00101609">
              <w:rPr>
                <w:rFonts w:ascii="Arial Narrow" w:hAnsi="Arial Narrow"/>
                <w:bCs/>
                <w:sz w:val="24"/>
                <w:szCs w:val="24"/>
              </w:rPr>
              <w:t xml:space="preserve">4.2. </w:t>
            </w:r>
            <w:r w:rsidRPr="00101609">
              <w:rPr>
                <w:rFonts w:ascii="Arial Narrow" w:hAnsi="Arial Narrow"/>
                <w:bCs/>
                <w:sz w:val="24"/>
                <w:szCs w:val="24"/>
              </w:rPr>
              <w:tab/>
              <w:t>SELNIK, LUDBREG, HRASTOVSKO</w:t>
            </w:r>
          </w:p>
          <w:p w:rsidR="00101609" w:rsidRPr="00101609" w:rsidRDefault="00101609" w:rsidP="00101609">
            <w:pPr>
              <w:overflowPunct w:val="0"/>
              <w:autoSpaceDE w:val="0"/>
              <w:autoSpaceDN w:val="0"/>
              <w:adjustRightInd w:val="0"/>
              <w:spacing w:before="60"/>
              <w:ind w:left="557" w:hanging="557"/>
              <w:textAlignment w:val="baseline"/>
              <w:rPr>
                <w:rFonts w:ascii="Arial Narrow" w:hAnsi="Arial Narrow"/>
                <w:bCs/>
                <w:sz w:val="24"/>
                <w:szCs w:val="24"/>
              </w:rPr>
            </w:pPr>
            <w:r w:rsidRPr="00101609">
              <w:rPr>
                <w:rFonts w:ascii="Arial Narrow" w:hAnsi="Arial Narrow"/>
                <w:bCs/>
                <w:sz w:val="24"/>
                <w:szCs w:val="24"/>
              </w:rPr>
              <w:t xml:space="preserve">4.4. </w:t>
            </w:r>
            <w:r w:rsidRPr="00101609">
              <w:rPr>
                <w:rFonts w:ascii="Arial Narrow" w:hAnsi="Arial Narrow"/>
                <w:bCs/>
                <w:sz w:val="24"/>
                <w:szCs w:val="24"/>
              </w:rPr>
              <w:tab/>
              <w:t>SLOKOVEC, APATIJA</w:t>
            </w:r>
          </w:p>
          <w:p w:rsidR="00101609" w:rsidRPr="00101609" w:rsidRDefault="00101609" w:rsidP="00101609">
            <w:pPr>
              <w:overflowPunct w:val="0"/>
              <w:autoSpaceDE w:val="0"/>
              <w:autoSpaceDN w:val="0"/>
              <w:adjustRightInd w:val="0"/>
              <w:spacing w:before="60"/>
              <w:ind w:left="557" w:hanging="557"/>
              <w:textAlignment w:val="baseline"/>
              <w:rPr>
                <w:rFonts w:ascii="Arial Narrow" w:hAnsi="Arial Narrow"/>
                <w:bCs/>
                <w:sz w:val="24"/>
                <w:szCs w:val="24"/>
              </w:rPr>
            </w:pPr>
            <w:r w:rsidRPr="00101609">
              <w:rPr>
                <w:rFonts w:ascii="Arial Narrow" w:hAnsi="Arial Narrow"/>
                <w:bCs/>
                <w:sz w:val="24"/>
                <w:szCs w:val="24"/>
              </w:rPr>
              <w:t xml:space="preserve">4.5. </w:t>
            </w:r>
            <w:r w:rsidRPr="00101609">
              <w:rPr>
                <w:rFonts w:ascii="Arial Narrow" w:hAnsi="Arial Narrow"/>
                <w:bCs/>
                <w:sz w:val="24"/>
                <w:szCs w:val="24"/>
              </w:rPr>
              <w:tab/>
              <w:t>HRASTOVSKO, VINOGRADI LUDBREŠKI</w:t>
            </w:r>
          </w:p>
          <w:p w:rsidR="00101609" w:rsidRPr="00101609" w:rsidRDefault="00101609" w:rsidP="001E71A2">
            <w:pPr>
              <w:overflowPunct w:val="0"/>
              <w:autoSpaceDE w:val="0"/>
              <w:autoSpaceDN w:val="0"/>
              <w:adjustRightInd w:val="0"/>
              <w:spacing w:before="60"/>
              <w:ind w:left="557" w:hanging="557"/>
              <w:textAlignment w:val="baseline"/>
              <w:rPr>
                <w:rFonts w:ascii="Arial Narrow" w:hAnsi="Arial Narrow"/>
                <w:bCs/>
                <w:sz w:val="24"/>
                <w:szCs w:val="24"/>
              </w:rPr>
            </w:pPr>
            <w:r w:rsidRPr="00101609">
              <w:rPr>
                <w:rFonts w:ascii="Arial Narrow" w:hAnsi="Arial Narrow"/>
                <w:bCs/>
                <w:sz w:val="24"/>
                <w:szCs w:val="24"/>
              </w:rPr>
              <w:t xml:space="preserve">4.6. </w:t>
            </w:r>
            <w:r w:rsidRPr="00101609">
              <w:rPr>
                <w:rFonts w:ascii="Arial Narrow" w:hAnsi="Arial Narrow"/>
                <w:bCs/>
                <w:sz w:val="24"/>
                <w:szCs w:val="24"/>
              </w:rPr>
              <w:tab/>
              <w:t>KUČAN LUDBREŠKI, LUDBREG, VINOGRADI LUDBREŠK</w:t>
            </w:r>
            <w:r w:rsidR="001E71A2">
              <w:rPr>
                <w:rFonts w:ascii="Arial Narrow" w:hAnsi="Arial Narrow"/>
                <w:bCs/>
                <w:sz w:val="24"/>
                <w:szCs w:val="24"/>
              </w:rPr>
              <w:t>I</w:t>
            </w:r>
          </w:p>
        </w:tc>
      </w:tr>
    </w:tbl>
    <w:p w:rsidR="00926A15" w:rsidRDefault="00926A15" w:rsidP="000A33C3">
      <w:pPr>
        <w:autoSpaceDE w:val="0"/>
        <w:autoSpaceDN w:val="0"/>
        <w:adjustRightInd w:val="0"/>
        <w:jc w:val="both"/>
        <w:rPr>
          <w:rFonts w:ascii="Arial Narrow" w:hAnsi="Arial Narrow" w:cs="Calibri-Bold"/>
          <w:b/>
          <w:bCs/>
          <w:sz w:val="24"/>
          <w:szCs w:val="24"/>
          <w:u w:val="single"/>
        </w:rPr>
      </w:pPr>
    </w:p>
    <w:tbl>
      <w:tblPr>
        <w:tblW w:w="9592" w:type="dxa"/>
        <w:jc w:val="center"/>
        <w:tblInd w:w="-230" w:type="dxa"/>
        <w:tblLayout w:type="fixed"/>
        <w:tblCellMar>
          <w:left w:w="107" w:type="dxa"/>
          <w:right w:w="107" w:type="dxa"/>
        </w:tblCellMar>
        <w:tblLook w:val="0000"/>
      </w:tblPr>
      <w:tblGrid>
        <w:gridCol w:w="9592"/>
      </w:tblGrid>
      <w:tr w:rsidR="00926A15" w:rsidRPr="007A77E5" w:rsidTr="002E127C">
        <w:tblPrEx>
          <w:tblCellMar>
            <w:top w:w="0" w:type="dxa"/>
            <w:bottom w:w="0" w:type="dxa"/>
          </w:tblCellMar>
        </w:tblPrEx>
        <w:trPr>
          <w:cantSplit/>
          <w:jc w:val="center"/>
        </w:trPr>
        <w:tc>
          <w:tcPr>
            <w:tcW w:w="9592" w:type="dxa"/>
          </w:tcPr>
          <w:p w:rsidR="00CB42F6" w:rsidRDefault="00CB42F6" w:rsidP="00CB42F6">
            <w:pPr>
              <w:autoSpaceDE w:val="0"/>
              <w:autoSpaceDN w:val="0"/>
              <w:adjustRightInd w:val="0"/>
              <w:jc w:val="both"/>
              <w:rPr>
                <w:rFonts w:ascii="Arial Narrow" w:hAnsi="Arial Narrow" w:cs="Calibri-Bold"/>
                <w:b/>
                <w:bCs/>
                <w:sz w:val="24"/>
                <w:szCs w:val="24"/>
                <w:u w:val="single"/>
              </w:rPr>
            </w:pPr>
            <w:r w:rsidRPr="00884C6B">
              <w:rPr>
                <w:rFonts w:ascii="Arial Narrow" w:hAnsi="Arial Narrow" w:cs="Calibri-Bold"/>
                <w:b/>
                <w:bCs/>
                <w:sz w:val="24"/>
                <w:szCs w:val="24"/>
                <w:u w:val="single"/>
              </w:rPr>
              <w:t>IV. ZAVRŠNE ODREDBE</w:t>
            </w:r>
          </w:p>
          <w:p w:rsidR="00CB42F6" w:rsidRDefault="00CB42F6" w:rsidP="00CB42F6">
            <w:pPr>
              <w:autoSpaceDE w:val="0"/>
              <w:autoSpaceDN w:val="0"/>
              <w:adjustRightInd w:val="0"/>
              <w:jc w:val="both"/>
              <w:rPr>
                <w:rFonts w:ascii="Arial Narrow" w:hAnsi="Arial Narrow" w:cs="Calibri-Bold"/>
                <w:b/>
                <w:bCs/>
                <w:sz w:val="24"/>
                <w:szCs w:val="24"/>
                <w:u w:val="single"/>
              </w:rPr>
            </w:pPr>
          </w:p>
          <w:p w:rsidR="00926A15" w:rsidRPr="007A77E5" w:rsidRDefault="00926A15" w:rsidP="00CB42F6">
            <w:pPr>
              <w:jc w:val="center"/>
              <w:rPr>
                <w:rFonts w:ascii="Arial Narrow" w:hAnsi="Arial Narrow" w:cs="Arial"/>
                <w:b/>
                <w:bCs/>
                <w:sz w:val="24"/>
                <w:szCs w:val="24"/>
              </w:rPr>
            </w:pPr>
            <w:r w:rsidRPr="007A77E5">
              <w:rPr>
                <w:rFonts w:ascii="Arial Narrow" w:hAnsi="Arial Narrow" w:cs="Arial"/>
                <w:b/>
                <w:bCs/>
                <w:sz w:val="24"/>
                <w:szCs w:val="24"/>
              </w:rPr>
              <w:t xml:space="preserve">Članak </w:t>
            </w:r>
            <w:r w:rsidR="00101609">
              <w:rPr>
                <w:rFonts w:ascii="Arial Narrow" w:hAnsi="Arial Narrow" w:cs="Arial"/>
                <w:b/>
                <w:bCs/>
                <w:sz w:val="24"/>
                <w:szCs w:val="24"/>
              </w:rPr>
              <w:t>40</w:t>
            </w:r>
            <w:r w:rsidRPr="007A77E5">
              <w:rPr>
                <w:rFonts w:ascii="Arial Narrow" w:hAnsi="Arial Narrow" w:cs="Arial"/>
                <w:b/>
                <w:bCs/>
                <w:sz w:val="24"/>
                <w:szCs w:val="24"/>
              </w:rPr>
              <w:t>.</w:t>
            </w:r>
          </w:p>
          <w:p w:rsidR="00926A15" w:rsidRPr="00CB42F6" w:rsidRDefault="00926A15" w:rsidP="00C812D0">
            <w:pPr>
              <w:numPr>
                <w:ilvl w:val="0"/>
                <w:numId w:val="3"/>
              </w:numPr>
              <w:ind w:left="0" w:firstLine="0"/>
              <w:jc w:val="both"/>
              <w:rPr>
                <w:rFonts w:ascii="Arial Narrow" w:hAnsi="Arial Narrow" w:cs="Arial"/>
                <w:sz w:val="24"/>
                <w:szCs w:val="24"/>
              </w:rPr>
            </w:pPr>
            <w:r w:rsidRPr="007A77E5">
              <w:rPr>
                <w:rFonts w:ascii="Arial Narrow" w:hAnsi="Arial Narrow" w:cs="Arial"/>
                <w:sz w:val="24"/>
                <w:szCs w:val="24"/>
              </w:rPr>
              <w:t xml:space="preserve">Elaborat Plana izrađen je u </w:t>
            </w:r>
            <w:r>
              <w:rPr>
                <w:rFonts w:ascii="Arial Narrow" w:hAnsi="Arial Narrow" w:cs="Arial"/>
                <w:sz w:val="24"/>
                <w:szCs w:val="24"/>
              </w:rPr>
              <w:t>6</w:t>
            </w:r>
            <w:r w:rsidRPr="007A77E5">
              <w:rPr>
                <w:rFonts w:ascii="Arial Narrow" w:hAnsi="Arial Narrow" w:cs="Arial"/>
                <w:sz w:val="24"/>
                <w:szCs w:val="24"/>
              </w:rPr>
              <w:t xml:space="preserve"> (</w:t>
            </w:r>
            <w:r>
              <w:rPr>
                <w:rFonts w:ascii="Arial Narrow" w:hAnsi="Arial Narrow" w:cs="Arial"/>
                <w:sz w:val="24"/>
                <w:szCs w:val="24"/>
              </w:rPr>
              <w:t>šest</w:t>
            </w:r>
            <w:r w:rsidRPr="007A77E5">
              <w:rPr>
                <w:rFonts w:ascii="Arial Narrow" w:hAnsi="Arial Narrow" w:cs="Arial"/>
                <w:sz w:val="24"/>
                <w:szCs w:val="24"/>
              </w:rPr>
              <w:t>) istovjetnih izvornika, od kojih se jedan čuva u</w:t>
            </w:r>
            <w:r>
              <w:rPr>
                <w:rFonts w:ascii="Arial Narrow" w:hAnsi="Arial Narrow" w:cs="Arial"/>
                <w:sz w:val="24"/>
                <w:szCs w:val="24"/>
              </w:rPr>
              <w:t>:</w:t>
            </w:r>
            <w:r w:rsidRPr="007A77E5">
              <w:rPr>
                <w:rFonts w:ascii="Arial Narrow" w:hAnsi="Arial Narrow" w:cs="Arial"/>
                <w:sz w:val="24"/>
                <w:szCs w:val="24"/>
              </w:rPr>
              <w:t xml:space="preserve"> Uredu Gradskog vijeća i gradonačelnika te jedan u Jedinstvenom upravnom odjelu - Odsjeku za prostorno uređenje, komunalne djelatnosti i imovinu, gdje se čuva i elektronički zapis na CD-u. </w:t>
            </w:r>
          </w:p>
        </w:tc>
      </w:tr>
    </w:tbl>
    <w:p w:rsidR="00926A15" w:rsidRPr="00884C6B" w:rsidRDefault="00CB42F6" w:rsidP="00C812D0">
      <w:pPr>
        <w:numPr>
          <w:ilvl w:val="0"/>
          <w:numId w:val="3"/>
        </w:numPr>
        <w:ind w:left="0" w:firstLine="0"/>
        <w:jc w:val="both"/>
        <w:rPr>
          <w:rFonts w:ascii="Arial Narrow" w:hAnsi="Arial Narrow" w:cs="Calibri-Bold"/>
          <w:b/>
          <w:bCs/>
          <w:sz w:val="24"/>
          <w:szCs w:val="24"/>
          <w:u w:val="single"/>
        </w:rPr>
      </w:pPr>
      <w:r>
        <w:rPr>
          <w:rFonts w:ascii="Arial Narrow" w:hAnsi="Arial Narrow" w:cs="Arial"/>
          <w:sz w:val="24"/>
          <w:szCs w:val="24"/>
        </w:rPr>
        <w:t>U</w:t>
      </w:r>
      <w:r w:rsidR="00926A15" w:rsidRPr="00884C6B">
        <w:rPr>
          <w:rFonts w:ascii="Arial Narrow" w:hAnsi="Arial Narrow" w:cs="Arial"/>
          <w:sz w:val="24"/>
          <w:szCs w:val="24"/>
        </w:rPr>
        <w:t xml:space="preserve"> roku od 15 dana od dana objave ove Odluke u „Službenom vijesniku Varaždinske županije“ jedan primjerak izvornika Plana dostavit će se Ministarstvu graditeljstva i prostornog uređenja, te po jedan primjerak Zavodu za prostorno uređenje Varaždinske županije i nadležnom Uredu za izdavanje akata u Ludbregu.</w:t>
      </w:r>
    </w:p>
    <w:p w:rsidR="00926A15" w:rsidRDefault="00926A15" w:rsidP="00926A15">
      <w:pPr>
        <w:autoSpaceDE w:val="0"/>
        <w:autoSpaceDN w:val="0"/>
        <w:adjustRightInd w:val="0"/>
        <w:jc w:val="both"/>
        <w:rPr>
          <w:rFonts w:ascii="Arial Narrow" w:hAnsi="Arial Narrow" w:cs="Calibri-Bold"/>
          <w:b/>
          <w:bCs/>
          <w:sz w:val="24"/>
          <w:szCs w:val="24"/>
          <w:u w:val="single"/>
        </w:rPr>
      </w:pPr>
    </w:p>
    <w:p w:rsidR="00CB42F6" w:rsidRPr="00CB42F6" w:rsidRDefault="00CB42F6" w:rsidP="00CB42F6">
      <w:pPr>
        <w:jc w:val="center"/>
        <w:rPr>
          <w:rFonts w:ascii="Arial Narrow" w:hAnsi="Arial Narrow" w:cs="Arial"/>
          <w:b/>
          <w:sz w:val="24"/>
          <w:szCs w:val="24"/>
        </w:rPr>
      </w:pPr>
      <w:r w:rsidRPr="00CB42F6">
        <w:rPr>
          <w:rFonts w:ascii="Arial Narrow" w:hAnsi="Arial Narrow" w:cs="Arial"/>
          <w:b/>
          <w:sz w:val="24"/>
          <w:szCs w:val="24"/>
        </w:rPr>
        <w:t xml:space="preserve">Članak </w:t>
      </w:r>
      <w:r w:rsidR="00101609">
        <w:rPr>
          <w:rFonts w:ascii="Arial Narrow" w:hAnsi="Arial Narrow" w:cs="Arial"/>
          <w:b/>
          <w:sz w:val="24"/>
          <w:szCs w:val="24"/>
        </w:rPr>
        <w:t>41</w:t>
      </w:r>
      <w:r w:rsidRPr="00CB42F6">
        <w:rPr>
          <w:rFonts w:ascii="Arial Narrow" w:hAnsi="Arial Narrow" w:cs="Arial"/>
          <w:b/>
          <w:sz w:val="24"/>
          <w:szCs w:val="24"/>
        </w:rPr>
        <w:t>.</w:t>
      </w:r>
    </w:p>
    <w:p w:rsidR="00CB42F6" w:rsidRDefault="00CB42F6" w:rsidP="00C812D0">
      <w:pPr>
        <w:numPr>
          <w:ilvl w:val="0"/>
          <w:numId w:val="4"/>
        </w:numPr>
        <w:overflowPunct w:val="0"/>
        <w:autoSpaceDE w:val="0"/>
        <w:autoSpaceDN w:val="0"/>
        <w:adjustRightInd w:val="0"/>
        <w:ind w:left="0" w:firstLine="0"/>
        <w:jc w:val="both"/>
        <w:rPr>
          <w:rFonts w:ascii="Arial Narrow" w:hAnsi="Arial Narrow" w:cs="Arial"/>
          <w:sz w:val="24"/>
          <w:szCs w:val="24"/>
        </w:rPr>
      </w:pPr>
      <w:r w:rsidRPr="00CB42F6">
        <w:rPr>
          <w:rFonts w:ascii="Arial Narrow" w:hAnsi="Arial Narrow" w:cs="Arial"/>
          <w:sz w:val="24"/>
          <w:szCs w:val="24"/>
        </w:rPr>
        <w:t>Danom stupanja na snagu ove Odluke, prestaju važiti svi kartografski dijelovi</w:t>
      </w:r>
      <w:r w:rsidR="001E71A2">
        <w:rPr>
          <w:rFonts w:ascii="Arial Narrow" w:hAnsi="Arial Narrow" w:cs="Arial"/>
          <w:sz w:val="24"/>
          <w:szCs w:val="24"/>
        </w:rPr>
        <w:t xml:space="preserve"> iz Članka 39. Ove Odluke u </w:t>
      </w:r>
      <w:r w:rsidRPr="00CB42F6">
        <w:rPr>
          <w:rFonts w:ascii="Arial Narrow" w:hAnsi="Arial Narrow" w:cs="Arial"/>
          <w:sz w:val="24"/>
          <w:szCs w:val="24"/>
        </w:rPr>
        <w:t>elaborat</w:t>
      </w:r>
      <w:r w:rsidR="001E71A2">
        <w:rPr>
          <w:rFonts w:ascii="Arial Narrow" w:hAnsi="Arial Narrow" w:cs="Arial"/>
          <w:sz w:val="24"/>
          <w:szCs w:val="24"/>
        </w:rPr>
        <w:t>u</w:t>
      </w:r>
      <w:r w:rsidRPr="00CB42F6">
        <w:rPr>
          <w:rFonts w:ascii="Arial Narrow" w:hAnsi="Arial Narrow" w:cs="Arial"/>
          <w:sz w:val="24"/>
          <w:szCs w:val="24"/>
        </w:rPr>
        <w:t>: „</w:t>
      </w:r>
      <w:r>
        <w:rPr>
          <w:rFonts w:ascii="Arial Narrow" w:hAnsi="Arial Narrow" w:cs="Arial"/>
          <w:sz w:val="24"/>
          <w:szCs w:val="24"/>
        </w:rPr>
        <w:t>I</w:t>
      </w:r>
      <w:r w:rsidRPr="00CB42F6">
        <w:rPr>
          <w:rFonts w:ascii="Arial Narrow" w:hAnsi="Arial Narrow" w:cs="Arial"/>
          <w:sz w:val="24"/>
          <w:szCs w:val="24"/>
        </w:rPr>
        <w:t xml:space="preserve">I. Izmjene i dopune </w:t>
      </w:r>
      <w:r w:rsidR="008A36AE">
        <w:rPr>
          <w:rFonts w:ascii="Arial Narrow" w:hAnsi="Arial Narrow" w:cs="Arial"/>
          <w:sz w:val="24"/>
          <w:szCs w:val="24"/>
        </w:rPr>
        <w:t>Prostornog</w:t>
      </w:r>
      <w:r w:rsidRPr="00CB42F6">
        <w:rPr>
          <w:rFonts w:ascii="Arial Narrow" w:hAnsi="Arial Narrow" w:cs="Arial"/>
          <w:sz w:val="24"/>
          <w:szCs w:val="24"/>
        </w:rPr>
        <w:t xml:space="preserve"> plana uređenja </w:t>
      </w:r>
      <w:r w:rsidR="008A36AE">
        <w:rPr>
          <w:rFonts w:ascii="Arial Narrow" w:hAnsi="Arial Narrow" w:cs="Arial"/>
          <w:sz w:val="24"/>
          <w:szCs w:val="24"/>
        </w:rPr>
        <w:t xml:space="preserve">Grada </w:t>
      </w:r>
      <w:r w:rsidRPr="00CB42F6">
        <w:rPr>
          <w:rFonts w:ascii="Arial Narrow" w:hAnsi="Arial Narrow" w:cs="Arial"/>
          <w:sz w:val="24"/>
          <w:szCs w:val="24"/>
        </w:rPr>
        <w:t>Ludbreg</w:t>
      </w:r>
      <w:r w:rsidR="008A36AE">
        <w:rPr>
          <w:rFonts w:ascii="Arial Narrow" w:hAnsi="Arial Narrow" w:cs="Arial"/>
          <w:sz w:val="24"/>
          <w:szCs w:val="24"/>
        </w:rPr>
        <w:t>a</w:t>
      </w:r>
      <w:r w:rsidRPr="00CB42F6">
        <w:rPr>
          <w:rFonts w:ascii="Arial Narrow" w:hAnsi="Arial Narrow" w:cs="Arial"/>
          <w:sz w:val="24"/>
          <w:szCs w:val="24"/>
        </w:rPr>
        <w:t xml:space="preserve">“ iz Odluke o donošenju </w:t>
      </w:r>
      <w:r>
        <w:rPr>
          <w:rFonts w:ascii="Arial Narrow" w:hAnsi="Arial Narrow" w:cs="Arial"/>
          <w:sz w:val="24"/>
          <w:szCs w:val="24"/>
        </w:rPr>
        <w:t>I</w:t>
      </w:r>
      <w:r w:rsidRPr="00CB42F6">
        <w:rPr>
          <w:rFonts w:ascii="Arial Narrow" w:hAnsi="Arial Narrow" w:cs="Arial"/>
          <w:sz w:val="24"/>
          <w:szCs w:val="24"/>
        </w:rPr>
        <w:t xml:space="preserve">I. Izmjene i dopune </w:t>
      </w:r>
      <w:r w:rsidR="008A36AE">
        <w:rPr>
          <w:rFonts w:ascii="Arial Narrow" w:hAnsi="Arial Narrow" w:cs="Arial"/>
          <w:sz w:val="24"/>
          <w:szCs w:val="24"/>
        </w:rPr>
        <w:t>Prostornog</w:t>
      </w:r>
      <w:r w:rsidRPr="00CB42F6">
        <w:rPr>
          <w:rFonts w:ascii="Arial Narrow" w:hAnsi="Arial Narrow" w:cs="Arial"/>
          <w:sz w:val="24"/>
          <w:szCs w:val="24"/>
        </w:rPr>
        <w:t xml:space="preserve"> plana uređenja </w:t>
      </w:r>
      <w:r w:rsidR="008A36AE">
        <w:rPr>
          <w:rFonts w:ascii="Arial Narrow" w:hAnsi="Arial Narrow" w:cs="Arial"/>
          <w:sz w:val="24"/>
          <w:szCs w:val="24"/>
        </w:rPr>
        <w:t xml:space="preserve">Grada </w:t>
      </w:r>
      <w:r w:rsidRPr="00CB42F6">
        <w:rPr>
          <w:rFonts w:ascii="Arial Narrow" w:hAnsi="Arial Narrow" w:cs="Arial"/>
          <w:sz w:val="24"/>
          <w:szCs w:val="24"/>
        </w:rPr>
        <w:t>Ludbreg</w:t>
      </w:r>
      <w:r w:rsidR="008A36AE">
        <w:rPr>
          <w:rFonts w:ascii="Arial Narrow" w:hAnsi="Arial Narrow" w:cs="Arial"/>
          <w:sz w:val="24"/>
          <w:szCs w:val="24"/>
        </w:rPr>
        <w:t>a</w:t>
      </w:r>
      <w:r w:rsidRPr="00CB42F6">
        <w:rPr>
          <w:rFonts w:ascii="Arial Narrow" w:hAnsi="Arial Narrow" w:cs="Arial"/>
          <w:sz w:val="24"/>
          <w:szCs w:val="24"/>
        </w:rPr>
        <w:t xml:space="preserve"> (</w:t>
      </w:r>
      <w:r w:rsidR="00086FFD" w:rsidRPr="00086FFD">
        <w:rPr>
          <w:rFonts w:ascii="Arial Narrow" w:hAnsi="Arial Narrow" w:cs="Arial"/>
          <w:sz w:val="24"/>
          <w:szCs w:val="24"/>
        </w:rPr>
        <w:t xml:space="preserve">Službenom vijesniku Varaždinske županije </w:t>
      </w:r>
      <w:r w:rsidRPr="00CB42F6">
        <w:rPr>
          <w:rFonts w:ascii="Arial Narrow" w:hAnsi="Arial Narrow" w:cs="Arial"/>
          <w:sz w:val="24"/>
          <w:szCs w:val="24"/>
        </w:rPr>
        <w:t xml:space="preserve">broj </w:t>
      </w:r>
      <w:r w:rsidR="008A36AE">
        <w:rPr>
          <w:rFonts w:ascii="Arial Narrow" w:hAnsi="Arial Narrow" w:cs="Arial"/>
          <w:sz w:val="24"/>
          <w:szCs w:val="24"/>
        </w:rPr>
        <w:t>06</w:t>
      </w:r>
      <w:r w:rsidRPr="00CB42F6">
        <w:rPr>
          <w:rFonts w:ascii="Arial Narrow" w:hAnsi="Arial Narrow" w:cs="Arial"/>
          <w:sz w:val="24"/>
          <w:szCs w:val="24"/>
        </w:rPr>
        <w:t>/1</w:t>
      </w:r>
      <w:r w:rsidR="008A36AE">
        <w:rPr>
          <w:rFonts w:ascii="Arial Narrow" w:hAnsi="Arial Narrow" w:cs="Arial"/>
          <w:sz w:val="24"/>
          <w:szCs w:val="24"/>
        </w:rPr>
        <w:t>5</w:t>
      </w:r>
      <w:r w:rsidRPr="00CB42F6">
        <w:rPr>
          <w:rFonts w:ascii="Arial Narrow" w:hAnsi="Arial Narrow" w:cs="Arial"/>
          <w:sz w:val="24"/>
          <w:szCs w:val="24"/>
        </w:rPr>
        <w:t>).</w:t>
      </w:r>
    </w:p>
    <w:p w:rsidR="001E71A2" w:rsidRPr="00CB42F6" w:rsidRDefault="001E71A2" w:rsidP="00C812D0">
      <w:pPr>
        <w:numPr>
          <w:ilvl w:val="0"/>
          <w:numId w:val="4"/>
        </w:numPr>
        <w:overflowPunct w:val="0"/>
        <w:autoSpaceDE w:val="0"/>
        <w:autoSpaceDN w:val="0"/>
        <w:adjustRightInd w:val="0"/>
        <w:ind w:left="0" w:firstLine="0"/>
        <w:jc w:val="both"/>
        <w:rPr>
          <w:rFonts w:ascii="Arial Narrow" w:hAnsi="Arial Narrow" w:cs="Arial"/>
          <w:sz w:val="24"/>
          <w:szCs w:val="24"/>
        </w:rPr>
      </w:pPr>
      <w:r>
        <w:rPr>
          <w:rFonts w:ascii="Arial Narrow" w:hAnsi="Arial Narrow" w:cs="Arial"/>
          <w:sz w:val="24"/>
          <w:szCs w:val="24"/>
        </w:rPr>
        <w:t xml:space="preserve">Preostali kartografski prikazi iz </w:t>
      </w:r>
      <w:r w:rsidRPr="00CB42F6">
        <w:rPr>
          <w:rFonts w:ascii="Arial Narrow" w:hAnsi="Arial Narrow" w:cs="Arial"/>
          <w:sz w:val="24"/>
          <w:szCs w:val="24"/>
        </w:rPr>
        <w:t>elaborat</w:t>
      </w:r>
      <w:r>
        <w:rPr>
          <w:rFonts w:ascii="Arial Narrow" w:hAnsi="Arial Narrow" w:cs="Arial"/>
          <w:sz w:val="24"/>
          <w:szCs w:val="24"/>
        </w:rPr>
        <w:t>a</w:t>
      </w:r>
      <w:r w:rsidRPr="00CB42F6">
        <w:rPr>
          <w:rFonts w:ascii="Arial Narrow" w:hAnsi="Arial Narrow" w:cs="Arial"/>
          <w:sz w:val="24"/>
          <w:szCs w:val="24"/>
        </w:rPr>
        <w:t>: „</w:t>
      </w:r>
      <w:r>
        <w:rPr>
          <w:rFonts w:ascii="Arial Narrow" w:hAnsi="Arial Narrow" w:cs="Arial"/>
          <w:sz w:val="24"/>
          <w:szCs w:val="24"/>
        </w:rPr>
        <w:t>I</w:t>
      </w:r>
      <w:r w:rsidRPr="00CB42F6">
        <w:rPr>
          <w:rFonts w:ascii="Arial Narrow" w:hAnsi="Arial Narrow" w:cs="Arial"/>
          <w:sz w:val="24"/>
          <w:szCs w:val="24"/>
        </w:rPr>
        <w:t xml:space="preserve">I. Izmjene i dopune </w:t>
      </w:r>
      <w:r>
        <w:rPr>
          <w:rFonts w:ascii="Arial Narrow" w:hAnsi="Arial Narrow" w:cs="Arial"/>
          <w:sz w:val="24"/>
          <w:szCs w:val="24"/>
        </w:rPr>
        <w:t>Prostornog</w:t>
      </w:r>
      <w:r w:rsidRPr="00CB42F6">
        <w:rPr>
          <w:rFonts w:ascii="Arial Narrow" w:hAnsi="Arial Narrow" w:cs="Arial"/>
          <w:sz w:val="24"/>
          <w:szCs w:val="24"/>
        </w:rPr>
        <w:t xml:space="preserve"> plana uređenja </w:t>
      </w:r>
      <w:r>
        <w:rPr>
          <w:rFonts w:ascii="Arial Narrow" w:hAnsi="Arial Narrow" w:cs="Arial"/>
          <w:sz w:val="24"/>
          <w:szCs w:val="24"/>
        </w:rPr>
        <w:t xml:space="preserve">Grada </w:t>
      </w:r>
      <w:r w:rsidRPr="00CB42F6">
        <w:rPr>
          <w:rFonts w:ascii="Arial Narrow" w:hAnsi="Arial Narrow" w:cs="Arial"/>
          <w:sz w:val="24"/>
          <w:szCs w:val="24"/>
        </w:rPr>
        <w:t>Ludbreg</w:t>
      </w:r>
      <w:r>
        <w:rPr>
          <w:rFonts w:ascii="Arial Narrow" w:hAnsi="Arial Narrow" w:cs="Arial"/>
          <w:sz w:val="24"/>
          <w:szCs w:val="24"/>
        </w:rPr>
        <w:t>a</w:t>
      </w:r>
      <w:r w:rsidRPr="00CB42F6">
        <w:rPr>
          <w:rFonts w:ascii="Arial Narrow" w:hAnsi="Arial Narrow" w:cs="Arial"/>
          <w:sz w:val="24"/>
          <w:szCs w:val="24"/>
        </w:rPr>
        <w:t xml:space="preserve">“ iz Odluke o donošenju </w:t>
      </w:r>
      <w:r>
        <w:rPr>
          <w:rFonts w:ascii="Arial Narrow" w:hAnsi="Arial Narrow" w:cs="Arial"/>
          <w:sz w:val="24"/>
          <w:szCs w:val="24"/>
        </w:rPr>
        <w:t>I</w:t>
      </w:r>
      <w:r w:rsidRPr="00CB42F6">
        <w:rPr>
          <w:rFonts w:ascii="Arial Narrow" w:hAnsi="Arial Narrow" w:cs="Arial"/>
          <w:sz w:val="24"/>
          <w:szCs w:val="24"/>
        </w:rPr>
        <w:t xml:space="preserve">I. Izmjene i dopune </w:t>
      </w:r>
      <w:r>
        <w:rPr>
          <w:rFonts w:ascii="Arial Narrow" w:hAnsi="Arial Narrow" w:cs="Arial"/>
          <w:sz w:val="24"/>
          <w:szCs w:val="24"/>
        </w:rPr>
        <w:t>Prostornog</w:t>
      </w:r>
      <w:r w:rsidRPr="00CB42F6">
        <w:rPr>
          <w:rFonts w:ascii="Arial Narrow" w:hAnsi="Arial Narrow" w:cs="Arial"/>
          <w:sz w:val="24"/>
          <w:szCs w:val="24"/>
        </w:rPr>
        <w:t xml:space="preserve"> plana uređenja </w:t>
      </w:r>
      <w:r>
        <w:rPr>
          <w:rFonts w:ascii="Arial Narrow" w:hAnsi="Arial Narrow" w:cs="Arial"/>
          <w:sz w:val="24"/>
          <w:szCs w:val="24"/>
        </w:rPr>
        <w:t xml:space="preserve">Grada </w:t>
      </w:r>
      <w:r w:rsidRPr="00CB42F6">
        <w:rPr>
          <w:rFonts w:ascii="Arial Narrow" w:hAnsi="Arial Narrow" w:cs="Arial"/>
          <w:sz w:val="24"/>
          <w:szCs w:val="24"/>
        </w:rPr>
        <w:t>Ludbreg</w:t>
      </w:r>
      <w:r>
        <w:rPr>
          <w:rFonts w:ascii="Arial Narrow" w:hAnsi="Arial Narrow" w:cs="Arial"/>
          <w:sz w:val="24"/>
          <w:szCs w:val="24"/>
        </w:rPr>
        <w:t>a</w:t>
      </w:r>
      <w:r w:rsidRPr="00CB42F6">
        <w:rPr>
          <w:rFonts w:ascii="Arial Narrow" w:hAnsi="Arial Narrow" w:cs="Arial"/>
          <w:sz w:val="24"/>
          <w:szCs w:val="24"/>
        </w:rPr>
        <w:t xml:space="preserve"> (</w:t>
      </w:r>
      <w:r w:rsidRPr="00086FFD">
        <w:rPr>
          <w:rFonts w:ascii="Arial Narrow" w:hAnsi="Arial Narrow" w:cs="Arial"/>
          <w:sz w:val="24"/>
          <w:szCs w:val="24"/>
        </w:rPr>
        <w:t xml:space="preserve">Službenom vijesniku Varaždinske županije </w:t>
      </w:r>
      <w:r w:rsidRPr="00CB42F6">
        <w:rPr>
          <w:rFonts w:ascii="Arial Narrow" w:hAnsi="Arial Narrow" w:cs="Arial"/>
          <w:sz w:val="24"/>
          <w:szCs w:val="24"/>
        </w:rPr>
        <w:t xml:space="preserve">broj </w:t>
      </w:r>
      <w:r>
        <w:rPr>
          <w:rFonts w:ascii="Arial Narrow" w:hAnsi="Arial Narrow" w:cs="Arial"/>
          <w:sz w:val="24"/>
          <w:szCs w:val="24"/>
        </w:rPr>
        <w:t>06</w:t>
      </w:r>
      <w:r w:rsidRPr="00CB42F6">
        <w:rPr>
          <w:rFonts w:ascii="Arial Narrow" w:hAnsi="Arial Narrow" w:cs="Arial"/>
          <w:sz w:val="24"/>
          <w:szCs w:val="24"/>
        </w:rPr>
        <w:t>/1</w:t>
      </w:r>
      <w:r>
        <w:rPr>
          <w:rFonts w:ascii="Arial Narrow" w:hAnsi="Arial Narrow" w:cs="Arial"/>
          <w:sz w:val="24"/>
          <w:szCs w:val="24"/>
        </w:rPr>
        <w:t>5</w:t>
      </w:r>
      <w:r w:rsidRPr="00CB42F6">
        <w:rPr>
          <w:rFonts w:ascii="Arial Narrow" w:hAnsi="Arial Narrow" w:cs="Arial"/>
          <w:sz w:val="24"/>
          <w:szCs w:val="24"/>
        </w:rPr>
        <w:t>)</w:t>
      </w:r>
      <w:r>
        <w:rPr>
          <w:rFonts w:ascii="Arial Narrow" w:hAnsi="Arial Narrow" w:cs="Arial"/>
          <w:sz w:val="24"/>
          <w:szCs w:val="24"/>
        </w:rPr>
        <w:t xml:space="preserve"> ostaju na snazi</w:t>
      </w:r>
      <w:r w:rsidRPr="00CB42F6">
        <w:rPr>
          <w:rFonts w:ascii="Arial Narrow" w:hAnsi="Arial Narrow" w:cs="Arial"/>
          <w:sz w:val="24"/>
          <w:szCs w:val="24"/>
        </w:rPr>
        <w:t>.</w:t>
      </w:r>
    </w:p>
    <w:p w:rsidR="00CB42F6" w:rsidRPr="00CB42F6" w:rsidRDefault="00CB42F6" w:rsidP="00C812D0">
      <w:pPr>
        <w:numPr>
          <w:ilvl w:val="0"/>
          <w:numId w:val="4"/>
        </w:numPr>
        <w:overflowPunct w:val="0"/>
        <w:autoSpaceDE w:val="0"/>
        <w:autoSpaceDN w:val="0"/>
        <w:adjustRightInd w:val="0"/>
        <w:ind w:left="0" w:firstLine="0"/>
        <w:jc w:val="both"/>
        <w:rPr>
          <w:rFonts w:ascii="Arial Narrow" w:hAnsi="Arial Narrow" w:cs="Arial"/>
          <w:sz w:val="24"/>
          <w:szCs w:val="24"/>
        </w:rPr>
      </w:pPr>
      <w:r w:rsidRPr="00CB42F6">
        <w:rPr>
          <w:rFonts w:ascii="Arial Narrow" w:hAnsi="Arial Narrow" w:cs="Arial"/>
          <w:sz w:val="24"/>
          <w:szCs w:val="24"/>
        </w:rPr>
        <w:t xml:space="preserve">Postupci započeti po odredbama Odluke o donošenju </w:t>
      </w:r>
      <w:r w:rsidR="00086FFD">
        <w:rPr>
          <w:rFonts w:ascii="Arial Narrow" w:hAnsi="Arial Narrow" w:cs="Arial"/>
          <w:sz w:val="24"/>
          <w:szCs w:val="24"/>
        </w:rPr>
        <w:t>I</w:t>
      </w:r>
      <w:r w:rsidR="00086FFD" w:rsidRPr="00CB42F6">
        <w:rPr>
          <w:rFonts w:ascii="Arial Narrow" w:hAnsi="Arial Narrow" w:cs="Arial"/>
          <w:sz w:val="24"/>
          <w:szCs w:val="24"/>
        </w:rPr>
        <w:t xml:space="preserve">I. Izmjene i dopune </w:t>
      </w:r>
      <w:r w:rsidR="008A36AE">
        <w:rPr>
          <w:rFonts w:ascii="Arial Narrow" w:hAnsi="Arial Narrow" w:cs="Arial"/>
          <w:sz w:val="24"/>
          <w:szCs w:val="24"/>
        </w:rPr>
        <w:t>Prostornog</w:t>
      </w:r>
      <w:r w:rsidR="00086FFD" w:rsidRPr="00CB42F6">
        <w:rPr>
          <w:rFonts w:ascii="Arial Narrow" w:hAnsi="Arial Narrow" w:cs="Arial"/>
          <w:sz w:val="24"/>
          <w:szCs w:val="24"/>
        </w:rPr>
        <w:t xml:space="preserve"> plana uređenja</w:t>
      </w:r>
      <w:r w:rsidR="008A36AE">
        <w:rPr>
          <w:rFonts w:ascii="Arial Narrow" w:hAnsi="Arial Narrow" w:cs="Arial"/>
          <w:sz w:val="24"/>
          <w:szCs w:val="24"/>
        </w:rPr>
        <w:t xml:space="preserve"> Grada</w:t>
      </w:r>
      <w:r w:rsidR="00086FFD" w:rsidRPr="00CB42F6">
        <w:rPr>
          <w:rFonts w:ascii="Arial Narrow" w:hAnsi="Arial Narrow" w:cs="Arial"/>
          <w:sz w:val="24"/>
          <w:szCs w:val="24"/>
        </w:rPr>
        <w:t xml:space="preserve"> Ludbreg</w:t>
      </w:r>
      <w:r w:rsidR="008A36AE">
        <w:rPr>
          <w:rFonts w:ascii="Arial Narrow" w:hAnsi="Arial Narrow" w:cs="Arial"/>
          <w:sz w:val="24"/>
          <w:szCs w:val="24"/>
        </w:rPr>
        <w:t>a</w:t>
      </w:r>
      <w:r w:rsidR="00086FFD" w:rsidRPr="00CB42F6">
        <w:rPr>
          <w:rFonts w:ascii="Arial Narrow" w:hAnsi="Arial Narrow" w:cs="Arial"/>
          <w:sz w:val="24"/>
          <w:szCs w:val="24"/>
        </w:rPr>
        <w:t xml:space="preserve"> (</w:t>
      </w:r>
      <w:r w:rsidR="00086FFD" w:rsidRPr="00086FFD">
        <w:rPr>
          <w:rFonts w:ascii="Arial Narrow" w:hAnsi="Arial Narrow" w:cs="Arial"/>
          <w:sz w:val="24"/>
          <w:szCs w:val="24"/>
        </w:rPr>
        <w:t xml:space="preserve">Službenom vijesniku Varaždinske županije </w:t>
      </w:r>
      <w:r w:rsidR="00086FFD" w:rsidRPr="00CB42F6">
        <w:rPr>
          <w:rFonts w:ascii="Arial Narrow" w:hAnsi="Arial Narrow" w:cs="Arial"/>
          <w:sz w:val="24"/>
          <w:szCs w:val="24"/>
        </w:rPr>
        <w:t xml:space="preserve">broj </w:t>
      </w:r>
      <w:r w:rsidR="008A36AE">
        <w:rPr>
          <w:rFonts w:ascii="Arial Narrow" w:hAnsi="Arial Narrow" w:cs="Arial"/>
          <w:sz w:val="24"/>
          <w:szCs w:val="24"/>
        </w:rPr>
        <w:t>06</w:t>
      </w:r>
      <w:r w:rsidR="00086FFD" w:rsidRPr="00CB42F6">
        <w:rPr>
          <w:rFonts w:ascii="Arial Narrow" w:hAnsi="Arial Narrow" w:cs="Arial"/>
          <w:sz w:val="24"/>
          <w:szCs w:val="24"/>
        </w:rPr>
        <w:t>/1</w:t>
      </w:r>
      <w:r w:rsidR="008A36AE">
        <w:rPr>
          <w:rFonts w:ascii="Arial Narrow" w:hAnsi="Arial Narrow" w:cs="Arial"/>
          <w:sz w:val="24"/>
          <w:szCs w:val="24"/>
        </w:rPr>
        <w:t>5</w:t>
      </w:r>
      <w:r w:rsidR="00086FFD" w:rsidRPr="00CB42F6">
        <w:rPr>
          <w:rFonts w:ascii="Arial Narrow" w:hAnsi="Arial Narrow" w:cs="Arial"/>
          <w:sz w:val="24"/>
          <w:szCs w:val="24"/>
        </w:rPr>
        <w:t>).</w:t>
      </w:r>
      <w:r w:rsidRPr="00CB42F6">
        <w:rPr>
          <w:rFonts w:ascii="Arial Narrow" w:hAnsi="Arial Narrow" w:cs="Arial"/>
          <w:sz w:val="24"/>
          <w:szCs w:val="24"/>
        </w:rPr>
        <w:t xml:space="preserve">do stupanja na snagu ove Odluke, dovršit će se po odredbama Odluke o  donošenju </w:t>
      </w:r>
      <w:r w:rsidR="00086FFD" w:rsidRPr="00CB42F6">
        <w:rPr>
          <w:rFonts w:ascii="Arial Narrow" w:hAnsi="Arial Narrow" w:cs="Arial"/>
          <w:sz w:val="24"/>
          <w:szCs w:val="24"/>
        </w:rPr>
        <w:t xml:space="preserve">II. Izmjene i dopune </w:t>
      </w:r>
      <w:r w:rsidR="008A36AE">
        <w:rPr>
          <w:rFonts w:ascii="Arial Narrow" w:hAnsi="Arial Narrow" w:cs="Arial"/>
          <w:sz w:val="24"/>
          <w:szCs w:val="24"/>
        </w:rPr>
        <w:t>Prostornog</w:t>
      </w:r>
      <w:r w:rsidR="00086FFD" w:rsidRPr="00CB42F6">
        <w:rPr>
          <w:rFonts w:ascii="Arial Narrow" w:hAnsi="Arial Narrow" w:cs="Arial"/>
          <w:sz w:val="24"/>
          <w:szCs w:val="24"/>
        </w:rPr>
        <w:t xml:space="preserve"> plana uređenja </w:t>
      </w:r>
      <w:r w:rsidR="008A36AE">
        <w:rPr>
          <w:rFonts w:ascii="Arial Narrow" w:hAnsi="Arial Narrow" w:cs="Arial"/>
          <w:sz w:val="24"/>
          <w:szCs w:val="24"/>
        </w:rPr>
        <w:t xml:space="preserve">Grada </w:t>
      </w:r>
      <w:r w:rsidR="00086FFD" w:rsidRPr="00CB42F6">
        <w:rPr>
          <w:rFonts w:ascii="Arial Narrow" w:hAnsi="Arial Narrow" w:cs="Arial"/>
          <w:sz w:val="24"/>
          <w:szCs w:val="24"/>
        </w:rPr>
        <w:t>Ludbreg</w:t>
      </w:r>
      <w:r w:rsidR="008A36AE">
        <w:rPr>
          <w:rFonts w:ascii="Arial Narrow" w:hAnsi="Arial Narrow" w:cs="Arial"/>
          <w:sz w:val="24"/>
          <w:szCs w:val="24"/>
        </w:rPr>
        <w:t>a</w:t>
      </w:r>
      <w:r w:rsidR="00086FFD" w:rsidRPr="00CB42F6">
        <w:rPr>
          <w:rFonts w:ascii="Arial Narrow" w:hAnsi="Arial Narrow" w:cs="Arial"/>
          <w:sz w:val="24"/>
          <w:szCs w:val="24"/>
        </w:rPr>
        <w:t xml:space="preserve"> (</w:t>
      </w:r>
      <w:r w:rsidR="00086FFD" w:rsidRPr="00086FFD">
        <w:rPr>
          <w:rFonts w:ascii="Arial Narrow" w:hAnsi="Arial Narrow" w:cs="Arial"/>
          <w:sz w:val="24"/>
          <w:szCs w:val="24"/>
        </w:rPr>
        <w:t xml:space="preserve">Službenom vijesniku Varaždinske županije </w:t>
      </w:r>
      <w:r w:rsidR="00086FFD" w:rsidRPr="00CB42F6">
        <w:rPr>
          <w:rFonts w:ascii="Arial Narrow" w:hAnsi="Arial Narrow" w:cs="Arial"/>
          <w:sz w:val="24"/>
          <w:szCs w:val="24"/>
        </w:rPr>
        <w:t xml:space="preserve">broj </w:t>
      </w:r>
      <w:r w:rsidR="008A36AE">
        <w:rPr>
          <w:rFonts w:ascii="Arial Narrow" w:hAnsi="Arial Narrow" w:cs="Arial"/>
          <w:sz w:val="24"/>
          <w:szCs w:val="24"/>
        </w:rPr>
        <w:t>06</w:t>
      </w:r>
      <w:r w:rsidR="00086FFD" w:rsidRPr="00CB42F6">
        <w:rPr>
          <w:rFonts w:ascii="Arial Narrow" w:hAnsi="Arial Narrow" w:cs="Arial"/>
          <w:sz w:val="24"/>
          <w:szCs w:val="24"/>
        </w:rPr>
        <w:t>/1</w:t>
      </w:r>
      <w:r w:rsidR="008A36AE">
        <w:rPr>
          <w:rFonts w:ascii="Arial Narrow" w:hAnsi="Arial Narrow" w:cs="Arial"/>
          <w:sz w:val="24"/>
          <w:szCs w:val="24"/>
        </w:rPr>
        <w:t>5</w:t>
      </w:r>
      <w:r w:rsidR="00086FFD" w:rsidRPr="00CB42F6">
        <w:rPr>
          <w:rFonts w:ascii="Arial Narrow" w:hAnsi="Arial Narrow" w:cs="Arial"/>
          <w:sz w:val="24"/>
          <w:szCs w:val="24"/>
        </w:rPr>
        <w:t>).</w:t>
      </w:r>
      <w:r w:rsidRPr="00CB42F6">
        <w:rPr>
          <w:rFonts w:ascii="Arial Narrow" w:hAnsi="Arial Narrow" w:cs="Arial"/>
          <w:sz w:val="24"/>
          <w:szCs w:val="24"/>
        </w:rPr>
        <w:t>ukoliko su povoljnije po stranku, te ukoliko nisu u suprotnosti sa Zakonom i posebnim propisima.</w:t>
      </w:r>
    </w:p>
    <w:p w:rsidR="00CB42F6" w:rsidRDefault="00CB42F6" w:rsidP="00926A15">
      <w:pPr>
        <w:jc w:val="center"/>
        <w:rPr>
          <w:rFonts w:ascii="Arial Narrow" w:hAnsi="Arial Narrow" w:cs="Arial"/>
          <w:b/>
          <w:sz w:val="24"/>
          <w:szCs w:val="24"/>
        </w:rPr>
      </w:pPr>
    </w:p>
    <w:p w:rsidR="00926A15" w:rsidRPr="00884C6B" w:rsidRDefault="00926A15" w:rsidP="00926A15">
      <w:pPr>
        <w:jc w:val="center"/>
        <w:rPr>
          <w:rFonts w:ascii="Arial Narrow" w:hAnsi="Arial Narrow" w:cs="Arial"/>
          <w:b/>
          <w:sz w:val="24"/>
          <w:szCs w:val="24"/>
        </w:rPr>
      </w:pPr>
      <w:r w:rsidRPr="00884C6B">
        <w:rPr>
          <w:rFonts w:ascii="Arial Narrow" w:hAnsi="Arial Narrow" w:cs="Arial"/>
          <w:b/>
          <w:sz w:val="24"/>
          <w:szCs w:val="24"/>
        </w:rPr>
        <w:t xml:space="preserve">Članak </w:t>
      </w:r>
      <w:r w:rsidR="00101609">
        <w:rPr>
          <w:rFonts w:ascii="Arial Narrow" w:hAnsi="Arial Narrow" w:cs="Arial"/>
          <w:b/>
          <w:sz w:val="24"/>
          <w:szCs w:val="24"/>
        </w:rPr>
        <w:t>42</w:t>
      </w:r>
      <w:r w:rsidRPr="00884C6B">
        <w:rPr>
          <w:rFonts w:ascii="Arial Narrow" w:hAnsi="Arial Narrow" w:cs="Arial"/>
          <w:b/>
          <w:sz w:val="24"/>
          <w:szCs w:val="24"/>
        </w:rPr>
        <w:t>.</w:t>
      </w:r>
    </w:p>
    <w:p w:rsidR="00926A15" w:rsidRDefault="00926A15" w:rsidP="00926A15">
      <w:pPr>
        <w:autoSpaceDE w:val="0"/>
        <w:autoSpaceDN w:val="0"/>
        <w:adjustRightInd w:val="0"/>
        <w:jc w:val="both"/>
        <w:rPr>
          <w:rFonts w:ascii="Arial Narrow" w:hAnsi="Arial Narrow" w:cs="Calibri-Bold"/>
          <w:b/>
          <w:bCs/>
          <w:sz w:val="24"/>
          <w:szCs w:val="24"/>
          <w:u w:val="single"/>
        </w:rPr>
      </w:pPr>
      <w:r w:rsidRPr="00884C6B">
        <w:rPr>
          <w:rFonts w:ascii="Arial Narrow" w:hAnsi="Arial Narrow" w:cs="Arial"/>
          <w:sz w:val="24"/>
          <w:szCs w:val="24"/>
        </w:rPr>
        <w:t xml:space="preserve">Ova Odluka o donošenju </w:t>
      </w:r>
      <w:r>
        <w:rPr>
          <w:rFonts w:ascii="Arial Narrow" w:hAnsi="Arial Narrow" w:cs="Arial"/>
          <w:sz w:val="24"/>
          <w:szCs w:val="24"/>
        </w:rPr>
        <w:t>I</w:t>
      </w:r>
      <w:r w:rsidR="008A36AE">
        <w:rPr>
          <w:rFonts w:ascii="Arial Narrow" w:hAnsi="Arial Narrow" w:cs="Arial"/>
          <w:sz w:val="24"/>
          <w:szCs w:val="24"/>
        </w:rPr>
        <w:t>II</w:t>
      </w:r>
      <w:r w:rsidRPr="00884C6B">
        <w:rPr>
          <w:rFonts w:ascii="Arial Narrow" w:hAnsi="Arial Narrow" w:cs="Arial"/>
          <w:sz w:val="24"/>
          <w:szCs w:val="24"/>
        </w:rPr>
        <w:t xml:space="preserve"> izmjena i dopuna </w:t>
      </w:r>
      <w:r w:rsidR="008A36AE">
        <w:rPr>
          <w:rFonts w:ascii="Arial Narrow" w:hAnsi="Arial Narrow" w:cs="Arial"/>
          <w:sz w:val="24"/>
          <w:szCs w:val="24"/>
        </w:rPr>
        <w:t>Prostornog</w:t>
      </w:r>
      <w:r w:rsidRPr="00884C6B">
        <w:rPr>
          <w:rFonts w:ascii="Arial Narrow" w:hAnsi="Arial Narrow" w:cs="Arial"/>
          <w:sz w:val="24"/>
          <w:szCs w:val="24"/>
        </w:rPr>
        <w:t xml:space="preserve"> plana uređenja </w:t>
      </w:r>
      <w:r w:rsidR="008A36AE">
        <w:rPr>
          <w:rFonts w:ascii="Arial Narrow" w:hAnsi="Arial Narrow" w:cs="Arial"/>
          <w:sz w:val="24"/>
          <w:szCs w:val="24"/>
        </w:rPr>
        <w:t xml:space="preserve">Grada </w:t>
      </w:r>
      <w:r>
        <w:rPr>
          <w:rFonts w:ascii="Arial Narrow" w:hAnsi="Arial Narrow" w:cs="Arial"/>
          <w:sz w:val="24"/>
          <w:szCs w:val="24"/>
        </w:rPr>
        <w:t>Ludbreg</w:t>
      </w:r>
      <w:r w:rsidR="008A36AE">
        <w:rPr>
          <w:rFonts w:ascii="Arial Narrow" w:hAnsi="Arial Narrow" w:cs="Arial"/>
          <w:sz w:val="24"/>
          <w:szCs w:val="24"/>
        </w:rPr>
        <w:t>a</w:t>
      </w:r>
      <w:r w:rsidRPr="00884C6B">
        <w:rPr>
          <w:rFonts w:ascii="Arial Narrow" w:hAnsi="Arial Narrow" w:cs="Arial"/>
          <w:sz w:val="24"/>
          <w:szCs w:val="24"/>
        </w:rPr>
        <w:t xml:space="preserve"> stupa na snagu osmoga dana od dana objave u Službenom vjesniku Varaždinske županije.</w:t>
      </w:r>
    </w:p>
    <w:p w:rsidR="00926A15" w:rsidRDefault="00926A15" w:rsidP="000A33C3">
      <w:pPr>
        <w:autoSpaceDE w:val="0"/>
        <w:autoSpaceDN w:val="0"/>
        <w:adjustRightInd w:val="0"/>
        <w:jc w:val="both"/>
        <w:rPr>
          <w:rFonts w:ascii="Arial Narrow" w:hAnsi="Arial Narrow" w:cs="Calibri-Bold"/>
          <w:b/>
          <w:bCs/>
          <w:sz w:val="24"/>
          <w:szCs w:val="24"/>
          <w:u w:val="single"/>
        </w:rPr>
      </w:pPr>
    </w:p>
    <w:p w:rsidR="00086FFD" w:rsidRPr="00086FFD" w:rsidRDefault="00086FFD" w:rsidP="00086FFD">
      <w:pPr>
        <w:ind w:right="-1"/>
        <w:jc w:val="center"/>
        <w:rPr>
          <w:rFonts w:ascii="Arial Narrow" w:hAnsi="Arial Narrow" w:cs="Arial"/>
          <w:b/>
          <w:sz w:val="24"/>
          <w:szCs w:val="24"/>
        </w:rPr>
      </w:pPr>
      <w:r w:rsidRPr="00086FFD">
        <w:rPr>
          <w:rFonts w:ascii="Arial Narrow" w:hAnsi="Arial Narrow" w:cs="Arial"/>
          <w:b/>
          <w:sz w:val="24"/>
          <w:szCs w:val="24"/>
        </w:rPr>
        <w:t xml:space="preserve">Članak </w:t>
      </w:r>
      <w:r w:rsidR="00101609">
        <w:rPr>
          <w:rFonts w:ascii="Arial Narrow" w:hAnsi="Arial Narrow" w:cs="Arial"/>
          <w:b/>
          <w:sz w:val="24"/>
          <w:szCs w:val="24"/>
        </w:rPr>
        <w:t>43</w:t>
      </w:r>
      <w:r w:rsidRPr="00086FFD">
        <w:rPr>
          <w:rFonts w:ascii="Arial Narrow" w:hAnsi="Arial Narrow" w:cs="Arial"/>
          <w:b/>
          <w:sz w:val="24"/>
          <w:szCs w:val="24"/>
        </w:rPr>
        <w:t>.</w:t>
      </w:r>
    </w:p>
    <w:p w:rsidR="00086FFD" w:rsidRPr="00086FFD" w:rsidRDefault="00086FFD" w:rsidP="00C812D0">
      <w:pPr>
        <w:pStyle w:val="Odlomakpopisa"/>
        <w:numPr>
          <w:ilvl w:val="0"/>
          <w:numId w:val="5"/>
        </w:numPr>
        <w:overflowPunct w:val="0"/>
        <w:autoSpaceDE w:val="0"/>
        <w:autoSpaceDN w:val="0"/>
        <w:adjustRightInd w:val="0"/>
        <w:ind w:left="0" w:firstLine="0"/>
        <w:contextualSpacing w:val="0"/>
        <w:jc w:val="both"/>
        <w:rPr>
          <w:rFonts w:ascii="Arial Narrow" w:hAnsi="Arial Narrow" w:cs="Arial"/>
        </w:rPr>
      </w:pPr>
      <w:r w:rsidRPr="00086FFD">
        <w:rPr>
          <w:rFonts w:ascii="Arial Narrow" w:hAnsi="Arial Narrow" w:cs="Arial"/>
        </w:rPr>
        <w:t xml:space="preserve">Sukladno odredbi članka 113. st. 3. Zakona o prostornom uređenju (NN </w:t>
      </w:r>
      <w:r w:rsidR="00F91139">
        <w:rPr>
          <w:rFonts w:ascii="Arial Narrow" w:hAnsi="Arial Narrow" w:cs="Arial"/>
        </w:rPr>
        <w:t>153/13, 65/17, 114/18, 39/19, 98/19</w:t>
      </w:r>
      <w:r w:rsidRPr="00086FFD">
        <w:rPr>
          <w:rFonts w:ascii="Arial Narrow" w:hAnsi="Arial Narrow" w:cs="Arial"/>
        </w:rPr>
        <w:t xml:space="preserve">) zadužuje se nadležno upravno tijelo Grada da za </w:t>
      </w:r>
      <w:r>
        <w:rPr>
          <w:rFonts w:ascii="Arial Narrow" w:hAnsi="Arial Narrow" w:cs="Arial"/>
        </w:rPr>
        <w:t xml:space="preserve">slijedeću </w:t>
      </w:r>
      <w:r w:rsidRPr="00086FFD">
        <w:rPr>
          <w:rFonts w:ascii="Arial Narrow" w:hAnsi="Arial Narrow" w:cs="Arial"/>
        </w:rPr>
        <w:t xml:space="preserve">sjednicu </w:t>
      </w:r>
      <w:r>
        <w:rPr>
          <w:rFonts w:ascii="Arial Narrow" w:hAnsi="Arial Narrow" w:cs="Arial"/>
        </w:rPr>
        <w:t>G</w:t>
      </w:r>
      <w:r w:rsidRPr="00086FFD">
        <w:rPr>
          <w:rFonts w:ascii="Arial Narrow" w:hAnsi="Arial Narrow" w:cs="Arial"/>
        </w:rPr>
        <w:t xml:space="preserve">radskog vijeća pripremi pročišćeni tekst Odluke o donošenju s Odredbama za provedbu </w:t>
      </w:r>
      <w:r w:rsidR="008A36AE">
        <w:rPr>
          <w:rFonts w:ascii="Arial Narrow" w:hAnsi="Arial Narrow" w:cs="Arial"/>
        </w:rPr>
        <w:t xml:space="preserve">Prostornog </w:t>
      </w:r>
      <w:r w:rsidRPr="00CB42F6">
        <w:rPr>
          <w:rFonts w:ascii="Arial Narrow" w:hAnsi="Arial Narrow" w:cs="Arial"/>
        </w:rPr>
        <w:t xml:space="preserve">plana uređenja </w:t>
      </w:r>
      <w:r w:rsidR="008A36AE">
        <w:rPr>
          <w:rFonts w:ascii="Arial Narrow" w:hAnsi="Arial Narrow" w:cs="Arial"/>
        </w:rPr>
        <w:t xml:space="preserve">Grada </w:t>
      </w:r>
      <w:r w:rsidRPr="00CB42F6">
        <w:rPr>
          <w:rFonts w:ascii="Arial Narrow" w:hAnsi="Arial Narrow" w:cs="Arial"/>
        </w:rPr>
        <w:t>Ludbreg</w:t>
      </w:r>
      <w:r w:rsidR="008A36AE">
        <w:rPr>
          <w:rFonts w:ascii="Arial Narrow" w:hAnsi="Arial Narrow" w:cs="Arial"/>
        </w:rPr>
        <w:t>a.</w:t>
      </w:r>
    </w:p>
    <w:p w:rsidR="007D2721" w:rsidRPr="00D25ADE" w:rsidRDefault="007D2721" w:rsidP="007D2721">
      <w:pPr>
        <w:jc w:val="both"/>
        <w:rPr>
          <w:rFonts w:ascii="Arial Narrow" w:hAnsi="Arial Narrow" w:cs="Arial"/>
          <w:b/>
          <w:sz w:val="24"/>
          <w:szCs w:val="24"/>
        </w:rPr>
      </w:pPr>
      <w:r w:rsidRPr="00D25ADE">
        <w:rPr>
          <w:rFonts w:ascii="Arial Narrow" w:hAnsi="Arial Narrow" w:cs="Arial"/>
          <w:b/>
          <w:sz w:val="24"/>
          <w:szCs w:val="24"/>
        </w:rPr>
        <w:t xml:space="preserve">   </w:t>
      </w:r>
      <w:r w:rsidRPr="00D25ADE">
        <w:rPr>
          <w:rFonts w:ascii="Arial Narrow" w:hAnsi="Arial Narrow" w:cs="Arial"/>
          <w:b/>
          <w:sz w:val="24"/>
          <w:szCs w:val="24"/>
        </w:rPr>
        <w:tab/>
      </w:r>
      <w:r w:rsidRPr="00D25ADE">
        <w:rPr>
          <w:rFonts w:ascii="Arial Narrow" w:hAnsi="Arial Narrow" w:cs="Arial"/>
          <w:b/>
          <w:sz w:val="24"/>
          <w:szCs w:val="24"/>
        </w:rPr>
        <w:tab/>
      </w:r>
      <w:r w:rsidRPr="00D25ADE">
        <w:rPr>
          <w:rFonts w:ascii="Arial Narrow" w:hAnsi="Arial Narrow" w:cs="Arial"/>
          <w:b/>
          <w:sz w:val="24"/>
          <w:szCs w:val="24"/>
        </w:rPr>
        <w:tab/>
      </w:r>
      <w:r w:rsidRPr="00D25ADE">
        <w:rPr>
          <w:rFonts w:ascii="Arial Narrow" w:hAnsi="Arial Narrow" w:cs="Arial"/>
          <w:b/>
          <w:sz w:val="24"/>
          <w:szCs w:val="24"/>
        </w:rPr>
        <w:tab/>
      </w:r>
      <w:r w:rsidRPr="00D25ADE">
        <w:rPr>
          <w:rFonts w:ascii="Arial Narrow" w:hAnsi="Arial Narrow" w:cs="Arial"/>
          <w:b/>
          <w:sz w:val="24"/>
          <w:szCs w:val="24"/>
        </w:rPr>
        <w:tab/>
      </w:r>
      <w:r w:rsidRPr="00D25ADE">
        <w:rPr>
          <w:rFonts w:ascii="Arial Narrow" w:hAnsi="Arial Narrow" w:cs="Arial"/>
          <w:b/>
          <w:sz w:val="24"/>
          <w:szCs w:val="24"/>
        </w:rPr>
        <w:tab/>
      </w:r>
      <w:r w:rsidRPr="00D25ADE">
        <w:rPr>
          <w:rFonts w:ascii="Arial Narrow" w:hAnsi="Arial Narrow" w:cs="Arial"/>
          <w:b/>
          <w:sz w:val="24"/>
          <w:szCs w:val="24"/>
        </w:rPr>
        <w:tab/>
      </w:r>
    </w:p>
    <w:p w:rsidR="007D2721" w:rsidRPr="00D25ADE" w:rsidRDefault="007D2721" w:rsidP="007D2721">
      <w:pPr>
        <w:ind w:left="4320" w:firstLine="720"/>
        <w:jc w:val="both"/>
        <w:rPr>
          <w:rFonts w:ascii="Arial Narrow" w:hAnsi="Arial Narrow" w:cs="Arial"/>
          <w:b/>
          <w:sz w:val="24"/>
          <w:szCs w:val="24"/>
        </w:rPr>
      </w:pPr>
      <w:r w:rsidRPr="00D25ADE">
        <w:rPr>
          <w:rFonts w:ascii="Arial Narrow" w:hAnsi="Arial Narrow" w:cs="Arial"/>
          <w:b/>
          <w:sz w:val="24"/>
          <w:szCs w:val="24"/>
        </w:rPr>
        <w:t>Predsjedni</w:t>
      </w:r>
      <w:r w:rsidR="0049724C">
        <w:rPr>
          <w:rFonts w:ascii="Arial Narrow" w:hAnsi="Arial Narrow" w:cs="Arial"/>
          <w:b/>
          <w:sz w:val="24"/>
          <w:szCs w:val="24"/>
        </w:rPr>
        <w:t>k</w:t>
      </w:r>
      <w:r w:rsidRPr="00D25ADE">
        <w:rPr>
          <w:rFonts w:ascii="Arial Narrow" w:hAnsi="Arial Narrow" w:cs="Arial"/>
          <w:b/>
          <w:sz w:val="24"/>
          <w:szCs w:val="24"/>
        </w:rPr>
        <w:t xml:space="preserve"> Gradskog vijeća</w:t>
      </w:r>
    </w:p>
    <w:p w:rsidR="007D2721" w:rsidRPr="00D25ADE" w:rsidRDefault="007D2721" w:rsidP="007D2721">
      <w:pPr>
        <w:jc w:val="both"/>
        <w:rPr>
          <w:rFonts w:ascii="Arial Narrow" w:hAnsi="Arial Narrow" w:cs="Arial"/>
          <w:sz w:val="24"/>
          <w:szCs w:val="24"/>
        </w:rPr>
      </w:pPr>
      <w:r w:rsidRPr="00D25ADE">
        <w:rPr>
          <w:rFonts w:ascii="Arial Narrow" w:hAnsi="Arial Narrow" w:cs="Arial"/>
          <w:sz w:val="24"/>
          <w:szCs w:val="24"/>
        </w:rPr>
        <w:tab/>
      </w:r>
      <w:r w:rsidRPr="00D25ADE">
        <w:rPr>
          <w:rFonts w:ascii="Arial Narrow" w:hAnsi="Arial Narrow" w:cs="Arial"/>
          <w:sz w:val="24"/>
          <w:szCs w:val="24"/>
        </w:rPr>
        <w:tab/>
      </w:r>
      <w:r w:rsidRPr="00D25ADE">
        <w:rPr>
          <w:rFonts w:ascii="Arial Narrow" w:hAnsi="Arial Narrow" w:cs="Arial"/>
          <w:sz w:val="24"/>
          <w:szCs w:val="24"/>
        </w:rPr>
        <w:tab/>
      </w:r>
      <w:r w:rsidRPr="00D25ADE">
        <w:rPr>
          <w:rFonts w:ascii="Arial Narrow" w:hAnsi="Arial Narrow" w:cs="Arial"/>
          <w:sz w:val="24"/>
          <w:szCs w:val="24"/>
        </w:rPr>
        <w:tab/>
      </w:r>
      <w:r w:rsidRPr="00D25ADE">
        <w:rPr>
          <w:rFonts w:ascii="Arial Narrow" w:hAnsi="Arial Narrow" w:cs="Arial"/>
          <w:sz w:val="24"/>
          <w:szCs w:val="24"/>
        </w:rPr>
        <w:tab/>
      </w:r>
      <w:r w:rsidRPr="00D25ADE">
        <w:rPr>
          <w:rFonts w:ascii="Arial Narrow" w:hAnsi="Arial Narrow" w:cs="Arial"/>
          <w:sz w:val="24"/>
          <w:szCs w:val="24"/>
        </w:rPr>
        <w:tab/>
      </w:r>
      <w:r w:rsidRPr="00D25ADE">
        <w:rPr>
          <w:rFonts w:ascii="Arial Narrow" w:hAnsi="Arial Narrow" w:cs="Arial"/>
          <w:sz w:val="24"/>
          <w:szCs w:val="24"/>
        </w:rPr>
        <w:tab/>
      </w:r>
      <w:r w:rsidR="00A82451" w:rsidRPr="00D25ADE">
        <w:rPr>
          <w:rFonts w:ascii="Arial Narrow" w:hAnsi="Arial Narrow" w:cs="Arial"/>
          <w:sz w:val="24"/>
          <w:szCs w:val="24"/>
        </w:rPr>
        <w:t xml:space="preserve"> </w:t>
      </w:r>
      <w:r w:rsidRPr="00D25ADE">
        <w:rPr>
          <w:rFonts w:ascii="Arial Narrow" w:hAnsi="Arial Narrow" w:cs="Arial"/>
          <w:sz w:val="24"/>
          <w:szCs w:val="24"/>
        </w:rPr>
        <w:t xml:space="preserve">  </w:t>
      </w:r>
      <w:r w:rsidR="00622F00" w:rsidRPr="00D25ADE">
        <w:rPr>
          <w:rFonts w:ascii="Arial Narrow" w:hAnsi="Arial Narrow" w:cs="Arial"/>
          <w:sz w:val="24"/>
          <w:szCs w:val="24"/>
        </w:rPr>
        <w:t xml:space="preserve">       </w:t>
      </w:r>
      <w:r w:rsidRPr="00D25ADE">
        <w:rPr>
          <w:rFonts w:ascii="Arial Narrow" w:hAnsi="Arial Narrow" w:cs="Arial"/>
          <w:sz w:val="24"/>
          <w:szCs w:val="24"/>
        </w:rPr>
        <w:t xml:space="preserve"> </w:t>
      </w:r>
      <w:r w:rsidR="0049724C">
        <w:rPr>
          <w:rFonts w:ascii="Arial Narrow" w:hAnsi="Arial Narrow" w:cs="Arial"/>
          <w:sz w:val="24"/>
          <w:szCs w:val="24"/>
        </w:rPr>
        <w:t>Antun Šimić</w:t>
      </w:r>
    </w:p>
    <w:p w:rsidR="000A33C3" w:rsidRPr="007D2721" w:rsidRDefault="000A33C3" w:rsidP="000A33C3">
      <w:pPr>
        <w:ind w:right="-1" w:firstLine="708"/>
        <w:rPr>
          <w:rFonts w:ascii="Arial Narrow" w:hAnsi="Arial Narrow" w:cs="Arial"/>
          <w:sz w:val="24"/>
          <w:szCs w:val="24"/>
        </w:rPr>
      </w:pPr>
    </w:p>
    <w:sectPr w:rsidR="000A33C3" w:rsidRPr="007D2721" w:rsidSect="000A33C3">
      <w:headerReference w:type="default" r:id="rId10"/>
      <w:footerReference w:type="default" r:id="rId11"/>
      <w:pgSz w:w="11906" w:h="16838"/>
      <w:pgMar w:top="1134"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7C" w:rsidRDefault="00724B7C">
      <w:r>
        <w:separator/>
      </w:r>
    </w:p>
  </w:endnote>
  <w:endnote w:type="continuationSeparator" w:id="0">
    <w:p w:rsidR="00724B7C" w:rsidRDefault="00724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LineDraw">
    <w:altName w:val="Courier New"/>
    <w:panose1 w:val="00000000000000000000"/>
    <w:charset w:val="FE"/>
    <w:family w:val="modern"/>
    <w:notTrueType/>
    <w:pitch w:val="fixed"/>
    <w:sig w:usb0="00000003" w:usb1="00000000" w:usb2="00000000" w:usb3="00000000" w:csb0="00000000" w:csb1="00000000"/>
  </w:font>
  <w:font w:name="Times-NewRoman">
    <w:charset w:val="00"/>
    <w:family w:val="auto"/>
    <w:pitch w:val="default"/>
    <w:sig w:usb0="00000000" w:usb1="00000000" w:usb2="00000000" w:usb3="00000000" w:csb0="00000000" w:csb1="00000000"/>
  </w:font>
  <w:font w:name="Minion Pro Cond">
    <w:altName w:val="Times New Roman"/>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RO_Futura-Normal">
    <w:altName w:val="Times New Roman"/>
    <w:charset w:val="00"/>
    <w:family w:val="auto"/>
    <w:pitch w:val="variable"/>
    <w:sig w:usb0="00000001" w:usb1="00000000" w:usb2="00000000" w:usb3="00000000" w:csb0="0000001B" w:csb1="00000000"/>
  </w:font>
  <w:font w:name="HRHelvetica">
    <w:altName w:val="Arial"/>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Bold">
    <w:altName w:val="Arial"/>
    <w:panose1 w:val="00000000000000000000"/>
    <w:charset w:val="00"/>
    <w:family w:val="swiss"/>
    <w:notTrueType/>
    <w:pitch w:val="default"/>
    <w:sig w:usb0="00000001" w:usb1="00000000" w:usb2="00000000" w:usb3="00000000" w:csb0="00000003" w:csb1="00000000"/>
  </w:font>
  <w:font w:name="TimesNewRomanPSMT">
    <w:altName w:val="MS Mincho"/>
    <w:panose1 w:val="00000000000000000000"/>
    <w:charset w:val="00"/>
    <w:family w:val="roman"/>
    <w:notTrueType/>
    <w:pitch w:val="default"/>
    <w:sig w:usb0="00000000" w:usb1="08070000" w:usb2="00000010" w:usb3="00000000" w:csb0="00020001" w:csb1="00000000"/>
  </w:font>
  <w:font w:name="FutursansExtra_PP">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09" w:rsidRDefault="00101609" w:rsidP="004C3882">
    <w:pPr>
      <w:pStyle w:val="Podnoje"/>
      <w:pBdr>
        <w:bottom w:val="single" w:sz="4" w:space="1" w:color="auto"/>
      </w:pBdr>
      <w:jc w:val="center"/>
      <w:rPr>
        <w:rFonts w:ascii="FutursansExtra_PP" w:hAnsi="FutursansExtra_PP"/>
        <w:sz w:val="28"/>
        <w:szCs w:val="28"/>
        <w:lang w:val="hr-HR"/>
      </w:rPr>
    </w:pPr>
  </w:p>
  <w:p w:rsidR="00101609" w:rsidRPr="008D7791" w:rsidRDefault="00101609" w:rsidP="004C3882">
    <w:pPr>
      <w:pStyle w:val="Podnoje"/>
      <w:jc w:val="center"/>
      <w:rPr>
        <w:rFonts w:ascii="Arial" w:hAnsi="Arial"/>
        <w:b/>
        <w:sz w:val="28"/>
        <w:szCs w:val="28"/>
        <w:lang w:val="hr-HR"/>
      </w:rPr>
    </w:pPr>
    <w:r w:rsidRPr="008D7791">
      <w:rPr>
        <w:rStyle w:val="Brojstranice"/>
        <w:rFonts w:ascii="Arial" w:hAnsi="Arial"/>
        <w:b/>
      </w:rPr>
      <w:fldChar w:fldCharType="begin"/>
    </w:r>
    <w:r w:rsidRPr="008D7791">
      <w:rPr>
        <w:rStyle w:val="Brojstranice"/>
        <w:rFonts w:ascii="Arial" w:hAnsi="Arial"/>
        <w:b/>
      </w:rPr>
      <w:instrText xml:space="preserve"> PAGE </w:instrText>
    </w:r>
    <w:r w:rsidRPr="008D7791">
      <w:rPr>
        <w:rStyle w:val="Brojstranice"/>
        <w:rFonts w:ascii="Arial" w:hAnsi="Arial"/>
        <w:b/>
      </w:rPr>
      <w:fldChar w:fldCharType="separate"/>
    </w:r>
    <w:r w:rsidR="00A8651F">
      <w:rPr>
        <w:rStyle w:val="Brojstranice"/>
        <w:rFonts w:ascii="Arial" w:hAnsi="Arial"/>
        <w:b/>
        <w:noProof/>
      </w:rPr>
      <w:t>2</w:t>
    </w:r>
    <w:r w:rsidRPr="008D7791">
      <w:rPr>
        <w:rStyle w:val="Brojstranice"/>
        <w:rFonts w:ascii="Arial" w:hAnsi="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7C" w:rsidRDefault="00724B7C">
      <w:r>
        <w:separator/>
      </w:r>
    </w:p>
  </w:footnote>
  <w:footnote w:type="continuationSeparator" w:id="0">
    <w:p w:rsidR="00724B7C" w:rsidRDefault="0072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09" w:rsidRPr="00425A83" w:rsidRDefault="00101609" w:rsidP="004C3882">
    <w:pPr>
      <w:pStyle w:val="Zaglavlje"/>
      <w:jc w:val="center"/>
      <w:rPr>
        <w:rFonts w:ascii="Arial Narrow" w:hAnsi="Arial Narrow"/>
        <w:b/>
        <w:sz w:val="20"/>
        <w:lang w:val="hr-HR"/>
      </w:rPr>
    </w:pPr>
    <w:r>
      <w:rPr>
        <w:rFonts w:ascii="Arial Narrow" w:hAnsi="Arial Narrow"/>
        <w:b/>
        <w:sz w:val="20"/>
        <w:lang w:val="hr-HR"/>
      </w:rPr>
      <w:t>III. izmjene i dopune Prostornog plana uređenja Grada Ludbrega</w:t>
    </w:r>
  </w:p>
  <w:p w:rsidR="00101609" w:rsidRPr="00425A83" w:rsidRDefault="005342C5" w:rsidP="004C3882">
    <w:pPr>
      <w:pStyle w:val="Zaglavlje"/>
      <w:pBdr>
        <w:top w:val="single" w:sz="2" w:space="1" w:color="auto"/>
      </w:pBdr>
      <w:jc w:val="center"/>
      <w:rPr>
        <w:rFonts w:ascii="Arial Narrow" w:hAnsi="Arial Narrow"/>
        <w:b/>
        <w:sz w:val="20"/>
        <w:lang w:val="hr-HR"/>
      </w:rPr>
    </w:pPr>
    <w:r>
      <w:rPr>
        <w:rFonts w:ascii="Arial Narrow" w:hAnsi="Arial Narrow"/>
        <w:b/>
        <w:sz w:val="20"/>
        <w:lang w:val="hr-HR"/>
      </w:rPr>
      <w:t xml:space="preserve">PRIJEDLOG </w:t>
    </w:r>
    <w:r w:rsidR="00101609">
      <w:rPr>
        <w:rFonts w:ascii="Arial Narrow" w:hAnsi="Arial Narrow"/>
        <w:b/>
        <w:sz w:val="20"/>
        <w:lang w:val="hr-HR"/>
      </w:rPr>
      <w:t>ODLUKE O DONOŠENJU</w:t>
    </w:r>
  </w:p>
  <w:p w:rsidR="00101609" w:rsidRPr="00510F71" w:rsidRDefault="00101609" w:rsidP="00EE4599">
    <w:pPr>
      <w:pStyle w:val="Zaglavlje"/>
      <w:pBdr>
        <w:top w:val="single" w:sz="2" w:space="1" w:color="auto"/>
      </w:pBdr>
      <w:jc w:val="center"/>
      <w:rPr>
        <w:rFonts w:ascii="Arial" w:hAnsi="Arial"/>
        <w:b/>
        <w:sz w:val="20"/>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55C"/>
    <w:multiLevelType w:val="hybridMultilevel"/>
    <w:tmpl w:val="BEB4AB36"/>
    <w:lvl w:ilvl="0" w:tplc="EC589A7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DD779E"/>
    <w:multiLevelType w:val="hybridMultilevel"/>
    <w:tmpl w:val="16EA8028"/>
    <w:lvl w:ilvl="0" w:tplc="D7765AF6">
      <w:start w:val="1"/>
      <w:numFmt w:val="decimal"/>
      <w:lvlText w:val="(%1)"/>
      <w:lvlJc w:val="left"/>
      <w:pPr>
        <w:ind w:left="360" w:hanging="36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0B92074"/>
    <w:multiLevelType w:val="hybridMultilevel"/>
    <w:tmpl w:val="68FA95FC"/>
    <w:lvl w:ilvl="0" w:tplc="47E47D16">
      <w:start w:val="1"/>
      <w:numFmt w:val="decimal"/>
      <w:lvlText w:val="(%1)"/>
      <w:lvlJc w:val="left"/>
      <w:pPr>
        <w:ind w:left="928"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AD3B9B"/>
    <w:multiLevelType w:val="hybridMultilevel"/>
    <w:tmpl w:val="E2D0F0E6"/>
    <w:lvl w:ilvl="0" w:tplc="20B64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EB47DC"/>
    <w:multiLevelType w:val="hybridMultilevel"/>
    <w:tmpl w:val="409020EA"/>
    <w:lvl w:ilvl="0" w:tplc="20B64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7B3E4A"/>
    <w:multiLevelType w:val="hybridMultilevel"/>
    <w:tmpl w:val="70784652"/>
    <w:lvl w:ilvl="0" w:tplc="26FAA1F6">
      <w:start w:val="2"/>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D62381F"/>
    <w:multiLevelType w:val="hybridMultilevel"/>
    <w:tmpl w:val="97EA7E12"/>
    <w:lvl w:ilvl="0" w:tplc="B1CEC44E">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EB045A0"/>
    <w:multiLevelType w:val="hybridMultilevel"/>
    <w:tmpl w:val="E822EB7C"/>
    <w:lvl w:ilvl="0" w:tplc="D9E47CF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C140FF"/>
    <w:multiLevelType w:val="hybridMultilevel"/>
    <w:tmpl w:val="7EB20F20"/>
    <w:lvl w:ilvl="0" w:tplc="06F8BC46">
      <w:start w:val="2"/>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D193297"/>
    <w:multiLevelType w:val="hybridMultilevel"/>
    <w:tmpl w:val="3A52D21C"/>
    <w:lvl w:ilvl="0" w:tplc="F4E832A0">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21A1E6C"/>
    <w:multiLevelType w:val="hybridMultilevel"/>
    <w:tmpl w:val="40B606B6"/>
    <w:lvl w:ilvl="0" w:tplc="9AA668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B52731"/>
    <w:multiLevelType w:val="hybridMultilevel"/>
    <w:tmpl w:val="3BC0BEF4"/>
    <w:lvl w:ilvl="0" w:tplc="1D720AD0">
      <w:start w:val="1"/>
      <w:numFmt w:val="decimal"/>
      <w:lvlText w:val="(%1)"/>
      <w:lvlJc w:val="left"/>
      <w:pPr>
        <w:ind w:left="720" w:hanging="360"/>
      </w:pPr>
      <w:rPr>
        <w:rFonts w:hint="default"/>
        <w:b w:val="0"/>
        <w:bCs/>
        <w:strike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5580C67"/>
    <w:multiLevelType w:val="hybridMultilevel"/>
    <w:tmpl w:val="4F4ECECC"/>
    <w:lvl w:ilvl="0" w:tplc="493ABE18">
      <w:start w:val="1"/>
      <w:numFmt w:val="decimal"/>
      <w:lvlText w:val="(%1)"/>
      <w:lvlJc w:val="left"/>
      <w:pPr>
        <w:ind w:left="720" w:hanging="360"/>
      </w:pPr>
      <w:rPr>
        <w:rFonts w:cs="TimesNewRomanPS-BoldMT"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B425C89"/>
    <w:multiLevelType w:val="hybridMultilevel"/>
    <w:tmpl w:val="1764BA80"/>
    <w:lvl w:ilvl="0" w:tplc="5FA22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D225FFC"/>
    <w:multiLevelType w:val="hybridMultilevel"/>
    <w:tmpl w:val="503444D4"/>
    <w:lvl w:ilvl="0" w:tplc="04487B6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DED54AF"/>
    <w:multiLevelType w:val="hybridMultilevel"/>
    <w:tmpl w:val="3640ABF6"/>
    <w:lvl w:ilvl="0" w:tplc="8A7C58AC">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F9C5215"/>
    <w:multiLevelType w:val="hybridMultilevel"/>
    <w:tmpl w:val="B8867DDC"/>
    <w:lvl w:ilvl="0" w:tplc="DBF256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2E320B8"/>
    <w:multiLevelType w:val="hybridMultilevel"/>
    <w:tmpl w:val="43DA6CBC"/>
    <w:lvl w:ilvl="0" w:tplc="D67E16BA">
      <w:start w:val="1"/>
      <w:numFmt w:val="decimal"/>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597CE6"/>
    <w:multiLevelType w:val="hybridMultilevel"/>
    <w:tmpl w:val="F54AE28A"/>
    <w:lvl w:ilvl="0" w:tplc="50AC2FB2">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0641DB4"/>
    <w:multiLevelType w:val="hybridMultilevel"/>
    <w:tmpl w:val="683C61BA"/>
    <w:lvl w:ilvl="0" w:tplc="B58EB2F0">
      <w:start w:val="1"/>
      <w:numFmt w:val="decimal"/>
      <w:lvlText w:val="(%1)"/>
      <w:lvlJc w:val="left"/>
      <w:pPr>
        <w:ind w:left="720" w:hanging="360"/>
      </w:pPr>
      <w:rPr>
        <w:rFonts w:cs="TimesNewRomanPS-BoldMT" w:hint="default"/>
        <w:b/>
        <w:bCs/>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1D15B9F"/>
    <w:multiLevelType w:val="hybridMultilevel"/>
    <w:tmpl w:val="AFCCBA36"/>
    <w:lvl w:ilvl="0" w:tplc="6BAAE63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66D42892"/>
    <w:multiLevelType w:val="hybridMultilevel"/>
    <w:tmpl w:val="866C5D94"/>
    <w:lvl w:ilvl="0" w:tplc="80E8C452">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2492CEC"/>
    <w:multiLevelType w:val="hybridMultilevel"/>
    <w:tmpl w:val="1318DF02"/>
    <w:lvl w:ilvl="0" w:tplc="06F8BC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8B22802"/>
    <w:multiLevelType w:val="hybridMultilevel"/>
    <w:tmpl w:val="D2FA7FCE"/>
    <w:lvl w:ilvl="0" w:tplc="20B64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9"/>
  </w:num>
  <w:num w:numId="8">
    <w:abstractNumId w:val="21"/>
  </w:num>
  <w:num w:numId="9">
    <w:abstractNumId w:val="14"/>
  </w:num>
  <w:num w:numId="10">
    <w:abstractNumId w:val="11"/>
  </w:num>
  <w:num w:numId="11">
    <w:abstractNumId w:val="23"/>
  </w:num>
  <w:num w:numId="12">
    <w:abstractNumId w:val="0"/>
  </w:num>
  <w:num w:numId="13">
    <w:abstractNumId w:val="2"/>
  </w:num>
  <w:num w:numId="14">
    <w:abstractNumId w:val="4"/>
  </w:num>
  <w:num w:numId="15">
    <w:abstractNumId w:val="3"/>
  </w:num>
  <w:num w:numId="16">
    <w:abstractNumId w:val="1"/>
  </w:num>
  <w:num w:numId="17">
    <w:abstractNumId w:val="5"/>
  </w:num>
  <w:num w:numId="18">
    <w:abstractNumId w:val="16"/>
  </w:num>
  <w:num w:numId="19">
    <w:abstractNumId w:val="19"/>
  </w:num>
  <w:num w:numId="20">
    <w:abstractNumId w:val="8"/>
  </w:num>
  <w:num w:numId="21">
    <w:abstractNumId w:val="22"/>
  </w:num>
  <w:num w:numId="22">
    <w:abstractNumId w:val="12"/>
  </w:num>
  <w:num w:numId="23">
    <w:abstractNumId w:val="13"/>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B3E53"/>
    <w:rsid w:val="00001178"/>
    <w:rsid w:val="000040F8"/>
    <w:rsid w:val="00004991"/>
    <w:rsid w:val="0000511A"/>
    <w:rsid w:val="000057FB"/>
    <w:rsid w:val="000059DC"/>
    <w:rsid w:val="00007510"/>
    <w:rsid w:val="00007762"/>
    <w:rsid w:val="00010697"/>
    <w:rsid w:val="0001071F"/>
    <w:rsid w:val="00011446"/>
    <w:rsid w:val="0001148E"/>
    <w:rsid w:val="000115ED"/>
    <w:rsid w:val="000118EA"/>
    <w:rsid w:val="0001250B"/>
    <w:rsid w:val="00012BC4"/>
    <w:rsid w:val="00012CB0"/>
    <w:rsid w:val="00013217"/>
    <w:rsid w:val="0001400F"/>
    <w:rsid w:val="0001416D"/>
    <w:rsid w:val="00014229"/>
    <w:rsid w:val="00014302"/>
    <w:rsid w:val="00014AD1"/>
    <w:rsid w:val="000156F2"/>
    <w:rsid w:val="00016006"/>
    <w:rsid w:val="000162E4"/>
    <w:rsid w:val="000165F8"/>
    <w:rsid w:val="00016D2E"/>
    <w:rsid w:val="00020237"/>
    <w:rsid w:val="00020373"/>
    <w:rsid w:val="0002054B"/>
    <w:rsid w:val="00020CE7"/>
    <w:rsid w:val="00020E47"/>
    <w:rsid w:val="0002162F"/>
    <w:rsid w:val="00021CD3"/>
    <w:rsid w:val="00022253"/>
    <w:rsid w:val="000226A6"/>
    <w:rsid w:val="0002319D"/>
    <w:rsid w:val="0002319F"/>
    <w:rsid w:val="00023247"/>
    <w:rsid w:val="00023751"/>
    <w:rsid w:val="000244D5"/>
    <w:rsid w:val="00024790"/>
    <w:rsid w:val="00025FEA"/>
    <w:rsid w:val="00026C01"/>
    <w:rsid w:val="00026FB6"/>
    <w:rsid w:val="00027FDE"/>
    <w:rsid w:val="0003090A"/>
    <w:rsid w:val="000309B4"/>
    <w:rsid w:val="0003128F"/>
    <w:rsid w:val="00031ADA"/>
    <w:rsid w:val="00031AFF"/>
    <w:rsid w:val="00031CD9"/>
    <w:rsid w:val="00032090"/>
    <w:rsid w:val="0003242B"/>
    <w:rsid w:val="00032D6F"/>
    <w:rsid w:val="000360CB"/>
    <w:rsid w:val="000367AF"/>
    <w:rsid w:val="00041705"/>
    <w:rsid w:val="000420F0"/>
    <w:rsid w:val="000426E3"/>
    <w:rsid w:val="0004331A"/>
    <w:rsid w:val="000435AA"/>
    <w:rsid w:val="00043BB1"/>
    <w:rsid w:val="00044058"/>
    <w:rsid w:val="0004559F"/>
    <w:rsid w:val="0004682F"/>
    <w:rsid w:val="00046DC8"/>
    <w:rsid w:val="00047CF6"/>
    <w:rsid w:val="00050AA3"/>
    <w:rsid w:val="00050BAB"/>
    <w:rsid w:val="00051C9D"/>
    <w:rsid w:val="00051F77"/>
    <w:rsid w:val="00053466"/>
    <w:rsid w:val="00053600"/>
    <w:rsid w:val="00054027"/>
    <w:rsid w:val="000551D4"/>
    <w:rsid w:val="0005533E"/>
    <w:rsid w:val="00055365"/>
    <w:rsid w:val="00055670"/>
    <w:rsid w:val="00060924"/>
    <w:rsid w:val="00060FAB"/>
    <w:rsid w:val="000616B6"/>
    <w:rsid w:val="0006210B"/>
    <w:rsid w:val="00062531"/>
    <w:rsid w:val="000625B3"/>
    <w:rsid w:val="00062AC5"/>
    <w:rsid w:val="00062C86"/>
    <w:rsid w:val="000648AF"/>
    <w:rsid w:val="00064939"/>
    <w:rsid w:val="00064A08"/>
    <w:rsid w:val="00066071"/>
    <w:rsid w:val="00066325"/>
    <w:rsid w:val="00066875"/>
    <w:rsid w:val="0006787A"/>
    <w:rsid w:val="00067AD9"/>
    <w:rsid w:val="00067DED"/>
    <w:rsid w:val="00070127"/>
    <w:rsid w:val="000711D8"/>
    <w:rsid w:val="000715F4"/>
    <w:rsid w:val="00071786"/>
    <w:rsid w:val="000720B7"/>
    <w:rsid w:val="00072C6A"/>
    <w:rsid w:val="00073A85"/>
    <w:rsid w:val="000748C8"/>
    <w:rsid w:val="000758C0"/>
    <w:rsid w:val="00075F53"/>
    <w:rsid w:val="000768B1"/>
    <w:rsid w:val="00077E0A"/>
    <w:rsid w:val="00080233"/>
    <w:rsid w:val="0008068F"/>
    <w:rsid w:val="00082F67"/>
    <w:rsid w:val="000831FE"/>
    <w:rsid w:val="0008367B"/>
    <w:rsid w:val="0008393E"/>
    <w:rsid w:val="00084655"/>
    <w:rsid w:val="00084CCE"/>
    <w:rsid w:val="00084F9D"/>
    <w:rsid w:val="00085F4B"/>
    <w:rsid w:val="00086FFD"/>
    <w:rsid w:val="00087014"/>
    <w:rsid w:val="000871B0"/>
    <w:rsid w:val="0008739F"/>
    <w:rsid w:val="000903CE"/>
    <w:rsid w:val="00090AEE"/>
    <w:rsid w:val="00091218"/>
    <w:rsid w:val="00091640"/>
    <w:rsid w:val="0009199E"/>
    <w:rsid w:val="00091BAC"/>
    <w:rsid w:val="000921D0"/>
    <w:rsid w:val="000926F2"/>
    <w:rsid w:val="00092F1F"/>
    <w:rsid w:val="00092F76"/>
    <w:rsid w:val="000961F4"/>
    <w:rsid w:val="000965D7"/>
    <w:rsid w:val="0009739F"/>
    <w:rsid w:val="0009740A"/>
    <w:rsid w:val="000A0266"/>
    <w:rsid w:val="000A04A3"/>
    <w:rsid w:val="000A14E5"/>
    <w:rsid w:val="000A1F85"/>
    <w:rsid w:val="000A27C0"/>
    <w:rsid w:val="000A33C3"/>
    <w:rsid w:val="000A3B2C"/>
    <w:rsid w:val="000A3CEE"/>
    <w:rsid w:val="000A3EE8"/>
    <w:rsid w:val="000A3EF0"/>
    <w:rsid w:val="000A4785"/>
    <w:rsid w:val="000A4B33"/>
    <w:rsid w:val="000A585A"/>
    <w:rsid w:val="000A58FD"/>
    <w:rsid w:val="000A6579"/>
    <w:rsid w:val="000A68B7"/>
    <w:rsid w:val="000A6C23"/>
    <w:rsid w:val="000A6FF3"/>
    <w:rsid w:val="000A7113"/>
    <w:rsid w:val="000B0493"/>
    <w:rsid w:val="000B04D7"/>
    <w:rsid w:val="000B0963"/>
    <w:rsid w:val="000B1AA3"/>
    <w:rsid w:val="000B2741"/>
    <w:rsid w:val="000B339E"/>
    <w:rsid w:val="000B3C4D"/>
    <w:rsid w:val="000B3E1C"/>
    <w:rsid w:val="000B3E3F"/>
    <w:rsid w:val="000B4789"/>
    <w:rsid w:val="000B47CC"/>
    <w:rsid w:val="000B4B04"/>
    <w:rsid w:val="000B4B2B"/>
    <w:rsid w:val="000B4D03"/>
    <w:rsid w:val="000B5CD6"/>
    <w:rsid w:val="000B5E67"/>
    <w:rsid w:val="000B662F"/>
    <w:rsid w:val="000B6C30"/>
    <w:rsid w:val="000B6C82"/>
    <w:rsid w:val="000B757C"/>
    <w:rsid w:val="000B7DEE"/>
    <w:rsid w:val="000C0097"/>
    <w:rsid w:val="000C0C46"/>
    <w:rsid w:val="000C0EFA"/>
    <w:rsid w:val="000C1A27"/>
    <w:rsid w:val="000C1B9A"/>
    <w:rsid w:val="000C1EB0"/>
    <w:rsid w:val="000C3767"/>
    <w:rsid w:val="000C3AA1"/>
    <w:rsid w:val="000C3AFF"/>
    <w:rsid w:val="000C40FE"/>
    <w:rsid w:val="000C5725"/>
    <w:rsid w:val="000C6158"/>
    <w:rsid w:val="000C6A58"/>
    <w:rsid w:val="000C6B05"/>
    <w:rsid w:val="000C6C4E"/>
    <w:rsid w:val="000C78F5"/>
    <w:rsid w:val="000C7DD0"/>
    <w:rsid w:val="000D1B90"/>
    <w:rsid w:val="000D20FC"/>
    <w:rsid w:val="000D24F7"/>
    <w:rsid w:val="000D25CC"/>
    <w:rsid w:val="000D29AF"/>
    <w:rsid w:val="000D3A7B"/>
    <w:rsid w:val="000D3B6A"/>
    <w:rsid w:val="000D4982"/>
    <w:rsid w:val="000D4D2A"/>
    <w:rsid w:val="000D4F16"/>
    <w:rsid w:val="000D53EB"/>
    <w:rsid w:val="000D5CBD"/>
    <w:rsid w:val="000D6371"/>
    <w:rsid w:val="000E088C"/>
    <w:rsid w:val="000E0FE1"/>
    <w:rsid w:val="000E1A2E"/>
    <w:rsid w:val="000E1E18"/>
    <w:rsid w:val="000E42DF"/>
    <w:rsid w:val="000E52DD"/>
    <w:rsid w:val="000E657C"/>
    <w:rsid w:val="000E6792"/>
    <w:rsid w:val="000F14C2"/>
    <w:rsid w:val="000F1B74"/>
    <w:rsid w:val="000F2F2E"/>
    <w:rsid w:val="000F3028"/>
    <w:rsid w:val="000F3FC4"/>
    <w:rsid w:val="000F4262"/>
    <w:rsid w:val="000F4435"/>
    <w:rsid w:val="000F592B"/>
    <w:rsid w:val="000F60F9"/>
    <w:rsid w:val="000F6F8C"/>
    <w:rsid w:val="00100751"/>
    <w:rsid w:val="00101238"/>
    <w:rsid w:val="001013A5"/>
    <w:rsid w:val="00101609"/>
    <w:rsid w:val="00101A9A"/>
    <w:rsid w:val="00101B2C"/>
    <w:rsid w:val="00101CC4"/>
    <w:rsid w:val="00102062"/>
    <w:rsid w:val="00102BAA"/>
    <w:rsid w:val="00103391"/>
    <w:rsid w:val="00103682"/>
    <w:rsid w:val="001038ED"/>
    <w:rsid w:val="00103A5D"/>
    <w:rsid w:val="001041B8"/>
    <w:rsid w:val="0010478E"/>
    <w:rsid w:val="001052B6"/>
    <w:rsid w:val="00105648"/>
    <w:rsid w:val="00105793"/>
    <w:rsid w:val="0010643D"/>
    <w:rsid w:val="001065B8"/>
    <w:rsid w:val="00106C6C"/>
    <w:rsid w:val="00106E64"/>
    <w:rsid w:val="001074A8"/>
    <w:rsid w:val="001108C7"/>
    <w:rsid w:val="00110CEB"/>
    <w:rsid w:val="00111824"/>
    <w:rsid w:val="00113022"/>
    <w:rsid w:val="001132C1"/>
    <w:rsid w:val="00113CCC"/>
    <w:rsid w:val="001140B4"/>
    <w:rsid w:val="001141C7"/>
    <w:rsid w:val="00114574"/>
    <w:rsid w:val="001149E1"/>
    <w:rsid w:val="001151BE"/>
    <w:rsid w:val="00115391"/>
    <w:rsid w:val="00115AA2"/>
    <w:rsid w:val="00116F15"/>
    <w:rsid w:val="00117386"/>
    <w:rsid w:val="00121983"/>
    <w:rsid w:val="00121E18"/>
    <w:rsid w:val="00121FB4"/>
    <w:rsid w:val="00121FFB"/>
    <w:rsid w:val="00122789"/>
    <w:rsid w:val="00122FFF"/>
    <w:rsid w:val="00123877"/>
    <w:rsid w:val="00123DAE"/>
    <w:rsid w:val="0012410A"/>
    <w:rsid w:val="00124261"/>
    <w:rsid w:val="0012483F"/>
    <w:rsid w:val="00126371"/>
    <w:rsid w:val="00126AD5"/>
    <w:rsid w:val="0012746A"/>
    <w:rsid w:val="00127DA8"/>
    <w:rsid w:val="0013072A"/>
    <w:rsid w:val="001308AB"/>
    <w:rsid w:val="00131C86"/>
    <w:rsid w:val="001325A3"/>
    <w:rsid w:val="001334CD"/>
    <w:rsid w:val="0013437B"/>
    <w:rsid w:val="001348A8"/>
    <w:rsid w:val="00134AEE"/>
    <w:rsid w:val="00135DB9"/>
    <w:rsid w:val="001364F7"/>
    <w:rsid w:val="00136608"/>
    <w:rsid w:val="00136747"/>
    <w:rsid w:val="00136A20"/>
    <w:rsid w:val="00137B01"/>
    <w:rsid w:val="00140A1D"/>
    <w:rsid w:val="0014140C"/>
    <w:rsid w:val="00142A68"/>
    <w:rsid w:val="00143329"/>
    <w:rsid w:val="00143A39"/>
    <w:rsid w:val="0014438C"/>
    <w:rsid w:val="00144B93"/>
    <w:rsid w:val="001454D6"/>
    <w:rsid w:val="00145695"/>
    <w:rsid w:val="001458AD"/>
    <w:rsid w:val="00146D27"/>
    <w:rsid w:val="00146FDB"/>
    <w:rsid w:val="00147821"/>
    <w:rsid w:val="00147961"/>
    <w:rsid w:val="001479E8"/>
    <w:rsid w:val="0015149D"/>
    <w:rsid w:val="0015172D"/>
    <w:rsid w:val="001521CC"/>
    <w:rsid w:val="00153BEA"/>
    <w:rsid w:val="0015464B"/>
    <w:rsid w:val="00154F5B"/>
    <w:rsid w:val="00156A4F"/>
    <w:rsid w:val="00157D70"/>
    <w:rsid w:val="00160151"/>
    <w:rsid w:val="00160781"/>
    <w:rsid w:val="0016083A"/>
    <w:rsid w:val="001608D4"/>
    <w:rsid w:val="00160995"/>
    <w:rsid w:val="001611F9"/>
    <w:rsid w:val="00162DE7"/>
    <w:rsid w:val="0016356C"/>
    <w:rsid w:val="00163D1A"/>
    <w:rsid w:val="0016447B"/>
    <w:rsid w:val="00164C3E"/>
    <w:rsid w:val="001652EE"/>
    <w:rsid w:val="0016708B"/>
    <w:rsid w:val="0016722B"/>
    <w:rsid w:val="00167353"/>
    <w:rsid w:val="001676B0"/>
    <w:rsid w:val="001679E4"/>
    <w:rsid w:val="00170021"/>
    <w:rsid w:val="001704C1"/>
    <w:rsid w:val="00170DCC"/>
    <w:rsid w:val="00171801"/>
    <w:rsid w:val="001729F2"/>
    <w:rsid w:val="001733D6"/>
    <w:rsid w:val="00173BA0"/>
    <w:rsid w:val="001742CD"/>
    <w:rsid w:val="0017571D"/>
    <w:rsid w:val="0017590D"/>
    <w:rsid w:val="001759C1"/>
    <w:rsid w:val="00175C94"/>
    <w:rsid w:val="001760B4"/>
    <w:rsid w:val="00176199"/>
    <w:rsid w:val="00176A1D"/>
    <w:rsid w:val="00176A8B"/>
    <w:rsid w:val="00180768"/>
    <w:rsid w:val="00180DA6"/>
    <w:rsid w:val="0018188F"/>
    <w:rsid w:val="001824FC"/>
    <w:rsid w:val="001825D4"/>
    <w:rsid w:val="00182BEB"/>
    <w:rsid w:val="001831BE"/>
    <w:rsid w:val="001832EC"/>
    <w:rsid w:val="00183962"/>
    <w:rsid w:val="00183DC3"/>
    <w:rsid w:val="001841EA"/>
    <w:rsid w:val="00184628"/>
    <w:rsid w:val="00186EC0"/>
    <w:rsid w:val="00187350"/>
    <w:rsid w:val="001914FC"/>
    <w:rsid w:val="001925A7"/>
    <w:rsid w:val="00192B5E"/>
    <w:rsid w:val="00192E09"/>
    <w:rsid w:val="00192E32"/>
    <w:rsid w:val="001931CD"/>
    <w:rsid w:val="001941EE"/>
    <w:rsid w:val="00194E0F"/>
    <w:rsid w:val="001953D1"/>
    <w:rsid w:val="00195446"/>
    <w:rsid w:val="0019573D"/>
    <w:rsid w:val="00195BD9"/>
    <w:rsid w:val="00195D7E"/>
    <w:rsid w:val="00195FED"/>
    <w:rsid w:val="001A0CD1"/>
    <w:rsid w:val="001A1B7D"/>
    <w:rsid w:val="001A207C"/>
    <w:rsid w:val="001A27A1"/>
    <w:rsid w:val="001A2839"/>
    <w:rsid w:val="001A2DAC"/>
    <w:rsid w:val="001A360B"/>
    <w:rsid w:val="001A38F6"/>
    <w:rsid w:val="001A3D53"/>
    <w:rsid w:val="001A431A"/>
    <w:rsid w:val="001A44B6"/>
    <w:rsid w:val="001A46B0"/>
    <w:rsid w:val="001A4730"/>
    <w:rsid w:val="001A4BEB"/>
    <w:rsid w:val="001A4F6B"/>
    <w:rsid w:val="001A6260"/>
    <w:rsid w:val="001A64C4"/>
    <w:rsid w:val="001A6869"/>
    <w:rsid w:val="001A6BE9"/>
    <w:rsid w:val="001A737C"/>
    <w:rsid w:val="001B38E3"/>
    <w:rsid w:val="001B3F87"/>
    <w:rsid w:val="001B4455"/>
    <w:rsid w:val="001B518F"/>
    <w:rsid w:val="001B5C57"/>
    <w:rsid w:val="001B66DE"/>
    <w:rsid w:val="001B6866"/>
    <w:rsid w:val="001B7C20"/>
    <w:rsid w:val="001C0A8D"/>
    <w:rsid w:val="001C1318"/>
    <w:rsid w:val="001C152A"/>
    <w:rsid w:val="001C1B0E"/>
    <w:rsid w:val="001C2CDA"/>
    <w:rsid w:val="001C2DF7"/>
    <w:rsid w:val="001C396D"/>
    <w:rsid w:val="001C4126"/>
    <w:rsid w:val="001C44BF"/>
    <w:rsid w:val="001C4586"/>
    <w:rsid w:val="001C4892"/>
    <w:rsid w:val="001C4E96"/>
    <w:rsid w:val="001C5965"/>
    <w:rsid w:val="001C66C7"/>
    <w:rsid w:val="001C6737"/>
    <w:rsid w:val="001C72FD"/>
    <w:rsid w:val="001C7D64"/>
    <w:rsid w:val="001D06F8"/>
    <w:rsid w:val="001D0BCE"/>
    <w:rsid w:val="001D113A"/>
    <w:rsid w:val="001D127A"/>
    <w:rsid w:val="001D1505"/>
    <w:rsid w:val="001D1AF2"/>
    <w:rsid w:val="001D38AC"/>
    <w:rsid w:val="001D41E1"/>
    <w:rsid w:val="001D476B"/>
    <w:rsid w:val="001D4C3E"/>
    <w:rsid w:val="001D5428"/>
    <w:rsid w:val="001D5FBA"/>
    <w:rsid w:val="001D61E8"/>
    <w:rsid w:val="001D66A7"/>
    <w:rsid w:val="001D6A22"/>
    <w:rsid w:val="001D6FE0"/>
    <w:rsid w:val="001D7933"/>
    <w:rsid w:val="001D7D9F"/>
    <w:rsid w:val="001E0318"/>
    <w:rsid w:val="001E1D0F"/>
    <w:rsid w:val="001E22DB"/>
    <w:rsid w:val="001E2D2D"/>
    <w:rsid w:val="001E33A3"/>
    <w:rsid w:val="001E35C7"/>
    <w:rsid w:val="001E39CF"/>
    <w:rsid w:val="001E39D4"/>
    <w:rsid w:val="001E4A43"/>
    <w:rsid w:val="001E4A95"/>
    <w:rsid w:val="001E6488"/>
    <w:rsid w:val="001E6855"/>
    <w:rsid w:val="001E71A2"/>
    <w:rsid w:val="001F0463"/>
    <w:rsid w:val="001F1511"/>
    <w:rsid w:val="001F1630"/>
    <w:rsid w:val="001F23BC"/>
    <w:rsid w:val="001F246B"/>
    <w:rsid w:val="001F2565"/>
    <w:rsid w:val="001F275E"/>
    <w:rsid w:val="001F2B0A"/>
    <w:rsid w:val="001F3428"/>
    <w:rsid w:val="001F35B3"/>
    <w:rsid w:val="001F475F"/>
    <w:rsid w:val="001F608A"/>
    <w:rsid w:val="00200234"/>
    <w:rsid w:val="002012BF"/>
    <w:rsid w:val="00201662"/>
    <w:rsid w:val="00201AF1"/>
    <w:rsid w:val="00202509"/>
    <w:rsid w:val="00202963"/>
    <w:rsid w:val="00202B1A"/>
    <w:rsid w:val="00202B82"/>
    <w:rsid w:val="00202D0E"/>
    <w:rsid w:val="00202D15"/>
    <w:rsid w:val="00203111"/>
    <w:rsid w:val="0020437F"/>
    <w:rsid w:val="002055FB"/>
    <w:rsid w:val="002061DD"/>
    <w:rsid w:val="00206A61"/>
    <w:rsid w:val="00206B14"/>
    <w:rsid w:val="00207748"/>
    <w:rsid w:val="00210C48"/>
    <w:rsid w:val="002129CA"/>
    <w:rsid w:val="00213D1A"/>
    <w:rsid w:val="00215555"/>
    <w:rsid w:val="00215FE1"/>
    <w:rsid w:val="0021668A"/>
    <w:rsid w:val="0021676E"/>
    <w:rsid w:val="00216BA7"/>
    <w:rsid w:val="002172B1"/>
    <w:rsid w:val="0021794A"/>
    <w:rsid w:val="00217DC8"/>
    <w:rsid w:val="0022276B"/>
    <w:rsid w:val="00223AE0"/>
    <w:rsid w:val="00223E98"/>
    <w:rsid w:val="0022552E"/>
    <w:rsid w:val="00225D68"/>
    <w:rsid w:val="002262F7"/>
    <w:rsid w:val="00226BC1"/>
    <w:rsid w:val="00227E52"/>
    <w:rsid w:val="00230CAE"/>
    <w:rsid w:val="00232BEA"/>
    <w:rsid w:val="00233641"/>
    <w:rsid w:val="00233E42"/>
    <w:rsid w:val="00234B61"/>
    <w:rsid w:val="0023536D"/>
    <w:rsid w:val="00235652"/>
    <w:rsid w:val="002356B5"/>
    <w:rsid w:val="002369F8"/>
    <w:rsid w:val="00236D83"/>
    <w:rsid w:val="002406A7"/>
    <w:rsid w:val="0024108F"/>
    <w:rsid w:val="00242792"/>
    <w:rsid w:val="0024409D"/>
    <w:rsid w:val="002440AC"/>
    <w:rsid w:val="00244905"/>
    <w:rsid w:val="00244DD8"/>
    <w:rsid w:val="00245B52"/>
    <w:rsid w:val="00245F0E"/>
    <w:rsid w:val="0024713D"/>
    <w:rsid w:val="0024738F"/>
    <w:rsid w:val="00247A20"/>
    <w:rsid w:val="00250CF1"/>
    <w:rsid w:val="0025192E"/>
    <w:rsid w:val="002519A2"/>
    <w:rsid w:val="002519C1"/>
    <w:rsid w:val="00252499"/>
    <w:rsid w:val="0025249F"/>
    <w:rsid w:val="00252E73"/>
    <w:rsid w:val="002542C0"/>
    <w:rsid w:val="0025474C"/>
    <w:rsid w:val="00254F5B"/>
    <w:rsid w:val="002561E3"/>
    <w:rsid w:val="002565BF"/>
    <w:rsid w:val="00256744"/>
    <w:rsid w:val="002569AD"/>
    <w:rsid w:val="00260FE4"/>
    <w:rsid w:val="00261118"/>
    <w:rsid w:val="00261DEA"/>
    <w:rsid w:val="00262730"/>
    <w:rsid w:val="00264125"/>
    <w:rsid w:val="00267086"/>
    <w:rsid w:val="00267339"/>
    <w:rsid w:val="0026755E"/>
    <w:rsid w:val="002678C9"/>
    <w:rsid w:val="00270938"/>
    <w:rsid w:val="00270C07"/>
    <w:rsid w:val="0027248A"/>
    <w:rsid w:val="00274694"/>
    <w:rsid w:val="00276CC3"/>
    <w:rsid w:val="00276FE4"/>
    <w:rsid w:val="00277031"/>
    <w:rsid w:val="00277619"/>
    <w:rsid w:val="00277E33"/>
    <w:rsid w:val="0028036B"/>
    <w:rsid w:val="00281B81"/>
    <w:rsid w:val="00282D50"/>
    <w:rsid w:val="00282EB6"/>
    <w:rsid w:val="00283004"/>
    <w:rsid w:val="002835B1"/>
    <w:rsid w:val="00284027"/>
    <w:rsid w:val="00284C42"/>
    <w:rsid w:val="00285D3D"/>
    <w:rsid w:val="00286260"/>
    <w:rsid w:val="00287722"/>
    <w:rsid w:val="00287B6E"/>
    <w:rsid w:val="0029004C"/>
    <w:rsid w:val="002907F6"/>
    <w:rsid w:val="00290EDA"/>
    <w:rsid w:val="00291A68"/>
    <w:rsid w:val="002929AC"/>
    <w:rsid w:val="00292F87"/>
    <w:rsid w:val="002954B7"/>
    <w:rsid w:val="002960A2"/>
    <w:rsid w:val="002967FB"/>
    <w:rsid w:val="00296A22"/>
    <w:rsid w:val="0029708B"/>
    <w:rsid w:val="00297AAB"/>
    <w:rsid w:val="002A1289"/>
    <w:rsid w:val="002A2021"/>
    <w:rsid w:val="002A245A"/>
    <w:rsid w:val="002A2C76"/>
    <w:rsid w:val="002A339B"/>
    <w:rsid w:val="002A610C"/>
    <w:rsid w:val="002A6208"/>
    <w:rsid w:val="002A6639"/>
    <w:rsid w:val="002B01FA"/>
    <w:rsid w:val="002B045A"/>
    <w:rsid w:val="002B175F"/>
    <w:rsid w:val="002B17BB"/>
    <w:rsid w:val="002B1CFE"/>
    <w:rsid w:val="002B1E36"/>
    <w:rsid w:val="002B31C8"/>
    <w:rsid w:val="002B3DC0"/>
    <w:rsid w:val="002B53D7"/>
    <w:rsid w:val="002B60BD"/>
    <w:rsid w:val="002B673B"/>
    <w:rsid w:val="002B7F94"/>
    <w:rsid w:val="002C063E"/>
    <w:rsid w:val="002C1DE3"/>
    <w:rsid w:val="002C362B"/>
    <w:rsid w:val="002C410E"/>
    <w:rsid w:val="002C46B8"/>
    <w:rsid w:val="002C5AE0"/>
    <w:rsid w:val="002C5D6F"/>
    <w:rsid w:val="002C69DA"/>
    <w:rsid w:val="002C6D5D"/>
    <w:rsid w:val="002C7CF4"/>
    <w:rsid w:val="002D0951"/>
    <w:rsid w:val="002D152D"/>
    <w:rsid w:val="002D15F9"/>
    <w:rsid w:val="002D256E"/>
    <w:rsid w:val="002D32E0"/>
    <w:rsid w:val="002D39E2"/>
    <w:rsid w:val="002D3B60"/>
    <w:rsid w:val="002D4586"/>
    <w:rsid w:val="002D5476"/>
    <w:rsid w:val="002D5D1D"/>
    <w:rsid w:val="002D5E8F"/>
    <w:rsid w:val="002D7C60"/>
    <w:rsid w:val="002E06A7"/>
    <w:rsid w:val="002E127C"/>
    <w:rsid w:val="002E141B"/>
    <w:rsid w:val="002E1443"/>
    <w:rsid w:val="002E14C8"/>
    <w:rsid w:val="002E1540"/>
    <w:rsid w:val="002E16D6"/>
    <w:rsid w:val="002E17E6"/>
    <w:rsid w:val="002E18DC"/>
    <w:rsid w:val="002E1DC6"/>
    <w:rsid w:val="002E247B"/>
    <w:rsid w:val="002E2920"/>
    <w:rsid w:val="002E2D36"/>
    <w:rsid w:val="002E3111"/>
    <w:rsid w:val="002E382C"/>
    <w:rsid w:val="002E4E5B"/>
    <w:rsid w:val="002E4EB2"/>
    <w:rsid w:val="002E4F3C"/>
    <w:rsid w:val="002E50C2"/>
    <w:rsid w:val="002E6055"/>
    <w:rsid w:val="002E6DF3"/>
    <w:rsid w:val="002E7307"/>
    <w:rsid w:val="002E7672"/>
    <w:rsid w:val="002E7CC0"/>
    <w:rsid w:val="002F073F"/>
    <w:rsid w:val="002F0C04"/>
    <w:rsid w:val="002F1EE3"/>
    <w:rsid w:val="002F1F65"/>
    <w:rsid w:val="002F21AC"/>
    <w:rsid w:val="002F2BEB"/>
    <w:rsid w:val="002F2EF8"/>
    <w:rsid w:val="002F31E9"/>
    <w:rsid w:val="002F36A4"/>
    <w:rsid w:val="002F3742"/>
    <w:rsid w:val="002F42D6"/>
    <w:rsid w:val="002F445F"/>
    <w:rsid w:val="002F4673"/>
    <w:rsid w:val="002F46A6"/>
    <w:rsid w:val="002F5D6F"/>
    <w:rsid w:val="002F6187"/>
    <w:rsid w:val="002F6414"/>
    <w:rsid w:val="002F6450"/>
    <w:rsid w:val="002F693C"/>
    <w:rsid w:val="002F6C74"/>
    <w:rsid w:val="002F7085"/>
    <w:rsid w:val="002F7C4C"/>
    <w:rsid w:val="002F7CB6"/>
    <w:rsid w:val="003009F6"/>
    <w:rsid w:val="00300A32"/>
    <w:rsid w:val="00300BD0"/>
    <w:rsid w:val="003025E6"/>
    <w:rsid w:val="0030261F"/>
    <w:rsid w:val="0030274D"/>
    <w:rsid w:val="00302F3F"/>
    <w:rsid w:val="00303614"/>
    <w:rsid w:val="003046E8"/>
    <w:rsid w:val="00304D86"/>
    <w:rsid w:val="00304E7E"/>
    <w:rsid w:val="00304EE5"/>
    <w:rsid w:val="00305554"/>
    <w:rsid w:val="00305FA5"/>
    <w:rsid w:val="0030616F"/>
    <w:rsid w:val="00307313"/>
    <w:rsid w:val="0030779E"/>
    <w:rsid w:val="00307BE9"/>
    <w:rsid w:val="00310A53"/>
    <w:rsid w:val="003116BB"/>
    <w:rsid w:val="00311AA5"/>
    <w:rsid w:val="00313066"/>
    <w:rsid w:val="00313C05"/>
    <w:rsid w:val="00313E74"/>
    <w:rsid w:val="003156DD"/>
    <w:rsid w:val="00316510"/>
    <w:rsid w:val="00317700"/>
    <w:rsid w:val="00317948"/>
    <w:rsid w:val="003179A2"/>
    <w:rsid w:val="00317EAF"/>
    <w:rsid w:val="00317EB7"/>
    <w:rsid w:val="003204EE"/>
    <w:rsid w:val="00320773"/>
    <w:rsid w:val="00320C77"/>
    <w:rsid w:val="00322563"/>
    <w:rsid w:val="00324AA0"/>
    <w:rsid w:val="003253CD"/>
    <w:rsid w:val="00325587"/>
    <w:rsid w:val="0032699B"/>
    <w:rsid w:val="00327667"/>
    <w:rsid w:val="00327D4F"/>
    <w:rsid w:val="00327F73"/>
    <w:rsid w:val="003313EF"/>
    <w:rsid w:val="00331E1F"/>
    <w:rsid w:val="00333427"/>
    <w:rsid w:val="00333DB5"/>
    <w:rsid w:val="0033404F"/>
    <w:rsid w:val="0033429B"/>
    <w:rsid w:val="003348D2"/>
    <w:rsid w:val="00334C03"/>
    <w:rsid w:val="00335739"/>
    <w:rsid w:val="00335D87"/>
    <w:rsid w:val="00336466"/>
    <w:rsid w:val="00336C13"/>
    <w:rsid w:val="00337C19"/>
    <w:rsid w:val="003423A8"/>
    <w:rsid w:val="00342817"/>
    <w:rsid w:val="003428C2"/>
    <w:rsid w:val="003428E0"/>
    <w:rsid w:val="0034362B"/>
    <w:rsid w:val="003439FD"/>
    <w:rsid w:val="00343A31"/>
    <w:rsid w:val="00343BE3"/>
    <w:rsid w:val="00344613"/>
    <w:rsid w:val="003451D2"/>
    <w:rsid w:val="00345DE2"/>
    <w:rsid w:val="003460C5"/>
    <w:rsid w:val="00346197"/>
    <w:rsid w:val="00346434"/>
    <w:rsid w:val="00346A90"/>
    <w:rsid w:val="00346B47"/>
    <w:rsid w:val="00346E6E"/>
    <w:rsid w:val="003474DC"/>
    <w:rsid w:val="00347732"/>
    <w:rsid w:val="00347DC5"/>
    <w:rsid w:val="003505B4"/>
    <w:rsid w:val="003509A3"/>
    <w:rsid w:val="003509D6"/>
    <w:rsid w:val="00351349"/>
    <w:rsid w:val="003519C3"/>
    <w:rsid w:val="003519FA"/>
    <w:rsid w:val="00351A19"/>
    <w:rsid w:val="00352F2E"/>
    <w:rsid w:val="00354463"/>
    <w:rsid w:val="00355C9F"/>
    <w:rsid w:val="003603AF"/>
    <w:rsid w:val="003615D2"/>
    <w:rsid w:val="00361A2E"/>
    <w:rsid w:val="00361C2C"/>
    <w:rsid w:val="0036200F"/>
    <w:rsid w:val="003624D2"/>
    <w:rsid w:val="00362EC8"/>
    <w:rsid w:val="0036307A"/>
    <w:rsid w:val="00363432"/>
    <w:rsid w:val="00363533"/>
    <w:rsid w:val="003638A2"/>
    <w:rsid w:val="003640A3"/>
    <w:rsid w:val="00365497"/>
    <w:rsid w:val="00365520"/>
    <w:rsid w:val="00365B9D"/>
    <w:rsid w:val="00365C6A"/>
    <w:rsid w:val="00366340"/>
    <w:rsid w:val="00366B19"/>
    <w:rsid w:val="00366FAF"/>
    <w:rsid w:val="0036707D"/>
    <w:rsid w:val="00367426"/>
    <w:rsid w:val="0036793D"/>
    <w:rsid w:val="003720F8"/>
    <w:rsid w:val="00373818"/>
    <w:rsid w:val="00373863"/>
    <w:rsid w:val="00373BAE"/>
    <w:rsid w:val="00374972"/>
    <w:rsid w:val="00374A7A"/>
    <w:rsid w:val="003754A4"/>
    <w:rsid w:val="00376572"/>
    <w:rsid w:val="003767D7"/>
    <w:rsid w:val="00376EBC"/>
    <w:rsid w:val="003772D1"/>
    <w:rsid w:val="00377439"/>
    <w:rsid w:val="003776E3"/>
    <w:rsid w:val="00377A47"/>
    <w:rsid w:val="00380C7F"/>
    <w:rsid w:val="00380F93"/>
    <w:rsid w:val="0038175D"/>
    <w:rsid w:val="00382DCC"/>
    <w:rsid w:val="00384206"/>
    <w:rsid w:val="00384465"/>
    <w:rsid w:val="00384589"/>
    <w:rsid w:val="003848BD"/>
    <w:rsid w:val="00384DA4"/>
    <w:rsid w:val="00384DF1"/>
    <w:rsid w:val="00384F3C"/>
    <w:rsid w:val="00385482"/>
    <w:rsid w:val="00385565"/>
    <w:rsid w:val="00385BBB"/>
    <w:rsid w:val="003861AB"/>
    <w:rsid w:val="0038633C"/>
    <w:rsid w:val="003866C4"/>
    <w:rsid w:val="00387468"/>
    <w:rsid w:val="0038790A"/>
    <w:rsid w:val="003902FF"/>
    <w:rsid w:val="00390837"/>
    <w:rsid w:val="00391F57"/>
    <w:rsid w:val="003922F7"/>
    <w:rsid w:val="00393304"/>
    <w:rsid w:val="0039415F"/>
    <w:rsid w:val="0039652B"/>
    <w:rsid w:val="00396AB4"/>
    <w:rsid w:val="00396C2D"/>
    <w:rsid w:val="00396C80"/>
    <w:rsid w:val="0039780F"/>
    <w:rsid w:val="00397AD3"/>
    <w:rsid w:val="00397CF4"/>
    <w:rsid w:val="003A0AE1"/>
    <w:rsid w:val="003A173E"/>
    <w:rsid w:val="003A1FA5"/>
    <w:rsid w:val="003A2BA2"/>
    <w:rsid w:val="003A2C95"/>
    <w:rsid w:val="003A2CC1"/>
    <w:rsid w:val="003A337C"/>
    <w:rsid w:val="003A3C3D"/>
    <w:rsid w:val="003A4166"/>
    <w:rsid w:val="003A4326"/>
    <w:rsid w:val="003A49BF"/>
    <w:rsid w:val="003A4D5F"/>
    <w:rsid w:val="003A5560"/>
    <w:rsid w:val="003A6623"/>
    <w:rsid w:val="003A74B6"/>
    <w:rsid w:val="003A77A7"/>
    <w:rsid w:val="003A7BBD"/>
    <w:rsid w:val="003B00E7"/>
    <w:rsid w:val="003B04AB"/>
    <w:rsid w:val="003B07CB"/>
    <w:rsid w:val="003B1174"/>
    <w:rsid w:val="003B1552"/>
    <w:rsid w:val="003B1901"/>
    <w:rsid w:val="003B1AEF"/>
    <w:rsid w:val="003B1FC7"/>
    <w:rsid w:val="003B2202"/>
    <w:rsid w:val="003B31A6"/>
    <w:rsid w:val="003B31BE"/>
    <w:rsid w:val="003B360D"/>
    <w:rsid w:val="003B466C"/>
    <w:rsid w:val="003B4ADF"/>
    <w:rsid w:val="003B5206"/>
    <w:rsid w:val="003B6FB6"/>
    <w:rsid w:val="003B7C22"/>
    <w:rsid w:val="003C065D"/>
    <w:rsid w:val="003C086F"/>
    <w:rsid w:val="003C08B4"/>
    <w:rsid w:val="003C11E8"/>
    <w:rsid w:val="003C19FB"/>
    <w:rsid w:val="003C1A59"/>
    <w:rsid w:val="003C2C37"/>
    <w:rsid w:val="003C3748"/>
    <w:rsid w:val="003C40D9"/>
    <w:rsid w:val="003C4C8E"/>
    <w:rsid w:val="003C5CCB"/>
    <w:rsid w:val="003C6506"/>
    <w:rsid w:val="003C68E2"/>
    <w:rsid w:val="003C6CB4"/>
    <w:rsid w:val="003C6EEF"/>
    <w:rsid w:val="003C7331"/>
    <w:rsid w:val="003D06BF"/>
    <w:rsid w:val="003D11A9"/>
    <w:rsid w:val="003D12B0"/>
    <w:rsid w:val="003D1591"/>
    <w:rsid w:val="003D15EB"/>
    <w:rsid w:val="003D2555"/>
    <w:rsid w:val="003D2B8A"/>
    <w:rsid w:val="003D2C5D"/>
    <w:rsid w:val="003D3EAC"/>
    <w:rsid w:val="003D47DB"/>
    <w:rsid w:val="003D4BFF"/>
    <w:rsid w:val="003D5059"/>
    <w:rsid w:val="003D508F"/>
    <w:rsid w:val="003D52EC"/>
    <w:rsid w:val="003D5994"/>
    <w:rsid w:val="003D613A"/>
    <w:rsid w:val="003D6291"/>
    <w:rsid w:val="003D65D9"/>
    <w:rsid w:val="003D68DF"/>
    <w:rsid w:val="003D6A5F"/>
    <w:rsid w:val="003D6FF2"/>
    <w:rsid w:val="003E063A"/>
    <w:rsid w:val="003E0C25"/>
    <w:rsid w:val="003E1631"/>
    <w:rsid w:val="003E1A97"/>
    <w:rsid w:val="003E1F0C"/>
    <w:rsid w:val="003E1F6F"/>
    <w:rsid w:val="003E2645"/>
    <w:rsid w:val="003E2D07"/>
    <w:rsid w:val="003E3A6A"/>
    <w:rsid w:val="003E3FF7"/>
    <w:rsid w:val="003E53FA"/>
    <w:rsid w:val="003E558A"/>
    <w:rsid w:val="003E6A8E"/>
    <w:rsid w:val="003E7263"/>
    <w:rsid w:val="003E7C41"/>
    <w:rsid w:val="003F03DE"/>
    <w:rsid w:val="003F0AEC"/>
    <w:rsid w:val="003F1ABD"/>
    <w:rsid w:val="003F2623"/>
    <w:rsid w:val="003F3EC3"/>
    <w:rsid w:val="003F407F"/>
    <w:rsid w:val="003F4837"/>
    <w:rsid w:val="003F4A17"/>
    <w:rsid w:val="003F4BEB"/>
    <w:rsid w:val="003F5447"/>
    <w:rsid w:val="003F56DE"/>
    <w:rsid w:val="003F60A6"/>
    <w:rsid w:val="003F63A8"/>
    <w:rsid w:val="003F680F"/>
    <w:rsid w:val="003F7FEB"/>
    <w:rsid w:val="004003BA"/>
    <w:rsid w:val="00400DF1"/>
    <w:rsid w:val="00401486"/>
    <w:rsid w:val="00402F74"/>
    <w:rsid w:val="00403414"/>
    <w:rsid w:val="00403585"/>
    <w:rsid w:val="0040371E"/>
    <w:rsid w:val="00403DA9"/>
    <w:rsid w:val="00404B8D"/>
    <w:rsid w:val="00406E4F"/>
    <w:rsid w:val="004075C5"/>
    <w:rsid w:val="004104AC"/>
    <w:rsid w:val="00410746"/>
    <w:rsid w:val="00410AF5"/>
    <w:rsid w:val="0041133E"/>
    <w:rsid w:val="004123C1"/>
    <w:rsid w:val="00412758"/>
    <w:rsid w:val="004139C8"/>
    <w:rsid w:val="00414E76"/>
    <w:rsid w:val="00414F74"/>
    <w:rsid w:val="00415AF8"/>
    <w:rsid w:val="00416099"/>
    <w:rsid w:val="0041672C"/>
    <w:rsid w:val="00416E25"/>
    <w:rsid w:val="00417961"/>
    <w:rsid w:val="00417CC1"/>
    <w:rsid w:val="00420A42"/>
    <w:rsid w:val="0042135D"/>
    <w:rsid w:val="00422105"/>
    <w:rsid w:val="00422875"/>
    <w:rsid w:val="0042327E"/>
    <w:rsid w:val="004236AE"/>
    <w:rsid w:val="004240F8"/>
    <w:rsid w:val="00424BB4"/>
    <w:rsid w:val="00424CE1"/>
    <w:rsid w:val="004257A7"/>
    <w:rsid w:val="0042588F"/>
    <w:rsid w:val="00425C96"/>
    <w:rsid w:val="00425CC2"/>
    <w:rsid w:val="00425D68"/>
    <w:rsid w:val="00425F9F"/>
    <w:rsid w:val="00427335"/>
    <w:rsid w:val="004274D6"/>
    <w:rsid w:val="00427E96"/>
    <w:rsid w:val="00427EB6"/>
    <w:rsid w:val="004338EE"/>
    <w:rsid w:val="00433BC7"/>
    <w:rsid w:val="00435143"/>
    <w:rsid w:val="00435266"/>
    <w:rsid w:val="004352AA"/>
    <w:rsid w:val="00435605"/>
    <w:rsid w:val="00437870"/>
    <w:rsid w:val="004378FC"/>
    <w:rsid w:val="00437F0E"/>
    <w:rsid w:val="00440BAC"/>
    <w:rsid w:val="00441C89"/>
    <w:rsid w:val="00442564"/>
    <w:rsid w:val="00442686"/>
    <w:rsid w:val="0044372F"/>
    <w:rsid w:val="00445351"/>
    <w:rsid w:val="00445863"/>
    <w:rsid w:val="00445BDC"/>
    <w:rsid w:val="00446093"/>
    <w:rsid w:val="00447882"/>
    <w:rsid w:val="00450220"/>
    <w:rsid w:val="00451446"/>
    <w:rsid w:val="004522A8"/>
    <w:rsid w:val="00452873"/>
    <w:rsid w:val="00453295"/>
    <w:rsid w:val="00454A30"/>
    <w:rsid w:val="00454F06"/>
    <w:rsid w:val="00454F18"/>
    <w:rsid w:val="00455487"/>
    <w:rsid w:val="00455985"/>
    <w:rsid w:val="00455C43"/>
    <w:rsid w:val="004563EC"/>
    <w:rsid w:val="00456B1F"/>
    <w:rsid w:val="004573A3"/>
    <w:rsid w:val="00460984"/>
    <w:rsid w:val="00460AE5"/>
    <w:rsid w:val="00460D56"/>
    <w:rsid w:val="00461CA1"/>
    <w:rsid w:val="004624AA"/>
    <w:rsid w:val="00462831"/>
    <w:rsid w:val="00462B97"/>
    <w:rsid w:val="00462EC2"/>
    <w:rsid w:val="004647F5"/>
    <w:rsid w:val="00464A7E"/>
    <w:rsid w:val="004655E6"/>
    <w:rsid w:val="00465EF2"/>
    <w:rsid w:val="00466D05"/>
    <w:rsid w:val="00470FB7"/>
    <w:rsid w:val="00472B84"/>
    <w:rsid w:val="00472D83"/>
    <w:rsid w:val="0047333D"/>
    <w:rsid w:val="004736CE"/>
    <w:rsid w:val="00473F15"/>
    <w:rsid w:val="004741C5"/>
    <w:rsid w:val="0047445F"/>
    <w:rsid w:val="004753D5"/>
    <w:rsid w:val="0047553F"/>
    <w:rsid w:val="00476759"/>
    <w:rsid w:val="004770C5"/>
    <w:rsid w:val="00477ADA"/>
    <w:rsid w:val="00477F10"/>
    <w:rsid w:val="0048048F"/>
    <w:rsid w:val="00481505"/>
    <w:rsid w:val="00482291"/>
    <w:rsid w:val="00483452"/>
    <w:rsid w:val="00484AEA"/>
    <w:rsid w:val="004854E5"/>
    <w:rsid w:val="00485689"/>
    <w:rsid w:val="00486639"/>
    <w:rsid w:val="00486CC8"/>
    <w:rsid w:val="00487270"/>
    <w:rsid w:val="00487338"/>
    <w:rsid w:val="0049216E"/>
    <w:rsid w:val="00492580"/>
    <w:rsid w:val="00493A33"/>
    <w:rsid w:val="00493B38"/>
    <w:rsid w:val="00493CBA"/>
    <w:rsid w:val="00493DC1"/>
    <w:rsid w:val="0049424B"/>
    <w:rsid w:val="00494900"/>
    <w:rsid w:val="00495841"/>
    <w:rsid w:val="0049598E"/>
    <w:rsid w:val="00495B44"/>
    <w:rsid w:val="00495FF2"/>
    <w:rsid w:val="00496321"/>
    <w:rsid w:val="004968CF"/>
    <w:rsid w:val="004971B7"/>
    <w:rsid w:val="004971DF"/>
    <w:rsid w:val="0049724C"/>
    <w:rsid w:val="00497382"/>
    <w:rsid w:val="004973F0"/>
    <w:rsid w:val="0049766D"/>
    <w:rsid w:val="004A0DBE"/>
    <w:rsid w:val="004A1469"/>
    <w:rsid w:val="004A22E7"/>
    <w:rsid w:val="004A3263"/>
    <w:rsid w:val="004A38D4"/>
    <w:rsid w:val="004A508F"/>
    <w:rsid w:val="004A5CDC"/>
    <w:rsid w:val="004A65B5"/>
    <w:rsid w:val="004A731E"/>
    <w:rsid w:val="004A75EC"/>
    <w:rsid w:val="004A7A84"/>
    <w:rsid w:val="004B0C2B"/>
    <w:rsid w:val="004B0F2C"/>
    <w:rsid w:val="004B11DE"/>
    <w:rsid w:val="004B2A23"/>
    <w:rsid w:val="004B330E"/>
    <w:rsid w:val="004B3591"/>
    <w:rsid w:val="004B423F"/>
    <w:rsid w:val="004B47A6"/>
    <w:rsid w:val="004B4B7F"/>
    <w:rsid w:val="004B4D74"/>
    <w:rsid w:val="004B53FB"/>
    <w:rsid w:val="004B5474"/>
    <w:rsid w:val="004B57C8"/>
    <w:rsid w:val="004B6856"/>
    <w:rsid w:val="004B6D27"/>
    <w:rsid w:val="004B7E5E"/>
    <w:rsid w:val="004B7F17"/>
    <w:rsid w:val="004C0AAC"/>
    <w:rsid w:val="004C1024"/>
    <w:rsid w:val="004C1C90"/>
    <w:rsid w:val="004C3882"/>
    <w:rsid w:val="004C3940"/>
    <w:rsid w:val="004C4CB6"/>
    <w:rsid w:val="004C4EE0"/>
    <w:rsid w:val="004C576B"/>
    <w:rsid w:val="004C5976"/>
    <w:rsid w:val="004C6FD9"/>
    <w:rsid w:val="004D049F"/>
    <w:rsid w:val="004D0728"/>
    <w:rsid w:val="004D0C8F"/>
    <w:rsid w:val="004D0F85"/>
    <w:rsid w:val="004D1AC1"/>
    <w:rsid w:val="004D24D8"/>
    <w:rsid w:val="004D2C51"/>
    <w:rsid w:val="004D3133"/>
    <w:rsid w:val="004D3456"/>
    <w:rsid w:val="004D47C1"/>
    <w:rsid w:val="004D49FC"/>
    <w:rsid w:val="004D4C07"/>
    <w:rsid w:val="004D5759"/>
    <w:rsid w:val="004D5FE9"/>
    <w:rsid w:val="004D67F7"/>
    <w:rsid w:val="004D69FD"/>
    <w:rsid w:val="004D72BC"/>
    <w:rsid w:val="004D77B8"/>
    <w:rsid w:val="004D7D10"/>
    <w:rsid w:val="004D7FAC"/>
    <w:rsid w:val="004E075D"/>
    <w:rsid w:val="004E08E9"/>
    <w:rsid w:val="004E1911"/>
    <w:rsid w:val="004E32EA"/>
    <w:rsid w:val="004E4C2F"/>
    <w:rsid w:val="004E570A"/>
    <w:rsid w:val="004E72F3"/>
    <w:rsid w:val="004E7B95"/>
    <w:rsid w:val="004F043C"/>
    <w:rsid w:val="004F052B"/>
    <w:rsid w:val="004F2F06"/>
    <w:rsid w:val="004F31F3"/>
    <w:rsid w:val="004F3CF4"/>
    <w:rsid w:val="004F4433"/>
    <w:rsid w:val="004F45BD"/>
    <w:rsid w:val="004F4FD0"/>
    <w:rsid w:val="004F750F"/>
    <w:rsid w:val="00501053"/>
    <w:rsid w:val="00503091"/>
    <w:rsid w:val="00503D4A"/>
    <w:rsid w:val="00504D25"/>
    <w:rsid w:val="00505EBA"/>
    <w:rsid w:val="00506411"/>
    <w:rsid w:val="00506725"/>
    <w:rsid w:val="00507036"/>
    <w:rsid w:val="005072CC"/>
    <w:rsid w:val="00507569"/>
    <w:rsid w:val="0050777B"/>
    <w:rsid w:val="005109E6"/>
    <w:rsid w:val="00510F71"/>
    <w:rsid w:val="005112F2"/>
    <w:rsid w:val="00511BCF"/>
    <w:rsid w:val="00511EB6"/>
    <w:rsid w:val="005122A6"/>
    <w:rsid w:val="00512F38"/>
    <w:rsid w:val="005139DA"/>
    <w:rsid w:val="00513C22"/>
    <w:rsid w:val="00513D83"/>
    <w:rsid w:val="00513E1F"/>
    <w:rsid w:val="00515851"/>
    <w:rsid w:val="00515A31"/>
    <w:rsid w:val="00516666"/>
    <w:rsid w:val="00517F30"/>
    <w:rsid w:val="00517F53"/>
    <w:rsid w:val="005200CC"/>
    <w:rsid w:val="00521D8E"/>
    <w:rsid w:val="00523152"/>
    <w:rsid w:val="0052348E"/>
    <w:rsid w:val="005238FB"/>
    <w:rsid w:val="00523EF7"/>
    <w:rsid w:val="00524F40"/>
    <w:rsid w:val="00524F81"/>
    <w:rsid w:val="00525CF9"/>
    <w:rsid w:val="00526767"/>
    <w:rsid w:val="00526A69"/>
    <w:rsid w:val="0052703A"/>
    <w:rsid w:val="00527204"/>
    <w:rsid w:val="005272A5"/>
    <w:rsid w:val="00527A2E"/>
    <w:rsid w:val="005307A2"/>
    <w:rsid w:val="00530DFF"/>
    <w:rsid w:val="00531838"/>
    <w:rsid w:val="00531976"/>
    <w:rsid w:val="00531ABB"/>
    <w:rsid w:val="005329C2"/>
    <w:rsid w:val="005342C5"/>
    <w:rsid w:val="005348B0"/>
    <w:rsid w:val="00534E96"/>
    <w:rsid w:val="0053533D"/>
    <w:rsid w:val="00536004"/>
    <w:rsid w:val="00536EC0"/>
    <w:rsid w:val="005372D5"/>
    <w:rsid w:val="00540703"/>
    <w:rsid w:val="00541203"/>
    <w:rsid w:val="00541784"/>
    <w:rsid w:val="00541CE3"/>
    <w:rsid w:val="0054252D"/>
    <w:rsid w:val="00542E25"/>
    <w:rsid w:val="00543320"/>
    <w:rsid w:val="005434E0"/>
    <w:rsid w:val="00544319"/>
    <w:rsid w:val="00544790"/>
    <w:rsid w:val="00544F73"/>
    <w:rsid w:val="00545197"/>
    <w:rsid w:val="00545D73"/>
    <w:rsid w:val="005461B2"/>
    <w:rsid w:val="005462F1"/>
    <w:rsid w:val="00546467"/>
    <w:rsid w:val="005464C0"/>
    <w:rsid w:val="00546F40"/>
    <w:rsid w:val="005470E2"/>
    <w:rsid w:val="005474D3"/>
    <w:rsid w:val="00547D4D"/>
    <w:rsid w:val="00550D7E"/>
    <w:rsid w:val="00551D2C"/>
    <w:rsid w:val="005537FB"/>
    <w:rsid w:val="00553E66"/>
    <w:rsid w:val="00553F00"/>
    <w:rsid w:val="00554FE5"/>
    <w:rsid w:val="0055519F"/>
    <w:rsid w:val="00555357"/>
    <w:rsid w:val="005559A7"/>
    <w:rsid w:val="00555B90"/>
    <w:rsid w:val="00555CCC"/>
    <w:rsid w:val="005563CD"/>
    <w:rsid w:val="00557D4F"/>
    <w:rsid w:val="00557E3C"/>
    <w:rsid w:val="005602D7"/>
    <w:rsid w:val="005605D5"/>
    <w:rsid w:val="00560A32"/>
    <w:rsid w:val="00560CFF"/>
    <w:rsid w:val="00560D32"/>
    <w:rsid w:val="00561246"/>
    <w:rsid w:val="00562022"/>
    <w:rsid w:val="005620B8"/>
    <w:rsid w:val="005621B4"/>
    <w:rsid w:val="00564056"/>
    <w:rsid w:val="0056480B"/>
    <w:rsid w:val="00564868"/>
    <w:rsid w:val="00564C49"/>
    <w:rsid w:val="005666AE"/>
    <w:rsid w:val="00566719"/>
    <w:rsid w:val="00567141"/>
    <w:rsid w:val="00567BCF"/>
    <w:rsid w:val="00570250"/>
    <w:rsid w:val="005704BB"/>
    <w:rsid w:val="00570D4C"/>
    <w:rsid w:val="00571FA8"/>
    <w:rsid w:val="00573178"/>
    <w:rsid w:val="005748DD"/>
    <w:rsid w:val="005749E9"/>
    <w:rsid w:val="00574C53"/>
    <w:rsid w:val="00575955"/>
    <w:rsid w:val="0057629C"/>
    <w:rsid w:val="005801AE"/>
    <w:rsid w:val="005805D7"/>
    <w:rsid w:val="005807F6"/>
    <w:rsid w:val="00580B4E"/>
    <w:rsid w:val="00580E5E"/>
    <w:rsid w:val="005812F0"/>
    <w:rsid w:val="00581A20"/>
    <w:rsid w:val="00581DCA"/>
    <w:rsid w:val="005820C1"/>
    <w:rsid w:val="005824BF"/>
    <w:rsid w:val="00582AA6"/>
    <w:rsid w:val="00582C25"/>
    <w:rsid w:val="00582E2D"/>
    <w:rsid w:val="00583D59"/>
    <w:rsid w:val="00584A33"/>
    <w:rsid w:val="005854FD"/>
    <w:rsid w:val="005866A8"/>
    <w:rsid w:val="0058674F"/>
    <w:rsid w:val="0059062C"/>
    <w:rsid w:val="00590C92"/>
    <w:rsid w:val="00590EFD"/>
    <w:rsid w:val="00591DD6"/>
    <w:rsid w:val="00591F29"/>
    <w:rsid w:val="005923B5"/>
    <w:rsid w:val="005926C0"/>
    <w:rsid w:val="0059270F"/>
    <w:rsid w:val="00592B52"/>
    <w:rsid w:val="00593AF2"/>
    <w:rsid w:val="00594A60"/>
    <w:rsid w:val="00594CF8"/>
    <w:rsid w:val="00594E6B"/>
    <w:rsid w:val="00594FCB"/>
    <w:rsid w:val="005951D1"/>
    <w:rsid w:val="0059534D"/>
    <w:rsid w:val="00596806"/>
    <w:rsid w:val="00596C35"/>
    <w:rsid w:val="0059702A"/>
    <w:rsid w:val="005A0596"/>
    <w:rsid w:val="005A094D"/>
    <w:rsid w:val="005A0BB0"/>
    <w:rsid w:val="005A0DBD"/>
    <w:rsid w:val="005A114D"/>
    <w:rsid w:val="005A259D"/>
    <w:rsid w:val="005A316A"/>
    <w:rsid w:val="005A5FBC"/>
    <w:rsid w:val="005A630A"/>
    <w:rsid w:val="005A76C4"/>
    <w:rsid w:val="005A7A92"/>
    <w:rsid w:val="005A7B5E"/>
    <w:rsid w:val="005A7BCD"/>
    <w:rsid w:val="005B016D"/>
    <w:rsid w:val="005B0FED"/>
    <w:rsid w:val="005B176F"/>
    <w:rsid w:val="005B289A"/>
    <w:rsid w:val="005B31D9"/>
    <w:rsid w:val="005B3236"/>
    <w:rsid w:val="005B32D3"/>
    <w:rsid w:val="005B39F6"/>
    <w:rsid w:val="005B57FD"/>
    <w:rsid w:val="005B5BF0"/>
    <w:rsid w:val="005B601B"/>
    <w:rsid w:val="005B6FF2"/>
    <w:rsid w:val="005B723E"/>
    <w:rsid w:val="005C136C"/>
    <w:rsid w:val="005C13E6"/>
    <w:rsid w:val="005C14E9"/>
    <w:rsid w:val="005C1635"/>
    <w:rsid w:val="005C24A7"/>
    <w:rsid w:val="005C4765"/>
    <w:rsid w:val="005C58DA"/>
    <w:rsid w:val="005C5CB2"/>
    <w:rsid w:val="005C6B59"/>
    <w:rsid w:val="005C7648"/>
    <w:rsid w:val="005C785B"/>
    <w:rsid w:val="005C7B6C"/>
    <w:rsid w:val="005D0445"/>
    <w:rsid w:val="005D165B"/>
    <w:rsid w:val="005D2309"/>
    <w:rsid w:val="005D259E"/>
    <w:rsid w:val="005D2B8B"/>
    <w:rsid w:val="005D3763"/>
    <w:rsid w:val="005D3C90"/>
    <w:rsid w:val="005D4FEE"/>
    <w:rsid w:val="005D51AF"/>
    <w:rsid w:val="005D5352"/>
    <w:rsid w:val="005D5974"/>
    <w:rsid w:val="005D64D2"/>
    <w:rsid w:val="005D673F"/>
    <w:rsid w:val="005D71D0"/>
    <w:rsid w:val="005D7D35"/>
    <w:rsid w:val="005E0016"/>
    <w:rsid w:val="005E0082"/>
    <w:rsid w:val="005E044A"/>
    <w:rsid w:val="005E0B83"/>
    <w:rsid w:val="005E1CDD"/>
    <w:rsid w:val="005E2C85"/>
    <w:rsid w:val="005E3392"/>
    <w:rsid w:val="005E3E2C"/>
    <w:rsid w:val="005E4156"/>
    <w:rsid w:val="005E41DA"/>
    <w:rsid w:val="005E422A"/>
    <w:rsid w:val="005E4D08"/>
    <w:rsid w:val="005E5AD6"/>
    <w:rsid w:val="005E6050"/>
    <w:rsid w:val="005E6313"/>
    <w:rsid w:val="005E6592"/>
    <w:rsid w:val="005E7088"/>
    <w:rsid w:val="005E75AF"/>
    <w:rsid w:val="005F0405"/>
    <w:rsid w:val="005F0B5F"/>
    <w:rsid w:val="005F166D"/>
    <w:rsid w:val="005F2015"/>
    <w:rsid w:val="005F2715"/>
    <w:rsid w:val="005F2B47"/>
    <w:rsid w:val="005F324F"/>
    <w:rsid w:val="005F4192"/>
    <w:rsid w:val="005F4203"/>
    <w:rsid w:val="005F4932"/>
    <w:rsid w:val="005F4DE4"/>
    <w:rsid w:val="005F50AC"/>
    <w:rsid w:val="005F5505"/>
    <w:rsid w:val="005F5528"/>
    <w:rsid w:val="005F5C36"/>
    <w:rsid w:val="005F6489"/>
    <w:rsid w:val="005F72F0"/>
    <w:rsid w:val="006002DB"/>
    <w:rsid w:val="0060084F"/>
    <w:rsid w:val="00600B04"/>
    <w:rsid w:val="006014DE"/>
    <w:rsid w:val="00601EF8"/>
    <w:rsid w:val="00602111"/>
    <w:rsid w:val="00603965"/>
    <w:rsid w:val="00603972"/>
    <w:rsid w:val="00604044"/>
    <w:rsid w:val="00604938"/>
    <w:rsid w:val="006050CC"/>
    <w:rsid w:val="0060555D"/>
    <w:rsid w:val="006056B6"/>
    <w:rsid w:val="006059A3"/>
    <w:rsid w:val="00606510"/>
    <w:rsid w:val="00606C7A"/>
    <w:rsid w:val="00606E32"/>
    <w:rsid w:val="006101FB"/>
    <w:rsid w:val="00610AC5"/>
    <w:rsid w:val="0061122D"/>
    <w:rsid w:val="0061160D"/>
    <w:rsid w:val="0061217B"/>
    <w:rsid w:val="0061306F"/>
    <w:rsid w:val="00613A51"/>
    <w:rsid w:val="0061414F"/>
    <w:rsid w:val="00614707"/>
    <w:rsid w:val="00614C3E"/>
    <w:rsid w:val="00616937"/>
    <w:rsid w:val="00616EFC"/>
    <w:rsid w:val="00616F33"/>
    <w:rsid w:val="006177BE"/>
    <w:rsid w:val="006204D7"/>
    <w:rsid w:val="00620F94"/>
    <w:rsid w:val="00621660"/>
    <w:rsid w:val="006229D2"/>
    <w:rsid w:val="00622F00"/>
    <w:rsid w:val="006245DB"/>
    <w:rsid w:val="006249BA"/>
    <w:rsid w:val="00625284"/>
    <w:rsid w:val="00625328"/>
    <w:rsid w:val="00625868"/>
    <w:rsid w:val="00626244"/>
    <w:rsid w:val="0062663D"/>
    <w:rsid w:val="00626680"/>
    <w:rsid w:val="00626D74"/>
    <w:rsid w:val="00627044"/>
    <w:rsid w:val="00627283"/>
    <w:rsid w:val="00627562"/>
    <w:rsid w:val="006278F4"/>
    <w:rsid w:val="00630BE5"/>
    <w:rsid w:val="006320CB"/>
    <w:rsid w:val="00635173"/>
    <w:rsid w:val="00636596"/>
    <w:rsid w:val="00636803"/>
    <w:rsid w:val="00636CB4"/>
    <w:rsid w:val="006377E7"/>
    <w:rsid w:val="00641CA2"/>
    <w:rsid w:val="0064224F"/>
    <w:rsid w:val="00642679"/>
    <w:rsid w:val="00642DE8"/>
    <w:rsid w:val="00643B1C"/>
    <w:rsid w:val="00644249"/>
    <w:rsid w:val="0064439F"/>
    <w:rsid w:val="006446AC"/>
    <w:rsid w:val="006449CC"/>
    <w:rsid w:val="00645719"/>
    <w:rsid w:val="0064596D"/>
    <w:rsid w:val="006466A4"/>
    <w:rsid w:val="006472E4"/>
    <w:rsid w:val="0064774C"/>
    <w:rsid w:val="006505B6"/>
    <w:rsid w:val="00652BC4"/>
    <w:rsid w:val="00653156"/>
    <w:rsid w:val="0065372F"/>
    <w:rsid w:val="00653D66"/>
    <w:rsid w:val="0065547E"/>
    <w:rsid w:val="00655E6C"/>
    <w:rsid w:val="006562EF"/>
    <w:rsid w:val="00656857"/>
    <w:rsid w:val="0065702C"/>
    <w:rsid w:val="0065721D"/>
    <w:rsid w:val="00657227"/>
    <w:rsid w:val="00660459"/>
    <w:rsid w:val="006606D3"/>
    <w:rsid w:val="00660722"/>
    <w:rsid w:val="00661047"/>
    <w:rsid w:val="00661D2E"/>
    <w:rsid w:val="00662EA0"/>
    <w:rsid w:val="00663403"/>
    <w:rsid w:val="00663E8A"/>
    <w:rsid w:val="00664232"/>
    <w:rsid w:val="00664534"/>
    <w:rsid w:val="00664D55"/>
    <w:rsid w:val="00665A90"/>
    <w:rsid w:val="00665B98"/>
    <w:rsid w:val="00666D17"/>
    <w:rsid w:val="00666FAA"/>
    <w:rsid w:val="0067050D"/>
    <w:rsid w:val="0067166C"/>
    <w:rsid w:val="00672159"/>
    <w:rsid w:val="00672BB4"/>
    <w:rsid w:val="00672BF8"/>
    <w:rsid w:val="00675103"/>
    <w:rsid w:val="006757E5"/>
    <w:rsid w:val="0067748D"/>
    <w:rsid w:val="00677810"/>
    <w:rsid w:val="006804C8"/>
    <w:rsid w:val="00681360"/>
    <w:rsid w:val="0068202F"/>
    <w:rsid w:val="00682EB5"/>
    <w:rsid w:val="00683F73"/>
    <w:rsid w:val="00685226"/>
    <w:rsid w:val="006852F9"/>
    <w:rsid w:val="006857D9"/>
    <w:rsid w:val="006859FA"/>
    <w:rsid w:val="00686671"/>
    <w:rsid w:val="0068756E"/>
    <w:rsid w:val="00687F21"/>
    <w:rsid w:val="006903C8"/>
    <w:rsid w:val="006905A6"/>
    <w:rsid w:val="006906C7"/>
    <w:rsid w:val="00690A01"/>
    <w:rsid w:val="00690BF1"/>
    <w:rsid w:val="00690EE3"/>
    <w:rsid w:val="006912DA"/>
    <w:rsid w:val="00691523"/>
    <w:rsid w:val="006915E7"/>
    <w:rsid w:val="006930B0"/>
    <w:rsid w:val="006931AC"/>
    <w:rsid w:val="006936F4"/>
    <w:rsid w:val="0069397C"/>
    <w:rsid w:val="00694441"/>
    <w:rsid w:val="00694EB1"/>
    <w:rsid w:val="006950D6"/>
    <w:rsid w:val="0069584E"/>
    <w:rsid w:val="00695C3D"/>
    <w:rsid w:val="006A04BA"/>
    <w:rsid w:val="006A0AF1"/>
    <w:rsid w:val="006A0E2D"/>
    <w:rsid w:val="006A0FA1"/>
    <w:rsid w:val="006A2235"/>
    <w:rsid w:val="006A2AF5"/>
    <w:rsid w:val="006A2B6D"/>
    <w:rsid w:val="006A316A"/>
    <w:rsid w:val="006A3210"/>
    <w:rsid w:val="006A355D"/>
    <w:rsid w:val="006A39A5"/>
    <w:rsid w:val="006A4052"/>
    <w:rsid w:val="006A40EC"/>
    <w:rsid w:val="006A4460"/>
    <w:rsid w:val="006A5AEF"/>
    <w:rsid w:val="006A69FD"/>
    <w:rsid w:val="006B09BC"/>
    <w:rsid w:val="006B13E2"/>
    <w:rsid w:val="006B190E"/>
    <w:rsid w:val="006B36D4"/>
    <w:rsid w:val="006B4511"/>
    <w:rsid w:val="006B455F"/>
    <w:rsid w:val="006B5472"/>
    <w:rsid w:val="006B559A"/>
    <w:rsid w:val="006B5683"/>
    <w:rsid w:val="006B5CD0"/>
    <w:rsid w:val="006B6349"/>
    <w:rsid w:val="006B718A"/>
    <w:rsid w:val="006C0678"/>
    <w:rsid w:val="006C166C"/>
    <w:rsid w:val="006C19AB"/>
    <w:rsid w:val="006C23AB"/>
    <w:rsid w:val="006C275E"/>
    <w:rsid w:val="006C285D"/>
    <w:rsid w:val="006C295D"/>
    <w:rsid w:val="006C436C"/>
    <w:rsid w:val="006C456D"/>
    <w:rsid w:val="006C47B6"/>
    <w:rsid w:val="006C4B91"/>
    <w:rsid w:val="006C54FA"/>
    <w:rsid w:val="006C5549"/>
    <w:rsid w:val="006C5566"/>
    <w:rsid w:val="006C56BC"/>
    <w:rsid w:val="006C5B4C"/>
    <w:rsid w:val="006C61DC"/>
    <w:rsid w:val="006C6238"/>
    <w:rsid w:val="006C6569"/>
    <w:rsid w:val="006C657A"/>
    <w:rsid w:val="006C6F3F"/>
    <w:rsid w:val="006D14D4"/>
    <w:rsid w:val="006D1791"/>
    <w:rsid w:val="006D183B"/>
    <w:rsid w:val="006D1B33"/>
    <w:rsid w:val="006D1F18"/>
    <w:rsid w:val="006D21D6"/>
    <w:rsid w:val="006D259F"/>
    <w:rsid w:val="006D3193"/>
    <w:rsid w:val="006D43E6"/>
    <w:rsid w:val="006D4D11"/>
    <w:rsid w:val="006D5278"/>
    <w:rsid w:val="006D7AFB"/>
    <w:rsid w:val="006E078F"/>
    <w:rsid w:val="006E0F19"/>
    <w:rsid w:val="006E13EE"/>
    <w:rsid w:val="006E21FC"/>
    <w:rsid w:val="006E27F2"/>
    <w:rsid w:val="006E3264"/>
    <w:rsid w:val="006E3266"/>
    <w:rsid w:val="006E374C"/>
    <w:rsid w:val="006E3D9D"/>
    <w:rsid w:val="006E4A41"/>
    <w:rsid w:val="006E4F2E"/>
    <w:rsid w:val="006E56F4"/>
    <w:rsid w:val="006E5702"/>
    <w:rsid w:val="006E5E28"/>
    <w:rsid w:val="006E6D54"/>
    <w:rsid w:val="006E7357"/>
    <w:rsid w:val="006E7EC5"/>
    <w:rsid w:val="006E7F09"/>
    <w:rsid w:val="006F04AE"/>
    <w:rsid w:val="006F09E7"/>
    <w:rsid w:val="006F0D87"/>
    <w:rsid w:val="006F22FE"/>
    <w:rsid w:val="006F3111"/>
    <w:rsid w:val="006F34BD"/>
    <w:rsid w:val="006F36A8"/>
    <w:rsid w:val="006F4142"/>
    <w:rsid w:val="006F5187"/>
    <w:rsid w:val="006F53C4"/>
    <w:rsid w:val="006F55C7"/>
    <w:rsid w:val="006F739B"/>
    <w:rsid w:val="007026E1"/>
    <w:rsid w:val="00702955"/>
    <w:rsid w:val="007032BC"/>
    <w:rsid w:val="00704AC3"/>
    <w:rsid w:val="007059A7"/>
    <w:rsid w:val="00710985"/>
    <w:rsid w:val="00710A2D"/>
    <w:rsid w:val="007118DB"/>
    <w:rsid w:val="00712004"/>
    <w:rsid w:val="0071248E"/>
    <w:rsid w:val="00712BC0"/>
    <w:rsid w:val="00712C3D"/>
    <w:rsid w:val="0071324E"/>
    <w:rsid w:val="007137CB"/>
    <w:rsid w:val="00715E13"/>
    <w:rsid w:val="007177E4"/>
    <w:rsid w:val="00720EC1"/>
    <w:rsid w:val="007210C4"/>
    <w:rsid w:val="007221F0"/>
    <w:rsid w:val="0072231F"/>
    <w:rsid w:val="007224C8"/>
    <w:rsid w:val="00722E96"/>
    <w:rsid w:val="00722F3E"/>
    <w:rsid w:val="00723711"/>
    <w:rsid w:val="007247C9"/>
    <w:rsid w:val="00724B7C"/>
    <w:rsid w:val="007251A8"/>
    <w:rsid w:val="007255D0"/>
    <w:rsid w:val="0072599B"/>
    <w:rsid w:val="00725FF6"/>
    <w:rsid w:val="007265D4"/>
    <w:rsid w:val="00727C24"/>
    <w:rsid w:val="00730207"/>
    <w:rsid w:val="00730855"/>
    <w:rsid w:val="00730ACA"/>
    <w:rsid w:val="0073164D"/>
    <w:rsid w:val="00731A78"/>
    <w:rsid w:val="00731F15"/>
    <w:rsid w:val="0073252A"/>
    <w:rsid w:val="00732F20"/>
    <w:rsid w:val="00732FE0"/>
    <w:rsid w:val="00735771"/>
    <w:rsid w:val="007371F1"/>
    <w:rsid w:val="0073765A"/>
    <w:rsid w:val="007404B0"/>
    <w:rsid w:val="00741486"/>
    <w:rsid w:val="00741E80"/>
    <w:rsid w:val="00742C50"/>
    <w:rsid w:val="00742F26"/>
    <w:rsid w:val="00744C57"/>
    <w:rsid w:val="007456A2"/>
    <w:rsid w:val="00745AB0"/>
    <w:rsid w:val="00746C1D"/>
    <w:rsid w:val="007477F8"/>
    <w:rsid w:val="00750BCE"/>
    <w:rsid w:val="00750E13"/>
    <w:rsid w:val="0075148E"/>
    <w:rsid w:val="00752742"/>
    <w:rsid w:val="00753C46"/>
    <w:rsid w:val="00753FFC"/>
    <w:rsid w:val="0075444E"/>
    <w:rsid w:val="00754462"/>
    <w:rsid w:val="00754BEB"/>
    <w:rsid w:val="00754C96"/>
    <w:rsid w:val="007554AE"/>
    <w:rsid w:val="00755891"/>
    <w:rsid w:val="007565C6"/>
    <w:rsid w:val="0075661C"/>
    <w:rsid w:val="00756FF1"/>
    <w:rsid w:val="007579CE"/>
    <w:rsid w:val="00757A6A"/>
    <w:rsid w:val="0076033A"/>
    <w:rsid w:val="00761257"/>
    <w:rsid w:val="00761FC6"/>
    <w:rsid w:val="00764E8E"/>
    <w:rsid w:val="0076524E"/>
    <w:rsid w:val="00765908"/>
    <w:rsid w:val="00765C88"/>
    <w:rsid w:val="007663D0"/>
    <w:rsid w:val="007664DB"/>
    <w:rsid w:val="00766AA6"/>
    <w:rsid w:val="00770536"/>
    <w:rsid w:val="0077151E"/>
    <w:rsid w:val="00772B92"/>
    <w:rsid w:val="007746A3"/>
    <w:rsid w:val="00775270"/>
    <w:rsid w:val="007757D3"/>
    <w:rsid w:val="0077582C"/>
    <w:rsid w:val="00775831"/>
    <w:rsid w:val="00780D59"/>
    <w:rsid w:val="007813AA"/>
    <w:rsid w:val="00781D6A"/>
    <w:rsid w:val="00783568"/>
    <w:rsid w:val="00785B90"/>
    <w:rsid w:val="00785E31"/>
    <w:rsid w:val="0078709E"/>
    <w:rsid w:val="007874A3"/>
    <w:rsid w:val="00791433"/>
    <w:rsid w:val="00792ED9"/>
    <w:rsid w:val="00793ACE"/>
    <w:rsid w:val="00793B2C"/>
    <w:rsid w:val="00793D45"/>
    <w:rsid w:val="00793D61"/>
    <w:rsid w:val="00793EE0"/>
    <w:rsid w:val="007945DA"/>
    <w:rsid w:val="007948B8"/>
    <w:rsid w:val="00794D19"/>
    <w:rsid w:val="00794D23"/>
    <w:rsid w:val="00794EBF"/>
    <w:rsid w:val="00795991"/>
    <w:rsid w:val="007962BD"/>
    <w:rsid w:val="0079638B"/>
    <w:rsid w:val="00796B0D"/>
    <w:rsid w:val="00797235"/>
    <w:rsid w:val="00797AAB"/>
    <w:rsid w:val="007A0902"/>
    <w:rsid w:val="007A0D2D"/>
    <w:rsid w:val="007A116A"/>
    <w:rsid w:val="007A1280"/>
    <w:rsid w:val="007A15A6"/>
    <w:rsid w:val="007A17DB"/>
    <w:rsid w:val="007A1C08"/>
    <w:rsid w:val="007A1D29"/>
    <w:rsid w:val="007A290A"/>
    <w:rsid w:val="007A2E11"/>
    <w:rsid w:val="007A3244"/>
    <w:rsid w:val="007A3979"/>
    <w:rsid w:val="007A3AF9"/>
    <w:rsid w:val="007A3F6A"/>
    <w:rsid w:val="007A4668"/>
    <w:rsid w:val="007A477F"/>
    <w:rsid w:val="007A4985"/>
    <w:rsid w:val="007A49FB"/>
    <w:rsid w:val="007A4E8D"/>
    <w:rsid w:val="007A51EC"/>
    <w:rsid w:val="007A6524"/>
    <w:rsid w:val="007A765A"/>
    <w:rsid w:val="007A767F"/>
    <w:rsid w:val="007A78B9"/>
    <w:rsid w:val="007B0999"/>
    <w:rsid w:val="007B190D"/>
    <w:rsid w:val="007B1B43"/>
    <w:rsid w:val="007B2149"/>
    <w:rsid w:val="007B27F1"/>
    <w:rsid w:val="007B4441"/>
    <w:rsid w:val="007B4913"/>
    <w:rsid w:val="007B4C37"/>
    <w:rsid w:val="007B4C58"/>
    <w:rsid w:val="007B54C1"/>
    <w:rsid w:val="007B5798"/>
    <w:rsid w:val="007B5D8C"/>
    <w:rsid w:val="007B5FAA"/>
    <w:rsid w:val="007B6310"/>
    <w:rsid w:val="007B669B"/>
    <w:rsid w:val="007B6D3D"/>
    <w:rsid w:val="007B76F6"/>
    <w:rsid w:val="007B7E56"/>
    <w:rsid w:val="007C002E"/>
    <w:rsid w:val="007C0728"/>
    <w:rsid w:val="007C0898"/>
    <w:rsid w:val="007C0AD4"/>
    <w:rsid w:val="007C1A56"/>
    <w:rsid w:val="007C1AE6"/>
    <w:rsid w:val="007C2DE9"/>
    <w:rsid w:val="007C2E97"/>
    <w:rsid w:val="007C33A5"/>
    <w:rsid w:val="007C3A6F"/>
    <w:rsid w:val="007C3FB6"/>
    <w:rsid w:val="007C400C"/>
    <w:rsid w:val="007C404E"/>
    <w:rsid w:val="007C413A"/>
    <w:rsid w:val="007C5135"/>
    <w:rsid w:val="007C5920"/>
    <w:rsid w:val="007C69E1"/>
    <w:rsid w:val="007C7146"/>
    <w:rsid w:val="007C7644"/>
    <w:rsid w:val="007D013B"/>
    <w:rsid w:val="007D10EB"/>
    <w:rsid w:val="007D13D3"/>
    <w:rsid w:val="007D13EF"/>
    <w:rsid w:val="007D17C2"/>
    <w:rsid w:val="007D1DA3"/>
    <w:rsid w:val="007D1E52"/>
    <w:rsid w:val="007D2208"/>
    <w:rsid w:val="007D2721"/>
    <w:rsid w:val="007D2973"/>
    <w:rsid w:val="007D2F1F"/>
    <w:rsid w:val="007D30DB"/>
    <w:rsid w:val="007D3AAB"/>
    <w:rsid w:val="007D4A10"/>
    <w:rsid w:val="007D513B"/>
    <w:rsid w:val="007D545E"/>
    <w:rsid w:val="007D7A28"/>
    <w:rsid w:val="007D7D29"/>
    <w:rsid w:val="007E07DF"/>
    <w:rsid w:val="007E1300"/>
    <w:rsid w:val="007E16E2"/>
    <w:rsid w:val="007E1D40"/>
    <w:rsid w:val="007E2047"/>
    <w:rsid w:val="007E3B77"/>
    <w:rsid w:val="007E3EDD"/>
    <w:rsid w:val="007E4F4E"/>
    <w:rsid w:val="007E546E"/>
    <w:rsid w:val="007E5DF9"/>
    <w:rsid w:val="007E5EC6"/>
    <w:rsid w:val="007E5F5C"/>
    <w:rsid w:val="007E730C"/>
    <w:rsid w:val="007F0C1F"/>
    <w:rsid w:val="007F1DC0"/>
    <w:rsid w:val="007F1FB4"/>
    <w:rsid w:val="007F26B1"/>
    <w:rsid w:val="007F26EF"/>
    <w:rsid w:val="007F26F8"/>
    <w:rsid w:val="007F2ADB"/>
    <w:rsid w:val="007F2EC5"/>
    <w:rsid w:val="007F379E"/>
    <w:rsid w:val="007F3A94"/>
    <w:rsid w:val="007F4247"/>
    <w:rsid w:val="007F66F0"/>
    <w:rsid w:val="007F6A9B"/>
    <w:rsid w:val="007F7361"/>
    <w:rsid w:val="008009E3"/>
    <w:rsid w:val="00801813"/>
    <w:rsid w:val="00802057"/>
    <w:rsid w:val="008021E5"/>
    <w:rsid w:val="0080245C"/>
    <w:rsid w:val="00802A98"/>
    <w:rsid w:val="00804FD3"/>
    <w:rsid w:val="00805229"/>
    <w:rsid w:val="00805517"/>
    <w:rsid w:val="00806E38"/>
    <w:rsid w:val="00807E08"/>
    <w:rsid w:val="008101DD"/>
    <w:rsid w:val="008102B2"/>
    <w:rsid w:val="008104C6"/>
    <w:rsid w:val="00810716"/>
    <w:rsid w:val="00810A5F"/>
    <w:rsid w:val="00810A69"/>
    <w:rsid w:val="00812EAB"/>
    <w:rsid w:val="008139F6"/>
    <w:rsid w:val="008147CF"/>
    <w:rsid w:val="00814D7D"/>
    <w:rsid w:val="00816193"/>
    <w:rsid w:val="008161E7"/>
    <w:rsid w:val="00816537"/>
    <w:rsid w:val="008174AB"/>
    <w:rsid w:val="00817E6B"/>
    <w:rsid w:val="00820883"/>
    <w:rsid w:val="00820F09"/>
    <w:rsid w:val="008212E9"/>
    <w:rsid w:val="00821BC4"/>
    <w:rsid w:val="00822940"/>
    <w:rsid w:val="008237C8"/>
    <w:rsid w:val="00823A5B"/>
    <w:rsid w:val="008265A3"/>
    <w:rsid w:val="00831569"/>
    <w:rsid w:val="00832624"/>
    <w:rsid w:val="00834792"/>
    <w:rsid w:val="008348AA"/>
    <w:rsid w:val="00834980"/>
    <w:rsid w:val="008350B7"/>
    <w:rsid w:val="0083555A"/>
    <w:rsid w:val="00835CB3"/>
    <w:rsid w:val="00836007"/>
    <w:rsid w:val="0083621A"/>
    <w:rsid w:val="00836EE0"/>
    <w:rsid w:val="0083734F"/>
    <w:rsid w:val="00840AE7"/>
    <w:rsid w:val="00841303"/>
    <w:rsid w:val="008423B8"/>
    <w:rsid w:val="00842BF6"/>
    <w:rsid w:val="0084518D"/>
    <w:rsid w:val="0084523D"/>
    <w:rsid w:val="0084591A"/>
    <w:rsid w:val="008460B3"/>
    <w:rsid w:val="00847233"/>
    <w:rsid w:val="0084759D"/>
    <w:rsid w:val="008478F2"/>
    <w:rsid w:val="008479BF"/>
    <w:rsid w:val="00847A00"/>
    <w:rsid w:val="00847CCD"/>
    <w:rsid w:val="00847D15"/>
    <w:rsid w:val="00850712"/>
    <w:rsid w:val="00850961"/>
    <w:rsid w:val="00850F70"/>
    <w:rsid w:val="0085258E"/>
    <w:rsid w:val="00854DFB"/>
    <w:rsid w:val="0085570B"/>
    <w:rsid w:val="0085607A"/>
    <w:rsid w:val="008562AC"/>
    <w:rsid w:val="00857F91"/>
    <w:rsid w:val="008628FD"/>
    <w:rsid w:val="00862B57"/>
    <w:rsid w:val="00863BC7"/>
    <w:rsid w:val="00864198"/>
    <w:rsid w:val="008641CA"/>
    <w:rsid w:val="008642B1"/>
    <w:rsid w:val="00864465"/>
    <w:rsid w:val="00865D6B"/>
    <w:rsid w:val="00866188"/>
    <w:rsid w:val="008662D7"/>
    <w:rsid w:val="00866921"/>
    <w:rsid w:val="008676F3"/>
    <w:rsid w:val="008679B2"/>
    <w:rsid w:val="008679F3"/>
    <w:rsid w:val="00870163"/>
    <w:rsid w:val="00870391"/>
    <w:rsid w:val="0087044E"/>
    <w:rsid w:val="0087144D"/>
    <w:rsid w:val="00871DCA"/>
    <w:rsid w:val="00871E1A"/>
    <w:rsid w:val="00872121"/>
    <w:rsid w:val="00872877"/>
    <w:rsid w:val="00873E17"/>
    <w:rsid w:val="00873E4F"/>
    <w:rsid w:val="00874CB4"/>
    <w:rsid w:val="00874DA4"/>
    <w:rsid w:val="00876A54"/>
    <w:rsid w:val="008775A6"/>
    <w:rsid w:val="00881ABE"/>
    <w:rsid w:val="00881B26"/>
    <w:rsid w:val="00882D64"/>
    <w:rsid w:val="0088305C"/>
    <w:rsid w:val="008845D5"/>
    <w:rsid w:val="0088482E"/>
    <w:rsid w:val="00884BE3"/>
    <w:rsid w:val="0088594B"/>
    <w:rsid w:val="008860A8"/>
    <w:rsid w:val="0088632F"/>
    <w:rsid w:val="00886BF9"/>
    <w:rsid w:val="008872C0"/>
    <w:rsid w:val="00887F8F"/>
    <w:rsid w:val="00891389"/>
    <w:rsid w:val="00891DAD"/>
    <w:rsid w:val="00891FC2"/>
    <w:rsid w:val="0089284A"/>
    <w:rsid w:val="0089295F"/>
    <w:rsid w:val="00892B0D"/>
    <w:rsid w:val="00892F34"/>
    <w:rsid w:val="0089315A"/>
    <w:rsid w:val="00893D93"/>
    <w:rsid w:val="00896E8B"/>
    <w:rsid w:val="00897863"/>
    <w:rsid w:val="00897AB2"/>
    <w:rsid w:val="00897F97"/>
    <w:rsid w:val="008A0636"/>
    <w:rsid w:val="008A14EE"/>
    <w:rsid w:val="008A2487"/>
    <w:rsid w:val="008A24FD"/>
    <w:rsid w:val="008A2C9D"/>
    <w:rsid w:val="008A36AE"/>
    <w:rsid w:val="008A38D3"/>
    <w:rsid w:val="008A3A1C"/>
    <w:rsid w:val="008A4DF8"/>
    <w:rsid w:val="008A5DA3"/>
    <w:rsid w:val="008A68C0"/>
    <w:rsid w:val="008A6E99"/>
    <w:rsid w:val="008A729E"/>
    <w:rsid w:val="008A7933"/>
    <w:rsid w:val="008A7B7F"/>
    <w:rsid w:val="008A7EE7"/>
    <w:rsid w:val="008B09F1"/>
    <w:rsid w:val="008B177F"/>
    <w:rsid w:val="008B1F0D"/>
    <w:rsid w:val="008B2012"/>
    <w:rsid w:val="008B21BB"/>
    <w:rsid w:val="008B3FDD"/>
    <w:rsid w:val="008B49C2"/>
    <w:rsid w:val="008B4C66"/>
    <w:rsid w:val="008B4CB0"/>
    <w:rsid w:val="008B4E65"/>
    <w:rsid w:val="008B5635"/>
    <w:rsid w:val="008B63E5"/>
    <w:rsid w:val="008B648E"/>
    <w:rsid w:val="008B6C22"/>
    <w:rsid w:val="008B6DC7"/>
    <w:rsid w:val="008B6FF5"/>
    <w:rsid w:val="008C0091"/>
    <w:rsid w:val="008C0F4B"/>
    <w:rsid w:val="008C1202"/>
    <w:rsid w:val="008C2F66"/>
    <w:rsid w:val="008C3240"/>
    <w:rsid w:val="008C4684"/>
    <w:rsid w:val="008C511B"/>
    <w:rsid w:val="008C634B"/>
    <w:rsid w:val="008C6DC7"/>
    <w:rsid w:val="008C7E37"/>
    <w:rsid w:val="008D00AC"/>
    <w:rsid w:val="008D085A"/>
    <w:rsid w:val="008D089C"/>
    <w:rsid w:val="008D0DF4"/>
    <w:rsid w:val="008D11CD"/>
    <w:rsid w:val="008D12E2"/>
    <w:rsid w:val="008D13EC"/>
    <w:rsid w:val="008D17F7"/>
    <w:rsid w:val="008D28DD"/>
    <w:rsid w:val="008D2975"/>
    <w:rsid w:val="008D2A22"/>
    <w:rsid w:val="008D3A01"/>
    <w:rsid w:val="008D4D53"/>
    <w:rsid w:val="008D5D13"/>
    <w:rsid w:val="008D6762"/>
    <w:rsid w:val="008D7791"/>
    <w:rsid w:val="008D77FC"/>
    <w:rsid w:val="008E2C68"/>
    <w:rsid w:val="008E54BD"/>
    <w:rsid w:val="008E6BF2"/>
    <w:rsid w:val="008E6D38"/>
    <w:rsid w:val="008E7521"/>
    <w:rsid w:val="008E7810"/>
    <w:rsid w:val="008E7B6A"/>
    <w:rsid w:val="008E7F8D"/>
    <w:rsid w:val="008F0316"/>
    <w:rsid w:val="008F182A"/>
    <w:rsid w:val="008F2BC7"/>
    <w:rsid w:val="008F2C86"/>
    <w:rsid w:val="008F450C"/>
    <w:rsid w:val="008F5BBC"/>
    <w:rsid w:val="008F5FC4"/>
    <w:rsid w:val="008F6258"/>
    <w:rsid w:val="008F6A2E"/>
    <w:rsid w:val="008F6DC4"/>
    <w:rsid w:val="008F6DD1"/>
    <w:rsid w:val="00900313"/>
    <w:rsid w:val="00900CB7"/>
    <w:rsid w:val="0090109C"/>
    <w:rsid w:val="009016B8"/>
    <w:rsid w:val="00902F7E"/>
    <w:rsid w:val="00904919"/>
    <w:rsid w:val="0090626A"/>
    <w:rsid w:val="0090664E"/>
    <w:rsid w:val="00906CCE"/>
    <w:rsid w:val="00907D3D"/>
    <w:rsid w:val="00910869"/>
    <w:rsid w:val="00910CE2"/>
    <w:rsid w:val="0091115B"/>
    <w:rsid w:val="0091131F"/>
    <w:rsid w:val="009116C1"/>
    <w:rsid w:val="00911777"/>
    <w:rsid w:val="00913784"/>
    <w:rsid w:val="00913979"/>
    <w:rsid w:val="00913FE2"/>
    <w:rsid w:val="00914A6C"/>
    <w:rsid w:val="00914D7B"/>
    <w:rsid w:val="00915518"/>
    <w:rsid w:val="00915806"/>
    <w:rsid w:val="00916ABE"/>
    <w:rsid w:val="0091787D"/>
    <w:rsid w:val="00917C53"/>
    <w:rsid w:val="0092012C"/>
    <w:rsid w:val="0092255F"/>
    <w:rsid w:val="009226C9"/>
    <w:rsid w:val="00923F6D"/>
    <w:rsid w:val="009259A5"/>
    <w:rsid w:val="0092630F"/>
    <w:rsid w:val="00926A15"/>
    <w:rsid w:val="00926CF8"/>
    <w:rsid w:val="00926E69"/>
    <w:rsid w:val="009273B5"/>
    <w:rsid w:val="0092749E"/>
    <w:rsid w:val="0093113E"/>
    <w:rsid w:val="009312D5"/>
    <w:rsid w:val="00932B8A"/>
    <w:rsid w:val="00932CA3"/>
    <w:rsid w:val="00933004"/>
    <w:rsid w:val="00933A68"/>
    <w:rsid w:val="00934450"/>
    <w:rsid w:val="00934BEF"/>
    <w:rsid w:val="00935101"/>
    <w:rsid w:val="00935CD5"/>
    <w:rsid w:val="009361AF"/>
    <w:rsid w:val="009377BC"/>
    <w:rsid w:val="009402A2"/>
    <w:rsid w:val="00940321"/>
    <w:rsid w:val="00940807"/>
    <w:rsid w:val="009410C4"/>
    <w:rsid w:val="00941B6F"/>
    <w:rsid w:val="00942277"/>
    <w:rsid w:val="009422D9"/>
    <w:rsid w:val="0094267D"/>
    <w:rsid w:val="00942E89"/>
    <w:rsid w:val="00943ADB"/>
    <w:rsid w:val="0094420F"/>
    <w:rsid w:val="00944903"/>
    <w:rsid w:val="009452B4"/>
    <w:rsid w:val="0094543F"/>
    <w:rsid w:val="009454FB"/>
    <w:rsid w:val="00945EAB"/>
    <w:rsid w:val="009461AF"/>
    <w:rsid w:val="0094754E"/>
    <w:rsid w:val="009476EC"/>
    <w:rsid w:val="00947CB9"/>
    <w:rsid w:val="009500FA"/>
    <w:rsid w:val="0095017D"/>
    <w:rsid w:val="0095111A"/>
    <w:rsid w:val="009511F9"/>
    <w:rsid w:val="009512AC"/>
    <w:rsid w:val="00951C6B"/>
    <w:rsid w:val="00951CCE"/>
    <w:rsid w:val="00952959"/>
    <w:rsid w:val="0095369A"/>
    <w:rsid w:val="009555F6"/>
    <w:rsid w:val="0095590F"/>
    <w:rsid w:val="00955E0C"/>
    <w:rsid w:val="00956CF3"/>
    <w:rsid w:val="00957288"/>
    <w:rsid w:val="009605E8"/>
    <w:rsid w:val="00960A0C"/>
    <w:rsid w:val="00960B45"/>
    <w:rsid w:val="009610D4"/>
    <w:rsid w:val="009613A2"/>
    <w:rsid w:val="00961E65"/>
    <w:rsid w:val="009622B1"/>
    <w:rsid w:val="00962B6F"/>
    <w:rsid w:val="00962B7C"/>
    <w:rsid w:val="00962F28"/>
    <w:rsid w:val="0096584C"/>
    <w:rsid w:val="00965DD4"/>
    <w:rsid w:val="00966A91"/>
    <w:rsid w:val="009705D2"/>
    <w:rsid w:val="00970758"/>
    <w:rsid w:val="00970E3B"/>
    <w:rsid w:val="00971184"/>
    <w:rsid w:val="00971197"/>
    <w:rsid w:val="0097128C"/>
    <w:rsid w:val="009719E6"/>
    <w:rsid w:val="009721C8"/>
    <w:rsid w:val="00972222"/>
    <w:rsid w:val="00972401"/>
    <w:rsid w:val="00972EE6"/>
    <w:rsid w:val="0097414A"/>
    <w:rsid w:val="00974180"/>
    <w:rsid w:val="00974DE1"/>
    <w:rsid w:val="00974EFE"/>
    <w:rsid w:val="009763F6"/>
    <w:rsid w:val="00976836"/>
    <w:rsid w:val="0097726E"/>
    <w:rsid w:val="009775F3"/>
    <w:rsid w:val="00977602"/>
    <w:rsid w:val="00977883"/>
    <w:rsid w:val="00977A88"/>
    <w:rsid w:val="0098051C"/>
    <w:rsid w:val="009807AD"/>
    <w:rsid w:val="00980DE9"/>
    <w:rsid w:val="00980FCE"/>
    <w:rsid w:val="00981D95"/>
    <w:rsid w:val="009821F7"/>
    <w:rsid w:val="009831EA"/>
    <w:rsid w:val="009844B2"/>
    <w:rsid w:val="0098457A"/>
    <w:rsid w:val="00984A1B"/>
    <w:rsid w:val="00985111"/>
    <w:rsid w:val="00985201"/>
    <w:rsid w:val="00985211"/>
    <w:rsid w:val="009854D8"/>
    <w:rsid w:val="009858A4"/>
    <w:rsid w:val="00987199"/>
    <w:rsid w:val="009878A2"/>
    <w:rsid w:val="00987A38"/>
    <w:rsid w:val="00990638"/>
    <w:rsid w:val="00990CB7"/>
    <w:rsid w:val="00991354"/>
    <w:rsid w:val="0099209C"/>
    <w:rsid w:val="009930D6"/>
    <w:rsid w:val="0099321B"/>
    <w:rsid w:val="00993FB8"/>
    <w:rsid w:val="00994948"/>
    <w:rsid w:val="00994D8E"/>
    <w:rsid w:val="00995207"/>
    <w:rsid w:val="00995457"/>
    <w:rsid w:val="00995B42"/>
    <w:rsid w:val="0099706A"/>
    <w:rsid w:val="009A00CA"/>
    <w:rsid w:val="009A02D2"/>
    <w:rsid w:val="009A0493"/>
    <w:rsid w:val="009A06C3"/>
    <w:rsid w:val="009A0E6A"/>
    <w:rsid w:val="009A1758"/>
    <w:rsid w:val="009A3332"/>
    <w:rsid w:val="009A3785"/>
    <w:rsid w:val="009A40DB"/>
    <w:rsid w:val="009A4D4F"/>
    <w:rsid w:val="009A564A"/>
    <w:rsid w:val="009A6384"/>
    <w:rsid w:val="009A67FE"/>
    <w:rsid w:val="009A688B"/>
    <w:rsid w:val="009A6A91"/>
    <w:rsid w:val="009A744C"/>
    <w:rsid w:val="009A779F"/>
    <w:rsid w:val="009A7B28"/>
    <w:rsid w:val="009A7CE5"/>
    <w:rsid w:val="009A7D3E"/>
    <w:rsid w:val="009A7F8E"/>
    <w:rsid w:val="009B0000"/>
    <w:rsid w:val="009B0B89"/>
    <w:rsid w:val="009B223C"/>
    <w:rsid w:val="009B246C"/>
    <w:rsid w:val="009B27D4"/>
    <w:rsid w:val="009B2D6D"/>
    <w:rsid w:val="009B2E4A"/>
    <w:rsid w:val="009B31AB"/>
    <w:rsid w:val="009B3599"/>
    <w:rsid w:val="009B3613"/>
    <w:rsid w:val="009B381C"/>
    <w:rsid w:val="009B482B"/>
    <w:rsid w:val="009B4EA9"/>
    <w:rsid w:val="009B5F96"/>
    <w:rsid w:val="009B636C"/>
    <w:rsid w:val="009B64F9"/>
    <w:rsid w:val="009B7407"/>
    <w:rsid w:val="009B7EC3"/>
    <w:rsid w:val="009C0339"/>
    <w:rsid w:val="009C086F"/>
    <w:rsid w:val="009C1774"/>
    <w:rsid w:val="009C2B9E"/>
    <w:rsid w:val="009C2CD7"/>
    <w:rsid w:val="009C35A6"/>
    <w:rsid w:val="009C41DF"/>
    <w:rsid w:val="009C4432"/>
    <w:rsid w:val="009C4E0F"/>
    <w:rsid w:val="009C4F6E"/>
    <w:rsid w:val="009C55BE"/>
    <w:rsid w:val="009C569F"/>
    <w:rsid w:val="009C633D"/>
    <w:rsid w:val="009C63A4"/>
    <w:rsid w:val="009C6708"/>
    <w:rsid w:val="009C7DBB"/>
    <w:rsid w:val="009D0171"/>
    <w:rsid w:val="009D11B3"/>
    <w:rsid w:val="009D165A"/>
    <w:rsid w:val="009D206F"/>
    <w:rsid w:val="009D2401"/>
    <w:rsid w:val="009D2A5D"/>
    <w:rsid w:val="009D2BAE"/>
    <w:rsid w:val="009D3BFB"/>
    <w:rsid w:val="009D3CAB"/>
    <w:rsid w:val="009D524B"/>
    <w:rsid w:val="009D5869"/>
    <w:rsid w:val="009D6383"/>
    <w:rsid w:val="009D752A"/>
    <w:rsid w:val="009E053C"/>
    <w:rsid w:val="009E0847"/>
    <w:rsid w:val="009E17DE"/>
    <w:rsid w:val="009E3DF9"/>
    <w:rsid w:val="009E4FA4"/>
    <w:rsid w:val="009E64D6"/>
    <w:rsid w:val="009E6AB6"/>
    <w:rsid w:val="009F024A"/>
    <w:rsid w:val="009F1045"/>
    <w:rsid w:val="009F11B6"/>
    <w:rsid w:val="009F11F1"/>
    <w:rsid w:val="009F14F4"/>
    <w:rsid w:val="009F1FC5"/>
    <w:rsid w:val="009F23C3"/>
    <w:rsid w:val="009F2A99"/>
    <w:rsid w:val="009F3D08"/>
    <w:rsid w:val="009F3F93"/>
    <w:rsid w:val="009F5000"/>
    <w:rsid w:val="009F5E7A"/>
    <w:rsid w:val="009F6676"/>
    <w:rsid w:val="009F6E1C"/>
    <w:rsid w:val="009F77FF"/>
    <w:rsid w:val="009F7A85"/>
    <w:rsid w:val="009F7C50"/>
    <w:rsid w:val="00A00011"/>
    <w:rsid w:val="00A00845"/>
    <w:rsid w:val="00A0084F"/>
    <w:rsid w:val="00A01739"/>
    <w:rsid w:val="00A01914"/>
    <w:rsid w:val="00A01EA4"/>
    <w:rsid w:val="00A024EC"/>
    <w:rsid w:val="00A02CA8"/>
    <w:rsid w:val="00A03170"/>
    <w:rsid w:val="00A043C4"/>
    <w:rsid w:val="00A04C37"/>
    <w:rsid w:val="00A052AC"/>
    <w:rsid w:val="00A05317"/>
    <w:rsid w:val="00A05824"/>
    <w:rsid w:val="00A06267"/>
    <w:rsid w:val="00A06D22"/>
    <w:rsid w:val="00A07239"/>
    <w:rsid w:val="00A1075E"/>
    <w:rsid w:val="00A118D7"/>
    <w:rsid w:val="00A135ED"/>
    <w:rsid w:val="00A13BFF"/>
    <w:rsid w:val="00A1498B"/>
    <w:rsid w:val="00A15246"/>
    <w:rsid w:val="00A162E4"/>
    <w:rsid w:val="00A16396"/>
    <w:rsid w:val="00A20281"/>
    <w:rsid w:val="00A206FD"/>
    <w:rsid w:val="00A20F38"/>
    <w:rsid w:val="00A211E7"/>
    <w:rsid w:val="00A21AEA"/>
    <w:rsid w:val="00A22B68"/>
    <w:rsid w:val="00A22C7F"/>
    <w:rsid w:val="00A230A6"/>
    <w:rsid w:val="00A2356F"/>
    <w:rsid w:val="00A23B4F"/>
    <w:rsid w:val="00A23BA4"/>
    <w:rsid w:val="00A2411F"/>
    <w:rsid w:val="00A26A9A"/>
    <w:rsid w:val="00A27D54"/>
    <w:rsid w:val="00A27FAB"/>
    <w:rsid w:val="00A30120"/>
    <w:rsid w:val="00A31684"/>
    <w:rsid w:val="00A31695"/>
    <w:rsid w:val="00A3283F"/>
    <w:rsid w:val="00A32883"/>
    <w:rsid w:val="00A333C9"/>
    <w:rsid w:val="00A34AD8"/>
    <w:rsid w:val="00A3582A"/>
    <w:rsid w:val="00A36215"/>
    <w:rsid w:val="00A3684C"/>
    <w:rsid w:val="00A36ECA"/>
    <w:rsid w:val="00A374A9"/>
    <w:rsid w:val="00A3750C"/>
    <w:rsid w:val="00A375B5"/>
    <w:rsid w:val="00A379A8"/>
    <w:rsid w:val="00A403C4"/>
    <w:rsid w:val="00A4092B"/>
    <w:rsid w:val="00A41FB5"/>
    <w:rsid w:val="00A42A62"/>
    <w:rsid w:val="00A43D7A"/>
    <w:rsid w:val="00A44B06"/>
    <w:rsid w:val="00A45D1A"/>
    <w:rsid w:val="00A47F34"/>
    <w:rsid w:val="00A5037A"/>
    <w:rsid w:val="00A50787"/>
    <w:rsid w:val="00A50A85"/>
    <w:rsid w:val="00A51EFF"/>
    <w:rsid w:val="00A524F6"/>
    <w:rsid w:val="00A56072"/>
    <w:rsid w:val="00A5675E"/>
    <w:rsid w:val="00A56C64"/>
    <w:rsid w:val="00A56DF3"/>
    <w:rsid w:val="00A60DEE"/>
    <w:rsid w:val="00A610C9"/>
    <w:rsid w:val="00A61481"/>
    <w:rsid w:val="00A617AB"/>
    <w:rsid w:val="00A625F8"/>
    <w:rsid w:val="00A638D3"/>
    <w:rsid w:val="00A63D28"/>
    <w:rsid w:val="00A64115"/>
    <w:rsid w:val="00A649C2"/>
    <w:rsid w:val="00A64D90"/>
    <w:rsid w:val="00A657C0"/>
    <w:rsid w:val="00A65D6C"/>
    <w:rsid w:val="00A65E53"/>
    <w:rsid w:val="00A66023"/>
    <w:rsid w:val="00A66493"/>
    <w:rsid w:val="00A66C20"/>
    <w:rsid w:val="00A67675"/>
    <w:rsid w:val="00A67893"/>
    <w:rsid w:val="00A67DBA"/>
    <w:rsid w:val="00A7034A"/>
    <w:rsid w:val="00A704B5"/>
    <w:rsid w:val="00A7064E"/>
    <w:rsid w:val="00A7089A"/>
    <w:rsid w:val="00A71B93"/>
    <w:rsid w:val="00A71CCC"/>
    <w:rsid w:val="00A71EE3"/>
    <w:rsid w:val="00A7215F"/>
    <w:rsid w:val="00A724AD"/>
    <w:rsid w:val="00A724FA"/>
    <w:rsid w:val="00A72C4A"/>
    <w:rsid w:val="00A739DE"/>
    <w:rsid w:val="00A73FEB"/>
    <w:rsid w:val="00A741C0"/>
    <w:rsid w:val="00A74DA6"/>
    <w:rsid w:val="00A75474"/>
    <w:rsid w:val="00A75856"/>
    <w:rsid w:val="00A758CE"/>
    <w:rsid w:val="00A76238"/>
    <w:rsid w:val="00A7662E"/>
    <w:rsid w:val="00A77C26"/>
    <w:rsid w:val="00A77ECC"/>
    <w:rsid w:val="00A80F1B"/>
    <w:rsid w:val="00A81222"/>
    <w:rsid w:val="00A8171C"/>
    <w:rsid w:val="00A81958"/>
    <w:rsid w:val="00A82451"/>
    <w:rsid w:val="00A827DC"/>
    <w:rsid w:val="00A82802"/>
    <w:rsid w:val="00A82FBD"/>
    <w:rsid w:val="00A83103"/>
    <w:rsid w:val="00A837AD"/>
    <w:rsid w:val="00A83971"/>
    <w:rsid w:val="00A84156"/>
    <w:rsid w:val="00A84610"/>
    <w:rsid w:val="00A84F41"/>
    <w:rsid w:val="00A85DDF"/>
    <w:rsid w:val="00A8617D"/>
    <w:rsid w:val="00A863A7"/>
    <w:rsid w:val="00A8651F"/>
    <w:rsid w:val="00A86D67"/>
    <w:rsid w:val="00A86DA7"/>
    <w:rsid w:val="00A879A1"/>
    <w:rsid w:val="00A912E3"/>
    <w:rsid w:val="00A91B41"/>
    <w:rsid w:val="00A91EEB"/>
    <w:rsid w:val="00A922A0"/>
    <w:rsid w:val="00A9234D"/>
    <w:rsid w:val="00A925FB"/>
    <w:rsid w:val="00A92D8C"/>
    <w:rsid w:val="00A947BB"/>
    <w:rsid w:val="00A947BE"/>
    <w:rsid w:val="00A94DD9"/>
    <w:rsid w:val="00A95FD4"/>
    <w:rsid w:val="00A966F2"/>
    <w:rsid w:val="00A96EAE"/>
    <w:rsid w:val="00A9718C"/>
    <w:rsid w:val="00A97195"/>
    <w:rsid w:val="00AA103C"/>
    <w:rsid w:val="00AA1A28"/>
    <w:rsid w:val="00AA1E8D"/>
    <w:rsid w:val="00AA28AF"/>
    <w:rsid w:val="00AA291B"/>
    <w:rsid w:val="00AA2931"/>
    <w:rsid w:val="00AA2DB2"/>
    <w:rsid w:val="00AA2F1E"/>
    <w:rsid w:val="00AA31F2"/>
    <w:rsid w:val="00AA34D8"/>
    <w:rsid w:val="00AA3629"/>
    <w:rsid w:val="00AA3D5D"/>
    <w:rsid w:val="00AA4996"/>
    <w:rsid w:val="00AA51D0"/>
    <w:rsid w:val="00AA59E5"/>
    <w:rsid w:val="00AA70CC"/>
    <w:rsid w:val="00AB0C93"/>
    <w:rsid w:val="00AB135C"/>
    <w:rsid w:val="00AB14D5"/>
    <w:rsid w:val="00AB212C"/>
    <w:rsid w:val="00AB2E4C"/>
    <w:rsid w:val="00AB31A8"/>
    <w:rsid w:val="00AB31D5"/>
    <w:rsid w:val="00AB32AD"/>
    <w:rsid w:val="00AB35E1"/>
    <w:rsid w:val="00AB41DA"/>
    <w:rsid w:val="00AB4653"/>
    <w:rsid w:val="00AB4E58"/>
    <w:rsid w:val="00AB56F3"/>
    <w:rsid w:val="00AB5A04"/>
    <w:rsid w:val="00AB5A1A"/>
    <w:rsid w:val="00AB636A"/>
    <w:rsid w:val="00AB64DE"/>
    <w:rsid w:val="00AB6645"/>
    <w:rsid w:val="00AB6911"/>
    <w:rsid w:val="00AB73D0"/>
    <w:rsid w:val="00AB77B3"/>
    <w:rsid w:val="00AB7D19"/>
    <w:rsid w:val="00AB7EE4"/>
    <w:rsid w:val="00AC1902"/>
    <w:rsid w:val="00AC2D9D"/>
    <w:rsid w:val="00AC3373"/>
    <w:rsid w:val="00AC36E4"/>
    <w:rsid w:val="00AC39C3"/>
    <w:rsid w:val="00AC4BF8"/>
    <w:rsid w:val="00AC5364"/>
    <w:rsid w:val="00AC5640"/>
    <w:rsid w:val="00AC6578"/>
    <w:rsid w:val="00AC6AAE"/>
    <w:rsid w:val="00AC7630"/>
    <w:rsid w:val="00AC7712"/>
    <w:rsid w:val="00AD0F75"/>
    <w:rsid w:val="00AD22C7"/>
    <w:rsid w:val="00AD28A8"/>
    <w:rsid w:val="00AD2C91"/>
    <w:rsid w:val="00AD3005"/>
    <w:rsid w:val="00AD3688"/>
    <w:rsid w:val="00AD37DA"/>
    <w:rsid w:val="00AD3B7A"/>
    <w:rsid w:val="00AD3BD7"/>
    <w:rsid w:val="00AD4276"/>
    <w:rsid w:val="00AD4442"/>
    <w:rsid w:val="00AD5683"/>
    <w:rsid w:val="00AD6575"/>
    <w:rsid w:val="00AD72D4"/>
    <w:rsid w:val="00AD7662"/>
    <w:rsid w:val="00AD79E8"/>
    <w:rsid w:val="00AD7E4C"/>
    <w:rsid w:val="00AE0189"/>
    <w:rsid w:val="00AE0243"/>
    <w:rsid w:val="00AE1978"/>
    <w:rsid w:val="00AE1EBC"/>
    <w:rsid w:val="00AE209B"/>
    <w:rsid w:val="00AE31F6"/>
    <w:rsid w:val="00AE32A5"/>
    <w:rsid w:val="00AE4021"/>
    <w:rsid w:val="00AE41FC"/>
    <w:rsid w:val="00AE6126"/>
    <w:rsid w:val="00AE65E1"/>
    <w:rsid w:val="00AE6E31"/>
    <w:rsid w:val="00AE763A"/>
    <w:rsid w:val="00AE7C22"/>
    <w:rsid w:val="00AE7DBE"/>
    <w:rsid w:val="00AF16F9"/>
    <w:rsid w:val="00AF1AE6"/>
    <w:rsid w:val="00AF287D"/>
    <w:rsid w:val="00AF2912"/>
    <w:rsid w:val="00AF49C3"/>
    <w:rsid w:val="00AF4B70"/>
    <w:rsid w:val="00AF50BD"/>
    <w:rsid w:val="00AF62C7"/>
    <w:rsid w:val="00AF634D"/>
    <w:rsid w:val="00AF6A61"/>
    <w:rsid w:val="00B0032D"/>
    <w:rsid w:val="00B00E5B"/>
    <w:rsid w:val="00B00E90"/>
    <w:rsid w:val="00B01015"/>
    <w:rsid w:val="00B01D47"/>
    <w:rsid w:val="00B0251F"/>
    <w:rsid w:val="00B02D5A"/>
    <w:rsid w:val="00B0305A"/>
    <w:rsid w:val="00B0333A"/>
    <w:rsid w:val="00B03658"/>
    <w:rsid w:val="00B03C6A"/>
    <w:rsid w:val="00B04534"/>
    <w:rsid w:val="00B04581"/>
    <w:rsid w:val="00B05BB6"/>
    <w:rsid w:val="00B05ED1"/>
    <w:rsid w:val="00B06844"/>
    <w:rsid w:val="00B06C34"/>
    <w:rsid w:val="00B10482"/>
    <w:rsid w:val="00B10698"/>
    <w:rsid w:val="00B11874"/>
    <w:rsid w:val="00B1267B"/>
    <w:rsid w:val="00B129C6"/>
    <w:rsid w:val="00B12B68"/>
    <w:rsid w:val="00B15EAA"/>
    <w:rsid w:val="00B20F53"/>
    <w:rsid w:val="00B21124"/>
    <w:rsid w:val="00B22B2A"/>
    <w:rsid w:val="00B22D04"/>
    <w:rsid w:val="00B23929"/>
    <w:rsid w:val="00B23C06"/>
    <w:rsid w:val="00B2409B"/>
    <w:rsid w:val="00B24558"/>
    <w:rsid w:val="00B25193"/>
    <w:rsid w:val="00B25975"/>
    <w:rsid w:val="00B25BF6"/>
    <w:rsid w:val="00B25D3A"/>
    <w:rsid w:val="00B2625A"/>
    <w:rsid w:val="00B26AC9"/>
    <w:rsid w:val="00B2792B"/>
    <w:rsid w:val="00B2799D"/>
    <w:rsid w:val="00B279CF"/>
    <w:rsid w:val="00B27B9F"/>
    <w:rsid w:val="00B31B24"/>
    <w:rsid w:val="00B325E6"/>
    <w:rsid w:val="00B333FF"/>
    <w:rsid w:val="00B33F5C"/>
    <w:rsid w:val="00B34299"/>
    <w:rsid w:val="00B3513C"/>
    <w:rsid w:val="00B35B8C"/>
    <w:rsid w:val="00B36B11"/>
    <w:rsid w:val="00B36E9A"/>
    <w:rsid w:val="00B3766A"/>
    <w:rsid w:val="00B37EAC"/>
    <w:rsid w:val="00B4036D"/>
    <w:rsid w:val="00B40E68"/>
    <w:rsid w:val="00B40E9D"/>
    <w:rsid w:val="00B40FF7"/>
    <w:rsid w:val="00B42D11"/>
    <w:rsid w:val="00B45025"/>
    <w:rsid w:val="00B45ED1"/>
    <w:rsid w:val="00B46042"/>
    <w:rsid w:val="00B4678A"/>
    <w:rsid w:val="00B46C79"/>
    <w:rsid w:val="00B471A6"/>
    <w:rsid w:val="00B4738D"/>
    <w:rsid w:val="00B5006C"/>
    <w:rsid w:val="00B5080F"/>
    <w:rsid w:val="00B50886"/>
    <w:rsid w:val="00B521FC"/>
    <w:rsid w:val="00B53149"/>
    <w:rsid w:val="00B536FF"/>
    <w:rsid w:val="00B54A77"/>
    <w:rsid w:val="00B5511A"/>
    <w:rsid w:val="00B55D3D"/>
    <w:rsid w:val="00B55FF4"/>
    <w:rsid w:val="00B56DFF"/>
    <w:rsid w:val="00B573B6"/>
    <w:rsid w:val="00B57ADE"/>
    <w:rsid w:val="00B57D1F"/>
    <w:rsid w:val="00B57D3B"/>
    <w:rsid w:val="00B608AA"/>
    <w:rsid w:val="00B608EC"/>
    <w:rsid w:val="00B60EAD"/>
    <w:rsid w:val="00B60F24"/>
    <w:rsid w:val="00B64440"/>
    <w:rsid w:val="00B648F1"/>
    <w:rsid w:val="00B64AD7"/>
    <w:rsid w:val="00B654C3"/>
    <w:rsid w:val="00B6592E"/>
    <w:rsid w:val="00B67654"/>
    <w:rsid w:val="00B67EA7"/>
    <w:rsid w:val="00B7063E"/>
    <w:rsid w:val="00B70A9D"/>
    <w:rsid w:val="00B71927"/>
    <w:rsid w:val="00B71D80"/>
    <w:rsid w:val="00B72CC9"/>
    <w:rsid w:val="00B7322A"/>
    <w:rsid w:val="00B7380D"/>
    <w:rsid w:val="00B73EB1"/>
    <w:rsid w:val="00B741FD"/>
    <w:rsid w:val="00B742D0"/>
    <w:rsid w:val="00B74BE6"/>
    <w:rsid w:val="00B74E2D"/>
    <w:rsid w:val="00B750E0"/>
    <w:rsid w:val="00B75AD4"/>
    <w:rsid w:val="00B76B0B"/>
    <w:rsid w:val="00B76B36"/>
    <w:rsid w:val="00B774B0"/>
    <w:rsid w:val="00B77EC9"/>
    <w:rsid w:val="00B802FB"/>
    <w:rsid w:val="00B805EF"/>
    <w:rsid w:val="00B80B1F"/>
    <w:rsid w:val="00B80CF3"/>
    <w:rsid w:val="00B813F0"/>
    <w:rsid w:val="00B81494"/>
    <w:rsid w:val="00B838A6"/>
    <w:rsid w:val="00B83D4B"/>
    <w:rsid w:val="00B8488F"/>
    <w:rsid w:val="00B84CA0"/>
    <w:rsid w:val="00B84E88"/>
    <w:rsid w:val="00B85187"/>
    <w:rsid w:val="00B85DFF"/>
    <w:rsid w:val="00B85F87"/>
    <w:rsid w:val="00B86B0B"/>
    <w:rsid w:val="00B86BAF"/>
    <w:rsid w:val="00B8711B"/>
    <w:rsid w:val="00B87333"/>
    <w:rsid w:val="00B87B26"/>
    <w:rsid w:val="00B87BCE"/>
    <w:rsid w:val="00B87DB1"/>
    <w:rsid w:val="00B9055D"/>
    <w:rsid w:val="00B90759"/>
    <w:rsid w:val="00B90B0B"/>
    <w:rsid w:val="00B90FEC"/>
    <w:rsid w:val="00B91901"/>
    <w:rsid w:val="00B92C75"/>
    <w:rsid w:val="00B933B3"/>
    <w:rsid w:val="00B93B2A"/>
    <w:rsid w:val="00B93B35"/>
    <w:rsid w:val="00B93C2C"/>
    <w:rsid w:val="00B9511F"/>
    <w:rsid w:val="00B965EB"/>
    <w:rsid w:val="00B96AB7"/>
    <w:rsid w:val="00B97288"/>
    <w:rsid w:val="00B975AC"/>
    <w:rsid w:val="00BA0330"/>
    <w:rsid w:val="00BA05E8"/>
    <w:rsid w:val="00BA0DB8"/>
    <w:rsid w:val="00BA139E"/>
    <w:rsid w:val="00BA22D2"/>
    <w:rsid w:val="00BA2534"/>
    <w:rsid w:val="00BA2A7C"/>
    <w:rsid w:val="00BA3388"/>
    <w:rsid w:val="00BA3A9E"/>
    <w:rsid w:val="00BA3B03"/>
    <w:rsid w:val="00BA4A88"/>
    <w:rsid w:val="00BA57EC"/>
    <w:rsid w:val="00BA5835"/>
    <w:rsid w:val="00BA60C4"/>
    <w:rsid w:val="00BB1DB0"/>
    <w:rsid w:val="00BB2D59"/>
    <w:rsid w:val="00BB31CB"/>
    <w:rsid w:val="00BB3339"/>
    <w:rsid w:val="00BB34EE"/>
    <w:rsid w:val="00BB4169"/>
    <w:rsid w:val="00BB5D04"/>
    <w:rsid w:val="00BB5F32"/>
    <w:rsid w:val="00BB6070"/>
    <w:rsid w:val="00BB665E"/>
    <w:rsid w:val="00BB67A7"/>
    <w:rsid w:val="00BB69A2"/>
    <w:rsid w:val="00BB7322"/>
    <w:rsid w:val="00BB7F31"/>
    <w:rsid w:val="00BC1859"/>
    <w:rsid w:val="00BC2718"/>
    <w:rsid w:val="00BC29EE"/>
    <w:rsid w:val="00BC2BF9"/>
    <w:rsid w:val="00BC31B5"/>
    <w:rsid w:val="00BC32B0"/>
    <w:rsid w:val="00BC32B6"/>
    <w:rsid w:val="00BC3BD0"/>
    <w:rsid w:val="00BC3E7C"/>
    <w:rsid w:val="00BC53F7"/>
    <w:rsid w:val="00BC6354"/>
    <w:rsid w:val="00BC64EA"/>
    <w:rsid w:val="00BC68DA"/>
    <w:rsid w:val="00BC76B4"/>
    <w:rsid w:val="00BD043A"/>
    <w:rsid w:val="00BD0534"/>
    <w:rsid w:val="00BD0BCB"/>
    <w:rsid w:val="00BD0C1C"/>
    <w:rsid w:val="00BD2804"/>
    <w:rsid w:val="00BD3B47"/>
    <w:rsid w:val="00BD3E16"/>
    <w:rsid w:val="00BD4534"/>
    <w:rsid w:val="00BD5ABC"/>
    <w:rsid w:val="00BD61AB"/>
    <w:rsid w:val="00BD645B"/>
    <w:rsid w:val="00BD6529"/>
    <w:rsid w:val="00BD69C0"/>
    <w:rsid w:val="00BD6D9F"/>
    <w:rsid w:val="00BD787D"/>
    <w:rsid w:val="00BD7CB4"/>
    <w:rsid w:val="00BE00F0"/>
    <w:rsid w:val="00BE0587"/>
    <w:rsid w:val="00BE062C"/>
    <w:rsid w:val="00BE0898"/>
    <w:rsid w:val="00BE1526"/>
    <w:rsid w:val="00BE1532"/>
    <w:rsid w:val="00BE2EE3"/>
    <w:rsid w:val="00BE359E"/>
    <w:rsid w:val="00BE3C20"/>
    <w:rsid w:val="00BE3D24"/>
    <w:rsid w:val="00BE4306"/>
    <w:rsid w:val="00BE5139"/>
    <w:rsid w:val="00BE53D0"/>
    <w:rsid w:val="00BE57CA"/>
    <w:rsid w:val="00BE621B"/>
    <w:rsid w:val="00BE6946"/>
    <w:rsid w:val="00BE6E5C"/>
    <w:rsid w:val="00BE6F7A"/>
    <w:rsid w:val="00BE6FF8"/>
    <w:rsid w:val="00BE743D"/>
    <w:rsid w:val="00BF0906"/>
    <w:rsid w:val="00BF0D86"/>
    <w:rsid w:val="00BF0FD4"/>
    <w:rsid w:val="00BF18A7"/>
    <w:rsid w:val="00BF1C60"/>
    <w:rsid w:val="00BF226D"/>
    <w:rsid w:val="00BF2507"/>
    <w:rsid w:val="00BF3238"/>
    <w:rsid w:val="00BF32AA"/>
    <w:rsid w:val="00BF48A0"/>
    <w:rsid w:val="00BF492B"/>
    <w:rsid w:val="00BF59D4"/>
    <w:rsid w:val="00BF656C"/>
    <w:rsid w:val="00BF6A18"/>
    <w:rsid w:val="00BF6B51"/>
    <w:rsid w:val="00BF6D79"/>
    <w:rsid w:val="00BF6E6B"/>
    <w:rsid w:val="00BF7250"/>
    <w:rsid w:val="00BF799E"/>
    <w:rsid w:val="00BF7F1F"/>
    <w:rsid w:val="00C00120"/>
    <w:rsid w:val="00C00D6C"/>
    <w:rsid w:val="00C02011"/>
    <w:rsid w:val="00C02030"/>
    <w:rsid w:val="00C02E81"/>
    <w:rsid w:val="00C03D23"/>
    <w:rsid w:val="00C03FED"/>
    <w:rsid w:val="00C042CB"/>
    <w:rsid w:val="00C0443B"/>
    <w:rsid w:val="00C045E8"/>
    <w:rsid w:val="00C0469D"/>
    <w:rsid w:val="00C046FE"/>
    <w:rsid w:val="00C04F53"/>
    <w:rsid w:val="00C0588A"/>
    <w:rsid w:val="00C05E3A"/>
    <w:rsid w:val="00C0699B"/>
    <w:rsid w:val="00C07E20"/>
    <w:rsid w:val="00C07FF6"/>
    <w:rsid w:val="00C10636"/>
    <w:rsid w:val="00C1071A"/>
    <w:rsid w:val="00C10E13"/>
    <w:rsid w:val="00C12E8A"/>
    <w:rsid w:val="00C131A9"/>
    <w:rsid w:val="00C138C8"/>
    <w:rsid w:val="00C138F1"/>
    <w:rsid w:val="00C1445B"/>
    <w:rsid w:val="00C15687"/>
    <w:rsid w:val="00C15EFB"/>
    <w:rsid w:val="00C16894"/>
    <w:rsid w:val="00C16A95"/>
    <w:rsid w:val="00C17176"/>
    <w:rsid w:val="00C17643"/>
    <w:rsid w:val="00C20DEF"/>
    <w:rsid w:val="00C20F77"/>
    <w:rsid w:val="00C222A8"/>
    <w:rsid w:val="00C22E49"/>
    <w:rsid w:val="00C2374B"/>
    <w:rsid w:val="00C23F0F"/>
    <w:rsid w:val="00C24FE1"/>
    <w:rsid w:val="00C27077"/>
    <w:rsid w:val="00C2790A"/>
    <w:rsid w:val="00C30E50"/>
    <w:rsid w:val="00C324AD"/>
    <w:rsid w:val="00C32AA0"/>
    <w:rsid w:val="00C32ACA"/>
    <w:rsid w:val="00C339B7"/>
    <w:rsid w:val="00C344F1"/>
    <w:rsid w:val="00C346AE"/>
    <w:rsid w:val="00C3479A"/>
    <w:rsid w:val="00C34844"/>
    <w:rsid w:val="00C35530"/>
    <w:rsid w:val="00C35E25"/>
    <w:rsid w:val="00C35FEC"/>
    <w:rsid w:val="00C364B9"/>
    <w:rsid w:val="00C364E7"/>
    <w:rsid w:val="00C36E48"/>
    <w:rsid w:val="00C37662"/>
    <w:rsid w:val="00C37E0A"/>
    <w:rsid w:val="00C40CA2"/>
    <w:rsid w:val="00C40DC1"/>
    <w:rsid w:val="00C4260F"/>
    <w:rsid w:val="00C42685"/>
    <w:rsid w:val="00C43634"/>
    <w:rsid w:val="00C45A1A"/>
    <w:rsid w:val="00C45F6B"/>
    <w:rsid w:val="00C47D30"/>
    <w:rsid w:val="00C47EBA"/>
    <w:rsid w:val="00C50BAD"/>
    <w:rsid w:val="00C51165"/>
    <w:rsid w:val="00C51D14"/>
    <w:rsid w:val="00C51F34"/>
    <w:rsid w:val="00C52E41"/>
    <w:rsid w:val="00C53349"/>
    <w:rsid w:val="00C537D6"/>
    <w:rsid w:val="00C53F0C"/>
    <w:rsid w:val="00C5436B"/>
    <w:rsid w:val="00C54740"/>
    <w:rsid w:val="00C56094"/>
    <w:rsid w:val="00C56A8C"/>
    <w:rsid w:val="00C576AB"/>
    <w:rsid w:val="00C577B7"/>
    <w:rsid w:val="00C57886"/>
    <w:rsid w:val="00C60165"/>
    <w:rsid w:val="00C60617"/>
    <w:rsid w:val="00C609AE"/>
    <w:rsid w:val="00C60E91"/>
    <w:rsid w:val="00C610E9"/>
    <w:rsid w:val="00C61129"/>
    <w:rsid w:val="00C614A1"/>
    <w:rsid w:val="00C61772"/>
    <w:rsid w:val="00C61CCB"/>
    <w:rsid w:val="00C62256"/>
    <w:rsid w:val="00C62630"/>
    <w:rsid w:val="00C628D9"/>
    <w:rsid w:val="00C6315B"/>
    <w:rsid w:val="00C6336D"/>
    <w:rsid w:val="00C633CA"/>
    <w:rsid w:val="00C63463"/>
    <w:rsid w:val="00C63BBB"/>
    <w:rsid w:val="00C63FAD"/>
    <w:rsid w:val="00C64C8B"/>
    <w:rsid w:val="00C65165"/>
    <w:rsid w:val="00C65B45"/>
    <w:rsid w:val="00C65CA8"/>
    <w:rsid w:val="00C65D81"/>
    <w:rsid w:val="00C66A57"/>
    <w:rsid w:val="00C66BCF"/>
    <w:rsid w:val="00C70178"/>
    <w:rsid w:val="00C70758"/>
    <w:rsid w:val="00C71A63"/>
    <w:rsid w:val="00C7220E"/>
    <w:rsid w:val="00C7296D"/>
    <w:rsid w:val="00C72F72"/>
    <w:rsid w:val="00C73F41"/>
    <w:rsid w:val="00C74049"/>
    <w:rsid w:val="00C748B3"/>
    <w:rsid w:val="00C74AEE"/>
    <w:rsid w:val="00C751F0"/>
    <w:rsid w:val="00C757DB"/>
    <w:rsid w:val="00C75B92"/>
    <w:rsid w:val="00C75BA0"/>
    <w:rsid w:val="00C77B8B"/>
    <w:rsid w:val="00C80115"/>
    <w:rsid w:val="00C8117F"/>
    <w:rsid w:val="00C812D0"/>
    <w:rsid w:val="00C81590"/>
    <w:rsid w:val="00C827D0"/>
    <w:rsid w:val="00C835E4"/>
    <w:rsid w:val="00C84E32"/>
    <w:rsid w:val="00C871D8"/>
    <w:rsid w:val="00C874B2"/>
    <w:rsid w:val="00C875A5"/>
    <w:rsid w:val="00C87675"/>
    <w:rsid w:val="00C87E77"/>
    <w:rsid w:val="00C90390"/>
    <w:rsid w:val="00C90AE4"/>
    <w:rsid w:val="00C90DF9"/>
    <w:rsid w:val="00C9141E"/>
    <w:rsid w:val="00C917C4"/>
    <w:rsid w:val="00C91972"/>
    <w:rsid w:val="00C91C70"/>
    <w:rsid w:val="00C92E65"/>
    <w:rsid w:val="00C93033"/>
    <w:rsid w:val="00C931C8"/>
    <w:rsid w:val="00C938FF"/>
    <w:rsid w:val="00C939F1"/>
    <w:rsid w:val="00C9443C"/>
    <w:rsid w:val="00C95712"/>
    <w:rsid w:val="00C95BF1"/>
    <w:rsid w:val="00C96427"/>
    <w:rsid w:val="00CA1E6D"/>
    <w:rsid w:val="00CA24F2"/>
    <w:rsid w:val="00CA2C3B"/>
    <w:rsid w:val="00CA2CBB"/>
    <w:rsid w:val="00CA33A8"/>
    <w:rsid w:val="00CA33BC"/>
    <w:rsid w:val="00CA3D83"/>
    <w:rsid w:val="00CA4386"/>
    <w:rsid w:val="00CA481D"/>
    <w:rsid w:val="00CA5006"/>
    <w:rsid w:val="00CA548E"/>
    <w:rsid w:val="00CA5674"/>
    <w:rsid w:val="00CA5E11"/>
    <w:rsid w:val="00CA64B6"/>
    <w:rsid w:val="00CA652F"/>
    <w:rsid w:val="00CA6D69"/>
    <w:rsid w:val="00CA7207"/>
    <w:rsid w:val="00CA72FD"/>
    <w:rsid w:val="00CB0C41"/>
    <w:rsid w:val="00CB21A0"/>
    <w:rsid w:val="00CB341F"/>
    <w:rsid w:val="00CB42F6"/>
    <w:rsid w:val="00CB509F"/>
    <w:rsid w:val="00CB58F9"/>
    <w:rsid w:val="00CB63DE"/>
    <w:rsid w:val="00CB7A49"/>
    <w:rsid w:val="00CB7BB4"/>
    <w:rsid w:val="00CC1351"/>
    <w:rsid w:val="00CC1E5A"/>
    <w:rsid w:val="00CC2CA0"/>
    <w:rsid w:val="00CC4565"/>
    <w:rsid w:val="00CC48FE"/>
    <w:rsid w:val="00CC49F2"/>
    <w:rsid w:val="00CC56AD"/>
    <w:rsid w:val="00CC5E0C"/>
    <w:rsid w:val="00CC6C04"/>
    <w:rsid w:val="00CC71AE"/>
    <w:rsid w:val="00CC71F3"/>
    <w:rsid w:val="00CD0321"/>
    <w:rsid w:val="00CD0348"/>
    <w:rsid w:val="00CD1106"/>
    <w:rsid w:val="00CD19A2"/>
    <w:rsid w:val="00CD2758"/>
    <w:rsid w:val="00CD35DA"/>
    <w:rsid w:val="00CD3611"/>
    <w:rsid w:val="00CD394D"/>
    <w:rsid w:val="00CD3F8A"/>
    <w:rsid w:val="00CD47B4"/>
    <w:rsid w:val="00CD47B6"/>
    <w:rsid w:val="00CD5073"/>
    <w:rsid w:val="00CD50F3"/>
    <w:rsid w:val="00CD65FC"/>
    <w:rsid w:val="00CD6962"/>
    <w:rsid w:val="00CD6A37"/>
    <w:rsid w:val="00CD6C7E"/>
    <w:rsid w:val="00CD6E20"/>
    <w:rsid w:val="00CD71F4"/>
    <w:rsid w:val="00CE06F4"/>
    <w:rsid w:val="00CE0A43"/>
    <w:rsid w:val="00CE1080"/>
    <w:rsid w:val="00CE1B98"/>
    <w:rsid w:val="00CE2474"/>
    <w:rsid w:val="00CE2ADB"/>
    <w:rsid w:val="00CE4B73"/>
    <w:rsid w:val="00CE4F5A"/>
    <w:rsid w:val="00CE6032"/>
    <w:rsid w:val="00CE64FC"/>
    <w:rsid w:val="00CE65D0"/>
    <w:rsid w:val="00CF0028"/>
    <w:rsid w:val="00CF1561"/>
    <w:rsid w:val="00CF1A54"/>
    <w:rsid w:val="00CF1B5B"/>
    <w:rsid w:val="00CF2E09"/>
    <w:rsid w:val="00CF2E39"/>
    <w:rsid w:val="00CF3AA3"/>
    <w:rsid w:val="00CF3F60"/>
    <w:rsid w:val="00CF42FC"/>
    <w:rsid w:val="00CF5068"/>
    <w:rsid w:val="00CF5C60"/>
    <w:rsid w:val="00CF615D"/>
    <w:rsid w:val="00CF62AC"/>
    <w:rsid w:val="00CF6482"/>
    <w:rsid w:val="00CF6660"/>
    <w:rsid w:val="00CF6803"/>
    <w:rsid w:val="00CF698A"/>
    <w:rsid w:val="00CF7050"/>
    <w:rsid w:val="00CF7C14"/>
    <w:rsid w:val="00D00C87"/>
    <w:rsid w:val="00D030DE"/>
    <w:rsid w:val="00D03541"/>
    <w:rsid w:val="00D03582"/>
    <w:rsid w:val="00D037A0"/>
    <w:rsid w:val="00D0409F"/>
    <w:rsid w:val="00D04BE0"/>
    <w:rsid w:val="00D07C66"/>
    <w:rsid w:val="00D1009E"/>
    <w:rsid w:val="00D111F6"/>
    <w:rsid w:val="00D112EC"/>
    <w:rsid w:val="00D113AE"/>
    <w:rsid w:val="00D1248A"/>
    <w:rsid w:val="00D12557"/>
    <w:rsid w:val="00D12AD7"/>
    <w:rsid w:val="00D1416B"/>
    <w:rsid w:val="00D14930"/>
    <w:rsid w:val="00D14BE3"/>
    <w:rsid w:val="00D14E1A"/>
    <w:rsid w:val="00D14E89"/>
    <w:rsid w:val="00D1533D"/>
    <w:rsid w:val="00D159AD"/>
    <w:rsid w:val="00D15D6F"/>
    <w:rsid w:val="00D16233"/>
    <w:rsid w:val="00D1678C"/>
    <w:rsid w:val="00D1769C"/>
    <w:rsid w:val="00D20836"/>
    <w:rsid w:val="00D21115"/>
    <w:rsid w:val="00D2112B"/>
    <w:rsid w:val="00D21256"/>
    <w:rsid w:val="00D2194F"/>
    <w:rsid w:val="00D224BE"/>
    <w:rsid w:val="00D22B24"/>
    <w:rsid w:val="00D22ED8"/>
    <w:rsid w:val="00D23448"/>
    <w:rsid w:val="00D236BF"/>
    <w:rsid w:val="00D23D95"/>
    <w:rsid w:val="00D23F15"/>
    <w:rsid w:val="00D24065"/>
    <w:rsid w:val="00D2504B"/>
    <w:rsid w:val="00D2523A"/>
    <w:rsid w:val="00D25917"/>
    <w:rsid w:val="00D2596A"/>
    <w:rsid w:val="00D25ADE"/>
    <w:rsid w:val="00D25CD1"/>
    <w:rsid w:val="00D26265"/>
    <w:rsid w:val="00D27695"/>
    <w:rsid w:val="00D27AC7"/>
    <w:rsid w:val="00D27CE6"/>
    <w:rsid w:val="00D30F1F"/>
    <w:rsid w:val="00D31399"/>
    <w:rsid w:val="00D31B75"/>
    <w:rsid w:val="00D32D25"/>
    <w:rsid w:val="00D3338B"/>
    <w:rsid w:val="00D33DFC"/>
    <w:rsid w:val="00D33FE2"/>
    <w:rsid w:val="00D3490D"/>
    <w:rsid w:val="00D34AE5"/>
    <w:rsid w:val="00D35C45"/>
    <w:rsid w:val="00D36197"/>
    <w:rsid w:val="00D37DB4"/>
    <w:rsid w:val="00D403B0"/>
    <w:rsid w:val="00D4070F"/>
    <w:rsid w:val="00D41121"/>
    <w:rsid w:val="00D412E3"/>
    <w:rsid w:val="00D41C31"/>
    <w:rsid w:val="00D4244A"/>
    <w:rsid w:val="00D437AF"/>
    <w:rsid w:val="00D43DFD"/>
    <w:rsid w:val="00D43F11"/>
    <w:rsid w:val="00D4641C"/>
    <w:rsid w:val="00D46B73"/>
    <w:rsid w:val="00D501BE"/>
    <w:rsid w:val="00D50D84"/>
    <w:rsid w:val="00D5107E"/>
    <w:rsid w:val="00D514D6"/>
    <w:rsid w:val="00D51588"/>
    <w:rsid w:val="00D51635"/>
    <w:rsid w:val="00D51865"/>
    <w:rsid w:val="00D52511"/>
    <w:rsid w:val="00D525E7"/>
    <w:rsid w:val="00D52C86"/>
    <w:rsid w:val="00D54B23"/>
    <w:rsid w:val="00D54BEA"/>
    <w:rsid w:val="00D550D2"/>
    <w:rsid w:val="00D5527A"/>
    <w:rsid w:val="00D55365"/>
    <w:rsid w:val="00D55C8D"/>
    <w:rsid w:val="00D57359"/>
    <w:rsid w:val="00D57EE5"/>
    <w:rsid w:val="00D60E50"/>
    <w:rsid w:val="00D60F4C"/>
    <w:rsid w:val="00D62131"/>
    <w:rsid w:val="00D6216E"/>
    <w:rsid w:val="00D66B8E"/>
    <w:rsid w:val="00D70E33"/>
    <w:rsid w:val="00D71392"/>
    <w:rsid w:val="00D72A2D"/>
    <w:rsid w:val="00D72E0E"/>
    <w:rsid w:val="00D72E59"/>
    <w:rsid w:val="00D73045"/>
    <w:rsid w:val="00D733D2"/>
    <w:rsid w:val="00D734F7"/>
    <w:rsid w:val="00D7480B"/>
    <w:rsid w:val="00D74B8F"/>
    <w:rsid w:val="00D75BBC"/>
    <w:rsid w:val="00D75F22"/>
    <w:rsid w:val="00D7657A"/>
    <w:rsid w:val="00D76C52"/>
    <w:rsid w:val="00D7798A"/>
    <w:rsid w:val="00D81811"/>
    <w:rsid w:val="00D81F7A"/>
    <w:rsid w:val="00D8216E"/>
    <w:rsid w:val="00D821BA"/>
    <w:rsid w:val="00D82E95"/>
    <w:rsid w:val="00D83FC9"/>
    <w:rsid w:val="00D841C6"/>
    <w:rsid w:val="00D84849"/>
    <w:rsid w:val="00D85248"/>
    <w:rsid w:val="00D854E8"/>
    <w:rsid w:val="00D85790"/>
    <w:rsid w:val="00D87B72"/>
    <w:rsid w:val="00D91709"/>
    <w:rsid w:val="00D91D78"/>
    <w:rsid w:val="00D92241"/>
    <w:rsid w:val="00D93CC3"/>
    <w:rsid w:val="00D93E5B"/>
    <w:rsid w:val="00D96959"/>
    <w:rsid w:val="00D975FA"/>
    <w:rsid w:val="00D97E2C"/>
    <w:rsid w:val="00D97EF1"/>
    <w:rsid w:val="00DA0451"/>
    <w:rsid w:val="00DA057E"/>
    <w:rsid w:val="00DA0F91"/>
    <w:rsid w:val="00DA1080"/>
    <w:rsid w:val="00DA1562"/>
    <w:rsid w:val="00DA158F"/>
    <w:rsid w:val="00DA1F9D"/>
    <w:rsid w:val="00DA28A1"/>
    <w:rsid w:val="00DA4068"/>
    <w:rsid w:val="00DA46CB"/>
    <w:rsid w:val="00DA4D3D"/>
    <w:rsid w:val="00DA4DAD"/>
    <w:rsid w:val="00DA4FAA"/>
    <w:rsid w:val="00DA5418"/>
    <w:rsid w:val="00DA6401"/>
    <w:rsid w:val="00DA6613"/>
    <w:rsid w:val="00DA6D7B"/>
    <w:rsid w:val="00DA7138"/>
    <w:rsid w:val="00DA7C10"/>
    <w:rsid w:val="00DB0752"/>
    <w:rsid w:val="00DB0F7D"/>
    <w:rsid w:val="00DB1104"/>
    <w:rsid w:val="00DB1E1F"/>
    <w:rsid w:val="00DB1E84"/>
    <w:rsid w:val="00DB239E"/>
    <w:rsid w:val="00DB4757"/>
    <w:rsid w:val="00DB4A88"/>
    <w:rsid w:val="00DB563B"/>
    <w:rsid w:val="00DB7179"/>
    <w:rsid w:val="00DB7476"/>
    <w:rsid w:val="00DB7F5A"/>
    <w:rsid w:val="00DB7F96"/>
    <w:rsid w:val="00DC1805"/>
    <w:rsid w:val="00DC26A4"/>
    <w:rsid w:val="00DC2ABF"/>
    <w:rsid w:val="00DC343F"/>
    <w:rsid w:val="00DC3450"/>
    <w:rsid w:val="00DC4E66"/>
    <w:rsid w:val="00DC70A2"/>
    <w:rsid w:val="00DC71B9"/>
    <w:rsid w:val="00DC7A1D"/>
    <w:rsid w:val="00DC7CC9"/>
    <w:rsid w:val="00DD05CF"/>
    <w:rsid w:val="00DD0750"/>
    <w:rsid w:val="00DD212B"/>
    <w:rsid w:val="00DD2341"/>
    <w:rsid w:val="00DD257E"/>
    <w:rsid w:val="00DD2664"/>
    <w:rsid w:val="00DD2668"/>
    <w:rsid w:val="00DD4011"/>
    <w:rsid w:val="00DD41B4"/>
    <w:rsid w:val="00DD49EC"/>
    <w:rsid w:val="00DD5DF9"/>
    <w:rsid w:val="00DD650E"/>
    <w:rsid w:val="00DD6E83"/>
    <w:rsid w:val="00DD6EEF"/>
    <w:rsid w:val="00DD7C97"/>
    <w:rsid w:val="00DE044C"/>
    <w:rsid w:val="00DE056B"/>
    <w:rsid w:val="00DE0A28"/>
    <w:rsid w:val="00DE235A"/>
    <w:rsid w:val="00DE26E4"/>
    <w:rsid w:val="00DE2EF0"/>
    <w:rsid w:val="00DE4713"/>
    <w:rsid w:val="00DE48E9"/>
    <w:rsid w:val="00DE4DD2"/>
    <w:rsid w:val="00DE5181"/>
    <w:rsid w:val="00DE60AE"/>
    <w:rsid w:val="00DE617E"/>
    <w:rsid w:val="00DE7304"/>
    <w:rsid w:val="00DE73EB"/>
    <w:rsid w:val="00DF0334"/>
    <w:rsid w:val="00DF04F7"/>
    <w:rsid w:val="00DF0F1B"/>
    <w:rsid w:val="00DF14D2"/>
    <w:rsid w:val="00DF2B97"/>
    <w:rsid w:val="00DF2BEC"/>
    <w:rsid w:val="00DF514E"/>
    <w:rsid w:val="00DF56C9"/>
    <w:rsid w:val="00DF58A2"/>
    <w:rsid w:val="00DF62B6"/>
    <w:rsid w:val="00DF6597"/>
    <w:rsid w:val="00DF685F"/>
    <w:rsid w:val="00E00D74"/>
    <w:rsid w:val="00E00FB2"/>
    <w:rsid w:val="00E014C0"/>
    <w:rsid w:val="00E0159E"/>
    <w:rsid w:val="00E01874"/>
    <w:rsid w:val="00E025EB"/>
    <w:rsid w:val="00E03909"/>
    <w:rsid w:val="00E03944"/>
    <w:rsid w:val="00E04FCC"/>
    <w:rsid w:val="00E05543"/>
    <w:rsid w:val="00E05A5B"/>
    <w:rsid w:val="00E05D6A"/>
    <w:rsid w:val="00E06431"/>
    <w:rsid w:val="00E07C93"/>
    <w:rsid w:val="00E102F5"/>
    <w:rsid w:val="00E103AD"/>
    <w:rsid w:val="00E10508"/>
    <w:rsid w:val="00E10FC2"/>
    <w:rsid w:val="00E11B21"/>
    <w:rsid w:val="00E1211C"/>
    <w:rsid w:val="00E128BD"/>
    <w:rsid w:val="00E12E7C"/>
    <w:rsid w:val="00E13717"/>
    <w:rsid w:val="00E1390E"/>
    <w:rsid w:val="00E14F34"/>
    <w:rsid w:val="00E15AF2"/>
    <w:rsid w:val="00E15DD9"/>
    <w:rsid w:val="00E16B65"/>
    <w:rsid w:val="00E16F87"/>
    <w:rsid w:val="00E1733B"/>
    <w:rsid w:val="00E174F4"/>
    <w:rsid w:val="00E17624"/>
    <w:rsid w:val="00E1777E"/>
    <w:rsid w:val="00E17D80"/>
    <w:rsid w:val="00E203F8"/>
    <w:rsid w:val="00E20A2F"/>
    <w:rsid w:val="00E20A43"/>
    <w:rsid w:val="00E210B1"/>
    <w:rsid w:val="00E21C99"/>
    <w:rsid w:val="00E21FED"/>
    <w:rsid w:val="00E23A1D"/>
    <w:rsid w:val="00E23C5E"/>
    <w:rsid w:val="00E2538B"/>
    <w:rsid w:val="00E25B64"/>
    <w:rsid w:val="00E2654A"/>
    <w:rsid w:val="00E26B6F"/>
    <w:rsid w:val="00E2729A"/>
    <w:rsid w:val="00E273CE"/>
    <w:rsid w:val="00E279F6"/>
    <w:rsid w:val="00E27B73"/>
    <w:rsid w:val="00E27F87"/>
    <w:rsid w:val="00E31175"/>
    <w:rsid w:val="00E31DF1"/>
    <w:rsid w:val="00E322DD"/>
    <w:rsid w:val="00E32539"/>
    <w:rsid w:val="00E32BCC"/>
    <w:rsid w:val="00E32CA7"/>
    <w:rsid w:val="00E332EF"/>
    <w:rsid w:val="00E33FAC"/>
    <w:rsid w:val="00E34313"/>
    <w:rsid w:val="00E34874"/>
    <w:rsid w:val="00E34C30"/>
    <w:rsid w:val="00E35056"/>
    <w:rsid w:val="00E355FB"/>
    <w:rsid w:val="00E35A6B"/>
    <w:rsid w:val="00E3612B"/>
    <w:rsid w:val="00E36499"/>
    <w:rsid w:val="00E36688"/>
    <w:rsid w:val="00E37140"/>
    <w:rsid w:val="00E401D0"/>
    <w:rsid w:val="00E40D7C"/>
    <w:rsid w:val="00E4146D"/>
    <w:rsid w:val="00E41B23"/>
    <w:rsid w:val="00E41D8E"/>
    <w:rsid w:val="00E43CA7"/>
    <w:rsid w:val="00E43E9A"/>
    <w:rsid w:val="00E44314"/>
    <w:rsid w:val="00E443C1"/>
    <w:rsid w:val="00E44F78"/>
    <w:rsid w:val="00E45693"/>
    <w:rsid w:val="00E45A41"/>
    <w:rsid w:val="00E45D4E"/>
    <w:rsid w:val="00E46693"/>
    <w:rsid w:val="00E46857"/>
    <w:rsid w:val="00E46D30"/>
    <w:rsid w:val="00E47318"/>
    <w:rsid w:val="00E4774C"/>
    <w:rsid w:val="00E5002D"/>
    <w:rsid w:val="00E54C36"/>
    <w:rsid w:val="00E56864"/>
    <w:rsid w:val="00E569C0"/>
    <w:rsid w:val="00E578F0"/>
    <w:rsid w:val="00E57EC4"/>
    <w:rsid w:val="00E604A8"/>
    <w:rsid w:val="00E6155C"/>
    <w:rsid w:val="00E618CC"/>
    <w:rsid w:val="00E61969"/>
    <w:rsid w:val="00E64D2B"/>
    <w:rsid w:val="00E65398"/>
    <w:rsid w:val="00E6755E"/>
    <w:rsid w:val="00E67824"/>
    <w:rsid w:val="00E70591"/>
    <w:rsid w:val="00E70A2D"/>
    <w:rsid w:val="00E70D92"/>
    <w:rsid w:val="00E71AC7"/>
    <w:rsid w:val="00E72FA1"/>
    <w:rsid w:val="00E733FD"/>
    <w:rsid w:val="00E73486"/>
    <w:rsid w:val="00E739AC"/>
    <w:rsid w:val="00E7422C"/>
    <w:rsid w:val="00E74813"/>
    <w:rsid w:val="00E7498D"/>
    <w:rsid w:val="00E74DB6"/>
    <w:rsid w:val="00E75D40"/>
    <w:rsid w:val="00E7629E"/>
    <w:rsid w:val="00E77480"/>
    <w:rsid w:val="00E7775F"/>
    <w:rsid w:val="00E80D87"/>
    <w:rsid w:val="00E80F4A"/>
    <w:rsid w:val="00E81942"/>
    <w:rsid w:val="00E82EBB"/>
    <w:rsid w:val="00E832C6"/>
    <w:rsid w:val="00E838AD"/>
    <w:rsid w:val="00E83CF6"/>
    <w:rsid w:val="00E84324"/>
    <w:rsid w:val="00E84344"/>
    <w:rsid w:val="00E84630"/>
    <w:rsid w:val="00E85755"/>
    <w:rsid w:val="00E85B32"/>
    <w:rsid w:val="00E87084"/>
    <w:rsid w:val="00E87668"/>
    <w:rsid w:val="00E8775B"/>
    <w:rsid w:val="00E9057C"/>
    <w:rsid w:val="00E92097"/>
    <w:rsid w:val="00E925DC"/>
    <w:rsid w:val="00E938C2"/>
    <w:rsid w:val="00E93ECE"/>
    <w:rsid w:val="00E942DD"/>
    <w:rsid w:val="00E943D0"/>
    <w:rsid w:val="00E95970"/>
    <w:rsid w:val="00EA0144"/>
    <w:rsid w:val="00EA0BDD"/>
    <w:rsid w:val="00EA1D3F"/>
    <w:rsid w:val="00EA4371"/>
    <w:rsid w:val="00EA464B"/>
    <w:rsid w:val="00EA4992"/>
    <w:rsid w:val="00EA4A1F"/>
    <w:rsid w:val="00EA4E7B"/>
    <w:rsid w:val="00EA4F0E"/>
    <w:rsid w:val="00EA5FDA"/>
    <w:rsid w:val="00EA6054"/>
    <w:rsid w:val="00EA61AB"/>
    <w:rsid w:val="00EA7612"/>
    <w:rsid w:val="00EB0588"/>
    <w:rsid w:val="00EB06D9"/>
    <w:rsid w:val="00EB2368"/>
    <w:rsid w:val="00EB292E"/>
    <w:rsid w:val="00EB3108"/>
    <w:rsid w:val="00EB4444"/>
    <w:rsid w:val="00EB448F"/>
    <w:rsid w:val="00EB5F04"/>
    <w:rsid w:val="00EB612D"/>
    <w:rsid w:val="00EB6C03"/>
    <w:rsid w:val="00EB6D26"/>
    <w:rsid w:val="00EB70A8"/>
    <w:rsid w:val="00EB762B"/>
    <w:rsid w:val="00EB7968"/>
    <w:rsid w:val="00EB7E3F"/>
    <w:rsid w:val="00EC0AB4"/>
    <w:rsid w:val="00EC186B"/>
    <w:rsid w:val="00EC19CF"/>
    <w:rsid w:val="00EC1DB7"/>
    <w:rsid w:val="00EC2025"/>
    <w:rsid w:val="00EC22B1"/>
    <w:rsid w:val="00EC2D22"/>
    <w:rsid w:val="00EC31FF"/>
    <w:rsid w:val="00EC325B"/>
    <w:rsid w:val="00EC3823"/>
    <w:rsid w:val="00EC3932"/>
    <w:rsid w:val="00EC3CD5"/>
    <w:rsid w:val="00EC402F"/>
    <w:rsid w:val="00EC57C5"/>
    <w:rsid w:val="00EC5920"/>
    <w:rsid w:val="00EC61CF"/>
    <w:rsid w:val="00EC6538"/>
    <w:rsid w:val="00EC6661"/>
    <w:rsid w:val="00EC70BF"/>
    <w:rsid w:val="00EC7531"/>
    <w:rsid w:val="00ED0CD3"/>
    <w:rsid w:val="00ED1B63"/>
    <w:rsid w:val="00ED1EDD"/>
    <w:rsid w:val="00ED2052"/>
    <w:rsid w:val="00ED2FE1"/>
    <w:rsid w:val="00ED30C7"/>
    <w:rsid w:val="00ED345C"/>
    <w:rsid w:val="00ED4543"/>
    <w:rsid w:val="00ED5271"/>
    <w:rsid w:val="00ED6F17"/>
    <w:rsid w:val="00ED7904"/>
    <w:rsid w:val="00ED7C4B"/>
    <w:rsid w:val="00EE0416"/>
    <w:rsid w:val="00EE1675"/>
    <w:rsid w:val="00EE2415"/>
    <w:rsid w:val="00EE25B5"/>
    <w:rsid w:val="00EE37EE"/>
    <w:rsid w:val="00EE3874"/>
    <w:rsid w:val="00EE3B95"/>
    <w:rsid w:val="00EE4599"/>
    <w:rsid w:val="00EE494C"/>
    <w:rsid w:val="00EE4C34"/>
    <w:rsid w:val="00EE547F"/>
    <w:rsid w:val="00EE5B2D"/>
    <w:rsid w:val="00EE64EE"/>
    <w:rsid w:val="00EE7846"/>
    <w:rsid w:val="00EE78AA"/>
    <w:rsid w:val="00EE7982"/>
    <w:rsid w:val="00EE7E58"/>
    <w:rsid w:val="00EF0229"/>
    <w:rsid w:val="00EF0333"/>
    <w:rsid w:val="00EF1DB2"/>
    <w:rsid w:val="00EF26E1"/>
    <w:rsid w:val="00EF3034"/>
    <w:rsid w:val="00EF3448"/>
    <w:rsid w:val="00EF4089"/>
    <w:rsid w:val="00EF460F"/>
    <w:rsid w:val="00EF46F1"/>
    <w:rsid w:val="00EF4913"/>
    <w:rsid w:val="00EF4B5A"/>
    <w:rsid w:val="00EF4C7E"/>
    <w:rsid w:val="00EF5035"/>
    <w:rsid w:val="00EF5670"/>
    <w:rsid w:val="00EF63D5"/>
    <w:rsid w:val="00EF6BA4"/>
    <w:rsid w:val="00EF7DA1"/>
    <w:rsid w:val="00F0025C"/>
    <w:rsid w:val="00F0174E"/>
    <w:rsid w:val="00F02EF2"/>
    <w:rsid w:val="00F032DE"/>
    <w:rsid w:val="00F03404"/>
    <w:rsid w:val="00F03BBD"/>
    <w:rsid w:val="00F043B5"/>
    <w:rsid w:val="00F04AE4"/>
    <w:rsid w:val="00F051AD"/>
    <w:rsid w:val="00F055F3"/>
    <w:rsid w:val="00F05A4C"/>
    <w:rsid w:val="00F06841"/>
    <w:rsid w:val="00F068D7"/>
    <w:rsid w:val="00F0712B"/>
    <w:rsid w:val="00F072B2"/>
    <w:rsid w:val="00F108AD"/>
    <w:rsid w:val="00F11207"/>
    <w:rsid w:val="00F11755"/>
    <w:rsid w:val="00F118DC"/>
    <w:rsid w:val="00F11B83"/>
    <w:rsid w:val="00F11ED5"/>
    <w:rsid w:val="00F11FA6"/>
    <w:rsid w:val="00F1386F"/>
    <w:rsid w:val="00F13E08"/>
    <w:rsid w:val="00F13E48"/>
    <w:rsid w:val="00F13E6A"/>
    <w:rsid w:val="00F14503"/>
    <w:rsid w:val="00F14965"/>
    <w:rsid w:val="00F14CBA"/>
    <w:rsid w:val="00F16398"/>
    <w:rsid w:val="00F167ED"/>
    <w:rsid w:val="00F16FE0"/>
    <w:rsid w:val="00F171DB"/>
    <w:rsid w:val="00F210A7"/>
    <w:rsid w:val="00F214DB"/>
    <w:rsid w:val="00F2212C"/>
    <w:rsid w:val="00F2215D"/>
    <w:rsid w:val="00F222CA"/>
    <w:rsid w:val="00F228A4"/>
    <w:rsid w:val="00F2303A"/>
    <w:rsid w:val="00F2310A"/>
    <w:rsid w:val="00F23285"/>
    <w:rsid w:val="00F233D7"/>
    <w:rsid w:val="00F23F6F"/>
    <w:rsid w:val="00F24B43"/>
    <w:rsid w:val="00F3077E"/>
    <w:rsid w:val="00F30CFC"/>
    <w:rsid w:val="00F314CA"/>
    <w:rsid w:val="00F315A0"/>
    <w:rsid w:val="00F31E5E"/>
    <w:rsid w:val="00F32338"/>
    <w:rsid w:val="00F32C68"/>
    <w:rsid w:val="00F332A0"/>
    <w:rsid w:val="00F336D0"/>
    <w:rsid w:val="00F336D2"/>
    <w:rsid w:val="00F3370A"/>
    <w:rsid w:val="00F33895"/>
    <w:rsid w:val="00F35050"/>
    <w:rsid w:val="00F35DC1"/>
    <w:rsid w:val="00F36339"/>
    <w:rsid w:val="00F36534"/>
    <w:rsid w:val="00F3668D"/>
    <w:rsid w:val="00F37A10"/>
    <w:rsid w:val="00F37BC8"/>
    <w:rsid w:val="00F40721"/>
    <w:rsid w:val="00F41539"/>
    <w:rsid w:val="00F420C0"/>
    <w:rsid w:val="00F42F25"/>
    <w:rsid w:val="00F44DB3"/>
    <w:rsid w:val="00F472C7"/>
    <w:rsid w:val="00F47C67"/>
    <w:rsid w:val="00F51125"/>
    <w:rsid w:val="00F53145"/>
    <w:rsid w:val="00F53150"/>
    <w:rsid w:val="00F538E6"/>
    <w:rsid w:val="00F54444"/>
    <w:rsid w:val="00F54750"/>
    <w:rsid w:val="00F54F08"/>
    <w:rsid w:val="00F55ABA"/>
    <w:rsid w:val="00F5674C"/>
    <w:rsid w:val="00F56ADA"/>
    <w:rsid w:val="00F5777E"/>
    <w:rsid w:val="00F6013E"/>
    <w:rsid w:val="00F62CD5"/>
    <w:rsid w:val="00F63A10"/>
    <w:rsid w:val="00F64284"/>
    <w:rsid w:val="00F64A7A"/>
    <w:rsid w:val="00F654C0"/>
    <w:rsid w:val="00F657C6"/>
    <w:rsid w:val="00F65D8A"/>
    <w:rsid w:val="00F6680C"/>
    <w:rsid w:val="00F668F1"/>
    <w:rsid w:val="00F67228"/>
    <w:rsid w:val="00F67B14"/>
    <w:rsid w:val="00F702B7"/>
    <w:rsid w:val="00F71D71"/>
    <w:rsid w:val="00F71E5B"/>
    <w:rsid w:val="00F7209A"/>
    <w:rsid w:val="00F7315F"/>
    <w:rsid w:val="00F738FD"/>
    <w:rsid w:val="00F74161"/>
    <w:rsid w:val="00F74EE3"/>
    <w:rsid w:val="00F7515D"/>
    <w:rsid w:val="00F768A7"/>
    <w:rsid w:val="00F769CC"/>
    <w:rsid w:val="00F8004C"/>
    <w:rsid w:val="00F80A15"/>
    <w:rsid w:val="00F80CA8"/>
    <w:rsid w:val="00F80E5A"/>
    <w:rsid w:val="00F8120C"/>
    <w:rsid w:val="00F81C7D"/>
    <w:rsid w:val="00F82049"/>
    <w:rsid w:val="00F830FF"/>
    <w:rsid w:val="00F8356F"/>
    <w:rsid w:val="00F83609"/>
    <w:rsid w:val="00F83941"/>
    <w:rsid w:val="00F83E65"/>
    <w:rsid w:val="00F85474"/>
    <w:rsid w:val="00F85919"/>
    <w:rsid w:val="00F8664C"/>
    <w:rsid w:val="00F87168"/>
    <w:rsid w:val="00F87A60"/>
    <w:rsid w:val="00F904C9"/>
    <w:rsid w:val="00F90611"/>
    <w:rsid w:val="00F90AD6"/>
    <w:rsid w:val="00F90E96"/>
    <w:rsid w:val="00F91139"/>
    <w:rsid w:val="00F92499"/>
    <w:rsid w:val="00F92ACC"/>
    <w:rsid w:val="00F93A23"/>
    <w:rsid w:val="00F9418C"/>
    <w:rsid w:val="00F9432F"/>
    <w:rsid w:val="00F94BB6"/>
    <w:rsid w:val="00F94EBD"/>
    <w:rsid w:val="00F952AE"/>
    <w:rsid w:val="00F95DB6"/>
    <w:rsid w:val="00F96DAC"/>
    <w:rsid w:val="00F9744E"/>
    <w:rsid w:val="00FA0296"/>
    <w:rsid w:val="00FA14D1"/>
    <w:rsid w:val="00FA1DAF"/>
    <w:rsid w:val="00FA35E2"/>
    <w:rsid w:val="00FA3BA0"/>
    <w:rsid w:val="00FA43C2"/>
    <w:rsid w:val="00FA54F3"/>
    <w:rsid w:val="00FA62AE"/>
    <w:rsid w:val="00FA633C"/>
    <w:rsid w:val="00FA63CA"/>
    <w:rsid w:val="00FA6BF0"/>
    <w:rsid w:val="00FA70C8"/>
    <w:rsid w:val="00FA70F0"/>
    <w:rsid w:val="00FB0D28"/>
    <w:rsid w:val="00FB0FA6"/>
    <w:rsid w:val="00FB2A85"/>
    <w:rsid w:val="00FB2AAF"/>
    <w:rsid w:val="00FB2F9F"/>
    <w:rsid w:val="00FB3051"/>
    <w:rsid w:val="00FB3201"/>
    <w:rsid w:val="00FB35ED"/>
    <w:rsid w:val="00FB3CAB"/>
    <w:rsid w:val="00FB3E53"/>
    <w:rsid w:val="00FB406B"/>
    <w:rsid w:val="00FB41E9"/>
    <w:rsid w:val="00FB4734"/>
    <w:rsid w:val="00FB4748"/>
    <w:rsid w:val="00FB4904"/>
    <w:rsid w:val="00FB5297"/>
    <w:rsid w:val="00FB5721"/>
    <w:rsid w:val="00FB5C1F"/>
    <w:rsid w:val="00FB5C8E"/>
    <w:rsid w:val="00FB5D9A"/>
    <w:rsid w:val="00FB780A"/>
    <w:rsid w:val="00FB7AAE"/>
    <w:rsid w:val="00FB7C4B"/>
    <w:rsid w:val="00FB7F74"/>
    <w:rsid w:val="00FC1200"/>
    <w:rsid w:val="00FC1A6C"/>
    <w:rsid w:val="00FC2EA4"/>
    <w:rsid w:val="00FC4407"/>
    <w:rsid w:val="00FC495B"/>
    <w:rsid w:val="00FC5357"/>
    <w:rsid w:val="00FC5BD6"/>
    <w:rsid w:val="00FC5E9C"/>
    <w:rsid w:val="00FC758C"/>
    <w:rsid w:val="00FD0032"/>
    <w:rsid w:val="00FD02B5"/>
    <w:rsid w:val="00FD093B"/>
    <w:rsid w:val="00FD0CB1"/>
    <w:rsid w:val="00FD0DD5"/>
    <w:rsid w:val="00FD125E"/>
    <w:rsid w:val="00FD2052"/>
    <w:rsid w:val="00FD20CB"/>
    <w:rsid w:val="00FD23F7"/>
    <w:rsid w:val="00FD2A77"/>
    <w:rsid w:val="00FD4DD4"/>
    <w:rsid w:val="00FD52C4"/>
    <w:rsid w:val="00FD54CE"/>
    <w:rsid w:val="00FD61BF"/>
    <w:rsid w:val="00FD68D0"/>
    <w:rsid w:val="00FD6986"/>
    <w:rsid w:val="00FD6E59"/>
    <w:rsid w:val="00FD72FE"/>
    <w:rsid w:val="00FE0393"/>
    <w:rsid w:val="00FE04DD"/>
    <w:rsid w:val="00FE16BF"/>
    <w:rsid w:val="00FE1BC7"/>
    <w:rsid w:val="00FE2448"/>
    <w:rsid w:val="00FE290D"/>
    <w:rsid w:val="00FE3575"/>
    <w:rsid w:val="00FE3A5E"/>
    <w:rsid w:val="00FE3AAF"/>
    <w:rsid w:val="00FE4A92"/>
    <w:rsid w:val="00FE50DF"/>
    <w:rsid w:val="00FE6231"/>
    <w:rsid w:val="00FE65CD"/>
    <w:rsid w:val="00FE680E"/>
    <w:rsid w:val="00FE7DBB"/>
    <w:rsid w:val="00FF022B"/>
    <w:rsid w:val="00FF0E9B"/>
    <w:rsid w:val="00FF1366"/>
    <w:rsid w:val="00FF143B"/>
    <w:rsid w:val="00FF1734"/>
    <w:rsid w:val="00FF2A09"/>
    <w:rsid w:val="00FF2C87"/>
    <w:rsid w:val="00FF2F6F"/>
    <w:rsid w:val="00FF38E4"/>
    <w:rsid w:val="00FF4ABE"/>
    <w:rsid w:val="00FF4BB6"/>
    <w:rsid w:val="00FF4BDB"/>
    <w:rsid w:val="00FF4E72"/>
    <w:rsid w:val="00FF554F"/>
    <w:rsid w:val="00FF69CC"/>
    <w:rsid w:val="00FF6EC1"/>
    <w:rsid w:val="00FF7566"/>
    <w:rsid w:val="00FF7F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B52"/>
    <w:rPr>
      <w:rFonts w:ascii="Arial" w:hAnsi="Arial"/>
    </w:rPr>
  </w:style>
  <w:style w:type="paragraph" w:styleId="Naslov1">
    <w:name w:val="heading 1"/>
    <w:basedOn w:val="Normal"/>
    <w:next w:val="Normal"/>
    <w:qFormat/>
    <w:pPr>
      <w:keepNext/>
      <w:outlineLvl w:val="0"/>
    </w:pPr>
    <w:rPr>
      <w:rFonts w:ascii="MS LineDraw" w:hAnsi="MS LineDraw"/>
      <w:b/>
      <w:lang w:val="en-AU" w:eastAsia="en-US"/>
    </w:rPr>
  </w:style>
  <w:style w:type="paragraph" w:styleId="Naslov2">
    <w:name w:val="heading 2"/>
    <w:basedOn w:val="Normal"/>
    <w:next w:val="Normal"/>
    <w:qFormat/>
    <w:pPr>
      <w:keepNext/>
      <w:spacing w:before="240" w:after="60"/>
      <w:jc w:val="both"/>
      <w:outlineLvl w:val="1"/>
    </w:pPr>
    <w:rPr>
      <w:rFonts w:ascii="MS LineDraw" w:hAnsi="MS LineDraw"/>
      <w:b/>
      <w:i/>
      <w:sz w:val="24"/>
      <w:lang w:val="en-US" w:eastAsia="en-US"/>
    </w:rPr>
  </w:style>
  <w:style w:type="paragraph" w:styleId="Naslov3">
    <w:name w:val="heading 3"/>
    <w:basedOn w:val="Normal"/>
    <w:next w:val="Normal"/>
    <w:qFormat/>
    <w:pPr>
      <w:keepNext/>
      <w:spacing w:before="240" w:after="60"/>
      <w:jc w:val="both"/>
      <w:outlineLvl w:val="2"/>
    </w:pPr>
    <w:rPr>
      <w:rFonts w:ascii="Times New Roman" w:hAnsi="Times New Roman"/>
      <w:b/>
      <w:sz w:val="24"/>
      <w:lang w:val="en-US" w:eastAsia="en-US"/>
    </w:rPr>
  </w:style>
  <w:style w:type="paragraph" w:styleId="Naslov4">
    <w:name w:val="heading 4"/>
    <w:basedOn w:val="Normal"/>
    <w:next w:val="Normal"/>
    <w:qFormat/>
    <w:pPr>
      <w:keepNext/>
      <w:spacing w:before="240" w:after="60"/>
      <w:jc w:val="both"/>
      <w:outlineLvl w:val="3"/>
    </w:pPr>
    <w:rPr>
      <w:rFonts w:ascii="Times New Roman" w:hAnsi="Times New Roman"/>
      <w:b/>
      <w:i/>
      <w:sz w:val="24"/>
      <w:lang w:val="en-US" w:eastAsia="en-US"/>
    </w:rPr>
  </w:style>
  <w:style w:type="paragraph" w:styleId="Naslov5">
    <w:name w:val="heading 5"/>
    <w:basedOn w:val="Normal"/>
    <w:next w:val="Normal"/>
    <w:qFormat/>
    <w:pPr>
      <w:spacing w:before="240" w:after="60"/>
      <w:jc w:val="both"/>
      <w:outlineLvl w:val="4"/>
    </w:pPr>
    <w:rPr>
      <w:rFonts w:ascii="MS LineDraw" w:hAnsi="MS LineDraw"/>
      <w:sz w:val="22"/>
      <w:lang w:val="en-US" w:eastAsia="en-US"/>
    </w:rPr>
  </w:style>
  <w:style w:type="paragraph" w:styleId="Naslov6">
    <w:name w:val="heading 6"/>
    <w:basedOn w:val="Normal"/>
    <w:next w:val="Normal"/>
    <w:qFormat/>
    <w:pPr>
      <w:keepNext/>
      <w:outlineLvl w:val="5"/>
    </w:pPr>
    <w:rPr>
      <w:rFonts w:ascii="MS LineDraw" w:hAnsi="MS LineDraw"/>
      <w:b/>
      <w:sz w:val="24"/>
      <w:lang w:val="en-AU" w:eastAsia="en-US"/>
    </w:rPr>
  </w:style>
  <w:style w:type="paragraph" w:styleId="Naslov7">
    <w:name w:val="heading 7"/>
    <w:basedOn w:val="Normal"/>
    <w:next w:val="Normal"/>
    <w:qFormat/>
    <w:pPr>
      <w:keepNext/>
      <w:jc w:val="center"/>
      <w:outlineLvl w:val="6"/>
    </w:pPr>
    <w:rPr>
      <w:rFonts w:ascii="MS LineDraw" w:hAnsi="MS LineDraw"/>
      <w:b/>
      <w:sz w:val="44"/>
      <w:lang w:val="en-US" w:eastAsia="en-US"/>
    </w:rPr>
  </w:style>
  <w:style w:type="paragraph" w:styleId="Naslov8">
    <w:name w:val="heading 8"/>
    <w:basedOn w:val="Normal"/>
    <w:next w:val="Normal"/>
    <w:qFormat/>
    <w:pPr>
      <w:keepNext/>
      <w:outlineLvl w:val="7"/>
    </w:pPr>
    <w:rPr>
      <w:rFonts w:ascii="MS LineDraw" w:hAnsi="MS LineDraw"/>
      <w:b/>
      <w:sz w:val="32"/>
      <w:lang w:val="en-AU" w:eastAsia="en-US"/>
    </w:rPr>
  </w:style>
  <w:style w:type="paragraph" w:styleId="Naslov9">
    <w:name w:val="heading 9"/>
    <w:basedOn w:val="Normal"/>
    <w:next w:val="Normal"/>
    <w:qFormat/>
    <w:pPr>
      <w:keepNext/>
      <w:jc w:val="center"/>
      <w:outlineLvl w:val="8"/>
    </w:pPr>
    <w:rPr>
      <w:rFonts w:ascii="MS LineDraw" w:hAnsi="MS LineDraw"/>
      <w:b/>
      <w:sz w:val="32"/>
      <w:lang w:val="en-US"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Uvuenotijeloteksta">
    <w:name w:val="Body Text Indent"/>
    <w:basedOn w:val="Normal"/>
    <w:pPr>
      <w:spacing w:after="120"/>
      <w:ind w:left="283"/>
      <w:jc w:val="both"/>
    </w:pPr>
    <w:rPr>
      <w:rFonts w:ascii="Times New Roman" w:hAnsi="Times New Roman"/>
      <w:sz w:val="22"/>
      <w:lang w:val="en-US" w:eastAsia="en-US"/>
    </w:rPr>
  </w:style>
  <w:style w:type="paragraph" w:styleId="Podnoje">
    <w:name w:val="footer"/>
    <w:basedOn w:val="Normal"/>
    <w:link w:val="PodnojeChar"/>
    <w:pPr>
      <w:tabs>
        <w:tab w:val="center" w:pos="4252"/>
        <w:tab w:val="right" w:pos="8504"/>
      </w:tabs>
    </w:pPr>
    <w:rPr>
      <w:rFonts w:ascii="Symbol" w:hAnsi="Symbol"/>
      <w:lang w:val="en-US" w:eastAsia="en-US"/>
    </w:rPr>
  </w:style>
  <w:style w:type="paragraph" w:styleId="Zaglavlje">
    <w:name w:val="header"/>
    <w:basedOn w:val="Normal"/>
    <w:link w:val="ZaglavljeChar"/>
    <w:pPr>
      <w:tabs>
        <w:tab w:val="center" w:pos="4252"/>
        <w:tab w:val="right" w:pos="8504"/>
      </w:tabs>
      <w:ind w:right="96"/>
      <w:jc w:val="both"/>
    </w:pPr>
    <w:rPr>
      <w:rFonts w:ascii="Times New Roman" w:hAnsi="Times New Roman"/>
      <w:sz w:val="22"/>
      <w:lang w:val="en-US" w:eastAsia="en-US"/>
    </w:rPr>
  </w:style>
  <w:style w:type="paragraph" w:styleId="Tekstfusnote">
    <w:name w:val="footnote text"/>
    <w:basedOn w:val="Normal"/>
    <w:link w:val="TekstfusnoteChar"/>
    <w:pPr>
      <w:widowControl w:val="0"/>
      <w:jc w:val="both"/>
    </w:pPr>
    <w:rPr>
      <w:snapToGrid w:val="0"/>
      <w:lang w:val="en-AU" w:eastAsia="en-US"/>
    </w:rPr>
  </w:style>
  <w:style w:type="paragraph" w:styleId="Tijeloteksta">
    <w:name w:val="Body Text"/>
    <w:aliases w:val="  uvlaka 2, uvlaka 3,uvlaka 2,uvlaka 3"/>
    <w:basedOn w:val="Normal"/>
    <w:rsid w:val="00023751"/>
    <w:pPr>
      <w:spacing w:after="120"/>
    </w:pPr>
  </w:style>
  <w:style w:type="paragraph" w:customStyle="1" w:styleId="T-98-2">
    <w:name w:val="T-9/8-2"/>
    <w:basedOn w:val="Normal"/>
    <w:link w:val="T-98-2Char"/>
    <w:rsid w:val="00023751"/>
    <w:pPr>
      <w:widowControl w:val="0"/>
      <w:tabs>
        <w:tab w:val="left" w:pos="2153"/>
      </w:tabs>
      <w:autoSpaceDE w:val="0"/>
      <w:autoSpaceDN w:val="0"/>
      <w:adjustRightInd w:val="0"/>
      <w:spacing w:after="43"/>
      <w:ind w:firstLine="342"/>
      <w:jc w:val="both"/>
    </w:pPr>
    <w:rPr>
      <w:rFonts w:ascii="Times-NewRoman" w:hAnsi="Times-NewRoman"/>
      <w:sz w:val="19"/>
      <w:szCs w:val="19"/>
      <w:lang/>
    </w:rPr>
  </w:style>
  <w:style w:type="paragraph" w:styleId="StandardWeb">
    <w:name w:val="Normal (Web)"/>
    <w:basedOn w:val="Normal"/>
    <w:uiPriority w:val="99"/>
    <w:rsid w:val="006249BA"/>
    <w:pPr>
      <w:spacing w:before="100" w:beforeAutospacing="1" w:after="100" w:afterAutospacing="1"/>
    </w:pPr>
    <w:rPr>
      <w:rFonts w:ascii="Times New Roman" w:hAnsi="Times New Roman"/>
      <w:sz w:val="24"/>
      <w:szCs w:val="24"/>
    </w:rPr>
  </w:style>
  <w:style w:type="character" w:styleId="Brojstranice">
    <w:name w:val="page number"/>
    <w:basedOn w:val="Zadanifontodlomka"/>
    <w:rsid w:val="008D7791"/>
  </w:style>
  <w:style w:type="table" w:styleId="Reetkatablice">
    <w:name w:val="Table Grid"/>
    <w:basedOn w:val="Obinatablica"/>
    <w:rsid w:val="00C22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3">
    <w:name w:val="Body Text 3"/>
    <w:basedOn w:val="Normal"/>
    <w:rsid w:val="0065372F"/>
    <w:pPr>
      <w:spacing w:after="120"/>
    </w:pPr>
    <w:rPr>
      <w:rFonts w:ascii="Times New Roman" w:hAnsi="Times New Roman"/>
      <w:sz w:val="16"/>
      <w:szCs w:val="16"/>
      <w:lang w:val="en-US" w:eastAsia="en-US"/>
    </w:rPr>
  </w:style>
  <w:style w:type="paragraph" w:customStyle="1" w:styleId="BodyText32">
    <w:name w:val="Body Text 32"/>
    <w:basedOn w:val="Normal"/>
    <w:rsid w:val="00FC5357"/>
    <w:pPr>
      <w:pBdr>
        <w:bottom w:val="single" w:sz="6" w:space="1" w:color="auto"/>
      </w:pBdr>
      <w:tabs>
        <w:tab w:val="left" w:pos="6521"/>
      </w:tabs>
      <w:overflowPunct w:val="0"/>
      <w:autoSpaceDE w:val="0"/>
      <w:autoSpaceDN w:val="0"/>
      <w:adjustRightInd w:val="0"/>
      <w:textAlignment w:val="baseline"/>
    </w:pPr>
    <w:rPr>
      <w:sz w:val="24"/>
    </w:rPr>
  </w:style>
  <w:style w:type="paragraph" w:styleId="Tijeloteksta-uvlaka2">
    <w:name w:val="Body Text Indent 2"/>
    <w:aliases w:val="  uvlaka 21"/>
    <w:basedOn w:val="Normal"/>
    <w:rsid w:val="00764E8E"/>
    <w:pPr>
      <w:spacing w:after="120" w:line="480" w:lineRule="auto"/>
      <w:ind w:left="283"/>
    </w:pPr>
  </w:style>
  <w:style w:type="paragraph" w:customStyle="1" w:styleId="BodyText211">
    <w:name w:val="Body Text 211"/>
    <w:basedOn w:val="Normal"/>
    <w:rsid w:val="0083621A"/>
    <w:pPr>
      <w:overflowPunct w:val="0"/>
      <w:autoSpaceDE w:val="0"/>
      <w:autoSpaceDN w:val="0"/>
      <w:adjustRightInd w:val="0"/>
      <w:ind w:left="284" w:hanging="284"/>
      <w:jc w:val="both"/>
      <w:textAlignment w:val="baseline"/>
    </w:pPr>
    <w:rPr>
      <w:sz w:val="24"/>
    </w:rPr>
  </w:style>
  <w:style w:type="paragraph" w:customStyle="1" w:styleId="BodyText22">
    <w:name w:val="Body Text 22"/>
    <w:basedOn w:val="Normal"/>
    <w:rsid w:val="0083621A"/>
    <w:pPr>
      <w:widowControl w:val="0"/>
      <w:overflowPunct w:val="0"/>
      <w:autoSpaceDE w:val="0"/>
      <w:autoSpaceDN w:val="0"/>
      <w:adjustRightInd w:val="0"/>
      <w:ind w:right="-1"/>
      <w:jc w:val="both"/>
      <w:textAlignment w:val="baseline"/>
    </w:pPr>
    <w:rPr>
      <w:sz w:val="24"/>
      <w:lang w:val="en-AU"/>
    </w:rPr>
  </w:style>
  <w:style w:type="paragraph" w:customStyle="1" w:styleId="BodyText24">
    <w:name w:val="Body Text 24"/>
    <w:basedOn w:val="Normal"/>
    <w:rsid w:val="00442686"/>
    <w:pPr>
      <w:overflowPunct w:val="0"/>
      <w:autoSpaceDE w:val="0"/>
      <w:autoSpaceDN w:val="0"/>
      <w:adjustRightInd w:val="0"/>
      <w:jc w:val="both"/>
    </w:pPr>
    <w:rPr>
      <w:color w:val="FF0000"/>
      <w:sz w:val="24"/>
    </w:rPr>
  </w:style>
  <w:style w:type="paragraph" w:customStyle="1" w:styleId="BodyText212">
    <w:name w:val="Body Text 212"/>
    <w:basedOn w:val="Normal"/>
    <w:rsid w:val="00AD3688"/>
    <w:pPr>
      <w:widowControl w:val="0"/>
      <w:tabs>
        <w:tab w:val="left" w:pos="-720"/>
        <w:tab w:val="left" w:pos="0"/>
        <w:tab w:val="left" w:pos="3119"/>
      </w:tabs>
      <w:suppressAutoHyphens/>
      <w:overflowPunct w:val="0"/>
      <w:autoSpaceDE w:val="0"/>
      <w:autoSpaceDN w:val="0"/>
      <w:adjustRightInd w:val="0"/>
      <w:spacing w:after="60"/>
      <w:jc w:val="both"/>
      <w:textAlignment w:val="baseline"/>
    </w:pPr>
    <w:rPr>
      <w:spacing w:val="-3"/>
    </w:rPr>
  </w:style>
  <w:style w:type="paragraph" w:styleId="Tijeloteksta2">
    <w:name w:val="Body Text 2"/>
    <w:basedOn w:val="Normal"/>
    <w:rsid w:val="0090109C"/>
    <w:pPr>
      <w:spacing w:after="120" w:line="480" w:lineRule="auto"/>
    </w:pPr>
    <w:rPr>
      <w:rFonts w:ascii="Times New Roman" w:hAnsi="Times New Roman"/>
      <w:sz w:val="24"/>
      <w:szCs w:val="24"/>
      <w:lang w:val="en-US" w:eastAsia="en-US"/>
    </w:rPr>
  </w:style>
  <w:style w:type="paragraph" w:customStyle="1" w:styleId="BodyText21">
    <w:name w:val="Body Text 21"/>
    <w:basedOn w:val="Normal"/>
    <w:rsid w:val="00EE4599"/>
    <w:pPr>
      <w:overflowPunct w:val="0"/>
      <w:autoSpaceDE w:val="0"/>
      <w:autoSpaceDN w:val="0"/>
      <w:adjustRightInd w:val="0"/>
      <w:jc w:val="both"/>
      <w:textAlignment w:val="baseline"/>
    </w:pPr>
    <w:rPr>
      <w:sz w:val="24"/>
    </w:rPr>
  </w:style>
  <w:style w:type="paragraph" w:styleId="Obinitekst">
    <w:name w:val="Plain Text"/>
    <w:basedOn w:val="Normal"/>
    <w:link w:val="ObinitekstChar"/>
    <w:rsid w:val="00EE4599"/>
    <w:rPr>
      <w:rFonts w:ascii="Courier New" w:hAnsi="Courier New"/>
      <w:lang w:val="en-AU"/>
    </w:rPr>
  </w:style>
  <w:style w:type="paragraph" w:customStyle="1" w:styleId="BodyText23">
    <w:name w:val="Body Text 23"/>
    <w:basedOn w:val="Normal"/>
    <w:rsid w:val="00EE4599"/>
    <w:pPr>
      <w:overflowPunct w:val="0"/>
      <w:autoSpaceDE w:val="0"/>
      <w:autoSpaceDN w:val="0"/>
      <w:adjustRightInd w:val="0"/>
      <w:jc w:val="both"/>
      <w:textAlignment w:val="baseline"/>
    </w:pPr>
    <w:rPr>
      <w:sz w:val="24"/>
    </w:rPr>
  </w:style>
  <w:style w:type="paragraph" w:customStyle="1" w:styleId="t-98bezuvl">
    <w:name w:val="t-98bezuvl"/>
    <w:basedOn w:val="Normal"/>
    <w:rsid w:val="00871E1A"/>
    <w:pPr>
      <w:autoSpaceDE w:val="0"/>
      <w:autoSpaceDN w:val="0"/>
      <w:spacing w:after="43" w:line="210" w:lineRule="atLeast"/>
      <w:jc w:val="both"/>
    </w:pPr>
    <w:rPr>
      <w:rFonts w:ascii="Minion Pro Cond" w:hAnsi="Minion Pro Cond"/>
      <w:color w:val="000000"/>
    </w:rPr>
  </w:style>
  <w:style w:type="paragraph" w:customStyle="1" w:styleId="BodyTextuvlaka3">
    <w:name w:val="Body Text.uvlaka 3"/>
    <w:basedOn w:val="Normal"/>
    <w:rsid w:val="00CD3F8A"/>
    <w:pPr>
      <w:jc w:val="both"/>
    </w:pPr>
    <w:rPr>
      <w:rFonts w:ascii="Wingdings 3" w:hAnsi="Wingdings 3"/>
      <w:lang w:val="en-US" w:eastAsia="en-US"/>
    </w:rPr>
  </w:style>
  <w:style w:type="paragraph" w:customStyle="1" w:styleId="drnisodredbe">
    <w:name w:val="drnis_odredbe"/>
    <w:basedOn w:val="Normal"/>
    <w:rsid w:val="00D1416B"/>
    <w:pPr>
      <w:widowControl w:val="0"/>
      <w:numPr>
        <w:ilvl w:val="12"/>
      </w:numPr>
      <w:tabs>
        <w:tab w:val="left" w:pos="397"/>
      </w:tabs>
      <w:ind w:left="397" w:hanging="397"/>
      <w:jc w:val="both"/>
    </w:pPr>
    <w:rPr>
      <w:rFonts w:ascii="Tahoma" w:hAnsi="Tahoma" w:cs="Tahoma"/>
      <w:snapToGrid w:val="0"/>
      <w:sz w:val="24"/>
      <w:szCs w:val="24"/>
      <w:lang w:eastAsia="en-US"/>
    </w:rPr>
  </w:style>
  <w:style w:type="paragraph" w:customStyle="1" w:styleId="Normal2">
    <w:name w:val="Normal2"/>
    <w:basedOn w:val="Normal"/>
    <w:rsid w:val="00D1416B"/>
    <w:pPr>
      <w:spacing w:line="360" w:lineRule="auto"/>
      <w:jc w:val="both"/>
    </w:pPr>
    <w:rPr>
      <w:rFonts w:ascii="Times New Roman" w:hAnsi="Times New Roman"/>
      <w:sz w:val="24"/>
      <w:lang w:val="en-GB" w:eastAsia="en-US"/>
    </w:rPr>
  </w:style>
  <w:style w:type="paragraph" w:customStyle="1" w:styleId="odredbe">
    <w:name w:val="odredbe"/>
    <w:basedOn w:val="Normal"/>
    <w:rsid w:val="004E1911"/>
    <w:pPr>
      <w:ind w:left="397" w:hanging="397"/>
      <w:jc w:val="both"/>
    </w:pPr>
    <w:rPr>
      <w:rFonts w:ascii="Tahoma" w:hAnsi="Tahoma"/>
      <w:sz w:val="24"/>
      <w:szCs w:val="24"/>
    </w:rPr>
  </w:style>
  <w:style w:type="paragraph" w:styleId="Tijeloteksta-uvlaka3">
    <w:name w:val="Body Text Indent 3"/>
    <w:aliases w:val=" uvlaka 31"/>
    <w:basedOn w:val="Normal"/>
    <w:rsid w:val="004E1911"/>
    <w:pPr>
      <w:spacing w:after="120"/>
      <w:ind w:left="283"/>
    </w:pPr>
    <w:rPr>
      <w:sz w:val="16"/>
      <w:szCs w:val="16"/>
    </w:rPr>
  </w:style>
  <w:style w:type="paragraph" w:customStyle="1" w:styleId="Style1">
    <w:name w:val="Style1"/>
    <w:basedOn w:val="Tijeloteksta"/>
    <w:rsid w:val="00FF4BDB"/>
    <w:pPr>
      <w:spacing w:after="0"/>
      <w:ind w:left="567" w:hanging="284"/>
      <w:jc w:val="both"/>
    </w:pPr>
  </w:style>
  <w:style w:type="paragraph" w:styleId="Obinouvueno">
    <w:name w:val="Normal Indent"/>
    <w:basedOn w:val="Normal"/>
    <w:rsid w:val="000B6C82"/>
    <w:pPr>
      <w:ind w:left="720"/>
    </w:pPr>
    <w:rPr>
      <w:rFonts w:ascii="Times New Roman" w:hAnsi="Times New Roman"/>
      <w:lang w:val="en-AU"/>
    </w:rPr>
  </w:style>
  <w:style w:type="paragraph" w:customStyle="1" w:styleId="UVOD">
    <w:name w:val="UVOD"/>
    <w:basedOn w:val="Normal"/>
    <w:rsid w:val="000B6C82"/>
    <w:pPr>
      <w:ind w:left="360" w:hanging="360"/>
    </w:pPr>
    <w:rPr>
      <w:rFonts w:ascii="Times New Roman" w:hAnsi="Times New Roman"/>
      <w:sz w:val="24"/>
      <w:szCs w:val="24"/>
    </w:rPr>
  </w:style>
  <w:style w:type="paragraph" w:styleId="Naslov">
    <w:name w:val="Title"/>
    <w:basedOn w:val="Normal"/>
    <w:qFormat/>
    <w:rsid w:val="000B6C82"/>
    <w:pPr>
      <w:jc w:val="center"/>
    </w:pPr>
    <w:rPr>
      <w:rFonts w:ascii="Times New Roman" w:hAnsi="Times New Roman"/>
      <w:b/>
      <w:bCs/>
      <w:sz w:val="28"/>
      <w:szCs w:val="24"/>
    </w:rPr>
  </w:style>
  <w:style w:type="paragraph" w:styleId="Podnaslov">
    <w:name w:val="Subtitle"/>
    <w:basedOn w:val="Normal"/>
    <w:qFormat/>
    <w:rsid w:val="000B6C82"/>
    <w:pPr>
      <w:overflowPunct w:val="0"/>
      <w:autoSpaceDE w:val="0"/>
      <w:autoSpaceDN w:val="0"/>
      <w:adjustRightInd w:val="0"/>
      <w:jc w:val="both"/>
    </w:pPr>
    <w:rPr>
      <w:rFonts w:cs="Arial"/>
      <w:i/>
      <w:iCs/>
      <w:sz w:val="16"/>
      <w:szCs w:val="24"/>
    </w:rPr>
  </w:style>
  <w:style w:type="character" w:styleId="Naglaeno">
    <w:name w:val="Strong"/>
    <w:qFormat/>
    <w:rsid w:val="000B6C82"/>
    <w:rPr>
      <w:b/>
      <w:bCs/>
    </w:rPr>
  </w:style>
  <w:style w:type="paragraph" w:customStyle="1" w:styleId="BodyTextIndent3uvlaka3">
    <w:name w:val="Body Text Indent 3.uvlaka 3"/>
    <w:basedOn w:val="Normal"/>
    <w:rsid w:val="000B6C82"/>
    <w:pPr>
      <w:widowControl w:val="0"/>
      <w:ind w:firstLine="720"/>
      <w:jc w:val="both"/>
    </w:pPr>
    <w:rPr>
      <w:rFonts w:ascii="Times New Roman" w:hAnsi="Times New Roman"/>
      <w:sz w:val="24"/>
      <w:lang w:val="en-US" w:eastAsia="en-US"/>
    </w:rPr>
  </w:style>
  <w:style w:type="paragraph" w:customStyle="1" w:styleId="BlockQuotation">
    <w:name w:val="Block Quotation"/>
    <w:basedOn w:val="Normal"/>
    <w:rsid w:val="000B6C82"/>
    <w:pPr>
      <w:widowControl w:val="0"/>
      <w:spacing w:line="240" w:lineRule="atLeast"/>
      <w:ind w:left="284" w:right="-1" w:hanging="284"/>
      <w:jc w:val="both"/>
    </w:pPr>
    <w:rPr>
      <w:color w:val="000000"/>
      <w:sz w:val="24"/>
      <w:lang w:val="en-AU" w:eastAsia="en-US"/>
    </w:rPr>
  </w:style>
  <w:style w:type="paragraph" w:customStyle="1" w:styleId="T-109curz">
    <w:name w:val="T-10/9 curz"/>
    <w:rsid w:val="000B6C82"/>
    <w:pPr>
      <w:widowControl w:val="0"/>
      <w:autoSpaceDE w:val="0"/>
      <w:autoSpaceDN w:val="0"/>
      <w:adjustRightInd w:val="0"/>
      <w:spacing w:before="85" w:after="43"/>
      <w:jc w:val="center"/>
    </w:pPr>
    <w:rPr>
      <w:rFonts w:ascii="Times-NewRoman" w:hAnsi="Times-NewRoman"/>
      <w:i/>
      <w:iCs/>
      <w:sz w:val="21"/>
      <w:szCs w:val="21"/>
    </w:rPr>
  </w:style>
  <w:style w:type="paragraph" w:customStyle="1" w:styleId="T-98">
    <w:name w:val="T-9/8"/>
    <w:rsid w:val="000B6C82"/>
    <w:pPr>
      <w:widowControl w:val="0"/>
      <w:autoSpaceDE w:val="0"/>
      <w:autoSpaceDN w:val="0"/>
      <w:adjustRightInd w:val="0"/>
      <w:jc w:val="both"/>
    </w:pPr>
    <w:rPr>
      <w:rFonts w:ascii="Times-NewRoman" w:hAnsi="Times-NewRoman"/>
      <w:color w:val="000000"/>
      <w:sz w:val="19"/>
      <w:szCs w:val="19"/>
    </w:rPr>
  </w:style>
  <w:style w:type="paragraph" w:styleId="HTMLunaprijedoblikovano">
    <w:name w:val="HTML Preformatted"/>
    <w:basedOn w:val="Normal"/>
    <w:rsid w:val="000B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lokteksta">
    <w:name w:val="Block Text"/>
    <w:basedOn w:val="Normal"/>
    <w:rsid w:val="000B6C82"/>
    <w:pPr>
      <w:tabs>
        <w:tab w:val="left" w:pos="709"/>
      </w:tabs>
      <w:ind w:left="900" w:right="-1" w:hanging="900"/>
      <w:jc w:val="both"/>
    </w:pPr>
    <w:rPr>
      <w:b/>
      <w:bCs/>
      <w:i/>
      <w:iCs/>
      <w:sz w:val="32"/>
      <w:szCs w:val="24"/>
    </w:rPr>
  </w:style>
  <w:style w:type="paragraph" w:customStyle="1" w:styleId="Style3">
    <w:name w:val="Style3"/>
    <w:basedOn w:val="Normal"/>
    <w:next w:val="Naslov3"/>
    <w:rsid w:val="000B6C82"/>
    <w:pPr>
      <w:widowControl w:val="0"/>
      <w:jc w:val="both"/>
    </w:pPr>
    <w:rPr>
      <w:rFonts w:ascii="Times New Roman" w:hAnsi="Times New Roman"/>
      <w:b/>
      <w:sz w:val="24"/>
      <w:lang w:val="en-GB"/>
    </w:rPr>
  </w:style>
  <w:style w:type="paragraph" w:customStyle="1" w:styleId="BodyText27">
    <w:name w:val="Body Text 27"/>
    <w:basedOn w:val="Normal"/>
    <w:rsid w:val="000B6C82"/>
    <w:pPr>
      <w:overflowPunct w:val="0"/>
      <w:autoSpaceDE w:val="0"/>
      <w:autoSpaceDN w:val="0"/>
      <w:adjustRightInd w:val="0"/>
      <w:jc w:val="both"/>
      <w:textAlignment w:val="baseline"/>
    </w:pPr>
    <w:rPr>
      <w:color w:val="FF0000"/>
      <w:sz w:val="24"/>
    </w:rPr>
  </w:style>
  <w:style w:type="paragraph" w:customStyle="1" w:styleId="TESTO10">
    <w:name w:val="TESTO10"/>
    <w:basedOn w:val="Normal"/>
    <w:rsid w:val="000B6C82"/>
    <w:pPr>
      <w:jc w:val="both"/>
    </w:pPr>
    <w:rPr>
      <w:rFonts w:ascii="Century Gothic" w:hAnsi="Century Gothic"/>
      <w:lang w:val="it-IT" w:eastAsia="en-US"/>
    </w:rPr>
  </w:style>
  <w:style w:type="paragraph" w:customStyle="1" w:styleId="xl28">
    <w:name w:val="xl28"/>
    <w:basedOn w:val="Normal"/>
    <w:rsid w:val="000B6C82"/>
    <w:pPr>
      <w:pBdr>
        <w:left w:val="single" w:sz="4" w:space="0" w:color="000000"/>
        <w:bottom w:val="single" w:sz="4" w:space="0" w:color="000000"/>
        <w:right w:val="single" w:sz="4" w:space="0" w:color="000000"/>
      </w:pBdr>
      <w:spacing w:before="100" w:beforeAutospacing="1" w:after="100" w:afterAutospacing="1"/>
      <w:jc w:val="right"/>
      <w:textAlignment w:val="top"/>
    </w:pPr>
    <w:rPr>
      <w:rFonts w:cs="Arial"/>
      <w:sz w:val="16"/>
      <w:szCs w:val="16"/>
    </w:rPr>
  </w:style>
  <w:style w:type="character" w:styleId="SlijeenaHiperveza">
    <w:name w:val="FollowedHyperlink"/>
    <w:rsid w:val="000B6C82"/>
    <w:rPr>
      <w:color w:val="800080"/>
      <w:u w:val="single"/>
    </w:rPr>
  </w:style>
  <w:style w:type="character" w:styleId="Istaknuto">
    <w:name w:val="Emphasis"/>
    <w:qFormat/>
    <w:rsid w:val="000B6C82"/>
    <w:rPr>
      <w:i/>
      <w:iCs/>
    </w:rPr>
  </w:style>
  <w:style w:type="paragraph" w:customStyle="1" w:styleId="xl62">
    <w:name w:val="xl62"/>
    <w:basedOn w:val="Normal"/>
    <w:rsid w:val="00B86B0B"/>
    <w:pPr>
      <w:pBdr>
        <w:bottom w:val="single" w:sz="4" w:space="0" w:color="000000"/>
      </w:pBdr>
      <w:spacing w:before="100" w:beforeAutospacing="1" w:after="100" w:afterAutospacing="1"/>
      <w:jc w:val="both"/>
      <w:textAlignment w:val="top"/>
    </w:pPr>
    <w:rPr>
      <w:rFonts w:cs="Arial"/>
      <w:sz w:val="16"/>
      <w:szCs w:val="16"/>
    </w:rPr>
  </w:style>
  <w:style w:type="character" w:styleId="Referencafusnote">
    <w:name w:val="footnote reference"/>
    <w:semiHidden/>
    <w:rsid w:val="00DF04F7"/>
    <w:rPr>
      <w:vertAlign w:val="superscript"/>
    </w:rPr>
  </w:style>
  <w:style w:type="paragraph" w:styleId="Tekstkrajnjebiljeke">
    <w:name w:val="endnote text"/>
    <w:basedOn w:val="Normal"/>
    <w:semiHidden/>
    <w:rsid w:val="00DF04F7"/>
    <w:rPr>
      <w:rFonts w:ascii="CG Times" w:hAnsi="CG Times"/>
      <w:lang w:val="en-US"/>
    </w:rPr>
  </w:style>
  <w:style w:type="paragraph" w:styleId="Opisslike">
    <w:name w:val="caption"/>
    <w:basedOn w:val="Normal"/>
    <w:next w:val="Normal"/>
    <w:qFormat/>
    <w:rsid w:val="00DF04F7"/>
    <w:pPr>
      <w:ind w:left="284"/>
    </w:pPr>
    <w:rPr>
      <w:rFonts w:ascii="CRO_Futura-Normal" w:hAnsi="CRO_Futura-Normal"/>
      <w:b/>
      <w:sz w:val="16"/>
    </w:rPr>
  </w:style>
  <w:style w:type="paragraph" w:styleId="Tekstbalonia">
    <w:name w:val="Balloon Text"/>
    <w:basedOn w:val="Normal"/>
    <w:semiHidden/>
    <w:rsid w:val="00DF04F7"/>
    <w:rPr>
      <w:rFonts w:ascii="Tahoma" w:hAnsi="Tahoma" w:cs="Tahoma"/>
      <w:sz w:val="16"/>
      <w:szCs w:val="16"/>
    </w:rPr>
  </w:style>
  <w:style w:type="character" w:styleId="Hiperveza">
    <w:name w:val="Hyperlink"/>
    <w:rsid w:val="006F55C7"/>
    <w:rPr>
      <w:color w:val="0000FF"/>
      <w:u w:val="single"/>
    </w:rPr>
  </w:style>
  <w:style w:type="paragraph" w:customStyle="1" w:styleId="tekst">
    <w:name w:val="tekst"/>
    <w:basedOn w:val="Normal"/>
    <w:link w:val="tekstChar"/>
    <w:rsid w:val="00A2356F"/>
    <w:pPr>
      <w:jc w:val="both"/>
    </w:pPr>
    <w:rPr>
      <w:sz w:val="22"/>
      <w:szCs w:val="24"/>
      <w:lang/>
    </w:rPr>
  </w:style>
  <w:style w:type="character" w:customStyle="1" w:styleId="tekstChar">
    <w:name w:val="tekst Char"/>
    <w:link w:val="tekst"/>
    <w:rsid w:val="00A2356F"/>
    <w:rPr>
      <w:rFonts w:ascii="Arial" w:hAnsi="Arial"/>
      <w:sz w:val="22"/>
      <w:szCs w:val="24"/>
    </w:rPr>
  </w:style>
  <w:style w:type="character" w:customStyle="1" w:styleId="ZaglavljeChar">
    <w:name w:val="Zaglavlje Char"/>
    <w:link w:val="Zaglavlje"/>
    <w:locked/>
    <w:rsid w:val="00A2356F"/>
    <w:rPr>
      <w:sz w:val="22"/>
      <w:lang w:val="en-US" w:eastAsia="en-US"/>
    </w:rPr>
  </w:style>
  <w:style w:type="paragraph" w:customStyle="1" w:styleId="CM32">
    <w:name w:val="CM32"/>
    <w:basedOn w:val="Normal"/>
    <w:next w:val="Normal"/>
    <w:rsid w:val="007D2973"/>
    <w:pPr>
      <w:widowControl w:val="0"/>
      <w:autoSpaceDE w:val="0"/>
      <w:autoSpaceDN w:val="0"/>
      <w:adjustRightInd w:val="0"/>
      <w:spacing w:line="266" w:lineRule="atLeast"/>
    </w:pPr>
    <w:rPr>
      <w:szCs w:val="24"/>
      <w:lang w:val="en-US" w:eastAsia="en-US"/>
    </w:rPr>
  </w:style>
  <w:style w:type="paragraph" w:customStyle="1" w:styleId="Default">
    <w:name w:val="Default"/>
    <w:rsid w:val="007D2973"/>
    <w:pPr>
      <w:widowControl w:val="0"/>
      <w:autoSpaceDE w:val="0"/>
      <w:autoSpaceDN w:val="0"/>
      <w:adjustRightInd w:val="0"/>
    </w:pPr>
    <w:rPr>
      <w:rFonts w:ascii="Arial" w:hAnsi="Arial" w:cs="Arial"/>
      <w:color w:val="000000"/>
      <w:sz w:val="24"/>
      <w:szCs w:val="24"/>
      <w:lang w:val="en-US" w:eastAsia="en-US"/>
    </w:rPr>
  </w:style>
  <w:style w:type="paragraph" w:customStyle="1" w:styleId="CM33">
    <w:name w:val="CM33"/>
    <w:basedOn w:val="Default"/>
    <w:next w:val="Default"/>
    <w:rsid w:val="007D2973"/>
    <w:pPr>
      <w:spacing w:line="268" w:lineRule="atLeast"/>
    </w:pPr>
    <w:rPr>
      <w:rFonts w:cs="Times New Roman"/>
      <w:color w:val="auto"/>
      <w:sz w:val="20"/>
    </w:rPr>
  </w:style>
  <w:style w:type="paragraph" w:styleId="Odlomakpopisa">
    <w:name w:val="List Paragraph"/>
    <w:basedOn w:val="Normal"/>
    <w:qFormat/>
    <w:rsid w:val="00C04F53"/>
    <w:pPr>
      <w:ind w:left="720"/>
      <w:contextualSpacing/>
    </w:pPr>
    <w:rPr>
      <w:sz w:val="24"/>
      <w:szCs w:val="24"/>
    </w:rPr>
  </w:style>
  <w:style w:type="paragraph" w:styleId="Indeks1">
    <w:name w:val="index 1"/>
    <w:next w:val="Blokteksta"/>
    <w:autoRedefine/>
    <w:rsid w:val="00C04F53"/>
    <w:pPr>
      <w:ind w:left="240" w:hanging="240"/>
    </w:pPr>
    <w:rPr>
      <w:rFonts w:ascii="Arial" w:hAnsi="Arial"/>
    </w:rPr>
  </w:style>
  <w:style w:type="character" w:customStyle="1" w:styleId="ObinitekstChar">
    <w:name w:val="Obični tekst Char"/>
    <w:link w:val="Obinitekst"/>
    <w:rsid w:val="0044372F"/>
    <w:rPr>
      <w:rFonts w:ascii="Courier New" w:hAnsi="Courier New"/>
      <w:lang w:val="en-AU"/>
    </w:rPr>
  </w:style>
  <w:style w:type="paragraph" w:customStyle="1" w:styleId="t-9-8">
    <w:name w:val="t-9-8"/>
    <w:basedOn w:val="Normal"/>
    <w:rsid w:val="00EE37EE"/>
    <w:pPr>
      <w:spacing w:before="100" w:beforeAutospacing="1" w:after="100" w:afterAutospacing="1"/>
    </w:pPr>
    <w:rPr>
      <w:rFonts w:ascii="Times New Roman" w:hAnsi="Times New Roman"/>
      <w:sz w:val="24"/>
      <w:szCs w:val="24"/>
    </w:rPr>
  </w:style>
  <w:style w:type="character" w:customStyle="1" w:styleId="TekstfusnoteChar">
    <w:name w:val="Tekst fusnote Char"/>
    <w:link w:val="Tekstfusnote"/>
    <w:rsid w:val="009A688B"/>
    <w:rPr>
      <w:rFonts w:ascii="Arial" w:hAnsi="Arial"/>
      <w:snapToGrid/>
      <w:lang w:val="en-AU" w:eastAsia="en-US"/>
    </w:rPr>
  </w:style>
  <w:style w:type="paragraph" w:customStyle="1" w:styleId="BodyText215">
    <w:name w:val="Body Text 215"/>
    <w:basedOn w:val="Normal"/>
    <w:rsid w:val="009A688B"/>
    <w:pPr>
      <w:widowControl w:val="0"/>
      <w:tabs>
        <w:tab w:val="left" w:pos="-720"/>
        <w:tab w:val="left" w:pos="0"/>
        <w:tab w:val="left" w:pos="3119"/>
      </w:tabs>
      <w:suppressAutoHyphens/>
      <w:overflowPunct w:val="0"/>
      <w:autoSpaceDE w:val="0"/>
      <w:autoSpaceDN w:val="0"/>
      <w:adjustRightInd w:val="0"/>
      <w:spacing w:after="60"/>
      <w:jc w:val="both"/>
      <w:textAlignment w:val="baseline"/>
    </w:pPr>
    <w:rPr>
      <w:spacing w:val="-3"/>
    </w:rPr>
  </w:style>
  <w:style w:type="character" w:customStyle="1" w:styleId="PodnojeChar">
    <w:name w:val="Podnožje Char"/>
    <w:link w:val="Podnoje"/>
    <w:rsid w:val="00F952AE"/>
    <w:rPr>
      <w:rFonts w:ascii="Symbol" w:hAnsi="Symbol"/>
      <w:lang w:val="en-US" w:eastAsia="en-US"/>
    </w:rPr>
  </w:style>
  <w:style w:type="character" w:customStyle="1" w:styleId="cnaslov">
    <w:name w:val="c_naslov"/>
    <w:rsid w:val="00DD2664"/>
  </w:style>
  <w:style w:type="character" w:customStyle="1" w:styleId="T-98-2Char">
    <w:name w:val="T-9/8-2 Char"/>
    <w:link w:val="T-98-2"/>
    <w:rsid w:val="00A724FA"/>
    <w:rPr>
      <w:rFonts w:ascii="Times-NewRoman" w:hAnsi="Times-NewRoman"/>
      <w:sz w:val="19"/>
      <w:szCs w:val="19"/>
    </w:rPr>
  </w:style>
  <w:style w:type="paragraph" w:styleId="Popis3">
    <w:name w:val="List 3"/>
    <w:basedOn w:val="Normal"/>
    <w:rsid w:val="00534E96"/>
    <w:pPr>
      <w:overflowPunct w:val="0"/>
      <w:autoSpaceDE w:val="0"/>
      <w:autoSpaceDN w:val="0"/>
      <w:adjustRightInd w:val="0"/>
      <w:ind w:left="849" w:hanging="283"/>
      <w:jc w:val="both"/>
      <w:textAlignment w:val="baseline"/>
    </w:pPr>
    <w:rPr>
      <w:rFonts w:ascii="HRHelvetica" w:hAnsi="HRHelvetica"/>
      <w:sz w:val="22"/>
      <w:lang w:val="en-US"/>
    </w:rPr>
  </w:style>
  <w:style w:type="table" w:styleId="Jednostavnatablica2">
    <w:name w:val="Table Simple 2"/>
    <w:basedOn w:val="Obinatablica"/>
    <w:rsid w:val="00DE471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2262687">
      <w:bodyDiv w:val="1"/>
      <w:marLeft w:val="0"/>
      <w:marRight w:val="0"/>
      <w:marTop w:val="0"/>
      <w:marBottom w:val="0"/>
      <w:divBdr>
        <w:top w:val="none" w:sz="0" w:space="0" w:color="auto"/>
        <w:left w:val="none" w:sz="0" w:space="0" w:color="auto"/>
        <w:bottom w:val="none" w:sz="0" w:space="0" w:color="auto"/>
        <w:right w:val="none" w:sz="0" w:space="0" w:color="auto"/>
      </w:divBdr>
      <w:divsChild>
        <w:div w:id="233440100">
          <w:marLeft w:val="0"/>
          <w:marRight w:val="0"/>
          <w:marTop w:val="100"/>
          <w:marBottom w:val="100"/>
          <w:divBdr>
            <w:top w:val="none" w:sz="0" w:space="0" w:color="auto"/>
            <w:left w:val="none" w:sz="0" w:space="0" w:color="auto"/>
            <w:bottom w:val="none" w:sz="0" w:space="0" w:color="auto"/>
            <w:right w:val="none" w:sz="0" w:space="0" w:color="auto"/>
          </w:divBdr>
          <w:divsChild>
            <w:div w:id="1009789578">
              <w:marLeft w:val="0"/>
              <w:marRight w:val="0"/>
              <w:marTop w:val="300"/>
              <w:marBottom w:val="300"/>
              <w:divBdr>
                <w:top w:val="none" w:sz="0" w:space="0" w:color="auto"/>
                <w:left w:val="none" w:sz="0" w:space="0" w:color="auto"/>
                <w:bottom w:val="none" w:sz="0" w:space="0" w:color="auto"/>
                <w:right w:val="none" w:sz="0" w:space="0" w:color="auto"/>
              </w:divBdr>
              <w:divsChild>
                <w:div w:id="1188423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04402146">
      <w:bodyDiv w:val="1"/>
      <w:marLeft w:val="0"/>
      <w:marRight w:val="0"/>
      <w:marTop w:val="0"/>
      <w:marBottom w:val="0"/>
      <w:divBdr>
        <w:top w:val="none" w:sz="0" w:space="0" w:color="auto"/>
        <w:left w:val="none" w:sz="0" w:space="0" w:color="auto"/>
        <w:bottom w:val="none" w:sz="0" w:space="0" w:color="auto"/>
        <w:right w:val="none" w:sz="0" w:space="0" w:color="auto"/>
      </w:divBdr>
      <w:divsChild>
        <w:div w:id="935285206">
          <w:marLeft w:val="0"/>
          <w:marRight w:val="0"/>
          <w:marTop w:val="100"/>
          <w:marBottom w:val="100"/>
          <w:divBdr>
            <w:top w:val="none" w:sz="0" w:space="0" w:color="auto"/>
            <w:left w:val="none" w:sz="0" w:space="0" w:color="auto"/>
            <w:bottom w:val="none" w:sz="0" w:space="0" w:color="auto"/>
            <w:right w:val="none" w:sz="0" w:space="0" w:color="auto"/>
          </w:divBdr>
          <w:divsChild>
            <w:div w:id="379063655">
              <w:marLeft w:val="0"/>
              <w:marRight w:val="0"/>
              <w:marTop w:val="750"/>
              <w:marBottom w:val="750"/>
              <w:divBdr>
                <w:top w:val="none" w:sz="0" w:space="0" w:color="auto"/>
                <w:left w:val="none" w:sz="0" w:space="0" w:color="auto"/>
                <w:bottom w:val="none" w:sz="0" w:space="0" w:color="auto"/>
                <w:right w:val="none" w:sz="0" w:space="0" w:color="auto"/>
              </w:divBdr>
              <w:divsChild>
                <w:div w:id="785466900">
                  <w:marLeft w:val="0"/>
                  <w:marRight w:val="0"/>
                  <w:marTop w:val="100"/>
                  <w:marBottom w:val="100"/>
                  <w:divBdr>
                    <w:top w:val="none" w:sz="0" w:space="0" w:color="auto"/>
                    <w:left w:val="none" w:sz="0" w:space="0" w:color="auto"/>
                    <w:bottom w:val="none" w:sz="0" w:space="0" w:color="auto"/>
                    <w:right w:val="none" w:sz="0" w:space="0" w:color="auto"/>
                  </w:divBdr>
                  <w:divsChild>
                    <w:div w:id="7116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0332">
      <w:bodyDiv w:val="1"/>
      <w:marLeft w:val="0"/>
      <w:marRight w:val="0"/>
      <w:marTop w:val="0"/>
      <w:marBottom w:val="0"/>
      <w:divBdr>
        <w:top w:val="none" w:sz="0" w:space="0" w:color="auto"/>
        <w:left w:val="none" w:sz="0" w:space="0" w:color="auto"/>
        <w:bottom w:val="none" w:sz="0" w:space="0" w:color="auto"/>
        <w:right w:val="none" w:sz="0" w:space="0" w:color="auto"/>
      </w:divBdr>
      <w:divsChild>
        <w:div w:id="1025718891">
          <w:marLeft w:val="0"/>
          <w:marRight w:val="0"/>
          <w:marTop w:val="100"/>
          <w:marBottom w:val="100"/>
          <w:divBdr>
            <w:top w:val="none" w:sz="0" w:space="0" w:color="auto"/>
            <w:left w:val="none" w:sz="0" w:space="0" w:color="auto"/>
            <w:bottom w:val="none" w:sz="0" w:space="0" w:color="auto"/>
            <w:right w:val="none" w:sz="0" w:space="0" w:color="auto"/>
          </w:divBdr>
          <w:divsChild>
            <w:div w:id="912857855">
              <w:marLeft w:val="0"/>
              <w:marRight w:val="0"/>
              <w:marTop w:val="750"/>
              <w:marBottom w:val="750"/>
              <w:divBdr>
                <w:top w:val="none" w:sz="0" w:space="0" w:color="auto"/>
                <w:left w:val="none" w:sz="0" w:space="0" w:color="auto"/>
                <w:bottom w:val="none" w:sz="0" w:space="0" w:color="auto"/>
                <w:right w:val="none" w:sz="0" w:space="0" w:color="auto"/>
              </w:divBdr>
              <w:divsChild>
                <w:div w:id="1796177073">
                  <w:marLeft w:val="0"/>
                  <w:marRight w:val="0"/>
                  <w:marTop w:val="100"/>
                  <w:marBottom w:val="100"/>
                  <w:divBdr>
                    <w:top w:val="none" w:sz="0" w:space="0" w:color="auto"/>
                    <w:left w:val="none" w:sz="0" w:space="0" w:color="auto"/>
                    <w:bottom w:val="none" w:sz="0" w:space="0" w:color="auto"/>
                    <w:right w:val="none" w:sz="0" w:space="0" w:color="auto"/>
                  </w:divBdr>
                  <w:divsChild>
                    <w:div w:id="4553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8848">
      <w:bodyDiv w:val="1"/>
      <w:marLeft w:val="0"/>
      <w:marRight w:val="0"/>
      <w:marTop w:val="0"/>
      <w:marBottom w:val="0"/>
      <w:divBdr>
        <w:top w:val="none" w:sz="0" w:space="0" w:color="auto"/>
        <w:left w:val="none" w:sz="0" w:space="0" w:color="auto"/>
        <w:bottom w:val="none" w:sz="0" w:space="0" w:color="auto"/>
        <w:right w:val="none" w:sz="0" w:space="0" w:color="auto"/>
      </w:divBdr>
    </w:div>
    <w:div w:id="2040085577">
      <w:bodyDiv w:val="1"/>
      <w:marLeft w:val="0"/>
      <w:marRight w:val="0"/>
      <w:marTop w:val="0"/>
      <w:marBottom w:val="0"/>
      <w:divBdr>
        <w:top w:val="none" w:sz="0" w:space="0" w:color="auto"/>
        <w:left w:val="none" w:sz="0" w:space="0" w:color="auto"/>
        <w:bottom w:val="none" w:sz="0" w:space="0" w:color="auto"/>
        <w:right w:val="none" w:sz="0" w:space="0" w:color="auto"/>
      </w:divBdr>
      <w:divsChild>
        <w:div w:id="2043705589">
          <w:marLeft w:val="0"/>
          <w:marRight w:val="0"/>
          <w:marTop w:val="100"/>
          <w:marBottom w:val="100"/>
          <w:divBdr>
            <w:top w:val="none" w:sz="0" w:space="0" w:color="auto"/>
            <w:left w:val="none" w:sz="0" w:space="0" w:color="auto"/>
            <w:bottom w:val="none" w:sz="0" w:space="0" w:color="auto"/>
            <w:right w:val="none" w:sz="0" w:space="0" w:color="auto"/>
          </w:divBdr>
          <w:divsChild>
            <w:div w:id="495390017">
              <w:marLeft w:val="0"/>
              <w:marRight w:val="0"/>
              <w:marTop w:val="300"/>
              <w:marBottom w:val="300"/>
              <w:divBdr>
                <w:top w:val="none" w:sz="0" w:space="0" w:color="auto"/>
                <w:left w:val="none" w:sz="0" w:space="0" w:color="auto"/>
                <w:bottom w:val="none" w:sz="0" w:space="0" w:color="auto"/>
                <w:right w:val="none" w:sz="0" w:space="0" w:color="auto"/>
              </w:divBdr>
              <w:divsChild>
                <w:div w:id="10221314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49ED-C720-4CE0-AFFD-D5828C27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3372</Words>
  <Characters>19222</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Naručitelj:</vt:lpstr>
      <vt:lpstr>Naručitelj:</vt:lpstr>
    </vt:vector>
  </TitlesOfParts>
  <Company>URBING</Company>
  <LinksUpToDate>false</LinksUpToDate>
  <CharactersWithSpaces>22549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dc:title>
  <dc:creator>URBING_U2</dc:creator>
  <cp:lastModifiedBy>Windows korisnik</cp:lastModifiedBy>
  <cp:revision>2</cp:revision>
  <cp:lastPrinted>2020-07-10T08:01:00Z</cp:lastPrinted>
  <dcterms:created xsi:type="dcterms:W3CDTF">2020-07-10T14:46:00Z</dcterms:created>
  <dcterms:modified xsi:type="dcterms:W3CDTF">2020-07-10T14:46:00Z</dcterms:modified>
</cp:coreProperties>
</file>