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/>
      </w:pPr>
      <w:r>
        <w:rPr/>
        <w:t xml:space="preserve">    </w:t>
      </w:r>
      <w:r>
        <w:rPr/>
        <w:drawing>
          <wp:inline distT="0" distB="0" distL="0" distR="2540">
            <wp:extent cx="511810" cy="62166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REPUBLIKA HRVATSKA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VARAŽDINSKA  ŽUPANIJA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 xml:space="preserve">GRAD LUDBREG 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 xml:space="preserve">Stožer civilne zaštite       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Grada  Ludbrega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UPUTA  O RADU  PEKARNICA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S</w:t>
      </w:r>
      <w:bookmarkStart w:id="0" w:name="__DdeLink__262_1118822198"/>
      <w:r>
        <w:rPr>
          <w:sz w:val="28"/>
          <w:szCs w:val="28"/>
        </w:rPr>
        <w:t xml:space="preserve"> obzirom na učestale upite vezano uz rad pekarnica odnosno specijaliziranih trgovina za prodaju pekarskih proizvoda, a sukladno uputama Nacionalnog stožera daje se slijedeća uputa: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Točkom III. st.2. točkom i) Odluke o mjerama ograničavanja društvenih okupljanja, rada u trgovini, uslužnih djelatnosti i održavanja sportskih i kulturnih događanja, od obustave rada izuzete  su PEKARNICE. Nadalje, Odlukom o radnom vremenu trgovina koju je donio Stožer civilne zaštite RH i koja je na snazi od 21. ožujka 2020. godine određeno je radno vrijeme </w:t>
      </w:r>
      <w:r>
        <w:rPr>
          <w:b/>
          <w:sz w:val="28"/>
          <w:szCs w:val="28"/>
        </w:rPr>
        <w:t>od 8,00 do 17,00 sati.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bookmarkEnd w:id="0"/>
      <w:r>
        <w:rPr>
          <w:sz w:val="28"/>
          <w:szCs w:val="28"/>
        </w:rPr>
        <w:tab/>
        <w:t>Sukladno ovim Odlukama „PEKARNICE“  u smislu trgovina za prodaju pekarskih proizvoda  obvezne su poštivati utvrđeno radno vrijeme od 8,00 do 17,00 sati, a za ostale njihove djelatnosti  /proizvodnja pekarskih proizvoda,  dostava i sl./  ne odnosi se ovakvo utvrđeno radno vrijeme.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1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e051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e05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2020-04-03T10:25:00Z</dcterms:created>
  <dc:creator>Dubravko Bilic</dc:creator>
  <dc:language>hr-HR</dc:language>
  <cp:lastModifiedBy>Windows korisnik</cp:lastModifiedBy>
  <dcterms:modified xsi:type="dcterms:W3CDTF">2020-04-03T10:47:00Z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