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b/>
          <w:b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object>
          <v:shape id="ole_rId2" style="width:144.65pt;height:83.9pt" o:ole="">
            <v:imagedata r:id="rId3" o:title=""/>
          </v:shape>
          <o:OLEObject Type="Embed" ProgID="Word.Picture.8" ShapeID="ole_rId2" DrawAspect="Content" ObjectID="_1609332736" r:id="rId2"/>
        </w:object>
      </w:r>
    </w:p>
    <w:p>
      <w:pPr>
        <w:pStyle w:val="Normal"/>
        <w:rPr>
          <w:bCs/>
        </w:rPr>
      </w:pPr>
      <w:r>
        <w:rPr>
          <w:bCs/>
        </w:rPr>
        <w:t xml:space="preserve">Upravni odjel za razvojne projekte, </w:t>
      </w:r>
    </w:p>
    <w:p>
      <w:pPr>
        <w:pStyle w:val="Normal"/>
        <w:rPr/>
      </w:pPr>
      <w:r>
        <w:rPr>
          <w:bCs/>
        </w:rPr>
        <w:t>društvene djelatnost i lokalnu samoupravu</w:t>
      </w:r>
    </w:p>
    <w:p>
      <w:pPr>
        <w:pStyle w:val="Normal"/>
        <w:rPr>
          <w:bCs/>
        </w:rPr>
      </w:pPr>
      <w:r>
        <w:rPr>
          <w:bCs/>
        </w:rPr>
        <w:t>Odsjek za razvojne projekte, poduzetništvo i turizam</w:t>
      </w:r>
    </w:p>
    <w:p>
      <w:pPr>
        <w:pStyle w:val="Normal"/>
        <w:rPr>
          <w:bCs/>
        </w:rPr>
      </w:pPr>
      <w:r>
        <w:rPr>
          <w:bCs/>
        </w:rPr>
        <w:t>KLASA: 350-02/19-01/02</w:t>
      </w:r>
    </w:p>
    <w:p>
      <w:pPr>
        <w:pStyle w:val="Normal"/>
        <w:rPr>
          <w:bCs/>
        </w:rPr>
      </w:pPr>
      <w:r>
        <w:rPr>
          <w:bCs/>
        </w:rPr>
        <w:t>UR.BR.: 2186/18-04-1/4-21-22</w:t>
      </w:r>
    </w:p>
    <w:p>
      <w:pPr>
        <w:pStyle w:val="Normal"/>
        <w:rPr>
          <w:bCs/>
        </w:rPr>
      </w:pPr>
      <w:r>
        <w:rPr>
          <w:bCs/>
        </w:rPr>
        <w:t>Ludbreg, 22. veljače 2021. godine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/>
        <w:jc w:val="right"/>
        <w:rPr>
          <w:b/>
          <w:b/>
        </w:rPr>
      </w:pPr>
      <w:r>
        <w:rPr>
          <w:b/>
        </w:rPr>
        <w:t xml:space="preserve">SVIMA  -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Times New Roman"/>
          <w:iCs/>
        </w:rPr>
      </w:pPr>
      <w:r>
        <w:rPr>
          <w:rFonts w:cs="Times New Roman"/>
        </w:rPr>
        <w:t xml:space="preserve">Predmet: Obavijest o produljenju savjetovanja s javnošću o prijedlogu </w:t>
      </w:r>
      <w:r>
        <w:rPr>
          <w:rFonts w:cs="Times New Roman"/>
          <w:iCs/>
        </w:rPr>
        <w:t xml:space="preserve">Plana razvoja Grada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iCs/>
        </w:rPr>
        <w:t xml:space="preserve">                </w:t>
      </w:r>
      <w:r>
        <w:rPr>
          <w:rFonts w:cs="Times New Roman"/>
          <w:iCs/>
        </w:rPr>
        <w:t>Ludbrega za  razdoblje od 2021.-2027.</w:t>
      </w:r>
      <w:r>
        <w:rPr>
          <w:rFonts w:cs="Times New Roman"/>
          <w:bCs/>
        </w:rPr>
        <w:t xml:space="preserve"> godine               </w:t>
        <w:tab/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Poštovani,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8"/>
        <w:jc w:val="both"/>
        <w:rPr/>
      </w:pPr>
      <w:r>
        <w:rPr>
          <w:rFonts w:cs="Times New Roman"/>
        </w:rPr>
        <w:t xml:space="preserve"> </w:t>
      </w:r>
      <w:r>
        <w:rPr/>
        <w:t xml:space="preserve">Sukladno Zakonu o sustavu strateškog planiranja i upravljanja razvojem Republike Hrvatske (NN br 123/17) Gradovi donose planove razvoja. Planovi razvoja su srednjoročni akti strateškog planiranja od značaja za jedinice lokalne samouprave kojima se definiraju posebni ciljevi za provedbu strateških i posebnih ciljeva. Sukladno tome Grad Ludbreg krenuo je u postupak izrade Plana ukupnog razvoja kao temeljnog strateškog dokumenta kojim će se definirati smjerovi društvenog i gospodarskog razvoja na lokalnoj razini u srednjoročnom vremenskom razdoblju od 2021. do 2027. godine. 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Grad Ludbreg pokrenuti postupak savjetovanja s javnošću o izradi </w:t>
      </w:r>
      <w:r>
        <w:rPr>
          <w:rFonts w:cs="Times New Roman"/>
          <w:iCs/>
        </w:rPr>
        <w:t>Plana razvoja Grada Ludbrega za razdoblje od 2021.-2027. godine</w:t>
      </w:r>
      <w:r>
        <w:rPr>
          <w:rFonts w:cs="Times New Roman"/>
          <w:bCs/>
        </w:rPr>
        <w:t xml:space="preserve"> produžuje do 23. ožujka 2021. godine te se sukladno ovom produljenju</w:t>
      </w:r>
      <w:r>
        <w:rPr>
          <w:rFonts w:cs="Times New Roman"/>
        </w:rPr>
        <w:t xml:space="preserve">  </w:t>
      </w:r>
      <w:r>
        <w:rPr>
          <w:rFonts w:cs="Times New Roman"/>
          <w:bCs/>
        </w:rPr>
        <w:t xml:space="preserve">predloženi dokument </w:t>
      </w:r>
      <w:r>
        <w:rPr>
          <w:rFonts w:cs="Times New Roman"/>
        </w:rPr>
        <w:t>izlaže na javni uvid u  ukupnom trajanju od 30 dana.</w:t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8"/>
        <w:jc w:val="both"/>
        <w:rPr>
          <w:rFonts w:cs="Times New Roman"/>
        </w:rPr>
      </w:pPr>
      <w:r>
        <w:rPr>
          <w:rFonts w:cs="Times New Roman"/>
        </w:rPr>
        <w:t>Javni uvid u prijedlog Plana može se izvršiti radnim danom od 8:00 do 14:00 sati od 22. veljače 2021. godine do 23. ožujka 2021. godine u prostorijama Grada Ludbrega, Trg Svetog Trojstva 14, 42230 Ludbreg, u Odsjeku za poduzetništvo,turizam i razvojne projekte. </w:t>
      </w:r>
    </w:p>
    <w:p>
      <w:pPr>
        <w:pStyle w:val="Normal"/>
        <w:jc w:val="both"/>
        <w:rPr/>
      </w:pPr>
      <w:r>
        <w:rPr>
          <w:rFonts w:cs="Times New Roman"/>
        </w:rPr>
        <w:t>Grad Ludbreg će prikupljene podatke koristiti isključivo u svrhu izrade</w:t>
      </w:r>
      <w:r>
        <w:rPr>
          <w:rFonts w:cs="Times New Roman"/>
          <w:iCs/>
        </w:rPr>
        <w:t xml:space="preserve"> Plana razvoja Grada Ludbrega za razdoblje 2021.-2027. godine.</w:t>
      </w:r>
      <w:r>
        <w:rPr>
          <w:rFonts w:cs="Times New Roman"/>
        </w:rPr>
        <w:t xml:space="preserve"> Očitovanja građana i drugih zainteresiranih strana za vrijeme trajanja javnog savjetovanja zaprimat će se putem elektroničke pošte na adresu </w:t>
      </w:r>
      <w:hyperlink r:id="rId4">
        <w:r>
          <w:rPr>
            <w:rStyle w:val="Internetskapoveznica"/>
            <w:rFonts w:cs="Times New Roman"/>
          </w:rPr>
          <w:t>petra.medjimurec@ludbreg.hr</w:t>
        </w:r>
      </w:hyperlink>
      <w:r>
        <w:rPr>
          <w:rFonts w:cs="Times New Roman"/>
        </w:rPr>
        <w:t xml:space="preserve"> ili osobno u Grad Ludbreg na adresi Trg svetog Trojstva 14, 42230 Ludbreg, zaključno do dana 23. ožujka  2021. godine do 14.00 sati za osobnu isporuku te do 00.00 sati za dostavu putem e-maila. Primjedbe i prijedlozi koji nisu čitko napisani, potpisani i dostavljni u roku neće se uzeti u obzir u pripremi Izvješća o javnoj raspravi.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/>
      </w:pPr>
      <w:r>
        <w:rPr>
          <w:rFonts w:cs="Times New Roman"/>
        </w:rPr>
        <w:t>Viši savjetnik za razvojne projekte</w:t>
        <w:br/>
        <w:t>Petra Međimurec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  <w:t xml:space="preserve">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t xml:space="preserve">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3c9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ejaVu Sans" w:cs="Lohit Hindi"/>
      <w:color w:val="auto"/>
      <w:sz w:val="24"/>
      <w:szCs w:val="24"/>
      <w:lang w:eastAsia="zh-CN" w:bidi="hi-IN"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vuenotijelotekstaChar" w:customStyle="1">
    <w:name w:val="Uvučeno tijelo teksta Char"/>
    <w:basedOn w:val="DefaultParagraphFont"/>
    <w:link w:val="Uvuenotijeloteksta"/>
    <w:uiPriority w:val="99"/>
    <w:qFormat/>
    <w:rsid w:val="004f3c91"/>
    <w:rPr>
      <w:rFonts w:ascii="Times New Roman" w:hAnsi="Times New Roman" w:eastAsia="DejaVu Sans" w:cs="Mangal"/>
      <w:sz w:val="24"/>
      <w:szCs w:val="21"/>
      <w:lang w:eastAsia="zh-CN" w:bidi="hi-IN"/>
    </w:rPr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rsid w:val="004f3c91"/>
    <w:rPr>
      <w:rFonts w:ascii="Times New Roman" w:hAnsi="Times New Roman" w:eastAsia="DejaVu Sans" w:cs="Mangal"/>
      <w:sz w:val="24"/>
      <w:szCs w:val="21"/>
      <w:lang w:eastAsia="zh-CN" w:bidi="hi-IN"/>
    </w:rPr>
  </w:style>
  <w:style w:type="character" w:styleId="PodnojeChar" w:customStyle="1">
    <w:name w:val="Podnožje Char"/>
    <w:basedOn w:val="DefaultParagraphFont"/>
    <w:link w:val="Podnoje"/>
    <w:uiPriority w:val="99"/>
    <w:semiHidden/>
    <w:qFormat/>
    <w:rsid w:val="004f3c91"/>
    <w:rPr>
      <w:rFonts w:ascii="Times New Roman" w:hAnsi="Times New Roman" w:eastAsia="DejaVu Sans" w:cs="Mangal"/>
      <w:sz w:val="24"/>
      <w:szCs w:val="21"/>
      <w:lang w:eastAsia="zh-CN" w:bidi="hi-IN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4f3c91"/>
    <w:rPr>
      <w:rFonts w:ascii="Tahoma" w:hAnsi="Tahoma" w:eastAsia="DejaVu Sans" w:cs="Mangal"/>
      <w:sz w:val="16"/>
      <w:szCs w:val="14"/>
      <w:lang w:eastAsia="zh-CN" w:bidi="hi-IN"/>
    </w:rPr>
  </w:style>
  <w:style w:type="character" w:styleId="Internetskapoveznica">
    <w:name w:val="Internetska poveznica"/>
    <w:basedOn w:val="DefaultParagraphFont"/>
    <w:uiPriority w:val="99"/>
    <w:unhideWhenUsed/>
    <w:rsid w:val="00b86372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vlakatijelateksta">
    <w:name w:val="Uvlaka tijela teksta"/>
    <w:basedOn w:val="Normal"/>
    <w:link w:val="UvuenotijelotekstaChar"/>
    <w:uiPriority w:val="99"/>
    <w:unhideWhenUsed/>
    <w:rsid w:val="004f3c91"/>
    <w:pPr>
      <w:spacing w:before="0" w:after="120"/>
      <w:ind w:left="283" w:hanging="0"/>
    </w:pPr>
    <w:rPr>
      <w:rFonts w:cs="Mangal"/>
      <w:szCs w:val="21"/>
    </w:rPr>
  </w:style>
  <w:style w:type="paragraph" w:styleId="Zaglavlje">
    <w:name w:val="Zaglavlje"/>
    <w:basedOn w:val="Normal"/>
    <w:link w:val="ZaglavljeChar"/>
    <w:uiPriority w:val="99"/>
    <w:semiHidden/>
    <w:unhideWhenUsed/>
    <w:rsid w:val="004f3c91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odnoje">
    <w:name w:val="Podnožje"/>
    <w:basedOn w:val="Normal"/>
    <w:link w:val="PodnojeChar"/>
    <w:uiPriority w:val="99"/>
    <w:semiHidden/>
    <w:unhideWhenUsed/>
    <w:rsid w:val="004f3c91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4f3c91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c12ee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062912"/>
    <w:pPr>
      <w:widowControl/>
      <w:suppressAutoHyphens w:val="false"/>
      <w:spacing w:beforeAutospacing="1" w:afterAutospacing="1"/>
    </w:pPr>
    <w:rPr>
      <w:rFonts w:eastAsia="Times New Roman" w:cs="Times New Roman"/>
      <w:lang w:eastAsia="hr-HR" w:bidi="ar-SA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mailto:petra.medjimurec@ludbreg.h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LibreOffice/5.0.4.2$Windows_x86 LibreOffice_project/2b9802c1994aa0b7dc6079e128979269cf95bc78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2018-09-25T10:22:00Z</dcterms:created>
  <dc:creator>Petra</dc:creator>
  <dc:language>hr-HR</dc:language>
  <cp:lastModifiedBy>Petra</cp:lastModifiedBy>
  <cp:lastPrinted>2018-10-15T09:23:00Z</cp:lastPrinted>
  <dcterms:modified xsi:type="dcterms:W3CDTF">2021-03-08T10:29:00Z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